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5D" w:rsidRPr="006768FB" w:rsidRDefault="000E355D" w:rsidP="000E355D">
      <w:pPr>
        <w:jc w:val="both"/>
        <w:rPr>
          <w:rFonts w:ascii="Times New Roman" w:hAnsi="Times New Roman" w:cs="Times New Roman"/>
        </w:rPr>
      </w:pPr>
      <w:r w:rsidRPr="006768FB">
        <w:rPr>
          <w:rFonts w:ascii="Times New Roman" w:hAnsi="Times New Roman" w:cs="Times New Roman"/>
        </w:rPr>
        <w:t xml:space="preserve">Na temelju članka 288. stavak 1. Zakona o izmjenama i dopunama Pomorskog zakonika („Narodne novine“, br. 17/19) i </w:t>
      </w:r>
      <w:r w:rsidR="0011122B" w:rsidRPr="006768FB">
        <w:rPr>
          <w:rFonts w:ascii="Times New Roman" w:hAnsi="Times New Roman" w:cs="Times New Roman"/>
        </w:rPr>
        <w:t xml:space="preserve">članka 44., stavak 2. </w:t>
      </w:r>
      <w:r w:rsidRPr="006768FB">
        <w:rPr>
          <w:rFonts w:ascii="Times New Roman" w:hAnsi="Times New Roman" w:cs="Times New Roman"/>
        </w:rPr>
        <w:t>Zakona o plovidbi i lukama unutarnjih voda („Narodne novine“109/07, 132/07, 51/13, 152/14, 118/18) ministar mora, prometa i infrastrukture donosi</w:t>
      </w:r>
    </w:p>
    <w:p w:rsidR="000E355D" w:rsidRPr="006768FB" w:rsidRDefault="000E355D" w:rsidP="000E355D">
      <w:pPr>
        <w:jc w:val="center"/>
        <w:rPr>
          <w:rFonts w:ascii="Times New Roman" w:hAnsi="Times New Roman" w:cs="Times New Roman"/>
          <w:b/>
          <w:sz w:val="32"/>
          <w:szCs w:val="32"/>
        </w:rPr>
      </w:pPr>
      <w:r w:rsidRPr="006768FB">
        <w:rPr>
          <w:rFonts w:ascii="Times New Roman" w:hAnsi="Times New Roman" w:cs="Times New Roman"/>
          <w:b/>
          <w:sz w:val="32"/>
          <w:szCs w:val="32"/>
        </w:rPr>
        <w:t>PRAVILNIK O BRODICAMA, ČAMCIMA I JAHTAMA</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I. UVODNE ODREDBE</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1.</w:t>
      </w:r>
    </w:p>
    <w:p w:rsidR="000E355D" w:rsidRPr="006768FB" w:rsidRDefault="000E355D" w:rsidP="000E355D">
      <w:pPr>
        <w:numPr>
          <w:ilvl w:val="0"/>
          <w:numId w:val="1"/>
        </w:numPr>
        <w:ind w:left="284"/>
        <w:contextualSpacing/>
        <w:jc w:val="both"/>
        <w:rPr>
          <w:rFonts w:ascii="Times New Roman" w:hAnsi="Times New Roman" w:cs="Times New Roman"/>
        </w:rPr>
      </w:pPr>
      <w:r w:rsidRPr="006768FB">
        <w:rPr>
          <w:rFonts w:ascii="Times New Roman" w:hAnsi="Times New Roman"/>
        </w:rPr>
        <w:t>Odredbama ovoga Pravilnika uređuju se uvjeti za plovidbu, stavljanje na tržište i/ili uporabu rekreacijskih plovila, područja plovidbe, uvjeti i nadzor nad gradnjom jahti, brodica i čamaca,  utvrđivanje sposobnosti za plovidbu jahti, brodica i čamaca, isprave jahti, brodica i čamaca, te nadzor nad provođenjem odredaba ovoga Pravilnika.</w:t>
      </w:r>
    </w:p>
    <w:p w:rsidR="000E355D" w:rsidRPr="006768FB" w:rsidRDefault="000E355D" w:rsidP="000E355D">
      <w:pPr>
        <w:widowControl w:val="0"/>
        <w:numPr>
          <w:ilvl w:val="0"/>
          <w:numId w:val="1"/>
        </w:numPr>
        <w:tabs>
          <w:tab w:val="left" w:pos="2153"/>
        </w:tabs>
        <w:autoSpaceDE w:val="0"/>
        <w:autoSpaceDN w:val="0"/>
        <w:adjustRightInd w:val="0"/>
        <w:spacing w:after="0" w:line="240" w:lineRule="auto"/>
        <w:ind w:left="284"/>
        <w:contextualSpacing/>
        <w:jc w:val="both"/>
        <w:rPr>
          <w:rFonts w:ascii="Times New Roman" w:eastAsia="Times New Roman" w:hAnsi="Times New Roman" w:cs="Times New Roman"/>
          <w:lang w:eastAsia="hr-HR" w:bidi="ta-IN"/>
        </w:rPr>
      </w:pPr>
      <w:r w:rsidRPr="006768FB">
        <w:rPr>
          <w:rFonts w:ascii="Times New Roman" w:eastAsia="Times New Roman" w:hAnsi="Times New Roman" w:cs="Times New Roman"/>
          <w:lang w:eastAsia="hr-HR" w:bidi="ta-IN"/>
        </w:rPr>
        <w:t>Pravilnik propisuje i tehničke zahtjeve u svrhu utvrđivanja sposobnosti jahte, brodice i čamca za plovidbu u svezi sa:</w:t>
      </w:r>
    </w:p>
    <w:p w:rsidR="000E355D" w:rsidRPr="006768FB" w:rsidRDefault="000E355D" w:rsidP="000E355D">
      <w:pPr>
        <w:widowControl w:val="0"/>
        <w:numPr>
          <w:ilvl w:val="0"/>
          <w:numId w:val="2"/>
        </w:numPr>
        <w:tabs>
          <w:tab w:val="left" w:pos="2153"/>
        </w:tabs>
        <w:autoSpaceDE w:val="0"/>
        <w:autoSpaceDN w:val="0"/>
        <w:adjustRightInd w:val="0"/>
        <w:spacing w:after="0" w:line="240" w:lineRule="auto"/>
        <w:ind w:left="709"/>
        <w:jc w:val="both"/>
        <w:rPr>
          <w:rFonts w:ascii="Times New Roman" w:eastAsia="Times New Roman" w:hAnsi="Times New Roman" w:cs="Times New Roman"/>
          <w:lang w:eastAsia="hr-HR" w:bidi="ta-IN"/>
        </w:rPr>
      </w:pPr>
      <w:r w:rsidRPr="006768FB">
        <w:rPr>
          <w:rFonts w:ascii="Times New Roman" w:eastAsia="Times New Roman" w:hAnsi="Times New Roman" w:cs="Times New Roman"/>
          <w:lang w:eastAsia="hr-HR" w:bidi="ta-IN"/>
        </w:rPr>
        <w:t>sigurnošću ljudskih života, brodice</w:t>
      </w:r>
      <w:r w:rsidR="00605530" w:rsidRPr="006768FB">
        <w:rPr>
          <w:rFonts w:ascii="Times New Roman" w:eastAsia="Times New Roman" w:hAnsi="Times New Roman" w:cs="Times New Roman"/>
          <w:lang w:eastAsia="hr-HR" w:bidi="ta-IN"/>
        </w:rPr>
        <w:t>, čamca</w:t>
      </w:r>
      <w:r w:rsidRPr="006768FB">
        <w:rPr>
          <w:rFonts w:ascii="Times New Roman" w:eastAsia="Times New Roman" w:hAnsi="Times New Roman" w:cs="Times New Roman"/>
          <w:lang w:eastAsia="hr-HR" w:bidi="ta-IN"/>
        </w:rPr>
        <w:t xml:space="preserve"> ili jahte i imovine,</w:t>
      </w:r>
    </w:p>
    <w:p w:rsidR="000E355D" w:rsidRPr="006768FB" w:rsidRDefault="000E355D" w:rsidP="000E355D">
      <w:pPr>
        <w:widowControl w:val="0"/>
        <w:numPr>
          <w:ilvl w:val="0"/>
          <w:numId w:val="2"/>
        </w:numPr>
        <w:tabs>
          <w:tab w:val="left" w:pos="2153"/>
        </w:tabs>
        <w:autoSpaceDE w:val="0"/>
        <w:autoSpaceDN w:val="0"/>
        <w:adjustRightInd w:val="0"/>
        <w:spacing w:after="0" w:line="240" w:lineRule="auto"/>
        <w:ind w:left="709"/>
        <w:jc w:val="both"/>
        <w:rPr>
          <w:rFonts w:ascii="Times New Roman" w:eastAsia="Times New Roman" w:hAnsi="Times New Roman" w:cs="Times New Roman"/>
          <w:lang w:eastAsia="hr-HR" w:bidi="ta-IN"/>
        </w:rPr>
      </w:pPr>
      <w:r w:rsidRPr="006768FB">
        <w:rPr>
          <w:rFonts w:ascii="Times New Roman" w:eastAsia="Times New Roman" w:hAnsi="Times New Roman" w:cs="Times New Roman"/>
          <w:lang w:eastAsia="hr-HR" w:bidi="ta-IN"/>
        </w:rPr>
        <w:t>sprečavanjem onečišćenja pomorskog okoliša</w:t>
      </w:r>
      <w:r w:rsidR="00A35244" w:rsidRPr="006768FB">
        <w:rPr>
          <w:rFonts w:ascii="Times New Roman" w:eastAsia="Times New Roman" w:hAnsi="Times New Roman" w:cs="Times New Roman"/>
          <w:lang w:eastAsia="hr-HR" w:bidi="ta-IN"/>
        </w:rPr>
        <w:t xml:space="preserve"> i unutarnjih  voda</w:t>
      </w:r>
      <w:r w:rsidRPr="006768FB">
        <w:rPr>
          <w:rFonts w:ascii="Times New Roman" w:eastAsia="Times New Roman" w:hAnsi="Times New Roman" w:cs="Times New Roman"/>
          <w:lang w:eastAsia="hr-HR" w:bidi="ta-IN"/>
        </w:rPr>
        <w:t xml:space="preserve"> uljem, štetnim tvarima, otpadnim vodama i smećem,</w:t>
      </w:r>
    </w:p>
    <w:p w:rsidR="000E355D" w:rsidRPr="006768FB" w:rsidRDefault="000E355D" w:rsidP="000E355D">
      <w:pPr>
        <w:widowControl w:val="0"/>
        <w:numPr>
          <w:ilvl w:val="0"/>
          <w:numId w:val="2"/>
        </w:numPr>
        <w:tabs>
          <w:tab w:val="left" w:pos="2153"/>
        </w:tabs>
        <w:autoSpaceDE w:val="0"/>
        <w:autoSpaceDN w:val="0"/>
        <w:adjustRightInd w:val="0"/>
        <w:spacing w:after="0" w:line="240" w:lineRule="auto"/>
        <w:ind w:left="709"/>
        <w:jc w:val="both"/>
        <w:rPr>
          <w:rFonts w:ascii="Times New Roman" w:eastAsia="Times New Roman" w:hAnsi="Times New Roman" w:cs="Times New Roman"/>
          <w:lang w:eastAsia="hr-HR" w:bidi="ta-IN"/>
        </w:rPr>
      </w:pPr>
      <w:r w:rsidRPr="006768FB">
        <w:rPr>
          <w:rFonts w:ascii="Times New Roman" w:eastAsia="Times New Roman" w:hAnsi="Times New Roman" w:cs="Times New Roman"/>
          <w:lang w:eastAsia="hr-HR" w:bidi="ta-IN"/>
        </w:rPr>
        <w:t>zaštitom morskog okoliša</w:t>
      </w:r>
      <w:r w:rsidR="00605530" w:rsidRPr="006768FB">
        <w:rPr>
          <w:rFonts w:ascii="Times New Roman" w:eastAsia="Times New Roman" w:hAnsi="Times New Roman" w:cs="Times New Roman"/>
          <w:lang w:eastAsia="hr-HR" w:bidi="ta-IN"/>
        </w:rPr>
        <w:t xml:space="preserve"> i unutarnjih voda</w:t>
      </w:r>
      <w:r w:rsidRPr="006768FB">
        <w:rPr>
          <w:rFonts w:ascii="Times New Roman" w:eastAsia="Times New Roman" w:hAnsi="Times New Roman" w:cs="Times New Roman"/>
          <w:lang w:eastAsia="hr-HR" w:bidi="ta-IN"/>
        </w:rPr>
        <w:t xml:space="preserve"> od štetnog djelovanja sustava protiv obrastanja trupa,</w:t>
      </w:r>
    </w:p>
    <w:p w:rsidR="000E355D" w:rsidRPr="006768FB" w:rsidRDefault="000E355D" w:rsidP="000E355D">
      <w:pPr>
        <w:widowControl w:val="0"/>
        <w:numPr>
          <w:ilvl w:val="0"/>
          <w:numId w:val="2"/>
        </w:numPr>
        <w:tabs>
          <w:tab w:val="left" w:pos="2153"/>
        </w:tabs>
        <w:autoSpaceDE w:val="0"/>
        <w:autoSpaceDN w:val="0"/>
        <w:adjustRightInd w:val="0"/>
        <w:spacing w:after="0" w:line="240" w:lineRule="auto"/>
        <w:ind w:left="709"/>
        <w:jc w:val="both"/>
        <w:rPr>
          <w:rFonts w:ascii="Times New Roman" w:eastAsia="Times New Roman" w:hAnsi="Times New Roman" w:cs="Times New Roman"/>
          <w:lang w:eastAsia="hr-HR" w:bidi="ta-IN"/>
        </w:rPr>
      </w:pPr>
      <w:r w:rsidRPr="006768FB">
        <w:rPr>
          <w:rFonts w:ascii="Times New Roman" w:eastAsia="Times New Roman" w:hAnsi="Times New Roman" w:cs="Times New Roman"/>
          <w:lang w:eastAsia="hr-HR" w:bidi="ta-IN"/>
        </w:rPr>
        <w:t>zaštitom na radu, smještajem posade i putnika,</w:t>
      </w:r>
    </w:p>
    <w:p w:rsidR="000E355D" w:rsidRPr="006768FB" w:rsidRDefault="000E355D" w:rsidP="000E355D">
      <w:pPr>
        <w:widowControl w:val="0"/>
        <w:numPr>
          <w:ilvl w:val="0"/>
          <w:numId w:val="2"/>
        </w:numPr>
        <w:tabs>
          <w:tab w:val="left" w:pos="2153"/>
        </w:tabs>
        <w:autoSpaceDE w:val="0"/>
        <w:autoSpaceDN w:val="0"/>
        <w:adjustRightInd w:val="0"/>
        <w:spacing w:after="0" w:line="240" w:lineRule="auto"/>
        <w:ind w:left="709"/>
        <w:jc w:val="both"/>
        <w:rPr>
          <w:rFonts w:ascii="Times New Roman" w:eastAsia="Times New Roman" w:hAnsi="Times New Roman" w:cs="Times New Roman"/>
          <w:lang w:eastAsia="hr-HR" w:bidi="ta-IN"/>
        </w:rPr>
      </w:pPr>
      <w:r w:rsidRPr="006768FB">
        <w:rPr>
          <w:rFonts w:ascii="Times New Roman" w:eastAsia="Times New Roman" w:hAnsi="Times New Roman" w:cs="Times New Roman"/>
          <w:lang w:eastAsia="hr-HR" w:bidi="ta-IN"/>
        </w:rPr>
        <w:t>sprečavanjem onečišćenja zraka,</w:t>
      </w:r>
    </w:p>
    <w:p w:rsidR="000E355D" w:rsidRPr="006768FB" w:rsidRDefault="000E355D" w:rsidP="000E355D">
      <w:pPr>
        <w:widowControl w:val="0"/>
        <w:numPr>
          <w:ilvl w:val="0"/>
          <w:numId w:val="2"/>
        </w:numPr>
        <w:tabs>
          <w:tab w:val="left" w:pos="2153"/>
        </w:tabs>
        <w:autoSpaceDE w:val="0"/>
        <w:autoSpaceDN w:val="0"/>
        <w:adjustRightInd w:val="0"/>
        <w:spacing w:after="0" w:line="240" w:lineRule="auto"/>
        <w:ind w:left="709"/>
        <w:jc w:val="both"/>
        <w:rPr>
          <w:rFonts w:ascii="Times New Roman" w:hAnsi="Times New Roman" w:cs="Times New Roman"/>
        </w:rPr>
      </w:pPr>
      <w:r w:rsidRPr="006768FB">
        <w:rPr>
          <w:rFonts w:ascii="Times New Roman" w:eastAsia="Times New Roman" w:hAnsi="Times New Roman" w:cs="Times New Roman"/>
          <w:lang w:eastAsia="hr-HR" w:bidi="ta-IN"/>
        </w:rPr>
        <w:t>uvjetima za prijevoz putnika,</w:t>
      </w:r>
    </w:p>
    <w:p w:rsidR="000E355D" w:rsidRPr="006768FB" w:rsidRDefault="000E355D" w:rsidP="000E355D">
      <w:pPr>
        <w:widowControl w:val="0"/>
        <w:numPr>
          <w:ilvl w:val="0"/>
          <w:numId w:val="2"/>
        </w:numPr>
        <w:tabs>
          <w:tab w:val="left" w:pos="2153"/>
        </w:tabs>
        <w:autoSpaceDE w:val="0"/>
        <w:autoSpaceDN w:val="0"/>
        <w:adjustRightInd w:val="0"/>
        <w:spacing w:after="0" w:line="240" w:lineRule="auto"/>
        <w:ind w:left="709"/>
        <w:jc w:val="both"/>
        <w:rPr>
          <w:rFonts w:ascii="Times New Roman" w:hAnsi="Times New Roman" w:cs="Times New Roman"/>
        </w:rPr>
      </w:pPr>
      <w:r w:rsidRPr="006768FB">
        <w:rPr>
          <w:rFonts w:ascii="Times New Roman" w:hAnsi="Times New Roman"/>
        </w:rPr>
        <w:t>sigurnošću uređaja za rukovanje teretom.</w:t>
      </w:r>
    </w:p>
    <w:p w:rsidR="000E355D" w:rsidRPr="006768FB" w:rsidRDefault="000E355D" w:rsidP="000E355D">
      <w:pPr>
        <w:jc w:val="center"/>
        <w:rPr>
          <w:b/>
          <w:i/>
        </w:rPr>
      </w:pP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2.</w:t>
      </w:r>
    </w:p>
    <w:p w:rsidR="000E355D" w:rsidRPr="006768FB" w:rsidRDefault="000E355D" w:rsidP="000E355D">
      <w:pPr>
        <w:numPr>
          <w:ilvl w:val="0"/>
          <w:numId w:val="4"/>
        </w:numPr>
        <w:shd w:val="clear" w:color="auto" w:fill="FFFFFF"/>
        <w:spacing w:after="240" w:line="240" w:lineRule="auto"/>
        <w:ind w:left="426"/>
        <w:jc w:val="both"/>
        <w:textAlignment w:val="baseline"/>
        <w:rPr>
          <w:rFonts w:ascii="Times New Roman" w:eastAsia="Times New Roman" w:hAnsi="Times New Roman" w:cs="Times New Roman"/>
          <w:color w:val="000000"/>
        </w:rPr>
      </w:pPr>
      <w:r w:rsidRPr="006768FB">
        <w:rPr>
          <w:rFonts w:ascii="Times New Roman" w:eastAsia="Times New Roman" w:hAnsi="Times New Roman" w:cs="Times New Roman"/>
          <w:color w:val="000000"/>
        </w:rPr>
        <w:t>Ovaj Pravilnik sadrži odredbe koje su u skladu sa sljedećim aktima Europske unije:</w:t>
      </w:r>
    </w:p>
    <w:p w:rsidR="000E355D" w:rsidRPr="006768FB" w:rsidRDefault="000E355D" w:rsidP="000E355D">
      <w:pPr>
        <w:numPr>
          <w:ilvl w:val="1"/>
          <w:numId w:val="3"/>
        </w:numPr>
        <w:shd w:val="clear" w:color="auto" w:fill="FFFFFF"/>
        <w:spacing w:before="100" w:beforeAutospacing="1" w:after="0" w:line="240" w:lineRule="auto"/>
        <w:ind w:left="709"/>
        <w:jc w:val="both"/>
        <w:textAlignment w:val="baseline"/>
        <w:rPr>
          <w:rFonts w:ascii="Times New Roman" w:eastAsia="Times New Roman" w:hAnsi="Times New Roman" w:cs="Times New Roman"/>
          <w:color w:val="000000"/>
        </w:rPr>
      </w:pPr>
      <w:r w:rsidRPr="006768FB">
        <w:rPr>
          <w:rFonts w:ascii="Times New Roman" w:eastAsia="Times New Roman" w:hAnsi="Times New Roman" w:cs="Times New Roman"/>
          <w:color w:val="000000"/>
        </w:rPr>
        <w:t xml:space="preserve">Direktiva 2013/53/EU Europskog parlamenta i Vijeća od 20. studenoga 2013. o rekreacijskim plovilima i osobnim plovilima na </w:t>
      </w:r>
      <w:proofErr w:type="spellStart"/>
      <w:r w:rsidRPr="006768FB">
        <w:rPr>
          <w:rFonts w:ascii="Times New Roman" w:eastAsia="Times New Roman" w:hAnsi="Times New Roman" w:cs="Times New Roman"/>
          <w:color w:val="000000"/>
        </w:rPr>
        <w:t>vodomlazni</w:t>
      </w:r>
      <w:proofErr w:type="spellEnd"/>
      <w:r w:rsidRPr="006768FB">
        <w:rPr>
          <w:rFonts w:ascii="Times New Roman" w:eastAsia="Times New Roman" w:hAnsi="Times New Roman" w:cs="Times New Roman"/>
          <w:color w:val="000000"/>
        </w:rPr>
        <w:t xml:space="preserve"> pogon i o stavljanju izvan snage Direktive Vijeća 94/25/EZ (Tekst značajan za EGP) (SL L 354, 28. 12. 2013.),</w:t>
      </w:r>
    </w:p>
    <w:p w:rsidR="000E355D" w:rsidRPr="006768FB" w:rsidRDefault="00250DF0" w:rsidP="000E355D">
      <w:pPr>
        <w:numPr>
          <w:ilvl w:val="1"/>
          <w:numId w:val="3"/>
        </w:numPr>
        <w:shd w:val="clear" w:color="auto" w:fill="FFFFFF"/>
        <w:spacing w:after="0" w:line="240" w:lineRule="auto"/>
        <w:ind w:left="709"/>
        <w:jc w:val="both"/>
        <w:textAlignment w:val="baseline"/>
        <w:rPr>
          <w:rFonts w:ascii="Times New Roman" w:eastAsia="Times New Roman" w:hAnsi="Times New Roman" w:cs="Times New Roman"/>
          <w:color w:val="000000"/>
        </w:rPr>
      </w:pPr>
      <w:r w:rsidRPr="006768FB">
        <w:rPr>
          <w:rFonts w:ascii="Times New Roman" w:hAnsi="Times New Roman" w:cs="Times New Roman"/>
        </w:rPr>
        <w:t>U</w:t>
      </w:r>
      <w:r w:rsidR="004B689A" w:rsidRPr="006768FB">
        <w:rPr>
          <w:rFonts w:ascii="Times New Roman" w:hAnsi="Times New Roman" w:cs="Times New Roman"/>
        </w:rPr>
        <w:t>redba</w:t>
      </w:r>
      <w:r w:rsidRPr="006768FB">
        <w:rPr>
          <w:rFonts w:ascii="Times New Roman" w:hAnsi="Times New Roman" w:cs="Times New Roman"/>
        </w:rPr>
        <w:t xml:space="preserve"> (EU) 2016/1628 </w:t>
      </w:r>
      <w:r w:rsidR="004B689A" w:rsidRPr="006768FB">
        <w:rPr>
          <w:rFonts w:ascii="Times New Roman" w:eastAsia="Times New Roman" w:hAnsi="Times New Roman" w:cs="Times New Roman"/>
          <w:color w:val="000000"/>
        </w:rPr>
        <w:t xml:space="preserve">Europskog parlamenta i Vijeća </w:t>
      </w:r>
      <w:r w:rsidRPr="006768FB">
        <w:rPr>
          <w:rFonts w:ascii="Times New Roman" w:hAnsi="Times New Roman" w:cs="Times New Roman"/>
        </w:rPr>
        <w:t xml:space="preserve">od 14. rujna 2016. o zahtjevima koji se odnose na ograničenja emisija plinovitih i krutih onečišćujućih tvari i homologaciju tipa za motore s unutarnjim izgaranjem za </w:t>
      </w:r>
      <w:proofErr w:type="spellStart"/>
      <w:r w:rsidRPr="006768FB">
        <w:rPr>
          <w:rFonts w:ascii="Times New Roman" w:hAnsi="Times New Roman" w:cs="Times New Roman"/>
        </w:rPr>
        <w:t>necestovne</w:t>
      </w:r>
      <w:proofErr w:type="spellEnd"/>
      <w:r w:rsidRPr="006768FB">
        <w:rPr>
          <w:rFonts w:ascii="Times New Roman" w:hAnsi="Times New Roman" w:cs="Times New Roman"/>
        </w:rPr>
        <w:t xml:space="preserve"> pokretne strojeve, o izmjeni uredbi (EU) br. 1024/2012 i (EU) br. 167/2013 te o izmjeni i stavljanju izvan snage Direktive 97/68/EZ</w:t>
      </w:r>
      <w:r w:rsidR="000E355D" w:rsidRPr="006768FB">
        <w:rPr>
          <w:rFonts w:ascii="Times New Roman" w:eastAsia="Times New Roman" w:hAnsi="Times New Roman" w:cs="Times New Roman"/>
          <w:color w:val="000000"/>
        </w:rPr>
        <w:t>.</w:t>
      </w:r>
    </w:p>
    <w:p w:rsidR="000E355D" w:rsidRPr="006768FB" w:rsidRDefault="000E355D" w:rsidP="000E355D">
      <w:pPr>
        <w:shd w:val="clear" w:color="auto" w:fill="FFFFFF"/>
        <w:spacing w:after="0" w:line="240" w:lineRule="auto"/>
        <w:ind w:left="709"/>
        <w:jc w:val="both"/>
        <w:textAlignment w:val="baseline"/>
        <w:rPr>
          <w:rFonts w:ascii="Times New Roman" w:eastAsia="Times New Roman" w:hAnsi="Times New Roman" w:cs="Times New Roman"/>
          <w:color w:val="000000"/>
        </w:rPr>
      </w:pPr>
    </w:p>
    <w:p w:rsidR="000E355D" w:rsidRPr="006768FB" w:rsidRDefault="000E355D" w:rsidP="000E355D">
      <w:pPr>
        <w:numPr>
          <w:ilvl w:val="0"/>
          <w:numId w:val="4"/>
        </w:numPr>
        <w:shd w:val="clear" w:color="auto" w:fill="FFFFFF"/>
        <w:spacing w:after="0" w:line="240" w:lineRule="auto"/>
        <w:ind w:left="426"/>
        <w:jc w:val="both"/>
        <w:textAlignment w:val="baseline"/>
        <w:rPr>
          <w:rFonts w:ascii="Times New Roman" w:eastAsia="Times New Roman" w:hAnsi="Times New Roman" w:cs="Times New Roman"/>
          <w:color w:val="000000"/>
        </w:rPr>
      </w:pPr>
      <w:r w:rsidRPr="006768FB">
        <w:rPr>
          <w:rFonts w:ascii="Times New Roman" w:eastAsia="Times New Roman" w:hAnsi="Times New Roman" w:cs="Times New Roman"/>
          <w:color w:val="000000"/>
        </w:rPr>
        <w:t>Ovim se Pravilnikom utvrđuje okvir za provedbu sljedećih propisa Europske unije:</w:t>
      </w:r>
    </w:p>
    <w:p w:rsidR="000E355D" w:rsidRPr="006768FB" w:rsidRDefault="000E355D" w:rsidP="000E355D">
      <w:pPr>
        <w:numPr>
          <w:ilvl w:val="1"/>
          <w:numId w:val="3"/>
        </w:numPr>
        <w:shd w:val="clear" w:color="auto" w:fill="FFFFFF"/>
        <w:spacing w:before="100" w:beforeAutospacing="1" w:after="0" w:line="240" w:lineRule="auto"/>
        <w:ind w:left="709"/>
        <w:jc w:val="both"/>
        <w:textAlignment w:val="baseline"/>
        <w:rPr>
          <w:rFonts w:ascii="Times New Roman" w:eastAsia="Times New Roman" w:hAnsi="Times New Roman" w:cs="Times New Roman"/>
          <w:color w:val="000000"/>
        </w:rPr>
      </w:pPr>
      <w:r w:rsidRPr="006768FB">
        <w:rPr>
          <w:rFonts w:ascii="Times New Roman" w:eastAsia="Times New Roman" w:hAnsi="Times New Roman" w:cs="Times New Roman"/>
          <w:color w:val="000000"/>
        </w:rPr>
        <w:t>Uredba (EZ) br. 765/2008 Europskog parlamenta i Vijeća od 9. srpnja 2008. o utvrđivanju zahtjeva za akreditaciju i za nadzor tržišta u odnosu na stavljanje proizvoda na tržište i o stavljanju izvan snage Uredbe (EEZ) br. 339/93 Tekst značajan za EGP (SL L 218, 13. 8. 2008.),</w:t>
      </w:r>
    </w:p>
    <w:p w:rsidR="000E355D" w:rsidRPr="006768FB" w:rsidRDefault="000E355D" w:rsidP="000E355D">
      <w:pPr>
        <w:numPr>
          <w:ilvl w:val="1"/>
          <w:numId w:val="3"/>
        </w:numPr>
        <w:shd w:val="clear" w:color="auto" w:fill="FFFFFF"/>
        <w:spacing w:before="100" w:beforeAutospacing="1" w:after="225" w:afterAutospacing="1" w:line="240" w:lineRule="auto"/>
        <w:ind w:left="709"/>
        <w:jc w:val="both"/>
        <w:textAlignment w:val="baseline"/>
        <w:rPr>
          <w:rFonts w:ascii="Times New Roman" w:eastAsia="Times New Roman" w:hAnsi="Times New Roman" w:cs="Times New Roman"/>
          <w:color w:val="000000"/>
        </w:rPr>
      </w:pPr>
      <w:r w:rsidRPr="006768FB">
        <w:rPr>
          <w:rFonts w:ascii="Times New Roman" w:eastAsia="Times New Roman" w:hAnsi="Times New Roman" w:cs="Times New Roman"/>
          <w:color w:val="000000"/>
        </w:rPr>
        <w:t>Uredba (EU) br. 1025/2012 Europskog parlamenta i Vijeća od 25. listopada 2012. o europskoj normizaciji, o izmjeni direktiva Vijeća 89/686/EEZ i 93/15/EEZ i direktiva 94/9/EZ, 94/25/EZ, 95/16/EZ, 97/23/EZ, 98/34/EZ, 2004/22/EZ, 2007/23/EZ, 2009/23/EZ i 2009/105/EZ Europskog parlamenta i Vijeća te o stavljanju izvan snage Odluke Vijeća 87/95/EEZ i Odluke br. 1673/2006/EZ Europskog parlamenta i Vijeća Tekst značajan za EGP (SL L 316, 14. 11. 2012.),</w:t>
      </w:r>
    </w:p>
    <w:p w:rsidR="000E355D" w:rsidRPr="006768FB" w:rsidRDefault="000E355D" w:rsidP="000E355D">
      <w:pPr>
        <w:numPr>
          <w:ilvl w:val="1"/>
          <w:numId w:val="3"/>
        </w:numPr>
        <w:shd w:val="clear" w:color="auto" w:fill="FFFFFF"/>
        <w:spacing w:before="100" w:beforeAutospacing="1" w:after="225" w:afterAutospacing="1" w:line="240" w:lineRule="auto"/>
        <w:ind w:left="709"/>
        <w:jc w:val="both"/>
        <w:textAlignment w:val="baseline"/>
        <w:rPr>
          <w:rFonts w:ascii="Times New Roman" w:eastAsia="Times New Roman" w:hAnsi="Times New Roman" w:cs="Times New Roman"/>
          <w:color w:val="000000"/>
        </w:rPr>
      </w:pPr>
      <w:r w:rsidRPr="006768FB">
        <w:rPr>
          <w:rFonts w:ascii="Times New Roman" w:eastAsia="Times New Roman" w:hAnsi="Times New Roman" w:cs="Times New Roman"/>
          <w:color w:val="000000"/>
        </w:rPr>
        <w:t xml:space="preserve">Uredba (EZ) br. 595/2009 Europskog parlamenta i Vijeća od 18. lipnja 2009. o homologaciji motornih vozila i motora s obzirom na emisije iz teških vozila (Euro VI) i o pristupu informacijama za popravak i održavanje vozila i izmjenama Uredbe (EZ) br. 715/2007 i </w:t>
      </w:r>
      <w:r w:rsidRPr="006768FB">
        <w:rPr>
          <w:rFonts w:ascii="Times New Roman" w:eastAsia="Times New Roman" w:hAnsi="Times New Roman" w:cs="Times New Roman"/>
          <w:color w:val="000000"/>
        </w:rPr>
        <w:lastRenderedPageBreak/>
        <w:t>Direktive 2007/46/EZ i stavljanju izvan snage direktiva 80/1269/EEZ, 2005/55/EZ i 2005/78/EZ Tekst značajan za EGP (SL L 188, 18. 7. 2009.),</w:t>
      </w:r>
    </w:p>
    <w:p w:rsidR="000E355D" w:rsidRPr="006768FB" w:rsidRDefault="000E355D" w:rsidP="000E355D">
      <w:pPr>
        <w:numPr>
          <w:ilvl w:val="1"/>
          <w:numId w:val="3"/>
        </w:numPr>
        <w:shd w:val="clear" w:color="auto" w:fill="FFFFFF"/>
        <w:spacing w:after="225" w:line="240" w:lineRule="auto"/>
        <w:ind w:left="709"/>
        <w:jc w:val="both"/>
        <w:textAlignment w:val="baseline"/>
        <w:rPr>
          <w:rFonts w:ascii="Times New Roman" w:eastAsia="Times New Roman" w:hAnsi="Times New Roman" w:cs="Times New Roman"/>
          <w:color w:val="000000"/>
        </w:rPr>
      </w:pPr>
      <w:r w:rsidRPr="006768FB">
        <w:rPr>
          <w:rFonts w:ascii="Times New Roman" w:eastAsia="Times New Roman" w:hAnsi="Times New Roman" w:cs="Times New Roman"/>
          <w:color w:val="000000"/>
        </w:rPr>
        <w:t xml:space="preserve">Provedbena Uredba Komisije (EU) 2017/1, od 3. siječnja 2017., o postupcima za identifikaciju plovila u skladu s Direktivom 2013/53/EU Europskog parlamenta i Vijeća o rekreacijskim plovilima i osobnim plovilima na </w:t>
      </w:r>
      <w:proofErr w:type="spellStart"/>
      <w:r w:rsidRPr="006768FB">
        <w:rPr>
          <w:rFonts w:ascii="Times New Roman" w:eastAsia="Times New Roman" w:hAnsi="Times New Roman" w:cs="Times New Roman"/>
          <w:color w:val="000000"/>
        </w:rPr>
        <w:t>vodomlazni</w:t>
      </w:r>
      <w:proofErr w:type="spellEnd"/>
      <w:r w:rsidRPr="006768FB">
        <w:rPr>
          <w:rFonts w:ascii="Times New Roman" w:eastAsia="Times New Roman" w:hAnsi="Times New Roman" w:cs="Times New Roman"/>
          <w:color w:val="000000"/>
        </w:rPr>
        <w:t xml:space="preserve"> pogon (SL L, L 1, 4. siječnja 2017.) (tekst značajan za EEA).</w:t>
      </w:r>
    </w:p>
    <w:p w:rsidR="000E355D" w:rsidRPr="006768FB" w:rsidRDefault="000E355D" w:rsidP="000E355D">
      <w:pPr>
        <w:jc w:val="center"/>
        <w:rPr>
          <w:rFonts w:ascii="Times New Roman" w:hAnsi="Times New Roman" w:cs="Times New Roman"/>
          <w:b/>
          <w:i/>
        </w:rPr>
      </w:pPr>
      <w:r w:rsidRPr="006768FB">
        <w:rPr>
          <w:rFonts w:ascii="Times New Roman" w:hAnsi="Times New Roman" w:cs="Times New Roman"/>
          <w:b/>
          <w:i/>
        </w:rPr>
        <w:t>Područje primjene</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3.</w:t>
      </w:r>
    </w:p>
    <w:p w:rsidR="000E355D" w:rsidRPr="006768FB" w:rsidRDefault="000E355D" w:rsidP="00D0189E">
      <w:pPr>
        <w:widowControl w:val="0"/>
        <w:numPr>
          <w:ilvl w:val="0"/>
          <w:numId w:val="5"/>
        </w:numPr>
        <w:tabs>
          <w:tab w:val="left" w:pos="2153"/>
        </w:tabs>
        <w:autoSpaceDE w:val="0"/>
        <w:autoSpaceDN w:val="0"/>
        <w:adjustRightInd w:val="0"/>
        <w:spacing w:after="0" w:line="240" w:lineRule="auto"/>
        <w:ind w:left="426"/>
        <w:jc w:val="both"/>
        <w:rPr>
          <w:rFonts w:ascii="Times New Roman" w:eastAsia="Times New Roman" w:hAnsi="Times New Roman" w:cs="Times New Roman"/>
          <w:lang w:eastAsia="hr-HR" w:bidi="ta-IN"/>
        </w:rPr>
      </w:pPr>
      <w:r w:rsidRPr="006768FB">
        <w:rPr>
          <w:rFonts w:ascii="Times New Roman" w:eastAsia="Times New Roman" w:hAnsi="Times New Roman" w:cs="Times New Roman"/>
          <w:lang w:eastAsia="hr-HR" w:bidi="ta-IN"/>
        </w:rPr>
        <w:t>Odredbe ovoga Pravi</w:t>
      </w:r>
      <w:r w:rsidR="00D0189E" w:rsidRPr="006768FB">
        <w:rPr>
          <w:rFonts w:ascii="Times New Roman" w:eastAsia="Times New Roman" w:hAnsi="Times New Roman" w:cs="Times New Roman"/>
          <w:lang w:eastAsia="hr-HR" w:bidi="ta-IN"/>
        </w:rPr>
        <w:t xml:space="preserve">lnika primjenjuju se na jahte, </w:t>
      </w:r>
      <w:r w:rsidRPr="006768FB">
        <w:rPr>
          <w:rFonts w:ascii="Times New Roman" w:eastAsia="Times New Roman" w:hAnsi="Times New Roman" w:cs="Times New Roman"/>
          <w:lang w:eastAsia="hr-HR" w:bidi="ta-IN"/>
        </w:rPr>
        <w:t xml:space="preserve">brodice </w:t>
      </w:r>
      <w:r w:rsidR="00D0189E" w:rsidRPr="006768FB">
        <w:rPr>
          <w:rFonts w:ascii="Times New Roman" w:eastAsia="Times New Roman" w:hAnsi="Times New Roman" w:cs="Times New Roman"/>
          <w:lang w:eastAsia="hr-HR" w:bidi="ta-IN"/>
        </w:rPr>
        <w:t xml:space="preserve">i čamce </w:t>
      </w:r>
      <w:r w:rsidRPr="006768FB">
        <w:rPr>
          <w:rFonts w:ascii="Times New Roman" w:eastAsia="Times New Roman" w:hAnsi="Times New Roman" w:cs="Times New Roman"/>
          <w:lang w:eastAsia="hr-HR" w:bidi="ta-IN"/>
        </w:rPr>
        <w:t>upisane u hrvatski upisnik brodova, te na sve brodice, jahte koji plove unutarnjim morskim vodama i teritorijalnim morem Republike Hrvatske</w:t>
      </w:r>
      <w:r w:rsidR="00D0189E" w:rsidRPr="006768FB">
        <w:rPr>
          <w:rFonts w:ascii="Times New Roman" w:eastAsia="Times New Roman" w:hAnsi="Times New Roman" w:cs="Times New Roman"/>
          <w:lang w:eastAsia="hr-HR" w:bidi="ta-IN"/>
        </w:rPr>
        <w:t xml:space="preserve">, </w:t>
      </w:r>
      <w:r w:rsidRPr="006768FB">
        <w:rPr>
          <w:rFonts w:ascii="Times New Roman" w:eastAsia="Times New Roman" w:hAnsi="Times New Roman" w:cs="Times New Roman"/>
          <w:lang w:eastAsia="hr-HR" w:bidi="ta-IN"/>
        </w:rPr>
        <w:t xml:space="preserve"> </w:t>
      </w:r>
      <w:r w:rsidR="00D0189E" w:rsidRPr="006768FB">
        <w:rPr>
          <w:rFonts w:ascii="Times New Roman" w:eastAsia="Times New Roman" w:hAnsi="Times New Roman" w:cs="Times New Roman"/>
          <w:lang w:eastAsia="hr-HR" w:bidi="ta-IN"/>
        </w:rPr>
        <w:t xml:space="preserve">te na sve čamce koji plove unutarnjim vodama Republike Hrvatske, </w:t>
      </w:r>
      <w:r w:rsidRPr="006768FB">
        <w:rPr>
          <w:rFonts w:ascii="Times New Roman" w:eastAsia="Times New Roman" w:hAnsi="Times New Roman" w:cs="Times New Roman"/>
          <w:lang w:eastAsia="hr-HR" w:bidi="ta-IN"/>
        </w:rPr>
        <w:t>kada je to izričito propisano odredbama ovoga Pravilnika.</w:t>
      </w:r>
    </w:p>
    <w:p w:rsidR="000E355D" w:rsidRPr="006768FB" w:rsidRDefault="000E355D" w:rsidP="000E355D">
      <w:pPr>
        <w:widowControl w:val="0"/>
        <w:numPr>
          <w:ilvl w:val="0"/>
          <w:numId w:val="5"/>
        </w:numPr>
        <w:tabs>
          <w:tab w:val="left" w:pos="2153"/>
        </w:tabs>
        <w:autoSpaceDE w:val="0"/>
        <w:autoSpaceDN w:val="0"/>
        <w:adjustRightInd w:val="0"/>
        <w:spacing w:after="0" w:line="240" w:lineRule="auto"/>
        <w:ind w:left="426" w:hanging="426"/>
        <w:jc w:val="both"/>
      </w:pPr>
      <w:r w:rsidRPr="006768FB">
        <w:rPr>
          <w:rFonts w:ascii="Times New Roman" w:eastAsia="Times New Roman" w:hAnsi="Times New Roman" w:cs="Times New Roman"/>
          <w:lang w:eastAsia="hr-HR" w:bidi="ta-IN"/>
        </w:rPr>
        <w:t>Odredbe ovoga Pravilnika koje se odnose na prevenciju od onečišćenja mora i morskog okoliša</w:t>
      </w:r>
      <w:r w:rsidR="00605530" w:rsidRPr="006768FB">
        <w:rPr>
          <w:rFonts w:ascii="Times New Roman" w:eastAsia="Times New Roman" w:hAnsi="Times New Roman" w:cs="Times New Roman"/>
          <w:lang w:eastAsia="hr-HR" w:bidi="ta-IN"/>
        </w:rPr>
        <w:t>, te unutarnjih voda,</w:t>
      </w:r>
      <w:r w:rsidRPr="006768FB">
        <w:rPr>
          <w:rFonts w:ascii="Times New Roman" w:eastAsia="Times New Roman" w:hAnsi="Times New Roman" w:cs="Times New Roman"/>
          <w:lang w:eastAsia="hr-HR" w:bidi="ta-IN"/>
        </w:rPr>
        <w:t xml:space="preserve"> primjenjuju se na sve brodice</w:t>
      </w:r>
      <w:r w:rsidR="00605530" w:rsidRPr="006768FB">
        <w:rPr>
          <w:rFonts w:ascii="Times New Roman" w:eastAsia="Times New Roman" w:hAnsi="Times New Roman" w:cs="Times New Roman"/>
          <w:lang w:eastAsia="hr-HR" w:bidi="ta-IN"/>
        </w:rPr>
        <w:t>, čamce</w:t>
      </w:r>
      <w:r w:rsidRPr="006768FB">
        <w:rPr>
          <w:rFonts w:ascii="Times New Roman" w:eastAsia="Times New Roman" w:hAnsi="Times New Roman" w:cs="Times New Roman"/>
          <w:lang w:eastAsia="hr-HR" w:bidi="ta-IN"/>
        </w:rPr>
        <w:t xml:space="preserve"> i jahte koje plove u unutarnjim morskim vodama, teritorijalnom moru i zaštićenoj ekološko-ribolovnoj zoni </w:t>
      </w:r>
      <w:r w:rsidR="00605530" w:rsidRPr="006768FB">
        <w:rPr>
          <w:rFonts w:ascii="Times New Roman" w:eastAsia="Times New Roman" w:hAnsi="Times New Roman" w:cs="Times New Roman"/>
          <w:lang w:eastAsia="hr-HR" w:bidi="ta-IN"/>
        </w:rPr>
        <w:t>i unutarnjim vodama Republike Hrvatske</w:t>
      </w:r>
      <w:r w:rsidRPr="006768FB">
        <w:rPr>
          <w:rFonts w:ascii="Times New Roman" w:eastAsia="Times New Roman" w:hAnsi="Times New Roman" w:cs="Times New Roman"/>
          <w:lang w:eastAsia="hr-HR" w:bidi="ta-IN"/>
        </w:rPr>
        <w:t>.</w:t>
      </w:r>
    </w:p>
    <w:p w:rsidR="000E355D" w:rsidRPr="006768FB" w:rsidRDefault="000E355D" w:rsidP="000E355D">
      <w:pPr>
        <w:widowControl w:val="0"/>
        <w:numPr>
          <w:ilvl w:val="0"/>
          <w:numId w:val="5"/>
        </w:numPr>
        <w:tabs>
          <w:tab w:val="left" w:pos="2153"/>
        </w:tabs>
        <w:autoSpaceDE w:val="0"/>
        <w:autoSpaceDN w:val="0"/>
        <w:adjustRightInd w:val="0"/>
        <w:spacing w:after="0" w:line="240" w:lineRule="auto"/>
        <w:ind w:left="426" w:hanging="426"/>
        <w:jc w:val="both"/>
      </w:pPr>
      <w:r w:rsidRPr="006768FB">
        <w:rPr>
          <w:rFonts w:ascii="Times New Roman" w:hAnsi="Times New Roman"/>
        </w:rPr>
        <w:t>Odredbe ovog pravilnika ne primjenjuju se na velike putničke jahte kako su definirane Pomorskim zakonikom.</w:t>
      </w:r>
    </w:p>
    <w:p w:rsidR="000E355D" w:rsidRPr="006768FB" w:rsidRDefault="000E355D" w:rsidP="000E355D">
      <w:pPr>
        <w:widowControl w:val="0"/>
        <w:tabs>
          <w:tab w:val="left" w:pos="2153"/>
        </w:tabs>
        <w:autoSpaceDE w:val="0"/>
        <w:autoSpaceDN w:val="0"/>
        <w:adjustRightInd w:val="0"/>
        <w:spacing w:after="0" w:line="240" w:lineRule="auto"/>
        <w:jc w:val="both"/>
      </w:pPr>
    </w:p>
    <w:p w:rsidR="000E355D" w:rsidRPr="006768FB" w:rsidRDefault="000E355D" w:rsidP="000E355D">
      <w:pPr>
        <w:jc w:val="center"/>
        <w:rPr>
          <w:rFonts w:ascii="Times New Roman" w:hAnsi="Times New Roman" w:cs="Times New Roman"/>
          <w:b/>
          <w:i/>
        </w:rPr>
      </w:pPr>
      <w:r w:rsidRPr="006768FB">
        <w:rPr>
          <w:rFonts w:ascii="Times New Roman" w:hAnsi="Times New Roman" w:cs="Times New Roman"/>
          <w:b/>
          <w:i/>
        </w:rPr>
        <w:t>Definicije</w:t>
      </w:r>
    </w:p>
    <w:p w:rsidR="000E355D" w:rsidRPr="006768FB" w:rsidRDefault="000E355D" w:rsidP="000E355D">
      <w:pPr>
        <w:widowControl w:val="0"/>
        <w:tabs>
          <w:tab w:val="left" w:pos="2153"/>
        </w:tabs>
        <w:autoSpaceDE w:val="0"/>
        <w:autoSpaceDN w:val="0"/>
        <w:adjustRightInd w:val="0"/>
        <w:spacing w:after="0" w:line="240" w:lineRule="auto"/>
        <w:jc w:val="center"/>
        <w:rPr>
          <w:rFonts w:ascii="Times New Roman" w:hAnsi="Times New Roman" w:cs="Times New Roman"/>
          <w:b/>
        </w:rPr>
      </w:pPr>
      <w:r w:rsidRPr="006768FB">
        <w:rPr>
          <w:rFonts w:ascii="Times New Roman" w:hAnsi="Times New Roman" w:cs="Times New Roman"/>
          <w:b/>
        </w:rPr>
        <w:t>Članak 4.</w:t>
      </w:r>
    </w:p>
    <w:p w:rsidR="000E355D" w:rsidRPr="006768FB" w:rsidRDefault="000E355D" w:rsidP="000E355D">
      <w:pPr>
        <w:widowControl w:val="0"/>
        <w:tabs>
          <w:tab w:val="left" w:pos="2153"/>
        </w:tabs>
        <w:autoSpaceDE w:val="0"/>
        <w:autoSpaceDN w:val="0"/>
        <w:adjustRightInd w:val="0"/>
        <w:spacing w:after="0" w:line="240" w:lineRule="auto"/>
        <w:jc w:val="center"/>
        <w:rPr>
          <w:rFonts w:ascii="Times New Roman" w:hAnsi="Times New Roman" w:cs="Times New Roman"/>
          <w:b/>
        </w:rPr>
      </w:pPr>
    </w:p>
    <w:p w:rsidR="000E355D" w:rsidRPr="006768FB" w:rsidRDefault="000E355D" w:rsidP="00C450DC">
      <w:pPr>
        <w:widowControl w:val="0"/>
        <w:numPr>
          <w:ilvl w:val="0"/>
          <w:numId w:val="77"/>
        </w:numPr>
        <w:tabs>
          <w:tab w:val="left" w:pos="2153"/>
        </w:tabs>
        <w:autoSpaceDE w:val="0"/>
        <w:autoSpaceDN w:val="0"/>
        <w:adjustRightInd w:val="0"/>
        <w:spacing w:after="0" w:line="240" w:lineRule="auto"/>
        <w:ind w:left="426" w:hanging="426"/>
        <w:contextualSpacing/>
        <w:jc w:val="both"/>
        <w:rPr>
          <w:rFonts w:ascii="Times New Roman" w:eastAsia="Calibri" w:hAnsi="Times New Roman" w:cs="Times New Roman"/>
        </w:rPr>
      </w:pPr>
      <w:r w:rsidRPr="006768FB">
        <w:rPr>
          <w:rFonts w:ascii="Times New Roman" w:eastAsia="Calibri" w:hAnsi="Times New Roman" w:cs="Times New Roman"/>
        </w:rPr>
        <w:t>Za potrebe ovoga Pravilnika navedeni pojmovi imaju sljedeće značenje:</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brodica jest plovni objekt namijenjen za plovidbu morem koji je ovlašten prevoziti najviše 12 putnika, čija je duljina trupa veća od 2,5 metra, a manja ili jednaka 15 metara, ili ukupne snage porivnih uređaja veća od 5 kW;</w:t>
      </w:r>
    </w:p>
    <w:p w:rsidR="000E355D" w:rsidRPr="006768FB" w:rsidRDefault="000E355D" w:rsidP="000E355D">
      <w:pPr>
        <w:spacing w:after="0"/>
        <w:ind w:left="720"/>
        <w:contextualSpacing/>
        <w:jc w:val="both"/>
        <w:rPr>
          <w:rFonts w:ascii="Times New Roman" w:eastAsia="Calibri" w:hAnsi="Times New Roman" w:cs="Times New Roman"/>
        </w:rPr>
      </w:pPr>
      <w:r w:rsidRPr="006768FB">
        <w:rPr>
          <w:rFonts w:ascii="Times New Roman" w:eastAsia="Calibri" w:hAnsi="Times New Roman" w:cs="Times New Roman"/>
        </w:rPr>
        <w:t>Pojam brodica ne obuhvaća:</w:t>
      </w:r>
    </w:p>
    <w:p w:rsidR="000E355D" w:rsidRPr="006768FB" w:rsidRDefault="000E355D" w:rsidP="000E355D">
      <w:pPr>
        <w:numPr>
          <w:ilvl w:val="1"/>
          <w:numId w:val="7"/>
        </w:numPr>
        <w:spacing w:after="0" w:line="240" w:lineRule="auto"/>
        <w:ind w:left="993"/>
        <w:contextualSpacing/>
        <w:jc w:val="both"/>
        <w:rPr>
          <w:rFonts w:ascii="Times New Roman" w:eastAsia="Calibri" w:hAnsi="Times New Roman" w:cs="Times New Roman"/>
        </w:rPr>
      </w:pPr>
      <w:r w:rsidRPr="006768FB">
        <w:rPr>
          <w:rFonts w:ascii="Times New Roman" w:eastAsia="Calibri" w:hAnsi="Times New Roman" w:cs="Times New Roman"/>
        </w:rPr>
        <w:t>plovila koja pripadaju drugom pomorskom objektu u svrhu prikupljanja, spašavanja ili obavljanja radova,</w:t>
      </w:r>
    </w:p>
    <w:p w:rsidR="000E355D" w:rsidRPr="006768FB" w:rsidRDefault="000E355D" w:rsidP="000E355D">
      <w:pPr>
        <w:numPr>
          <w:ilvl w:val="1"/>
          <w:numId w:val="7"/>
        </w:numPr>
        <w:spacing w:after="0" w:line="240" w:lineRule="auto"/>
        <w:ind w:left="993"/>
        <w:contextualSpacing/>
        <w:jc w:val="both"/>
        <w:rPr>
          <w:rFonts w:ascii="Times New Roman" w:eastAsia="Calibri" w:hAnsi="Times New Roman" w:cs="Times New Roman"/>
        </w:rPr>
      </w:pPr>
      <w:r w:rsidRPr="006768FB">
        <w:rPr>
          <w:rFonts w:ascii="Times New Roman" w:eastAsia="Calibri" w:hAnsi="Times New Roman" w:cs="Times New Roman"/>
        </w:rPr>
        <w:t>plovila namijenjena isključivo za natjecanja,</w:t>
      </w:r>
    </w:p>
    <w:p w:rsidR="000E355D" w:rsidRPr="006768FB" w:rsidRDefault="000E355D" w:rsidP="000E355D">
      <w:pPr>
        <w:numPr>
          <w:ilvl w:val="1"/>
          <w:numId w:val="7"/>
        </w:numPr>
        <w:spacing w:after="0" w:line="240" w:lineRule="auto"/>
        <w:ind w:left="993"/>
        <w:contextualSpacing/>
        <w:jc w:val="both"/>
        <w:rPr>
          <w:rFonts w:ascii="Times New Roman" w:eastAsia="Calibri" w:hAnsi="Times New Roman" w:cs="Times New Roman"/>
        </w:rPr>
      </w:pPr>
      <w:r w:rsidRPr="006768FB">
        <w:rPr>
          <w:rFonts w:ascii="Times New Roman" w:eastAsia="Calibri" w:hAnsi="Times New Roman" w:cs="Times New Roman"/>
        </w:rPr>
        <w:t xml:space="preserve">kanue, kajake, gondole i </w:t>
      </w:r>
      <w:proofErr w:type="spellStart"/>
      <w:r w:rsidRPr="006768FB">
        <w:rPr>
          <w:rFonts w:ascii="Times New Roman" w:eastAsia="Calibri" w:hAnsi="Times New Roman" w:cs="Times New Roman"/>
        </w:rPr>
        <w:t>pedaline</w:t>
      </w:r>
      <w:proofErr w:type="spellEnd"/>
      <w:r w:rsidRPr="006768FB">
        <w:rPr>
          <w:rFonts w:ascii="Times New Roman" w:eastAsia="Calibri" w:hAnsi="Times New Roman" w:cs="Times New Roman"/>
        </w:rPr>
        <w:t>,</w:t>
      </w:r>
    </w:p>
    <w:p w:rsidR="000E355D" w:rsidRPr="006768FB" w:rsidRDefault="000E355D" w:rsidP="000E355D">
      <w:pPr>
        <w:numPr>
          <w:ilvl w:val="1"/>
          <w:numId w:val="7"/>
        </w:numPr>
        <w:spacing w:after="0" w:line="240" w:lineRule="auto"/>
        <w:ind w:left="993"/>
        <w:contextualSpacing/>
        <w:jc w:val="both"/>
        <w:rPr>
          <w:rFonts w:ascii="Times New Roman" w:eastAsia="Calibri" w:hAnsi="Times New Roman" w:cs="Times New Roman"/>
        </w:rPr>
      </w:pPr>
      <w:r w:rsidRPr="006768FB">
        <w:rPr>
          <w:rFonts w:ascii="Times New Roman" w:eastAsia="Calibri" w:hAnsi="Times New Roman" w:cs="Times New Roman"/>
        </w:rPr>
        <w:t>daske za jedrenje i daske za jahanje na valovima;</w:t>
      </w:r>
    </w:p>
    <w:p w:rsidR="00683E6C" w:rsidRPr="006768FB" w:rsidRDefault="00683E6C" w:rsidP="00683E6C">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čamac jest plovilo namijenjeno isključivo za plovidbu unutarnjim vodama, koje nije brod, plutajuće postrojenje ili skela, a čija je duljina</w:t>
      </w:r>
      <w:r w:rsidR="00B55A82" w:rsidRPr="006768FB">
        <w:rPr>
          <w:rFonts w:ascii="Times New Roman" w:eastAsia="Calibri" w:hAnsi="Times New Roman" w:cs="Times New Roman"/>
        </w:rPr>
        <w:t xml:space="preserve"> trupa </w:t>
      </w:r>
      <w:r w:rsidRPr="006768FB">
        <w:rPr>
          <w:rFonts w:ascii="Times New Roman" w:eastAsia="Calibri" w:hAnsi="Times New Roman" w:cs="Times New Roman"/>
        </w:rPr>
        <w:t>veća od 2,5 metara ili ukupne snage</w:t>
      </w:r>
      <w:r w:rsidR="00BB5482" w:rsidRPr="006768FB">
        <w:rPr>
          <w:rFonts w:ascii="Times New Roman" w:eastAsia="Calibri" w:hAnsi="Times New Roman" w:cs="Times New Roman"/>
        </w:rPr>
        <w:t xml:space="preserve"> porivnih strojeva veće od 5 kW;</w:t>
      </w:r>
    </w:p>
    <w:p w:rsidR="000E355D" w:rsidRPr="006768FB" w:rsidRDefault="000E355D" w:rsidP="00683E6C">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brodica</w:t>
      </w:r>
      <w:r w:rsidR="00B55A82" w:rsidRPr="006768FB">
        <w:rPr>
          <w:rFonts w:ascii="Times New Roman" w:eastAsia="Calibri" w:hAnsi="Times New Roman" w:cs="Times New Roman"/>
        </w:rPr>
        <w:t>/čamac</w:t>
      </w:r>
      <w:r w:rsidRPr="006768FB">
        <w:rPr>
          <w:rFonts w:ascii="Times New Roman" w:eastAsia="Calibri" w:hAnsi="Times New Roman" w:cs="Times New Roman"/>
        </w:rPr>
        <w:t xml:space="preserve"> za osobne potrebe jest brodica za sport i razonodu koja se ne koristi u gospodarske namjene;</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brodica</w:t>
      </w:r>
      <w:r w:rsidR="00B55A82" w:rsidRPr="006768FB">
        <w:rPr>
          <w:rFonts w:ascii="Times New Roman" w:eastAsia="Calibri" w:hAnsi="Times New Roman" w:cs="Times New Roman"/>
        </w:rPr>
        <w:t>/čamac</w:t>
      </w:r>
      <w:r w:rsidRPr="006768FB">
        <w:rPr>
          <w:rFonts w:ascii="Times New Roman" w:eastAsia="Calibri" w:hAnsi="Times New Roman" w:cs="Times New Roman"/>
        </w:rPr>
        <w:t xml:space="preserve"> za gospodarske namjene jest brodica</w:t>
      </w:r>
      <w:r w:rsidR="00B55A82" w:rsidRPr="006768FB">
        <w:rPr>
          <w:rFonts w:ascii="Times New Roman" w:eastAsia="Calibri" w:hAnsi="Times New Roman" w:cs="Times New Roman"/>
        </w:rPr>
        <w:t>/čamac</w:t>
      </w:r>
      <w:r w:rsidRPr="006768FB">
        <w:rPr>
          <w:rFonts w:ascii="Times New Roman" w:eastAsia="Calibri" w:hAnsi="Times New Roman" w:cs="Times New Roman"/>
        </w:rPr>
        <w:t xml:space="preserve"> za prijevoz putnika i/ili tereta uz naplatu, brodica</w:t>
      </w:r>
      <w:r w:rsidR="00B55A82" w:rsidRPr="006768FB">
        <w:rPr>
          <w:rFonts w:ascii="Times New Roman" w:eastAsia="Calibri" w:hAnsi="Times New Roman" w:cs="Times New Roman"/>
        </w:rPr>
        <w:t>/čamac</w:t>
      </w:r>
      <w:r w:rsidRPr="006768FB">
        <w:rPr>
          <w:rFonts w:ascii="Times New Roman" w:eastAsia="Calibri" w:hAnsi="Times New Roman" w:cs="Times New Roman"/>
        </w:rPr>
        <w:t xml:space="preserve"> za rekreaciju za iznajmljivanje, profesionalno obavljanje ribolova, vađenje šljunka, kamena i druge gospodarske djelatnosti;</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javna brodica</w:t>
      </w:r>
      <w:r w:rsidR="00B55A82" w:rsidRPr="006768FB">
        <w:rPr>
          <w:rFonts w:ascii="Times New Roman" w:eastAsia="Calibri" w:hAnsi="Times New Roman" w:cs="Times New Roman"/>
        </w:rPr>
        <w:t>/čamac</w:t>
      </w:r>
      <w:r w:rsidRPr="006768FB">
        <w:rPr>
          <w:rFonts w:ascii="Times New Roman" w:eastAsia="Calibri" w:hAnsi="Times New Roman" w:cs="Times New Roman"/>
        </w:rPr>
        <w:t xml:space="preserve"> jest brodica</w:t>
      </w:r>
      <w:r w:rsidR="00B55A82" w:rsidRPr="006768FB">
        <w:rPr>
          <w:rFonts w:ascii="Times New Roman" w:eastAsia="Calibri" w:hAnsi="Times New Roman" w:cs="Times New Roman"/>
        </w:rPr>
        <w:t>/čamac</w:t>
      </w:r>
      <w:r w:rsidRPr="006768FB">
        <w:rPr>
          <w:rFonts w:ascii="Times New Roman" w:eastAsia="Calibri" w:hAnsi="Times New Roman" w:cs="Times New Roman"/>
        </w:rPr>
        <w:t>, osim ratne brodice</w:t>
      </w:r>
      <w:r w:rsidR="00B55A82" w:rsidRPr="006768FB">
        <w:rPr>
          <w:rFonts w:ascii="Times New Roman" w:eastAsia="Calibri" w:hAnsi="Times New Roman" w:cs="Times New Roman"/>
        </w:rPr>
        <w:t>/čamca</w:t>
      </w:r>
      <w:r w:rsidRPr="006768FB">
        <w:rPr>
          <w:rFonts w:ascii="Times New Roman" w:eastAsia="Calibri" w:hAnsi="Times New Roman" w:cs="Times New Roman"/>
        </w:rPr>
        <w:t>, namijenjena i opremljena za obavljanje djelatnosti od općeg interesa države, a čiji je vlasnik, odnosno brodar država ili neko drugo tijelo ovlašteno od države i koja služi isključivo u negospodarske namjene;</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ribarska brodica</w:t>
      </w:r>
      <w:r w:rsidR="00B55A82" w:rsidRPr="006768FB">
        <w:rPr>
          <w:rFonts w:ascii="Times New Roman" w:eastAsia="Calibri" w:hAnsi="Times New Roman" w:cs="Times New Roman"/>
        </w:rPr>
        <w:t>/čamac</w:t>
      </w:r>
      <w:r w:rsidRPr="006768FB">
        <w:rPr>
          <w:rFonts w:ascii="Times New Roman" w:eastAsia="Calibri" w:hAnsi="Times New Roman" w:cs="Times New Roman"/>
        </w:rPr>
        <w:t xml:space="preserve"> je brodica</w:t>
      </w:r>
      <w:r w:rsidR="00B55A82" w:rsidRPr="006768FB">
        <w:rPr>
          <w:rFonts w:ascii="Times New Roman" w:eastAsia="Calibri" w:hAnsi="Times New Roman" w:cs="Times New Roman"/>
        </w:rPr>
        <w:t>/čamac</w:t>
      </w:r>
      <w:r w:rsidRPr="006768FB">
        <w:rPr>
          <w:rFonts w:ascii="Times New Roman" w:eastAsia="Calibri" w:hAnsi="Times New Roman" w:cs="Times New Roman"/>
        </w:rPr>
        <w:t xml:space="preserve"> za gospodarske namjene opremljena za gospodarsko iskorištavanje resursa koji žive u moru</w:t>
      </w:r>
      <w:r w:rsidR="00760F5A" w:rsidRPr="006768FB">
        <w:rPr>
          <w:rFonts w:ascii="Times New Roman" w:eastAsia="Calibri" w:hAnsi="Times New Roman" w:cs="Times New Roman"/>
        </w:rPr>
        <w:t>/unutarnjim vodama</w:t>
      </w:r>
      <w:r w:rsidRPr="006768FB">
        <w:rPr>
          <w:rFonts w:ascii="Times New Roman" w:eastAsia="Calibri" w:hAnsi="Times New Roman" w:cs="Times New Roman"/>
        </w:rPr>
        <w:t>;</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motorna brodica</w:t>
      </w:r>
      <w:r w:rsidR="00B55A82" w:rsidRPr="006768FB">
        <w:rPr>
          <w:rFonts w:ascii="Times New Roman" w:eastAsia="Calibri" w:hAnsi="Times New Roman" w:cs="Times New Roman"/>
        </w:rPr>
        <w:t>, čamac</w:t>
      </w:r>
      <w:r w:rsidRPr="006768FB">
        <w:rPr>
          <w:rFonts w:ascii="Times New Roman" w:eastAsia="Calibri" w:hAnsi="Times New Roman" w:cs="Times New Roman"/>
        </w:rPr>
        <w:t xml:space="preserve"> ili jahta je brodica</w:t>
      </w:r>
      <w:r w:rsidR="00B55A82" w:rsidRPr="006768FB">
        <w:rPr>
          <w:rFonts w:ascii="Times New Roman" w:eastAsia="Calibri" w:hAnsi="Times New Roman" w:cs="Times New Roman"/>
        </w:rPr>
        <w:t>, čamac</w:t>
      </w:r>
      <w:r w:rsidRPr="006768FB">
        <w:rPr>
          <w:rFonts w:ascii="Times New Roman" w:eastAsia="Calibri" w:hAnsi="Times New Roman" w:cs="Times New Roman"/>
        </w:rPr>
        <w:t xml:space="preserve"> ili jahta koja se kreće pomoću mehaničkog porivnog uređaja;</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brodica</w:t>
      </w:r>
      <w:r w:rsidR="00B55A82" w:rsidRPr="006768FB">
        <w:rPr>
          <w:rFonts w:ascii="Times New Roman" w:eastAsia="Calibri" w:hAnsi="Times New Roman" w:cs="Times New Roman"/>
        </w:rPr>
        <w:t>, čamac</w:t>
      </w:r>
      <w:r w:rsidRPr="006768FB">
        <w:rPr>
          <w:rFonts w:ascii="Times New Roman" w:eastAsia="Calibri" w:hAnsi="Times New Roman" w:cs="Times New Roman"/>
        </w:rPr>
        <w:t xml:space="preserve"> ili jahta na jedra je brodica</w:t>
      </w:r>
      <w:r w:rsidR="00B55A82" w:rsidRPr="006768FB">
        <w:rPr>
          <w:rFonts w:ascii="Times New Roman" w:eastAsia="Calibri" w:hAnsi="Times New Roman" w:cs="Times New Roman"/>
        </w:rPr>
        <w:t>, čamac</w:t>
      </w:r>
      <w:r w:rsidRPr="006768FB">
        <w:rPr>
          <w:rFonts w:ascii="Times New Roman" w:eastAsia="Calibri" w:hAnsi="Times New Roman" w:cs="Times New Roman"/>
        </w:rPr>
        <w:t xml:space="preserve"> ili jahta koja kao porivni uređaj ima jedra dovoljne površine pomoću kojih se može kretati na moru ili unutarnjim vodama, ovaj pojam ne isključuje brodice</w:t>
      </w:r>
      <w:r w:rsidR="00B55A82" w:rsidRPr="006768FB">
        <w:rPr>
          <w:rFonts w:ascii="Times New Roman" w:eastAsia="Calibri" w:hAnsi="Times New Roman" w:cs="Times New Roman"/>
        </w:rPr>
        <w:t>, čamce</w:t>
      </w:r>
      <w:r w:rsidRPr="006768FB">
        <w:rPr>
          <w:rFonts w:ascii="Times New Roman" w:eastAsia="Calibri" w:hAnsi="Times New Roman" w:cs="Times New Roman"/>
        </w:rPr>
        <w:t xml:space="preserve"> ili jahte koje uz jedra imaju i mehanički porivni uređaj;</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lastRenderedPageBreak/>
        <w:t>jahta jest plovni objekt za sport i razonodu, neovisno o tome koristi li se za osobne potrebe ili za gospodarsku djelatnost, a čija je duljina trupa veća od 15 metara i koji je namijenjen za dulji boravak na moru, te koji je osim posade ovlašten prevoziti do 12 putnika;</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jahta za gospodarske namjene jest jahta namijenjena iznajmljivanju sa ili bez posade;</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jahta za osobne potrebe jest jahta koja se ne koristi u gospodarske namjene;</w:t>
      </w:r>
    </w:p>
    <w:p w:rsidR="002426FE" w:rsidRPr="006768FB" w:rsidRDefault="002426FE" w:rsidP="002426FE">
      <w:pPr>
        <w:numPr>
          <w:ilvl w:val="0"/>
          <w:numId w:val="6"/>
        </w:numPr>
        <w:spacing w:after="0" w:line="240" w:lineRule="auto"/>
        <w:contextualSpacing/>
        <w:jc w:val="both"/>
        <w:rPr>
          <w:rFonts w:ascii="Times New Roman" w:eastAsia="Calibri" w:hAnsi="Times New Roman" w:cs="Times New Roman"/>
        </w:rPr>
      </w:pPr>
      <w:proofErr w:type="spellStart"/>
      <w:r w:rsidRPr="006768FB">
        <w:rPr>
          <w:rFonts w:ascii="Times New Roman" w:eastAsia="Calibri" w:hAnsi="Times New Roman" w:cs="Times New Roman"/>
        </w:rPr>
        <w:t>charter</w:t>
      </w:r>
      <w:proofErr w:type="spellEnd"/>
      <w:r w:rsidRPr="006768FB">
        <w:rPr>
          <w:rFonts w:ascii="Times New Roman" w:eastAsia="Calibri" w:hAnsi="Times New Roman" w:cs="Times New Roman"/>
        </w:rPr>
        <w:t xml:space="preserve"> kompanija je fizička ili pravna osoba vlasnik ili korisnik plovila ili je od vlasnika ili korisnika temeljem pisanog ugovora preuzela odgovornost za upravljanje plovilom;</w:t>
      </w:r>
    </w:p>
    <w:p w:rsidR="002426FE" w:rsidRPr="006768FB" w:rsidRDefault="002426FE" w:rsidP="002426FE">
      <w:pPr>
        <w:numPr>
          <w:ilvl w:val="0"/>
          <w:numId w:val="6"/>
        </w:numPr>
        <w:spacing w:after="0" w:line="240" w:lineRule="auto"/>
        <w:contextualSpacing/>
        <w:jc w:val="both"/>
        <w:rPr>
          <w:rFonts w:ascii="Times New Roman" w:hAnsi="Times New Roman" w:cs="Times New Roman"/>
        </w:rPr>
      </w:pPr>
      <w:r w:rsidRPr="006768FB">
        <w:rPr>
          <w:rFonts w:ascii="Times New Roman" w:hAnsi="Times New Roman" w:cs="Times New Roman"/>
        </w:rPr>
        <w:t>nova brodica/čamac/jahta je brodica/čamac/jahta koja nije bila upisana u upisnik brodova Republike Hrvatske</w:t>
      </w:r>
      <w:r w:rsidR="00760F5A" w:rsidRPr="006768FB">
        <w:rPr>
          <w:rFonts w:ascii="Times New Roman" w:hAnsi="Times New Roman" w:cs="Times New Roman"/>
        </w:rPr>
        <w:t>,</w:t>
      </w:r>
      <w:r w:rsidRPr="006768FB">
        <w:rPr>
          <w:rFonts w:ascii="Times New Roman" w:hAnsi="Times New Roman" w:cs="Times New Roman"/>
        </w:rPr>
        <w:t xml:space="preserve"> a čija starost u trenutku podnošenja zahtjeva ne prelazi dvije godine; </w:t>
      </w:r>
    </w:p>
    <w:p w:rsidR="000E355D" w:rsidRPr="006768FB" w:rsidRDefault="000E355D" w:rsidP="000E355D">
      <w:pPr>
        <w:numPr>
          <w:ilvl w:val="0"/>
          <w:numId w:val="6"/>
        </w:numPr>
        <w:spacing w:after="0" w:line="240" w:lineRule="auto"/>
        <w:contextualSpacing/>
        <w:jc w:val="both"/>
        <w:rPr>
          <w:rFonts w:ascii="Times New Roman" w:hAnsi="Times New Roman" w:cs="Times New Roman"/>
        </w:rPr>
      </w:pPr>
      <w:r w:rsidRPr="006768FB">
        <w:rPr>
          <w:rFonts w:ascii="Times New Roman" w:hAnsi="Times New Roman" w:cs="Times New Roman"/>
        </w:rPr>
        <w:t>brodica</w:t>
      </w:r>
      <w:r w:rsidR="00B55A82" w:rsidRPr="006768FB">
        <w:rPr>
          <w:rFonts w:ascii="Times New Roman" w:hAnsi="Times New Roman" w:cs="Times New Roman"/>
        </w:rPr>
        <w:t>/čamac</w:t>
      </w:r>
      <w:r w:rsidR="00760F5A" w:rsidRPr="006768FB">
        <w:rPr>
          <w:rFonts w:ascii="Times New Roman" w:hAnsi="Times New Roman" w:cs="Times New Roman"/>
        </w:rPr>
        <w:t xml:space="preserve">/jahta u gradnji jest brodica/čamac/jahta u gradnji </w:t>
      </w:r>
      <w:r w:rsidRPr="006768FB">
        <w:rPr>
          <w:rFonts w:ascii="Times New Roman" w:hAnsi="Times New Roman" w:cs="Times New Roman"/>
        </w:rPr>
        <w:t>od trenutka polaganja kobilice, ili sličnog stadija gradnje</w:t>
      </w:r>
      <w:r w:rsidR="00760F5A" w:rsidRPr="006768FB">
        <w:rPr>
          <w:rFonts w:ascii="Times New Roman" w:hAnsi="Times New Roman" w:cs="Times New Roman"/>
        </w:rPr>
        <w:t>,</w:t>
      </w:r>
      <w:r w:rsidRPr="006768FB">
        <w:rPr>
          <w:rFonts w:ascii="Times New Roman" w:hAnsi="Times New Roman" w:cs="Times New Roman"/>
        </w:rPr>
        <w:t xml:space="preserve"> do trenutka </w:t>
      </w:r>
      <w:r w:rsidR="002559CF" w:rsidRPr="006768FB">
        <w:rPr>
          <w:rFonts w:ascii="Times New Roman" w:hAnsi="Times New Roman" w:cs="Times New Roman"/>
        </w:rPr>
        <w:t>završetka gradnje</w:t>
      </w:r>
      <w:r w:rsidRPr="006768FB">
        <w:rPr>
          <w:rFonts w:ascii="Times New Roman" w:hAnsi="Times New Roman" w:cs="Times New Roman"/>
        </w:rPr>
        <w:t>;</w:t>
      </w:r>
    </w:p>
    <w:p w:rsidR="000E355D" w:rsidRPr="006768FB" w:rsidRDefault="000E355D" w:rsidP="002559CF">
      <w:pPr>
        <w:numPr>
          <w:ilvl w:val="0"/>
          <w:numId w:val="6"/>
        </w:numPr>
        <w:spacing w:after="0" w:line="240" w:lineRule="auto"/>
        <w:contextualSpacing/>
        <w:jc w:val="both"/>
        <w:rPr>
          <w:rFonts w:ascii="Times New Roman" w:hAnsi="Times New Roman" w:cs="Times New Roman"/>
        </w:rPr>
      </w:pPr>
      <w:r w:rsidRPr="006768FB">
        <w:rPr>
          <w:rFonts w:ascii="Times New Roman" w:hAnsi="Times New Roman" w:cs="Times New Roman"/>
        </w:rPr>
        <w:t>postojeća brodica</w:t>
      </w:r>
      <w:r w:rsidR="00B55A82" w:rsidRPr="006768FB">
        <w:rPr>
          <w:rFonts w:ascii="Times New Roman" w:hAnsi="Times New Roman" w:cs="Times New Roman"/>
        </w:rPr>
        <w:t>/čamac</w:t>
      </w:r>
      <w:r w:rsidRPr="006768FB">
        <w:rPr>
          <w:rFonts w:ascii="Times New Roman" w:hAnsi="Times New Roman" w:cs="Times New Roman"/>
        </w:rPr>
        <w:t xml:space="preserve">/jahta </w:t>
      </w:r>
      <w:r w:rsidR="00760F5A" w:rsidRPr="006768FB">
        <w:rPr>
          <w:rFonts w:ascii="Times New Roman" w:hAnsi="Times New Roman" w:cs="Times New Roman"/>
        </w:rPr>
        <w:t xml:space="preserve">jest </w:t>
      </w:r>
      <w:r w:rsidRPr="006768FB">
        <w:rPr>
          <w:rFonts w:ascii="Times New Roman" w:hAnsi="Times New Roman" w:cs="Times New Roman"/>
        </w:rPr>
        <w:t>brodica</w:t>
      </w:r>
      <w:r w:rsidR="00B55A82" w:rsidRPr="006768FB">
        <w:rPr>
          <w:rFonts w:ascii="Times New Roman" w:hAnsi="Times New Roman" w:cs="Times New Roman"/>
        </w:rPr>
        <w:t>/čamac</w:t>
      </w:r>
      <w:r w:rsidRPr="006768FB">
        <w:rPr>
          <w:rFonts w:ascii="Times New Roman" w:hAnsi="Times New Roman" w:cs="Times New Roman"/>
        </w:rPr>
        <w:t>/jahta koja nije nova brodica</w:t>
      </w:r>
      <w:r w:rsidR="00B55A82" w:rsidRPr="006768FB">
        <w:rPr>
          <w:rFonts w:ascii="Times New Roman" w:hAnsi="Times New Roman" w:cs="Times New Roman"/>
        </w:rPr>
        <w:t>/čamac</w:t>
      </w:r>
      <w:r w:rsidRPr="006768FB">
        <w:rPr>
          <w:rFonts w:ascii="Times New Roman" w:hAnsi="Times New Roman" w:cs="Times New Roman"/>
        </w:rPr>
        <w:t>/jahta</w:t>
      </w:r>
      <w:r w:rsidR="002559CF" w:rsidRPr="006768FB">
        <w:rPr>
          <w:rFonts w:ascii="Times New Roman" w:hAnsi="Times New Roman" w:cs="Times New Roman"/>
        </w:rPr>
        <w:t xml:space="preserve"> ili brodica/čamac/jahta u gradnji</w:t>
      </w:r>
      <w:r w:rsidRPr="006768FB">
        <w:rPr>
          <w:rFonts w:ascii="Times New Roman" w:hAnsi="Times New Roman" w:cs="Times New Roman"/>
        </w:rPr>
        <w:t>;</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rekreacijsko plovilo jest plovilo bilo koje vrste namijenjeno za sport i razonodu duljine trupa od 2,5 do 24 metra mjerenoj prema usuglašenoj normi, neovisno o vrsti poriva. Odredbe ovog Pravilnika primjenjuju se i u slučaju kada se isto plovilo prethodno korišteno za gospodarske namjene ili za obuku rekreacijskog jedrenja, stavlja na tržište za rekreacijske svrhe.</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gliser jest brodica, čamac ili jahta koja pomoću mehaničkog porivnog uređaja klizi po površini mora;</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 xml:space="preserve">osobno plovilo na </w:t>
      </w:r>
      <w:proofErr w:type="spellStart"/>
      <w:r w:rsidRPr="006768FB">
        <w:rPr>
          <w:rFonts w:ascii="Times New Roman" w:eastAsia="Calibri" w:hAnsi="Times New Roman" w:cs="Times New Roman"/>
        </w:rPr>
        <w:t>vodomlazni</w:t>
      </w:r>
      <w:proofErr w:type="spellEnd"/>
      <w:r w:rsidRPr="006768FB">
        <w:rPr>
          <w:rFonts w:ascii="Times New Roman" w:eastAsia="Calibri" w:hAnsi="Times New Roman" w:cs="Times New Roman"/>
        </w:rPr>
        <w:t xml:space="preserve"> pogon (vodeni skuter, i sl.) jest brodica/čamac duljine manje od 4 metra opremljena motorom s unutarnjim izgaranjem i </w:t>
      </w:r>
      <w:proofErr w:type="spellStart"/>
      <w:r w:rsidRPr="006768FB">
        <w:rPr>
          <w:rFonts w:ascii="Times New Roman" w:eastAsia="Calibri" w:hAnsi="Times New Roman" w:cs="Times New Roman"/>
        </w:rPr>
        <w:t>vodomlaznom</w:t>
      </w:r>
      <w:proofErr w:type="spellEnd"/>
      <w:r w:rsidRPr="006768FB">
        <w:rPr>
          <w:rFonts w:ascii="Times New Roman" w:eastAsia="Calibri" w:hAnsi="Times New Roman" w:cs="Times New Roman"/>
        </w:rPr>
        <w:t xml:space="preserve"> pumpom kao glavnim pogonskim uređajem, projektirana na način da osoba ili osobe na njoj sjede, stoje ili kleče na trupu a ne unutar trupa;</w:t>
      </w:r>
    </w:p>
    <w:p w:rsidR="000E355D" w:rsidRPr="006768FB" w:rsidRDefault="000E355D" w:rsidP="000E355D">
      <w:pPr>
        <w:numPr>
          <w:ilvl w:val="0"/>
          <w:numId w:val="6"/>
        </w:numPr>
        <w:spacing w:after="0" w:line="276" w:lineRule="auto"/>
        <w:contextualSpacing/>
        <w:jc w:val="both"/>
        <w:rPr>
          <w:rFonts w:ascii="Times New Roman" w:eastAsia="Calibri" w:hAnsi="Times New Roman" w:cs="Times New Roman"/>
        </w:rPr>
      </w:pPr>
      <w:r w:rsidRPr="006768FB">
        <w:rPr>
          <w:rFonts w:ascii="Times New Roman" w:eastAsia="Calibri" w:hAnsi="Times New Roman" w:cs="Times New Roman"/>
        </w:rPr>
        <w:t xml:space="preserve">plovilo na zračnom jastuku je </w:t>
      </w:r>
      <w:proofErr w:type="spellStart"/>
      <w:r w:rsidRPr="006768FB">
        <w:rPr>
          <w:rFonts w:ascii="Times New Roman" w:eastAsia="Calibri" w:hAnsi="Times New Roman" w:cs="Times New Roman"/>
        </w:rPr>
        <w:t>neistisninsko</w:t>
      </w:r>
      <w:proofErr w:type="spellEnd"/>
      <w:r w:rsidRPr="006768FB">
        <w:rPr>
          <w:rFonts w:ascii="Times New Roman" w:eastAsia="Calibri" w:hAnsi="Times New Roman" w:cs="Times New Roman"/>
        </w:rPr>
        <w:t xml:space="preserve"> plovilo čiji je trup tijekom plovidbe potpuno iznad površine uslijed djelovanja </w:t>
      </w:r>
      <w:proofErr w:type="spellStart"/>
      <w:r w:rsidRPr="006768FB">
        <w:rPr>
          <w:rFonts w:ascii="Times New Roman" w:eastAsia="Calibri" w:hAnsi="Times New Roman" w:cs="Times New Roman"/>
        </w:rPr>
        <w:t>aerodinamičkih</w:t>
      </w:r>
      <w:proofErr w:type="spellEnd"/>
      <w:r w:rsidRPr="006768FB">
        <w:rPr>
          <w:rFonts w:ascii="Times New Roman" w:eastAsia="Calibri" w:hAnsi="Times New Roman" w:cs="Times New Roman"/>
        </w:rPr>
        <w:t xml:space="preserve"> sila generiranih površinskim efektom;</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 xml:space="preserve">porivni stroj jest svaki motor s unutarnjim izgaranjem s paljenjem goriva iskrom ili tlakom, koji se upotrebljava u svrhu poriva plovila, a koji uključuju dvotaktne i četverotaktne ugrađene motore, krmene </w:t>
      </w:r>
      <w:proofErr w:type="spellStart"/>
      <w:r w:rsidRPr="006768FB">
        <w:rPr>
          <w:rFonts w:ascii="Times New Roman" w:eastAsia="Calibri" w:hAnsi="Times New Roman" w:cs="Times New Roman"/>
        </w:rPr>
        <w:t>propulzore</w:t>
      </w:r>
      <w:proofErr w:type="spellEnd"/>
      <w:r w:rsidRPr="006768FB">
        <w:rPr>
          <w:rFonts w:ascii="Times New Roman" w:eastAsia="Calibri" w:hAnsi="Times New Roman" w:cs="Times New Roman"/>
        </w:rPr>
        <w:t xml:space="preserve"> sa ili bez integralnog ispuha, te vanbrodske motore;</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značajnija preinaka motora jest preinaka porivnog stroja koja potencijalno može prouzročiti da motor prekorači granične vrijednosti ispuštanja propisanih u ovom Pravilniku, ili poveća nazi</w:t>
      </w:r>
      <w:r w:rsidR="00FD0416" w:rsidRPr="006768FB">
        <w:rPr>
          <w:rFonts w:ascii="Times New Roman" w:eastAsia="Calibri" w:hAnsi="Times New Roman" w:cs="Times New Roman"/>
        </w:rPr>
        <w:t>vnu snagu motora za više od 15%;</w:t>
      </w:r>
    </w:p>
    <w:p w:rsidR="000E355D" w:rsidRPr="006768FB" w:rsidRDefault="000E355D" w:rsidP="000E355D">
      <w:pPr>
        <w:numPr>
          <w:ilvl w:val="0"/>
          <w:numId w:val="6"/>
        </w:numPr>
        <w:spacing w:after="0" w:line="276" w:lineRule="auto"/>
        <w:contextualSpacing/>
        <w:jc w:val="both"/>
        <w:rPr>
          <w:rFonts w:ascii="Times New Roman" w:eastAsia="Calibri" w:hAnsi="Times New Roman" w:cs="Times New Roman"/>
        </w:rPr>
      </w:pPr>
      <w:r w:rsidRPr="006768FB">
        <w:rPr>
          <w:rFonts w:ascii="Times New Roman" w:eastAsia="Calibri" w:hAnsi="Times New Roman" w:cs="Times New Roman"/>
        </w:rPr>
        <w:t>športska brodica</w:t>
      </w:r>
      <w:r w:rsidR="00B55A82" w:rsidRPr="006768FB">
        <w:rPr>
          <w:rFonts w:ascii="Times New Roman" w:eastAsia="Calibri" w:hAnsi="Times New Roman" w:cs="Times New Roman"/>
        </w:rPr>
        <w:t>, čamac</w:t>
      </w:r>
      <w:r w:rsidRPr="006768FB">
        <w:rPr>
          <w:rFonts w:ascii="Times New Roman" w:eastAsia="Calibri" w:hAnsi="Times New Roman" w:cs="Times New Roman"/>
        </w:rPr>
        <w:t xml:space="preserve"> ili jahta jest plovni objekt isključivo namijenjen sudjelovanju na športskim natjecanjima, a razvrstana je prema klasama športskih organizacija ili je izvan klase;</w:t>
      </w:r>
    </w:p>
    <w:p w:rsidR="000E355D" w:rsidRPr="006768FB" w:rsidRDefault="000E355D" w:rsidP="000E355D">
      <w:pPr>
        <w:numPr>
          <w:ilvl w:val="0"/>
          <w:numId w:val="6"/>
        </w:numPr>
        <w:spacing w:after="0" w:line="276" w:lineRule="auto"/>
        <w:contextualSpacing/>
        <w:jc w:val="both"/>
        <w:rPr>
          <w:rFonts w:ascii="Times New Roman" w:eastAsia="Calibri" w:hAnsi="Times New Roman" w:cs="Times New Roman"/>
        </w:rPr>
      </w:pPr>
      <w:r w:rsidRPr="006768FB">
        <w:rPr>
          <w:rFonts w:ascii="Times New Roman" w:eastAsia="Calibri" w:hAnsi="Times New Roman" w:cs="Times New Roman"/>
        </w:rPr>
        <w:t>brodica</w:t>
      </w:r>
      <w:r w:rsidR="00B55A82" w:rsidRPr="006768FB">
        <w:rPr>
          <w:rFonts w:ascii="Times New Roman" w:eastAsia="Calibri" w:hAnsi="Times New Roman" w:cs="Times New Roman"/>
        </w:rPr>
        <w:t>/čamac</w:t>
      </w:r>
      <w:r w:rsidRPr="006768FB">
        <w:rPr>
          <w:rFonts w:ascii="Times New Roman" w:eastAsia="Calibri" w:hAnsi="Times New Roman" w:cs="Times New Roman"/>
        </w:rPr>
        <w:t xml:space="preserve"> na vesla jest brodica koja kao porivno sredstvo koristi vesla;</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osobe u brodici</w:t>
      </w:r>
      <w:r w:rsidR="00B55A82" w:rsidRPr="006768FB">
        <w:rPr>
          <w:rFonts w:ascii="Times New Roman" w:eastAsia="Calibri" w:hAnsi="Times New Roman" w:cs="Times New Roman"/>
        </w:rPr>
        <w:t>, čamcu</w:t>
      </w:r>
      <w:r w:rsidRPr="006768FB">
        <w:rPr>
          <w:rFonts w:ascii="Times New Roman" w:eastAsia="Calibri" w:hAnsi="Times New Roman" w:cs="Times New Roman"/>
        </w:rPr>
        <w:t xml:space="preserve"> ili jahti su članovi posade i putnici na brodici</w:t>
      </w:r>
      <w:r w:rsidR="00B55A82" w:rsidRPr="006768FB">
        <w:rPr>
          <w:rFonts w:ascii="Times New Roman" w:eastAsia="Calibri" w:hAnsi="Times New Roman" w:cs="Times New Roman"/>
        </w:rPr>
        <w:t>, čamcu</w:t>
      </w:r>
      <w:r w:rsidRPr="006768FB">
        <w:rPr>
          <w:rFonts w:ascii="Times New Roman" w:eastAsia="Calibri" w:hAnsi="Times New Roman" w:cs="Times New Roman"/>
        </w:rPr>
        <w:t xml:space="preserve"> ili jahti;</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posada brodice</w:t>
      </w:r>
      <w:r w:rsidR="00B55A82" w:rsidRPr="006768FB">
        <w:rPr>
          <w:rFonts w:ascii="Times New Roman" w:eastAsia="Calibri" w:hAnsi="Times New Roman" w:cs="Times New Roman"/>
        </w:rPr>
        <w:t>/čamca</w:t>
      </w:r>
      <w:r w:rsidRPr="006768FB">
        <w:rPr>
          <w:rFonts w:ascii="Times New Roman" w:eastAsia="Calibri" w:hAnsi="Times New Roman" w:cs="Times New Roman"/>
        </w:rPr>
        <w:t xml:space="preserve"> su osobe koje upravljaju brodicom</w:t>
      </w:r>
      <w:r w:rsidR="00B55A82" w:rsidRPr="006768FB">
        <w:rPr>
          <w:rFonts w:ascii="Times New Roman" w:eastAsia="Calibri" w:hAnsi="Times New Roman" w:cs="Times New Roman"/>
        </w:rPr>
        <w:t>/čamcem</w:t>
      </w:r>
      <w:r w:rsidRPr="006768FB">
        <w:rPr>
          <w:rFonts w:ascii="Times New Roman" w:eastAsia="Calibri" w:hAnsi="Times New Roman" w:cs="Times New Roman"/>
        </w:rPr>
        <w:t xml:space="preserve"> i druge osobe koje obavljaju poslove u svezi s plovidbom brodice</w:t>
      </w:r>
      <w:r w:rsidR="00B55A82" w:rsidRPr="006768FB">
        <w:rPr>
          <w:rFonts w:ascii="Times New Roman" w:eastAsia="Calibri" w:hAnsi="Times New Roman" w:cs="Times New Roman"/>
        </w:rPr>
        <w:t>/čamca</w:t>
      </w:r>
      <w:r w:rsidRPr="006768FB">
        <w:rPr>
          <w:rFonts w:ascii="Times New Roman" w:eastAsia="Calibri" w:hAnsi="Times New Roman" w:cs="Times New Roman"/>
        </w:rPr>
        <w:t>;</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posada jahte jest zapovjednik jahte i druge osobe koje obavljaju poslove u svezi s plovidbom jahte i upisane su u popis posade jahte;</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 xml:space="preserve">duljina </w:t>
      </w:r>
      <w:r w:rsidR="007C1A4A" w:rsidRPr="006768FB">
        <w:rPr>
          <w:rFonts w:ascii="Times New Roman" w:eastAsia="Calibri" w:hAnsi="Times New Roman" w:cs="Times New Roman"/>
        </w:rPr>
        <w:t>jahte čija je duljina trupa veća od 24 metra</w:t>
      </w:r>
      <w:r w:rsidRPr="006768FB">
        <w:rPr>
          <w:rFonts w:ascii="Times New Roman" w:eastAsia="Calibri" w:hAnsi="Times New Roman" w:cs="Times New Roman"/>
        </w:rPr>
        <w:t xml:space="preserve"> jest duljina </w:t>
      </w:r>
      <w:r w:rsidR="00B55A82" w:rsidRPr="006768FB">
        <w:rPr>
          <w:rFonts w:ascii="Times New Roman" w:eastAsia="Calibri" w:hAnsi="Times New Roman" w:cs="Times New Roman"/>
        </w:rPr>
        <w:t xml:space="preserve">koja </w:t>
      </w:r>
      <w:r w:rsidRPr="006768FB">
        <w:rPr>
          <w:rFonts w:ascii="Times New Roman" w:eastAsia="Calibri" w:hAnsi="Times New Roman" w:cs="Times New Roman"/>
        </w:rPr>
        <w:t xml:space="preserve">predstavlja 96% ukupne duljine na vodnoj liniji, povučenoj na visini od 85% najmanje visine brodice iznad gornjeg ruba kobilice, ili duljina od prednjega ruba pramčane </w:t>
      </w:r>
      <w:proofErr w:type="spellStart"/>
      <w:r w:rsidRPr="006768FB">
        <w:rPr>
          <w:rFonts w:ascii="Times New Roman" w:eastAsia="Calibri" w:hAnsi="Times New Roman" w:cs="Times New Roman"/>
        </w:rPr>
        <w:t>statve</w:t>
      </w:r>
      <w:proofErr w:type="spellEnd"/>
      <w:r w:rsidRPr="006768FB">
        <w:rPr>
          <w:rFonts w:ascii="Times New Roman" w:eastAsia="Calibri" w:hAnsi="Times New Roman" w:cs="Times New Roman"/>
        </w:rPr>
        <w:t xml:space="preserve"> do osi osovine kormila na istoj vodnoj liniji, ako je ta vrijednost veća. Na brodicama izvedenim s kosom kobilicom, vodna linija na kojoj se mjeri ta duljina mora biti paralelna s projektiranom vodnom linijom;</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 xml:space="preserve">duljina trupa </w:t>
      </w:r>
      <w:r w:rsidR="00CE4FC2" w:rsidRPr="006768FB">
        <w:rPr>
          <w:rFonts w:ascii="Times New Roman" w:eastAsia="Calibri" w:hAnsi="Times New Roman" w:cs="Times New Roman"/>
        </w:rPr>
        <w:t>rekreacijskog plovila</w:t>
      </w:r>
      <w:r w:rsidR="00FD0416" w:rsidRPr="006768FB">
        <w:rPr>
          <w:rFonts w:ascii="Times New Roman" w:eastAsia="Calibri" w:hAnsi="Times New Roman" w:cs="Times New Roman"/>
        </w:rPr>
        <w:t xml:space="preserve"> (bez obzira koristi li se za osobne potrebe ili gospodarske namjene)</w:t>
      </w:r>
      <w:r w:rsidRPr="006768FB">
        <w:rPr>
          <w:rFonts w:ascii="Times New Roman" w:eastAsia="Calibri" w:hAnsi="Times New Roman" w:cs="Times New Roman"/>
        </w:rPr>
        <w:t>, jest duljina od krajnje krmene do krajnje pramčane točke integralnog dijela trupa plovila mjerena paralelno s vodnom linijom koja odgovara plovilu nakrcanom punim zalihama i s najvećim dopuštenim opterećenjem plovila</w:t>
      </w:r>
      <w:r w:rsidR="00FD0416" w:rsidRPr="006768FB">
        <w:rPr>
          <w:rFonts w:ascii="Times New Roman" w:eastAsia="Calibri" w:hAnsi="Times New Roman" w:cs="Times New Roman"/>
        </w:rPr>
        <w:t>, mjerena prema hrvatskoj normi HRN EN ISO 8666:2003 – „Mala Plovila – Osnovni Podaci“</w:t>
      </w:r>
      <w:r w:rsidRPr="006768FB">
        <w:rPr>
          <w:rFonts w:ascii="Times New Roman" w:eastAsia="Calibri" w:hAnsi="Times New Roman" w:cs="Times New Roman"/>
        </w:rPr>
        <w:t>;</w:t>
      </w:r>
    </w:p>
    <w:p w:rsidR="00A375B4" w:rsidRPr="006768FB" w:rsidRDefault="00A375B4"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hAnsi="Times New Roman"/>
        </w:rPr>
        <w:t>duljina ribarskog plovila jest duljina ribarskog plovila kako je definirana člankom 2. Uredbe (EU)  (EU) 2017/1130 Europskog parlamenta i Vijeća od 14. lipnja 2017. o definiranju karakteristika ribarskih plovila</w:t>
      </w:r>
      <w:r w:rsidR="00A1420C" w:rsidRPr="006768FB">
        <w:rPr>
          <w:rFonts w:ascii="Times New Roman" w:hAnsi="Times New Roman"/>
        </w:rPr>
        <w:t>;</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korisnik jahte, odnosno brodice</w:t>
      </w:r>
      <w:r w:rsidR="00B55A82" w:rsidRPr="006768FB">
        <w:rPr>
          <w:rFonts w:ascii="Times New Roman" w:eastAsia="Calibri" w:hAnsi="Times New Roman" w:cs="Times New Roman"/>
        </w:rPr>
        <w:t>/čamca</w:t>
      </w:r>
      <w:r w:rsidRPr="006768FB">
        <w:rPr>
          <w:rFonts w:ascii="Times New Roman" w:eastAsia="Calibri" w:hAnsi="Times New Roman" w:cs="Times New Roman"/>
        </w:rPr>
        <w:t xml:space="preserve"> jest fizička ili pravna osoba koja drži jahtu, odnosno brodicu</w:t>
      </w:r>
      <w:r w:rsidR="00B55A82" w:rsidRPr="006768FB">
        <w:rPr>
          <w:rFonts w:ascii="Times New Roman" w:eastAsia="Calibri" w:hAnsi="Times New Roman" w:cs="Times New Roman"/>
        </w:rPr>
        <w:t>/čamac</w:t>
      </w:r>
      <w:r w:rsidRPr="006768FB">
        <w:rPr>
          <w:rFonts w:ascii="Times New Roman" w:eastAsia="Calibri" w:hAnsi="Times New Roman" w:cs="Times New Roman"/>
        </w:rPr>
        <w:t xml:space="preserve"> u posjedu kao vlasnik ili temeljem ugovora o zakupu ili ugovora o </w:t>
      </w:r>
      <w:proofErr w:type="spellStart"/>
      <w:r w:rsidRPr="006768FB">
        <w:rPr>
          <w:rFonts w:ascii="Times New Roman" w:eastAsia="Calibri" w:hAnsi="Times New Roman" w:cs="Times New Roman"/>
        </w:rPr>
        <w:t>leasingu</w:t>
      </w:r>
      <w:proofErr w:type="spellEnd"/>
      <w:r w:rsidRPr="006768FB">
        <w:rPr>
          <w:rFonts w:ascii="Times New Roman" w:eastAsia="Calibri" w:hAnsi="Times New Roman" w:cs="Times New Roman"/>
        </w:rPr>
        <w:t xml:space="preserve">, s </w:t>
      </w:r>
      <w:r w:rsidRPr="006768FB">
        <w:rPr>
          <w:rFonts w:ascii="Times New Roman" w:eastAsia="Calibri" w:hAnsi="Times New Roman" w:cs="Times New Roman"/>
        </w:rPr>
        <w:lastRenderedPageBreak/>
        <w:t>tim što se pretpostavlja, dok se ne dokaže suprotno, da je korisnik jahte, odnosno brodice</w:t>
      </w:r>
      <w:r w:rsidR="00B55A82" w:rsidRPr="006768FB">
        <w:rPr>
          <w:rFonts w:ascii="Times New Roman" w:eastAsia="Calibri" w:hAnsi="Times New Roman" w:cs="Times New Roman"/>
        </w:rPr>
        <w:t>/čamca</w:t>
      </w:r>
      <w:r w:rsidRPr="006768FB">
        <w:rPr>
          <w:rFonts w:ascii="Times New Roman" w:eastAsia="Calibri" w:hAnsi="Times New Roman" w:cs="Times New Roman"/>
        </w:rPr>
        <w:t xml:space="preserve"> osoba koja je u upisniku brodova upisana kao vlasnik;</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luka upisa jest luka na čijem je području sjedište lučke kapetanije ili ispostave koja vodi upisnik u koji je brodica</w:t>
      </w:r>
      <w:r w:rsidR="00B55A82" w:rsidRPr="006768FB">
        <w:rPr>
          <w:rFonts w:ascii="Times New Roman" w:eastAsia="Calibri" w:hAnsi="Times New Roman" w:cs="Times New Roman"/>
        </w:rPr>
        <w:t>, čamac</w:t>
      </w:r>
      <w:r w:rsidRPr="006768FB">
        <w:rPr>
          <w:rFonts w:ascii="Times New Roman" w:eastAsia="Calibri" w:hAnsi="Times New Roman" w:cs="Times New Roman"/>
        </w:rPr>
        <w:t xml:space="preserve"> ili jahta upisana;</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ispostava jest ispostava lučke kapetanije;</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Tehnička pravila su pravila za statutarnu certifikaciju pomorskih brodova;</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Ministarstvo označava ministarstvo nadležno za pomorstvo;</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 xml:space="preserve">Direktiva jest Direktiva Europskog parlamenta i Vijeća broj 2013/53/EU kako je izmijenjena i dopunjena o usklađivanju zakona i drugih propisa zemalja članica koji se odnose na rekreacijska plovila; </w:t>
      </w:r>
    </w:p>
    <w:p w:rsidR="000E355D" w:rsidRPr="006768FB" w:rsidRDefault="000E355D" w:rsidP="000E355D">
      <w:pPr>
        <w:numPr>
          <w:ilvl w:val="0"/>
          <w:numId w:val="6"/>
        </w:numPr>
        <w:spacing w:after="0" w:line="276" w:lineRule="auto"/>
        <w:contextualSpacing/>
        <w:jc w:val="both"/>
        <w:rPr>
          <w:rFonts w:ascii="Times New Roman" w:eastAsia="Calibri" w:hAnsi="Times New Roman" w:cs="Times New Roman"/>
        </w:rPr>
      </w:pPr>
      <w:r w:rsidRPr="006768FB">
        <w:rPr>
          <w:rFonts w:ascii="Times New Roman" w:eastAsia="Calibri" w:hAnsi="Times New Roman" w:cs="Times New Roman"/>
        </w:rPr>
        <w:t xml:space="preserve">plovilo znači bilo koje rekreacijsko plovilo ili osobno plovilo na </w:t>
      </w:r>
      <w:proofErr w:type="spellStart"/>
      <w:r w:rsidRPr="006768FB">
        <w:rPr>
          <w:rFonts w:ascii="Times New Roman" w:eastAsia="Calibri" w:hAnsi="Times New Roman" w:cs="Times New Roman"/>
        </w:rPr>
        <w:t>vodomlazni</w:t>
      </w:r>
      <w:proofErr w:type="spellEnd"/>
      <w:r w:rsidRPr="006768FB">
        <w:rPr>
          <w:rFonts w:ascii="Times New Roman" w:eastAsia="Calibri" w:hAnsi="Times New Roman" w:cs="Times New Roman"/>
        </w:rPr>
        <w:t xml:space="preserve"> pogon;</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plovilo građeno za vlastite potrebe graditelja (</w:t>
      </w:r>
      <w:proofErr w:type="spellStart"/>
      <w:r w:rsidRPr="006768FB">
        <w:rPr>
          <w:rFonts w:ascii="Times New Roman" w:eastAsia="Calibri" w:hAnsi="Times New Roman" w:cs="Times New Roman"/>
        </w:rPr>
        <w:t>samogradnja</w:t>
      </w:r>
      <w:proofErr w:type="spellEnd"/>
      <w:r w:rsidRPr="006768FB">
        <w:rPr>
          <w:rFonts w:ascii="Times New Roman" w:eastAsia="Calibri" w:hAnsi="Times New Roman" w:cs="Times New Roman"/>
        </w:rPr>
        <w:t>) - plovilo koje je pretežito izgradio njegov budući korisnik za vlastite potrebe.</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značajnija preinaka plovila je preinaka koja  mijenja vrstu pogona plovila, uključuje značajniju preinaku motora ili mijenja plovilo u tolikoj mjeri da ono možda neće ispuniti temeljne sigurnosne i okolišne zahtjeve utvrđene ovim Pravilnikom;</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pokusna plovidba brodice</w:t>
      </w:r>
      <w:r w:rsidR="003555BA" w:rsidRPr="006768FB">
        <w:rPr>
          <w:rFonts w:ascii="Times New Roman" w:eastAsia="Calibri" w:hAnsi="Times New Roman" w:cs="Times New Roman"/>
        </w:rPr>
        <w:t>/čamca</w:t>
      </w:r>
      <w:r w:rsidRPr="006768FB">
        <w:rPr>
          <w:rFonts w:ascii="Times New Roman" w:eastAsia="Calibri" w:hAnsi="Times New Roman" w:cs="Times New Roman"/>
        </w:rPr>
        <w:t xml:space="preserve"> je plovidba nove brodice</w:t>
      </w:r>
      <w:r w:rsidR="003555BA" w:rsidRPr="006768FB">
        <w:rPr>
          <w:rFonts w:ascii="Times New Roman" w:eastAsia="Calibri" w:hAnsi="Times New Roman" w:cs="Times New Roman"/>
        </w:rPr>
        <w:t>/čamca</w:t>
      </w:r>
      <w:r w:rsidRPr="006768FB">
        <w:rPr>
          <w:rFonts w:ascii="Times New Roman" w:eastAsia="Calibri" w:hAnsi="Times New Roman" w:cs="Times New Roman"/>
        </w:rPr>
        <w:t xml:space="preserve"> u gradnji ili brodice</w:t>
      </w:r>
      <w:r w:rsidR="003555BA" w:rsidRPr="006768FB">
        <w:rPr>
          <w:rFonts w:ascii="Times New Roman" w:eastAsia="Calibri" w:hAnsi="Times New Roman" w:cs="Times New Roman"/>
        </w:rPr>
        <w:t>/čamca</w:t>
      </w:r>
      <w:r w:rsidRPr="006768FB">
        <w:rPr>
          <w:rFonts w:ascii="Times New Roman" w:eastAsia="Calibri" w:hAnsi="Times New Roman" w:cs="Times New Roman"/>
        </w:rPr>
        <w:t xml:space="preserve"> na kojoj je obavljena značajna preinaka;</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vrsta pogona znači metoda kojom se pokreće plovilo;</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porodica motora znači proizvođačevo razvrstavanje motora koji prema projektu imaju slične osobine emisije ispušnih plinova ili buke;</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 xml:space="preserve">stavljanje na raspolaganje na tržištu znači svaka isporuka proizvoda za distribuiranje, potrošnju ili upotrebu na tržištu Unije u okviru komercijalne djelatnosti, s plaćanjem ili bez plaćanja; </w:t>
      </w:r>
    </w:p>
    <w:p w:rsidR="000E355D" w:rsidRPr="006768FB" w:rsidRDefault="000E355D" w:rsidP="000E355D">
      <w:pPr>
        <w:numPr>
          <w:ilvl w:val="0"/>
          <w:numId w:val="6"/>
        </w:numPr>
        <w:spacing w:after="0" w:line="276" w:lineRule="auto"/>
        <w:contextualSpacing/>
        <w:jc w:val="both"/>
        <w:rPr>
          <w:rFonts w:ascii="Times New Roman" w:eastAsia="Calibri" w:hAnsi="Times New Roman" w:cs="Times New Roman"/>
        </w:rPr>
      </w:pPr>
      <w:r w:rsidRPr="006768FB">
        <w:rPr>
          <w:rFonts w:ascii="Times New Roman" w:eastAsia="Calibri" w:hAnsi="Times New Roman" w:cs="Times New Roman"/>
        </w:rPr>
        <w:t>stavljanje na tržište znači prvo stavljanje na raspolaganje proizvoda na tržištu Unije;</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puštanje u upotrebu znači prva upotreba proizvoda obuhvaćenog ovim pravilnikom unutar Unije od strane krajnjeg korisnika;</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proizvođač znači svaka fizička ili pravna osoba koja proizvodi proizvod ili za koju se takav proizvod projektira ili proizvede te koja stavlja taj proizvod na tržište pod svojim imenom ili trgovačkom oznakom;</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 xml:space="preserve">ovlašteni zastupnik znači svaka fizička ili pravna osoba s poslovnim </w:t>
      </w:r>
      <w:proofErr w:type="spellStart"/>
      <w:r w:rsidRPr="006768FB">
        <w:rPr>
          <w:rFonts w:ascii="Times New Roman" w:eastAsia="Calibri" w:hAnsi="Times New Roman" w:cs="Times New Roman"/>
        </w:rPr>
        <w:t>nastanom</w:t>
      </w:r>
      <w:proofErr w:type="spellEnd"/>
      <w:r w:rsidRPr="006768FB">
        <w:rPr>
          <w:rFonts w:ascii="Times New Roman" w:eastAsia="Calibri" w:hAnsi="Times New Roman" w:cs="Times New Roman"/>
        </w:rPr>
        <w:t xml:space="preserve"> unutar Unije, koju je proizvođač pisano ovlastio da u njegovo ime obavlja određene zadaće;</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 xml:space="preserve">uvoznik znači svaka fizička ili pravna osoba s poslovnim </w:t>
      </w:r>
      <w:proofErr w:type="spellStart"/>
      <w:r w:rsidRPr="006768FB">
        <w:rPr>
          <w:rFonts w:ascii="Times New Roman" w:eastAsia="Calibri" w:hAnsi="Times New Roman" w:cs="Times New Roman"/>
        </w:rPr>
        <w:t>nastanom</w:t>
      </w:r>
      <w:proofErr w:type="spellEnd"/>
      <w:r w:rsidRPr="006768FB">
        <w:rPr>
          <w:rFonts w:ascii="Times New Roman" w:eastAsia="Calibri" w:hAnsi="Times New Roman" w:cs="Times New Roman"/>
        </w:rPr>
        <w:t xml:space="preserve"> unutar Unije koja stavlja proizvod iz treće zemlje na tržište Unije;</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 xml:space="preserve">privatni uvoznik znači svaka fizička ili pravna osoba s poslovnim </w:t>
      </w:r>
      <w:proofErr w:type="spellStart"/>
      <w:r w:rsidRPr="006768FB">
        <w:rPr>
          <w:rFonts w:ascii="Times New Roman" w:eastAsia="Calibri" w:hAnsi="Times New Roman" w:cs="Times New Roman"/>
        </w:rPr>
        <w:t>nastanom</w:t>
      </w:r>
      <w:proofErr w:type="spellEnd"/>
      <w:r w:rsidRPr="006768FB">
        <w:rPr>
          <w:rFonts w:ascii="Times New Roman" w:eastAsia="Calibri" w:hAnsi="Times New Roman" w:cs="Times New Roman"/>
        </w:rPr>
        <w:t xml:space="preserve"> unutar Unije koja u okviru nekomercijalne djelatnosti uvozi proizvod iz treće zemlje na tržište Unije s namjerom da ga pusti u upotrebu za vlastite potrebe;</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distributer znači svaka fizička ili pravna osoba u lancu opskrbe, različita od proizvođača ili uvoznika, koja stavlja proizvod na raspolaganje na tržištu;</w:t>
      </w:r>
    </w:p>
    <w:p w:rsidR="000E355D" w:rsidRPr="006768FB" w:rsidRDefault="000E355D" w:rsidP="000E355D">
      <w:pPr>
        <w:numPr>
          <w:ilvl w:val="0"/>
          <w:numId w:val="6"/>
        </w:numPr>
        <w:spacing w:after="0" w:line="276" w:lineRule="auto"/>
        <w:contextualSpacing/>
        <w:jc w:val="both"/>
        <w:rPr>
          <w:rFonts w:ascii="Times New Roman" w:eastAsia="Calibri" w:hAnsi="Times New Roman" w:cs="Times New Roman"/>
        </w:rPr>
      </w:pPr>
      <w:r w:rsidRPr="006768FB">
        <w:rPr>
          <w:rFonts w:ascii="Times New Roman" w:eastAsia="Calibri" w:hAnsi="Times New Roman" w:cs="Times New Roman"/>
        </w:rPr>
        <w:t>gospodarski subjekti znači proizvođač, ovlašteni zastupnik, uvoznik i distributer;</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 xml:space="preserve">usklađena norma znači usklađena norma kako je definirana u članku 2. točki 1. </w:t>
      </w:r>
      <w:proofErr w:type="spellStart"/>
      <w:r w:rsidRPr="006768FB">
        <w:rPr>
          <w:rFonts w:ascii="Times New Roman" w:eastAsia="Calibri" w:hAnsi="Times New Roman" w:cs="Times New Roman"/>
        </w:rPr>
        <w:t>podtočki</w:t>
      </w:r>
      <w:proofErr w:type="spellEnd"/>
      <w:r w:rsidRPr="006768FB">
        <w:rPr>
          <w:rFonts w:ascii="Times New Roman" w:eastAsia="Calibri" w:hAnsi="Times New Roman" w:cs="Times New Roman"/>
        </w:rPr>
        <w:t xml:space="preserve"> (c) Uredbe (EU) br. 1025/2012;</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akreditacija znači akreditacija kako je definirana u članku 2. točki 10. Uredbe (EZ) br. 765/2008;</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nacionalno akreditacijsko tijelo znači nacionalno akreditacijsko tijelo kako je definirano u članku 2. točki 11. Uredbe (EZ) br. 765/2008;</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ocjenjivanje sukladnosti znači postupak kojim se utvrđuje jesu li ispunjeni zahtjevi ovog pravilnika i tehničkih pravila koji se odnose na proizvod;</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tijelo za ocjenjivanje sukladnosti znači tijelo koje obavlja poslove ocjenjivanja sukladnosti, uključujući umjeravanje, testiranje, potvrđivanje i pregled;</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opoziv znači svaka mjera usmjerena na postizanje povratka proizvoda koji je već dostupan krajnjem korisniku;</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povlačenje znači svaka mjera usmjerena na sprječavanje da proizvod u lancu opskrbe bude dostupan na tržištu;</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lastRenderedPageBreak/>
        <w:t>nadzor tržišta znači aktivnosti koje provode i mjere koje poduzimaju javna tijela kako bi osigurala da proizvodi ispunjavaju zahtjeve koji se primjenjuju utvrđene zakonodavstvom Unije o usklađivanju te da ne ugrožavaju zdravlje, sigurnost ili bilo koji drugi aspekt zaštite javnog interesa;</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oznaka CE znači oznaka kojom proizvođač označuje da je proizvod sukladan sa zahtjevima koji se primjenjuju utvrđenima zakonodavstvom Unije o usklađivanju koje propisuje njezino stavljanje;</w:t>
      </w:r>
    </w:p>
    <w:p w:rsidR="000E355D"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zakonodavstvo Unije o usklađivanju označava svako zakonodavstvo Unije kojim se usklađuju uvjeti za stavljanje proizvoda na tržište.</w:t>
      </w:r>
    </w:p>
    <w:p w:rsidR="005D1691" w:rsidRPr="006768FB" w:rsidRDefault="000E355D" w:rsidP="000E355D">
      <w:pPr>
        <w:numPr>
          <w:ilvl w:val="0"/>
          <w:numId w:val="6"/>
        </w:numPr>
        <w:spacing w:after="0" w:line="240" w:lineRule="auto"/>
        <w:contextualSpacing/>
        <w:jc w:val="both"/>
        <w:rPr>
          <w:rFonts w:ascii="Times New Roman" w:eastAsia="Calibri" w:hAnsi="Times New Roman" w:cs="Times New Roman"/>
        </w:rPr>
      </w:pPr>
      <w:r w:rsidRPr="006768FB">
        <w:rPr>
          <w:rFonts w:ascii="Times New Roman" w:eastAsia="Calibri" w:hAnsi="Times New Roman" w:cs="Times New Roman"/>
        </w:rPr>
        <w:t>priznata organizacija jest organizacija koja ispunjava uvjete propisane posebnim propisom i koja je ovlaštena od Ministarstva za obavljanje statutarne certifikacije pomorskih objekata, a koja obuhvaća obavljanje pregleda i izdavanje propisanih isprava</w:t>
      </w:r>
      <w:r w:rsidR="005D1691" w:rsidRPr="006768FB">
        <w:rPr>
          <w:rFonts w:ascii="Times New Roman" w:eastAsia="Calibri" w:hAnsi="Times New Roman" w:cs="Times New Roman"/>
        </w:rPr>
        <w:t>.</w:t>
      </w:r>
    </w:p>
    <w:p w:rsidR="005D1691" w:rsidRPr="006768FB" w:rsidRDefault="005D1691" w:rsidP="000E355D">
      <w:pPr>
        <w:spacing w:after="0" w:line="240" w:lineRule="auto"/>
        <w:jc w:val="both"/>
        <w:rPr>
          <w:rFonts w:ascii="Times New Roman" w:eastAsia="Calibri" w:hAnsi="Times New Roman" w:cs="Times New Roman"/>
        </w:rPr>
      </w:pP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II. UVJETI ZA PLOVIDBU</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5.</w:t>
      </w:r>
    </w:p>
    <w:p w:rsidR="000E355D" w:rsidRPr="006768FB" w:rsidRDefault="000E355D" w:rsidP="000E355D">
      <w:pPr>
        <w:numPr>
          <w:ilvl w:val="0"/>
          <w:numId w:val="8"/>
        </w:numPr>
        <w:ind w:left="426" w:hanging="426"/>
        <w:contextualSpacing/>
        <w:jc w:val="both"/>
        <w:rPr>
          <w:rFonts w:ascii="Times New Roman" w:hAnsi="Times New Roman" w:cs="Times New Roman"/>
        </w:rPr>
      </w:pPr>
      <w:r w:rsidRPr="006768FB">
        <w:rPr>
          <w:rFonts w:ascii="Times New Roman" w:eastAsia="Calibri" w:hAnsi="Times New Roman" w:cs="Times New Roman"/>
        </w:rPr>
        <w:t>Brodice</w:t>
      </w:r>
      <w:r w:rsidR="003555BA" w:rsidRPr="006768FB">
        <w:rPr>
          <w:rFonts w:ascii="Times New Roman" w:eastAsia="Calibri" w:hAnsi="Times New Roman" w:cs="Times New Roman"/>
        </w:rPr>
        <w:t>, čamci</w:t>
      </w:r>
      <w:r w:rsidRPr="006768FB">
        <w:rPr>
          <w:rFonts w:ascii="Times New Roman" w:eastAsia="Calibri" w:hAnsi="Times New Roman" w:cs="Times New Roman"/>
        </w:rPr>
        <w:t xml:space="preserve"> i jahte hrvatske državne pripadnosti mogu ploviti ako je njihova sposobnost za plovidbu utvrđena sukladno odredbama Pomorskog zakonika</w:t>
      </w:r>
      <w:r w:rsidR="003555BA" w:rsidRPr="006768FB">
        <w:rPr>
          <w:rFonts w:ascii="Times New Roman" w:eastAsia="Calibri" w:hAnsi="Times New Roman" w:cs="Times New Roman"/>
        </w:rPr>
        <w:t xml:space="preserve">, </w:t>
      </w:r>
      <w:r w:rsidR="003555BA" w:rsidRPr="006768FB">
        <w:rPr>
          <w:rFonts w:ascii="Times New Roman" w:hAnsi="Times New Roman" w:cs="Times New Roman"/>
        </w:rPr>
        <w:t>Zakona o plovidbi i lukama unutarnjih voda</w:t>
      </w:r>
      <w:r w:rsidRPr="006768FB">
        <w:rPr>
          <w:rFonts w:ascii="Times New Roman" w:eastAsia="Calibri" w:hAnsi="Times New Roman" w:cs="Times New Roman"/>
        </w:rPr>
        <w:t xml:space="preserve"> i ovoga P</w:t>
      </w:r>
      <w:r w:rsidR="003555BA" w:rsidRPr="006768FB">
        <w:rPr>
          <w:rFonts w:ascii="Times New Roman" w:eastAsia="Calibri" w:hAnsi="Times New Roman" w:cs="Times New Roman"/>
        </w:rPr>
        <w:t>ravilnika, ako posjeduju valjani upisni list</w:t>
      </w:r>
      <w:r w:rsidRPr="006768FB">
        <w:rPr>
          <w:rFonts w:ascii="Times New Roman" w:eastAsia="Calibri" w:hAnsi="Times New Roman" w:cs="Times New Roman"/>
        </w:rPr>
        <w:t>, odnosno svjedodžbu o sposobnosti za plovidbu, ako brodicom</w:t>
      </w:r>
      <w:r w:rsidR="003555BA" w:rsidRPr="006768FB">
        <w:rPr>
          <w:rFonts w:ascii="Times New Roman" w:eastAsia="Calibri" w:hAnsi="Times New Roman" w:cs="Times New Roman"/>
        </w:rPr>
        <w:t>,</w:t>
      </w:r>
      <w:r w:rsidR="00B9528F" w:rsidRPr="006768FB">
        <w:rPr>
          <w:rFonts w:ascii="Times New Roman" w:eastAsia="Calibri" w:hAnsi="Times New Roman" w:cs="Times New Roman"/>
        </w:rPr>
        <w:t xml:space="preserve"> </w:t>
      </w:r>
      <w:r w:rsidR="003555BA" w:rsidRPr="006768FB">
        <w:rPr>
          <w:rFonts w:ascii="Times New Roman" w:eastAsia="Calibri" w:hAnsi="Times New Roman" w:cs="Times New Roman"/>
        </w:rPr>
        <w:t>čamcem</w:t>
      </w:r>
      <w:r w:rsidRPr="006768FB">
        <w:rPr>
          <w:rFonts w:ascii="Times New Roman" w:eastAsia="Calibri" w:hAnsi="Times New Roman" w:cs="Times New Roman"/>
        </w:rPr>
        <w:t xml:space="preserve"> ili jahtom upravlja osoba s odgovarajućom svjedodžbom odnosno uvjerenjem o osposobljenosti i ako brodica</w:t>
      </w:r>
      <w:r w:rsidR="006F42F4" w:rsidRPr="006768FB">
        <w:rPr>
          <w:rFonts w:ascii="Times New Roman" w:eastAsia="Calibri" w:hAnsi="Times New Roman" w:cs="Times New Roman"/>
        </w:rPr>
        <w:t>, čamac</w:t>
      </w:r>
      <w:r w:rsidRPr="006768FB">
        <w:rPr>
          <w:rFonts w:ascii="Times New Roman" w:eastAsia="Calibri" w:hAnsi="Times New Roman" w:cs="Times New Roman"/>
        </w:rPr>
        <w:t xml:space="preserve"> ili jahta ima najmanji broj članova posade potreban za sigurnu plovidbu utvrđen sukladno odredbama posebnih propisa</w:t>
      </w:r>
      <w:r w:rsidR="003555BA" w:rsidRPr="006768FB">
        <w:rPr>
          <w:rFonts w:ascii="Times New Roman" w:eastAsia="Calibri" w:hAnsi="Times New Roman" w:cs="Times New Roman"/>
        </w:rPr>
        <w:t xml:space="preserve"> kojim se uređuje najmanji broj članova posade za sigurnu plovidbu brodica, čamaca i jahti</w:t>
      </w:r>
      <w:r w:rsidRPr="006768FB">
        <w:rPr>
          <w:rFonts w:ascii="Times New Roman" w:eastAsia="Calibri" w:hAnsi="Times New Roman" w:cs="Times New Roman"/>
        </w:rPr>
        <w:t>.</w:t>
      </w:r>
    </w:p>
    <w:p w:rsidR="000E355D" w:rsidRPr="006768FB" w:rsidRDefault="000E355D" w:rsidP="00B9528F">
      <w:pPr>
        <w:numPr>
          <w:ilvl w:val="0"/>
          <w:numId w:val="8"/>
        </w:numPr>
        <w:ind w:left="426"/>
        <w:contextualSpacing/>
        <w:jc w:val="both"/>
        <w:rPr>
          <w:rFonts w:ascii="Times New Roman" w:hAnsi="Times New Roman" w:cs="Times New Roman"/>
        </w:rPr>
      </w:pPr>
      <w:r w:rsidRPr="006768FB">
        <w:rPr>
          <w:rFonts w:ascii="Times New Roman" w:hAnsi="Times New Roman" w:cs="Times New Roman"/>
        </w:rPr>
        <w:t>Brodicom</w:t>
      </w:r>
      <w:r w:rsidR="00B9528F" w:rsidRPr="006768FB">
        <w:rPr>
          <w:rFonts w:ascii="Times New Roman" w:hAnsi="Times New Roman" w:cs="Times New Roman"/>
        </w:rPr>
        <w:t>, čamcem</w:t>
      </w:r>
      <w:r w:rsidRPr="006768FB">
        <w:rPr>
          <w:rFonts w:ascii="Times New Roman" w:hAnsi="Times New Roman" w:cs="Times New Roman"/>
        </w:rPr>
        <w:t xml:space="preserve"> ili jahtom hrvatske državne pripadnosti može upravljati osoba sa svjedodžbom ili uvjerenjem o osposobljenosti izdanom temeljem odredbi posebnog propisa</w:t>
      </w:r>
      <w:r w:rsidR="00B9528F" w:rsidRPr="006768FB">
        <w:rPr>
          <w:rFonts w:ascii="Times New Roman" w:hAnsi="Times New Roman" w:cs="Times New Roman"/>
        </w:rPr>
        <w:t xml:space="preserve"> kojim se uređuje način stjecanja zvanja i svjedodžbi o osposobljenosti</w:t>
      </w:r>
      <w:r w:rsidRPr="006768FB">
        <w:rPr>
          <w:rFonts w:ascii="Times New Roman" w:hAnsi="Times New Roman" w:cs="Times New Roman"/>
        </w:rPr>
        <w:t>.</w:t>
      </w:r>
    </w:p>
    <w:p w:rsidR="000E355D" w:rsidRPr="006768FB" w:rsidRDefault="000E355D" w:rsidP="000E355D">
      <w:pPr>
        <w:numPr>
          <w:ilvl w:val="0"/>
          <w:numId w:val="8"/>
        </w:numPr>
        <w:ind w:left="426" w:hanging="426"/>
        <w:contextualSpacing/>
        <w:jc w:val="both"/>
        <w:rPr>
          <w:rFonts w:ascii="Times New Roman" w:hAnsi="Times New Roman" w:cs="Times New Roman"/>
        </w:rPr>
      </w:pPr>
      <w:r w:rsidRPr="006768FB">
        <w:rPr>
          <w:rFonts w:ascii="Times New Roman" w:hAnsi="Times New Roman" w:cs="Times New Roman"/>
        </w:rPr>
        <w:t>Na brodici</w:t>
      </w:r>
      <w:r w:rsidR="00D5620D" w:rsidRPr="006768FB">
        <w:rPr>
          <w:rFonts w:ascii="Times New Roman" w:hAnsi="Times New Roman" w:cs="Times New Roman"/>
        </w:rPr>
        <w:t>/čamcu</w:t>
      </w:r>
      <w:r w:rsidRPr="006768FB">
        <w:rPr>
          <w:rFonts w:ascii="Times New Roman" w:hAnsi="Times New Roman" w:cs="Times New Roman"/>
        </w:rPr>
        <w:t xml:space="preserve"> ili jahti za osobne potrebe iz stavka 1. ovoga članka u vlasništvu fizičke osobe mora se za vrijeme plovidbe nalaziti vlasnik brodice</w:t>
      </w:r>
      <w:r w:rsidR="00D5620D" w:rsidRPr="006768FB">
        <w:rPr>
          <w:rFonts w:ascii="Times New Roman" w:hAnsi="Times New Roman" w:cs="Times New Roman"/>
        </w:rPr>
        <w:t>, čamca</w:t>
      </w:r>
      <w:r w:rsidRPr="006768FB">
        <w:rPr>
          <w:rFonts w:ascii="Times New Roman" w:hAnsi="Times New Roman" w:cs="Times New Roman"/>
        </w:rPr>
        <w:t xml:space="preserve"> ili jahte, članovi njegove uže obitelji ili osobe ovlaštene pisanom i ovjerenom punomoći.</w:t>
      </w:r>
    </w:p>
    <w:p w:rsidR="000E355D" w:rsidRPr="006768FB" w:rsidRDefault="000E355D" w:rsidP="000E355D">
      <w:pPr>
        <w:numPr>
          <w:ilvl w:val="0"/>
          <w:numId w:val="8"/>
        </w:numPr>
        <w:ind w:left="426" w:hanging="426"/>
        <w:contextualSpacing/>
        <w:jc w:val="both"/>
        <w:rPr>
          <w:rFonts w:ascii="Times New Roman" w:hAnsi="Times New Roman" w:cs="Times New Roman"/>
        </w:rPr>
      </w:pPr>
      <w:r w:rsidRPr="006768FB">
        <w:rPr>
          <w:rFonts w:ascii="Times New Roman" w:hAnsi="Times New Roman" w:cs="Times New Roman"/>
        </w:rPr>
        <w:t>Na brodici</w:t>
      </w:r>
      <w:r w:rsidR="00573A14" w:rsidRPr="006768FB">
        <w:rPr>
          <w:rFonts w:ascii="Times New Roman" w:hAnsi="Times New Roman" w:cs="Times New Roman"/>
        </w:rPr>
        <w:t>, čamcu</w:t>
      </w:r>
      <w:r w:rsidRPr="006768FB">
        <w:rPr>
          <w:rFonts w:ascii="Times New Roman" w:hAnsi="Times New Roman" w:cs="Times New Roman"/>
        </w:rPr>
        <w:t xml:space="preserve"> ili jahti za osobne potrebe iz stavka 1. ovog članka u vlasništvu pravne osobe, mogu se za vrijeme plovidbe nalaziti zaposlenici pravne osobe ili osobe ovlaštene za korištenje plovila temeljem pisane i ovjerene punomoći.</w:t>
      </w:r>
    </w:p>
    <w:p w:rsidR="000E355D" w:rsidRPr="006768FB" w:rsidRDefault="000E355D" w:rsidP="000E355D">
      <w:pPr>
        <w:numPr>
          <w:ilvl w:val="0"/>
          <w:numId w:val="8"/>
        </w:numPr>
        <w:ind w:left="426" w:hanging="426"/>
        <w:contextualSpacing/>
        <w:jc w:val="both"/>
        <w:rPr>
          <w:rFonts w:ascii="Times New Roman" w:hAnsi="Times New Roman" w:cs="Times New Roman"/>
        </w:rPr>
      </w:pPr>
      <w:r w:rsidRPr="006768FB">
        <w:rPr>
          <w:rFonts w:ascii="Times New Roman" w:hAnsi="Times New Roman" w:cs="Times New Roman"/>
        </w:rPr>
        <w:t>Na tekstu punomoći iz stavka 7. ovog članka mora biti jasno ispisano ime i prezime odgovorne osobe u pravnoj osobi koja je potpisala i ovjerila pečatom punomoć, vremensko razdoblje korištenja plovila na koje se punomoć odnosi, ime i prezime osobe koja je odgovorna za upravljanje plovilom, ukoliko plovilo nema stalno zaposlenu posadu te imena svih osoba koje će u vremenskom razdoblju važenja punomoći boraviti na plovilu.</w:t>
      </w:r>
    </w:p>
    <w:p w:rsidR="000E355D" w:rsidRPr="006768FB" w:rsidRDefault="000E355D" w:rsidP="000E355D">
      <w:pPr>
        <w:numPr>
          <w:ilvl w:val="0"/>
          <w:numId w:val="8"/>
        </w:numPr>
        <w:ind w:left="426" w:hanging="426"/>
        <w:contextualSpacing/>
        <w:jc w:val="both"/>
        <w:rPr>
          <w:rFonts w:ascii="Times New Roman" w:hAnsi="Times New Roman" w:cs="Times New Roman"/>
        </w:rPr>
      </w:pPr>
      <w:r w:rsidRPr="006768FB">
        <w:rPr>
          <w:rFonts w:ascii="Times New Roman" w:hAnsi="Times New Roman" w:cs="Times New Roman"/>
        </w:rPr>
        <w:t>Punomoć iz stavaka 6. i 7. ovog članka mora se tijekom plovidbe nalaziti na brodici ili jahti.</w:t>
      </w:r>
    </w:p>
    <w:p w:rsidR="000E355D" w:rsidRPr="006768FB" w:rsidRDefault="000E355D" w:rsidP="000E355D">
      <w:pPr>
        <w:numPr>
          <w:ilvl w:val="0"/>
          <w:numId w:val="8"/>
        </w:numPr>
        <w:ind w:left="426" w:hanging="426"/>
        <w:contextualSpacing/>
        <w:jc w:val="both"/>
        <w:rPr>
          <w:rFonts w:ascii="Times New Roman" w:hAnsi="Times New Roman" w:cs="Times New Roman"/>
        </w:rPr>
      </w:pPr>
      <w:r w:rsidRPr="006768FB">
        <w:rPr>
          <w:rFonts w:ascii="Times New Roman" w:hAnsi="Times New Roman" w:cs="Times New Roman"/>
        </w:rPr>
        <w:t>Strana brodica</w:t>
      </w:r>
      <w:r w:rsidR="006F42F4" w:rsidRPr="006768FB">
        <w:rPr>
          <w:rFonts w:ascii="Times New Roman" w:hAnsi="Times New Roman" w:cs="Times New Roman"/>
        </w:rPr>
        <w:t>, čamac</w:t>
      </w:r>
      <w:r w:rsidRPr="006768FB">
        <w:rPr>
          <w:rFonts w:ascii="Times New Roman" w:hAnsi="Times New Roman" w:cs="Times New Roman"/>
        </w:rPr>
        <w:t xml:space="preserve"> i jahta može ploviti u unutarnjim morsk</w:t>
      </w:r>
      <w:r w:rsidR="006F42F4" w:rsidRPr="006768FB">
        <w:rPr>
          <w:rFonts w:ascii="Times New Roman" w:hAnsi="Times New Roman" w:cs="Times New Roman"/>
        </w:rPr>
        <w:t xml:space="preserve">im vodama i teritorijalnom moru, odnosno unutarnjim vodama </w:t>
      </w:r>
      <w:r w:rsidRPr="006768FB">
        <w:rPr>
          <w:rFonts w:ascii="Times New Roman" w:hAnsi="Times New Roman" w:cs="Times New Roman"/>
        </w:rPr>
        <w:t>Republike Hrvatske, ako udovoljava uvjetima propisanim posebnim propisom i ako je sukladno propisima države čiju zastavu brodica</w:t>
      </w:r>
      <w:r w:rsidR="006F42F4" w:rsidRPr="006768FB">
        <w:rPr>
          <w:rFonts w:ascii="Times New Roman" w:hAnsi="Times New Roman" w:cs="Times New Roman"/>
        </w:rPr>
        <w:t>, čamac</w:t>
      </w:r>
      <w:r w:rsidRPr="006768FB">
        <w:rPr>
          <w:rFonts w:ascii="Times New Roman" w:hAnsi="Times New Roman" w:cs="Times New Roman"/>
        </w:rPr>
        <w:t xml:space="preserve"> ili jahta vije sposobna za plovidbu, te ako njome upravlja ili zapovijeda osoba osposobljena za upravljanje odnosno zapovijedanje.</w:t>
      </w:r>
    </w:p>
    <w:p w:rsidR="00573A14" w:rsidRPr="006768FB" w:rsidRDefault="00573A14" w:rsidP="00573A14">
      <w:pPr>
        <w:ind w:left="426"/>
        <w:contextualSpacing/>
        <w:jc w:val="both"/>
        <w:rPr>
          <w:rFonts w:ascii="Times New Roman" w:hAnsi="Times New Roman" w:cs="Times New Roman"/>
          <w:b/>
        </w:rPr>
      </w:pPr>
    </w:p>
    <w:p w:rsidR="000E355D" w:rsidRPr="006768FB" w:rsidRDefault="000E355D" w:rsidP="000E355D">
      <w:pPr>
        <w:widowControl w:val="0"/>
        <w:tabs>
          <w:tab w:val="left" w:pos="2153"/>
        </w:tabs>
        <w:autoSpaceDE w:val="0"/>
        <w:autoSpaceDN w:val="0"/>
        <w:adjustRightInd w:val="0"/>
        <w:spacing w:after="0" w:line="240" w:lineRule="auto"/>
        <w:jc w:val="center"/>
        <w:rPr>
          <w:rFonts w:ascii="Times New Roman" w:hAnsi="Times New Roman" w:cs="Times New Roman"/>
          <w:b/>
        </w:rPr>
      </w:pPr>
      <w:r w:rsidRPr="006768FB">
        <w:rPr>
          <w:rFonts w:ascii="Times New Roman" w:hAnsi="Times New Roman" w:cs="Times New Roman"/>
          <w:b/>
        </w:rPr>
        <w:t>Članak 6.</w:t>
      </w:r>
    </w:p>
    <w:p w:rsidR="000E355D" w:rsidRPr="006768FB" w:rsidRDefault="000E355D" w:rsidP="000E355D">
      <w:pPr>
        <w:widowControl w:val="0"/>
        <w:tabs>
          <w:tab w:val="left" w:pos="2153"/>
        </w:tabs>
        <w:autoSpaceDE w:val="0"/>
        <w:autoSpaceDN w:val="0"/>
        <w:adjustRightInd w:val="0"/>
        <w:spacing w:after="0" w:line="240" w:lineRule="auto"/>
        <w:jc w:val="center"/>
        <w:rPr>
          <w:rFonts w:ascii="Times New Roman" w:hAnsi="Times New Roman" w:cs="Times New Roman"/>
          <w:b/>
        </w:rPr>
      </w:pPr>
    </w:p>
    <w:p w:rsidR="000E355D" w:rsidRPr="006768FB" w:rsidRDefault="000E355D" w:rsidP="00C450DC">
      <w:pPr>
        <w:widowControl w:val="0"/>
        <w:numPr>
          <w:ilvl w:val="0"/>
          <w:numId w:val="9"/>
        </w:numPr>
        <w:tabs>
          <w:tab w:val="left" w:pos="2153"/>
        </w:tabs>
        <w:autoSpaceDE w:val="0"/>
        <w:autoSpaceDN w:val="0"/>
        <w:adjustRightInd w:val="0"/>
        <w:spacing w:after="0" w:line="240" w:lineRule="auto"/>
        <w:ind w:left="426" w:hanging="426"/>
        <w:contextualSpacing/>
        <w:jc w:val="both"/>
        <w:rPr>
          <w:rFonts w:ascii="Times New Roman" w:eastAsia="Calibri" w:hAnsi="Times New Roman" w:cs="Times New Roman"/>
        </w:rPr>
      </w:pPr>
      <w:r w:rsidRPr="006768FB">
        <w:rPr>
          <w:rFonts w:ascii="Times New Roman" w:hAnsi="Times New Roman" w:cs="Times New Roman"/>
        </w:rPr>
        <w:t>Plovnim objektom duljine jednake ili manje od 2,5 metara mogu se istovremeno prevoziti najviše dvije osobe.</w:t>
      </w:r>
    </w:p>
    <w:p w:rsidR="000E355D" w:rsidRPr="006768FB" w:rsidRDefault="000E355D" w:rsidP="000E355D">
      <w:pPr>
        <w:widowControl w:val="0"/>
        <w:tabs>
          <w:tab w:val="left" w:pos="2153"/>
        </w:tabs>
        <w:autoSpaceDE w:val="0"/>
        <w:autoSpaceDN w:val="0"/>
        <w:adjustRightInd w:val="0"/>
        <w:spacing w:after="0" w:line="240" w:lineRule="auto"/>
        <w:jc w:val="both"/>
        <w:rPr>
          <w:rFonts w:ascii="Times New Roman" w:eastAsia="Calibri" w:hAnsi="Times New Roman" w:cs="Times New Roman"/>
        </w:rPr>
      </w:pPr>
    </w:p>
    <w:p w:rsidR="000E355D" w:rsidRPr="006768FB" w:rsidRDefault="000E355D" w:rsidP="000E355D">
      <w:pPr>
        <w:widowControl w:val="0"/>
        <w:tabs>
          <w:tab w:val="left" w:pos="2153"/>
        </w:tabs>
        <w:autoSpaceDE w:val="0"/>
        <w:autoSpaceDN w:val="0"/>
        <w:adjustRightInd w:val="0"/>
        <w:spacing w:after="0" w:line="240" w:lineRule="auto"/>
        <w:jc w:val="center"/>
        <w:rPr>
          <w:rFonts w:ascii="Times New Roman" w:hAnsi="Times New Roman" w:cs="Times New Roman"/>
          <w:b/>
        </w:rPr>
      </w:pPr>
      <w:r w:rsidRPr="006768FB">
        <w:rPr>
          <w:rFonts w:ascii="Times New Roman" w:hAnsi="Times New Roman" w:cs="Times New Roman"/>
          <w:b/>
        </w:rPr>
        <w:t>Članak 7.</w:t>
      </w:r>
    </w:p>
    <w:p w:rsidR="000E355D" w:rsidRPr="006768FB" w:rsidRDefault="000E355D" w:rsidP="000E355D">
      <w:pPr>
        <w:widowControl w:val="0"/>
        <w:tabs>
          <w:tab w:val="left" w:pos="2153"/>
        </w:tabs>
        <w:autoSpaceDE w:val="0"/>
        <w:autoSpaceDN w:val="0"/>
        <w:adjustRightInd w:val="0"/>
        <w:spacing w:after="0" w:line="240" w:lineRule="auto"/>
        <w:jc w:val="center"/>
        <w:rPr>
          <w:rFonts w:ascii="Times New Roman" w:hAnsi="Times New Roman" w:cs="Times New Roman"/>
          <w:b/>
        </w:rPr>
      </w:pPr>
    </w:p>
    <w:p w:rsidR="000E355D" w:rsidRPr="006768FB" w:rsidRDefault="000E355D" w:rsidP="00C450DC">
      <w:pPr>
        <w:widowControl w:val="0"/>
        <w:numPr>
          <w:ilvl w:val="0"/>
          <w:numId w:val="10"/>
        </w:numPr>
        <w:tabs>
          <w:tab w:val="left" w:pos="2153"/>
        </w:tabs>
        <w:autoSpaceDE w:val="0"/>
        <w:autoSpaceDN w:val="0"/>
        <w:adjustRightInd w:val="0"/>
        <w:spacing w:after="0" w:line="240" w:lineRule="auto"/>
        <w:ind w:left="426" w:hanging="426"/>
        <w:contextualSpacing/>
        <w:jc w:val="both"/>
      </w:pPr>
      <w:r w:rsidRPr="006768FB">
        <w:rPr>
          <w:rFonts w:ascii="Times New Roman" w:hAnsi="Times New Roman" w:cs="Times New Roman"/>
        </w:rPr>
        <w:t xml:space="preserve">Gliser ili osobno plovilo na </w:t>
      </w:r>
      <w:proofErr w:type="spellStart"/>
      <w:r w:rsidRPr="006768FB">
        <w:rPr>
          <w:rFonts w:ascii="Times New Roman" w:hAnsi="Times New Roman" w:cs="Times New Roman"/>
        </w:rPr>
        <w:t>vodomlazni</w:t>
      </w:r>
      <w:proofErr w:type="spellEnd"/>
      <w:r w:rsidRPr="006768FB">
        <w:rPr>
          <w:rFonts w:ascii="Times New Roman" w:hAnsi="Times New Roman" w:cs="Times New Roman"/>
        </w:rPr>
        <w:t xml:space="preserve"> pogon koji vuče skijaša, padobranca ili osobu na </w:t>
      </w:r>
      <w:r w:rsidRPr="006768FB">
        <w:rPr>
          <w:rFonts w:ascii="Times New Roman" w:hAnsi="Times New Roman" w:cs="Times New Roman"/>
        </w:rPr>
        <w:lastRenderedPageBreak/>
        <w:t>gumenom jastuku ispunjenom zrakom ili slično, na moru ili nad morem, mora biti opremljeno</w:t>
      </w:r>
      <w:r w:rsidRPr="006768FB">
        <w:t xml:space="preserve"> </w:t>
      </w:r>
      <w:r w:rsidRPr="006768FB">
        <w:rPr>
          <w:rFonts w:ascii="Times New Roman" w:hAnsi="Times New Roman" w:cs="Times New Roman"/>
        </w:rPr>
        <w:t>konveksnim retrovizorom.</w:t>
      </w:r>
    </w:p>
    <w:p w:rsidR="000E355D" w:rsidRPr="006768FB" w:rsidRDefault="000E355D" w:rsidP="00C450DC">
      <w:pPr>
        <w:widowControl w:val="0"/>
        <w:numPr>
          <w:ilvl w:val="0"/>
          <w:numId w:val="10"/>
        </w:numPr>
        <w:tabs>
          <w:tab w:val="left" w:pos="2153"/>
        </w:tabs>
        <w:autoSpaceDE w:val="0"/>
        <w:autoSpaceDN w:val="0"/>
        <w:adjustRightInd w:val="0"/>
        <w:spacing w:after="0" w:line="240" w:lineRule="auto"/>
        <w:ind w:left="426" w:hanging="426"/>
        <w:contextualSpacing/>
        <w:jc w:val="both"/>
      </w:pPr>
      <w:r w:rsidRPr="006768FB">
        <w:rPr>
          <w:rFonts w:ascii="Times New Roman" w:hAnsi="Times New Roman" w:cs="Times New Roman"/>
        </w:rPr>
        <w:t xml:space="preserve">Gliseri, osobna plovila na </w:t>
      </w:r>
      <w:proofErr w:type="spellStart"/>
      <w:r w:rsidRPr="006768FB">
        <w:rPr>
          <w:rFonts w:ascii="Times New Roman" w:hAnsi="Times New Roman" w:cs="Times New Roman"/>
        </w:rPr>
        <w:t>vodomlazni</w:t>
      </w:r>
      <w:proofErr w:type="spellEnd"/>
      <w:r w:rsidRPr="006768FB">
        <w:rPr>
          <w:rFonts w:ascii="Times New Roman" w:hAnsi="Times New Roman" w:cs="Times New Roman"/>
        </w:rPr>
        <w:t xml:space="preserve"> pogon i sve otvorene brodice (brodice bez palube) koje plove unutrašnjim morskim vodama i teritorijalnim morem Republike Hrvatske, čija brzina prelazi 20 čvorova moraju imati sigurnosnu narukvicu.</w:t>
      </w:r>
    </w:p>
    <w:p w:rsidR="000E355D" w:rsidRPr="006768FB" w:rsidRDefault="000E355D" w:rsidP="00C450DC">
      <w:pPr>
        <w:widowControl w:val="0"/>
        <w:numPr>
          <w:ilvl w:val="0"/>
          <w:numId w:val="10"/>
        </w:numPr>
        <w:tabs>
          <w:tab w:val="left" w:pos="2153"/>
        </w:tabs>
        <w:autoSpaceDE w:val="0"/>
        <w:autoSpaceDN w:val="0"/>
        <w:adjustRightInd w:val="0"/>
        <w:spacing w:after="0" w:line="240" w:lineRule="auto"/>
        <w:ind w:left="426" w:hanging="426"/>
        <w:contextualSpacing/>
        <w:jc w:val="both"/>
      </w:pPr>
      <w:r w:rsidRPr="006768FB">
        <w:rPr>
          <w:rFonts w:ascii="Times New Roman" w:hAnsi="Times New Roman" w:cs="Times New Roman"/>
        </w:rPr>
        <w:t xml:space="preserve">Osobno plovilo na </w:t>
      </w:r>
      <w:proofErr w:type="spellStart"/>
      <w:r w:rsidRPr="006768FB">
        <w:rPr>
          <w:rFonts w:ascii="Times New Roman" w:hAnsi="Times New Roman" w:cs="Times New Roman"/>
        </w:rPr>
        <w:t>vodomlazni</w:t>
      </w:r>
      <w:proofErr w:type="spellEnd"/>
      <w:r w:rsidRPr="006768FB">
        <w:rPr>
          <w:rFonts w:ascii="Times New Roman" w:hAnsi="Times New Roman" w:cs="Times New Roman"/>
        </w:rPr>
        <w:t xml:space="preserve"> pogon namijenjeno za gospodarske svrhe mora imati i mogućnost daljinskog zaustavljanja s obale.</w:t>
      </w:r>
    </w:p>
    <w:p w:rsidR="000E355D" w:rsidRPr="006768FB" w:rsidRDefault="000E355D" w:rsidP="00C450DC">
      <w:pPr>
        <w:widowControl w:val="0"/>
        <w:numPr>
          <w:ilvl w:val="0"/>
          <w:numId w:val="10"/>
        </w:numPr>
        <w:tabs>
          <w:tab w:val="left" w:pos="2153"/>
        </w:tabs>
        <w:autoSpaceDE w:val="0"/>
        <w:autoSpaceDN w:val="0"/>
        <w:adjustRightInd w:val="0"/>
        <w:spacing w:after="0" w:line="240" w:lineRule="auto"/>
        <w:ind w:left="426" w:hanging="426"/>
        <w:contextualSpacing/>
        <w:jc w:val="both"/>
      </w:pPr>
      <w:r w:rsidRPr="006768FB">
        <w:rPr>
          <w:rFonts w:ascii="Times New Roman" w:hAnsi="Times New Roman" w:cs="Times New Roman"/>
        </w:rPr>
        <w:t xml:space="preserve">Osobe koje se nalaze na </w:t>
      </w:r>
      <w:r w:rsidR="00286FEB" w:rsidRPr="006768FB">
        <w:rPr>
          <w:rFonts w:ascii="Times New Roman" w:hAnsi="Times New Roman" w:cs="Times New Roman"/>
        </w:rPr>
        <w:t xml:space="preserve">osobnom </w:t>
      </w:r>
      <w:r w:rsidRPr="006768FB">
        <w:rPr>
          <w:rFonts w:ascii="Times New Roman" w:hAnsi="Times New Roman" w:cs="Times New Roman"/>
        </w:rPr>
        <w:t xml:space="preserve">plovilu na </w:t>
      </w:r>
      <w:proofErr w:type="spellStart"/>
      <w:r w:rsidRPr="006768FB">
        <w:rPr>
          <w:rFonts w:ascii="Times New Roman" w:hAnsi="Times New Roman" w:cs="Times New Roman"/>
        </w:rPr>
        <w:t>vodomlazni</w:t>
      </w:r>
      <w:proofErr w:type="spellEnd"/>
      <w:r w:rsidRPr="006768FB">
        <w:rPr>
          <w:rFonts w:ascii="Times New Roman" w:hAnsi="Times New Roman" w:cs="Times New Roman"/>
        </w:rPr>
        <w:t xml:space="preserve"> pogon moraju imati na sebi prsluke za spašavanje i sigurnosne kacige.</w:t>
      </w:r>
    </w:p>
    <w:p w:rsidR="000E355D" w:rsidRPr="006768FB" w:rsidRDefault="000E355D" w:rsidP="00C450DC">
      <w:pPr>
        <w:widowControl w:val="0"/>
        <w:numPr>
          <w:ilvl w:val="0"/>
          <w:numId w:val="10"/>
        </w:numPr>
        <w:tabs>
          <w:tab w:val="left" w:pos="2153"/>
        </w:tabs>
        <w:autoSpaceDE w:val="0"/>
        <w:autoSpaceDN w:val="0"/>
        <w:adjustRightInd w:val="0"/>
        <w:spacing w:after="0" w:line="240" w:lineRule="auto"/>
        <w:ind w:left="426" w:hanging="426"/>
        <w:contextualSpacing/>
        <w:jc w:val="both"/>
      </w:pPr>
      <w:r w:rsidRPr="006768FB">
        <w:rPr>
          <w:rFonts w:ascii="Times New Roman" w:hAnsi="Times New Roman" w:cs="Times New Roman"/>
        </w:rPr>
        <w:t>Kod svih brodica</w:t>
      </w:r>
      <w:r w:rsidR="009440E9" w:rsidRPr="006768FB">
        <w:rPr>
          <w:rFonts w:ascii="Times New Roman" w:hAnsi="Times New Roman" w:cs="Times New Roman"/>
        </w:rPr>
        <w:t>, čamaca</w:t>
      </w:r>
      <w:r w:rsidRPr="006768FB">
        <w:rPr>
          <w:rFonts w:ascii="Times New Roman" w:hAnsi="Times New Roman" w:cs="Times New Roman"/>
        </w:rPr>
        <w:t xml:space="preserve"> i jahti koje pl</w:t>
      </w:r>
      <w:r w:rsidR="009440E9" w:rsidRPr="006768FB">
        <w:rPr>
          <w:rFonts w:ascii="Times New Roman" w:hAnsi="Times New Roman" w:cs="Times New Roman"/>
        </w:rPr>
        <w:t>ove unutrašnjim morskim vodama,</w:t>
      </w:r>
      <w:r w:rsidRPr="006768FB">
        <w:rPr>
          <w:rFonts w:ascii="Times New Roman" w:hAnsi="Times New Roman" w:cs="Times New Roman"/>
        </w:rPr>
        <w:t xml:space="preserve"> teritorijalnim morem </w:t>
      </w:r>
      <w:r w:rsidR="009440E9" w:rsidRPr="006768FB">
        <w:rPr>
          <w:rFonts w:ascii="Times New Roman" w:hAnsi="Times New Roman" w:cs="Times New Roman"/>
        </w:rPr>
        <w:t xml:space="preserve">i unutarnjim vodama </w:t>
      </w:r>
      <w:r w:rsidRPr="006768FB">
        <w:rPr>
          <w:rFonts w:ascii="Times New Roman" w:hAnsi="Times New Roman" w:cs="Times New Roman"/>
        </w:rPr>
        <w:t>Republike Hrvatske, čija brzina prelazi 20 čvorova, sv</w:t>
      </w:r>
      <w:r w:rsidR="009440E9" w:rsidRPr="006768FB">
        <w:rPr>
          <w:rFonts w:ascii="Times New Roman" w:hAnsi="Times New Roman" w:cs="Times New Roman"/>
        </w:rPr>
        <w:t xml:space="preserve">e osobe na brodici, čamcu i jahti </w:t>
      </w:r>
      <w:r w:rsidRPr="006768FB">
        <w:rPr>
          <w:rFonts w:ascii="Times New Roman" w:hAnsi="Times New Roman" w:cs="Times New Roman"/>
        </w:rPr>
        <w:t>(uključujući i djecu), ukoliko nisu smještene u zatvorenim prostorima, moraju na sebi nositi prsluk za spašavanje tijekom cijelog trajanja plovidbe.</w:t>
      </w:r>
    </w:p>
    <w:p w:rsidR="00C56B37" w:rsidRPr="006768FB" w:rsidRDefault="00C56B37" w:rsidP="00C56B37">
      <w:pPr>
        <w:widowControl w:val="0"/>
        <w:tabs>
          <w:tab w:val="left" w:pos="2153"/>
        </w:tabs>
        <w:autoSpaceDE w:val="0"/>
        <w:autoSpaceDN w:val="0"/>
        <w:adjustRightInd w:val="0"/>
        <w:spacing w:after="0" w:line="240" w:lineRule="auto"/>
        <w:ind w:left="426"/>
        <w:contextualSpacing/>
        <w:jc w:val="both"/>
        <w:rPr>
          <w:rFonts w:ascii="Times New Roman" w:hAnsi="Times New Roman" w:cs="Times New Roman"/>
        </w:rPr>
      </w:pPr>
    </w:p>
    <w:p w:rsidR="00C56B37" w:rsidRPr="006768FB" w:rsidRDefault="00C56B37" w:rsidP="00C56B37">
      <w:pPr>
        <w:widowControl w:val="0"/>
        <w:tabs>
          <w:tab w:val="left" w:pos="2153"/>
        </w:tabs>
        <w:autoSpaceDE w:val="0"/>
        <w:autoSpaceDN w:val="0"/>
        <w:adjustRightInd w:val="0"/>
        <w:spacing w:after="0" w:line="240" w:lineRule="auto"/>
        <w:ind w:left="426"/>
        <w:contextualSpacing/>
        <w:jc w:val="both"/>
      </w:pPr>
    </w:p>
    <w:p w:rsidR="000E355D" w:rsidRPr="006768FB" w:rsidRDefault="000E355D" w:rsidP="000E355D">
      <w:pPr>
        <w:widowControl w:val="0"/>
        <w:tabs>
          <w:tab w:val="left" w:pos="2153"/>
        </w:tabs>
        <w:autoSpaceDE w:val="0"/>
        <w:autoSpaceDN w:val="0"/>
        <w:adjustRightInd w:val="0"/>
        <w:spacing w:after="0" w:line="240" w:lineRule="auto"/>
        <w:jc w:val="center"/>
        <w:rPr>
          <w:rFonts w:ascii="Times New Roman" w:hAnsi="Times New Roman" w:cs="Times New Roman"/>
          <w:b/>
        </w:rPr>
      </w:pPr>
      <w:r w:rsidRPr="006768FB">
        <w:rPr>
          <w:rFonts w:ascii="Times New Roman" w:hAnsi="Times New Roman" w:cs="Times New Roman"/>
          <w:b/>
        </w:rPr>
        <w:t xml:space="preserve">Članak 8. </w:t>
      </w:r>
    </w:p>
    <w:p w:rsidR="000E355D" w:rsidRPr="006768FB" w:rsidRDefault="000E355D" w:rsidP="000E355D">
      <w:pPr>
        <w:widowControl w:val="0"/>
        <w:tabs>
          <w:tab w:val="left" w:pos="2153"/>
        </w:tabs>
        <w:autoSpaceDE w:val="0"/>
        <w:autoSpaceDN w:val="0"/>
        <w:adjustRightInd w:val="0"/>
        <w:spacing w:after="0" w:line="240" w:lineRule="auto"/>
        <w:jc w:val="center"/>
        <w:rPr>
          <w:rFonts w:ascii="Times New Roman" w:hAnsi="Times New Roman" w:cs="Times New Roman"/>
          <w:b/>
        </w:rPr>
      </w:pPr>
    </w:p>
    <w:p w:rsidR="000E355D" w:rsidRPr="006768FB" w:rsidRDefault="000E355D" w:rsidP="00C450DC">
      <w:pPr>
        <w:widowControl w:val="0"/>
        <w:numPr>
          <w:ilvl w:val="0"/>
          <w:numId w:val="82"/>
        </w:numPr>
        <w:tabs>
          <w:tab w:val="left" w:pos="2153"/>
        </w:tabs>
        <w:autoSpaceDE w:val="0"/>
        <w:autoSpaceDN w:val="0"/>
        <w:adjustRightInd w:val="0"/>
        <w:spacing w:after="0" w:line="240" w:lineRule="auto"/>
        <w:ind w:left="426" w:hanging="426"/>
        <w:contextualSpacing/>
        <w:jc w:val="both"/>
        <w:rPr>
          <w:rFonts w:ascii="Times New Roman" w:hAnsi="Times New Roman" w:cs="Times New Roman"/>
        </w:rPr>
      </w:pPr>
      <w:r w:rsidRPr="006768FB">
        <w:rPr>
          <w:rFonts w:ascii="Times New Roman" w:hAnsi="Times New Roman" w:cs="Times New Roman"/>
        </w:rPr>
        <w:t>Osoba koja upravlja brodicom ili zapovjednik jahte koja je doživjela pomorsku nesreću, kao i sve fizičke i pravne osobe koje steknu saznanje o događaju pomorske nesreće ili su u pomorsku nesreću uključeni, dužni su bez odgađanja o tome obavijestiti lučku kapetaniju ili ispostavu.</w:t>
      </w:r>
    </w:p>
    <w:p w:rsidR="000E355D" w:rsidRPr="006768FB" w:rsidRDefault="000E355D" w:rsidP="00C450DC">
      <w:pPr>
        <w:widowControl w:val="0"/>
        <w:numPr>
          <w:ilvl w:val="0"/>
          <w:numId w:val="82"/>
        </w:numPr>
        <w:tabs>
          <w:tab w:val="left" w:pos="2153"/>
        </w:tabs>
        <w:autoSpaceDE w:val="0"/>
        <w:autoSpaceDN w:val="0"/>
        <w:adjustRightInd w:val="0"/>
        <w:spacing w:after="0" w:line="240" w:lineRule="auto"/>
        <w:ind w:left="426" w:hanging="426"/>
        <w:contextualSpacing/>
        <w:jc w:val="both"/>
        <w:rPr>
          <w:rFonts w:ascii="Times New Roman" w:hAnsi="Times New Roman" w:cs="Times New Roman"/>
        </w:rPr>
      </w:pPr>
      <w:r w:rsidRPr="006768FB">
        <w:rPr>
          <w:rFonts w:ascii="Times New Roman" w:hAnsi="Times New Roman" w:cs="Times New Roman"/>
        </w:rPr>
        <w:t>Osoba koja upravlja brodicom ili zapovjednik jahte koja je doživjela pomorsku nezgodu dužan je u roku ne duljem od 12 sati od trenutka nezgode prijaviti istu lučkoj kapetaniji ili ispostavi.</w:t>
      </w:r>
    </w:p>
    <w:p w:rsidR="000E355D" w:rsidRPr="006768FB" w:rsidRDefault="000E355D" w:rsidP="00C450DC">
      <w:pPr>
        <w:widowControl w:val="0"/>
        <w:numPr>
          <w:ilvl w:val="0"/>
          <w:numId w:val="82"/>
        </w:numPr>
        <w:tabs>
          <w:tab w:val="left" w:pos="2153"/>
        </w:tabs>
        <w:autoSpaceDE w:val="0"/>
        <w:autoSpaceDN w:val="0"/>
        <w:adjustRightInd w:val="0"/>
        <w:spacing w:after="0" w:line="240" w:lineRule="auto"/>
        <w:ind w:left="426" w:hanging="426"/>
        <w:contextualSpacing/>
        <w:jc w:val="both"/>
        <w:rPr>
          <w:rFonts w:ascii="Times New Roman" w:hAnsi="Times New Roman" w:cs="Times New Roman"/>
        </w:rPr>
      </w:pPr>
      <w:r w:rsidRPr="006768FB">
        <w:rPr>
          <w:rFonts w:ascii="Times New Roman" w:hAnsi="Times New Roman" w:cs="Times New Roman"/>
        </w:rPr>
        <w:t>Lučka kapetanija ili ispostava kojoj je prijavljena pomorska nesreća ili nezgoda dužna je obaviti izvanredni tehnički pregled brodice u slučajevima kada postoji opravdana sumnja da brodica ne ispunjava propisane uvjete u pogledu sposobnosti za plovidbu, te o rezultatima pregleda sačiniti zapisnik.</w:t>
      </w:r>
    </w:p>
    <w:p w:rsidR="000E355D" w:rsidRPr="006768FB" w:rsidRDefault="000E355D" w:rsidP="00C450DC">
      <w:pPr>
        <w:widowControl w:val="0"/>
        <w:numPr>
          <w:ilvl w:val="0"/>
          <w:numId w:val="82"/>
        </w:numPr>
        <w:tabs>
          <w:tab w:val="left" w:pos="2153"/>
        </w:tabs>
        <w:autoSpaceDE w:val="0"/>
        <w:autoSpaceDN w:val="0"/>
        <w:adjustRightInd w:val="0"/>
        <w:spacing w:after="0" w:line="240" w:lineRule="auto"/>
        <w:ind w:left="426" w:hanging="426"/>
        <w:contextualSpacing/>
        <w:jc w:val="both"/>
        <w:rPr>
          <w:rFonts w:ascii="Times New Roman" w:hAnsi="Times New Roman" w:cs="Times New Roman"/>
        </w:rPr>
      </w:pPr>
      <w:r w:rsidRPr="006768FB">
        <w:rPr>
          <w:rFonts w:ascii="Times New Roman" w:hAnsi="Times New Roman" w:cs="Times New Roman"/>
        </w:rPr>
        <w:t>Lučka kapetanija ili ispostava kojoj je prijavljena pomorska nesreća dužna je provesti istragu nesreće u slučajevima i na način utvrđen Pomorskim zakonikom, te o rezultatima istrage sačiniti zapisnik.</w:t>
      </w:r>
    </w:p>
    <w:p w:rsidR="000E355D" w:rsidRPr="006768FB" w:rsidRDefault="000E355D" w:rsidP="000E355D">
      <w:pPr>
        <w:widowControl w:val="0"/>
        <w:tabs>
          <w:tab w:val="left" w:pos="2153"/>
        </w:tabs>
        <w:autoSpaceDE w:val="0"/>
        <w:autoSpaceDN w:val="0"/>
        <w:adjustRightInd w:val="0"/>
        <w:spacing w:after="0" w:line="240" w:lineRule="auto"/>
        <w:jc w:val="center"/>
        <w:rPr>
          <w:rFonts w:ascii="Times New Roman" w:hAnsi="Times New Roman" w:cs="Times New Roman"/>
          <w:b/>
        </w:rPr>
      </w:pPr>
    </w:p>
    <w:p w:rsidR="000E355D" w:rsidRPr="006768FB" w:rsidRDefault="000E355D" w:rsidP="000E355D">
      <w:pPr>
        <w:widowControl w:val="0"/>
        <w:tabs>
          <w:tab w:val="left" w:pos="2153"/>
        </w:tabs>
        <w:autoSpaceDE w:val="0"/>
        <w:autoSpaceDN w:val="0"/>
        <w:adjustRightInd w:val="0"/>
        <w:spacing w:after="0" w:line="240" w:lineRule="auto"/>
        <w:jc w:val="center"/>
        <w:rPr>
          <w:rFonts w:ascii="Times New Roman" w:hAnsi="Times New Roman" w:cs="Times New Roman"/>
          <w:b/>
        </w:rPr>
      </w:pPr>
      <w:r w:rsidRPr="006768FB">
        <w:rPr>
          <w:rFonts w:ascii="Times New Roman" w:hAnsi="Times New Roman" w:cs="Times New Roman"/>
          <w:b/>
        </w:rPr>
        <w:t>Članak 9.</w:t>
      </w:r>
    </w:p>
    <w:p w:rsidR="000E355D" w:rsidRPr="006768FB" w:rsidRDefault="000E355D" w:rsidP="000E355D">
      <w:pPr>
        <w:widowControl w:val="0"/>
        <w:tabs>
          <w:tab w:val="left" w:pos="2153"/>
        </w:tabs>
        <w:autoSpaceDE w:val="0"/>
        <w:autoSpaceDN w:val="0"/>
        <w:adjustRightInd w:val="0"/>
        <w:spacing w:after="0" w:line="240" w:lineRule="auto"/>
        <w:jc w:val="both"/>
        <w:rPr>
          <w:rFonts w:ascii="Times New Roman" w:hAnsi="Times New Roman" w:cs="Times New Roman"/>
          <w:b/>
        </w:rPr>
      </w:pPr>
    </w:p>
    <w:p w:rsidR="000E355D" w:rsidRPr="006768FB" w:rsidRDefault="000E355D" w:rsidP="00C450DC">
      <w:pPr>
        <w:widowControl w:val="0"/>
        <w:numPr>
          <w:ilvl w:val="0"/>
          <w:numId w:val="76"/>
        </w:numPr>
        <w:tabs>
          <w:tab w:val="left" w:pos="2153"/>
        </w:tabs>
        <w:autoSpaceDE w:val="0"/>
        <w:autoSpaceDN w:val="0"/>
        <w:adjustRightInd w:val="0"/>
        <w:spacing w:after="0" w:line="240" w:lineRule="auto"/>
        <w:ind w:left="426" w:hanging="426"/>
        <w:contextualSpacing/>
        <w:jc w:val="both"/>
        <w:rPr>
          <w:rFonts w:ascii="Times New Roman" w:hAnsi="Times New Roman" w:cs="Times New Roman"/>
        </w:rPr>
      </w:pPr>
      <w:r w:rsidRPr="006768FB">
        <w:rPr>
          <w:rFonts w:ascii="Times New Roman" w:hAnsi="Times New Roman" w:cs="Times New Roman"/>
        </w:rPr>
        <w:t>Sve domaće i strane brodice</w:t>
      </w:r>
      <w:r w:rsidR="0055111E" w:rsidRPr="006768FB">
        <w:rPr>
          <w:rFonts w:ascii="Times New Roman" w:hAnsi="Times New Roman" w:cs="Times New Roman"/>
        </w:rPr>
        <w:t>, čamci</w:t>
      </w:r>
      <w:r w:rsidRPr="006768FB">
        <w:rPr>
          <w:rFonts w:ascii="Times New Roman" w:hAnsi="Times New Roman" w:cs="Times New Roman"/>
        </w:rPr>
        <w:t xml:space="preserve"> i jahte ukupne snage porivnog uređaja veće od 15 kW, koje plove u unutarnjim morski</w:t>
      </w:r>
      <w:r w:rsidR="0055111E" w:rsidRPr="006768FB">
        <w:rPr>
          <w:rFonts w:ascii="Times New Roman" w:hAnsi="Times New Roman" w:cs="Times New Roman"/>
        </w:rPr>
        <w:t xml:space="preserve">m vodama, </w:t>
      </w:r>
      <w:r w:rsidRPr="006768FB">
        <w:rPr>
          <w:rFonts w:ascii="Times New Roman" w:hAnsi="Times New Roman" w:cs="Times New Roman"/>
        </w:rPr>
        <w:t>teritorijalnom moru</w:t>
      </w:r>
      <w:r w:rsidR="0055111E" w:rsidRPr="006768FB">
        <w:rPr>
          <w:rFonts w:ascii="Times New Roman" w:hAnsi="Times New Roman" w:cs="Times New Roman"/>
        </w:rPr>
        <w:t xml:space="preserve"> i unutarnjim vodama</w:t>
      </w:r>
      <w:r w:rsidRPr="006768FB">
        <w:rPr>
          <w:rFonts w:ascii="Times New Roman" w:hAnsi="Times New Roman" w:cs="Times New Roman"/>
        </w:rPr>
        <w:t xml:space="preserve"> Republike Hrvatske moraju imati valjanu policu o osiguranju obvezne odgovornosti za nematerijalne štete vlasnika brodice.</w:t>
      </w:r>
    </w:p>
    <w:p w:rsidR="000E355D" w:rsidRPr="006768FB" w:rsidRDefault="000E355D" w:rsidP="000E355D">
      <w:pPr>
        <w:widowControl w:val="0"/>
        <w:tabs>
          <w:tab w:val="left" w:pos="2153"/>
        </w:tabs>
        <w:autoSpaceDE w:val="0"/>
        <w:autoSpaceDN w:val="0"/>
        <w:adjustRightInd w:val="0"/>
        <w:spacing w:after="0" w:line="240" w:lineRule="auto"/>
        <w:jc w:val="both"/>
        <w:rPr>
          <w:rFonts w:ascii="Times New Roman" w:hAnsi="Times New Roman" w:cs="Times New Roman"/>
        </w:rPr>
      </w:pP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III. STAVLJANJE NA TRŽIŠTE</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10.</w:t>
      </w:r>
    </w:p>
    <w:p w:rsidR="000E355D" w:rsidRPr="006768FB" w:rsidRDefault="000E355D" w:rsidP="00C450DC">
      <w:pPr>
        <w:numPr>
          <w:ilvl w:val="0"/>
          <w:numId w:val="12"/>
        </w:numPr>
        <w:spacing w:after="200"/>
        <w:ind w:left="426" w:hanging="426"/>
        <w:contextualSpacing/>
        <w:jc w:val="both"/>
        <w:rPr>
          <w:rFonts w:ascii="Times New Roman" w:eastAsia="Calibri" w:hAnsi="Times New Roman" w:cs="Times New Roman"/>
        </w:rPr>
      </w:pPr>
      <w:r w:rsidRPr="006768FB">
        <w:rPr>
          <w:rFonts w:ascii="Times New Roman" w:eastAsia="Calibri" w:hAnsi="Times New Roman" w:cs="Times New Roman"/>
        </w:rPr>
        <w:t>Odredbe ove Glave Pravilnika u svezi projektiranja i građenja primjenjuju se na:</w:t>
      </w:r>
    </w:p>
    <w:p w:rsidR="000E355D" w:rsidRPr="006768FB" w:rsidRDefault="000E355D" w:rsidP="00C450DC">
      <w:pPr>
        <w:numPr>
          <w:ilvl w:val="0"/>
          <w:numId w:val="11"/>
        </w:numPr>
        <w:spacing w:after="200"/>
        <w:ind w:left="748" w:hanging="349"/>
        <w:contextualSpacing/>
        <w:jc w:val="both"/>
        <w:rPr>
          <w:rFonts w:ascii="Times New Roman" w:eastAsia="Calibri" w:hAnsi="Times New Roman" w:cs="Times New Roman"/>
        </w:rPr>
      </w:pPr>
      <w:r w:rsidRPr="006768FB">
        <w:rPr>
          <w:rFonts w:ascii="Times New Roman" w:eastAsia="Calibri" w:hAnsi="Times New Roman" w:cs="Times New Roman"/>
        </w:rPr>
        <w:t>Rekreacijska plovila, te djelomično završena rekreacijska plovila,</w:t>
      </w:r>
    </w:p>
    <w:p w:rsidR="000E355D" w:rsidRPr="006768FB" w:rsidRDefault="000E355D" w:rsidP="00C450DC">
      <w:pPr>
        <w:numPr>
          <w:ilvl w:val="0"/>
          <w:numId w:val="11"/>
        </w:numPr>
        <w:spacing w:after="200"/>
        <w:ind w:left="748" w:hanging="349"/>
        <w:contextualSpacing/>
        <w:jc w:val="both"/>
        <w:rPr>
          <w:rFonts w:ascii="Times New Roman" w:eastAsia="Calibri" w:hAnsi="Times New Roman" w:cs="Times New Roman"/>
        </w:rPr>
      </w:pPr>
      <w:r w:rsidRPr="006768FB">
        <w:rPr>
          <w:rFonts w:ascii="Times New Roman" w:eastAsia="Calibri" w:hAnsi="Times New Roman" w:cs="Times New Roman"/>
        </w:rPr>
        <w:t xml:space="preserve">Osobna plovila na </w:t>
      </w:r>
      <w:proofErr w:type="spellStart"/>
      <w:r w:rsidRPr="006768FB">
        <w:rPr>
          <w:rFonts w:ascii="Times New Roman" w:eastAsia="Calibri" w:hAnsi="Times New Roman" w:cs="Times New Roman"/>
        </w:rPr>
        <w:t>vodomlazni</w:t>
      </w:r>
      <w:proofErr w:type="spellEnd"/>
      <w:r w:rsidRPr="006768FB">
        <w:rPr>
          <w:rFonts w:ascii="Times New Roman" w:eastAsia="Calibri" w:hAnsi="Times New Roman" w:cs="Times New Roman"/>
        </w:rPr>
        <w:t xml:space="preserve"> pogon (vodeni skuteri i sl.),</w:t>
      </w:r>
    </w:p>
    <w:p w:rsidR="000E355D" w:rsidRPr="006768FB" w:rsidRDefault="000E355D" w:rsidP="00C450DC">
      <w:pPr>
        <w:numPr>
          <w:ilvl w:val="0"/>
          <w:numId w:val="11"/>
        </w:numPr>
        <w:spacing w:after="200"/>
        <w:ind w:left="748" w:hanging="349"/>
        <w:contextualSpacing/>
        <w:jc w:val="both"/>
        <w:rPr>
          <w:rFonts w:ascii="Times New Roman" w:eastAsia="Calibri" w:hAnsi="Times New Roman" w:cs="Times New Roman"/>
        </w:rPr>
      </w:pPr>
      <w:r w:rsidRPr="006768FB">
        <w:rPr>
          <w:rFonts w:ascii="Times New Roman" w:eastAsia="Calibri" w:hAnsi="Times New Roman" w:cs="Times New Roman"/>
        </w:rPr>
        <w:t>Komponente navedene u Dodatku 3. „Sastavni dijelovi plovila“ koji je sastavni dio ovoga Pravilnika kada se stavljaju na tržište ili kada su namijenjeni za ugradnju,</w:t>
      </w:r>
    </w:p>
    <w:p w:rsidR="000E355D" w:rsidRPr="006768FB" w:rsidRDefault="000E355D" w:rsidP="00C450DC">
      <w:pPr>
        <w:numPr>
          <w:ilvl w:val="0"/>
          <w:numId w:val="11"/>
        </w:numPr>
        <w:spacing w:after="0"/>
        <w:ind w:left="748" w:hanging="349"/>
        <w:contextualSpacing/>
        <w:jc w:val="both"/>
        <w:rPr>
          <w:rFonts w:ascii="Times New Roman" w:eastAsia="Calibri" w:hAnsi="Times New Roman" w:cs="Times New Roman"/>
        </w:rPr>
      </w:pPr>
      <w:r w:rsidRPr="006768FB">
        <w:rPr>
          <w:rFonts w:ascii="Times New Roman" w:eastAsia="Calibri" w:hAnsi="Times New Roman" w:cs="Times New Roman"/>
        </w:rPr>
        <w:t>Plovila iz točke 1. stavka 1. ovog članka na kojima su obavljene značajne preinake.</w:t>
      </w:r>
    </w:p>
    <w:p w:rsidR="000E355D" w:rsidRPr="006768FB" w:rsidRDefault="000E355D" w:rsidP="00C450DC">
      <w:pPr>
        <w:numPr>
          <w:ilvl w:val="0"/>
          <w:numId w:val="12"/>
        </w:numPr>
        <w:spacing w:after="0" w:line="240" w:lineRule="auto"/>
        <w:ind w:left="426" w:hanging="426"/>
        <w:contextualSpacing/>
        <w:jc w:val="both"/>
        <w:rPr>
          <w:rFonts w:ascii="Times New Roman" w:eastAsia="Calibri" w:hAnsi="Times New Roman" w:cs="Times New Roman"/>
        </w:rPr>
      </w:pPr>
      <w:r w:rsidRPr="006768FB">
        <w:rPr>
          <w:rFonts w:ascii="Times New Roman" w:eastAsia="Calibri" w:hAnsi="Times New Roman" w:cs="Times New Roman"/>
        </w:rPr>
        <w:t>Odredbe ove Glave Pravilnika u svezi projektiranja i građenja ne primjenjuju se na:</w:t>
      </w:r>
    </w:p>
    <w:p w:rsidR="000E355D" w:rsidRPr="006768FB" w:rsidRDefault="000E355D" w:rsidP="00C450DC">
      <w:pPr>
        <w:numPr>
          <w:ilvl w:val="0"/>
          <w:numId w:val="13"/>
        </w:numPr>
        <w:spacing w:after="200" w:line="240" w:lineRule="auto"/>
        <w:ind w:left="709" w:hanging="283"/>
        <w:contextualSpacing/>
        <w:jc w:val="both"/>
        <w:rPr>
          <w:rFonts w:ascii="Times New Roman" w:eastAsia="Calibri" w:hAnsi="Times New Roman" w:cs="Times New Roman"/>
        </w:rPr>
      </w:pPr>
      <w:r w:rsidRPr="006768FB">
        <w:rPr>
          <w:rFonts w:ascii="Times New Roman" w:eastAsia="Calibri" w:hAnsi="Times New Roman" w:cs="Times New Roman"/>
        </w:rPr>
        <w:t>Plovila namijenjena isključivo za utrke, uključujući plovila za veslačke utrke i trening označene kao takve od strane proizvođača;</w:t>
      </w:r>
    </w:p>
    <w:p w:rsidR="000E355D" w:rsidRPr="006768FB" w:rsidRDefault="000E355D" w:rsidP="00C450DC">
      <w:pPr>
        <w:numPr>
          <w:ilvl w:val="0"/>
          <w:numId w:val="13"/>
        </w:numPr>
        <w:spacing w:after="200" w:line="240" w:lineRule="auto"/>
        <w:ind w:left="709" w:hanging="283"/>
        <w:contextualSpacing/>
        <w:jc w:val="both"/>
        <w:rPr>
          <w:rFonts w:ascii="Times New Roman" w:eastAsia="Calibri" w:hAnsi="Times New Roman" w:cs="Times New Roman"/>
        </w:rPr>
      </w:pPr>
      <w:r w:rsidRPr="006768FB">
        <w:rPr>
          <w:rFonts w:ascii="Times New Roman" w:eastAsia="Calibri" w:hAnsi="Times New Roman" w:cs="Times New Roman"/>
        </w:rPr>
        <w:t xml:space="preserve">Kajake, kanue, gondole, </w:t>
      </w:r>
      <w:proofErr w:type="spellStart"/>
      <w:r w:rsidRPr="006768FB">
        <w:rPr>
          <w:rFonts w:ascii="Times New Roman" w:eastAsia="Calibri" w:hAnsi="Times New Roman" w:cs="Times New Roman"/>
        </w:rPr>
        <w:t>pedaline</w:t>
      </w:r>
      <w:proofErr w:type="spellEnd"/>
      <w:r w:rsidRPr="006768FB">
        <w:rPr>
          <w:rFonts w:ascii="Times New Roman" w:eastAsia="Calibri" w:hAnsi="Times New Roman" w:cs="Times New Roman"/>
        </w:rPr>
        <w:t xml:space="preserve"> i slična plovila pogonjena ljudskom snagom;</w:t>
      </w:r>
    </w:p>
    <w:p w:rsidR="000E355D" w:rsidRPr="006768FB" w:rsidRDefault="000E355D" w:rsidP="00C450DC">
      <w:pPr>
        <w:numPr>
          <w:ilvl w:val="0"/>
          <w:numId w:val="13"/>
        </w:numPr>
        <w:spacing w:after="200" w:line="240" w:lineRule="auto"/>
        <w:ind w:left="709" w:hanging="283"/>
        <w:contextualSpacing/>
        <w:jc w:val="both"/>
        <w:rPr>
          <w:rFonts w:ascii="Times New Roman" w:eastAsia="Calibri" w:hAnsi="Times New Roman" w:cs="Times New Roman"/>
        </w:rPr>
      </w:pPr>
      <w:r w:rsidRPr="006768FB">
        <w:rPr>
          <w:rFonts w:ascii="Times New Roman" w:eastAsia="Calibri" w:hAnsi="Times New Roman" w:cs="Times New Roman"/>
        </w:rPr>
        <w:t>Daske za jedrenje projektirane isključivo za pokretanje na vjetreni pogon i za upravljanje od strane jedne ili više osoba koje stoje te daske za jahanje na valovima;</w:t>
      </w:r>
    </w:p>
    <w:p w:rsidR="000E355D" w:rsidRPr="006768FB" w:rsidRDefault="000E355D" w:rsidP="00C450DC">
      <w:pPr>
        <w:numPr>
          <w:ilvl w:val="0"/>
          <w:numId w:val="13"/>
        </w:numPr>
        <w:spacing w:after="200" w:line="240" w:lineRule="auto"/>
        <w:ind w:left="709" w:hanging="283"/>
        <w:contextualSpacing/>
        <w:jc w:val="both"/>
        <w:rPr>
          <w:rFonts w:ascii="Times New Roman" w:eastAsia="Calibri" w:hAnsi="Times New Roman" w:cs="Times New Roman"/>
        </w:rPr>
      </w:pPr>
      <w:r w:rsidRPr="006768FB">
        <w:rPr>
          <w:rFonts w:ascii="Times New Roman" w:eastAsia="Calibri" w:hAnsi="Times New Roman" w:cs="Times New Roman"/>
        </w:rPr>
        <w:t>Povijesna plovila građena prije 1950. godine i njihove replike građene pretežito od izvornih materijala i označene kao takve od strane proizvođača;</w:t>
      </w:r>
    </w:p>
    <w:p w:rsidR="000E355D" w:rsidRPr="006768FB" w:rsidRDefault="000E355D" w:rsidP="00C450DC">
      <w:pPr>
        <w:numPr>
          <w:ilvl w:val="0"/>
          <w:numId w:val="13"/>
        </w:numPr>
        <w:spacing w:after="200" w:line="240" w:lineRule="auto"/>
        <w:ind w:left="709" w:hanging="283"/>
        <w:contextualSpacing/>
        <w:jc w:val="both"/>
        <w:rPr>
          <w:rFonts w:ascii="Times New Roman" w:eastAsia="Calibri" w:hAnsi="Times New Roman" w:cs="Times New Roman"/>
        </w:rPr>
      </w:pPr>
      <w:r w:rsidRPr="006768FB">
        <w:rPr>
          <w:rFonts w:ascii="Times New Roman" w:eastAsia="Calibri" w:hAnsi="Times New Roman" w:cs="Times New Roman"/>
        </w:rPr>
        <w:lastRenderedPageBreak/>
        <w:t>Eksperimentalna plovila koja se ne stavljaju na tržište;</w:t>
      </w:r>
    </w:p>
    <w:p w:rsidR="000E355D" w:rsidRPr="006768FB" w:rsidRDefault="000E355D" w:rsidP="00C450DC">
      <w:pPr>
        <w:numPr>
          <w:ilvl w:val="0"/>
          <w:numId w:val="13"/>
        </w:numPr>
        <w:spacing w:after="200" w:line="240" w:lineRule="auto"/>
        <w:ind w:left="709" w:hanging="283"/>
        <w:contextualSpacing/>
        <w:jc w:val="both"/>
        <w:rPr>
          <w:rFonts w:ascii="Times New Roman" w:eastAsia="Calibri" w:hAnsi="Times New Roman" w:cs="Times New Roman"/>
        </w:rPr>
      </w:pPr>
      <w:r w:rsidRPr="006768FB">
        <w:rPr>
          <w:rFonts w:ascii="Times New Roman" w:eastAsia="Calibri" w:hAnsi="Times New Roman" w:cs="Times New Roman"/>
        </w:rPr>
        <w:t>Plovila građena za vlastite potrebe graditelja (</w:t>
      </w:r>
      <w:proofErr w:type="spellStart"/>
      <w:r w:rsidRPr="006768FB">
        <w:rPr>
          <w:rFonts w:ascii="Times New Roman" w:eastAsia="Calibri" w:hAnsi="Times New Roman" w:cs="Times New Roman"/>
        </w:rPr>
        <w:t>samogradnje</w:t>
      </w:r>
      <w:proofErr w:type="spellEnd"/>
      <w:r w:rsidRPr="006768FB">
        <w:rPr>
          <w:rFonts w:ascii="Times New Roman" w:eastAsia="Calibri" w:hAnsi="Times New Roman" w:cs="Times New Roman"/>
        </w:rPr>
        <w:t>) koja se ne stavljaju na tržište, u razdoblju od pet godina od datuma izdavanja Svjedodžbe o gradnji;</w:t>
      </w:r>
    </w:p>
    <w:p w:rsidR="000E355D" w:rsidRPr="006768FB" w:rsidRDefault="000E355D" w:rsidP="00C450DC">
      <w:pPr>
        <w:numPr>
          <w:ilvl w:val="0"/>
          <w:numId w:val="13"/>
        </w:numPr>
        <w:spacing w:after="200" w:line="240" w:lineRule="auto"/>
        <w:ind w:left="709" w:hanging="283"/>
        <w:contextualSpacing/>
        <w:jc w:val="both"/>
        <w:rPr>
          <w:rFonts w:ascii="Times New Roman" w:eastAsia="Calibri" w:hAnsi="Times New Roman" w:cs="Times New Roman"/>
        </w:rPr>
      </w:pPr>
      <w:r w:rsidRPr="006768FB">
        <w:rPr>
          <w:rFonts w:ascii="Times New Roman" w:eastAsia="Calibri" w:hAnsi="Times New Roman" w:cs="Times New Roman"/>
        </w:rPr>
        <w:t>Plovila s posadom namijenjena prijevozu putnika uz naplatu neovisno o broju putnika i posebno plovila unutarnje plovidbe definirana u Direktivi Vijeća 82/714/EEC od 4. listopada 1982. koja propisuje tehničke zahtjeve za plovila unutarnje plovidbe, pri čemu se ovo izuzeće ne odnosi na rekreacijska plovila;</w:t>
      </w:r>
    </w:p>
    <w:p w:rsidR="000E355D" w:rsidRPr="006768FB" w:rsidRDefault="000E355D" w:rsidP="00C450DC">
      <w:pPr>
        <w:numPr>
          <w:ilvl w:val="0"/>
          <w:numId w:val="13"/>
        </w:numPr>
        <w:spacing w:after="200" w:line="240" w:lineRule="auto"/>
        <w:ind w:left="709" w:hanging="283"/>
        <w:contextualSpacing/>
        <w:jc w:val="both"/>
        <w:rPr>
          <w:rFonts w:ascii="Times New Roman" w:eastAsia="Calibri" w:hAnsi="Times New Roman" w:cs="Times New Roman"/>
        </w:rPr>
      </w:pPr>
      <w:proofErr w:type="spellStart"/>
      <w:r w:rsidRPr="006768FB">
        <w:rPr>
          <w:rFonts w:ascii="Times New Roman" w:eastAsia="Calibri" w:hAnsi="Times New Roman" w:cs="Times New Roman"/>
        </w:rPr>
        <w:t>Ronilice</w:t>
      </w:r>
      <w:proofErr w:type="spellEnd"/>
      <w:r w:rsidRPr="006768FB">
        <w:rPr>
          <w:rFonts w:ascii="Times New Roman" w:eastAsia="Calibri" w:hAnsi="Times New Roman" w:cs="Times New Roman"/>
        </w:rPr>
        <w:t>;</w:t>
      </w:r>
    </w:p>
    <w:p w:rsidR="000E355D" w:rsidRPr="006768FB" w:rsidRDefault="000E355D" w:rsidP="00C450DC">
      <w:pPr>
        <w:numPr>
          <w:ilvl w:val="0"/>
          <w:numId w:val="13"/>
        </w:numPr>
        <w:spacing w:after="200" w:line="240" w:lineRule="auto"/>
        <w:ind w:left="709" w:hanging="283"/>
        <w:contextualSpacing/>
        <w:jc w:val="both"/>
        <w:rPr>
          <w:rFonts w:ascii="Times New Roman" w:eastAsia="Calibri" w:hAnsi="Times New Roman" w:cs="Times New Roman"/>
        </w:rPr>
      </w:pPr>
      <w:r w:rsidRPr="006768FB">
        <w:rPr>
          <w:rFonts w:ascii="Times New Roman" w:eastAsia="Calibri" w:hAnsi="Times New Roman" w:cs="Times New Roman"/>
        </w:rPr>
        <w:t>Plovila na zračnom jastuku;</w:t>
      </w:r>
    </w:p>
    <w:p w:rsidR="000E355D" w:rsidRPr="006768FB" w:rsidRDefault="000E355D" w:rsidP="00C450DC">
      <w:pPr>
        <w:numPr>
          <w:ilvl w:val="0"/>
          <w:numId w:val="13"/>
        </w:numPr>
        <w:spacing w:after="200" w:line="240" w:lineRule="auto"/>
        <w:ind w:left="709" w:hanging="283"/>
        <w:contextualSpacing/>
        <w:jc w:val="both"/>
        <w:rPr>
          <w:rFonts w:ascii="Times New Roman" w:eastAsia="Calibri" w:hAnsi="Times New Roman" w:cs="Times New Roman"/>
        </w:rPr>
      </w:pPr>
      <w:proofErr w:type="spellStart"/>
      <w:r w:rsidRPr="006768FB">
        <w:rPr>
          <w:rFonts w:ascii="Times New Roman" w:eastAsia="Calibri" w:hAnsi="Times New Roman" w:cs="Times New Roman"/>
        </w:rPr>
        <w:t>Hidrokrilna</w:t>
      </w:r>
      <w:proofErr w:type="spellEnd"/>
      <w:r w:rsidRPr="006768FB">
        <w:rPr>
          <w:rFonts w:ascii="Times New Roman" w:eastAsia="Calibri" w:hAnsi="Times New Roman" w:cs="Times New Roman"/>
        </w:rPr>
        <w:t xml:space="preserve"> plovila;</w:t>
      </w:r>
    </w:p>
    <w:p w:rsidR="000E355D" w:rsidRPr="006768FB" w:rsidRDefault="000E355D" w:rsidP="00C450DC">
      <w:pPr>
        <w:numPr>
          <w:ilvl w:val="0"/>
          <w:numId w:val="13"/>
        </w:numPr>
        <w:spacing w:after="200" w:line="240" w:lineRule="auto"/>
        <w:ind w:left="709" w:hanging="283"/>
        <w:contextualSpacing/>
        <w:jc w:val="both"/>
        <w:rPr>
          <w:rFonts w:ascii="Times New Roman" w:eastAsia="Calibri" w:hAnsi="Times New Roman" w:cs="Times New Roman"/>
        </w:rPr>
      </w:pPr>
      <w:r w:rsidRPr="006768FB">
        <w:rPr>
          <w:rFonts w:ascii="Times New Roman" w:eastAsia="Calibri" w:hAnsi="Times New Roman" w:cs="Times New Roman"/>
        </w:rPr>
        <w:t>Plovila pogonjena na paru s vanjskim izgaranjem koja kao pogonsko gorivo koriste ugljen, drvo, ulje ili plin;</w:t>
      </w:r>
    </w:p>
    <w:p w:rsidR="000E355D" w:rsidRPr="006768FB" w:rsidRDefault="000E355D" w:rsidP="00C450DC">
      <w:pPr>
        <w:numPr>
          <w:ilvl w:val="0"/>
          <w:numId w:val="13"/>
        </w:numPr>
        <w:spacing w:after="200" w:line="240" w:lineRule="auto"/>
        <w:ind w:left="709" w:hanging="283"/>
        <w:contextualSpacing/>
        <w:jc w:val="both"/>
        <w:rPr>
          <w:rFonts w:ascii="Times New Roman" w:eastAsia="Calibri" w:hAnsi="Times New Roman" w:cs="Times New Roman"/>
        </w:rPr>
      </w:pPr>
      <w:r w:rsidRPr="006768FB">
        <w:rPr>
          <w:rFonts w:ascii="Times New Roman" w:eastAsia="Calibri" w:hAnsi="Times New Roman" w:cs="Times New Roman"/>
        </w:rPr>
        <w:t>Amfibijska vozila, tj. motorna vozila koja se kreću na kotačima ili na gusjenicama i kojima se može upravljati i na vodi i na kopnu.</w:t>
      </w:r>
    </w:p>
    <w:p w:rsidR="000E355D" w:rsidRPr="006768FB" w:rsidRDefault="000E355D" w:rsidP="00C450DC">
      <w:pPr>
        <w:numPr>
          <w:ilvl w:val="0"/>
          <w:numId w:val="12"/>
        </w:numPr>
        <w:spacing w:after="200"/>
        <w:ind w:left="426" w:hanging="426"/>
        <w:contextualSpacing/>
        <w:jc w:val="both"/>
        <w:rPr>
          <w:rFonts w:ascii="Times New Roman" w:eastAsia="Calibri" w:hAnsi="Times New Roman" w:cs="Times New Roman"/>
        </w:rPr>
      </w:pPr>
      <w:r w:rsidRPr="006768FB">
        <w:rPr>
          <w:rFonts w:ascii="Times New Roman" w:eastAsia="Calibri" w:hAnsi="Times New Roman" w:cs="Times New Roman"/>
        </w:rPr>
        <w:t>Odredbe ove Glave Pravilnika u svezi zahtjeva za ispušne plinove primjenjuju se na:</w:t>
      </w:r>
    </w:p>
    <w:p w:rsidR="000E355D" w:rsidRPr="006768FB" w:rsidRDefault="000E355D" w:rsidP="00C450DC">
      <w:pPr>
        <w:numPr>
          <w:ilvl w:val="0"/>
          <w:numId w:val="14"/>
        </w:numPr>
        <w:spacing w:after="200"/>
        <w:ind w:left="709" w:hanging="283"/>
        <w:contextualSpacing/>
        <w:jc w:val="both"/>
        <w:rPr>
          <w:rFonts w:ascii="Times New Roman" w:eastAsia="Calibri" w:hAnsi="Times New Roman" w:cs="Times New Roman"/>
        </w:rPr>
      </w:pPr>
      <w:r w:rsidRPr="006768FB">
        <w:rPr>
          <w:rFonts w:ascii="Times New Roman" w:eastAsia="Calibri" w:hAnsi="Times New Roman" w:cs="Times New Roman"/>
        </w:rPr>
        <w:t xml:space="preserve">Porivne strojeve koji su ugrađeni ili su namijenjeni za ugradnju u ili na rekreacijska plovila i plovila na </w:t>
      </w:r>
      <w:proofErr w:type="spellStart"/>
      <w:r w:rsidRPr="006768FB">
        <w:rPr>
          <w:rFonts w:ascii="Times New Roman" w:eastAsia="Calibri" w:hAnsi="Times New Roman" w:cs="Times New Roman"/>
        </w:rPr>
        <w:t>vodomlazni</w:t>
      </w:r>
      <w:proofErr w:type="spellEnd"/>
      <w:r w:rsidRPr="006768FB">
        <w:rPr>
          <w:rFonts w:ascii="Times New Roman" w:eastAsia="Calibri" w:hAnsi="Times New Roman" w:cs="Times New Roman"/>
        </w:rPr>
        <w:t xml:space="preserve"> pogon;</w:t>
      </w:r>
    </w:p>
    <w:p w:rsidR="000E355D" w:rsidRPr="006768FB" w:rsidRDefault="000E355D" w:rsidP="00C450DC">
      <w:pPr>
        <w:numPr>
          <w:ilvl w:val="0"/>
          <w:numId w:val="14"/>
        </w:numPr>
        <w:spacing w:after="200"/>
        <w:ind w:left="709" w:hanging="283"/>
        <w:contextualSpacing/>
        <w:jc w:val="both"/>
        <w:rPr>
          <w:rFonts w:ascii="Times New Roman" w:eastAsia="Calibri" w:hAnsi="Times New Roman" w:cs="Times New Roman"/>
        </w:rPr>
      </w:pPr>
      <w:r w:rsidRPr="006768FB">
        <w:rPr>
          <w:rFonts w:ascii="Times New Roman" w:eastAsia="Calibri" w:hAnsi="Times New Roman" w:cs="Times New Roman"/>
        </w:rPr>
        <w:t xml:space="preserve">Porivne strojeve iz točke 1. stavka 3. ovog članka na kojima su obavljene značajne preinake. </w:t>
      </w:r>
    </w:p>
    <w:p w:rsidR="000E355D" w:rsidRPr="006768FB" w:rsidRDefault="000E355D" w:rsidP="00C450DC">
      <w:pPr>
        <w:numPr>
          <w:ilvl w:val="0"/>
          <w:numId w:val="12"/>
        </w:numPr>
        <w:spacing w:after="200"/>
        <w:ind w:left="426" w:hanging="426"/>
        <w:contextualSpacing/>
        <w:jc w:val="both"/>
        <w:rPr>
          <w:rFonts w:ascii="Times New Roman" w:eastAsia="Calibri" w:hAnsi="Times New Roman" w:cs="Times New Roman"/>
        </w:rPr>
      </w:pPr>
      <w:r w:rsidRPr="006768FB">
        <w:rPr>
          <w:rFonts w:ascii="Times New Roman" w:eastAsia="Calibri" w:hAnsi="Times New Roman" w:cs="Times New Roman"/>
        </w:rPr>
        <w:t>Odredbe ove Glave Pravilnika u svezi zahtjeva za ispušne plinove ne primjenjuju se na:</w:t>
      </w:r>
    </w:p>
    <w:p w:rsidR="000E355D" w:rsidRPr="006768FB" w:rsidRDefault="000E355D" w:rsidP="00C450DC">
      <w:pPr>
        <w:numPr>
          <w:ilvl w:val="0"/>
          <w:numId w:val="15"/>
        </w:numPr>
        <w:spacing w:after="200"/>
        <w:ind w:left="567" w:hanging="141"/>
        <w:contextualSpacing/>
        <w:jc w:val="both"/>
        <w:rPr>
          <w:rFonts w:ascii="Times New Roman" w:eastAsia="Calibri" w:hAnsi="Times New Roman" w:cs="Times New Roman"/>
        </w:rPr>
      </w:pPr>
      <w:r w:rsidRPr="006768FB">
        <w:rPr>
          <w:rFonts w:ascii="Times New Roman" w:eastAsia="Calibri" w:hAnsi="Times New Roman" w:cs="Times New Roman"/>
        </w:rPr>
        <w:t>porivne strojeve ugrađene ili posebno namijenjene za ugradnju u ili na:</w:t>
      </w:r>
    </w:p>
    <w:p w:rsidR="000E355D" w:rsidRPr="006768FB" w:rsidRDefault="000E355D" w:rsidP="00C450DC">
      <w:pPr>
        <w:numPr>
          <w:ilvl w:val="1"/>
          <w:numId w:val="16"/>
        </w:numPr>
        <w:spacing w:after="200"/>
        <w:ind w:left="1134"/>
        <w:contextualSpacing/>
        <w:jc w:val="both"/>
        <w:rPr>
          <w:rFonts w:ascii="Times New Roman" w:eastAsia="Calibri" w:hAnsi="Times New Roman" w:cs="Times New Roman"/>
        </w:rPr>
      </w:pPr>
      <w:r w:rsidRPr="006768FB">
        <w:rPr>
          <w:rFonts w:ascii="Times New Roman" w:eastAsia="Calibri" w:hAnsi="Times New Roman" w:cs="Times New Roman"/>
        </w:rPr>
        <w:t>Plovila namijenjena isključivo za utrke, označene kao takve od strane proizvođača,</w:t>
      </w:r>
    </w:p>
    <w:p w:rsidR="000E355D" w:rsidRPr="006768FB" w:rsidRDefault="000E355D" w:rsidP="00C450DC">
      <w:pPr>
        <w:numPr>
          <w:ilvl w:val="1"/>
          <w:numId w:val="16"/>
        </w:numPr>
        <w:spacing w:after="200"/>
        <w:ind w:left="1134"/>
        <w:contextualSpacing/>
        <w:jc w:val="both"/>
        <w:rPr>
          <w:rFonts w:ascii="Times New Roman" w:eastAsia="Calibri" w:hAnsi="Times New Roman" w:cs="Times New Roman"/>
        </w:rPr>
      </w:pPr>
      <w:r w:rsidRPr="006768FB">
        <w:rPr>
          <w:rFonts w:ascii="Times New Roman" w:eastAsia="Calibri" w:hAnsi="Times New Roman" w:cs="Times New Roman"/>
        </w:rPr>
        <w:t>Eksperimentalna plovila koja se ne stavljaju na tržište u Republici Hrvatskoj,</w:t>
      </w:r>
    </w:p>
    <w:p w:rsidR="000E355D" w:rsidRPr="006768FB" w:rsidRDefault="000E355D" w:rsidP="00C450DC">
      <w:pPr>
        <w:numPr>
          <w:ilvl w:val="1"/>
          <w:numId w:val="16"/>
        </w:numPr>
        <w:spacing w:after="200"/>
        <w:ind w:left="1134"/>
        <w:contextualSpacing/>
        <w:jc w:val="both"/>
        <w:rPr>
          <w:rFonts w:ascii="Times New Roman" w:eastAsia="Calibri" w:hAnsi="Times New Roman" w:cs="Times New Roman"/>
        </w:rPr>
      </w:pPr>
      <w:r w:rsidRPr="006768FB">
        <w:rPr>
          <w:rFonts w:ascii="Times New Roman" w:eastAsia="Calibri" w:hAnsi="Times New Roman" w:cs="Times New Roman"/>
        </w:rPr>
        <w:t>Plovila s posadom namijenjena prijevozu putnika uz naplatu neovisno o broju putnika i posebno plovila unutarnje plovidbe definirana u Direktivi Vijeća 82/714/EEC od 4. listopada 1982. koja propisuje tehničke zahtjeve za plovila unutarnje plovidbe, pri čemu se ovo izuzeće ne odnosi na rekreacijska plovila;</w:t>
      </w:r>
    </w:p>
    <w:p w:rsidR="000E355D" w:rsidRPr="006768FB" w:rsidRDefault="000E355D" w:rsidP="00C450DC">
      <w:pPr>
        <w:numPr>
          <w:ilvl w:val="1"/>
          <w:numId w:val="16"/>
        </w:numPr>
        <w:spacing w:after="200"/>
        <w:ind w:left="1134"/>
        <w:contextualSpacing/>
        <w:jc w:val="both"/>
        <w:rPr>
          <w:rFonts w:ascii="Times New Roman" w:eastAsia="Calibri" w:hAnsi="Times New Roman" w:cs="Times New Roman"/>
        </w:rPr>
      </w:pPr>
      <w:proofErr w:type="spellStart"/>
      <w:r w:rsidRPr="006768FB">
        <w:rPr>
          <w:rFonts w:ascii="Times New Roman" w:eastAsia="Calibri" w:hAnsi="Times New Roman" w:cs="Times New Roman"/>
        </w:rPr>
        <w:t>Ronilice</w:t>
      </w:r>
      <w:proofErr w:type="spellEnd"/>
      <w:r w:rsidRPr="006768FB">
        <w:rPr>
          <w:rFonts w:ascii="Times New Roman" w:eastAsia="Calibri" w:hAnsi="Times New Roman" w:cs="Times New Roman"/>
        </w:rPr>
        <w:t>,</w:t>
      </w:r>
    </w:p>
    <w:p w:rsidR="000E355D" w:rsidRPr="006768FB" w:rsidRDefault="000E355D" w:rsidP="00C450DC">
      <w:pPr>
        <w:numPr>
          <w:ilvl w:val="1"/>
          <w:numId w:val="16"/>
        </w:numPr>
        <w:spacing w:after="200"/>
        <w:ind w:left="1134"/>
        <w:contextualSpacing/>
        <w:jc w:val="both"/>
        <w:rPr>
          <w:rFonts w:ascii="Times New Roman" w:eastAsia="Calibri" w:hAnsi="Times New Roman" w:cs="Times New Roman"/>
        </w:rPr>
      </w:pPr>
      <w:r w:rsidRPr="006768FB">
        <w:rPr>
          <w:rFonts w:ascii="Times New Roman" w:eastAsia="Calibri" w:hAnsi="Times New Roman" w:cs="Times New Roman"/>
        </w:rPr>
        <w:t>Plovila na zračnom jastuku,</w:t>
      </w:r>
    </w:p>
    <w:p w:rsidR="000E355D" w:rsidRPr="006768FB" w:rsidRDefault="000E355D" w:rsidP="00C450DC">
      <w:pPr>
        <w:numPr>
          <w:ilvl w:val="1"/>
          <w:numId w:val="16"/>
        </w:numPr>
        <w:spacing w:after="200"/>
        <w:ind w:left="1134"/>
        <w:contextualSpacing/>
        <w:jc w:val="both"/>
        <w:rPr>
          <w:rFonts w:ascii="Times New Roman" w:eastAsia="Calibri" w:hAnsi="Times New Roman" w:cs="Times New Roman"/>
        </w:rPr>
      </w:pPr>
      <w:proofErr w:type="spellStart"/>
      <w:r w:rsidRPr="006768FB">
        <w:rPr>
          <w:rFonts w:ascii="Times New Roman" w:eastAsia="Calibri" w:hAnsi="Times New Roman" w:cs="Times New Roman"/>
        </w:rPr>
        <w:t>Hidrokrilna</w:t>
      </w:r>
      <w:proofErr w:type="spellEnd"/>
      <w:r w:rsidRPr="006768FB">
        <w:rPr>
          <w:rFonts w:ascii="Times New Roman" w:eastAsia="Calibri" w:hAnsi="Times New Roman" w:cs="Times New Roman"/>
        </w:rPr>
        <w:t xml:space="preserve"> plovila,</w:t>
      </w:r>
    </w:p>
    <w:p w:rsidR="000E355D" w:rsidRPr="006768FB" w:rsidRDefault="000E355D" w:rsidP="00C450DC">
      <w:pPr>
        <w:numPr>
          <w:ilvl w:val="1"/>
          <w:numId w:val="16"/>
        </w:numPr>
        <w:spacing w:after="200"/>
        <w:ind w:left="1134"/>
        <w:contextualSpacing/>
        <w:jc w:val="both"/>
        <w:rPr>
          <w:rFonts w:ascii="Times New Roman" w:eastAsia="Calibri" w:hAnsi="Times New Roman" w:cs="Times New Roman"/>
        </w:rPr>
      </w:pPr>
      <w:r w:rsidRPr="006768FB">
        <w:rPr>
          <w:rFonts w:ascii="Times New Roman" w:eastAsia="Calibri" w:hAnsi="Times New Roman" w:cs="Times New Roman"/>
        </w:rPr>
        <w:t>Amfibijska vozila, tj. motorna vozila koja se kreću na kotačima ili na gusjenicama i kojima se može upravljati i na vodi i na kopnu.</w:t>
      </w:r>
    </w:p>
    <w:p w:rsidR="000E355D" w:rsidRPr="006768FB" w:rsidRDefault="000E355D" w:rsidP="00C450DC">
      <w:pPr>
        <w:numPr>
          <w:ilvl w:val="0"/>
          <w:numId w:val="15"/>
        </w:numPr>
        <w:ind w:left="709" w:hanging="283"/>
        <w:contextualSpacing/>
        <w:jc w:val="both"/>
        <w:rPr>
          <w:rFonts w:ascii="Times New Roman" w:eastAsia="Calibri" w:hAnsi="Times New Roman" w:cs="Times New Roman"/>
        </w:rPr>
      </w:pPr>
      <w:r w:rsidRPr="006768FB">
        <w:rPr>
          <w:rFonts w:ascii="Times New Roman" w:eastAsia="Calibri" w:hAnsi="Times New Roman" w:cs="Times New Roman"/>
        </w:rPr>
        <w:t>Originale ili pojedinačne replike povijesnih porivnih strojeva, građenih temeljem projekta izrađenog prije 1950. godine, a koji nisu iz serijske proizvodnje i koji su ugrađeni na plovilo iz točke 4. i točke 6. stavka 2. ovoga članka</w:t>
      </w:r>
    </w:p>
    <w:p w:rsidR="000E355D" w:rsidRPr="006768FB" w:rsidRDefault="000E355D" w:rsidP="000E355D">
      <w:pPr>
        <w:spacing w:after="0"/>
        <w:ind w:left="709"/>
        <w:jc w:val="both"/>
        <w:rPr>
          <w:rFonts w:ascii="Times New Roman" w:eastAsia="Times New Roman" w:hAnsi="Times New Roman" w:cs="Times New Roman"/>
        </w:rPr>
      </w:pPr>
      <w:r w:rsidRPr="006768FB">
        <w:rPr>
          <w:rFonts w:ascii="Times New Roman" w:eastAsia="Times New Roman" w:hAnsi="Times New Roman" w:cs="Times New Roman"/>
        </w:rPr>
        <w:t>Kada se ovakva plovila namjeravaju staviti na tržište i/ili uporabu kao plovila za gospodarske namjene ista nisu izuzeta od odredbi ovog Pravilnika, a o opsegu udovoljavanja tehničkim zahtjevima ovog Pravilnika odlučuje se razmatrajući svaki slučaj zasebno.</w:t>
      </w:r>
    </w:p>
    <w:p w:rsidR="000E355D" w:rsidRPr="006768FB" w:rsidRDefault="000E355D" w:rsidP="00C450DC">
      <w:pPr>
        <w:numPr>
          <w:ilvl w:val="0"/>
          <w:numId w:val="15"/>
        </w:numPr>
        <w:spacing w:after="0"/>
        <w:ind w:left="709" w:hanging="349"/>
        <w:contextualSpacing/>
        <w:jc w:val="both"/>
        <w:rPr>
          <w:rFonts w:ascii="Times New Roman" w:hAnsi="Times New Roman" w:cs="Times New Roman"/>
        </w:rPr>
      </w:pPr>
      <w:r w:rsidRPr="006768FB">
        <w:rPr>
          <w:rFonts w:ascii="Times New Roman" w:eastAsia="Calibri" w:hAnsi="Times New Roman" w:cs="Times New Roman"/>
        </w:rPr>
        <w:t>Pogonske strojeve građene za vlastite potrebe graditelja (</w:t>
      </w:r>
      <w:proofErr w:type="spellStart"/>
      <w:r w:rsidRPr="006768FB">
        <w:rPr>
          <w:rFonts w:ascii="Times New Roman" w:eastAsia="Calibri" w:hAnsi="Times New Roman" w:cs="Times New Roman"/>
        </w:rPr>
        <w:t>samogradnje</w:t>
      </w:r>
      <w:proofErr w:type="spellEnd"/>
      <w:r w:rsidRPr="006768FB">
        <w:rPr>
          <w:rFonts w:ascii="Times New Roman" w:eastAsia="Calibri" w:hAnsi="Times New Roman" w:cs="Times New Roman"/>
        </w:rPr>
        <w:t>) koji se ne stavljaju na tržište u razdoblju od pet godina.</w:t>
      </w:r>
    </w:p>
    <w:p w:rsidR="000E355D" w:rsidRPr="006768FB" w:rsidRDefault="000E355D" w:rsidP="00C450DC">
      <w:pPr>
        <w:numPr>
          <w:ilvl w:val="0"/>
          <w:numId w:val="12"/>
        </w:numPr>
        <w:spacing w:after="200"/>
        <w:ind w:left="426" w:hanging="426"/>
        <w:contextualSpacing/>
        <w:jc w:val="both"/>
        <w:rPr>
          <w:rFonts w:ascii="Times New Roman" w:eastAsia="Calibri" w:hAnsi="Times New Roman" w:cs="Times New Roman"/>
        </w:rPr>
      </w:pPr>
      <w:r w:rsidRPr="006768FB">
        <w:rPr>
          <w:rFonts w:ascii="Times New Roman" w:eastAsia="Calibri" w:hAnsi="Times New Roman" w:cs="Times New Roman"/>
        </w:rPr>
        <w:t>Odredbe ove Glave Pravilnika u svezi zahtjeva za buku primjenjuju se na:</w:t>
      </w:r>
    </w:p>
    <w:p w:rsidR="000E355D" w:rsidRPr="006768FB" w:rsidRDefault="000E355D" w:rsidP="00C450DC">
      <w:pPr>
        <w:numPr>
          <w:ilvl w:val="0"/>
          <w:numId w:val="17"/>
        </w:numPr>
        <w:spacing w:after="200"/>
        <w:ind w:left="993" w:hanging="425"/>
        <w:contextualSpacing/>
        <w:jc w:val="both"/>
        <w:rPr>
          <w:rFonts w:ascii="Times New Roman" w:eastAsia="Calibri" w:hAnsi="Times New Roman" w:cs="Times New Roman"/>
        </w:rPr>
      </w:pPr>
      <w:r w:rsidRPr="006768FB">
        <w:rPr>
          <w:rFonts w:ascii="Times New Roman" w:eastAsia="Calibri" w:hAnsi="Times New Roman" w:cs="Times New Roman"/>
        </w:rPr>
        <w:t xml:space="preserve">Rekreacijska plovila s krmenim </w:t>
      </w:r>
      <w:proofErr w:type="spellStart"/>
      <w:r w:rsidRPr="006768FB">
        <w:rPr>
          <w:rFonts w:ascii="Times New Roman" w:eastAsia="Calibri" w:hAnsi="Times New Roman" w:cs="Times New Roman"/>
        </w:rPr>
        <w:t>propulzorom</w:t>
      </w:r>
      <w:proofErr w:type="spellEnd"/>
      <w:r w:rsidRPr="006768FB">
        <w:rPr>
          <w:rFonts w:ascii="Times New Roman" w:eastAsia="Calibri" w:hAnsi="Times New Roman" w:cs="Times New Roman"/>
        </w:rPr>
        <w:t xml:space="preserve"> bez integralnog ispuha ili ugrađenim porivnim strojevima;</w:t>
      </w:r>
    </w:p>
    <w:p w:rsidR="000E355D" w:rsidRPr="006768FB" w:rsidRDefault="000E355D" w:rsidP="00C450DC">
      <w:pPr>
        <w:numPr>
          <w:ilvl w:val="0"/>
          <w:numId w:val="17"/>
        </w:numPr>
        <w:spacing w:after="200"/>
        <w:ind w:left="993" w:hanging="425"/>
        <w:contextualSpacing/>
        <w:jc w:val="both"/>
        <w:rPr>
          <w:rFonts w:ascii="Times New Roman" w:eastAsia="Calibri" w:hAnsi="Times New Roman" w:cs="Times New Roman"/>
        </w:rPr>
      </w:pPr>
      <w:r w:rsidRPr="006768FB">
        <w:rPr>
          <w:rFonts w:ascii="Times New Roman" w:eastAsia="Calibri" w:hAnsi="Times New Roman" w:cs="Times New Roman"/>
        </w:rPr>
        <w:t>Rekreacijska plovila sa značajkama porivnog sustava kako je naveden u točki 1. ovoga stavka na kojima je izvršena preinaka većeg opsega, a stavlja se na tržište prije isteka roka od 5 godina nakon preinake;</w:t>
      </w:r>
    </w:p>
    <w:p w:rsidR="000E355D" w:rsidRPr="006768FB" w:rsidRDefault="000E355D" w:rsidP="00C450DC">
      <w:pPr>
        <w:numPr>
          <w:ilvl w:val="0"/>
          <w:numId w:val="17"/>
        </w:numPr>
        <w:spacing w:after="0"/>
        <w:ind w:left="993" w:hanging="425"/>
        <w:contextualSpacing/>
        <w:jc w:val="both"/>
        <w:rPr>
          <w:rFonts w:ascii="Times New Roman" w:eastAsia="Calibri" w:hAnsi="Times New Roman" w:cs="Times New Roman"/>
        </w:rPr>
      </w:pPr>
      <w:r w:rsidRPr="006768FB">
        <w:rPr>
          <w:rFonts w:ascii="Times New Roman" w:eastAsia="Calibri" w:hAnsi="Times New Roman" w:cs="Times New Roman"/>
        </w:rPr>
        <w:t xml:space="preserve">Plovila na </w:t>
      </w:r>
      <w:proofErr w:type="spellStart"/>
      <w:r w:rsidRPr="006768FB">
        <w:rPr>
          <w:rFonts w:ascii="Times New Roman" w:eastAsia="Calibri" w:hAnsi="Times New Roman" w:cs="Times New Roman"/>
        </w:rPr>
        <w:t>vodomlazni</w:t>
      </w:r>
      <w:proofErr w:type="spellEnd"/>
      <w:r w:rsidRPr="006768FB">
        <w:rPr>
          <w:rFonts w:ascii="Times New Roman" w:eastAsia="Calibri" w:hAnsi="Times New Roman" w:cs="Times New Roman"/>
        </w:rPr>
        <w:t xml:space="preserve"> pogon;</w:t>
      </w:r>
    </w:p>
    <w:p w:rsidR="000E355D" w:rsidRPr="006768FB" w:rsidRDefault="000E355D" w:rsidP="00C450DC">
      <w:pPr>
        <w:numPr>
          <w:ilvl w:val="0"/>
          <w:numId w:val="17"/>
        </w:numPr>
        <w:spacing w:after="0"/>
        <w:ind w:left="993" w:hanging="425"/>
        <w:contextualSpacing/>
        <w:jc w:val="both"/>
        <w:rPr>
          <w:rFonts w:ascii="Times New Roman" w:hAnsi="Times New Roman" w:cs="Times New Roman"/>
        </w:rPr>
      </w:pPr>
      <w:proofErr w:type="spellStart"/>
      <w:r w:rsidRPr="006768FB">
        <w:rPr>
          <w:rFonts w:ascii="Times New Roman" w:eastAsia="Calibri" w:hAnsi="Times New Roman" w:cs="Times New Roman"/>
        </w:rPr>
        <w:t>Izvanbrodske</w:t>
      </w:r>
      <w:proofErr w:type="spellEnd"/>
      <w:r w:rsidRPr="006768FB">
        <w:rPr>
          <w:rFonts w:ascii="Times New Roman" w:eastAsia="Calibri" w:hAnsi="Times New Roman" w:cs="Times New Roman"/>
        </w:rPr>
        <w:t xml:space="preserve"> motore i krmene </w:t>
      </w:r>
      <w:proofErr w:type="spellStart"/>
      <w:r w:rsidRPr="006768FB">
        <w:rPr>
          <w:rFonts w:ascii="Times New Roman" w:eastAsia="Calibri" w:hAnsi="Times New Roman" w:cs="Times New Roman"/>
        </w:rPr>
        <w:t>propulzore</w:t>
      </w:r>
      <w:proofErr w:type="spellEnd"/>
      <w:r w:rsidRPr="006768FB">
        <w:rPr>
          <w:rFonts w:ascii="Times New Roman" w:eastAsia="Calibri" w:hAnsi="Times New Roman" w:cs="Times New Roman"/>
        </w:rPr>
        <w:t xml:space="preserve"> s integralnim ispuhom namijenjene za opremanje rekreacijskih plovila.</w:t>
      </w:r>
    </w:p>
    <w:p w:rsidR="000E355D" w:rsidRPr="006768FB" w:rsidRDefault="000E355D" w:rsidP="00C450DC">
      <w:pPr>
        <w:numPr>
          <w:ilvl w:val="0"/>
          <w:numId w:val="12"/>
        </w:numPr>
        <w:spacing w:after="0"/>
        <w:ind w:left="426" w:hanging="426"/>
        <w:contextualSpacing/>
        <w:jc w:val="both"/>
        <w:rPr>
          <w:rFonts w:ascii="Times New Roman" w:hAnsi="Times New Roman" w:cs="Times New Roman"/>
        </w:rPr>
      </w:pPr>
      <w:r w:rsidRPr="006768FB">
        <w:rPr>
          <w:rFonts w:ascii="Times New Roman" w:eastAsia="Calibri" w:hAnsi="Times New Roman" w:cs="Times New Roman"/>
        </w:rPr>
        <w:t>Odredbe ove Glave Pravilnika u svezi zahtjeva za buku ne primjenjuju se na sva plovila na koja se odnosi stavak 4. i točka 6. stavka 2. ovoga članka.</w:t>
      </w:r>
    </w:p>
    <w:p w:rsidR="000E355D" w:rsidRPr="006768FB" w:rsidRDefault="000E355D" w:rsidP="000E355D">
      <w:pPr>
        <w:spacing w:after="0"/>
        <w:ind w:left="66"/>
        <w:jc w:val="both"/>
        <w:rPr>
          <w:rFonts w:ascii="Times New Roman" w:hAnsi="Times New Roman" w:cs="Times New Roman"/>
        </w:rPr>
      </w:pPr>
    </w:p>
    <w:p w:rsidR="000E355D" w:rsidRPr="006768FB" w:rsidRDefault="000E355D" w:rsidP="000E355D">
      <w:pPr>
        <w:jc w:val="center"/>
        <w:rPr>
          <w:rFonts w:ascii="Times New Roman" w:hAnsi="Times New Roman" w:cs="Times New Roman"/>
          <w:b/>
          <w:i/>
        </w:rPr>
      </w:pPr>
      <w:r w:rsidRPr="006768FB">
        <w:rPr>
          <w:rFonts w:ascii="Times New Roman" w:hAnsi="Times New Roman" w:cs="Times New Roman"/>
          <w:b/>
          <w:i/>
        </w:rPr>
        <w:t>Stavljanje na tržište i puštanje u uporabu</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lastRenderedPageBreak/>
        <w:t>Članak 11.</w:t>
      </w:r>
    </w:p>
    <w:p w:rsidR="000E355D" w:rsidRPr="006768FB" w:rsidRDefault="000E355D" w:rsidP="00C450DC">
      <w:pPr>
        <w:numPr>
          <w:ilvl w:val="1"/>
          <w:numId w:val="17"/>
        </w:numPr>
        <w:ind w:left="426" w:hanging="426"/>
        <w:contextualSpacing/>
        <w:jc w:val="both"/>
        <w:rPr>
          <w:rFonts w:ascii="Times New Roman" w:hAnsi="Times New Roman" w:cs="Times New Roman"/>
        </w:rPr>
      </w:pPr>
      <w:r w:rsidRPr="006768FB">
        <w:rPr>
          <w:rFonts w:ascii="Times New Roman" w:eastAsia="Times New Roman" w:hAnsi="Times New Roman" w:cs="Times New Roman"/>
          <w:lang w:eastAsia="hr-HR" w:bidi="ta-IN"/>
        </w:rPr>
        <w:t>Proizvodi na koje se primjenjuje ova Glava Pravilnika, sukladno članku 10. ovoga Pravilnika mogu biti stavljeni na tržište i pušteni u uporabu radi korištenja u skladu s njihovom namjenom samo ako su propisno građeni i održavani tako da ne ugrožavaju sigurnost i zdravlje ljudi, imovine ili okoliša.</w:t>
      </w:r>
    </w:p>
    <w:p w:rsidR="000E355D" w:rsidRPr="006768FB" w:rsidRDefault="000E355D" w:rsidP="00C450DC">
      <w:pPr>
        <w:numPr>
          <w:ilvl w:val="1"/>
          <w:numId w:val="17"/>
        </w:numPr>
        <w:ind w:left="426" w:hanging="426"/>
        <w:contextualSpacing/>
        <w:rPr>
          <w:rFonts w:ascii="Times New Roman" w:hAnsi="Times New Roman" w:cs="Times New Roman"/>
          <w:b/>
          <w:i/>
        </w:rPr>
      </w:pPr>
      <w:r w:rsidRPr="006768FB">
        <w:rPr>
          <w:rFonts w:ascii="Times New Roman" w:hAnsi="Times New Roman" w:cs="Times New Roman"/>
        </w:rPr>
        <w:t>Proizvodi koji imaju CE oznaku o sukladnosti slobodno se stavljaju na tržište.</w:t>
      </w:r>
    </w:p>
    <w:p w:rsidR="000E355D" w:rsidRPr="006768FB" w:rsidRDefault="000E355D" w:rsidP="000E355D">
      <w:pPr>
        <w:ind w:left="720"/>
        <w:contextualSpacing/>
        <w:rPr>
          <w:rFonts w:ascii="Times New Roman" w:hAnsi="Times New Roman" w:cs="Times New Roman"/>
          <w:b/>
          <w:i/>
        </w:rPr>
      </w:pPr>
    </w:p>
    <w:p w:rsidR="000E355D" w:rsidRPr="006768FB" w:rsidRDefault="000E355D" w:rsidP="000E355D">
      <w:pPr>
        <w:jc w:val="center"/>
        <w:rPr>
          <w:rFonts w:ascii="Times New Roman" w:hAnsi="Times New Roman" w:cs="Times New Roman"/>
          <w:b/>
          <w:i/>
        </w:rPr>
      </w:pPr>
      <w:r w:rsidRPr="006768FB">
        <w:rPr>
          <w:rFonts w:ascii="Times New Roman" w:hAnsi="Times New Roman" w:cs="Times New Roman"/>
          <w:b/>
          <w:i/>
        </w:rPr>
        <w:t>Temeljni zahtjevi</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12.</w:t>
      </w:r>
    </w:p>
    <w:p w:rsidR="000E355D" w:rsidRPr="006768FB" w:rsidRDefault="000E355D" w:rsidP="00C450DC">
      <w:pPr>
        <w:numPr>
          <w:ilvl w:val="2"/>
          <w:numId w:val="15"/>
        </w:numPr>
        <w:ind w:left="426" w:hanging="426"/>
        <w:contextualSpacing/>
        <w:jc w:val="both"/>
        <w:rPr>
          <w:rFonts w:ascii="Times New Roman" w:hAnsi="Times New Roman" w:cs="Times New Roman"/>
        </w:rPr>
      </w:pPr>
      <w:r w:rsidRPr="006768FB">
        <w:rPr>
          <w:rFonts w:ascii="Times New Roman" w:eastAsia="Calibri" w:hAnsi="Times New Roman" w:cs="Times New Roman"/>
        </w:rPr>
        <w:t>Proizvodi na koje se primjenjuje ova Glava Pravilnika, sukladno članku 10. ovoga Pravilnika, moraju udovoljavati temeljnim zahtjevima glede sigurnosti, zdravlja, zaštite okoliša i zaštite potrošača koji zahtjevi su utvrđeni u Dodatku 1 „Temeljni tehnički zahtjevi“ ovog Pravilnika.</w:t>
      </w:r>
    </w:p>
    <w:p w:rsidR="000E355D" w:rsidRPr="006768FB" w:rsidRDefault="000E355D" w:rsidP="00C450DC">
      <w:pPr>
        <w:numPr>
          <w:ilvl w:val="2"/>
          <w:numId w:val="15"/>
        </w:numPr>
        <w:ind w:left="426" w:hanging="426"/>
        <w:contextualSpacing/>
        <w:jc w:val="both"/>
        <w:rPr>
          <w:rFonts w:ascii="Times New Roman" w:hAnsi="Times New Roman" w:cs="Times New Roman"/>
        </w:rPr>
      </w:pPr>
      <w:r w:rsidRPr="006768FB">
        <w:rPr>
          <w:rFonts w:ascii="Times New Roman" w:hAnsi="Times New Roman" w:cs="Times New Roman"/>
        </w:rPr>
        <w:t>Smatra se da proizvodi na koje se odnosi ova Glava Pravilnika, koji udovoljavaju nacionalnim tehničkim normama, udovoljavaju temeljnim zahtjevima iz stavka 1. ovoga članka.</w:t>
      </w:r>
    </w:p>
    <w:p w:rsidR="000E355D" w:rsidRPr="006768FB" w:rsidRDefault="000E355D" w:rsidP="00C450DC">
      <w:pPr>
        <w:numPr>
          <w:ilvl w:val="2"/>
          <w:numId w:val="15"/>
        </w:numPr>
        <w:ind w:left="426" w:hanging="426"/>
        <w:contextualSpacing/>
        <w:jc w:val="both"/>
        <w:rPr>
          <w:rFonts w:ascii="Times New Roman" w:hAnsi="Times New Roman" w:cs="Times New Roman"/>
        </w:rPr>
      </w:pPr>
      <w:r w:rsidRPr="006768FB">
        <w:rPr>
          <w:rFonts w:ascii="Times New Roman" w:eastAsia="Calibri" w:hAnsi="Times New Roman" w:cs="Times New Roman"/>
        </w:rPr>
        <w:t>Popis nacionalnih tehničkih normi iz stavka 2. ovoga članka usvojenih sukladno harmoniziranim normama, sa upućivanjem na odgovarajuću harmoniziranu normu, objavljenu u službenom glasilu Europskih zajednica i glasilu Hrvatskog zavoda za norme, dan je u Dodatku 2 „Popis harmoniziranih normi“ koji je sastavni dio ovog Pravilnika.</w:t>
      </w:r>
    </w:p>
    <w:p w:rsidR="000E355D" w:rsidRPr="006768FB" w:rsidRDefault="000E355D" w:rsidP="00C450DC">
      <w:pPr>
        <w:numPr>
          <w:ilvl w:val="2"/>
          <w:numId w:val="15"/>
        </w:numPr>
        <w:ind w:left="426" w:hanging="426"/>
        <w:contextualSpacing/>
        <w:jc w:val="both"/>
        <w:rPr>
          <w:rFonts w:ascii="Times New Roman" w:hAnsi="Times New Roman" w:cs="Times New Roman"/>
        </w:rPr>
      </w:pPr>
      <w:r w:rsidRPr="006768FB">
        <w:rPr>
          <w:rFonts w:ascii="Times New Roman" w:eastAsia="Calibri" w:hAnsi="Times New Roman" w:cs="Times New Roman"/>
        </w:rPr>
        <w:t>Ako Ministarstvo utvrdi da neka od harmoniziranih normi iz stavka 3. ne udovoljava temeljnim zahtjevima iz stavka 1. ovog članka, o tome će, uz odgovarajuće obrazloženje, izvijestiti Komisiju.</w:t>
      </w:r>
    </w:p>
    <w:p w:rsidR="00C56B37" w:rsidRPr="006768FB" w:rsidRDefault="00C56B37" w:rsidP="000E355D">
      <w:pPr>
        <w:jc w:val="center"/>
        <w:rPr>
          <w:rFonts w:ascii="Times New Roman" w:hAnsi="Times New Roman" w:cs="Times New Roman"/>
          <w:b/>
          <w:i/>
        </w:rPr>
      </w:pPr>
    </w:p>
    <w:p w:rsidR="000E355D" w:rsidRPr="006768FB" w:rsidRDefault="000E355D" w:rsidP="000E355D">
      <w:pPr>
        <w:jc w:val="center"/>
        <w:rPr>
          <w:rFonts w:ascii="Times New Roman" w:hAnsi="Times New Roman" w:cs="Times New Roman"/>
          <w:b/>
          <w:i/>
        </w:rPr>
      </w:pPr>
      <w:r w:rsidRPr="006768FB">
        <w:rPr>
          <w:rFonts w:ascii="Times New Roman" w:hAnsi="Times New Roman" w:cs="Times New Roman"/>
          <w:b/>
          <w:i/>
        </w:rPr>
        <w:t>Slobodno kretanje proizvoda</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13.</w:t>
      </w:r>
    </w:p>
    <w:p w:rsidR="000E355D" w:rsidRPr="006768FB" w:rsidRDefault="000E355D" w:rsidP="00C450DC">
      <w:pPr>
        <w:numPr>
          <w:ilvl w:val="4"/>
          <w:numId w:val="16"/>
        </w:numPr>
        <w:ind w:left="426" w:hanging="426"/>
        <w:contextualSpacing/>
        <w:jc w:val="both"/>
        <w:rPr>
          <w:rFonts w:ascii="Times New Roman" w:hAnsi="Times New Roman" w:cs="Times New Roman"/>
        </w:rPr>
      </w:pPr>
      <w:r w:rsidRPr="006768FB">
        <w:rPr>
          <w:rFonts w:ascii="Times New Roman" w:eastAsia="Calibri" w:hAnsi="Times New Roman" w:cs="Times New Roman"/>
        </w:rPr>
        <w:t>Na području Republike Hrvatske neće se zabranjivati, ograničavati ili onemogućavati stavljanje na tržište i/ili u uporabu proizvoda na koje se primjenjuje ova Glava Pravilnika sukladno članku 9. ovoga Pravilnika, koji imaju CE oznaku, a kojom se potvrđuje sukladnost proizvoda s odredbama ovoga Pravilnika, uključujući i postupak ocjene sukladnosti.</w:t>
      </w:r>
    </w:p>
    <w:p w:rsidR="000E355D" w:rsidRPr="006768FB" w:rsidRDefault="000E355D" w:rsidP="00C450DC">
      <w:pPr>
        <w:numPr>
          <w:ilvl w:val="4"/>
          <w:numId w:val="16"/>
        </w:numPr>
        <w:ind w:left="426" w:hanging="426"/>
        <w:contextualSpacing/>
        <w:jc w:val="both"/>
        <w:rPr>
          <w:rFonts w:ascii="Times New Roman" w:hAnsi="Times New Roman" w:cs="Times New Roman"/>
        </w:rPr>
      </w:pPr>
      <w:r w:rsidRPr="006768FB">
        <w:rPr>
          <w:rFonts w:ascii="Times New Roman" w:eastAsia="Calibri" w:hAnsi="Times New Roman" w:cs="Times New Roman"/>
        </w:rPr>
        <w:t>Na području Republike Hrvatske neće se zabranjivati, ograničavati ili onemogućavati stavljanje na tržište djelomično izgrađenih rekreacijskih plovila kada graditelj ili njegov ovlašteni zastupnik sa sjedištem u Europskoj zajednici ili osoba odgovorna za stavljanje na tržište izda potvrdu, da će plovilo biti dovršeno od strane drugih osoba.</w:t>
      </w:r>
    </w:p>
    <w:p w:rsidR="000E355D" w:rsidRPr="006768FB" w:rsidRDefault="000E355D" w:rsidP="00C450DC">
      <w:pPr>
        <w:numPr>
          <w:ilvl w:val="4"/>
          <w:numId w:val="16"/>
        </w:numPr>
        <w:ind w:left="426" w:hanging="426"/>
        <w:contextualSpacing/>
        <w:jc w:val="both"/>
        <w:rPr>
          <w:rFonts w:ascii="Times New Roman" w:hAnsi="Times New Roman" w:cs="Times New Roman"/>
        </w:rPr>
      </w:pPr>
      <w:r w:rsidRPr="006768FB">
        <w:rPr>
          <w:rFonts w:ascii="Times New Roman" w:eastAsia="Calibri" w:hAnsi="Times New Roman" w:cs="Times New Roman"/>
        </w:rPr>
        <w:t>Potvrda iz stavka 2. ovoga članka mora sadržavati najmanje podatke koji su navedeni u Dodatku 4 „Izjava proizvođača ili uvoznika djelomično završenog plovila“ koji je sastavni dio ovoga Pravilnika.</w:t>
      </w:r>
    </w:p>
    <w:p w:rsidR="000E355D" w:rsidRPr="006768FB" w:rsidRDefault="000E355D" w:rsidP="00C450DC">
      <w:pPr>
        <w:numPr>
          <w:ilvl w:val="4"/>
          <w:numId w:val="16"/>
        </w:numPr>
        <w:ind w:left="426" w:hanging="426"/>
        <w:contextualSpacing/>
        <w:jc w:val="both"/>
        <w:rPr>
          <w:rFonts w:ascii="Times New Roman" w:hAnsi="Times New Roman" w:cs="Times New Roman"/>
        </w:rPr>
      </w:pPr>
      <w:r w:rsidRPr="006768FB">
        <w:rPr>
          <w:rFonts w:ascii="Times New Roman" w:eastAsia="Calibri" w:hAnsi="Times New Roman" w:cs="Times New Roman"/>
        </w:rPr>
        <w:t>Na području Republike Hrvatske neće se zabranjivati, ograničavati ili onemogućavati stavljanje na tržište i/ili u uporabu komponenti navedenih u Dodatku 3</w:t>
      </w:r>
      <w:r w:rsidR="00C56B37" w:rsidRPr="006768FB">
        <w:rPr>
          <w:rFonts w:ascii="Times New Roman" w:eastAsia="Calibri" w:hAnsi="Times New Roman" w:cs="Times New Roman"/>
        </w:rPr>
        <w:t xml:space="preserve"> </w:t>
      </w:r>
      <w:r w:rsidRPr="006768FB">
        <w:rPr>
          <w:rFonts w:ascii="Times New Roman" w:eastAsia="Calibri" w:hAnsi="Times New Roman" w:cs="Times New Roman"/>
        </w:rPr>
        <w:t xml:space="preserve">„Sastavni dijelovi plovila“ </w:t>
      </w:r>
      <w:r w:rsidR="00C56B37" w:rsidRPr="006768FB">
        <w:rPr>
          <w:rFonts w:ascii="Times New Roman" w:eastAsia="Calibri" w:hAnsi="Times New Roman" w:cs="Times New Roman"/>
        </w:rPr>
        <w:t xml:space="preserve"> </w:t>
      </w:r>
      <w:r w:rsidRPr="006768FB">
        <w:rPr>
          <w:rFonts w:ascii="Times New Roman" w:eastAsia="Calibri" w:hAnsi="Times New Roman" w:cs="Times New Roman"/>
        </w:rPr>
        <w:t>koji je sastavni dio ovoga Pravilnika i koje su označene CE oznakom, kada su ti dijelovi praćeni pisanom deklaracijom o sukladnosti kako je definirana u Dodatku 5 „EU izjava o sukladnosti“, koji je sastavni dio ovoga Pravilnika i koji se namjeravaju ugraditi u rekreacijsko plovilo sukladno potvrdi proizvođača ili njegovog ovlaštenog zastupnika sa sjedištem u Europskoj zajednici ili u slučaju uvoza iz trećih zemalja, bilo koje osobe koja taj proizvod pušta u promet.</w:t>
      </w:r>
    </w:p>
    <w:p w:rsidR="000E355D" w:rsidRPr="006768FB" w:rsidRDefault="000E355D" w:rsidP="00C450DC">
      <w:pPr>
        <w:numPr>
          <w:ilvl w:val="4"/>
          <w:numId w:val="16"/>
        </w:numPr>
        <w:spacing w:after="0"/>
        <w:ind w:left="426" w:hanging="426"/>
        <w:contextualSpacing/>
        <w:jc w:val="both"/>
        <w:rPr>
          <w:rFonts w:ascii="Times New Roman" w:hAnsi="Times New Roman" w:cs="Times New Roman"/>
        </w:rPr>
      </w:pPr>
      <w:r w:rsidRPr="006768FB">
        <w:rPr>
          <w:rFonts w:ascii="Times New Roman" w:hAnsi="Times New Roman" w:cs="Times New Roman"/>
        </w:rPr>
        <w:t>Na području Republike Hrvatske neće se zabranjivati, ograničavati ili onemogućavati stavljanje na tržište i/ili u uporabu:</w:t>
      </w:r>
    </w:p>
    <w:p w:rsidR="000E355D" w:rsidRPr="006768FB" w:rsidRDefault="000E355D" w:rsidP="00C450DC">
      <w:pPr>
        <w:numPr>
          <w:ilvl w:val="0"/>
          <w:numId w:val="19"/>
        </w:numPr>
        <w:spacing w:after="0"/>
        <w:ind w:left="993"/>
        <w:contextualSpacing/>
        <w:jc w:val="both"/>
        <w:rPr>
          <w:rFonts w:ascii="Times New Roman" w:hAnsi="Times New Roman" w:cs="Times New Roman"/>
        </w:rPr>
      </w:pPr>
      <w:r w:rsidRPr="006768FB">
        <w:rPr>
          <w:rFonts w:ascii="Times New Roman" w:hAnsi="Times New Roman" w:cs="Times New Roman"/>
        </w:rPr>
        <w:t>motora, ugrađenih ili ne u plovilo, kada su sukladni s zahtjevima ovog Pravilnika;</w:t>
      </w:r>
    </w:p>
    <w:p w:rsidR="000E355D" w:rsidRPr="006768FB" w:rsidRDefault="000E355D" w:rsidP="00C450DC">
      <w:pPr>
        <w:numPr>
          <w:ilvl w:val="0"/>
          <w:numId w:val="19"/>
        </w:numPr>
        <w:ind w:left="993"/>
        <w:contextualSpacing/>
        <w:jc w:val="both"/>
        <w:rPr>
          <w:rFonts w:ascii="Times New Roman" w:hAnsi="Times New Roman" w:cs="Times New Roman"/>
        </w:rPr>
      </w:pPr>
      <w:r w:rsidRPr="006768FB">
        <w:rPr>
          <w:rFonts w:ascii="Times New Roman" w:hAnsi="Times New Roman" w:cs="Times New Roman"/>
        </w:rPr>
        <w:lastRenderedPageBreak/>
        <w:t>motora odobrenog tipa sukladno Direktivi 97/68/EC koji je sukladan sa stupnjem III A, stupnjem III B ili stupnjem IV graničnih vrijednosti emisija za motore s kompresijskim paljenjem, kako je predviđeno u Prilogu I, točki 4.1.2 te Direktive;</w:t>
      </w:r>
    </w:p>
    <w:p w:rsidR="000E355D" w:rsidRPr="006768FB" w:rsidRDefault="000E355D" w:rsidP="00C450DC">
      <w:pPr>
        <w:numPr>
          <w:ilvl w:val="0"/>
          <w:numId w:val="19"/>
        </w:numPr>
        <w:ind w:left="993"/>
        <w:contextualSpacing/>
        <w:jc w:val="both"/>
        <w:rPr>
          <w:rFonts w:ascii="Times New Roman" w:hAnsi="Times New Roman" w:cs="Times New Roman"/>
        </w:rPr>
      </w:pPr>
      <w:r w:rsidRPr="006768FB">
        <w:rPr>
          <w:rFonts w:ascii="Times New Roman" w:hAnsi="Times New Roman" w:cs="Times New Roman"/>
        </w:rPr>
        <w:t xml:space="preserve">motora ugrađenih u plovilo i </w:t>
      </w:r>
      <w:proofErr w:type="spellStart"/>
      <w:r w:rsidRPr="006768FB">
        <w:rPr>
          <w:rFonts w:ascii="Times New Roman" w:hAnsi="Times New Roman" w:cs="Times New Roman"/>
        </w:rPr>
        <w:t>homologiranih</w:t>
      </w:r>
      <w:proofErr w:type="spellEnd"/>
      <w:r w:rsidRPr="006768FB">
        <w:rPr>
          <w:rFonts w:ascii="Times New Roman" w:hAnsi="Times New Roman" w:cs="Times New Roman"/>
        </w:rPr>
        <w:t xml:space="preserve"> u skladu s Uredbom (EZ) br. 595/2009; </w:t>
      </w:r>
    </w:p>
    <w:p w:rsidR="000E355D" w:rsidRPr="006768FB" w:rsidRDefault="000E355D" w:rsidP="00C450DC">
      <w:pPr>
        <w:numPr>
          <w:ilvl w:val="0"/>
          <w:numId w:val="19"/>
        </w:numPr>
        <w:spacing w:after="0"/>
        <w:ind w:left="993"/>
        <w:contextualSpacing/>
        <w:jc w:val="both"/>
        <w:rPr>
          <w:rFonts w:ascii="Times New Roman" w:hAnsi="Times New Roman" w:cs="Times New Roman"/>
        </w:rPr>
      </w:pPr>
      <w:r w:rsidRPr="006768FB">
        <w:rPr>
          <w:rFonts w:ascii="Times New Roman" w:hAnsi="Times New Roman" w:cs="Times New Roman"/>
        </w:rPr>
        <w:t xml:space="preserve">kada proizvođač ili njegov ovlašteni zastupnik u Europskoj zajednici potvrdi, sukladno točki 3. Dodatka 5 „EU izjava o sukladnosti“, koji je sastavni dio ovoga Pravilnika, da će motor zadovoljiti zahtjeve ovoga Pravilnika kada se ugradi na rekreacijsko plovilo ili plovilo na </w:t>
      </w:r>
      <w:proofErr w:type="spellStart"/>
      <w:r w:rsidRPr="006768FB">
        <w:rPr>
          <w:rFonts w:ascii="Times New Roman" w:hAnsi="Times New Roman" w:cs="Times New Roman"/>
        </w:rPr>
        <w:t>vodomlazni</w:t>
      </w:r>
      <w:proofErr w:type="spellEnd"/>
      <w:r w:rsidRPr="006768FB">
        <w:rPr>
          <w:rFonts w:ascii="Times New Roman" w:hAnsi="Times New Roman" w:cs="Times New Roman"/>
        </w:rPr>
        <w:t xml:space="preserve"> pogon prema uputama proizvođača.</w:t>
      </w:r>
    </w:p>
    <w:p w:rsidR="000E355D" w:rsidRPr="006768FB" w:rsidRDefault="000E355D" w:rsidP="00C450DC">
      <w:pPr>
        <w:numPr>
          <w:ilvl w:val="4"/>
          <w:numId w:val="16"/>
        </w:numPr>
        <w:spacing w:after="0"/>
        <w:ind w:left="426" w:hanging="426"/>
        <w:contextualSpacing/>
        <w:jc w:val="both"/>
        <w:rPr>
          <w:rFonts w:ascii="Times New Roman" w:hAnsi="Times New Roman" w:cs="Times New Roman"/>
        </w:rPr>
      </w:pPr>
      <w:r w:rsidRPr="006768FB">
        <w:rPr>
          <w:rFonts w:ascii="Times New Roman" w:eastAsia="Calibri" w:hAnsi="Times New Roman" w:cs="Times New Roman"/>
        </w:rPr>
        <w:t>Na sajmovima, izložbama i sličnim prilikama mogu se izlagati i proizvodi koji ne udovoljavaju zahtjevima propisanim ovim Pravilnikom pod uvjetom da je vidljivim znakom jasno označeno da proizvodi ne mogu biti stavljeni na tržište i/ili u uporabu dok se ne usklade sa zahtjevima ovoga Pravilnika.</w:t>
      </w:r>
    </w:p>
    <w:p w:rsidR="000E355D" w:rsidRPr="006768FB" w:rsidRDefault="000E355D" w:rsidP="00C450DC">
      <w:pPr>
        <w:numPr>
          <w:ilvl w:val="4"/>
          <w:numId w:val="16"/>
        </w:numPr>
        <w:ind w:left="426" w:hanging="426"/>
        <w:contextualSpacing/>
        <w:jc w:val="both"/>
        <w:rPr>
          <w:rFonts w:ascii="Times New Roman" w:hAnsi="Times New Roman" w:cs="Times New Roman"/>
        </w:rPr>
      </w:pPr>
      <w:r w:rsidRPr="006768FB">
        <w:rPr>
          <w:rFonts w:ascii="Times New Roman" w:eastAsia="Calibri" w:hAnsi="Times New Roman" w:cs="Times New Roman"/>
        </w:rPr>
        <w:t>Kada se na proizvode na koje se odnosi ova Glava Pravilnika primjenjuju i drugi propisi koji zahtijevaju označavanje CE oznakom, ista će označavati udovoljavanje zahtjevima tih propisa.</w:t>
      </w:r>
    </w:p>
    <w:p w:rsidR="000E355D" w:rsidRPr="006768FB" w:rsidRDefault="000E355D" w:rsidP="00C450DC">
      <w:pPr>
        <w:numPr>
          <w:ilvl w:val="4"/>
          <w:numId w:val="16"/>
        </w:numPr>
        <w:ind w:left="426" w:hanging="426"/>
        <w:contextualSpacing/>
        <w:jc w:val="both"/>
        <w:rPr>
          <w:rFonts w:ascii="Times New Roman" w:hAnsi="Times New Roman" w:cs="Times New Roman"/>
        </w:rPr>
      </w:pPr>
      <w:r w:rsidRPr="006768FB">
        <w:rPr>
          <w:rFonts w:ascii="Times New Roman" w:eastAsia="Calibri" w:hAnsi="Times New Roman" w:cs="Times New Roman"/>
        </w:rPr>
        <w:t>U slučaju iz stavka 7. ovoga članka, podaci o propisima primijenjenim od strane proizvođača moraju biti navedeni u dokumentima, deklaracijama o sukladnosti ili uputama iz navedenih propisa, te pratiti takav proizvod.</w:t>
      </w:r>
    </w:p>
    <w:p w:rsidR="000E355D" w:rsidRPr="006768FB" w:rsidRDefault="000E355D" w:rsidP="000E355D">
      <w:pPr>
        <w:jc w:val="center"/>
        <w:rPr>
          <w:rFonts w:ascii="Times New Roman" w:hAnsi="Times New Roman" w:cs="Times New Roman"/>
          <w:b/>
          <w:i/>
        </w:rPr>
      </w:pPr>
      <w:r w:rsidRPr="006768FB">
        <w:rPr>
          <w:rFonts w:ascii="Times New Roman" w:hAnsi="Times New Roman" w:cs="Times New Roman"/>
          <w:b/>
          <w:i/>
        </w:rPr>
        <w:t>Obveze proizvođača</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14.</w:t>
      </w:r>
    </w:p>
    <w:p w:rsidR="000E355D" w:rsidRPr="006768FB" w:rsidRDefault="000E355D" w:rsidP="00C450DC">
      <w:pPr>
        <w:numPr>
          <w:ilvl w:val="0"/>
          <w:numId w:val="20"/>
        </w:numPr>
        <w:ind w:left="426" w:hanging="426"/>
        <w:contextualSpacing/>
        <w:jc w:val="both"/>
        <w:rPr>
          <w:rFonts w:ascii="Times New Roman" w:hAnsi="Times New Roman" w:cs="Times New Roman"/>
        </w:rPr>
      </w:pPr>
      <w:r w:rsidRPr="006768FB">
        <w:rPr>
          <w:rFonts w:ascii="Times New Roman" w:eastAsia="Calibri" w:hAnsi="Times New Roman" w:cs="Times New Roman"/>
        </w:rPr>
        <w:t>Prilikom stavljanja svojih proizvoda na tržište, proizvođači osiguravaju da je njihov proizvod projektiran i proizveden u skladu sa zahtjevima ovog Pravilnika.</w:t>
      </w:r>
    </w:p>
    <w:p w:rsidR="000E355D" w:rsidRPr="006768FB" w:rsidRDefault="000E355D" w:rsidP="00C450DC">
      <w:pPr>
        <w:numPr>
          <w:ilvl w:val="0"/>
          <w:numId w:val="20"/>
        </w:numPr>
        <w:ind w:left="426" w:hanging="426"/>
        <w:contextualSpacing/>
        <w:jc w:val="both"/>
        <w:rPr>
          <w:rFonts w:ascii="Times New Roman" w:hAnsi="Times New Roman" w:cs="Times New Roman"/>
        </w:rPr>
      </w:pPr>
      <w:r w:rsidRPr="006768FB">
        <w:rPr>
          <w:rFonts w:ascii="Times New Roman" w:eastAsia="Calibri" w:hAnsi="Times New Roman" w:cs="Times New Roman"/>
        </w:rPr>
        <w:t>Proizvođači izrađuju tehničku dokumentaciju, u skladu s Dodatkom 6 „Tehnička dokumentacija“, koji je sastavni dio ovog Pravilnika te provode ili osiguravaju provođenje primjenjivog postupka ocjenjivanja sukladnosti proizvoda u skladu s Dodatkom 7 „Moduli za ocjenu sukladnosti“, koji je sastavni dio ovog Pravilnika.</w:t>
      </w:r>
    </w:p>
    <w:p w:rsidR="000E355D" w:rsidRPr="006768FB" w:rsidRDefault="000E355D" w:rsidP="00C450DC">
      <w:pPr>
        <w:numPr>
          <w:ilvl w:val="0"/>
          <w:numId w:val="20"/>
        </w:numPr>
        <w:ind w:left="426" w:hanging="426"/>
        <w:contextualSpacing/>
        <w:jc w:val="both"/>
        <w:rPr>
          <w:rFonts w:ascii="Times New Roman" w:hAnsi="Times New Roman" w:cs="Times New Roman"/>
        </w:rPr>
      </w:pPr>
      <w:r w:rsidRPr="006768FB">
        <w:rPr>
          <w:rFonts w:ascii="Times New Roman" w:eastAsia="Calibri" w:hAnsi="Times New Roman" w:cs="Times New Roman"/>
        </w:rPr>
        <w:t xml:space="preserve">U slučaju kada je sukladnost proizvoda s propisanim zahtjevima dokazana navedenim postupkom, proizvođači sastavljaju EU izjavu o sukladnosti sukladno Dodatku 5 </w:t>
      </w:r>
      <w:r w:rsidRPr="006768FB">
        <w:rPr>
          <w:rFonts w:ascii="Times New Roman" w:hAnsi="Times New Roman" w:cs="Times New Roman"/>
        </w:rPr>
        <w:t>„EU izjava o sukladnosti“,</w:t>
      </w:r>
      <w:r w:rsidRPr="006768FB">
        <w:rPr>
          <w:rFonts w:ascii="Times New Roman" w:eastAsia="Calibri" w:hAnsi="Times New Roman" w:cs="Times New Roman"/>
        </w:rPr>
        <w:t xml:space="preserve"> koji je sastavni dio ovoga Pravilnika, te označavaju i stavljaju oznaku CE, kao što je utvrđeno u članku 26. ovog Pravilnika.</w:t>
      </w:r>
    </w:p>
    <w:p w:rsidR="000E355D" w:rsidRPr="006768FB" w:rsidRDefault="000E355D" w:rsidP="00C450DC">
      <w:pPr>
        <w:numPr>
          <w:ilvl w:val="0"/>
          <w:numId w:val="20"/>
        </w:numPr>
        <w:ind w:left="426" w:hanging="426"/>
        <w:contextualSpacing/>
        <w:jc w:val="both"/>
        <w:rPr>
          <w:rFonts w:ascii="Times New Roman" w:hAnsi="Times New Roman" w:cs="Times New Roman"/>
        </w:rPr>
      </w:pPr>
      <w:r w:rsidRPr="006768FB">
        <w:rPr>
          <w:rFonts w:ascii="Times New Roman" w:eastAsia="Calibri" w:hAnsi="Times New Roman" w:cs="Times New Roman"/>
        </w:rPr>
        <w:t>Proizvođači čuvaju tehničku dokumentaciju i kopiju EU izjave o sukladnosti 10 godina nakon što je proizvod stavljen na tržište.</w:t>
      </w:r>
    </w:p>
    <w:p w:rsidR="000E355D" w:rsidRPr="006768FB" w:rsidRDefault="000E355D" w:rsidP="00C450DC">
      <w:pPr>
        <w:numPr>
          <w:ilvl w:val="0"/>
          <w:numId w:val="20"/>
        </w:numPr>
        <w:ind w:left="426" w:hanging="426"/>
        <w:contextualSpacing/>
        <w:jc w:val="both"/>
        <w:rPr>
          <w:rFonts w:ascii="Times New Roman" w:hAnsi="Times New Roman" w:cs="Times New Roman"/>
        </w:rPr>
      </w:pPr>
      <w:r w:rsidRPr="006768FB">
        <w:rPr>
          <w:rFonts w:ascii="Times New Roman" w:eastAsia="Calibri" w:hAnsi="Times New Roman" w:cs="Times New Roman"/>
        </w:rPr>
        <w:t>Proizvođači osiguravaju da se provode postupci u cilju održanja sukladnosti proizvodne serije. Promjene u oblikovanju ili karakteristikama proizvoda te promjene u usklađenim normama na temelju kojih je objavljena sukladnost proizvoda na primjeren se način uzimaju u obzir.</w:t>
      </w:r>
    </w:p>
    <w:p w:rsidR="000E355D" w:rsidRPr="006768FB" w:rsidRDefault="000E355D" w:rsidP="00C450DC">
      <w:pPr>
        <w:numPr>
          <w:ilvl w:val="0"/>
          <w:numId w:val="20"/>
        </w:numPr>
        <w:ind w:left="426" w:hanging="426"/>
        <w:contextualSpacing/>
        <w:jc w:val="both"/>
        <w:rPr>
          <w:rFonts w:ascii="Times New Roman" w:hAnsi="Times New Roman" w:cs="Times New Roman"/>
        </w:rPr>
      </w:pPr>
      <w:r w:rsidRPr="006768FB">
        <w:rPr>
          <w:rFonts w:ascii="Times New Roman" w:eastAsia="Calibri" w:hAnsi="Times New Roman" w:cs="Times New Roman"/>
        </w:rPr>
        <w:t>Kada to smatra prikladnim, s obzirom na rizike koje predstavlja proizvod, a kako bi zaštitio zdravlje i sigurnost potrošača, proizvođač provodi testiranje uzoraka proizvoda koji se stavljaju na raspolaganje na tržištu, istražuje i prema potrebi vodi evidenciju o pritužbama, nesukladnim proizvodima i opozivima proizvoda te obavješćuje distributere o svakom takvom praćenju.</w:t>
      </w:r>
    </w:p>
    <w:p w:rsidR="000E355D" w:rsidRPr="006768FB" w:rsidRDefault="000E355D" w:rsidP="00C450DC">
      <w:pPr>
        <w:numPr>
          <w:ilvl w:val="0"/>
          <w:numId w:val="20"/>
        </w:numPr>
        <w:ind w:left="426" w:hanging="426"/>
        <w:contextualSpacing/>
        <w:jc w:val="both"/>
        <w:rPr>
          <w:rFonts w:ascii="Times New Roman" w:hAnsi="Times New Roman" w:cs="Times New Roman"/>
        </w:rPr>
      </w:pPr>
      <w:r w:rsidRPr="006768FB">
        <w:rPr>
          <w:rFonts w:ascii="Times New Roman" w:eastAsia="Calibri" w:hAnsi="Times New Roman" w:cs="Times New Roman"/>
        </w:rPr>
        <w:t>Proizvođači osiguravaju da njihov proizvod nosi broj tipa, šarže ili serije ili bilo koji drugi element koji omogućuje njihovu identifikaciju ili, kada to ne dopušta veličina ili priroda sastavnih dijelova, da se traženi podaci navode na ambalaži ili u dokumentima koji prate proizvod.</w:t>
      </w:r>
    </w:p>
    <w:p w:rsidR="000E355D" w:rsidRPr="006768FB" w:rsidRDefault="000E355D" w:rsidP="00C450DC">
      <w:pPr>
        <w:numPr>
          <w:ilvl w:val="0"/>
          <w:numId w:val="20"/>
        </w:numPr>
        <w:ind w:left="426" w:hanging="426"/>
        <w:contextualSpacing/>
        <w:jc w:val="both"/>
        <w:rPr>
          <w:rFonts w:ascii="Times New Roman" w:hAnsi="Times New Roman" w:cs="Times New Roman"/>
        </w:rPr>
      </w:pPr>
      <w:r w:rsidRPr="006768FB">
        <w:rPr>
          <w:rFonts w:ascii="Times New Roman" w:eastAsia="Calibri" w:hAnsi="Times New Roman" w:cs="Times New Roman"/>
        </w:rPr>
        <w:t>Proizvođači na proizvodu ili, kada to nije moguće, na ambalaži proizvoda ili u dokumentu koji prati proizvod navode svoje ime, registrirano trgovačko ime ili registriranu trgovačku oznaku i adresu na kojoj su dostupni za informacije o proizvodu. Adresa sadržava jedinstveno mjesto na kojem je moguće stupiti u kontakt s proizvođačem.</w:t>
      </w:r>
    </w:p>
    <w:p w:rsidR="000E355D" w:rsidRPr="006768FB" w:rsidRDefault="000E355D" w:rsidP="00C450DC">
      <w:pPr>
        <w:numPr>
          <w:ilvl w:val="0"/>
          <w:numId w:val="20"/>
        </w:numPr>
        <w:ind w:left="426" w:hanging="426"/>
        <w:contextualSpacing/>
        <w:jc w:val="both"/>
        <w:rPr>
          <w:rFonts w:ascii="Times New Roman" w:hAnsi="Times New Roman" w:cs="Times New Roman"/>
        </w:rPr>
      </w:pPr>
      <w:r w:rsidRPr="006768FB">
        <w:rPr>
          <w:rFonts w:ascii="Times New Roman" w:eastAsia="Calibri" w:hAnsi="Times New Roman" w:cs="Times New Roman"/>
        </w:rPr>
        <w:t>Proizvođači osiguravaju da je uz proizvod priložen priručnik za vlasnika s uputama i informacijama o sigurnosti na hrvatskom jeziku.</w:t>
      </w:r>
    </w:p>
    <w:p w:rsidR="000E355D" w:rsidRPr="006768FB" w:rsidRDefault="000E355D" w:rsidP="00C450DC">
      <w:pPr>
        <w:numPr>
          <w:ilvl w:val="0"/>
          <w:numId w:val="20"/>
        </w:numPr>
        <w:ind w:left="426" w:hanging="426"/>
        <w:contextualSpacing/>
        <w:jc w:val="both"/>
        <w:rPr>
          <w:rFonts w:ascii="Times New Roman" w:hAnsi="Times New Roman" w:cs="Times New Roman"/>
        </w:rPr>
      </w:pPr>
      <w:r w:rsidRPr="006768FB">
        <w:rPr>
          <w:rFonts w:ascii="Times New Roman" w:eastAsia="Calibri" w:hAnsi="Times New Roman" w:cs="Times New Roman"/>
        </w:rPr>
        <w:t xml:space="preserve">Proizvođači koji smatraju ili imaju razloga vjerovati da proizvod koji su stavili na tržište nije u skladu s ovim Pravilnikom, bez odgode poduzimaju sve potrebne korektivne mjere kako bi se navedeni proizvod prema potrebi uskladio, povukao s tržišta ili opozvao. Nadalje, u slučaju kada </w:t>
      </w:r>
      <w:r w:rsidRPr="006768FB">
        <w:rPr>
          <w:rFonts w:ascii="Times New Roman" w:eastAsia="Calibri" w:hAnsi="Times New Roman" w:cs="Times New Roman"/>
        </w:rPr>
        <w:lastRenderedPageBreak/>
        <w:t>proizvod predstavlja rizik, proizvođači bez odgode o tome obavješćuju Ministarstvo, posebno navodeći detalje o nesukladnosti te o svim poduzetim korektivnim mjerama.</w:t>
      </w:r>
    </w:p>
    <w:p w:rsidR="000E355D" w:rsidRPr="006768FB" w:rsidRDefault="000E355D" w:rsidP="00C450DC">
      <w:pPr>
        <w:numPr>
          <w:ilvl w:val="0"/>
          <w:numId w:val="20"/>
        </w:numPr>
        <w:ind w:left="426" w:hanging="426"/>
        <w:contextualSpacing/>
        <w:jc w:val="both"/>
        <w:rPr>
          <w:rFonts w:ascii="Times New Roman" w:hAnsi="Times New Roman" w:cs="Times New Roman"/>
        </w:rPr>
      </w:pPr>
      <w:r w:rsidRPr="006768FB">
        <w:rPr>
          <w:rFonts w:ascii="Times New Roman" w:eastAsia="Calibri" w:hAnsi="Times New Roman" w:cs="Times New Roman"/>
        </w:rPr>
        <w:t>Proizvođači na temelju obrazloženog zahtjeva Ministarstva pružaju sve podatke i dokumentaciju potrebnu za dokazivanje sukladnosti proizvoda, na hrvatskom jeziku te surađuju s Ministarstvom na njegov zahtjev, u svim radnjama koje se poduzimaju kako bi se uklonili rizici koje predstavljaju proizvodi koje su stavili na tržište.</w:t>
      </w:r>
    </w:p>
    <w:p w:rsidR="00C56B37" w:rsidRPr="006768FB" w:rsidRDefault="00C56B37" w:rsidP="000E355D">
      <w:pPr>
        <w:jc w:val="center"/>
        <w:rPr>
          <w:rFonts w:ascii="Times New Roman" w:hAnsi="Times New Roman" w:cs="Times New Roman"/>
          <w:b/>
          <w:i/>
        </w:rPr>
      </w:pPr>
    </w:p>
    <w:p w:rsidR="000E355D" w:rsidRPr="006768FB" w:rsidRDefault="000E355D" w:rsidP="000E355D">
      <w:pPr>
        <w:jc w:val="center"/>
        <w:rPr>
          <w:rFonts w:ascii="Times New Roman" w:hAnsi="Times New Roman" w:cs="Times New Roman"/>
          <w:b/>
          <w:i/>
        </w:rPr>
      </w:pPr>
      <w:r w:rsidRPr="006768FB">
        <w:rPr>
          <w:rFonts w:ascii="Times New Roman" w:hAnsi="Times New Roman" w:cs="Times New Roman"/>
          <w:b/>
          <w:i/>
        </w:rPr>
        <w:t>Ovlašteni zastupnici</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15.</w:t>
      </w:r>
    </w:p>
    <w:p w:rsidR="000E355D" w:rsidRPr="006768FB" w:rsidRDefault="000E355D" w:rsidP="00C450DC">
      <w:pPr>
        <w:numPr>
          <w:ilvl w:val="0"/>
          <w:numId w:val="21"/>
        </w:numPr>
        <w:ind w:left="426" w:hanging="426"/>
        <w:contextualSpacing/>
        <w:rPr>
          <w:rFonts w:ascii="Times New Roman" w:hAnsi="Times New Roman" w:cs="Times New Roman"/>
        </w:rPr>
      </w:pPr>
      <w:r w:rsidRPr="006768FB">
        <w:rPr>
          <w:rFonts w:ascii="Times New Roman" w:eastAsia="Calibri" w:hAnsi="Times New Roman" w:cs="Times New Roman"/>
        </w:rPr>
        <w:t>Izdavanjem pisanog ovlaštenja proizvođač može imenovati ovlaštenog zastupnika.</w:t>
      </w:r>
    </w:p>
    <w:p w:rsidR="000E355D" w:rsidRPr="006768FB" w:rsidRDefault="000E355D" w:rsidP="00C450DC">
      <w:pPr>
        <w:numPr>
          <w:ilvl w:val="0"/>
          <w:numId w:val="21"/>
        </w:numPr>
        <w:ind w:left="426" w:hanging="426"/>
        <w:contextualSpacing/>
        <w:jc w:val="both"/>
        <w:rPr>
          <w:rFonts w:ascii="Times New Roman" w:hAnsi="Times New Roman" w:cs="Times New Roman"/>
        </w:rPr>
      </w:pPr>
      <w:r w:rsidRPr="006768FB">
        <w:rPr>
          <w:rFonts w:ascii="Times New Roman" w:eastAsia="Calibri" w:hAnsi="Times New Roman" w:cs="Times New Roman"/>
        </w:rPr>
        <w:t>Obveze proizvođača utvrđene u stavku 1. članka 14. i sastavljanje tehničke dokumentacije nisu dio ovlaštenja ovlaštenog zastupnika.</w:t>
      </w:r>
    </w:p>
    <w:p w:rsidR="000E355D" w:rsidRPr="006768FB" w:rsidRDefault="000E355D" w:rsidP="00C450DC">
      <w:pPr>
        <w:numPr>
          <w:ilvl w:val="0"/>
          <w:numId w:val="21"/>
        </w:numPr>
        <w:spacing w:after="200"/>
        <w:ind w:left="426" w:hanging="426"/>
        <w:contextualSpacing/>
        <w:jc w:val="both"/>
        <w:rPr>
          <w:rFonts w:ascii="Times New Roman" w:eastAsia="Calibri" w:hAnsi="Times New Roman" w:cs="Times New Roman"/>
        </w:rPr>
      </w:pPr>
      <w:r w:rsidRPr="006768FB">
        <w:rPr>
          <w:rFonts w:ascii="Times New Roman" w:eastAsia="Calibri" w:hAnsi="Times New Roman" w:cs="Times New Roman"/>
        </w:rPr>
        <w:t>Ovlašteni zastupnik obavlja zadaće specificirane u ovlaštenju koje je dobio od proizvođača. Tim se ovlaštenjem ovlaštenom zastupniku omogućava najmanje sljedeće:</w:t>
      </w:r>
    </w:p>
    <w:p w:rsidR="000E355D" w:rsidRPr="006768FB" w:rsidRDefault="000E355D" w:rsidP="00C450DC">
      <w:pPr>
        <w:numPr>
          <w:ilvl w:val="0"/>
          <w:numId w:val="22"/>
        </w:numPr>
        <w:spacing w:after="0"/>
        <w:ind w:left="993"/>
        <w:contextualSpacing/>
        <w:jc w:val="both"/>
        <w:rPr>
          <w:rFonts w:ascii="Times New Roman" w:hAnsi="Times New Roman" w:cs="Times New Roman"/>
        </w:rPr>
      </w:pPr>
      <w:r w:rsidRPr="006768FB">
        <w:rPr>
          <w:rFonts w:ascii="Times New Roman" w:eastAsia="Calibri" w:hAnsi="Times New Roman" w:cs="Times New Roman"/>
        </w:rPr>
        <w:t>da čuva kopiju deklaracije i tehničku dokumentaciju na raspolaganju nacionalnim nadzornim tijelima tijekom 10 godina nakon što je proizvod stavljen na tržište;</w:t>
      </w:r>
    </w:p>
    <w:p w:rsidR="000E355D" w:rsidRPr="006768FB" w:rsidRDefault="000E355D" w:rsidP="00C450DC">
      <w:pPr>
        <w:numPr>
          <w:ilvl w:val="0"/>
          <w:numId w:val="22"/>
        </w:numPr>
        <w:spacing w:after="0"/>
        <w:ind w:left="993"/>
        <w:contextualSpacing/>
        <w:jc w:val="both"/>
        <w:rPr>
          <w:rFonts w:ascii="Times New Roman" w:hAnsi="Times New Roman" w:cs="Times New Roman"/>
        </w:rPr>
      </w:pPr>
      <w:r w:rsidRPr="006768FB">
        <w:rPr>
          <w:rFonts w:ascii="Times New Roman" w:eastAsia="Calibri" w:hAnsi="Times New Roman" w:cs="Times New Roman"/>
        </w:rPr>
        <w:t>da na temelju opravdanog zahtjeva nadležnog nacionalnog tijela tom tijelu dostavi sve podatke i dokumentaciju potrebnu za dokazivanje sukladnosti proizvoda;</w:t>
      </w:r>
    </w:p>
    <w:p w:rsidR="000E355D" w:rsidRPr="006768FB" w:rsidRDefault="000E355D" w:rsidP="00C450DC">
      <w:pPr>
        <w:numPr>
          <w:ilvl w:val="0"/>
          <w:numId w:val="22"/>
        </w:numPr>
        <w:spacing w:after="200"/>
        <w:ind w:left="993"/>
        <w:contextualSpacing/>
        <w:jc w:val="both"/>
        <w:rPr>
          <w:rFonts w:ascii="Times New Roman" w:hAnsi="Times New Roman" w:cs="Times New Roman"/>
        </w:rPr>
      </w:pPr>
      <w:r w:rsidRPr="006768FB">
        <w:rPr>
          <w:rFonts w:ascii="Times New Roman" w:eastAsia="Calibri" w:hAnsi="Times New Roman" w:cs="Times New Roman"/>
        </w:rPr>
        <w:t>da surađuje s nadležnim nacionalnim tijelima, na njihov zahtjev, u svakoj poduzetoj radnji u svrhu uklanjanja rizika koje predstavljaju proizvodi obuhvaćeni njihovim ovlaštenjem.</w:t>
      </w:r>
    </w:p>
    <w:p w:rsidR="000E355D" w:rsidRPr="006768FB" w:rsidRDefault="000E355D" w:rsidP="000E355D">
      <w:pPr>
        <w:spacing w:after="200"/>
        <w:contextualSpacing/>
        <w:jc w:val="both"/>
        <w:rPr>
          <w:rFonts w:ascii="Times New Roman" w:eastAsia="Calibri" w:hAnsi="Times New Roman" w:cs="Times New Roman"/>
        </w:rPr>
      </w:pPr>
    </w:p>
    <w:p w:rsidR="000E355D" w:rsidRPr="006768FB" w:rsidRDefault="000E355D" w:rsidP="000E355D">
      <w:pPr>
        <w:jc w:val="center"/>
        <w:rPr>
          <w:rFonts w:ascii="Times New Roman" w:hAnsi="Times New Roman" w:cs="Times New Roman"/>
          <w:b/>
          <w:i/>
        </w:rPr>
      </w:pPr>
      <w:r w:rsidRPr="006768FB">
        <w:rPr>
          <w:rFonts w:ascii="Times New Roman" w:hAnsi="Times New Roman" w:cs="Times New Roman"/>
          <w:b/>
          <w:i/>
        </w:rPr>
        <w:t>Obveze uvoznika</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16.</w:t>
      </w:r>
    </w:p>
    <w:p w:rsidR="000E355D" w:rsidRPr="006768FB" w:rsidRDefault="000E355D" w:rsidP="00C450DC">
      <w:pPr>
        <w:numPr>
          <w:ilvl w:val="0"/>
          <w:numId w:val="23"/>
        </w:numPr>
        <w:ind w:left="426" w:hanging="426"/>
        <w:contextualSpacing/>
        <w:jc w:val="both"/>
        <w:rPr>
          <w:rFonts w:ascii="Times New Roman" w:hAnsi="Times New Roman" w:cs="Times New Roman"/>
        </w:rPr>
      </w:pPr>
      <w:r w:rsidRPr="006768FB">
        <w:rPr>
          <w:rFonts w:ascii="Times New Roman" w:eastAsia="Calibri" w:hAnsi="Times New Roman" w:cs="Times New Roman"/>
        </w:rPr>
        <w:t>Uvoznici na tržište Republike Hrvatske stavljaju samo sukladne proizvode.</w:t>
      </w:r>
    </w:p>
    <w:p w:rsidR="000E355D" w:rsidRPr="006768FB" w:rsidRDefault="000E355D" w:rsidP="00C450DC">
      <w:pPr>
        <w:numPr>
          <w:ilvl w:val="0"/>
          <w:numId w:val="23"/>
        </w:numPr>
        <w:ind w:left="426" w:hanging="426"/>
        <w:contextualSpacing/>
        <w:jc w:val="both"/>
        <w:rPr>
          <w:rFonts w:ascii="Times New Roman" w:hAnsi="Times New Roman" w:cs="Times New Roman"/>
        </w:rPr>
      </w:pPr>
      <w:r w:rsidRPr="006768FB">
        <w:rPr>
          <w:rFonts w:ascii="Times New Roman" w:eastAsia="Calibri" w:hAnsi="Times New Roman" w:cs="Times New Roman"/>
        </w:rPr>
        <w:t xml:space="preserve">Prije stavljanja proizvoda na tržište, uvoznici osiguravaju da je proizvođač proveo odgovarajući postupak ocjenjivanja sukladnosti. Oni također osiguravaju da je proizvođač sastavio tehničku dokumentaciju kojom dokazuje da proizvod nosi oznaku CE, kako je navedeno u članku </w:t>
      </w:r>
      <w:r w:rsidRPr="006768FB">
        <w:rPr>
          <w:rFonts w:ascii="Times New Roman" w:eastAsia="Calibri" w:hAnsi="Times New Roman" w:cs="Times New Roman"/>
          <w:b/>
          <w:i/>
        </w:rPr>
        <w:t>26.</w:t>
      </w:r>
      <w:r w:rsidRPr="006768FB">
        <w:rPr>
          <w:rFonts w:ascii="Times New Roman" w:eastAsia="Calibri" w:hAnsi="Times New Roman" w:cs="Times New Roman"/>
        </w:rPr>
        <w:t>, i da su uz njega priloženi svi potrebni dokumenti u skladu s ovim Pravilnikom, te da je proizvođač zadovoljio sve zahtjeve utvrđene u članku 14. stavcima 8. i 9.</w:t>
      </w:r>
    </w:p>
    <w:p w:rsidR="000E355D" w:rsidRPr="006768FB" w:rsidRDefault="000E355D" w:rsidP="00C450DC">
      <w:pPr>
        <w:numPr>
          <w:ilvl w:val="0"/>
          <w:numId w:val="23"/>
        </w:numPr>
        <w:ind w:left="426" w:hanging="426"/>
        <w:contextualSpacing/>
        <w:jc w:val="both"/>
        <w:rPr>
          <w:rFonts w:ascii="Times New Roman" w:hAnsi="Times New Roman" w:cs="Times New Roman"/>
        </w:rPr>
      </w:pPr>
      <w:r w:rsidRPr="006768FB">
        <w:rPr>
          <w:rFonts w:ascii="Times New Roman" w:eastAsia="Calibri" w:hAnsi="Times New Roman" w:cs="Times New Roman"/>
        </w:rPr>
        <w:t>Ako uvoznik smatra ili ima razloga vjerovati da proizvod nije u skladu sa zahtjevima utvrđenima u ovom Pravilniku, ne smije staviti proizvod na tržište sve dok se ne provede njegovo usklađivanje. Nadalje, ako proizvod predstavlja rizik, uvoznik o tome obavješćuje proizvođača i Ministarstvo.</w:t>
      </w:r>
    </w:p>
    <w:p w:rsidR="000E355D" w:rsidRPr="006768FB" w:rsidRDefault="000E355D" w:rsidP="00C450DC">
      <w:pPr>
        <w:numPr>
          <w:ilvl w:val="0"/>
          <w:numId w:val="23"/>
        </w:numPr>
        <w:ind w:left="426" w:hanging="426"/>
        <w:contextualSpacing/>
        <w:jc w:val="both"/>
        <w:rPr>
          <w:rFonts w:ascii="Times New Roman" w:hAnsi="Times New Roman" w:cs="Times New Roman"/>
        </w:rPr>
      </w:pPr>
      <w:r w:rsidRPr="006768FB">
        <w:rPr>
          <w:rFonts w:ascii="Times New Roman" w:eastAsia="Calibri" w:hAnsi="Times New Roman" w:cs="Times New Roman"/>
        </w:rPr>
        <w:t>Uvoznici na proizvodu ili, u slučaju sastavnih dijelova gdje to nije moguće, na ambalaži ili u dokumentu koji prati proizvod navode svoje ime, registrirano trgovačko ime ili registriranu trgovačku oznaku i adresu na kojoj su dostupni za informacije o proizvodu.</w:t>
      </w:r>
    </w:p>
    <w:p w:rsidR="000E355D" w:rsidRPr="006768FB" w:rsidRDefault="000E355D" w:rsidP="00C450DC">
      <w:pPr>
        <w:numPr>
          <w:ilvl w:val="0"/>
          <w:numId w:val="23"/>
        </w:numPr>
        <w:ind w:left="426" w:hanging="426"/>
        <w:contextualSpacing/>
        <w:jc w:val="both"/>
        <w:rPr>
          <w:rFonts w:ascii="Times New Roman" w:hAnsi="Times New Roman" w:cs="Times New Roman"/>
        </w:rPr>
      </w:pPr>
      <w:r w:rsidRPr="006768FB">
        <w:rPr>
          <w:rFonts w:ascii="Times New Roman" w:eastAsia="Calibri" w:hAnsi="Times New Roman" w:cs="Times New Roman"/>
        </w:rPr>
        <w:t>Uvoznici osiguravaju da je uz proizvod priložen priručnik za vlasnika s uputama i informacijama o sigurnosti na hrvatskom jeziku.</w:t>
      </w:r>
    </w:p>
    <w:p w:rsidR="000E355D" w:rsidRPr="006768FB" w:rsidRDefault="000E355D" w:rsidP="00C450DC">
      <w:pPr>
        <w:numPr>
          <w:ilvl w:val="0"/>
          <w:numId w:val="23"/>
        </w:numPr>
        <w:ind w:left="426" w:hanging="426"/>
        <w:contextualSpacing/>
        <w:jc w:val="both"/>
        <w:rPr>
          <w:rFonts w:ascii="Times New Roman" w:hAnsi="Times New Roman" w:cs="Times New Roman"/>
        </w:rPr>
      </w:pPr>
      <w:r w:rsidRPr="006768FB">
        <w:rPr>
          <w:rFonts w:ascii="Times New Roman" w:eastAsia="Calibri" w:hAnsi="Times New Roman" w:cs="Times New Roman"/>
        </w:rPr>
        <w:t>Uvoznici osiguravaju da, dok je proizvod pod njihovom odgovornošću, uvjeti skladištenja ili prijevoza ne ugrožavaju njegovu sukladnost sa zahtjevima utvrđenima ovim Pravilnikom.</w:t>
      </w:r>
    </w:p>
    <w:p w:rsidR="000E355D" w:rsidRPr="006768FB" w:rsidRDefault="000E355D" w:rsidP="00C450DC">
      <w:pPr>
        <w:numPr>
          <w:ilvl w:val="0"/>
          <w:numId w:val="23"/>
        </w:numPr>
        <w:ind w:left="426" w:hanging="426"/>
        <w:contextualSpacing/>
        <w:jc w:val="both"/>
        <w:rPr>
          <w:rFonts w:ascii="Times New Roman" w:hAnsi="Times New Roman" w:cs="Times New Roman"/>
        </w:rPr>
      </w:pPr>
      <w:r w:rsidRPr="006768FB">
        <w:rPr>
          <w:rFonts w:ascii="Times New Roman" w:eastAsia="Calibri" w:hAnsi="Times New Roman" w:cs="Times New Roman"/>
        </w:rPr>
        <w:t>Kada smatraju prikladnim s obzirom na rizike koje predstavlja proizvod, a kako bi zaštitili zdravlje i sigurnost potrošača, uvoznici provode testiranje uzoraka proizvoda koji se stavljaju na raspolaganje na tržištu, istražuju i prema potrebi vode evidenciju o pritužbama, nesukladnim proizvodima i opozivima proizvoda te obavješćuju distributera o takvom praćenju.</w:t>
      </w:r>
    </w:p>
    <w:p w:rsidR="000E355D" w:rsidRPr="006768FB" w:rsidRDefault="000E355D" w:rsidP="00C450DC">
      <w:pPr>
        <w:numPr>
          <w:ilvl w:val="0"/>
          <w:numId w:val="23"/>
        </w:numPr>
        <w:ind w:left="426" w:hanging="426"/>
        <w:contextualSpacing/>
        <w:jc w:val="both"/>
        <w:rPr>
          <w:rFonts w:ascii="Times New Roman" w:hAnsi="Times New Roman" w:cs="Times New Roman"/>
        </w:rPr>
      </w:pPr>
      <w:r w:rsidRPr="006768FB">
        <w:rPr>
          <w:rFonts w:ascii="Times New Roman" w:eastAsia="Calibri" w:hAnsi="Times New Roman" w:cs="Times New Roman"/>
        </w:rPr>
        <w:t xml:space="preserve">Uvoznici koji smatraju ili imaju razloga vjerovati da proizvod koji su stavili na tržište nije u skladu s ovim Pravilnikom bez odgode poduzimaju sve potrebne korektivne mjere kako bi se navedeni proizvod prema potrebi uskladio, povukao s tržišta ili opozvao. Nadalje, u slučaju kada </w:t>
      </w:r>
      <w:r w:rsidRPr="006768FB">
        <w:rPr>
          <w:rFonts w:ascii="Times New Roman" w:eastAsia="Calibri" w:hAnsi="Times New Roman" w:cs="Times New Roman"/>
        </w:rPr>
        <w:lastRenderedPageBreak/>
        <w:t>proizvod predstavlja rizik, uvoznici bez odgode o tome izvješćuju Ministarstvo, posebno navodeći detalje o nesukladnosti te o svim poduzetim korektivnim mjerama.</w:t>
      </w:r>
    </w:p>
    <w:p w:rsidR="000E355D" w:rsidRPr="006768FB" w:rsidRDefault="000E355D" w:rsidP="00C450DC">
      <w:pPr>
        <w:numPr>
          <w:ilvl w:val="0"/>
          <w:numId w:val="23"/>
        </w:numPr>
        <w:ind w:left="426" w:hanging="426"/>
        <w:contextualSpacing/>
        <w:jc w:val="both"/>
        <w:rPr>
          <w:rFonts w:ascii="Times New Roman" w:hAnsi="Times New Roman" w:cs="Times New Roman"/>
        </w:rPr>
      </w:pPr>
      <w:r w:rsidRPr="006768FB">
        <w:rPr>
          <w:rFonts w:ascii="Times New Roman" w:eastAsia="Calibri" w:hAnsi="Times New Roman" w:cs="Times New Roman"/>
        </w:rPr>
        <w:t>Uvoznici tijekom 10 godina nakon što je proizvod stavljen na tržište čuvaju kopiju EU izjave o sukladnosti koja mora biti dostupna tijelima za nadzor tržišta i osiguravaju da tehnička dokumentacija bude dostupna tim tijelima na njihov zahtjev.</w:t>
      </w:r>
    </w:p>
    <w:p w:rsidR="000E355D" w:rsidRPr="006768FB" w:rsidRDefault="000E355D" w:rsidP="00C450DC">
      <w:pPr>
        <w:numPr>
          <w:ilvl w:val="0"/>
          <w:numId w:val="23"/>
        </w:numPr>
        <w:ind w:left="426" w:hanging="426"/>
        <w:contextualSpacing/>
        <w:jc w:val="both"/>
        <w:rPr>
          <w:rFonts w:ascii="Times New Roman" w:hAnsi="Times New Roman" w:cs="Times New Roman"/>
        </w:rPr>
      </w:pPr>
      <w:r w:rsidRPr="006768FB">
        <w:rPr>
          <w:rFonts w:ascii="Times New Roman" w:eastAsia="Calibri" w:hAnsi="Times New Roman" w:cs="Times New Roman"/>
        </w:rPr>
        <w:t>Uvoznici na zahtjev Ministarstva osiguravaju dostupnost na hrvatskom jeziku svih podataka i dokumentacije potrebne za dokazivanje sukladnosti proizvoda, te surađuju s Ministarstvom na njegov zahtjev u svim radnjama koje se poduzimaju kako bi se uklonili rizici koje predstavljaju proizvodi koje su stavili na tržište.</w:t>
      </w:r>
    </w:p>
    <w:p w:rsidR="000E355D" w:rsidRPr="006768FB" w:rsidRDefault="000E355D" w:rsidP="000E355D">
      <w:pPr>
        <w:ind w:left="720"/>
        <w:contextualSpacing/>
        <w:rPr>
          <w:rFonts w:ascii="Times New Roman" w:hAnsi="Times New Roman" w:cs="Times New Roman"/>
        </w:rPr>
      </w:pPr>
    </w:p>
    <w:p w:rsidR="000E355D" w:rsidRPr="006768FB" w:rsidRDefault="000E355D" w:rsidP="000E355D">
      <w:pPr>
        <w:jc w:val="center"/>
        <w:rPr>
          <w:rFonts w:ascii="Times New Roman" w:hAnsi="Times New Roman" w:cs="Times New Roman"/>
          <w:b/>
          <w:i/>
        </w:rPr>
      </w:pPr>
      <w:r w:rsidRPr="006768FB">
        <w:rPr>
          <w:rFonts w:ascii="Times New Roman" w:hAnsi="Times New Roman" w:cs="Times New Roman"/>
          <w:b/>
          <w:i/>
        </w:rPr>
        <w:t>Obveze distributera</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17.</w:t>
      </w:r>
    </w:p>
    <w:p w:rsidR="000E355D" w:rsidRPr="006768FB" w:rsidRDefault="000E355D" w:rsidP="00C450DC">
      <w:pPr>
        <w:numPr>
          <w:ilvl w:val="0"/>
          <w:numId w:val="24"/>
        </w:numPr>
        <w:ind w:left="426" w:hanging="426"/>
        <w:contextualSpacing/>
        <w:jc w:val="both"/>
        <w:rPr>
          <w:rFonts w:ascii="Times New Roman" w:hAnsi="Times New Roman" w:cs="Times New Roman"/>
        </w:rPr>
      </w:pPr>
      <w:r w:rsidRPr="006768FB">
        <w:rPr>
          <w:rFonts w:ascii="Times New Roman" w:eastAsia="Calibri" w:hAnsi="Times New Roman" w:cs="Times New Roman"/>
        </w:rPr>
        <w:t>Pri stavljanju proizvoda na raspolaganje na tržištu distributeri djeluju s dužnom pažnjom u odnosu na zahtjeve ovog Pravilnika.</w:t>
      </w:r>
    </w:p>
    <w:p w:rsidR="000E355D" w:rsidRPr="006768FB" w:rsidRDefault="000E355D" w:rsidP="00C450DC">
      <w:pPr>
        <w:numPr>
          <w:ilvl w:val="0"/>
          <w:numId w:val="24"/>
        </w:numPr>
        <w:ind w:left="426" w:hanging="426"/>
        <w:contextualSpacing/>
        <w:jc w:val="both"/>
        <w:rPr>
          <w:rFonts w:ascii="Times New Roman" w:hAnsi="Times New Roman" w:cs="Times New Roman"/>
        </w:rPr>
      </w:pPr>
      <w:r w:rsidRPr="006768FB">
        <w:rPr>
          <w:rFonts w:ascii="Times New Roman" w:eastAsia="Calibri" w:hAnsi="Times New Roman" w:cs="Times New Roman"/>
        </w:rPr>
        <w:t>Prije stavljanja proizvoda na raspolaganje na tržište, distributeri provjeravaju je li proizvod označen oznakom CE, jesu li uz njega priloženi dokumenti koji se zahtijevaju u članku 14., stavku 9., članku 22. stavku 7., kao i upute i informacije o sigurnosti na hrvatskom jeziku, te jesu li proizvođač i uvoznik ispunili sve zahtjeve utvrđene u članku 14., stavcima 7. i 8. i članku 16., stavku 4. ovog Pravilnika.</w:t>
      </w:r>
    </w:p>
    <w:p w:rsidR="000E355D" w:rsidRPr="006768FB" w:rsidRDefault="000E355D" w:rsidP="00C450DC">
      <w:pPr>
        <w:numPr>
          <w:ilvl w:val="0"/>
          <w:numId w:val="24"/>
        </w:numPr>
        <w:ind w:left="426" w:hanging="426"/>
        <w:contextualSpacing/>
        <w:jc w:val="both"/>
        <w:rPr>
          <w:rFonts w:ascii="Times New Roman" w:hAnsi="Times New Roman" w:cs="Times New Roman"/>
        </w:rPr>
      </w:pPr>
      <w:r w:rsidRPr="006768FB">
        <w:rPr>
          <w:rFonts w:ascii="Times New Roman" w:eastAsia="Calibri" w:hAnsi="Times New Roman" w:cs="Times New Roman"/>
        </w:rPr>
        <w:t>Ako distributer smatra ili ima razloga vjerovati da proizvod nije u skladu sa zahtjevima utvrđenima u članku 12. stavku 1. ovog Pravilnika, ne smije staviti proizvod na raspolaganje na tržište sve dok se ne provede njegovo usklađivanje. Nadalje, ako proizvod predstavlja rizik, distributer o tome obavješćuje proizvođača ili uvoznika, kao i Ministarstvo.</w:t>
      </w:r>
    </w:p>
    <w:p w:rsidR="000E355D" w:rsidRPr="006768FB" w:rsidRDefault="000E355D" w:rsidP="00C450DC">
      <w:pPr>
        <w:numPr>
          <w:ilvl w:val="0"/>
          <w:numId w:val="24"/>
        </w:numPr>
        <w:ind w:left="426" w:hanging="426"/>
        <w:contextualSpacing/>
        <w:jc w:val="both"/>
        <w:rPr>
          <w:rFonts w:ascii="Times New Roman" w:hAnsi="Times New Roman" w:cs="Times New Roman"/>
        </w:rPr>
      </w:pPr>
      <w:r w:rsidRPr="006768FB">
        <w:rPr>
          <w:rFonts w:ascii="Times New Roman" w:hAnsi="Times New Roman" w:cs="Times New Roman"/>
        </w:rPr>
        <w:t>Distributeri osiguravaju da, dok je proizvod pod njihovom odgovornošću, uvjeti skladištenja ili prijevoza ne ugrožavaju njegovu sukladnost sa zahtjevima. ovog Pravilnika.</w:t>
      </w:r>
    </w:p>
    <w:p w:rsidR="000E355D" w:rsidRPr="006768FB" w:rsidRDefault="000E355D" w:rsidP="00C450DC">
      <w:pPr>
        <w:numPr>
          <w:ilvl w:val="0"/>
          <w:numId w:val="24"/>
        </w:numPr>
        <w:ind w:left="426" w:hanging="426"/>
        <w:contextualSpacing/>
        <w:jc w:val="both"/>
        <w:rPr>
          <w:rFonts w:ascii="Times New Roman" w:hAnsi="Times New Roman" w:cs="Times New Roman"/>
        </w:rPr>
      </w:pPr>
      <w:r w:rsidRPr="006768FB">
        <w:rPr>
          <w:rFonts w:ascii="Times New Roman" w:eastAsia="Calibri" w:hAnsi="Times New Roman" w:cs="Times New Roman"/>
        </w:rPr>
        <w:t>Distributeri koji smatraju ili imaju razloga vjerovati da proizvod koji su stavili na raspolaganje na tržištu nije u skladu s ovim Pravilnikom, osiguravaju poduzimanje svih potrebnih korektivnih mjera kako bi se navedeni proizvod prema potrebi uskladio, povukao s tržišta ili opozvao. Nadalje, u slučaju kada proizvod predstavlja rizik, distributeri bez odgode o tome obavješćuju Ministarstvo, posebno navodeći detalje o nesukladnosti te o svim poduzetim korektivnim mjerama.</w:t>
      </w:r>
    </w:p>
    <w:p w:rsidR="000E355D" w:rsidRPr="006768FB" w:rsidRDefault="000E355D" w:rsidP="00C450DC">
      <w:pPr>
        <w:numPr>
          <w:ilvl w:val="0"/>
          <w:numId w:val="24"/>
        </w:numPr>
        <w:ind w:left="426" w:hanging="426"/>
        <w:contextualSpacing/>
        <w:jc w:val="both"/>
        <w:rPr>
          <w:rFonts w:ascii="Times New Roman" w:hAnsi="Times New Roman" w:cs="Times New Roman"/>
        </w:rPr>
      </w:pPr>
      <w:r w:rsidRPr="006768FB">
        <w:rPr>
          <w:rFonts w:ascii="Times New Roman" w:eastAsia="Calibri" w:hAnsi="Times New Roman" w:cs="Times New Roman"/>
        </w:rPr>
        <w:t>Distributeri na zahtjev Ministarstva osiguravaju dostupnost svih podataka i dokumentacije potrebne za dokazivanje sukladnosti proizvoda i surađuju s Ministarstvom, na njegov zahtjev, u svim radnjama koje se poduzimaju kako bi se uklonili rizici koje predstavljaju proizvodi koje su stavili na tržište.</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18.</w:t>
      </w:r>
    </w:p>
    <w:p w:rsidR="000E355D" w:rsidRPr="006768FB" w:rsidRDefault="000E355D" w:rsidP="00C450DC">
      <w:pPr>
        <w:numPr>
          <w:ilvl w:val="0"/>
          <w:numId w:val="75"/>
        </w:numPr>
        <w:ind w:left="426" w:hanging="426"/>
        <w:contextualSpacing/>
        <w:jc w:val="both"/>
        <w:rPr>
          <w:rFonts w:ascii="Times New Roman" w:hAnsi="Times New Roman" w:cs="Times New Roman"/>
        </w:rPr>
      </w:pPr>
      <w:r w:rsidRPr="006768FB">
        <w:rPr>
          <w:rFonts w:ascii="Times New Roman" w:hAnsi="Times New Roman" w:cs="Times New Roman"/>
        </w:rPr>
        <w:t>Uvoznik ili distributer smatraju se proizvođačem u smislu ovog Pravilnika te podliježu obvezama proizvođača na temelju članka 14.</w:t>
      </w:r>
      <w:r w:rsidRPr="006768FB">
        <w:rPr>
          <w:rFonts w:ascii="Times New Roman" w:hAnsi="Times New Roman" w:cs="Times New Roman"/>
          <w:b/>
          <w:i/>
        </w:rPr>
        <w:t xml:space="preserve"> </w:t>
      </w:r>
      <w:r w:rsidRPr="006768FB">
        <w:rPr>
          <w:rFonts w:ascii="Times New Roman" w:hAnsi="Times New Roman" w:cs="Times New Roman"/>
        </w:rPr>
        <w:t>ovog Pravilnika kada proizvod stavljaju na tržište pod svojim imenom ili trgovačkom oznakom ili kada proizvod koji je već stavljen na tržište preinačuju na način koji može utjecati na njegovu sukladnost sa zahtjevima ovog Pravilnika.</w:t>
      </w:r>
    </w:p>
    <w:p w:rsidR="000E355D" w:rsidRPr="006768FB" w:rsidRDefault="000E355D" w:rsidP="000E355D">
      <w:pPr>
        <w:jc w:val="center"/>
        <w:rPr>
          <w:rFonts w:ascii="Times New Roman" w:hAnsi="Times New Roman" w:cs="Times New Roman"/>
          <w:b/>
          <w:i/>
        </w:rPr>
      </w:pPr>
    </w:p>
    <w:p w:rsidR="000E355D" w:rsidRPr="006768FB" w:rsidRDefault="000E355D" w:rsidP="000E355D">
      <w:pPr>
        <w:jc w:val="center"/>
        <w:rPr>
          <w:rFonts w:ascii="Times New Roman" w:hAnsi="Times New Roman" w:cs="Times New Roman"/>
          <w:b/>
          <w:i/>
        </w:rPr>
      </w:pPr>
      <w:r w:rsidRPr="006768FB">
        <w:rPr>
          <w:rFonts w:ascii="Times New Roman" w:hAnsi="Times New Roman" w:cs="Times New Roman"/>
          <w:b/>
          <w:i/>
        </w:rPr>
        <w:t>Obveze privatnih uvoznika</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19.</w:t>
      </w:r>
    </w:p>
    <w:p w:rsidR="000E355D" w:rsidRPr="006768FB" w:rsidRDefault="000E355D" w:rsidP="00C450DC">
      <w:pPr>
        <w:numPr>
          <w:ilvl w:val="0"/>
          <w:numId w:val="25"/>
        </w:numPr>
        <w:ind w:left="426" w:hanging="426"/>
        <w:contextualSpacing/>
        <w:jc w:val="both"/>
        <w:rPr>
          <w:rFonts w:ascii="Times New Roman" w:hAnsi="Times New Roman" w:cs="Times New Roman"/>
        </w:rPr>
      </w:pPr>
      <w:r w:rsidRPr="006768FB">
        <w:rPr>
          <w:rFonts w:ascii="Times New Roman" w:eastAsia="Calibri" w:hAnsi="Times New Roman" w:cs="Times New Roman"/>
        </w:rPr>
        <w:t xml:space="preserve">Ako proizvođač ne ispunjava obveze u vezi sa sukladnosti proizvoda s ovim Pravilnikom, privatni uvoznik, prije puštanja proizvoda u upotrebu, osigurava da je proizvod projektiran i proizveden u skladu sa zahtjevima utvrđenima u članku 12. stavku 1. ovog Pravilnika te ispunjava </w:t>
      </w:r>
      <w:r w:rsidRPr="006768FB">
        <w:rPr>
          <w:rFonts w:ascii="Times New Roman" w:eastAsia="Calibri" w:hAnsi="Times New Roman" w:cs="Times New Roman"/>
        </w:rPr>
        <w:lastRenderedPageBreak/>
        <w:t>ili osigurava ispunjavanje obveza proizvođača utvrđenih u članku 14. stavcima 2., 3.,4., 9. i 10. ovog Pravilnika.</w:t>
      </w:r>
    </w:p>
    <w:p w:rsidR="000E355D" w:rsidRPr="006768FB" w:rsidRDefault="000E355D" w:rsidP="00C450DC">
      <w:pPr>
        <w:numPr>
          <w:ilvl w:val="0"/>
          <w:numId w:val="25"/>
        </w:numPr>
        <w:ind w:left="426" w:hanging="426"/>
        <w:contextualSpacing/>
        <w:jc w:val="both"/>
        <w:rPr>
          <w:rFonts w:ascii="Times New Roman" w:hAnsi="Times New Roman" w:cs="Times New Roman"/>
        </w:rPr>
      </w:pPr>
      <w:r w:rsidRPr="006768FB">
        <w:rPr>
          <w:rFonts w:ascii="Times New Roman" w:eastAsia="Calibri" w:hAnsi="Times New Roman" w:cs="Times New Roman"/>
        </w:rPr>
        <w:t>Ako od proizvođača ne može dobiti propisanu tehničku dokumentaciju, privatni uvoznik osigurava njezinu izradu na temelju prikladnog stručnog znanja.</w:t>
      </w:r>
    </w:p>
    <w:p w:rsidR="000E355D" w:rsidRPr="006768FB" w:rsidRDefault="000E355D" w:rsidP="00C450DC">
      <w:pPr>
        <w:numPr>
          <w:ilvl w:val="0"/>
          <w:numId w:val="25"/>
        </w:numPr>
        <w:ind w:left="426" w:hanging="426"/>
        <w:contextualSpacing/>
        <w:jc w:val="both"/>
        <w:rPr>
          <w:rFonts w:ascii="Times New Roman" w:hAnsi="Times New Roman" w:cs="Times New Roman"/>
        </w:rPr>
      </w:pPr>
      <w:r w:rsidRPr="006768FB">
        <w:rPr>
          <w:rFonts w:ascii="Times New Roman" w:eastAsia="Calibri" w:hAnsi="Times New Roman" w:cs="Times New Roman"/>
        </w:rPr>
        <w:t>Privatni uvoznik osigurava da su na proizvodu navedeni ime i adresa prijavljenog tijela koje je provelo ocjenjivanje sukladnosti.</w:t>
      </w:r>
    </w:p>
    <w:p w:rsidR="000E355D" w:rsidRPr="006768FB" w:rsidRDefault="000E355D" w:rsidP="000E355D">
      <w:pPr>
        <w:jc w:val="center"/>
        <w:rPr>
          <w:rFonts w:ascii="Times New Roman" w:hAnsi="Times New Roman" w:cs="Times New Roman"/>
          <w:b/>
          <w:i/>
        </w:rPr>
      </w:pPr>
    </w:p>
    <w:p w:rsidR="000E355D" w:rsidRPr="006768FB" w:rsidRDefault="000E355D" w:rsidP="000E355D">
      <w:pPr>
        <w:jc w:val="center"/>
        <w:rPr>
          <w:rFonts w:ascii="Times New Roman" w:hAnsi="Times New Roman" w:cs="Times New Roman"/>
          <w:b/>
          <w:i/>
        </w:rPr>
      </w:pPr>
      <w:r w:rsidRPr="006768FB">
        <w:rPr>
          <w:rFonts w:ascii="Times New Roman" w:hAnsi="Times New Roman" w:cs="Times New Roman"/>
          <w:b/>
          <w:i/>
        </w:rPr>
        <w:t>Identifikacija gospodarskih subjekata</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20.</w:t>
      </w:r>
    </w:p>
    <w:p w:rsidR="000E355D" w:rsidRPr="006768FB" w:rsidRDefault="000E355D" w:rsidP="00C450DC">
      <w:pPr>
        <w:numPr>
          <w:ilvl w:val="0"/>
          <w:numId w:val="26"/>
        </w:numPr>
        <w:spacing w:after="0"/>
        <w:ind w:left="426" w:hanging="426"/>
        <w:contextualSpacing/>
        <w:jc w:val="both"/>
        <w:rPr>
          <w:rFonts w:ascii="Times New Roman" w:eastAsia="Calibri" w:hAnsi="Times New Roman" w:cs="Times New Roman"/>
        </w:rPr>
      </w:pPr>
      <w:r w:rsidRPr="006768FB">
        <w:rPr>
          <w:rFonts w:ascii="Times New Roman" w:eastAsia="Calibri" w:hAnsi="Times New Roman" w:cs="Times New Roman"/>
        </w:rPr>
        <w:t>Gospodarski subjekti obvezni su na zahtjev dostaviti Ministarstvu podatke o identitetu:</w:t>
      </w:r>
    </w:p>
    <w:p w:rsidR="000E355D" w:rsidRPr="006768FB" w:rsidRDefault="000E355D" w:rsidP="00C450DC">
      <w:pPr>
        <w:numPr>
          <w:ilvl w:val="0"/>
          <w:numId w:val="27"/>
        </w:numPr>
        <w:spacing w:after="0"/>
        <w:ind w:left="993"/>
        <w:contextualSpacing/>
        <w:jc w:val="both"/>
        <w:rPr>
          <w:rFonts w:ascii="Times New Roman" w:hAnsi="Times New Roman" w:cs="Times New Roman"/>
        </w:rPr>
      </w:pPr>
      <w:r w:rsidRPr="006768FB">
        <w:rPr>
          <w:rFonts w:ascii="Times New Roman" w:eastAsia="Calibri" w:hAnsi="Times New Roman" w:cs="Times New Roman"/>
        </w:rPr>
        <w:t>svakog gospodarskog subjekta koji im je isporučio proizvod;</w:t>
      </w:r>
    </w:p>
    <w:p w:rsidR="000E355D" w:rsidRPr="006768FB" w:rsidRDefault="000E355D" w:rsidP="00C450DC">
      <w:pPr>
        <w:numPr>
          <w:ilvl w:val="0"/>
          <w:numId w:val="27"/>
        </w:numPr>
        <w:ind w:left="993"/>
        <w:contextualSpacing/>
        <w:jc w:val="both"/>
        <w:rPr>
          <w:rFonts w:ascii="Times New Roman" w:hAnsi="Times New Roman" w:cs="Times New Roman"/>
        </w:rPr>
      </w:pPr>
      <w:r w:rsidRPr="006768FB">
        <w:rPr>
          <w:rFonts w:ascii="Times New Roman" w:eastAsia="Calibri" w:hAnsi="Times New Roman" w:cs="Times New Roman"/>
        </w:rPr>
        <w:t>svakog gospodarskog subjekta kojemu su isporučili proizvod.</w:t>
      </w:r>
    </w:p>
    <w:p w:rsidR="000E355D" w:rsidRPr="006768FB" w:rsidRDefault="000E355D" w:rsidP="00C450DC">
      <w:pPr>
        <w:numPr>
          <w:ilvl w:val="0"/>
          <w:numId w:val="26"/>
        </w:numPr>
        <w:ind w:left="426" w:hanging="426"/>
        <w:contextualSpacing/>
        <w:jc w:val="both"/>
        <w:rPr>
          <w:rFonts w:ascii="Times New Roman" w:hAnsi="Times New Roman" w:cs="Times New Roman"/>
        </w:rPr>
      </w:pPr>
      <w:r w:rsidRPr="006768FB">
        <w:rPr>
          <w:rFonts w:ascii="Times New Roman" w:eastAsia="Calibri" w:hAnsi="Times New Roman" w:cs="Times New Roman"/>
        </w:rPr>
        <w:t>Gospodarski subjekti moraju osigurati dostavljanje podataka iz stavka 1. ovoga članka za razdoblje koje obuhvaća 10 godina nakon što im je proizvod isporučen i 10 godina nakon što su oni isporučili proizvod.</w:t>
      </w:r>
    </w:p>
    <w:p w:rsidR="000E355D" w:rsidRPr="006768FB" w:rsidRDefault="000E355D" w:rsidP="00C450DC">
      <w:pPr>
        <w:numPr>
          <w:ilvl w:val="0"/>
          <w:numId w:val="26"/>
        </w:numPr>
        <w:ind w:left="426" w:hanging="426"/>
        <w:contextualSpacing/>
        <w:jc w:val="both"/>
        <w:rPr>
          <w:rFonts w:ascii="Times New Roman" w:hAnsi="Times New Roman" w:cs="Times New Roman"/>
        </w:rPr>
      </w:pPr>
      <w:r w:rsidRPr="006768FB">
        <w:rPr>
          <w:rFonts w:ascii="Times New Roman" w:eastAsia="Calibri" w:hAnsi="Times New Roman" w:cs="Times New Roman"/>
        </w:rPr>
        <w:t>Privatni uvoznici obvezni su na zahtjev dostaviti Ministarstvu podatke o identitetu gospodarskog subjekta koji im je isporučio proizvod.</w:t>
      </w:r>
    </w:p>
    <w:p w:rsidR="000E355D" w:rsidRPr="006768FB" w:rsidRDefault="000E355D" w:rsidP="00C450DC">
      <w:pPr>
        <w:numPr>
          <w:ilvl w:val="0"/>
          <w:numId w:val="26"/>
        </w:numPr>
        <w:ind w:left="426" w:hanging="426"/>
        <w:contextualSpacing/>
        <w:jc w:val="both"/>
        <w:rPr>
          <w:rFonts w:ascii="Times New Roman" w:hAnsi="Times New Roman" w:cs="Times New Roman"/>
        </w:rPr>
      </w:pPr>
      <w:r w:rsidRPr="006768FB">
        <w:rPr>
          <w:rFonts w:ascii="Times New Roman" w:eastAsia="Calibri" w:hAnsi="Times New Roman" w:cs="Times New Roman"/>
        </w:rPr>
        <w:t>Privatni uvoznici moraju osigurati dostavljanje podataka iz stavka 3. ovoga članka za razdoblje koje obuhvaća 10 godina nakon što im je proizvod isporučen.</w:t>
      </w:r>
    </w:p>
    <w:p w:rsidR="00C56B37" w:rsidRPr="006768FB" w:rsidRDefault="00C56B37" w:rsidP="000E355D">
      <w:pPr>
        <w:jc w:val="center"/>
        <w:rPr>
          <w:rFonts w:ascii="Times New Roman" w:hAnsi="Times New Roman" w:cs="Times New Roman"/>
          <w:b/>
          <w:i/>
        </w:rPr>
      </w:pPr>
    </w:p>
    <w:p w:rsidR="000E355D" w:rsidRPr="006768FB" w:rsidRDefault="000E355D" w:rsidP="000E355D">
      <w:pPr>
        <w:jc w:val="center"/>
        <w:rPr>
          <w:rFonts w:ascii="Times New Roman" w:hAnsi="Times New Roman" w:cs="Times New Roman"/>
          <w:b/>
          <w:i/>
        </w:rPr>
      </w:pPr>
      <w:r w:rsidRPr="006768FB">
        <w:rPr>
          <w:rFonts w:ascii="Times New Roman" w:hAnsi="Times New Roman" w:cs="Times New Roman"/>
          <w:b/>
          <w:i/>
        </w:rPr>
        <w:t>Nadzor nad tržištem, kontrola proizvoda i zaštitne mjere</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21.</w:t>
      </w:r>
    </w:p>
    <w:p w:rsidR="000E355D" w:rsidRPr="006768FB" w:rsidRDefault="000E355D" w:rsidP="00C450DC">
      <w:pPr>
        <w:numPr>
          <w:ilvl w:val="0"/>
          <w:numId w:val="28"/>
        </w:numPr>
        <w:ind w:left="426" w:hanging="426"/>
        <w:contextualSpacing/>
        <w:jc w:val="both"/>
        <w:rPr>
          <w:rFonts w:ascii="Times New Roman" w:hAnsi="Times New Roman" w:cs="Times New Roman"/>
        </w:rPr>
      </w:pPr>
      <w:r w:rsidRPr="006768FB">
        <w:rPr>
          <w:rFonts w:ascii="Times New Roman" w:eastAsia="Calibri" w:hAnsi="Times New Roman" w:cs="Times New Roman"/>
        </w:rPr>
        <w:t>Na proizvode obuhvaćene ovim Pravilnikom primjenjuju se odredbe članka 15. stavka 3. i članaka 16. do 29. Uredbe (EZ) br. 765/2008.</w:t>
      </w:r>
    </w:p>
    <w:p w:rsidR="000E355D" w:rsidRPr="006768FB" w:rsidRDefault="000E355D" w:rsidP="00C450DC">
      <w:pPr>
        <w:numPr>
          <w:ilvl w:val="0"/>
          <w:numId w:val="28"/>
        </w:numPr>
        <w:spacing w:after="0" w:line="240" w:lineRule="auto"/>
        <w:ind w:left="426" w:hanging="426"/>
        <w:contextualSpacing/>
        <w:jc w:val="both"/>
        <w:rPr>
          <w:rFonts w:ascii="Times New Roman" w:hAnsi="Times New Roman" w:cs="Times New Roman"/>
        </w:rPr>
      </w:pPr>
      <w:r w:rsidRPr="006768FB">
        <w:rPr>
          <w:rFonts w:ascii="Times New Roman" w:eastAsia="Calibri" w:hAnsi="Times New Roman" w:cs="Times New Roman"/>
        </w:rPr>
        <w:t>Ako Ministarstvo ima dostatne razloge vjerovati da proizvod obuhvaćen ovim Pravilnikom može predstavljati rizik za zdravlje ili sigurnost osoba, za imovinu ili za okoliš, procijeniti će ispunjava li dotični proizvod relevantne zahtjeve utvrđene ovim Pravilnikom. pri čemu su relevantni gospodarski subjekti i privatni uvoznici dužni surađivati s Ministarstvom.</w:t>
      </w:r>
    </w:p>
    <w:p w:rsidR="000E355D" w:rsidRPr="006768FB" w:rsidRDefault="000E355D" w:rsidP="00C450DC">
      <w:pPr>
        <w:numPr>
          <w:ilvl w:val="0"/>
          <w:numId w:val="28"/>
        </w:numPr>
        <w:spacing w:after="0"/>
        <w:ind w:left="426" w:hanging="426"/>
        <w:contextualSpacing/>
        <w:jc w:val="both"/>
        <w:rPr>
          <w:rFonts w:ascii="Times New Roman" w:eastAsia="Calibri" w:hAnsi="Times New Roman" w:cs="Times New Roman"/>
        </w:rPr>
      </w:pPr>
      <w:r w:rsidRPr="006768FB">
        <w:rPr>
          <w:rFonts w:ascii="Times New Roman" w:eastAsia="Calibri" w:hAnsi="Times New Roman" w:cs="Times New Roman"/>
        </w:rPr>
        <w:t xml:space="preserve">Ako Ministarstvo utvrdi da proizvod nije u skladu sa zahtjevima utvrđenima u ovom Pravilniku, u skladu sa člankom 21. Uredbe (EZ) br. 765/2008 bez odgode će: </w:t>
      </w:r>
    </w:p>
    <w:p w:rsidR="000E355D" w:rsidRPr="006768FB" w:rsidRDefault="000E355D" w:rsidP="00C450DC">
      <w:pPr>
        <w:numPr>
          <w:ilvl w:val="0"/>
          <w:numId w:val="29"/>
        </w:numPr>
        <w:spacing w:after="0"/>
        <w:ind w:left="748"/>
        <w:contextualSpacing/>
        <w:jc w:val="both"/>
        <w:rPr>
          <w:rFonts w:ascii="Times New Roman" w:eastAsia="Calibri" w:hAnsi="Times New Roman" w:cs="Times New Roman"/>
        </w:rPr>
      </w:pPr>
      <w:r w:rsidRPr="006768FB">
        <w:rPr>
          <w:rFonts w:ascii="Times New Roman" w:eastAsia="Calibri" w:hAnsi="Times New Roman" w:cs="Times New Roman"/>
        </w:rPr>
        <w:t>zahtijevati od relevantnog gospodarskog subjekta da, u razumnom roku koji odredi i koji je razmjeran prirodi rizika, poduzme odgovarajuće korektivne mjere kako bi proizvod uskladio s navedenim zahtjevima, povuče proizvod s tržišta ili ga opozove;</w:t>
      </w:r>
    </w:p>
    <w:p w:rsidR="000E355D" w:rsidRPr="006768FB" w:rsidRDefault="000E355D" w:rsidP="00C450DC">
      <w:pPr>
        <w:numPr>
          <w:ilvl w:val="0"/>
          <w:numId w:val="29"/>
        </w:numPr>
        <w:spacing w:after="0" w:line="240" w:lineRule="auto"/>
        <w:jc w:val="both"/>
        <w:rPr>
          <w:rFonts w:ascii="Times New Roman" w:hAnsi="Times New Roman" w:cs="Times New Roman"/>
        </w:rPr>
      </w:pPr>
      <w:r w:rsidRPr="006768FB">
        <w:rPr>
          <w:rFonts w:ascii="Times New Roman" w:eastAsia="Calibri" w:hAnsi="Times New Roman" w:cs="Times New Roman"/>
        </w:rPr>
        <w:t>obavijestiti privatnog uvoznika o odgovarajućim korektivnim mjerama koje se moraju poduzeti kako bi se proizvod uskladio s navedenim zahtjevima, suspendiralo puštanje proizvoda u upotrebu ili suspendirala upotreba proizvoda, razmjerno prirodi rizika.</w:t>
      </w:r>
    </w:p>
    <w:p w:rsidR="000E355D" w:rsidRPr="006768FB" w:rsidRDefault="000E355D" w:rsidP="00C450DC">
      <w:pPr>
        <w:numPr>
          <w:ilvl w:val="0"/>
          <w:numId w:val="28"/>
        </w:numPr>
        <w:ind w:left="426" w:hanging="426"/>
        <w:contextualSpacing/>
        <w:jc w:val="both"/>
        <w:rPr>
          <w:rFonts w:ascii="Times New Roman" w:hAnsi="Times New Roman" w:cs="Times New Roman"/>
        </w:rPr>
      </w:pPr>
      <w:r w:rsidRPr="006768FB">
        <w:rPr>
          <w:rFonts w:ascii="Times New Roman" w:eastAsia="Calibri" w:hAnsi="Times New Roman" w:cs="Times New Roman"/>
        </w:rPr>
        <w:t>O mjerama iz stavka 3. Ministarstvo obavještava prijavljeno tijelo.</w:t>
      </w:r>
    </w:p>
    <w:p w:rsidR="000E355D" w:rsidRPr="006768FB" w:rsidRDefault="000E355D" w:rsidP="00C450DC">
      <w:pPr>
        <w:numPr>
          <w:ilvl w:val="0"/>
          <w:numId w:val="28"/>
        </w:numPr>
        <w:ind w:left="426" w:hanging="426"/>
        <w:contextualSpacing/>
        <w:jc w:val="both"/>
        <w:rPr>
          <w:rFonts w:ascii="Times New Roman" w:hAnsi="Times New Roman" w:cs="Times New Roman"/>
        </w:rPr>
      </w:pPr>
      <w:r w:rsidRPr="006768FB">
        <w:rPr>
          <w:rFonts w:ascii="Times New Roman" w:eastAsia="Calibri" w:hAnsi="Times New Roman" w:cs="Times New Roman"/>
        </w:rPr>
        <w:t>Ako Ministarstvo smatra da nesukladnost nije ograničena na područje Republike Hrvatske, tada o rezultatima procjene te o poduzetim mjerama izvješćuje Komisiju i ostale države članice.</w:t>
      </w:r>
    </w:p>
    <w:p w:rsidR="000E355D" w:rsidRPr="006768FB" w:rsidRDefault="000E355D" w:rsidP="00C450DC">
      <w:pPr>
        <w:numPr>
          <w:ilvl w:val="0"/>
          <w:numId w:val="28"/>
        </w:numPr>
        <w:ind w:left="426" w:hanging="426"/>
        <w:contextualSpacing/>
        <w:jc w:val="both"/>
        <w:rPr>
          <w:rFonts w:ascii="Times New Roman" w:hAnsi="Times New Roman" w:cs="Times New Roman"/>
        </w:rPr>
      </w:pPr>
      <w:r w:rsidRPr="006768FB">
        <w:rPr>
          <w:rFonts w:ascii="Times New Roman" w:eastAsia="Calibri" w:hAnsi="Times New Roman" w:cs="Times New Roman"/>
        </w:rPr>
        <w:t>Gospodarski subjekt je obvezan osigurati da su poduzete odgovarajuće korektivne mjere u vezi sa svim proizvodima koje je stavio na tržište na cijelom području Europske unije.</w:t>
      </w:r>
    </w:p>
    <w:p w:rsidR="000E355D" w:rsidRPr="006768FB" w:rsidRDefault="000E355D" w:rsidP="00C450DC">
      <w:pPr>
        <w:numPr>
          <w:ilvl w:val="0"/>
          <w:numId w:val="28"/>
        </w:numPr>
        <w:spacing w:after="0"/>
        <w:ind w:left="426" w:hanging="426"/>
        <w:contextualSpacing/>
        <w:jc w:val="both"/>
        <w:rPr>
          <w:rFonts w:ascii="Times New Roman" w:hAnsi="Times New Roman" w:cs="Times New Roman"/>
        </w:rPr>
      </w:pPr>
      <w:r w:rsidRPr="006768FB">
        <w:rPr>
          <w:rFonts w:ascii="Times New Roman" w:eastAsia="Calibri" w:hAnsi="Times New Roman" w:cs="Times New Roman"/>
        </w:rPr>
        <w:t>Ako gospodarski subjekt ne poduzme odgovarajuće korektivne mjere u roku iz stavka 3. ovoga članka Ministarstvo će rješenjem gospodarskom subjektu koji proizvod stavlja na tržište ili na raspolaganje na tržištu:</w:t>
      </w:r>
    </w:p>
    <w:p w:rsidR="000E355D" w:rsidRPr="006768FB" w:rsidRDefault="000E355D" w:rsidP="00C450DC">
      <w:pPr>
        <w:numPr>
          <w:ilvl w:val="0"/>
          <w:numId w:val="29"/>
        </w:numPr>
        <w:spacing w:after="0"/>
        <w:ind w:left="993"/>
        <w:contextualSpacing/>
        <w:jc w:val="both"/>
        <w:rPr>
          <w:rFonts w:ascii="Times New Roman" w:hAnsi="Times New Roman" w:cs="Times New Roman"/>
        </w:rPr>
      </w:pPr>
      <w:r w:rsidRPr="006768FB">
        <w:rPr>
          <w:rFonts w:ascii="Times New Roman" w:eastAsia="Calibri" w:hAnsi="Times New Roman" w:cs="Times New Roman"/>
        </w:rPr>
        <w:t>privremeno zabraniti stavljanje na tržište ili na raspolaganje na tržištu proizvoda, isporuku, ponudu isporuke, oglašavanje ili izlaganje proizvoda u vremenu potrebnom za različite preglede i ispitivanja ako postoji osnovana sumnja da proizvod ne odgovara propisanim tehničkim zahtjevima,</w:t>
      </w:r>
    </w:p>
    <w:p w:rsidR="000E355D" w:rsidRPr="006768FB" w:rsidRDefault="000E355D" w:rsidP="00C450DC">
      <w:pPr>
        <w:numPr>
          <w:ilvl w:val="0"/>
          <w:numId w:val="29"/>
        </w:numPr>
        <w:spacing w:after="200"/>
        <w:ind w:left="993"/>
        <w:contextualSpacing/>
        <w:jc w:val="both"/>
        <w:rPr>
          <w:rFonts w:ascii="Times New Roman" w:hAnsi="Times New Roman" w:cs="Times New Roman"/>
        </w:rPr>
      </w:pPr>
      <w:r w:rsidRPr="006768FB">
        <w:rPr>
          <w:rFonts w:ascii="Times New Roman" w:eastAsia="Calibri" w:hAnsi="Times New Roman" w:cs="Times New Roman"/>
        </w:rPr>
        <w:lastRenderedPageBreak/>
        <w:t>narediti otklanjanje utvrđenih nesukladnosti i odrediti primjereni rok za njihovo otklanjanje,</w:t>
      </w:r>
    </w:p>
    <w:p w:rsidR="000E355D" w:rsidRPr="006768FB" w:rsidRDefault="000E355D" w:rsidP="00C450DC">
      <w:pPr>
        <w:numPr>
          <w:ilvl w:val="0"/>
          <w:numId w:val="29"/>
        </w:numPr>
        <w:spacing w:after="0"/>
        <w:ind w:left="993"/>
        <w:contextualSpacing/>
        <w:jc w:val="both"/>
        <w:rPr>
          <w:rFonts w:ascii="Times New Roman" w:hAnsi="Times New Roman" w:cs="Times New Roman"/>
        </w:rPr>
      </w:pPr>
      <w:r w:rsidRPr="006768FB">
        <w:rPr>
          <w:rFonts w:ascii="Times New Roman" w:eastAsia="Calibri" w:hAnsi="Times New Roman" w:cs="Times New Roman"/>
        </w:rPr>
        <w:t>zabraniti ili ograničiti stavljanje na tržište ili na raspolaganje na tržištu nesukladnih proizvoda, ili narediti njihovo povlačenje s tržišta ili povrat od krajnjih korisnika i provesti dodatne mjere kojima će se osigurati poštivanje te zabrane.</w:t>
      </w:r>
    </w:p>
    <w:p w:rsidR="000E355D" w:rsidRPr="006768FB" w:rsidRDefault="000E355D" w:rsidP="00C450DC">
      <w:pPr>
        <w:numPr>
          <w:ilvl w:val="0"/>
          <w:numId w:val="28"/>
        </w:numPr>
        <w:spacing w:after="0"/>
        <w:ind w:left="426" w:hanging="426"/>
        <w:contextualSpacing/>
        <w:jc w:val="both"/>
        <w:rPr>
          <w:rFonts w:ascii="Times New Roman" w:hAnsi="Times New Roman" w:cs="Times New Roman"/>
        </w:rPr>
      </w:pPr>
      <w:r w:rsidRPr="006768FB">
        <w:rPr>
          <w:rFonts w:ascii="Times New Roman" w:eastAsia="Calibri" w:hAnsi="Times New Roman" w:cs="Times New Roman"/>
        </w:rPr>
        <w:t>Privatni uvoznik je obvezan osigurati da su poduzete odgovarajuće korektivne mjere u vezi s proizvodom koji je uvezao u Republiku Hrvatsku za osobnu upotrebu.</w:t>
      </w:r>
    </w:p>
    <w:p w:rsidR="000E355D" w:rsidRPr="006768FB" w:rsidRDefault="000E355D" w:rsidP="00C450DC">
      <w:pPr>
        <w:numPr>
          <w:ilvl w:val="0"/>
          <w:numId w:val="28"/>
        </w:numPr>
        <w:spacing w:after="200"/>
        <w:ind w:left="426" w:hanging="426"/>
        <w:contextualSpacing/>
        <w:jc w:val="both"/>
        <w:rPr>
          <w:rFonts w:ascii="Times New Roman" w:hAnsi="Times New Roman" w:cs="Times New Roman"/>
        </w:rPr>
      </w:pPr>
      <w:r w:rsidRPr="006768FB">
        <w:rPr>
          <w:rFonts w:ascii="Times New Roman" w:eastAsia="Calibri" w:hAnsi="Times New Roman" w:cs="Times New Roman"/>
        </w:rPr>
        <w:t>Ako privatni uvoznik ne poduzme odgovarajuće korektivne mjere, Ministarstvo će poduzeti odgovarajuće privremene mjere sa svrhom zabrane puštanja proizvoda u upotrebu, odnosno zabrane ili ograničenja upotrebe proizvoda na teritoriju Republike Hrvatske.</w:t>
      </w:r>
    </w:p>
    <w:p w:rsidR="000E355D" w:rsidRPr="006768FB" w:rsidRDefault="000E355D" w:rsidP="00C450DC">
      <w:pPr>
        <w:numPr>
          <w:ilvl w:val="0"/>
          <w:numId w:val="28"/>
        </w:numPr>
        <w:spacing w:after="0"/>
        <w:ind w:left="426" w:hanging="426"/>
        <w:contextualSpacing/>
        <w:jc w:val="both"/>
        <w:rPr>
          <w:rFonts w:ascii="Times New Roman" w:hAnsi="Times New Roman" w:cs="Times New Roman"/>
        </w:rPr>
      </w:pPr>
      <w:r w:rsidRPr="006768FB">
        <w:rPr>
          <w:rFonts w:ascii="Times New Roman" w:eastAsia="Calibri" w:hAnsi="Times New Roman" w:cs="Times New Roman"/>
        </w:rPr>
        <w:t>Ministarstvo će rješenjem od gospodarskog subjekta ili uvoznika zahtijevati da ukloni nesukladnost ako nastupi jedan od sljedećih slučajeva:</w:t>
      </w:r>
    </w:p>
    <w:p w:rsidR="000E355D" w:rsidRPr="006768FB" w:rsidRDefault="000E355D" w:rsidP="00C450DC">
      <w:pPr>
        <w:numPr>
          <w:ilvl w:val="0"/>
          <w:numId w:val="30"/>
        </w:numPr>
        <w:spacing w:after="0"/>
        <w:ind w:left="993"/>
        <w:contextualSpacing/>
        <w:jc w:val="both"/>
        <w:rPr>
          <w:rFonts w:ascii="Times New Roman" w:eastAsia="Calibri" w:hAnsi="Times New Roman" w:cs="Times New Roman"/>
        </w:rPr>
      </w:pPr>
      <w:r w:rsidRPr="006768FB">
        <w:rPr>
          <w:rFonts w:ascii="Times New Roman" w:eastAsia="Calibri" w:hAnsi="Times New Roman" w:cs="Times New Roman"/>
        </w:rPr>
        <w:t>oznaka CE postavljena je suprotno članku 26. ovog Pravilnika;</w:t>
      </w:r>
    </w:p>
    <w:p w:rsidR="000E355D" w:rsidRPr="006768FB" w:rsidRDefault="000E355D" w:rsidP="00C450DC">
      <w:pPr>
        <w:numPr>
          <w:ilvl w:val="0"/>
          <w:numId w:val="30"/>
        </w:numPr>
        <w:spacing w:after="200"/>
        <w:ind w:left="993"/>
        <w:contextualSpacing/>
        <w:jc w:val="both"/>
        <w:rPr>
          <w:rFonts w:ascii="Times New Roman" w:eastAsia="Calibri" w:hAnsi="Times New Roman" w:cs="Times New Roman"/>
        </w:rPr>
      </w:pPr>
      <w:r w:rsidRPr="006768FB">
        <w:rPr>
          <w:rFonts w:ascii="Times New Roman" w:eastAsia="Calibri" w:hAnsi="Times New Roman" w:cs="Times New Roman"/>
        </w:rPr>
        <w:t>oznaka CE, kako je navedeno u članku 26. ovog Pravilnika, nije postavljena;</w:t>
      </w:r>
    </w:p>
    <w:p w:rsidR="000E355D" w:rsidRPr="006768FB" w:rsidRDefault="000E355D" w:rsidP="00C450DC">
      <w:pPr>
        <w:numPr>
          <w:ilvl w:val="0"/>
          <w:numId w:val="30"/>
        </w:numPr>
        <w:spacing w:after="200"/>
        <w:ind w:left="993"/>
        <w:contextualSpacing/>
        <w:jc w:val="both"/>
        <w:rPr>
          <w:rFonts w:ascii="Times New Roman" w:eastAsia="Calibri" w:hAnsi="Times New Roman" w:cs="Times New Roman"/>
        </w:rPr>
      </w:pPr>
      <w:r w:rsidRPr="006768FB">
        <w:rPr>
          <w:rFonts w:ascii="Times New Roman" w:eastAsia="Calibri" w:hAnsi="Times New Roman" w:cs="Times New Roman"/>
        </w:rPr>
        <w:t>EU izjava o sukladnosti nije sastavljena;</w:t>
      </w:r>
    </w:p>
    <w:p w:rsidR="000E355D" w:rsidRPr="006768FB" w:rsidRDefault="000E355D" w:rsidP="00C450DC">
      <w:pPr>
        <w:numPr>
          <w:ilvl w:val="0"/>
          <w:numId w:val="30"/>
        </w:numPr>
        <w:spacing w:after="200"/>
        <w:ind w:left="993"/>
        <w:contextualSpacing/>
        <w:jc w:val="both"/>
        <w:rPr>
          <w:rFonts w:ascii="Times New Roman" w:eastAsia="Calibri" w:hAnsi="Times New Roman" w:cs="Times New Roman"/>
        </w:rPr>
      </w:pPr>
      <w:r w:rsidRPr="006768FB">
        <w:rPr>
          <w:rFonts w:ascii="Times New Roman" w:eastAsia="Calibri" w:hAnsi="Times New Roman" w:cs="Times New Roman"/>
        </w:rPr>
        <w:t>EU izjava o sukladnosti nije ispravno sastavljena;</w:t>
      </w:r>
    </w:p>
    <w:p w:rsidR="000E355D" w:rsidRPr="006768FB" w:rsidRDefault="000E355D" w:rsidP="00C450DC">
      <w:pPr>
        <w:numPr>
          <w:ilvl w:val="0"/>
          <w:numId w:val="30"/>
        </w:numPr>
        <w:spacing w:after="200"/>
        <w:ind w:left="993"/>
        <w:contextualSpacing/>
        <w:jc w:val="both"/>
        <w:rPr>
          <w:rFonts w:ascii="Times New Roman" w:eastAsia="Calibri" w:hAnsi="Times New Roman" w:cs="Times New Roman"/>
        </w:rPr>
      </w:pPr>
      <w:r w:rsidRPr="006768FB">
        <w:rPr>
          <w:rFonts w:ascii="Times New Roman" w:eastAsia="Calibri" w:hAnsi="Times New Roman" w:cs="Times New Roman"/>
        </w:rPr>
        <w:t>tehnička dokumentacija nije dostupna ili nije potpuna;</w:t>
      </w:r>
    </w:p>
    <w:p w:rsidR="000E355D" w:rsidRPr="006768FB" w:rsidRDefault="000E355D" w:rsidP="00C450DC">
      <w:pPr>
        <w:numPr>
          <w:ilvl w:val="0"/>
          <w:numId w:val="30"/>
        </w:numPr>
        <w:spacing w:after="0"/>
        <w:ind w:left="993"/>
        <w:contextualSpacing/>
        <w:jc w:val="both"/>
        <w:rPr>
          <w:rFonts w:ascii="Times New Roman" w:eastAsia="Calibri" w:hAnsi="Times New Roman" w:cs="Times New Roman"/>
        </w:rPr>
      </w:pPr>
      <w:r w:rsidRPr="006768FB">
        <w:rPr>
          <w:rFonts w:ascii="Times New Roman" w:eastAsia="Calibri" w:hAnsi="Times New Roman" w:cs="Times New Roman"/>
        </w:rPr>
        <w:t>informacije utvrđene u članku 14. stavku 8. ili članku 16. stavku 4. ovog Pravilnika nedostaju, netočne su ili nepotpune;</w:t>
      </w:r>
    </w:p>
    <w:p w:rsidR="000E355D" w:rsidRPr="006768FB" w:rsidRDefault="000E355D" w:rsidP="00C450DC">
      <w:pPr>
        <w:numPr>
          <w:ilvl w:val="0"/>
          <w:numId w:val="30"/>
        </w:numPr>
        <w:spacing w:after="0"/>
        <w:ind w:left="993"/>
        <w:contextualSpacing/>
        <w:jc w:val="both"/>
        <w:rPr>
          <w:rFonts w:ascii="Times New Roman" w:hAnsi="Times New Roman" w:cs="Times New Roman"/>
        </w:rPr>
      </w:pPr>
      <w:r w:rsidRPr="006768FB">
        <w:rPr>
          <w:rFonts w:ascii="Times New Roman" w:eastAsia="Calibri" w:hAnsi="Times New Roman" w:cs="Times New Roman"/>
        </w:rPr>
        <w:t>nije ispunjen bilo koji drugi administrativni zahtjev predviđen u članku 14. ili članku 16. ovog Pravilnika.</w:t>
      </w:r>
    </w:p>
    <w:p w:rsidR="000E355D" w:rsidRPr="006768FB" w:rsidRDefault="000E355D" w:rsidP="00C450DC">
      <w:pPr>
        <w:numPr>
          <w:ilvl w:val="0"/>
          <w:numId w:val="28"/>
        </w:numPr>
        <w:ind w:left="426" w:hanging="426"/>
        <w:contextualSpacing/>
        <w:jc w:val="both"/>
        <w:rPr>
          <w:rFonts w:ascii="Times New Roman" w:hAnsi="Times New Roman" w:cs="Times New Roman"/>
        </w:rPr>
      </w:pPr>
      <w:r w:rsidRPr="006768FB">
        <w:rPr>
          <w:rFonts w:ascii="Times New Roman" w:eastAsia="Calibri" w:hAnsi="Times New Roman" w:cs="Times New Roman"/>
        </w:rPr>
        <w:t>Ako nesukladnost iz stavka 10. ovoga članka nije otklonjena, Ministarstvo će donijeti rješenje kojim će zabraniti stavljanje na tržište ili na raspolaganje proizvoda na tržištu.</w:t>
      </w:r>
    </w:p>
    <w:p w:rsidR="000E355D" w:rsidRPr="006768FB" w:rsidRDefault="000E355D" w:rsidP="00C450DC">
      <w:pPr>
        <w:numPr>
          <w:ilvl w:val="0"/>
          <w:numId w:val="28"/>
        </w:numPr>
        <w:ind w:left="426" w:hanging="426"/>
        <w:contextualSpacing/>
        <w:jc w:val="both"/>
        <w:rPr>
          <w:rFonts w:ascii="Times New Roman" w:hAnsi="Times New Roman" w:cs="Times New Roman"/>
        </w:rPr>
      </w:pPr>
      <w:r w:rsidRPr="006768FB">
        <w:rPr>
          <w:rFonts w:ascii="Times New Roman" w:eastAsia="Calibri" w:hAnsi="Times New Roman" w:cs="Times New Roman"/>
        </w:rPr>
        <w:t>Ministarstvo o poduzetim mjerama iz stavka 11. ovoga članka bez odlaganja izvješćuje Komisiju i ostale države članice uz dostavljanje svih dostupnih informacija, a posebice podataka potrebnih za identifikaciju nesukladnih proizvoda, podrijetlo proizvoda, prirodu navodne nesukladnosti i uključeni rizik, prirodu i trajanje poduzetih nacionalnih mjera i argumente koje je iznio gospodarski subjekt ili privatni uvoznik, te posebno naznačuje je li nesukladnost posljedica:</w:t>
      </w:r>
    </w:p>
    <w:p w:rsidR="000E355D" w:rsidRPr="006768FB" w:rsidRDefault="000E355D" w:rsidP="00C450DC">
      <w:pPr>
        <w:numPr>
          <w:ilvl w:val="1"/>
          <w:numId w:val="31"/>
        </w:numPr>
        <w:ind w:left="993"/>
        <w:contextualSpacing/>
        <w:jc w:val="both"/>
        <w:rPr>
          <w:rFonts w:ascii="Times New Roman" w:hAnsi="Times New Roman" w:cs="Times New Roman"/>
        </w:rPr>
      </w:pPr>
      <w:r w:rsidRPr="006768FB">
        <w:rPr>
          <w:rFonts w:ascii="Times New Roman" w:hAnsi="Times New Roman" w:cs="Times New Roman"/>
        </w:rPr>
        <w:t>nemogućnosti proizvoda da zadovolji zahtjeve utvrđene ovim Pravilnikom u vezi sa zdravljem ili sigurnošću osoba, zaštitom imovine ili okoliša; ili</w:t>
      </w:r>
    </w:p>
    <w:p w:rsidR="000E355D" w:rsidRPr="006768FB" w:rsidRDefault="000E355D" w:rsidP="00C450DC">
      <w:pPr>
        <w:numPr>
          <w:ilvl w:val="1"/>
          <w:numId w:val="31"/>
        </w:numPr>
        <w:ind w:left="993"/>
        <w:contextualSpacing/>
        <w:jc w:val="both"/>
        <w:rPr>
          <w:rFonts w:ascii="Times New Roman" w:hAnsi="Times New Roman" w:cs="Times New Roman"/>
        </w:rPr>
      </w:pPr>
      <w:r w:rsidRPr="006768FB">
        <w:rPr>
          <w:rFonts w:ascii="Times New Roman" w:hAnsi="Times New Roman" w:cs="Times New Roman"/>
        </w:rPr>
        <w:t>nedostataka usklađenih normi navedenih u ovom Pravilniku kojima se dodjeljuje pretpostavka sukladnosti.</w:t>
      </w:r>
    </w:p>
    <w:p w:rsidR="000E355D" w:rsidRPr="006768FB" w:rsidRDefault="000E355D" w:rsidP="00C450DC">
      <w:pPr>
        <w:numPr>
          <w:ilvl w:val="0"/>
          <w:numId w:val="28"/>
        </w:numPr>
        <w:ind w:left="426" w:hanging="426"/>
        <w:contextualSpacing/>
        <w:jc w:val="both"/>
        <w:rPr>
          <w:rFonts w:ascii="Times New Roman" w:hAnsi="Times New Roman" w:cs="Times New Roman"/>
        </w:rPr>
      </w:pPr>
      <w:r w:rsidRPr="006768FB">
        <w:rPr>
          <w:rFonts w:ascii="Times New Roman" w:eastAsia="Calibri" w:hAnsi="Times New Roman" w:cs="Times New Roman"/>
        </w:rPr>
        <w:t>Ako u roku od tri mjeseca od primitka informacije iz stavka 12. ovoga članka nijedna država članica ni Komisija nisu uložile prigovor na poduzetu privremenu mjeru, navedena mjera smatra se opravdanom.</w:t>
      </w:r>
    </w:p>
    <w:p w:rsidR="000E355D" w:rsidRPr="006768FB" w:rsidRDefault="000E355D" w:rsidP="00C450DC">
      <w:pPr>
        <w:numPr>
          <w:ilvl w:val="0"/>
          <w:numId w:val="28"/>
        </w:numPr>
        <w:ind w:left="426" w:hanging="426"/>
        <w:contextualSpacing/>
        <w:jc w:val="both"/>
        <w:rPr>
          <w:rFonts w:ascii="Times New Roman" w:hAnsi="Times New Roman" w:cs="Times New Roman"/>
        </w:rPr>
      </w:pPr>
      <w:r w:rsidRPr="006768FB">
        <w:rPr>
          <w:rFonts w:ascii="Times New Roman" w:eastAsia="Calibri" w:hAnsi="Times New Roman" w:cs="Times New Roman"/>
        </w:rPr>
        <w:t>U slučaju pokretanja postupka od strane druge države članice Ministarstvo će bez odlaganja izvijestiti Komisiju i države članice o svim usvojenim mjerama te o svim dodatnim informacijama koje ima na raspolaganju a koje se odnose na nesukladnost dotičnoga proizvoda, kao i o svojim prigovorima u slučaju neslaganja s prijavljenim nacionalnim mjerama.</w:t>
      </w:r>
    </w:p>
    <w:p w:rsidR="000E355D" w:rsidRPr="006768FB" w:rsidRDefault="000E355D" w:rsidP="00C450DC">
      <w:pPr>
        <w:numPr>
          <w:ilvl w:val="0"/>
          <w:numId w:val="28"/>
        </w:numPr>
        <w:ind w:left="426" w:hanging="426"/>
        <w:contextualSpacing/>
        <w:jc w:val="both"/>
        <w:rPr>
          <w:rFonts w:ascii="Times New Roman" w:hAnsi="Times New Roman" w:cs="Times New Roman"/>
        </w:rPr>
      </w:pPr>
      <w:r w:rsidRPr="006768FB">
        <w:rPr>
          <w:rFonts w:ascii="Times New Roman" w:eastAsia="Calibri" w:hAnsi="Times New Roman" w:cs="Times New Roman"/>
        </w:rPr>
        <w:t>Ako druga država članica poduzme mjere povlačenja proizvoda s njenog tržišta, i ako se ta mjera smatra opravdanom, ministarstvo će poduzeti  potrebne mjere za  povlačenje proizvoda s tržišta Republike Hrvatske te o tome obavijestiti Europsku komisiju.</w:t>
      </w:r>
    </w:p>
    <w:p w:rsidR="00E27E42" w:rsidRPr="006768FB" w:rsidRDefault="00E27E42" w:rsidP="000E355D">
      <w:pPr>
        <w:jc w:val="center"/>
        <w:rPr>
          <w:rFonts w:ascii="Times New Roman" w:hAnsi="Times New Roman" w:cs="Times New Roman"/>
          <w:b/>
          <w:i/>
        </w:rPr>
      </w:pPr>
    </w:p>
    <w:p w:rsidR="000E355D" w:rsidRPr="006768FB" w:rsidRDefault="000E355D" w:rsidP="000E355D">
      <w:pPr>
        <w:jc w:val="center"/>
        <w:rPr>
          <w:rFonts w:ascii="Times New Roman" w:hAnsi="Times New Roman" w:cs="Times New Roman"/>
          <w:b/>
          <w:i/>
        </w:rPr>
      </w:pPr>
      <w:r w:rsidRPr="006768FB">
        <w:rPr>
          <w:rFonts w:ascii="Times New Roman" w:hAnsi="Times New Roman" w:cs="Times New Roman"/>
          <w:b/>
          <w:i/>
        </w:rPr>
        <w:t>Sukladnost proizvoda</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22.</w:t>
      </w:r>
    </w:p>
    <w:p w:rsidR="000E355D" w:rsidRPr="006768FB" w:rsidRDefault="000E355D" w:rsidP="00C450DC">
      <w:pPr>
        <w:numPr>
          <w:ilvl w:val="0"/>
          <w:numId w:val="32"/>
        </w:numPr>
        <w:ind w:left="426" w:hanging="426"/>
        <w:contextualSpacing/>
        <w:jc w:val="both"/>
        <w:rPr>
          <w:rFonts w:ascii="Times New Roman" w:hAnsi="Times New Roman" w:cs="Times New Roman"/>
        </w:rPr>
      </w:pPr>
      <w:r w:rsidRPr="006768FB">
        <w:rPr>
          <w:rFonts w:ascii="Times New Roman" w:eastAsia="Calibri" w:hAnsi="Times New Roman" w:cs="Times New Roman"/>
        </w:rPr>
        <w:t>Prije stavljanja u promet i/ili uporabu proizvoda na koje se odnosi ovaj Pravilnik, proizvođač ili njegov ovlašteni zastupnik sa sjedištem u Europskoj uniji moraju primijeniti postupak propisan ovim Pravilnikom.</w:t>
      </w:r>
    </w:p>
    <w:p w:rsidR="000E355D" w:rsidRPr="006768FB" w:rsidRDefault="000E355D" w:rsidP="00C450DC">
      <w:pPr>
        <w:numPr>
          <w:ilvl w:val="0"/>
          <w:numId w:val="32"/>
        </w:numPr>
        <w:ind w:left="426" w:hanging="426"/>
        <w:contextualSpacing/>
        <w:jc w:val="both"/>
        <w:rPr>
          <w:rFonts w:ascii="Times New Roman" w:hAnsi="Times New Roman" w:cs="Times New Roman"/>
        </w:rPr>
      </w:pPr>
      <w:r w:rsidRPr="006768FB">
        <w:rPr>
          <w:rFonts w:ascii="Times New Roman" w:eastAsia="Calibri" w:hAnsi="Times New Roman" w:cs="Times New Roman"/>
        </w:rPr>
        <w:lastRenderedPageBreak/>
        <w:t>Smatra se da su proizvodi koji su u skladu s usklađenim normama ili njihovim dijelovima objavljenim u Službenom listu Europske unije također u skladu sa zahtjevima obuhvaćenima tim normama ili njihovim dijelovima, utvrđenima u ovom Pravilniku.</w:t>
      </w:r>
    </w:p>
    <w:p w:rsidR="000E355D" w:rsidRPr="006768FB" w:rsidRDefault="000E355D" w:rsidP="00C450DC">
      <w:pPr>
        <w:numPr>
          <w:ilvl w:val="0"/>
          <w:numId w:val="32"/>
        </w:numPr>
        <w:ind w:left="426" w:hanging="426"/>
        <w:contextualSpacing/>
        <w:jc w:val="both"/>
        <w:rPr>
          <w:rFonts w:ascii="Times New Roman" w:hAnsi="Times New Roman" w:cs="Times New Roman"/>
        </w:rPr>
      </w:pPr>
      <w:r w:rsidRPr="006768FB">
        <w:rPr>
          <w:rFonts w:ascii="Times New Roman" w:eastAsia="Calibri" w:hAnsi="Times New Roman" w:cs="Times New Roman"/>
        </w:rPr>
        <w:t>Prijavljeno tijelo za ocjenu sukladnosti provodi postupak propisan ovim Pravilnikom i nakon završenog postupka izdaje potvrdu na temelju provedene ocjene sukladnosti, te izvješćuje gospodarskog subjekta ili privatnog uvoznika koji proizvod namjeravaju staviti na tržište i/ili uporabu o njihovim obvezama.</w:t>
      </w:r>
    </w:p>
    <w:p w:rsidR="000E355D" w:rsidRPr="006768FB" w:rsidRDefault="000E355D" w:rsidP="00C450DC">
      <w:pPr>
        <w:numPr>
          <w:ilvl w:val="0"/>
          <w:numId w:val="32"/>
        </w:numPr>
        <w:ind w:left="426" w:hanging="426"/>
        <w:contextualSpacing/>
        <w:jc w:val="both"/>
        <w:rPr>
          <w:rFonts w:ascii="Times New Roman" w:hAnsi="Times New Roman" w:cs="Times New Roman"/>
        </w:rPr>
      </w:pPr>
      <w:r w:rsidRPr="006768FB">
        <w:rPr>
          <w:rFonts w:ascii="Times New Roman" w:eastAsia="Calibri" w:hAnsi="Times New Roman" w:cs="Times New Roman"/>
        </w:rPr>
        <w:t>Gospodarski subjekt ili privatni uvoznik iz stavka 3. ovoga članka će sastaviti EU izjavu o sukladnosti sukladno Dodatku 5 „EU izjava o sukladnosti“, koji je sastavni dio ovoga Pravilnika, te će postaviti ili osigurati postavljanje CE oznake na proizvod uz odgovarajući identifikacijski broj prijavljenog tijela.</w:t>
      </w:r>
    </w:p>
    <w:p w:rsidR="000E355D" w:rsidRPr="006768FB" w:rsidRDefault="000E355D" w:rsidP="00C450DC">
      <w:pPr>
        <w:numPr>
          <w:ilvl w:val="0"/>
          <w:numId w:val="32"/>
        </w:numPr>
        <w:ind w:left="426" w:hanging="426"/>
        <w:contextualSpacing/>
        <w:jc w:val="both"/>
        <w:rPr>
          <w:rFonts w:ascii="Times New Roman" w:hAnsi="Times New Roman" w:cs="Times New Roman"/>
        </w:rPr>
      </w:pPr>
      <w:r w:rsidRPr="006768FB">
        <w:rPr>
          <w:rFonts w:ascii="Times New Roman" w:eastAsia="Calibri" w:hAnsi="Times New Roman" w:cs="Times New Roman"/>
        </w:rPr>
        <w:t>U EU izjavi o sukladnosti navodi se da je dokazano ispunjenje zahtjeva navedenih u ovom Pravilniku.</w:t>
      </w:r>
    </w:p>
    <w:p w:rsidR="000E355D" w:rsidRPr="006768FB" w:rsidRDefault="000E355D" w:rsidP="00C450DC">
      <w:pPr>
        <w:numPr>
          <w:ilvl w:val="0"/>
          <w:numId w:val="32"/>
        </w:numPr>
        <w:ind w:left="426" w:hanging="426"/>
        <w:contextualSpacing/>
        <w:jc w:val="both"/>
        <w:rPr>
          <w:rFonts w:ascii="Times New Roman" w:hAnsi="Times New Roman" w:cs="Times New Roman"/>
        </w:rPr>
      </w:pPr>
      <w:r w:rsidRPr="006768FB">
        <w:rPr>
          <w:rFonts w:ascii="Times New Roman" w:eastAsia="Calibri" w:hAnsi="Times New Roman" w:cs="Times New Roman"/>
        </w:rPr>
        <w:t>Sastavljanjem EU izjave o sukladnosti, privatni uvoznik ili osoba koja prilagođava motor preuzima odgovornost za sukladnost proizvoda.</w:t>
      </w:r>
    </w:p>
    <w:p w:rsidR="000E355D" w:rsidRPr="006768FB" w:rsidRDefault="000E355D" w:rsidP="00C450DC">
      <w:pPr>
        <w:numPr>
          <w:ilvl w:val="0"/>
          <w:numId w:val="32"/>
        </w:numPr>
        <w:spacing w:after="0"/>
        <w:ind w:left="426" w:hanging="426"/>
        <w:contextualSpacing/>
        <w:jc w:val="both"/>
        <w:rPr>
          <w:rFonts w:ascii="Times New Roman" w:hAnsi="Times New Roman" w:cs="Times New Roman"/>
        </w:rPr>
      </w:pPr>
      <w:r w:rsidRPr="006768FB">
        <w:rPr>
          <w:rFonts w:ascii="Times New Roman" w:eastAsia="Calibri" w:hAnsi="Times New Roman" w:cs="Times New Roman"/>
        </w:rPr>
        <w:t>EU izjava o sukladnosti prilaže se sljedećim proizvodima kada se stavljaju na raspolaganje na tržištu ili se puštaju u upotrebu:</w:t>
      </w:r>
    </w:p>
    <w:p w:rsidR="000E355D" w:rsidRPr="006768FB" w:rsidRDefault="000E355D" w:rsidP="00C450DC">
      <w:pPr>
        <w:numPr>
          <w:ilvl w:val="0"/>
          <w:numId w:val="33"/>
        </w:numPr>
        <w:spacing w:after="0" w:line="240" w:lineRule="auto"/>
        <w:ind w:left="851" w:hanging="295"/>
        <w:contextualSpacing/>
        <w:jc w:val="both"/>
        <w:rPr>
          <w:rFonts w:ascii="Times New Roman" w:eastAsia="Calibri" w:hAnsi="Times New Roman" w:cs="Times New Roman"/>
        </w:rPr>
      </w:pPr>
      <w:r w:rsidRPr="006768FB">
        <w:rPr>
          <w:rFonts w:ascii="Times New Roman" w:eastAsia="Calibri" w:hAnsi="Times New Roman" w:cs="Times New Roman"/>
        </w:rPr>
        <w:t>plovilima;</w:t>
      </w:r>
    </w:p>
    <w:p w:rsidR="000E355D" w:rsidRPr="006768FB" w:rsidRDefault="000E355D" w:rsidP="00C450DC">
      <w:pPr>
        <w:numPr>
          <w:ilvl w:val="0"/>
          <w:numId w:val="33"/>
        </w:numPr>
        <w:spacing w:line="240" w:lineRule="auto"/>
        <w:ind w:left="851" w:hanging="295"/>
        <w:contextualSpacing/>
        <w:jc w:val="both"/>
        <w:rPr>
          <w:rFonts w:ascii="Times New Roman" w:eastAsia="Calibri" w:hAnsi="Times New Roman" w:cs="Times New Roman"/>
        </w:rPr>
      </w:pPr>
      <w:r w:rsidRPr="006768FB">
        <w:rPr>
          <w:rFonts w:ascii="Times New Roman" w:eastAsia="Calibri" w:hAnsi="Times New Roman" w:cs="Times New Roman"/>
        </w:rPr>
        <w:t>sastavnim dijelovima ako se odvojeno stavljaju na tržište;</w:t>
      </w:r>
    </w:p>
    <w:p w:rsidR="000E355D" w:rsidRPr="006768FB" w:rsidRDefault="000E355D" w:rsidP="00C450DC">
      <w:pPr>
        <w:numPr>
          <w:ilvl w:val="0"/>
          <w:numId w:val="33"/>
        </w:numPr>
        <w:spacing w:after="0" w:line="240" w:lineRule="auto"/>
        <w:ind w:left="851" w:hanging="295"/>
        <w:contextualSpacing/>
        <w:jc w:val="both"/>
        <w:rPr>
          <w:rFonts w:ascii="Times New Roman" w:eastAsia="Calibri" w:hAnsi="Times New Roman" w:cs="Times New Roman"/>
        </w:rPr>
      </w:pPr>
      <w:r w:rsidRPr="006768FB">
        <w:rPr>
          <w:rFonts w:ascii="Times New Roman" w:eastAsia="Calibri" w:hAnsi="Times New Roman" w:cs="Times New Roman"/>
        </w:rPr>
        <w:t>porivnim strojevima.</w:t>
      </w:r>
    </w:p>
    <w:p w:rsidR="000E355D" w:rsidRPr="006768FB" w:rsidRDefault="000E355D" w:rsidP="00C450DC">
      <w:pPr>
        <w:numPr>
          <w:ilvl w:val="0"/>
          <w:numId w:val="32"/>
        </w:numPr>
        <w:spacing w:after="0"/>
        <w:ind w:left="426" w:hanging="426"/>
        <w:contextualSpacing/>
        <w:jc w:val="both"/>
        <w:rPr>
          <w:rFonts w:ascii="Times New Roman" w:hAnsi="Times New Roman" w:cs="Times New Roman"/>
        </w:rPr>
      </w:pPr>
      <w:r w:rsidRPr="006768FB">
        <w:rPr>
          <w:rFonts w:ascii="Times New Roman" w:eastAsia="Calibri" w:hAnsi="Times New Roman" w:cs="Times New Roman"/>
        </w:rPr>
        <w:t>Izjava proizvođača ili uvoznika utvrđena u Dodatku 4. „Izjava proizvođača ili uvoznika djelomično dovršenog plovila“ ovoga Pravilnika za djelomično dovršena plovila sadrži elemente navedene u tom Dodatku i prilaže se djelomično dovršenim plovilima.</w:t>
      </w:r>
    </w:p>
    <w:p w:rsidR="000E355D" w:rsidRPr="006768FB" w:rsidRDefault="000E355D" w:rsidP="00C450DC">
      <w:pPr>
        <w:numPr>
          <w:ilvl w:val="0"/>
          <w:numId w:val="32"/>
        </w:numPr>
        <w:ind w:left="426" w:hanging="426"/>
        <w:contextualSpacing/>
        <w:jc w:val="both"/>
        <w:rPr>
          <w:rFonts w:ascii="Times New Roman" w:hAnsi="Times New Roman" w:cs="Times New Roman"/>
        </w:rPr>
      </w:pPr>
      <w:r w:rsidRPr="006768FB">
        <w:rPr>
          <w:rFonts w:ascii="Times New Roman" w:eastAsia="Calibri" w:hAnsi="Times New Roman" w:cs="Times New Roman"/>
        </w:rPr>
        <w:t>EU izjava o sukladnosti i Izjava</w:t>
      </w:r>
      <w:r w:rsidRPr="006768FB">
        <w:rPr>
          <w:rFonts w:ascii="Times New Roman" w:eastAsia="Calibri" w:hAnsi="Times New Roman" w:cs="Times New Roman"/>
          <w:lang w:val="en-US"/>
        </w:rPr>
        <w:t xml:space="preserve"> </w:t>
      </w:r>
      <w:r w:rsidRPr="006768FB">
        <w:rPr>
          <w:rFonts w:ascii="Times New Roman" w:eastAsia="Calibri" w:hAnsi="Times New Roman" w:cs="Times New Roman"/>
        </w:rPr>
        <w:t>proizvođača ili uvoznika djelomično dovršenog plovila kod stavljanja proizvoda ili djelomično dovršenog plovila na tržište Republike Hrvatske izrađuje se na hrvatskom jeziku ili prevodi na hrvatski jezik.</w:t>
      </w:r>
    </w:p>
    <w:p w:rsidR="00E27E42" w:rsidRPr="006768FB" w:rsidRDefault="00E27E42" w:rsidP="000E355D">
      <w:pPr>
        <w:jc w:val="center"/>
        <w:rPr>
          <w:rFonts w:ascii="Times New Roman" w:hAnsi="Times New Roman" w:cs="Times New Roman"/>
          <w:b/>
          <w:i/>
        </w:rPr>
      </w:pPr>
    </w:p>
    <w:p w:rsidR="000E355D" w:rsidRPr="006768FB" w:rsidRDefault="000E355D" w:rsidP="000E355D">
      <w:pPr>
        <w:jc w:val="center"/>
        <w:rPr>
          <w:rFonts w:ascii="Times New Roman" w:hAnsi="Times New Roman" w:cs="Times New Roman"/>
          <w:b/>
          <w:i/>
        </w:rPr>
      </w:pPr>
      <w:r w:rsidRPr="006768FB">
        <w:rPr>
          <w:rFonts w:ascii="Times New Roman" w:hAnsi="Times New Roman" w:cs="Times New Roman"/>
          <w:b/>
          <w:i/>
        </w:rPr>
        <w:t>Prijavljivanje tijela za ocjenu sukladnosti</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23.</w:t>
      </w:r>
    </w:p>
    <w:p w:rsidR="000E355D" w:rsidRPr="006768FB" w:rsidRDefault="000E355D" w:rsidP="00C450DC">
      <w:pPr>
        <w:numPr>
          <w:ilvl w:val="0"/>
          <w:numId w:val="34"/>
        </w:numPr>
        <w:ind w:left="426" w:hanging="426"/>
        <w:contextualSpacing/>
        <w:jc w:val="both"/>
        <w:rPr>
          <w:rFonts w:ascii="Times New Roman" w:hAnsi="Times New Roman" w:cs="Times New Roman"/>
        </w:rPr>
      </w:pPr>
      <w:r w:rsidRPr="006768FB">
        <w:rPr>
          <w:rFonts w:ascii="Times New Roman" w:eastAsia="Calibri" w:hAnsi="Times New Roman" w:cs="Times New Roman"/>
        </w:rPr>
        <w:t>Ministarstvo će prijaviti Europskoj komisiji i drugim državama članicama EU tijela ovlaštena za obavljanje postupaka ocjenjivanje sukladnosti i ispitivanja iz članka 22. Pravilnika zajedno sa specifičnim poslovima koje su prijavljena tijela ovlaštena obavljati i identifikacijskim brojevima koje im je prethodno dodijelila Europska komisija, putem sredstva za elektroničko prijavljivanje koji je razvila i kojim upravlja Komisija.</w:t>
      </w:r>
    </w:p>
    <w:p w:rsidR="000E355D" w:rsidRPr="006768FB" w:rsidRDefault="000E355D" w:rsidP="00C450DC">
      <w:pPr>
        <w:numPr>
          <w:ilvl w:val="0"/>
          <w:numId w:val="34"/>
        </w:numPr>
        <w:ind w:left="426" w:hanging="426"/>
        <w:contextualSpacing/>
        <w:jc w:val="both"/>
        <w:rPr>
          <w:rFonts w:ascii="Times New Roman" w:hAnsi="Times New Roman" w:cs="Times New Roman"/>
        </w:rPr>
      </w:pPr>
      <w:r w:rsidRPr="006768FB">
        <w:rPr>
          <w:rFonts w:ascii="Times New Roman" w:eastAsia="Calibri" w:hAnsi="Times New Roman" w:cs="Times New Roman"/>
        </w:rPr>
        <w:t>Ministarstvo provodi prijavljivanje, te utvrđuje i provodi postupke za ocjenjivanje i prijavljivanje tijela za ocjenjivanje sukladnosti za potrebe ovog Pravilnika, te prati prijavljena tijela, uključujući i praćenje njihove sukladnosti s odredbama stavka 5.,6.,7. i 8. ovoga članka.</w:t>
      </w:r>
    </w:p>
    <w:p w:rsidR="000E355D" w:rsidRPr="006768FB" w:rsidRDefault="000E355D" w:rsidP="00C450DC">
      <w:pPr>
        <w:numPr>
          <w:ilvl w:val="0"/>
          <w:numId w:val="34"/>
        </w:numPr>
        <w:ind w:left="426" w:hanging="426"/>
        <w:contextualSpacing/>
        <w:jc w:val="both"/>
        <w:rPr>
          <w:rFonts w:ascii="Times New Roman" w:hAnsi="Times New Roman" w:cs="Times New Roman"/>
        </w:rPr>
      </w:pPr>
      <w:r w:rsidRPr="006768FB">
        <w:rPr>
          <w:rFonts w:ascii="Times New Roman" w:eastAsia="Calibri" w:hAnsi="Times New Roman" w:cs="Times New Roman"/>
        </w:rPr>
        <w:t>O postupcima za ocjenjivanje i prijavljivanje tijela za ocjenjivanje sukladnosti i praćenje prijavljenih tijela, kao i o svim promjenama s time u vezi, Ministarstvo obavještava Europsku komisiju.</w:t>
      </w:r>
    </w:p>
    <w:p w:rsidR="000E355D" w:rsidRPr="006768FB" w:rsidRDefault="000E355D" w:rsidP="00C450DC">
      <w:pPr>
        <w:numPr>
          <w:ilvl w:val="0"/>
          <w:numId w:val="34"/>
        </w:numPr>
        <w:ind w:left="426" w:hanging="426"/>
        <w:contextualSpacing/>
        <w:jc w:val="both"/>
        <w:rPr>
          <w:rFonts w:ascii="Times New Roman" w:hAnsi="Times New Roman" w:cs="Times New Roman"/>
        </w:rPr>
      </w:pPr>
      <w:r w:rsidRPr="006768FB">
        <w:rPr>
          <w:rFonts w:ascii="Times New Roman" w:eastAsia="Calibri" w:hAnsi="Times New Roman" w:cs="Times New Roman"/>
        </w:rPr>
        <w:t>U postupku ocjenjivanja tijela u svrhu dobivanja statusa ovlaštenog tijela Ministarstvo će primijeniti kriterije navedene u članku 24. ovoga Pravilnika.</w:t>
      </w:r>
    </w:p>
    <w:p w:rsidR="000E355D" w:rsidRPr="006768FB" w:rsidRDefault="000E355D" w:rsidP="00C450DC">
      <w:pPr>
        <w:numPr>
          <w:ilvl w:val="0"/>
          <w:numId w:val="34"/>
        </w:numPr>
        <w:ind w:left="426" w:hanging="426"/>
        <w:contextualSpacing/>
        <w:jc w:val="both"/>
        <w:rPr>
          <w:rFonts w:ascii="Times New Roman" w:hAnsi="Times New Roman" w:cs="Times New Roman"/>
        </w:rPr>
      </w:pPr>
      <w:r w:rsidRPr="006768FB">
        <w:rPr>
          <w:rFonts w:ascii="Times New Roman" w:eastAsia="Calibri" w:hAnsi="Times New Roman" w:cs="Times New Roman"/>
        </w:rPr>
        <w:t>U slučaju da prijavljeno tijelo podugovori posebne zadaće povezane s ocjenjivanjem sukladnosti ili se za to služi poduzećem kćeri, osigurava da pod-izvoditelj ili poduzeće kći ispunjavaju uvjete određene u članku 24. ovog Pravilnika te o tome obavješćuje Ministarstvo.</w:t>
      </w:r>
    </w:p>
    <w:p w:rsidR="000E355D" w:rsidRPr="006768FB" w:rsidRDefault="000E355D" w:rsidP="00C450DC">
      <w:pPr>
        <w:numPr>
          <w:ilvl w:val="0"/>
          <w:numId w:val="34"/>
        </w:numPr>
        <w:ind w:left="426" w:hanging="426"/>
        <w:contextualSpacing/>
        <w:jc w:val="both"/>
        <w:rPr>
          <w:rFonts w:ascii="Times New Roman" w:hAnsi="Times New Roman" w:cs="Times New Roman"/>
        </w:rPr>
      </w:pPr>
      <w:r w:rsidRPr="006768FB">
        <w:rPr>
          <w:rFonts w:ascii="Times New Roman" w:eastAsia="Calibri" w:hAnsi="Times New Roman" w:cs="Times New Roman"/>
        </w:rPr>
        <w:t>Prijavljena tijela preuzimaju potpunu odgovornost za zadaće koje provode pod-izvoditelji ili poduzeća kćeri, bez obzira na mjesto njihova osnivanja.</w:t>
      </w:r>
    </w:p>
    <w:p w:rsidR="000E355D" w:rsidRPr="006768FB" w:rsidRDefault="000E355D" w:rsidP="00C450DC">
      <w:pPr>
        <w:numPr>
          <w:ilvl w:val="0"/>
          <w:numId w:val="34"/>
        </w:numPr>
        <w:ind w:left="426" w:hanging="426"/>
        <w:contextualSpacing/>
        <w:jc w:val="both"/>
        <w:rPr>
          <w:rFonts w:ascii="Times New Roman" w:hAnsi="Times New Roman" w:cs="Times New Roman"/>
        </w:rPr>
      </w:pPr>
      <w:r w:rsidRPr="006768FB">
        <w:rPr>
          <w:rFonts w:ascii="Times New Roman" w:eastAsia="Calibri" w:hAnsi="Times New Roman" w:cs="Times New Roman"/>
        </w:rPr>
        <w:t>Poduzeće kći može podugovoriti ili provoditi aktivnosti samo u dogovoru s korisnikom usluge.</w:t>
      </w:r>
    </w:p>
    <w:p w:rsidR="000E355D" w:rsidRPr="006768FB" w:rsidRDefault="000E355D" w:rsidP="00C450DC">
      <w:pPr>
        <w:numPr>
          <w:ilvl w:val="0"/>
          <w:numId w:val="34"/>
        </w:numPr>
        <w:ind w:left="426" w:hanging="426"/>
        <w:contextualSpacing/>
        <w:jc w:val="both"/>
        <w:rPr>
          <w:rFonts w:ascii="Times New Roman" w:hAnsi="Times New Roman" w:cs="Times New Roman"/>
        </w:rPr>
      </w:pPr>
      <w:r w:rsidRPr="006768FB">
        <w:rPr>
          <w:rFonts w:ascii="Times New Roman" w:eastAsia="Calibri" w:hAnsi="Times New Roman" w:cs="Times New Roman"/>
        </w:rPr>
        <w:lastRenderedPageBreak/>
        <w:t>Prijavljeno tijelo Ministarstvu stavlja na raspolaganje svu relevantnu dokumentaciju koja se odnosi na ocjenjivanje osposobljenosti pod-izvoditelja ili poduzeća kćeri, kao i posla koje isti obavljaju na temelju ovog Pravilnika.</w:t>
      </w:r>
    </w:p>
    <w:p w:rsidR="000E355D" w:rsidRPr="006768FB" w:rsidRDefault="000E355D" w:rsidP="00C450DC">
      <w:pPr>
        <w:numPr>
          <w:ilvl w:val="0"/>
          <w:numId w:val="34"/>
        </w:numPr>
        <w:ind w:left="426" w:hanging="426"/>
        <w:contextualSpacing/>
        <w:jc w:val="both"/>
        <w:rPr>
          <w:rFonts w:ascii="Times New Roman" w:hAnsi="Times New Roman" w:cs="Times New Roman"/>
        </w:rPr>
      </w:pPr>
      <w:r w:rsidRPr="006768FB">
        <w:rPr>
          <w:rFonts w:ascii="Times New Roman" w:eastAsia="Calibri" w:hAnsi="Times New Roman" w:cs="Times New Roman"/>
        </w:rPr>
        <w:t>Tijelo za ocjenjivanje sukladnosti podnosi zahtjev za prijavljivanje Ministarstvu.</w:t>
      </w:r>
    </w:p>
    <w:p w:rsidR="000E355D" w:rsidRPr="006768FB" w:rsidRDefault="000E355D" w:rsidP="00C450DC">
      <w:pPr>
        <w:numPr>
          <w:ilvl w:val="0"/>
          <w:numId w:val="34"/>
        </w:numPr>
        <w:ind w:left="426" w:hanging="426"/>
        <w:contextualSpacing/>
        <w:jc w:val="both"/>
        <w:rPr>
          <w:rFonts w:ascii="Times New Roman" w:hAnsi="Times New Roman" w:cs="Times New Roman"/>
        </w:rPr>
      </w:pPr>
      <w:r w:rsidRPr="006768FB">
        <w:rPr>
          <w:rFonts w:ascii="Times New Roman" w:eastAsia="Calibri" w:hAnsi="Times New Roman" w:cs="Times New Roman"/>
        </w:rPr>
        <w:t>Uz zahtjev za prijavljivanje prilaže se opis aktivnosti ocjenjivanja sukladnosti, jedan ili više modula za ocjenjivanje sukladnosti i jedan ili više proizvoda za koje navedeno tijelo tvrdi da je osposobljeno, kao i potvrdu o akreditaciji, ako ista postoji, a koju izdaje Hrvatska akreditacijska agencija, u kojoj potvrđuje da tijelo za ocjenjivanje sukladnosti zadovoljava zahtjeve utvrđene u članku 24. ovoga Pravilnika.</w:t>
      </w:r>
    </w:p>
    <w:p w:rsidR="000E355D" w:rsidRPr="006768FB" w:rsidRDefault="000E355D" w:rsidP="00C450DC">
      <w:pPr>
        <w:numPr>
          <w:ilvl w:val="0"/>
          <w:numId w:val="34"/>
        </w:numPr>
        <w:ind w:left="426" w:hanging="426"/>
        <w:contextualSpacing/>
        <w:jc w:val="both"/>
        <w:rPr>
          <w:rFonts w:ascii="Times New Roman" w:hAnsi="Times New Roman" w:cs="Times New Roman"/>
        </w:rPr>
      </w:pPr>
      <w:r w:rsidRPr="006768FB">
        <w:rPr>
          <w:rFonts w:ascii="Times New Roman" w:eastAsia="Calibri" w:hAnsi="Times New Roman" w:cs="Times New Roman"/>
        </w:rPr>
        <w:t>U slučaju da tijelo za ocjenjivanje sukladnosti ne može predočiti potvrdu o akreditaciji, predočava Ministarstvu sve dokumentirane dokaze potrebne za provjeru, priznavanje i redovito praćenje njegove sukladnosti sa zahtjevima utvrđenima u članku 24. ovoga Pravilnika.</w:t>
      </w:r>
    </w:p>
    <w:p w:rsidR="000E355D" w:rsidRPr="006768FB" w:rsidRDefault="000E355D" w:rsidP="00C450DC">
      <w:pPr>
        <w:numPr>
          <w:ilvl w:val="0"/>
          <w:numId w:val="34"/>
        </w:numPr>
        <w:ind w:left="426" w:hanging="426"/>
        <w:contextualSpacing/>
        <w:jc w:val="both"/>
        <w:rPr>
          <w:rFonts w:ascii="Times New Roman" w:hAnsi="Times New Roman" w:cs="Times New Roman"/>
        </w:rPr>
      </w:pPr>
      <w:r w:rsidRPr="006768FB">
        <w:rPr>
          <w:rFonts w:ascii="Times New Roman" w:eastAsia="Calibri" w:hAnsi="Times New Roman" w:cs="Times New Roman"/>
        </w:rPr>
        <w:t>Ministarstvo može prijaviti samo tijela za ocjenjivanje sukladnosti koja su ispunila zahtjeve utvrđene članku 24. ovoga Pravilnika.</w:t>
      </w:r>
    </w:p>
    <w:p w:rsidR="000E355D" w:rsidRPr="006768FB" w:rsidRDefault="000E355D" w:rsidP="00C450DC">
      <w:pPr>
        <w:numPr>
          <w:ilvl w:val="0"/>
          <w:numId w:val="34"/>
        </w:numPr>
        <w:ind w:left="426" w:hanging="426"/>
        <w:contextualSpacing/>
        <w:jc w:val="both"/>
        <w:rPr>
          <w:rFonts w:ascii="Times New Roman" w:hAnsi="Times New Roman" w:cs="Times New Roman"/>
        </w:rPr>
      </w:pPr>
      <w:r w:rsidRPr="006768FB">
        <w:rPr>
          <w:rFonts w:ascii="Times New Roman" w:eastAsia="Calibri" w:hAnsi="Times New Roman" w:cs="Times New Roman"/>
        </w:rPr>
        <w:t>Prijava sadrži sve pojedinosti o aktivnostima ocjenjivanja sukladnosti, modulu ili modulima za ocjenjivanje sukladnosti te proizvodu ili proizvodima koji se ocjenjuju te relevantnu potvrdu o stručnosti.</w:t>
      </w:r>
    </w:p>
    <w:p w:rsidR="000E355D" w:rsidRPr="006768FB" w:rsidRDefault="000E355D" w:rsidP="00C450DC">
      <w:pPr>
        <w:numPr>
          <w:ilvl w:val="0"/>
          <w:numId w:val="34"/>
        </w:numPr>
        <w:ind w:left="426" w:hanging="426"/>
        <w:contextualSpacing/>
        <w:jc w:val="both"/>
        <w:rPr>
          <w:rFonts w:ascii="Times New Roman" w:hAnsi="Times New Roman" w:cs="Times New Roman"/>
        </w:rPr>
      </w:pPr>
      <w:r w:rsidRPr="006768FB">
        <w:rPr>
          <w:rFonts w:ascii="Times New Roman" w:eastAsia="Calibri" w:hAnsi="Times New Roman" w:cs="Times New Roman"/>
        </w:rPr>
        <w:t>U slučaju kada se prijavljivanje ne temelji na potvrdi o akreditaciji, Ministarstvo predočava Komisiji i drugim državama članicama dokumentirani dokaz koji potvrđuje stručnost tijela za ocjenjivanje sukladnosti, kao i postojanje mehanizama koji jamče da će se to tijelo redovito pratiti i da će nastaviti ispunjavati zahtjeve utvrđene u članku 24. ovoga Pravilnika.</w:t>
      </w:r>
    </w:p>
    <w:p w:rsidR="000E355D" w:rsidRPr="006768FB" w:rsidRDefault="000E355D" w:rsidP="00C450DC">
      <w:pPr>
        <w:numPr>
          <w:ilvl w:val="0"/>
          <w:numId w:val="34"/>
        </w:numPr>
        <w:ind w:left="426" w:hanging="426"/>
        <w:contextualSpacing/>
        <w:jc w:val="both"/>
        <w:rPr>
          <w:rFonts w:ascii="Times New Roman" w:hAnsi="Times New Roman" w:cs="Times New Roman"/>
        </w:rPr>
      </w:pPr>
      <w:r w:rsidRPr="006768FB">
        <w:rPr>
          <w:rFonts w:ascii="Times New Roman" w:eastAsia="Calibri" w:hAnsi="Times New Roman" w:cs="Times New Roman"/>
        </w:rPr>
        <w:t>Tijelo za ocjenu sukladnosti može obavljati aktivnosti prijavljenog tijela isključivo ako Komisija ili druge države članice ne ulože prigovor u roku od dva tjedna od dana prijavljivanja, u slučaju kada se upotrebljava potvrda o akreditaciji, ili u roku od dva mjeseca od dana prijavljivanja, u slučaju kada se ne upotrebljava akreditacija.</w:t>
      </w:r>
    </w:p>
    <w:p w:rsidR="000E355D" w:rsidRPr="006768FB" w:rsidRDefault="000E355D" w:rsidP="00C450DC">
      <w:pPr>
        <w:numPr>
          <w:ilvl w:val="0"/>
          <w:numId w:val="34"/>
        </w:numPr>
        <w:ind w:left="426" w:hanging="426"/>
        <w:contextualSpacing/>
        <w:jc w:val="both"/>
        <w:rPr>
          <w:rFonts w:ascii="Times New Roman" w:hAnsi="Times New Roman" w:cs="Times New Roman"/>
        </w:rPr>
      </w:pPr>
      <w:r w:rsidRPr="006768FB">
        <w:rPr>
          <w:rFonts w:ascii="Times New Roman" w:eastAsia="Calibri" w:hAnsi="Times New Roman" w:cs="Times New Roman"/>
        </w:rPr>
        <w:t>O svim naknadnim relevantnim izmjenama prijave Ministarstvo obavještava Komisiju i druge države članice.</w:t>
      </w:r>
    </w:p>
    <w:p w:rsidR="000E355D" w:rsidRPr="006768FB" w:rsidRDefault="000E355D" w:rsidP="00C450DC">
      <w:pPr>
        <w:numPr>
          <w:ilvl w:val="0"/>
          <w:numId w:val="34"/>
        </w:numPr>
        <w:ind w:left="426" w:hanging="426"/>
        <w:contextualSpacing/>
        <w:jc w:val="both"/>
        <w:rPr>
          <w:rFonts w:ascii="Times New Roman" w:hAnsi="Times New Roman" w:cs="Times New Roman"/>
        </w:rPr>
      </w:pPr>
      <w:r w:rsidRPr="006768FB">
        <w:rPr>
          <w:rFonts w:ascii="Times New Roman" w:eastAsia="Calibri" w:hAnsi="Times New Roman" w:cs="Times New Roman"/>
        </w:rPr>
        <w:t>Ministarstvo će ograničiti, suspendirati ili povući ovlaštenje tijelu ako se utvrdi da ono više ne udovoljava kriterijima navedenim u članku 24. ovoga Pravilnika ili da nije u mogućnosti ispuniti svoje obveze. Ministarstvo će o ograničavanju, suspendiranju ili povlačenju ovlaštenja odmah izvijestiti Europsku komisiju i druge države članice.</w:t>
      </w:r>
    </w:p>
    <w:p w:rsidR="000E355D" w:rsidRPr="006768FB" w:rsidRDefault="000E355D" w:rsidP="00C450DC">
      <w:pPr>
        <w:numPr>
          <w:ilvl w:val="0"/>
          <w:numId w:val="34"/>
        </w:numPr>
        <w:ind w:left="426" w:hanging="426"/>
        <w:contextualSpacing/>
        <w:jc w:val="both"/>
        <w:rPr>
          <w:rFonts w:ascii="Times New Roman" w:hAnsi="Times New Roman" w:cs="Times New Roman"/>
        </w:rPr>
      </w:pPr>
      <w:r w:rsidRPr="006768FB">
        <w:rPr>
          <w:rFonts w:ascii="Times New Roman" w:eastAsia="Calibri" w:hAnsi="Times New Roman" w:cs="Times New Roman"/>
        </w:rPr>
        <w:t>Ministarstvo će obavijest o dodjeli kao i o ograničavanju, suspendiranju ili povlačenju ovlaštenja objaviti u službenom glasilu Republike Hrvatske.</w:t>
      </w:r>
    </w:p>
    <w:p w:rsidR="000E355D" w:rsidRPr="006768FB" w:rsidRDefault="000E355D" w:rsidP="00C450DC">
      <w:pPr>
        <w:numPr>
          <w:ilvl w:val="0"/>
          <w:numId w:val="34"/>
        </w:numPr>
        <w:ind w:left="426" w:hanging="426"/>
        <w:contextualSpacing/>
        <w:jc w:val="both"/>
        <w:rPr>
          <w:rFonts w:ascii="Times New Roman" w:hAnsi="Times New Roman" w:cs="Times New Roman"/>
        </w:rPr>
      </w:pPr>
      <w:r w:rsidRPr="006768FB">
        <w:rPr>
          <w:rFonts w:ascii="Times New Roman" w:eastAsia="Calibri" w:hAnsi="Times New Roman" w:cs="Times New Roman"/>
        </w:rPr>
        <w:t>U slučaju ograničenja, suspenzije ili povlačenja prijave, odnosno u slučaju kada prijavljeno tijelo prestane sa svojom aktivnošću, Ministarstvo će poduzeti prikladne mjere kako bi osiguralo da dosje tog tijela obrađuje drugo prijavljeno tijelo.</w:t>
      </w:r>
    </w:p>
    <w:p w:rsidR="000E355D" w:rsidRPr="006768FB" w:rsidRDefault="000E355D" w:rsidP="00C450DC">
      <w:pPr>
        <w:numPr>
          <w:ilvl w:val="0"/>
          <w:numId w:val="34"/>
        </w:numPr>
        <w:ind w:left="426" w:hanging="426"/>
        <w:contextualSpacing/>
        <w:jc w:val="both"/>
        <w:rPr>
          <w:rFonts w:ascii="Times New Roman" w:hAnsi="Times New Roman" w:cs="Times New Roman"/>
        </w:rPr>
      </w:pPr>
      <w:r w:rsidRPr="006768FB">
        <w:rPr>
          <w:rFonts w:ascii="Times New Roman" w:eastAsia="Calibri" w:hAnsi="Times New Roman" w:cs="Times New Roman"/>
        </w:rPr>
        <w:t>Ministarstvo će na zahtjev predočiti Komisiji sve informacije u vezi s prijavljivanjem ili održavanjem osposobljenosti prijavljenog tijela.</w:t>
      </w:r>
    </w:p>
    <w:p w:rsidR="00E27E42" w:rsidRPr="006768FB" w:rsidRDefault="00E27E42" w:rsidP="000E355D">
      <w:pPr>
        <w:jc w:val="center"/>
        <w:rPr>
          <w:rFonts w:ascii="Times New Roman" w:hAnsi="Times New Roman" w:cs="Times New Roman"/>
          <w:b/>
          <w:i/>
          <w:color w:val="C00000"/>
        </w:rPr>
      </w:pPr>
    </w:p>
    <w:p w:rsidR="000E355D" w:rsidRPr="006768FB" w:rsidRDefault="000E355D" w:rsidP="000E355D">
      <w:pPr>
        <w:jc w:val="center"/>
        <w:rPr>
          <w:rFonts w:ascii="Times New Roman" w:hAnsi="Times New Roman" w:cs="Times New Roman"/>
          <w:b/>
          <w:i/>
        </w:rPr>
      </w:pPr>
      <w:r w:rsidRPr="006768FB">
        <w:rPr>
          <w:rFonts w:ascii="Times New Roman" w:hAnsi="Times New Roman" w:cs="Times New Roman"/>
          <w:b/>
          <w:i/>
        </w:rPr>
        <w:t>Zahtjevi u vezi s prijavljenim tijelima</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24.</w:t>
      </w:r>
    </w:p>
    <w:p w:rsidR="000E355D" w:rsidRPr="006768FB" w:rsidRDefault="000E355D" w:rsidP="00C450DC">
      <w:pPr>
        <w:numPr>
          <w:ilvl w:val="2"/>
          <w:numId w:val="31"/>
        </w:numPr>
        <w:spacing w:after="0"/>
        <w:ind w:left="426" w:hanging="426"/>
        <w:contextualSpacing/>
        <w:jc w:val="both"/>
        <w:rPr>
          <w:rFonts w:ascii="Times New Roman" w:eastAsia="Calibri" w:hAnsi="Times New Roman" w:cs="Times New Roman"/>
        </w:rPr>
      </w:pPr>
      <w:r w:rsidRPr="006768FB">
        <w:rPr>
          <w:rFonts w:ascii="Times New Roman" w:eastAsia="Calibri" w:hAnsi="Times New Roman" w:cs="Times New Roman"/>
        </w:rPr>
        <w:t>Tijelo za ocjenjivanje sukladnosti mora udovoljavati slijedećim zahtjevima:</w:t>
      </w:r>
    </w:p>
    <w:p w:rsidR="000E355D" w:rsidRPr="006768FB" w:rsidRDefault="000E355D" w:rsidP="00C450DC">
      <w:pPr>
        <w:numPr>
          <w:ilvl w:val="0"/>
          <w:numId w:val="35"/>
        </w:numPr>
        <w:spacing w:after="0"/>
        <w:ind w:left="709"/>
        <w:contextualSpacing/>
        <w:jc w:val="both"/>
        <w:rPr>
          <w:rFonts w:ascii="Times New Roman" w:eastAsia="Calibri" w:hAnsi="Times New Roman" w:cs="Times New Roman"/>
        </w:rPr>
      </w:pPr>
      <w:r w:rsidRPr="006768FB">
        <w:rPr>
          <w:rFonts w:ascii="Times New Roman" w:eastAsia="Calibri" w:hAnsi="Times New Roman" w:cs="Times New Roman"/>
        </w:rPr>
        <w:t>Tijelo za ocjenjivanje sukladnosti osniva se na temelju nacionalnog prava i ima pravnu osobnost.</w:t>
      </w:r>
    </w:p>
    <w:p w:rsidR="000E355D" w:rsidRPr="006768FB" w:rsidRDefault="000E355D" w:rsidP="00C450DC">
      <w:pPr>
        <w:numPr>
          <w:ilvl w:val="0"/>
          <w:numId w:val="35"/>
        </w:numPr>
        <w:spacing w:after="200"/>
        <w:ind w:left="709"/>
        <w:contextualSpacing/>
        <w:jc w:val="both"/>
        <w:rPr>
          <w:rFonts w:ascii="Times New Roman" w:eastAsia="Calibri" w:hAnsi="Times New Roman" w:cs="Times New Roman"/>
        </w:rPr>
      </w:pPr>
      <w:r w:rsidRPr="006768FB">
        <w:rPr>
          <w:rFonts w:ascii="Times New Roman" w:eastAsia="Calibri" w:hAnsi="Times New Roman" w:cs="Times New Roman"/>
        </w:rPr>
        <w:t xml:space="preserve">Tijelo za ocjenjivanje sukladnosti je tijelo koje ima svojstvo treće strane i neovisno je o organizaciji ili proizvodu koji ocjenjuje. Tijelo koje pripada poslovnom udruženju ili strukovnom savezu koji zastupaju poduzeća uključena u projektiranje, proizvodnju, isporuku, sklapanje, upotrebu ili održavanje proizvoda koje ono ocjenjuje, može se smatrati tijelom za </w:t>
      </w:r>
      <w:r w:rsidRPr="006768FB">
        <w:rPr>
          <w:rFonts w:ascii="Times New Roman" w:eastAsia="Calibri" w:hAnsi="Times New Roman" w:cs="Times New Roman"/>
        </w:rPr>
        <w:lastRenderedPageBreak/>
        <w:t>ocjenjivanje sukladnosti pod uvjetom da dokaže svoju neovisnost te da ne postoji sukob interesa.</w:t>
      </w:r>
    </w:p>
    <w:p w:rsidR="000E355D" w:rsidRPr="006768FB" w:rsidRDefault="000E355D" w:rsidP="00C450DC">
      <w:pPr>
        <w:numPr>
          <w:ilvl w:val="0"/>
          <w:numId w:val="35"/>
        </w:numPr>
        <w:spacing w:after="200"/>
        <w:ind w:left="709"/>
        <w:contextualSpacing/>
        <w:jc w:val="both"/>
        <w:rPr>
          <w:rFonts w:ascii="Times New Roman" w:eastAsia="Calibri" w:hAnsi="Times New Roman" w:cs="Times New Roman"/>
        </w:rPr>
      </w:pPr>
      <w:r w:rsidRPr="006768FB">
        <w:rPr>
          <w:rFonts w:ascii="Times New Roman" w:eastAsia="Calibri" w:hAnsi="Times New Roman" w:cs="Times New Roman"/>
        </w:rPr>
        <w:t xml:space="preserve">Tijelo za ocjenjivanje sukladnosti, njegovo najviše rukovodstvo i djelatnici odgovorni za provedbu ocjenjivanja sukladnosti ne smiju biti projektant, proizvođač, dobavljač, instalater, kupac, vlasnik, korisnik ili </w:t>
      </w:r>
      <w:proofErr w:type="spellStart"/>
      <w:r w:rsidRPr="006768FB">
        <w:rPr>
          <w:rFonts w:ascii="Times New Roman" w:eastAsia="Calibri" w:hAnsi="Times New Roman" w:cs="Times New Roman"/>
        </w:rPr>
        <w:t>održavatelj</w:t>
      </w:r>
      <w:proofErr w:type="spellEnd"/>
      <w:r w:rsidRPr="006768FB">
        <w:rPr>
          <w:rFonts w:ascii="Times New Roman" w:eastAsia="Calibri" w:hAnsi="Times New Roman" w:cs="Times New Roman"/>
        </w:rPr>
        <w:t xml:space="preserve"> proizvoda koji se ocjenjuju, kao ni zastupnik ijedne od tih strana. To ne isključuje upotrebu ocijenjenih proizvoda nužnih za radnje tijela na ocjenjivanju sukladnosti ili upotrebu takvih proizvoda u osobne svrhe. Tijelo za ocjenjivanje sukladnosti, njegovo rukovodstvo i djelatnici odgovorni za provedbu ocjenjivanja sukladnosti ne smiju biti izravno uključeni u projektiranje ili proizvodnju, stavljanje na tržište, ugradnju, upotrebu ili održavanje tih proizvoda, kao ni zastupati strane koje sudjeluju u tim djelatnostima. Ne smiju sudjelovati ni u jednoj djelatnosti koja bi mogla biti u sukobu s njihovom neovisnošću prosudbe ili integritetom u vezi s aktivnostima ocjenjivanja sukladnosti za koje su prijavljeni. Navedeno se posebno odnosi na usluge savjetovanja. Tijela za ocjenjivanje sukladnosti osiguravaju da aktivnosti njihovih poduzeća kćeri ili pod-izvoditelja ne utječu na povjerljivost, objektivnost ili nepristranost njihovih aktivnosti ocjenjivanja sukladnosti.</w:t>
      </w:r>
    </w:p>
    <w:p w:rsidR="000E355D" w:rsidRPr="006768FB" w:rsidRDefault="000E355D" w:rsidP="00C450DC">
      <w:pPr>
        <w:numPr>
          <w:ilvl w:val="0"/>
          <w:numId w:val="35"/>
        </w:numPr>
        <w:spacing w:after="200"/>
        <w:ind w:left="709"/>
        <w:contextualSpacing/>
        <w:jc w:val="both"/>
        <w:rPr>
          <w:rFonts w:ascii="Times New Roman" w:eastAsia="Calibri" w:hAnsi="Times New Roman" w:cs="Times New Roman"/>
        </w:rPr>
      </w:pPr>
      <w:r w:rsidRPr="006768FB">
        <w:rPr>
          <w:rFonts w:ascii="Times New Roman" w:eastAsia="Calibri" w:hAnsi="Times New Roman" w:cs="Times New Roman"/>
        </w:rPr>
        <w:t>Tijela za ocjenjivanje sukladnosti i njegovi djelatnici provode poslove ocjenjivanja sukladnosti s najvišim stupnjem profesionalnog integriteta i neophodne tehničke stručnosti na određenome području, bez ikakvih pritisaka i poticaja, posebno financijskih, koji bi mogli utjecati na njihovu prosudbu ili na rezultate njihovih aktivnosti ocjenjivanja sukladnosti, posebno od strane osoba ili skupina osoba koje su zainteresirane za rezultate tih aktivnosti.</w:t>
      </w:r>
    </w:p>
    <w:p w:rsidR="000E355D" w:rsidRPr="006768FB" w:rsidRDefault="000E355D" w:rsidP="00C450DC">
      <w:pPr>
        <w:numPr>
          <w:ilvl w:val="0"/>
          <w:numId w:val="35"/>
        </w:numPr>
        <w:spacing w:after="200"/>
        <w:ind w:left="709"/>
        <w:contextualSpacing/>
        <w:jc w:val="both"/>
        <w:rPr>
          <w:rFonts w:ascii="Times New Roman" w:eastAsia="Calibri" w:hAnsi="Times New Roman" w:cs="Times New Roman"/>
        </w:rPr>
      </w:pPr>
      <w:r w:rsidRPr="006768FB">
        <w:rPr>
          <w:rFonts w:ascii="Times New Roman" w:eastAsia="Calibri" w:hAnsi="Times New Roman" w:cs="Times New Roman"/>
        </w:rPr>
        <w:t>Tijelo za ocjenjivanje sukladnosti u stanju je obavljati sve zadaće ocjenjivanja sukladnosti koje su mu dodijeljene prema odredbama ovog Pravilnika, a za koje je tijelo za ocjenjivanje sukladnosti prijavljeno, bez obzira na to obavlja li navedene zadaće samo ili se one obavljaju u njegovo ime i pod njegovom odgovornošću. U svakom trenutku te za svaki zasebni postupak ocjenjivanja sukladnosti i svaki tip ili kategoriju proizvoda za koje je prijavljeno, tijelo za ocjenjivanje sukladnosti ima na raspolaganju potrebne:</w:t>
      </w:r>
    </w:p>
    <w:p w:rsidR="000E355D" w:rsidRPr="006768FB" w:rsidRDefault="000E355D" w:rsidP="00C450DC">
      <w:pPr>
        <w:numPr>
          <w:ilvl w:val="0"/>
          <w:numId w:val="36"/>
        </w:numPr>
        <w:spacing w:after="200"/>
        <w:ind w:left="1276"/>
        <w:contextualSpacing/>
        <w:jc w:val="both"/>
        <w:rPr>
          <w:rFonts w:ascii="Times New Roman" w:eastAsia="Calibri" w:hAnsi="Times New Roman" w:cs="Times New Roman"/>
        </w:rPr>
      </w:pPr>
      <w:r w:rsidRPr="006768FB">
        <w:rPr>
          <w:rFonts w:ascii="Times New Roman" w:eastAsia="Calibri" w:hAnsi="Times New Roman" w:cs="Times New Roman"/>
        </w:rPr>
        <w:t>djelatnike s tehničkim znanjem te dostatnim i primjerenim iskustvom za obavljanje zadaća ocjenjivanja sukladnosti;</w:t>
      </w:r>
    </w:p>
    <w:p w:rsidR="000E355D" w:rsidRPr="006768FB" w:rsidRDefault="000E355D" w:rsidP="00C450DC">
      <w:pPr>
        <w:numPr>
          <w:ilvl w:val="0"/>
          <w:numId w:val="36"/>
        </w:numPr>
        <w:spacing w:after="200"/>
        <w:ind w:left="1276"/>
        <w:contextualSpacing/>
        <w:jc w:val="both"/>
        <w:rPr>
          <w:rFonts w:ascii="Times New Roman" w:eastAsia="Calibri" w:hAnsi="Times New Roman" w:cs="Times New Roman"/>
        </w:rPr>
      </w:pPr>
      <w:r w:rsidRPr="006768FB">
        <w:rPr>
          <w:rFonts w:ascii="Times New Roman" w:eastAsia="Calibri" w:hAnsi="Times New Roman" w:cs="Times New Roman"/>
        </w:rPr>
        <w:t>opise postupaka u skladu s kojima provodi ocjenjivanje sukladnosti, koji osiguravaju transparentnost i mogućnost ponavljanja tih postupaka.  Raspolaže primjerenim metodama i postupcima kojima se pravi razlika između zadaća koje obavlja kao prijavljeno tijelo i drugih aktivnosti;</w:t>
      </w:r>
    </w:p>
    <w:p w:rsidR="000E355D" w:rsidRPr="006768FB" w:rsidRDefault="000E355D" w:rsidP="00C450DC">
      <w:pPr>
        <w:numPr>
          <w:ilvl w:val="0"/>
          <w:numId w:val="36"/>
        </w:numPr>
        <w:spacing w:after="200"/>
        <w:ind w:left="1276"/>
        <w:contextualSpacing/>
        <w:jc w:val="both"/>
        <w:rPr>
          <w:rFonts w:ascii="Times New Roman" w:eastAsia="Calibri" w:hAnsi="Times New Roman" w:cs="Times New Roman"/>
        </w:rPr>
      </w:pPr>
      <w:r w:rsidRPr="006768FB">
        <w:rPr>
          <w:rFonts w:ascii="Times New Roman" w:eastAsia="Calibri" w:hAnsi="Times New Roman" w:cs="Times New Roman"/>
        </w:rPr>
        <w:t>postupke za obavljanje aktivnosti koji uzimaju u obzir veličinu poduzeća, sektor u kojem djeluje, njegovu strukturu, stupanj složenosti dotične tehnologije proizvoda te masovnu ili serijsku prirodu proizvodnog procesa.</w:t>
      </w:r>
    </w:p>
    <w:p w:rsidR="000E355D" w:rsidRPr="006768FB" w:rsidRDefault="000E355D" w:rsidP="000E355D">
      <w:pPr>
        <w:spacing w:after="0"/>
        <w:ind w:left="709"/>
        <w:jc w:val="both"/>
        <w:rPr>
          <w:rFonts w:ascii="Times New Roman" w:eastAsia="Calibri" w:hAnsi="Times New Roman" w:cs="Times New Roman"/>
        </w:rPr>
      </w:pPr>
      <w:r w:rsidRPr="006768FB">
        <w:rPr>
          <w:rFonts w:ascii="Times New Roman" w:eastAsia="Calibri" w:hAnsi="Times New Roman" w:cs="Times New Roman"/>
        </w:rPr>
        <w:t>Raspolaže sredstvima potrebnima za primjereno obavljanje tehničkih i administrativnih zadaća povezanih s aktivnostima ocjenjivanja sukladnosti te pristup potrebnoj opremi ili objektima.</w:t>
      </w:r>
    </w:p>
    <w:p w:rsidR="000E355D" w:rsidRPr="006768FB" w:rsidRDefault="000E355D" w:rsidP="00C450DC">
      <w:pPr>
        <w:numPr>
          <w:ilvl w:val="0"/>
          <w:numId w:val="35"/>
        </w:numPr>
        <w:spacing w:after="0"/>
        <w:ind w:left="709"/>
        <w:contextualSpacing/>
        <w:jc w:val="both"/>
        <w:rPr>
          <w:rFonts w:ascii="Times New Roman" w:eastAsia="Calibri" w:hAnsi="Times New Roman" w:cs="Times New Roman"/>
        </w:rPr>
      </w:pPr>
      <w:r w:rsidRPr="006768FB">
        <w:rPr>
          <w:rFonts w:ascii="Times New Roman" w:eastAsia="Calibri" w:hAnsi="Times New Roman" w:cs="Times New Roman"/>
        </w:rPr>
        <w:t>Djelatnici odgovorni za provođenje aktivnosti ocjenjivanja sukladnosti imaju:</w:t>
      </w:r>
    </w:p>
    <w:p w:rsidR="000E355D" w:rsidRPr="006768FB" w:rsidRDefault="000E355D" w:rsidP="00C450DC">
      <w:pPr>
        <w:numPr>
          <w:ilvl w:val="0"/>
          <w:numId w:val="37"/>
        </w:numPr>
        <w:spacing w:after="200"/>
        <w:ind w:left="1276"/>
        <w:contextualSpacing/>
        <w:jc w:val="both"/>
        <w:rPr>
          <w:rFonts w:ascii="Times New Roman" w:eastAsia="Calibri" w:hAnsi="Times New Roman" w:cs="Times New Roman"/>
        </w:rPr>
      </w:pPr>
      <w:r w:rsidRPr="006768FB">
        <w:rPr>
          <w:rFonts w:ascii="Times New Roman" w:eastAsia="Calibri" w:hAnsi="Times New Roman" w:cs="Times New Roman"/>
        </w:rPr>
        <w:t>temeljito tehničko i stručno obrazovanje koje obuhvaća sve aktivnosti ocjenjivanja sukladnosti za koje je tijelo za ocjenjivanje sukladnosti prijavljeno;</w:t>
      </w:r>
    </w:p>
    <w:p w:rsidR="000E355D" w:rsidRPr="006768FB" w:rsidRDefault="000E355D" w:rsidP="00C450DC">
      <w:pPr>
        <w:numPr>
          <w:ilvl w:val="0"/>
          <w:numId w:val="37"/>
        </w:numPr>
        <w:spacing w:after="200"/>
        <w:ind w:left="1276"/>
        <w:contextualSpacing/>
        <w:jc w:val="both"/>
        <w:rPr>
          <w:rFonts w:ascii="Times New Roman" w:eastAsia="Calibri" w:hAnsi="Times New Roman" w:cs="Times New Roman"/>
        </w:rPr>
      </w:pPr>
      <w:r w:rsidRPr="006768FB">
        <w:rPr>
          <w:rFonts w:ascii="Times New Roman" w:eastAsia="Calibri" w:hAnsi="Times New Roman" w:cs="Times New Roman"/>
        </w:rPr>
        <w:t>zadovoljavajuće znanje o zahtjevima ocjenjivanja koje provode i odgovarajuće ovlaštenje za obavljanje navedenih ocjenjivanja;</w:t>
      </w:r>
    </w:p>
    <w:p w:rsidR="000E355D" w:rsidRPr="006768FB" w:rsidRDefault="000E355D" w:rsidP="00C450DC">
      <w:pPr>
        <w:numPr>
          <w:ilvl w:val="0"/>
          <w:numId w:val="37"/>
        </w:numPr>
        <w:spacing w:after="200"/>
        <w:ind w:left="1276"/>
        <w:contextualSpacing/>
        <w:jc w:val="both"/>
        <w:rPr>
          <w:rFonts w:ascii="Times New Roman" w:eastAsia="Calibri" w:hAnsi="Times New Roman" w:cs="Times New Roman"/>
        </w:rPr>
      </w:pPr>
      <w:r w:rsidRPr="006768FB">
        <w:rPr>
          <w:rFonts w:ascii="Times New Roman" w:eastAsia="Calibri" w:hAnsi="Times New Roman" w:cs="Times New Roman"/>
        </w:rPr>
        <w:t>odgovarajuće znanje i razumijevanje bitnih zahtjeva, primjenjivih usklađenih normi, relevantnog zakonodavstva Unije o usklađivanju i relevantnog nacionalnog zakonodavstva;</w:t>
      </w:r>
    </w:p>
    <w:p w:rsidR="000E355D" w:rsidRPr="006768FB" w:rsidRDefault="000E355D" w:rsidP="00C450DC">
      <w:pPr>
        <w:numPr>
          <w:ilvl w:val="0"/>
          <w:numId w:val="37"/>
        </w:numPr>
        <w:spacing w:after="200"/>
        <w:ind w:left="1276"/>
        <w:contextualSpacing/>
        <w:jc w:val="both"/>
        <w:rPr>
          <w:rFonts w:ascii="Times New Roman" w:eastAsia="Calibri" w:hAnsi="Times New Roman" w:cs="Times New Roman"/>
        </w:rPr>
      </w:pPr>
      <w:r w:rsidRPr="006768FB">
        <w:rPr>
          <w:rFonts w:ascii="Times New Roman" w:eastAsia="Calibri" w:hAnsi="Times New Roman" w:cs="Times New Roman"/>
        </w:rPr>
        <w:t>sposobnost izrade potvrda, bilješki i izvješća kojima se dokazuje da su ocjenjivanja izvršena.</w:t>
      </w:r>
    </w:p>
    <w:p w:rsidR="000E355D" w:rsidRPr="006768FB" w:rsidRDefault="000E355D" w:rsidP="00C450DC">
      <w:pPr>
        <w:numPr>
          <w:ilvl w:val="0"/>
          <w:numId w:val="35"/>
        </w:numPr>
        <w:spacing w:after="0"/>
        <w:ind w:left="709"/>
        <w:contextualSpacing/>
        <w:jc w:val="both"/>
        <w:rPr>
          <w:rFonts w:ascii="Times New Roman" w:eastAsia="Calibri" w:hAnsi="Times New Roman" w:cs="Times New Roman"/>
        </w:rPr>
      </w:pPr>
      <w:r w:rsidRPr="006768FB">
        <w:rPr>
          <w:rFonts w:ascii="Times New Roman" w:eastAsia="Calibri" w:hAnsi="Times New Roman" w:cs="Times New Roman"/>
        </w:rPr>
        <w:t>Jamči se nepristranost tijela za ocjenjivanje sukladnosti, njihovih rukovodstava i djelatnika koji provode ocjenjivanje. Naknada za rad rukovodstva i djelatnika tijela za ocjenjivanje sukladnosti ne smije ovisiti o broju provedenih ocjenjivanja ni o njihovim rezultatima.</w:t>
      </w:r>
    </w:p>
    <w:p w:rsidR="000E355D" w:rsidRPr="006768FB" w:rsidRDefault="000E355D" w:rsidP="00C450DC">
      <w:pPr>
        <w:numPr>
          <w:ilvl w:val="0"/>
          <w:numId w:val="35"/>
        </w:numPr>
        <w:spacing w:after="0"/>
        <w:ind w:left="709"/>
        <w:contextualSpacing/>
        <w:jc w:val="both"/>
        <w:rPr>
          <w:rFonts w:ascii="Times New Roman" w:eastAsia="Calibri" w:hAnsi="Times New Roman" w:cs="Times New Roman"/>
        </w:rPr>
      </w:pPr>
      <w:r w:rsidRPr="006768FB">
        <w:rPr>
          <w:rFonts w:ascii="Times New Roman" w:eastAsia="Calibri" w:hAnsi="Times New Roman" w:cs="Times New Roman"/>
        </w:rPr>
        <w:lastRenderedPageBreak/>
        <w:t>Tijela za ocjenjivanje sukladnosti osigurana su od odgovornosti, osim u slučaju ako odgovornost preuzima država članica u skladu sa svojim nacionalnim pravom, ili ako je država članica izravno odgovorna za ocjenjivanje sukladnosti.</w:t>
      </w:r>
    </w:p>
    <w:p w:rsidR="000E355D" w:rsidRPr="006768FB" w:rsidRDefault="000E355D" w:rsidP="00C450DC">
      <w:pPr>
        <w:numPr>
          <w:ilvl w:val="0"/>
          <w:numId w:val="35"/>
        </w:numPr>
        <w:spacing w:after="0"/>
        <w:ind w:left="709"/>
        <w:contextualSpacing/>
        <w:jc w:val="both"/>
        <w:rPr>
          <w:rFonts w:ascii="Times New Roman" w:eastAsia="Calibri" w:hAnsi="Times New Roman" w:cs="Times New Roman"/>
        </w:rPr>
      </w:pPr>
      <w:r w:rsidRPr="006768FB">
        <w:rPr>
          <w:rFonts w:ascii="Times New Roman" w:eastAsia="Calibri" w:hAnsi="Times New Roman" w:cs="Times New Roman"/>
        </w:rPr>
        <w:t>Djelatnici tijela za ocjenjivanje sukladnosti čuvaju poslovnu tajnu koja se odnosi na sve podatke prikupljene pri obavljanju svojih zadaća na temelju članaka od 19. do 24. ili bilo koje odredbe nacionalnog prava kojom se tomu daje učinak, osim u vezi s nadležnim vlastima države članice u kojoj se navedene aktivnosti obavljaju. Vlasnička prava su zaštićena.</w:t>
      </w:r>
    </w:p>
    <w:p w:rsidR="000E355D" w:rsidRPr="006768FB" w:rsidRDefault="000E355D" w:rsidP="00C450DC">
      <w:pPr>
        <w:numPr>
          <w:ilvl w:val="0"/>
          <w:numId w:val="35"/>
        </w:numPr>
        <w:spacing w:after="0"/>
        <w:ind w:left="709"/>
        <w:contextualSpacing/>
        <w:jc w:val="both"/>
        <w:rPr>
          <w:rFonts w:ascii="Times New Roman" w:eastAsia="Calibri" w:hAnsi="Times New Roman" w:cs="Times New Roman"/>
        </w:rPr>
      </w:pPr>
      <w:r w:rsidRPr="006768FB">
        <w:rPr>
          <w:rFonts w:ascii="Times New Roman" w:eastAsia="Calibri" w:hAnsi="Times New Roman" w:cs="Times New Roman"/>
        </w:rPr>
        <w:t>Tijela za ocjenjivanje sukladnosti sudjeluju u relevantnim aktivnostima normizacije i aktivnostima koordinacijske skupine prijavljenoga tijela ili osiguravaju da su njihovi djelatnici koji provode ocjenjivanje o tome obaviješteni, te kao opće načelo primjenjuju administrativne odluke i dokumente koji su izrađeni kao rezultat rada te skupine.</w:t>
      </w:r>
    </w:p>
    <w:p w:rsidR="000E355D" w:rsidRPr="006768FB" w:rsidRDefault="000E355D" w:rsidP="000E355D">
      <w:pPr>
        <w:spacing w:after="0"/>
        <w:ind w:left="66"/>
        <w:jc w:val="both"/>
        <w:rPr>
          <w:rFonts w:ascii="Times New Roman" w:eastAsia="Calibri" w:hAnsi="Times New Roman" w:cs="Times New Roman"/>
          <w:b/>
          <w:i/>
        </w:rPr>
      </w:pPr>
    </w:p>
    <w:p w:rsidR="000E355D" w:rsidRPr="006768FB" w:rsidRDefault="000E355D" w:rsidP="000E355D">
      <w:pPr>
        <w:jc w:val="center"/>
        <w:rPr>
          <w:rFonts w:ascii="Times New Roman" w:hAnsi="Times New Roman" w:cs="Times New Roman"/>
          <w:b/>
          <w:i/>
        </w:rPr>
      </w:pPr>
      <w:r w:rsidRPr="006768FB">
        <w:rPr>
          <w:rFonts w:ascii="Times New Roman" w:hAnsi="Times New Roman" w:cs="Times New Roman"/>
          <w:b/>
          <w:i/>
        </w:rPr>
        <w:t>Obveze prijavljenih tijela</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25.</w:t>
      </w:r>
    </w:p>
    <w:p w:rsidR="000E355D" w:rsidRPr="006768FB" w:rsidRDefault="000E355D" w:rsidP="00C450DC">
      <w:pPr>
        <w:numPr>
          <w:ilvl w:val="0"/>
          <w:numId w:val="38"/>
        </w:numPr>
        <w:ind w:left="426" w:hanging="426"/>
        <w:contextualSpacing/>
        <w:jc w:val="both"/>
        <w:rPr>
          <w:rFonts w:ascii="Times New Roman" w:hAnsi="Times New Roman" w:cs="Times New Roman"/>
        </w:rPr>
      </w:pPr>
      <w:r w:rsidRPr="006768FB">
        <w:rPr>
          <w:rFonts w:ascii="Times New Roman" w:eastAsia="Calibri" w:hAnsi="Times New Roman" w:cs="Times New Roman"/>
        </w:rPr>
        <w:t>Prijavljena tijela provode ocjenjivanja sukladnosti u skladu s postupcima ocjenjivanja sukladnosti kako je predviđeno ovim Pravilnikom.</w:t>
      </w:r>
    </w:p>
    <w:p w:rsidR="000E355D" w:rsidRPr="006768FB" w:rsidRDefault="000E355D" w:rsidP="00C450DC">
      <w:pPr>
        <w:numPr>
          <w:ilvl w:val="0"/>
          <w:numId w:val="38"/>
        </w:numPr>
        <w:ind w:left="426" w:hanging="426"/>
        <w:contextualSpacing/>
        <w:jc w:val="both"/>
        <w:rPr>
          <w:rFonts w:ascii="Times New Roman" w:hAnsi="Times New Roman" w:cs="Times New Roman"/>
        </w:rPr>
      </w:pPr>
      <w:r w:rsidRPr="006768FB">
        <w:rPr>
          <w:rFonts w:ascii="Times New Roman" w:eastAsia="Calibri" w:hAnsi="Times New Roman" w:cs="Times New Roman"/>
        </w:rPr>
        <w:t>Ocjenjivanje sukladnosti provodi se na proporcionalan način, izbjegavajući nepotrebna opterećenja gospodarskih subjekata i privatnih uvoznika. Tijela za ocjenjivanje sukladnosti obavljaju svoje aktivnosti uzimajući u obzir veličinu poduzeća, sektor u kojem djeluje, njegovu strukturu, stupanj složenosti dotične tehnologije proizvoda te masovnu ili serijsku prirodu proizvodnog procesa, uz poštivanje zahtjeva za sukladnost propisanih ovim Pravilnikom.</w:t>
      </w:r>
    </w:p>
    <w:p w:rsidR="000E355D" w:rsidRPr="006768FB" w:rsidRDefault="000E355D" w:rsidP="00C450DC">
      <w:pPr>
        <w:numPr>
          <w:ilvl w:val="0"/>
          <w:numId w:val="38"/>
        </w:numPr>
        <w:ind w:left="426" w:hanging="426"/>
        <w:contextualSpacing/>
        <w:jc w:val="both"/>
        <w:rPr>
          <w:rFonts w:ascii="Times New Roman" w:hAnsi="Times New Roman" w:cs="Times New Roman"/>
        </w:rPr>
      </w:pPr>
      <w:r w:rsidRPr="006768FB">
        <w:rPr>
          <w:rFonts w:ascii="Times New Roman" w:eastAsia="Calibri" w:hAnsi="Times New Roman" w:cs="Times New Roman"/>
        </w:rPr>
        <w:t>Ako prijavljeno tijelo zaključi da proizvođač ili privatni uvoznik nije zadovoljio zahtjeve utvrđene u ovom Pravilniku ili u odgovarajućim usklađenim normama, zahtijeva od proizvođača ili od privatnog uvoznika poduzimanje odgovarajućih korektivnih mjera te ne izdaje potvrdu o sukladnosti.</w:t>
      </w:r>
    </w:p>
    <w:p w:rsidR="000E355D" w:rsidRPr="006768FB" w:rsidRDefault="000E355D" w:rsidP="00C450DC">
      <w:pPr>
        <w:numPr>
          <w:ilvl w:val="0"/>
          <w:numId w:val="38"/>
        </w:numPr>
        <w:ind w:left="426" w:hanging="426"/>
        <w:contextualSpacing/>
        <w:jc w:val="both"/>
        <w:rPr>
          <w:rFonts w:ascii="Times New Roman" w:hAnsi="Times New Roman" w:cs="Times New Roman"/>
        </w:rPr>
      </w:pPr>
      <w:r w:rsidRPr="006768FB">
        <w:rPr>
          <w:rFonts w:ascii="Times New Roman" w:eastAsia="Calibri" w:hAnsi="Times New Roman" w:cs="Times New Roman"/>
        </w:rPr>
        <w:t>Ako prijavljeno tijelo tijekom praćenja sukladnosti, a nakon izdavanja potvrde, utvrdi da proizvod više nije sukladan, zahtijeva od proizvođača poduzimanje korektivnih mjera te prema potrebi suspendira ili povlači potvrdu.</w:t>
      </w:r>
    </w:p>
    <w:p w:rsidR="000E355D" w:rsidRPr="006768FB" w:rsidRDefault="000E355D" w:rsidP="00C450DC">
      <w:pPr>
        <w:numPr>
          <w:ilvl w:val="0"/>
          <w:numId w:val="38"/>
        </w:numPr>
        <w:ind w:left="426" w:hanging="426"/>
        <w:contextualSpacing/>
        <w:jc w:val="both"/>
        <w:rPr>
          <w:rFonts w:ascii="Times New Roman" w:hAnsi="Times New Roman" w:cs="Times New Roman"/>
        </w:rPr>
      </w:pPr>
      <w:r w:rsidRPr="006768FB">
        <w:rPr>
          <w:rFonts w:ascii="Times New Roman" w:eastAsia="Calibri" w:hAnsi="Times New Roman" w:cs="Times New Roman"/>
        </w:rPr>
        <w:t>Ako korektivne mjere nisu poduzete ili nemaju traženi učinak, prijavljeno tijelo prema potrebi ograničava, suspendira ili povlači sve potvrde.</w:t>
      </w:r>
    </w:p>
    <w:p w:rsidR="000E355D" w:rsidRPr="006768FB" w:rsidRDefault="000E355D" w:rsidP="00C450DC">
      <w:pPr>
        <w:numPr>
          <w:ilvl w:val="0"/>
          <w:numId w:val="38"/>
        </w:numPr>
        <w:ind w:left="426" w:hanging="426"/>
        <w:contextualSpacing/>
        <w:jc w:val="both"/>
        <w:rPr>
          <w:rFonts w:ascii="Times New Roman" w:hAnsi="Times New Roman" w:cs="Times New Roman"/>
        </w:rPr>
      </w:pPr>
      <w:r w:rsidRPr="006768FB">
        <w:rPr>
          <w:rFonts w:ascii="Times New Roman" w:eastAsia="Calibri" w:hAnsi="Times New Roman" w:cs="Times New Roman"/>
        </w:rPr>
        <w:t>Protiv odluka prijavljenog tijela proizvođač ili privatni uvoznik imaju pravo žalbe koju podnose Ministarstvu.</w:t>
      </w:r>
    </w:p>
    <w:p w:rsidR="000E355D" w:rsidRPr="006768FB" w:rsidRDefault="000E355D" w:rsidP="00C450DC">
      <w:pPr>
        <w:numPr>
          <w:ilvl w:val="0"/>
          <w:numId w:val="38"/>
        </w:numPr>
        <w:spacing w:after="0"/>
        <w:ind w:left="426" w:hanging="426"/>
        <w:contextualSpacing/>
        <w:jc w:val="both"/>
        <w:rPr>
          <w:rFonts w:ascii="Times New Roman" w:hAnsi="Times New Roman" w:cs="Times New Roman"/>
        </w:rPr>
      </w:pPr>
      <w:r w:rsidRPr="006768FB">
        <w:rPr>
          <w:rFonts w:ascii="Times New Roman" w:eastAsia="Calibri" w:hAnsi="Times New Roman" w:cs="Times New Roman"/>
        </w:rPr>
        <w:t>Prijavljena tijela izvješćuju Ministarstvo o sljedećem:</w:t>
      </w:r>
    </w:p>
    <w:p w:rsidR="000E355D" w:rsidRPr="006768FB" w:rsidRDefault="000E355D" w:rsidP="00C450DC">
      <w:pPr>
        <w:numPr>
          <w:ilvl w:val="0"/>
          <w:numId w:val="39"/>
        </w:numPr>
        <w:spacing w:after="0"/>
        <w:ind w:left="851"/>
        <w:contextualSpacing/>
        <w:jc w:val="both"/>
        <w:rPr>
          <w:rFonts w:ascii="Times New Roman" w:eastAsia="Calibri" w:hAnsi="Times New Roman" w:cs="Times New Roman"/>
        </w:rPr>
      </w:pPr>
      <w:r w:rsidRPr="006768FB">
        <w:rPr>
          <w:rFonts w:ascii="Times New Roman" w:eastAsia="Calibri" w:hAnsi="Times New Roman" w:cs="Times New Roman"/>
        </w:rPr>
        <w:t>o svakom odbijanju, ograničenju, suspenziji ili povlačenju potvrde;</w:t>
      </w:r>
    </w:p>
    <w:p w:rsidR="000E355D" w:rsidRPr="006768FB" w:rsidRDefault="000E355D" w:rsidP="00C450DC">
      <w:pPr>
        <w:numPr>
          <w:ilvl w:val="0"/>
          <w:numId w:val="39"/>
        </w:numPr>
        <w:ind w:left="851"/>
        <w:contextualSpacing/>
        <w:jc w:val="both"/>
        <w:rPr>
          <w:rFonts w:ascii="Times New Roman" w:eastAsia="Calibri" w:hAnsi="Times New Roman" w:cs="Times New Roman"/>
        </w:rPr>
      </w:pPr>
      <w:r w:rsidRPr="006768FB">
        <w:rPr>
          <w:rFonts w:ascii="Times New Roman" w:eastAsia="Calibri" w:hAnsi="Times New Roman" w:cs="Times New Roman"/>
        </w:rPr>
        <w:t>o svim okolnostima koje utječu na područje primjene i uvjete za prijavljivanje;</w:t>
      </w:r>
    </w:p>
    <w:p w:rsidR="000E355D" w:rsidRPr="006768FB" w:rsidRDefault="000E355D" w:rsidP="00C450DC">
      <w:pPr>
        <w:numPr>
          <w:ilvl w:val="0"/>
          <w:numId w:val="39"/>
        </w:numPr>
        <w:spacing w:after="0"/>
        <w:ind w:left="851"/>
        <w:contextualSpacing/>
        <w:jc w:val="both"/>
        <w:rPr>
          <w:rFonts w:ascii="Times New Roman" w:eastAsia="Calibri" w:hAnsi="Times New Roman" w:cs="Times New Roman"/>
        </w:rPr>
      </w:pPr>
      <w:r w:rsidRPr="006768FB">
        <w:rPr>
          <w:rFonts w:ascii="Times New Roman" w:eastAsia="Calibri" w:hAnsi="Times New Roman" w:cs="Times New Roman"/>
        </w:rPr>
        <w:t>o svakom zahtjevu za informacijama u vezi s aktivnostima ocjenjivanja sukladnosti koji su im uputila tijela za nadzor tržišta;</w:t>
      </w:r>
    </w:p>
    <w:p w:rsidR="000E355D" w:rsidRPr="006768FB" w:rsidRDefault="000E355D" w:rsidP="00C450DC">
      <w:pPr>
        <w:numPr>
          <w:ilvl w:val="0"/>
          <w:numId w:val="39"/>
        </w:numPr>
        <w:spacing w:after="0"/>
        <w:ind w:left="851"/>
        <w:contextualSpacing/>
        <w:jc w:val="both"/>
        <w:rPr>
          <w:rFonts w:ascii="Times New Roman" w:hAnsi="Times New Roman" w:cs="Times New Roman"/>
        </w:rPr>
      </w:pPr>
      <w:r w:rsidRPr="006768FB">
        <w:rPr>
          <w:rFonts w:ascii="Times New Roman" w:eastAsia="Calibri" w:hAnsi="Times New Roman" w:cs="Times New Roman"/>
        </w:rPr>
        <w:t>na zahtjev, o aktivnostima ocjenjivanja sukladnosti obavljenima u području za koje su prijavljeni, te o svim drugim obavljenim aktivnostima, uključujući prekogranične aktivnosti i podugovaranje.</w:t>
      </w:r>
    </w:p>
    <w:p w:rsidR="000E355D" w:rsidRPr="006768FB" w:rsidRDefault="000E355D" w:rsidP="00C450DC">
      <w:pPr>
        <w:numPr>
          <w:ilvl w:val="0"/>
          <w:numId w:val="38"/>
        </w:numPr>
        <w:ind w:left="426" w:hanging="426"/>
        <w:contextualSpacing/>
        <w:jc w:val="both"/>
        <w:rPr>
          <w:rFonts w:ascii="Times New Roman" w:hAnsi="Times New Roman" w:cs="Times New Roman"/>
        </w:rPr>
      </w:pPr>
      <w:r w:rsidRPr="006768FB">
        <w:rPr>
          <w:rFonts w:ascii="Times New Roman" w:eastAsia="Calibri" w:hAnsi="Times New Roman" w:cs="Times New Roman"/>
        </w:rPr>
        <w:t>Prijavljena tijela drugim tijelima prijavljenima na temelju Direktive koja provode slične aktivnosti ocjenjivanja sukladnosti i obuhvaćaju iste proizvode, osiguravaju relevantne informacije o pitanjima koja se odnose na negativne te, na zahtjev, na pozitivne rezultate ocjenjivanja sukladnosti.</w:t>
      </w:r>
    </w:p>
    <w:p w:rsidR="000E355D" w:rsidRPr="006768FB" w:rsidRDefault="000E355D" w:rsidP="00C450DC">
      <w:pPr>
        <w:numPr>
          <w:ilvl w:val="0"/>
          <w:numId w:val="38"/>
        </w:numPr>
        <w:spacing w:after="0"/>
        <w:ind w:left="426" w:hanging="426"/>
        <w:contextualSpacing/>
        <w:jc w:val="both"/>
        <w:rPr>
          <w:rFonts w:ascii="Times New Roman" w:hAnsi="Times New Roman" w:cs="Times New Roman"/>
        </w:rPr>
      </w:pPr>
      <w:r w:rsidRPr="006768FB">
        <w:rPr>
          <w:rFonts w:ascii="Times New Roman" w:eastAsia="Calibri" w:hAnsi="Times New Roman" w:cs="Times New Roman"/>
        </w:rPr>
        <w:t>Prijavljena tijela sudjeluju u radu koordinacijskih skupina imenovanih od strane Europske komisije.</w:t>
      </w:r>
    </w:p>
    <w:p w:rsidR="000E355D" w:rsidRPr="006768FB" w:rsidRDefault="000E355D" w:rsidP="000E355D">
      <w:pPr>
        <w:spacing w:after="0"/>
        <w:jc w:val="center"/>
        <w:rPr>
          <w:rFonts w:ascii="Times New Roman" w:hAnsi="Times New Roman" w:cs="Times New Roman"/>
          <w:b/>
          <w:i/>
        </w:rPr>
      </w:pPr>
    </w:p>
    <w:p w:rsidR="000E355D" w:rsidRPr="006768FB" w:rsidRDefault="000E355D" w:rsidP="000E355D">
      <w:pPr>
        <w:spacing w:after="0"/>
        <w:jc w:val="center"/>
        <w:rPr>
          <w:rFonts w:ascii="Times New Roman" w:hAnsi="Times New Roman" w:cs="Times New Roman"/>
          <w:b/>
          <w:i/>
        </w:rPr>
      </w:pPr>
      <w:r w:rsidRPr="006768FB">
        <w:rPr>
          <w:rFonts w:ascii="Times New Roman" w:hAnsi="Times New Roman" w:cs="Times New Roman"/>
          <w:b/>
          <w:i/>
        </w:rPr>
        <w:t>CE označavanje</w:t>
      </w:r>
    </w:p>
    <w:p w:rsidR="000E355D" w:rsidRPr="006768FB" w:rsidRDefault="000E355D" w:rsidP="000E355D">
      <w:pPr>
        <w:spacing w:after="0"/>
        <w:jc w:val="center"/>
        <w:rPr>
          <w:rFonts w:ascii="Times New Roman" w:hAnsi="Times New Roman" w:cs="Times New Roman"/>
          <w:b/>
          <w:i/>
        </w:rPr>
      </w:pP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26.</w:t>
      </w:r>
    </w:p>
    <w:p w:rsidR="000E355D" w:rsidRPr="006768FB" w:rsidRDefault="000E355D" w:rsidP="00C450DC">
      <w:pPr>
        <w:numPr>
          <w:ilvl w:val="0"/>
          <w:numId w:val="40"/>
        </w:numPr>
        <w:ind w:left="426" w:hanging="426"/>
        <w:contextualSpacing/>
        <w:jc w:val="both"/>
        <w:rPr>
          <w:rFonts w:ascii="Times New Roman" w:hAnsi="Times New Roman" w:cs="Times New Roman"/>
        </w:rPr>
      </w:pPr>
      <w:r w:rsidRPr="006768FB">
        <w:rPr>
          <w:rFonts w:ascii="Times New Roman" w:eastAsia="Calibri" w:hAnsi="Times New Roman" w:cs="Times New Roman"/>
        </w:rPr>
        <w:lastRenderedPageBreak/>
        <w:t>Oznaka CE podliježe općim načelima utvrđenima u članku 30. Uredbe (EZ) br. 765/2008.</w:t>
      </w:r>
    </w:p>
    <w:p w:rsidR="000E355D" w:rsidRPr="006768FB" w:rsidRDefault="000E355D" w:rsidP="00C450DC">
      <w:pPr>
        <w:numPr>
          <w:ilvl w:val="0"/>
          <w:numId w:val="40"/>
        </w:numPr>
        <w:spacing w:after="0"/>
        <w:ind w:left="426" w:hanging="426"/>
        <w:contextualSpacing/>
        <w:jc w:val="both"/>
        <w:rPr>
          <w:rFonts w:ascii="Times New Roman" w:hAnsi="Times New Roman" w:cs="Times New Roman"/>
        </w:rPr>
      </w:pPr>
      <w:r w:rsidRPr="006768FB">
        <w:rPr>
          <w:rFonts w:ascii="Times New Roman" w:eastAsia="Calibri" w:hAnsi="Times New Roman" w:cs="Times New Roman"/>
        </w:rPr>
        <w:t>Prilikom puštanja na tržište sljedeći proizvodi moraju imati oznaku o sukladnosti CE:</w:t>
      </w:r>
    </w:p>
    <w:p w:rsidR="000E355D" w:rsidRPr="006768FB" w:rsidRDefault="000E355D" w:rsidP="00C450DC">
      <w:pPr>
        <w:numPr>
          <w:ilvl w:val="0"/>
          <w:numId w:val="41"/>
        </w:numPr>
        <w:spacing w:after="0"/>
        <w:ind w:left="851"/>
        <w:contextualSpacing/>
        <w:jc w:val="both"/>
        <w:rPr>
          <w:rFonts w:ascii="Times New Roman" w:eastAsia="Calibri" w:hAnsi="Times New Roman" w:cs="Times New Roman"/>
        </w:rPr>
      </w:pPr>
      <w:r w:rsidRPr="006768FB">
        <w:rPr>
          <w:rFonts w:ascii="Times New Roman" w:eastAsia="Calibri" w:hAnsi="Times New Roman" w:cs="Times New Roman"/>
        </w:rPr>
        <w:t>plovila;</w:t>
      </w:r>
    </w:p>
    <w:p w:rsidR="000E355D" w:rsidRPr="006768FB" w:rsidRDefault="000E355D" w:rsidP="00C450DC">
      <w:pPr>
        <w:numPr>
          <w:ilvl w:val="0"/>
          <w:numId w:val="41"/>
        </w:numPr>
        <w:spacing w:after="0"/>
        <w:ind w:left="851"/>
        <w:contextualSpacing/>
        <w:jc w:val="both"/>
        <w:rPr>
          <w:rFonts w:ascii="Times New Roman" w:eastAsia="Calibri" w:hAnsi="Times New Roman" w:cs="Times New Roman"/>
        </w:rPr>
      </w:pPr>
      <w:r w:rsidRPr="006768FB">
        <w:rPr>
          <w:rFonts w:ascii="Times New Roman" w:eastAsia="Calibri" w:hAnsi="Times New Roman" w:cs="Times New Roman"/>
        </w:rPr>
        <w:t>sastavni dijelovi;</w:t>
      </w:r>
    </w:p>
    <w:p w:rsidR="000E355D" w:rsidRPr="006768FB" w:rsidRDefault="000E355D" w:rsidP="00C450DC">
      <w:pPr>
        <w:numPr>
          <w:ilvl w:val="0"/>
          <w:numId w:val="41"/>
        </w:numPr>
        <w:spacing w:after="0"/>
        <w:ind w:left="851"/>
        <w:contextualSpacing/>
        <w:jc w:val="both"/>
        <w:rPr>
          <w:rFonts w:ascii="Times New Roman" w:hAnsi="Times New Roman" w:cs="Times New Roman"/>
        </w:rPr>
      </w:pPr>
      <w:r w:rsidRPr="006768FB">
        <w:rPr>
          <w:rFonts w:ascii="Times New Roman" w:eastAsia="Calibri" w:hAnsi="Times New Roman" w:cs="Times New Roman"/>
        </w:rPr>
        <w:t>porivni strojevi.</w:t>
      </w:r>
    </w:p>
    <w:p w:rsidR="000E355D" w:rsidRPr="006768FB" w:rsidRDefault="000E355D" w:rsidP="00C450DC">
      <w:pPr>
        <w:numPr>
          <w:ilvl w:val="0"/>
          <w:numId w:val="40"/>
        </w:numPr>
        <w:ind w:left="426" w:hanging="426"/>
        <w:contextualSpacing/>
        <w:jc w:val="both"/>
        <w:rPr>
          <w:rFonts w:ascii="Times New Roman" w:hAnsi="Times New Roman" w:cs="Times New Roman"/>
        </w:rPr>
      </w:pPr>
      <w:r w:rsidRPr="006768FB">
        <w:rPr>
          <w:rFonts w:ascii="Times New Roman" w:eastAsia="Calibri" w:hAnsi="Times New Roman" w:cs="Times New Roman"/>
        </w:rPr>
        <w:t>Oznaka CE stavlja se na proizvode iz stavka 2. ovog članka tako da bude vidljiva, čitljiva i neizbrisiva. U slučaju sastavnih dijelova, kada navedeno zbog veličine ili naravi proizvoda nije moguće ili opravdano, oznaka se stavlja na ambalažu i u priložene dokumente. U slučaju plovila, oznaka CE stavlja se na pločicu graditelja plovila koja je postavljena odvojeno od identifikacijskog broja plovila. U slučaju porivnog stroja, oznaka CE stavlja se na motor.</w:t>
      </w:r>
    </w:p>
    <w:p w:rsidR="000E355D" w:rsidRPr="006768FB" w:rsidRDefault="000E355D" w:rsidP="00C450DC">
      <w:pPr>
        <w:numPr>
          <w:ilvl w:val="0"/>
          <w:numId w:val="40"/>
        </w:numPr>
        <w:ind w:left="426" w:hanging="426"/>
        <w:contextualSpacing/>
        <w:jc w:val="both"/>
        <w:rPr>
          <w:rFonts w:ascii="Times New Roman" w:hAnsi="Times New Roman" w:cs="Times New Roman"/>
        </w:rPr>
      </w:pPr>
      <w:r w:rsidRPr="006768FB">
        <w:rPr>
          <w:rFonts w:ascii="Times New Roman" w:eastAsia="Calibri" w:hAnsi="Times New Roman" w:cs="Times New Roman"/>
        </w:rPr>
        <w:t>Oznaka CE stavlja se prije nego što je proizvod stavljen na tržište ili pušten u upotrebu. Oznaka CE i identifikacijski broj iz stavka 5. mogu biti popraćeni piktogramom ili bilo kojom drugom oznakom kojom se naznačuje poseban rizik ili način upotrebe.</w:t>
      </w:r>
    </w:p>
    <w:p w:rsidR="000E355D" w:rsidRPr="006768FB" w:rsidRDefault="000E355D" w:rsidP="00C450DC">
      <w:pPr>
        <w:numPr>
          <w:ilvl w:val="0"/>
          <w:numId w:val="40"/>
        </w:numPr>
        <w:ind w:left="426" w:hanging="426"/>
        <w:contextualSpacing/>
        <w:jc w:val="both"/>
        <w:rPr>
          <w:rFonts w:ascii="Times New Roman" w:hAnsi="Times New Roman" w:cs="Times New Roman"/>
        </w:rPr>
      </w:pPr>
      <w:r w:rsidRPr="006768FB">
        <w:rPr>
          <w:rFonts w:ascii="Times New Roman" w:eastAsia="Calibri" w:hAnsi="Times New Roman" w:cs="Times New Roman"/>
        </w:rPr>
        <w:t>Oznaka CE popraćena je identifikacijskim brojem prijavljenog tijela ako je to tijelo uključeno u fazu kontrole proizvodnje ili u ocjenjivanje nakon izgradnje.</w:t>
      </w:r>
    </w:p>
    <w:p w:rsidR="00032432" w:rsidRPr="006768FB" w:rsidRDefault="000E355D" w:rsidP="00C450DC">
      <w:pPr>
        <w:numPr>
          <w:ilvl w:val="0"/>
          <w:numId w:val="40"/>
        </w:numPr>
        <w:ind w:left="426" w:hanging="426"/>
        <w:contextualSpacing/>
        <w:jc w:val="both"/>
        <w:rPr>
          <w:rFonts w:ascii="Times New Roman" w:hAnsi="Times New Roman" w:cs="Times New Roman"/>
        </w:rPr>
      </w:pPr>
      <w:r w:rsidRPr="006768FB">
        <w:rPr>
          <w:rFonts w:ascii="Times New Roman" w:eastAsia="Calibri" w:hAnsi="Times New Roman" w:cs="Times New Roman"/>
        </w:rPr>
        <w:t>Identifikacijski broj prijavljenog tijela stavlja samo tij</w:t>
      </w:r>
      <w:r w:rsidR="00032432" w:rsidRPr="006768FB">
        <w:rPr>
          <w:rFonts w:ascii="Times New Roman" w:eastAsia="Calibri" w:hAnsi="Times New Roman" w:cs="Times New Roman"/>
        </w:rPr>
        <w:t>elo ili, prema njegovim uputama:</w:t>
      </w:r>
      <w:r w:rsidRPr="006768FB">
        <w:rPr>
          <w:rFonts w:ascii="Times New Roman" w:eastAsia="Calibri" w:hAnsi="Times New Roman" w:cs="Times New Roman"/>
        </w:rPr>
        <w:t xml:space="preserve"> </w:t>
      </w:r>
    </w:p>
    <w:p w:rsidR="00032432" w:rsidRPr="006768FB" w:rsidRDefault="00032432" w:rsidP="00032432">
      <w:pPr>
        <w:ind w:left="851" w:hanging="425"/>
        <w:contextualSpacing/>
        <w:jc w:val="both"/>
        <w:rPr>
          <w:rFonts w:ascii="Times New Roman" w:eastAsia="Calibri" w:hAnsi="Times New Roman" w:cs="Times New Roman"/>
        </w:rPr>
      </w:pPr>
      <w:r w:rsidRPr="006768FB">
        <w:rPr>
          <w:rFonts w:ascii="Times New Roman" w:eastAsia="Calibri" w:hAnsi="Times New Roman" w:cs="Times New Roman"/>
        </w:rPr>
        <w:t>-</w:t>
      </w:r>
      <w:r w:rsidRPr="006768FB">
        <w:rPr>
          <w:rFonts w:ascii="Times New Roman" w:eastAsia="Calibri" w:hAnsi="Times New Roman" w:cs="Times New Roman"/>
        </w:rPr>
        <w:tab/>
      </w:r>
      <w:r w:rsidR="000E355D" w:rsidRPr="006768FB">
        <w:rPr>
          <w:rFonts w:ascii="Times New Roman" w:eastAsia="Calibri" w:hAnsi="Times New Roman" w:cs="Times New Roman"/>
        </w:rPr>
        <w:t xml:space="preserve">proizvođač ili njegov ovlašteni zastupnik, </w:t>
      </w:r>
      <w:r w:rsidRPr="006768FB">
        <w:rPr>
          <w:rFonts w:ascii="Times New Roman" w:eastAsia="Calibri" w:hAnsi="Times New Roman" w:cs="Times New Roman"/>
        </w:rPr>
        <w:t>ili</w:t>
      </w:r>
    </w:p>
    <w:p w:rsidR="00032432" w:rsidRPr="006768FB" w:rsidRDefault="00032432" w:rsidP="00032432">
      <w:pPr>
        <w:ind w:left="851" w:hanging="425"/>
        <w:contextualSpacing/>
        <w:jc w:val="both"/>
        <w:rPr>
          <w:rFonts w:ascii="Times New Roman" w:hAnsi="Times New Roman" w:cs="Times New Roman"/>
          <w:snapToGrid w:val="0"/>
        </w:rPr>
      </w:pPr>
      <w:r w:rsidRPr="006768FB">
        <w:rPr>
          <w:rFonts w:ascii="Times New Roman" w:eastAsia="Calibri" w:hAnsi="Times New Roman" w:cs="Times New Roman"/>
        </w:rPr>
        <w:t>-</w:t>
      </w:r>
      <w:r w:rsidRPr="006768FB">
        <w:rPr>
          <w:rFonts w:ascii="Times New Roman" w:eastAsia="Calibri" w:hAnsi="Times New Roman" w:cs="Times New Roman"/>
        </w:rPr>
        <w:tab/>
      </w:r>
      <w:r w:rsidRPr="006768FB">
        <w:rPr>
          <w:rFonts w:ascii="Times New Roman" w:hAnsi="Times New Roman" w:cs="Times New Roman"/>
          <w:snapToGrid w:val="0"/>
        </w:rPr>
        <w:t>proizvo</w:t>
      </w:r>
      <w:r w:rsidRPr="006768FB">
        <w:rPr>
          <w:rFonts w:ascii="Times New Roman" w:eastAsia="EUAlbertina-Regu-Identity-H" w:hAnsi="Times New Roman" w:cs="Times New Roman"/>
          <w:snapToGrid w:val="0"/>
        </w:rPr>
        <w:t>đ</w:t>
      </w:r>
      <w:r w:rsidRPr="006768FB">
        <w:rPr>
          <w:rFonts w:ascii="Times New Roman" w:hAnsi="Times New Roman" w:cs="Times New Roman"/>
          <w:snapToGrid w:val="0"/>
        </w:rPr>
        <w:t>a</w:t>
      </w:r>
      <w:r w:rsidRPr="006768FB">
        <w:rPr>
          <w:rFonts w:ascii="Times New Roman" w:eastAsia="EUAlbertina-Regu-Identity-H" w:hAnsi="Times New Roman" w:cs="Times New Roman"/>
          <w:snapToGrid w:val="0"/>
        </w:rPr>
        <w:t xml:space="preserve">č </w:t>
      </w:r>
      <w:r w:rsidRPr="006768FB">
        <w:rPr>
          <w:rFonts w:ascii="Times New Roman" w:hAnsi="Times New Roman" w:cs="Times New Roman"/>
          <w:snapToGrid w:val="0"/>
        </w:rPr>
        <w:t>ili njegov ovlašteni zastupnik; ili</w:t>
      </w:r>
    </w:p>
    <w:p w:rsidR="00032432" w:rsidRPr="006768FB" w:rsidRDefault="00032432" w:rsidP="00032432">
      <w:pPr>
        <w:ind w:left="851" w:hanging="425"/>
        <w:contextualSpacing/>
        <w:jc w:val="both"/>
        <w:rPr>
          <w:rFonts w:ascii="Times New Roman" w:hAnsi="Times New Roman" w:cs="Times New Roman"/>
          <w:snapToGrid w:val="0"/>
        </w:rPr>
      </w:pPr>
      <w:r w:rsidRPr="006768FB">
        <w:rPr>
          <w:rFonts w:ascii="Times New Roman" w:hAnsi="Times New Roman" w:cs="Times New Roman"/>
          <w:snapToGrid w:val="0"/>
        </w:rPr>
        <w:t>-</w:t>
      </w:r>
      <w:r w:rsidRPr="006768FB">
        <w:rPr>
          <w:rFonts w:ascii="Times New Roman" w:hAnsi="Times New Roman" w:cs="Times New Roman"/>
          <w:snapToGrid w:val="0"/>
        </w:rPr>
        <w:tab/>
        <w:t>privatni uvoznik prije puštanja u upotrebu proizvoda ako proizvo</w:t>
      </w:r>
      <w:r w:rsidRPr="006768FB">
        <w:rPr>
          <w:rFonts w:ascii="Times New Roman" w:eastAsia="EUAlbertina-Regu-Identity-H" w:hAnsi="Times New Roman" w:cs="Times New Roman"/>
          <w:snapToGrid w:val="0"/>
        </w:rPr>
        <w:t>đ</w:t>
      </w:r>
      <w:r w:rsidRPr="006768FB">
        <w:rPr>
          <w:rFonts w:ascii="Times New Roman" w:hAnsi="Times New Roman" w:cs="Times New Roman"/>
          <w:snapToGrid w:val="0"/>
        </w:rPr>
        <w:t>a</w:t>
      </w:r>
      <w:r w:rsidRPr="006768FB">
        <w:rPr>
          <w:rFonts w:ascii="Times New Roman" w:eastAsia="EUAlbertina-Regu-Identity-H" w:hAnsi="Times New Roman" w:cs="Times New Roman"/>
          <w:snapToGrid w:val="0"/>
        </w:rPr>
        <w:t xml:space="preserve">č </w:t>
      </w:r>
      <w:r w:rsidRPr="006768FB">
        <w:rPr>
          <w:rFonts w:ascii="Times New Roman" w:hAnsi="Times New Roman" w:cs="Times New Roman"/>
          <w:snapToGrid w:val="0"/>
        </w:rPr>
        <w:t>nije proveo ocjenjivanje sukladnosti za doti</w:t>
      </w:r>
      <w:r w:rsidRPr="006768FB">
        <w:rPr>
          <w:rFonts w:ascii="Times New Roman" w:eastAsia="EUAlbertina-Regu-Identity-H" w:hAnsi="Times New Roman" w:cs="Times New Roman"/>
          <w:snapToGrid w:val="0"/>
        </w:rPr>
        <w:t>č</w:t>
      </w:r>
      <w:r w:rsidRPr="006768FB">
        <w:rPr>
          <w:rFonts w:ascii="Times New Roman" w:hAnsi="Times New Roman" w:cs="Times New Roman"/>
          <w:snapToGrid w:val="0"/>
        </w:rPr>
        <w:t xml:space="preserve">ni proizvod; ili </w:t>
      </w:r>
    </w:p>
    <w:p w:rsidR="00032432" w:rsidRPr="006768FB" w:rsidRDefault="00032432" w:rsidP="00032432">
      <w:pPr>
        <w:ind w:left="851" w:hanging="425"/>
        <w:contextualSpacing/>
        <w:jc w:val="both"/>
        <w:rPr>
          <w:rFonts w:ascii="Times New Roman" w:hAnsi="Times New Roman" w:cs="Times New Roman"/>
          <w:snapToGrid w:val="0"/>
        </w:rPr>
      </w:pPr>
      <w:r w:rsidRPr="006768FB">
        <w:rPr>
          <w:rFonts w:ascii="Times New Roman" w:hAnsi="Times New Roman" w:cs="Times New Roman"/>
          <w:snapToGrid w:val="0"/>
        </w:rPr>
        <w:t>-</w:t>
      </w:r>
      <w:r w:rsidRPr="006768FB">
        <w:rPr>
          <w:rFonts w:ascii="Times New Roman" w:hAnsi="Times New Roman" w:cs="Times New Roman"/>
          <w:snapToGrid w:val="0"/>
        </w:rPr>
        <w:tab/>
        <w:t>osoba koja stavlja na tržište ili pušta u upotrebu porivni stroj ili plovilo nakon njihove zna</w:t>
      </w:r>
      <w:r w:rsidRPr="006768FB">
        <w:rPr>
          <w:rFonts w:ascii="Times New Roman" w:eastAsia="EUAlbertina-Regu-Identity-H" w:hAnsi="Times New Roman" w:cs="Times New Roman"/>
          <w:snapToGrid w:val="0"/>
        </w:rPr>
        <w:t>č</w:t>
      </w:r>
      <w:r w:rsidRPr="006768FB">
        <w:rPr>
          <w:rFonts w:ascii="Times New Roman" w:hAnsi="Times New Roman" w:cs="Times New Roman"/>
          <w:snapToGrid w:val="0"/>
        </w:rPr>
        <w:t>ajnije preinake, ili bilo koja osoba koja mijenja predvi</w:t>
      </w:r>
      <w:r w:rsidRPr="006768FB">
        <w:rPr>
          <w:rFonts w:ascii="Times New Roman" w:eastAsia="EUAlbertina-Regu-Identity-H" w:hAnsi="Times New Roman" w:cs="Times New Roman"/>
          <w:snapToGrid w:val="0"/>
        </w:rPr>
        <w:t>đ</w:t>
      </w:r>
      <w:r w:rsidRPr="006768FB">
        <w:rPr>
          <w:rFonts w:ascii="Times New Roman" w:hAnsi="Times New Roman" w:cs="Times New Roman"/>
          <w:snapToGrid w:val="0"/>
        </w:rPr>
        <w:t>enu svrhu plovila koje nije obuhva</w:t>
      </w:r>
      <w:r w:rsidRPr="006768FB">
        <w:rPr>
          <w:rFonts w:ascii="Times New Roman" w:eastAsia="EUAlbertina-Regu-Identity-H" w:hAnsi="Times New Roman" w:cs="Times New Roman"/>
          <w:snapToGrid w:val="0"/>
        </w:rPr>
        <w:t>ć</w:t>
      </w:r>
      <w:r w:rsidRPr="006768FB">
        <w:rPr>
          <w:rFonts w:ascii="Times New Roman" w:hAnsi="Times New Roman" w:cs="Times New Roman"/>
          <w:snapToGrid w:val="0"/>
        </w:rPr>
        <w:t>eno Direktivom tako da nakon toga ulazi u njezino podru</w:t>
      </w:r>
      <w:r w:rsidRPr="006768FB">
        <w:rPr>
          <w:rFonts w:ascii="Times New Roman" w:eastAsia="EUAlbertina-Regu-Identity-H" w:hAnsi="Times New Roman" w:cs="Times New Roman"/>
          <w:snapToGrid w:val="0"/>
        </w:rPr>
        <w:t>č</w:t>
      </w:r>
      <w:r w:rsidRPr="006768FB">
        <w:rPr>
          <w:rFonts w:ascii="Times New Roman" w:hAnsi="Times New Roman" w:cs="Times New Roman"/>
          <w:snapToGrid w:val="0"/>
        </w:rPr>
        <w:t>je primjene, prije nego što proizvod stavi na tržište ili ga pusti u upotrebu; ili</w:t>
      </w:r>
    </w:p>
    <w:p w:rsidR="000E355D" w:rsidRPr="006768FB" w:rsidRDefault="00032432" w:rsidP="00032432">
      <w:pPr>
        <w:ind w:left="851" w:hanging="425"/>
        <w:contextualSpacing/>
        <w:jc w:val="both"/>
        <w:rPr>
          <w:rFonts w:ascii="Times New Roman" w:hAnsi="Times New Roman" w:cs="Times New Roman"/>
        </w:rPr>
      </w:pPr>
      <w:r w:rsidRPr="006768FB">
        <w:rPr>
          <w:rFonts w:ascii="Times New Roman" w:hAnsi="Times New Roman" w:cs="Times New Roman"/>
          <w:snapToGrid w:val="0"/>
        </w:rPr>
        <w:t>-</w:t>
      </w:r>
      <w:r w:rsidRPr="006768FB">
        <w:rPr>
          <w:rFonts w:ascii="Times New Roman" w:hAnsi="Times New Roman" w:cs="Times New Roman"/>
          <w:snapToGrid w:val="0"/>
        </w:rPr>
        <w:tab/>
        <w:t>osoba koja stavlja na tržište plovilo gra</w:t>
      </w:r>
      <w:r w:rsidRPr="006768FB">
        <w:rPr>
          <w:rFonts w:ascii="Times New Roman" w:eastAsia="EUAlbertina-Regu-Identity-H" w:hAnsi="Times New Roman" w:cs="Times New Roman"/>
          <w:snapToGrid w:val="0"/>
        </w:rPr>
        <w:t>đ</w:t>
      </w:r>
      <w:r w:rsidRPr="006768FB">
        <w:rPr>
          <w:rFonts w:ascii="Times New Roman" w:hAnsi="Times New Roman" w:cs="Times New Roman"/>
          <w:snapToGrid w:val="0"/>
        </w:rPr>
        <w:t>eno za vlastite potrebe (</w:t>
      </w:r>
      <w:proofErr w:type="spellStart"/>
      <w:r w:rsidRPr="006768FB">
        <w:rPr>
          <w:rFonts w:ascii="Times New Roman" w:hAnsi="Times New Roman" w:cs="Times New Roman"/>
          <w:snapToGrid w:val="0"/>
        </w:rPr>
        <w:t>samogradnju</w:t>
      </w:r>
      <w:proofErr w:type="spellEnd"/>
      <w:r w:rsidRPr="006768FB">
        <w:rPr>
          <w:rFonts w:ascii="Times New Roman" w:hAnsi="Times New Roman" w:cs="Times New Roman"/>
          <w:snapToGrid w:val="0"/>
        </w:rPr>
        <w:t>) prije isteka petogodišnjeg razdoblja prije stavljanja proizvoda na tržište</w:t>
      </w:r>
      <w:r w:rsidR="000E355D" w:rsidRPr="006768FB">
        <w:rPr>
          <w:rFonts w:ascii="Times New Roman" w:eastAsia="Calibri" w:hAnsi="Times New Roman" w:cs="Times New Roman"/>
        </w:rPr>
        <w:t>.</w:t>
      </w:r>
    </w:p>
    <w:p w:rsidR="00E27E42" w:rsidRPr="006768FB" w:rsidRDefault="00E27E42" w:rsidP="000E355D">
      <w:pPr>
        <w:jc w:val="center"/>
        <w:rPr>
          <w:rFonts w:ascii="Times New Roman" w:hAnsi="Times New Roman" w:cs="Times New Roman"/>
          <w:b/>
          <w:i/>
        </w:rPr>
      </w:pPr>
    </w:p>
    <w:p w:rsidR="000E355D" w:rsidRPr="006768FB" w:rsidRDefault="000E355D" w:rsidP="000E355D">
      <w:pPr>
        <w:jc w:val="center"/>
        <w:rPr>
          <w:rFonts w:ascii="Times New Roman" w:hAnsi="Times New Roman" w:cs="Times New Roman"/>
          <w:b/>
          <w:i/>
        </w:rPr>
      </w:pPr>
      <w:r w:rsidRPr="006768FB">
        <w:rPr>
          <w:rFonts w:ascii="Times New Roman" w:hAnsi="Times New Roman" w:cs="Times New Roman"/>
          <w:b/>
          <w:i/>
        </w:rPr>
        <w:t>Postupci ocjenjivanja sukladnosti koji se primjenjuju</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27.</w:t>
      </w:r>
    </w:p>
    <w:p w:rsidR="000E355D" w:rsidRPr="006768FB" w:rsidRDefault="0093483A" w:rsidP="009546A0">
      <w:pPr>
        <w:spacing w:after="0"/>
        <w:ind w:left="426" w:hanging="426"/>
        <w:jc w:val="both"/>
        <w:rPr>
          <w:rFonts w:ascii="Times New Roman" w:hAnsi="Times New Roman" w:cs="Times New Roman"/>
        </w:rPr>
      </w:pPr>
      <w:r w:rsidRPr="006768FB">
        <w:rPr>
          <w:rFonts w:ascii="Times New Roman" w:eastAsia="Calibri" w:hAnsi="Times New Roman" w:cs="Times New Roman"/>
        </w:rPr>
        <w:t>(1)</w:t>
      </w:r>
      <w:r w:rsidR="009546A0" w:rsidRPr="006768FB">
        <w:rPr>
          <w:rFonts w:ascii="Times New Roman" w:eastAsia="Calibri" w:hAnsi="Times New Roman" w:cs="Times New Roman"/>
        </w:rPr>
        <w:tab/>
      </w:r>
      <w:r w:rsidR="000E355D" w:rsidRPr="006768FB">
        <w:rPr>
          <w:rFonts w:ascii="Times New Roman" w:eastAsia="Calibri" w:hAnsi="Times New Roman" w:cs="Times New Roman"/>
        </w:rPr>
        <w:t>Ocjenjivanje sukladnosti provodi se u svrhu utvrđivanja da li proizvod udovoljava bitnim tehničkim zahtjevima navedenim u Dodatku 1 „Temeljni tehnički zahtjevi“, Dodatku 9 „Tehnički zahtjevi za statutarnu certifikaciju jahti“ i Dodatku 10 „Tehnički zahtjevi za statutarnu certifikaciju brodica“, koji su sastavni dio ovog Pravilnika.</w:t>
      </w:r>
    </w:p>
    <w:p w:rsidR="000E355D" w:rsidRPr="006768FB" w:rsidRDefault="000E355D" w:rsidP="009546A0">
      <w:pPr>
        <w:numPr>
          <w:ilvl w:val="2"/>
          <w:numId w:val="31"/>
        </w:numPr>
        <w:spacing w:after="0"/>
        <w:ind w:left="426" w:hanging="426"/>
        <w:contextualSpacing/>
        <w:jc w:val="both"/>
        <w:rPr>
          <w:rFonts w:ascii="Times New Roman" w:hAnsi="Times New Roman" w:cs="Times New Roman"/>
        </w:rPr>
      </w:pPr>
      <w:r w:rsidRPr="006768FB">
        <w:rPr>
          <w:rFonts w:ascii="Times New Roman" w:eastAsia="Calibri" w:hAnsi="Times New Roman" w:cs="Times New Roman"/>
        </w:rPr>
        <w:t>Proizvođač primjenjuje postupke utvrđene u modulima iz članaka 28., 29. i 30. ovog Pravilnika prije stavljanja na tržište proizvoda iz članka 10. stavka 1., 3. i 5. ovog Pravilnika.</w:t>
      </w:r>
    </w:p>
    <w:p w:rsidR="000E355D" w:rsidRPr="006768FB" w:rsidRDefault="000E355D" w:rsidP="00C450DC">
      <w:pPr>
        <w:numPr>
          <w:ilvl w:val="2"/>
          <w:numId w:val="31"/>
        </w:numPr>
        <w:ind w:left="426" w:hanging="426"/>
        <w:contextualSpacing/>
        <w:jc w:val="both"/>
        <w:rPr>
          <w:rFonts w:ascii="Times New Roman" w:hAnsi="Times New Roman" w:cs="Times New Roman"/>
        </w:rPr>
      </w:pPr>
      <w:r w:rsidRPr="006768FB">
        <w:rPr>
          <w:rFonts w:ascii="Times New Roman" w:eastAsia="Calibri" w:hAnsi="Times New Roman" w:cs="Times New Roman"/>
        </w:rPr>
        <w:t>Privatni uvoznik primjenjuje postupak iz članka 31. ovog Pravilnika prije puštanja u upotrebu proizvoda iz članka 10. stavka 1. ovog Pravilnika ako proizvođač nije proveo ocjenjivanje sukladnosti za dotični proizvod.</w:t>
      </w:r>
    </w:p>
    <w:p w:rsidR="000E355D" w:rsidRPr="006768FB" w:rsidRDefault="000E355D" w:rsidP="00C450DC">
      <w:pPr>
        <w:numPr>
          <w:ilvl w:val="2"/>
          <w:numId w:val="31"/>
        </w:numPr>
        <w:ind w:left="426" w:hanging="426"/>
        <w:contextualSpacing/>
        <w:jc w:val="both"/>
        <w:rPr>
          <w:rFonts w:ascii="Times New Roman" w:hAnsi="Times New Roman" w:cs="Times New Roman"/>
        </w:rPr>
      </w:pPr>
      <w:r w:rsidRPr="006768FB">
        <w:rPr>
          <w:rFonts w:ascii="Times New Roman" w:eastAsia="Calibri" w:hAnsi="Times New Roman" w:cs="Times New Roman"/>
        </w:rPr>
        <w:t>Svaka osoba koja stavlja na tržište ili pušta u upotrebu porivni stroj ili plovilo nakon njihove značajnije preinake, ili bilo koja osoba koja mijenja predviđenu svrhu plovila koje nije obuhvaćeno ovim Pravilnikom tako da nakon toga ulazi u područje primjene Pravilnika, primjenjuje postupak iz članka 28., 29. i 30. ovog Pravilnika prije nego što proizvod stavi na tržište ili ga pusti u upotrebu.</w:t>
      </w:r>
    </w:p>
    <w:p w:rsidR="000E355D" w:rsidRPr="006768FB" w:rsidRDefault="000E355D" w:rsidP="00C450DC">
      <w:pPr>
        <w:numPr>
          <w:ilvl w:val="2"/>
          <w:numId w:val="31"/>
        </w:numPr>
        <w:ind w:left="426" w:hanging="426"/>
        <w:contextualSpacing/>
        <w:jc w:val="both"/>
        <w:rPr>
          <w:rFonts w:ascii="Times New Roman" w:hAnsi="Times New Roman" w:cs="Times New Roman"/>
        </w:rPr>
      </w:pPr>
      <w:r w:rsidRPr="006768FB">
        <w:rPr>
          <w:rFonts w:ascii="Times New Roman" w:eastAsia="Calibri" w:hAnsi="Times New Roman" w:cs="Times New Roman"/>
        </w:rPr>
        <w:t>Svaka osoba koja stavlja na tržište plovilo građeno za vlastite potrebe (</w:t>
      </w:r>
      <w:proofErr w:type="spellStart"/>
      <w:r w:rsidRPr="006768FB">
        <w:rPr>
          <w:rFonts w:ascii="Times New Roman" w:eastAsia="Calibri" w:hAnsi="Times New Roman" w:cs="Times New Roman"/>
        </w:rPr>
        <w:t>samogradnju</w:t>
      </w:r>
      <w:proofErr w:type="spellEnd"/>
      <w:r w:rsidRPr="006768FB">
        <w:rPr>
          <w:rFonts w:ascii="Times New Roman" w:eastAsia="Calibri" w:hAnsi="Times New Roman" w:cs="Times New Roman"/>
        </w:rPr>
        <w:t>) prije isteka petogodišnjeg razdoblja iz članka 10. stavka 2. točke 6. ovog Pravilnika primjenjuje postupak iz članka 31. ovog Pravilnika prije stavljanja proizvoda na tržište.</w:t>
      </w:r>
    </w:p>
    <w:p w:rsidR="00E27E42" w:rsidRPr="006768FB" w:rsidRDefault="00E27E42" w:rsidP="000E355D">
      <w:pPr>
        <w:jc w:val="center"/>
        <w:rPr>
          <w:rFonts w:ascii="Times New Roman" w:hAnsi="Times New Roman" w:cs="Times New Roman"/>
          <w:b/>
          <w:i/>
        </w:rPr>
      </w:pPr>
    </w:p>
    <w:p w:rsidR="000E355D" w:rsidRPr="006768FB" w:rsidRDefault="000E355D" w:rsidP="000E355D">
      <w:pPr>
        <w:jc w:val="center"/>
        <w:rPr>
          <w:rFonts w:ascii="Times New Roman" w:hAnsi="Times New Roman" w:cs="Times New Roman"/>
          <w:b/>
          <w:i/>
        </w:rPr>
      </w:pPr>
      <w:r w:rsidRPr="006768FB">
        <w:rPr>
          <w:rFonts w:ascii="Times New Roman" w:hAnsi="Times New Roman" w:cs="Times New Roman"/>
          <w:b/>
          <w:i/>
        </w:rPr>
        <w:t>Projektiranje i izgradnja</w:t>
      </w:r>
      <w:r w:rsidR="0038390B" w:rsidRPr="006768FB">
        <w:rPr>
          <w:rFonts w:ascii="Times New Roman" w:hAnsi="Times New Roman" w:cs="Times New Roman"/>
          <w:b/>
          <w:i/>
        </w:rPr>
        <w:t xml:space="preserve"> rekreacijskih plovila</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lastRenderedPageBreak/>
        <w:t>Članak 28.</w:t>
      </w:r>
    </w:p>
    <w:p w:rsidR="000E355D" w:rsidRPr="006768FB" w:rsidRDefault="000E355D" w:rsidP="00C450DC">
      <w:pPr>
        <w:numPr>
          <w:ilvl w:val="0"/>
          <w:numId w:val="42"/>
        </w:numPr>
        <w:spacing w:after="0"/>
        <w:ind w:left="426" w:hanging="426"/>
        <w:contextualSpacing/>
        <w:jc w:val="both"/>
        <w:rPr>
          <w:rFonts w:ascii="Times New Roman" w:hAnsi="Times New Roman" w:cs="Times New Roman"/>
        </w:rPr>
      </w:pPr>
      <w:r w:rsidRPr="006768FB">
        <w:rPr>
          <w:rFonts w:ascii="Times New Roman" w:eastAsia="Calibri" w:hAnsi="Times New Roman" w:cs="Times New Roman"/>
        </w:rPr>
        <w:t xml:space="preserve">Sva </w:t>
      </w:r>
      <w:r w:rsidR="0038390B" w:rsidRPr="006768FB">
        <w:rPr>
          <w:rFonts w:ascii="Times New Roman" w:eastAsia="Calibri" w:hAnsi="Times New Roman" w:cs="Times New Roman"/>
        </w:rPr>
        <w:t xml:space="preserve">rekreacijska </w:t>
      </w:r>
      <w:r w:rsidRPr="006768FB">
        <w:rPr>
          <w:rFonts w:ascii="Times New Roman" w:eastAsia="Calibri" w:hAnsi="Times New Roman" w:cs="Times New Roman"/>
        </w:rPr>
        <w:t>plovila moraju biti svrstana u jednu od slijedećih projektnih kategorija:</w:t>
      </w:r>
    </w:p>
    <w:p w:rsidR="000E355D" w:rsidRPr="006768FB" w:rsidRDefault="000E355D" w:rsidP="00C450DC">
      <w:pPr>
        <w:numPr>
          <w:ilvl w:val="0"/>
          <w:numId w:val="43"/>
        </w:numPr>
        <w:spacing w:after="0"/>
        <w:ind w:left="748"/>
        <w:contextualSpacing/>
        <w:jc w:val="both"/>
        <w:rPr>
          <w:rFonts w:ascii="Times New Roman" w:eastAsia="Calibri" w:hAnsi="Times New Roman" w:cs="Times New Roman"/>
        </w:rPr>
      </w:pPr>
      <w:r w:rsidRPr="006768FB">
        <w:rPr>
          <w:rFonts w:ascii="Times New Roman" w:eastAsia="Calibri" w:hAnsi="Times New Roman" w:cs="Times New Roman"/>
        </w:rPr>
        <w:t xml:space="preserve">A - rekreacijsko plovilo projektirano za vjetar čija snaga može biti veća od 8 </w:t>
      </w:r>
      <w:proofErr w:type="spellStart"/>
      <w:r w:rsidRPr="006768FB">
        <w:rPr>
          <w:rFonts w:ascii="Times New Roman" w:eastAsia="Calibri" w:hAnsi="Times New Roman" w:cs="Times New Roman"/>
        </w:rPr>
        <w:t>Bf</w:t>
      </w:r>
      <w:proofErr w:type="spellEnd"/>
      <w:r w:rsidRPr="006768FB">
        <w:rPr>
          <w:rFonts w:ascii="Times New Roman" w:eastAsia="Calibri" w:hAnsi="Times New Roman" w:cs="Times New Roman"/>
        </w:rPr>
        <w:t xml:space="preserve"> i za značajnu valnu visinu od 4 metra i veću, pri čemu su isključeni ekstremni uvjeti, kao što su oluje, snažne oluje, orkani, tornada i ekstremni morski uvjeti ili golemi valovi;</w:t>
      </w:r>
    </w:p>
    <w:p w:rsidR="000E355D" w:rsidRPr="006768FB" w:rsidRDefault="000E355D" w:rsidP="00C450DC">
      <w:pPr>
        <w:numPr>
          <w:ilvl w:val="0"/>
          <w:numId w:val="43"/>
        </w:numPr>
        <w:spacing w:after="200"/>
        <w:ind w:left="748"/>
        <w:contextualSpacing/>
        <w:jc w:val="both"/>
        <w:rPr>
          <w:rFonts w:ascii="Times New Roman" w:eastAsia="Calibri" w:hAnsi="Times New Roman" w:cs="Times New Roman"/>
        </w:rPr>
      </w:pPr>
      <w:r w:rsidRPr="006768FB">
        <w:rPr>
          <w:rFonts w:ascii="Times New Roman" w:eastAsia="Calibri" w:hAnsi="Times New Roman" w:cs="Times New Roman"/>
        </w:rPr>
        <w:t xml:space="preserve">B - rekreacijsko plovilo projektirano za snagu vjetra do uključivo 8 </w:t>
      </w:r>
      <w:proofErr w:type="spellStart"/>
      <w:r w:rsidRPr="006768FB">
        <w:rPr>
          <w:rFonts w:ascii="Times New Roman" w:eastAsia="Calibri" w:hAnsi="Times New Roman" w:cs="Times New Roman"/>
        </w:rPr>
        <w:t>Bf</w:t>
      </w:r>
      <w:proofErr w:type="spellEnd"/>
      <w:r w:rsidRPr="006768FB">
        <w:rPr>
          <w:rFonts w:ascii="Times New Roman" w:eastAsia="Calibri" w:hAnsi="Times New Roman" w:cs="Times New Roman"/>
        </w:rPr>
        <w:t xml:space="preserve"> i značajnu valnu visinu do uključivo 4 metra;</w:t>
      </w:r>
    </w:p>
    <w:p w:rsidR="000E355D" w:rsidRPr="006768FB" w:rsidRDefault="000E355D" w:rsidP="00C450DC">
      <w:pPr>
        <w:numPr>
          <w:ilvl w:val="0"/>
          <w:numId w:val="43"/>
        </w:numPr>
        <w:spacing w:after="0"/>
        <w:ind w:left="748"/>
        <w:contextualSpacing/>
        <w:jc w:val="both"/>
        <w:rPr>
          <w:rFonts w:ascii="Times New Roman" w:eastAsia="Calibri" w:hAnsi="Times New Roman" w:cs="Times New Roman"/>
        </w:rPr>
      </w:pPr>
      <w:r w:rsidRPr="006768FB">
        <w:rPr>
          <w:rFonts w:ascii="Times New Roman" w:eastAsia="Calibri" w:hAnsi="Times New Roman" w:cs="Times New Roman"/>
        </w:rPr>
        <w:t xml:space="preserve">C - plovilo projektirano za snagu vjetra do uključivo  6 </w:t>
      </w:r>
      <w:proofErr w:type="spellStart"/>
      <w:r w:rsidRPr="006768FB">
        <w:rPr>
          <w:rFonts w:ascii="Times New Roman" w:eastAsia="Calibri" w:hAnsi="Times New Roman" w:cs="Times New Roman"/>
        </w:rPr>
        <w:t>Bf</w:t>
      </w:r>
      <w:proofErr w:type="spellEnd"/>
      <w:r w:rsidRPr="006768FB">
        <w:rPr>
          <w:rFonts w:ascii="Times New Roman" w:eastAsia="Calibri" w:hAnsi="Times New Roman" w:cs="Times New Roman"/>
        </w:rPr>
        <w:t xml:space="preserve"> i značajnu valnu visinu do uključivo 2 metra;</w:t>
      </w:r>
    </w:p>
    <w:p w:rsidR="000E355D" w:rsidRPr="006768FB" w:rsidRDefault="000E355D" w:rsidP="00C450DC">
      <w:pPr>
        <w:numPr>
          <w:ilvl w:val="0"/>
          <w:numId w:val="29"/>
        </w:numPr>
        <w:spacing w:after="0"/>
        <w:contextualSpacing/>
        <w:jc w:val="both"/>
        <w:rPr>
          <w:rFonts w:ascii="Times New Roman" w:eastAsia="Calibri" w:hAnsi="Times New Roman" w:cs="Times New Roman"/>
        </w:rPr>
      </w:pPr>
      <w:r w:rsidRPr="006768FB">
        <w:rPr>
          <w:rFonts w:ascii="Times New Roman" w:eastAsia="Calibri" w:hAnsi="Times New Roman" w:cs="Times New Roman"/>
        </w:rPr>
        <w:t xml:space="preserve">D - plovilo projektirano za snagu vjetra do uključivo 4 </w:t>
      </w:r>
      <w:proofErr w:type="spellStart"/>
      <w:r w:rsidRPr="006768FB">
        <w:rPr>
          <w:rFonts w:ascii="Times New Roman" w:eastAsia="Calibri" w:hAnsi="Times New Roman" w:cs="Times New Roman"/>
        </w:rPr>
        <w:t>Bf</w:t>
      </w:r>
      <w:proofErr w:type="spellEnd"/>
      <w:r w:rsidRPr="006768FB">
        <w:rPr>
          <w:rFonts w:ascii="Times New Roman" w:eastAsia="Calibri" w:hAnsi="Times New Roman" w:cs="Times New Roman"/>
        </w:rPr>
        <w:t xml:space="preserve"> i značajnu valnu visinu do uključivo 0,3 metara, uz povremenu pojavu valova najveće visine do 0,5 metara.</w:t>
      </w:r>
    </w:p>
    <w:p w:rsidR="000E355D" w:rsidRPr="006768FB" w:rsidRDefault="000E355D" w:rsidP="00C450DC">
      <w:pPr>
        <w:numPr>
          <w:ilvl w:val="0"/>
          <w:numId w:val="42"/>
        </w:numPr>
        <w:spacing w:after="0"/>
        <w:ind w:left="426" w:hanging="426"/>
        <w:contextualSpacing/>
        <w:jc w:val="both"/>
        <w:rPr>
          <w:rFonts w:ascii="Times New Roman" w:hAnsi="Times New Roman" w:cs="Times New Roman"/>
        </w:rPr>
      </w:pPr>
      <w:r w:rsidRPr="006768FB">
        <w:rPr>
          <w:rFonts w:ascii="Times New Roman" w:eastAsia="Calibri" w:hAnsi="Times New Roman" w:cs="Times New Roman"/>
        </w:rPr>
        <w:t>Za projektiranje i izgradnju rekreacijskih plovila primjenjuju se sljedeći moduli utvrđeni u Dodatku 7 „Moduli za ocjenu sukladnosti“:</w:t>
      </w:r>
    </w:p>
    <w:p w:rsidR="000E355D" w:rsidRPr="006768FB" w:rsidRDefault="000E355D" w:rsidP="00C450DC">
      <w:pPr>
        <w:numPr>
          <w:ilvl w:val="0"/>
          <w:numId w:val="45"/>
        </w:numPr>
        <w:spacing w:after="0"/>
        <w:ind w:left="748"/>
        <w:contextualSpacing/>
        <w:jc w:val="both"/>
        <w:rPr>
          <w:rFonts w:ascii="Times New Roman" w:eastAsia="Calibri" w:hAnsi="Times New Roman" w:cs="Times New Roman"/>
        </w:rPr>
      </w:pPr>
      <w:r w:rsidRPr="006768FB">
        <w:rPr>
          <w:rFonts w:ascii="Times New Roman" w:eastAsia="Calibri" w:hAnsi="Times New Roman" w:cs="Times New Roman"/>
        </w:rPr>
        <w:t>Ocjenjivanje sukladnosti rekreacijskih plovila za projektne kategorije A i B</w:t>
      </w:r>
    </w:p>
    <w:p w:rsidR="000E355D" w:rsidRPr="006768FB" w:rsidRDefault="000E355D" w:rsidP="00C450DC">
      <w:pPr>
        <w:numPr>
          <w:ilvl w:val="3"/>
          <w:numId w:val="44"/>
        </w:numPr>
        <w:ind w:left="993" w:hanging="284"/>
        <w:contextualSpacing/>
        <w:jc w:val="both"/>
        <w:rPr>
          <w:rFonts w:ascii="Times New Roman" w:eastAsia="Calibri" w:hAnsi="Times New Roman" w:cs="Times New Roman"/>
        </w:rPr>
      </w:pPr>
      <w:r w:rsidRPr="006768FB">
        <w:rPr>
          <w:rFonts w:ascii="Times New Roman" w:eastAsia="Calibri" w:hAnsi="Times New Roman" w:cs="Times New Roman"/>
        </w:rPr>
        <w:t>Za rekreacijska plovila duljine trupa od 2,5 metara do manje od 12 metara, bilo koji od sljedećih modula:</w:t>
      </w:r>
    </w:p>
    <w:p w:rsidR="000E355D" w:rsidRPr="006768FB" w:rsidRDefault="000E355D" w:rsidP="00C450DC">
      <w:pPr>
        <w:numPr>
          <w:ilvl w:val="0"/>
          <w:numId w:val="46"/>
        </w:numPr>
        <w:spacing w:after="200"/>
        <w:ind w:left="1418" w:hanging="425"/>
        <w:contextualSpacing/>
        <w:jc w:val="both"/>
        <w:rPr>
          <w:rFonts w:ascii="Times New Roman" w:eastAsia="Calibri" w:hAnsi="Times New Roman" w:cs="Times New Roman"/>
        </w:rPr>
      </w:pPr>
      <w:r w:rsidRPr="006768FB">
        <w:rPr>
          <w:rFonts w:ascii="Times New Roman" w:eastAsia="Calibri" w:hAnsi="Times New Roman" w:cs="Times New Roman"/>
        </w:rPr>
        <w:t>Modul A1 (unutarnja kontrola proizvodnje i nadzirano testiranje proizvoda).</w:t>
      </w:r>
    </w:p>
    <w:p w:rsidR="000E355D" w:rsidRPr="006768FB" w:rsidRDefault="000E355D" w:rsidP="00C450DC">
      <w:pPr>
        <w:numPr>
          <w:ilvl w:val="0"/>
          <w:numId w:val="46"/>
        </w:numPr>
        <w:spacing w:after="200"/>
        <w:ind w:left="1418" w:hanging="425"/>
        <w:contextualSpacing/>
        <w:jc w:val="both"/>
        <w:rPr>
          <w:rFonts w:ascii="Times New Roman" w:eastAsia="Calibri" w:hAnsi="Times New Roman" w:cs="Times New Roman"/>
        </w:rPr>
      </w:pPr>
      <w:r w:rsidRPr="006768FB">
        <w:rPr>
          <w:rFonts w:ascii="Times New Roman" w:eastAsia="Calibri" w:hAnsi="Times New Roman" w:cs="Times New Roman"/>
        </w:rPr>
        <w:t>Modul B (EU ispitivanje tipa) zajedno s modulima C, D, E ili F.</w:t>
      </w:r>
    </w:p>
    <w:p w:rsidR="000E355D" w:rsidRPr="006768FB" w:rsidRDefault="000E355D" w:rsidP="00C450DC">
      <w:pPr>
        <w:numPr>
          <w:ilvl w:val="0"/>
          <w:numId w:val="46"/>
        </w:numPr>
        <w:spacing w:after="200"/>
        <w:ind w:left="1418" w:hanging="425"/>
        <w:contextualSpacing/>
        <w:jc w:val="both"/>
        <w:rPr>
          <w:rFonts w:ascii="Times New Roman" w:eastAsia="Calibri" w:hAnsi="Times New Roman" w:cs="Times New Roman"/>
        </w:rPr>
      </w:pPr>
      <w:r w:rsidRPr="006768FB">
        <w:rPr>
          <w:rFonts w:ascii="Times New Roman" w:eastAsia="Calibri" w:hAnsi="Times New Roman" w:cs="Times New Roman"/>
        </w:rPr>
        <w:t>Modul G (sukladnost na temelju provjere pojedinačnog proizvoda).</w:t>
      </w:r>
    </w:p>
    <w:p w:rsidR="000E355D" w:rsidRPr="006768FB" w:rsidRDefault="000E355D" w:rsidP="00C450DC">
      <w:pPr>
        <w:numPr>
          <w:ilvl w:val="0"/>
          <w:numId w:val="46"/>
        </w:numPr>
        <w:spacing w:after="200"/>
        <w:ind w:left="1418" w:hanging="425"/>
        <w:contextualSpacing/>
        <w:jc w:val="both"/>
        <w:rPr>
          <w:rFonts w:ascii="Times New Roman" w:eastAsia="Calibri" w:hAnsi="Times New Roman" w:cs="Times New Roman"/>
        </w:rPr>
      </w:pPr>
      <w:r w:rsidRPr="006768FB">
        <w:rPr>
          <w:rFonts w:ascii="Times New Roman" w:eastAsia="Calibri" w:hAnsi="Times New Roman" w:cs="Times New Roman"/>
        </w:rPr>
        <w:t>Modul H (sukladnost na temelju jamčenja potpune kvalitete).</w:t>
      </w:r>
    </w:p>
    <w:p w:rsidR="000E355D" w:rsidRPr="006768FB" w:rsidRDefault="000E355D" w:rsidP="00C450DC">
      <w:pPr>
        <w:numPr>
          <w:ilvl w:val="3"/>
          <w:numId w:val="44"/>
        </w:numPr>
        <w:spacing w:after="200"/>
        <w:ind w:left="993" w:hanging="284"/>
        <w:contextualSpacing/>
        <w:jc w:val="both"/>
        <w:rPr>
          <w:rFonts w:ascii="Times New Roman" w:eastAsia="Calibri" w:hAnsi="Times New Roman" w:cs="Times New Roman"/>
        </w:rPr>
      </w:pPr>
      <w:r w:rsidRPr="006768FB">
        <w:rPr>
          <w:rFonts w:ascii="Times New Roman" w:eastAsia="Calibri" w:hAnsi="Times New Roman" w:cs="Times New Roman"/>
        </w:rPr>
        <w:t>Za rekreacijska plovila duljine trupa od 12 m do 24 m, bilo koji od sljedećih modula:</w:t>
      </w:r>
    </w:p>
    <w:p w:rsidR="000E355D" w:rsidRPr="006768FB" w:rsidRDefault="000E355D" w:rsidP="00C450DC">
      <w:pPr>
        <w:numPr>
          <w:ilvl w:val="0"/>
          <w:numId w:val="47"/>
        </w:numPr>
        <w:spacing w:after="200"/>
        <w:ind w:left="1418" w:hanging="425"/>
        <w:contextualSpacing/>
        <w:jc w:val="both"/>
        <w:rPr>
          <w:rFonts w:ascii="Times New Roman" w:eastAsia="Calibri" w:hAnsi="Times New Roman" w:cs="Times New Roman"/>
        </w:rPr>
      </w:pPr>
      <w:r w:rsidRPr="006768FB">
        <w:rPr>
          <w:rFonts w:ascii="Times New Roman" w:eastAsia="Calibri" w:hAnsi="Times New Roman" w:cs="Times New Roman"/>
        </w:rPr>
        <w:t>Modul B (EU ispitivanje tipa) zajedno s modulima C, D, E ili F.</w:t>
      </w:r>
    </w:p>
    <w:p w:rsidR="000E355D" w:rsidRPr="006768FB" w:rsidRDefault="000E355D" w:rsidP="00C450DC">
      <w:pPr>
        <w:numPr>
          <w:ilvl w:val="0"/>
          <w:numId w:val="47"/>
        </w:numPr>
        <w:spacing w:after="200"/>
        <w:ind w:left="1418" w:hanging="425"/>
        <w:contextualSpacing/>
        <w:jc w:val="both"/>
        <w:rPr>
          <w:rFonts w:ascii="Times New Roman" w:eastAsia="Calibri" w:hAnsi="Times New Roman" w:cs="Times New Roman"/>
        </w:rPr>
      </w:pPr>
      <w:r w:rsidRPr="006768FB">
        <w:rPr>
          <w:rFonts w:ascii="Times New Roman" w:eastAsia="Calibri" w:hAnsi="Times New Roman" w:cs="Times New Roman"/>
        </w:rPr>
        <w:t>Modul G (sukladnost na temelju provjere pojedinačnog proizvoda).</w:t>
      </w:r>
    </w:p>
    <w:p w:rsidR="000E355D" w:rsidRPr="006768FB" w:rsidRDefault="000E355D" w:rsidP="00C450DC">
      <w:pPr>
        <w:numPr>
          <w:ilvl w:val="0"/>
          <w:numId w:val="47"/>
        </w:numPr>
        <w:spacing w:after="200"/>
        <w:ind w:left="1418" w:hanging="425"/>
        <w:contextualSpacing/>
        <w:jc w:val="both"/>
        <w:rPr>
          <w:rFonts w:ascii="Times New Roman" w:eastAsia="Calibri" w:hAnsi="Times New Roman" w:cs="Times New Roman"/>
        </w:rPr>
      </w:pPr>
      <w:r w:rsidRPr="006768FB">
        <w:rPr>
          <w:rFonts w:ascii="Times New Roman" w:eastAsia="Calibri" w:hAnsi="Times New Roman" w:cs="Times New Roman"/>
        </w:rPr>
        <w:t>Modul H (sukladnost na temelju jamčenja potpune kvalitete).</w:t>
      </w:r>
    </w:p>
    <w:p w:rsidR="000E355D" w:rsidRPr="006768FB" w:rsidRDefault="000E355D" w:rsidP="00C450DC">
      <w:pPr>
        <w:numPr>
          <w:ilvl w:val="0"/>
          <w:numId w:val="44"/>
        </w:numPr>
        <w:spacing w:after="200"/>
        <w:ind w:left="748" w:hanging="284"/>
        <w:contextualSpacing/>
        <w:jc w:val="both"/>
        <w:rPr>
          <w:rFonts w:ascii="Times New Roman" w:eastAsia="Calibri" w:hAnsi="Times New Roman" w:cs="Times New Roman"/>
        </w:rPr>
      </w:pPr>
      <w:r w:rsidRPr="006768FB">
        <w:rPr>
          <w:rFonts w:ascii="Times New Roman" w:eastAsia="Calibri" w:hAnsi="Times New Roman" w:cs="Times New Roman"/>
        </w:rPr>
        <w:t>Ocjenjivanje sukladnosti rekreacijskih plovila za projektne kategorije C</w:t>
      </w:r>
    </w:p>
    <w:p w:rsidR="000E355D" w:rsidRPr="006768FB" w:rsidRDefault="000E355D" w:rsidP="00C450DC">
      <w:pPr>
        <w:numPr>
          <w:ilvl w:val="3"/>
          <w:numId w:val="44"/>
        </w:numPr>
        <w:spacing w:after="200"/>
        <w:ind w:left="993" w:hanging="284"/>
        <w:contextualSpacing/>
        <w:jc w:val="both"/>
        <w:rPr>
          <w:rFonts w:ascii="Times New Roman" w:eastAsia="Calibri" w:hAnsi="Times New Roman" w:cs="Times New Roman"/>
        </w:rPr>
      </w:pPr>
      <w:r w:rsidRPr="006768FB">
        <w:rPr>
          <w:rFonts w:ascii="Times New Roman" w:eastAsia="Calibri" w:hAnsi="Times New Roman" w:cs="Times New Roman"/>
        </w:rPr>
        <w:t>Za rekreacijska plovila duljine trupa od 2,5 metara do manje od 12 metara, bilo koji od sljedećih modula:</w:t>
      </w:r>
    </w:p>
    <w:p w:rsidR="000E355D" w:rsidRPr="006768FB" w:rsidRDefault="000E355D" w:rsidP="00C450DC">
      <w:pPr>
        <w:numPr>
          <w:ilvl w:val="0"/>
          <w:numId w:val="48"/>
        </w:numPr>
        <w:spacing w:after="200"/>
        <w:ind w:left="1418" w:hanging="425"/>
        <w:contextualSpacing/>
        <w:jc w:val="both"/>
        <w:rPr>
          <w:rFonts w:ascii="Times New Roman" w:eastAsia="Calibri" w:hAnsi="Times New Roman" w:cs="Times New Roman"/>
        </w:rPr>
      </w:pPr>
      <w:r w:rsidRPr="006768FB">
        <w:rPr>
          <w:rFonts w:ascii="Times New Roman" w:eastAsia="Calibri" w:hAnsi="Times New Roman" w:cs="Times New Roman"/>
        </w:rPr>
        <w:t xml:space="preserve">Kada su ispunjene usklađene norme u vezi s stabilitetom, </w:t>
      </w:r>
      <w:proofErr w:type="spellStart"/>
      <w:r w:rsidRPr="006768FB">
        <w:rPr>
          <w:rFonts w:ascii="Times New Roman" w:eastAsia="Calibri" w:hAnsi="Times New Roman" w:cs="Times New Roman"/>
        </w:rPr>
        <w:t>nadvođem</w:t>
      </w:r>
      <w:proofErr w:type="spellEnd"/>
      <w:r w:rsidRPr="006768FB">
        <w:rPr>
          <w:rFonts w:ascii="Times New Roman" w:eastAsia="Calibri" w:hAnsi="Times New Roman" w:cs="Times New Roman"/>
        </w:rPr>
        <w:t>, uzgonom i plovnosti (</w:t>
      </w:r>
      <w:proofErr w:type="spellStart"/>
      <w:r w:rsidRPr="006768FB">
        <w:rPr>
          <w:rFonts w:ascii="Times New Roman" w:eastAsia="Calibri" w:hAnsi="Times New Roman" w:cs="Times New Roman"/>
        </w:rPr>
        <w:t>toč</w:t>
      </w:r>
      <w:proofErr w:type="spellEnd"/>
      <w:r w:rsidRPr="006768FB">
        <w:rPr>
          <w:rFonts w:ascii="Times New Roman" w:eastAsia="Calibri" w:hAnsi="Times New Roman" w:cs="Times New Roman"/>
        </w:rPr>
        <w:t>. 2.4.2 Dodatka 1 ovog Pravilnika):</w:t>
      </w:r>
    </w:p>
    <w:p w:rsidR="000E355D" w:rsidRPr="006768FB" w:rsidRDefault="000E355D" w:rsidP="00C450DC">
      <w:pPr>
        <w:numPr>
          <w:ilvl w:val="0"/>
          <w:numId w:val="49"/>
        </w:numPr>
        <w:spacing w:after="20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A (unutarnja kontrola proizvodnje), ili</w:t>
      </w:r>
    </w:p>
    <w:p w:rsidR="000E355D" w:rsidRPr="006768FB" w:rsidRDefault="000E355D" w:rsidP="00C450DC">
      <w:pPr>
        <w:numPr>
          <w:ilvl w:val="0"/>
          <w:numId w:val="49"/>
        </w:numPr>
        <w:spacing w:after="20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A1 (unutarnja kontrola proizvodnje i nadzirano testiranje proizvoda), ili</w:t>
      </w:r>
    </w:p>
    <w:p w:rsidR="000E355D" w:rsidRPr="006768FB" w:rsidRDefault="000E355D" w:rsidP="00C450DC">
      <w:pPr>
        <w:numPr>
          <w:ilvl w:val="0"/>
          <w:numId w:val="49"/>
        </w:numPr>
        <w:spacing w:after="20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B (EU ispitivanje tipa) zajedno s modulima C, D, E ili F, ili</w:t>
      </w:r>
    </w:p>
    <w:p w:rsidR="000E355D" w:rsidRPr="006768FB" w:rsidRDefault="000E355D" w:rsidP="00C450DC">
      <w:pPr>
        <w:numPr>
          <w:ilvl w:val="0"/>
          <w:numId w:val="49"/>
        </w:numPr>
        <w:spacing w:after="20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G (sukladnost na temelju provjere pojedinačnog proizvoda), ili</w:t>
      </w:r>
    </w:p>
    <w:p w:rsidR="000E355D" w:rsidRPr="006768FB" w:rsidRDefault="000E355D" w:rsidP="00C450DC">
      <w:pPr>
        <w:numPr>
          <w:ilvl w:val="0"/>
          <w:numId w:val="49"/>
        </w:numPr>
        <w:spacing w:after="20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H (sukladnost na temelju jamčenja potpune kvalitete).</w:t>
      </w:r>
    </w:p>
    <w:p w:rsidR="000E355D" w:rsidRPr="006768FB" w:rsidRDefault="000E355D" w:rsidP="000E355D">
      <w:pPr>
        <w:spacing w:after="0"/>
        <w:ind w:left="1418" w:hanging="425"/>
        <w:jc w:val="both"/>
        <w:rPr>
          <w:rFonts w:ascii="Times New Roman" w:eastAsia="Calibri" w:hAnsi="Times New Roman" w:cs="Times New Roman"/>
        </w:rPr>
      </w:pPr>
      <w:r w:rsidRPr="006768FB">
        <w:rPr>
          <w:rFonts w:ascii="Times New Roman" w:eastAsia="Calibri" w:hAnsi="Times New Roman" w:cs="Times New Roman"/>
        </w:rPr>
        <w:t xml:space="preserve">ii) </w:t>
      </w:r>
      <w:r w:rsidRPr="006768FB">
        <w:rPr>
          <w:rFonts w:ascii="Times New Roman" w:eastAsia="Calibri" w:hAnsi="Times New Roman" w:cs="Times New Roman"/>
        </w:rPr>
        <w:tab/>
        <w:t xml:space="preserve">Kada nisu ispunjene usklađene norme u vezi stabilitetom, </w:t>
      </w:r>
      <w:proofErr w:type="spellStart"/>
      <w:r w:rsidRPr="006768FB">
        <w:rPr>
          <w:rFonts w:ascii="Times New Roman" w:eastAsia="Calibri" w:hAnsi="Times New Roman" w:cs="Times New Roman"/>
        </w:rPr>
        <w:t>nadvođem</w:t>
      </w:r>
      <w:proofErr w:type="spellEnd"/>
      <w:r w:rsidRPr="006768FB">
        <w:rPr>
          <w:rFonts w:ascii="Times New Roman" w:eastAsia="Calibri" w:hAnsi="Times New Roman" w:cs="Times New Roman"/>
        </w:rPr>
        <w:t>, uzgonom i plovnosti (</w:t>
      </w:r>
      <w:proofErr w:type="spellStart"/>
      <w:r w:rsidRPr="006768FB">
        <w:rPr>
          <w:rFonts w:ascii="Times New Roman" w:eastAsia="Calibri" w:hAnsi="Times New Roman" w:cs="Times New Roman"/>
        </w:rPr>
        <w:t>toč</w:t>
      </w:r>
      <w:proofErr w:type="spellEnd"/>
      <w:r w:rsidRPr="006768FB">
        <w:rPr>
          <w:rFonts w:ascii="Times New Roman" w:eastAsia="Calibri" w:hAnsi="Times New Roman" w:cs="Times New Roman"/>
        </w:rPr>
        <w:t>. 2.4.2 ovog Priloga Pravila):</w:t>
      </w:r>
    </w:p>
    <w:p w:rsidR="000E355D" w:rsidRPr="006768FB" w:rsidRDefault="000E355D" w:rsidP="00C450DC">
      <w:pPr>
        <w:numPr>
          <w:ilvl w:val="0"/>
          <w:numId w:val="50"/>
        </w:numPr>
        <w:spacing w:after="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A1 (unutarnja kontrola proizvodnje i nadzirano testiranje proizvoda), ili</w:t>
      </w:r>
    </w:p>
    <w:p w:rsidR="000E355D" w:rsidRPr="006768FB" w:rsidRDefault="000E355D" w:rsidP="00C450DC">
      <w:pPr>
        <w:numPr>
          <w:ilvl w:val="0"/>
          <w:numId w:val="50"/>
        </w:numPr>
        <w:spacing w:after="20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B (EU ispitivanje tipa) zajedno s modulima C, D, E ili F, ili</w:t>
      </w:r>
    </w:p>
    <w:p w:rsidR="000E355D" w:rsidRPr="006768FB" w:rsidRDefault="000E355D" w:rsidP="00C450DC">
      <w:pPr>
        <w:numPr>
          <w:ilvl w:val="0"/>
          <w:numId w:val="50"/>
        </w:numPr>
        <w:spacing w:after="20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G (sukladnost na temelju provjere pojedinačnog proizvoda), ili</w:t>
      </w:r>
    </w:p>
    <w:p w:rsidR="000E355D" w:rsidRPr="006768FB" w:rsidRDefault="000E355D" w:rsidP="00C450DC">
      <w:pPr>
        <w:numPr>
          <w:ilvl w:val="0"/>
          <w:numId w:val="50"/>
        </w:numPr>
        <w:spacing w:after="20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H (sukladnost na temelju jamčenja potpune kvalitete).</w:t>
      </w:r>
    </w:p>
    <w:p w:rsidR="000E355D" w:rsidRPr="006768FB" w:rsidRDefault="000E355D" w:rsidP="00C450DC">
      <w:pPr>
        <w:numPr>
          <w:ilvl w:val="3"/>
          <w:numId w:val="44"/>
        </w:numPr>
        <w:spacing w:after="200"/>
        <w:ind w:left="993" w:hanging="284"/>
        <w:contextualSpacing/>
        <w:jc w:val="both"/>
        <w:rPr>
          <w:rFonts w:ascii="Times New Roman" w:eastAsia="Calibri" w:hAnsi="Times New Roman" w:cs="Times New Roman"/>
        </w:rPr>
      </w:pPr>
      <w:r w:rsidRPr="006768FB">
        <w:rPr>
          <w:rFonts w:ascii="Times New Roman" w:eastAsia="Calibri" w:hAnsi="Times New Roman" w:cs="Times New Roman"/>
        </w:rPr>
        <w:t>Za rekreacijska plovila duljine trupa od 12 metara do 24 metara, bilo koji od sljedećih modula:</w:t>
      </w:r>
    </w:p>
    <w:p w:rsidR="000E355D" w:rsidRPr="006768FB" w:rsidRDefault="000E355D" w:rsidP="00C450DC">
      <w:pPr>
        <w:numPr>
          <w:ilvl w:val="0"/>
          <w:numId w:val="51"/>
        </w:numPr>
        <w:spacing w:after="20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B (EU ispitivanje tipa) zajedno s modulima C, D, E ili F.</w:t>
      </w:r>
    </w:p>
    <w:p w:rsidR="000E355D" w:rsidRPr="006768FB" w:rsidRDefault="000E355D" w:rsidP="00C450DC">
      <w:pPr>
        <w:numPr>
          <w:ilvl w:val="0"/>
          <w:numId w:val="51"/>
        </w:numPr>
        <w:spacing w:after="20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G (sukladnost na temelju provjere pojedinačnog proizvoda).</w:t>
      </w:r>
    </w:p>
    <w:p w:rsidR="000E355D" w:rsidRPr="006768FB" w:rsidRDefault="000E355D" w:rsidP="00C450DC">
      <w:pPr>
        <w:numPr>
          <w:ilvl w:val="0"/>
          <w:numId w:val="51"/>
        </w:numPr>
        <w:spacing w:after="20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H (sukladnost na temelju jamčenja potpune kvalitete).</w:t>
      </w:r>
    </w:p>
    <w:p w:rsidR="000E355D" w:rsidRPr="006768FB" w:rsidRDefault="000E355D" w:rsidP="00C450DC">
      <w:pPr>
        <w:numPr>
          <w:ilvl w:val="0"/>
          <w:numId w:val="44"/>
        </w:numPr>
        <w:spacing w:after="200"/>
        <w:ind w:left="748" w:hanging="295"/>
        <w:contextualSpacing/>
        <w:jc w:val="both"/>
        <w:rPr>
          <w:rFonts w:ascii="Times New Roman" w:eastAsia="Calibri" w:hAnsi="Times New Roman" w:cs="Times New Roman"/>
        </w:rPr>
      </w:pPr>
      <w:r w:rsidRPr="006768FB">
        <w:rPr>
          <w:rFonts w:ascii="Times New Roman" w:eastAsia="Calibri" w:hAnsi="Times New Roman" w:cs="Times New Roman"/>
        </w:rPr>
        <w:t>Ocjenjivanje sukladnosti rekreacijskih plovila za projektne kategorije D</w:t>
      </w:r>
    </w:p>
    <w:p w:rsidR="000E355D" w:rsidRPr="006768FB" w:rsidRDefault="000E355D" w:rsidP="000E355D">
      <w:pPr>
        <w:spacing w:after="0"/>
        <w:ind w:left="748"/>
        <w:jc w:val="both"/>
        <w:rPr>
          <w:rFonts w:ascii="Times New Roman" w:eastAsia="Calibri" w:hAnsi="Times New Roman" w:cs="Times New Roman"/>
        </w:rPr>
      </w:pPr>
      <w:r w:rsidRPr="006768FB">
        <w:rPr>
          <w:rFonts w:ascii="Times New Roman" w:eastAsia="Calibri" w:hAnsi="Times New Roman" w:cs="Times New Roman"/>
        </w:rPr>
        <w:t>Za rekreacijska plovila duljine trupa od 2,5 metara do 24 metara, bilo koji od sljedećih modula:</w:t>
      </w:r>
    </w:p>
    <w:p w:rsidR="000E355D" w:rsidRPr="006768FB" w:rsidRDefault="000E355D" w:rsidP="00C450DC">
      <w:pPr>
        <w:numPr>
          <w:ilvl w:val="0"/>
          <w:numId w:val="52"/>
        </w:numPr>
        <w:spacing w:after="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A (unutarnja kontrola proizvodnje).</w:t>
      </w:r>
    </w:p>
    <w:p w:rsidR="000E355D" w:rsidRPr="006768FB" w:rsidRDefault="000E355D" w:rsidP="00C450DC">
      <w:pPr>
        <w:numPr>
          <w:ilvl w:val="0"/>
          <w:numId w:val="52"/>
        </w:numPr>
        <w:spacing w:after="20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lastRenderedPageBreak/>
        <w:t>Modul A1 (unutarnja kontrola proizvodnje i nadzirano testiranje proizvoda).</w:t>
      </w:r>
    </w:p>
    <w:p w:rsidR="000E355D" w:rsidRPr="006768FB" w:rsidRDefault="000E355D" w:rsidP="00C450DC">
      <w:pPr>
        <w:numPr>
          <w:ilvl w:val="0"/>
          <w:numId w:val="52"/>
        </w:numPr>
        <w:spacing w:after="20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B (EU ispitivanje tipa) zajedno s modulima C, D, E ili F.</w:t>
      </w:r>
    </w:p>
    <w:p w:rsidR="000E355D" w:rsidRPr="006768FB" w:rsidRDefault="000E355D" w:rsidP="00C450DC">
      <w:pPr>
        <w:numPr>
          <w:ilvl w:val="0"/>
          <w:numId w:val="52"/>
        </w:numPr>
        <w:spacing w:after="20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G (sukladnost na temelju provjere pojedinačnog proizvoda).</w:t>
      </w:r>
    </w:p>
    <w:p w:rsidR="000E355D" w:rsidRPr="006768FB" w:rsidRDefault="000E355D" w:rsidP="00C450DC">
      <w:pPr>
        <w:numPr>
          <w:ilvl w:val="0"/>
          <w:numId w:val="52"/>
        </w:numPr>
        <w:spacing w:after="20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H (sukladnost na temelju jamčenja potpune kvalitete).</w:t>
      </w:r>
    </w:p>
    <w:p w:rsidR="000E355D" w:rsidRPr="006768FB" w:rsidRDefault="000E355D" w:rsidP="00C450DC">
      <w:pPr>
        <w:numPr>
          <w:ilvl w:val="0"/>
          <w:numId w:val="44"/>
        </w:numPr>
        <w:spacing w:before="240" w:after="200"/>
        <w:ind w:left="748" w:hanging="284"/>
        <w:contextualSpacing/>
        <w:jc w:val="both"/>
        <w:rPr>
          <w:rFonts w:ascii="Times New Roman" w:eastAsia="Calibri" w:hAnsi="Times New Roman" w:cs="Times New Roman"/>
        </w:rPr>
      </w:pPr>
      <w:r w:rsidRPr="006768FB">
        <w:rPr>
          <w:rFonts w:ascii="Times New Roman" w:eastAsia="Calibri" w:hAnsi="Times New Roman" w:cs="Times New Roman"/>
        </w:rPr>
        <w:t xml:space="preserve">Ocjenjivanje sukladnosti osobnih plovila na </w:t>
      </w:r>
      <w:proofErr w:type="spellStart"/>
      <w:r w:rsidRPr="006768FB">
        <w:rPr>
          <w:rFonts w:ascii="Times New Roman" w:eastAsia="Calibri" w:hAnsi="Times New Roman" w:cs="Times New Roman"/>
        </w:rPr>
        <w:t>vodomlazni</w:t>
      </w:r>
      <w:proofErr w:type="spellEnd"/>
      <w:r w:rsidRPr="006768FB">
        <w:rPr>
          <w:rFonts w:ascii="Times New Roman" w:eastAsia="Calibri" w:hAnsi="Times New Roman" w:cs="Times New Roman"/>
        </w:rPr>
        <w:t xml:space="preserve"> pogon</w:t>
      </w:r>
    </w:p>
    <w:p w:rsidR="000E355D" w:rsidRPr="006768FB" w:rsidRDefault="000E355D" w:rsidP="000E355D">
      <w:pPr>
        <w:spacing w:after="0"/>
        <w:ind w:left="748"/>
        <w:jc w:val="both"/>
        <w:rPr>
          <w:rFonts w:ascii="Times New Roman" w:eastAsia="Calibri" w:hAnsi="Times New Roman" w:cs="Times New Roman"/>
        </w:rPr>
      </w:pPr>
      <w:r w:rsidRPr="006768FB">
        <w:rPr>
          <w:rFonts w:ascii="Times New Roman" w:eastAsia="Calibri" w:hAnsi="Times New Roman" w:cs="Times New Roman"/>
        </w:rPr>
        <w:t xml:space="preserve">Za projektiranje i izgradnju osobnih plovila na </w:t>
      </w:r>
      <w:proofErr w:type="spellStart"/>
      <w:r w:rsidRPr="006768FB">
        <w:rPr>
          <w:rFonts w:ascii="Times New Roman" w:eastAsia="Calibri" w:hAnsi="Times New Roman" w:cs="Times New Roman"/>
        </w:rPr>
        <w:t>vodomlazni</w:t>
      </w:r>
      <w:proofErr w:type="spellEnd"/>
      <w:r w:rsidRPr="006768FB">
        <w:rPr>
          <w:rFonts w:ascii="Times New Roman" w:eastAsia="Calibri" w:hAnsi="Times New Roman" w:cs="Times New Roman"/>
        </w:rPr>
        <w:t xml:space="preserve"> pogon primjenjuje se bilo koji od sljedećih postupaka:</w:t>
      </w:r>
    </w:p>
    <w:p w:rsidR="000E355D" w:rsidRPr="006768FB" w:rsidRDefault="000E355D" w:rsidP="00C450DC">
      <w:pPr>
        <w:numPr>
          <w:ilvl w:val="0"/>
          <w:numId w:val="53"/>
        </w:numPr>
        <w:spacing w:after="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A (unutarnja kontrola proizvodnje).</w:t>
      </w:r>
    </w:p>
    <w:p w:rsidR="000E355D" w:rsidRPr="006768FB" w:rsidRDefault="000E355D" w:rsidP="00C450DC">
      <w:pPr>
        <w:numPr>
          <w:ilvl w:val="0"/>
          <w:numId w:val="53"/>
        </w:numPr>
        <w:spacing w:after="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A1 (unutarnja kontrola proizvodnje i nadzirano testiranje proizvoda).</w:t>
      </w:r>
    </w:p>
    <w:p w:rsidR="000E355D" w:rsidRPr="006768FB" w:rsidRDefault="000E355D" w:rsidP="00C450DC">
      <w:pPr>
        <w:numPr>
          <w:ilvl w:val="0"/>
          <w:numId w:val="53"/>
        </w:numPr>
        <w:spacing w:after="20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B (EU ispitivanje tipa) zajedno s modulima C, D, E ili F.</w:t>
      </w:r>
    </w:p>
    <w:p w:rsidR="000E355D" w:rsidRPr="006768FB" w:rsidRDefault="000E355D" w:rsidP="00C450DC">
      <w:pPr>
        <w:numPr>
          <w:ilvl w:val="0"/>
          <w:numId w:val="53"/>
        </w:numPr>
        <w:spacing w:after="20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G (sukladnost na temelju provjere pojedinačnog proizvoda).</w:t>
      </w:r>
    </w:p>
    <w:p w:rsidR="000E355D" w:rsidRPr="006768FB" w:rsidRDefault="000E355D" w:rsidP="00C450DC">
      <w:pPr>
        <w:numPr>
          <w:ilvl w:val="0"/>
          <w:numId w:val="53"/>
        </w:numPr>
        <w:spacing w:after="20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H (sukladnost na temelju jamčenja potpune kvalitete).</w:t>
      </w:r>
    </w:p>
    <w:p w:rsidR="000E355D" w:rsidRPr="006768FB" w:rsidRDefault="000E355D" w:rsidP="00C450DC">
      <w:pPr>
        <w:numPr>
          <w:ilvl w:val="0"/>
          <w:numId w:val="44"/>
        </w:numPr>
        <w:spacing w:after="200"/>
        <w:ind w:left="748" w:hanging="284"/>
        <w:contextualSpacing/>
        <w:jc w:val="both"/>
        <w:rPr>
          <w:rFonts w:ascii="Times New Roman" w:eastAsia="Calibri" w:hAnsi="Times New Roman" w:cs="Times New Roman"/>
        </w:rPr>
      </w:pPr>
      <w:r w:rsidRPr="006768FB">
        <w:rPr>
          <w:rFonts w:ascii="Times New Roman" w:eastAsia="Calibri" w:hAnsi="Times New Roman" w:cs="Times New Roman"/>
        </w:rPr>
        <w:t>Ocjenjivanje sukladnosti sastavnih dijelova</w:t>
      </w:r>
    </w:p>
    <w:p w:rsidR="000E355D" w:rsidRPr="006768FB" w:rsidRDefault="000E355D" w:rsidP="000E355D">
      <w:pPr>
        <w:spacing w:after="0"/>
        <w:ind w:left="748"/>
        <w:jc w:val="both"/>
        <w:rPr>
          <w:rFonts w:ascii="Times New Roman" w:eastAsia="Calibri" w:hAnsi="Times New Roman" w:cs="Times New Roman"/>
        </w:rPr>
      </w:pPr>
      <w:r w:rsidRPr="006768FB">
        <w:rPr>
          <w:rFonts w:ascii="Times New Roman" w:eastAsia="Calibri" w:hAnsi="Times New Roman" w:cs="Times New Roman"/>
        </w:rPr>
        <w:t>Za projektiranje i izgradnju sastavnih dijelova primjenjuje se bilo koji od sljedećih postupaka:</w:t>
      </w:r>
    </w:p>
    <w:p w:rsidR="000E355D" w:rsidRPr="006768FB" w:rsidRDefault="000E355D" w:rsidP="00C450DC">
      <w:pPr>
        <w:numPr>
          <w:ilvl w:val="0"/>
          <w:numId w:val="54"/>
        </w:numPr>
        <w:spacing w:after="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B (EU ispitivanje tipa) zajedno s modulima C, D, E ili F.</w:t>
      </w:r>
    </w:p>
    <w:p w:rsidR="000E355D" w:rsidRPr="006768FB" w:rsidRDefault="000E355D" w:rsidP="00C450DC">
      <w:pPr>
        <w:numPr>
          <w:ilvl w:val="0"/>
          <w:numId w:val="54"/>
        </w:numPr>
        <w:spacing w:after="0"/>
        <w:ind w:left="1843" w:hanging="425"/>
        <w:contextualSpacing/>
        <w:jc w:val="both"/>
        <w:rPr>
          <w:rFonts w:ascii="Times New Roman" w:eastAsia="Calibri" w:hAnsi="Times New Roman" w:cs="Times New Roman"/>
        </w:rPr>
      </w:pPr>
      <w:r w:rsidRPr="006768FB">
        <w:rPr>
          <w:rFonts w:ascii="Times New Roman" w:eastAsia="Calibri" w:hAnsi="Times New Roman" w:cs="Times New Roman"/>
        </w:rPr>
        <w:t>Modul G (sukladnost na temelju provjere pojedinačnog proizvoda).</w:t>
      </w:r>
    </w:p>
    <w:p w:rsidR="000E355D" w:rsidRPr="006768FB" w:rsidRDefault="000E355D" w:rsidP="00C450DC">
      <w:pPr>
        <w:numPr>
          <w:ilvl w:val="0"/>
          <w:numId w:val="29"/>
        </w:numPr>
        <w:spacing w:after="0"/>
        <w:ind w:left="1843"/>
        <w:contextualSpacing/>
        <w:jc w:val="both"/>
        <w:rPr>
          <w:rFonts w:ascii="Times New Roman" w:hAnsi="Times New Roman" w:cs="Times New Roman"/>
        </w:rPr>
      </w:pPr>
      <w:r w:rsidRPr="006768FB">
        <w:rPr>
          <w:rFonts w:ascii="Times New Roman" w:eastAsia="Calibri" w:hAnsi="Times New Roman" w:cs="Times New Roman"/>
        </w:rPr>
        <w:t>Modul H (sukladnost na temelju jamčenja potpune kvalitete).</w:t>
      </w:r>
    </w:p>
    <w:p w:rsidR="000E355D" w:rsidRPr="006768FB" w:rsidRDefault="000E355D" w:rsidP="000E355D">
      <w:pPr>
        <w:jc w:val="both"/>
        <w:rPr>
          <w:rFonts w:ascii="Times New Roman" w:hAnsi="Times New Roman" w:cs="Times New Roman"/>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5"/>
        <w:gridCol w:w="4678"/>
        <w:gridCol w:w="2693"/>
      </w:tblGrid>
      <w:tr w:rsidR="000E355D" w:rsidRPr="006768FB" w:rsidTr="000E355D">
        <w:trPr>
          <w:cantSplit/>
          <w:tblHeader/>
        </w:trPr>
        <w:tc>
          <w:tcPr>
            <w:tcW w:w="1275" w:type="dxa"/>
            <w:vAlign w:val="center"/>
          </w:tcPr>
          <w:p w:rsidR="000E355D" w:rsidRPr="006768FB" w:rsidRDefault="000E355D" w:rsidP="000E355D">
            <w:pPr>
              <w:widowControl w:val="0"/>
              <w:tabs>
                <w:tab w:val="left" w:pos="851"/>
                <w:tab w:val="left" w:pos="1276"/>
              </w:tabs>
              <w:suppressAutoHyphens/>
              <w:spacing w:before="40" w:after="40" w:line="240" w:lineRule="auto"/>
              <w:jc w:val="center"/>
              <w:rPr>
                <w:rFonts w:ascii="Times New Roman" w:eastAsia="HG Mincho Light J" w:hAnsi="Times New Roman" w:cs="Times New Roman"/>
              </w:rPr>
            </w:pPr>
            <w:r w:rsidRPr="006768FB">
              <w:rPr>
                <w:rFonts w:ascii="Times New Roman" w:eastAsia="HG Mincho Light J" w:hAnsi="Times New Roman" w:cs="Times New Roman"/>
              </w:rPr>
              <w:t>Projektna kategorija</w:t>
            </w:r>
          </w:p>
        </w:tc>
        <w:tc>
          <w:tcPr>
            <w:tcW w:w="4678" w:type="dxa"/>
            <w:vAlign w:val="center"/>
          </w:tcPr>
          <w:p w:rsidR="000E355D" w:rsidRPr="006768FB" w:rsidRDefault="000E355D" w:rsidP="000E355D">
            <w:pPr>
              <w:widowControl w:val="0"/>
              <w:tabs>
                <w:tab w:val="left" w:pos="851"/>
                <w:tab w:val="left" w:pos="1276"/>
              </w:tabs>
              <w:suppressAutoHyphens/>
              <w:spacing w:before="40" w:after="40" w:line="240" w:lineRule="auto"/>
              <w:jc w:val="center"/>
              <w:rPr>
                <w:rFonts w:ascii="Times New Roman" w:eastAsia="HG Mincho Light J" w:hAnsi="Times New Roman" w:cs="Times New Roman"/>
              </w:rPr>
            </w:pPr>
            <w:r w:rsidRPr="006768FB">
              <w:rPr>
                <w:rFonts w:ascii="Times New Roman" w:eastAsia="HG Mincho Light J" w:hAnsi="Times New Roman" w:cs="Times New Roman"/>
              </w:rPr>
              <w:t>2,5 m ≤ duljina trupa &lt; 12 m</w:t>
            </w:r>
          </w:p>
        </w:tc>
        <w:tc>
          <w:tcPr>
            <w:tcW w:w="2693" w:type="dxa"/>
            <w:vAlign w:val="center"/>
          </w:tcPr>
          <w:p w:rsidR="000E355D" w:rsidRPr="006768FB" w:rsidRDefault="000E355D" w:rsidP="000E355D">
            <w:pPr>
              <w:widowControl w:val="0"/>
              <w:tabs>
                <w:tab w:val="left" w:pos="851"/>
                <w:tab w:val="left" w:pos="1276"/>
              </w:tabs>
              <w:suppressAutoHyphens/>
              <w:spacing w:before="40" w:after="40" w:line="240" w:lineRule="auto"/>
              <w:jc w:val="center"/>
              <w:rPr>
                <w:rFonts w:ascii="Times New Roman" w:eastAsia="HG Mincho Light J" w:hAnsi="Times New Roman" w:cs="Times New Roman"/>
              </w:rPr>
            </w:pPr>
            <w:r w:rsidRPr="006768FB">
              <w:rPr>
                <w:rFonts w:ascii="Times New Roman" w:eastAsia="HG Mincho Light J" w:hAnsi="Times New Roman" w:cs="Times New Roman"/>
              </w:rPr>
              <w:t>12 m ≤ duljina trupa ≤ 24 m</w:t>
            </w:r>
          </w:p>
        </w:tc>
      </w:tr>
      <w:tr w:rsidR="000E355D" w:rsidRPr="006768FB" w:rsidTr="000E355D">
        <w:trPr>
          <w:cantSplit/>
          <w:trHeight w:val="684"/>
        </w:trPr>
        <w:tc>
          <w:tcPr>
            <w:tcW w:w="1275" w:type="dxa"/>
            <w:vAlign w:val="center"/>
          </w:tcPr>
          <w:p w:rsidR="000E355D" w:rsidRPr="006768FB" w:rsidRDefault="000E355D" w:rsidP="000E355D">
            <w:pPr>
              <w:widowControl w:val="0"/>
              <w:tabs>
                <w:tab w:val="left" w:pos="851"/>
                <w:tab w:val="left" w:pos="1276"/>
              </w:tabs>
              <w:suppressAutoHyphens/>
              <w:spacing w:before="40" w:after="40" w:line="240" w:lineRule="auto"/>
              <w:jc w:val="center"/>
              <w:rPr>
                <w:rFonts w:ascii="Times New Roman" w:eastAsia="HG Mincho Light J" w:hAnsi="Times New Roman" w:cs="Times New Roman"/>
              </w:rPr>
            </w:pPr>
            <w:r w:rsidRPr="006768FB">
              <w:rPr>
                <w:rFonts w:ascii="Times New Roman" w:eastAsia="HG Mincho Light J" w:hAnsi="Times New Roman" w:cs="Times New Roman"/>
              </w:rPr>
              <w:t>A</w:t>
            </w:r>
          </w:p>
        </w:tc>
        <w:tc>
          <w:tcPr>
            <w:tcW w:w="4678" w:type="dxa"/>
            <w:vMerge w:val="restart"/>
            <w:vAlign w:val="center"/>
          </w:tcPr>
          <w:p w:rsidR="000E355D" w:rsidRPr="006768FB" w:rsidRDefault="000E355D" w:rsidP="000E355D">
            <w:pPr>
              <w:widowControl w:val="0"/>
              <w:suppressAutoHyphens/>
              <w:spacing w:before="20" w:after="20" w:line="240" w:lineRule="auto"/>
              <w:ind w:left="57" w:right="57"/>
              <w:rPr>
                <w:rFonts w:ascii="Times New Roman" w:eastAsia="HG Mincho Light J" w:hAnsi="Times New Roman" w:cs="Times New Roman"/>
                <w:snapToGrid w:val="0"/>
              </w:rPr>
            </w:pPr>
            <w:r w:rsidRPr="006768FB">
              <w:rPr>
                <w:rFonts w:ascii="Times New Roman" w:eastAsia="HG Mincho Light J" w:hAnsi="Times New Roman" w:cs="Times New Roman"/>
                <w:snapToGrid w:val="0"/>
              </w:rPr>
              <w:t>Modul "A1" (unutarnja kontrola proizvodnje i nadzirano testiranje proizvoda)</w:t>
            </w:r>
          </w:p>
          <w:p w:rsidR="000E355D" w:rsidRPr="006768FB" w:rsidRDefault="000E355D" w:rsidP="000E355D">
            <w:pPr>
              <w:widowControl w:val="0"/>
              <w:suppressAutoHyphens/>
              <w:spacing w:before="20" w:after="20" w:line="240" w:lineRule="auto"/>
              <w:ind w:left="57" w:right="57"/>
              <w:rPr>
                <w:rFonts w:ascii="Times New Roman" w:eastAsia="HG Mincho Light J" w:hAnsi="Times New Roman" w:cs="Times New Roman"/>
                <w:snapToGrid w:val="0"/>
              </w:rPr>
            </w:pPr>
            <w:r w:rsidRPr="006768FB">
              <w:rPr>
                <w:rFonts w:ascii="Times New Roman" w:eastAsia="HG Mincho Light J" w:hAnsi="Times New Roman" w:cs="Times New Roman"/>
                <w:snapToGrid w:val="0"/>
              </w:rPr>
              <w:t>Modul "B" (EU ispitivanje tipa) zajedno s modulima "C", "D", "E" ili "F"</w:t>
            </w:r>
          </w:p>
          <w:p w:rsidR="000E355D" w:rsidRPr="006768FB" w:rsidRDefault="000E355D" w:rsidP="000E355D">
            <w:pPr>
              <w:widowControl w:val="0"/>
              <w:suppressAutoHyphens/>
              <w:spacing w:before="20" w:after="20" w:line="240" w:lineRule="auto"/>
              <w:ind w:left="57" w:right="57"/>
              <w:rPr>
                <w:rFonts w:ascii="Times New Roman" w:eastAsia="HG Mincho Light J" w:hAnsi="Times New Roman" w:cs="Times New Roman"/>
                <w:snapToGrid w:val="0"/>
              </w:rPr>
            </w:pPr>
            <w:r w:rsidRPr="006768FB">
              <w:rPr>
                <w:rFonts w:ascii="Times New Roman" w:eastAsia="HG Mincho Light J" w:hAnsi="Times New Roman" w:cs="Times New Roman"/>
                <w:snapToGrid w:val="0"/>
              </w:rPr>
              <w:t>Modul "G" (</w:t>
            </w:r>
            <w:r w:rsidRPr="006768FB">
              <w:rPr>
                <w:rFonts w:ascii="Times New Roman" w:eastAsia="HG Mincho Light J" w:hAnsi="Times New Roman" w:cs="Times New Roman"/>
              </w:rPr>
              <w:t>sukladnost na temelju provjere pojedinačnog proizvoda</w:t>
            </w:r>
            <w:r w:rsidRPr="006768FB">
              <w:rPr>
                <w:rFonts w:ascii="Times New Roman" w:eastAsia="HG Mincho Light J" w:hAnsi="Times New Roman" w:cs="Times New Roman"/>
                <w:snapToGrid w:val="0"/>
              </w:rPr>
              <w:t>)</w:t>
            </w:r>
          </w:p>
          <w:p w:rsidR="000E355D" w:rsidRPr="006768FB" w:rsidRDefault="000E355D" w:rsidP="000E355D">
            <w:pPr>
              <w:widowControl w:val="0"/>
              <w:suppressAutoHyphens/>
              <w:spacing w:before="20" w:after="20" w:line="240" w:lineRule="auto"/>
              <w:ind w:left="57" w:right="57"/>
              <w:rPr>
                <w:rFonts w:ascii="Times New Roman" w:eastAsia="HG Mincho Light J" w:hAnsi="Times New Roman" w:cs="Times New Roman"/>
              </w:rPr>
            </w:pPr>
            <w:r w:rsidRPr="006768FB">
              <w:rPr>
                <w:rFonts w:ascii="Times New Roman" w:eastAsia="HG Mincho Light J" w:hAnsi="Times New Roman" w:cs="Times New Roman"/>
                <w:snapToGrid w:val="0"/>
              </w:rPr>
              <w:t>Modul "H" (sukladnost na temelju jam</w:t>
            </w:r>
            <w:r w:rsidRPr="006768FB">
              <w:rPr>
                <w:rFonts w:ascii="Times New Roman" w:eastAsia="EUAlbertina-Regu-Identity-H" w:hAnsi="Times New Roman" w:cs="Times New Roman"/>
                <w:snapToGrid w:val="0"/>
              </w:rPr>
              <w:t>č</w:t>
            </w:r>
            <w:r w:rsidRPr="006768FB">
              <w:rPr>
                <w:rFonts w:ascii="Times New Roman" w:eastAsia="HG Mincho Light J" w:hAnsi="Times New Roman" w:cs="Times New Roman"/>
                <w:snapToGrid w:val="0"/>
              </w:rPr>
              <w:t>enja potpune kvalitete)</w:t>
            </w:r>
          </w:p>
        </w:tc>
        <w:tc>
          <w:tcPr>
            <w:tcW w:w="2693" w:type="dxa"/>
            <w:vMerge w:val="restart"/>
            <w:vAlign w:val="center"/>
          </w:tcPr>
          <w:p w:rsidR="000E355D" w:rsidRPr="006768FB" w:rsidRDefault="000E355D" w:rsidP="000E355D">
            <w:pPr>
              <w:widowControl w:val="0"/>
              <w:suppressAutoHyphens/>
              <w:spacing w:before="20" w:after="20" w:line="240" w:lineRule="auto"/>
              <w:ind w:left="57" w:right="57"/>
              <w:rPr>
                <w:rFonts w:ascii="Times New Roman" w:eastAsia="HG Mincho Light J" w:hAnsi="Times New Roman" w:cs="Times New Roman"/>
                <w:snapToGrid w:val="0"/>
              </w:rPr>
            </w:pPr>
            <w:r w:rsidRPr="006768FB">
              <w:rPr>
                <w:rFonts w:ascii="Times New Roman" w:eastAsia="HG Mincho Light J" w:hAnsi="Times New Roman" w:cs="Times New Roman"/>
                <w:snapToGrid w:val="0"/>
              </w:rPr>
              <w:t>Modul "B" (EU ispitivanje tipa) zajedno s modulima C", "D", "E" ili "F"</w:t>
            </w:r>
          </w:p>
          <w:p w:rsidR="000E355D" w:rsidRPr="006768FB" w:rsidRDefault="000E355D" w:rsidP="000E355D">
            <w:pPr>
              <w:widowControl w:val="0"/>
              <w:suppressAutoHyphens/>
              <w:spacing w:before="20" w:after="20" w:line="240" w:lineRule="auto"/>
              <w:ind w:left="57" w:right="57"/>
              <w:rPr>
                <w:rFonts w:ascii="Times New Roman" w:eastAsia="HG Mincho Light J" w:hAnsi="Times New Roman" w:cs="Times New Roman"/>
                <w:snapToGrid w:val="0"/>
              </w:rPr>
            </w:pPr>
            <w:r w:rsidRPr="006768FB">
              <w:rPr>
                <w:rFonts w:ascii="Times New Roman" w:eastAsia="HG Mincho Light J" w:hAnsi="Times New Roman" w:cs="Times New Roman"/>
                <w:snapToGrid w:val="0"/>
              </w:rPr>
              <w:t>Modul "G" (</w:t>
            </w:r>
            <w:r w:rsidRPr="006768FB">
              <w:rPr>
                <w:rFonts w:ascii="Times New Roman" w:eastAsia="HG Mincho Light J" w:hAnsi="Times New Roman" w:cs="Times New Roman"/>
              </w:rPr>
              <w:t>sukladnost na temelju provjere pojedinačnog proizvoda</w:t>
            </w:r>
            <w:r w:rsidRPr="006768FB">
              <w:rPr>
                <w:rFonts w:ascii="Times New Roman" w:eastAsia="HG Mincho Light J" w:hAnsi="Times New Roman" w:cs="Times New Roman"/>
                <w:snapToGrid w:val="0"/>
              </w:rPr>
              <w:t>)</w:t>
            </w:r>
          </w:p>
          <w:p w:rsidR="000E355D" w:rsidRPr="006768FB" w:rsidRDefault="000E355D" w:rsidP="000E355D">
            <w:pPr>
              <w:widowControl w:val="0"/>
              <w:suppressAutoHyphens/>
              <w:spacing w:before="20" w:after="20" w:line="240" w:lineRule="auto"/>
              <w:ind w:left="57" w:right="57"/>
              <w:rPr>
                <w:rFonts w:ascii="Times New Roman" w:eastAsia="HG Mincho Light J" w:hAnsi="Times New Roman" w:cs="Times New Roman"/>
              </w:rPr>
            </w:pPr>
            <w:r w:rsidRPr="006768FB">
              <w:rPr>
                <w:rFonts w:ascii="Times New Roman" w:eastAsia="HG Mincho Light J" w:hAnsi="Times New Roman" w:cs="Times New Roman"/>
                <w:snapToGrid w:val="0"/>
              </w:rPr>
              <w:t>Modul "H" (sukladnost na temelju jam</w:t>
            </w:r>
            <w:r w:rsidRPr="006768FB">
              <w:rPr>
                <w:rFonts w:ascii="EUAlbertina-Regu-Identity-H" w:eastAsia="EUAlbertina-Regu-Identity-H" w:hAnsi="Times New Roman" w:cs="Times New Roman"/>
                <w:snapToGrid w:val="0"/>
              </w:rPr>
              <w:t>č</w:t>
            </w:r>
            <w:r w:rsidRPr="006768FB">
              <w:rPr>
                <w:rFonts w:ascii="Times New Roman" w:eastAsia="HG Mincho Light J" w:hAnsi="Times New Roman" w:cs="Times New Roman"/>
                <w:snapToGrid w:val="0"/>
              </w:rPr>
              <w:t>enja potpune kvalitete)</w:t>
            </w:r>
          </w:p>
        </w:tc>
      </w:tr>
      <w:tr w:rsidR="000E355D" w:rsidRPr="006768FB" w:rsidTr="000E355D">
        <w:trPr>
          <w:cantSplit/>
          <w:trHeight w:val="684"/>
        </w:trPr>
        <w:tc>
          <w:tcPr>
            <w:tcW w:w="1275" w:type="dxa"/>
            <w:vAlign w:val="center"/>
          </w:tcPr>
          <w:p w:rsidR="000E355D" w:rsidRPr="006768FB" w:rsidRDefault="000E355D" w:rsidP="000E355D">
            <w:pPr>
              <w:widowControl w:val="0"/>
              <w:tabs>
                <w:tab w:val="left" w:pos="851"/>
                <w:tab w:val="left" w:pos="1276"/>
              </w:tabs>
              <w:suppressAutoHyphens/>
              <w:spacing w:before="40" w:after="40" w:line="240" w:lineRule="auto"/>
              <w:jc w:val="center"/>
              <w:rPr>
                <w:rFonts w:ascii="Times New Roman" w:eastAsia="HG Mincho Light J" w:hAnsi="Times New Roman" w:cs="Times New Roman"/>
              </w:rPr>
            </w:pPr>
            <w:r w:rsidRPr="006768FB">
              <w:rPr>
                <w:rFonts w:ascii="Times New Roman" w:eastAsia="HG Mincho Light J" w:hAnsi="Times New Roman" w:cs="Times New Roman"/>
              </w:rPr>
              <w:t>B</w:t>
            </w:r>
          </w:p>
        </w:tc>
        <w:tc>
          <w:tcPr>
            <w:tcW w:w="4678" w:type="dxa"/>
            <w:vMerge/>
            <w:vAlign w:val="center"/>
          </w:tcPr>
          <w:p w:rsidR="000E355D" w:rsidRPr="006768FB" w:rsidRDefault="000E355D" w:rsidP="000E355D">
            <w:pPr>
              <w:widowControl w:val="0"/>
              <w:tabs>
                <w:tab w:val="left" w:pos="851"/>
                <w:tab w:val="left" w:pos="1276"/>
              </w:tabs>
              <w:suppressAutoHyphens/>
              <w:spacing w:before="40" w:after="40" w:line="240" w:lineRule="auto"/>
              <w:ind w:left="57"/>
              <w:rPr>
                <w:rFonts w:ascii="Times New Roman" w:eastAsia="HG Mincho Light J" w:hAnsi="Times New Roman" w:cs="Times New Roman"/>
              </w:rPr>
            </w:pPr>
          </w:p>
        </w:tc>
        <w:tc>
          <w:tcPr>
            <w:tcW w:w="2693" w:type="dxa"/>
            <w:vMerge/>
            <w:vAlign w:val="center"/>
          </w:tcPr>
          <w:p w:rsidR="000E355D" w:rsidRPr="006768FB" w:rsidRDefault="000E355D" w:rsidP="000E355D">
            <w:pPr>
              <w:widowControl w:val="0"/>
              <w:tabs>
                <w:tab w:val="left" w:pos="851"/>
                <w:tab w:val="left" w:pos="1276"/>
              </w:tabs>
              <w:suppressAutoHyphens/>
              <w:spacing w:before="40" w:after="40" w:line="240" w:lineRule="auto"/>
              <w:rPr>
                <w:rFonts w:ascii="Times New Roman" w:eastAsia="HG Mincho Light J" w:hAnsi="Times New Roman" w:cs="Times New Roman"/>
              </w:rPr>
            </w:pPr>
          </w:p>
        </w:tc>
      </w:tr>
      <w:tr w:rsidR="000E355D" w:rsidRPr="006768FB" w:rsidTr="000E355D">
        <w:trPr>
          <w:cantSplit/>
        </w:trPr>
        <w:tc>
          <w:tcPr>
            <w:tcW w:w="1275" w:type="dxa"/>
            <w:vMerge w:val="restart"/>
            <w:vAlign w:val="center"/>
          </w:tcPr>
          <w:p w:rsidR="000E355D" w:rsidRPr="006768FB" w:rsidRDefault="000E355D" w:rsidP="000E355D">
            <w:pPr>
              <w:widowControl w:val="0"/>
              <w:tabs>
                <w:tab w:val="left" w:pos="851"/>
                <w:tab w:val="left" w:pos="1276"/>
              </w:tabs>
              <w:suppressAutoHyphens/>
              <w:spacing w:before="40" w:after="40" w:line="240" w:lineRule="auto"/>
              <w:jc w:val="center"/>
              <w:rPr>
                <w:rFonts w:ascii="Times New Roman" w:eastAsia="HG Mincho Light J" w:hAnsi="Times New Roman" w:cs="Times New Roman"/>
              </w:rPr>
            </w:pPr>
            <w:r w:rsidRPr="006768FB">
              <w:rPr>
                <w:rFonts w:ascii="Times New Roman" w:eastAsia="HG Mincho Light J" w:hAnsi="Times New Roman" w:cs="Times New Roman"/>
              </w:rPr>
              <w:t>C</w:t>
            </w:r>
          </w:p>
        </w:tc>
        <w:tc>
          <w:tcPr>
            <w:tcW w:w="4678" w:type="dxa"/>
            <w:vAlign w:val="center"/>
          </w:tcPr>
          <w:p w:rsidR="000E355D" w:rsidRPr="006768FB" w:rsidRDefault="000E355D" w:rsidP="000E355D">
            <w:pPr>
              <w:widowControl w:val="0"/>
              <w:tabs>
                <w:tab w:val="left" w:pos="851"/>
                <w:tab w:val="left" w:pos="1276"/>
              </w:tabs>
              <w:suppressAutoHyphens/>
              <w:spacing w:before="40" w:after="40" w:line="240" w:lineRule="auto"/>
              <w:ind w:left="57"/>
              <w:rPr>
                <w:rFonts w:ascii="Times New Roman" w:eastAsia="HG Mincho Light J" w:hAnsi="Times New Roman" w:cs="Times New Roman"/>
              </w:rPr>
            </w:pPr>
            <w:r w:rsidRPr="006768FB">
              <w:rPr>
                <w:rFonts w:ascii="Times New Roman" w:eastAsia="HG Mincho Light J" w:hAnsi="Times New Roman" w:cs="Times New Roman"/>
              </w:rPr>
              <w:t xml:space="preserve">Ako su zadovoljeni zahtjevi iz </w:t>
            </w:r>
            <w:proofErr w:type="spellStart"/>
            <w:r w:rsidRPr="006768FB">
              <w:rPr>
                <w:rFonts w:ascii="Times New Roman" w:eastAsia="HG Mincho Light J" w:hAnsi="Times New Roman" w:cs="Times New Roman"/>
              </w:rPr>
              <w:t>toč</w:t>
            </w:r>
            <w:proofErr w:type="spellEnd"/>
            <w:r w:rsidRPr="006768FB">
              <w:rPr>
                <w:rFonts w:ascii="Times New Roman" w:eastAsia="HG Mincho Light J" w:hAnsi="Times New Roman" w:cs="Times New Roman"/>
              </w:rPr>
              <w:t xml:space="preserve">. 2.4.2 ovog priloga Pravila: </w:t>
            </w:r>
          </w:p>
          <w:p w:rsidR="000E355D" w:rsidRPr="006768FB" w:rsidRDefault="000E355D" w:rsidP="000E355D">
            <w:pPr>
              <w:widowControl w:val="0"/>
              <w:suppressAutoHyphens/>
              <w:spacing w:before="20" w:after="20" w:line="240" w:lineRule="auto"/>
              <w:ind w:left="57" w:right="57"/>
              <w:rPr>
                <w:rFonts w:ascii="Times New Roman" w:eastAsia="HG Mincho Light J" w:hAnsi="Times New Roman" w:cs="Times New Roman"/>
                <w:snapToGrid w:val="0"/>
              </w:rPr>
            </w:pPr>
            <w:r w:rsidRPr="006768FB">
              <w:rPr>
                <w:rFonts w:ascii="Times New Roman" w:eastAsia="HG Mincho Light J" w:hAnsi="Times New Roman" w:cs="Times New Roman"/>
                <w:snapToGrid w:val="0"/>
              </w:rPr>
              <w:t>Modul "A"(unutarnja kontrola proizvodnje)</w:t>
            </w:r>
          </w:p>
          <w:p w:rsidR="000E355D" w:rsidRPr="006768FB" w:rsidRDefault="000E355D" w:rsidP="000E355D">
            <w:pPr>
              <w:widowControl w:val="0"/>
              <w:suppressAutoHyphens/>
              <w:spacing w:before="20" w:after="20" w:line="240" w:lineRule="auto"/>
              <w:ind w:left="57" w:right="57"/>
              <w:rPr>
                <w:rFonts w:ascii="Times New Roman" w:eastAsia="HG Mincho Light J" w:hAnsi="Times New Roman" w:cs="Times New Roman"/>
                <w:snapToGrid w:val="0"/>
              </w:rPr>
            </w:pPr>
            <w:r w:rsidRPr="006768FB">
              <w:rPr>
                <w:rFonts w:ascii="Times New Roman" w:eastAsia="HG Mincho Light J" w:hAnsi="Times New Roman" w:cs="Times New Roman"/>
                <w:snapToGrid w:val="0"/>
              </w:rPr>
              <w:t>Modul "A1" (unutarnja kontrola proizvodnje i nadzirano testiranje proizvoda)</w:t>
            </w:r>
          </w:p>
          <w:p w:rsidR="000E355D" w:rsidRPr="006768FB" w:rsidRDefault="000E355D" w:rsidP="000E355D">
            <w:pPr>
              <w:widowControl w:val="0"/>
              <w:suppressAutoHyphens/>
              <w:spacing w:before="20" w:after="20" w:line="240" w:lineRule="auto"/>
              <w:ind w:left="57" w:right="57"/>
              <w:rPr>
                <w:rFonts w:ascii="Times New Roman" w:eastAsia="HG Mincho Light J" w:hAnsi="Times New Roman" w:cs="Times New Roman"/>
                <w:snapToGrid w:val="0"/>
              </w:rPr>
            </w:pPr>
            <w:r w:rsidRPr="006768FB">
              <w:rPr>
                <w:rFonts w:ascii="Times New Roman" w:eastAsia="HG Mincho Light J" w:hAnsi="Times New Roman" w:cs="Times New Roman"/>
                <w:snapToGrid w:val="0"/>
              </w:rPr>
              <w:t>Modul "B" (EU ispitivanje tipa) zajedno s modulima "C", "D", "E" ili "F"</w:t>
            </w:r>
          </w:p>
          <w:p w:rsidR="000E355D" w:rsidRPr="006768FB" w:rsidRDefault="000E355D" w:rsidP="000E355D">
            <w:pPr>
              <w:widowControl w:val="0"/>
              <w:suppressAutoHyphens/>
              <w:spacing w:before="20" w:after="20" w:line="240" w:lineRule="auto"/>
              <w:ind w:left="57" w:right="57"/>
              <w:rPr>
                <w:rFonts w:ascii="Times New Roman" w:eastAsia="HG Mincho Light J" w:hAnsi="Times New Roman" w:cs="Times New Roman"/>
                <w:snapToGrid w:val="0"/>
              </w:rPr>
            </w:pPr>
            <w:r w:rsidRPr="006768FB">
              <w:rPr>
                <w:rFonts w:ascii="Times New Roman" w:eastAsia="HG Mincho Light J" w:hAnsi="Times New Roman" w:cs="Times New Roman"/>
                <w:snapToGrid w:val="0"/>
              </w:rPr>
              <w:t>Modul "G" (</w:t>
            </w:r>
            <w:r w:rsidRPr="006768FB">
              <w:rPr>
                <w:rFonts w:ascii="Times New Roman" w:eastAsia="HG Mincho Light J" w:hAnsi="Times New Roman" w:cs="Times New Roman"/>
              </w:rPr>
              <w:t>sukladnost na temelju provjere pojedinačnog proizvoda</w:t>
            </w:r>
            <w:r w:rsidRPr="006768FB">
              <w:rPr>
                <w:rFonts w:ascii="Times New Roman" w:eastAsia="HG Mincho Light J" w:hAnsi="Times New Roman" w:cs="Times New Roman"/>
                <w:snapToGrid w:val="0"/>
              </w:rPr>
              <w:t>)</w:t>
            </w:r>
          </w:p>
          <w:p w:rsidR="000E355D" w:rsidRPr="006768FB" w:rsidRDefault="000E355D" w:rsidP="000E355D">
            <w:pPr>
              <w:widowControl w:val="0"/>
              <w:suppressAutoHyphens/>
              <w:spacing w:before="20" w:after="20" w:line="240" w:lineRule="auto"/>
              <w:ind w:left="57" w:right="57"/>
              <w:rPr>
                <w:rFonts w:ascii="Times New Roman" w:eastAsia="HG Mincho Light J" w:hAnsi="Times New Roman" w:cs="Times New Roman"/>
              </w:rPr>
            </w:pPr>
            <w:r w:rsidRPr="006768FB">
              <w:rPr>
                <w:rFonts w:ascii="Times New Roman" w:eastAsia="HG Mincho Light J" w:hAnsi="Times New Roman" w:cs="Times New Roman"/>
                <w:snapToGrid w:val="0"/>
              </w:rPr>
              <w:t>Modul "H" (sukladnost na temelju jam</w:t>
            </w:r>
            <w:r w:rsidRPr="006768FB">
              <w:rPr>
                <w:rFonts w:ascii="EUAlbertina-Regu-Identity-H" w:eastAsia="EUAlbertina-Regu-Identity-H" w:hAnsi="Times New Roman" w:cs="Times New Roman"/>
                <w:snapToGrid w:val="0"/>
              </w:rPr>
              <w:t>č</w:t>
            </w:r>
            <w:r w:rsidRPr="006768FB">
              <w:rPr>
                <w:rFonts w:ascii="Times New Roman" w:eastAsia="HG Mincho Light J" w:hAnsi="Times New Roman" w:cs="Times New Roman"/>
                <w:snapToGrid w:val="0"/>
              </w:rPr>
              <w:t>enja potpune kvalitete)</w:t>
            </w:r>
          </w:p>
        </w:tc>
        <w:tc>
          <w:tcPr>
            <w:tcW w:w="2693" w:type="dxa"/>
            <w:vMerge/>
            <w:vAlign w:val="center"/>
          </w:tcPr>
          <w:p w:rsidR="000E355D" w:rsidRPr="006768FB" w:rsidRDefault="000E355D" w:rsidP="000E355D">
            <w:pPr>
              <w:widowControl w:val="0"/>
              <w:tabs>
                <w:tab w:val="left" w:pos="851"/>
                <w:tab w:val="left" w:pos="1276"/>
              </w:tabs>
              <w:suppressAutoHyphens/>
              <w:spacing w:before="40" w:after="40" w:line="240" w:lineRule="auto"/>
              <w:rPr>
                <w:rFonts w:ascii="Times New Roman" w:eastAsia="HG Mincho Light J" w:hAnsi="Times New Roman" w:cs="Times New Roman"/>
              </w:rPr>
            </w:pPr>
          </w:p>
        </w:tc>
      </w:tr>
      <w:tr w:rsidR="000E355D" w:rsidRPr="006768FB" w:rsidTr="000E355D">
        <w:trPr>
          <w:cantSplit/>
        </w:trPr>
        <w:tc>
          <w:tcPr>
            <w:tcW w:w="1275" w:type="dxa"/>
            <w:vMerge/>
            <w:vAlign w:val="center"/>
          </w:tcPr>
          <w:p w:rsidR="000E355D" w:rsidRPr="006768FB" w:rsidRDefault="000E355D" w:rsidP="000E355D">
            <w:pPr>
              <w:widowControl w:val="0"/>
              <w:tabs>
                <w:tab w:val="left" w:pos="851"/>
                <w:tab w:val="left" w:pos="1276"/>
              </w:tabs>
              <w:suppressAutoHyphens/>
              <w:spacing w:before="40" w:after="40" w:line="240" w:lineRule="auto"/>
              <w:jc w:val="center"/>
              <w:rPr>
                <w:rFonts w:ascii="Times New Roman" w:eastAsia="HG Mincho Light J" w:hAnsi="Times New Roman" w:cs="Times New Roman"/>
              </w:rPr>
            </w:pPr>
          </w:p>
        </w:tc>
        <w:tc>
          <w:tcPr>
            <w:tcW w:w="4678" w:type="dxa"/>
            <w:vAlign w:val="center"/>
          </w:tcPr>
          <w:p w:rsidR="000E355D" w:rsidRPr="006768FB" w:rsidRDefault="000E355D" w:rsidP="000E355D">
            <w:pPr>
              <w:widowControl w:val="0"/>
              <w:tabs>
                <w:tab w:val="left" w:pos="851"/>
                <w:tab w:val="left" w:pos="1276"/>
              </w:tabs>
              <w:suppressAutoHyphens/>
              <w:spacing w:before="40" w:after="40" w:line="240" w:lineRule="auto"/>
              <w:ind w:left="57"/>
              <w:rPr>
                <w:rFonts w:ascii="Times New Roman" w:eastAsia="HG Mincho Light J" w:hAnsi="Times New Roman" w:cs="Times New Roman"/>
              </w:rPr>
            </w:pPr>
            <w:r w:rsidRPr="006768FB">
              <w:rPr>
                <w:rFonts w:ascii="Times New Roman" w:eastAsia="HG Mincho Light J" w:hAnsi="Times New Roman" w:cs="Times New Roman"/>
              </w:rPr>
              <w:t xml:space="preserve">Ako nisu zadovoljeni zahtjevi iz </w:t>
            </w:r>
            <w:proofErr w:type="spellStart"/>
            <w:r w:rsidRPr="006768FB">
              <w:rPr>
                <w:rFonts w:ascii="Times New Roman" w:eastAsia="HG Mincho Light J" w:hAnsi="Times New Roman" w:cs="Times New Roman"/>
              </w:rPr>
              <w:t>toč</w:t>
            </w:r>
            <w:proofErr w:type="spellEnd"/>
            <w:r w:rsidRPr="006768FB">
              <w:rPr>
                <w:rFonts w:ascii="Times New Roman" w:eastAsia="HG Mincho Light J" w:hAnsi="Times New Roman" w:cs="Times New Roman"/>
              </w:rPr>
              <w:t xml:space="preserve">. 2.4.2 ovog priloga Pravila: </w:t>
            </w:r>
          </w:p>
          <w:p w:rsidR="000E355D" w:rsidRPr="006768FB" w:rsidRDefault="000E355D" w:rsidP="000E355D">
            <w:pPr>
              <w:widowControl w:val="0"/>
              <w:suppressAutoHyphens/>
              <w:spacing w:before="20" w:after="20" w:line="240" w:lineRule="auto"/>
              <w:ind w:left="57" w:right="57"/>
              <w:rPr>
                <w:rFonts w:ascii="Times New Roman" w:eastAsia="HG Mincho Light J" w:hAnsi="Times New Roman" w:cs="Times New Roman"/>
                <w:snapToGrid w:val="0"/>
              </w:rPr>
            </w:pPr>
            <w:r w:rsidRPr="006768FB">
              <w:rPr>
                <w:rFonts w:ascii="Times New Roman" w:eastAsia="HG Mincho Light J" w:hAnsi="Times New Roman" w:cs="Times New Roman"/>
                <w:snapToGrid w:val="0"/>
              </w:rPr>
              <w:t>Modul "A1" (unutarnja kontrola proizvodnje i nadzirano testiranje proizvoda)</w:t>
            </w:r>
          </w:p>
          <w:p w:rsidR="000E355D" w:rsidRPr="006768FB" w:rsidRDefault="000E355D" w:rsidP="000E355D">
            <w:pPr>
              <w:widowControl w:val="0"/>
              <w:suppressAutoHyphens/>
              <w:spacing w:before="20" w:after="20" w:line="240" w:lineRule="auto"/>
              <w:ind w:left="57" w:right="57"/>
              <w:rPr>
                <w:rFonts w:ascii="Times New Roman" w:eastAsia="HG Mincho Light J" w:hAnsi="Times New Roman" w:cs="Times New Roman"/>
                <w:snapToGrid w:val="0"/>
              </w:rPr>
            </w:pPr>
            <w:r w:rsidRPr="006768FB">
              <w:rPr>
                <w:rFonts w:ascii="Times New Roman" w:eastAsia="HG Mincho Light J" w:hAnsi="Times New Roman" w:cs="Times New Roman"/>
                <w:snapToGrid w:val="0"/>
              </w:rPr>
              <w:t>Modul "B" (EU ispitivanje tipa) zajedno s modulima C", "D", "E" ili "F"</w:t>
            </w:r>
          </w:p>
          <w:p w:rsidR="000E355D" w:rsidRPr="006768FB" w:rsidRDefault="000E355D" w:rsidP="000E355D">
            <w:pPr>
              <w:widowControl w:val="0"/>
              <w:suppressAutoHyphens/>
              <w:spacing w:before="20" w:after="20" w:line="240" w:lineRule="auto"/>
              <w:ind w:left="57" w:right="57"/>
              <w:rPr>
                <w:rFonts w:ascii="Times New Roman" w:eastAsia="HG Mincho Light J" w:hAnsi="Times New Roman" w:cs="Times New Roman"/>
                <w:snapToGrid w:val="0"/>
              </w:rPr>
            </w:pPr>
            <w:r w:rsidRPr="006768FB">
              <w:rPr>
                <w:rFonts w:ascii="Times New Roman" w:eastAsia="HG Mincho Light J" w:hAnsi="Times New Roman" w:cs="Times New Roman"/>
                <w:snapToGrid w:val="0"/>
              </w:rPr>
              <w:t>Modul "G" (</w:t>
            </w:r>
            <w:r w:rsidRPr="006768FB">
              <w:rPr>
                <w:rFonts w:ascii="Times New Roman" w:eastAsia="HG Mincho Light J" w:hAnsi="Times New Roman" w:cs="Times New Roman"/>
              </w:rPr>
              <w:t>sukladnost na temelju provjere pojedinačnog proizvoda</w:t>
            </w:r>
            <w:r w:rsidRPr="006768FB">
              <w:rPr>
                <w:rFonts w:ascii="Times New Roman" w:eastAsia="HG Mincho Light J" w:hAnsi="Times New Roman" w:cs="Times New Roman"/>
                <w:snapToGrid w:val="0"/>
              </w:rPr>
              <w:t>)</w:t>
            </w:r>
          </w:p>
          <w:p w:rsidR="000E355D" w:rsidRPr="006768FB" w:rsidRDefault="000E355D" w:rsidP="000E355D">
            <w:pPr>
              <w:widowControl w:val="0"/>
              <w:suppressAutoHyphens/>
              <w:spacing w:before="20" w:after="20" w:line="240" w:lineRule="auto"/>
              <w:ind w:left="57" w:right="57"/>
              <w:rPr>
                <w:rFonts w:ascii="Times New Roman" w:eastAsia="HG Mincho Light J" w:hAnsi="Times New Roman" w:cs="Times New Roman"/>
              </w:rPr>
            </w:pPr>
            <w:r w:rsidRPr="006768FB">
              <w:rPr>
                <w:rFonts w:ascii="Times New Roman" w:eastAsia="HG Mincho Light J" w:hAnsi="Times New Roman" w:cs="Times New Roman"/>
                <w:snapToGrid w:val="0"/>
              </w:rPr>
              <w:t>Modul "H" (sukladnost na temelju jam</w:t>
            </w:r>
            <w:r w:rsidRPr="006768FB">
              <w:rPr>
                <w:rFonts w:ascii="Times New Roman" w:eastAsia="EUAlbertina-Regu-Identity-H" w:hAnsi="Times New Roman" w:cs="Times New Roman"/>
                <w:snapToGrid w:val="0"/>
              </w:rPr>
              <w:t>č</w:t>
            </w:r>
            <w:r w:rsidRPr="006768FB">
              <w:rPr>
                <w:rFonts w:ascii="Times New Roman" w:eastAsia="HG Mincho Light J" w:hAnsi="Times New Roman" w:cs="Times New Roman"/>
                <w:snapToGrid w:val="0"/>
              </w:rPr>
              <w:t>enja potpune kvalitete)</w:t>
            </w:r>
          </w:p>
        </w:tc>
        <w:tc>
          <w:tcPr>
            <w:tcW w:w="2693" w:type="dxa"/>
            <w:vMerge/>
            <w:vAlign w:val="center"/>
          </w:tcPr>
          <w:p w:rsidR="000E355D" w:rsidRPr="006768FB" w:rsidRDefault="000E355D" w:rsidP="000E355D">
            <w:pPr>
              <w:widowControl w:val="0"/>
              <w:tabs>
                <w:tab w:val="left" w:pos="851"/>
                <w:tab w:val="left" w:pos="1276"/>
              </w:tabs>
              <w:suppressAutoHyphens/>
              <w:spacing w:before="40" w:after="40" w:line="240" w:lineRule="auto"/>
              <w:rPr>
                <w:rFonts w:ascii="Times New Roman" w:eastAsia="HG Mincho Light J" w:hAnsi="Times New Roman" w:cs="Times New Roman"/>
              </w:rPr>
            </w:pPr>
          </w:p>
        </w:tc>
      </w:tr>
      <w:tr w:rsidR="000E355D" w:rsidRPr="006768FB" w:rsidTr="000E355D">
        <w:trPr>
          <w:cantSplit/>
        </w:trPr>
        <w:tc>
          <w:tcPr>
            <w:tcW w:w="1275" w:type="dxa"/>
            <w:vAlign w:val="center"/>
          </w:tcPr>
          <w:p w:rsidR="000E355D" w:rsidRPr="006768FB" w:rsidRDefault="000E355D" w:rsidP="000E355D">
            <w:pPr>
              <w:widowControl w:val="0"/>
              <w:tabs>
                <w:tab w:val="left" w:pos="851"/>
                <w:tab w:val="left" w:pos="1276"/>
              </w:tabs>
              <w:suppressAutoHyphens/>
              <w:spacing w:before="40" w:after="40" w:line="240" w:lineRule="auto"/>
              <w:jc w:val="center"/>
              <w:rPr>
                <w:rFonts w:ascii="Times New Roman" w:eastAsia="HG Mincho Light J" w:hAnsi="Times New Roman" w:cs="Times New Roman"/>
              </w:rPr>
            </w:pPr>
            <w:r w:rsidRPr="006768FB">
              <w:rPr>
                <w:rFonts w:ascii="Times New Roman" w:eastAsia="HG Mincho Light J" w:hAnsi="Times New Roman" w:cs="Times New Roman"/>
              </w:rPr>
              <w:lastRenderedPageBreak/>
              <w:t>D</w:t>
            </w:r>
          </w:p>
        </w:tc>
        <w:tc>
          <w:tcPr>
            <w:tcW w:w="7371" w:type="dxa"/>
            <w:gridSpan w:val="2"/>
            <w:vAlign w:val="center"/>
          </w:tcPr>
          <w:p w:rsidR="000E355D" w:rsidRPr="006768FB" w:rsidRDefault="000E355D" w:rsidP="000E355D">
            <w:pPr>
              <w:widowControl w:val="0"/>
              <w:suppressAutoHyphens/>
              <w:spacing w:before="20" w:after="20" w:line="240" w:lineRule="auto"/>
              <w:ind w:left="57" w:right="57"/>
              <w:rPr>
                <w:rFonts w:ascii="Times New Roman" w:eastAsia="HG Mincho Light J" w:hAnsi="Times New Roman" w:cs="Times New Roman"/>
                <w:snapToGrid w:val="0"/>
              </w:rPr>
            </w:pPr>
            <w:r w:rsidRPr="006768FB">
              <w:rPr>
                <w:rFonts w:ascii="Times New Roman" w:eastAsia="HG Mincho Light J" w:hAnsi="Times New Roman" w:cs="Times New Roman"/>
                <w:snapToGrid w:val="0"/>
              </w:rPr>
              <w:t>Modul "A" (unutarnja kontrola proizvodnje)</w:t>
            </w:r>
          </w:p>
          <w:p w:rsidR="000E355D" w:rsidRPr="006768FB" w:rsidRDefault="000E355D" w:rsidP="000E355D">
            <w:pPr>
              <w:widowControl w:val="0"/>
              <w:suppressAutoHyphens/>
              <w:spacing w:before="20" w:after="20" w:line="240" w:lineRule="auto"/>
              <w:ind w:left="57" w:right="57"/>
              <w:rPr>
                <w:rFonts w:ascii="Times New Roman" w:eastAsia="HG Mincho Light J" w:hAnsi="Times New Roman" w:cs="Times New Roman"/>
                <w:snapToGrid w:val="0"/>
              </w:rPr>
            </w:pPr>
            <w:r w:rsidRPr="006768FB">
              <w:rPr>
                <w:rFonts w:ascii="Times New Roman" w:eastAsia="HG Mincho Light J" w:hAnsi="Times New Roman" w:cs="Times New Roman"/>
                <w:snapToGrid w:val="0"/>
              </w:rPr>
              <w:t>Modul "A1" (unutarnja kontrola proizvodnje i nadzirano testiranje proizvoda)</w:t>
            </w:r>
          </w:p>
          <w:p w:rsidR="000E355D" w:rsidRPr="006768FB" w:rsidRDefault="000E355D" w:rsidP="000E355D">
            <w:pPr>
              <w:widowControl w:val="0"/>
              <w:suppressAutoHyphens/>
              <w:spacing w:before="20" w:after="20" w:line="240" w:lineRule="auto"/>
              <w:ind w:left="57" w:right="57"/>
              <w:rPr>
                <w:rFonts w:ascii="Times New Roman" w:eastAsia="HG Mincho Light J" w:hAnsi="Times New Roman" w:cs="Times New Roman"/>
                <w:snapToGrid w:val="0"/>
              </w:rPr>
            </w:pPr>
            <w:r w:rsidRPr="006768FB">
              <w:rPr>
                <w:rFonts w:ascii="Times New Roman" w:eastAsia="HG Mincho Light J" w:hAnsi="Times New Roman" w:cs="Times New Roman"/>
                <w:snapToGrid w:val="0"/>
              </w:rPr>
              <w:t>Modul "B" (EU ispitivanje tipa) zajedno s modulima C", "D", "E" ili "F"</w:t>
            </w:r>
          </w:p>
          <w:p w:rsidR="000E355D" w:rsidRPr="006768FB" w:rsidRDefault="000E355D" w:rsidP="000E355D">
            <w:pPr>
              <w:widowControl w:val="0"/>
              <w:suppressAutoHyphens/>
              <w:spacing w:before="20" w:after="20" w:line="240" w:lineRule="auto"/>
              <w:ind w:left="57" w:right="57"/>
              <w:rPr>
                <w:rFonts w:ascii="Times New Roman" w:eastAsia="HG Mincho Light J" w:hAnsi="Times New Roman" w:cs="Times New Roman"/>
                <w:snapToGrid w:val="0"/>
              </w:rPr>
            </w:pPr>
            <w:r w:rsidRPr="006768FB">
              <w:rPr>
                <w:rFonts w:ascii="Times New Roman" w:eastAsia="HG Mincho Light J" w:hAnsi="Times New Roman" w:cs="Times New Roman"/>
                <w:snapToGrid w:val="0"/>
              </w:rPr>
              <w:t>Modul "G" (</w:t>
            </w:r>
            <w:r w:rsidRPr="006768FB">
              <w:rPr>
                <w:rFonts w:ascii="Times New Roman" w:eastAsia="HG Mincho Light J" w:hAnsi="Times New Roman" w:cs="Times New Roman"/>
              </w:rPr>
              <w:t>sukladnost na temelju provjere pojedinačnog proizvoda</w:t>
            </w:r>
            <w:r w:rsidRPr="006768FB">
              <w:rPr>
                <w:rFonts w:ascii="Times New Roman" w:eastAsia="HG Mincho Light J" w:hAnsi="Times New Roman" w:cs="Times New Roman"/>
                <w:snapToGrid w:val="0"/>
              </w:rPr>
              <w:t>)</w:t>
            </w:r>
          </w:p>
          <w:p w:rsidR="000E355D" w:rsidRPr="006768FB" w:rsidRDefault="000E355D" w:rsidP="000E355D">
            <w:pPr>
              <w:widowControl w:val="0"/>
              <w:tabs>
                <w:tab w:val="left" w:pos="851"/>
                <w:tab w:val="left" w:pos="1276"/>
              </w:tabs>
              <w:suppressAutoHyphens/>
              <w:spacing w:before="20" w:after="20" w:line="240" w:lineRule="auto"/>
              <w:ind w:left="57" w:right="57"/>
              <w:rPr>
                <w:rFonts w:ascii="Times New Roman" w:eastAsia="HG Mincho Light J" w:hAnsi="Times New Roman" w:cs="Times New Roman"/>
              </w:rPr>
            </w:pPr>
            <w:r w:rsidRPr="006768FB">
              <w:rPr>
                <w:rFonts w:ascii="Times New Roman" w:eastAsia="HG Mincho Light J" w:hAnsi="Times New Roman" w:cs="Times New Roman"/>
                <w:snapToGrid w:val="0"/>
              </w:rPr>
              <w:t>Modul "H" (sukladnost na temelju jam</w:t>
            </w:r>
            <w:r w:rsidRPr="006768FB">
              <w:rPr>
                <w:rFonts w:ascii="Times New Roman" w:eastAsia="EUAlbertina-Regu-Identity-H" w:hAnsi="Times New Roman" w:cs="Times New Roman"/>
                <w:snapToGrid w:val="0"/>
              </w:rPr>
              <w:t>č</w:t>
            </w:r>
            <w:r w:rsidRPr="006768FB">
              <w:rPr>
                <w:rFonts w:ascii="Times New Roman" w:eastAsia="HG Mincho Light J" w:hAnsi="Times New Roman" w:cs="Times New Roman"/>
                <w:snapToGrid w:val="0"/>
              </w:rPr>
              <w:t>enja potpune kvalitete)</w:t>
            </w:r>
          </w:p>
        </w:tc>
      </w:tr>
    </w:tbl>
    <w:p w:rsidR="000E355D" w:rsidRPr="006768FB" w:rsidRDefault="000E355D" w:rsidP="000E355D">
      <w:pPr>
        <w:jc w:val="both"/>
        <w:rPr>
          <w:rFonts w:ascii="Times New Roman" w:hAnsi="Times New Roman" w:cs="Times New Roman"/>
        </w:rPr>
      </w:pPr>
    </w:p>
    <w:p w:rsidR="000E355D" w:rsidRPr="006768FB" w:rsidRDefault="000E355D" w:rsidP="000E355D">
      <w:pPr>
        <w:jc w:val="center"/>
        <w:rPr>
          <w:rFonts w:ascii="Times New Roman" w:hAnsi="Times New Roman" w:cs="Times New Roman"/>
          <w:b/>
          <w:i/>
        </w:rPr>
      </w:pPr>
      <w:r w:rsidRPr="006768FB">
        <w:rPr>
          <w:rFonts w:ascii="Times New Roman" w:hAnsi="Times New Roman" w:cs="Times New Roman"/>
          <w:b/>
          <w:i/>
        </w:rPr>
        <w:t>Emisija ispušnih plinova</w:t>
      </w:r>
      <w:r w:rsidR="00520B75" w:rsidRPr="006768FB">
        <w:rPr>
          <w:rFonts w:ascii="Times New Roman" w:hAnsi="Times New Roman" w:cs="Times New Roman"/>
          <w:b/>
          <w:i/>
        </w:rPr>
        <w:t xml:space="preserve"> rekreacijskih plovila</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29.</w:t>
      </w:r>
    </w:p>
    <w:p w:rsidR="000E355D" w:rsidRPr="006768FB" w:rsidRDefault="000E355D" w:rsidP="00C450DC">
      <w:pPr>
        <w:numPr>
          <w:ilvl w:val="2"/>
          <w:numId w:val="58"/>
        </w:numPr>
        <w:spacing w:after="0"/>
        <w:ind w:left="323" w:hanging="323"/>
        <w:contextualSpacing/>
        <w:jc w:val="both"/>
        <w:rPr>
          <w:rFonts w:ascii="Times New Roman" w:eastAsia="Calibri" w:hAnsi="Times New Roman" w:cs="Times New Roman"/>
        </w:rPr>
      </w:pPr>
      <w:r w:rsidRPr="006768FB">
        <w:rPr>
          <w:rFonts w:ascii="Times New Roman" w:eastAsia="Calibri" w:hAnsi="Times New Roman" w:cs="Times New Roman"/>
        </w:rPr>
        <w:t>U vezi s ispuštanjem ispušnih plinova, proizvođač motora primjenjuje sljedeće postupke:</w:t>
      </w:r>
    </w:p>
    <w:p w:rsidR="000E355D" w:rsidRPr="006768FB" w:rsidRDefault="000E355D" w:rsidP="00C450DC">
      <w:pPr>
        <w:numPr>
          <w:ilvl w:val="0"/>
          <w:numId w:val="55"/>
        </w:numPr>
        <w:spacing w:after="0"/>
        <w:ind w:left="748"/>
        <w:contextualSpacing/>
        <w:jc w:val="both"/>
        <w:rPr>
          <w:rFonts w:ascii="Times New Roman" w:eastAsia="Calibri" w:hAnsi="Times New Roman" w:cs="Times New Roman"/>
        </w:rPr>
      </w:pPr>
      <w:r w:rsidRPr="006768FB">
        <w:rPr>
          <w:rFonts w:ascii="Times New Roman" w:eastAsia="Calibri" w:hAnsi="Times New Roman" w:cs="Times New Roman"/>
        </w:rPr>
        <w:t>Ako se testovi provode uz primjenu usklađene norme, bilo koji od sljedećih modula:</w:t>
      </w:r>
    </w:p>
    <w:p w:rsidR="000E355D" w:rsidRPr="006768FB" w:rsidRDefault="000E355D" w:rsidP="00C450DC">
      <w:pPr>
        <w:numPr>
          <w:ilvl w:val="3"/>
          <w:numId w:val="56"/>
        </w:numPr>
        <w:spacing w:after="200"/>
        <w:ind w:left="1173" w:hanging="425"/>
        <w:contextualSpacing/>
        <w:jc w:val="both"/>
        <w:rPr>
          <w:rFonts w:ascii="Times New Roman" w:eastAsia="Calibri" w:hAnsi="Times New Roman" w:cs="Times New Roman"/>
        </w:rPr>
      </w:pPr>
      <w:r w:rsidRPr="006768FB">
        <w:rPr>
          <w:rFonts w:ascii="Times New Roman" w:eastAsia="Calibri" w:hAnsi="Times New Roman" w:cs="Times New Roman"/>
        </w:rPr>
        <w:t>Modul B (EU ispitivanje tipa) zajedno s modulima C, D, E ili F.</w:t>
      </w:r>
    </w:p>
    <w:p w:rsidR="000E355D" w:rsidRPr="006768FB" w:rsidRDefault="000E355D" w:rsidP="00C450DC">
      <w:pPr>
        <w:numPr>
          <w:ilvl w:val="3"/>
          <w:numId w:val="56"/>
        </w:numPr>
        <w:spacing w:after="200"/>
        <w:ind w:left="1173" w:hanging="425"/>
        <w:contextualSpacing/>
        <w:jc w:val="both"/>
        <w:rPr>
          <w:rFonts w:ascii="Times New Roman" w:eastAsia="Calibri" w:hAnsi="Times New Roman" w:cs="Times New Roman"/>
        </w:rPr>
      </w:pPr>
      <w:r w:rsidRPr="006768FB">
        <w:rPr>
          <w:rFonts w:ascii="Times New Roman" w:eastAsia="Calibri" w:hAnsi="Times New Roman" w:cs="Times New Roman"/>
        </w:rPr>
        <w:t>Modul G (sukladnost na temelju provjere pojedinačnog proizvoda).</w:t>
      </w:r>
    </w:p>
    <w:p w:rsidR="000E355D" w:rsidRPr="006768FB" w:rsidRDefault="000E355D" w:rsidP="00C450DC">
      <w:pPr>
        <w:numPr>
          <w:ilvl w:val="3"/>
          <w:numId w:val="56"/>
        </w:numPr>
        <w:spacing w:after="200"/>
        <w:ind w:left="1173" w:hanging="425"/>
        <w:contextualSpacing/>
        <w:jc w:val="both"/>
        <w:rPr>
          <w:rFonts w:ascii="Times New Roman" w:eastAsia="Calibri" w:hAnsi="Times New Roman" w:cs="Times New Roman"/>
        </w:rPr>
      </w:pPr>
      <w:r w:rsidRPr="006768FB">
        <w:rPr>
          <w:rFonts w:ascii="Times New Roman" w:eastAsia="Calibri" w:hAnsi="Times New Roman" w:cs="Times New Roman"/>
        </w:rPr>
        <w:t>Modul H (sukladnost na temelju jamčenja potpune kvalitete).</w:t>
      </w:r>
    </w:p>
    <w:p w:rsidR="000E355D" w:rsidRPr="006768FB" w:rsidRDefault="000E355D" w:rsidP="00C450DC">
      <w:pPr>
        <w:numPr>
          <w:ilvl w:val="0"/>
          <w:numId w:val="55"/>
        </w:numPr>
        <w:spacing w:after="200"/>
        <w:ind w:left="748"/>
        <w:contextualSpacing/>
        <w:jc w:val="both"/>
        <w:rPr>
          <w:rFonts w:ascii="Times New Roman" w:eastAsia="Calibri" w:hAnsi="Times New Roman" w:cs="Times New Roman"/>
        </w:rPr>
      </w:pPr>
      <w:r w:rsidRPr="006768FB">
        <w:rPr>
          <w:rFonts w:ascii="Times New Roman" w:eastAsia="Calibri" w:hAnsi="Times New Roman" w:cs="Times New Roman"/>
        </w:rPr>
        <w:t>Ako se testovi provode bez primjene usklađene norme, bilo koji od sljedećih modula:</w:t>
      </w:r>
    </w:p>
    <w:p w:rsidR="000E355D" w:rsidRPr="006768FB" w:rsidRDefault="000E355D" w:rsidP="00C450DC">
      <w:pPr>
        <w:numPr>
          <w:ilvl w:val="3"/>
          <w:numId w:val="57"/>
        </w:numPr>
        <w:spacing w:after="0"/>
        <w:ind w:left="1173" w:hanging="425"/>
        <w:contextualSpacing/>
        <w:jc w:val="both"/>
        <w:rPr>
          <w:rFonts w:ascii="Times New Roman" w:eastAsia="Calibri" w:hAnsi="Times New Roman" w:cs="Times New Roman"/>
        </w:rPr>
      </w:pPr>
      <w:r w:rsidRPr="006768FB">
        <w:rPr>
          <w:rFonts w:ascii="Times New Roman" w:eastAsia="Calibri" w:hAnsi="Times New Roman" w:cs="Times New Roman"/>
        </w:rPr>
        <w:t>Modul B (EU ispitivanje tipa) zajedno s modulom C1.</w:t>
      </w:r>
    </w:p>
    <w:p w:rsidR="000E355D" w:rsidRPr="006768FB" w:rsidRDefault="000E355D" w:rsidP="00C450DC">
      <w:pPr>
        <w:numPr>
          <w:ilvl w:val="0"/>
          <w:numId w:val="57"/>
        </w:numPr>
        <w:spacing w:after="0"/>
        <w:ind w:left="1134"/>
        <w:contextualSpacing/>
        <w:jc w:val="both"/>
        <w:rPr>
          <w:rFonts w:ascii="Times New Roman" w:hAnsi="Times New Roman" w:cs="Times New Roman"/>
        </w:rPr>
      </w:pPr>
      <w:r w:rsidRPr="006768FB">
        <w:rPr>
          <w:rFonts w:ascii="Times New Roman" w:eastAsia="Calibri" w:hAnsi="Times New Roman" w:cs="Times New Roman"/>
        </w:rPr>
        <w:t>Modul G (sukladnost na temelju provjere pojedinačnog proizvoda).</w:t>
      </w:r>
    </w:p>
    <w:p w:rsidR="000E355D" w:rsidRPr="006768FB" w:rsidRDefault="000E355D" w:rsidP="000E355D">
      <w:pPr>
        <w:jc w:val="center"/>
        <w:rPr>
          <w:rFonts w:ascii="Times New Roman" w:hAnsi="Times New Roman" w:cs="Times New Roman"/>
          <w:b/>
          <w:i/>
        </w:rPr>
      </w:pPr>
    </w:p>
    <w:p w:rsidR="000E355D" w:rsidRPr="006768FB" w:rsidRDefault="000E355D" w:rsidP="000E355D">
      <w:pPr>
        <w:jc w:val="center"/>
        <w:rPr>
          <w:rFonts w:ascii="Times New Roman" w:hAnsi="Times New Roman" w:cs="Times New Roman"/>
          <w:b/>
          <w:i/>
        </w:rPr>
      </w:pPr>
      <w:r w:rsidRPr="006768FB">
        <w:rPr>
          <w:rFonts w:ascii="Times New Roman" w:hAnsi="Times New Roman" w:cs="Times New Roman"/>
          <w:b/>
          <w:i/>
        </w:rPr>
        <w:t>Emisija buke</w:t>
      </w:r>
      <w:r w:rsidR="00F57CAE" w:rsidRPr="006768FB">
        <w:rPr>
          <w:rFonts w:ascii="Times New Roman" w:hAnsi="Times New Roman" w:cs="Times New Roman"/>
          <w:b/>
          <w:i/>
        </w:rPr>
        <w:t xml:space="preserve"> rekreacijskih plovila</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30.</w:t>
      </w:r>
    </w:p>
    <w:p w:rsidR="000E355D" w:rsidRPr="006768FB" w:rsidRDefault="000E355D" w:rsidP="00C450DC">
      <w:pPr>
        <w:numPr>
          <w:ilvl w:val="3"/>
          <w:numId w:val="58"/>
        </w:numPr>
        <w:spacing w:after="0"/>
        <w:ind w:left="426" w:hanging="426"/>
        <w:contextualSpacing/>
        <w:jc w:val="both"/>
        <w:rPr>
          <w:rFonts w:ascii="Times New Roman" w:hAnsi="Times New Roman" w:cs="Times New Roman"/>
        </w:rPr>
      </w:pPr>
      <w:r w:rsidRPr="006768FB">
        <w:rPr>
          <w:rFonts w:ascii="Times New Roman" w:eastAsia="Calibri" w:hAnsi="Times New Roman" w:cs="Times New Roman"/>
        </w:rPr>
        <w:t xml:space="preserve">Ocjena sukladnosti za rekreacijska plovila s krmenim </w:t>
      </w:r>
      <w:proofErr w:type="spellStart"/>
      <w:r w:rsidRPr="006768FB">
        <w:rPr>
          <w:rFonts w:ascii="Times New Roman" w:eastAsia="Calibri" w:hAnsi="Times New Roman" w:cs="Times New Roman"/>
        </w:rPr>
        <w:t>propulzorima</w:t>
      </w:r>
      <w:proofErr w:type="spellEnd"/>
      <w:r w:rsidRPr="006768FB">
        <w:rPr>
          <w:rFonts w:ascii="Times New Roman" w:eastAsia="Calibri" w:hAnsi="Times New Roman" w:cs="Times New Roman"/>
        </w:rPr>
        <w:t xml:space="preserve"> bez integralnog ispuha ili ugrađenog pogonskog sustava motora kao i za rekreacijska plovila s krmenim </w:t>
      </w:r>
      <w:proofErr w:type="spellStart"/>
      <w:r w:rsidRPr="006768FB">
        <w:rPr>
          <w:rFonts w:ascii="Times New Roman" w:eastAsia="Calibri" w:hAnsi="Times New Roman" w:cs="Times New Roman"/>
        </w:rPr>
        <w:t>propulzorima</w:t>
      </w:r>
      <w:proofErr w:type="spellEnd"/>
      <w:r w:rsidRPr="006768FB">
        <w:rPr>
          <w:rFonts w:ascii="Times New Roman" w:eastAsia="Calibri" w:hAnsi="Times New Roman" w:cs="Times New Roman"/>
        </w:rPr>
        <w:t xml:space="preserve"> bez integralnog ispuha ili s ugrađenim pogonskim sustavima motora koji su predmet značajnije preinake te se stavljaju na tržište unutar pet godina nakon preinake provodi se primjenom slijedećih postupaka:</w:t>
      </w:r>
    </w:p>
    <w:p w:rsidR="000E355D" w:rsidRPr="006768FB" w:rsidRDefault="000E355D" w:rsidP="00C450DC">
      <w:pPr>
        <w:numPr>
          <w:ilvl w:val="0"/>
          <w:numId w:val="59"/>
        </w:numPr>
        <w:spacing w:after="0"/>
        <w:ind w:left="748"/>
        <w:contextualSpacing/>
        <w:jc w:val="both"/>
        <w:rPr>
          <w:rFonts w:ascii="Times New Roman" w:eastAsia="Calibri" w:hAnsi="Times New Roman" w:cs="Times New Roman"/>
        </w:rPr>
      </w:pPr>
      <w:r w:rsidRPr="006768FB">
        <w:rPr>
          <w:rFonts w:ascii="Times New Roman" w:eastAsia="Calibri" w:hAnsi="Times New Roman" w:cs="Times New Roman"/>
        </w:rPr>
        <w:t>Ako se testovi provode uz primjenu usklađene norme za mjerenje buke, bilo koji od sljedećih modula:</w:t>
      </w:r>
    </w:p>
    <w:p w:rsidR="000E355D" w:rsidRPr="006768FB" w:rsidRDefault="000E355D" w:rsidP="00C450DC">
      <w:pPr>
        <w:numPr>
          <w:ilvl w:val="0"/>
          <w:numId w:val="60"/>
        </w:numPr>
        <w:spacing w:after="200"/>
        <w:ind w:left="1173" w:hanging="425"/>
        <w:contextualSpacing/>
        <w:jc w:val="both"/>
        <w:rPr>
          <w:rFonts w:ascii="Times New Roman" w:eastAsia="Calibri" w:hAnsi="Times New Roman" w:cs="Times New Roman"/>
        </w:rPr>
      </w:pPr>
      <w:r w:rsidRPr="006768FB">
        <w:rPr>
          <w:rFonts w:ascii="Times New Roman" w:eastAsia="Calibri" w:hAnsi="Times New Roman" w:cs="Times New Roman"/>
        </w:rPr>
        <w:t>Modul A1 (unutarnja kontrola proizvodnje i nadzirano testiranje proizvoda).</w:t>
      </w:r>
    </w:p>
    <w:p w:rsidR="000E355D" w:rsidRPr="006768FB" w:rsidRDefault="000E355D" w:rsidP="00C450DC">
      <w:pPr>
        <w:numPr>
          <w:ilvl w:val="0"/>
          <w:numId w:val="60"/>
        </w:numPr>
        <w:spacing w:after="200"/>
        <w:ind w:left="1173" w:hanging="425"/>
        <w:contextualSpacing/>
        <w:jc w:val="both"/>
        <w:rPr>
          <w:rFonts w:ascii="Times New Roman" w:eastAsia="Calibri" w:hAnsi="Times New Roman" w:cs="Times New Roman"/>
        </w:rPr>
      </w:pPr>
      <w:r w:rsidRPr="006768FB">
        <w:rPr>
          <w:rFonts w:ascii="Times New Roman" w:eastAsia="Calibri" w:hAnsi="Times New Roman" w:cs="Times New Roman"/>
        </w:rPr>
        <w:t>Modul G (sukladnost na temelju provjere pojedinačnog proizvoda).</w:t>
      </w:r>
    </w:p>
    <w:p w:rsidR="000E355D" w:rsidRPr="006768FB" w:rsidRDefault="000E355D" w:rsidP="00C450DC">
      <w:pPr>
        <w:numPr>
          <w:ilvl w:val="0"/>
          <w:numId w:val="60"/>
        </w:numPr>
        <w:spacing w:after="200"/>
        <w:ind w:left="1173" w:hanging="425"/>
        <w:contextualSpacing/>
        <w:jc w:val="both"/>
        <w:rPr>
          <w:rFonts w:ascii="Times New Roman" w:eastAsia="Calibri" w:hAnsi="Times New Roman" w:cs="Times New Roman"/>
        </w:rPr>
      </w:pPr>
      <w:r w:rsidRPr="006768FB">
        <w:rPr>
          <w:rFonts w:ascii="Times New Roman" w:eastAsia="Calibri" w:hAnsi="Times New Roman" w:cs="Times New Roman"/>
        </w:rPr>
        <w:t>Modul H (sukladnost na temelju jamčenja potpune kvalitete).</w:t>
      </w:r>
    </w:p>
    <w:p w:rsidR="000E355D" w:rsidRPr="006768FB" w:rsidRDefault="000E355D" w:rsidP="00C450DC">
      <w:pPr>
        <w:numPr>
          <w:ilvl w:val="0"/>
          <w:numId w:val="59"/>
        </w:numPr>
        <w:spacing w:after="200"/>
        <w:ind w:left="748"/>
        <w:contextualSpacing/>
        <w:jc w:val="both"/>
        <w:rPr>
          <w:rFonts w:ascii="Times New Roman" w:eastAsia="Calibri" w:hAnsi="Times New Roman" w:cs="Times New Roman"/>
        </w:rPr>
      </w:pPr>
      <w:r w:rsidRPr="006768FB">
        <w:rPr>
          <w:rFonts w:ascii="Times New Roman" w:eastAsia="Calibri" w:hAnsi="Times New Roman" w:cs="Times New Roman"/>
        </w:rPr>
        <w:t>Ako se testovi provode bez primjene usklađene norme za mjerenje buke, modul G (sukladnost na temelju provjere pojedinačnog proizvoda).</w:t>
      </w:r>
    </w:p>
    <w:p w:rsidR="000E355D" w:rsidRPr="006768FB" w:rsidRDefault="000E355D" w:rsidP="00C450DC">
      <w:pPr>
        <w:numPr>
          <w:ilvl w:val="0"/>
          <w:numId w:val="59"/>
        </w:numPr>
        <w:spacing w:after="200"/>
        <w:ind w:left="748"/>
        <w:contextualSpacing/>
        <w:jc w:val="both"/>
        <w:rPr>
          <w:rFonts w:ascii="Times New Roman" w:eastAsia="Calibri" w:hAnsi="Times New Roman" w:cs="Times New Roman"/>
        </w:rPr>
      </w:pPr>
      <w:r w:rsidRPr="006768FB">
        <w:rPr>
          <w:rFonts w:ascii="Times New Roman" w:eastAsia="Calibri" w:hAnsi="Times New Roman" w:cs="Times New Roman"/>
        </w:rPr>
        <w:t xml:space="preserve">Kada se za ocjenjivanje upotrebljava metoda </w:t>
      </w:r>
      <w:proofErr w:type="spellStart"/>
      <w:r w:rsidRPr="006768FB">
        <w:rPr>
          <w:rFonts w:ascii="Times New Roman" w:eastAsia="Calibri" w:hAnsi="Times New Roman" w:cs="Times New Roman"/>
        </w:rPr>
        <w:t>Froudeovog</w:t>
      </w:r>
      <w:proofErr w:type="spellEnd"/>
      <w:r w:rsidRPr="006768FB">
        <w:rPr>
          <w:rFonts w:ascii="Times New Roman" w:eastAsia="Calibri" w:hAnsi="Times New Roman" w:cs="Times New Roman"/>
        </w:rPr>
        <w:t xml:space="preserve"> broja i omjera snage i istisnine, bilo koji od sljedećih modula:</w:t>
      </w:r>
    </w:p>
    <w:p w:rsidR="000E355D" w:rsidRPr="006768FB" w:rsidRDefault="000E355D" w:rsidP="00C450DC">
      <w:pPr>
        <w:numPr>
          <w:ilvl w:val="3"/>
          <w:numId w:val="61"/>
        </w:numPr>
        <w:spacing w:after="200"/>
        <w:ind w:left="1173" w:hanging="425"/>
        <w:contextualSpacing/>
        <w:jc w:val="both"/>
        <w:rPr>
          <w:rFonts w:ascii="Times New Roman" w:eastAsia="Calibri" w:hAnsi="Times New Roman" w:cs="Times New Roman"/>
        </w:rPr>
      </w:pPr>
      <w:r w:rsidRPr="006768FB">
        <w:rPr>
          <w:rFonts w:ascii="Times New Roman" w:eastAsia="Calibri" w:hAnsi="Times New Roman" w:cs="Times New Roman"/>
        </w:rPr>
        <w:t>Modul A (unutarnja kontrola proizvodnje).</w:t>
      </w:r>
    </w:p>
    <w:p w:rsidR="000E355D" w:rsidRPr="006768FB" w:rsidRDefault="000E355D" w:rsidP="00C450DC">
      <w:pPr>
        <w:numPr>
          <w:ilvl w:val="3"/>
          <w:numId w:val="61"/>
        </w:numPr>
        <w:spacing w:after="0"/>
        <w:ind w:left="1173" w:hanging="425"/>
        <w:contextualSpacing/>
        <w:jc w:val="both"/>
        <w:rPr>
          <w:rFonts w:ascii="Times New Roman" w:eastAsia="Calibri" w:hAnsi="Times New Roman" w:cs="Times New Roman"/>
        </w:rPr>
      </w:pPr>
      <w:r w:rsidRPr="006768FB">
        <w:rPr>
          <w:rFonts w:ascii="Times New Roman" w:eastAsia="Calibri" w:hAnsi="Times New Roman" w:cs="Times New Roman"/>
        </w:rPr>
        <w:t>Modul G (sukladnost na temelju provjere pojedinačnog proizvoda).</w:t>
      </w:r>
    </w:p>
    <w:p w:rsidR="000E355D" w:rsidRPr="006768FB" w:rsidRDefault="000E355D" w:rsidP="00C450DC">
      <w:pPr>
        <w:numPr>
          <w:ilvl w:val="3"/>
          <w:numId w:val="61"/>
        </w:numPr>
        <w:spacing w:after="0"/>
        <w:ind w:left="1134"/>
        <w:contextualSpacing/>
        <w:jc w:val="both"/>
        <w:rPr>
          <w:rFonts w:ascii="Times New Roman" w:eastAsia="Calibri" w:hAnsi="Times New Roman" w:cs="Times New Roman"/>
        </w:rPr>
      </w:pPr>
      <w:r w:rsidRPr="006768FB">
        <w:rPr>
          <w:rFonts w:ascii="Times New Roman" w:eastAsia="Calibri" w:hAnsi="Times New Roman" w:cs="Times New Roman"/>
        </w:rPr>
        <w:t>Modul H (sukladnost na temelju jamčenja potpune kvalitete).</w:t>
      </w:r>
    </w:p>
    <w:p w:rsidR="000E355D" w:rsidRPr="006768FB" w:rsidRDefault="000E355D" w:rsidP="00C450DC">
      <w:pPr>
        <w:numPr>
          <w:ilvl w:val="3"/>
          <w:numId w:val="58"/>
        </w:numPr>
        <w:spacing w:after="0"/>
        <w:ind w:left="426" w:hanging="426"/>
        <w:contextualSpacing/>
        <w:jc w:val="both"/>
        <w:rPr>
          <w:rFonts w:ascii="Times New Roman" w:hAnsi="Times New Roman" w:cs="Times New Roman"/>
        </w:rPr>
      </w:pPr>
      <w:r w:rsidRPr="006768FB">
        <w:rPr>
          <w:rFonts w:ascii="Times New Roman" w:eastAsia="Calibri" w:hAnsi="Times New Roman" w:cs="Times New Roman"/>
        </w:rPr>
        <w:t xml:space="preserve">Ocjena sukladnosti za osobna plovila na </w:t>
      </w:r>
      <w:proofErr w:type="spellStart"/>
      <w:r w:rsidRPr="006768FB">
        <w:rPr>
          <w:rFonts w:ascii="Times New Roman" w:eastAsia="Calibri" w:hAnsi="Times New Roman" w:cs="Times New Roman"/>
        </w:rPr>
        <w:t>vodomlazni</w:t>
      </w:r>
      <w:proofErr w:type="spellEnd"/>
      <w:r w:rsidRPr="006768FB">
        <w:rPr>
          <w:rFonts w:ascii="Times New Roman" w:eastAsia="Calibri" w:hAnsi="Times New Roman" w:cs="Times New Roman"/>
        </w:rPr>
        <w:t xml:space="preserve"> pogon te </w:t>
      </w:r>
      <w:proofErr w:type="spellStart"/>
      <w:r w:rsidRPr="006768FB">
        <w:rPr>
          <w:rFonts w:ascii="Times New Roman" w:eastAsia="Calibri" w:hAnsi="Times New Roman" w:cs="Times New Roman"/>
        </w:rPr>
        <w:t>izvanbrodske</w:t>
      </w:r>
      <w:proofErr w:type="spellEnd"/>
      <w:r w:rsidRPr="006768FB">
        <w:rPr>
          <w:rFonts w:ascii="Times New Roman" w:eastAsia="Calibri" w:hAnsi="Times New Roman" w:cs="Times New Roman"/>
        </w:rPr>
        <w:t xml:space="preserve"> porivne strojeve i krmene </w:t>
      </w:r>
      <w:proofErr w:type="spellStart"/>
      <w:r w:rsidRPr="006768FB">
        <w:rPr>
          <w:rFonts w:ascii="Times New Roman" w:eastAsia="Calibri" w:hAnsi="Times New Roman" w:cs="Times New Roman"/>
        </w:rPr>
        <w:t>propulzore</w:t>
      </w:r>
      <w:proofErr w:type="spellEnd"/>
      <w:r w:rsidRPr="006768FB">
        <w:rPr>
          <w:rFonts w:ascii="Times New Roman" w:eastAsia="Calibri" w:hAnsi="Times New Roman" w:cs="Times New Roman"/>
        </w:rPr>
        <w:t xml:space="preserve"> s integralnim ispuhom namijenjene ugradnji u rekreacijsko plovilo provodi se primjenom slijedećih postupaka:</w:t>
      </w:r>
    </w:p>
    <w:p w:rsidR="000E355D" w:rsidRPr="006768FB" w:rsidRDefault="000E355D" w:rsidP="00C450DC">
      <w:pPr>
        <w:numPr>
          <w:ilvl w:val="0"/>
          <w:numId w:val="62"/>
        </w:numPr>
        <w:spacing w:after="0"/>
        <w:ind w:left="748"/>
        <w:contextualSpacing/>
        <w:jc w:val="both"/>
        <w:rPr>
          <w:rFonts w:ascii="Times New Roman" w:eastAsia="Calibri" w:hAnsi="Times New Roman" w:cs="Times New Roman"/>
        </w:rPr>
      </w:pPr>
      <w:r w:rsidRPr="006768FB">
        <w:rPr>
          <w:rFonts w:ascii="Times New Roman" w:eastAsia="Calibri" w:hAnsi="Times New Roman" w:cs="Times New Roman"/>
        </w:rPr>
        <w:t>Ako se testovi provode uz primjenu usklađene norme za mjerenje buke, bilo koji od sljedećih modula:</w:t>
      </w:r>
    </w:p>
    <w:p w:rsidR="000E355D" w:rsidRPr="006768FB" w:rsidRDefault="000E355D" w:rsidP="00C450DC">
      <w:pPr>
        <w:numPr>
          <w:ilvl w:val="3"/>
          <w:numId w:val="63"/>
        </w:numPr>
        <w:spacing w:after="200"/>
        <w:ind w:left="1173" w:hanging="425"/>
        <w:contextualSpacing/>
        <w:jc w:val="both"/>
        <w:rPr>
          <w:rFonts w:ascii="Times New Roman" w:eastAsia="Calibri" w:hAnsi="Times New Roman" w:cs="Times New Roman"/>
        </w:rPr>
      </w:pPr>
      <w:r w:rsidRPr="006768FB">
        <w:rPr>
          <w:rFonts w:ascii="Times New Roman" w:eastAsia="Calibri" w:hAnsi="Times New Roman" w:cs="Times New Roman"/>
        </w:rPr>
        <w:t>Modul A1 (unutarnja kontrola proizvodnje i nadzirano testiranje proizvoda).</w:t>
      </w:r>
    </w:p>
    <w:p w:rsidR="000E355D" w:rsidRPr="006768FB" w:rsidRDefault="000E355D" w:rsidP="00C450DC">
      <w:pPr>
        <w:numPr>
          <w:ilvl w:val="3"/>
          <w:numId w:val="63"/>
        </w:numPr>
        <w:spacing w:after="200"/>
        <w:ind w:left="1173" w:hanging="425"/>
        <w:contextualSpacing/>
        <w:jc w:val="both"/>
        <w:rPr>
          <w:rFonts w:ascii="Times New Roman" w:eastAsia="Calibri" w:hAnsi="Times New Roman" w:cs="Times New Roman"/>
        </w:rPr>
      </w:pPr>
      <w:r w:rsidRPr="006768FB">
        <w:rPr>
          <w:rFonts w:ascii="Times New Roman" w:eastAsia="Calibri" w:hAnsi="Times New Roman" w:cs="Times New Roman"/>
        </w:rPr>
        <w:t>Modul G (sukladnost na temelju provjere pojedinačnog proizvoda).</w:t>
      </w:r>
    </w:p>
    <w:p w:rsidR="000E355D" w:rsidRPr="006768FB" w:rsidRDefault="000E355D" w:rsidP="00C450DC">
      <w:pPr>
        <w:numPr>
          <w:ilvl w:val="3"/>
          <w:numId w:val="63"/>
        </w:numPr>
        <w:spacing w:after="200"/>
        <w:ind w:left="1173" w:hanging="425"/>
        <w:contextualSpacing/>
        <w:jc w:val="both"/>
        <w:rPr>
          <w:rFonts w:ascii="Times New Roman" w:eastAsia="Calibri" w:hAnsi="Times New Roman" w:cs="Times New Roman"/>
        </w:rPr>
      </w:pPr>
      <w:r w:rsidRPr="006768FB">
        <w:rPr>
          <w:rFonts w:ascii="Times New Roman" w:eastAsia="Calibri" w:hAnsi="Times New Roman" w:cs="Times New Roman"/>
        </w:rPr>
        <w:t>Modul H (sukladnost na temelju jamčenja potpune kvalitete).</w:t>
      </w:r>
    </w:p>
    <w:p w:rsidR="000E355D" w:rsidRPr="006768FB" w:rsidRDefault="000E355D" w:rsidP="00C450DC">
      <w:pPr>
        <w:numPr>
          <w:ilvl w:val="0"/>
          <w:numId w:val="62"/>
        </w:numPr>
        <w:spacing w:after="0"/>
        <w:ind w:left="748"/>
        <w:contextualSpacing/>
        <w:jc w:val="both"/>
        <w:rPr>
          <w:rFonts w:ascii="Times New Roman" w:eastAsia="Calibri" w:hAnsi="Times New Roman" w:cs="Times New Roman"/>
        </w:rPr>
      </w:pPr>
      <w:r w:rsidRPr="006768FB">
        <w:rPr>
          <w:rFonts w:ascii="Times New Roman" w:eastAsia="Calibri" w:hAnsi="Times New Roman" w:cs="Times New Roman"/>
        </w:rPr>
        <w:lastRenderedPageBreak/>
        <w:t>Ako se testovi provode bez primjene usklađene norme za mjerenje buke, modul G (sukladnost na temelju provjere pojedinačnog proizvoda).</w:t>
      </w:r>
    </w:p>
    <w:p w:rsidR="000E355D" w:rsidRPr="006768FB" w:rsidRDefault="000E355D" w:rsidP="00C450DC">
      <w:pPr>
        <w:numPr>
          <w:ilvl w:val="3"/>
          <w:numId w:val="58"/>
        </w:numPr>
        <w:spacing w:after="0"/>
        <w:ind w:left="426" w:hanging="426"/>
        <w:contextualSpacing/>
        <w:jc w:val="both"/>
        <w:rPr>
          <w:rFonts w:ascii="Times New Roman" w:hAnsi="Times New Roman" w:cs="Times New Roman"/>
        </w:rPr>
      </w:pPr>
      <w:r w:rsidRPr="006768FB">
        <w:rPr>
          <w:rFonts w:ascii="Times New Roman" w:eastAsia="Times New Roman" w:hAnsi="Times New Roman" w:cs="Times New Roman"/>
          <w:bCs/>
        </w:rPr>
        <w:t>Zahtjevi za ocjenom sukladnosti temeljem modula C1</w:t>
      </w:r>
    </w:p>
    <w:p w:rsidR="000E355D" w:rsidRPr="006768FB" w:rsidRDefault="000E355D" w:rsidP="00C450DC">
      <w:pPr>
        <w:widowControl w:val="0"/>
        <w:numPr>
          <w:ilvl w:val="0"/>
          <w:numId w:val="64"/>
        </w:numPr>
        <w:suppressAutoHyphens/>
        <w:spacing w:before="60" w:after="0"/>
        <w:ind w:left="748" w:hanging="357"/>
        <w:jc w:val="both"/>
        <w:rPr>
          <w:rFonts w:ascii="Times New Roman" w:eastAsia="Times New Roman" w:hAnsi="Times New Roman" w:cs="Times New Roman"/>
        </w:rPr>
      </w:pPr>
      <w:r w:rsidRPr="006768FB">
        <w:rPr>
          <w:rFonts w:ascii="Times New Roman" w:eastAsia="Times New Roman" w:hAnsi="Times New Roman" w:cs="Times New Roman"/>
        </w:rPr>
        <w:t>Općenito:</w:t>
      </w:r>
    </w:p>
    <w:p w:rsidR="000E355D" w:rsidRPr="006768FB" w:rsidRDefault="000E355D" w:rsidP="000E355D">
      <w:pPr>
        <w:widowControl w:val="0"/>
        <w:suppressAutoHyphens/>
        <w:spacing w:before="60" w:after="0"/>
        <w:ind w:left="748"/>
        <w:jc w:val="both"/>
        <w:rPr>
          <w:rFonts w:ascii="Times New Roman" w:eastAsia="Times New Roman" w:hAnsi="Times New Roman" w:cs="Times New Roman"/>
        </w:rPr>
      </w:pPr>
      <w:r w:rsidRPr="006768FB">
        <w:rPr>
          <w:rFonts w:ascii="Times New Roman" w:eastAsia="Times New Roman" w:hAnsi="Times New Roman" w:cs="Times New Roman"/>
        </w:rPr>
        <w:t>Sukladnost s tipom na temelju interne kontrole proizvodnje i nadziranog ispitivanja proizvoda predstavlja dio postupka ocjenjivanja sukladnosti prilikom kojeg proizvođač ispunjava dolje propisane obveze točkama te kojim jamči i potvrđuje na vlastitu odgovornost da su dotični proizvodi u skladu s tipom opisanim u certifikatu o EU ispitivanju tipa te da zadovoljavaju zahtjeve zakonodavnog instrumenta koji se na njih primjenjuju.</w:t>
      </w:r>
    </w:p>
    <w:p w:rsidR="000E355D" w:rsidRPr="006768FB" w:rsidRDefault="000E355D" w:rsidP="00C450DC">
      <w:pPr>
        <w:widowControl w:val="0"/>
        <w:numPr>
          <w:ilvl w:val="0"/>
          <w:numId w:val="64"/>
        </w:numPr>
        <w:suppressAutoHyphens/>
        <w:spacing w:before="60" w:after="0"/>
        <w:ind w:left="748" w:hanging="357"/>
        <w:jc w:val="both"/>
        <w:rPr>
          <w:rFonts w:ascii="Times New Roman" w:eastAsia="Times New Roman" w:hAnsi="Times New Roman" w:cs="Times New Roman"/>
        </w:rPr>
      </w:pPr>
      <w:r w:rsidRPr="006768FB">
        <w:rPr>
          <w:rFonts w:ascii="Times New Roman" w:eastAsia="Times New Roman" w:hAnsi="Times New Roman" w:cs="Times New Roman"/>
        </w:rPr>
        <w:t>Proizvodnja:</w:t>
      </w:r>
    </w:p>
    <w:p w:rsidR="000E355D" w:rsidRPr="006768FB" w:rsidRDefault="000E355D" w:rsidP="000E355D">
      <w:pPr>
        <w:widowControl w:val="0"/>
        <w:suppressAutoHyphens/>
        <w:spacing w:before="60" w:after="0"/>
        <w:ind w:left="748"/>
        <w:jc w:val="both"/>
        <w:rPr>
          <w:rFonts w:ascii="Times New Roman" w:eastAsia="Times New Roman" w:hAnsi="Times New Roman" w:cs="Times New Roman"/>
        </w:rPr>
      </w:pPr>
      <w:r w:rsidRPr="006768FB">
        <w:rPr>
          <w:rFonts w:ascii="Times New Roman" w:eastAsia="Times New Roman" w:hAnsi="Times New Roman" w:cs="Times New Roman"/>
        </w:rPr>
        <w:t>Proizvođač je obvezan poduzeti sve potrebne mjere kako bi se procesom proizvodnje i njegovim nadzorom zajamčila sukladnost proizvedenih proizvoda s odobrenim tipom opisanim u certifikatu o EU ispitivanju tipa te sa zahtjevima zakonodavnoga instrumenta koji se na njih primjenjuje.</w:t>
      </w:r>
    </w:p>
    <w:p w:rsidR="000E355D" w:rsidRPr="006768FB" w:rsidRDefault="000E355D" w:rsidP="00C450DC">
      <w:pPr>
        <w:widowControl w:val="0"/>
        <w:numPr>
          <w:ilvl w:val="0"/>
          <w:numId w:val="64"/>
        </w:numPr>
        <w:suppressAutoHyphens/>
        <w:spacing w:before="60" w:after="0"/>
        <w:ind w:left="748" w:hanging="357"/>
        <w:jc w:val="both"/>
        <w:rPr>
          <w:rFonts w:ascii="Times New Roman" w:eastAsia="Times New Roman" w:hAnsi="Times New Roman" w:cs="Times New Roman"/>
        </w:rPr>
      </w:pPr>
      <w:r w:rsidRPr="006768FB">
        <w:rPr>
          <w:rFonts w:ascii="Times New Roman" w:eastAsia="Times New Roman" w:hAnsi="Times New Roman" w:cs="Times New Roman"/>
        </w:rPr>
        <w:t>Pregledi proizvoda:</w:t>
      </w:r>
    </w:p>
    <w:p w:rsidR="000E355D" w:rsidRPr="006768FB" w:rsidRDefault="000E355D" w:rsidP="000E355D">
      <w:pPr>
        <w:widowControl w:val="0"/>
        <w:suppressAutoHyphens/>
        <w:spacing w:after="0"/>
        <w:ind w:left="748"/>
        <w:jc w:val="both"/>
        <w:rPr>
          <w:rFonts w:ascii="Times New Roman" w:eastAsia="Times New Roman" w:hAnsi="Times New Roman" w:cs="Times New Roman"/>
        </w:rPr>
      </w:pPr>
      <w:r w:rsidRPr="006768FB">
        <w:rPr>
          <w:rFonts w:ascii="Times New Roman" w:eastAsia="Times New Roman" w:hAnsi="Times New Roman" w:cs="Times New Roman"/>
        </w:rPr>
        <w:t>Proizvođač je obvezan, samostalno ili u svoje ime, za svaki zasebni proizvedeni proizvod izvršiti jedan ili više pregleda jednog ili nekoliko posebnih aspekata proizvoda, kako bi potvrdio sukladnost s odgovarajućim zahtjevima zakonodavnog instrumenta. Odlukom proizvođača preglede proizvoda može izvršiti akreditirano interno tijelo ili pod odgovornošću prijavljenoga tijela koje odabere proizvođač.</w:t>
      </w:r>
    </w:p>
    <w:p w:rsidR="000E355D" w:rsidRPr="006768FB" w:rsidRDefault="000E355D" w:rsidP="000E355D">
      <w:pPr>
        <w:widowControl w:val="0"/>
        <w:suppressAutoHyphens/>
        <w:spacing w:after="0"/>
        <w:ind w:left="748"/>
        <w:jc w:val="both"/>
        <w:rPr>
          <w:rFonts w:ascii="Times New Roman" w:eastAsia="Times New Roman" w:hAnsi="Times New Roman" w:cs="Times New Roman"/>
        </w:rPr>
      </w:pPr>
      <w:r w:rsidRPr="006768FB">
        <w:rPr>
          <w:rFonts w:ascii="Times New Roman" w:eastAsia="Times New Roman" w:hAnsi="Times New Roman" w:cs="Times New Roman"/>
        </w:rPr>
        <w:t>U slučaju kada preglede izvršava prijavljeno tijelo, proizvođač je obvezan, pod odgovornošću prijavljenoga tijela, tijekom procesa proizvodnje na proizvod pričvrstiti identifikacijski broj prijavljenoga tijela.</w:t>
      </w:r>
    </w:p>
    <w:p w:rsidR="000E355D" w:rsidRPr="006768FB" w:rsidRDefault="000E355D" w:rsidP="00C450DC">
      <w:pPr>
        <w:widowControl w:val="0"/>
        <w:numPr>
          <w:ilvl w:val="0"/>
          <w:numId w:val="64"/>
        </w:numPr>
        <w:suppressAutoHyphens/>
        <w:spacing w:before="60" w:after="0"/>
        <w:ind w:left="748" w:hanging="357"/>
        <w:jc w:val="both"/>
        <w:rPr>
          <w:rFonts w:ascii="Times New Roman" w:eastAsia="Times New Roman" w:hAnsi="Times New Roman" w:cs="Times New Roman"/>
        </w:rPr>
      </w:pPr>
      <w:r w:rsidRPr="006768FB">
        <w:rPr>
          <w:rFonts w:ascii="Times New Roman" w:eastAsia="Times New Roman" w:hAnsi="Times New Roman" w:cs="Times New Roman"/>
        </w:rPr>
        <w:t>Oznaka sukladnosti i izjava o sukladnosti:</w:t>
      </w:r>
    </w:p>
    <w:p w:rsidR="000E355D" w:rsidRPr="006768FB" w:rsidRDefault="000E355D" w:rsidP="000E355D">
      <w:pPr>
        <w:widowControl w:val="0"/>
        <w:suppressAutoHyphens/>
        <w:spacing w:after="0"/>
        <w:ind w:left="748" w:hanging="6"/>
        <w:jc w:val="both"/>
        <w:rPr>
          <w:rFonts w:ascii="Times New Roman" w:eastAsia="Times New Roman" w:hAnsi="Times New Roman" w:cs="Times New Roman"/>
        </w:rPr>
      </w:pPr>
      <w:r w:rsidRPr="006768FB">
        <w:rPr>
          <w:rFonts w:ascii="Times New Roman" w:eastAsia="Times New Roman" w:hAnsi="Times New Roman" w:cs="Times New Roman"/>
        </w:rPr>
        <w:t>Proizvođač stavlja potrebnu oznaku sukladnosti utvrđenu u zakonodavnom instrumentu na svaki zasebni proizvod koji je u skladu s tipom opisanim u certifikatu o EU ispitivanju tipa te koji zadovoljava primjenjive zahtjeve zakonodavnoga instrumenta.</w:t>
      </w:r>
    </w:p>
    <w:p w:rsidR="000E355D" w:rsidRPr="006768FB" w:rsidRDefault="000E355D" w:rsidP="000E355D">
      <w:pPr>
        <w:ind w:left="426"/>
        <w:contextualSpacing/>
        <w:jc w:val="both"/>
        <w:rPr>
          <w:rFonts w:ascii="Times New Roman" w:eastAsia="Times New Roman" w:hAnsi="Times New Roman" w:cs="Times New Roman"/>
        </w:rPr>
      </w:pPr>
      <w:r w:rsidRPr="006768FB">
        <w:rPr>
          <w:rFonts w:ascii="Times New Roman" w:eastAsia="Times New Roman" w:hAnsi="Times New Roman" w:cs="Times New Roman"/>
        </w:rPr>
        <w:t>Proizvođač je obvezan sastaviti pisanu izjavu o sukladnosti za svaki model proizvoda te je zajedno s tehničkom dokumentacijom staviti na raspolaganje nacionalnim tijelima sljedećih 10 godina nakon što je proizvod stavljen na tržište. Izjava o sukladnosti služi za identifikaciju proizvoda za koji je sastavljena. Preslika izjave o sukladnosti mora biti dostupna relevantnim tijelima na njihov zahtjev.</w:t>
      </w:r>
    </w:p>
    <w:p w:rsidR="00F57CAE" w:rsidRPr="006768FB" w:rsidRDefault="00F57CAE" w:rsidP="000E355D">
      <w:pPr>
        <w:ind w:left="426"/>
        <w:contextualSpacing/>
        <w:jc w:val="both"/>
        <w:rPr>
          <w:rFonts w:ascii="Times New Roman" w:hAnsi="Times New Roman" w:cs="Times New Roman"/>
        </w:rPr>
      </w:pPr>
    </w:p>
    <w:p w:rsidR="000E355D" w:rsidRPr="006768FB" w:rsidRDefault="000E355D" w:rsidP="000E355D">
      <w:pPr>
        <w:spacing w:after="200"/>
        <w:jc w:val="center"/>
        <w:rPr>
          <w:rFonts w:ascii="Times New Roman" w:eastAsia="Calibri" w:hAnsi="Times New Roman" w:cs="Times New Roman"/>
          <w:b/>
          <w:i/>
        </w:rPr>
      </w:pPr>
      <w:r w:rsidRPr="006768FB">
        <w:rPr>
          <w:rFonts w:ascii="Times New Roman" w:eastAsia="Calibri" w:hAnsi="Times New Roman" w:cs="Times New Roman"/>
          <w:b/>
          <w:i/>
        </w:rPr>
        <w:t>Ocjenjivanje nakon izgradnje</w:t>
      </w:r>
      <w:r w:rsidR="00F57CAE" w:rsidRPr="006768FB">
        <w:rPr>
          <w:rFonts w:ascii="Times New Roman" w:eastAsia="Calibri" w:hAnsi="Times New Roman" w:cs="Times New Roman"/>
          <w:b/>
          <w:i/>
        </w:rPr>
        <w:t xml:space="preserve"> </w:t>
      </w:r>
      <w:r w:rsidR="00F57CAE" w:rsidRPr="006768FB">
        <w:rPr>
          <w:rFonts w:ascii="Times New Roman" w:hAnsi="Times New Roman" w:cs="Times New Roman"/>
          <w:b/>
          <w:i/>
        </w:rPr>
        <w:t>rekreacijskih plovila</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31.</w:t>
      </w:r>
    </w:p>
    <w:p w:rsidR="000E355D" w:rsidRPr="006768FB" w:rsidRDefault="000E355D" w:rsidP="00C450DC">
      <w:pPr>
        <w:numPr>
          <w:ilvl w:val="0"/>
          <w:numId w:val="65"/>
        </w:numPr>
        <w:ind w:left="426" w:hanging="426"/>
        <w:contextualSpacing/>
        <w:jc w:val="both"/>
        <w:rPr>
          <w:rFonts w:ascii="Times New Roman" w:hAnsi="Times New Roman" w:cs="Times New Roman"/>
        </w:rPr>
      </w:pPr>
      <w:r w:rsidRPr="006768FB">
        <w:rPr>
          <w:rFonts w:ascii="Times New Roman" w:eastAsia="Calibri" w:hAnsi="Times New Roman" w:cs="Times New Roman"/>
        </w:rPr>
        <w:t>Ocjenjivanje nakon izgradnje proizvoda iz članka 27., stavak 3.,4. i 5., ovog Pravilnika provodi se kao što je utvrđeno u Dodatku 8 „Jednakovrijedna sukladnost na temelju ocjenjivanja nakon izgradnje (Modul PCA)“ koji je sastavni dio ovog Pravilnika.</w:t>
      </w:r>
    </w:p>
    <w:p w:rsidR="00E27E42" w:rsidRPr="006768FB" w:rsidRDefault="00E27E42" w:rsidP="000E355D">
      <w:pPr>
        <w:jc w:val="center"/>
        <w:rPr>
          <w:rFonts w:ascii="Times New Roman" w:eastAsia="Calibri" w:hAnsi="Times New Roman" w:cs="Times New Roman"/>
          <w:b/>
          <w:i/>
          <w:sz w:val="24"/>
          <w:szCs w:val="24"/>
        </w:rPr>
      </w:pPr>
    </w:p>
    <w:p w:rsidR="000E355D" w:rsidRPr="006768FB" w:rsidRDefault="000E355D" w:rsidP="000E355D">
      <w:pPr>
        <w:jc w:val="center"/>
        <w:rPr>
          <w:rFonts w:ascii="Times New Roman" w:hAnsi="Times New Roman" w:cs="Times New Roman"/>
          <w:b/>
          <w:i/>
        </w:rPr>
      </w:pPr>
      <w:r w:rsidRPr="006768FB">
        <w:rPr>
          <w:rFonts w:ascii="Times New Roman" w:eastAsia="Calibri" w:hAnsi="Times New Roman" w:cs="Times New Roman"/>
          <w:b/>
          <w:i/>
        </w:rPr>
        <w:t>Dodatni zahtjevi</w:t>
      </w:r>
      <w:r w:rsidR="004671D2" w:rsidRPr="006768FB">
        <w:rPr>
          <w:rFonts w:ascii="Times New Roman" w:eastAsia="Calibri" w:hAnsi="Times New Roman" w:cs="Times New Roman"/>
          <w:b/>
          <w:i/>
        </w:rPr>
        <w:t xml:space="preserve"> za </w:t>
      </w:r>
      <w:r w:rsidR="004671D2" w:rsidRPr="006768FB">
        <w:rPr>
          <w:rFonts w:ascii="Times New Roman" w:hAnsi="Times New Roman" w:cs="Times New Roman"/>
          <w:b/>
          <w:i/>
        </w:rPr>
        <w:t>rekreacijska plovila</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32.</w:t>
      </w:r>
    </w:p>
    <w:p w:rsidR="000E355D" w:rsidRPr="006768FB" w:rsidRDefault="000E355D" w:rsidP="00C450DC">
      <w:pPr>
        <w:numPr>
          <w:ilvl w:val="0"/>
          <w:numId w:val="66"/>
        </w:numPr>
        <w:spacing w:after="0"/>
        <w:ind w:left="426" w:hanging="426"/>
        <w:contextualSpacing/>
        <w:jc w:val="both"/>
        <w:rPr>
          <w:rFonts w:ascii="Times New Roman" w:hAnsi="Times New Roman" w:cs="Times New Roman"/>
        </w:rPr>
      </w:pPr>
      <w:r w:rsidRPr="006768FB">
        <w:rPr>
          <w:rFonts w:ascii="Times New Roman" w:eastAsia="Calibri" w:hAnsi="Times New Roman" w:cs="Times New Roman"/>
        </w:rPr>
        <w:t>Kada se upotrebljava Modul B, EU ispitivanje tipa provodi se na slijedeći način:</w:t>
      </w:r>
    </w:p>
    <w:p w:rsidR="000E355D" w:rsidRPr="006768FB" w:rsidRDefault="000E355D" w:rsidP="00F57CAE">
      <w:pPr>
        <w:spacing w:after="0"/>
        <w:ind w:left="454"/>
        <w:jc w:val="both"/>
        <w:rPr>
          <w:rFonts w:ascii="Times New Roman" w:eastAsia="Calibri" w:hAnsi="Times New Roman" w:cs="Times New Roman"/>
        </w:rPr>
      </w:pPr>
      <w:r w:rsidRPr="006768FB">
        <w:rPr>
          <w:rFonts w:ascii="Times New Roman" w:eastAsia="Calibri" w:hAnsi="Times New Roman" w:cs="Times New Roman"/>
        </w:rPr>
        <w:t>Ocjena sukladnosti projekta proizvoda kroz provjeru tehničke dokumentacije i dodatnih dokaza, uz provjeru reprezentativnog uzorka proizvoda cjelokupne istovrsne proizvodnje te jednog ili više kritičnih dijelova proizvoda (kombinacija odobrenja projekta i ispitivanja prototipa).</w:t>
      </w:r>
    </w:p>
    <w:p w:rsidR="000E355D" w:rsidRPr="006768FB" w:rsidRDefault="000E355D" w:rsidP="00F57CAE">
      <w:pPr>
        <w:spacing w:after="0"/>
        <w:ind w:firstLine="454"/>
        <w:jc w:val="both"/>
        <w:rPr>
          <w:rFonts w:ascii="Times New Roman" w:eastAsia="Calibri" w:hAnsi="Times New Roman" w:cs="Times New Roman"/>
        </w:rPr>
      </w:pPr>
      <w:r w:rsidRPr="006768FB">
        <w:rPr>
          <w:rFonts w:ascii="Times New Roman" w:eastAsia="Calibri" w:hAnsi="Times New Roman" w:cs="Times New Roman"/>
        </w:rPr>
        <w:t>Tip proizvodnje iz modula B može obuhvaćati više verzija proizvoda pod uvjetom da:</w:t>
      </w:r>
    </w:p>
    <w:p w:rsidR="000E355D" w:rsidRPr="006768FB" w:rsidRDefault="00F31DF7" w:rsidP="004671D2">
      <w:pPr>
        <w:spacing w:after="0"/>
        <w:ind w:left="833" w:hanging="323"/>
        <w:contextualSpacing/>
        <w:jc w:val="both"/>
        <w:rPr>
          <w:rFonts w:ascii="Times New Roman" w:eastAsia="Calibri" w:hAnsi="Times New Roman" w:cs="Times New Roman"/>
        </w:rPr>
      </w:pPr>
      <w:r w:rsidRPr="006768FB">
        <w:rPr>
          <w:rFonts w:ascii="Times New Roman" w:eastAsia="Calibri" w:hAnsi="Times New Roman" w:cs="Times New Roman"/>
        </w:rPr>
        <w:lastRenderedPageBreak/>
        <w:t>a)</w:t>
      </w:r>
      <w:r w:rsidRPr="006768FB">
        <w:rPr>
          <w:rFonts w:ascii="Times New Roman" w:eastAsia="Calibri" w:hAnsi="Times New Roman" w:cs="Times New Roman"/>
        </w:rPr>
        <w:tab/>
      </w:r>
      <w:r w:rsidR="000E355D" w:rsidRPr="006768FB">
        <w:rPr>
          <w:rFonts w:ascii="Times New Roman" w:eastAsia="Calibri" w:hAnsi="Times New Roman" w:cs="Times New Roman"/>
        </w:rPr>
        <w:t>razlike između verzija ne utječu na razinu sigurnosti i na druge zahtjeve u vezi s performansama proizvoda; i</w:t>
      </w:r>
    </w:p>
    <w:p w:rsidR="000E355D" w:rsidRPr="006768FB" w:rsidRDefault="00F31DF7" w:rsidP="004671D2">
      <w:pPr>
        <w:spacing w:after="0"/>
        <w:ind w:left="851" w:hanging="349"/>
        <w:contextualSpacing/>
        <w:jc w:val="both"/>
        <w:rPr>
          <w:rFonts w:ascii="Times New Roman" w:hAnsi="Times New Roman" w:cs="Times New Roman"/>
        </w:rPr>
      </w:pPr>
      <w:r w:rsidRPr="006768FB">
        <w:rPr>
          <w:rFonts w:ascii="Times New Roman" w:eastAsia="Calibri" w:hAnsi="Times New Roman" w:cs="Times New Roman"/>
        </w:rPr>
        <w:t>b)</w:t>
      </w:r>
      <w:r w:rsidRPr="006768FB">
        <w:rPr>
          <w:rFonts w:ascii="Times New Roman" w:eastAsia="Calibri" w:hAnsi="Times New Roman" w:cs="Times New Roman"/>
        </w:rPr>
        <w:tab/>
      </w:r>
      <w:r w:rsidR="000E355D" w:rsidRPr="006768FB">
        <w:rPr>
          <w:rFonts w:ascii="Times New Roman" w:eastAsia="Calibri" w:hAnsi="Times New Roman" w:cs="Times New Roman"/>
        </w:rPr>
        <w:t>verzije proizvoda navedene su u odgovarajućem certifikatu o EU ispitivanju tipa, putem izmjena originalnog certifikata ako je to nužno.</w:t>
      </w:r>
    </w:p>
    <w:p w:rsidR="000E355D" w:rsidRPr="006768FB" w:rsidRDefault="000E355D" w:rsidP="00C450DC">
      <w:pPr>
        <w:numPr>
          <w:ilvl w:val="0"/>
          <w:numId w:val="66"/>
        </w:numPr>
        <w:spacing w:after="0"/>
        <w:ind w:left="426" w:hanging="426"/>
        <w:contextualSpacing/>
        <w:jc w:val="both"/>
        <w:rPr>
          <w:rFonts w:ascii="Times New Roman" w:hAnsi="Times New Roman" w:cs="Times New Roman"/>
        </w:rPr>
      </w:pPr>
      <w:r w:rsidRPr="006768FB">
        <w:rPr>
          <w:rFonts w:ascii="Times New Roman" w:eastAsia="Calibri" w:hAnsi="Times New Roman" w:cs="Times New Roman"/>
        </w:rPr>
        <w:t>Kada se upotrebljava Modul A1 pregledi proizvoda provode se na jednom ili više plovila iz proizvodnog programa proizvođača i primjenjuju se slijedeći dodatni zahtjevi:</w:t>
      </w:r>
    </w:p>
    <w:p w:rsidR="000E355D" w:rsidRPr="006768FB" w:rsidRDefault="000E355D" w:rsidP="00C450DC">
      <w:pPr>
        <w:numPr>
          <w:ilvl w:val="0"/>
          <w:numId w:val="68"/>
        </w:numPr>
        <w:spacing w:after="0"/>
        <w:ind w:left="748"/>
        <w:contextualSpacing/>
        <w:jc w:val="both"/>
        <w:rPr>
          <w:rFonts w:ascii="Times New Roman" w:eastAsia="Calibri" w:hAnsi="Times New Roman" w:cs="Times New Roman"/>
        </w:rPr>
      </w:pPr>
      <w:r w:rsidRPr="006768FB">
        <w:rPr>
          <w:rFonts w:ascii="Times New Roman" w:eastAsia="Calibri" w:hAnsi="Times New Roman" w:cs="Times New Roman"/>
        </w:rPr>
        <w:t>Projektiranje i izgradnja:</w:t>
      </w:r>
    </w:p>
    <w:p w:rsidR="000E355D" w:rsidRPr="006768FB" w:rsidRDefault="000E355D" w:rsidP="000E355D">
      <w:pPr>
        <w:spacing w:after="0"/>
        <w:ind w:left="748"/>
        <w:jc w:val="both"/>
        <w:rPr>
          <w:rFonts w:ascii="Times New Roman" w:eastAsia="Calibri" w:hAnsi="Times New Roman" w:cs="Times New Roman"/>
        </w:rPr>
      </w:pPr>
      <w:r w:rsidRPr="006768FB">
        <w:rPr>
          <w:rFonts w:ascii="Times New Roman" w:eastAsia="Calibri" w:hAnsi="Times New Roman" w:cs="Times New Roman"/>
        </w:rPr>
        <w:t>Proizvođač ili treća osoba u ime proizvođača na jednom ili nekoliko plovila iz proizvodnog programa proizvođača provodi jedan ili više dolje navedenih testova, odgovarajući proračun ili kontrolu:</w:t>
      </w:r>
    </w:p>
    <w:p w:rsidR="000E355D" w:rsidRPr="006768FB" w:rsidRDefault="000E355D" w:rsidP="00C450DC">
      <w:pPr>
        <w:numPr>
          <w:ilvl w:val="3"/>
          <w:numId w:val="69"/>
        </w:numPr>
        <w:spacing w:after="0"/>
        <w:ind w:left="1173" w:hanging="425"/>
        <w:contextualSpacing/>
        <w:jc w:val="both"/>
        <w:rPr>
          <w:rFonts w:ascii="Times New Roman" w:eastAsia="Calibri" w:hAnsi="Times New Roman" w:cs="Times New Roman"/>
        </w:rPr>
      </w:pPr>
      <w:r w:rsidRPr="006768FB">
        <w:rPr>
          <w:rFonts w:ascii="Times New Roman" w:eastAsia="Calibri" w:hAnsi="Times New Roman" w:cs="Times New Roman"/>
        </w:rPr>
        <w:t>provjeru stabiliteta u skladu s točkom 2.4.2 Dodatka 1 ovog Pravilnika;</w:t>
      </w:r>
    </w:p>
    <w:p w:rsidR="000E355D" w:rsidRPr="006768FB" w:rsidRDefault="000E355D" w:rsidP="00C450DC">
      <w:pPr>
        <w:numPr>
          <w:ilvl w:val="3"/>
          <w:numId w:val="69"/>
        </w:numPr>
        <w:spacing w:after="200"/>
        <w:ind w:left="1173" w:hanging="425"/>
        <w:contextualSpacing/>
        <w:jc w:val="both"/>
        <w:rPr>
          <w:rFonts w:ascii="Times New Roman" w:eastAsia="Calibri" w:hAnsi="Times New Roman" w:cs="Times New Roman"/>
        </w:rPr>
      </w:pPr>
      <w:r w:rsidRPr="006768FB">
        <w:rPr>
          <w:rFonts w:ascii="Times New Roman" w:eastAsia="Calibri" w:hAnsi="Times New Roman" w:cs="Times New Roman"/>
        </w:rPr>
        <w:t>provjeru uzgonskih karakteristika u skladu s točkom 2.4.2 Dodatka 1 ovog Pravilnika.</w:t>
      </w:r>
    </w:p>
    <w:p w:rsidR="000E355D" w:rsidRPr="006768FB" w:rsidRDefault="000E355D" w:rsidP="00C450DC">
      <w:pPr>
        <w:numPr>
          <w:ilvl w:val="0"/>
          <w:numId w:val="68"/>
        </w:numPr>
        <w:spacing w:after="200"/>
        <w:ind w:left="748"/>
        <w:contextualSpacing/>
        <w:jc w:val="both"/>
        <w:rPr>
          <w:rFonts w:ascii="Times New Roman" w:eastAsia="Calibri" w:hAnsi="Times New Roman" w:cs="Times New Roman"/>
        </w:rPr>
      </w:pPr>
      <w:r w:rsidRPr="006768FB">
        <w:rPr>
          <w:rFonts w:ascii="Times New Roman" w:eastAsia="Calibri" w:hAnsi="Times New Roman" w:cs="Times New Roman"/>
        </w:rPr>
        <w:t>Emisije buke:</w:t>
      </w:r>
    </w:p>
    <w:p w:rsidR="000E355D" w:rsidRPr="006768FB" w:rsidRDefault="000E355D" w:rsidP="00C450DC">
      <w:pPr>
        <w:numPr>
          <w:ilvl w:val="0"/>
          <w:numId w:val="70"/>
        </w:numPr>
        <w:spacing w:after="200"/>
        <w:ind w:left="1173" w:hanging="425"/>
        <w:contextualSpacing/>
        <w:jc w:val="both"/>
        <w:rPr>
          <w:rFonts w:ascii="Times New Roman" w:eastAsia="Calibri" w:hAnsi="Times New Roman" w:cs="Times New Roman"/>
        </w:rPr>
      </w:pPr>
      <w:r w:rsidRPr="006768FB">
        <w:rPr>
          <w:rFonts w:ascii="Times New Roman" w:eastAsia="Calibri" w:hAnsi="Times New Roman" w:cs="Times New Roman"/>
        </w:rPr>
        <w:t xml:space="preserve">Za rekreacijska plovila opremljena ugrađenim motorima ili krmenim </w:t>
      </w:r>
      <w:proofErr w:type="spellStart"/>
      <w:r w:rsidRPr="006768FB">
        <w:rPr>
          <w:rFonts w:ascii="Times New Roman" w:eastAsia="Calibri" w:hAnsi="Times New Roman" w:cs="Times New Roman"/>
        </w:rPr>
        <w:t>propulzorom</w:t>
      </w:r>
      <w:proofErr w:type="spellEnd"/>
      <w:r w:rsidRPr="006768FB">
        <w:rPr>
          <w:rFonts w:ascii="Times New Roman" w:eastAsia="Calibri" w:hAnsi="Times New Roman" w:cs="Times New Roman"/>
        </w:rPr>
        <w:t xml:space="preserve"> bez integralnog ispuha i za osobna plovila na </w:t>
      </w:r>
      <w:proofErr w:type="spellStart"/>
      <w:r w:rsidRPr="006768FB">
        <w:rPr>
          <w:rFonts w:ascii="Times New Roman" w:eastAsia="Calibri" w:hAnsi="Times New Roman" w:cs="Times New Roman"/>
        </w:rPr>
        <w:t>vodomlazni</w:t>
      </w:r>
      <w:proofErr w:type="spellEnd"/>
      <w:r w:rsidRPr="006768FB">
        <w:rPr>
          <w:rFonts w:ascii="Times New Roman" w:eastAsia="Calibri" w:hAnsi="Times New Roman" w:cs="Times New Roman"/>
        </w:rPr>
        <w:t xml:space="preserve"> pogon, proizvođač plovila ili treća osoba u ime proizvođača, pod odgovornošću prijavljenog tijela koje izabere proizvođač, na jednom ili nekoliko plovila iz proizvodnog programa proizvođača plovila provodi testove emisije buke definirane u točki 2.8 Dodatka 1 ovog Pravilnika.</w:t>
      </w:r>
    </w:p>
    <w:p w:rsidR="000E355D" w:rsidRPr="006768FB" w:rsidRDefault="000E355D" w:rsidP="00C450DC">
      <w:pPr>
        <w:numPr>
          <w:ilvl w:val="0"/>
          <w:numId w:val="70"/>
        </w:numPr>
        <w:spacing w:after="0"/>
        <w:ind w:left="1173" w:hanging="425"/>
        <w:contextualSpacing/>
        <w:jc w:val="both"/>
        <w:rPr>
          <w:rFonts w:ascii="Times New Roman" w:eastAsia="Calibri" w:hAnsi="Times New Roman" w:cs="Times New Roman"/>
        </w:rPr>
      </w:pPr>
      <w:r w:rsidRPr="006768FB">
        <w:rPr>
          <w:rFonts w:ascii="Times New Roman" w:eastAsia="Calibri" w:hAnsi="Times New Roman" w:cs="Times New Roman"/>
        </w:rPr>
        <w:t xml:space="preserve">Za </w:t>
      </w:r>
      <w:proofErr w:type="spellStart"/>
      <w:r w:rsidRPr="006768FB">
        <w:rPr>
          <w:rFonts w:ascii="Times New Roman" w:eastAsia="Calibri" w:hAnsi="Times New Roman" w:cs="Times New Roman"/>
        </w:rPr>
        <w:t>izvanbrodske</w:t>
      </w:r>
      <w:proofErr w:type="spellEnd"/>
      <w:r w:rsidRPr="006768FB">
        <w:rPr>
          <w:rFonts w:ascii="Times New Roman" w:eastAsia="Calibri" w:hAnsi="Times New Roman" w:cs="Times New Roman"/>
        </w:rPr>
        <w:t xml:space="preserve"> motore i krmene </w:t>
      </w:r>
      <w:proofErr w:type="spellStart"/>
      <w:r w:rsidRPr="006768FB">
        <w:rPr>
          <w:rFonts w:ascii="Times New Roman" w:eastAsia="Calibri" w:hAnsi="Times New Roman" w:cs="Times New Roman"/>
        </w:rPr>
        <w:t>propulzore</w:t>
      </w:r>
      <w:proofErr w:type="spellEnd"/>
      <w:r w:rsidRPr="006768FB">
        <w:rPr>
          <w:rFonts w:ascii="Times New Roman" w:eastAsia="Calibri" w:hAnsi="Times New Roman" w:cs="Times New Roman"/>
        </w:rPr>
        <w:t xml:space="preserve"> s integralnim ispuhom, proizvođač motora ili treća osoba u ime proizvođača, pod odgovornošću prijavljenog tijela koje izabere proizvođač, na jednom ili nekoliko motora iz svake porodice motora iz proizvodnog programa proizvođača motora provodi testove emisije buke definirane u točki 2.8 Dodatka 1 ovog Pravilnika.</w:t>
      </w:r>
    </w:p>
    <w:p w:rsidR="000E355D" w:rsidRPr="006768FB" w:rsidRDefault="000E355D" w:rsidP="000E355D">
      <w:pPr>
        <w:spacing w:after="0"/>
        <w:ind w:left="426"/>
        <w:contextualSpacing/>
        <w:jc w:val="both"/>
        <w:rPr>
          <w:rFonts w:ascii="Times New Roman" w:eastAsia="Calibri" w:hAnsi="Times New Roman" w:cs="Times New Roman"/>
        </w:rPr>
      </w:pPr>
      <w:r w:rsidRPr="006768FB">
        <w:rPr>
          <w:rFonts w:ascii="Times New Roman" w:eastAsia="Calibri" w:hAnsi="Times New Roman" w:cs="Times New Roman"/>
        </w:rPr>
        <w:t>Pri testiranju više od jednog motora iz jedne porodice motora, primjenjuje se slijedeća statistička metoda navedena u poglavlju Potvrđivanje sukladnosti u proizvodnji u svezi ispušnih plinova i buke iz Dodatka 1 ovog pravilnika kako bi se osigurala sukladnost uzorka.</w:t>
      </w:r>
    </w:p>
    <w:p w:rsidR="000E355D" w:rsidRPr="006768FB" w:rsidRDefault="000E355D" w:rsidP="00C450DC">
      <w:pPr>
        <w:numPr>
          <w:ilvl w:val="0"/>
          <w:numId w:val="66"/>
        </w:numPr>
        <w:ind w:left="426" w:hanging="426"/>
        <w:contextualSpacing/>
        <w:jc w:val="both"/>
        <w:rPr>
          <w:rFonts w:ascii="Times New Roman" w:hAnsi="Times New Roman" w:cs="Times New Roman"/>
        </w:rPr>
      </w:pPr>
      <w:r w:rsidRPr="006768FB">
        <w:rPr>
          <w:rFonts w:ascii="Times New Roman" w:eastAsia="Calibri" w:hAnsi="Times New Roman" w:cs="Times New Roman"/>
        </w:rPr>
        <w:t>Nije moguće upotrijebiti akreditirana interna tijela iz modula A1 i C1.</w:t>
      </w:r>
    </w:p>
    <w:p w:rsidR="000E355D" w:rsidRPr="006768FB" w:rsidRDefault="000E355D" w:rsidP="00C450DC">
      <w:pPr>
        <w:numPr>
          <w:ilvl w:val="0"/>
          <w:numId w:val="66"/>
        </w:numPr>
        <w:ind w:left="426" w:hanging="426"/>
        <w:contextualSpacing/>
        <w:jc w:val="both"/>
        <w:rPr>
          <w:rFonts w:ascii="Times New Roman" w:hAnsi="Times New Roman" w:cs="Times New Roman"/>
        </w:rPr>
      </w:pPr>
      <w:r w:rsidRPr="006768FB">
        <w:rPr>
          <w:rFonts w:ascii="Times New Roman" w:eastAsia="Calibri" w:hAnsi="Times New Roman" w:cs="Times New Roman"/>
        </w:rPr>
        <w:t>Kada se upotrebljava modul F, postupak</w:t>
      </w:r>
      <w:r w:rsidRPr="006768FB">
        <w:rPr>
          <w:rFonts w:ascii="Calibri" w:eastAsia="Calibri" w:hAnsi="Calibri" w:cs="Times New Roman"/>
          <w:lang w:val="en-US"/>
        </w:rPr>
        <w:t xml:space="preserve"> </w:t>
      </w:r>
      <w:r w:rsidRPr="006768FB">
        <w:rPr>
          <w:rFonts w:ascii="Times New Roman" w:eastAsia="Calibri" w:hAnsi="Times New Roman" w:cs="Times New Roman"/>
        </w:rPr>
        <w:t>potvrđivanja sukladnosti u proizvodnji u svezi ispušnih plinova i buke, opisan u Dodatku 1 ovog Pravilnika, primjenjuje se na ocjenjivanje sukladnosti sa zahtjevima za emisiju ispušnih plinova.</w:t>
      </w:r>
    </w:p>
    <w:p w:rsidR="000E355D" w:rsidRPr="006768FB" w:rsidRDefault="000E355D" w:rsidP="00C450DC">
      <w:pPr>
        <w:numPr>
          <w:ilvl w:val="0"/>
          <w:numId w:val="66"/>
        </w:numPr>
        <w:spacing w:after="0"/>
        <w:ind w:left="426" w:hanging="426"/>
        <w:contextualSpacing/>
        <w:jc w:val="both"/>
        <w:rPr>
          <w:rFonts w:ascii="Times New Roman" w:hAnsi="Times New Roman" w:cs="Times New Roman"/>
        </w:rPr>
      </w:pPr>
      <w:r w:rsidRPr="006768FB">
        <w:rPr>
          <w:rFonts w:ascii="Times New Roman" w:eastAsia="Calibri" w:hAnsi="Times New Roman" w:cs="Times New Roman"/>
        </w:rPr>
        <w:t>Kada se upotrebljava modul C u vezi s ocjenjivanjem sukladnosti sa zahtjevima za emisiju ispušnih plinova, i ako proizvođač ne radi u skladu s odgovarajućim sustavom kvalitete iz modula H, prijavljeno tijelo koje izabere proizvođač provodi ili organizira provođenje pregleda proizvoda u nasumičnim razmacima koje određuje to tijelo da bi se potvrdila kvaliteta internih pregleda proizvoda.</w:t>
      </w:r>
    </w:p>
    <w:p w:rsidR="000E355D" w:rsidRPr="006768FB" w:rsidRDefault="000E355D" w:rsidP="000E355D">
      <w:pPr>
        <w:spacing w:after="0"/>
        <w:ind w:left="426"/>
        <w:jc w:val="both"/>
        <w:rPr>
          <w:rFonts w:ascii="Times New Roman" w:eastAsia="Calibri" w:hAnsi="Times New Roman" w:cs="Times New Roman"/>
        </w:rPr>
      </w:pPr>
      <w:r w:rsidRPr="006768FB">
        <w:rPr>
          <w:rFonts w:ascii="Times New Roman" w:eastAsia="Calibri" w:hAnsi="Times New Roman" w:cs="Times New Roman"/>
        </w:rPr>
        <w:t>Ako razina kvalitete nije zadovoljavajuća ili ako je neophodno potvrditi valjanost podataka koje je podnio proizvođač, primjenjuje se slijedeći postupak:</w:t>
      </w:r>
    </w:p>
    <w:p w:rsidR="000E355D" w:rsidRPr="006768FB" w:rsidRDefault="000E355D" w:rsidP="000E355D">
      <w:pPr>
        <w:spacing w:after="0"/>
        <w:ind w:left="426"/>
        <w:contextualSpacing/>
        <w:jc w:val="both"/>
        <w:rPr>
          <w:rFonts w:ascii="Times New Roman" w:hAnsi="Times New Roman" w:cs="Times New Roman"/>
        </w:rPr>
      </w:pPr>
      <w:r w:rsidRPr="006768FB">
        <w:rPr>
          <w:rFonts w:ascii="Times New Roman" w:eastAsia="Calibri" w:hAnsi="Times New Roman" w:cs="Times New Roman"/>
        </w:rPr>
        <w:t>Motor se uzme iz serije i na njemu se provede test opisan poglavlju. 2.7.2. Dodatka 1 ovog Pravilnika. Testni motori stavljeni su u pogon, djelomično ili u cijelosti, u skladu sa specifikacijama proizvođača. Ako specifične emisije ispušnih plinova motora uzetog iz serije prelaze granične vrijednosti u skladu s poglavljem 2.7.2  Dodatka 1 ovog Pravilnika, proizvođač može zatražiti da se mjerenja provedu na uzorku više motora uzetih iz serije, uključujući i motor koji je prvotno testiran. Kako bi se osigurala sukladnost uzorka motora sa zahtjevima Direktive, primjenjuje se statistička metoda utvrđena u poglavlju Potvrđivanje sukladnosti u proizvodnji u svezi ispušnih plinova i buke Dodatka 1 ovog Pravilnika.</w:t>
      </w:r>
    </w:p>
    <w:p w:rsidR="000E355D" w:rsidRPr="006768FB" w:rsidRDefault="000E355D" w:rsidP="000E355D">
      <w:pPr>
        <w:spacing w:after="0"/>
        <w:ind w:left="66"/>
        <w:jc w:val="center"/>
        <w:rPr>
          <w:rFonts w:ascii="Times New Roman" w:eastAsia="Calibri" w:hAnsi="Times New Roman" w:cs="Times New Roman"/>
        </w:rPr>
      </w:pPr>
    </w:p>
    <w:p w:rsidR="000E355D" w:rsidRPr="006768FB" w:rsidRDefault="000E355D" w:rsidP="000E355D">
      <w:pPr>
        <w:jc w:val="center"/>
        <w:rPr>
          <w:rFonts w:ascii="Times New Roman" w:eastAsia="Calibri" w:hAnsi="Times New Roman" w:cs="Times New Roman"/>
          <w:b/>
          <w:i/>
          <w:sz w:val="24"/>
          <w:szCs w:val="24"/>
        </w:rPr>
      </w:pPr>
      <w:r w:rsidRPr="006768FB">
        <w:rPr>
          <w:rFonts w:ascii="Times New Roman" w:eastAsia="Calibri" w:hAnsi="Times New Roman" w:cs="Times New Roman"/>
          <w:b/>
          <w:i/>
          <w:sz w:val="24"/>
          <w:szCs w:val="24"/>
        </w:rPr>
        <w:t>Jedinstvena oznaka proizvođača</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33.</w:t>
      </w:r>
    </w:p>
    <w:p w:rsidR="000E355D" w:rsidRPr="006768FB" w:rsidRDefault="000E355D" w:rsidP="00C450DC">
      <w:pPr>
        <w:numPr>
          <w:ilvl w:val="0"/>
          <w:numId w:val="71"/>
        </w:numPr>
        <w:ind w:left="426" w:hanging="426"/>
        <w:contextualSpacing/>
        <w:jc w:val="both"/>
        <w:rPr>
          <w:rFonts w:ascii="Times New Roman" w:hAnsi="Times New Roman" w:cs="Times New Roman"/>
        </w:rPr>
      </w:pPr>
      <w:r w:rsidRPr="006768FB">
        <w:rPr>
          <w:rFonts w:ascii="Times New Roman" w:hAnsi="Times New Roman" w:cs="Times New Roman"/>
          <w:bCs/>
        </w:rPr>
        <w:lastRenderedPageBreak/>
        <w:t>Ministarstvo, kao nacionalno tijelo za dodjelu jedinstvene oznake proizvođača, u skladu s Provedbenom Uredbom Komisije (EU) 2017/1</w:t>
      </w:r>
      <w:r w:rsidR="00064E40" w:rsidRPr="006768FB">
        <w:rPr>
          <w:rFonts w:ascii="Times New Roman" w:hAnsi="Times New Roman" w:cs="Times New Roman"/>
          <w:bCs/>
        </w:rPr>
        <w:t xml:space="preserve"> </w:t>
      </w:r>
      <w:r w:rsidR="00064E40" w:rsidRPr="006768FB">
        <w:rPr>
          <w:rFonts w:ascii="Times New Roman" w:hAnsi="Times New Roman" w:cs="Times New Roman"/>
        </w:rPr>
        <w:t xml:space="preserve">od 3. siječnja 2017. o postupcima za identifikaciju plovila u skladu s Direktivom 2013/53/EU Europskog parlamenta i Vijeća o rekreacijskim plovilima i osobnim plovilima na </w:t>
      </w:r>
      <w:proofErr w:type="spellStart"/>
      <w:r w:rsidR="00064E40" w:rsidRPr="006768FB">
        <w:rPr>
          <w:rFonts w:ascii="Times New Roman" w:hAnsi="Times New Roman" w:cs="Times New Roman"/>
        </w:rPr>
        <w:t>vodomlazni</w:t>
      </w:r>
      <w:proofErr w:type="spellEnd"/>
      <w:r w:rsidR="00064E40" w:rsidRPr="006768FB">
        <w:rPr>
          <w:rFonts w:ascii="Times New Roman" w:hAnsi="Times New Roman" w:cs="Times New Roman"/>
        </w:rPr>
        <w:t xml:space="preserve"> pogon</w:t>
      </w:r>
      <w:r w:rsidRPr="006768FB">
        <w:rPr>
          <w:rFonts w:ascii="Times New Roman" w:hAnsi="Times New Roman" w:cs="Times New Roman"/>
          <w:bCs/>
        </w:rPr>
        <w:t>, na zahtjev proizvođača ili njegova ovlaštenog zastupnika, dodjeljuje jedinstvenu oznaku proizvođača.</w:t>
      </w:r>
    </w:p>
    <w:p w:rsidR="000E355D" w:rsidRPr="006768FB" w:rsidRDefault="000E355D" w:rsidP="00C450DC">
      <w:pPr>
        <w:numPr>
          <w:ilvl w:val="0"/>
          <w:numId w:val="71"/>
        </w:numPr>
        <w:ind w:left="426" w:hanging="426"/>
        <w:contextualSpacing/>
        <w:jc w:val="both"/>
        <w:rPr>
          <w:rFonts w:ascii="Times New Roman" w:hAnsi="Times New Roman" w:cs="Times New Roman"/>
        </w:rPr>
      </w:pPr>
      <w:r w:rsidRPr="006768FB">
        <w:rPr>
          <w:rFonts w:ascii="Times New Roman" w:hAnsi="Times New Roman"/>
          <w:bCs/>
        </w:rPr>
        <w:t xml:space="preserve">Ministarstvo vodi nacionalni registar jedinstvenih oznaka proizvođača s poslovnim </w:t>
      </w:r>
      <w:proofErr w:type="spellStart"/>
      <w:r w:rsidRPr="006768FB">
        <w:rPr>
          <w:rFonts w:ascii="Times New Roman" w:hAnsi="Times New Roman"/>
          <w:bCs/>
        </w:rPr>
        <w:t>nastanom</w:t>
      </w:r>
      <w:proofErr w:type="spellEnd"/>
      <w:r w:rsidRPr="006768FB">
        <w:rPr>
          <w:rFonts w:ascii="Times New Roman" w:hAnsi="Times New Roman"/>
          <w:bCs/>
        </w:rPr>
        <w:t xml:space="preserve"> na području Republike Hrvatske i objavljuje ga na mrežnim stranicama Ministarstva.</w:t>
      </w:r>
    </w:p>
    <w:p w:rsidR="000E355D" w:rsidRPr="006768FB" w:rsidRDefault="000E355D" w:rsidP="00C450DC">
      <w:pPr>
        <w:numPr>
          <w:ilvl w:val="0"/>
          <w:numId w:val="71"/>
        </w:numPr>
        <w:ind w:left="426" w:hanging="426"/>
        <w:contextualSpacing/>
        <w:jc w:val="both"/>
        <w:rPr>
          <w:rFonts w:ascii="Times New Roman" w:hAnsi="Times New Roman" w:cs="Times New Roman"/>
        </w:rPr>
      </w:pPr>
      <w:r w:rsidRPr="006768FB">
        <w:rPr>
          <w:rFonts w:ascii="Times New Roman" w:hAnsi="Times New Roman"/>
          <w:bCs/>
        </w:rPr>
        <w:t>Ministarstvo obavještava Europsku Komisiju o ovlasti Ministarstva iz stavka 1. ovoga članka i nacionalnom registru iz stavka 2. ovoga članka.</w:t>
      </w:r>
    </w:p>
    <w:p w:rsidR="00E27E42" w:rsidRPr="006768FB" w:rsidRDefault="00E27E42" w:rsidP="00E27E42">
      <w:pPr>
        <w:ind w:left="426"/>
        <w:contextualSpacing/>
        <w:jc w:val="both"/>
        <w:rPr>
          <w:rFonts w:ascii="Times New Roman" w:hAnsi="Times New Roman" w:cs="Times New Roman"/>
        </w:rPr>
      </w:pP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34.</w:t>
      </w:r>
    </w:p>
    <w:p w:rsidR="000E355D" w:rsidRPr="006768FB" w:rsidRDefault="000E355D" w:rsidP="00C450DC">
      <w:pPr>
        <w:numPr>
          <w:ilvl w:val="0"/>
          <w:numId w:val="72"/>
        </w:numPr>
        <w:spacing w:after="0"/>
        <w:ind w:hanging="426"/>
        <w:contextualSpacing/>
        <w:jc w:val="both"/>
        <w:rPr>
          <w:rFonts w:ascii="Times New Roman" w:eastAsia="Calibri" w:hAnsi="Times New Roman" w:cs="Times New Roman"/>
        </w:rPr>
      </w:pPr>
      <w:r w:rsidRPr="006768FB">
        <w:rPr>
          <w:rFonts w:ascii="Times New Roman" w:hAnsi="Times New Roman"/>
          <w:bCs/>
        </w:rPr>
        <w:t xml:space="preserve">Prije stavljanja plovila na tržište proizvođač koji ima poslovni </w:t>
      </w:r>
      <w:proofErr w:type="spellStart"/>
      <w:r w:rsidRPr="006768FB">
        <w:rPr>
          <w:rFonts w:ascii="Times New Roman" w:hAnsi="Times New Roman"/>
          <w:bCs/>
        </w:rPr>
        <w:t>nastan</w:t>
      </w:r>
      <w:proofErr w:type="spellEnd"/>
      <w:r w:rsidRPr="006768FB">
        <w:rPr>
          <w:rFonts w:ascii="Times New Roman" w:hAnsi="Times New Roman"/>
          <w:bCs/>
        </w:rPr>
        <w:t xml:space="preserve"> u Republici Hrvatskoj podnosi zahtjev za dodjelu jedinstvene oznake proizvođača Ministarstvu.</w:t>
      </w:r>
    </w:p>
    <w:p w:rsidR="000E355D" w:rsidRPr="006768FB" w:rsidRDefault="000E355D" w:rsidP="00C450DC">
      <w:pPr>
        <w:numPr>
          <w:ilvl w:val="0"/>
          <w:numId w:val="72"/>
        </w:numPr>
        <w:spacing w:after="0"/>
        <w:ind w:hanging="426"/>
        <w:contextualSpacing/>
        <w:jc w:val="both"/>
        <w:rPr>
          <w:rFonts w:ascii="Times New Roman" w:eastAsia="Calibri" w:hAnsi="Times New Roman" w:cs="Times New Roman"/>
        </w:rPr>
      </w:pPr>
      <w:r w:rsidRPr="006768FB">
        <w:rPr>
          <w:rFonts w:ascii="Times New Roman" w:hAnsi="Times New Roman"/>
          <w:bCs/>
        </w:rPr>
        <w:t xml:space="preserve">Zahtjev iz stavka 1. ovoga članka podnosi se na hrvatskom jeziku, a zahtjevu se prilaže izvadak iz sudskog registra kojim se dokazuje da proizvođač ima poslovni </w:t>
      </w:r>
      <w:proofErr w:type="spellStart"/>
      <w:r w:rsidRPr="006768FB">
        <w:rPr>
          <w:rFonts w:ascii="Times New Roman" w:hAnsi="Times New Roman"/>
          <w:bCs/>
        </w:rPr>
        <w:t>nastan</w:t>
      </w:r>
      <w:proofErr w:type="spellEnd"/>
      <w:r w:rsidRPr="006768FB">
        <w:rPr>
          <w:rFonts w:ascii="Times New Roman" w:hAnsi="Times New Roman"/>
          <w:bCs/>
        </w:rPr>
        <w:t xml:space="preserve"> u Republici Hrvatskoj.</w:t>
      </w:r>
    </w:p>
    <w:p w:rsidR="000E355D" w:rsidRPr="006768FB" w:rsidRDefault="000E355D" w:rsidP="00C450DC">
      <w:pPr>
        <w:numPr>
          <w:ilvl w:val="0"/>
          <w:numId w:val="72"/>
        </w:numPr>
        <w:spacing w:after="0"/>
        <w:ind w:hanging="426"/>
        <w:contextualSpacing/>
        <w:jc w:val="both"/>
        <w:rPr>
          <w:rFonts w:ascii="Times New Roman" w:eastAsia="Calibri" w:hAnsi="Times New Roman" w:cs="Times New Roman"/>
        </w:rPr>
      </w:pPr>
      <w:r w:rsidRPr="006768FB">
        <w:rPr>
          <w:rFonts w:ascii="Times New Roman" w:hAnsi="Times New Roman"/>
          <w:bCs/>
        </w:rPr>
        <w:t>Usvajanjem zahtjeva iz stavka 1. ovoga članka Ministarstvo dodjeljuje jedinstvenu oznaku proizvođača te osigurava da je jedinstvena oznaka proizvođača registrirana u nacionalnom registru iz članka 33. stavka 2. ovoga Pravilnika.</w:t>
      </w:r>
    </w:p>
    <w:p w:rsidR="000E355D" w:rsidRPr="006768FB" w:rsidRDefault="000E355D" w:rsidP="000E355D">
      <w:pPr>
        <w:spacing w:after="0"/>
        <w:jc w:val="center"/>
        <w:rPr>
          <w:rFonts w:ascii="Times New Roman" w:eastAsia="Calibri" w:hAnsi="Times New Roman" w:cs="Times New Roman"/>
        </w:rPr>
      </w:pP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35.</w:t>
      </w:r>
    </w:p>
    <w:p w:rsidR="000E355D" w:rsidRPr="006768FB" w:rsidRDefault="000E355D" w:rsidP="00C450DC">
      <w:pPr>
        <w:numPr>
          <w:ilvl w:val="0"/>
          <w:numId w:val="73"/>
        </w:numPr>
        <w:spacing w:after="0"/>
        <w:ind w:hanging="426"/>
        <w:contextualSpacing/>
        <w:jc w:val="both"/>
        <w:rPr>
          <w:rFonts w:ascii="Times New Roman" w:eastAsia="Calibri" w:hAnsi="Times New Roman" w:cs="Times New Roman"/>
        </w:rPr>
      </w:pPr>
      <w:r w:rsidRPr="006768FB">
        <w:rPr>
          <w:rFonts w:ascii="Times New Roman" w:hAnsi="Times New Roman"/>
          <w:bCs/>
        </w:rPr>
        <w:t xml:space="preserve">Proizvođač koji ima poslovni </w:t>
      </w:r>
      <w:proofErr w:type="spellStart"/>
      <w:r w:rsidRPr="006768FB">
        <w:rPr>
          <w:rFonts w:ascii="Times New Roman" w:hAnsi="Times New Roman"/>
          <w:bCs/>
        </w:rPr>
        <w:t>nastan</w:t>
      </w:r>
      <w:proofErr w:type="spellEnd"/>
      <w:r w:rsidRPr="006768FB">
        <w:rPr>
          <w:rFonts w:ascii="Times New Roman" w:hAnsi="Times New Roman"/>
          <w:bCs/>
        </w:rPr>
        <w:t xml:space="preserve"> u trećoj zemlji koji namjerava plovilo staviti na tržište Republike Hrvatske ili njegov ovlašteni predstavnik podnosi zahtjev za dodjelu jedinstvene oznake proizvođača Ministarstvu.</w:t>
      </w:r>
    </w:p>
    <w:p w:rsidR="000E355D" w:rsidRPr="006768FB" w:rsidRDefault="000E355D" w:rsidP="00C450DC">
      <w:pPr>
        <w:numPr>
          <w:ilvl w:val="0"/>
          <w:numId w:val="73"/>
        </w:numPr>
        <w:spacing w:after="0"/>
        <w:ind w:hanging="426"/>
        <w:contextualSpacing/>
        <w:jc w:val="both"/>
        <w:rPr>
          <w:rFonts w:ascii="Times New Roman" w:eastAsia="Calibri" w:hAnsi="Times New Roman" w:cs="Times New Roman"/>
        </w:rPr>
      </w:pPr>
      <w:r w:rsidRPr="006768FB">
        <w:rPr>
          <w:rFonts w:ascii="Times New Roman" w:hAnsi="Times New Roman"/>
          <w:bCs/>
        </w:rPr>
        <w:t xml:space="preserve">Zahtjev iz stavka 1. ovoga članka podnosi se na hrvatskom jeziku, a zahtjevu se prilaže izvadak iz sudskog registra ili drugi jednakovrijedni dokument države poslovnog </w:t>
      </w:r>
      <w:proofErr w:type="spellStart"/>
      <w:r w:rsidRPr="006768FB">
        <w:rPr>
          <w:rFonts w:ascii="Times New Roman" w:hAnsi="Times New Roman"/>
          <w:bCs/>
        </w:rPr>
        <w:t>nastana</w:t>
      </w:r>
      <w:proofErr w:type="spellEnd"/>
      <w:r w:rsidRPr="006768FB">
        <w:rPr>
          <w:rFonts w:ascii="Times New Roman" w:hAnsi="Times New Roman"/>
          <w:bCs/>
        </w:rPr>
        <w:t xml:space="preserve"> kojim se dokazuje da proizvođač ima poslovni </w:t>
      </w:r>
      <w:proofErr w:type="spellStart"/>
      <w:r w:rsidRPr="006768FB">
        <w:rPr>
          <w:rFonts w:ascii="Times New Roman" w:hAnsi="Times New Roman"/>
          <w:bCs/>
        </w:rPr>
        <w:t>nastan</w:t>
      </w:r>
      <w:proofErr w:type="spellEnd"/>
      <w:r w:rsidRPr="006768FB">
        <w:rPr>
          <w:rFonts w:ascii="Times New Roman" w:hAnsi="Times New Roman"/>
          <w:bCs/>
        </w:rPr>
        <w:t xml:space="preserve"> u toj državi.</w:t>
      </w:r>
    </w:p>
    <w:p w:rsidR="000E355D" w:rsidRPr="006768FB" w:rsidRDefault="000E355D" w:rsidP="00C450DC">
      <w:pPr>
        <w:numPr>
          <w:ilvl w:val="0"/>
          <w:numId w:val="73"/>
        </w:numPr>
        <w:spacing w:after="0"/>
        <w:ind w:hanging="426"/>
        <w:contextualSpacing/>
        <w:jc w:val="both"/>
        <w:rPr>
          <w:rFonts w:ascii="Times New Roman" w:eastAsia="Calibri" w:hAnsi="Times New Roman" w:cs="Times New Roman"/>
        </w:rPr>
      </w:pPr>
      <w:r w:rsidRPr="006768FB">
        <w:rPr>
          <w:rFonts w:ascii="Times New Roman" w:hAnsi="Times New Roman"/>
          <w:bCs/>
        </w:rPr>
        <w:t>Nakon primitka zahtjeva iz stavka 1. ovoga članka Ministarstvo u registru trećih zemalja provjerava dostupnost kombinacija oznaka kako bi se osiguralo da proizvođač prvi put podnosi zahtjev nekoj državi članici.</w:t>
      </w:r>
    </w:p>
    <w:p w:rsidR="000E355D" w:rsidRPr="006768FB" w:rsidRDefault="000E355D" w:rsidP="00C450DC">
      <w:pPr>
        <w:numPr>
          <w:ilvl w:val="0"/>
          <w:numId w:val="73"/>
        </w:numPr>
        <w:spacing w:after="0"/>
        <w:ind w:hanging="426"/>
        <w:contextualSpacing/>
        <w:jc w:val="both"/>
        <w:rPr>
          <w:rFonts w:ascii="Times New Roman" w:eastAsia="Calibri" w:hAnsi="Times New Roman" w:cs="Times New Roman"/>
        </w:rPr>
      </w:pPr>
      <w:r w:rsidRPr="006768FB">
        <w:rPr>
          <w:rFonts w:ascii="Times New Roman" w:hAnsi="Times New Roman"/>
          <w:bCs/>
        </w:rPr>
        <w:t>Nakon provjere iz stavka 3. ovoga članka Ministarstvo unosi ime i adresu proizvođača u registar trećih zemalja kako bi navelo da država članica započinje dodjelu jedinstvene oznake proizvođača.</w:t>
      </w:r>
    </w:p>
    <w:p w:rsidR="000E355D" w:rsidRPr="006768FB" w:rsidRDefault="000E355D" w:rsidP="00C450DC">
      <w:pPr>
        <w:numPr>
          <w:ilvl w:val="0"/>
          <w:numId w:val="73"/>
        </w:numPr>
        <w:spacing w:after="0"/>
        <w:ind w:hanging="426"/>
        <w:contextualSpacing/>
        <w:jc w:val="both"/>
        <w:rPr>
          <w:rFonts w:ascii="Times New Roman" w:eastAsia="Calibri" w:hAnsi="Times New Roman" w:cs="Times New Roman"/>
        </w:rPr>
      </w:pPr>
      <w:r w:rsidRPr="006768FB">
        <w:rPr>
          <w:rFonts w:ascii="Times New Roman" w:hAnsi="Times New Roman"/>
          <w:bCs/>
        </w:rPr>
        <w:t xml:space="preserve">Jedinstvenu oznaku proizvođača dodijeljenu proizvođaču s poslovnim </w:t>
      </w:r>
      <w:proofErr w:type="spellStart"/>
      <w:r w:rsidRPr="006768FB">
        <w:rPr>
          <w:rFonts w:ascii="Times New Roman" w:hAnsi="Times New Roman"/>
          <w:bCs/>
        </w:rPr>
        <w:t>nastanom</w:t>
      </w:r>
      <w:proofErr w:type="spellEnd"/>
      <w:r w:rsidRPr="006768FB">
        <w:rPr>
          <w:rFonts w:ascii="Times New Roman" w:hAnsi="Times New Roman"/>
          <w:bCs/>
        </w:rPr>
        <w:t xml:space="preserve"> u trećoj zemlji Ministarstvo bilježi u registru trećih zemalja iz članka 2., točke d, Provedbene Uredbe Komisije (EU) 2017/1.</w:t>
      </w:r>
    </w:p>
    <w:p w:rsidR="000E355D" w:rsidRPr="006768FB" w:rsidRDefault="000E355D" w:rsidP="000E355D">
      <w:pPr>
        <w:spacing w:after="0"/>
        <w:jc w:val="both"/>
        <w:rPr>
          <w:rFonts w:ascii="Times New Roman" w:eastAsia="Calibri" w:hAnsi="Times New Roman" w:cs="Times New Roman"/>
        </w:rPr>
      </w:pP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Članak 36.</w:t>
      </w:r>
    </w:p>
    <w:p w:rsidR="000E355D" w:rsidRPr="006768FB" w:rsidRDefault="000E355D" w:rsidP="00C450DC">
      <w:pPr>
        <w:numPr>
          <w:ilvl w:val="0"/>
          <w:numId w:val="74"/>
        </w:numPr>
        <w:spacing w:after="0"/>
        <w:ind w:left="426" w:hanging="426"/>
        <w:contextualSpacing/>
        <w:jc w:val="both"/>
        <w:rPr>
          <w:rFonts w:ascii="Times New Roman" w:eastAsia="Calibri" w:hAnsi="Times New Roman" w:cs="Times New Roman"/>
        </w:rPr>
      </w:pPr>
      <w:r w:rsidRPr="006768FB">
        <w:rPr>
          <w:rFonts w:ascii="Times New Roman" w:hAnsi="Times New Roman"/>
          <w:bCs/>
        </w:rPr>
        <w:t>U slučaju ocjenjivanja nakon izgradnje, kada prijavljeno tijelo mora pod svojom nadležnošću staviti identifikacijski broj plovila, jedinstvena oznaka proizvođača navodi se identifikacijskom oznakom ocjenjivanja nakon izgradnje te je dodjeljuje Ministarstvo za ona prijavljena tijela za koja je proveden postupak prijavljivanja iz članka 23. ovog Pravilnika.</w:t>
      </w:r>
    </w:p>
    <w:p w:rsidR="000E355D" w:rsidRPr="006768FB" w:rsidRDefault="000E355D" w:rsidP="00C450DC">
      <w:pPr>
        <w:numPr>
          <w:ilvl w:val="0"/>
          <w:numId w:val="74"/>
        </w:numPr>
        <w:spacing w:after="0"/>
        <w:ind w:left="426" w:hanging="426"/>
        <w:contextualSpacing/>
        <w:jc w:val="both"/>
        <w:rPr>
          <w:rFonts w:ascii="Times New Roman" w:eastAsia="Calibri" w:hAnsi="Times New Roman" w:cs="Times New Roman"/>
        </w:rPr>
      </w:pPr>
      <w:r w:rsidRPr="006768FB">
        <w:rPr>
          <w:rFonts w:ascii="Times New Roman" w:hAnsi="Times New Roman"/>
          <w:bCs/>
        </w:rPr>
        <w:t>Prijavljeno tijelo iz stavka 1. ovog članka bilježi jedinstvenu oznaku proizvođača u registru prijavljenih tijela iz članka 2., točka f, Provedbene Uredbe Komisije (EU) 2017/1.</w:t>
      </w:r>
    </w:p>
    <w:p w:rsidR="000E355D" w:rsidRPr="006768FB" w:rsidRDefault="000E355D" w:rsidP="000E355D">
      <w:pPr>
        <w:jc w:val="center"/>
        <w:rPr>
          <w:rFonts w:ascii="Times New Roman" w:hAnsi="Times New Roman" w:cs="Times New Roman"/>
          <w:b/>
        </w:rPr>
      </w:pPr>
    </w:p>
    <w:p w:rsidR="00A96358" w:rsidRPr="006768FB" w:rsidRDefault="007E5F53" w:rsidP="000E355D">
      <w:pPr>
        <w:jc w:val="center"/>
        <w:rPr>
          <w:rFonts w:ascii="Times New Roman" w:hAnsi="Times New Roman" w:cs="Times New Roman"/>
          <w:b/>
          <w:i/>
        </w:rPr>
      </w:pPr>
      <w:r w:rsidRPr="006768FB">
        <w:rPr>
          <w:rFonts w:ascii="Times New Roman" w:hAnsi="Times New Roman" w:cs="Times New Roman"/>
          <w:b/>
          <w:i/>
        </w:rPr>
        <w:t>Elektronska prijava podataka</w:t>
      </w:r>
    </w:p>
    <w:p w:rsidR="00A96358" w:rsidRPr="006768FB" w:rsidRDefault="00A96358" w:rsidP="000E355D">
      <w:pPr>
        <w:jc w:val="center"/>
        <w:rPr>
          <w:rFonts w:ascii="Times New Roman" w:hAnsi="Times New Roman" w:cs="Times New Roman"/>
          <w:b/>
        </w:rPr>
      </w:pPr>
      <w:r w:rsidRPr="006768FB">
        <w:rPr>
          <w:rFonts w:ascii="Times New Roman" w:hAnsi="Times New Roman" w:cs="Times New Roman"/>
          <w:b/>
        </w:rPr>
        <w:t>Članak 37.</w:t>
      </w:r>
    </w:p>
    <w:p w:rsidR="007E5F53" w:rsidRPr="006768FB" w:rsidRDefault="007E5F53" w:rsidP="007E5F53">
      <w:pPr>
        <w:pStyle w:val="ListParagraph"/>
        <w:numPr>
          <w:ilvl w:val="0"/>
          <w:numId w:val="94"/>
        </w:numPr>
        <w:ind w:left="426" w:hanging="426"/>
        <w:jc w:val="both"/>
        <w:rPr>
          <w:rFonts w:ascii="Times New Roman" w:hAnsi="Times New Roman" w:cs="Times New Roman"/>
        </w:rPr>
      </w:pPr>
      <w:r w:rsidRPr="006768FB">
        <w:rPr>
          <w:rFonts w:ascii="Times New Roman" w:hAnsi="Times New Roman" w:cs="Times New Roman"/>
        </w:rPr>
        <w:lastRenderedPageBreak/>
        <w:t xml:space="preserve">Proizvođač, ovlašteni zastupnik, uvoznik i distributer (u daljnjem tekstu: registrirani korisnik) dužan je Ministarstvu podnijeti pisani zahtjev za registraciju u Sustavu </w:t>
      </w:r>
      <w:proofErr w:type="spellStart"/>
      <w:r w:rsidRPr="006768FB">
        <w:rPr>
          <w:rFonts w:ascii="Times New Roman" w:hAnsi="Times New Roman" w:cs="Times New Roman"/>
        </w:rPr>
        <w:t>eUpisnik</w:t>
      </w:r>
      <w:proofErr w:type="spellEnd"/>
      <w:r w:rsidRPr="006768FB">
        <w:rPr>
          <w:rFonts w:ascii="Times New Roman" w:hAnsi="Times New Roman" w:cs="Times New Roman"/>
        </w:rPr>
        <w:t xml:space="preserve"> koji sadrži: </w:t>
      </w:r>
    </w:p>
    <w:p w:rsidR="007E5F53" w:rsidRPr="006768FB" w:rsidRDefault="007E5F53" w:rsidP="007E5F53">
      <w:pPr>
        <w:pStyle w:val="ListParagraph"/>
        <w:numPr>
          <w:ilvl w:val="1"/>
          <w:numId w:val="96"/>
        </w:numPr>
        <w:ind w:left="851"/>
        <w:jc w:val="both"/>
        <w:rPr>
          <w:rFonts w:ascii="Times New Roman" w:hAnsi="Times New Roman" w:cs="Times New Roman"/>
        </w:rPr>
      </w:pPr>
      <w:r w:rsidRPr="006768FB">
        <w:rPr>
          <w:rFonts w:ascii="Times New Roman" w:hAnsi="Times New Roman" w:cs="Times New Roman"/>
        </w:rPr>
        <w:t xml:space="preserve">naziv ili ime i prezime podnositelja zahtjeva </w:t>
      </w:r>
    </w:p>
    <w:p w:rsidR="007E5F53" w:rsidRPr="006768FB" w:rsidRDefault="007E5F53" w:rsidP="007E5F53">
      <w:pPr>
        <w:pStyle w:val="ListParagraph"/>
        <w:numPr>
          <w:ilvl w:val="1"/>
          <w:numId w:val="96"/>
        </w:numPr>
        <w:ind w:left="851"/>
        <w:jc w:val="both"/>
        <w:rPr>
          <w:rFonts w:ascii="Times New Roman" w:hAnsi="Times New Roman" w:cs="Times New Roman"/>
        </w:rPr>
      </w:pPr>
      <w:r w:rsidRPr="006768FB">
        <w:rPr>
          <w:rFonts w:ascii="Times New Roman" w:hAnsi="Times New Roman" w:cs="Times New Roman"/>
        </w:rPr>
        <w:t>adresa sjedišta ili prebivališta</w:t>
      </w:r>
    </w:p>
    <w:p w:rsidR="007E5F53" w:rsidRPr="006768FB" w:rsidRDefault="007E5F53" w:rsidP="007E5F53">
      <w:pPr>
        <w:pStyle w:val="ListParagraph"/>
        <w:numPr>
          <w:ilvl w:val="1"/>
          <w:numId w:val="96"/>
        </w:numPr>
        <w:ind w:left="851"/>
        <w:jc w:val="both"/>
        <w:rPr>
          <w:rFonts w:ascii="Times New Roman" w:hAnsi="Times New Roman" w:cs="Times New Roman"/>
        </w:rPr>
      </w:pPr>
      <w:r w:rsidRPr="006768FB">
        <w:rPr>
          <w:rFonts w:ascii="Times New Roman" w:hAnsi="Times New Roman" w:cs="Times New Roman"/>
        </w:rPr>
        <w:t>OIB</w:t>
      </w:r>
    </w:p>
    <w:p w:rsidR="007E5F53" w:rsidRPr="006768FB" w:rsidRDefault="007E5F53" w:rsidP="007E5F53">
      <w:pPr>
        <w:pStyle w:val="ListParagraph"/>
        <w:numPr>
          <w:ilvl w:val="1"/>
          <w:numId w:val="96"/>
        </w:numPr>
        <w:ind w:left="851"/>
        <w:jc w:val="both"/>
        <w:rPr>
          <w:rFonts w:ascii="Times New Roman" w:hAnsi="Times New Roman" w:cs="Times New Roman"/>
        </w:rPr>
      </w:pPr>
      <w:r w:rsidRPr="006768FB">
        <w:rPr>
          <w:rFonts w:ascii="Times New Roman" w:hAnsi="Times New Roman" w:cs="Times New Roman"/>
        </w:rPr>
        <w:t>tip korisnika – pravna osnova za službeni postupak prijave (npr. proizvođač, ovlašteni zastupnik, uvoznik ili distributer)</w:t>
      </w:r>
    </w:p>
    <w:p w:rsidR="007E5F53" w:rsidRPr="006768FB" w:rsidRDefault="007E5F53" w:rsidP="007E5F53">
      <w:pPr>
        <w:pStyle w:val="ListParagraph"/>
        <w:numPr>
          <w:ilvl w:val="1"/>
          <w:numId w:val="96"/>
        </w:numPr>
        <w:ind w:left="851"/>
        <w:jc w:val="both"/>
        <w:rPr>
          <w:rFonts w:ascii="Times New Roman" w:hAnsi="Times New Roman" w:cs="Times New Roman"/>
        </w:rPr>
      </w:pPr>
      <w:r w:rsidRPr="006768FB">
        <w:rPr>
          <w:rFonts w:ascii="Times New Roman" w:hAnsi="Times New Roman" w:cs="Times New Roman"/>
        </w:rPr>
        <w:t>ime i prezime i OIB, te kontakt podaci odgovorne osobe</w:t>
      </w:r>
    </w:p>
    <w:p w:rsidR="007E5F53" w:rsidRPr="006768FB" w:rsidRDefault="007E5F53" w:rsidP="007E5F53">
      <w:pPr>
        <w:pStyle w:val="ListParagraph"/>
        <w:numPr>
          <w:ilvl w:val="1"/>
          <w:numId w:val="96"/>
        </w:numPr>
        <w:ind w:left="851"/>
        <w:jc w:val="both"/>
        <w:rPr>
          <w:rFonts w:ascii="Times New Roman" w:hAnsi="Times New Roman" w:cs="Times New Roman"/>
        </w:rPr>
      </w:pPr>
      <w:r w:rsidRPr="006768FB">
        <w:rPr>
          <w:rFonts w:ascii="Times New Roman" w:hAnsi="Times New Roman" w:cs="Times New Roman"/>
        </w:rPr>
        <w:t>ime, prezime i OIB ovlaštenog/ih djelatnika – fizičkih osoba korisnika sustava</w:t>
      </w:r>
    </w:p>
    <w:p w:rsidR="007E5F53" w:rsidRPr="006768FB" w:rsidRDefault="007E5F53" w:rsidP="007E5F53">
      <w:pPr>
        <w:pStyle w:val="ListParagraph"/>
        <w:numPr>
          <w:ilvl w:val="1"/>
          <w:numId w:val="96"/>
        </w:numPr>
        <w:ind w:left="851"/>
        <w:jc w:val="both"/>
        <w:rPr>
          <w:rFonts w:ascii="Times New Roman" w:hAnsi="Times New Roman" w:cs="Times New Roman"/>
        </w:rPr>
      </w:pPr>
      <w:r w:rsidRPr="006768FB">
        <w:rPr>
          <w:rFonts w:ascii="Times New Roman" w:hAnsi="Times New Roman" w:cs="Times New Roman"/>
        </w:rPr>
        <w:t>kontakt podaci ovlaštenih djelatnika.</w:t>
      </w:r>
    </w:p>
    <w:p w:rsidR="00A96358" w:rsidRPr="006768FB" w:rsidRDefault="007E5F53" w:rsidP="007E5F53">
      <w:pPr>
        <w:pStyle w:val="ListParagraph"/>
        <w:numPr>
          <w:ilvl w:val="0"/>
          <w:numId w:val="94"/>
        </w:numPr>
        <w:ind w:left="426" w:hanging="426"/>
        <w:jc w:val="both"/>
        <w:rPr>
          <w:rFonts w:ascii="Times New Roman" w:hAnsi="Times New Roman" w:cs="Times New Roman"/>
        </w:rPr>
      </w:pPr>
      <w:r w:rsidRPr="006768FB">
        <w:rPr>
          <w:rFonts w:ascii="Times New Roman" w:hAnsi="Times New Roman" w:cs="Times New Roman"/>
        </w:rPr>
        <w:t xml:space="preserve">Ministarstvo će registriranom korisniku iz stavka 1. ovog članka dodijeliti korisničko pravo rada u Sustavu </w:t>
      </w:r>
      <w:proofErr w:type="spellStart"/>
      <w:r w:rsidRPr="006768FB">
        <w:rPr>
          <w:rFonts w:ascii="Times New Roman" w:hAnsi="Times New Roman" w:cs="Times New Roman"/>
        </w:rPr>
        <w:t>eUpisnik</w:t>
      </w:r>
      <w:proofErr w:type="spellEnd"/>
      <w:r w:rsidRPr="006768FB">
        <w:rPr>
          <w:rFonts w:ascii="Times New Roman" w:hAnsi="Times New Roman" w:cs="Times New Roman"/>
        </w:rPr>
        <w:t xml:space="preserve"> izdavanjem korisničkog imena i zaporke za svakog prijavljenog ovlaštenog djelatnika.</w:t>
      </w:r>
    </w:p>
    <w:p w:rsidR="00A96358" w:rsidRPr="006768FB" w:rsidRDefault="00A96358" w:rsidP="000E355D">
      <w:pPr>
        <w:jc w:val="center"/>
        <w:rPr>
          <w:rFonts w:ascii="Times New Roman" w:hAnsi="Times New Roman" w:cs="Times New Roman"/>
          <w:b/>
        </w:rPr>
      </w:pP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IV. PODRUČJA PLOVIDBE BRODICA</w:t>
      </w:r>
      <w:r w:rsidR="00834010" w:rsidRPr="006768FB">
        <w:rPr>
          <w:rFonts w:ascii="Times New Roman" w:hAnsi="Times New Roman" w:cs="Times New Roman"/>
          <w:b/>
        </w:rPr>
        <w:t>, ČAMACA</w:t>
      </w:r>
      <w:r w:rsidRPr="006768FB">
        <w:rPr>
          <w:rFonts w:ascii="Times New Roman" w:hAnsi="Times New Roman" w:cs="Times New Roman"/>
          <w:b/>
        </w:rPr>
        <w:t xml:space="preserve"> I JAHTI</w:t>
      </w:r>
    </w:p>
    <w:p w:rsidR="00834010" w:rsidRPr="006768FB" w:rsidRDefault="00834010" w:rsidP="000E355D">
      <w:pPr>
        <w:jc w:val="center"/>
        <w:rPr>
          <w:rFonts w:ascii="Times New Roman" w:hAnsi="Times New Roman" w:cs="Times New Roman"/>
          <w:b/>
          <w:i/>
        </w:rPr>
      </w:pPr>
      <w:r w:rsidRPr="006768FB">
        <w:rPr>
          <w:rFonts w:ascii="Times New Roman" w:hAnsi="Times New Roman" w:cs="Times New Roman"/>
          <w:b/>
          <w:i/>
        </w:rPr>
        <w:t>Područja plovidbe brodica i jahti</w:t>
      </w:r>
    </w:p>
    <w:p w:rsidR="000E355D" w:rsidRPr="006768FB" w:rsidRDefault="007E5F53" w:rsidP="000E355D">
      <w:pPr>
        <w:jc w:val="center"/>
        <w:rPr>
          <w:rFonts w:ascii="Times New Roman" w:hAnsi="Times New Roman" w:cs="Times New Roman"/>
          <w:b/>
        </w:rPr>
      </w:pPr>
      <w:r w:rsidRPr="006768FB">
        <w:rPr>
          <w:rFonts w:ascii="Times New Roman" w:hAnsi="Times New Roman" w:cs="Times New Roman"/>
          <w:b/>
        </w:rPr>
        <w:t>Članak 38</w:t>
      </w:r>
      <w:r w:rsidR="000E355D" w:rsidRPr="006768FB">
        <w:rPr>
          <w:rFonts w:ascii="Times New Roman" w:hAnsi="Times New Roman" w:cs="Times New Roman"/>
          <w:b/>
        </w:rPr>
        <w:t>.</w:t>
      </w:r>
    </w:p>
    <w:p w:rsidR="000E355D" w:rsidRPr="006768FB" w:rsidRDefault="000E355D" w:rsidP="00C450DC">
      <w:pPr>
        <w:numPr>
          <w:ilvl w:val="0"/>
          <w:numId w:val="78"/>
        </w:numPr>
        <w:ind w:left="426" w:hanging="426"/>
        <w:contextualSpacing/>
        <w:jc w:val="both"/>
        <w:rPr>
          <w:rFonts w:ascii="Times New Roman" w:hAnsi="Times New Roman" w:cs="Times New Roman"/>
        </w:rPr>
      </w:pPr>
      <w:r w:rsidRPr="006768FB">
        <w:rPr>
          <w:rFonts w:ascii="Times New Roman" w:hAnsi="Times New Roman"/>
          <w:bCs/>
        </w:rPr>
        <w:t>Brodica ili jahta ovisno o svojoj veličini, konstrukciji i drugim tehničkim karakteristikama može ploviti u sljedećim području plovidbe:</w:t>
      </w:r>
    </w:p>
    <w:p w:rsidR="000E355D" w:rsidRPr="006768FB" w:rsidRDefault="000E355D" w:rsidP="00C450DC">
      <w:pPr>
        <w:numPr>
          <w:ilvl w:val="0"/>
          <w:numId w:val="79"/>
        </w:numPr>
        <w:spacing w:after="0" w:line="276" w:lineRule="auto"/>
        <w:contextualSpacing/>
        <w:jc w:val="both"/>
        <w:rPr>
          <w:rFonts w:ascii="Times New Roman" w:eastAsia="Times New Roman" w:hAnsi="Times New Roman" w:cs="Times New Roman"/>
          <w:lang w:eastAsia="hr-HR" w:bidi="ta-IN"/>
        </w:rPr>
      </w:pPr>
      <w:r w:rsidRPr="006768FB">
        <w:rPr>
          <w:rFonts w:ascii="Times New Roman" w:eastAsia="Times New Roman" w:hAnsi="Times New Roman" w:cs="Times New Roman"/>
          <w:lang w:eastAsia="hr-HR" w:bidi="ta-IN"/>
        </w:rPr>
        <w:t xml:space="preserve">Područje plovidbe I – obuhvaća </w:t>
      </w:r>
      <w:r w:rsidR="005626A5" w:rsidRPr="006768FB">
        <w:rPr>
          <w:rFonts w:ascii="Times New Roman" w:eastAsia="Times New Roman" w:hAnsi="Times New Roman" w:cs="Times New Roman"/>
          <w:lang w:eastAsia="hr-HR" w:bidi="ta-IN"/>
        </w:rPr>
        <w:t xml:space="preserve">međunarodnu </w:t>
      </w:r>
      <w:r w:rsidRPr="006768FB">
        <w:rPr>
          <w:rFonts w:ascii="Times New Roman" w:eastAsia="Times New Roman" w:hAnsi="Times New Roman" w:cs="Times New Roman"/>
          <w:lang w:eastAsia="hr-HR" w:bidi="ta-IN"/>
        </w:rPr>
        <w:t>plovidbu svim morima i vodama koje su pristupačne s mora</w:t>
      </w:r>
    </w:p>
    <w:p w:rsidR="000E355D" w:rsidRPr="006768FB" w:rsidRDefault="000E355D" w:rsidP="000E355D">
      <w:pPr>
        <w:spacing w:after="0" w:line="276" w:lineRule="auto"/>
        <w:ind w:left="1080"/>
        <w:jc w:val="both"/>
        <w:rPr>
          <w:rFonts w:ascii="Times New Roman" w:eastAsia="Times New Roman" w:hAnsi="Times New Roman" w:cs="Times New Roman"/>
          <w:lang w:eastAsia="hr-HR" w:bidi="ta-IN"/>
        </w:rPr>
      </w:pPr>
      <w:r w:rsidRPr="006768FB">
        <w:rPr>
          <w:rFonts w:ascii="Times New Roman" w:eastAsia="Times New Roman" w:hAnsi="Times New Roman" w:cs="Times New Roman"/>
          <w:lang w:eastAsia="hr-HR" w:bidi="ta-IN"/>
        </w:rPr>
        <w:t>U području plovidbe I može postojati sljedeće ograničenje:</w:t>
      </w:r>
    </w:p>
    <w:p w:rsidR="00CC62AD" w:rsidRPr="006768FB" w:rsidRDefault="000E355D" w:rsidP="000E355D">
      <w:pPr>
        <w:spacing w:after="0" w:line="276" w:lineRule="auto"/>
        <w:ind w:left="1080"/>
        <w:jc w:val="both"/>
        <w:rPr>
          <w:rFonts w:ascii="Times New Roman" w:eastAsia="Times New Roman" w:hAnsi="Times New Roman" w:cs="Times New Roman"/>
          <w:lang w:eastAsia="hr-HR" w:bidi="ta-IN"/>
        </w:rPr>
      </w:pPr>
      <w:proofErr w:type="spellStart"/>
      <w:r w:rsidRPr="006768FB">
        <w:rPr>
          <w:rFonts w:ascii="Times New Roman" w:eastAsia="Times New Roman" w:hAnsi="Times New Roman" w:cs="Times New Roman"/>
          <w:lang w:eastAsia="hr-HR" w:bidi="ta-IN"/>
        </w:rPr>
        <w:t>Ia</w:t>
      </w:r>
      <w:proofErr w:type="spellEnd"/>
      <w:r w:rsidRPr="006768FB">
        <w:rPr>
          <w:rFonts w:ascii="Times New Roman" w:eastAsia="Times New Roman" w:hAnsi="Times New Roman" w:cs="Times New Roman"/>
          <w:lang w:eastAsia="hr-HR" w:bidi="ta-IN"/>
        </w:rPr>
        <w:t xml:space="preserve"> </w:t>
      </w:r>
      <w:r w:rsidR="00CC62AD" w:rsidRPr="006768FB">
        <w:rPr>
          <w:rFonts w:ascii="Times New Roman" w:eastAsia="Times New Roman" w:hAnsi="Times New Roman" w:cs="Times New Roman"/>
          <w:lang w:eastAsia="hr-HR" w:bidi="ta-IN"/>
        </w:rPr>
        <w:t xml:space="preserve">– </w:t>
      </w:r>
      <w:r w:rsidR="005626A5" w:rsidRPr="006768FB">
        <w:rPr>
          <w:rFonts w:ascii="Times New Roman" w:eastAsia="Times New Roman" w:hAnsi="Times New Roman" w:cs="Times New Roman"/>
          <w:lang w:eastAsia="hr-HR" w:bidi="ta-IN"/>
        </w:rPr>
        <w:t>obuhvaća međunarodnu plovidbu svim morima i vodama koje su pristupačne s mora uz ograničenje udaljavanja od</w:t>
      </w:r>
      <w:r w:rsidR="00CC62AD" w:rsidRPr="006768FB">
        <w:rPr>
          <w:rFonts w:ascii="Times New Roman" w:eastAsia="Times New Roman" w:hAnsi="Times New Roman" w:cs="Times New Roman"/>
          <w:lang w:eastAsia="hr-HR" w:bidi="ta-IN"/>
        </w:rPr>
        <w:t xml:space="preserve"> </w:t>
      </w:r>
      <w:r w:rsidR="006768FB" w:rsidRPr="006768FB">
        <w:rPr>
          <w:rFonts w:ascii="Times New Roman" w:eastAsia="Times New Roman" w:hAnsi="Times New Roman" w:cs="Times New Roman"/>
          <w:lang w:eastAsia="hr-HR" w:bidi="ta-IN"/>
        </w:rPr>
        <w:t>6</w:t>
      </w:r>
      <w:r w:rsidR="00CC62AD" w:rsidRPr="006768FB">
        <w:rPr>
          <w:rFonts w:ascii="Times New Roman" w:eastAsia="Times New Roman" w:hAnsi="Times New Roman" w:cs="Times New Roman"/>
          <w:lang w:eastAsia="hr-HR" w:bidi="ta-IN"/>
        </w:rPr>
        <w:t xml:space="preserve">0 Nm od </w:t>
      </w:r>
      <w:r w:rsidR="005626A5" w:rsidRPr="006768FB">
        <w:rPr>
          <w:rFonts w:ascii="Times New Roman" w:eastAsia="Times New Roman" w:hAnsi="Times New Roman" w:cs="Times New Roman"/>
          <w:lang w:eastAsia="hr-HR" w:bidi="ta-IN"/>
        </w:rPr>
        <w:t xml:space="preserve">najbliže </w:t>
      </w:r>
      <w:r w:rsidR="00CC62AD" w:rsidRPr="006768FB">
        <w:rPr>
          <w:rFonts w:ascii="Times New Roman" w:eastAsia="Times New Roman" w:hAnsi="Times New Roman" w:cs="Times New Roman"/>
          <w:lang w:eastAsia="hr-HR" w:bidi="ta-IN"/>
        </w:rPr>
        <w:t>obale kopna i otoka</w:t>
      </w:r>
    </w:p>
    <w:p w:rsidR="000E355D" w:rsidRPr="006768FB" w:rsidRDefault="000E355D" w:rsidP="006768FB">
      <w:pPr>
        <w:pStyle w:val="ListParagraph"/>
        <w:numPr>
          <w:ilvl w:val="0"/>
          <w:numId w:val="79"/>
        </w:numPr>
        <w:spacing w:after="0" w:line="276" w:lineRule="auto"/>
        <w:jc w:val="both"/>
        <w:rPr>
          <w:rFonts w:ascii="Times New Roman" w:eastAsia="Times New Roman" w:hAnsi="Times New Roman" w:cs="Times New Roman"/>
          <w:lang w:eastAsia="hr-HR" w:bidi="ta-IN"/>
        </w:rPr>
      </w:pPr>
      <w:r w:rsidRPr="006768FB">
        <w:rPr>
          <w:rFonts w:ascii="Times New Roman" w:eastAsia="Times New Roman" w:hAnsi="Times New Roman" w:cs="Times New Roman"/>
          <w:lang w:eastAsia="hr-HR" w:bidi="ta-IN"/>
        </w:rPr>
        <w:t xml:space="preserve">Područje plovidbe II – </w:t>
      </w:r>
      <w:r w:rsidR="006768FB" w:rsidRPr="006768FB">
        <w:rPr>
          <w:rFonts w:ascii="Times New Roman" w:eastAsia="Times New Roman" w:hAnsi="Times New Roman" w:cs="Times New Roman"/>
          <w:lang w:eastAsia="hr-HR" w:bidi="ta-IN"/>
        </w:rPr>
        <w:t>obuhvaća međunarodnu plovidbu svim morima i vodama koje su pristupačne s mora uz ograničenje udaljavanja od 20 Nm od najbliže obale kopna i otoka</w:t>
      </w:r>
    </w:p>
    <w:p w:rsidR="000E355D" w:rsidRPr="006768FB" w:rsidRDefault="000E355D" w:rsidP="00FD1CA4">
      <w:pPr>
        <w:pStyle w:val="ListParagraph"/>
        <w:numPr>
          <w:ilvl w:val="0"/>
          <w:numId w:val="79"/>
        </w:numPr>
        <w:spacing w:after="0" w:line="276" w:lineRule="auto"/>
        <w:jc w:val="both"/>
        <w:rPr>
          <w:rFonts w:ascii="Times New Roman" w:eastAsia="Times New Roman" w:hAnsi="Times New Roman" w:cs="Times New Roman"/>
          <w:lang w:eastAsia="hr-HR" w:bidi="ta-IN"/>
        </w:rPr>
      </w:pPr>
      <w:r w:rsidRPr="006768FB">
        <w:rPr>
          <w:rFonts w:ascii="Times New Roman" w:eastAsia="Times New Roman" w:hAnsi="Times New Roman" w:cs="Times New Roman"/>
          <w:lang w:eastAsia="hr-HR" w:bidi="ta-IN"/>
        </w:rPr>
        <w:t>Područje plovidbe III – obuhvaća</w:t>
      </w:r>
      <w:r w:rsidR="006768FB" w:rsidRPr="006768FB">
        <w:rPr>
          <w:rFonts w:ascii="Times New Roman" w:hAnsi="Times New Roman" w:cs="Times New Roman"/>
        </w:rPr>
        <w:t xml:space="preserve"> međunarodnu plovidbu svim morima i vodama koje su pristupačne s mora uz ograničenje udaljavanja od 12 Nm od najbliže obale kopna i otoka</w:t>
      </w:r>
      <w:r w:rsidR="008F165B" w:rsidRPr="006768FB">
        <w:rPr>
          <w:rFonts w:ascii="Times New Roman" w:eastAsia="Times New Roman" w:hAnsi="Times New Roman" w:cs="Times New Roman"/>
          <w:lang w:eastAsia="hr-HR" w:bidi="ta-IN"/>
        </w:rPr>
        <w:t>. Za ribarske brodice duljine veće od 7 metara obuhvaća plovidbu</w:t>
      </w:r>
      <w:r w:rsidR="006768FB" w:rsidRPr="006768FB">
        <w:rPr>
          <w:rFonts w:ascii="Times New Roman" w:eastAsia="Times New Roman" w:hAnsi="Times New Roman" w:cs="Times New Roman"/>
          <w:lang w:eastAsia="hr-HR" w:bidi="ta-IN"/>
        </w:rPr>
        <w:t xml:space="preserve"> teritorijalnim morem</w:t>
      </w:r>
      <w:r w:rsidR="008F165B" w:rsidRPr="006768FB">
        <w:rPr>
          <w:rFonts w:ascii="Times New Roman" w:eastAsia="Times New Roman" w:hAnsi="Times New Roman" w:cs="Times New Roman"/>
          <w:lang w:eastAsia="hr-HR" w:bidi="ta-IN"/>
        </w:rPr>
        <w:t xml:space="preserve"> i zaštićenim ekološko-ribolovnim pojasom Republike Hrvatske (ZERP).</w:t>
      </w:r>
    </w:p>
    <w:p w:rsidR="000E355D" w:rsidRPr="006768FB" w:rsidRDefault="000E355D" w:rsidP="000E355D">
      <w:pPr>
        <w:spacing w:after="0" w:line="276" w:lineRule="auto"/>
        <w:ind w:left="1080"/>
        <w:jc w:val="both"/>
        <w:rPr>
          <w:rFonts w:ascii="Times New Roman" w:eastAsia="Times New Roman" w:hAnsi="Times New Roman" w:cs="Times New Roman"/>
          <w:lang w:eastAsia="hr-HR" w:bidi="ta-IN"/>
        </w:rPr>
      </w:pPr>
      <w:r w:rsidRPr="006768FB">
        <w:rPr>
          <w:rFonts w:ascii="Times New Roman" w:eastAsia="Times New Roman" w:hAnsi="Times New Roman" w:cs="Times New Roman"/>
          <w:lang w:eastAsia="hr-HR" w:bidi="ta-IN"/>
        </w:rPr>
        <w:t>U području plovidbe III mogu postojati sljedeća ograničenja:</w:t>
      </w:r>
    </w:p>
    <w:p w:rsidR="000E355D" w:rsidRPr="006768FB" w:rsidRDefault="000E355D" w:rsidP="000E355D">
      <w:pPr>
        <w:spacing w:after="0" w:line="276" w:lineRule="auto"/>
        <w:ind w:left="1080"/>
        <w:jc w:val="both"/>
        <w:rPr>
          <w:rFonts w:ascii="Times New Roman" w:eastAsia="Times New Roman" w:hAnsi="Times New Roman" w:cs="Times New Roman"/>
          <w:lang w:eastAsia="hr-HR" w:bidi="ta-IN"/>
        </w:rPr>
      </w:pPr>
      <w:proofErr w:type="spellStart"/>
      <w:r w:rsidRPr="006768FB">
        <w:rPr>
          <w:rFonts w:ascii="Times New Roman" w:eastAsia="Times New Roman" w:hAnsi="Times New Roman" w:cs="Times New Roman"/>
          <w:lang w:eastAsia="hr-HR" w:bidi="ta-IN"/>
        </w:rPr>
        <w:t>IIIa</w:t>
      </w:r>
      <w:proofErr w:type="spellEnd"/>
      <w:r w:rsidRPr="006768FB">
        <w:rPr>
          <w:rFonts w:ascii="Times New Roman" w:eastAsia="Times New Roman" w:hAnsi="Times New Roman" w:cs="Times New Roman"/>
          <w:lang w:eastAsia="hr-HR" w:bidi="ta-IN"/>
        </w:rPr>
        <w:t xml:space="preserve"> – do 6 Nm od obale kopna ili otoka;</w:t>
      </w:r>
    </w:p>
    <w:p w:rsidR="000E355D" w:rsidRPr="006768FB" w:rsidRDefault="000E355D" w:rsidP="000E355D">
      <w:pPr>
        <w:spacing w:after="0" w:line="276" w:lineRule="auto"/>
        <w:ind w:left="1080"/>
        <w:jc w:val="both"/>
        <w:rPr>
          <w:rFonts w:ascii="Times New Roman" w:eastAsia="Times New Roman" w:hAnsi="Times New Roman" w:cs="Times New Roman"/>
          <w:lang w:eastAsia="hr-HR" w:bidi="ta-IN"/>
        </w:rPr>
      </w:pPr>
      <w:proofErr w:type="spellStart"/>
      <w:r w:rsidRPr="006768FB">
        <w:rPr>
          <w:rFonts w:ascii="Times New Roman" w:eastAsia="Times New Roman" w:hAnsi="Times New Roman" w:cs="Times New Roman"/>
          <w:lang w:eastAsia="hr-HR" w:bidi="ta-IN"/>
        </w:rPr>
        <w:t>IIIb</w:t>
      </w:r>
      <w:proofErr w:type="spellEnd"/>
      <w:r w:rsidRPr="006768FB">
        <w:rPr>
          <w:rFonts w:ascii="Times New Roman" w:eastAsia="Times New Roman" w:hAnsi="Times New Roman" w:cs="Times New Roman"/>
          <w:lang w:eastAsia="hr-HR" w:bidi="ta-IN"/>
        </w:rPr>
        <w:t xml:space="preserve"> – do 3 Nm od obale kopna ili otoka;</w:t>
      </w:r>
    </w:p>
    <w:p w:rsidR="008F165B" w:rsidRPr="006768FB" w:rsidRDefault="008F165B" w:rsidP="000E355D">
      <w:pPr>
        <w:spacing w:after="0" w:line="276" w:lineRule="auto"/>
        <w:ind w:left="1080"/>
        <w:jc w:val="both"/>
        <w:rPr>
          <w:rFonts w:ascii="Times New Roman" w:eastAsia="Times New Roman" w:hAnsi="Times New Roman" w:cs="Times New Roman"/>
          <w:lang w:eastAsia="hr-HR" w:bidi="ta-IN"/>
        </w:rPr>
      </w:pPr>
      <w:proofErr w:type="spellStart"/>
      <w:r w:rsidRPr="006768FB">
        <w:rPr>
          <w:rFonts w:ascii="Times New Roman" w:eastAsia="Times New Roman" w:hAnsi="Times New Roman" w:cs="Times New Roman"/>
          <w:lang w:eastAsia="hr-HR" w:bidi="ta-IN"/>
        </w:rPr>
        <w:t>IIIc</w:t>
      </w:r>
      <w:proofErr w:type="spellEnd"/>
      <w:r w:rsidRPr="006768FB">
        <w:rPr>
          <w:rFonts w:ascii="Times New Roman" w:eastAsia="Times New Roman" w:hAnsi="Times New Roman" w:cs="Times New Roman"/>
          <w:lang w:eastAsia="hr-HR" w:bidi="ta-IN"/>
        </w:rPr>
        <w:t xml:space="preserve"> – do 1 Nm od obale kopna i otoka</w:t>
      </w:r>
    </w:p>
    <w:p w:rsidR="000E355D" w:rsidRPr="006768FB" w:rsidRDefault="000E355D" w:rsidP="000E355D">
      <w:pPr>
        <w:spacing w:after="0" w:line="276" w:lineRule="auto"/>
        <w:ind w:left="1080" w:hanging="360"/>
        <w:jc w:val="both"/>
        <w:rPr>
          <w:rFonts w:ascii="Times New Roman" w:eastAsia="Times New Roman" w:hAnsi="Times New Roman" w:cs="Times New Roman"/>
          <w:lang w:eastAsia="hr-HR" w:bidi="ta-IN"/>
        </w:rPr>
      </w:pPr>
      <w:r w:rsidRPr="006768FB">
        <w:rPr>
          <w:rFonts w:ascii="Times New Roman" w:eastAsia="Times New Roman" w:hAnsi="Times New Roman" w:cs="Times New Roman"/>
          <w:lang w:eastAsia="hr-HR" w:bidi="ta-IN"/>
        </w:rPr>
        <w:t>4.</w:t>
      </w:r>
      <w:r w:rsidRPr="006768FB">
        <w:rPr>
          <w:rFonts w:ascii="Times New Roman" w:eastAsia="Times New Roman" w:hAnsi="Times New Roman" w:cs="Times New Roman"/>
          <w:lang w:eastAsia="hr-HR" w:bidi="ta-IN"/>
        </w:rPr>
        <w:tab/>
        <w:t xml:space="preserve">Područje plovidbe IV – </w:t>
      </w:r>
      <w:r w:rsidR="006747A6" w:rsidRPr="006768FB">
        <w:rPr>
          <w:rFonts w:ascii="Times New Roman" w:hAnsi="Times New Roman" w:cs="Times New Roman"/>
        </w:rPr>
        <w:t>obuhvaća plovidbu lukama, zaljevima, ušćima rijeka, hrvatskim jezerima, te rijekama do granica do koje su one plovne s morske strane</w:t>
      </w:r>
      <w:r w:rsidRPr="006768FB">
        <w:rPr>
          <w:rFonts w:ascii="Times New Roman" w:eastAsia="Times New Roman" w:hAnsi="Times New Roman" w:cs="Times New Roman"/>
          <w:lang w:eastAsia="hr-HR" w:bidi="ta-IN"/>
        </w:rPr>
        <w:t>.</w:t>
      </w:r>
    </w:p>
    <w:p w:rsidR="00DA1AD6" w:rsidRPr="006768FB" w:rsidRDefault="00DA1AD6" w:rsidP="00DA1AD6">
      <w:pPr>
        <w:numPr>
          <w:ilvl w:val="0"/>
          <w:numId w:val="78"/>
        </w:numPr>
        <w:ind w:left="426"/>
        <w:contextualSpacing/>
        <w:jc w:val="both"/>
        <w:rPr>
          <w:rFonts w:ascii="Times New Roman" w:hAnsi="Times New Roman" w:cs="Times New Roman"/>
        </w:rPr>
      </w:pPr>
      <w:r w:rsidRPr="006768FB">
        <w:rPr>
          <w:rFonts w:ascii="Times New Roman" w:hAnsi="Times New Roman" w:cs="Times New Roman"/>
        </w:rPr>
        <w:t>U području plovidbe iz stavka 1.</w:t>
      </w:r>
      <w:r w:rsidR="002C5FB1" w:rsidRPr="006768FB">
        <w:rPr>
          <w:rFonts w:ascii="Times New Roman" w:hAnsi="Times New Roman" w:cs="Times New Roman"/>
        </w:rPr>
        <w:t>, alineja 3.,</w:t>
      </w:r>
      <w:r w:rsidRPr="006768FB">
        <w:rPr>
          <w:rFonts w:ascii="Times New Roman" w:hAnsi="Times New Roman" w:cs="Times New Roman"/>
        </w:rPr>
        <w:t xml:space="preserve"> ovoga članka lučka kapetanija ili Hrvatski registar brodova može ograničiti plovidbu brodice ili jahte na teritorijalno more i unutarnje morske vode Republika Hrvatske.</w:t>
      </w:r>
    </w:p>
    <w:p w:rsidR="000E355D" w:rsidRPr="006768FB" w:rsidRDefault="000E355D" w:rsidP="00C450DC">
      <w:pPr>
        <w:numPr>
          <w:ilvl w:val="0"/>
          <w:numId w:val="78"/>
        </w:numPr>
        <w:ind w:left="426" w:hanging="426"/>
        <w:contextualSpacing/>
        <w:jc w:val="both"/>
        <w:rPr>
          <w:rFonts w:ascii="Times New Roman" w:hAnsi="Times New Roman" w:cs="Times New Roman"/>
        </w:rPr>
      </w:pPr>
      <w:r w:rsidRPr="006768FB">
        <w:rPr>
          <w:rFonts w:ascii="Times New Roman" w:hAnsi="Times New Roman"/>
          <w:bCs/>
        </w:rPr>
        <w:t xml:space="preserve">U području plovidbe iz stavka 1. ovoga članka lučka kapetanija </w:t>
      </w:r>
      <w:r w:rsidR="00CC62AD" w:rsidRPr="006768FB">
        <w:rPr>
          <w:rFonts w:ascii="Times New Roman" w:hAnsi="Times New Roman"/>
          <w:bCs/>
        </w:rPr>
        <w:t xml:space="preserve">ili Hrvatski registar brodova </w:t>
      </w:r>
      <w:r w:rsidRPr="006768FB">
        <w:rPr>
          <w:rFonts w:ascii="Times New Roman" w:hAnsi="Times New Roman"/>
          <w:bCs/>
        </w:rPr>
        <w:t>može ograničiti plovidbu brodice ili jahte u određenim vremenskim uvjetima odnosno za određeno vremensko razdoblje.</w:t>
      </w:r>
    </w:p>
    <w:p w:rsidR="002C5FB1" w:rsidRPr="006768FB" w:rsidRDefault="002C5FB1" w:rsidP="00C450DC">
      <w:pPr>
        <w:numPr>
          <w:ilvl w:val="0"/>
          <w:numId w:val="78"/>
        </w:numPr>
        <w:ind w:left="426" w:hanging="426"/>
        <w:contextualSpacing/>
        <w:jc w:val="both"/>
        <w:rPr>
          <w:rFonts w:ascii="Times New Roman" w:hAnsi="Times New Roman" w:cs="Times New Roman"/>
        </w:rPr>
      </w:pPr>
      <w:r w:rsidRPr="006768FB">
        <w:rPr>
          <w:rFonts w:ascii="Times New Roman" w:hAnsi="Times New Roman"/>
          <w:bCs/>
        </w:rPr>
        <w:t xml:space="preserve">Osobno plovilo na </w:t>
      </w:r>
      <w:proofErr w:type="spellStart"/>
      <w:r w:rsidRPr="006768FB">
        <w:rPr>
          <w:rFonts w:ascii="Times New Roman" w:hAnsi="Times New Roman"/>
          <w:bCs/>
        </w:rPr>
        <w:t>vodomlazni</w:t>
      </w:r>
      <w:proofErr w:type="spellEnd"/>
      <w:r w:rsidRPr="006768FB">
        <w:rPr>
          <w:rFonts w:ascii="Times New Roman" w:hAnsi="Times New Roman"/>
          <w:bCs/>
        </w:rPr>
        <w:t xml:space="preserve"> pogon može ploviti isključivo u području plovidbe </w:t>
      </w:r>
      <w:proofErr w:type="spellStart"/>
      <w:r w:rsidRPr="006768FB">
        <w:rPr>
          <w:rFonts w:ascii="Times New Roman" w:hAnsi="Times New Roman"/>
          <w:bCs/>
        </w:rPr>
        <w:t>IIIc</w:t>
      </w:r>
      <w:proofErr w:type="spellEnd"/>
      <w:r w:rsidRPr="006768FB">
        <w:rPr>
          <w:rFonts w:ascii="Times New Roman" w:hAnsi="Times New Roman"/>
          <w:bCs/>
        </w:rPr>
        <w:t xml:space="preserve"> uz ograničenje na plovidbu unutarnjim morskim vodama i teritorijalnom moru Republike Hrvatske.</w:t>
      </w:r>
    </w:p>
    <w:p w:rsidR="000E355D" w:rsidRPr="006768FB" w:rsidRDefault="000E355D" w:rsidP="00C450DC">
      <w:pPr>
        <w:numPr>
          <w:ilvl w:val="0"/>
          <w:numId w:val="78"/>
        </w:numPr>
        <w:ind w:left="426" w:hanging="426"/>
        <w:contextualSpacing/>
        <w:jc w:val="both"/>
        <w:rPr>
          <w:rFonts w:ascii="Times New Roman" w:hAnsi="Times New Roman" w:cs="Times New Roman"/>
        </w:rPr>
      </w:pPr>
      <w:r w:rsidRPr="006768FB">
        <w:rPr>
          <w:rFonts w:ascii="Times New Roman" w:hAnsi="Times New Roman"/>
          <w:bCs/>
        </w:rPr>
        <w:t>Ograničenje iz stavka 2.</w:t>
      </w:r>
      <w:r w:rsidR="002C5FB1" w:rsidRPr="006768FB">
        <w:rPr>
          <w:rFonts w:ascii="Times New Roman" w:hAnsi="Times New Roman"/>
          <w:bCs/>
        </w:rPr>
        <w:t>,</w:t>
      </w:r>
      <w:r w:rsidR="00DA1AD6" w:rsidRPr="006768FB">
        <w:rPr>
          <w:rFonts w:ascii="Times New Roman" w:hAnsi="Times New Roman"/>
          <w:bCs/>
        </w:rPr>
        <w:t xml:space="preserve"> 3.</w:t>
      </w:r>
      <w:r w:rsidR="002C5FB1" w:rsidRPr="006768FB">
        <w:rPr>
          <w:rFonts w:ascii="Times New Roman" w:hAnsi="Times New Roman"/>
          <w:bCs/>
        </w:rPr>
        <w:t xml:space="preserve"> i 4.</w:t>
      </w:r>
      <w:r w:rsidRPr="006768FB">
        <w:rPr>
          <w:rFonts w:ascii="Times New Roman" w:hAnsi="Times New Roman"/>
          <w:bCs/>
        </w:rPr>
        <w:t xml:space="preserve"> ovoga članka mora biti naznačeno u </w:t>
      </w:r>
      <w:r w:rsidR="00CC62AD" w:rsidRPr="006768FB">
        <w:rPr>
          <w:rFonts w:ascii="Times New Roman" w:hAnsi="Times New Roman"/>
          <w:bCs/>
        </w:rPr>
        <w:t>Upisnom listu</w:t>
      </w:r>
      <w:r w:rsidRPr="006768FB">
        <w:rPr>
          <w:rFonts w:ascii="Times New Roman" w:hAnsi="Times New Roman"/>
          <w:bCs/>
        </w:rPr>
        <w:t xml:space="preserve"> brodice ili  Svjedodžbi o sposobnosti jahte za plovidbu.</w:t>
      </w:r>
    </w:p>
    <w:p w:rsidR="000E355D" w:rsidRPr="006768FB" w:rsidRDefault="000E355D" w:rsidP="00C450DC">
      <w:pPr>
        <w:numPr>
          <w:ilvl w:val="0"/>
          <w:numId w:val="78"/>
        </w:numPr>
        <w:spacing w:after="0"/>
        <w:ind w:left="426" w:hanging="426"/>
        <w:contextualSpacing/>
        <w:jc w:val="both"/>
        <w:rPr>
          <w:rFonts w:ascii="Times New Roman" w:hAnsi="Times New Roman" w:cs="Times New Roman"/>
        </w:rPr>
      </w:pPr>
      <w:r w:rsidRPr="006768FB">
        <w:rPr>
          <w:rFonts w:ascii="Times New Roman" w:hAnsi="Times New Roman"/>
          <w:bCs/>
        </w:rPr>
        <w:lastRenderedPageBreak/>
        <w:t>Sva plovila građena prema zahtjevima ovog Pravilnika moraju biti svrstana u odgovarajuću projektnu kategoriju kako je to određeno člankom 28., stavak 1. ovog Pravilnika, a područje plovidbe u odnosu na projektnu kategoriju određuje se kako slijedi:</w:t>
      </w:r>
    </w:p>
    <w:p w:rsidR="000E355D" w:rsidRPr="006768FB" w:rsidRDefault="000E355D" w:rsidP="00C450DC">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bCs/>
          <w:lang w:eastAsia="hr-HR" w:bidi="ta-IN"/>
        </w:rPr>
      </w:pPr>
      <w:r w:rsidRPr="006768FB">
        <w:rPr>
          <w:rFonts w:ascii="Times New Roman" w:eastAsia="Times New Roman" w:hAnsi="Times New Roman" w:cs="Times New Roman"/>
          <w:bCs/>
          <w:lang w:eastAsia="hr-HR" w:bidi="ta-IN"/>
        </w:rPr>
        <w:t>Projektna kategorija A – sva područja plovidbe;</w:t>
      </w:r>
    </w:p>
    <w:p w:rsidR="000E355D" w:rsidRPr="006768FB" w:rsidRDefault="000E355D" w:rsidP="00C450DC">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bCs/>
          <w:lang w:eastAsia="hr-HR" w:bidi="ta-IN"/>
        </w:rPr>
      </w:pPr>
      <w:r w:rsidRPr="006768FB">
        <w:rPr>
          <w:rFonts w:ascii="Times New Roman" w:eastAsia="Times New Roman" w:hAnsi="Times New Roman" w:cs="Times New Roman"/>
          <w:bCs/>
          <w:lang w:eastAsia="hr-HR" w:bidi="ta-IN"/>
        </w:rPr>
        <w:t>Projektna kategorija B –</w:t>
      </w:r>
      <w:r w:rsidR="005217C9" w:rsidRPr="006768FB">
        <w:rPr>
          <w:rFonts w:ascii="Times New Roman" w:eastAsia="Times New Roman" w:hAnsi="Times New Roman" w:cs="Times New Roman"/>
          <w:bCs/>
          <w:lang w:eastAsia="hr-HR" w:bidi="ta-IN"/>
        </w:rPr>
        <w:t xml:space="preserve"> područje plovidbe </w:t>
      </w:r>
      <w:proofErr w:type="spellStart"/>
      <w:r w:rsidR="009C45E9" w:rsidRPr="006768FB">
        <w:rPr>
          <w:rFonts w:ascii="Times New Roman" w:eastAsia="Times New Roman" w:hAnsi="Times New Roman" w:cs="Times New Roman"/>
          <w:bCs/>
          <w:lang w:eastAsia="hr-HR" w:bidi="ta-IN"/>
        </w:rPr>
        <w:t>Ia</w:t>
      </w:r>
      <w:proofErr w:type="spellEnd"/>
      <w:r w:rsidR="009C45E9" w:rsidRPr="006768FB">
        <w:rPr>
          <w:rFonts w:ascii="Times New Roman" w:eastAsia="Times New Roman" w:hAnsi="Times New Roman" w:cs="Times New Roman"/>
          <w:bCs/>
          <w:lang w:eastAsia="hr-HR" w:bidi="ta-IN"/>
        </w:rPr>
        <w:t xml:space="preserve">, </w:t>
      </w:r>
      <w:r w:rsidR="006768FB" w:rsidRPr="006768FB">
        <w:rPr>
          <w:rFonts w:ascii="Times New Roman" w:eastAsia="Times New Roman" w:hAnsi="Times New Roman" w:cs="Times New Roman"/>
          <w:bCs/>
          <w:lang w:eastAsia="hr-HR" w:bidi="ta-IN"/>
        </w:rPr>
        <w:t>II</w:t>
      </w:r>
      <w:r w:rsidR="009C45E9" w:rsidRPr="006768FB">
        <w:rPr>
          <w:rFonts w:ascii="Times New Roman" w:eastAsia="Times New Roman" w:hAnsi="Times New Roman" w:cs="Times New Roman"/>
          <w:bCs/>
          <w:lang w:eastAsia="hr-HR" w:bidi="ta-IN"/>
        </w:rPr>
        <w:t xml:space="preserve">, </w:t>
      </w:r>
      <w:r w:rsidRPr="006768FB">
        <w:rPr>
          <w:rFonts w:ascii="Times New Roman" w:eastAsia="Times New Roman" w:hAnsi="Times New Roman" w:cs="Times New Roman"/>
          <w:bCs/>
          <w:lang w:eastAsia="hr-HR" w:bidi="ta-IN"/>
        </w:rPr>
        <w:t xml:space="preserve">III, </w:t>
      </w:r>
      <w:proofErr w:type="spellStart"/>
      <w:r w:rsidRPr="006768FB">
        <w:rPr>
          <w:rFonts w:ascii="Times New Roman" w:eastAsia="Times New Roman" w:hAnsi="Times New Roman" w:cs="Times New Roman"/>
          <w:bCs/>
          <w:lang w:eastAsia="hr-HR" w:bidi="ta-IN"/>
        </w:rPr>
        <w:t>IIIa</w:t>
      </w:r>
      <w:proofErr w:type="spellEnd"/>
      <w:r w:rsidRPr="006768FB">
        <w:rPr>
          <w:rFonts w:ascii="Times New Roman" w:eastAsia="Times New Roman" w:hAnsi="Times New Roman" w:cs="Times New Roman"/>
          <w:bCs/>
          <w:lang w:eastAsia="hr-HR" w:bidi="ta-IN"/>
        </w:rPr>
        <w:t xml:space="preserve">, </w:t>
      </w:r>
      <w:proofErr w:type="spellStart"/>
      <w:r w:rsidRPr="006768FB">
        <w:rPr>
          <w:rFonts w:ascii="Times New Roman" w:eastAsia="Times New Roman" w:hAnsi="Times New Roman" w:cs="Times New Roman"/>
          <w:bCs/>
          <w:lang w:eastAsia="hr-HR" w:bidi="ta-IN"/>
        </w:rPr>
        <w:t>IIIb</w:t>
      </w:r>
      <w:proofErr w:type="spellEnd"/>
      <w:r w:rsidRPr="006768FB">
        <w:rPr>
          <w:rFonts w:ascii="Times New Roman" w:eastAsia="Times New Roman" w:hAnsi="Times New Roman" w:cs="Times New Roman"/>
          <w:bCs/>
          <w:lang w:eastAsia="hr-HR" w:bidi="ta-IN"/>
        </w:rPr>
        <w:t xml:space="preserve">, </w:t>
      </w:r>
      <w:proofErr w:type="spellStart"/>
      <w:r w:rsidR="00DA1AD6" w:rsidRPr="006768FB">
        <w:rPr>
          <w:rFonts w:ascii="Times New Roman" w:eastAsia="Times New Roman" w:hAnsi="Times New Roman" w:cs="Times New Roman"/>
          <w:bCs/>
          <w:lang w:eastAsia="hr-HR" w:bidi="ta-IN"/>
        </w:rPr>
        <w:t>IIIc</w:t>
      </w:r>
      <w:proofErr w:type="spellEnd"/>
      <w:r w:rsidR="00DA1AD6" w:rsidRPr="006768FB">
        <w:rPr>
          <w:rFonts w:ascii="Times New Roman" w:eastAsia="Times New Roman" w:hAnsi="Times New Roman" w:cs="Times New Roman"/>
          <w:bCs/>
          <w:lang w:eastAsia="hr-HR" w:bidi="ta-IN"/>
        </w:rPr>
        <w:t xml:space="preserve">, </w:t>
      </w:r>
      <w:r w:rsidRPr="006768FB">
        <w:rPr>
          <w:rFonts w:ascii="Times New Roman" w:eastAsia="Times New Roman" w:hAnsi="Times New Roman" w:cs="Times New Roman"/>
          <w:bCs/>
          <w:lang w:eastAsia="hr-HR" w:bidi="ta-IN"/>
        </w:rPr>
        <w:t>IV;</w:t>
      </w:r>
    </w:p>
    <w:p w:rsidR="000E355D" w:rsidRPr="006768FB" w:rsidRDefault="000E355D" w:rsidP="00C450DC">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bCs/>
          <w:lang w:eastAsia="hr-HR" w:bidi="ta-IN"/>
        </w:rPr>
      </w:pPr>
      <w:r w:rsidRPr="006768FB">
        <w:rPr>
          <w:rFonts w:ascii="Times New Roman" w:eastAsia="Times New Roman" w:hAnsi="Times New Roman" w:cs="Times New Roman"/>
          <w:bCs/>
          <w:lang w:eastAsia="hr-HR" w:bidi="ta-IN"/>
        </w:rPr>
        <w:t xml:space="preserve">Projektna kategorija C – područje plovidbe III, </w:t>
      </w:r>
      <w:proofErr w:type="spellStart"/>
      <w:r w:rsidRPr="006768FB">
        <w:rPr>
          <w:rFonts w:ascii="Times New Roman" w:eastAsia="Times New Roman" w:hAnsi="Times New Roman" w:cs="Times New Roman"/>
          <w:bCs/>
          <w:lang w:eastAsia="hr-HR" w:bidi="ta-IN"/>
        </w:rPr>
        <w:t>IIIa</w:t>
      </w:r>
      <w:proofErr w:type="spellEnd"/>
      <w:r w:rsidRPr="006768FB">
        <w:rPr>
          <w:rFonts w:ascii="Times New Roman" w:eastAsia="Times New Roman" w:hAnsi="Times New Roman" w:cs="Times New Roman"/>
          <w:bCs/>
          <w:lang w:eastAsia="hr-HR" w:bidi="ta-IN"/>
        </w:rPr>
        <w:t xml:space="preserve">, </w:t>
      </w:r>
      <w:proofErr w:type="spellStart"/>
      <w:r w:rsidRPr="006768FB">
        <w:rPr>
          <w:rFonts w:ascii="Times New Roman" w:eastAsia="Times New Roman" w:hAnsi="Times New Roman" w:cs="Times New Roman"/>
          <w:bCs/>
          <w:lang w:eastAsia="hr-HR" w:bidi="ta-IN"/>
        </w:rPr>
        <w:t>IIIb</w:t>
      </w:r>
      <w:proofErr w:type="spellEnd"/>
      <w:r w:rsidRPr="006768FB">
        <w:rPr>
          <w:rFonts w:ascii="Times New Roman" w:eastAsia="Times New Roman" w:hAnsi="Times New Roman" w:cs="Times New Roman"/>
          <w:bCs/>
          <w:lang w:eastAsia="hr-HR" w:bidi="ta-IN"/>
        </w:rPr>
        <w:t xml:space="preserve">, </w:t>
      </w:r>
      <w:proofErr w:type="spellStart"/>
      <w:r w:rsidR="00DA1AD6" w:rsidRPr="006768FB">
        <w:rPr>
          <w:rFonts w:ascii="Times New Roman" w:eastAsia="Times New Roman" w:hAnsi="Times New Roman" w:cs="Times New Roman"/>
          <w:bCs/>
          <w:lang w:eastAsia="hr-HR" w:bidi="ta-IN"/>
        </w:rPr>
        <w:t>IIIc</w:t>
      </w:r>
      <w:proofErr w:type="spellEnd"/>
      <w:r w:rsidR="00DA1AD6" w:rsidRPr="006768FB">
        <w:rPr>
          <w:rFonts w:ascii="Times New Roman" w:eastAsia="Times New Roman" w:hAnsi="Times New Roman" w:cs="Times New Roman"/>
          <w:bCs/>
          <w:lang w:eastAsia="hr-HR" w:bidi="ta-IN"/>
        </w:rPr>
        <w:t xml:space="preserve">, </w:t>
      </w:r>
      <w:r w:rsidRPr="006768FB">
        <w:rPr>
          <w:rFonts w:ascii="Times New Roman" w:eastAsia="Times New Roman" w:hAnsi="Times New Roman" w:cs="Times New Roman"/>
          <w:bCs/>
          <w:lang w:eastAsia="hr-HR" w:bidi="ta-IN"/>
        </w:rPr>
        <w:t>IV;</w:t>
      </w:r>
    </w:p>
    <w:p w:rsidR="000E355D" w:rsidRPr="006768FB" w:rsidRDefault="000E355D" w:rsidP="00C450DC">
      <w:pPr>
        <w:numPr>
          <w:ilvl w:val="0"/>
          <w:numId w:val="29"/>
        </w:numPr>
        <w:contextualSpacing/>
        <w:jc w:val="both"/>
        <w:rPr>
          <w:rFonts w:ascii="Times New Roman" w:hAnsi="Times New Roman" w:cs="Times New Roman"/>
        </w:rPr>
      </w:pPr>
      <w:r w:rsidRPr="006768FB">
        <w:rPr>
          <w:rFonts w:ascii="Times New Roman" w:hAnsi="Times New Roman"/>
          <w:bCs/>
        </w:rPr>
        <w:t>Projektna kategorija D - područje plovidbe IV.</w:t>
      </w:r>
    </w:p>
    <w:p w:rsidR="00E27E42" w:rsidRPr="006768FB" w:rsidRDefault="00E27E42" w:rsidP="00E27E42">
      <w:pPr>
        <w:ind w:left="720"/>
        <w:contextualSpacing/>
        <w:jc w:val="both"/>
        <w:rPr>
          <w:rFonts w:ascii="Times New Roman" w:hAnsi="Times New Roman" w:cs="Times New Roman"/>
          <w:b/>
          <w:i/>
          <w:color w:val="C0000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1"/>
        <w:gridCol w:w="2162"/>
        <w:gridCol w:w="2161"/>
        <w:gridCol w:w="2162"/>
      </w:tblGrid>
      <w:tr w:rsidR="000E355D" w:rsidRPr="006768FB" w:rsidTr="000E355D">
        <w:trPr>
          <w:cantSplit/>
          <w:tblHeader/>
        </w:trPr>
        <w:tc>
          <w:tcPr>
            <w:tcW w:w="2161" w:type="dxa"/>
            <w:vAlign w:val="center"/>
          </w:tcPr>
          <w:p w:rsidR="000E355D" w:rsidRPr="006768FB" w:rsidRDefault="000E355D" w:rsidP="000E355D">
            <w:pPr>
              <w:keepNext/>
              <w:keepLines/>
              <w:widowControl w:val="0"/>
              <w:suppressLineNumbers/>
              <w:suppressAutoHyphens/>
              <w:spacing w:before="20" w:after="20" w:line="240" w:lineRule="auto"/>
              <w:jc w:val="center"/>
              <w:rPr>
                <w:rFonts w:ascii="Times New Roman" w:eastAsia="HG Mincho Light J" w:hAnsi="Times New Roman" w:cs="Times New Roman"/>
                <w:b/>
              </w:rPr>
            </w:pPr>
            <w:r w:rsidRPr="006768FB">
              <w:rPr>
                <w:rFonts w:ascii="Times New Roman" w:eastAsia="HG Mincho Light J" w:hAnsi="Times New Roman" w:cs="Times New Roman"/>
                <w:b/>
              </w:rPr>
              <w:t>Projektna kategorija</w:t>
            </w:r>
          </w:p>
        </w:tc>
        <w:tc>
          <w:tcPr>
            <w:tcW w:w="2162" w:type="dxa"/>
            <w:vAlign w:val="center"/>
          </w:tcPr>
          <w:p w:rsidR="000E355D" w:rsidRPr="006768FB" w:rsidRDefault="000E355D" w:rsidP="003946D1">
            <w:pPr>
              <w:keepNext/>
              <w:keepLines/>
              <w:widowControl w:val="0"/>
              <w:suppressLineNumbers/>
              <w:suppressAutoHyphens/>
              <w:spacing w:before="20" w:after="20" w:line="240" w:lineRule="auto"/>
              <w:jc w:val="center"/>
              <w:rPr>
                <w:rFonts w:ascii="Times New Roman" w:eastAsia="HG Mincho Light J" w:hAnsi="Times New Roman" w:cs="Times New Roman"/>
                <w:b/>
              </w:rPr>
            </w:pPr>
            <w:r w:rsidRPr="006768FB">
              <w:rPr>
                <w:rFonts w:ascii="Times New Roman" w:eastAsia="HG Mincho Light J" w:hAnsi="Times New Roman" w:cs="Times New Roman"/>
                <w:b/>
              </w:rPr>
              <w:t>Snaga vjetra, [</w:t>
            </w:r>
            <w:proofErr w:type="spellStart"/>
            <w:r w:rsidRPr="006768FB">
              <w:rPr>
                <w:rFonts w:ascii="Times New Roman" w:eastAsia="HG Mincho Light J" w:hAnsi="Times New Roman" w:cs="Times New Roman"/>
                <w:b/>
              </w:rPr>
              <w:t>Bf</w:t>
            </w:r>
            <w:proofErr w:type="spellEnd"/>
            <w:r w:rsidRPr="006768FB">
              <w:rPr>
                <w:rFonts w:ascii="Times New Roman" w:eastAsia="HG Mincho Light J" w:hAnsi="Times New Roman" w:cs="Times New Roman"/>
                <w:b/>
              </w:rPr>
              <w:t>]</w:t>
            </w:r>
          </w:p>
        </w:tc>
        <w:tc>
          <w:tcPr>
            <w:tcW w:w="2161" w:type="dxa"/>
            <w:vAlign w:val="center"/>
          </w:tcPr>
          <w:p w:rsidR="000E355D" w:rsidRPr="006768FB" w:rsidRDefault="000E355D" w:rsidP="009A5BA6">
            <w:pPr>
              <w:keepNext/>
              <w:keepLines/>
              <w:widowControl w:val="0"/>
              <w:suppressLineNumbers/>
              <w:suppressAutoHyphens/>
              <w:spacing w:before="20" w:after="20" w:line="240" w:lineRule="auto"/>
              <w:jc w:val="center"/>
              <w:rPr>
                <w:rFonts w:ascii="Times New Roman" w:eastAsia="HG Mincho Light J" w:hAnsi="Times New Roman" w:cs="Times New Roman"/>
                <w:b/>
              </w:rPr>
            </w:pPr>
            <w:r w:rsidRPr="006768FB">
              <w:rPr>
                <w:rFonts w:ascii="Times New Roman" w:eastAsia="HG Mincho Light J" w:hAnsi="Times New Roman" w:cs="Times New Roman"/>
                <w:b/>
              </w:rPr>
              <w:t xml:space="preserve">Značajna valna </w:t>
            </w:r>
            <w:r w:rsidR="009A5BA6" w:rsidRPr="006768FB">
              <w:rPr>
                <w:rFonts w:ascii="Times New Roman" w:eastAsia="HG Mincho Light J" w:hAnsi="Times New Roman" w:cs="Times New Roman"/>
                <w:b/>
              </w:rPr>
              <w:br/>
            </w:r>
            <w:r w:rsidRPr="006768FB">
              <w:rPr>
                <w:rFonts w:ascii="Times New Roman" w:eastAsia="HG Mincho Light J" w:hAnsi="Times New Roman" w:cs="Times New Roman"/>
                <w:b/>
              </w:rPr>
              <w:t xml:space="preserve">visina </w:t>
            </w:r>
            <w:r w:rsidR="003946D1" w:rsidRPr="006768FB">
              <w:rPr>
                <w:rFonts w:ascii="Times New Roman" w:eastAsia="HG Mincho Light J" w:hAnsi="Times New Roman" w:cs="Times New Roman"/>
                <w:b/>
                <w:vertAlign w:val="superscript"/>
              </w:rPr>
              <w:t>*)</w:t>
            </w:r>
            <w:r w:rsidRPr="006768FB">
              <w:rPr>
                <w:rFonts w:ascii="Times New Roman" w:eastAsia="HG Mincho Light J" w:hAnsi="Times New Roman" w:cs="Times New Roman"/>
                <w:b/>
              </w:rPr>
              <w:t xml:space="preserve"> </w:t>
            </w:r>
            <w:r w:rsidRPr="006768FB">
              <w:rPr>
                <w:rFonts w:ascii="Times New Roman" w:eastAsia="HG Mincho Light J" w:hAnsi="Times New Roman" w:cs="Times New Roman"/>
                <w:b/>
              </w:rPr>
              <w:br/>
              <w:t xml:space="preserve">(H </w:t>
            </w:r>
            <w:r w:rsidRPr="006768FB">
              <w:rPr>
                <w:rFonts w:ascii="Times New Roman" w:eastAsia="HG Mincho Light J" w:hAnsi="Times New Roman" w:cs="Times New Roman"/>
                <w:b/>
                <w:vertAlign w:val="subscript"/>
              </w:rPr>
              <w:t>1/3</w:t>
            </w:r>
            <w:r w:rsidRPr="006768FB">
              <w:rPr>
                <w:rFonts w:ascii="Times New Roman" w:eastAsia="HG Mincho Light J" w:hAnsi="Times New Roman" w:cs="Times New Roman"/>
                <w:b/>
              </w:rPr>
              <w:t>, [m])</w:t>
            </w:r>
          </w:p>
        </w:tc>
        <w:tc>
          <w:tcPr>
            <w:tcW w:w="2162" w:type="dxa"/>
            <w:vAlign w:val="center"/>
          </w:tcPr>
          <w:p w:rsidR="000E355D" w:rsidRPr="006768FB" w:rsidRDefault="000E355D" w:rsidP="000E355D">
            <w:pPr>
              <w:keepNext/>
              <w:keepLines/>
              <w:widowControl w:val="0"/>
              <w:suppressLineNumbers/>
              <w:suppressAutoHyphens/>
              <w:spacing w:before="20" w:after="20" w:line="240" w:lineRule="auto"/>
              <w:jc w:val="center"/>
              <w:rPr>
                <w:rFonts w:ascii="Times New Roman" w:eastAsia="HG Mincho Light J" w:hAnsi="Times New Roman" w:cs="Times New Roman"/>
                <w:b/>
              </w:rPr>
            </w:pPr>
            <w:r w:rsidRPr="006768FB">
              <w:rPr>
                <w:rFonts w:ascii="Times New Roman" w:eastAsia="HG Mincho Light J" w:hAnsi="Times New Roman" w:cs="Times New Roman"/>
                <w:b/>
              </w:rPr>
              <w:t xml:space="preserve">Područje </w:t>
            </w:r>
            <w:r w:rsidRPr="006768FB">
              <w:rPr>
                <w:rFonts w:ascii="Times New Roman" w:eastAsia="HG Mincho Light J" w:hAnsi="Times New Roman" w:cs="Times New Roman"/>
                <w:b/>
              </w:rPr>
              <w:br/>
              <w:t>plovidbe</w:t>
            </w:r>
          </w:p>
        </w:tc>
      </w:tr>
      <w:tr w:rsidR="000E355D" w:rsidRPr="006768FB" w:rsidTr="000E355D">
        <w:trPr>
          <w:cantSplit/>
        </w:trPr>
        <w:tc>
          <w:tcPr>
            <w:tcW w:w="2161" w:type="dxa"/>
            <w:vAlign w:val="center"/>
          </w:tcPr>
          <w:p w:rsidR="000E355D" w:rsidRPr="006768FB" w:rsidRDefault="000E355D" w:rsidP="000E355D">
            <w:pPr>
              <w:keepNext/>
              <w:keepLines/>
              <w:widowControl w:val="0"/>
              <w:suppressLineNumbers/>
              <w:suppressAutoHyphens/>
              <w:spacing w:before="60" w:after="60" w:line="240" w:lineRule="auto"/>
              <w:ind w:left="57"/>
              <w:jc w:val="center"/>
              <w:rPr>
                <w:rFonts w:ascii="Times New Roman" w:eastAsia="HG Mincho Light J" w:hAnsi="Times New Roman" w:cs="Times New Roman"/>
              </w:rPr>
            </w:pPr>
            <w:r w:rsidRPr="006768FB">
              <w:rPr>
                <w:rFonts w:ascii="Times New Roman" w:eastAsia="HG Mincho Light J" w:hAnsi="Times New Roman" w:cs="Times New Roman"/>
              </w:rPr>
              <w:t>A</w:t>
            </w:r>
          </w:p>
        </w:tc>
        <w:tc>
          <w:tcPr>
            <w:tcW w:w="2162" w:type="dxa"/>
            <w:vAlign w:val="center"/>
          </w:tcPr>
          <w:p w:rsidR="000E355D" w:rsidRPr="006768FB" w:rsidRDefault="000E355D" w:rsidP="000E355D">
            <w:pPr>
              <w:keepNext/>
              <w:keepLines/>
              <w:widowControl w:val="0"/>
              <w:suppressLineNumbers/>
              <w:suppressAutoHyphens/>
              <w:spacing w:before="60" w:after="60" w:line="240" w:lineRule="auto"/>
              <w:jc w:val="center"/>
              <w:rPr>
                <w:rFonts w:ascii="Times New Roman" w:eastAsia="HG Mincho Light J" w:hAnsi="Times New Roman" w:cs="Times New Roman"/>
              </w:rPr>
            </w:pPr>
            <w:r w:rsidRPr="006768FB">
              <w:rPr>
                <w:rFonts w:ascii="Times New Roman" w:eastAsia="HG Mincho Light J" w:hAnsi="Times New Roman" w:cs="Times New Roman"/>
              </w:rPr>
              <w:t>&gt; 8</w:t>
            </w:r>
          </w:p>
        </w:tc>
        <w:tc>
          <w:tcPr>
            <w:tcW w:w="2161" w:type="dxa"/>
            <w:vAlign w:val="center"/>
          </w:tcPr>
          <w:p w:rsidR="000E355D" w:rsidRPr="006768FB" w:rsidRDefault="000E355D" w:rsidP="000E355D">
            <w:pPr>
              <w:keepNext/>
              <w:keepLines/>
              <w:widowControl w:val="0"/>
              <w:suppressLineNumbers/>
              <w:suppressAutoHyphens/>
              <w:spacing w:before="60" w:after="60" w:line="240" w:lineRule="auto"/>
              <w:jc w:val="center"/>
              <w:rPr>
                <w:rFonts w:ascii="Times New Roman" w:eastAsia="HG Mincho Light J" w:hAnsi="Times New Roman" w:cs="Times New Roman"/>
              </w:rPr>
            </w:pPr>
            <w:r w:rsidRPr="006768FB">
              <w:rPr>
                <w:rFonts w:ascii="Times New Roman" w:eastAsia="HG Mincho Light J" w:hAnsi="Times New Roman" w:cs="Times New Roman"/>
              </w:rPr>
              <w:t>&gt; 4</w:t>
            </w:r>
          </w:p>
        </w:tc>
        <w:tc>
          <w:tcPr>
            <w:tcW w:w="2162" w:type="dxa"/>
            <w:vAlign w:val="center"/>
          </w:tcPr>
          <w:p w:rsidR="000E355D" w:rsidRPr="006768FB" w:rsidRDefault="000E355D" w:rsidP="000E355D">
            <w:pPr>
              <w:keepNext/>
              <w:keepLines/>
              <w:widowControl w:val="0"/>
              <w:suppressLineNumbers/>
              <w:suppressAutoHyphens/>
              <w:spacing w:before="60" w:after="60" w:line="240" w:lineRule="auto"/>
              <w:jc w:val="center"/>
              <w:rPr>
                <w:rFonts w:ascii="Times New Roman" w:eastAsia="HG Mincho Light J" w:hAnsi="Times New Roman" w:cs="Times New Roman"/>
              </w:rPr>
            </w:pPr>
            <w:r w:rsidRPr="006768FB">
              <w:rPr>
                <w:rFonts w:ascii="Times New Roman" w:eastAsia="HG Mincho Light J" w:hAnsi="Times New Roman" w:cs="Times New Roman"/>
              </w:rPr>
              <w:t>sva područja</w:t>
            </w:r>
          </w:p>
        </w:tc>
      </w:tr>
      <w:tr w:rsidR="000E355D" w:rsidRPr="006768FB" w:rsidTr="000E355D">
        <w:trPr>
          <w:cantSplit/>
        </w:trPr>
        <w:tc>
          <w:tcPr>
            <w:tcW w:w="2161" w:type="dxa"/>
            <w:tcBorders>
              <w:bottom w:val="nil"/>
            </w:tcBorders>
            <w:vAlign w:val="center"/>
          </w:tcPr>
          <w:p w:rsidR="000E355D" w:rsidRPr="006768FB" w:rsidRDefault="000E355D" w:rsidP="000E355D">
            <w:pPr>
              <w:keepNext/>
              <w:keepLines/>
              <w:widowControl w:val="0"/>
              <w:suppressLineNumbers/>
              <w:suppressAutoHyphens/>
              <w:spacing w:before="60" w:after="60" w:line="240" w:lineRule="auto"/>
              <w:ind w:left="57"/>
              <w:jc w:val="center"/>
              <w:rPr>
                <w:rFonts w:ascii="Times New Roman" w:eastAsia="HG Mincho Light J" w:hAnsi="Times New Roman" w:cs="Times New Roman"/>
              </w:rPr>
            </w:pPr>
            <w:r w:rsidRPr="006768FB">
              <w:rPr>
                <w:rFonts w:ascii="Times New Roman" w:eastAsia="HG Mincho Light J" w:hAnsi="Times New Roman" w:cs="Times New Roman"/>
              </w:rPr>
              <w:t>B</w:t>
            </w:r>
          </w:p>
        </w:tc>
        <w:tc>
          <w:tcPr>
            <w:tcW w:w="2162" w:type="dxa"/>
            <w:tcBorders>
              <w:bottom w:val="nil"/>
            </w:tcBorders>
            <w:vAlign w:val="center"/>
          </w:tcPr>
          <w:p w:rsidR="000E355D" w:rsidRPr="006768FB" w:rsidRDefault="000E355D" w:rsidP="000E355D">
            <w:pPr>
              <w:keepNext/>
              <w:keepLines/>
              <w:widowControl w:val="0"/>
              <w:suppressLineNumbers/>
              <w:suppressAutoHyphens/>
              <w:spacing w:before="60" w:after="60" w:line="240" w:lineRule="auto"/>
              <w:jc w:val="center"/>
              <w:rPr>
                <w:rFonts w:ascii="Times New Roman" w:eastAsia="HG Mincho Light J" w:hAnsi="Times New Roman" w:cs="Times New Roman"/>
              </w:rPr>
            </w:pPr>
            <w:r w:rsidRPr="006768FB">
              <w:rPr>
                <w:rFonts w:ascii="Times New Roman" w:eastAsia="HG Mincho Light J" w:hAnsi="Times New Roman" w:cs="Times New Roman"/>
              </w:rPr>
              <w:t>≤ 8</w:t>
            </w:r>
          </w:p>
        </w:tc>
        <w:tc>
          <w:tcPr>
            <w:tcW w:w="2161" w:type="dxa"/>
            <w:tcBorders>
              <w:bottom w:val="nil"/>
            </w:tcBorders>
            <w:vAlign w:val="center"/>
          </w:tcPr>
          <w:p w:rsidR="000E355D" w:rsidRPr="006768FB" w:rsidRDefault="000E355D" w:rsidP="000E355D">
            <w:pPr>
              <w:keepNext/>
              <w:keepLines/>
              <w:widowControl w:val="0"/>
              <w:suppressLineNumbers/>
              <w:suppressAutoHyphens/>
              <w:spacing w:before="60" w:after="60" w:line="240" w:lineRule="auto"/>
              <w:jc w:val="center"/>
              <w:rPr>
                <w:rFonts w:ascii="Times New Roman" w:eastAsia="HG Mincho Light J" w:hAnsi="Times New Roman" w:cs="Times New Roman"/>
              </w:rPr>
            </w:pPr>
            <w:r w:rsidRPr="006768FB">
              <w:rPr>
                <w:rFonts w:ascii="Times New Roman" w:eastAsia="HG Mincho Light J" w:hAnsi="Times New Roman" w:cs="Times New Roman"/>
              </w:rPr>
              <w:t>≤ 4</w:t>
            </w:r>
          </w:p>
        </w:tc>
        <w:tc>
          <w:tcPr>
            <w:tcW w:w="2162" w:type="dxa"/>
            <w:tcBorders>
              <w:bottom w:val="nil"/>
            </w:tcBorders>
            <w:vAlign w:val="center"/>
          </w:tcPr>
          <w:p w:rsidR="000E355D" w:rsidRPr="006768FB" w:rsidRDefault="005217C9" w:rsidP="009C45E9">
            <w:pPr>
              <w:keepNext/>
              <w:keepLines/>
              <w:widowControl w:val="0"/>
              <w:suppressLineNumbers/>
              <w:suppressAutoHyphens/>
              <w:spacing w:before="60" w:after="60" w:line="240" w:lineRule="auto"/>
              <w:jc w:val="center"/>
              <w:rPr>
                <w:rFonts w:ascii="Times New Roman" w:eastAsia="HG Mincho Light J" w:hAnsi="Times New Roman" w:cs="Times New Roman"/>
              </w:rPr>
            </w:pPr>
            <w:proofErr w:type="spellStart"/>
            <w:r w:rsidRPr="006768FB">
              <w:rPr>
                <w:rFonts w:ascii="Times New Roman" w:eastAsia="HG Mincho Light J" w:hAnsi="Times New Roman" w:cs="Times New Roman"/>
              </w:rPr>
              <w:t>I</w:t>
            </w:r>
            <w:r w:rsidR="009C45E9" w:rsidRPr="006768FB">
              <w:rPr>
                <w:rFonts w:ascii="Times New Roman" w:eastAsia="HG Mincho Light J" w:hAnsi="Times New Roman" w:cs="Times New Roman"/>
              </w:rPr>
              <w:t>a</w:t>
            </w:r>
            <w:proofErr w:type="spellEnd"/>
            <w:r w:rsidR="000E355D" w:rsidRPr="006768FB">
              <w:rPr>
                <w:rFonts w:ascii="Times New Roman" w:eastAsia="HG Mincho Light J" w:hAnsi="Times New Roman" w:cs="Times New Roman"/>
              </w:rPr>
              <w:t xml:space="preserve"> i niže</w:t>
            </w:r>
          </w:p>
        </w:tc>
      </w:tr>
      <w:tr w:rsidR="000E355D" w:rsidRPr="006768FB" w:rsidTr="000E355D">
        <w:trPr>
          <w:cantSplit/>
        </w:trPr>
        <w:tc>
          <w:tcPr>
            <w:tcW w:w="2161" w:type="dxa"/>
            <w:tcBorders>
              <w:bottom w:val="single" w:sz="4" w:space="0" w:color="auto"/>
            </w:tcBorders>
            <w:vAlign w:val="center"/>
          </w:tcPr>
          <w:p w:rsidR="000E355D" w:rsidRPr="006768FB" w:rsidRDefault="000E355D" w:rsidP="000E355D">
            <w:pPr>
              <w:keepNext/>
              <w:keepLines/>
              <w:widowControl w:val="0"/>
              <w:suppressLineNumbers/>
              <w:suppressAutoHyphens/>
              <w:spacing w:before="60" w:after="60" w:line="240" w:lineRule="auto"/>
              <w:ind w:left="57"/>
              <w:jc w:val="center"/>
              <w:rPr>
                <w:rFonts w:ascii="Times New Roman" w:eastAsia="HG Mincho Light J" w:hAnsi="Times New Roman" w:cs="Times New Roman"/>
              </w:rPr>
            </w:pPr>
            <w:r w:rsidRPr="006768FB">
              <w:rPr>
                <w:rFonts w:ascii="Times New Roman" w:eastAsia="HG Mincho Light J" w:hAnsi="Times New Roman" w:cs="Times New Roman"/>
              </w:rPr>
              <w:t>C</w:t>
            </w:r>
          </w:p>
        </w:tc>
        <w:tc>
          <w:tcPr>
            <w:tcW w:w="2162" w:type="dxa"/>
            <w:tcBorders>
              <w:bottom w:val="single" w:sz="4" w:space="0" w:color="auto"/>
            </w:tcBorders>
            <w:vAlign w:val="center"/>
          </w:tcPr>
          <w:p w:rsidR="000E355D" w:rsidRPr="006768FB" w:rsidRDefault="000E355D" w:rsidP="000E355D">
            <w:pPr>
              <w:keepNext/>
              <w:keepLines/>
              <w:widowControl w:val="0"/>
              <w:suppressLineNumbers/>
              <w:suppressAutoHyphens/>
              <w:spacing w:before="60" w:after="60" w:line="240" w:lineRule="auto"/>
              <w:jc w:val="center"/>
              <w:rPr>
                <w:rFonts w:ascii="Times New Roman" w:eastAsia="HG Mincho Light J" w:hAnsi="Times New Roman" w:cs="Times New Roman"/>
              </w:rPr>
            </w:pPr>
            <w:r w:rsidRPr="006768FB">
              <w:rPr>
                <w:rFonts w:ascii="Times New Roman" w:eastAsia="HG Mincho Light J" w:hAnsi="Times New Roman" w:cs="Times New Roman"/>
              </w:rPr>
              <w:t>≤ 6</w:t>
            </w:r>
          </w:p>
        </w:tc>
        <w:tc>
          <w:tcPr>
            <w:tcW w:w="2161" w:type="dxa"/>
            <w:tcBorders>
              <w:bottom w:val="single" w:sz="4" w:space="0" w:color="auto"/>
            </w:tcBorders>
            <w:vAlign w:val="center"/>
          </w:tcPr>
          <w:p w:rsidR="000E355D" w:rsidRPr="006768FB" w:rsidRDefault="000E355D" w:rsidP="000E355D">
            <w:pPr>
              <w:keepNext/>
              <w:keepLines/>
              <w:widowControl w:val="0"/>
              <w:suppressLineNumbers/>
              <w:suppressAutoHyphens/>
              <w:spacing w:before="60" w:after="60" w:line="240" w:lineRule="auto"/>
              <w:jc w:val="center"/>
              <w:rPr>
                <w:rFonts w:ascii="Times New Roman" w:eastAsia="HG Mincho Light J" w:hAnsi="Times New Roman" w:cs="Times New Roman"/>
              </w:rPr>
            </w:pPr>
            <w:r w:rsidRPr="006768FB">
              <w:rPr>
                <w:rFonts w:ascii="Times New Roman" w:eastAsia="HG Mincho Light J" w:hAnsi="Times New Roman" w:cs="Times New Roman"/>
              </w:rPr>
              <w:t>≤ 2</w:t>
            </w:r>
          </w:p>
        </w:tc>
        <w:tc>
          <w:tcPr>
            <w:tcW w:w="2162" w:type="dxa"/>
            <w:tcBorders>
              <w:bottom w:val="single" w:sz="4" w:space="0" w:color="auto"/>
            </w:tcBorders>
            <w:vAlign w:val="center"/>
          </w:tcPr>
          <w:p w:rsidR="000E355D" w:rsidRPr="006768FB" w:rsidRDefault="006768FB" w:rsidP="009C45E9">
            <w:pPr>
              <w:keepNext/>
              <w:keepLines/>
              <w:widowControl w:val="0"/>
              <w:suppressLineNumbers/>
              <w:suppressAutoHyphens/>
              <w:spacing w:before="60" w:after="60" w:line="240" w:lineRule="auto"/>
              <w:jc w:val="center"/>
              <w:rPr>
                <w:rFonts w:ascii="Times New Roman" w:eastAsia="HG Mincho Light J" w:hAnsi="Times New Roman" w:cs="Times New Roman"/>
              </w:rPr>
            </w:pPr>
            <w:r w:rsidRPr="006768FB">
              <w:rPr>
                <w:rFonts w:ascii="Times New Roman" w:eastAsia="HG Mincho Light J" w:hAnsi="Times New Roman" w:cs="Times New Roman"/>
              </w:rPr>
              <w:t>III</w:t>
            </w:r>
            <w:r w:rsidR="000E355D" w:rsidRPr="006768FB">
              <w:rPr>
                <w:rFonts w:ascii="Times New Roman" w:eastAsia="HG Mincho Light J" w:hAnsi="Times New Roman" w:cs="Times New Roman"/>
              </w:rPr>
              <w:t xml:space="preserve"> i niže</w:t>
            </w:r>
          </w:p>
        </w:tc>
      </w:tr>
      <w:tr w:rsidR="000E355D" w:rsidRPr="006768FB" w:rsidTr="000E355D">
        <w:trPr>
          <w:cantSplit/>
        </w:trPr>
        <w:tc>
          <w:tcPr>
            <w:tcW w:w="2161" w:type="dxa"/>
            <w:tcBorders>
              <w:bottom w:val="single" w:sz="4" w:space="0" w:color="auto"/>
            </w:tcBorders>
            <w:vAlign w:val="center"/>
          </w:tcPr>
          <w:p w:rsidR="000E355D" w:rsidRPr="006768FB" w:rsidRDefault="000E355D" w:rsidP="000E355D">
            <w:pPr>
              <w:keepNext/>
              <w:keepLines/>
              <w:widowControl w:val="0"/>
              <w:suppressLineNumbers/>
              <w:suppressAutoHyphens/>
              <w:spacing w:before="60" w:after="60" w:line="240" w:lineRule="auto"/>
              <w:ind w:left="57"/>
              <w:jc w:val="center"/>
              <w:rPr>
                <w:rFonts w:ascii="Times New Roman" w:eastAsia="HG Mincho Light J" w:hAnsi="Times New Roman" w:cs="Times New Roman"/>
              </w:rPr>
            </w:pPr>
            <w:r w:rsidRPr="006768FB">
              <w:rPr>
                <w:rFonts w:ascii="Times New Roman" w:eastAsia="HG Mincho Light J" w:hAnsi="Times New Roman" w:cs="Times New Roman"/>
              </w:rPr>
              <w:t>D</w:t>
            </w:r>
          </w:p>
        </w:tc>
        <w:tc>
          <w:tcPr>
            <w:tcW w:w="2162" w:type="dxa"/>
            <w:tcBorders>
              <w:bottom w:val="single" w:sz="4" w:space="0" w:color="auto"/>
            </w:tcBorders>
            <w:vAlign w:val="center"/>
          </w:tcPr>
          <w:p w:rsidR="000E355D" w:rsidRPr="006768FB" w:rsidRDefault="000E355D" w:rsidP="000E355D">
            <w:pPr>
              <w:keepNext/>
              <w:keepLines/>
              <w:widowControl w:val="0"/>
              <w:suppressLineNumbers/>
              <w:suppressAutoHyphens/>
              <w:spacing w:before="60" w:after="60" w:line="240" w:lineRule="auto"/>
              <w:jc w:val="center"/>
              <w:rPr>
                <w:rFonts w:ascii="Times New Roman" w:eastAsia="HG Mincho Light J" w:hAnsi="Times New Roman" w:cs="Times New Roman"/>
              </w:rPr>
            </w:pPr>
            <w:r w:rsidRPr="006768FB">
              <w:rPr>
                <w:rFonts w:ascii="Times New Roman" w:eastAsia="HG Mincho Light J" w:hAnsi="Times New Roman" w:cs="Times New Roman"/>
              </w:rPr>
              <w:t>≤ 4</w:t>
            </w:r>
          </w:p>
        </w:tc>
        <w:tc>
          <w:tcPr>
            <w:tcW w:w="2161" w:type="dxa"/>
            <w:tcBorders>
              <w:bottom w:val="single" w:sz="4" w:space="0" w:color="auto"/>
            </w:tcBorders>
            <w:vAlign w:val="center"/>
          </w:tcPr>
          <w:p w:rsidR="000E355D" w:rsidRPr="006768FB" w:rsidRDefault="000E355D" w:rsidP="000E355D">
            <w:pPr>
              <w:keepNext/>
              <w:keepLines/>
              <w:widowControl w:val="0"/>
              <w:suppressLineNumbers/>
              <w:suppressAutoHyphens/>
              <w:spacing w:before="60" w:after="60" w:line="240" w:lineRule="auto"/>
              <w:jc w:val="center"/>
              <w:rPr>
                <w:rFonts w:ascii="Times New Roman" w:eastAsia="HG Mincho Light J" w:hAnsi="Times New Roman" w:cs="Times New Roman"/>
              </w:rPr>
            </w:pPr>
            <w:r w:rsidRPr="006768FB">
              <w:rPr>
                <w:rFonts w:ascii="Times New Roman" w:eastAsia="HG Mincho Light J" w:hAnsi="Times New Roman" w:cs="Times New Roman"/>
              </w:rPr>
              <w:t>≤ 0,3</w:t>
            </w:r>
          </w:p>
        </w:tc>
        <w:tc>
          <w:tcPr>
            <w:tcW w:w="2162" w:type="dxa"/>
            <w:tcBorders>
              <w:bottom w:val="single" w:sz="4" w:space="0" w:color="auto"/>
            </w:tcBorders>
            <w:vAlign w:val="center"/>
          </w:tcPr>
          <w:p w:rsidR="000E355D" w:rsidRPr="006768FB" w:rsidRDefault="000E355D" w:rsidP="000E355D">
            <w:pPr>
              <w:keepNext/>
              <w:keepLines/>
              <w:widowControl w:val="0"/>
              <w:suppressLineNumbers/>
              <w:suppressAutoHyphens/>
              <w:spacing w:before="60" w:after="60" w:line="240" w:lineRule="auto"/>
              <w:jc w:val="center"/>
              <w:rPr>
                <w:rFonts w:ascii="Times New Roman" w:eastAsia="HG Mincho Light J" w:hAnsi="Times New Roman" w:cs="Times New Roman"/>
              </w:rPr>
            </w:pPr>
            <w:r w:rsidRPr="006768FB">
              <w:rPr>
                <w:rFonts w:ascii="Times New Roman" w:eastAsia="HG Mincho Light J" w:hAnsi="Times New Roman" w:cs="Times New Roman"/>
              </w:rPr>
              <w:t>IV</w:t>
            </w:r>
          </w:p>
        </w:tc>
      </w:tr>
    </w:tbl>
    <w:p w:rsidR="00670550" w:rsidRPr="006768FB" w:rsidRDefault="00670550" w:rsidP="00670550">
      <w:pPr>
        <w:spacing w:after="0" w:line="240" w:lineRule="auto"/>
        <w:ind w:left="426"/>
        <w:jc w:val="both"/>
        <w:rPr>
          <w:rFonts w:ascii="Times New Roman" w:eastAsia="Calibri" w:hAnsi="Times New Roman" w:cs="Times New Roman"/>
        </w:rPr>
      </w:pPr>
      <w:r w:rsidRPr="006768FB">
        <w:rPr>
          <w:rFonts w:ascii="Times New Roman" w:hAnsi="Times New Roman" w:cs="Times New Roman"/>
        </w:rPr>
        <w:t>*</w:t>
      </w:r>
      <w:r w:rsidRPr="006768FB">
        <w:rPr>
          <w:rFonts w:ascii="Times New Roman" w:hAnsi="Times New Roman" w:cs="Times New Roman"/>
          <w:vertAlign w:val="superscript"/>
        </w:rPr>
        <w:t>)</w:t>
      </w:r>
      <w:r w:rsidRPr="006768FB">
        <w:rPr>
          <w:rFonts w:ascii="Times New Roman" w:hAnsi="Times New Roman" w:cs="Times New Roman"/>
        </w:rPr>
        <w:t xml:space="preserve"> H </w:t>
      </w:r>
      <w:r w:rsidRPr="006768FB">
        <w:rPr>
          <w:rFonts w:ascii="Times New Roman" w:hAnsi="Times New Roman" w:cs="Times New Roman"/>
          <w:vertAlign w:val="subscript"/>
        </w:rPr>
        <w:t xml:space="preserve">1/3 </w:t>
      </w:r>
      <w:r w:rsidRPr="006768FB">
        <w:rPr>
          <w:rFonts w:ascii="Times New Roman" w:hAnsi="Times New Roman" w:cs="Times New Roman"/>
        </w:rPr>
        <w:t>jest značajna valna visina u metrima, odnosno srednja vrijednost jedne trećine najvećih valova</w:t>
      </w:r>
    </w:p>
    <w:p w:rsidR="000E355D" w:rsidRPr="006768FB" w:rsidRDefault="000E355D" w:rsidP="000E355D">
      <w:pPr>
        <w:ind w:left="720"/>
        <w:contextualSpacing/>
        <w:jc w:val="both"/>
        <w:rPr>
          <w:rFonts w:ascii="Times New Roman" w:hAnsi="Times New Roman" w:cs="Times New Roman"/>
        </w:rPr>
      </w:pPr>
    </w:p>
    <w:p w:rsidR="00834010" w:rsidRPr="006768FB" w:rsidRDefault="00834010" w:rsidP="000E355D">
      <w:pPr>
        <w:jc w:val="center"/>
        <w:rPr>
          <w:rFonts w:ascii="Times New Roman" w:hAnsi="Times New Roman" w:cs="Times New Roman"/>
          <w:b/>
          <w:i/>
        </w:rPr>
      </w:pPr>
      <w:r w:rsidRPr="006768FB">
        <w:rPr>
          <w:rFonts w:ascii="Times New Roman" w:hAnsi="Times New Roman" w:cs="Times New Roman"/>
          <w:b/>
          <w:i/>
        </w:rPr>
        <w:t>Područja plovidbe čamaca</w:t>
      </w:r>
    </w:p>
    <w:p w:rsidR="00834010" w:rsidRPr="006768FB" w:rsidRDefault="007E5F53" w:rsidP="000E355D">
      <w:pPr>
        <w:jc w:val="center"/>
        <w:rPr>
          <w:rFonts w:ascii="Times New Roman" w:hAnsi="Times New Roman" w:cs="Times New Roman"/>
          <w:b/>
        </w:rPr>
      </w:pPr>
      <w:r w:rsidRPr="006768FB">
        <w:rPr>
          <w:rFonts w:ascii="Times New Roman" w:hAnsi="Times New Roman" w:cs="Times New Roman"/>
          <w:b/>
        </w:rPr>
        <w:t>Članak 39</w:t>
      </w:r>
      <w:r w:rsidR="00834010" w:rsidRPr="006768FB">
        <w:rPr>
          <w:rFonts w:ascii="Times New Roman" w:hAnsi="Times New Roman" w:cs="Times New Roman"/>
          <w:b/>
        </w:rPr>
        <w:t>.</w:t>
      </w:r>
    </w:p>
    <w:p w:rsidR="00834010" w:rsidRPr="006768FB" w:rsidRDefault="00834010" w:rsidP="00C450DC">
      <w:pPr>
        <w:pStyle w:val="ListParagraph"/>
        <w:numPr>
          <w:ilvl w:val="0"/>
          <w:numId w:val="92"/>
        </w:numPr>
        <w:ind w:left="426"/>
        <w:jc w:val="both"/>
        <w:rPr>
          <w:rFonts w:ascii="Times New Roman" w:hAnsi="Times New Roman" w:cs="Times New Roman"/>
        </w:rPr>
      </w:pPr>
      <w:r w:rsidRPr="006768FB">
        <w:rPr>
          <w:rFonts w:ascii="Times New Roman" w:hAnsi="Times New Roman" w:cs="Times New Roman"/>
        </w:rPr>
        <w:t>Čamac može ploviti u granicama unutarnjih voda Republike Hrvatske.</w:t>
      </w:r>
    </w:p>
    <w:p w:rsidR="00C01A5A" w:rsidRPr="006768FB" w:rsidRDefault="00C01A5A" w:rsidP="00C450DC">
      <w:pPr>
        <w:pStyle w:val="ListParagraph"/>
        <w:numPr>
          <w:ilvl w:val="0"/>
          <w:numId w:val="92"/>
        </w:numPr>
        <w:ind w:left="426"/>
        <w:jc w:val="both"/>
        <w:rPr>
          <w:rFonts w:ascii="Times New Roman" w:hAnsi="Times New Roman" w:cs="Times New Roman"/>
        </w:rPr>
      </w:pPr>
      <w:r w:rsidRPr="006768FB">
        <w:rPr>
          <w:rFonts w:ascii="Times New Roman" w:hAnsi="Times New Roman" w:cs="Times New Roman"/>
        </w:rPr>
        <w:t>Područje plovidbe čamca, na zahtjev vlasnika, određuje lučka kapetanija ili ispostava.</w:t>
      </w:r>
    </w:p>
    <w:p w:rsidR="00C01A5A" w:rsidRPr="006768FB" w:rsidRDefault="00C01A5A" w:rsidP="00C450DC">
      <w:pPr>
        <w:pStyle w:val="ListParagraph"/>
        <w:numPr>
          <w:ilvl w:val="0"/>
          <w:numId w:val="92"/>
        </w:numPr>
        <w:ind w:left="426"/>
        <w:jc w:val="both"/>
        <w:rPr>
          <w:rFonts w:ascii="Times New Roman" w:hAnsi="Times New Roman" w:cs="Times New Roman"/>
        </w:rPr>
      </w:pPr>
      <w:r w:rsidRPr="006768FB">
        <w:rPr>
          <w:rFonts w:ascii="Times New Roman" w:hAnsi="Times New Roman" w:cs="Times New Roman"/>
        </w:rPr>
        <w:t>Zabranjena je plovidba čamca izvan određenog mu područja plovidbe.</w:t>
      </w:r>
    </w:p>
    <w:p w:rsidR="00C01A5A" w:rsidRPr="006768FB" w:rsidRDefault="00C01A5A" w:rsidP="00C450DC">
      <w:pPr>
        <w:pStyle w:val="ListParagraph"/>
        <w:numPr>
          <w:ilvl w:val="0"/>
          <w:numId w:val="92"/>
        </w:numPr>
        <w:ind w:left="426"/>
        <w:jc w:val="both"/>
        <w:rPr>
          <w:rFonts w:ascii="Times New Roman" w:hAnsi="Times New Roman" w:cs="Times New Roman"/>
        </w:rPr>
      </w:pPr>
      <w:r w:rsidRPr="006768FB">
        <w:rPr>
          <w:rFonts w:ascii="Times New Roman" w:hAnsi="Times New Roman" w:cs="Times New Roman"/>
        </w:rPr>
        <w:t>Čamcu za osobne potrebe i čamcu za gospodarske namjene, osim prijevoza putnika, lučka kapetanija odnosno ispostava može ograničiti područje plovidbe na točno određene zatvorene vode (jezera, šljunčare, bare i sl.) ili manje rijeke i kanale na kojima nema intenzivne plovidbe.</w:t>
      </w:r>
    </w:p>
    <w:p w:rsidR="00C01A5A" w:rsidRPr="006768FB" w:rsidRDefault="00C01A5A" w:rsidP="00C450DC">
      <w:pPr>
        <w:pStyle w:val="ListParagraph"/>
        <w:numPr>
          <w:ilvl w:val="0"/>
          <w:numId w:val="92"/>
        </w:numPr>
        <w:ind w:left="426"/>
        <w:jc w:val="both"/>
        <w:rPr>
          <w:rFonts w:ascii="Times New Roman" w:hAnsi="Times New Roman" w:cs="Times New Roman"/>
        </w:rPr>
      </w:pPr>
      <w:r w:rsidRPr="006768FB">
        <w:rPr>
          <w:rFonts w:ascii="Times New Roman" w:hAnsi="Times New Roman" w:cs="Times New Roman"/>
        </w:rPr>
        <w:t>U čamcima iz stavka 4. ovoga članka najviše se može nalaziti dvije osobe.</w:t>
      </w:r>
    </w:p>
    <w:p w:rsidR="00BE43BA" w:rsidRPr="006768FB" w:rsidRDefault="00BE43BA" w:rsidP="00C450DC">
      <w:pPr>
        <w:pStyle w:val="ListParagraph"/>
        <w:numPr>
          <w:ilvl w:val="0"/>
          <w:numId w:val="92"/>
        </w:numPr>
        <w:ind w:left="426"/>
        <w:jc w:val="both"/>
        <w:rPr>
          <w:rFonts w:ascii="Times New Roman" w:hAnsi="Times New Roman" w:cs="Times New Roman"/>
        </w:rPr>
      </w:pPr>
      <w:r w:rsidRPr="006768FB">
        <w:rPr>
          <w:rFonts w:ascii="Times New Roman" w:hAnsi="Times New Roman" w:cs="Times New Roman"/>
        </w:rPr>
        <w:t xml:space="preserve">Čamac ne može ploviti </w:t>
      </w:r>
      <w:r w:rsidR="007E5F53" w:rsidRPr="006768FB">
        <w:rPr>
          <w:rFonts w:ascii="Times New Roman" w:hAnsi="Times New Roman" w:cs="Times New Roman"/>
        </w:rPr>
        <w:t>područjima plovidbe iz članka 38</w:t>
      </w:r>
      <w:r w:rsidRPr="006768FB">
        <w:rPr>
          <w:rFonts w:ascii="Times New Roman" w:hAnsi="Times New Roman" w:cs="Times New Roman"/>
        </w:rPr>
        <w:t>. ovog Pravilnika.</w:t>
      </w:r>
    </w:p>
    <w:p w:rsidR="000E355D" w:rsidRPr="006768FB" w:rsidRDefault="000E355D" w:rsidP="000E355D">
      <w:pPr>
        <w:jc w:val="center"/>
        <w:rPr>
          <w:rFonts w:ascii="Times New Roman" w:hAnsi="Times New Roman" w:cs="Times New Roman"/>
          <w:b/>
        </w:rPr>
      </w:pPr>
      <w:r w:rsidRPr="006768FB">
        <w:rPr>
          <w:rFonts w:ascii="Times New Roman" w:hAnsi="Times New Roman" w:cs="Times New Roman"/>
          <w:b/>
        </w:rPr>
        <w:t>V. GRADNJA BRODICE</w:t>
      </w:r>
      <w:r w:rsidR="00834010" w:rsidRPr="006768FB">
        <w:rPr>
          <w:rFonts w:ascii="Times New Roman" w:hAnsi="Times New Roman" w:cs="Times New Roman"/>
          <w:b/>
        </w:rPr>
        <w:t>, ČAMCA</w:t>
      </w:r>
      <w:r w:rsidRPr="006768FB">
        <w:rPr>
          <w:rFonts w:ascii="Times New Roman" w:hAnsi="Times New Roman" w:cs="Times New Roman"/>
          <w:b/>
        </w:rPr>
        <w:t xml:space="preserve"> I JAHTE</w:t>
      </w:r>
    </w:p>
    <w:p w:rsidR="000E355D" w:rsidRPr="006768FB" w:rsidRDefault="007E5F53" w:rsidP="000E355D">
      <w:pPr>
        <w:jc w:val="center"/>
        <w:rPr>
          <w:rFonts w:ascii="Times New Roman" w:hAnsi="Times New Roman" w:cs="Times New Roman"/>
          <w:b/>
        </w:rPr>
      </w:pPr>
      <w:r w:rsidRPr="006768FB">
        <w:rPr>
          <w:rFonts w:ascii="Times New Roman" w:hAnsi="Times New Roman" w:cs="Times New Roman"/>
          <w:b/>
        </w:rPr>
        <w:t>Članak 40</w:t>
      </w:r>
      <w:r w:rsidR="000E355D" w:rsidRPr="006768FB">
        <w:rPr>
          <w:rFonts w:ascii="Times New Roman" w:hAnsi="Times New Roman" w:cs="Times New Roman"/>
          <w:b/>
        </w:rPr>
        <w:t>.</w:t>
      </w:r>
    </w:p>
    <w:p w:rsidR="000E355D" w:rsidRPr="006768FB" w:rsidRDefault="000E355D" w:rsidP="00C450DC">
      <w:pPr>
        <w:numPr>
          <w:ilvl w:val="0"/>
          <w:numId w:val="80"/>
        </w:numPr>
        <w:ind w:left="426" w:hanging="426"/>
        <w:contextualSpacing/>
        <w:jc w:val="both"/>
        <w:rPr>
          <w:rFonts w:ascii="Times New Roman" w:hAnsi="Times New Roman" w:cs="Times New Roman"/>
        </w:rPr>
      </w:pPr>
      <w:r w:rsidRPr="006768FB">
        <w:rPr>
          <w:rFonts w:ascii="Times New Roman" w:hAnsi="Times New Roman" w:cs="Times New Roman"/>
        </w:rPr>
        <w:t>Pravna ili fizička osoba koja namjerava započeti gradnju brodice</w:t>
      </w:r>
      <w:r w:rsidR="00A810DA" w:rsidRPr="006768FB">
        <w:rPr>
          <w:rFonts w:ascii="Times New Roman" w:hAnsi="Times New Roman" w:cs="Times New Roman"/>
        </w:rPr>
        <w:t>, čamca</w:t>
      </w:r>
      <w:r w:rsidRPr="006768FB">
        <w:rPr>
          <w:rFonts w:ascii="Times New Roman" w:hAnsi="Times New Roman" w:cs="Times New Roman"/>
        </w:rPr>
        <w:t xml:space="preserve"> ili jahte dužna je prije početka gradnje podnijeti prijavu o gradnji brodice ili jahte tijelu nadležnom za nadzor nad gradnjom, odnosno za ocjenu sukladnosti.</w:t>
      </w:r>
    </w:p>
    <w:p w:rsidR="000E355D" w:rsidRPr="006768FB" w:rsidRDefault="000E355D" w:rsidP="00C450DC">
      <w:pPr>
        <w:numPr>
          <w:ilvl w:val="0"/>
          <w:numId w:val="80"/>
        </w:numPr>
        <w:ind w:left="426" w:hanging="426"/>
        <w:contextualSpacing/>
        <w:jc w:val="both"/>
        <w:rPr>
          <w:rFonts w:ascii="Times New Roman" w:hAnsi="Times New Roman" w:cs="Times New Roman"/>
        </w:rPr>
      </w:pPr>
      <w:r w:rsidRPr="006768FB">
        <w:rPr>
          <w:rFonts w:ascii="Times New Roman" w:hAnsi="Times New Roman" w:cs="Times New Roman"/>
        </w:rPr>
        <w:t>Nadzor nad projektiranjem i gradnjom brodice</w:t>
      </w:r>
      <w:r w:rsidR="00A810DA" w:rsidRPr="006768FB">
        <w:rPr>
          <w:rFonts w:ascii="Times New Roman" w:hAnsi="Times New Roman" w:cs="Times New Roman"/>
        </w:rPr>
        <w:t>/čamca</w:t>
      </w:r>
      <w:r w:rsidRPr="006768FB">
        <w:rPr>
          <w:rFonts w:ascii="Times New Roman" w:hAnsi="Times New Roman" w:cs="Times New Roman"/>
        </w:rPr>
        <w:t xml:space="preserve"> za gospodarsku namjenu i javne brodice</w:t>
      </w:r>
      <w:r w:rsidR="00A810DA" w:rsidRPr="006768FB">
        <w:rPr>
          <w:rFonts w:ascii="Times New Roman" w:hAnsi="Times New Roman" w:cs="Times New Roman"/>
        </w:rPr>
        <w:t>/čamca</w:t>
      </w:r>
      <w:r w:rsidRPr="006768FB">
        <w:rPr>
          <w:rFonts w:ascii="Times New Roman" w:hAnsi="Times New Roman" w:cs="Times New Roman"/>
        </w:rPr>
        <w:t>, osim brodice</w:t>
      </w:r>
      <w:r w:rsidRPr="006768FB">
        <w:t xml:space="preserve"> </w:t>
      </w:r>
      <w:r w:rsidRPr="006768FB">
        <w:rPr>
          <w:rFonts w:ascii="Times New Roman" w:hAnsi="Times New Roman" w:cs="Times New Roman"/>
        </w:rPr>
        <w:t>za rekreaciju za iznajmljivanje, obavlja Hrvatski registar brodova.</w:t>
      </w:r>
    </w:p>
    <w:p w:rsidR="000E355D" w:rsidRPr="006768FB" w:rsidRDefault="000E355D" w:rsidP="00C450DC">
      <w:pPr>
        <w:numPr>
          <w:ilvl w:val="0"/>
          <w:numId w:val="80"/>
        </w:numPr>
        <w:ind w:left="426" w:hanging="426"/>
        <w:contextualSpacing/>
        <w:jc w:val="both"/>
        <w:rPr>
          <w:rFonts w:ascii="Times New Roman" w:hAnsi="Times New Roman" w:cs="Times New Roman"/>
        </w:rPr>
      </w:pPr>
      <w:r w:rsidRPr="006768FB">
        <w:rPr>
          <w:rFonts w:ascii="Times New Roman" w:hAnsi="Times New Roman" w:cs="Times New Roman"/>
        </w:rPr>
        <w:t xml:space="preserve">Nadzor nad projektiranjem i gradnjom </w:t>
      </w:r>
      <w:r w:rsidR="009A5BA6" w:rsidRPr="006768FB">
        <w:rPr>
          <w:rFonts w:ascii="Times New Roman" w:hAnsi="Times New Roman" w:cs="Times New Roman"/>
        </w:rPr>
        <w:t>plovila</w:t>
      </w:r>
      <w:r w:rsidRPr="006768FB">
        <w:rPr>
          <w:rFonts w:ascii="Times New Roman" w:hAnsi="Times New Roman" w:cs="Times New Roman"/>
        </w:rPr>
        <w:t xml:space="preserve"> za rekreaciju </w:t>
      </w:r>
      <w:r w:rsidR="009A5BA6" w:rsidRPr="006768FB">
        <w:rPr>
          <w:rFonts w:ascii="Times New Roman" w:hAnsi="Times New Roman" w:cs="Times New Roman"/>
        </w:rPr>
        <w:t xml:space="preserve">(bez obzira </w:t>
      </w:r>
      <w:r w:rsidR="009A5BA6" w:rsidRPr="006768FB">
        <w:rPr>
          <w:rFonts w:ascii="Times New Roman" w:eastAsia="Calibri" w:hAnsi="Times New Roman" w:cs="Times New Roman"/>
        </w:rPr>
        <w:t>koristi li se za osobne potrebe ili gospodarske namjene)</w:t>
      </w:r>
      <w:r w:rsidR="009A5BA6" w:rsidRPr="006768FB">
        <w:rPr>
          <w:rFonts w:ascii="Times New Roman" w:hAnsi="Times New Roman" w:cs="Times New Roman"/>
        </w:rPr>
        <w:t xml:space="preserve"> </w:t>
      </w:r>
      <w:r w:rsidRPr="006768FB">
        <w:rPr>
          <w:rFonts w:ascii="Times New Roman" w:hAnsi="Times New Roman" w:cs="Times New Roman"/>
        </w:rPr>
        <w:t>za iznajmljivanje obavlja tijelo za ocjenu sukladnosti iz članka 23. ovog Pravilnika.</w:t>
      </w:r>
    </w:p>
    <w:p w:rsidR="000E355D" w:rsidRPr="006768FB" w:rsidRDefault="000E355D" w:rsidP="00C450DC">
      <w:pPr>
        <w:numPr>
          <w:ilvl w:val="0"/>
          <w:numId w:val="80"/>
        </w:numPr>
        <w:ind w:left="426" w:hanging="426"/>
        <w:contextualSpacing/>
        <w:jc w:val="both"/>
        <w:rPr>
          <w:rFonts w:ascii="Times New Roman" w:hAnsi="Times New Roman" w:cs="Times New Roman"/>
        </w:rPr>
      </w:pPr>
      <w:r w:rsidRPr="006768FB">
        <w:rPr>
          <w:rFonts w:ascii="Times New Roman" w:hAnsi="Times New Roman" w:cs="Times New Roman"/>
        </w:rPr>
        <w:t>Nadzor nad projektiranjem i gradnjom jahte duljine trupa do 24 metra bez obzira na područje plovidbe te  jahte duljine trupa veće od 24 metra u nacionalnoj plovidbi obavlja Hrvatski registar brodova.</w:t>
      </w:r>
    </w:p>
    <w:p w:rsidR="000E355D" w:rsidRPr="006768FB" w:rsidRDefault="000E355D" w:rsidP="00C450DC">
      <w:pPr>
        <w:numPr>
          <w:ilvl w:val="0"/>
          <w:numId w:val="80"/>
        </w:numPr>
        <w:ind w:left="426" w:hanging="426"/>
        <w:contextualSpacing/>
        <w:jc w:val="both"/>
        <w:rPr>
          <w:rFonts w:ascii="Times New Roman" w:hAnsi="Times New Roman" w:cs="Times New Roman"/>
        </w:rPr>
      </w:pPr>
      <w:r w:rsidRPr="006768FB">
        <w:rPr>
          <w:rFonts w:ascii="Times New Roman" w:hAnsi="Times New Roman" w:cs="Times New Roman"/>
        </w:rPr>
        <w:t>Nadzor nad projektiranjem i gradnjom jahte duljine trupa veće od 24 metra u međunarodnoj plovidbi obavlja priznata organizacija.</w:t>
      </w:r>
    </w:p>
    <w:p w:rsidR="00E77CD0" w:rsidRPr="006768FB" w:rsidRDefault="000E355D" w:rsidP="00C450DC">
      <w:pPr>
        <w:numPr>
          <w:ilvl w:val="0"/>
          <w:numId w:val="80"/>
        </w:numPr>
        <w:ind w:left="426" w:hanging="426"/>
        <w:contextualSpacing/>
        <w:jc w:val="both"/>
        <w:rPr>
          <w:rFonts w:ascii="Times New Roman" w:hAnsi="Times New Roman" w:cs="Times New Roman"/>
        </w:rPr>
      </w:pPr>
      <w:r w:rsidRPr="006768FB">
        <w:rPr>
          <w:rFonts w:ascii="Times New Roman" w:hAnsi="Times New Roman" w:cs="Times New Roman"/>
        </w:rPr>
        <w:t>Po završetku gradnje brodice</w:t>
      </w:r>
      <w:r w:rsidR="00A810DA" w:rsidRPr="006768FB">
        <w:rPr>
          <w:rFonts w:ascii="Times New Roman" w:hAnsi="Times New Roman" w:cs="Times New Roman"/>
        </w:rPr>
        <w:t>/čamca</w:t>
      </w:r>
      <w:r w:rsidRPr="006768FB">
        <w:rPr>
          <w:rFonts w:ascii="Times New Roman" w:hAnsi="Times New Roman" w:cs="Times New Roman"/>
        </w:rPr>
        <w:t xml:space="preserve"> </w:t>
      </w:r>
      <w:r w:rsidR="00E77CD0" w:rsidRPr="006768FB">
        <w:rPr>
          <w:rFonts w:ascii="Times New Roman" w:hAnsi="Times New Roman" w:cs="Times New Roman"/>
        </w:rPr>
        <w:t>iz stav</w:t>
      </w:r>
      <w:r w:rsidRPr="006768FB">
        <w:rPr>
          <w:rFonts w:ascii="Times New Roman" w:hAnsi="Times New Roman" w:cs="Times New Roman"/>
        </w:rPr>
        <w:t>ka</w:t>
      </w:r>
      <w:r w:rsidR="00A810DA" w:rsidRPr="006768FB">
        <w:rPr>
          <w:rFonts w:ascii="Times New Roman" w:hAnsi="Times New Roman" w:cs="Times New Roman"/>
        </w:rPr>
        <w:t xml:space="preserve"> 2.</w:t>
      </w:r>
      <w:r w:rsidRPr="006768FB">
        <w:rPr>
          <w:rFonts w:ascii="Times New Roman" w:hAnsi="Times New Roman" w:cs="Times New Roman"/>
        </w:rPr>
        <w:t xml:space="preserve"> ovog članka Hrvatski registar brodova izdaje potvrdu o gradnji</w:t>
      </w:r>
      <w:r w:rsidR="00E77CD0" w:rsidRPr="006768FB">
        <w:rPr>
          <w:rFonts w:ascii="Times New Roman" w:hAnsi="Times New Roman" w:cs="Times New Roman"/>
        </w:rPr>
        <w:t>.</w:t>
      </w:r>
    </w:p>
    <w:p w:rsidR="000E355D" w:rsidRPr="006768FB" w:rsidRDefault="00E77CD0" w:rsidP="00C450DC">
      <w:pPr>
        <w:numPr>
          <w:ilvl w:val="0"/>
          <w:numId w:val="80"/>
        </w:numPr>
        <w:ind w:left="426" w:hanging="426"/>
        <w:contextualSpacing/>
        <w:jc w:val="both"/>
        <w:rPr>
          <w:rFonts w:ascii="Times New Roman" w:hAnsi="Times New Roman" w:cs="Times New Roman"/>
        </w:rPr>
      </w:pPr>
      <w:r w:rsidRPr="006768FB">
        <w:rPr>
          <w:rFonts w:ascii="Times New Roman" w:hAnsi="Times New Roman" w:cs="Times New Roman"/>
        </w:rPr>
        <w:lastRenderedPageBreak/>
        <w:t>Po završetku gradnje jahte iz stavaka 4. i 5. ovog članka Hrvatski registar brodova, odnosno priznata organizacija izdaje odgovarajuće isprave sukladno odredbama ovog Pravilnika i Tehničkim pravilima</w:t>
      </w:r>
      <w:r w:rsidR="000E355D" w:rsidRPr="006768FB">
        <w:rPr>
          <w:rFonts w:ascii="Times New Roman" w:hAnsi="Times New Roman" w:cs="Times New Roman"/>
        </w:rPr>
        <w:t>.</w:t>
      </w:r>
    </w:p>
    <w:p w:rsidR="000E355D" w:rsidRPr="006768FB" w:rsidRDefault="000E355D" w:rsidP="00C450DC">
      <w:pPr>
        <w:numPr>
          <w:ilvl w:val="0"/>
          <w:numId w:val="80"/>
        </w:numPr>
        <w:ind w:left="426" w:hanging="426"/>
        <w:contextualSpacing/>
        <w:jc w:val="both"/>
        <w:rPr>
          <w:rFonts w:ascii="Times New Roman" w:hAnsi="Times New Roman" w:cs="Times New Roman"/>
        </w:rPr>
      </w:pPr>
      <w:r w:rsidRPr="006768FB">
        <w:rPr>
          <w:rFonts w:ascii="Times New Roman" w:hAnsi="Times New Roman" w:cs="Times New Roman"/>
        </w:rPr>
        <w:t>Nadzor nad projektiranjem i gradnjom obavlja se sukladno odredbama ovog Pravilnika i Tehničkim pravilima.</w:t>
      </w:r>
    </w:p>
    <w:p w:rsidR="00E27E42" w:rsidRPr="006768FB" w:rsidRDefault="00E27E42" w:rsidP="000E355D">
      <w:pPr>
        <w:jc w:val="center"/>
        <w:rPr>
          <w:rFonts w:ascii="Times New Roman" w:hAnsi="Times New Roman" w:cs="Times New Roman"/>
          <w:b/>
          <w:i/>
        </w:rPr>
      </w:pPr>
    </w:p>
    <w:p w:rsidR="000E355D" w:rsidRPr="006768FB" w:rsidRDefault="000E355D" w:rsidP="000E355D">
      <w:pPr>
        <w:jc w:val="center"/>
        <w:rPr>
          <w:rFonts w:ascii="Times New Roman" w:hAnsi="Times New Roman" w:cs="Times New Roman"/>
          <w:b/>
          <w:i/>
        </w:rPr>
      </w:pPr>
      <w:proofErr w:type="spellStart"/>
      <w:r w:rsidRPr="006768FB">
        <w:rPr>
          <w:rFonts w:ascii="Times New Roman" w:hAnsi="Times New Roman" w:cs="Times New Roman"/>
          <w:b/>
          <w:i/>
        </w:rPr>
        <w:t>Samogradnja</w:t>
      </w:r>
      <w:proofErr w:type="spellEnd"/>
    </w:p>
    <w:p w:rsidR="000E355D" w:rsidRPr="006768FB" w:rsidRDefault="007E5F53" w:rsidP="000E355D">
      <w:pPr>
        <w:jc w:val="center"/>
        <w:rPr>
          <w:rFonts w:ascii="Times New Roman" w:hAnsi="Times New Roman" w:cs="Times New Roman"/>
          <w:b/>
        </w:rPr>
      </w:pPr>
      <w:r w:rsidRPr="006768FB">
        <w:rPr>
          <w:rFonts w:ascii="Times New Roman" w:hAnsi="Times New Roman" w:cs="Times New Roman"/>
          <w:b/>
        </w:rPr>
        <w:t>Članak 41</w:t>
      </w:r>
      <w:r w:rsidR="000E355D" w:rsidRPr="006768FB">
        <w:rPr>
          <w:rFonts w:ascii="Times New Roman" w:hAnsi="Times New Roman" w:cs="Times New Roman"/>
          <w:b/>
        </w:rPr>
        <w:t>.</w:t>
      </w:r>
    </w:p>
    <w:p w:rsidR="000E355D" w:rsidRPr="006768FB" w:rsidRDefault="000E355D" w:rsidP="00C450DC">
      <w:pPr>
        <w:numPr>
          <w:ilvl w:val="0"/>
          <w:numId w:val="84"/>
        </w:numPr>
        <w:ind w:left="426" w:hanging="426"/>
        <w:contextualSpacing/>
        <w:jc w:val="both"/>
        <w:rPr>
          <w:rFonts w:ascii="Times New Roman" w:hAnsi="Times New Roman" w:cs="Times New Roman"/>
        </w:rPr>
      </w:pPr>
      <w:r w:rsidRPr="006768FB">
        <w:rPr>
          <w:rFonts w:ascii="Times New Roman" w:hAnsi="Times New Roman" w:cs="Times New Roman"/>
        </w:rPr>
        <w:t>Nadzor nad projektiranjem i gradnjom brodice</w:t>
      </w:r>
      <w:r w:rsidR="00DD4871" w:rsidRPr="006768FB">
        <w:rPr>
          <w:rFonts w:ascii="Times New Roman" w:hAnsi="Times New Roman" w:cs="Times New Roman"/>
        </w:rPr>
        <w:t>/čamca</w:t>
      </w:r>
      <w:r w:rsidRPr="006768FB">
        <w:rPr>
          <w:rFonts w:ascii="Times New Roman" w:hAnsi="Times New Roman" w:cs="Times New Roman"/>
        </w:rPr>
        <w:t xml:space="preserve"> za sport i razonodu koja se gradi za vlastite potrebe graditelja (</w:t>
      </w:r>
      <w:proofErr w:type="spellStart"/>
      <w:r w:rsidRPr="006768FB">
        <w:rPr>
          <w:rFonts w:ascii="Times New Roman" w:hAnsi="Times New Roman" w:cs="Times New Roman"/>
        </w:rPr>
        <w:t>samogradnja</w:t>
      </w:r>
      <w:proofErr w:type="spellEnd"/>
      <w:r w:rsidRPr="006768FB">
        <w:rPr>
          <w:rFonts w:ascii="Times New Roman" w:hAnsi="Times New Roman" w:cs="Times New Roman"/>
        </w:rPr>
        <w:t>) obavlja lučka kapetanija ili ispostava.</w:t>
      </w:r>
    </w:p>
    <w:p w:rsidR="000E355D" w:rsidRPr="006768FB" w:rsidRDefault="000E355D" w:rsidP="00C450DC">
      <w:pPr>
        <w:numPr>
          <w:ilvl w:val="0"/>
          <w:numId w:val="84"/>
        </w:numPr>
        <w:ind w:left="426" w:hanging="426"/>
        <w:contextualSpacing/>
        <w:jc w:val="both"/>
        <w:rPr>
          <w:rFonts w:ascii="Times New Roman" w:hAnsi="Times New Roman" w:cs="Times New Roman"/>
        </w:rPr>
      </w:pPr>
      <w:r w:rsidRPr="006768FB">
        <w:rPr>
          <w:rFonts w:ascii="Times New Roman" w:hAnsi="Times New Roman" w:cs="Times New Roman"/>
        </w:rPr>
        <w:t>Po završetku gradnje brodice</w:t>
      </w:r>
      <w:r w:rsidR="00DD4871" w:rsidRPr="006768FB">
        <w:rPr>
          <w:rFonts w:ascii="Times New Roman" w:hAnsi="Times New Roman" w:cs="Times New Roman"/>
        </w:rPr>
        <w:t>/čamca</w:t>
      </w:r>
      <w:r w:rsidRPr="006768FB">
        <w:rPr>
          <w:rFonts w:ascii="Times New Roman" w:hAnsi="Times New Roman" w:cs="Times New Roman"/>
        </w:rPr>
        <w:t xml:space="preserve"> iz stavka 2. ovog članka lučka kapetanija ili ispostava izdaje svjedodžbu o gradnji.</w:t>
      </w:r>
    </w:p>
    <w:p w:rsidR="000E355D" w:rsidRPr="006768FB" w:rsidRDefault="000E355D" w:rsidP="00C450DC">
      <w:pPr>
        <w:numPr>
          <w:ilvl w:val="0"/>
          <w:numId w:val="84"/>
        </w:numPr>
        <w:ind w:left="426" w:hanging="426"/>
        <w:contextualSpacing/>
        <w:jc w:val="both"/>
        <w:rPr>
          <w:rFonts w:ascii="Times New Roman" w:hAnsi="Times New Roman" w:cs="Times New Roman"/>
        </w:rPr>
      </w:pPr>
      <w:r w:rsidRPr="006768FB">
        <w:rPr>
          <w:rFonts w:ascii="Times New Roman" w:hAnsi="Times New Roman" w:cs="Times New Roman"/>
        </w:rPr>
        <w:t>Lučka kapetanija ili ispostava može nadzor nad gradnjom brodice</w:t>
      </w:r>
      <w:r w:rsidR="00DD4871" w:rsidRPr="006768FB">
        <w:rPr>
          <w:rFonts w:ascii="Times New Roman" w:hAnsi="Times New Roman" w:cs="Times New Roman"/>
        </w:rPr>
        <w:t>/čamca</w:t>
      </w:r>
      <w:r w:rsidRPr="006768FB">
        <w:rPr>
          <w:rFonts w:ascii="Times New Roman" w:hAnsi="Times New Roman" w:cs="Times New Roman"/>
        </w:rPr>
        <w:t xml:space="preserve"> iz stavka 1. ovog članka, ako ocijeni primjerenim, povjeriti Hrvatskom registru brodova.</w:t>
      </w:r>
    </w:p>
    <w:p w:rsidR="000E355D" w:rsidRPr="006768FB" w:rsidRDefault="000E355D" w:rsidP="00C450DC">
      <w:pPr>
        <w:numPr>
          <w:ilvl w:val="0"/>
          <w:numId w:val="84"/>
        </w:numPr>
        <w:ind w:left="426" w:hanging="426"/>
        <w:contextualSpacing/>
        <w:jc w:val="both"/>
        <w:rPr>
          <w:rFonts w:ascii="Times New Roman" w:hAnsi="Times New Roman" w:cs="Times New Roman"/>
        </w:rPr>
      </w:pPr>
      <w:r w:rsidRPr="006768FB">
        <w:rPr>
          <w:rFonts w:ascii="Times New Roman" w:hAnsi="Times New Roman" w:cs="Times New Roman"/>
        </w:rPr>
        <w:t>Nadzor nad projektiranjem i gradnjom jahte duljine trupa do 24 metra koja se gradi za vlastite potrebe graditelja (</w:t>
      </w:r>
      <w:proofErr w:type="spellStart"/>
      <w:r w:rsidRPr="006768FB">
        <w:rPr>
          <w:rFonts w:ascii="Times New Roman" w:hAnsi="Times New Roman" w:cs="Times New Roman"/>
        </w:rPr>
        <w:t>samogradnja</w:t>
      </w:r>
      <w:proofErr w:type="spellEnd"/>
      <w:r w:rsidRPr="006768FB">
        <w:rPr>
          <w:rFonts w:ascii="Times New Roman" w:hAnsi="Times New Roman" w:cs="Times New Roman"/>
        </w:rPr>
        <w:t>), obavlja Hrvatski registar brodova.</w:t>
      </w:r>
    </w:p>
    <w:p w:rsidR="000E355D" w:rsidRPr="006768FB" w:rsidRDefault="000E355D" w:rsidP="00C450DC">
      <w:pPr>
        <w:numPr>
          <w:ilvl w:val="0"/>
          <w:numId w:val="84"/>
        </w:numPr>
        <w:ind w:left="426" w:hanging="426"/>
        <w:contextualSpacing/>
        <w:jc w:val="both"/>
        <w:rPr>
          <w:rFonts w:ascii="Times New Roman" w:hAnsi="Times New Roman" w:cs="Times New Roman"/>
        </w:rPr>
      </w:pPr>
      <w:proofErr w:type="spellStart"/>
      <w:r w:rsidRPr="006768FB">
        <w:rPr>
          <w:rFonts w:ascii="Times New Roman" w:eastAsia="Calibri" w:hAnsi="Times New Roman" w:cs="Times New Roman"/>
        </w:rPr>
        <w:t>Samogradnjom</w:t>
      </w:r>
      <w:proofErr w:type="spellEnd"/>
      <w:r w:rsidRPr="006768FB">
        <w:rPr>
          <w:rFonts w:ascii="Times New Roman" w:eastAsia="Calibri" w:hAnsi="Times New Roman" w:cs="Times New Roman"/>
        </w:rPr>
        <w:t xml:space="preserve"> se ne smatra gradnja brodice</w:t>
      </w:r>
      <w:r w:rsidR="00DD4871" w:rsidRPr="006768FB">
        <w:rPr>
          <w:rFonts w:ascii="Times New Roman" w:eastAsia="Calibri" w:hAnsi="Times New Roman" w:cs="Times New Roman"/>
        </w:rPr>
        <w:t>/čamca</w:t>
      </w:r>
      <w:r w:rsidRPr="006768FB">
        <w:rPr>
          <w:rFonts w:ascii="Times New Roman" w:eastAsia="Calibri" w:hAnsi="Times New Roman" w:cs="Times New Roman"/>
        </w:rPr>
        <w:t xml:space="preserve"> </w:t>
      </w:r>
      <w:r w:rsidR="007769A5" w:rsidRPr="006768FB">
        <w:rPr>
          <w:rFonts w:ascii="Times New Roman" w:eastAsia="Calibri" w:hAnsi="Times New Roman" w:cs="Times New Roman"/>
        </w:rPr>
        <w:t xml:space="preserve">ili jahte </w:t>
      </w:r>
      <w:r w:rsidRPr="006768FB">
        <w:rPr>
          <w:rFonts w:ascii="Times New Roman" w:eastAsia="Calibri" w:hAnsi="Times New Roman" w:cs="Times New Roman"/>
        </w:rPr>
        <w:t>čija je gradnja ugovorena sa trećom osobom (brodogradilištem, specijaliziranom tvrtkom ili privatnim graditeljem).</w:t>
      </w:r>
    </w:p>
    <w:p w:rsidR="000E355D" w:rsidRPr="006768FB" w:rsidRDefault="000E355D" w:rsidP="00C450DC">
      <w:pPr>
        <w:numPr>
          <w:ilvl w:val="0"/>
          <w:numId w:val="84"/>
        </w:numPr>
        <w:ind w:left="426" w:hanging="426"/>
        <w:contextualSpacing/>
        <w:jc w:val="both"/>
        <w:rPr>
          <w:rFonts w:ascii="Times New Roman" w:hAnsi="Times New Roman" w:cs="Times New Roman"/>
        </w:rPr>
      </w:pPr>
      <w:proofErr w:type="spellStart"/>
      <w:r w:rsidRPr="006768FB">
        <w:rPr>
          <w:rFonts w:ascii="Times New Roman" w:eastAsia="Calibri" w:hAnsi="Times New Roman" w:cs="Times New Roman"/>
        </w:rPr>
        <w:t>Samogradnjom</w:t>
      </w:r>
      <w:proofErr w:type="spellEnd"/>
      <w:r w:rsidRPr="006768FB">
        <w:rPr>
          <w:rFonts w:ascii="Times New Roman" w:eastAsia="Calibri" w:hAnsi="Times New Roman" w:cs="Times New Roman"/>
        </w:rPr>
        <w:t xml:space="preserve"> se ne smatra uzastopna gradnja više od dvije brodice</w:t>
      </w:r>
      <w:r w:rsidR="00DD4871" w:rsidRPr="006768FB">
        <w:rPr>
          <w:rFonts w:ascii="Times New Roman" w:eastAsia="Calibri" w:hAnsi="Times New Roman" w:cs="Times New Roman"/>
        </w:rPr>
        <w:t>/čamca</w:t>
      </w:r>
      <w:r w:rsidRPr="006768FB">
        <w:rPr>
          <w:rFonts w:ascii="Times New Roman" w:eastAsia="Calibri" w:hAnsi="Times New Roman" w:cs="Times New Roman"/>
        </w:rPr>
        <w:t xml:space="preserve"> </w:t>
      </w:r>
      <w:r w:rsidR="007769A5" w:rsidRPr="006768FB">
        <w:rPr>
          <w:rFonts w:ascii="Times New Roman" w:eastAsia="Calibri" w:hAnsi="Times New Roman" w:cs="Times New Roman"/>
        </w:rPr>
        <w:t xml:space="preserve">ili jahte </w:t>
      </w:r>
      <w:r w:rsidRPr="006768FB">
        <w:rPr>
          <w:rFonts w:ascii="Times New Roman" w:eastAsia="Calibri" w:hAnsi="Times New Roman" w:cs="Times New Roman"/>
        </w:rPr>
        <w:t>koje se sa istim tehničkim karakteristikama trupa i po istoj tehničkoj dokumentaciji, grade na istom mjestu gradnje.</w:t>
      </w:r>
    </w:p>
    <w:p w:rsidR="000E355D" w:rsidRPr="006768FB" w:rsidRDefault="000E355D" w:rsidP="00C450DC">
      <w:pPr>
        <w:numPr>
          <w:ilvl w:val="0"/>
          <w:numId w:val="84"/>
        </w:numPr>
        <w:ind w:left="426" w:hanging="426"/>
        <w:contextualSpacing/>
        <w:jc w:val="both"/>
        <w:rPr>
          <w:rFonts w:ascii="Times New Roman" w:hAnsi="Times New Roman" w:cs="Times New Roman"/>
        </w:rPr>
      </w:pPr>
      <w:proofErr w:type="spellStart"/>
      <w:r w:rsidRPr="006768FB">
        <w:rPr>
          <w:rFonts w:ascii="Times New Roman" w:eastAsia="Calibri" w:hAnsi="Times New Roman" w:cs="Times New Roman"/>
        </w:rPr>
        <w:t>Samogradnjom</w:t>
      </w:r>
      <w:proofErr w:type="spellEnd"/>
      <w:r w:rsidRPr="006768FB">
        <w:rPr>
          <w:rFonts w:ascii="Times New Roman" w:eastAsia="Calibri" w:hAnsi="Times New Roman" w:cs="Times New Roman"/>
        </w:rPr>
        <w:t xml:space="preserve"> se ne smatra gradnja brodice</w:t>
      </w:r>
      <w:r w:rsidR="00DD4871" w:rsidRPr="006768FB">
        <w:rPr>
          <w:rFonts w:ascii="Times New Roman" w:eastAsia="Calibri" w:hAnsi="Times New Roman" w:cs="Times New Roman"/>
        </w:rPr>
        <w:t>/čamca</w:t>
      </w:r>
      <w:r w:rsidRPr="006768FB">
        <w:rPr>
          <w:rFonts w:ascii="Times New Roman" w:eastAsia="Calibri" w:hAnsi="Times New Roman" w:cs="Times New Roman"/>
        </w:rPr>
        <w:t xml:space="preserve"> </w:t>
      </w:r>
      <w:r w:rsidR="007769A5" w:rsidRPr="006768FB">
        <w:rPr>
          <w:rFonts w:ascii="Times New Roman" w:eastAsia="Calibri" w:hAnsi="Times New Roman" w:cs="Times New Roman"/>
        </w:rPr>
        <w:t xml:space="preserve">ili jahte </w:t>
      </w:r>
      <w:r w:rsidRPr="006768FB">
        <w:rPr>
          <w:rFonts w:ascii="Times New Roman" w:eastAsia="Calibri" w:hAnsi="Times New Roman" w:cs="Times New Roman"/>
        </w:rPr>
        <w:t xml:space="preserve">od </w:t>
      </w:r>
      <w:proofErr w:type="spellStart"/>
      <w:r w:rsidRPr="006768FB">
        <w:rPr>
          <w:rFonts w:ascii="Times New Roman" w:eastAsia="Calibri" w:hAnsi="Times New Roman" w:cs="Times New Roman"/>
        </w:rPr>
        <w:t>stakloplastike</w:t>
      </w:r>
      <w:proofErr w:type="spellEnd"/>
      <w:r w:rsidRPr="006768FB">
        <w:rPr>
          <w:rFonts w:ascii="Times New Roman" w:eastAsia="Calibri" w:hAnsi="Times New Roman" w:cs="Times New Roman"/>
        </w:rPr>
        <w:t>, bez obzira na mjesto gradnje, prilikom koje je vlasnik kalup za lijevanje trupa iznajmio od treće osobe.</w:t>
      </w:r>
    </w:p>
    <w:p w:rsidR="000E355D" w:rsidRPr="006768FB" w:rsidRDefault="000E355D" w:rsidP="00C450DC">
      <w:pPr>
        <w:numPr>
          <w:ilvl w:val="0"/>
          <w:numId w:val="84"/>
        </w:numPr>
        <w:ind w:left="426" w:hanging="426"/>
        <w:contextualSpacing/>
        <w:jc w:val="both"/>
        <w:rPr>
          <w:rFonts w:ascii="Times New Roman" w:hAnsi="Times New Roman" w:cs="Times New Roman"/>
        </w:rPr>
      </w:pPr>
      <w:r w:rsidRPr="006768FB">
        <w:rPr>
          <w:rFonts w:ascii="Times New Roman" w:hAnsi="Times New Roman" w:cs="Times New Roman"/>
        </w:rPr>
        <w:t>Po završetku gradnje brodice</w:t>
      </w:r>
      <w:r w:rsidR="00DD4871" w:rsidRPr="006768FB">
        <w:rPr>
          <w:rFonts w:ascii="Times New Roman" w:hAnsi="Times New Roman" w:cs="Times New Roman"/>
        </w:rPr>
        <w:t>, čamca</w:t>
      </w:r>
      <w:r w:rsidRPr="006768FB">
        <w:rPr>
          <w:rFonts w:ascii="Times New Roman" w:hAnsi="Times New Roman" w:cs="Times New Roman"/>
        </w:rPr>
        <w:t xml:space="preserve"> ili jahte iz stavaka 3., i 4.  ovog članka Hrvatski registar brodova, izdaje potvrdu o gradnji.</w:t>
      </w:r>
    </w:p>
    <w:p w:rsidR="000E355D" w:rsidRPr="006768FB" w:rsidRDefault="000E355D" w:rsidP="00C450DC">
      <w:pPr>
        <w:numPr>
          <w:ilvl w:val="0"/>
          <w:numId w:val="84"/>
        </w:numPr>
        <w:ind w:left="426" w:hanging="426"/>
        <w:contextualSpacing/>
        <w:jc w:val="both"/>
        <w:rPr>
          <w:rFonts w:ascii="Times New Roman" w:hAnsi="Times New Roman" w:cs="Times New Roman"/>
        </w:rPr>
      </w:pPr>
      <w:r w:rsidRPr="006768FB">
        <w:rPr>
          <w:rFonts w:ascii="Times New Roman" w:hAnsi="Times New Roman" w:cs="Times New Roman"/>
        </w:rPr>
        <w:t>Vlasnik brodice odnosno jahte koja se gradi za vlastite potrebe graditelja ne smije staviti na tržište brodicu odnosno jahtu u roku od najmanje pet godina od dana izdavanja svjedodžbe o gradnji odnosno potvrde o gradnji.</w:t>
      </w:r>
    </w:p>
    <w:p w:rsidR="00DD4871" w:rsidRPr="006768FB" w:rsidRDefault="00DD4871" w:rsidP="000E355D">
      <w:pPr>
        <w:jc w:val="center"/>
        <w:rPr>
          <w:rFonts w:ascii="Times New Roman" w:hAnsi="Times New Roman" w:cs="Times New Roman"/>
          <w:b/>
        </w:rPr>
      </w:pPr>
    </w:p>
    <w:p w:rsidR="000E355D" w:rsidRPr="006768FB" w:rsidRDefault="000E355D" w:rsidP="000E355D">
      <w:pPr>
        <w:jc w:val="center"/>
        <w:rPr>
          <w:rFonts w:ascii="Times New Roman" w:hAnsi="Times New Roman" w:cs="Times New Roman"/>
          <w:b/>
          <w:color w:val="C00000"/>
        </w:rPr>
      </w:pPr>
      <w:r w:rsidRPr="006768FB">
        <w:rPr>
          <w:rFonts w:ascii="Times New Roman" w:hAnsi="Times New Roman" w:cs="Times New Roman"/>
          <w:b/>
        </w:rPr>
        <w:t>VI. UTVRĐIVANJE SPOSOBNOSTI ZA PLOVIDBU BRODICA</w:t>
      </w:r>
      <w:r w:rsidR="00DD4871" w:rsidRPr="006768FB">
        <w:rPr>
          <w:rFonts w:ascii="Times New Roman" w:hAnsi="Times New Roman" w:cs="Times New Roman"/>
          <w:b/>
        </w:rPr>
        <w:t>, ČAMACA</w:t>
      </w:r>
      <w:r w:rsidRPr="006768FB">
        <w:rPr>
          <w:rFonts w:ascii="Times New Roman" w:hAnsi="Times New Roman" w:cs="Times New Roman"/>
          <w:b/>
        </w:rPr>
        <w:t xml:space="preserve"> I JAHTI</w:t>
      </w:r>
    </w:p>
    <w:p w:rsidR="000E355D" w:rsidRPr="006768FB" w:rsidRDefault="007E5F53" w:rsidP="000E355D">
      <w:pPr>
        <w:spacing w:after="0"/>
        <w:jc w:val="center"/>
        <w:rPr>
          <w:rFonts w:ascii="Times New Roman" w:eastAsia="Calibri" w:hAnsi="Times New Roman" w:cs="Times New Roman"/>
        </w:rPr>
      </w:pPr>
      <w:r w:rsidRPr="006768FB">
        <w:rPr>
          <w:rFonts w:ascii="Times New Roman" w:hAnsi="Times New Roman" w:cs="Times New Roman"/>
          <w:b/>
        </w:rPr>
        <w:t>Članak 42</w:t>
      </w:r>
      <w:r w:rsidR="000E355D" w:rsidRPr="006768FB">
        <w:rPr>
          <w:rFonts w:ascii="Times New Roman" w:hAnsi="Times New Roman" w:cs="Times New Roman"/>
          <w:b/>
        </w:rPr>
        <w:t>.</w:t>
      </w:r>
    </w:p>
    <w:p w:rsidR="000E355D" w:rsidRPr="006768FB" w:rsidRDefault="000E355D" w:rsidP="000E355D">
      <w:pPr>
        <w:spacing w:after="0"/>
        <w:ind w:left="66"/>
        <w:jc w:val="center"/>
        <w:rPr>
          <w:rFonts w:ascii="Times New Roman" w:eastAsia="Calibri" w:hAnsi="Times New Roman" w:cs="Times New Roman"/>
        </w:rPr>
      </w:pPr>
    </w:p>
    <w:p w:rsidR="000E355D" w:rsidRPr="006768FB" w:rsidRDefault="000E355D" w:rsidP="00C450DC">
      <w:pPr>
        <w:numPr>
          <w:ilvl w:val="0"/>
          <w:numId w:val="81"/>
        </w:numPr>
        <w:ind w:left="426" w:hanging="426"/>
        <w:contextualSpacing/>
        <w:jc w:val="both"/>
        <w:rPr>
          <w:rFonts w:ascii="Times New Roman" w:hAnsi="Times New Roman" w:cs="Times New Roman"/>
        </w:rPr>
      </w:pPr>
      <w:r w:rsidRPr="006768FB">
        <w:rPr>
          <w:rFonts w:ascii="Times New Roman" w:hAnsi="Times New Roman" w:cs="Times New Roman"/>
        </w:rPr>
        <w:t xml:space="preserve">Brodica </w:t>
      </w:r>
      <w:r w:rsidR="00BE43BA" w:rsidRPr="006768FB">
        <w:rPr>
          <w:rFonts w:ascii="Times New Roman" w:hAnsi="Times New Roman" w:cs="Times New Roman"/>
        </w:rPr>
        <w:t>je sposobna</w:t>
      </w:r>
      <w:r w:rsidRPr="006768FB">
        <w:rPr>
          <w:rFonts w:ascii="Times New Roman" w:hAnsi="Times New Roman" w:cs="Times New Roman"/>
        </w:rPr>
        <w:t xml:space="preserve"> za plovidbu u određenim kategorijama plovidbe i za određenu namjenu ako udovoljavaju odredbama Pomorskog zakonika i ovog Pravilnika u vezi sa:</w:t>
      </w:r>
    </w:p>
    <w:p w:rsidR="000E355D" w:rsidRPr="006768FB" w:rsidRDefault="000E355D" w:rsidP="00C450DC">
      <w:pPr>
        <w:numPr>
          <w:ilvl w:val="0"/>
          <w:numId w:val="29"/>
        </w:numPr>
        <w:contextualSpacing/>
        <w:jc w:val="both"/>
        <w:rPr>
          <w:rFonts w:ascii="Times New Roman" w:hAnsi="Times New Roman" w:cs="Times New Roman"/>
        </w:rPr>
      </w:pPr>
      <w:r w:rsidRPr="006768FB">
        <w:rPr>
          <w:rFonts w:ascii="Times New Roman" w:hAnsi="Times New Roman" w:cs="Times New Roman"/>
        </w:rPr>
        <w:t>sigurnošću ljudskih života, brodice i imovine,</w:t>
      </w:r>
    </w:p>
    <w:p w:rsidR="000E355D" w:rsidRPr="006768FB" w:rsidRDefault="000E355D" w:rsidP="00C450DC">
      <w:pPr>
        <w:numPr>
          <w:ilvl w:val="0"/>
          <w:numId w:val="29"/>
        </w:numPr>
        <w:contextualSpacing/>
        <w:jc w:val="both"/>
        <w:rPr>
          <w:rFonts w:ascii="Times New Roman" w:hAnsi="Times New Roman" w:cs="Times New Roman"/>
        </w:rPr>
      </w:pPr>
      <w:r w:rsidRPr="006768FB">
        <w:rPr>
          <w:rFonts w:ascii="Times New Roman" w:hAnsi="Times New Roman" w:cs="Times New Roman"/>
        </w:rPr>
        <w:t>sprječavanjem onečišćavanja pomorskog okoliša uljem, štetnim tvarima, otpadnim vodama i otpadom,</w:t>
      </w:r>
    </w:p>
    <w:p w:rsidR="000E355D" w:rsidRPr="006768FB" w:rsidRDefault="000E355D" w:rsidP="00C450DC">
      <w:pPr>
        <w:numPr>
          <w:ilvl w:val="0"/>
          <w:numId w:val="29"/>
        </w:numPr>
        <w:contextualSpacing/>
        <w:jc w:val="both"/>
        <w:rPr>
          <w:rFonts w:ascii="Times New Roman" w:hAnsi="Times New Roman" w:cs="Times New Roman"/>
        </w:rPr>
      </w:pPr>
      <w:r w:rsidRPr="006768FB">
        <w:rPr>
          <w:rFonts w:ascii="Times New Roman" w:hAnsi="Times New Roman" w:cs="Times New Roman"/>
        </w:rPr>
        <w:t>sprječavanjem onečišćavanja zraka,</w:t>
      </w:r>
    </w:p>
    <w:p w:rsidR="000E355D" w:rsidRPr="006768FB" w:rsidRDefault="000E355D" w:rsidP="00C450DC">
      <w:pPr>
        <w:numPr>
          <w:ilvl w:val="0"/>
          <w:numId w:val="29"/>
        </w:numPr>
        <w:contextualSpacing/>
        <w:jc w:val="both"/>
        <w:rPr>
          <w:rFonts w:ascii="Times New Roman" w:hAnsi="Times New Roman" w:cs="Times New Roman"/>
        </w:rPr>
      </w:pPr>
      <w:r w:rsidRPr="006768FB">
        <w:rPr>
          <w:rFonts w:ascii="Times New Roman" w:hAnsi="Times New Roman" w:cs="Times New Roman"/>
        </w:rPr>
        <w:t>zaštitom morskog okoliša od štetnog djelovanja sustava protiv obrastanja trupa,</w:t>
      </w:r>
    </w:p>
    <w:p w:rsidR="000E355D" w:rsidRPr="006768FB" w:rsidRDefault="000E355D" w:rsidP="00C450DC">
      <w:pPr>
        <w:numPr>
          <w:ilvl w:val="0"/>
          <w:numId w:val="29"/>
        </w:numPr>
        <w:contextualSpacing/>
        <w:jc w:val="both"/>
        <w:rPr>
          <w:rFonts w:ascii="Times New Roman" w:hAnsi="Times New Roman" w:cs="Times New Roman"/>
        </w:rPr>
      </w:pPr>
      <w:r w:rsidRPr="006768FB">
        <w:rPr>
          <w:rFonts w:ascii="Times New Roman" w:hAnsi="Times New Roman" w:cs="Times New Roman"/>
        </w:rPr>
        <w:t>zaštitom na radu, smještajem posade i drugih osoba zaposlenih na brodici,</w:t>
      </w:r>
    </w:p>
    <w:p w:rsidR="000E355D" w:rsidRPr="006768FB" w:rsidRDefault="000E355D" w:rsidP="00C450DC">
      <w:pPr>
        <w:numPr>
          <w:ilvl w:val="0"/>
          <w:numId w:val="29"/>
        </w:numPr>
        <w:contextualSpacing/>
        <w:jc w:val="both"/>
        <w:rPr>
          <w:rFonts w:ascii="Times New Roman" w:hAnsi="Times New Roman" w:cs="Times New Roman"/>
        </w:rPr>
      </w:pPr>
      <w:r w:rsidRPr="006768FB">
        <w:rPr>
          <w:rFonts w:ascii="Times New Roman" w:hAnsi="Times New Roman" w:cs="Times New Roman"/>
        </w:rPr>
        <w:t>uvjetima za prijevoz putnika,</w:t>
      </w:r>
    </w:p>
    <w:p w:rsidR="000E355D" w:rsidRPr="006768FB" w:rsidRDefault="000E355D" w:rsidP="00C450DC">
      <w:pPr>
        <w:numPr>
          <w:ilvl w:val="0"/>
          <w:numId w:val="29"/>
        </w:numPr>
        <w:contextualSpacing/>
        <w:jc w:val="both"/>
        <w:rPr>
          <w:rFonts w:ascii="Times New Roman" w:hAnsi="Times New Roman" w:cs="Times New Roman"/>
        </w:rPr>
      </w:pPr>
      <w:r w:rsidRPr="006768FB">
        <w:rPr>
          <w:rFonts w:ascii="Times New Roman" w:hAnsi="Times New Roman" w:cs="Times New Roman"/>
        </w:rPr>
        <w:t>sigurnošću uređaja za rukovanje teretom.</w:t>
      </w:r>
    </w:p>
    <w:p w:rsidR="00BE43BA" w:rsidRPr="006768FB" w:rsidRDefault="00BE43BA" w:rsidP="00DA1AD6">
      <w:pPr>
        <w:numPr>
          <w:ilvl w:val="0"/>
          <w:numId w:val="81"/>
        </w:numPr>
        <w:spacing w:after="0"/>
        <w:ind w:left="426" w:hanging="426"/>
        <w:contextualSpacing/>
        <w:jc w:val="both"/>
        <w:rPr>
          <w:rFonts w:ascii="Times New Roman" w:hAnsi="Times New Roman" w:cs="Times New Roman"/>
        </w:rPr>
      </w:pPr>
      <w:r w:rsidRPr="006768FB">
        <w:rPr>
          <w:rFonts w:ascii="Times New Roman" w:hAnsi="Times New Roman" w:cs="Times New Roman"/>
        </w:rPr>
        <w:t>Čamac je sposoban za plovidbu u određenim kategorijama plovidbe i za određenu namjenu ako udovoljava odredbama Zakona o plovidbi i lukama unutarnjih voda i ovog Pravilnika u vezi sa:</w:t>
      </w:r>
    </w:p>
    <w:p w:rsidR="00BE43BA" w:rsidRPr="006768FB" w:rsidRDefault="00BE43BA" w:rsidP="00DA1AD6">
      <w:pPr>
        <w:pStyle w:val="ListParagraph"/>
        <w:numPr>
          <w:ilvl w:val="0"/>
          <w:numId w:val="29"/>
        </w:numPr>
        <w:spacing w:after="0"/>
        <w:jc w:val="both"/>
        <w:rPr>
          <w:rFonts w:ascii="Times New Roman" w:hAnsi="Times New Roman" w:cs="Times New Roman"/>
        </w:rPr>
      </w:pPr>
      <w:r w:rsidRPr="006768FB">
        <w:rPr>
          <w:rFonts w:ascii="Times New Roman" w:hAnsi="Times New Roman" w:cs="Times New Roman"/>
        </w:rPr>
        <w:t>sigurnošću ljudskih života, čamca i imovine,</w:t>
      </w:r>
    </w:p>
    <w:p w:rsidR="00BE43BA" w:rsidRPr="006768FB" w:rsidRDefault="00BE43BA" w:rsidP="00C450DC">
      <w:pPr>
        <w:pStyle w:val="ListParagraph"/>
        <w:numPr>
          <w:ilvl w:val="0"/>
          <w:numId w:val="29"/>
        </w:numPr>
        <w:jc w:val="both"/>
        <w:rPr>
          <w:rFonts w:ascii="Times New Roman" w:hAnsi="Times New Roman" w:cs="Times New Roman"/>
        </w:rPr>
      </w:pPr>
      <w:r w:rsidRPr="006768FB">
        <w:rPr>
          <w:rFonts w:ascii="Times New Roman" w:hAnsi="Times New Roman" w:cs="Times New Roman"/>
        </w:rPr>
        <w:t>sprječavanjem onečišćavanja unutarnjih voda uljem, štetnim tvarima, otpadnim vodama i otpadom,</w:t>
      </w:r>
    </w:p>
    <w:p w:rsidR="00BE43BA" w:rsidRPr="006768FB" w:rsidRDefault="00BE43BA" w:rsidP="00C450DC">
      <w:pPr>
        <w:pStyle w:val="ListParagraph"/>
        <w:numPr>
          <w:ilvl w:val="0"/>
          <w:numId w:val="29"/>
        </w:numPr>
        <w:jc w:val="both"/>
        <w:rPr>
          <w:rFonts w:ascii="Times New Roman" w:hAnsi="Times New Roman" w:cs="Times New Roman"/>
        </w:rPr>
      </w:pPr>
      <w:r w:rsidRPr="006768FB">
        <w:rPr>
          <w:rFonts w:ascii="Times New Roman" w:hAnsi="Times New Roman" w:cs="Times New Roman"/>
        </w:rPr>
        <w:t>sprječavanjem onečišćavanja zraka,</w:t>
      </w:r>
    </w:p>
    <w:p w:rsidR="00BE43BA" w:rsidRPr="006768FB" w:rsidRDefault="00BE43BA" w:rsidP="00C450DC">
      <w:pPr>
        <w:pStyle w:val="ListParagraph"/>
        <w:numPr>
          <w:ilvl w:val="0"/>
          <w:numId w:val="29"/>
        </w:numPr>
        <w:jc w:val="both"/>
        <w:rPr>
          <w:rFonts w:ascii="Times New Roman" w:hAnsi="Times New Roman" w:cs="Times New Roman"/>
        </w:rPr>
      </w:pPr>
      <w:r w:rsidRPr="006768FB">
        <w:rPr>
          <w:rFonts w:ascii="Times New Roman" w:hAnsi="Times New Roman" w:cs="Times New Roman"/>
        </w:rPr>
        <w:lastRenderedPageBreak/>
        <w:t>zaštitom unutarnjih voda od štetnog djelovanja sustava protiv obrastanja trupa,</w:t>
      </w:r>
    </w:p>
    <w:p w:rsidR="00BE43BA" w:rsidRPr="006768FB" w:rsidRDefault="00BE43BA" w:rsidP="00C450DC">
      <w:pPr>
        <w:pStyle w:val="ListParagraph"/>
        <w:numPr>
          <w:ilvl w:val="0"/>
          <w:numId w:val="29"/>
        </w:numPr>
        <w:jc w:val="both"/>
        <w:rPr>
          <w:rFonts w:ascii="Times New Roman" w:hAnsi="Times New Roman" w:cs="Times New Roman"/>
        </w:rPr>
      </w:pPr>
      <w:r w:rsidRPr="006768FB">
        <w:rPr>
          <w:rFonts w:ascii="Times New Roman" w:hAnsi="Times New Roman" w:cs="Times New Roman"/>
        </w:rPr>
        <w:t>zaštitom na radu, smještajem posade i drugih osoba zaposlenih na čamcu,</w:t>
      </w:r>
    </w:p>
    <w:p w:rsidR="00BE43BA" w:rsidRPr="006768FB" w:rsidRDefault="00BE43BA" w:rsidP="00C450DC">
      <w:pPr>
        <w:pStyle w:val="ListParagraph"/>
        <w:numPr>
          <w:ilvl w:val="0"/>
          <w:numId w:val="29"/>
        </w:numPr>
        <w:jc w:val="both"/>
        <w:rPr>
          <w:rFonts w:ascii="Times New Roman" w:hAnsi="Times New Roman" w:cs="Times New Roman"/>
        </w:rPr>
      </w:pPr>
      <w:r w:rsidRPr="006768FB">
        <w:rPr>
          <w:rFonts w:ascii="Times New Roman" w:hAnsi="Times New Roman" w:cs="Times New Roman"/>
        </w:rPr>
        <w:t>uvjetima za prijevoz putnika,</w:t>
      </w:r>
    </w:p>
    <w:p w:rsidR="00BE43BA" w:rsidRPr="006768FB" w:rsidRDefault="00BE43BA" w:rsidP="00C450DC">
      <w:pPr>
        <w:pStyle w:val="ListParagraph"/>
        <w:numPr>
          <w:ilvl w:val="0"/>
          <w:numId w:val="29"/>
        </w:numPr>
        <w:spacing w:after="0"/>
        <w:jc w:val="both"/>
        <w:rPr>
          <w:rFonts w:ascii="Times New Roman" w:hAnsi="Times New Roman" w:cs="Times New Roman"/>
        </w:rPr>
      </w:pPr>
      <w:r w:rsidRPr="006768FB">
        <w:rPr>
          <w:rFonts w:ascii="Times New Roman" w:hAnsi="Times New Roman" w:cs="Times New Roman"/>
        </w:rPr>
        <w:t>sigurnošću uređaja za rukovanje teretom.</w:t>
      </w:r>
    </w:p>
    <w:p w:rsidR="000E355D" w:rsidRPr="006768FB" w:rsidRDefault="000E355D" w:rsidP="00C450DC">
      <w:pPr>
        <w:numPr>
          <w:ilvl w:val="0"/>
          <w:numId w:val="81"/>
        </w:numPr>
        <w:spacing w:after="0"/>
        <w:ind w:left="426" w:hanging="426"/>
        <w:contextualSpacing/>
        <w:jc w:val="both"/>
        <w:rPr>
          <w:rFonts w:ascii="Times New Roman" w:hAnsi="Times New Roman" w:cs="Times New Roman"/>
        </w:rPr>
      </w:pPr>
      <w:r w:rsidRPr="006768FB">
        <w:rPr>
          <w:rFonts w:ascii="Times New Roman" w:hAnsi="Times New Roman" w:cs="Times New Roman"/>
        </w:rPr>
        <w:t xml:space="preserve">Jahta je </w:t>
      </w:r>
      <w:r w:rsidR="00800755" w:rsidRPr="006768FB">
        <w:rPr>
          <w:rFonts w:ascii="Times New Roman" w:hAnsi="Times New Roman" w:cs="Times New Roman"/>
        </w:rPr>
        <w:t xml:space="preserve">sposobna </w:t>
      </w:r>
      <w:r w:rsidRPr="006768FB">
        <w:rPr>
          <w:rFonts w:ascii="Times New Roman" w:hAnsi="Times New Roman" w:cs="Times New Roman"/>
        </w:rPr>
        <w:t>za plovidbu, u određenim kategorijama plovidbe</w:t>
      </w:r>
      <w:r w:rsidR="00800755" w:rsidRPr="006768FB">
        <w:rPr>
          <w:rFonts w:ascii="Times New Roman" w:hAnsi="Times New Roman" w:cs="Times New Roman"/>
        </w:rPr>
        <w:t xml:space="preserve">, zavisno o veličini i svojoj namjeni, </w:t>
      </w:r>
      <w:r w:rsidRPr="006768FB">
        <w:rPr>
          <w:rFonts w:ascii="Times New Roman" w:hAnsi="Times New Roman" w:cs="Times New Roman"/>
        </w:rPr>
        <w:t>ako udovoljava odredbama Pomorskog zakonika, ovog Pravilnika i Tehničkih pravila u vezi sa:</w:t>
      </w:r>
    </w:p>
    <w:p w:rsidR="000E355D" w:rsidRPr="006768FB" w:rsidRDefault="000E355D" w:rsidP="00C450DC">
      <w:pPr>
        <w:numPr>
          <w:ilvl w:val="0"/>
          <w:numId w:val="29"/>
        </w:numPr>
        <w:contextualSpacing/>
        <w:jc w:val="both"/>
        <w:rPr>
          <w:rFonts w:ascii="Times New Roman" w:hAnsi="Times New Roman" w:cs="Times New Roman"/>
        </w:rPr>
      </w:pPr>
      <w:r w:rsidRPr="006768FB">
        <w:rPr>
          <w:rFonts w:ascii="Times New Roman" w:hAnsi="Times New Roman" w:cs="Times New Roman"/>
        </w:rPr>
        <w:t>sigurnošću ljudskih života, jahte i imovine,</w:t>
      </w:r>
    </w:p>
    <w:p w:rsidR="000E355D" w:rsidRPr="006768FB" w:rsidRDefault="000E355D" w:rsidP="00C450DC">
      <w:pPr>
        <w:numPr>
          <w:ilvl w:val="0"/>
          <w:numId w:val="29"/>
        </w:numPr>
        <w:contextualSpacing/>
        <w:jc w:val="both"/>
        <w:rPr>
          <w:rFonts w:ascii="Times New Roman" w:hAnsi="Times New Roman" w:cs="Times New Roman"/>
        </w:rPr>
      </w:pPr>
      <w:r w:rsidRPr="006768FB">
        <w:rPr>
          <w:rFonts w:ascii="Times New Roman" w:hAnsi="Times New Roman" w:cs="Times New Roman"/>
        </w:rPr>
        <w:t>sustavom upravljanja sigurnošću,</w:t>
      </w:r>
    </w:p>
    <w:p w:rsidR="000E355D" w:rsidRPr="006768FB" w:rsidRDefault="000E355D" w:rsidP="00C450DC">
      <w:pPr>
        <w:numPr>
          <w:ilvl w:val="0"/>
          <w:numId w:val="29"/>
        </w:numPr>
        <w:contextualSpacing/>
        <w:jc w:val="both"/>
        <w:rPr>
          <w:rFonts w:ascii="Times New Roman" w:hAnsi="Times New Roman" w:cs="Times New Roman"/>
        </w:rPr>
      </w:pPr>
      <w:r w:rsidRPr="006768FB">
        <w:rPr>
          <w:rFonts w:ascii="Times New Roman" w:hAnsi="Times New Roman" w:cs="Times New Roman"/>
        </w:rPr>
        <w:t>sigurnosnom zaštitom,</w:t>
      </w:r>
    </w:p>
    <w:p w:rsidR="000E355D" w:rsidRPr="006768FB" w:rsidRDefault="000E355D" w:rsidP="00C450DC">
      <w:pPr>
        <w:numPr>
          <w:ilvl w:val="0"/>
          <w:numId w:val="29"/>
        </w:numPr>
        <w:contextualSpacing/>
        <w:jc w:val="both"/>
        <w:rPr>
          <w:rFonts w:ascii="Times New Roman" w:hAnsi="Times New Roman" w:cs="Times New Roman"/>
        </w:rPr>
      </w:pPr>
      <w:r w:rsidRPr="006768FB">
        <w:rPr>
          <w:rFonts w:ascii="Times New Roman" w:hAnsi="Times New Roman" w:cs="Times New Roman"/>
        </w:rPr>
        <w:t xml:space="preserve">sprječavanjem onečišćavanja pomorskog okoliša uljem, štetnim tvarima, </w:t>
      </w:r>
      <w:r w:rsidR="00624721" w:rsidRPr="006768FB">
        <w:rPr>
          <w:rFonts w:ascii="Times New Roman" w:hAnsi="Times New Roman" w:cs="Times New Roman"/>
        </w:rPr>
        <w:t xml:space="preserve">sanitarnim </w:t>
      </w:r>
      <w:r w:rsidRPr="006768FB">
        <w:rPr>
          <w:rFonts w:ascii="Times New Roman" w:hAnsi="Times New Roman" w:cs="Times New Roman"/>
        </w:rPr>
        <w:t xml:space="preserve">otpadnim vodama i </w:t>
      </w:r>
      <w:r w:rsidR="00624721" w:rsidRPr="006768FB">
        <w:rPr>
          <w:rFonts w:ascii="Times New Roman" w:hAnsi="Times New Roman" w:cs="Times New Roman"/>
        </w:rPr>
        <w:t>smećem</w:t>
      </w:r>
      <w:r w:rsidRPr="006768FB">
        <w:rPr>
          <w:rFonts w:ascii="Times New Roman" w:hAnsi="Times New Roman" w:cs="Times New Roman"/>
        </w:rPr>
        <w:t>,</w:t>
      </w:r>
    </w:p>
    <w:p w:rsidR="000E355D" w:rsidRPr="006768FB" w:rsidRDefault="000E355D" w:rsidP="00C450DC">
      <w:pPr>
        <w:numPr>
          <w:ilvl w:val="0"/>
          <w:numId w:val="29"/>
        </w:numPr>
        <w:contextualSpacing/>
        <w:jc w:val="both"/>
        <w:rPr>
          <w:rFonts w:ascii="Times New Roman" w:hAnsi="Times New Roman" w:cs="Times New Roman"/>
        </w:rPr>
      </w:pPr>
      <w:r w:rsidRPr="006768FB">
        <w:rPr>
          <w:rFonts w:ascii="Times New Roman" w:hAnsi="Times New Roman" w:cs="Times New Roman"/>
        </w:rPr>
        <w:t>sprječavanjem onečišćavanja zraka,</w:t>
      </w:r>
    </w:p>
    <w:p w:rsidR="000E355D" w:rsidRPr="006768FB" w:rsidRDefault="000E355D" w:rsidP="00C450DC">
      <w:pPr>
        <w:numPr>
          <w:ilvl w:val="0"/>
          <w:numId w:val="29"/>
        </w:numPr>
        <w:contextualSpacing/>
        <w:jc w:val="both"/>
        <w:rPr>
          <w:rFonts w:ascii="Times New Roman" w:hAnsi="Times New Roman" w:cs="Times New Roman"/>
        </w:rPr>
      </w:pPr>
      <w:r w:rsidRPr="006768FB">
        <w:rPr>
          <w:rFonts w:ascii="Times New Roman" w:hAnsi="Times New Roman" w:cs="Times New Roman"/>
        </w:rPr>
        <w:t>zaštitom morskog okoliša od štetnog djelovanja sustava protiv obrastanja trupa,</w:t>
      </w:r>
    </w:p>
    <w:p w:rsidR="000E355D" w:rsidRPr="006768FB" w:rsidRDefault="000E355D" w:rsidP="00C450DC">
      <w:pPr>
        <w:numPr>
          <w:ilvl w:val="0"/>
          <w:numId w:val="29"/>
        </w:numPr>
        <w:contextualSpacing/>
        <w:jc w:val="both"/>
        <w:rPr>
          <w:rFonts w:ascii="Times New Roman" w:hAnsi="Times New Roman" w:cs="Times New Roman"/>
        </w:rPr>
      </w:pPr>
      <w:r w:rsidRPr="006768FB">
        <w:rPr>
          <w:rFonts w:ascii="Times New Roman" w:hAnsi="Times New Roman" w:cs="Times New Roman"/>
        </w:rPr>
        <w:t xml:space="preserve">zaštitom na radu, smještajem posade i drugih osoba zaposlenih na </w:t>
      </w:r>
      <w:r w:rsidR="0070143F" w:rsidRPr="006768FB">
        <w:rPr>
          <w:rFonts w:ascii="Times New Roman" w:hAnsi="Times New Roman" w:cs="Times New Roman"/>
        </w:rPr>
        <w:t>jahti</w:t>
      </w:r>
      <w:r w:rsidRPr="006768FB">
        <w:rPr>
          <w:rFonts w:ascii="Times New Roman" w:hAnsi="Times New Roman" w:cs="Times New Roman"/>
        </w:rPr>
        <w:t>,</w:t>
      </w:r>
    </w:p>
    <w:p w:rsidR="000E355D" w:rsidRPr="006768FB" w:rsidRDefault="000E355D" w:rsidP="00C450DC">
      <w:pPr>
        <w:numPr>
          <w:ilvl w:val="0"/>
          <w:numId w:val="29"/>
        </w:numPr>
        <w:contextualSpacing/>
        <w:jc w:val="both"/>
        <w:rPr>
          <w:rFonts w:ascii="Times New Roman" w:hAnsi="Times New Roman" w:cs="Times New Roman"/>
        </w:rPr>
      </w:pPr>
      <w:r w:rsidRPr="006768FB">
        <w:rPr>
          <w:rFonts w:ascii="Times New Roman" w:hAnsi="Times New Roman" w:cs="Times New Roman"/>
        </w:rPr>
        <w:t>uvjetima za prijevoz putnika,</w:t>
      </w:r>
    </w:p>
    <w:p w:rsidR="00800755" w:rsidRPr="006768FB" w:rsidRDefault="00736AC8" w:rsidP="00C450DC">
      <w:pPr>
        <w:numPr>
          <w:ilvl w:val="0"/>
          <w:numId w:val="29"/>
        </w:numPr>
        <w:contextualSpacing/>
        <w:jc w:val="both"/>
        <w:rPr>
          <w:rFonts w:ascii="Times New Roman" w:hAnsi="Times New Roman" w:cs="Times New Roman"/>
        </w:rPr>
      </w:pPr>
      <w:proofErr w:type="spellStart"/>
      <w:proofErr w:type="gramStart"/>
      <w:r w:rsidRPr="006768FB">
        <w:rPr>
          <w:rFonts w:ascii="Times New Roman" w:hAnsi="Times New Roman" w:cs="Times New Roman"/>
          <w:lang w:val="en-US"/>
        </w:rPr>
        <w:t>upravljanj</w:t>
      </w:r>
      <w:r w:rsidR="00DE3670" w:rsidRPr="006768FB">
        <w:rPr>
          <w:rFonts w:ascii="Times New Roman" w:hAnsi="Times New Roman" w:cs="Times New Roman"/>
          <w:lang w:val="en-US"/>
        </w:rPr>
        <w:t>em</w:t>
      </w:r>
      <w:proofErr w:type="spellEnd"/>
      <w:proofErr w:type="gramEnd"/>
      <w:r w:rsidRPr="006768FB">
        <w:rPr>
          <w:rFonts w:ascii="Times New Roman" w:hAnsi="Times New Roman" w:cs="Times New Roman"/>
          <w:lang w:val="en-US"/>
        </w:rPr>
        <w:t xml:space="preserve"> </w:t>
      </w:r>
      <w:proofErr w:type="spellStart"/>
      <w:r w:rsidRPr="006768FB">
        <w:rPr>
          <w:rFonts w:ascii="Times New Roman" w:hAnsi="Times New Roman" w:cs="Times New Roman"/>
          <w:lang w:val="en-US"/>
        </w:rPr>
        <w:t>balastnim</w:t>
      </w:r>
      <w:proofErr w:type="spellEnd"/>
      <w:r w:rsidRPr="006768FB">
        <w:rPr>
          <w:rFonts w:ascii="Times New Roman" w:hAnsi="Times New Roman" w:cs="Times New Roman"/>
          <w:lang w:val="en-US"/>
        </w:rPr>
        <w:t xml:space="preserve"> </w:t>
      </w:r>
      <w:proofErr w:type="spellStart"/>
      <w:r w:rsidRPr="006768FB">
        <w:rPr>
          <w:rFonts w:ascii="Times New Roman" w:hAnsi="Times New Roman" w:cs="Times New Roman"/>
          <w:lang w:val="en-US"/>
        </w:rPr>
        <w:t>vodama</w:t>
      </w:r>
      <w:proofErr w:type="spellEnd"/>
      <w:r w:rsidR="00DE3670" w:rsidRPr="006768FB">
        <w:rPr>
          <w:rFonts w:ascii="Times New Roman" w:hAnsi="Times New Roman" w:cs="Times New Roman"/>
          <w:lang w:val="en-US"/>
        </w:rPr>
        <w:t>.</w:t>
      </w:r>
    </w:p>
    <w:p w:rsidR="000E355D" w:rsidRPr="006768FB" w:rsidRDefault="000E355D" w:rsidP="00C450DC">
      <w:pPr>
        <w:numPr>
          <w:ilvl w:val="0"/>
          <w:numId w:val="81"/>
        </w:numPr>
        <w:ind w:left="426" w:hanging="426"/>
        <w:contextualSpacing/>
        <w:jc w:val="both"/>
        <w:rPr>
          <w:rFonts w:ascii="Times New Roman" w:hAnsi="Times New Roman" w:cs="Times New Roman"/>
        </w:rPr>
      </w:pPr>
      <w:r w:rsidRPr="006768FB">
        <w:rPr>
          <w:rFonts w:ascii="Times New Roman" w:hAnsi="Times New Roman" w:cs="Times New Roman"/>
        </w:rPr>
        <w:t>Sposobnost za plovidbu brodica</w:t>
      </w:r>
      <w:r w:rsidR="000E4B7B" w:rsidRPr="006768FB">
        <w:rPr>
          <w:rFonts w:ascii="Times New Roman" w:hAnsi="Times New Roman" w:cs="Times New Roman"/>
        </w:rPr>
        <w:t>/čamaca</w:t>
      </w:r>
      <w:r w:rsidRPr="006768FB">
        <w:rPr>
          <w:rFonts w:ascii="Times New Roman" w:hAnsi="Times New Roman" w:cs="Times New Roman"/>
        </w:rPr>
        <w:t xml:space="preserve"> utvrđuju lučke kapetanije ili ispostave obavljanjem tehničkog pregleda sukladno odredbama Dodatka 12 „Pregledi brodica</w:t>
      </w:r>
      <w:r w:rsidR="000E4B7B" w:rsidRPr="006768FB">
        <w:rPr>
          <w:rFonts w:ascii="Times New Roman" w:hAnsi="Times New Roman" w:cs="Times New Roman"/>
        </w:rPr>
        <w:t xml:space="preserve"> i čamaca</w:t>
      </w:r>
      <w:r w:rsidRPr="006768FB">
        <w:rPr>
          <w:rFonts w:ascii="Times New Roman" w:hAnsi="Times New Roman" w:cs="Times New Roman"/>
        </w:rPr>
        <w:t>“ ovog Pravilnika.</w:t>
      </w:r>
    </w:p>
    <w:p w:rsidR="0003416F" w:rsidRPr="006768FB" w:rsidRDefault="0003416F" w:rsidP="0003416F">
      <w:pPr>
        <w:numPr>
          <w:ilvl w:val="0"/>
          <w:numId w:val="81"/>
        </w:numPr>
        <w:ind w:left="426" w:hanging="426"/>
        <w:contextualSpacing/>
        <w:jc w:val="both"/>
        <w:rPr>
          <w:rFonts w:ascii="Times New Roman" w:hAnsi="Times New Roman" w:cs="Times New Roman"/>
        </w:rPr>
      </w:pPr>
      <w:r w:rsidRPr="006768FB">
        <w:rPr>
          <w:rFonts w:ascii="Times New Roman" w:hAnsi="Times New Roman" w:cs="Times New Roman"/>
        </w:rPr>
        <w:t>Sposobnost za plovidbu jahti u nacionalnoj plovidbi i jahti duljine trupa do 24 metra u međunarodnoj plovidbi utvrđuje Hrvatski registar brodova, obavljanjem tehničkog pregleda sukladno Dodatku 11 „Pregledi jahti“ ovog Pravilnika.</w:t>
      </w:r>
    </w:p>
    <w:p w:rsidR="000E355D" w:rsidRPr="006768FB" w:rsidRDefault="000E355D" w:rsidP="00C450DC">
      <w:pPr>
        <w:numPr>
          <w:ilvl w:val="0"/>
          <w:numId w:val="81"/>
        </w:numPr>
        <w:ind w:left="426" w:hanging="426"/>
        <w:contextualSpacing/>
        <w:jc w:val="both"/>
        <w:rPr>
          <w:rFonts w:ascii="Times New Roman" w:hAnsi="Times New Roman" w:cs="Times New Roman"/>
        </w:rPr>
      </w:pPr>
      <w:r w:rsidRPr="006768FB">
        <w:rPr>
          <w:rFonts w:ascii="Times New Roman" w:hAnsi="Times New Roman" w:cs="Times New Roman"/>
        </w:rPr>
        <w:t>Sposobnost za plovidbu jahti duljine trupa veće od 24 metra u međunarodnoj plovidbi utvrđuje priznata organizacija, obavljanjem tehničkog pregleda sukladno Dodatku 11 „Pregledi jahti“ ovog Pravilnika.</w:t>
      </w:r>
    </w:p>
    <w:p w:rsidR="000E355D" w:rsidRPr="006768FB" w:rsidRDefault="000E355D" w:rsidP="00C450DC">
      <w:pPr>
        <w:numPr>
          <w:ilvl w:val="0"/>
          <w:numId w:val="81"/>
        </w:numPr>
        <w:ind w:left="426" w:hanging="426"/>
        <w:contextualSpacing/>
        <w:jc w:val="both"/>
        <w:rPr>
          <w:rFonts w:ascii="Times New Roman" w:hAnsi="Times New Roman" w:cs="Times New Roman"/>
        </w:rPr>
      </w:pPr>
      <w:r w:rsidRPr="006768FB">
        <w:rPr>
          <w:rFonts w:ascii="Times New Roman" w:hAnsi="Times New Roman" w:cs="Times New Roman"/>
        </w:rPr>
        <w:t>Pregledi iz sta</w:t>
      </w:r>
      <w:r w:rsidR="00196146" w:rsidRPr="006768FB">
        <w:rPr>
          <w:rFonts w:ascii="Times New Roman" w:hAnsi="Times New Roman" w:cs="Times New Roman"/>
        </w:rPr>
        <w:t xml:space="preserve">vka </w:t>
      </w:r>
      <w:r w:rsidRPr="006768FB">
        <w:rPr>
          <w:rFonts w:ascii="Times New Roman" w:hAnsi="Times New Roman" w:cs="Times New Roman"/>
        </w:rPr>
        <w:t>4., 5.</w:t>
      </w:r>
      <w:r w:rsidR="00717B2D" w:rsidRPr="006768FB">
        <w:rPr>
          <w:rFonts w:ascii="Times New Roman" w:hAnsi="Times New Roman" w:cs="Times New Roman"/>
        </w:rPr>
        <w:t>, i 6</w:t>
      </w:r>
      <w:r w:rsidRPr="006768FB">
        <w:rPr>
          <w:rFonts w:ascii="Times New Roman" w:hAnsi="Times New Roman" w:cs="Times New Roman"/>
        </w:rPr>
        <w:t>. ovog članka obavljaju se na zahtjev vlasnika uz naknadu.</w:t>
      </w:r>
    </w:p>
    <w:p w:rsidR="00196146" w:rsidRPr="006768FB" w:rsidRDefault="00196146" w:rsidP="00196146">
      <w:pPr>
        <w:ind w:left="426"/>
        <w:contextualSpacing/>
        <w:jc w:val="both"/>
        <w:rPr>
          <w:rFonts w:ascii="Times New Roman" w:hAnsi="Times New Roman" w:cs="Times New Roman"/>
          <w:b/>
          <w:i/>
          <w:color w:val="C00000"/>
        </w:rPr>
      </w:pPr>
    </w:p>
    <w:p w:rsidR="000E355D" w:rsidRPr="006768FB" w:rsidRDefault="007E5F53" w:rsidP="000E355D">
      <w:pPr>
        <w:jc w:val="center"/>
        <w:rPr>
          <w:rFonts w:ascii="Times New Roman" w:hAnsi="Times New Roman" w:cs="Times New Roman"/>
          <w:b/>
        </w:rPr>
      </w:pPr>
      <w:r w:rsidRPr="006768FB">
        <w:rPr>
          <w:rFonts w:ascii="Times New Roman" w:hAnsi="Times New Roman" w:cs="Times New Roman"/>
          <w:b/>
        </w:rPr>
        <w:t>Članak 43</w:t>
      </w:r>
      <w:r w:rsidR="000E355D" w:rsidRPr="006768FB">
        <w:rPr>
          <w:rFonts w:ascii="Times New Roman" w:hAnsi="Times New Roman" w:cs="Times New Roman"/>
          <w:b/>
        </w:rPr>
        <w:t>.</w:t>
      </w:r>
    </w:p>
    <w:p w:rsidR="000E355D" w:rsidRPr="006768FB" w:rsidRDefault="000E355D" w:rsidP="00C450DC">
      <w:pPr>
        <w:numPr>
          <w:ilvl w:val="0"/>
          <w:numId w:val="83"/>
        </w:numPr>
        <w:ind w:left="426" w:hanging="426"/>
        <w:contextualSpacing/>
        <w:jc w:val="both"/>
        <w:rPr>
          <w:rFonts w:ascii="Times New Roman" w:hAnsi="Times New Roman" w:cs="Times New Roman"/>
        </w:rPr>
      </w:pPr>
      <w:r w:rsidRPr="006768FB">
        <w:rPr>
          <w:rFonts w:ascii="Times New Roman" w:hAnsi="Times New Roman" w:cs="Times New Roman"/>
        </w:rPr>
        <w:t>Brodici</w:t>
      </w:r>
      <w:r w:rsidR="00196146" w:rsidRPr="006768FB">
        <w:rPr>
          <w:rFonts w:ascii="Times New Roman" w:hAnsi="Times New Roman" w:cs="Times New Roman"/>
        </w:rPr>
        <w:t>/čamcu</w:t>
      </w:r>
      <w:r w:rsidRPr="006768FB">
        <w:rPr>
          <w:rFonts w:ascii="Times New Roman" w:hAnsi="Times New Roman" w:cs="Times New Roman"/>
        </w:rPr>
        <w:t xml:space="preserve"> koja je upisana u upisnik brodova za koju je pregledom iz član</w:t>
      </w:r>
      <w:r w:rsidR="00C52DDF" w:rsidRPr="006768FB">
        <w:rPr>
          <w:rFonts w:ascii="Times New Roman" w:hAnsi="Times New Roman" w:cs="Times New Roman"/>
        </w:rPr>
        <w:t>a</w:t>
      </w:r>
      <w:r w:rsidRPr="006768FB">
        <w:rPr>
          <w:rFonts w:ascii="Times New Roman" w:hAnsi="Times New Roman" w:cs="Times New Roman"/>
        </w:rPr>
        <w:t xml:space="preserve">ka </w:t>
      </w:r>
      <w:r w:rsidR="00C52DDF" w:rsidRPr="006768FB">
        <w:rPr>
          <w:rFonts w:ascii="Times New Roman" w:hAnsi="Times New Roman" w:cs="Times New Roman"/>
        </w:rPr>
        <w:t>40</w:t>
      </w:r>
      <w:r w:rsidR="00E8485C" w:rsidRPr="006768FB">
        <w:rPr>
          <w:rFonts w:ascii="Times New Roman" w:hAnsi="Times New Roman" w:cs="Times New Roman"/>
        </w:rPr>
        <w:t>.</w:t>
      </w:r>
      <w:r w:rsidR="00C52DDF" w:rsidRPr="006768FB">
        <w:rPr>
          <w:rFonts w:ascii="Times New Roman" w:hAnsi="Times New Roman" w:cs="Times New Roman"/>
        </w:rPr>
        <w:t xml:space="preserve"> i </w:t>
      </w:r>
      <w:r w:rsidRPr="006768FB">
        <w:rPr>
          <w:rFonts w:ascii="Times New Roman" w:hAnsi="Times New Roman" w:cs="Times New Roman"/>
        </w:rPr>
        <w:t>41.</w:t>
      </w:r>
      <w:r w:rsidR="00E8485C" w:rsidRPr="006768FB">
        <w:rPr>
          <w:rFonts w:ascii="Times New Roman" w:hAnsi="Times New Roman" w:cs="Times New Roman"/>
        </w:rPr>
        <w:t xml:space="preserve"> ovog Pravilnika, odnosno za koju je osnovnim pregledom iz Dodatka 12 ovog Pravilnika</w:t>
      </w:r>
      <w:r w:rsidRPr="006768FB">
        <w:rPr>
          <w:rFonts w:ascii="Times New Roman" w:hAnsi="Times New Roman" w:cs="Times New Roman"/>
        </w:rPr>
        <w:t xml:space="preserve"> utvrđena sposobnost za plovidbu izdaje se</w:t>
      </w:r>
      <w:r w:rsidR="000829E1" w:rsidRPr="006768FB">
        <w:rPr>
          <w:rFonts w:ascii="Times New Roman" w:hAnsi="Times New Roman" w:cs="Times New Roman"/>
        </w:rPr>
        <w:t xml:space="preserve"> Upisni list</w:t>
      </w:r>
      <w:r w:rsidRPr="006768FB">
        <w:rPr>
          <w:rFonts w:ascii="Times New Roman" w:hAnsi="Times New Roman" w:cs="Times New Roman"/>
        </w:rPr>
        <w:t>.</w:t>
      </w:r>
    </w:p>
    <w:p w:rsidR="000E355D" w:rsidRPr="006768FB" w:rsidRDefault="000E355D" w:rsidP="00C450DC">
      <w:pPr>
        <w:numPr>
          <w:ilvl w:val="0"/>
          <w:numId w:val="83"/>
        </w:numPr>
        <w:ind w:left="426" w:hanging="426"/>
        <w:contextualSpacing/>
        <w:jc w:val="both"/>
        <w:rPr>
          <w:rFonts w:ascii="Times New Roman" w:hAnsi="Times New Roman" w:cs="Times New Roman"/>
        </w:rPr>
      </w:pPr>
      <w:r w:rsidRPr="006768FB">
        <w:rPr>
          <w:rFonts w:ascii="Times New Roman" w:hAnsi="Times New Roman" w:cs="Times New Roman"/>
        </w:rPr>
        <w:t>Lučka kapetanija ili ispostava može na zahtjev korisnika brodice</w:t>
      </w:r>
      <w:r w:rsidR="00F503B5" w:rsidRPr="006768FB">
        <w:rPr>
          <w:rFonts w:ascii="Times New Roman" w:hAnsi="Times New Roman" w:cs="Times New Roman"/>
        </w:rPr>
        <w:t>/čamca</w:t>
      </w:r>
      <w:r w:rsidRPr="006768FB">
        <w:rPr>
          <w:rFonts w:ascii="Times New Roman" w:hAnsi="Times New Roman" w:cs="Times New Roman"/>
        </w:rPr>
        <w:t>, izdati neupisanoj brodici</w:t>
      </w:r>
      <w:r w:rsidR="00F503B5" w:rsidRPr="006768FB">
        <w:rPr>
          <w:rFonts w:ascii="Times New Roman" w:hAnsi="Times New Roman" w:cs="Times New Roman"/>
        </w:rPr>
        <w:t>/čamcu</w:t>
      </w:r>
      <w:r w:rsidRPr="006768FB">
        <w:rPr>
          <w:rFonts w:ascii="Times New Roman" w:hAnsi="Times New Roman" w:cs="Times New Roman"/>
        </w:rPr>
        <w:t xml:space="preserve"> </w:t>
      </w:r>
      <w:r w:rsidR="006F75ED" w:rsidRPr="006768FB">
        <w:rPr>
          <w:rFonts w:ascii="Times New Roman" w:hAnsi="Times New Roman" w:cs="Times New Roman"/>
        </w:rPr>
        <w:t xml:space="preserve">privremeni upisni list </w:t>
      </w:r>
      <w:r w:rsidRPr="006768FB">
        <w:rPr>
          <w:rFonts w:ascii="Times New Roman" w:hAnsi="Times New Roman" w:cs="Times New Roman"/>
        </w:rPr>
        <w:t>za plovidbu u trajanju do najviše 30 dana zbog uplovljavanja u luku na čijem području se nalazi lučka kapetanija odnosno ispostava u kojoj će se brodica</w:t>
      </w:r>
      <w:r w:rsidR="00F503B5" w:rsidRPr="006768FB">
        <w:rPr>
          <w:rFonts w:ascii="Times New Roman" w:hAnsi="Times New Roman" w:cs="Times New Roman"/>
        </w:rPr>
        <w:t>/čamac</w:t>
      </w:r>
      <w:r w:rsidRPr="006768FB">
        <w:rPr>
          <w:rFonts w:ascii="Times New Roman" w:hAnsi="Times New Roman" w:cs="Times New Roman"/>
        </w:rPr>
        <w:t xml:space="preserve"> upisati.</w:t>
      </w:r>
    </w:p>
    <w:p w:rsidR="000E355D" w:rsidRPr="006768FB" w:rsidRDefault="000E355D" w:rsidP="00C450DC">
      <w:pPr>
        <w:numPr>
          <w:ilvl w:val="0"/>
          <w:numId w:val="83"/>
        </w:numPr>
        <w:ind w:left="426" w:hanging="426"/>
        <w:contextualSpacing/>
        <w:jc w:val="both"/>
        <w:rPr>
          <w:rFonts w:ascii="Times New Roman" w:hAnsi="Times New Roman" w:cs="Times New Roman"/>
        </w:rPr>
      </w:pPr>
      <w:r w:rsidRPr="006768FB">
        <w:rPr>
          <w:rFonts w:ascii="Times New Roman" w:hAnsi="Times New Roman" w:cs="Times New Roman"/>
        </w:rPr>
        <w:t>Lučka kapetanija ili ispostava može na zahtjev korisnika brodice</w:t>
      </w:r>
      <w:r w:rsidR="00F503B5" w:rsidRPr="006768FB">
        <w:rPr>
          <w:rFonts w:ascii="Times New Roman" w:hAnsi="Times New Roman" w:cs="Times New Roman"/>
        </w:rPr>
        <w:t>/čamca</w:t>
      </w:r>
      <w:r w:rsidRPr="006768FB">
        <w:rPr>
          <w:rFonts w:ascii="Times New Roman" w:hAnsi="Times New Roman" w:cs="Times New Roman"/>
        </w:rPr>
        <w:t>, izdati novoj brodici</w:t>
      </w:r>
      <w:r w:rsidR="00F503B5" w:rsidRPr="006768FB">
        <w:rPr>
          <w:rFonts w:ascii="Times New Roman" w:hAnsi="Times New Roman" w:cs="Times New Roman"/>
        </w:rPr>
        <w:t>/čamcu</w:t>
      </w:r>
      <w:r w:rsidRPr="006768FB">
        <w:rPr>
          <w:rFonts w:ascii="Times New Roman" w:hAnsi="Times New Roman" w:cs="Times New Roman"/>
        </w:rPr>
        <w:t xml:space="preserve"> ili brodici</w:t>
      </w:r>
      <w:r w:rsidR="00F503B5" w:rsidRPr="006768FB">
        <w:rPr>
          <w:rFonts w:ascii="Times New Roman" w:hAnsi="Times New Roman" w:cs="Times New Roman"/>
        </w:rPr>
        <w:t>/čamcu</w:t>
      </w:r>
      <w:r w:rsidRPr="006768FB">
        <w:rPr>
          <w:rFonts w:ascii="Times New Roman" w:hAnsi="Times New Roman" w:cs="Times New Roman"/>
        </w:rPr>
        <w:t xml:space="preserve"> na kojoj su obavljene značajne preinake </w:t>
      </w:r>
      <w:r w:rsidR="006F75ED" w:rsidRPr="006768FB">
        <w:rPr>
          <w:rFonts w:ascii="Times New Roman" w:hAnsi="Times New Roman" w:cs="Times New Roman"/>
        </w:rPr>
        <w:t xml:space="preserve">privremeni upisni list </w:t>
      </w:r>
      <w:r w:rsidRPr="006768FB">
        <w:rPr>
          <w:rFonts w:ascii="Times New Roman" w:hAnsi="Times New Roman" w:cs="Times New Roman"/>
        </w:rPr>
        <w:t>za plovidbu u trajanju do najviše 30 dana zbog obavljanja pokusne plovidbe.</w:t>
      </w:r>
    </w:p>
    <w:p w:rsidR="000E355D" w:rsidRPr="006768FB" w:rsidRDefault="000E355D" w:rsidP="00C450DC">
      <w:pPr>
        <w:numPr>
          <w:ilvl w:val="0"/>
          <w:numId w:val="83"/>
        </w:numPr>
        <w:ind w:left="426" w:hanging="426"/>
        <w:contextualSpacing/>
        <w:jc w:val="both"/>
        <w:rPr>
          <w:rFonts w:ascii="Times New Roman" w:hAnsi="Times New Roman" w:cs="Times New Roman"/>
        </w:rPr>
      </w:pPr>
      <w:r w:rsidRPr="006768FB">
        <w:rPr>
          <w:rFonts w:ascii="Times New Roman" w:hAnsi="Times New Roman" w:cs="Times New Roman"/>
        </w:rPr>
        <w:t>Privremen</w:t>
      </w:r>
      <w:r w:rsidR="00DA1AD6" w:rsidRPr="006768FB">
        <w:rPr>
          <w:rFonts w:ascii="Times New Roman" w:hAnsi="Times New Roman" w:cs="Times New Roman"/>
        </w:rPr>
        <w:t>i upisni list</w:t>
      </w:r>
      <w:r w:rsidRPr="006768FB">
        <w:rPr>
          <w:rFonts w:ascii="Times New Roman" w:hAnsi="Times New Roman" w:cs="Times New Roman"/>
        </w:rPr>
        <w:t xml:space="preserve"> iz stavka 3. ovog članka zbog obavljanja pokusne plovidbe može se izdati samo za područje nadležnosti lučke kapetanije kojoj je zahtjev podnesen nakon obavljanja pregleda sukladno odredbama Dodatka 12 „Pregledi brodica</w:t>
      </w:r>
      <w:r w:rsidR="000E4B7B" w:rsidRPr="006768FB">
        <w:rPr>
          <w:rFonts w:ascii="Times New Roman" w:hAnsi="Times New Roman" w:cs="Times New Roman"/>
        </w:rPr>
        <w:t xml:space="preserve"> i čamaca</w:t>
      </w:r>
      <w:r w:rsidRPr="006768FB">
        <w:rPr>
          <w:rFonts w:ascii="Times New Roman" w:hAnsi="Times New Roman" w:cs="Times New Roman"/>
        </w:rPr>
        <w:t>“</w:t>
      </w:r>
      <w:r w:rsidR="00F503B5" w:rsidRPr="006768FB">
        <w:rPr>
          <w:rFonts w:ascii="Times New Roman" w:hAnsi="Times New Roman" w:cs="Times New Roman"/>
        </w:rPr>
        <w:t xml:space="preserve"> </w:t>
      </w:r>
      <w:r w:rsidRPr="006768FB">
        <w:rPr>
          <w:rFonts w:ascii="Times New Roman" w:hAnsi="Times New Roman" w:cs="Times New Roman"/>
        </w:rPr>
        <w:t>ovog Pravilnika.</w:t>
      </w:r>
    </w:p>
    <w:p w:rsidR="000E355D" w:rsidRPr="006768FB" w:rsidRDefault="006F75ED" w:rsidP="00C450DC">
      <w:pPr>
        <w:numPr>
          <w:ilvl w:val="0"/>
          <w:numId w:val="83"/>
        </w:numPr>
        <w:ind w:left="426" w:hanging="426"/>
        <w:contextualSpacing/>
        <w:jc w:val="both"/>
        <w:rPr>
          <w:rFonts w:ascii="Times New Roman" w:hAnsi="Times New Roman" w:cs="Times New Roman"/>
        </w:rPr>
      </w:pPr>
      <w:r w:rsidRPr="006768FB">
        <w:rPr>
          <w:rFonts w:ascii="Times New Roman" w:hAnsi="Times New Roman" w:cs="Times New Roman"/>
        </w:rPr>
        <w:t>Privremeni upisni list</w:t>
      </w:r>
      <w:r w:rsidR="000E355D" w:rsidRPr="006768FB">
        <w:rPr>
          <w:rFonts w:ascii="Times New Roman" w:hAnsi="Times New Roman" w:cs="Times New Roman"/>
        </w:rPr>
        <w:t xml:space="preserve">, iz stavka 2. ovog članka, zbog uplovljavanja u luku na čijem području se nalazi lučka kapetanija odnosno ispostava u kojoj će se brodica upisati može se izdati novim i postojećim brodicama nakon obavljanja tehničkog pregleda sukladno odredbama Dodatka 12 „Pregledi brodica“ ovog Pravilnika i to samo ako se </w:t>
      </w:r>
      <w:r w:rsidRPr="006768FB">
        <w:rPr>
          <w:rFonts w:ascii="Times New Roman" w:hAnsi="Times New Roman" w:cs="Times New Roman"/>
        </w:rPr>
        <w:t>privremeni upisni list izdaje u svrhu</w:t>
      </w:r>
      <w:r w:rsidR="000E355D" w:rsidRPr="006768FB">
        <w:rPr>
          <w:rFonts w:ascii="Times New Roman" w:hAnsi="Times New Roman" w:cs="Times New Roman"/>
        </w:rPr>
        <w:t xml:space="preserve"> plovidb</w:t>
      </w:r>
      <w:r w:rsidRPr="006768FB">
        <w:rPr>
          <w:rFonts w:ascii="Times New Roman" w:hAnsi="Times New Roman" w:cs="Times New Roman"/>
        </w:rPr>
        <w:t>e</w:t>
      </w:r>
      <w:r w:rsidR="000E355D" w:rsidRPr="006768FB">
        <w:rPr>
          <w:rFonts w:ascii="Times New Roman" w:hAnsi="Times New Roman" w:cs="Times New Roman"/>
        </w:rPr>
        <w:t xml:space="preserve"> teritorijalnim morem i unutarnjim morskim vodama</w:t>
      </w:r>
      <w:r w:rsidR="00F503B5" w:rsidRPr="006768FB">
        <w:rPr>
          <w:rFonts w:ascii="Times New Roman" w:hAnsi="Times New Roman" w:cs="Times New Roman"/>
        </w:rPr>
        <w:t xml:space="preserve"> </w:t>
      </w:r>
      <w:r w:rsidR="000E355D" w:rsidRPr="006768FB">
        <w:rPr>
          <w:rFonts w:ascii="Times New Roman" w:hAnsi="Times New Roman" w:cs="Times New Roman"/>
        </w:rPr>
        <w:t>Republike Hrvatske.</w:t>
      </w:r>
    </w:p>
    <w:p w:rsidR="000E355D" w:rsidRPr="006768FB" w:rsidRDefault="000E355D" w:rsidP="00C450DC">
      <w:pPr>
        <w:numPr>
          <w:ilvl w:val="0"/>
          <w:numId w:val="83"/>
        </w:numPr>
        <w:spacing w:after="0"/>
        <w:ind w:left="426" w:hanging="426"/>
        <w:contextualSpacing/>
        <w:jc w:val="both"/>
        <w:rPr>
          <w:rFonts w:ascii="Times New Roman" w:hAnsi="Times New Roman" w:cs="Times New Roman"/>
        </w:rPr>
      </w:pPr>
      <w:r w:rsidRPr="006768FB">
        <w:rPr>
          <w:rFonts w:ascii="Times New Roman" w:hAnsi="Times New Roman" w:cs="Times New Roman"/>
        </w:rPr>
        <w:t xml:space="preserve">Iznimno, </w:t>
      </w:r>
      <w:r w:rsidR="006F75ED" w:rsidRPr="006768FB">
        <w:rPr>
          <w:rFonts w:ascii="Times New Roman" w:hAnsi="Times New Roman" w:cs="Times New Roman"/>
        </w:rPr>
        <w:t>privremeni upisni list</w:t>
      </w:r>
      <w:r w:rsidRPr="006768FB">
        <w:rPr>
          <w:rFonts w:ascii="Times New Roman" w:hAnsi="Times New Roman" w:cs="Times New Roman"/>
        </w:rPr>
        <w:t xml:space="preserve">, iz stavka 2. ovog članka, zbog uplovljavanja u luku na čijem području se nalazi lučka kapetanija odnosno ispostava u kojoj će se brodica upisati može se izdati </w:t>
      </w:r>
      <w:r w:rsidRPr="006768FB">
        <w:rPr>
          <w:rFonts w:ascii="Times New Roman" w:hAnsi="Times New Roman" w:cs="Times New Roman"/>
        </w:rPr>
        <w:lastRenderedPageBreak/>
        <w:t>bez obavljanja pregleda novim brodicama koje uplovljavaju u teritorijalno more i unutarnje morske vode iz strane luke ukoliko podnositelj zahtjeva uz zahtjev dostavi slijedeće dokumente:</w:t>
      </w:r>
    </w:p>
    <w:p w:rsidR="000E355D" w:rsidRPr="006768FB" w:rsidRDefault="000E355D" w:rsidP="009C3155">
      <w:pPr>
        <w:numPr>
          <w:ilvl w:val="0"/>
          <w:numId w:val="29"/>
        </w:numPr>
        <w:spacing w:after="0"/>
        <w:ind w:hanging="294"/>
        <w:contextualSpacing/>
        <w:jc w:val="both"/>
        <w:rPr>
          <w:rFonts w:ascii="Times New Roman" w:hAnsi="Times New Roman" w:cs="Times New Roman"/>
        </w:rPr>
      </w:pPr>
      <w:r w:rsidRPr="006768FB">
        <w:rPr>
          <w:rFonts w:ascii="Times New Roman" w:hAnsi="Times New Roman" w:cs="Times New Roman"/>
        </w:rPr>
        <w:t>EU izjavu o sukladnosti, sukladno Dodatku 5 „EU izjava o sukladnosti“ ovog Pravilnika, a kojom graditelj potvrđuje da je brodica projektirana za najmanje projektnu kategoriju B sukladno članku 28., stavak 1., te da je ocjena sukladnosti brodice provedena sukladno modulu B (EU ispitivanje tipa) zajedno s modulima C, D, E ili F;</w:t>
      </w:r>
    </w:p>
    <w:p w:rsidR="000E355D" w:rsidRPr="006768FB" w:rsidRDefault="000E355D" w:rsidP="009C3155">
      <w:pPr>
        <w:numPr>
          <w:ilvl w:val="0"/>
          <w:numId w:val="29"/>
        </w:numPr>
        <w:ind w:hanging="294"/>
        <w:contextualSpacing/>
        <w:jc w:val="both"/>
        <w:rPr>
          <w:rFonts w:ascii="Times New Roman" w:hAnsi="Times New Roman" w:cs="Times New Roman"/>
        </w:rPr>
      </w:pPr>
      <w:r w:rsidRPr="006768FB">
        <w:rPr>
          <w:rFonts w:ascii="Times New Roman" w:hAnsi="Times New Roman" w:cs="Times New Roman"/>
        </w:rPr>
        <w:t>EU potvrdu o ispitivanju tipa izdanu od tijela ovlaštenog za ocjenu sukladnosti;</w:t>
      </w:r>
    </w:p>
    <w:p w:rsidR="000E355D" w:rsidRPr="006768FB" w:rsidRDefault="000E355D" w:rsidP="009C3155">
      <w:pPr>
        <w:numPr>
          <w:ilvl w:val="0"/>
          <w:numId w:val="29"/>
        </w:numPr>
        <w:ind w:hanging="294"/>
        <w:contextualSpacing/>
        <w:jc w:val="both"/>
        <w:rPr>
          <w:rFonts w:ascii="Times New Roman" w:hAnsi="Times New Roman" w:cs="Times New Roman"/>
        </w:rPr>
      </w:pPr>
      <w:r w:rsidRPr="006768FB">
        <w:rPr>
          <w:rFonts w:ascii="Times New Roman" w:hAnsi="Times New Roman" w:cs="Times New Roman"/>
        </w:rPr>
        <w:t>Popis posade uz koji je potrebno dostaviti preslike svjedodžbi, odnosno uvjerenja o osposobljenosti izdana sukladno posebnom propisu, a kojima se potvrđuje da brodica udovoljava zahtjevima za najmanji broj članova posade sukladno posebnom propisu;</w:t>
      </w:r>
    </w:p>
    <w:p w:rsidR="000E355D" w:rsidRPr="006768FB" w:rsidRDefault="000E355D" w:rsidP="009C3155">
      <w:pPr>
        <w:numPr>
          <w:ilvl w:val="0"/>
          <w:numId w:val="29"/>
        </w:numPr>
        <w:spacing w:after="0"/>
        <w:ind w:hanging="294"/>
        <w:contextualSpacing/>
        <w:jc w:val="both"/>
        <w:rPr>
          <w:rFonts w:ascii="Times New Roman" w:hAnsi="Times New Roman" w:cs="Times New Roman"/>
        </w:rPr>
      </w:pPr>
      <w:r w:rsidRPr="006768FB">
        <w:rPr>
          <w:rFonts w:ascii="Times New Roman" w:hAnsi="Times New Roman" w:cs="Times New Roman"/>
        </w:rPr>
        <w:t>Izjavu da će brodica biti opremljena opremom sukladno Dodatku 10 „Tehnički zahtjevi za statutarnu certifikaciju brodica“ ovog Pravilnika;</w:t>
      </w:r>
    </w:p>
    <w:p w:rsidR="000E355D" w:rsidRPr="006768FB" w:rsidRDefault="000E355D" w:rsidP="009C3155">
      <w:pPr>
        <w:numPr>
          <w:ilvl w:val="0"/>
          <w:numId w:val="29"/>
        </w:numPr>
        <w:spacing w:after="0"/>
        <w:ind w:hanging="294"/>
        <w:contextualSpacing/>
        <w:jc w:val="both"/>
        <w:rPr>
          <w:rFonts w:ascii="Times New Roman" w:hAnsi="Times New Roman" w:cs="Times New Roman"/>
        </w:rPr>
      </w:pPr>
      <w:r w:rsidRPr="006768FB">
        <w:rPr>
          <w:rFonts w:ascii="Times New Roman" w:hAnsi="Times New Roman" w:cs="Times New Roman"/>
        </w:rPr>
        <w:t>Plan plovidbe</w:t>
      </w:r>
      <w:r w:rsidR="00C52DDF" w:rsidRPr="006768FB">
        <w:rPr>
          <w:rFonts w:ascii="Times New Roman" w:hAnsi="Times New Roman" w:cs="Times New Roman"/>
        </w:rPr>
        <w:t>.</w:t>
      </w:r>
    </w:p>
    <w:p w:rsidR="000E355D" w:rsidRPr="006768FB" w:rsidRDefault="000E355D" w:rsidP="006F75ED">
      <w:pPr>
        <w:numPr>
          <w:ilvl w:val="0"/>
          <w:numId w:val="83"/>
        </w:numPr>
        <w:ind w:left="426"/>
        <w:contextualSpacing/>
        <w:jc w:val="both"/>
        <w:rPr>
          <w:rFonts w:ascii="Times New Roman" w:hAnsi="Times New Roman" w:cs="Times New Roman"/>
        </w:rPr>
      </w:pPr>
      <w:r w:rsidRPr="006768FB">
        <w:rPr>
          <w:rFonts w:ascii="Times New Roman" w:hAnsi="Times New Roman" w:cs="Times New Roman"/>
        </w:rPr>
        <w:t>Osoba koja upravlja brodicom iz stavka 6. ovog članka dužna je po uplovljavanju u teritorijalno more Republike Hrvatske o tome obavijestiti nadležnu lučku kapetaniju prema luci u koju planira obaviti graničnu kontrolu, a koja će po uplovljavanju brodice obaviti pregled</w:t>
      </w:r>
      <w:r w:rsidR="00F503B5" w:rsidRPr="006768FB">
        <w:t xml:space="preserve"> </w:t>
      </w:r>
      <w:r w:rsidR="00F503B5" w:rsidRPr="006768FB">
        <w:rPr>
          <w:rFonts w:ascii="Times New Roman" w:hAnsi="Times New Roman" w:cs="Times New Roman"/>
        </w:rPr>
        <w:t>sukladno odredbama Dodatka 12 „Pregledi brodica“,</w:t>
      </w:r>
      <w:r w:rsidRPr="006768FB">
        <w:rPr>
          <w:rFonts w:ascii="Times New Roman" w:hAnsi="Times New Roman" w:cs="Times New Roman"/>
        </w:rPr>
        <w:t xml:space="preserve"> u svrhu utvrđivanja zadovoljavanja uvjeta iz stavka 6. ovog članka.</w:t>
      </w:r>
    </w:p>
    <w:p w:rsidR="000E355D" w:rsidRPr="006768FB" w:rsidRDefault="006F75ED" w:rsidP="00C450DC">
      <w:pPr>
        <w:numPr>
          <w:ilvl w:val="0"/>
          <w:numId w:val="83"/>
        </w:numPr>
        <w:ind w:left="426" w:hanging="426"/>
        <w:contextualSpacing/>
        <w:jc w:val="both"/>
        <w:rPr>
          <w:rFonts w:ascii="Times New Roman" w:hAnsi="Times New Roman" w:cs="Times New Roman"/>
        </w:rPr>
      </w:pPr>
      <w:r w:rsidRPr="006768FB">
        <w:rPr>
          <w:rFonts w:ascii="Times New Roman" w:hAnsi="Times New Roman" w:cs="Times New Roman"/>
        </w:rPr>
        <w:t>Privremeni upisni list</w:t>
      </w:r>
      <w:r w:rsidR="009C3155" w:rsidRPr="006768FB">
        <w:rPr>
          <w:rFonts w:ascii="Times New Roman" w:hAnsi="Times New Roman" w:cs="Times New Roman"/>
        </w:rPr>
        <w:t xml:space="preserve"> i</w:t>
      </w:r>
      <w:r w:rsidRPr="006768FB">
        <w:rPr>
          <w:rFonts w:ascii="Times New Roman" w:hAnsi="Times New Roman" w:cs="Times New Roman"/>
        </w:rPr>
        <w:t>z stavaka 2. i</w:t>
      </w:r>
      <w:r w:rsidR="000E355D" w:rsidRPr="006768FB">
        <w:rPr>
          <w:rFonts w:ascii="Times New Roman" w:hAnsi="Times New Roman" w:cs="Times New Roman"/>
        </w:rPr>
        <w:t xml:space="preserve">  3. ovog članka može se izdati samo za područje plovidbe prema projektnoj kategoriji brodice kako je to propisano člankom 38. ovog Pravilnika.</w:t>
      </w:r>
    </w:p>
    <w:p w:rsidR="000E355D" w:rsidRPr="006768FB" w:rsidRDefault="000E355D" w:rsidP="006F75ED">
      <w:pPr>
        <w:numPr>
          <w:ilvl w:val="0"/>
          <w:numId w:val="83"/>
        </w:numPr>
        <w:ind w:left="426"/>
        <w:contextualSpacing/>
        <w:jc w:val="both"/>
        <w:rPr>
          <w:rFonts w:ascii="Times New Roman" w:hAnsi="Times New Roman" w:cs="Times New Roman"/>
        </w:rPr>
      </w:pPr>
      <w:r w:rsidRPr="006768FB">
        <w:rPr>
          <w:rFonts w:ascii="Times New Roman" w:hAnsi="Times New Roman" w:cs="Times New Roman"/>
        </w:rPr>
        <w:t xml:space="preserve">Brodici koja ne posjeduje EU deklaraciju o sukladnosti iz koje je vidljiva projektna kategorija, a bila je upisana u hrvatski upisnik brodova, </w:t>
      </w:r>
      <w:r w:rsidR="006F75ED" w:rsidRPr="006768FB">
        <w:rPr>
          <w:rFonts w:ascii="Times New Roman" w:hAnsi="Times New Roman" w:cs="Times New Roman"/>
        </w:rPr>
        <w:t xml:space="preserve">privremeni upisni list </w:t>
      </w:r>
      <w:r w:rsidRPr="006768FB">
        <w:rPr>
          <w:rFonts w:ascii="Times New Roman" w:hAnsi="Times New Roman" w:cs="Times New Roman"/>
        </w:rPr>
        <w:t>iz stav</w:t>
      </w:r>
      <w:r w:rsidR="006F75ED" w:rsidRPr="006768FB">
        <w:rPr>
          <w:rFonts w:ascii="Times New Roman" w:hAnsi="Times New Roman" w:cs="Times New Roman"/>
        </w:rPr>
        <w:t>a</w:t>
      </w:r>
      <w:r w:rsidRPr="006768FB">
        <w:rPr>
          <w:rFonts w:ascii="Times New Roman" w:hAnsi="Times New Roman" w:cs="Times New Roman"/>
        </w:rPr>
        <w:t>ka 2. i 3. ovog članka, može se izdati samo za područje plovidbe navedeno u podacima o ranijem upisu.</w:t>
      </w:r>
    </w:p>
    <w:p w:rsidR="000E355D" w:rsidRPr="006768FB" w:rsidRDefault="000E355D" w:rsidP="00C450DC">
      <w:pPr>
        <w:numPr>
          <w:ilvl w:val="0"/>
          <w:numId w:val="83"/>
        </w:numPr>
        <w:ind w:left="426" w:hanging="426"/>
        <w:contextualSpacing/>
        <w:jc w:val="both"/>
        <w:rPr>
          <w:rFonts w:ascii="Times New Roman" w:hAnsi="Times New Roman" w:cs="Times New Roman"/>
        </w:rPr>
      </w:pPr>
      <w:r w:rsidRPr="006768FB">
        <w:rPr>
          <w:rFonts w:ascii="Times New Roman" w:hAnsi="Times New Roman" w:cs="Times New Roman"/>
        </w:rPr>
        <w:t>Brodici koja ne posjeduje EU deklaraciju o sukladnosti iz koje je vidljiva projektna kategorija, a nije bila upisana u hrvatski upisnik brodova, ne može se izdati privremen</w:t>
      </w:r>
      <w:r w:rsidR="00DA1AD6" w:rsidRPr="006768FB">
        <w:rPr>
          <w:rFonts w:ascii="Times New Roman" w:hAnsi="Times New Roman" w:cs="Times New Roman"/>
        </w:rPr>
        <w:t xml:space="preserve">i upisni list </w:t>
      </w:r>
      <w:r w:rsidRPr="006768FB">
        <w:rPr>
          <w:rFonts w:ascii="Times New Roman" w:hAnsi="Times New Roman" w:cs="Times New Roman"/>
        </w:rPr>
        <w:t>iz stavka 2. i 3. ovog članka.</w:t>
      </w:r>
    </w:p>
    <w:p w:rsidR="008643CF" w:rsidRPr="006768FB" w:rsidRDefault="000E355D" w:rsidP="00280E96">
      <w:pPr>
        <w:numPr>
          <w:ilvl w:val="0"/>
          <w:numId w:val="83"/>
        </w:numPr>
        <w:spacing w:after="0"/>
        <w:ind w:left="426" w:hanging="426"/>
        <w:contextualSpacing/>
        <w:jc w:val="both"/>
        <w:rPr>
          <w:rFonts w:ascii="Times New Roman" w:hAnsi="Times New Roman" w:cs="Times New Roman"/>
        </w:rPr>
      </w:pPr>
      <w:r w:rsidRPr="006768FB">
        <w:rPr>
          <w:rFonts w:ascii="Times New Roman" w:hAnsi="Times New Roman" w:cs="Times New Roman"/>
        </w:rPr>
        <w:t>Pregledi iz stavka 4., 5. i 7. ovog članka obavljaju se uz naknadu</w:t>
      </w:r>
      <w:r w:rsidR="008643CF" w:rsidRPr="006768FB">
        <w:rPr>
          <w:rFonts w:ascii="Times New Roman" w:hAnsi="Times New Roman" w:cs="Times New Roman"/>
        </w:rPr>
        <w:t>.</w:t>
      </w:r>
    </w:p>
    <w:p w:rsidR="000E355D" w:rsidRPr="006768FB" w:rsidRDefault="008643CF" w:rsidP="00280E96">
      <w:pPr>
        <w:numPr>
          <w:ilvl w:val="0"/>
          <w:numId w:val="83"/>
        </w:numPr>
        <w:spacing w:after="0"/>
        <w:ind w:left="426" w:hanging="426"/>
        <w:contextualSpacing/>
        <w:jc w:val="both"/>
        <w:rPr>
          <w:rFonts w:ascii="Times New Roman" w:hAnsi="Times New Roman" w:cs="Times New Roman"/>
        </w:rPr>
      </w:pPr>
      <w:r w:rsidRPr="006768FB">
        <w:rPr>
          <w:rFonts w:ascii="Times New Roman" w:hAnsi="Times New Roman" w:cs="Times New Roman"/>
        </w:rPr>
        <w:t xml:space="preserve">Odredbe iz stavaka 2. do </w:t>
      </w:r>
      <w:r w:rsidR="00873C13" w:rsidRPr="006768FB">
        <w:rPr>
          <w:rFonts w:ascii="Times New Roman" w:hAnsi="Times New Roman" w:cs="Times New Roman"/>
        </w:rPr>
        <w:t>11</w:t>
      </w:r>
      <w:r w:rsidRPr="006768FB">
        <w:rPr>
          <w:rFonts w:ascii="Times New Roman" w:hAnsi="Times New Roman" w:cs="Times New Roman"/>
        </w:rPr>
        <w:t>. ovog članka mogu se odgovarajuće primijeniti i na jahtu duljine trupa do 24 metra</w:t>
      </w:r>
      <w:r w:rsidR="009C71C4" w:rsidRPr="006768FB">
        <w:rPr>
          <w:rFonts w:ascii="Times New Roman" w:hAnsi="Times New Roman" w:cs="Times New Roman"/>
        </w:rPr>
        <w:t xml:space="preserve">, s time da provjeru </w:t>
      </w:r>
      <w:r w:rsidR="006E4E6E" w:rsidRPr="006768FB">
        <w:rPr>
          <w:rFonts w:ascii="Times New Roman" w:hAnsi="Times New Roman" w:cs="Times New Roman"/>
        </w:rPr>
        <w:t>EU izjave o sukladnosti, EU potvrde o ispitivanju i popis opreme i</w:t>
      </w:r>
      <w:r w:rsidR="009C71C4" w:rsidRPr="006768FB">
        <w:rPr>
          <w:rFonts w:ascii="Times New Roman" w:hAnsi="Times New Roman" w:cs="Times New Roman"/>
        </w:rPr>
        <w:t>z stavka 6. ovog članka obavlja Hrvatski registar brodova</w:t>
      </w:r>
      <w:r w:rsidR="000E355D" w:rsidRPr="006768FB">
        <w:rPr>
          <w:rFonts w:ascii="Times New Roman" w:hAnsi="Times New Roman" w:cs="Times New Roman"/>
        </w:rPr>
        <w:t>.</w:t>
      </w:r>
    </w:p>
    <w:p w:rsidR="00280E96" w:rsidRPr="006768FB" w:rsidRDefault="00280E96" w:rsidP="00280E96">
      <w:pPr>
        <w:spacing w:after="0"/>
        <w:jc w:val="center"/>
        <w:rPr>
          <w:rFonts w:ascii="Times New Roman" w:hAnsi="Times New Roman" w:cs="Times New Roman"/>
          <w:b/>
        </w:rPr>
      </w:pPr>
    </w:p>
    <w:p w:rsidR="000E355D" w:rsidRPr="006768FB" w:rsidRDefault="007E5F53" w:rsidP="00280E96">
      <w:pPr>
        <w:spacing w:after="0"/>
        <w:jc w:val="center"/>
        <w:rPr>
          <w:rFonts w:ascii="Times New Roman" w:hAnsi="Times New Roman" w:cs="Times New Roman"/>
          <w:b/>
        </w:rPr>
      </w:pPr>
      <w:r w:rsidRPr="006768FB">
        <w:rPr>
          <w:rFonts w:ascii="Times New Roman" w:hAnsi="Times New Roman" w:cs="Times New Roman"/>
          <w:b/>
        </w:rPr>
        <w:t>Članak 44</w:t>
      </w:r>
      <w:r w:rsidR="000E355D" w:rsidRPr="006768FB">
        <w:rPr>
          <w:rFonts w:ascii="Times New Roman" w:hAnsi="Times New Roman" w:cs="Times New Roman"/>
          <w:b/>
        </w:rPr>
        <w:t>.</w:t>
      </w:r>
    </w:p>
    <w:p w:rsidR="00280E96" w:rsidRPr="006768FB" w:rsidRDefault="00280E96" w:rsidP="00280E96">
      <w:pPr>
        <w:spacing w:after="0"/>
        <w:jc w:val="center"/>
        <w:rPr>
          <w:rFonts w:ascii="Times New Roman" w:hAnsi="Times New Roman" w:cs="Times New Roman"/>
          <w:b/>
        </w:rPr>
      </w:pPr>
    </w:p>
    <w:p w:rsidR="000E355D" w:rsidRPr="006768FB" w:rsidRDefault="000E355D" w:rsidP="00C450DC">
      <w:pPr>
        <w:numPr>
          <w:ilvl w:val="0"/>
          <w:numId w:val="85"/>
        </w:numPr>
        <w:ind w:left="426" w:hanging="426"/>
        <w:contextualSpacing/>
        <w:jc w:val="both"/>
        <w:rPr>
          <w:rFonts w:ascii="Times New Roman" w:hAnsi="Times New Roman" w:cs="Times New Roman"/>
        </w:rPr>
      </w:pPr>
      <w:r w:rsidRPr="006768FB">
        <w:rPr>
          <w:rFonts w:ascii="Times New Roman" w:hAnsi="Times New Roman" w:cs="Times New Roman"/>
        </w:rPr>
        <w:t>Ako se prilikom pregleda brodice</w:t>
      </w:r>
      <w:r w:rsidR="002B4B47" w:rsidRPr="006768FB">
        <w:rPr>
          <w:rFonts w:ascii="Times New Roman" w:hAnsi="Times New Roman" w:cs="Times New Roman"/>
        </w:rPr>
        <w:t>/čamca</w:t>
      </w:r>
      <w:r w:rsidRPr="006768FB">
        <w:rPr>
          <w:rFonts w:ascii="Times New Roman" w:hAnsi="Times New Roman" w:cs="Times New Roman"/>
        </w:rPr>
        <w:t xml:space="preserve"> utvrde nedostaci koji bitno ne ugrožavaju sigurnost plovidbe lučka kapetanija ili ispostava donijeti će rješenje kojim će naložiti korisniku brodice da ih otkloni u određenom roku ne duljem od 30 dana.</w:t>
      </w:r>
    </w:p>
    <w:p w:rsidR="000E355D" w:rsidRPr="006768FB" w:rsidRDefault="000E355D" w:rsidP="00C450DC">
      <w:pPr>
        <w:numPr>
          <w:ilvl w:val="0"/>
          <w:numId w:val="85"/>
        </w:numPr>
        <w:ind w:left="426" w:hanging="426"/>
        <w:contextualSpacing/>
        <w:jc w:val="both"/>
        <w:rPr>
          <w:rFonts w:ascii="Times New Roman" w:hAnsi="Times New Roman" w:cs="Times New Roman"/>
        </w:rPr>
      </w:pPr>
      <w:r w:rsidRPr="006768FB">
        <w:rPr>
          <w:rFonts w:ascii="Times New Roman" w:hAnsi="Times New Roman" w:cs="Times New Roman"/>
        </w:rPr>
        <w:t>Ukoliko se u danom roku ne otklone nedostaci zabranit lučka kapetanija ili ispostava donijeti će rješenje o zabrani plovidbe brodice</w:t>
      </w:r>
      <w:r w:rsidR="002B4B47" w:rsidRPr="006768FB">
        <w:rPr>
          <w:rFonts w:ascii="Times New Roman" w:hAnsi="Times New Roman" w:cs="Times New Roman"/>
        </w:rPr>
        <w:t>/čamca</w:t>
      </w:r>
      <w:r w:rsidRPr="006768FB">
        <w:rPr>
          <w:rFonts w:ascii="Times New Roman" w:hAnsi="Times New Roman" w:cs="Times New Roman"/>
        </w:rPr>
        <w:t xml:space="preserve"> i oduzeti </w:t>
      </w:r>
      <w:r w:rsidR="002B4B47" w:rsidRPr="006768FB">
        <w:rPr>
          <w:rFonts w:ascii="Times New Roman" w:hAnsi="Times New Roman" w:cs="Times New Roman"/>
        </w:rPr>
        <w:t>Upisni list</w:t>
      </w:r>
      <w:r w:rsidRPr="006768FB">
        <w:rPr>
          <w:rFonts w:ascii="Times New Roman" w:hAnsi="Times New Roman" w:cs="Times New Roman"/>
        </w:rPr>
        <w:t xml:space="preserve"> brodice</w:t>
      </w:r>
      <w:r w:rsidR="002B4B47" w:rsidRPr="006768FB">
        <w:rPr>
          <w:rFonts w:ascii="Times New Roman" w:hAnsi="Times New Roman" w:cs="Times New Roman"/>
        </w:rPr>
        <w:t>/čamca</w:t>
      </w:r>
      <w:r w:rsidRPr="006768FB">
        <w:rPr>
          <w:rFonts w:ascii="Times New Roman" w:hAnsi="Times New Roman" w:cs="Times New Roman"/>
        </w:rPr>
        <w:t>.</w:t>
      </w:r>
    </w:p>
    <w:p w:rsidR="000E355D" w:rsidRPr="006768FB" w:rsidRDefault="000E355D" w:rsidP="00C450DC">
      <w:pPr>
        <w:numPr>
          <w:ilvl w:val="0"/>
          <w:numId w:val="85"/>
        </w:numPr>
        <w:ind w:left="426" w:hanging="426"/>
        <w:contextualSpacing/>
        <w:jc w:val="both"/>
        <w:rPr>
          <w:rFonts w:ascii="Times New Roman" w:hAnsi="Times New Roman" w:cs="Times New Roman"/>
        </w:rPr>
      </w:pPr>
      <w:r w:rsidRPr="006768FB">
        <w:rPr>
          <w:rFonts w:ascii="Times New Roman" w:hAnsi="Times New Roman" w:cs="Times New Roman"/>
        </w:rPr>
        <w:t>Ukoliko su nedostaci iz stavka 1. ovog članka takve prirode da brodica</w:t>
      </w:r>
      <w:r w:rsidR="002B4B47" w:rsidRPr="006768FB">
        <w:rPr>
          <w:rFonts w:ascii="Times New Roman" w:hAnsi="Times New Roman" w:cs="Times New Roman"/>
        </w:rPr>
        <w:t>/čamac</w:t>
      </w:r>
      <w:r w:rsidRPr="006768FB">
        <w:rPr>
          <w:rFonts w:ascii="Times New Roman" w:hAnsi="Times New Roman" w:cs="Times New Roman"/>
        </w:rPr>
        <w:t xml:space="preserve"> može sigurno ploviti uz određena ograničenja, korisniku brodice</w:t>
      </w:r>
      <w:r w:rsidR="002B4B47" w:rsidRPr="006768FB">
        <w:rPr>
          <w:rFonts w:ascii="Times New Roman" w:hAnsi="Times New Roman" w:cs="Times New Roman"/>
        </w:rPr>
        <w:t>/čamca</w:t>
      </w:r>
      <w:r w:rsidRPr="006768FB">
        <w:rPr>
          <w:rFonts w:ascii="Times New Roman" w:hAnsi="Times New Roman" w:cs="Times New Roman"/>
        </w:rPr>
        <w:t xml:space="preserve"> može se izdati </w:t>
      </w:r>
      <w:r w:rsidR="002B4B47" w:rsidRPr="006768FB">
        <w:rPr>
          <w:rFonts w:ascii="Times New Roman" w:hAnsi="Times New Roman" w:cs="Times New Roman"/>
        </w:rPr>
        <w:t xml:space="preserve">Upisni list </w:t>
      </w:r>
      <w:r w:rsidRPr="006768FB">
        <w:rPr>
          <w:rFonts w:ascii="Times New Roman" w:hAnsi="Times New Roman" w:cs="Times New Roman"/>
        </w:rPr>
        <w:t>brodice</w:t>
      </w:r>
      <w:r w:rsidR="005C0660" w:rsidRPr="006768FB">
        <w:rPr>
          <w:rFonts w:ascii="Times New Roman" w:hAnsi="Times New Roman" w:cs="Times New Roman"/>
        </w:rPr>
        <w:t>/čamca</w:t>
      </w:r>
      <w:r w:rsidRPr="006768FB">
        <w:rPr>
          <w:rFonts w:ascii="Times New Roman" w:hAnsi="Times New Roman" w:cs="Times New Roman"/>
        </w:rPr>
        <w:t xml:space="preserve"> s ograničenim rokom trajanja, ograničenim područjem plovidbe ili smanjenom dopuštenom nosivosti tereta i/ili putnika.</w:t>
      </w:r>
    </w:p>
    <w:p w:rsidR="000E355D" w:rsidRPr="006768FB" w:rsidRDefault="000E355D" w:rsidP="00C450DC">
      <w:pPr>
        <w:numPr>
          <w:ilvl w:val="0"/>
          <w:numId w:val="85"/>
        </w:numPr>
        <w:ind w:left="426" w:hanging="426"/>
        <w:contextualSpacing/>
        <w:jc w:val="both"/>
        <w:rPr>
          <w:rFonts w:ascii="Times New Roman" w:hAnsi="Times New Roman" w:cs="Times New Roman"/>
        </w:rPr>
      </w:pPr>
      <w:r w:rsidRPr="006768FB">
        <w:rPr>
          <w:rFonts w:ascii="Times New Roman" w:eastAsia="Times New Roman" w:hAnsi="Times New Roman" w:cs="Times New Roman"/>
          <w:lang w:eastAsia="hr-HR"/>
        </w:rPr>
        <w:t>Ukoliko su utvrđeni nedostaci po svojoj prirodi takvi da bitno ugrožavaju sigurnost plovidbe, zdravlje ljudi i okoliš, lučka kapetanija ili ispostava će donijeti rješenje o zabrani plovidbe brodice</w:t>
      </w:r>
      <w:r w:rsidR="005C0660" w:rsidRPr="006768FB">
        <w:rPr>
          <w:rFonts w:ascii="Times New Roman" w:eastAsia="Times New Roman" w:hAnsi="Times New Roman" w:cs="Times New Roman"/>
          <w:lang w:eastAsia="hr-HR"/>
        </w:rPr>
        <w:t>/čamca</w:t>
      </w:r>
      <w:r w:rsidRPr="006768FB">
        <w:rPr>
          <w:rFonts w:ascii="Times New Roman" w:eastAsia="Times New Roman" w:hAnsi="Times New Roman" w:cs="Times New Roman"/>
          <w:lang w:eastAsia="hr-HR"/>
        </w:rPr>
        <w:t xml:space="preserve"> do otklanjanja nedostataka i oduzeti </w:t>
      </w:r>
      <w:r w:rsidR="005C0660" w:rsidRPr="006768FB">
        <w:rPr>
          <w:rFonts w:ascii="Times New Roman" w:eastAsia="Times New Roman" w:hAnsi="Times New Roman" w:cs="Times New Roman"/>
          <w:lang w:eastAsia="hr-HR"/>
        </w:rPr>
        <w:t>Upisni list</w:t>
      </w:r>
      <w:r w:rsidRPr="006768FB">
        <w:rPr>
          <w:rFonts w:ascii="Times New Roman" w:eastAsia="Times New Roman" w:hAnsi="Times New Roman" w:cs="Times New Roman"/>
          <w:lang w:eastAsia="hr-HR"/>
        </w:rPr>
        <w:t xml:space="preserve"> brodice</w:t>
      </w:r>
      <w:r w:rsidR="005C0660" w:rsidRPr="006768FB">
        <w:rPr>
          <w:rFonts w:ascii="Times New Roman" w:eastAsia="Times New Roman" w:hAnsi="Times New Roman" w:cs="Times New Roman"/>
          <w:lang w:eastAsia="hr-HR"/>
        </w:rPr>
        <w:t>/čamca</w:t>
      </w:r>
      <w:r w:rsidRPr="006768FB">
        <w:rPr>
          <w:rFonts w:ascii="Times New Roman" w:eastAsia="Times New Roman" w:hAnsi="Times New Roman" w:cs="Times New Roman"/>
          <w:lang w:eastAsia="hr-HR"/>
        </w:rPr>
        <w:t>.</w:t>
      </w:r>
    </w:p>
    <w:p w:rsidR="00E27E42" w:rsidRPr="006768FB" w:rsidRDefault="00E27E42" w:rsidP="000E355D">
      <w:pPr>
        <w:jc w:val="center"/>
        <w:rPr>
          <w:rFonts w:ascii="Times New Roman" w:hAnsi="Times New Roman" w:cs="Times New Roman"/>
          <w:b/>
        </w:rPr>
      </w:pPr>
    </w:p>
    <w:p w:rsidR="000E355D" w:rsidRPr="006768FB" w:rsidRDefault="007E5F53" w:rsidP="000E355D">
      <w:pPr>
        <w:jc w:val="center"/>
        <w:rPr>
          <w:rFonts w:ascii="Times New Roman" w:hAnsi="Times New Roman" w:cs="Times New Roman"/>
          <w:b/>
        </w:rPr>
      </w:pPr>
      <w:r w:rsidRPr="006768FB">
        <w:rPr>
          <w:rFonts w:ascii="Times New Roman" w:hAnsi="Times New Roman" w:cs="Times New Roman"/>
          <w:b/>
        </w:rPr>
        <w:t>Članak 45</w:t>
      </w:r>
      <w:r w:rsidR="000E355D" w:rsidRPr="006768FB">
        <w:rPr>
          <w:rFonts w:ascii="Times New Roman" w:hAnsi="Times New Roman" w:cs="Times New Roman"/>
          <w:b/>
        </w:rPr>
        <w:t>.</w:t>
      </w:r>
    </w:p>
    <w:p w:rsidR="000E355D" w:rsidRPr="006768FB" w:rsidRDefault="000E355D" w:rsidP="00C450DC">
      <w:pPr>
        <w:numPr>
          <w:ilvl w:val="0"/>
          <w:numId w:val="88"/>
        </w:numPr>
        <w:ind w:left="426" w:hanging="426"/>
        <w:contextualSpacing/>
        <w:jc w:val="both"/>
        <w:rPr>
          <w:rFonts w:ascii="Times New Roman" w:hAnsi="Times New Roman" w:cs="Times New Roman"/>
        </w:rPr>
      </w:pPr>
      <w:r w:rsidRPr="006768FB">
        <w:rPr>
          <w:rFonts w:ascii="Times New Roman" w:hAnsi="Times New Roman" w:cs="Times New Roman"/>
        </w:rPr>
        <w:t xml:space="preserve">Jahti duljine </w:t>
      </w:r>
      <w:r w:rsidR="0065761F" w:rsidRPr="006768FB">
        <w:rPr>
          <w:rFonts w:ascii="Times New Roman" w:hAnsi="Times New Roman" w:cs="Times New Roman"/>
        </w:rPr>
        <w:t xml:space="preserve">trupa </w:t>
      </w:r>
      <w:r w:rsidRPr="006768FB">
        <w:rPr>
          <w:rFonts w:ascii="Times New Roman" w:hAnsi="Times New Roman" w:cs="Times New Roman"/>
        </w:rPr>
        <w:t>do 24 metra, koja je upisana u upisnik brodova i za koju je utvrđena sposobnost za plovidbu izdaje se Svjedodžba o sposobnosti jahte za plovidbu.</w:t>
      </w:r>
    </w:p>
    <w:p w:rsidR="000E355D" w:rsidRPr="006768FB" w:rsidRDefault="000E355D" w:rsidP="00C450DC">
      <w:pPr>
        <w:numPr>
          <w:ilvl w:val="0"/>
          <w:numId w:val="88"/>
        </w:numPr>
        <w:ind w:left="426" w:hanging="426"/>
        <w:contextualSpacing/>
        <w:jc w:val="both"/>
        <w:rPr>
          <w:rFonts w:ascii="Times New Roman" w:hAnsi="Times New Roman" w:cs="Times New Roman"/>
        </w:rPr>
      </w:pPr>
      <w:r w:rsidRPr="006768FB">
        <w:rPr>
          <w:rFonts w:ascii="Times New Roman" w:hAnsi="Times New Roman" w:cs="Times New Roman"/>
        </w:rPr>
        <w:lastRenderedPageBreak/>
        <w:t>Jahti duljine trupa preko 24 metra,  koja je upisana u upisnik brodova i za koju je utvrđena sposobnost za plovidbu, i koja obavlja međunarodna putovanja</w:t>
      </w:r>
      <w:r w:rsidR="0065761F" w:rsidRPr="006768FB">
        <w:rPr>
          <w:rFonts w:ascii="Times New Roman" w:hAnsi="Times New Roman" w:cs="Times New Roman"/>
        </w:rPr>
        <w:t>, zavisno od veličine,</w:t>
      </w:r>
      <w:r w:rsidRPr="006768FB">
        <w:rPr>
          <w:rFonts w:ascii="Times New Roman" w:hAnsi="Times New Roman" w:cs="Times New Roman"/>
        </w:rPr>
        <w:t xml:space="preserve"> izdaju se isprave kako je to navedeno u Dodatku 11 „Pregledi jahti“ ovog Pravilnika.</w:t>
      </w:r>
    </w:p>
    <w:p w:rsidR="000E355D" w:rsidRPr="006768FB" w:rsidRDefault="000E355D" w:rsidP="00C450DC">
      <w:pPr>
        <w:numPr>
          <w:ilvl w:val="0"/>
          <w:numId w:val="88"/>
        </w:numPr>
        <w:ind w:left="426" w:hanging="426"/>
        <w:contextualSpacing/>
        <w:jc w:val="both"/>
        <w:rPr>
          <w:rFonts w:ascii="Times New Roman" w:hAnsi="Times New Roman" w:cs="Times New Roman"/>
        </w:rPr>
      </w:pPr>
      <w:r w:rsidRPr="006768FB">
        <w:rPr>
          <w:rFonts w:ascii="Times New Roman" w:hAnsi="Times New Roman" w:cs="Times New Roman"/>
        </w:rPr>
        <w:t>Svjedodžbu iz stavka 1. ovog članka izdaje Hrvatski registar brodova, a isprave iz stavka 2. ovog članka priznata organizacija.</w:t>
      </w:r>
    </w:p>
    <w:p w:rsidR="000E355D" w:rsidRPr="006768FB" w:rsidRDefault="00DD718F" w:rsidP="00C450DC">
      <w:pPr>
        <w:numPr>
          <w:ilvl w:val="0"/>
          <w:numId w:val="88"/>
        </w:numPr>
        <w:ind w:left="426" w:hanging="426"/>
        <w:contextualSpacing/>
        <w:jc w:val="both"/>
        <w:rPr>
          <w:rFonts w:ascii="Times New Roman" w:hAnsi="Times New Roman" w:cs="Times New Roman"/>
        </w:rPr>
      </w:pPr>
      <w:r w:rsidRPr="006768FB">
        <w:rPr>
          <w:rFonts w:ascii="Times New Roman" w:hAnsi="Times New Roman" w:cs="Times New Roman"/>
        </w:rPr>
        <w:t>Hrvatski registar brodova ili p</w:t>
      </w:r>
      <w:r w:rsidR="000E355D" w:rsidRPr="006768FB">
        <w:rPr>
          <w:rFonts w:ascii="Times New Roman" w:hAnsi="Times New Roman" w:cs="Times New Roman"/>
        </w:rPr>
        <w:t xml:space="preserve">riznata organizacija </w:t>
      </w:r>
      <w:r w:rsidRPr="006768FB">
        <w:rPr>
          <w:rFonts w:ascii="Times New Roman" w:hAnsi="Times New Roman" w:cs="Times New Roman"/>
        </w:rPr>
        <w:t xml:space="preserve">za jahtu duljine trupa preko 24 metra i koja obavlja međunarodna putovanja </w:t>
      </w:r>
      <w:r w:rsidR="000E355D" w:rsidRPr="006768FB">
        <w:rPr>
          <w:rFonts w:ascii="Times New Roman" w:hAnsi="Times New Roman" w:cs="Times New Roman"/>
        </w:rPr>
        <w:t>može na zahtjev korisnika jahte ili graditelja izdati jahti u gradnji privremeno odobrenje za plovidbu u trajanju do 30 dana radi obavljanja probnih vožnji ili uplovljavanja u luku na čijem području se nalazi lučka kapetanija u kojoj će se jahta upisati</w:t>
      </w:r>
      <w:r w:rsidR="00BD269F" w:rsidRPr="006768FB">
        <w:rPr>
          <w:rFonts w:ascii="Times New Roman" w:hAnsi="Times New Roman" w:cs="Times New Roman"/>
        </w:rPr>
        <w:t>, sukladno odredbama „Pravila za obavljanje pokusne plovidbe“</w:t>
      </w:r>
      <w:r w:rsidR="000E355D" w:rsidRPr="006768FB">
        <w:rPr>
          <w:rFonts w:ascii="Times New Roman" w:hAnsi="Times New Roman" w:cs="Times New Roman"/>
        </w:rPr>
        <w:t>.</w:t>
      </w:r>
    </w:p>
    <w:p w:rsidR="000E355D" w:rsidRPr="006768FB" w:rsidRDefault="000E355D" w:rsidP="00C450DC">
      <w:pPr>
        <w:numPr>
          <w:ilvl w:val="0"/>
          <w:numId w:val="88"/>
        </w:numPr>
        <w:ind w:left="426" w:hanging="426"/>
        <w:contextualSpacing/>
        <w:jc w:val="both"/>
        <w:rPr>
          <w:rFonts w:ascii="Times New Roman" w:hAnsi="Times New Roman" w:cs="Times New Roman"/>
        </w:rPr>
      </w:pPr>
      <w:r w:rsidRPr="006768FB">
        <w:rPr>
          <w:rFonts w:ascii="Times New Roman" w:hAnsi="Times New Roman" w:cs="Times New Roman"/>
        </w:rPr>
        <w:t>Sadržaj, obrasci, načini vođenja isprava, zapisa i knjiga, kao i oblik, rokovi valjanosti, mogućnosti produljenja valjanosti, prestanak valjanosti, suspenzija ili povlačenje isprava, zapisa i knjiga, propisani su ovim Pravilnikom i Tehničkim pravilima.</w:t>
      </w:r>
    </w:p>
    <w:p w:rsidR="00CC62AD" w:rsidRPr="006768FB" w:rsidRDefault="00CC62AD" w:rsidP="00CC62AD">
      <w:pPr>
        <w:ind w:left="426"/>
        <w:contextualSpacing/>
        <w:jc w:val="both"/>
        <w:rPr>
          <w:rFonts w:ascii="Times New Roman" w:hAnsi="Times New Roman" w:cs="Times New Roman"/>
        </w:rPr>
      </w:pPr>
    </w:p>
    <w:p w:rsidR="002C5FB1" w:rsidRPr="006768FB" w:rsidRDefault="007E5F53" w:rsidP="000E355D">
      <w:pPr>
        <w:jc w:val="center"/>
        <w:rPr>
          <w:rFonts w:ascii="Times New Roman" w:hAnsi="Times New Roman" w:cs="Times New Roman"/>
          <w:b/>
        </w:rPr>
      </w:pPr>
      <w:r w:rsidRPr="006768FB">
        <w:rPr>
          <w:rFonts w:ascii="Times New Roman" w:hAnsi="Times New Roman" w:cs="Times New Roman"/>
          <w:b/>
        </w:rPr>
        <w:t>Članak 46</w:t>
      </w:r>
      <w:r w:rsidR="002C5FB1" w:rsidRPr="006768FB">
        <w:rPr>
          <w:rFonts w:ascii="Times New Roman" w:hAnsi="Times New Roman" w:cs="Times New Roman"/>
          <w:b/>
        </w:rPr>
        <w:t>.</w:t>
      </w:r>
    </w:p>
    <w:p w:rsidR="00627820" w:rsidRPr="006768FB" w:rsidRDefault="00627820" w:rsidP="00627820">
      <w:pPr>
        <w:pStyle w:val="ListParagraph"/>
        <w:numPr>
          <w:ilvl w:val="0"/>
          <w:numId w:val="93"/>
        </w:numPr>
        <w:ind w:left="426"/>
        <w:jc w:val="both"/>
        <w:rPr>
          <w:rFonts w:ascii="Times New Roman" w:hAnsi="Times New Roman" w:cs="Times New Roman"/>
        </w:rPr>
      </w:pPr>
      <w:proofErr w:type="spellStart"/>
      <w:r w:rsidRPr="006768FB">
        <w:rPr>
          <w:rFonts w:ascii="Times New Roman" w:hAnsi="Times New Roman" w:cs="Times New Roman"/>
        </w:rPr>
        <w:t>Charter</w:t>
      </w:r>
      <w:proofErr w:type="spellEnd"/>
      <w:r w:rsidRPr="006768FB">
        <w:rPr>
          <w:rFonts w:ascii="Times New Roman" w:hAnsi="Times New Roman" w:cs="Times New Roman"/>
        </w:rPr>
        <w:t xml:space="preserve"> kompanija koja u svojo</w:t>
      </w:r>
      <w:r w:rsidR="00916F43" w:rsidRPr="006768FB">
        <w:rPr>
          <w:rFonts w:ascii="Times New Roman" w:hAnsi="Times New Roman" w:cs="Times New Roman"/>
        </w:rPr>
        <w:t xml:space="preserve">j floti ima deset i više </w:t>
      </w:r>
      <w:r w:rsidR="0087409B" w:rsidRPr="006768FB">
        <w:rPr>
          <w:rFonts w:ascii="Times New Roman" w:hAnsi="Times New Roman" w:cs="Times New Roman"/>
        </w:rPr>
        <w:t>rekreacijskih plovila (</w:t>
      </w:r>
      <w:r w:rsidR="00916F43" w:rsidRPr="006768FB">
        <w:rPr>
          <w:rFonts w:ascii="Times New Roman" w:hAnsi="Times New Roman" w:cs="Times New Roman"/>
        </w:rPr>
        <w:t>brodica i</w:t>
      </w:r>
      <w:r w:rsidR="0087409B" w:rsidRPr="006768FB">
        <w:rPr>
          <w:rFonts w:ascii="Times New Roman" w:hAnsi="Times New Roman" w:cs="Times New Roman"/>
        </w:rPr>
        <w:t>/ili</w:t>
      </w:r>
      <w:r w:rsidR="00916F43" w:rsidRPr="006768FB">
        <w:rPr>
          <w:rFonts w:ascii="Times New Roman" w:hAnsi="Times New Roman" w:cs="Times New Roman"/>
        </w:rPr>
        <w:t xml:space="preserve"> jahti</w:t>
      </w:r>
      <w:r w:rsidR="0087409B" w:rsidRPr="006768FB">
        <w:rPr>
          <w:rFonts w:ascii="Times New Roman" w:hAnsi="Times New Roman" w:cs="Times New Roman"/>
        </w:rPr>
        <w:t>)</w:t>
      </w:r>
      <w:r w:rsidRPr="006768FB">
        <w:rPr>
          <w:rFonts w:ascii="Times New Roman" w:hAnsi="Times New Roman" w:cs="Times New Roman"/>
        </w:rPr>
        <w:t xml:space="preserve"> </w:t>
      </w:r>
      <w:r w:rsidR="0087409B" w:rsidRPr="006768FB">
        <w:rPr>
          <w:rFonts w:ascii="Times New Roman" w:hAnsi="Times New Roman" w:cs="Times New Roman"/>
        </w:rPr>
        <w:t xml:space="preserve">duljine trupa do 24 metra i za koje postoji izdana EU izjava o sukladnosti, </w:t>
      </w:r>
      <w:r w:rsidRPr="006768FB">
        <w:rPr>
          <w:rFonts w:ascii="Times New Roman" w:hAnsi="Times New Roman" w:cs="Times New Roman"/>
        </w:rPr>
        <w:t xml:space="preserve">koje daje na korištenje krajnjem korisniku, sa ili bez posade, na vremenski period </w:t>
      </w:r>
      <w:r w:rsidR="0087409B" w:rsidRPr="006768FB">
        <w:rPr>
          <w:rFonts w:ascii="Times New Roman" w:hAnsi="Times New Roman" w:cs="Times New Roman"/>
        </w:rPr>
        <w:t xml:space="preserve">s </w:t>
      </w:r>
      <w:proofErr w:type="spellStart"/>
      <w:r w:rsidR="0087409B" w:rsidRPr="006768FB">
        <w:rPr>
          <w:rFonts w:ascii="Times New Roman" w:hAnsi="Times New Roman" w:cs="Times New Roman"/>
        </w:rPr>
        <w:t>prekonoćnim</w:t>
      </w:r>
      <w:proofErr w:type="spellEnd"/>
      <w:r w:rsidR="0087409B" w:rsidRPr="006768FB">
        <w:rPr>
          <w:rFonts w:ascii="Times New Roman" w:hAnsi="Times New Roman" w:cs="Times New Roman"/>
        </w:rPr>
        <w:t xml:space="preserve"> boravkom </w:t>
      </w:r>
      <w:r w:rsidRPr="006768FB">
        <w:rPr>
          <w:rFonts w:ascii="Times New Roman" w:hAnsi="Times New Roman" w:cs="Times New Roman"/>
        </w:rPr>
        <w:t xml:space="preserve">na plovilu, može </w:t>
      </w:r>
      <w:r w:rsidR="00916F43" w:rsidRPr="006768FB">
        <w:rPr>
          <w:rFonts w:ascii="Times New Roman" w:hAnsi="Times New Roman" w:cs="Times New Roman"/>
        </w:rPr>
        <w:t>uspostaviti s</w:t>
      </w:r>
      <w:r w:rsidRPr="006768FB">
        <w:rPr>
          <w:rFonts w:ascii="Times New Roman" w:hAnsi="Times New Roman" w:cs="Times New Roman"/>
        </w:rPr>
        <w:t>ustav upravljanja sigurnošću na način predviđen Dodatkom 14 ovoga Pravilnika.</w:t>
      </w:r>
    </w:p>
    <w:p w:rsidR="00916F43" w:rsidRPr="006768FB" w:rsidRDefault="00916F43" w:rsidP="00627820">
      <w:pPr>
        <w:pStyle w:val="ListParagraph"/>
        <w:numPr>
          <w:ilvl w:val="0"/>
          <w:numId w:val="93"/>
        </w:numPr>
        <w:ind w:left="426"/>
        <w:jc w:val="both"/>
        <w:rPr>
          <w:rFonts w:ascii="Times New Roman" w:hAnsi="Times New Roman" w:cs="Times New Roman"/>
        </w:rPr>
      </w:pPr>
      <w:r w:rsidRPr="006768FB">
        <w:rPr>
          <w:rFonts w:ascii="Times New Roman" w:hAnsi="Times New Roman" w:cs="Times New Roman"/>
        </w:rPr>
        <w:t xml:space="preserve">Prosudbu sustava upravljanja sigurnošću, na zahtjev </w:t>
      </w:r>
      <w:proofErr w:type="spellStart"/>
      <w:r w:rsidRPr="006768FB">
        <w:rPr>
          <w:rFonts w:ascii="Times New Roman" w:hAnsi="Times New Roman" w:cs="Times New Roman"/>
        </w:rPr>
        <w:t>charter</w:t>
      </w:r>
      <w:proofErr w:type="spellEnd"/>
      <w:r w:rsidRPr="006768FB">
        <w:rPr>
          <w:rFonts w:ascii="Times New Roman" w:hAnsi="Times New Roman" w:cs="Times New Roman"/>
        </w:rPr>
        <w:t xml:space="preserve"> kompanije, provodi </w:t>
      </w:r>
      <w:r w:rsidR="00627820" w:rsidRPr="006768FB">
        <w:rPr>
          <w:rFonts w:ascii="Times New Roman" w:hAnsi="Times New Roman" w:cs="Times New Roman"/>
        </w:rPr>
        <w:t>Hrvatski registar brodova</w:t>
      </w:r>
      <w:r w:rsidRPr="006768FB">
        <w:rPr>
          <w:rFonts w:ascii="Times New Roman" w:hAnsi="Times New Roman" w:cs="Times New Roman"/>
        </w:rPr>
        <w:t xml:space="preserve"> te izdaje potvrdu o usklađenosti sustava na rok valjanosti od pet godina.</w:t>
      </w:r>
    </w:p>
    <w:p w:rsidR="00916F43" w:rsidRPr="006768FB" w:rsidRDefault="00916F43" w:rsidP="00627820">
      <w:pPr>
        <w:pStyle w:val="ListParagraph"/>
        <w:numPr>
          <w:ilvl w:val="0"/>
          <w:numId w:val="93"/>
        </w:numPr>
        <w:ind w:left="426"/>
        <w:jc w:val="both"/>
        <w:rPr>
          <w:rFonts w:ascii="Times New Roman" w:hAnsi="Times New Roman" w:cs="Times New Roman"/>
        </w:rPr>
      </w:pPr>
      <w:r w:rsidRPr="006768FB">
        <w:rPr>
          <w:rFonts w:ascii="Times New Roman" w:hAnsi="Times New Roman" w:cs="Times New Roman"/>
        </w:rPr>
        <w:t xml:space="preserve">Prosudba sustava upravljanja sigurnošću može biti osnovna, </w:t>
      </w:r>
      <w:proofErr w:type="spellStart"/>
      <w:r w:rsidRPr="006768FB">
        <w:rPr>
          <w:rFonts w:ascii="Times New Roman" w:hAnsi="Times New Roman" w:cs="Times New Roman"/>
        </w:rPr>
        <w:t>obnovna</w:t>
      </w:r>
      <w:proofErr w:type="spellEnd"/>
      <w:r w:rsidRPr="006768FB">
        <w:rPr>
          <w:rFonts w:ascii="Times New Roman" w:hAnsi="Times New Roman" w:cs="Times New Roman"/>
        </w:rPr>
        <w:t xml:space="preserve"> i dodatna.</w:t>
      </w:r>
    </w:p>
    <w:p w:rsidR="00916F43" w:rsidRPr="006768FB" w:rsidRDefault="00916F43" w:rsidP="00627820">
      <w:pPr>
        <w:pStyle w:val="ListParagraph"/>
        <w:numPr>
          <w:ilvl w:val="0"/>
          <w:numId w:val="93"/>
        </w:numPr>
        <w:ind w:left="426"/>
        <w:jc w:val="both"/>
        <w:rPr>
          <w:rFonts w:ascii="Times New Roman" w:hAnsi="Times New Roman" w:cs="Times New Roman"/>
        </w:rPr>
      </w:pPr>
      <w:r w:rsidRPr="006768FB">
        <w:rPr>
          <w:rFonts w:ascii="Times New Roman" w:hAnsi="Times New Roman" w:cs="Times New Roman"/>
        </w:rPr>
        <w:t>Osnovna prosudba provodi se kod prve uspostave sustava upravljanja sigurnošću</w:t>
      </w:r>
      <w:r w:rsidR="00CE49EE" w:rsidRPr="006768FB">
        <w:rPr>
          <w:rFonts w:ascii="Times New Roman" w:hAnsi="Times New Roman" w:cs="Times New Roman"/>
        </w:rPr>
        <w:t>, odnosno kada se po prvi put izdaje potvrda o usklađenosti</w:t>
      </w:r>
      <w:r w:rsidRPr="006768FB">
        <w:rPr>
          <w:rFonts w:ascii="Times New Roman" w:hAnsi="Times New Roman" w:cs="Times New Roman"/>
        </w:rPr>
        <w:t>.</w:t>
      </w:r>
    </w:p>
    <w:p w:rsidR="002C5FB1" w:rsidRPr="006768FB" w:rsidRDefault="00916F43" w:rsidP="00627820">
      <w:pPr>
        <w:pStyle w:val="ListParagraph"/>
        <w:numPr>
          <w:ilvl w:val="0"/>
          <w:numId w:val="93"/>
        </w:numPr>
        <w:ind w:left="426"/>
        <w:jc w:val="both"/>
        <w:rPr>
          <w:rFonts w:ascii="Times New Roman" w:hAnsi="Times New Roman" w:cs="Times New Roman"/>
        </w:rPr>
      </w:pPr>
      <w:proofErr w:type="spellStart"/>
      <w:r w:rsidRPr="006768FB">
        <w:rPr>
          <w:rFonts w:ascii="Times New Roman" w:hAnsi="Times New Roman" w:cs="Times New Roman"/>
        </w:rPr>
        <w:t>Obnovna</w:t>
      </w:r>
      <w:proofErr w:type="spellEnd"/>
      <w:r w:rsidRPr="006768FB">
        <w:rPr>
          <w:rFonts w:ascii="Times New Roman" w:hAnsi="Times New Roman" w:cs="Times New Roman"/>
        </w:rPr>
        <w:t xml:space="preserve"> prosudba obavlja se </w:t>
      </w:r>
      <w:r w:rsidR="00CE49EE" w:rsidRPr="006768FB">
        <w:rPr>
          <w:rFonts w:ascii="Times New Roman" w:hAnsi="Times New Roman" w:cs="Times New Roman"/>
        </w:rPr>
        <w:t xml:space="preserve">svakih pet godina </w:t>
      </w:r>
      <w:r w:rsidRPr="006768FB">
        <w:rPr>
          <w:rFonts w:ascii="Times New Roman" w:hAnsi="Times New Roman" w:cs="Times New Roman"/>
        </w:rPr>
        <w:t>nakon isteka valjanosti potvrde o usklađenosti.</w:t>
      </w:r>
      <w:r w:rsidR="00627820" w:rsidRPr="006768FB">
        <w:rPr>
          <w:rFonts w:ascii="Times New Roman" w:hAnsi="Times New Roman" w:cs="Times New Roman"/>
        </w:rPr>
        <w:t xml:space="preserve"> </w:t>
      </w:r>
      <w:r w:rsidR="00676DA7" w:rsidRPr="006768FB">
        <w:rPr>
          <w:rFonts w:ascii="Times New Roman" w:hAnsi="Times New Roman" w:cs="Times New Roman"/>
        </w:rPr>
        <w:t xml:space="preserve">Ukoliko se u vremenu valjanosti potvrde o usklađenosti broj </w:t>
      </w:r>
      <w:r w:rsidR="0087409B" w:rsidRPr="006768FB">
        <w:rPr>
          <w:rFonts w:ascii="Times New Roman" w:hAnsi="Times New Roman" w:cs="Times New Roman"/>
        </w:rPr>
        <w:t>rekreacijskih plovila iz stavka 1. ovog članka</w:t>
      </w:r>
      <w:r w:rsidR="00676DA7" w:rsidRPr="006768FB">
        <w:rPr>
          <w:rFonts w:ascii="Times New Roman" w:hAnsi="Times New Roman" w:cs="Times New Roman"/>
        </w:rPr>
        <w:t xml:space="preserve"> u floti </w:t>
      </w:r>
      <w:proofErr w:type="spellStart"/>
      <w:r w:rsidR="00676DA7" w:rsidRPr="006768FB">
        <w:rPr>
          <w:rFonts w:ascii="Times New Roman" w:hAnsi="Times New Roman" w:cs="Times New Roman"/>
        </w:rPr>
        <w:t>charter</w:t>
      </w:r>
      <w:proofErr w:type="spellEnd"/>
      <w:r w:rsidR="00676DA7" w:rsidRPr="006768FB">
        <w:rPr>
          <w:rFonts w:ascii="Times New Roman" w:hAnsi="Times New Roman" w:cs="Times New Roman"/>
        </w:rPr>
        <w:t xml:space="preserve"> kompanije smanji na manje od deset, </w:t>
      </w:r>
      <w:proofErr w:type="spellStart"/>
      <w:r w:rsidR="00676DA7" w:rsidRPr="006768FB">
        <w:rPr>
          <w:rFonts w:ascii="Times New Roman" w:hAnsi="Times New Roman" w:cs="Times New Roman"/>
        </w:rPr>
        <w:t>charter</w:t>
      </w:r>
      <w:proofErr w:type="spellEnd"/>
      <w:r w:rsidR="00676DA7" w:rsidRPr="006768FB">
        <w:rPr>
          <w:rFonts w:ascii="Times New Roman" w:hAnsi="Times New Roman" w:cs="Times New Roman"/>
        </w:rPr>
        <w:t xml:space="preserve"> kompanija gubi pravo na daljnju primjenu sustava upravljanja sigurnošću, odnosno </w:t>
      </w:r>
      <w:proofErr w:type="spellStart"/>
      <w:r w:rsidR="00E3637C" w:rsidRPr="006768FB">
        <w:rPr>
          <w:rFonts w:ascii="Times New Roman" w:hAnsi="Times New Roman" w:cs="Times New Roman"/>
        </w:rPr>
        <w:t>obnovna</w:t>
      </w:r>
      <w:proofErr w:type="spellEnd"/>
      <w:r w:rsidR="00E3637C" w:rsidRPr="006768FB">
        <w:rPr>
          <w:rFonts w:ascii="Times New Roman" w:hAnsi="Times New Roman" w:cs="Times New Roman"/>
        </w:rPr>
        <w:t xml:space="preserve"> prosudba neće biti obavljena niti će biti produljena valjanost potvrde o usklađenosti.</w:t>
      </w:r>
    </w:p>
    <w:p w:rsidR="00916F43" w:rsidRPr="006768FB" w:rsidRDefault="00916F43" w:rsidP="00627820">
      <w:pPr>
        <w:pStyle w:val="ListParagraph"/>
        <w:numPr>
          <w:ilvl w:val="0"/>
          <w:numId w:val="93"/>
        </w:numPr>
        <w:ind w:left="426"/>
        <w:jc w:val="both"/>
        <w:rPr>
          <w:rFonts w:ascii="Times New Roman" w:hAnsi="Times New Roman" w:cs="Times New Roman"/>
        </w:rPr>
      </w:pPr>
      <w:r w:rsidRPr="006768FB">
        <w:rPr>
          <w:rFonts w:ascii="Times New Roman" w:hAnsi="Times New Roman" w:cs="Times New Roman"/>
        </w:rPr>
        <w:t>Dodatna prosudba obavlja se ako su izvršene bitne izmjene u sustavu upravljanja sigurnošću.</w:t>
      </w:r>
    </w:p>
    <w:p w:rsidR="00916F43" w:rsidRPr="006768FB" w:rsidRDefault="00916F43" w:rsidP="00627820">
      <w:pPr>
        <w:pStyle w:val="ListParagraph"/>
        <w:numPr>
          <w:ilvl w:val="0"/>
          <w:numId w:val="93"/>
        </w:numPr>
        <w:ind w:left="426"/>
        <w:jc w:val="both"/>
        <w:rPr>
          <w:rFonts w:ascii="Times New Roman" w:hAnsi="Times New Roman" w:cs="Times New Roman"/>
        </w:rPr>
      </w:pPr>
      <w:r w:rsidRPr="006768FB">
        <w:rPr>
          <w:rFonts w:ascii="Times New Roman" w:hAnsi="Times New Roman" w:cs="Times New Roman"/>
        </w:rPr>
        <w:t xml:space="preserve">Prosudbe iz stavka </w:t>
      </w:r>
      <w:r w:rsidR="00CE49EE" w:rsidRPr="006768FB">
        <w:rPr>
          <w:rFonts w:ascii="Times New Roman" w:hAnsi="Times New Roman" w:cs="Times New Roman"/>
        </w:rPr>
        <w:t>3. ovoga članka obavljaju se uz naknadu.</w:t>
      </w:r>
    </w:p>
    <w:p w:rsidR="00CE49EE" w:rsidRPr="006768FB" w:rsidRDefault="00676DA7" w:rsidP="00627820">
      <w:pPr>
        <w:pStyle w:val="ListParagraph"/>
        <w:numPr>
          <w:ilvl w:val="0"/>
          <w:numId w:val="93"/>
        </w:numPr>
        <w:ind w:left="426"/>
        <w:jc w:val="both"/>
        <w:rPr>
          <w:rFonts w:ascii="Times New Roman" w:hAnsi="Times New Roman" w:cs="Times New Roman"/>
        </w:rPr>
      </w:pPr>
      <w:r w:rsidRPr="006768FB">
        <w:rPr>
          <w:rFonts w:ascii="Times New Roman" w:hAnsi="Times New Roman" w:cs="Times New Roman"/>
        </w:rPr>
        <w:t>Potvrda o usklađenosti sustava upravljanja sigurnošću gubi valjanost u slijedećim slučajevima:</w:t>
      </w:r>
    </w:p>
    <w:p w:rsidR="00676DA7" w:rsidRPr="006768FB" w:rsidRDefault="00676DA7" w:rsidP="00676DA7">
      <w:pPr>
        <w:pStyle w:val="ListParagraph"/>
        <w:numPr>
          <w:ilvl w:val="0"/>
          <w:numId w:val="29"/>
        </w:numPr>
        <w:jc w:val="both"/>
        <w:rPr>
          <w:rFonts w:ascii="Times New Roman" w:hAnsi="Times New Roman" w:cs="Times New Roman"/>
        </w:rPr>
      </w:pPr>
      <w:r w:rsidRPr="006768FB">
        <w:rPr>
          <w:rFonts w:ascii="Times New Roman" w:hAnsi="Times New Roman" w:cs="Times New Roman"/>
        </w:rPr>
        <w:t xml:space="preserve">ako </w:t>
      </w:r>
      <w:proofErr w:type="spellStart"/>
      <w:r w:rsidRPr="006768FB">
        <w:rPr>
          <w:rFonts w:ascii="Times New Roman" w:hAnsi="Times New Roman" w:cs="Times New Roman"/>
        </w:rPr>
        <w:t>charter</w:t>
      </w:r>
      <w:proofErr w:type="spellEnd"/>
      <w:r w:rsidRPr="006768FB">
        <w:rPr>
          <w:rFonts w:ascii="Times New Roman" w:hAnsi="Times New Roman" w:cs="Times New Roman"/>
        </w:rPr>
        <w:t xml:space="preserve"> kompanija nije podvrgnuta </w:t>
      </w:r>
      <w:proofErr w:type="spellStart"/>
      <w:r w:rsidRPr="006768FB">
        <w:rPr>
          <w:rFonts w:ascii="Times New Roman" w:hAnsi="Times New Roman" w:cs="Times New Roman"/>
        </w:rPr>
        <w:t>obnovnom</w:t>
      </w:r>
      <w:proofErr w:type="spellEnd"/>
      <w:r w:rsidR="00E3637C" w:rsidRPr="006768FB">
        <w:rPr>
          <w:rFonts w:ascii="Times New Roman" w:hAnsi="Times New Roman" w:cs="Times New Roman"/>
        </w:rPr>
        <w:t xml:space="preserve"> ili dodatnom</w:t>
      </w:r>
      <w:r w:rsidRPr="006768FB">
        <w:rPr>
          <w:rFonts w:ascii="Times New Roman" w:hAnsi="Times New Roman" w:cs="Times New Roman"/>
        </w:rPr>
        <w:t xml:space="preserve"> pregledu;</w:t>
      </w:r>
    </w:p>
    <w:p w:rsidR="00676DA7" w:rsidRPr="006768FB" w:rsidRDefault="00676DA7" w:rsidP="0070143F">
      <w:pPr>
        <w:pStyle w:val="ListParagraph"/>
        <w:numPr>
          <w:ilvl w:val="0"/>
          <w:numId w:val="29"/>
        </w:numPr>
        <w:jc w:val="both"/>
        <w:rPr>
          <w:rFonts w:ascii="Times New Roman" w:hAnsi="Times New Roman" w:cs="Times New Roman"/>
        </w:rPr>
      </w:pPr>
      <w:r w:rsidRPr="006768FB">
        <w:rPr>
          <w:rFonts w:ascii="Times New Roman" w:hAnsi="Times New Roman" w:cs="Times New Roman"/>
        </w:rPr>
        <w:t xml:space="preserve">ako </w:t>
      </w:r>
      <w:proofErr w:type="spellStart"/>
      <w:r w:rsidRPr="006768FB">
        <w:rPr>
          <w:rFonts w:ascii="Times New Roman" w:hAnsi="Times New Roman" w:cs="Times New Roman"/>
        </w:rPr>
        <w:t>charter</w:t>
      </w:r>
      <w:proofErr w:type="spellEnd"/>
      <w:r w:rsidRPr="006768FB">
        <w:rPr>
          <w:rFonts w:ascii="Times New Roman" w:hAnsi="Times New Roman" w:cs="Times New Roman"/>
        </w:rPr>
        <w:t xml:space="preserve"> kompanija nije poduzela popravne radnje za otklanjanje nesukladnosti koje su utvrđene za vrijeme </w:t>
      </w:r>
      <w:proofErr w:type="spellStart"/>
      <w:r w:rsidRPr="006768FB">
        <w:rPr>
          <w:rFonts w:ascii="Times New Roman" w:hAnsi="Times New Roman" w:cs="Times New Roman"/>
        </w:rPr>
        <w:t>obnovne</w:t>
      </w:r>
      <w:proofErr w:type="spellEnd"/>
      <w:r w:rsidRPr="006768FB">
        <w:rPr>
          <w:rFonts w:ascii="Times New Roman" w:hAnsi="Times New Roman" w:cs="Times New Roman"/>
        </w:rPr>
        <w:t xml:space="preserve"> ili dodatne prosudbe, u dogovorenom periodu;</w:t>
      </w:r>
    </w:p>
    <w:p w:rsidR="00E3637C" w:rsidRPr="006768FB" w:rsidRDefault="00E3637C" w:rsidP="0070143F">
      <w:pPr>
        <w:pStyle w:val="ListParagraph"/>
        <w:numPr>
          <w:ilvl w:val="0"/>
          <w:numId w:val="29"/>
        </w:numPr>
        <w:jc w:val="both"/>
        <w:rPr>
          <w:rFonts w:ascii="Times New Roman" w:hAnsi="Times New Roman" w:cs="Times New Roman"/>
        </w:rPr>
      </w:pPr>
      <w:r w:rsidRPr="006768FB">
        <w:rPr>
          <w:rFonts w:ascii="Times New Roman" w:hAnsi="Times New Roman" w:cs="Times New Roman"/>
        </w:rPr>
        <w:t xml:space="preserve">ako </w:t>
      </w:r>
      <w:proofErr w:type="spellStart"/>
      <w:r w:rsidRPr="006768FB">
        <w:rPr>
          <w:rFonts w:ascii="Times New Roman" w:hAnsi="Times New Roman" w:cs="Times New Roman"/>
        </w:rPr>
        <w:t>charter</w:t>
      </w:r>
      <w:proofErr w:type="spellEnd"/>
      <w:r w:rsidRPr="006768FB">
        <w:rPr>
          <w:rFonts w:ascii="Times New Roman" w:hAnsi="Times New Roman" w:cs="Times New Roman"/>
        </w:rPr>
        <w:t xml:space="preserve"> kompanija ne obavlja preglede </w:t>
      </w:r>
      <w:r w:rsidR="0060151F" w:rsidRPr="006768FB">
        <w:rPr>
          <w:rFonts w:ascii="Times New Roman" w:hAnsi="Times New Roman" w:cs="Times New Roman"/>
        </w:rPr>
        <w:t>rekreacijskih plovila</w:t>
      </w:r>
      <w:r w:rsidRPr="006768FB">
        <w:rPr>
          <w:rFonts w:ascii="Times New Roman" w:hAnsi="Times New Roman" w:cs="Times New Roman"/>
        </w:rPr>
        <w:t xml:space="preserve"> uključenih u sustav upravljanja sigurnošću na način propisan Dodatkom 14 ovog Pravilnika;</w:t>
      </w:r>
    </w:p>
    <w:p w:rsidR="00E3637C" w:rsidRPr="006768FB" w:rsidRDefault="00E3637C" w:rsidP="0070143F">
      <w:pPr>
        <w:pStyle w:val="ListParagraph"/>
        <w:numPr>
          <w:ilvl w:val="0"/>
          <w:numId w:val="29"/>
        </w:numPr>
        <w:jc w:val="both"/>
        <w:rPr>
          <w:rFonts w:ascii="Times New Roman" w:hAnsi="Times New Roman" w:cs="Times New Roman"/>
        </w:rPr>
      </w:pPr>
      <w:r w:rsidRPr="006768FB">
        <w:rPr>
          <w:rFonts w:ascii="Times New Roman" w:hAnsi="Times New Roman" w:cs="Times New Roman"/>
        </w:rPr>
        <w:t xml:space="preserve">ako se inspekcijskim pregledom </w:t>
      </w:r>
      <w:r w:rsidR="00116103" w:rsidRPr="006768FB">
        <w:rPr>
          <w:rFonts w:ascii="Times New Roman" w:hAnsi="Times New Roman" w:cs="Times New Roman"/>
        </w:rPr>
        <w:t xml:space="preserve">rekreacijskih plovila </w:t>
      </w:r>
      <w:r w:rsidRPr="006768FB">
        <w:rPr>
          <w:rFonts w:ascii="Times New Roman" w:hAnsi="Times New Roman" w:cs="Times New Roman"/>
        </w:rPr>
        <w:t xml:space="preserve">uključenih u sustav upravljanja sigurnošću utvrde nedostaci koji nepobitno potvrđuju da </w:t>
      </w:r>
      <w:proofErr w:type="spellStart"/>
      <w:r w:rsidRPr="006768FB">
        <w:rPr>
          <w:rFonts w:ascii="Times New Roman" w:hAnsi="Times New Roman" w:cs="Times New Roman"/>
        </w:rPr>
        <w:t>charter</w:t>
      </w:r>
      <w:proofErr w:type="spellEnd"/>
      <w:r w:rsidRPr="006768FB">
        <w:rPr>
          <w:rFonts w:ascii="Times New Roman" w:hAnsi="Times New Roman" w:cs="Times New Roman"/>
        </w:rPr>
        <w:t xml:space="preserve"> kompanija ne primjenjuje sustav upravljanja sigurnošću.</w:t>
      </w:r>
    </w:p>
    <w:p w:rsidR="00676DA7" w:rsidRPr="006768FB" w:rsidRDefault="00E3637C" w:rsidP="00E3637C">
      <w:pPr>
        <w:pStyle w:val="ListParagraph"/>
        <w:numPr>
          <w:ilvl w:val="0"/>
          <w:numId w:val="93"/>
        </w:numPr>
        <w:ind w:left="426"/>
        <w:jc w:val="both"/>
        <w:rPr>
          <w:rFonts w:ascii="Times New Roman" w:hAnsi="Times New Roman" w:cs="Times New Roman"/>
        </w:rPr>
      </w:pPr>
      <w:r w:rsidRPr="006768FB">
        <w:rPr>
          <w:rFonts w:ascii="Times New Roman" w:hAnsi="Times New Roman" w:cs="Times New Roman"/>
        </w:rPr>
        <w:t xml:space="preserve">Danom prestanka valjanosti potvrde o usklađenosti sustava upravljanja sigurnošću </w:t>
      </w:r>
      <w:r w:rsidR="004056DD" w:rsidRPr="006768FB">
        <w:rPr>
          <w:rFonts w:ascii="Times New Roman" w:hAnsi="Times New Roman" w:cs="Times New Roman"/>
        </w:rPr>
        <w:t>sv</w:t>
      </w:r>
      <w:r w:rsidR="0003416F" w:rsidRPr="006768FB">
        <w:rPr>
          <w:rFonts w:ascii="Times New Roman" w:hAnsi="Times New Roman" w:cs="Times New Roman"/>
        </w:rPr>
        <w:t>a</w:t>
      </w:r>
      <w:r w:rsidRPr="006768FB">
        <w:rPr>
          <w:rFonts w:ascii="Times New Roman" w:hAnsi="Times New Roman" w:cs="Times New Roman"/>
        </w:rPr>
        <w:t xml:space="preserve"> </w:t>
      </w:r>
      <w:r w:rsidR="0003416F" w:rsidRPr="006768FB">
        <w:rPr>
          <w:rFonts w:ascii="Times New Roman" w:hAnsi="Times New Roman" w:cs="Times New Roman"/>
        </w:rPr>
        <w:t>rekreacijska plovila koja</w:t>
      </w:r>
      <w:r w:rsidR="004056DD" w:rsidRPr="006768FB">
        <w:rPr>
          <w:rFonts w:ascii="Times New Roman" w:hAnsi="Times New Roman" w:cs="Times New Roman"/>
        </w:rPr>
        <w:t xml:space="preserve"> su bil</w:t>
      </w:r>
      <w:r w:rsidR="0003416F" w:rsidRPr="006768FB">
        <w:rPr>
          <w:rFonts w:ascii="Times New Roman" w:hAnsi="Times New Roman" w:cs="Times New Roman"/>
        </w:rPr>
        <w:t>a</w:t>
      </w:r>
      <w:r w:rsidRPr="006768FB">
        <w:rPr>
          <w:rFonts w:ascii="Times New Roman" w:hAnsi="Times New Roman" w:cs="Times New Roman"/>
        </w:rPr>
        <w:t xml:space="preserve"> </w:t>
      </w:r>
      <w:r w:rsidR="004056DD" w:rsidRPr="006768FB">
        <w:rPr>
          <w:rFonts w:ascii="Times New Roman" w:hAnsi="Times New Roman" w:cs="Times New Roman"/>
        </w:rPr>
        <w:t>uključen</w:t>
      </w:r>
      <w:r w:rsidR="0003416F" w:rsidRPr="006768FB">
        <w:rPr>
          <w:rFonts w:ascii="Times New Roman" w:hAnsi="Times New Roman" w:cs="Times New Roman"/>
        </w:rPr>
        <w:t>a</w:t>
      </w:r>
      <w:r w:rsidRPr="006768FB">
        <w:rPr>
          <w:rFonts w:ascii="Times New Roman" w:hAnsi="Times New Roman" w:cs="Times New Roman"/>
        </w:rPr>
        <w:t xml:space="preserve"> u sustav upravljanja sigurnošću</w:t>
      </w:r>
      <w:r w:rsidR="00717B2D" w:rsidRPr="006768FB">
        <w:rPr>
          <w:rFonts w:ascii="Times New Roman" w:hAnsi="Times New Roman" w:cs="Times New Roman"/>
        </w:rPr>
        <w:t xml:space="preserve"> prestaju bit</w:t>
      </w:r>
      <w:r w:rsidR="004056DD" w:rsidRPr="006768FB">
        <w:rPr>
          <w:rFonts w:ascii="Times New Roman" w:hAnsi="Times New Roman" w:cs="Times New Roman"/>
        </w:rPr>
        <w:t>i sposobn</w:t>
      </w:r>
      <w:r w:rsidR="0003416F" w:rsidRPr="006768FB">
        <w:rPr>
          <w:rFonts w:ascii="Times New Roman" w:hAnsi="Times New Roman" w:cs="Times New Roman"/>
        </w:rPr>
        <w:t>a</w:t>
      </w:r>
      <w:r w:rsidR="00717B2D" w:rsidRPr="006768FB">
        <w:rPr>
          <w:rFonts w:ascii="Times New Roman" w:hAnsi="Times New Roman" w:cs="Times New Roman"/>
        </w:rPr>
        <w:t xml:space="preserve"> za plovidbu do obavljanja tehničkih pregleda iz članka 4</w:t>
      </w:r>
      <w:r w:rsidR="007E5F53" w:rsidRPr="006768FB">
        <w:rPr>
          <w:rFonts w:ascii="Times New Roman" w:hAnsi="Times New Roman" w:cs="Times New Roman"/>
        </w:rPr>
        <w:t>2</w:t>
      </w:r>
      <w:r w:rsidR="00717B2D" w:rsidRPr="006768FB">
        <w:rPr>
          <w:rFonts w:ascii="Times New Roman" w:hAnsi="Times New Roman" w:cs="Times New Roman"/>
        </w:rPr>
        <w:t>., stavak 4., 5. i 6., ovoga Pravilnika.</w:t>
      </w:r>
    </w:p>
    <w:p w:rsidR="00F42D82" w:rsidRPr="006768FB" w:rsidRDefault="00F42D82" w:rsidP="00F42D82">
      <w:pPr>
        <w:ind w:left="66"/>
        <w:jc w:val="both"/>
        <w:rPr>
          <w:rFonts w:ascii="Times New Roman" w:hAnsi="Times New Roman" w:cs="Times New Roman"/>
        </w:rPr>
      </w:pPr>
    </w:p>
    <w:p w:rsidR="00F42D82" w:rsidRPr="006768FB" w:rsidRDefault="00F42D82" w:rsidP="00F42D82">
      <w:pPr>
        <w:ind w:left="360"/>
        <w:jc w:val="center"/>
        <w:rPr>
          <w:rFonts w:ascii="Times New Roman" w:hAnsi="Times New Roman" w:cs="Times New Roman"/>
          <w:b/>
        </w:rPr>
      </w:pPr>
      <w:r w:rsidRPr="006768FB">
        <w:rPr>
          <w:rFonts w:ascii="Times New Roman" w:hAnsi="Times New Roman" w:cs="Times New Roman"/>
          <w:b/>
        </w:rPr>
        <w:t>Članak 47.</w:t>
      </w:r>
    </w:p>
    <w:p w:rsidR="00F42D82" w:rsidRPr="006768FB" w:rsidRDefault="00565445" w:rsidP="00565445">
      <w:pPr>
        <w:pStyle w:val="ListParagraph"/>
        <w:numPr>
          <w:ilvl w:val="0"/>
          <w:numId w:val="100"/>
        </w:numPr>
        <w:spacing w:after="0"/>
        <w:ind w:left="426" w:hanging="426"/>
        <w:jc w:val="both"/>
        <w:rPr>
          <w:rFonts w:ascii="Times New Roman" w:eastAsia="Calibri" w:hAnsi="Times New Roman" w:cs="Times New Roman"/>
        </w:rPr>
      </w:pPr>
      <w:r w:rsidRPr="006768FB">
        <w:rPr>
          <w:rFonts w:ascii="Times New Roman" w:hAnsi="Times New Roman"/>
          <w:bCs/>
        </w:rPr>
        <w:t>U svezi baždarenja brodica i jahti primjenjuju se odredbe</w:t>
      </w:r>
      <w:r w:rsidR="00F42D82" w:rsidRPr="006768FB">
        <w:rPr>
          <w:rFonts w:ascii="Times New Roman" w:hAnsi="Times New Roman"/>
          <w:bCs/>
        </w:rPr>
        <w:t xml:space="preserve"> Pomorskog zakonika</w:t>
      </w:r>
      <w:r w:rsidRPr="006768FB">
        <w:rPr>
          <w:rFonts w:ascii="Times New Roman" w:hAnsi="Times New Roman"/>
          <w:bCs/>
        </w:rPr>
        <w:t>.</w:t>
      </w:r>
    </w:p>
    <w:p w:rsidR="00F42D82" w:rsidRPr="006768FB" w:rsidRDefault="00F42D82" w:rsidP="00F42D82">
      <w:pPr>
        <w:ind w:left="66"/>
        <w:jc w:val="both"/>
        <w:rPr>
          <w:rFonts w:ascii="Times New Roman" w:hAnsi="Times New Roman" w:cs="Times New Roman"/>
        </w:rPr>
      </w:pPr>
    </w:p>
    <w:p w:rsidR="00C21B5A" w:rsidRPr="006768FB" w:rsidRDefault="00C21B5A" w:rsidP="00C21B5A">
      <w:pPr>
        <w:jc w:val="center"/>
        <w:rPr>
          <w:rFonts w:ascii="Times New Roman" w:hAnsi="Times New Roman" w:cs="Times New Roman"/>
          <w:b/>
        </w:rPr>
      </w:pPr>
      <w:r w:rsidRPr="006768FB">
        <w:rPr>
          <w:rFonts w:ascii="Times New Roman" w:hAnsi="Times New Roman" w:cs="Times New Roman"/>
          <w:b/>
        </w:rPr>
        <w:lastRenderedPageBreak/>
        <w:t>VII. PRIJELAZNE I ZAVRŠNE ODREDBE</w:t>
      </w:r>
    </w:p>
    <w:p w:rsidR="00C21B5A" w:rsidRPr="006768FB" w:rsidRDefault="00C21B5A" w:rsidP="00C21B5A">
      <w:pPr>
        <w:jc w:val="center"/>
        <w:rPr>
          <w:rFonts w:ascii="Times New Roman" w:hAnsi="Times New Roman" w:cs="Times New Roman"/>
          <w:b/>
        </w:rPr>
      </w:pPr>
      <w:r w:rsidRPr="006768FB">
        <w:rPr>
          <w:rFonts w:ascii="Times New Roman" w:hAnsi="Times New Roman" w:cs="Times New Roman"/>
          <w:b/>
        </w:rPr>
        <w:t>Članak 48.</w:t>
      </w:r>
    </w:p>
    <w:p w:rsidR="00C21B5A" w:rsidRPr="006768FB" w:rsidRDefault="00C21B5A" w:rsidP="00C21B5A">
      <w:pPr>
        <w:pStyle w:val="ListParagraph"/>
        <w:numPr>
          <w:ilvl w:val="0"/>
          <w:numId w:val="91"/>
        </w:numPr>
        <w:spacing w:after="0"/>
        <w:ind w:left="426" w:hanging="426"/>
        <w:jc w:val="both"/>
        <w:rPr>
          <w:rFonts w:ascii="Times New Roman" w:eastAsia="Calibri" w:hAnsi="Times New Roman" w:cs="Times New Roman"/>
        </w:rPr>
      </w:pPr>
      <w:r w:rsidRPr="006768FB">
        <w:rPr>
          <w:rFonts w:ascii="Times New Roman" w:hAnsi="Times New Roman"/>
          <w:bCs/>
        </w:rPr>
        <w:t>Jedinstvene oznake proizvođača dodijeljene sukladno člancima 33., 34., 35. i 36. ovog Pravilnika prije stupanja na snagu ovog Pravilnika i dalje ostaju na snazi.</w:t>
      </w:r>
    </w:p>
    <w:p w:rsidR="00C21B5A" w:rsidRDefault="00C21B5A" w:rsidP="00C21B5A">
      <w:pPr>
        <w:numPr>
          <w:ilvl w:val="0"/>
          <w:numId w:val="91"/>
        </w:numPr>
        <w:ind w:left="426"/>
        <w:contextualSpacing/>
        <w:jc w:val="both"/>
        <w:rPr>
          <w:rFonts w:ascii="Times New Roman" w:hAnsi="Times New Roman" w:cs="Times New Roman"/>
        </w:rPr>
      </w:pPr>
      <w:r w:rsidRPr="006768FB">
        <w:rPr>
          <w:rFonts w:ascii="Times New Roman" w:hAnsi="Times New Roman" w:cs="Times New Roman"/>
        </w:rPr>
        <w:t>Temeljem odredbi članka 283. Pomorskog zakonika Hrvatski registar brodova će do 31. prosinca 2021. godine, u skladu s odredbama Tehničkih pravila i drugih propisa donesenih na temelju Pomorskog zakonika utvrđivati sposobnost za plovidbu plovila za sport i razonodu, neovisno koristi li se za osobne potrebe ili za gospodarsku djelatnost, a čija je duljina trupa veća od 12 i manja od 15 metara i koji je namijenjen za dulji boravak na moru te koji je pored posade ovlašten prevoziti do 12 putnika.</w:t>
      </w:r>
      <w:r>
        <w:rPr>
          <w:rFonts w:ascii="Times New Roman" w:hAnsi="Times New Roman" w:cs="Times New Roman"/>
        </w:rPr>
        <w:t xml:space="preserve"> </w:t>
      </w:r>
      <w:r w:rsidRPr="00271808">
        <w:rPr>
          <w:rFonts w:ascii="Times New Roman" w:hAnsi="Times New Roman" w:cs="Times New Roman"/>
        </w:rPr>
        <w:t>Hrvatski registar brodova će do 31. prosinca 2021. godine, utvrđivati sposobnost za plovidbu plovila čija je duljina trupa veća od 12 i manja od 15 metara, na način kako slijedi:</w:t>
      </w:r>
    </w:p>
    <w:p w:rsidR="00C21B5A" w:rsidRPr="00271808" w:rsidRDefault="00C21B5A" w:rsidP="00C21B5A">
      <w:pPr>
        <w:pStyle w:val="ListParagraph"/>
        <w:numPr>
          <w:ilvl w:val="1"/>
          <w:numId w:val="91"/>
        </w:numPr>
        <w:ind w:left="1134"/>
        <w:jc w:val="both"/>
        <w:rPr>
          <w:rFonts w:ascii="Times New Roman" w:hAnsi="Times New Roman" w:cs="Times New Roman"/>
        </w:rPr>
      </w:pPr>
      <w:r w:rsidRPr="00271808">
        <w:rPr>
          <w:rFonts w:ascii="Times New Roman" w:hAnsi="Times New Roman" w:cs="Times New Roman"/>
        </w:rPr>
        <w:t xml:space="preserve">Sve jahte koja udovoljavaju gore navedenom i čija valjanost „Svjedodžbe o sposobnosti jahte za plovidbu“ ističe u periodu od 1. siječnja 2021. do 31. prosinca 2021. godine zbog dospijeća </w:t>
      </w:r>
      <w:proofErr w:type="spellStart"/>
      <w:r w:rsidRPr="00271808">
        <w:rPr>
          <w:rFonts w:ascii="Times New Roman" w:hAnsi="Times New Roman" w:cs="Times New Roman"/>
        </w:rPr>
        <w:t>obnovnog</w:t>
      </w:r>
      <w:proofErr w:type="spellEnd"/>
      <w:r w:rsidRPr="00271808">
        <w:rPr>
          <w:rFonts w:ascii="Times New Roman" w:hAnsi="Times New Roman" w:cs="Times New Roman"/>
        </w:rPr>
        <w:t xml:space="preserve"> pregleda, dužne su se prije datuma isteka valjanosti Svjedodžbe upisati u upisnik brodova Republike Hrvatske kao brodice, pri čemu će lučka kapetanija ili ispostava obaviti redovni pregled na suhom.  </w:t>
      </w:r>
    </w:p>
    <w:p w:rsidR="00C21B5A" w:rsidRPr="00271808" w:rsidRDefault="00C21B5A" w:rsidP="00C21B5A">
      <w:pPr>
        <w:pStyle w:val="ListParagraph"/>
        <w:numPr>
          <w:ilvl w:val="1"/>
          <w:numId w:val="91"/>
        </w:numPr>
        <w:ind w:left="1134"/>
        <w:jc w:val="both"/>
        <w:rPr>
          <w:rFonts w:ascii="Times New Roman" w:hAnsi="Times New Roman" w:cs="Times New Roman"/>
        </w:rPr>
      </w:pPr>
      <w:r w:rsidRPr="00271808">
        <w:rPr>
          <w:rFonts w:ascii="Times New Roman" w:hAnsi="Times New Roman" w:cs="Times New Roman"/>
        </w:rPr>
        <w:t xml:space="preserve">Sve jahte koja udovoljavaju gore navedenom i čija valjanost „Svjedodžbe o sposobnosti jahte za plovidbu“ ističe u periodu od 1. siječnja 2021. do 31. prosinca 2021. godine zbog dospijeća godišnjeg pregleda ili </w:t>
      </w:r>
      <w:proofErr w:type="spellStart"/>
      <w:r w:rsidRPr="00271808">
        <w:rPr>
          <w:rFonts w:ascii="Times New Roman" w:hAnsi="Times New Roman" w:cs="Times New Roman"/>
        </w:rPr>
        <w:t>međupregleda</w:t>
      </w:r>
      <w:proofErr w:type="spellEnd"/>
      <w:r w:rsidRPr="00271808">
        <w:rPr>
          <w:rFonts w:ascii="Times New Roman" w:hAnsi="Times New Roman" w:cs="Times New Roman"/>
        </w:rPr>
        <w:t xml:space="preserve">, dužne su se prije datuma isteka Svjedodžbe upisati u upisnik brodova Republike Hrvatske kao brodice, pri čemu će lučka kapetanija ili ispostava obaviti redovni pregled na vodi.  </w:t>
      </w:r>
    </w:p>
    <w:p w:rsidR="00C21B5A" w:rsidRPr="00271808" w:rsidRDefault="00C21B5A" w:rsidP="00C21B5A">
      <w:pPr>
        <w:pStyle w:val="ListParagraph"/>
        <w:numPr>
          <w:ilvl w:val="1"/>
          <w:numId w:val="91"/>
        </w:numPr>
        <w:ind w:left="1134"/>
        <w:jc w:val="both"/>
        <w:rPr>
          <w:rFonts w:ascii="Times New Roman" w:hAnsi="Times New Roman" w:cs="Times New Roman"/>
        </w:rPr>
      </w:pPr>
      <w:r w:rsidRPr="00271808">
        <w:rPr>
          <w:rFonts w:ascii="Times New Roman" w:hAnsi="Times New Roman" w:cs="Times New Roman"/>
        </w:rPr>
        <w:t xml:space="preserve">Sva plovila koja udovoljavaju gore navedenom i čija valjanost „Svjedodžbe o sposobnosti broda za plovidbu“ ističe u periodu od 1. siječnja 2020. do 31. prosinca 2021. godine zbog dospijeća </w:t>
      </w:r>
      <w:proofErr w:type="spellStart"/>
      <w:r w:rsidRPr="00271808">
        <w:rPr>
          <w:rFonts w:ascii="Times New Roman" w:hAnsi="Times New Roman" w:cs="Times New Roman"/>
        </w:rPr>
        <w:t>obnovnog</w:t>
      </w:r>
      <w:proofErr w:type="spellEnd"/>
      <w:r w:rsidRPr="00271808">
        <w:rPr>
          <w:rFonts w:ascii="Times New Roman" w:hAnsi="Times New Roman" w:cs="Times New Roman"/>
        </w:rPr>
        <w:t xml:space="preserve"> pregleda, dužna su se prije datuma isteka valjanosti Svjedodžbe upisati u upisnik brodova Republike Hrvatske kao brodice, pri čemu će lučka kapetanija ili ispostava obaviti redovni pregled na suhom.  </w:t>
      </w:r>
    </w:p>
    <w:p w:rsidR="00C21B5A" w:rsidRPr="00271808" w:rsidRDefault="00C21B5A" w:rsidP="00C21B5A">
      <w:pPr>
        <w:pStyle w:val="ListParagraph"/>
        <w:numPr>
          <w:ilvl w:val="1"/>
          <w:numId w:val="91"/>
        </w:numPr>
        <w:ind w:left="1134"/>
        <w:jc w:val="both"/>
        <w:rPr>
          <w:rFonts w:ascii="Times New Roman" w:hAnsi="Times New Roman" w:cs="Times New Roman"/>
        </w:rPr>
      </w:pPr>
      <w:r w:rsidRPr="00271808">
        <w:rPr>
          <w:rFonts w:ascii="Times New Roman" w:hAnsi="Times New Roman" w:cs="Times New Roman"/>
        </w:rPr>
        <w:t xml:space="preserve">Sva plovila koja udovoljavaju gore navedenom i čija valjanost „Svjedodžbe o sposobnosti broda za plovidbu“ ističe u periodu od 1. siječnja 2020. do 31. prosinca 2021. godine zbog dospijeća godišnjeg pregleda ili </w:t>
      </w:r>
      <w:proofErr w:type="spellStart"/>
      <w:r w:rsidRPr="00271808">
        <w:rPr>
          <w:rFonts w:ascii="Times New Roman" w:hAnsi="Times New Roman" w:cs="Times New Roman"/>
        </w:rPr>
        <w:t>međupregleda</w:t>
      </w:r>
      <w:proofErr w:type="spellEnd"/>
      <w:r w:rsidRPr="00271808">
        <w:rPr>
          <w:rFonts w:ascii="Times New Roman" w:hAnsi="Times New Roman" w:cs="Times New Roman"/>
        </w:rPr>
        <w:t xml:space="preserve">, dužna su se prije 31. prosinca 2012. godine upisati u upisnik brodova Republike Hrvatske kao brodice, pri čemu će lučka kapetanija ili ispostava obaviti redovni pregled na vodi. </w:t>
      </w:r>
    </w:p>
    <w:p w:rsidR="00C21B5A" w:rsidRPr="00271808" w:rsidRDefault="00C21B5A" w:rsidP="00C21B5A">
      <w:pPr>
        <w:pStyle w:val="ListParagraph"/>
        <w:numPr>
          <w:ilvl w:val="1"/>
          <w:numId w:val="91"/>
        </w:numPr>
        <w:ind w:left="1134"/>
        <w:jc w:val="both"/>
        <w:rPr>
          <w:rFonts w:ascii="Times New Roman" w:hAnsi="Times New Roman" w:cs="Times New Roman"/>
        </w:rPr>
      </w:pPr>
      <w:r w:rsidRPr="00271808">
        <w:rPr>
          <w:rFonts w:ascii="Times New Roman" w:hAnsi="Times New Roman" w:cs="Times New Roman"/>
        </w:rPr>
        <w:t xml:space="preserve">Sve jahte koje udovoljavaju gore navedenom prilikom upisa u upisnik brodova Republike Hrvatske kao brodice moraju od Hrvatskog registra brodova </w:t>
      </w:r>
      <w:proofErr w:type="spellStart"/>
      <w:r w:rsidRPr="00271808">
        <w:rPr>
          <w:rFonts w:ascii="Times New Roman" w:hAnsi="Times New Roman" w:cs="Times New Roman"/>
        </w:rPr>
        <w:t>ishodovati</w:t>
      </w:r>
      <w:proofErr w:type="spellEnd"/>
      <w:r w:rsidRPr="00271808">
        <w:rPr>
          <w:rFonts w:ascii="Times New Roman" w:hAnsi="Times New Roman" w:cs="Times New Roman"/>
        </w:rPr>
        <w:t xml:space="preserve"> potvrdu o duljini trupa.</w:t>
      </w:r>
    </w:p>
    <w:p w:rsidR="00C21B5A" w:rsidRPr="00271808" w:rsidRDefault="00C21B5A" w:rsidP="00C21B5A">
      <w:pPr>
        <w:pStyle w:val="ListParagraph"/>
        <w:numPr>
          <w:ilvl w:val="1"/>
          <w:numId w:val="91"/>
        </w:numPr>
        <w:ind w:left="1134"/>
        <w:jc w:val="both"/>
        <w:rPr>
          <w:rFonts w:ascii="Times New Roman" w:hAnsi="Times New Roman" w:cs="Times New Roman"/>
        </w:rPr>
      </w:pPr>
      <w:r w:rsidRPr="00271808">
        <w:rPr>
          <w:rFonts w:ascii="Times New Roman" w:hAnsi="Times New Roman" w:cs="Times New Roman"/>
        </w:rPr>
        <w:t xml:space="preserve">Sve plovila, osim jahti, koje udovoljavaju gore navedenom prilikom upisa u upisnik brodova Republike Hrvatske kao brodice moraju od Hrvatskog registra brodova </w:t>
      </w:r>
      <w:proofErr w:type="spellStart"/>
      <w:r w:rsidRPr="00271808">
        <w:rPr>
          <w:rFonts w:ascii="Times New Roman" w:hAnsi="Times New Roman" w:cs="Times New Roman"/>
        </w:rPr>
        <w:t>ishodovati</w:t>
      </w:r>
      <w:proofErr w:type="spellEnd"/>
      <w:r w:rsidRPr="00271808">
        <w:rPr>
          <w:rFonts w:ascii="Times New Roman" w:hAnsi="Times New Roman" w:cs="Times New Roman"/>
        </w:rPr>
        <w:t xml:space="preserve"> potvrdu da je njihova duljina trupa manja od 15 metara. U slučajevima graničnih vrijednosti duljine trupa i/ili ako isto zahtijeva vlasnik, Hrvatski registar brodova u svrhu utvrđivanja izvedenog stanja i stvarne duljine trupa može obaviti direktnu premjeru plovila uz naplatu.</w:t>
      </w:r>
    </w:p>
    <w:p w:rsidR="00C21B5A" w:rsidRPr="006768FB" w:rsidRDefault="00C21B5A" w:rsidP="00C21B5A">
      <w:pPr>
        <w:numPr>
          <w:ilvl w:val="0"/>
          <w:numId w:val="91"/>
        </w:numPr>
        <w:contextualSpacing/>
        <w:jc w:val="both"/>
        <w:rPr>
          <w:rFonts w:ascii="Times New Roman" w:hAnsi="Times New Roman" w:cs="Times New Roman"/>
        </w:rPr>
      </w:pPr>
      <w:r>
        <w:rPr>
          <w:rFonts w:ascii="Times New Roman" w:hAnsi="Times New Roman" w:cs="Times New Roman"/>
        </w:rPr>
        <w:t>Vlasnici brodica namijenjenih za osobne potrebe, čija je duljina trupa veća</w:t>
      </w:r>
      <w:r w:rsidRPr="00271808">
        <w:rPr>
          <w:rFonts w:ascii="Times New Roman" w:hAnsi="Times New Roman" w:cs="Times New Roman"/>
        </w:rPr>
        <w:t xml:space="preserve"> o</w:t>
      </w:r>
      <w:r>
        <w:rPr>
          <w:rFonts w:ascii="Times New Roman" w:hAnsi="Times New Roman" w:cs="Times New Roman"/>
        </w:rPr>
        <w:t>d 7 metara i snaga</w:t>
      </w:r>
      <w:r w:rsidRPr="00271808">
        <w:rPr>
          <w:rFonts w:ascii="Times New Roman" w:hAnsi="Times New Roman" w:cs="Times New Roman"/>
        </w:rPr>
        <w:t xml:space="preserve"> porivnog uređaja </w:t>
      </w:r>
      <w:r>
        <w:rPr>
          <w:rFonts w:ascii="Times New Roman" w:hAnsi="Times New Roman" w:cs="Times New Roman"/>
        </w:rPr>
        <w:t>veća od</w:t>
      </w:r>
      <w:r w:rsidRPr="00271808">
        <w:rPr>
          <w:rFonts w:ascii="Times New Roman" w:hAnsi="Times New Roman" w:cs="Times New Roman"/>
        </w:rPr>
        <w:t xml:space="preserve"> 15 kW</w:t>
      </w:r>
      <w:r>
        <w:rPr>
          <w:rFonts w:ascii="Times New Roman" w:hAnsi="Times New Roman" w:cs="Times New Roman"/>
        </w:rPr>
        <w:t xml:space="preserve">, a koje sukladno odredbama </w:t>
      </w:r>
      <w:r w:rsidRPr="00271808">
        <w:rPr>
          <w:rFonts w:ascii="Times New Roman" w:hAnsi="Times New Roman" w:cs="Times New Roman"/>
        </w:rPr>
        <w:t>Pravilnik o brodicama i jahtama (NN 27/2005, 57/2006, 80/2007, 3/2008, 18/2009, 56/2010, 97/2012, 137/2013, 18/2016, 72/2017)</w:t>
      </w:r>
      <w:r>
        <w:rPr>
          <w:rFonts w:ascii="Times New Roman" w:hAnsi="Times New Roman" w:cs="Times New Roman"/>
        </w:rPr>
        <w:t xml:space="preserve"> nisu bile u obvezi obavljati redovne preglede, dužni su, najkasnije do 1. lipnja 2020. godine podnijeti zahtjev za obavljanje redovnog pregleda.</w:t>
      </w:r>
    </w:p>
    <w:p w:rsidR="00C21B5A" w:rsidRPr="006768FB" w:rsidRDefault="00C21B5A" w:rsidP="00C21B5A">
      <w:pPr>
        <w:contextualSpacing/>
        <w:jc w:val="both"/>
        <w:rPr>
          <w:rFonts w:ascii="Times New Roman" w:hAnsi="Times New Roman" w:cs="Times New Roman"/>
        </w:rPr>
      </w:pPr>
    </w:p>
    <w:p w:rsidR="00C21B5A" w:rsidRPr="006768FB" w:rsidRDefault="00C21B5A" w:rsidP="00C21B5A">
      <w:pPr>
        <w:jc w:val="center"/>
        <w:rPr>
          <w:rFonts w:ascii="Times New Roman" w:hAnsi="Times New Roman" w:cs="Times New Roman"/>
          <w:b/>
        </w:rPr>
      </w:pPr>
      <w:r w:rsidRPr="006768FB">
        <w:rPr>
          <w:rFonts w:ascii="Times New Roman" w:hAnsi="Times New Roman" w:cs="Times New Roman"/>
          <w:b/>
        </w:rPr>
        <w:t>Članak 49.</w:t>
      </w:r>
    </w:p>
    <w:p w:rsidR="00C21B5A" w:rsidRDefault="00C21B5A" w:rsidP="00C21B5A">
      <w:pPr>
        <w:numPr>
          <w:ilvl w:val="0"/>
          <w:numId w:val="89"/>
        </w:numPr>
        <w:ind w:left="426" w:hanging="426"/>
        <w:contextualSpacing/>
        <w:jc w:val="both"/>
        <w:rPr>
          <w:rFonts w:ascii="Times New Roman" w:hAnsi="Times New Roman" w:cs="Times New Roman"/>
        </w:rPr>
      </w:pPr>
      <w:r w:rsidRPr="006768FB">
        <w:rPr>
          <w:rFonts w:ascii="Times New Roman" w:hAnsi="Times New Roman" w:cs="Times New Roman"/>
        </w:rPr>
        <w:lastRenderedPageBreak/>
        <w:t>Stupanjem na snagu ovoga Pravilnika prestaje važiti Pravilnik o brodicama i jahtama (NN 27/2005, 57/2006, 80/2007, 3/2008, 18/2009, 56/2010, 97/20</w:t>
      </w:r>
      <w:r>
        <w:rPr>
          <w:rFonts w:ascii="Times New Roman" w:hAnsi="Times New Roman" w:cs="Times New Roman"/>
        </w:rPr>
        <w:t>12, 137/2013, 18/2016, 72/2017), osim:</w:t>
      </w:r>
    </w:p>
    <w:p w:rsidR="00C21B5A" w:rsidRPr="00DA4F15" w:rsidRDefault="00C21B5A" w:rsidP="00C21B5A">
      <w:pPr>
        <w:pStyle w:val="ListParagraph"/>
        <w:numPr>
          <w:ilvl w:val="1"/>
          <w:numId w:val="91"/>
        </w:numPr>
        <w:jc w:val="both"/>
        <w:rPr>
          <w:rFonts w:ascii="Times New Roman" w:hAnsi="Times New Roman" w:cs="Times New Roman"/>
        </w:rPr>
      </w:pPr>
      <w:r w:rsidRPr="00DA4F15">
        <w:rPr>
          <w:rFonts w:ascii="Times New Roman" w:hAnsi="Times New Roman" w:cs="Times New Roman"/>
        </w:rPr>
        <w:t>odredbi članka 4 stavka 2,....., Glave IX. IX. POSADA BRODICE, Dodatak 6., Dodatka 7..... koje ostaju na snazi do donošenja posebnog propisa kojim se uređuju (zvanja)</w:t>
      </w:r>
    </w:p>
    <w:p w:rsidR="00C21B5A" w:rsidRPr="00DA4F15" w:rsidRDefault="00C21B5A" w:rsidP="00C21B5A">
      <w:pPr>
        <w:pStyle w:val="ListParagraph"/>
        <w:numPr>
          <w:ilvl w:val="1"/>
          <w:numId w:val="91"/>
        </w:numPr>
        <w:spacing w:after="0"/>
        <w:jc w:val="both"/>
        <w:rPr>
          <w:rFonts w:ascii="Times New Roman" w:hAnsi="Times New Roman" w:cs="Times New Roman"/>
        </w:rPr>
      </w:pPr>
      <w:r w:rsidRPr="00DA4F15">
        <w:rPr>
          <w:rFonts w:ascii="Times New Roman" w:hAnsi="Times New Roman" w:cs="Times New Roman"/>
        </w:rPr>
        <w:t>odredbi članaka , Glave X. NAJMANJI BROJ ČLANOVA POSADE POTREBAN ZA SIGURNU PLOVIDBU BRODICA I JAHTI koje ostaju na snazi do donošenja posebnog propisa kojim se uređuju (minimum)</w:t>
      </w:r>
    </w:p>
    <w:p w:rsidR="00C21B5A" w:rsidRPr="00DA4F15" w:rsidRDefault="00C21B5A" w:rsidP="00C21B5A">
      <w:pPr>
        <w:numPr>
          <w:ilvl w:val="0"/>
          <w:numId w:val="89"/>
        </w:numPr>
        <w:spacing w:after="0"/>
        <w:ind w:left="426"/>
        <w:contextualSpacing/>
        <w:jc w:val="both"/>
        <w:rPr>
          <w:rFonts w:ascii="Times New Roman" w:hAnsi="Times New Roman" w:cs="Times New Roman"/>
        </w:rPr>
      </w:pPr>
      <w:r w:rsidRPr="00DA4F15">
        <w:rPr>
          <w:rFonts w:ascii="Times New Roman" w:hAnsi="Times New Roman" w:cs="Times New Roman"/>
        </w:rPr>
        <w:t>Do stupanja na snagu propisa iz stavka 1. točke 1. i 2. ovoga članka, u članku 80. članku 81. i članku 82. Pravilnik o brodicama i jahtama („Narodne novine br.“ 27/2005, 57/2006, 80/2007, 3/2008, 18/2009, 56/2010, 97/2012, 137/2013, 18/2016, 72/2017) riječi „30 BT“ zamjenjuju se riječima „18 m“.</w:t>
      </w:r>
    </w:p>
    <w:p w:rsidR="00C21B5A" w:rsidRPr="00DA4F15" w:rsidRDefault="00C21B5A" w:rsidP="00C21B5A">
      <w:pPr>
        <w:numPr>
          <w:ilvl w:val="0"/>
          <w:numId w:val="89"/>
        </w:numPr>
        <w:ind w:left="426"/>
        <w:contextualSpacing/>
        <w:jc w:val="both"/>
        <w:rPr>
          <w:rFonts w:ascii="Times New Roman" w:hAnsi="Times New Roman" w:cs="Times New Roman"/>
        </w:rPr>
      </w:pPr>
      <w:r w:rsidRPr="00DA4F15">
        <w:rPr>
          <w:rFonts w:ascii="Times New Roman" w:hAnsi="Times New Roman" w:cs="Times New Roman"/>
        </w:rPr>
        <w:t>Do stupanja na snagu propisa iz stavka 1. točke 1. i 2. ovog članka, u članku 82. i članku 83. Pravilnik o brodicama i jahtama („Narodne novine br.“ 27/2005, 57/2006, 80/2007, 3/2008, 18/2009, 56/2010, 97/2012, 137/2013, 18/2016, 72/2017) riječi „100 BT“ zamjenjuju se riječima „24 m“.</w:t>
      </w:r>
    </w:p>
    <w:p w:rsidR="00C21B5A" w:rsidRDefault="00C21B5A" w:rsidP="00C21B5A">
      <w:pPr>
        <w:numPr>
          <w:ilvl w:val="0"/>
          <w:numId w:val="89"/>
        </w:numPr>
        <w:spacing w:after="0"/>
        <w:ind w:left="426" w:hanging="426"/>
        <w:contextualSpacing/>
        <w:jc w:val="both"/>
        <w:rPr>
          <w:rFonts w:ascii="Times New Roman" w:hAnsi="Times New Roman" w:cs="Times New Roman"/>
        </w:rPr>
      </w:pPr>
      <w:r w:rsidRPr="006768FB">
        <w:rPr>
          <w:rFonts w:ascii="Times New Roman" w:hAnsi="Times New Roman" w:cs="Times New Roman"/>
        </w:rPr>
        <w:t>Stupanjem na snagu ovog Pravilnika prestaju važiti Pravila za statutarnu certifikaciju brodica i jahti (NN 19/2016).</w:t>
      </w:r>
    </w:p>
    <w:p w:rsidR="00C21B5A" w:rsidRPr="00271808" w:rsidRDefault="00C21B5A" w:rsidP="00C21B5A">
      <w:pPr>
        <w:pStyle w:val="ListParagraph"/>
        <w:numPr>
          <w:ilvl w:val="0"/>
          <w:numId w:val="89"/>
        </w:numPr>
        <w:spacing w:after="0"/>
        <w:ind w:left="426"/>
        <w:jc w:val="both"/>
        <w:rPr>
          <w:rFonts w:ascii="Times New Roman" w:hAnsi="Times New Roman" w:cs="Times New Roman"/>
        </w:rPr>
      </w:pPr>
      <w:r w:rsidRPr="00271808">
        <w:rPr>
          <w:rFonts w:ascii="Times New Roman" w:hAnsi="Times New Roman" w:cs="Times New Roman"/>
        </w:rPr>
        <w:t xml:space="preserve">Stupanjem na snagu ovog Pravilnika prestaju važiti Pravila za statutarnu certifikaciju </w:t>
      </w:r>
      <w:r>
        <w:rPr>
          <w:rFonts w:ascii="Times New Roman" w:hAnsi="Times New Roman" w:cs="Times New Roman"/>
        </w:rPr>
        <w:t>čamaca unutarnje plovidbe (NN 3</w:t>
      </w:r>
      <w:r w:rsidRPr="00271808">
        <w:rPr>
          <w:rFonts w:ascii="Times New Roman" w:hAnsi="Times New Roman" w:cs="Times New Roman"/>
        </w:rPr>
        <w:t>/20</w:t>
      </w:r>
      <w:r>
        <w:rPr>
          <w:rFonts w:ascii="Times New Roman" w:hAnsi="Times New Roman" w:cs="Times New Roman"/>
        </w:rPr>
        <w:t>09</w:t>
      </w:r>
      <w:r w:rsidRPr="00271808">
        <w:rPr>
          <w:rFonts w:ascii="Times New Roman" w:hAnsi="Times New Roman" w:cs="Times New Roman"/>
        </w:rPr>
        <w:t>).</w:t>
      </w:r>
    </w:p>
    <w:p w:rsidR="00C21B5A" w:rsidRDefault="00C21B5A" w:rsidP="00C21B5A"/>
    <w:p w:rsidR="00C21B5A" w:rsidRPr="00DA4F15" w:rsidRDefault="00C21B5A" w:rsidP="00C21B5A">
      <w:pPr>
        <w:spacing w:after="0" w:line="240" w:lineRule="auto"/>
        <w:jc w:val="center"/>
        <w:rPr>
          <w:rFonts w:ascii="Times New Roman" w:eastAsia="Arial" w:hAnsi="Times New Roman" w:cs="Times New Roman"/>
          <w:b/>
        </w:rPr>
      </w:pPr>
      <w:r>
        <w:rPr>
          <w:rFonts w:ascii="Times New Roman" w:eastAsia="Arial" w:hAnsi="Times New Roman" w:cs="Times New Roman"/>
          <w:b/>
        </w:rPr>
        <w:t>Članak 50</w:t>
      </w:r>
      <w:r w:rsidRPr="00DA4F15">
        <w:rPr>
          <w:rFonts w:ascii="Times New Roman" w:eastAsia="Arial" w:hAnsi="Times New Roman" w:cs="Times New Roman"/>
          <w:b/>
        </w:rPr>
        <w:t>.</w:t>
      </w:r>
    </w:p>
    <w:p w:rsidR="00C21B5A" w:rsidRPr="00DA4F15" w:rsidRDefault="00C21B5A" w:rsidP="00C21B5A">
      <w:pPr>
        <w:spacing w:after="0" w:line="240" w:lineRule="auto"/>
        <w:contextualSpacing/>
        <w:jc w:val="both"/>
        <w:rPr>
          <w:rFonts w:ascii="Times New Roman" w:eastAsia="Arial" w:hAnsi="Times New Roman" w:cs="Times New Roman"/>
        </w:rPr>
      </w:pPr>
    </w:p>
    <w:p w:rsidR="00C21B5A" w:rsidRPr="00DA4F15" w:rsidRDefault="00C21B5A" w:rsidP="00C21B5A">
      <w:pPr>
        <w:spacing w:after="0" w:line="240" w:lineRule="auto"/>
        <w:contextualSpacing/>
        <w:jc w:val="both"/>
        <w:rPr>
          <w:rFonts w:ascii="Times New Roman" w:eastAsia="Arial" w:hAnsi="Times New Roman" w:cs="Times New Roman"/>
        </w:rPr>
      </w:pPr>
      <w:r w:rsidRPr="00DA4F15">
        <w:rPr>
          <w:rFonts w:ascii="Times New Roman" w:eastAsia="Arial" w:hAnsi="Times New Roman" w:cs="Times New Roman"/>
        </w:rPr>
        <w:t xml:space="preserve">Stupanjem na snagu ovoga Pravilnika prestaje važiti Pravilnik za statutarnu certifikaciju čamaca („Narodne novine br.“ </w:t>
      </w:r>
      <w:r w:rsidRPr="00EC7D97">
        <w:rPr>
          <w:rFonts w:ascii="Times New Roman" w:eastAsia="Arial" w:hAnsi="Times New Roman" w:cs="Times New Roman"/>
        </w:rPr>
        <w:t>19/2016).</w:t>
      </w:r>
    </w:p>
    <w:p w:rsidR="00C21B5A" w:rsidRPr="00DA4F15" w:rsidRDefault="00C21B5A" w:rsidP="00C21B5A">
      <w:pPr>
        <w:spacing w:after="0" w:line="240" w:lineRule="auto"/>
        <w:ind w:left="426"/>
        <w:contextualSpacing/>
        <w:jc w:val="both"/>
        <w:rPr>
          <w:rFonts w:ascii="Times New Roman" w:eastAsia="Arial" w:hAnsi="Times New Roman" w:cs="Times New Roman"/>
        </w:rPr>
      </w:pPr>
    </w:p>
    <w:p w:rsidR="00C21B5A" w:rsidRPr="00DA4F15" w:rsidRDefault="00C21B5A" w:rsidP="00C21B5A">
      <w:pPr>
        <w:spacing w:after="0" w:line="240" w:lineRule="auto"/>
        <w:jc w:val="center"/>
        <w:rPr>
          <w:rFonts w:ascii="Times New Roman" w:eastAsia="Arial" w:hAnsi="Times New Roman" w:cs="Times New Roman"/>
          <w:b/>
        </w:rPr>
      </w:pPr>
      <w:r>
        <w:rPr>
          <w:rFonts w:ascii="Times New Roman" w:eastAsia="Arial" w:hAnsi="Times New Roman" w:cs="Times New Roman"/>
          <w:b/>
        </w:rPr>
        <w:t>Članak 51</w:t>
      </w:r>
      <w:r w:rsidRPr="00DA4F15">
        <w:rPr>
          <w:rFonts w:ascii="Times New Roman" w:eastAsia="Arial" w:hAnsi="Times New Roman" w:cs="Times New Roman"/>
          <w:b/>
        </w:rPr>
        <w:t>.</w:t>
      </w:r>
    </w:p>
    <w:p w:rsidR="00C21B5A" w:rsidRPr="00DA4F15" w:rsidRDefault="00C21B5A" w:rsidP="00C21B5A">
      <w:pPr>
        <w:spacing w:after="0" w:line="240" w:lineRule="auto"/>
        <w:jc w:val="both"/>
        <w:rPr>
          <w:rFonts w:ascii="Times New Roman" w:eastAsia="Arial" w:hAnsi="Times New Roman" w:cs="Times New Roman"/>
          <w:bCs/>
        </w:rPr>
      </w:pPr>
    </w:p>
    <w:p w:rsidR="00C21B5A" w:rsidRPr="00DA4F15" w:rsidRDefault="00C21B5A" w:rsidP="00C21B5A">
      <w:pPr>
        <w:spacing w:after="0" w:line="240" w:lineRule="auto"/>
        <w:jc w:val="both"/>
        <w:rPr>
          <w:rFonts w:ascii="Times New Roman" w:eastAsia="Arial" w:hAnsi="Times New Roman" w:cs="Times New Roman"/>
          <w:bCs/>
        </w:rPr>
      </w:pPr>
      <w:r w:rsidRPr="00DA4F15">
        <w:rPr>
          <w:rFonts w:ascii="Times New Roman" w:eastAsia="Arial" w:hAnsi="Times New Roman" w:cs="Times New Roman"/>
          <w:bCs/>
        </w:rPr>
        <w:t>Strana ovlaštenja koja su priznata temeljem odredbi ovog Pravilnika ostaju na snazi do donošenja propisa (zvanja)</w:t>
      </w:r>
    </w:p>
    <w:p w:rsidR="00C21B5A" w:rsidRPr="00DA4F15" w:rsidRDefault="00C21B5A" w:rsidP="00EC7D97">
      <w:pPr>
        <w:spacing w:after="0" w:line="240" w:lineRule="auto"/>
        <w:rPr>
          <w:rFonts w:ascii="Times New Roman" w:eastAsia="Arial" w:hAnsi="Times New Roman" w:cs="Times New Roman"/>
          <w:b/>
        </w:rPr>
      </w:pPr>
    </w:p>
    <w:p w:rsidR="00C21B5A" w:rsidRPr="00DA4F15" w:rsidRDefault="00C21B5A" w:rsidP="00C21B5A">
      <w:pPr>
        <w:spacing w:after="0" w:line="240" w:lineRule="auto"/>
        <w:jc w:val="center"/>
        <w:rPr>
          <w:rFonts w:ascii="Times New Roman" w:eastAsia="Arial" w:hAnsi="Times New Roman" w:cs="Times New Roman"/>
          <w:b/>
        </w:rPr>
      </w:pPr>
    </w:p>
    <w:p w:rsidR="00C21B5A" w:rsidRPr="00DA4F15" w:rsidRDefault="00EC7D97" w:rsidP="00C21B5A">
      <w:pPr>
        <w:spacing w:after="0" w:line="240" w:lineRule="auto"/>
        <w:jc w:val="center"/>
        <w:rPr>
          <w:rFonts w:ascii="Times New Roman" w:eastAsia="Arial" w:hAnsi="Times New Roman" w:cs="Times New Roman"/>
          <w:b/>
        </w:rPr>
      </w:pPr>
      <w:r>
        <w:rPr>
          <w:rFonts w:ascii="Times New Roman" w:eastAsia="Arial" w:hAnsi="Times New Roman" w:cs="Times New Roman"/>
          <w:b/>
        </w:rPr>
        <w:t>Članak 52</w:t>
      </w:r>
      <w:r w:rsidR="00C21B5A" w:rsidRPr="00DA4F15">
        <w:rPr>
          <w:rFonts w:ascii="Times New Roman" w:eastAsia="Arial" w:hAnsi="Times New Roman" w:cs="Times New Roman"/>
          <w:b/>
        </w:rPr>
        <w:t>.</w:t>
      </w:r>
    </w:p>
    <w:p w:rsidR="00C21B5A" w:rsidRPr="00DA4F15" w:rsidRDefault="00C21B5A" w:rsidP="00C21B5A">
      <w:pPr>
        <w:spacing w:after="0" w:line="240" w:lineRule="auto"/>
        <w:jc w:val="both"/>
        <w:rPr>
          <w:rFonts w:ascii="Times New Roman" w:eastAsia="Arial" w:hAnsi="Times New Roman" w:cs="Times New Roman"/>
          <w:bCs/>
        </w:rPr>
      </w:pPr>
    </w:p>
    <w:p w:rsidR="00C21B5A" w:rsidRPr="00DA4F15" w:rsidRDefault="00C21B5A" w:rsidP="00C21B5A">
      <w:pPr>
        <w:spacing w:after="0" w:line="240" w:lineRule="auto"/>
        <w:jc w:val="both"/>
        <w:rPr>
          <w:rFonts w:ascii="Times New Roman" w:eastAsia="Calibri" w:hAnsi="Times New Roman" w:cs="Times New Roman"/>
        </w:rPr>
      </w:pPr>
      <w:r w:rsidRPr="00DA4F15">
        <w:rPr>
          <w:rFonts w:ascii="Times New Roman" w:eastAsia="Arial" w:hAnsi="Times New Roman" w:cs="Times New Roman"/>
          <w:bCs/>
        </w:rPr>
        <w:t xml:space="preserve">Pomorska učilišta koja su ovlaštena sukladno odredbama </w:t>
      </w:r>
      <w:r w:rsidRPr="00DA4F15">
        <w:rPr>
          <w:rFonts w:ascii="Times New Roman" w:eastAsia="Arial" w:hAnsi="Times New Roman" w:cs="Times New Roman"/>
        </w:rPr>
        <w:t>Pravilnika o brodicama i jahtama („Narodne novine br.“ 27/2005, 57/2006, 80/2007, 3/2008, 18/2009, 56/2010, 97/2012, 137/2013, 18/2016, 72/2017)</w:t>
      </w:r>
      <w:r w:rsidRPr="00DA4F15">
        <w:rPr>
          <w:rFonts w:ascii="Times New Roman" w:eastAsia="Arial" w:hAnsi="Times New Roman" w:cs="Times New Roman"/>
          <w:bCs/>
        </w:rPr>
        <w:t xml:space="preserve"> </w:t>
      </w:r>
    </w:p>
    <w:p w:rsidR="00CC62AD" w:rsidRPr="006768FB" w:rsidRDefault="00CC62AD" w:rsidP="00CC62AD">
      <w:pPr>
        <w:ind w:left="426"/>
        <w:contextualSpacing/>
        <w:jc w:val="both"/>
        <w:rPr>
          <w:rFonts w:ascii="Times New Roman" w:hAnsi="Times New Roman" w:cs="Times New Roman"/>
        </w:rPr>
      </w:pPr>
    </w:p>
    <w:p w:rsidR="000E355D" w:rsidRPr="006768FB" w:rsidRDefault="00EC7D97" w:rsidP="000E355D">
      <w:pPr>
        <w:jc w:val="center"/>
        <w:rPr>
          <w:rFonts w:ascii="Times New Roman" w:hAnsi="Times New Roman" w:cs="Times New Roman"/>
          <w:b/>
        </w:rPr>
      </w:pPr>
      <w:r>
        <w:rPr>
          <w:rFonts w:ascii="Times New Roman" w:hAnsi="Times New Roman" w:cs="Times New Roman"/>
          <w:b/>
        </w:rPr>
        <w:t>Članak 53</w:t>
      </w:r>
      <w:r w:rsidR="000E355D" w:rsidRPr="006768FB">
        <w:rPr>
          <w:rFonts w:ascii="Times New Roman" w:hAnsi="Times New Roman" w:cs="Times New Roman"/>
          <w:b/>
        </w:rPr>
        <w:t>.</w:t>
      </w:r>
    </w:p>
    <w:p w:rsidR="008F6DE5" w:rsidRDefault="000E355D" w:rsidP="00EC7D97">
      <w:pPr>
        <w:contextualSpacing/>
        <w:jc w:val="both"/>
        <w:rPr>
          <w:rFonts w:ascii="Times New Roman" w:hAnsi="Times New Roman" w:cs="Times New Roman"/>
        </w:rPr>
      </w:pPr>
      <w:r w:rsidRPr="006768FB">
        <w:rPr>
          <w:rFonts w:ascii="Times New Roman" w:hAnsi="Times New Roman" w:cs="Times New Roman"/>
        </w:rPr>
        <w:t>Ovaj Pravilnik stupa na snagu osmog dana od dana objave u Narodnim novinama.</w:t>
      </w:r>
    </w:p>
    <w:p w:rsidR="00EC7D97" w:rsidRDefault="00EC7D97" w:rsidP="00EC7D97">
      <w:pPr>
        <w:contextualSpacing/>
        <w:jc w:val="both"/>
        <w:rPr>
          <w:rFonts w:ascii="Times New Roman" w:hAnsi="Times New Roman" w:cs="Times New Roman"/>
        </w:rPr>
      </w:pPr>
    </w:p>
    <w:p w:rsidR="00EC7D97" w:rsidRDefault="00EC7D97" w:rsidP="00EC7D97">
      <w:pPr>
        <w:contextualSpacing/>
        <w:jc w:val="both"/>
        <w:rPr>
          <w:rFonts w:ascii="Times New Roman" w:hAnsi="Times New Roman" w:cs="Times New Roman"/>
        </w:rPr>
      </w:pPr>
      <w:bookmarkStart w:id="0" w:name="_GoBack"/>
      <w:bookmarkEnd w:id="0"/>
    </w:p>
    <w:p w:rsidR="00EC7D97" w:rsidRDefault="00EC7D97" w:rsidP="00EC7D97">
      <w:pPr>
        <w:contextualSpacing/>
        <w:jc w:val="both"/>
        <w:rPr>
          <w:rFonts w:ascii="Times New Roman" w:hAnsi="Times New Roman" w:cs="Times New Roman"/>
        </w:rPr>
      </w:pPr>
    </w:p>
    <w:p w:rsidR="00EC7D97" w:rsidRPr="00EC7D97" w:rsidRDefault="00EC7D97" w:rsidP="00EC7D97">
      <w:pPr>
        <w:contextualSpacing/>
        <w:jc w:val="center"/>
        <w:rPr>
          <w:rFonts w:ascii="Times New Roman" w:hAnsi="Times New Roman" w:cs="Times New Roman"/>
          <w:b/>
        </w:rPr>
      </w:pPr>
      <w:r>
        <w:rPr>
          <w:rFonts w:ascii="Times New Roman" w:hAnsi="Times New Roman" w:cs="Times New Roman"/>
        </w:rPr>
        <w:t xml:space="preserve">                                                                                                                                </w:t>
      </w:r>
      <w:r w:rsidRPr="00EC7D97">
        <w:rPr>
          <w:rFonts w:ascii="Times New Roman" w:hAnsi="Times New Roman" w:cs="Times New Roman"/>
          <w:b/>
        </w:rPr>
        <w:t>MINISTAR</w:t>
      </w:r>
    </w:p>
    <w:p w:rsidR="00EC7D97" w:rsidRPr="00EC7D97" w:rsidRDefault="00EC7D97" w:rsidP="00EC7D97">
      <w:pPr>
        <w:contextualSpacing/>
        <w:jc w:val="right"/>
        <w:rPr>
          <w:rFonts w:ascii="Times New Roman" w:hAnsi="Times New Roman" w:cs="Times New Roman"/>
          <w:b/>
        </w:rPr>
      </w:pPr>
      <w:r w:rsidRPr="00EC7D97">
        <w:rPr>
          <w:rFonts w:ascii="Times New Roman" w:hAnsi="Times New Roman" w:cs="Times New Roman"/>
          <w:b/>
        </w:rPr>
        <w:t>Oleg Butković</w:t>
      </w:r>
    </w:p>
    <w:sectPr w:rsidR="00EC7D97" w:rsidRPr="00EC7D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4E" w:rsidRDefault="0043294E" w:rsidP="000E355D">
      <w:pPr>
        <w:spacing w:after="0" w:line="240" w:lineRule="auto"/>
      </w:pPr>
      <w:r>
        <w:separator/>
      </w:r>
    </w:p>
  </w:endnote>
  <w:endnote w:type="continuationSeparator" w:id="0">
    <w:p w:rsidR="0043294E" w:rsidRDefault="0043294E" w:rsidP="000E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EUAlbertina-Regu-Identity-H">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4E" w:rsidRDefault="0043294E" w:rsidP="000E355D">
      <w:pPr>
        <w:spacing w:after="0" w:line="240" w:lineRule="auto"/>
      </w:pPr>
      <w:r>
        <w:separator/>
      </w:r>
    </w:p>
  </w:footnote>
  <w:footnote w:type="continuationSeparator" w:id="0">
    <w:p w:rsidR="0043294E" w:rsidRDefault="0043294E" w:rsidP="000E3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4C0"/>
    <w:multiLevelType w:val="hybridMultilevel"/>
    <w:tmpl w:val="DB9A4468"/>
    <w:lvl w:ilvl="0" w:tplc="541AB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31874"/>
    <w:multiLevelType w:val="hybridMultilevel"/>
    <w:tmpl w:val="C2442514"/>
    <w:lvl w:ilvl="0" w:tplc="041A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6470776"/>
    <w:multiLevelType w:val="hybridMultilevel"/>
    <w:tmpl w:val="C2FCEABE"/>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75704"/>
    <w:multiLevelType w:val="hybridMultilevel"/>
    <w:tmpl w:val="5C00EEA6"/>
    <w:lvl w:ilvl="0" w:tplc="F7645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B2646"/>
    <w:multiLevelType w:val="hybridMultilevel"/>
    <w:tmpl w:val="3842C18C"/>
    <w:lvl w:ilvl="0" w:tplc="28000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869DA"/>
    <w:multiLevelType w:val="hybridMultilevel"/>
    <w:tmpl w:val="755005C4"/>
    <w:lvl w:ilvl="0" w:tplc="569E4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387154"/>
    <w:multiLevelType w:val="hybridMultilevel"/>
    <w:tmpl w:val="5F4669E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85E3F29"/>
    <w:multiLevelType w:val="hybridMultilevel"/>
    <w:tmpl w:val="CC463586"/>
    <w:lvl w:ilvl="0" w:tplc="A5A2AD7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677DEB"/>
    <w:multiLevelType w:val="hybridMultilevel"/>
    <w:tmpl w:val="FDDED1B0"/>
    <w:lvl w:ilvl="0" w:tplc="0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E44016"/>
    <w:multiLevelType w:val="hybridMultilevel"/>
    <w:tmpl w:val="D14E2824"/>
    <w:lvl w:ilvl="0" w:tplc="74020AD0">
      <w:start w:val="1"/>
      <w:numFmt w:val="low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02164B"/>
    <w:multiLevelType w:val="hybridMultilevel"/>
    <w:tmpl w:val="2E586FC6"/>
    <w:lvl w:ilvl="0" w:tplc="72DA9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7977CF"/>
    <w:multiLevelType w:val="multilevel"/>
    <w:tmpl w:val="309671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0D064493"/>
    <w:multiLevelType w:val="hybridMultilevel"/>
    <w:tmpl w:val="42065F72"/>
    <w:lvl w:ilvl="0" w:tplc="A454AC80">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552C83"/>
    <w:multiLevelType w:val="hybridMultilevel"/>
    <w:tmpl w:val="74C2C54C"/>
    <w:lvl w:ilvl="0" w:tplc="AC7C96F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016781"/>
    <w:multiLevelType w:val="hybridMultilevel"/>
    <w:tmpl w:val="5D2A691C"/>
    <w:lvl w:ilvl="0" w:tplc="DEDEAE26">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C348C3"/>
    <w:multiLevelType w:val="hybridMultilevel"/>
    <w:tmpl w:val="04A0C0F0"/>
    <w:lvl w:ilvl="0" w:tplc="0568DF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5340A9"/>
    <w:multiLevelType w:val="hybridMultilevel"/>
    <w:tmpl w:val="FC2CCE08"/>
    <w:lvl w:ilvl="0" w:tplc="041A0017">
      <w:start w:val="1"/>
      <w:numFmt w:val="lowerLetter"/>
      <w:lvlText w:val="%1)"/>
      <w:lvlJc w:val="left"/>
      <w:pPr>
        <w:ind w:left="1146" w:hanging="360"/>
      </w:pPr>
    </w:lvl>
    <w:lvl w:ilvl="1" w:tplc="041A0017">
      <w:start w:val="1"/>
      <w:numFmt w:val="lowerLetter"/>
      <w:lvlText w:val="%2)"/>
      <w:lvlJc w:val="left"/>
      <w:pPr>
        <w:ind w:left="1866" w:hanging="360"/>
      </w:pPr>
    </w:lvl>
    <w:lvl w:ilvl="2" w:tplc="981CD8DA">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1480182E"/>
    <w:multiLevelType w:val="hybridMultilevel"/>
    <w:tmpl w:val="DBDABBBA"/>
    <w:lvl w:ilvl="0" w:tplc="24BEF99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4A3527"/>
    <w:multiLevelType w:val="hybridMultilevel"/>
    <w:tmpl w:val="4942C862"/>
    <w:lvl w:ilvl="0" w:tplc="041A000F">
      <w:start w:val="1"/>
      <w:numFmt w:val="decimal"/>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9">
    <w:nsid w:val="1A66670A"/>
    <w:multiLevelType w:val="hybridMultilevel"/>
    <w:tmpl w:val="0856431A"/>
    <w:lvl w:ilvl="0" w:tplc="98184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9145B"/>
    <w:multiLevelType w:val="hybridMultilevel"/>
    <w:tmpl w:val="27F68D6C"/>
    <w:lvl w:ilvl="0" w:tplc="0568DF32">
      <w:start w:val="1"/>
      <w:numFmt w:val="decimal"/>
      <w:lvlText w:val="%1."/>
      <w:lvlJc w:val="left"/>
      <w:pPr>
        <w:ind w:left="1080" w:hanging="720"/>
      </w:pPr>
      <w:rPr>
        <w:rFonts w:hint="default"/>
      </w:rPr>
    </w:lvl>
    <w:lvl w:ilvl="1" w:tplc="AF3E814A">
      <w:start w:val="2"/>
      <w:numFmt w:val="bullet"/>
      <w:lvlText w:val="-"/>
      <w:lvlJc w:val="left"/>
      <w:pPr>
        <w:ind w:left="1440" w:hanging="360"/>
      </w:pPr>
      <w:rPr>
        <w:rFonts w:ascii="Arial" w:eastAsiaTheme="minorHAnsi" w:hAnsi="Arial" w:cs="Arial" w:hint="default"/>
      </w:rPr>
    </w:lvl>
    <w:lvl w:ilvl="2" w:tplc="A4FA8A7E">
      <w:start w:val="1"/>
      <w:numFmt w:val="lowerRoman"/>
      <w:lvlText w:val="%3."/>
      <w:lvlJc w:val="left"/>
      <w:pPr>
        <w:ind w:left="2700" w:hanging="720"/>
      </w:pPr>
      <w:rPr>
        <w:rFonts w:hint="default"/>
      </w:rPr>
    </w:lvl>
    <w:lvl w:ilvl="3" w:tplc="AC1C2DAE">
      <w:start w:val="1"/>
      <w:numFmt w:val="lowerLetter"/>
      <w:lvlText w:val="%4)"/>
      <w:lvlJc w:val="left"/>
      <w:pPr>
        <w:ind w:left="2880" w:hanging="360"/>
      </w:pPr>
      <w:rPr>
        <w:rFonts w:hint="default"/>
      </w:rPr>
    </w:lvl>
    <w:lvl w:ilvl="4" w:tplc="C9D6BE0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363EDC"/>
    <w:multiLevelType w:val="hybridMultilevel"/>
    <w:tmpl w:val="847C0C46"/>
    <w:lvl w:ilvl="0" w:tplc="B366C68A">
      <w:start w:val="1"/>
      <w:numFmt w:val="decimal"/>
      <w:lvlText w:val="(%1)"/>
      <w:lvlJc w:val="left"/>
      <w:pPr>
        <w:ind w:left="720" w:hanging="360"/>
      </w:pPr>
      <w:rPr>
        <w:rFonts w:eastAsia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892021"/>
    <w:multiLevelType w:val="hybridMultilevel"/>
    <w:tmpl w:val="7A9645C6"/>
    <w:lvl w:ilvl="0" w:tplc="99E207C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385377"/>
    <w:multiLevelType w:val="hybridMultilevel"/>
    <w:tmpl w:val="BE5A1E70"/>
    <w:lvl w:ilvl="0" w:tplc="F2180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665577"/>
    <w:multiLevelType w:val="hybridMultilevel"/>
    <w:tmpl w:val="1AEE6E32"/>
    <w:lvl w:ilvl="0" w:tplc="04908A1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761BF0"/>
    <w:multiLevelType w:val="hybridMultilevel"/>
    <w:tmpl w:val="51A6C5AA"/>
    <w:lvl w:ilvl="0" w:tplc="5F1E932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6">
    <w:nsid w:val="1F930483"/>
    <w:multiLevelType w:val="hybridMultilevel"/>
    <w:tmpl w:val="8D1E3034"/>
    <w:lvl w:ilvl="0" w:tplc="961C3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7A16D5"/>
    <w:multiLevelType w:val="hybridMultilevel"/>
    <w:tmpl w:val="6964B4F4"/>
    <w:lvl w:ilvl="0" w:tplc="AD74C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B62569"/>
    <w:multiLevelType w:val="hybridMultilevel"/>
    <w:tmpl w:val="C3F41DBA"/>
    <w:lvl w:ilvl="0" w:tplc="961C3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502D26"/>
    <w:multiLevelType w:val="singleLevel"/>
    <w:tmpl w:val="8EE42AE6"/>
    <w:lvl w:ilvl="0">
      <w:start w:val="1"/>
      <w:numFmt w:val="bullet"/>
      <w:lvlText w:val="-"/>
      <w:lvlJc w:val="left"/>
      <w:pPr>
        <w:tabs>
          <w:tab w:val="num" w:pos="1814"/>
        </w:tabs>
        <w:ind w:left="1814" w:hanging="396"/>
      </w:pPr>
      <w:rPr>
        <w:rFonts w:hint="default"/>
      </w:rPr>
    </w:lvl>
  </w:abstractNum>
  <w:abstractNum w:abstractNumId="30">
    <w:nsid w:val="24614A82"/>
    <w:multiLevelType w:val="hybridMultilevel"/>
    <w:tmpl w:val="E7A68396"/>
    <w:lvl w:ilvl="0" w:tplc="B9B62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615CF3"/>
    <w:multiLevelType w:val="hybridMultilevel"/>
    <w:tmpl w:val="9924A03E"/>
    <w:lvl w:ilvl="0" w:tplc="9482A29A">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1841FE"/>
    <w:multiLevelType w:val="hybridMultilevel"/>
    <w:tmpl w:val="633A06B8"/>
    <w:lvl w:ilvl="0" w:tplc="25E42978">
      <w:start w:val="1"/>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1D6D44"/>
    <w:multiLevelType w:val="hybridMultilevel"/>
    <w:tmpl w:val="89368632"/>
    <w:lvl w:ilvl="0" w:tplc="A9D49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90D09FC"/>
    <w:multiLevelType w:val="hybridMultilevel"/>
    <w:tmpl w:val="6C240A64"/>
    <w:lvl w:ilvl="0" w:tplc="961C3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AF4048B"/>
    <w:multiLevelType w:val="hybridMultilevel"/>
    <w:tmpl w:val="CE7883D2"/>
    <w:lvl w:ilvl="0" w:tplc="67546936">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E0947DC"/>
    <w:multiLevelType w:val="hybridMultilevel"/>
    <w:tmpl w:val="673E2524"/>
    <w:lvl w:ilvl="0" w:tplc="0568DF32">
      <w:start w:val="1"/>
      <w:numFmt w:val="decimal"/>
      <w:lvlText w:val="%1."/>
      <w:lvlJc w:val="left"/>
      <w:pPr>
        <w:ind w:left="1080" w:hanging="720"/>
      </w:pPr>
      <w:rPr>
        <w:rFonts w:hint="default"/>
      </w:rPr>
    </w:lvl>
    <w:lvl w:ilvl="1" w:tplc="1EC4B812">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236CF0"/>
    <w:multiLevelType w:val="hybridMultilevel"/>
    <w:tmpl w:val="69B6D766"/>
    <w:lvl w:ilvl="0" w:tplc="A5A2A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1F777E"/>
    <w:multiLevelType w:val="hybridMultilevel"/>
    <w:tmpl w:val="9AA42FC4"/>
    <w:lvl w:ilvl="0" w:tplc="041A0017">
      <w:start w:val="1"/>
      <w:numFmt w:val="lowerLetter"/>
      <w:lvlText w:val="%1)"/>
      <w:lvlJc w:val="left"/>
      <w:pPr>
        <w:ind w:left="720" w:hanging="360"/>
      </w:pPr>
    </w:lvl>
    <w:lvl w:ilvl="1" w:tplc="CC08F6B4">
      <w:start w:val="1"/>
      <w:numFmt w:val="decimal"/>
      <w:lvlText w:val="%2."/>
      <w:lvlJc w:val="left"/>
      <w:pPr>
        <w:ind w:left="1440" w:hanging="360"/>
      </w:pPr>
      <w:rPr>
        <w:rFonts w:hint="default"/>
      </w:rPr>
    </w:lvl>
    <w:lvl w:ilvl="2" w:tplc="C3B21476">
      <w:start w:val="1"/>
      <w:numFmt w:val="decimal"/>
      <w:lvlText w:val="(%3)"/>
      <w:lvlJc w:val="left"/>
      <w:pPr>
        <w:ind w:left="2340" w:hanging="360"/>
      </w:pPr>
      <w:rPr>
        <w:rFonts w:hint="default"/>
      </w:rPr>
    </w:lvl>
    <w:lvl w:ilvl="3" w:tplc="041A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FF4623"/>
    <w:multiLevelType w:val="hybridMultilevel"/>
    <w:tmpl w:val="141005E0"/>
    <w:lvl w:ilvl="0" w:tplc="D04EF2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63C643B"/>
    <w:multiLevelType w:val="hybridMultilevel"/>
    <w:tmpl w:val="AD32C492"/>
    <w:lvl w:ilvl="0" w:tplc="A796C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282E72"/>
    <w:multiLevelType w:val="hybridMultilevel"/>
    <w:tmpl w:val="1B5C1438"/>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E468F7"/>
    <w:multiLevelType w:val="hybridMultilevel"/>
    <w:tmpl w:val="ED3A7BEA"/>
    <w:lvl w:ilvl="0" w:tplc="A3882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6A7368"/>
    <w:multiLevelType w:val="hybridMultilevel"/>
    <w:tmpl w:val="6D3E7FDC"/>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0927E1"/>
    <w:multiLevelType w:val="hybridMultilevel"/>
    <w:tmpl w:val="7018A9DC"/>
    <w:lvl w:ilvl="0" w:tplc="D9EA7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4656FC"/>
    <w:multiLevelType w:val="hybridMultilevel"/>
    <w:tmpl w:val="ED5C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B137C0"/>
    <w:multiLevelType w:val="hybridMultilevel"/>
    <w:tmpl w:val="EC726A1E"/>
    <w:lvl w:ilvl="0" w:tplc="AA528AC6">
      <w:start w:val="5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3DDE2C5D"/>
    <w:multiLevelType w:val="hybridMultilevel"/>
    <w:tmpl w:val="5630DB04"/>
    <w:lvl w:ilvl="0" w:tplc="AF3E814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F252940"/>
    <w:multiLevelType w:val="hybridMultilevel"/>
    <w:tmpl w:val="2FF64208"/>
    <w:lvl w:ilvl="0" w:tplc="92FC3B0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0A06FBC"/>
    <w:multiLevelType w:val="hybridMultilevel"/>
    <w:tmpl w:val="ACCEF9EE"/>
    <w:lvl w:ilvl="0" w:tplc="961C3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303150D"/>
    <w:multiLevelType w:val="hybridMultilevel"/>
    <w:tmpl w:val="0930BF66"/>
    <w:lvl w:ilvl="0" w:tplc="21B80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996631"/>
    <w:multiLevelType w:val="hybridMultilevel"/>
    <w:tmpl w:val="5504D3CE"/>
    <w:lvl w:ilvl="0" w:tplc="AA528AC6">
      <w:start w:val="56"/>
      <w:numFmt w:val="bullet"/>
      <w:lvlText w:val="-"/>
      <w:lvlJc w:val="left"/>
      <w:pPr>
        <w:ind w:left="1440" w:hanging="360"/>
      </w:pPr>
      <w:rPr>
        <w:rFonts w:ascii="Arial" w:eastAsiaTheme="minorHAnsi" w:hAnsi="Arial" w:cs="Arial" w:hint="default"/>
      </w:rPr>
    </w:lvl>
    <w:lvl w:ilvl="1" w:tplc="AA528AC6">
      <w:start w:val="56"/>
      <w:numFmt w:val="bullet"/>
      <w:lvlText w:val="-"/>
      <w:lvlJc w:val="left"/>
      <w:pPr>
        <w:ind w:left="2160" w:hanging="360"/>
      </w:pPr>
      <w:rPr>
        <w:rFonts w:ascii="Arial" w:eastAsiaTheme="minorHAnsi" w:hAnsi="Arial" w:cs="Arial" w:hint="default"/>
      </w:rPr>
    </w:lvl>
    <w:lvl w:ilvl="2" w:tplc="FE6042E4">
      <w:numFmt w:val="bullet"/>
      <w:lvlText w:val=""/>
      <w:lvlJc w:val="left"/>
      <w:pPr>
        <w:ind w:left="2880" w:hanging="360"/>
      </w:pPr>
      <w:rPr>
        <w:rFonts w:ascii="Symbol" w:eastAsia="Calibri" w:hAnsi="Symbol"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4F41696"/>
    <w:multiLevelType w:val="hybridMultilevel"/>
    <w:tmpl w:val="3C2E3A02"/>
    <w:lvl w:ilvl="0" w:tplc="CB32FAB6">
      <w:start w:val="1"/>
      <w:numFmt w:val="lowerLetter"/>
      <w:lvlText w:val="%1)"/>
      <w:lvlJc w:val="left"/>
      <w:pPr>
        <w:ind w:left="3414"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60D16B1"/>
    <w:multiLevelType w:val="hybridMultilevel"/>
    <w:tmpl w:val="919C8AAA"/>
    <w:lvl w:ilvl="0" w:tplc="A5A2A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EA4F9D"/>
    <w:multiLevelType w:val="hybridMultilevel"/>
    <w:tmpl w:val="30C8C0CC"/>
    <w:lvl w:ilvl="0" w:tplc="5F5A7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9549B5"/>
    <w:multiLevelType w:val="hybridMultilevel"/>
    <w:tmpl w:val="5DD6411A"/>
    <w:lvl w:ilvl="0" w:tplc="C9A08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C186801"/>
    <w:multiLevelType w:val="hybridMultilevel"/>
    <w:tmpl w:val="7562D2D4"/>
    <w:lvl w:ilvl="0" w:tplc="86B07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D4E7159"/>
    <w:multiLevelType w:val="hybridMultilevel"/>
    <w:tmpl w:val="6D327D68"/>
    <w:lvl w:ilvl="0" w:tplc="2ADA7596">
      <w:numFmt w:val="bullet"/>
      <w:lvlText w:val="-"/>
      <w:lvlJc w:val="left"/>
      <w:pPr>
        <w:ind w:left="1440" w:hanging="360"/>
      </w:pPr>
      <w:rPr>
        <w:rFonts w:ascii="Times New Roman" w:eastAsia="HG Mincho Light J" w:hAnsi="Times New Roman" w:cs="Times New Roman" w:hint="default"/>
      </w:rPr>
    </w:lvl>
    <w:lvl w:ilvl="1" w:tplc="2ADA7596">
      <w:numFmt w:val="bullet"/>
      <w:lvlText w:val="-"/>
      <w:lvlJc w:val="left"/>
      <w:pPr>
        <w:ind w:left="2160" w:hanging="360"/>
      </w:pPr>
      <w:rPr>
        <w:rFonts w:ascii="Times New Roman" w:eastAsia="HG Mincho Light J"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E2A71D7"/>
    <w:multiLevelType w:val="hybridMultilevel"/>
    <w:tmpl w:val="433834D0"/>
    <w:lvl w:ilvl="0" w:tplc="961C3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6B2204"/>
    <w:multiLevelType w:val="singleLevel"/>
    <w:tmpl w:val="36EAFB48"/>
    <w:lvl w:ilvl="0">
      <w:start w:val="1"/>
      <w:numFmt w:val="lowerLetter"/>
      <w:lvlText w:val="%1)"/>
      <w:lvlJc w:val="left"/>
      <w:pPr>
        <w:tabs>
          <w:tab w:val="num" w:pos="1211"/>
        </w:tabs>
        <w:ind w:left="1211" w:hanging="360"/>
      </w:pPr>
      <w:rPr>
        <w:rFonts w:hint="default"/>
      </w:rPr>
    </w:lvl>
  </w:abstractNum>
  <w:abstractNum w:abstractNumId="60">
    <w:nsid w:val="4FE30B5E"/>
    <w:multiLevelType w:val="hybridMultilevel"/>
    <w:tmpl w:val="CC92A52A"/>
    <w:lvl w:ilvl="0" w:tplc="2E386A8A">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981F83"/>
    <w:multiLevelType w:val="hybridMultilevel"/>
    <w:tmpl w:val="5066D6E6"/>
    <w:lvl w:ilvl="0" w:tplc="961C3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2FA0C99"/>
    <w:multiLevelType w:val="hybridMultilevel"/>
    <w:tmpl w:val="AA96D2C6"/>
    <w:lvl w:ilvl="0" w:tplc="C39A8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844333"/>
    <w:multiLevelType w:val="hybridMultilevel"/>
    <w:tmpl w:val="6FB2932A"/>
    <w:lvl w:ilvl="0" w:tplc="961C3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46E5337"/>
    <w:multiLevelType w:val="hybridMultilevel"/>
    <w:tmpl w:val="54387C58"/>
    <w:lvl w:ilvl="0" w:tplc="961C3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46F7D5E"/>
    <w:multiLevelType w:val="hybridMultilevel"/>
    <w:tmpl w:val="30185952"/>
    <w:lvl w:ilvl="0" w:tplc="0568DF32">
      <w:start w:val="1"/>
      <w:numFmt w:val="decimal"/>
      <w:lvlText w:val="%1."/>
      <w:lvlJc w:val="left"/>
      <w:pPr>
        <w:ind w:left="1080" w:hanging="720"/>
      </w:pPr>
      <w:rPr>
        <w:rFonts w:hint="default"/>
      </w:rPr>
    </w:lvl>
    <w:lvl w:ilvl="1" w:tplc="6F80E6D2">
      <w:start w:val="1"/>
      <w:numFmt w:val="bullet"/>
      <w:lvlText w:val="–"/>
      <w:lvlJc w:val="left"/>
      <w:pPr>
        <w:ind w:left="1800" w:hanging="720"/>
      </w:pPr>
      <w:rPr>
        <w:rFonts w:ascii="Times New Roman" w:eastAsiaTheme="minorHAnsi" w:hAnsi="Times New Roman" w:cs="Times New Roman" w:hint="default"/>
      </w:rPr>
    </w:lvl>
    <w:lvl w:ilvl="2" w:tplc="FB44F9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49A63CC"/>
    <w:multiLevelType w:val="hybridMultilevel"/>
    <w:tmpl w:val="51A6C5AA"/>
    <w:lvl w:ilvl="0" w:tplc="5F1E932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7">
    <w:nsid w:val="56375645"/>
    <w:multiLevelType w:val="hybridMultilevel"/>
    <w:tmpl w:val="DAA0EFDE"/>
    <w:lvl w:ilvl="0" w:tplc="961C3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9376C9D"/>
    <w:multiLevelType w:val="hybridMultilevel"/>
    <w:tmpl w:val="13002F68"/>
    <w:lvl w:ilvl="0" w:tplc="961C3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B162E40"/>
    <w:multiLevelType w:val="hybridMultilevel"/>
    <w:tmpl w:val="D2AEFF10"/>
    <w:lvl w:ilvl="0" w:tplc="A5A2A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D304B43"/>
    <w:multiLevelType w:val="hybridMultilevel"/>
    <w:tmpl w:val="DF98788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5DBB2AD8"/>
    <w:multiLevelType w:val="hybridMultilevel"/>
    <w:tmpl w:val="6C624E8A"/>
    <w:lvl w:ilvl="0" w:tplc="0568DF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F2D7A63"/>
    <w:multiLevelType w:val="hybridMultilevel"/>
    <w:tmpl w:val="3618973C"/>
    <w:lvl w:ilvl="0" w:tplc="ADE48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FF15E78"/>
    <w:multiLevelType w:val="hybridMultilevel"/>
    <w:tmpl w:val="463CF61C"/>
    <w:lvl w:ilvl="0" w:tplc="A5A2A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0B6692E"/>
    <w:multiLevelType w:val="hybridMultilevel"/>
    <w:tmpl w:val="5A76F5A8"/>
    <w:lvl w:ilvl="0" w:tplc="041A0017">
      <w:start w:val="1"/>
      <w:numFmt w:val="lowerLetter"/>
      <w:lvlText w:val="%1)"/>
      <w:lvlJc w:val="left"/>
      <w:pPr>
        <w:ind w:left="720" w:hanging="360"/>
      </w:pPr>
    </w:lvl>
    <w:lvl w:ilvl="1" w:tplc="47C2583C">
      <w:start w:val="1"/>
      <w:numFmt w:val="decimal"/>
      <w:lvlText w:val="%2."/>
      <w:lvlJc w:val="left"/>
      <w:pPr>
        <w:ind w:left="1440" w:hanging="360"/>
      </w:pPr>
      <w:rPr>
        <w:rFonts w:hint="default"/>
      </w:rPr>
    </w:lvl>
    <w:lvl w:ilvl="2" w:tplc="97564BF4">
      <w:start w:val="1"/>
      <w:numFmt w:val="decimal"/>
      <w:lvlText w:val="(%3)"/>
      <w:lvlJc w:val="left"/>
      <w:pPr>
        <w:ind w:left="2340" w:hanging="360"/>
      </w:pPr>
      <w:rPr>
        <w:rFonts w:hint="default"/>
      </w:rPr>
    </w:lvl>
    <w:lvl w:ilvl="3" w:tplc="041A0017">
      <w:start w:val="1"/>
      <w:numFmt w:val="lowerLetter"/>
      <w:lvlText w:val="%4)"/>
      <w:lvlJc w:val="left"/>
      <w:pPr>
        <w:ind w:left="2880" w:hanging="360"/>
      </w:pPr>
    </w:lvl>
    <w:lvl w:ilvl="4" w:tplc="B22CD1C4">
      <w:start w:val="29"/>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1AB29E2"/>
    <w:multiLevelType w:val="hybridMultilevel"/>
    <w:tmpl w:val="F1C22D56"/>
    <w:lvl w:ilvl="0" w:tplc="2ADA7596">
      <w:numFmt w:val="bullet"/>
      <w:lvlText w:val="-"/>
      <w:lvlJc w:val="left"/>
      <w:pPr>
        <w:ind w:left="1440" w:hanging="360"/>
      </w:pPr>
      <w:rPr>
        <w:rFonts w:ascii="Times New Roman" w:eastAsia="HG Mincho Light J"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63894E01"/>
    <w:multiLevelType w:val="hybridMultilevel"/>
    <w:tmpl w:val="4C74835A"/>
    <w:lvl w:ilvl="0" w:tplc="2D382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4D5119D"/>
    <w:multiLevelType w:val="hybridMultilevel"/>
    <w:tmpl w:val="04AE04C8"/>
    <w:lvl w:ilvl="0" w:tplc="C5643106">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4F4BA4"/>
    <w:multiLevelType w:val="hybridMultilevel"/>
    <w:tmpl w:val="177C75DA"/>
    <w:lvl w:ilvl="0" w:tplc="AF3E814A">
      <w:start w:val="2"/>
      <w:numFmt w:val="bullet"/>
      <w:lvlText w:val="-"/>
      <w:lvlJc w:val="left"/>
      <w:pPr>
        <w:ind w:left="720" w:hanging="360"/>
      </w:pPr>
      <w:rPr>
        <w:rFonts w:ascii="Arial" w:eastAsiaTheme="minorHAnsi" w:hAnsi="Arial" w:cs="Arial" w:hint="default"/>
      </w:rPr>
    </w:lvl>
    <w:lvl w:ilvl="1" w:tplc="AF3E814A">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71316D1"/>
    <w:multiLevelType w:val="hybridMultilevel"/>
    <w:tmpl w:val="F79CB608"/>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7642707"/>
    <w:multiLevelType w:val="hybridMultilevel"/>
    <w:tmpl w:val="BAC0D5E8"/>
    <w:lvl w:ilvl="0" w:tplc="A5A2A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81C3E4E"/>
    <w:multiLevelType w:val="hybridMultilevel"/>
    <w:tmpl w:val="6C0C8BB6"/>
    <w:lvl w:ilvl="0" w:tplc="F9EA1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8501926"/>
    <w:multiLevelType w:val="hybridMultilevel"/>
    <w:tmpl w:val="F34AE360"/>
    <w:lvl w:ilvl="0" w:tplc="0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9BF1ACA"/>
    <w:multiLevelType w:val="hybridMultilevel"/>
    <w:tmpl w:val="9DF415AE"/>
    <w:lvl w:ilvl="0" w:tplc="256A9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C3E4DA7"/>
    <w:multiLevelType w:val="hybridMultilevel"/>
    <w:tmpl w:val="591AB808"/>
    <w:lvl w:ilvl="0" w:tplc="6838B506">
      <w:start w:val="1"/>
      <w:numFmt w:val="lowerLetter"/>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6E8D7828"/>
    <w:multiLevelType w:val="hybridMultilevel"/>
    <w:tmpl w:val="B6EE5884"/>
    <w:lvl w:ilvl="0" w:tplc="A5A2AD7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6">
    <w:nsid w:val="70524158"/>
    <w:multiLevelType w:val="hybridMultilevel"/>
    <w:tmpl w:val="28EAF63C"/>
    <w:lvl w:ilvl="0" w:tplc="041A0017">
      <w:start w:val="1"/>
      <w:numFmt w:val="lowerLetter"/>
      <w:lvlText w:val="%1)"/>
      <w:lvlJc w:val="left"/>
      <w:pPr>
        <w:ind w:left="720" w:hanging="360"/>
      </w:pPr>
    </w:lvl>
    <w:lvl w:ilvl="1" w:tplc="91C25928">
      <w:start w:val="1"/>
      <w:numFmt w:val="decimal"/>
      <w:lvlText w:val="%2."/>
      <w:lvlJc w:val="left"/>
      <w:pPr>
        <w:ind w:left="1440" w:hanging="360"/>
      </w:pPr>
      <w:rPr>
        <w:rFonts w:hint="default"/>
      </w:rPr>
    </w:lvl>
    <w:lvl w:ilvl="2" w:tplc="25B600A4">
      <w:start w:val="1"/>
      <w:numFmt w:val="decimal"/>
      <w:lvlText w:val="(%3)"/>
      <w:lvlJc w:val="left"/>
      <w:pPr>
        <w:ind w:left="2340" w:hanging="360"/>
      </w:pPr>
      <w:rPr>
        <w:rFonts w:hint="default"/>
      </w:rPr>
    </w:lvl>
    <w:lvl w:ilvl="3" w:tplc="041A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143667F"/>
    <w:multiLevelType w:val="hybridMultilevel"/>
    <w:tmpl w:val="EAA8C538"/>
    <w:lvl w:ilvl="0" w:tplc="61DCC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3F37253"/>
    <w:multiLevelType w:val="hybridMultilevel"/>
    <w:tmpl w:val="EDF2E6AA"/>
    <w:lvl w:ilvl="0" w:tplc="B0E4B4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44B402F"/>
    <w:multiLevelType w:val="hybridMultilevel"/>
    <w:tmpl w:val="00E217C8"/>
    <w:lvl w:ilvl="0" w:tplc="041A0017">
      <w:start w:val="1"/>
      <w:numFmt w:val="lowerLetter"/>
      <w:lvlText w:val="%1)"/>
      <w:lvlJc w:val="left"/>
      <w:pPr>
        <w:ind w:left="720" w:hanging="360"/>
      </w:pPr>
    </w:lvl>
    <w:lvl w:ilvl="1" w:tplc="703AC7DC">
      <w:start w:val="1"/>
      <w:numFmt w:val="decimal"/>
      <w:lvlText w:val="%2."/>
      <w:lvlJc w:val="left"/>
      <w:pPr>
        <w:ind w:left="1495" w:hanging="360"/>
      </w:pPr>
      <w:rPr>
        <w:rFonts w:hint="default"/>
      </w:rPr>
    </w:lvl>
    <w:lvl w:ilvl="2" w:tplc="C52A64F6">
      <w:start w:val="1"/>
      <w:numFmt w:val="decimal"/>
      <w:lvlText w:val="(%3)"/>
      <w:lvlJc w:val="left"/>
      <w:pPr>
        <w:ind w:left="2340" w:hanging="360"/>
      </w:pPr>
      <w:rPr>
        <w:rFonts w:hint="default"/>
      </w:rPr>
    </w:lvl>
    <w:lvl w:ilvl="3" w:tplc="041A0017">
      <w:start w:val="1"/>
      <w:numFmt w:val="lowerLetter"/>
      <w:lvlText w:val="%4)"/>
      <w:lvlJc w:val="left"/>
      <w:pPr>
        <w:ind w:left="2487"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4AE03F2"/>
    <w:multiLevelType w:val="hybridMultilevel"/>
    <w:tmpl w:val="271CDA80"/>
    <w:lvl w:ilvl="0" w:tplc="A5A2A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53C6256"/>
    <w:multiLevelType w:val="hybridMultilevel"/>
    <w:tmpl w:val="3842C18C"/>
    <w:lvl w:ilvl="0" w:tplc="28000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5767179"/>
    <w:multiLevelType w:val="hybridMultilevel"/>
    <w:tmpl w:val="2B6C4304"/>
    <w:lvl w:ilvl="0" w:tplc="A5A2A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7BF3053"/>
    <w:multiLevelType w:val="hybridMultilevel"/>
    <w:tmpl w:val="E6EA5884"/>
    <w:lvl w:ilvl="0" w:tplc="2F1CC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7E266AB"/>
    <w:multiLevelType w:val="hybridMultilevel"/>
    <w:tmpl w:val="3468F33E"/>
    <w:lvl w:ilvl="0" w:tplc="17821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BE001AB"/>
    <w:multiLevelType w:val="hybridMultilevel"/>
    <w:tmpl w:val="14CAE2AE"/>
    <w:lvl w:ilvl="0" w:tplc="BAD07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C3601F9"/>
    <w:multiLevelType w:val="hybridMultilevel"/>
    <w:tmpl w:val="70CA583A"/>
    <w:lvl w:ilvl="0" w:tplc="A5A2AD7A">
      <w:start w:val="1"/>
      <w:numFmt w:val="decimal"/>
      <w:lvlText w:val="(%1)"/>
      <w:lvlJc w:val="left"/>
      <w:pPr>
        <w:ind w:left="720" w:hanging="360"/>
      </w:pPr>
      <w:rPr>
        <w:rFonts w:hint="default"/>
      </w:rPr>
    </w:lvl>
    <w:lvl w:ilvl="1" w:tplc="35A21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C8A7CC9"/>
    <w:multiLevelType w:val="hybridMultilevel"/>
    <w:tmpl w:val="48C0849C"/>
    <w:lvl w:ilvl="0" w:tplc="0568DF32">
      <w:start w:val="1"/>
      <w:numFmt w:val="decimal"/>
      <w:lvlText w:val="%1."/>
      <w:lvlJc w:val="left"/>
      <w:pPr>
        <w:ind w:left="1080" w:hanging="720"/>
      </w:pPr>
      <w:rPr>
        <w:rFonts w:hint="default"/>
      </w:rPr>
    </w:lvl>
    <w:lvl w:ilvl="1" w:tplc="961C3E46">
      <w:start w:val="1"/>
      <w:numFmt w:val="bullet"/>
      <w:lvlText w:val=""/>
      <w:lvlJc w:val="left"/>
      <w:pPr>
        <w:ind w:left="1440" w:hanging="360"/>
      </w:pPr>
      <w:rPr>
        <w:rFonts w:ascii="Symbol" w:hAnsi="Symbol" w:hint="default"/>
      </w:rPr>
    </w:lvl>
    <w:lvl w:ilvl="2" w:tplc="A4FA8A7E">
      <w:start w:val="1"/>
      <w:numFmt w:val="lowerRoman"/>
      <w:lvlText w:val="%3."/>
      <w:lvlJc w:val="left"/>
      <w:pPr>
        <w:ind w:left="2700" w:hanging="720"/>
      </w:pPr>
      <w:rPr>
        <w:rFonts w:hint="default"/>
      </w:rPr>
    </w:lvl>
    <w:lvl w:ilvl="3" w:tplc="AC1C2DA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9A7DB8"/>
    <w:multiLevelType w:val="hybridMultilevel"/>
    <w:tmpl w:val="D460F74C"/>
    <w:lvl w:ilvl="0" w:tplc="A5A2AD7A">
      <w:start w:val="1"/>
      <w:numFmt w:val="decimal"/>
      <w:lvlText w:val="(%1)"/>
      <w:lvlJc w:val="left"/>
      <w:pPr>
        <w:ind w:left="720" w:hanging="360"/>
      </w:pPr>
      <w:rPr>
        <w:rFonts w:hint="default"/>
      </w:rPr>
    </w:lvl>
    <w:lvl w:ilvl="1" w:tplc="D2EEAA6A">
      <w:start w:val="1"/>
      <w:numFmt w:val="decimal"/>
      <w:lvlText w:val="%2."/>
      <w:lvlJc w:val="left"/>
      <w:pPr>
        <w:ind w:left="1440" w:hanging="360"/>
      </w:pPr>
      <w:rPr>
        <w:rFonts w:hint="default"/>
      </w:rPr>
    </w:lvl>
    <w:lvl w:ilvl="2" w:tplc="A5A2AD7A">
      <w:start w:val="1"/>
      <w:numFmt w:val="decimal"/>
      <w:lvlText w:val="(%3)"/>
      <w:lvlJc w:val="left"/>
      <w:pPr>
        <w:ind w:left="2160" w:hanging="180"/>
      </w:pPr>
      <w:rPr>
        <w:rFonts w:hint="default"/>
      </w:rPr>
    </w:lvl>
    <w:lvl w:ilvl="3" w:tplc="C41CD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DA62CA0"/>
    <w:multiLevelType w:val="hybridMultilevel"/>
    <w:tmpl w:val="77A6ABF2"/>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82"/>
  </w:num>
  <w:num w:numId="3">
    <w:abstractNumId w:val="78"/>
  </w:num>
  <w:num w:numId="4">
    <w:abstractNumId w:val="92"/>
  </w:num>
  <w:num w:numId="5">
    <w:abstractNumId w:val="24"/>
  </w:num>
  <w:num w:numId="6">
    <w:abstractNumId w:val="6"/>
  </w:num>
  <w:num w:numId="7">
    <w:abstractNumId w:val="51"/>
  </w:num>
  <w:num w:numId="8">
    <w:abstractNumId w:val="60"/>
  </w:num>
  <w:num w:numId="9">
    <w:abstractNumId w:val="77"/>
  </w:num>
  <w:num w:numId="10">
    <w:abstractNumId w:val="7"/>
  </w:num>
  <w:num w:numId="11">
    <w:abstractNumId w:val="15"/>
  </w:num>
  <w:num w:numId="12">
    <w:abstractNumId w:val="90"/>
  </w:num>
  <w:num w:numId="13">
    <w:abstractNumId w:val="71"/>
  </w:num>
  <w:num w:numId="14">
    <w:abstractNumId w:val="32"/>
  </w:num>
  <w:num w:numId="15">
    <w:abstractNumId w:val="65"/>
  </w:num>
  <w:num w:numId="16">
    <w:abstractNumId w:val="20"/>
  </w:num>
  <w:num w:numId="17">
    <w:abstractNumId w:val="36"/>
  </w:num>
  <w:num w:numId="18">
    <w:abstractNumId w:val="22"/>
  </w:num>
  <w:num w:numId="19">
    <w:abstractNumId w:val="46"/>
  </w:num>
  <w:num w:numId="20">
    <w:abstractNumId w:val="69"/>
  </w:num>
  <w:num w:numId="21">
    <w:abstractNumId w:val="37"/>
  </w:num>
  <w:num w:numId="22">
    <w:abstractNumId w:val="84"/>
  </w:num>
  <w:num w:numId="23">
    <w:abstractNumId w:val="73"/>
  </w:num>
  <w:num w:numId="24">
    <w:abstractNumId w:val="53"/>
  </w:num>
  <w:num w:numId="25">
    <w:abstractNumId w:val="80"/>
  </w:num>
  <w:num w:numId="26">
    <w:abstractNumId w:val="85"/>
  </w:num>
  <w:num w:numId="27">
    <w:abstractNumId w:val="31"/>
  </w:num>
  <w:num w:numId="28">
    <w:abstractNumId w:val="96"/>
  </w:num>
  <w:num w:numId="29">
    <w:abstractNumId w:val="47"/>
  </w:num>
  <w:num w:numId="30">
    <w:abstractNumId w:val="43"/>
  </w:num>
  <w:num w:numId="31">
    <w:abstractNumId w:val="16"/>
  </w:num>
  <w:num w:numId="32">
    <w:abstractNumId w:val="87"/>
  </w:num>
  <w:num w:numId="33">
    <w:abstractNumId w:val="52"/>
  </w:num>
  <w:num w:numId="34">
    <w:abstractNumId w:val="81"/>
  </w:num>
  <w:num w:numId="35">
    <w:abstractNumId w:val="45"/>
  </w:num>
  <w:num w:numId="36">
    <w:abstractNumId w:val="12"/>
  </w:num>
  <w:num w:numId="37">
    <w:abstractNumId w:val="35"/>
  </w:num>
  <w:num w:numId="38">
    <w:abstractNumId w:val="55"/>
  </w:num>
  <w:num w:numId="39">
    <w:abstractNumId w:val="41"/>
  </w:num>
  <w:num w:numId="40">
    <w:abstractNumId w:val="94"/>
  </w:num>
  <w:num w:numId="41">
    <w:abstractNumId w:val="2"/>
  </w:num>
  <w:num w:numId="42">
    <w:abstractNumId w:val="33"/>
  </w:num>
  <w:num w:numId="43">
    <w:abstractNumId w:val="68"/>
  </w:num>
  <w:num w:numId="44">
    <w:abstractNumId w:val="97"/>
  </w:num>
  <w:num w:numId="45">
    <w:abstractNumId w:val="11"/>
  </w:num>
  <w:num w:numId="46">
    <w:abstractNumId w:val="67"/>
  </w:num>
  <w:num w:numId="47">
    <w:abstractNumId w:val="64"/>
  </w:num>
  <w:num w:numId="48">
    <w:abstractNumId w:val="79"/>
  </w:num>
  <w:num w:numId="49">
    <w:abstractNumId w:val="61"/>
  </w:num>
  <w:num w:numId="50">
    <w:abstractNumId w:val="58"/>
  </w:num>
  <w:num w:numId="51">
    <w:abstractNumId w:val="63"/>
  </w:num>
  <w:num w:numId="52">
    <w:abstractNumId w:val="26"/>
  </w:num>
  <w:num w:numId="53">
    <w:abstractNumId w:val="28"/>
  </w:num>
  <w:num w:numId="54">
    <w:abstractNumId w:val="34"/>
  </w:num>
  <w:num w:numId="55">
    <w:abstractNumId w:val="0"/>
  </w:num>
  <w:num w:numId="56">
    <w:abstractNumId w:val="38"/>
  </w:num>
  <w:num w:numId="57">
    <w:abstractNumId w:val="99"/>
  </w:num>
  <w:num w:numId="58">
    <w:abstractNumId w:val="98"/>
  </w:num>
  <w:num w:numId="59">
    <w:abstractNumId w:val="62"/>
  </w:num>
  <w:num w:numId="60">
    <w:abstractNumId w:val="1"/>
  </w:num>
  <w:num w:numId="61">
    <w:abstractNumId w:val="89"/>
  </w:num>
  <w:num w:numId="62">
    <w:abstractNumId w:val="83"/>
  </w:num>
  <w:num w:numId="63">
    <w:abstractNumId w:val="86"/>
  </w:num>
  <w:num w:numId="64">
    <w:abstractNumId w:val="18"/>
  </w:num>
  <w:num w:numId="65">
    <w:abstractNumId w:val="48"/>
  </w:num>
  <w:num w:numId="66">
    <w:abstractNumId w:val="13"/>
  </w:num>
  <w:num w:numId="67">
    <w:abstractNumId w:val="9"/>
  </w:num>
  <w:num w:numId="68">
    <w:abstractNumId w:val="95"/>
  </w:num>
  <w:num w:numId="69">
    <w:abstractNumId w:val="74"/>
  </w:num>
  <w:num w:numId="70">
    <w:abstractNumId w:val="49"/>
  </w:num>
  <w:num w:numId="71">
    <w:abstractNumId w:val="40"/>
  </w:num>
  <w:num w:numId="72">
    <w:abstractNumId w:val="66"/>
  </w:num>
  <w:num w:numId="73">
    <w:abstractNumId w:val="25"/>
  </w:num>
  <w:num w:numId="74">
    <w:abstractNumId w:val="3"/>
  </w:num>
  <w:num w:numId="75">
    <w:abstractNumId w:val="19"/>
  </w:num>
  <w:num w:numId="76">
    <w:abstractNumId w:val="10"/>
  </w:num>
  <w:num w:numId="77">
    <w:abstractNumId w:val="54"/>
  </w:num>
  <w:num w:numId="78">
    <w:abstractNumId w:val="17"/>
  </w:num>
  <w:num w:numId="79">
    <w:abstractNumId w:val="72"/>
  </w:num>
  <w:num w:numId="80">
    <w:abstractNumId w:val="91"/>
  </w:num>
  <w:num w:numId="81">
    <w:abstractNumId w:val="50"/>
  </w:num>
  <w:num w:numId="82">
    <w:abstractNumId w:val="23"/>
  </w:num>
  <w:num w:numId="83">
    <w:abstractNumId w:val="88"/>
  </w:num>
  <w:num w:numId="84">
    <w:abstractNumId w:val="4"/>
  </w:num>
  <w:num w:numId="85">
    <w:abstractNumId w:val="76"/>
  </w:num>
  <w:num w:numId="86">
    <w:abstractNumId w:val="44"/>
  </w:num>
  <w:num w:numId="87">
    <w:abstractNumId w:val="8"/>
  </w:num>
  <w:num w:numId="88">
    <w:abstractNumId w:val="42"/>
  </w:num>
  <w:num w:numId="89">
    <w:abstractNumId w:val="5"/>
  </w:num>
  <w:num w:numId="90">
    <w:abstractNumId w:val="30"/>
  </w:num>
  <w:num w:numId="91">
    <w:abstractNumId w:val="21"/>
  </w:num>
  <w:num w:numId="92">
    <w:abstractNumId w:val="93"/>
  </w:num>
  <w:num w:numId="93">
    <w:abstractNumId w:val="27"/>
  </w:num>
  <w:num w:numId="94">
    <w:abstractNumId w:val="56"/>
  </w:num>
  <w:num w:numId="95">
    <w:abstractNumId w:val="75"/>
  </w:num>
  <w:num w:numId="96">
    <w:abstractNumId w:val="57"/>
  </w:num>
  <w:num w:numId="97">
    <w:abstractNumId w:val="59"/>
  </w:num>
  <w:num w:numId="98">
    <w:abstractNumId w:val="29"/>
  </w:num>
  <w:num w:numId="99">
    <w:abstractNumId w:val="70"/>
  </w:num>
  <w:num w:numId="100">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5D"/>
    <w:rsid w:val="000001D9"/>
    <w:rsid w:val="00006414"/>
    <w:rsid w:val="00032432"/>
    <w:rsid w:val="0003416F"/>
    <w:rsid w:val="00064E40"/>
    <w:rsid w:val="000829E1"/>
    <w:rsid w:val="00082FDC"/>
    <w:rsid w:val="0008370F"/>
    <w:rsid w:val="000E355D"/>
    <w:rsid w:val="000E4B7B"/>
    <w:rsid w:val="0011122B"/>
    <w:rsid w:val="00116103"/>
    <w:rsid w:val="001336AA"/>
    <w:rsid w:val="00196146"/>
    <w:rsid w:val="001E3CB5"/>
    <w:rsid w:val="00233379"/>
    <w:rsid w:val="002426FE"/>
    <w:rsid w:val="00250DF0"/>
    <w:rsid w:val="002559CF"/>
    <w:rsid w:val="002617EB"/>
    <w:rsid w:val="00280E96"/>
    <w:rsid w:val="00286FEB"/>
    <w:rsid w:val="00290718"/>
    <w:rsid w:val="002B4B47"/>
    <w:rsid w:val="002C5FB1"/>
    <w:rsid w:val="002E0159"/>
    <w:rsid w:val="002F5F49"/>
    <w:rsid w:val="00354F0C"/>
    <w:rsid w:val="00355598"/>
    <w:rsid w:val="003555BA"/>
    <w:rsid w:val="0038390B"/>
    <w:rsid w:val="003946D1"/>
    <w:rsid w:val="004056DD"/>
    <w:rsid w:val="00423D18"/>
    <w:rsid w:val="0043294E"/>
    <w:rsid w:val="004427DE"/>
    <w:rsid w:val="00455B09"/>
    <w:rsid w:val="004671D2"/>
    <w:rsid w:val="004B689A"/>
    <w:rsid w:val="004F48B2"/>
    <w:rsid w:val="00520B75"/>
    <w:rsid w:val="005217C9"/>
    <w:rsid w:val="00546A42"/>
    <w:rsid w:val="0055111E"/>
    <w:rsid w:val="005626A5"/>
    <w:rsid w:val="00565445"/>
    <w:rsid w:val="00573A14"/>
    <w:rsid w:val="005C0660"/>
    <w:rsid w:val="005D1691"/>
    <w:rsid w:val="0060151F"/>
    <w:rsid w:val="00605530"/>
    <w:rsid w:val="00624721"/>
    <w:rsid w:val="00627820"/>
    <w:rsid w:val="0065761F"/>
    <w:rsid w:val="00670550"/>
    <w:rsid w:val="006747A6"/>
    <w:rsid w:val="006768FB"/>
    <w:rsid w:val="00676DA7"/>
    <w:rsid w:val="00683E6C"/>
    <w:rsid w:val="006A2160"/>
    <w:rsid w:val="006A76A8"/>
    <w:rsid w:val="006B328C"/>
    <w:rsid w:val="006E4E6E"/>
    <w:rsid w:val="006F2DF8"/>
    <w:rsid w:val="006F42F4"/>
    <w:rsid w:val="006F75ED"/>
    <w:rsid w:val="0070143F"/>
    <w:rsid w:val="00717B2D"/>
    <w:rsid w:val="00736AC8"/>
    <w:rsid w:val="0075730E"/>
    <w:rsid w:val="00760F5A"/>
    <w:rsid w:val="007769A5"/>
    <w:rsid w:val="00795225"/>
    <w:rsid w:val="007A4CBB"/>
    <w:rsid w:val="007C1A4A"/>
    <w:rsid w:val="007C6B9D"/>
    <w:rsid w:val="007E5F53"/>
    <w:rsid w:val="00800755"/>
    <w:rsid w:val="00834010"/>
    <w:rsid w:val="008354F4"/>
    <w:rsid w:val="00852F66"/>
    <w:rsid w:val="008643CF"/>
    <w:rsid w:val="00873C13"/>
    <w:rsid w:val="0087409B"/>
    <w:rsid w:val="008A22F3"/>
    <w:rsid w:val="008C310F"/>
    <w:rsid w:val="008D1925"/>
    <w:rsid w:val="008F165B"/>
    <w:rsid w:val="008F6DE5"/>
    <w:rsid w:val="008F7A67"/>
    <w:rsid w:val="00916F43"/>
    <w:rsid w:val="0092255E"/>
    <w:rsid w:val="0093483A"/>
    <w:rsid w:val="009440E9"/>
    <w:rsid w:val="009546A0"/>
    <w:rsid w:val="009A5BA6"/>
    <w:rsid w:val="009C3155"/>
    <w:rsid w:val="009C45E9"/>
    <w:rsid w:val="009C71C4"/>
    <w:rsid w:val="009D461B"/>
    <w:rsid w:val="00A126F3"/>
    <w:rsid w:val="00A126F9"/>
    <w:rsid w:val="00A1420C"/>
    <w:rsid w:val="00A158E2"/>
    <w:rsid w:val="00A35244"/>
    <w:rsid w:val="00A375B4"/>
    <w:rsid w:val="00A44F9C"/>
    <w:rsid w:val="00A810DA"/>
    <w:rsid w:val="00A96358"/>
    <w:rsid w:val="00AC31D3"/>
    <w:rsid w:val="00B55A82"/>
    <w:rsid w:val="00B9528F"/>
    <w:rsid w:val="00BB5482"/>
    <w:rsid w:val="00BD269F"/>
    <w:rsid w:val="00BE43BA"/>
    <w:rsid w:val="00C01A5A"/>
    <w:rsid w:val="00C21B5A"/>
    <w:rsid w:val="00C450DC"/>
    <w:rsid w:val="00C52DDF"/>
    <w:rsid w:val="00C56B37"/>
    <w:rsid w:val="00C65955"/>
    <w:rsid w:val="00C85D6C"/>
    <w:rsid w:val="00CC62AD"/>
    <w:rsid w:val="00CD51FA"/>
    <w:rsid w:val="00CE4916"/>
    <w:rsid w:val="00CE49EE"/>
    <w:rsid w:val="00CE4FC2"/>
    <w:rsid w:val="00D0189E"/>
    <w:rsid w:val="00D124E0"/>
    <w:rsid w:val="00D5620D"/>
    <w:rsid w:val="00DA1AD6"/>
    <w:rsid w:val="00DD4871"/>
    <w:rsid w:val="00DD718F"/>
    <w:rsid w:val="00DE1141"/>
    <w:rsid w:val="00DE3670"/>
    <w:rsid w:val="00E2285D"/>
    <w:rsid w:val="00E24392"/>
    <w:rsid w:val="00E27E42"/>
    <w:rsid w:val="00E3637C"/>
    <w:rsid w:val="00E6504F"/>
    <w:rsid w:val="00E77CD0"/>
    <w:rsid w:val="00E8485C"/>
    <w:rsid w:val="00EC7D97"/>
    <w:rsid w:val="00EE3A96"/>
    <w:rsid w:val="00EE6CAE"/>
    <w:rsid w:val="00F31DF7"/>
    <w:rsid w:val="00F42D82"/>
    <w:rsid w:val="00F503B5"/>
    <w:rsid w:val="00F57CAE"/>
    <w:rsid w:val="00FD0416"/>
    <w:rsid w:val="00FE35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35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55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E355D"/>
    <w:pPr>
      <w:ind w:left="720"/>
      <w:contextualSpacing/>
    </w:pPr>
  </w:style>
  <w:style w:type="paragraph" w:styleId="FootnoteText">
    <w:name w:val="footnote text"/>
    <w:basedOn w:val="Normal"/>
    <w:link w:val="FootnoteTextChar"/>
    <w:semiHidden/>
    <w:unhideWhenUsed/>
    <w:rsid w:val="000E355D"/>
    <w:pPr>
      <w:spacing w:after="0" w:line="240" w:lineRule="auto"/>
    </w:pPr>
    <w:rPr>
      <w:sz w:val="20"/>
      <w:szCs w:val="20"/>
    </w:rPr>
  </w:style>
  <w:style w:type="character" w:customStyle="1" w:styleId="FootnoteTextChar">
    <w:name w:val="Footnote Text Char"/>
    <w:basedOn w:val="DefaultParagraphFont"/>
    <w:link w:val="FootnoteText"/>
    <w:semiHidden/>
    <w:rsid w:val="000E355D"/>
    <w:rPr>
      <w:sz w:val="20"/>
      <w:szCs w:val="20"/>
    </w:rPr>
  </w:style>
  <w:style w:type="character" w:styleId="FootnoteReference">
    <w:name w:val="footnote reference"/>
    <w:basedOn w:val="DefaultParagraphFont"/>
    <w:semiHidden/>
    <w:unhideWhenUsed/>
    <w:rsid w:val="000E355D"/>
    <w:rPr>
      <w:vertAlign w:val="superscript"/>
    </w:rPr>
  </w:style>
  <w:style w:type="paragraph" w:customStyle="1" w:styleId="t-9-8">
    <w:name w:val="t-9-8"/>
    <w:basedOn w:val="Normal"/>
    <w:rsid w:val="000E355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355D"/>
    <w:pPr>
      <w:tabs>
        <w:tab w:val="center" w:pos="4703"/>
        <w:tab w:val="right" w:pos="9406"/>
      </w:tabs>
      <w:spacing w:after="0" w:line="240" w:lineRule="auto"/>
    </w:pPr>
  </w:style>
  <w:style w:type="character" w:customStyle="1" w:styleId="HeaderChar">
    <w:name w:val="Header Char"/>
    <w:basedOn w:val="DefaultParagraphFont"/>
    <w:link w:val="Header"/>
    <w:uiPriority w:val="99"/>
    <w:rsid w:val="000E355D"/>
  </w:style>
  <w:style w:type="paragraph" w:styleId="Footer">
    <w:name w:val="footer"/>
    <w:basedOn w:val="Normal"/>
    <w:link w:val="FooterChar"/>
    <w:uiPriority w:val="99"/>
    <w:unhideWhenUsed/>
    <w:rsid w:val="000E355D"/>
    <w:pPr>
      <w:tabs>
        <w:tab w:val="center" w:pos="4703"/>
        <w:tab w:val="right" w:pos="9406"/>
      </w:tabs>
      <w:spacing w:after="0" w:line="240" w:lineRule="auto"/>
    </w:pPr>
  </w:style>
  <w:style w:type="character" w:customStyle="1" w:styleId="FooterChar">
    <w:name w:val="Footer Char"/>
    <w:basedOn w:val="DefaultParagraphFont"/>
    <w:link w:val="Footer"/>
    <w:uiPriority w:val="99"/>
    <w:rsid w:val="000E355D"/>
  </w:style>
  <w:style w:type="table" w:customStyle="1" w:styleId="Reetkatablice11">
    <w:name w:val="Rešetka tablice11"/>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rsid w:val="000E355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bidi="ta-IN"/>
    </w:rPr>
  </w:style>
  <w:style w:type="paragraph" w:styleId="TOCHeading">
    <w:name w:val="TOC Heading"/>
    <w:basedOn w:val="Heading1"/>
    <w:next w:val="Normal"/>
    <w:uiPriority w:val="39"/>
    <w:unhideWhenUsed/>
    <w:qFormat/>
    <w:rsid w:val="000E355D"/>
    <w:pPr>
      <w:outlineLvl w:val="9"/>
    </w:pPr>
    <w:rPr>
      <w:lang w:val="en-US"/>
    </w:rPr>
  </w:style>
  <w:style w:type="paragraph" w:styleId="TOC1">
    <w:name w:val="toc 1"/>
    <w:basedOn w:val="Normal"/>
    <w:next w:val="Normal"/>
    <w:autoRedefine/>
    <w:uiPriority w:val="39"/>
    <w:unhideWhenUsed/>
    <w:rsid w:val="000E355D"/>
    <w:pPr>
      <w:spacing w:after="100"/>
    </w:pPr>
  </w:style>
  <w:style w:type="character" w:styleId="Hyperlink">
    <w:name w:val="Hyperlink"/>
    <w:basedOn w:val="DefaultParagraphFont"/>
    <w:uiPriority w:val="99"/>
    <w:unhideWhenUsed/>
    <w:rsid w:val="000E355D"/>
    <w:rPr>
      <w:color w:val="0563C1" w:themeColor="hyperlink"/>
      <w:u w:val="single"/>
    </w:rPr>
  </w:style>
  <w:style w:type="table" w:customStyle="1" w:styleId="Reetkatablice13">
    <w:name w:val="Rešetka tablice13"/>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0E355D"/>
    <w:pPr>
      <w:widowControl w:val="0"/>
      <w:suppressAutoHyphens/>
      <w:spacing w:before="60" w:after="0" w:line="240" w:lineRule="auto"/>
      <w:jc w:val="both"/>
    </w:pPr>
    <w:rPr>
      <w:rFonts w:ascii="Times New Roman" w:eastAsia="HG Mincho Light J" w:hAnsi="Times New Roman" w:cs="Times New Roman"/>
      <w:color w:val="000000"/>
      <w:sz w:val="18"/>
      <w:szCs w:val="20"/>
    </w:rPr>
  </w:style>
  <w:style w:type="paragraph" w:customStyle="1" w:styleId="1">
    <w:name w:val=".1"/>
    <w:basedOn w:val="Normal"/>
    <w:rsid w:val="000E355D"/>
    <w:pPr>
      <w:widowControl w:val="0"/>
      <w:suppressAutoHyphens/>
      <w:spacing w:after="0" w:line="240" w:lineRule="auto"/>
      <w:ind w:left="567" w:hanging="567"/>
      <w:jc w:val="both"/>
    </w:pPr>
    <w:rPr>
      <w:rFonts w:ascii="Times New Roman" w:eastAsia="HG Mincho Light J" w:hAnsi="Times New Roman" w:cs="Times New Roman"/>
      <w:color w:val="000000"/>
      <w:sz w:val="18"/>
      <w:szCs w:val="20"/>
    </w:rPr>
  </w:style>
  <w:style w:type="numbering" w:customStyle="1" w:styleId="Bezpopisa1">
    <w:name w:val="Bez popisa1"/>
    <w:next w:val="NoList"/>
    <w:uiPriority w:val="99"/>
    <w:semiHidden/>
    <w:unhideWhenUsed/>
    <w:rsid w:val="000E355D"/>
  </w:style>
  <w:style w:type="table" w:customStyle="1" w:styleId="Reetkatablice14">
    <w:name w:val="Rešetka tablice14"/>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
    <w:name w:val="TextNumber"/>
    <w:basedOn w:val="Normal"/>
    <w:rsid w:val="000E355D"/>
    <w:pPr>
      <w:widowControl w:val="0"/>
      <w:spacing w:before="120" w:after="0" w:line="240" w:lineRule="auto"/>
      <w:jc w:val="both"/>
    </w:pPr>
    <w:rPr>
      <w:rFonts w:ascii="Times New Roman" w:eastAsia="HG Mincho Light J" w:hAnsi="Times New Roman" w:cs="Times New Roman"/>
      <w:color w:val="000000"/>
      <w:sz w:val="18"/>
      <w:szCs w:val="20"/>
    </w:rPr>
  </w:style>
  <w:style w:type="paragraph" w:customStyle="1" w:styleId="polje">
    <w:name w:val="polje"/>
    <w:basedOn w:val="Normal"/>
    <w:rsid w:val="000E355D"/>
    <w:pPr>
      <w:spacing w:before="120" w:after="0" w:line="240" w:lineRule="auto"/>
      <w:jc w:val="center"/>
    </w:pPr>
    <w:rPr>
      <w:rFonts w:ascii="Courier New" w:eastAsia="Times New Roman" w:hAnsi="Courier New" w:cs="Times New Roman"/>
      <w:b/>
      <w:sz w:val="18"/>
      <w:szCs w:val="20"/>
      <w:lang w:val="en-US"/>
    </w:rPr>
  </w:style>
  <w:style w:type="character" w:styleId="CommentReference">
    <w:name w:val="annotation reference"/>
    <w:semiHidden/>
    <w:rsid w:val="000E355D"/>
    <w:rPr>
      <w:sz w:val="16"/>
    </w:rPr>
  </w:style>
  <w:style w:type="paragraph" w:customStyle="1" w:styleId="TableText">
    <w:name w:val="TableText"/>
    <w:basedOn w:val="Normal"/>
    <w:rsid w:val="000E355D"/>
    <w:pPr>
      <w:keepNext/>
      <w:keepLines/>
      <w:spacing w:after="240" w:line="240" w:lineRule="auto"/>
      <w:jc w:val="center"/>
    </w:pPr>
    <w:rPr>
      <w:rFonts w:ascii="Times New Roman" w:eastAsia="Times New Roman" w:hAnsi="Times New Roman" w:cs="Times New Roman"/>
      <w:sz w:val="18"/>
      <w:szCs w:val="20"/>
      <w:lang w:val="en-GB"/>
    </w:rPr>
  </w:style>
  <w:style w:type="paragraph" w:customStyle="1" w:styleId="a">
    <w:name w:val="a)"/>
    <w:basedOn w:val="Normal"/>
    <w:rsid w:val="000E355D"/>
    <w:pPr>
      <w:tabs>
        <w:tab w:val="left" w:pos="1701"/>
      </w:tabs>
      <w:spacing w:after="0" w:line="240" w:lineRule="auto"/>
      <w:ind w:left="1702" w:hanging="284"/>
      <w:jc w:val="both"/>
    </w:pPr>
    <w:rPr>
      <w:rFonts w:ascii="Times New Roman" w:eastAsia="Times New Roman" w:hAnsi="Times New Roman" w:cs="Times New Roman"/>
      <w:sz w:val="18"/>
      <w:szCs w:val="20"/>
    </w:rPr>
  </w:style>
  <w:style w:type="paragraph" w:styleId="BodyTextIndent2">
    <w:name w:val="Body Text Indent 2"/>
    <w:basedOn w:val="Normal"/>
    <w:link w:val="BodyTextIndent2Char"/>
    <w:semiHidden/>
    <w:rsid w:val="00A375B4"/>
    <w:pPr>
      <w:spacing w:after="0" w:line="240" w:lineRule="auto"/>
      <w:ind w:left="851" w:hanging="284"/>
    </w:pPr>
    <w:rPr>
      <w:rFonts w:ascii="Times New Roman" w:eastAsia="Times New Roman" w:hAnsi="Times New Roman" w:cs="Times New Roman"/>
      <w:color w:val="000000"/>
      <w:sz w:val="20"/>
      <w:szCs w:val="20"/>
      <w:lang w:val="en-GB"/>
    </w:rPr>
  </w:style>
  <w:style w:type="character" w:customStyle="1" w:styleId="BodyTextIndent2Char">
    <w:name w:val="Body Text Indent 2 Char"/>
    <w:basedOn w:val="DefaultParagraphFont"/>
    <w:link w:val="BodyTextIndent2"/>
    <w:semiHidden/>
    <w:rsid w:val="00A375B4"/>
    <w:rPr>
      <w:rFonts w:ascii="Times New Roman" w:eastAsia="Times New Roman" w:hAnsi="Times New Roman" w:cs="Times New Roman"/>
      <w:color w:val="000000"/>
      <w:sz w:val="20"/>
      <w:szCs w:val="20"/>
      <w:lang w:val="en-GB"/>
    </w:rPr>
  </w:style>
  <w:style w:type="paragraph" w:styleId="CommentText">
    <w:name w:val="annotation text"/>
    <w:basedOn w:val="Normal"/>
    <w:link w:val="CommentTextChar"/>
    <w:uiPriority w:val="99"/>
    <w:semiHidden/>
    <w:unhideWhenUsed/>
    <w:rsid w:val="00D124E0"/>
    <w:pPr>
      <w:spacing w:line="240" w:lineRule="auto"/>
    </w:pPr>
    <w:rPr>
      <w:sz w:val="20"/>
      <w:szCs w:val="20"/>
    </w:rPr>
  </w:style>
  <w:style w:type="character" w:customStyle="1" w:styleId="CommentTextChar">
    <w:name w:val="Comment Text Char"/>
    <w:basedOn w:val="DefaultParagraphFont"/>
    <w:link w:val="CommentText"/>
    <w:uiPriority w:val="99"/>
    <w:semiHidden/>
    <w:rsid w:val="00D124E0"/>
    <w:rPr>
      <w:sz w:val="20"/>
      <w:szCs w:val="20"/>
    </w:rPr>
  </w:style>
  <w:style w:type="paragraph" w:styleId="CommentSubject">
    <w:name w:val="annotation subject"/>
    <w:basedOn w:val="CommentText"/>
    <w:next w:val="CommentText"/>
    <w:link w:val="CommentSubjectChar"/>
    <w:uiPriority w:val="99"/>
    <w:semiHidden/>
    <w:unhideWhenUsed/>
    <w:rsid w:val="00D124E0"/>
    <w:rPr>
      <w:b/>
      <w:bCs/>
    </w:rPr>
  </w:style>
  <w:style w:type="character" w:customStyle="1" w:styleId="CommentSubjectChar">
    <w:name w:val="Comment Subject Char"/>
    <w:basedOn w:val="CommentTextChar"/>
    <w:link w:val="CommentSubject"/>
    <w:uiPriority w:val="99"/>
    <w:semiHidden/>
    <w:rsid w:val="00D124E0"/>
    <w:rPr>
      <w:b/>
      <w:bCs/>
      <w:sz w:val="20"/>
      <w:szCs w:val="20"/>
    </w:rPr>
  </w:style>
  <w:style w:type="paragraph" w:styleId="BalloonText">
    <w:name w:val="Balloon Text"/>
    <w:basedOn w:val="Normal"/>
    <w:link w:val="BalloonTextChar"/>
    <w:uiPriority w:val="99"/>
    <w:semiHidden/>
    <w:unhideWhenUsed/>
    <w:rsid w:val="00D1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35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55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E355D"/>
    <w:pPr>
      <w:ind w:left="720"/>
      <w:contextualSpacing/>
    </w:pPr>
  </w:style>
  <w:style w:type="paragraph" w:styleId="FootnoteText">
    <w:name w:val="footnote text"/>
    <w:basedOn w:val="Normal"/>
    <w:link w:val="FootnoteTextChar"/>
    <w:semiHidden/>
    <w:unhideWhenUsed/>
    <w:rsid w:val="000E355D"/>
    <w:pPr>
      <w:spacing w:after="0" w:line="240" w:lineRule="auto"/>
    </w:pPr>
    <w:rPr>
      <w:sz w:val="20"/>
      <w:szCs w:val="20"/>
    </w:rPr>
  </w:style>
  <w:style w:type="character" w:customStyle="1" w:styleId="FootnoteTextChar">
    <w:name w:val="Footnote Text Char"/>
    <w:basedOn w:val="DefaultParagraphFont"/>
    <w:link w:val="FootnoteText"/>
    <w:semiHidden/>
    <w:rsid w:val="000E355D"/>
    <w:rPr>
      <w:sz w:val="20"/>
      <w:szCs w:val="20"/>
    </w:rPr>
  </w:style>
  <w:style w:type="character" w:styleId="FootnoteReference">
    <w:name w:val="footnote reference"/>
    <w:basedOn w:val="DefaultParagraphFont"/>
    <w:semiHidden/>
    <w:unhideWhenUsed/>
    <w:rsid w:val="000E355D"/>
    <w:rPr>
      <w:vertAlign w:val="superscript"/>
    </w:rPr>
  </w:style>
  <w:style w:type="paragraph" w:customStyle="1" w:styleId="t-9-8">
    <w:name w:val="t-9-8"/>
    <w:basedOn w:val="Normal"/>
    <w:rsid w:val="000E355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355D"/>
    <w:pPr>
      <w:tabs>
        <w:tab w:val="center" w:pos="4703"/>
        <w:tab w:val="right" w:pos="9406"/>
      </w:tabs>
      <w:spacing w:after="0" w:line="240" w:lineRule="auto"/>
    </w:pPr>
  </w:style>
  <w:style w:type="character" w:customStyle="1" w:styleId="HeaderChar">
    <w:name w:val="Header Char"/>
    <w:basedOn w:val="DefaultParagraphFont"/>
    <w:link w:val="Header"/>
    <w:uiPriority w:val="99"/>
    <w:rsid w:val="000E355D"/>
  </w:style>
  <w:style w:type="paragraph" w:styleId="Footer">
    <w:name w:val="footer"/>
    <w:basedOn w:val="Normal"/>
    <w:link w:val="FooterChar"/>
    <w:uiPriority w:val="99"/>
    <w:unhideWhenUsed/>
    <w:rsid w:val="000E355D"/>
    <w:pPr>
      <w:tabs>
        <w:tab w:val="center" w:pos="4703"/>
        <w:tab w:val="right" w:pos="9406"/>
      </w:tabs>
      <w:spacing w:after="0" w:line="240" w:lineRule="auto"/>
    </w:pPr>
  </w:style>
  <w:style w:type="character" w:customStyle="1" w:styleId="FooterChar">
    <w:name w:val="Footer Char"/>
    <w:basedOn w:val="DefaultParagraphFont"/>
    <w:link w:val="Footer"/>
    <w:uiPriority w:val="99"/>
    <w:rsid w:val="000E355D"/>
  </w:style>
  <w:style w:type="table" w:customStyle="1" w:styleId="Reetkatablice11">
    <w:name w:val="Rešetka tablice11"/>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rsid w:val="000E355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bidi="ta-IN"/>
    </w:rPr>
  </w:style>
  <w:style w:type="paragraph" w:styleId="TOCHeading">
    <w:name w:val="TOC Heading"/>
    <w:basedOn w:val="Heading1"/>
    <w:next w:val="Normal"/>
    <w:uiPriority w:val="39"/>
    <w:unhideWhenUsed/>
    <w:qFormat/>
    <w:rsid w:val="000E355D"/>
    <w:pPr>
      <w:outlineLvl w:val="9"/>
    </w:pPr>
    <w:rPr>
      <w:lang w:val="en-US"/>
    </w:rPr>
  </w:style>
  <w:style w:type="paragraph" w:styleId="TOC1">
    <w:name w:val="toc 1"/>
    <w:basedOn w:val="Normal"/>
    <w:next w:val="Normal"/>
    <w:autoRedefine/>
    <w:uiPriority w:val="39"/>
    <w:unhideWhenUsed/>
    <w:rsid w:val="000E355D"/>
    <w:pPr>
      <w:spacing w:after="100"/>
    </w:pPr>
  </w:style>
  <w:style w:type="character" w:styleId="Hyperlink">
    <w:name w:val="Hyperlink"/>
    <w:basedOn w:val="DefaultParagraphFont"/>
    <w:uiPriority w:val="99"/>
    <w:unhideWhenUsed/>
    <w:rsid w:val="000E355D"/>
    <w:rPr>
      <w:color w:val="0563C1" w:themeColor="hyperlink"/>
      <w:u w:val="single"/>
    </w:rPr>
  </w:style>
  <w:style w:type="table" w:customStyle="1" w:styleId="Reetkatablice13">
    <w:name w:val="Rešetka tablice13"/>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0E355D"/>
    <w:pPr>
      <w:widowControl w:val="0"/>
      <w:suppressAutoHyphens/>
      <w:spacing w:before="60" w:after="0" w:line="240" w:lineRule="auto"/>
      <w:jc w:val="both"/>
    </w:pPr>
    <w:rPr>
      <w:rFonts w:ascii="Times New Roman" w:eastAsia="HG Mincho Light J" w:hAnsi="Times New Roman" w:cs="Times New Roman"/>
      <w:color w:val="000000"/>
      <w:sz w:val="18"/>
      <w:szCs w:val="20"/>
    </w:rPr>
  </w:style>
  <w:style w:type="paragraph" w:customStyle="1" w:styleId="1">
    <w:name w:val=".1"/>
    <w:basedOn w:val="Normal"/>
    <w:rsid w:val="000E355D"/>
    <w:pPr>
      <w:widowControl w:val="0"/>
      <w:suppressAutoHyphens/>
      <w:spacing w:after="0" w:line="240" w:lineRule="auto"/>
      <w:ind w:left="567" w:hanging="567"/>
      <w:jc w:val="both"/>
    </w:pPr>
    <w:rPr>
      <w:rFonts w:ascii="Times New Roman" w:eastAsia="HG Mincho Light J" w:hAnsi="Times New Roman" w:cs="Times New Roman"/>
      <w:color w:val="000000"/>
      <w:sz w:val="18"/>
      <w:szCs w:val="20"/>
    </w:rPr>
  </w:style>
  <w:style w:type="numbering" w:customStyle="1" w:styleId="Bezpopisa1">
    <w:name w:val="Bez popisa1"/>
    <w:next w:val="NoList"/>
    <w:uiPriority w:val="99"/>
    <w:semiHidden/>
    <w:unhideWhenUsed/>
    <w:rsid w:val="000E355D"/>
  </w:style>
  <w:style w:type="table" w:customStyle="1" w:styleId="Reetkatablice14">
    <w:name w:val="Rešetka tablice14"/>
    <w:basedOn w:val="TableNormal"/>
    <w:next w:val="TableGrid"/>
    <w:uiPriority w:val="39"/>
    <w:rsid w:val="000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
    <w:name w:val="TextNumber"/>
    <w:basedOn w:val="Normal"/>
    <w:rsid w:val="000E355D"/>
    <w:pPr>
      <w:widowControl w:val="0"/>
      <w:spacing w:before="120" w:after="0" w:line="240" w:lineRule="auto"/>
      <w:jc w:val="both"/>
    </w:pPr>
    <w:rPr>
      <w:rFonts w:ascii="Times New Roman" w:eastAsia="HG Mincho Light J" w:hAnsi="Times New Roman" w:cs="Times New Roman"/>
      <w:color w:val="000000"/>
      <w:sz w:val="18"/>
      <w:szCs w:val="20"/>
    </w:rPr>
  </w:style>
  <w:style w:type="paragraph" w:customStyle="1" w:styleId="polje">
    <w:name w:val="polje"/>
    <w:basedOn w:val="Normal"/>
    <w:rsid w:val="000E355D"/>
    <w:pPr>
      <w:spacing w:before="120" w:after="0" w:line="240" w:lineRule="auto"/>
      <w:jc w:val="center"/>
    </w:pPr>
    <w:rPr>
      <w:rFonts w:ascii="Courier New" w:eastAsia="Times New Roman" w:hAnsi="Courier New" w:cs="Times New Roman"/>
      <w:b/>
      <w:sz w:val="18"/>
      <w:szCs w:val="20"/>
      <w:lang w:val="en-US"/>
    </w:rPr>
  </w:style>
  <w:style w:type="character" w:styleId="CommentReference">
    <w:name w:val="annotation reference"/>
    <w:semiHidden/>
    <w:rsid w:val="000E355D"/>
    <w:rPr>
      <w:sz w:val="16"/>
    </w:rPr>
  </w:style>
  <w:style w:type="paragraph" w:customStyle="1" w:styleId="TableText">
    <w:name w:val="TableText"/>
    <w:basedOn w:val="Normal"/>
    <w:rsid w:val="000E355D"/>
    <w:pPr>
      <w:keepNext/>
      <w:keepLines/>
      <w:spacing w:after="240" w:line="240" w:lineRule="auto"/>
      <w:jc w:val="center"/>
    </w:pPr>
    <w:rPr>
      <w:rFonts w:ascii="Times New Roman" w:eastAsia="Times New Roman" w:hAnsi="Times New Roman" w:cs="Times New Roman"/>
      <w:sz w:val="18"/>
      <w:szCs w:val="20"/>
      <w:lang w:val="en-GB"/>
    </w:rPr>
  </w:style>
  <w:style w:type="paragraph" w:customStyle="1" w:styleId="a">
    <w:name w:val="a)"/>
    <w:basedOn w:val="Normal"/>
    <w:rsid w:val="000E355D"/>
    <w:pPr>
      <w:tabs>
        <w:tab w:val="left" w:pos="1701"/>
      </w:tabs>
      <w:spacing w:after="0" w:line="240" w:lineRule="auto"/>
      <w:ind w:left="1702" w:hanging="284"/>
      <w:jc w:val="both"/>
    </w:pPr>
    <w:rPr>
      <w:rFonts w:ascii="Times New Roman" w:eastAsia="Times New Roman" w:hAnsi="Times New Roman" w:cs="Times New Roman"/>
      <w:sz w:val="18"/>
      <w:szCs w:val="20"/>
    </w:rPr>
  </w:style>
  <w:style w:type="paragraph" w:styleId="BodyTextIndent2">
    <w:name w:val="Body Text Indent 2"/>
    <w:basedOn w:val="Normal"/>
    <w:link w:val="BodyTextIndent2Char"/>
    <w:semiHidden/>
    <w:rsid w:val="00A375B4"/>
    <w:pPr>
      <w:spacing w:after="0" w:line="240" w:lineRule="auto"/>
      <w:ind w:left="851" w:hanging="284"/>
    </w:pPr>
    <w:rPr>
      <w:rFonts w:ascii="Times New Roman" w:eastAsia="Times New Roman" w:hAnsi="Times New Roman" w:cs="Times New Roman"/>
      <w:color w:val="000000"/>
      <w:sz w:val="20"/>
      <w:szCs w:val="20"/>
      <w:lang w:val="en-GB"/>
    </w:rPr>
  </w:style>
  <w:style w:type="character" w:customStyle="1" w:styleId="BodyTextIndent2Char">
    <w:name w:val="Body Text Indent 2 Char"/>
    <w:basedOn w:val="DefaultParagraphFont"/>
    <w:link w:val="BodyTextIndent2"/>
    <w:semiHidden/>
    <w:rsid w:val="00A375B4"/>
    <w:rPr>
      <w:rFonts w:ascii="Times New Roman" w:eastAsia="Times New Roman" w:hAnsi="Times New Roman" w:cs="Times New Roman"/>
      <w:color w:val="000000"/>
      <w:sz w:val="20"/>
      <w:szCs w:val="20"/>
      <w:lang w:val="en-GB"/>
    </w:rPr>
  </w:style>
  <w:style w:type="paragraph" w:styleId="CommentText">
    <w:name w:val="annotation text"/>
    <w:basedOn w:val="Normal"/>
    <w:link w:val="CommentTextChar"/>
    <w:uiPriority w:val="99"/>
    <w:semiHidden/>
    <w:unhideWhenUsed/>
    <w:rsid w:val="00D124E0"/>
    <w:pPr>
      <w:spacing w:line="240" w:lineRule="auto"/>
    </w:pPr>
    <w:rPr>
      <w:sz w:val="20"/>
      <w:szCs w:val="20"/>
    </w:rPr>
  </w:style>
  <w:style w:type="character" w:customStyle="1" w:styleId="CommentTextChar">
    <w:name w:val="Comment Text Char"/>
    <w:basedOn w:val="DefaultParagraphFont"/>
    <w:link w:val="CommentText"/>
    <w:uiPriority w:val="99"/>
    <w:semiHidden/>
    <w:rsid w:val="00D124E0"/>
    <w:rPr>
      <w:sz w:val="20"/>
      <w:szCs w:val="20"/>
    </w:rPr>
  </w:style>
  <w:style w:type="paragraph" w:styleId="CommentSubject">
    <w:name w:val="annotation subject"/>
    <w:basedOn w:val="CommentText"/>
    <w:next w:val="CommentText"/>
    <w:link w:val="CommentSubjectChar"/>
    <w:uiPriority w:val="99"/>
    <w:semiHidden/>
    <w:unhideWhenUsed/>
    <w:rsid w:val="00D124E0"/>
    <w:rPr>
      <w:b/>
      <w:bCs/>
    </w:rPr>
  </w:style>
  <w:style w:type="character" w:customStyle="1" w:styleId="CommentSubjectChar">
    <w:name w:val="Comment Subject Char"/>
    <w:basedOn w:val="CommentTextChar"/>
    <w:link w:val="CommentSubject"/>
    <w:uiPriority w:val="99"/>
    <w:semiHidden/>
    <w:rsid w:val="00D124E0"/>
    <w:rPr>
      <w:b/>
      <w:bCs/>
      <w:sz w:val="20"/>
      <w:szCs w:val="20"/>
    </w:rPr>
  </w:style>
  <w:style w:type="paragraph" w:styleId="BalloonText">
    <w:name w:val="Balloon Text"/>
    <w:basedOn w:val="Normal"/>
    <w:link w:val="BalloonTextChar"/>
    <w:uiPriority w:val="99"/>
    <w:semiHidden/>
    <w:unhideWhenUsed/>
    <w:rsid w:val="00D1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3C13-CF53-482F-80EB-756F6397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15601</Words>
  <Characters>88928</Characters>
  <Application>Microsoft Office Word</Application>
  <DocSecurity>0</DocSecurity>
  <Lines>741</Lines>
  <Paragraphs>208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 Košta</dc:creator>
  <cp:lastModifiedBy>hdesk</cp:lastModifiedBy>
  <cp:revision>3</cp:revision>
  <dcterms:created xsi:type="dcterms:W3CDTF">2019-11-29T15:41:00Z</dcterms:created>
  <dcterms:modified xsi:type="dcterms:W3CDTF">2019-11-29T15:42:00Z</dcterms:modified>
</cp:coreProperties>
</file>