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B4C" w14:textId="77777777" w:rsidR="007016F2" w:rsidRPr="009D0415" w:rsidRDefault="009D0415" w:rsidP="009D0415">
      <w:pPr>
        <w:tabs>
          <w:tab w:val="left" w:pos="0"/>
        </w:tabs>
        <w:jc w:val="both"/>
      </w:pPr>
      <w:r w:rsidRPr="009D0415">
        <w:t>Uprava za mirovinski sustav</w:t>
      </w:r>
    </w:p>
    <w:p w14:paraId="6C481EF4" w14:textId="4476970B" w:rsidR="009D0415" w:rsidRDefault="00D71F7B" w:rsidP="009D0415">
      <w:pPr>
        <w:tabs>
          <w:tab w:val="left" w:pos="0"/>
        </w:tabs>
        <w:jc w:val="both"/>
      </w:pPr>
      <w:r>
        <w:t>25</w:t>
      </w:r>
      <w:r w:rsidR="00E83533">
        <w:t xml:space="preserve">. </w:t>
      </w:r>
      <w:r>
        <w:t>lipnja</w:t>
      </w:r>
      <w:r w:rsidR="00E83533">
        <w:t xml:space="preserve"> </w:t>
      </w:r>
      <w:r w:rsidR="009D0415" w:rsidRPr="009D0415">
        <w:t>20</w:t>
      </w:r>
      <w:r>
        <w:t>21</w:t>
      </w:r>
      <w:r w:rsidR="009D0415" w:rsidRPr="009D0415">
        <w:t>.</w:t>
      </w:r>
    </w:p>
    <w:p w14:paraId="25D86982" w14:textId="77777777" w:rsidR="009D0415" w:rsidRDefault="009D0415" w:rsidP="009D0415">
      <w:pPr>
        <w:tabs>
          <w:tab w:val="left" w:pos="0"/>
        </w:tabs>
        <w:jc w:val="both"/>
      </w:pPr>
    </w:p>
    <w:p w14:paraId="7A54653B" w14:textId="77777777" w:rsidR="009D0415" w:rsidRPr="009D0415" w:rsidRDefault="009D0415" w:rsidP="009D0415">
      <w:pPr>
        <w:tabs>
          <w:tab w:val="left" w:pos="0"/>
        </w:tabs>
        <w:jc w:val="both"/>
      </w:pPr>
    </w:p>
    <w:p w14:paraId="12BC93CE" w14:textId="77777777" w:rsidR="0071026C" w:rsidRPr="00145E55" w:rsidRDefault="00FD0F71" w:rsidP="00774E94">
      <w:pPr>
        <w:tabs>
          <w:tab w:val="left" w:pos="0"/>
        </w:tabs>
        <w:jc w:val="center"/>
        <w:rPr>
          <w:b/>
        </w:rPr>
      </w:pPr>
      <w:r>
        <w:rPr>
          <w:b/>
        </w:rPr>
        <w:t>OBRAZLOŽENJE</w:t>
      </w:r>
    </w:p>
    <w:p w14:paraId="677EF39D" w14:textId="28525791" w:rsidR="00774E94" w:rsidRDefault="009300A8" w:rsidP="00774E94">
      <w:pPr>
        <w:tabs>
          <w:tab w:val="left" w:pos="142"/>
          <w:tab w:val="left" w:pos="1418"/>
        </w:tabs>
        <w:ind w:left="2124" w:hanging="1418"/>
        <w:jc w:val="center"/>
        <w:rPr>
          <w:b/>
        </w:rPr>
      </w:pPr>
      <w:r w:rsidRPr="00116C29">
        <w:rPr>
          <w:b/>
        </w:rPr>
        <w:t xml:space="preserve">uz </w:t>
      </w:r>
      <w:r w:rsidR="00E83533">
        <w:rPr>
          <w:b/>
        </w:rPr>
        <w:t>Nacrt p</w:t>
      </w:r>
      <w:r w:rsidR="00FE43D9" w:rsidRPr="00116C29">
        <w:rPr>
          <w:b/>
        </w:rPr>
        <w:t>rijedlog</w:t>
      </w:r>
      <w:r w:rsidR="00712553">
        <w:rPr>
          <w:b/>
        </w:rPr>
        <w:t>a</w:t>
      </w:r>
      <w:r w:rsidR="00FE43D9" w:rsidRPr="00116C29">
        <w:rPr>
          <w:b/>
        </w:rPr>
        <w:t xml:space="preserve"> </w:t>
      </w:r>
      <w:r w:rsidR="001010B6">
        <w:rPr>
          <w:b/>
        </w:rPr>
        <w:t>z</w:t>
      </w:r>
      <w:r w:rsidR="00194BE0" w:rsidRPr="00116C29">
        <w:rPr>
          <w:b/>
        </w:rPr>
        <w:t xml:space="preserve">akona </w:t>
      </w:r>
      <w:r w:rsidR="00774E94">
        <w:rPr>
          <w:b/>
        </w:rPr>
        <w:t xml:space="preserve">o izmjenama </w:t>
      </w:r>
      <w:r w:rsidR="00D71F7B">
        <w:rPr>
          <w:b/>
        </w:rPr>
        <w:t>i dopunama</w:t>
      </w:r>
      <w:r w:rsidR="002A6647">
        <w:rPr>
          <w:b/>
        </w:rPr>
        <w:t xml:space="preserve"> </w:t>
      </w:r>
      <w:r w:rsidR="00116C29" w:rsidRPr="00116C29">
        <w:rPr>
          <w:b/>
        </w:rPr>
        <w:t xml:space="preserve">Zakona o </w:t>
      </w:r>
    </w:p>
    <w:p w14:paraId="0C54CD91" w14:textId="77777777" w:rsidR="00194BE0" w:rsidRPr="00116C29" w:rsidRDefault="00EB6D9E" w:rsidP="00774E94">
      <w:pPr>
        <w:tabs>
          <w:tab w:val="left" w:pos="142"/>
          <w:tab w:val="left" w:pos="1418"/>
        </w:tabs>
        <w:ind w:left="2124" w:hanging="1418"/>
        <w:jc w:val="center"/>
        <w:rPr>
          <w:b/>
        </w:rPr>
      </w:pPr>
      <w:r>
        <w:rPr>
          <w:b/>
        </w:rPr>
        <w:t>mirovinsk</w:t>
      </w:r>
      <w:r w:rsidR="00796BCF">
        <w:rPr>
          <w:b/>
        </w:rPr>
        <w:t>om osiguranju</w:t>
      </w:r>
      <w:r w:rsidR="00E83533">
        <w:rPr>
          <w:b/>
        </w:rPr>
        <w:t>, s Konačnim prijedlogom zakona</w:t>
      </w:r>
    </w:p>
    <w:p w14:paraId="2C5EECFF" w14:textId="77777777" w:rsidR="009300A8" w:rsidRDefault="009300A8" w:rsidP="00774E94">
      <w:pPr>
        <w:tabs>
          <w:tab w:val="left" w:pos="142"/>
          <w:tab w:val="left" w:pos="1418"/>
        </w:tabs>
        <w:ind w:left="1418" w:right="-284" w:hanging="1418"/>
        <w:jc w:val="center"/>
        <w:rPr>
          <w:b/>
          <w:i/>
          <w:sz w:val="28"/>
          <w:szCs w:val="28"/>
        </w:rPr>
      </w:pPr>
    </w:p>
    <w:p w14:paraId="50B6CAC0" w14:textId="77777777" w:rsidR="00774E94" w:rsidRDefault="00774E94" w:rsidP="00774E94">
      <w:r>
        <w:t xml:space="preserve">  </w:t>
      </w:r>
    </w:p>
    <w:p w14:paraId="030F6B2F" w14:textId="77777777" w:rsidR="001D4BB0" w:rsidRDefault="00061001" w:rsidP="006B687D">
      <w:pPr>
        <w:spacing w:line="360" w:lineRule="auto"/>
        <w:jc w:val="both"/>
      </w:pPr>
      <w:r>
        <w:tab/>
      </w:r>
      <w:r w:rsidR="00FD0F71">
        <w:t>Donošenje Zakona o izmjenama</w:t>
      </w:r>
      <w:r w:rsidR="00D71F7B">
        <w:t xml:space="preserve"> i dopunama</w:t>
      </w:r>
      <w:r w:rsidR="00FD0F71">
        <w:t xml:space="preserve"> Zakona o mirovinskom osiguranju predlaže se po hitnom postupku, radi osobito opravdanih razloga, odnosno radi </w:t>
      </w:r>
      <w:r w:rsidR="00FF0EB5">
        <w:t xml:space="preserve">posebne socijalne zaštite korisnika obiteljske mirovine. Naime, prosječna obiteljska mirovine </w:t>
      </w:r>
      <w:r w:rsidR="00320AB3">
        <w:t>u mjesecu svibnju iznosila je</w:t>
      </w:r>
      <w:r w:rsidR="00FF0EB5">
        <w:t xml:space="preserve"> </w:t>
      </w:r>
      <w:r w:rsidR="00320AB3" w:rsidRPr="00320AB3">
        <w:t xml:space="preserve">2.096,74 </w:t>
      </w:r>
      <w:r w:rsidR="00320AB3">
        <w:t xml:space="preserve">kuna, što je </w:t>
      </w:r>
      <w:r w:rsidR="001D4BB0">
        <w:t>znatno</w:t>
      </w:r>
      <w:r w:rsidR="00320AB3">
        <w:t xml:space="preserve"> niže od prosjeka</w:t>
      </w:r>
      <w:r w:rsidR="001D4BB0">
        <w:t xml:space="preserve">. </w:t>
      </w:r>
      <w:r w:rsidR="001D4BB0" w:rsidRPr="001D4BB0">
        <w:t>Osim toga, u većini slučajeva korisnici obiteljske mirovine su udovice, odnosno udovci, starije osobe, koji istu koriste nakon smrti bračnog/izvanbračnog druga, a u više od 27% slučajeva preživjeli bračni/izvanbračni drug potencijalno je izložen riziku od siromaštva.</w:t>
      </w:r>
      <w:r w:rsidR="001D4BB0">
        <w:t xml:space="preserve"> </w:t>
      </w:r>
    </w:p>
    <w:p w14:paraId="35A2FAD0" w14:textId="65758720" w:rsidR="00415945" w:rsidRDefault="001D4BB0" w:rsidP="006B687D">
      <w:pPr>
        <w:spacing w:line="360" w:lineRule="auto"/>
        <w:ind w:firstLine="708"/>
        <w:jc w:val="both"/>
      </w:pPr>
      <w:r>
        <w:t>Stoga je nužno hitno intervenirati</w:t>
      </w:r>
      <w:r w:rsidR="000B1DBC">
        <w:t xml:space="preserve"> u cilju osiguranja veće razine socijalne zaštite ove posebne kategorije korisnika obiteljske mirovine</w:t>
      </w:r>
      <w:r w:rsidR="007277D2">
        <w:t>, kako bi im se omogućilo ostvarivanje dodatnog prihoda uz istovremenu isplatu mirovine, na isti način kao što je to omogućeno korisnicima starosne, prijevremene starosne mirovine i starosne mirovine za dugogodišnjeg osiguranika.</w:t>
      </w:r>
      <w:r w:rsidR="000B1DBC" w:rsidRPr="000B1DBC">
        <w:t xml:space="preserve"> </w:t>
      </w:r>
      <w:r w:rsidR="000B1DBC">
        <w:t>R</w:t>
      </w:r>
      <w:r w:rsidR="000B1DBC" w:rsidRPr="000B1DBC">
        <w:t xml:space="preserve">adi </w:t>
      </w:r>
      <w:r w:rsidR="000B1DBC">
        <w:t xml:space="preserve">se o </w:t>
      </w:r>
      <w:r w:rsidR="000B1DBC" w:rsidRPr="000B1DBC">
        <w:t>osobito opravda</w:t>
      </w:r>
      <w:r w:rsidR="000B1DBC">
        <w:t>nom</w:t>
      </w:r>
      <w:r w:rsidR="000B1DBC" w:rsidRPr="000B1DBC">
        <w:t xml:space="preserve"> razlog</w:t>
      </w:r>
      <w:r w:rsidR="000B1DBC">
        <w:t>u</w:t>
      </w:r>
      <w:r w:rsidR="000B1DBC" w:rsidRPr="000B1DBC">
        <w:t xml:space="preserve"> smanjenja rizika siromaštva i povećanja socijalne uključenosti korisnika obiteljske mirovine. Također je potrebno osigurati dodatnu radnu snagu na tržištu rada koje je pogođeno krizom uslijed epidemije bolesti COVID-19.</w:t>
      </w:r>
      <w:r w:rsidR="000B1DBC">
        <w:t xml:space="preserve">  </w:t>
      </w:r>
    </w:p>
    <w:p w14:paraId="3CEC8107" w14:textId="0864FEDA" w:rsidR="00415945" w:rsidRPr="00415945" w:rsidRDefault="00415945" w:rsidP="006B687D">
      <w:pPr>
        <w:spacing w:line="360" w:lineRule="auto"/>
        <w:ind w:firstLine="708"/>
        <w:jc w:val="both"/>
      </w:pPr>
      <w:r>
        <w:t xml:space="preserve">Nadalje, </w:t>
      </w:r>
      <w:r w:rsidRPr="00415945">
        <w:t>provedbeno tijelo, Hrvatski zavod za mirovinsko osiguranje mora osigurati tehničke preduvjete za uspostavu novog poslovnog procesa, odnosno uspostaviti nova programska i organizacijska rješenja. Stoga se  u cilju osiguranja pravodobne implementacije predlaže donošenje ovoga Zakona po hitnom postupku.</w:t>
      </w:r>
    </w:p>
    <w:p w14:paraId="06FB5487" w14:textId="581ECA6D" w:rsidR="00415945" w:rsidRDefault="00415945" w:rsidP="006B687D">
      <w:pPr>
        <w:spacing w:line="360" w:lineRule="auto"/>
        <w:ind w:firstLine="708"/>
        <w:jc w:val="both"/>
      </w:pPr>
    </w:p>
    <w:p w14:paraId="6AA0102E" w14:textId="6396B95F" w:rsidR="00FD0F71" w:rsidRDefault="00C4759D" w:rsidP="006B687D">
      <w:pPr>
        <w:spacing w:line="360" w:lineRule="auto"/>
        <w:ind w:firstLine="708"/>
        <w:jc w:val="both"/>
      </w:pPr>
      <w:r>
        <w:t>Predlagatelj smatra da su ispunjeni uvjeti za donošenje ovoga Zakona po hitnom postupku te je iz naveden</w:t>
      </w:r>
      <w:r w:rsidR="006D2E1E">
        <w:t>ih</w:t>
      </w:r>
      <w:r>
        <w:t xml:space="preserve"> razloga potrebno javno savjetovanje </w:t>
      </w:r>
      <w:r w:rsidR="006D2E1E">
        <w:t xml:space="preserve">u </w:t>
      </w:r>
      <w:r>
        <w:t>traj</w:t>
      </w:r>
      <w:r w:rsidR="006D2E1E">
        <w:t>anju od</w:t>
      </w:r>
      <w:r>
        <w:t xml:space="preserve"> </w:t>
      </w:r>
      <w:r w:rsidR="002A6647">
        <w:t>6</w:t>
      </w:r>
      <w:r>
        <w:t xml:space="preserve"> dana.</w:t>
      </w:r>
    </w:p>
    <w:p w14:paraId="1999A7E1" w14:textId="77777777" w:rsidR="00FD0F71" w:rsidRDefault="00FD0F71" w:rsidP="00FD0F71">
      <w:pPr>
        <w:spacing w:line="276" w:lineRule="auto"/>
        <w:jc w:val="both"/>
      </w:pPr>
    </w:p>
    <w:p w14:paraId="36CA1D2F" w14:textId="77777777" w:rsidR="00FD0F71" w:rsidRDefault="00FD0F71" w:rsidP="00061001">
      <w:pPr>
        <w:spacing w:line="276" w:lineRule="auto"/>
        <w:jc w:val="both"/>
      </w:pPr>
    </w:p>
    <w:sectPr w:rsidR="00FD0F71" w:rsidSect="00D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300"/>
    <w:multiLevelType w:val="hybridMultilevel"/>
    <w:tmpl w:val="6F8601F6"/>
    <w:lvl w:ilvl="0" w:tplc="96888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F740FD"/>
    <w:multiLevelType w:val="hybridMultilevel"/>
    <w:tmpl w:val="C1127418"/>
    <w:lvl w:ilvl="0" w:tplc="041A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5A3D1D62"/>
    <w:multiLevelType w:val="hybridMultilevel"/>
    <w:tmpl w:val="066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D0"/>
    <w:rsid w:val="00032F16"/>
    <w:rsid w:val="00044C83"/>
    <w:rsid w:val="00061001"/>
    <w:rsid w:val="00091633"/>
    <w:rsid w:val="000929C9"/>
    <w:rsid w:val="000B023E"/>
    <w:rsid w:val="000B1DBC"/>
    <w:rsid w:val="000F5FB6"/>
    <w:rsid w:val="000F78F1"/>
    <w:rsid w:val="001010B6"/>
    <w:rsid w:val="00106309"/>
    <w:rsid w:val="00116C29"/>
    <w:rsid w:val="00145E55"/>
    <w:rsid w:val="00162526"/>
    <w:rsid w:val="00164CCF"/>
    <w:rsid w:val="00194BE0"/>
    <w:rsid w:val="001D4BB0"/>
    <w:rsid w:val="00227059"/>
    <w:rsid w:val="00242A6A"/>
    <w:rsid w:val="0025618C"/>
    <w:rsid w:val="002750EA"/>
    <w:rsid w:val="00276CD1"/>
    <w:rsid w:val="00287473"/>
    <w:rsid w:val="002929EF"/>
    <w:rsid w:val="002A6647"/>
    <w:rsid w:val="002B408B"/>
    <w:rsid w:val="002C14C8"/>
    <w:rsid w:val="002F3426"/>
    <w:rsid w:val="00320AB3"/>
    <w:rsid w:val="003743B1"/>
    <w:rsid w:val="0038636D"/>
    <w:rsid w:val="003A5386"/>
    <w:rsid w:val="003C4F2B"/>
    <w:rsid w:val="003C5641"/>
    <w:rsid w:val="003F6B47"/>
    <w:rsid w:val="00415945"/>
    <w:rsid w:val="00422F73"/>
    <w:rsid w:val="00431F4F"/>
    <w:rsid w:val="0049055A"/>
    <w:rsid w:val="004E57FF"/>
    <w:rsid w:val="0053660E"/>
    <w:rsid w:val="0053702F"/>
    <w:rsid w:val="00552FD0"/>
    <w:rsid w:val="00573453"/>
    <w:rsid w:val="00575D77"/>
    <w:rsid w:val="005B0AEC"/>
    <w:rsid w:val="005C1CBA"/>
    <w:rsid w:val="005C2C46"/>
    <w:rsid w:val="005F646A"/>
    <w:rsid w:val="006406BD"/>
    <w:rsid w:val="006512DD"/>
    <w:rsid w:val="006518A1"/>
    <w:rsid w:val="0069463F"/>
    <w:rsid w:val="006B3223"/>
    <w:rsid w:val="006B5E56"/>
    <w:rsid w:val="006B687D"/>
    <w:rsid w:val="006D2E1E"/>
    <w:rsid w:val="006D7343"/>
    <w:rsid w:val="007016F2"/>
    <w:rsid w:val="0071026C"/>
    <w:rsid w:val="00712553"/>
    <w:rsid w:val="007277D2"/>
    <w:rsid w:val="007555BF"/>
    <w:rsid w:val="00774E94"/>
    <w:rsid w:val="00796BCF"/>
    <w:rsid w:val="007E23AC"/>
    <w:rsid w:val="00805569"/>
    <w:rsid w:val="00835217"/>
    <w:rsid w:val="008F15FC"/>
    <w:rsid w:val="009273FE"/>
    <w:rsid w:val="009300A8"/>
    <w:rsid w:val="00932EA7"/>
    <w:rsid w:val="00945DD9"/>
    <w:rsid w:val="009760EC"/>
    <w:rsid w:val="009A5B52"/>
    <w:rsid w:val="009D0415"/>
    <w:rsid w:val="009F5791"/>
    <w:rsid w:val="00A253E4"/>
    <w:rsid w:val="00AF3046"/>
    <w:rsid w:val="00B46F63"/>
    <w:rsid w:val="00BA17B3"/>
    <w:rsid w:val="00BC6023"/>
    <w:rsid w:val="00BE6703"/>
    <w:rsid w:val="00BF5176"/>
    <w:rsid w:val="00BF7FAD"/>
    <w:rsid w:val="00C4759D"/>
    <w:rsid w:val="00C47B20"/>
    <w:rsid w:val="00C971AE"/>
    <w:rsid w:val="00D17461"/>
    <w:rsid w:val="00D44B6D"/>
    <w:rsid w:val="00D53650"/>
    <w:rsid w:val="00D57870"/>
    <w:rsid w:val="00D71F7B"/>
    <w:rsid w:val="00E50853"/>
    <w:rsid w:val="00E83533"/>
    <w:rsid w:val="00EB6D9E"/>
    <w:rsid w:val="00F769D6"/>
    <w:rsid w:val="00FD0F71"/>
    <w:rsid w:val="00FD6274"/>
    <w:rsid w:val="00FE43D9"/>
    <w:rsid w:val="00FF0EB5"/>
    <w:rsid w:val="00FF1B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10E4"/>
  <w15:docId w15:val="{E07F7C89-F0B3-44A9-AAB9-C0006803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D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223"/>
    <w:pPr>
      <w:ind w:left="708"/>
    </w:pPr>
    <w:rPr>
      <w:lang w:val="ro-RO" w:eastAsia="ro-RO"/>
    </w:rPr>
  </w:style>
  <w:style w:type="paragraph" w:styleId="Tekstbalonia">
    <w:name w:val="Balloon Text"/>
    <w:basedOn w:val="Normal"/>
    <w:link w:val="TekstbaloniaChar"/>
    <w:uiPriority w:val="99"/>
    <w:semiHidden/>
    <w:rsid w:val="00C97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1A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REGOS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Baloković</dc:creator>
  <cp:lastModifiedBy>Snježana Zdjelar</cp:lastModifiedBy>
  <cp:revision>2</cp:revision>
  <cp:lastPrinted>2019-09-19T14:49:00Z</cp:lastPrinted>
  <dcterms:created xsi:type="dcterms:W3CDTF">2021-06-25T14:27:00Z</dcterms:created>
  <dcterms:modified xsi:type="dcterms:W3CDTF">2021-06-25T14:27:00Z</dcterms:modified>
</cp:coreProperties>
</file>