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BA" w:rsidRDefault="00390CBA" w:rsidP="00C91D8B">
      <w:pPr>
        <w:pStyle w:val="box453485"/>
        <w:spacing w:before="0" w:beforeAutospacing="0" w:after="48" w:afterAutospacing="0"/>
        <w:jc w:val="right"/>
        <w:textAlignment w:val="baseline"/>
        <w:rPr>
          <w:color w:val="231F20"/>
          <w:sz w:val="27"/>
          <w:szCs w:val="27"/>
        </w:rPr>
      </w:pPr>
      <w:bookmarkStart w:id="0" w:name="_GoBack"/>
      <w:bookmarkEnd w:id="0"/>
      <w:r>
        <w:rPr>
          <w:color w:val="231F20"/>
          <w:sz w:val="27"/>
          <w:szCs w:val="27"/>
        </w:rPr>
        <w:t>PRIJEDLOG</w:t>
      </w:r>
    </w:p>
    <w:p w:rsidR="00A3717D" w:rsidRDefault="00A3717D" w:rsidP="00C91D8B">
      <w:pPr>
        <w:pStyle w:val="box453485"/>
        <w:spacing w:before="0" w:beforeAutospacing="0" w:after="48" w:afterAutospacing="0"/>
        <w:textAlignment w:val="baseline"/>
        <w:rPr>
          <w:color w:val="231F20"/>
          <w:sz w:val="27"/>
          <w:szCs w:val="27"/>
        </w:rPr>
      </w:pPr>
    </w:p>
    <w:p w:rsidR="005C0279" w:rsidRDefault="005C0279" w:rsidP="00C91D8B">
      <w:pPr>
        <w:pStyle w:val="box453485"/>
        <w:spacing w:before="0" w:beforeAutospacing="0" w:after="48" w:afterAutospacing="0"/>
        <w:jc w:val="both"/>
        <w:textAlignment w:val="baseline"/>
        <w:rPr>
          <w:color w:val="231F20"/>
          <w:szCs w:val="27"/>
        </w:rPr>
      </w:pPr>
      <w:r w:rsidRPr="00B42466">
        <w:rPr>
          <w:color w:val="231F20"/>
          <w:szCs w:val="27"/>
        </w:rPr>
        <w:t>Na temelju članka 1. stavka 2.</w:t>
      </w:r>
      <w:r w:rsidR="00EC58EE">
        <w:rPr>
          <w:color w:val="231F20"/>
          <w:szCs w:val="27"/>
        </w:rPr>
        <w:t xml:space="preserve"> Zakona o sudskim pristojbama (</w:t>
      </w:r>
      <w:r w:rsidR="00162A9E">
        <w:rPr>
          <w:color w:val="231F20"/>
          <w:szCs w:val="27"/>
        </w:rPr>
        <w:t>„</w:t>
      </w:r>
      <w:r w:rsidRPr="00B42466">
        <w:rPr>
          <w:color w:val="231F20"/>
          <w:szCs w:val="27"/>
        </w:rPr>
        <w:t>Narodne novine</w:t>
      </w:r>
      <w:r w:rsidR="00162A9E">
        <w:rPr>
          <w:color w:val="231F20"/>
          <w:szCs w:val="27"/>
        </w:rPr>
        <w:t>“</w:t>
      </w:r>
      <w:r w:rsidRPr="00B42466">
        <w:rPr>
          <w:color w:val="231F20"/>
          <w:szCs w:val="27"/>
        </w:rPr>
        <w:t xml:space="preserve">, broj 118/18) Vlada Republike Hrvatske je na sjednici održanoj </w:t>
      </w:r>
      <w:r w:rsidR="00A3717D" w:rsidRPr="00B42466">
        <w:rPr>
          <w:color w:val="231F20"/>
          <w:szCs w:val="27"/>
        </w:rPr>
        <w:t>______</w:t>
      </w:r>
      <w:r w:rsidRPr="00B42466">
        <w:rPr>
          <w:color w:val="231F20"/>
          <w:szCs w:val="27"/>
        </w:rPr>
        <w:t xml:space="preserve"> 20</w:t>
      </w:r>
      <w:r w:rsidR="006C5263">
        <w:rPr>
          <w:color w:val="231F20"/>
          <w:szCs w:val="27"/>
        </w:rPr>
        <w:t>2</w:t>
      </w:r>
      <w:r w:rsidR="006D1249">
        <w:rPr>
          <w:color w:val="231F20"/>
          <w:szCs w:val="27"/>
        </w:rPr>
        <w:t>1</w:t>
      </w:r>
      <w:r w:rsidRPr="00B42466">
        <w:rPr>
          <w:color w:val="231F20"/>
          <w:szCs w:val="27"/>
        </w:rPr>
        <w:t>. godine donijela</w:t>
      </w:r>
    </w:p>
    <w:p w:rsidR="009A2A4D" w:rsidRPr="00B42466" w:rsidRDefault="009A2A4D" w:rsidP="00C91D8B">
      <w:pPr>
        <w:pStyle w:val="box453485"/>
        <w:spacing w:before="0" w:beforeAutospacing="0" w:after="48" w:afterAutospacing="0"/>
        <w:jc w:val="both"/>
        <w:textAlignment w:val="baseline"/>
        <w:rPr>
          <w:color w:val="231F20"/>
          <w:szCs w:val="27"/>
        </w:rPr>
      </w:pPr>
    </w:p>
    <w:p w:rsidR="005C0279" w:rsidRDefault="005C0279" w:rsidP="00C91D8B">
      <w:pPr>
        <w:pStyle w:val="box453485"/>
        <w:spacing w:before="153" w:beforeAutospacing="0" w:after="0" w:afterAutospacing="0"/>
        <w:jc w:val="center"/>
        <w:textAlignment w:val="baseline"/>
        <w:rPr>
          <w:b/>
          <w:bCs/>
          <w:color w:val="231F20"/>
          <w:sz w:val="38"/>
          <w:szCs w:val="38"/>
        </w:rPr>
      </w:pPr>
      <w:r>
        <w:rPr>
          <w:b/>
          <w:bCs/>
          <w:color w:val="231F20"/>
          <w:sz w:val="38"/>
          <w:szCs w:val="38"/>
        </w:rPr>
        <w:t>UREDBU</w:t>
      </w:r>
    </w:p>
    <w:p w:rsidR="005C0279" w:rsidRDefault="005C0279" w:rsidP="00C91D8B">
      <w:pPr>
        <w:pStyle w:val="box453485"/>
        <w:spacing w:before="68" w:beforeAutospacing="0" w:after="72" w:afterAutospacing="0"/>
        <w:jc w:val="center"/>
        <w:textAlignment w:val="baseline"/>
        <w:rPr>
          <w:b/>
          <w:bCs/>
          <w:color w:val="231F20"/>
          <w:sz w:val="29"/>
          <w:szCs w:val="29"/>
        </w:rPr>
      </w:pPr>
      <w:r>
        <w:rPr>
          <w:b/>
          <w:bCs/>
          <w:color w:val="231F20"/>
          <w:sz w:val="29"/>
          <w:szCs w:val="29"/>
        </w:rPr>
        <w:t xml:space="preserve">O </w:t>
      </w:r>
      <w:r w:rsidR="009A2A4D">
        <w:rPr>
          <w:b/>
          <w:bCs/>
          <w:color w:val="231F20"/>
          <w:sz w:val="29"/>
          <w:szCs w:val="29"/>
        </w:rPr>
        <w:t xml:space="preserve">IZMJENAMA I </w:t>
      </w:r>
      <w:r w:rsidR="00445E3A">
        <w:rPr>
          <w:b/>
          <w:bCs/>
          <w:color w:val="231F20"/>
          <w:sz w:val="29"/>
          <w:szCs w:val="29"/>
        </w:rPr>
        <w:t>DOPUNAMA UREDBE O TARIFI</w:t>
      </w:r>
      <w:r>
        <w:rPr>
          <w:b/>
          <w:bCs/>
          <w:color w:val="231F20"/>
          <w:sz w:val="29"/>
          <w:szCs w:val="29"/>
        </w:rPr>
        <w:t xml:space="preserve"> SUDSKIH PRISTOJBI</w:t>
      </w:r>
    </w:p>
    <w:p w:rsidR="00390CBA" w:rsidRDefault="00390CBA" w:rsidP="00C91D8B">
      <w:pPr>
        <w:pStyle w:val="box453485"/>
        <w:spacing w:before="68" w:beforeAutospacing="0" w:after="72" w:afterAutospacing="0"/>
        <w:jc w:val="center"/>
        <w:textAlignment w:val="baseline"/>
        <w:rPr>
          <w:b/>
          <w:bCs/>
          <w:color w:val="231F20"/>
          <w:sz w:val="29"/>
          <w:szCs w:val="29"/>
        </w:rPr>
      </w:pPr>
    </w:p>
    <w:p w:rsidR="005C0279" w:rsidRDefault="005C0279" w:rsidP="00C91D8B">
      <w:pPr>
        <w:pStyle w:val="box453485"/>
        <w:spacing w:before="103" w:beforeAutospacing="0" w:after="48" w:afterAutospacing="0"/>
        <w:jc w:val="center"/>
        <w:textAlignment w:val="baseline"/>
        <w:rPr>
          <w:color w:val="231F20"/>
          <w:szCs w:val="27"/>
        </w:rPr>
      </w:pPr>
      <w:r w:rsidRPr="00B42466">
        <w:rPr>
          <w:color w:val="231F20"/>
          <w:szCs w:val="27"/>
        </w:rPr>
        <w:t>Članak 1.</w:t>
      </w:r>
    </w:p>
    <w:p w:rsidR="009A2A4D" w:rsidRDefault="009A2A4D" w:rsidP="00C91D8B">
      <w:pPr>
        <w:pStyle w:val="box453485"/>
        <w:spacing w:before="103" w:beforeAutospacing="0" w:after="48" w:afterAutospacing="0"/>
        <w:jc w:val="both"/>
        <w:textAlignment w:val="baseline"/>
        <w:rPr>
          <w:color w:val="231F20"/>
          <w:szCs w:val="27"/>
        </w:rPr>
      </w:pPr>
      <w:r>
        <w:rPr>
          <w:color w:val="231F20"/>
          <w:szCs w:val="27"/>
        </w:rPr>
        <w:t>U Uredbi o Tarifi sudskih pristojbi („Narodne novine“, broj 53/19) u Prilogu u Napomeni Tar. br. 14. točka 7. mijenja se i glasi:</w:t>
      </w:r>
    </w:p>
    <w:p w:rsidR="009A2A4D" w:rsidRDefault="009A2A4D" w:rsidP="00C91D8B">
      <w:pPr>
        <w:pStyle w:val="box453485"/>
        <w:spacing w:before="103" w:beforeAutospacing="0" w:after="48" w:afterAutospacing="0"/>
        <w:jc w:val="both"/>
        <w:textAlignment w:val="baseline"/>
        <w:rPr>
          <w:color w:val="231F20"/>
          <w:szCs w:val="27"/>
        </w:rPr>
      </w:pPr>
      <w:r>
        <w:rPr>
          <w:color w:val="231F20"/>
          <w:szCs w:val="27"/>
        </w:rPr>
        <w:t>„7. Ne plaća se pristojba iz ovoga Tar.</w:t>
      </w:r>
      <w:r w:rsidR="00D60517">
        <w:rPr>
          <w:color w:val="231F20"/>
          <w:szCs w:val="27"/>
        </w:rPr>
        <w:t xml:space="preserve"> </w:t>
      </w:r>
      <w:r>
        <w:rPr>
          <w:color w:val="231F20"/>
          <w:szCs w:val="27"/>
        </w:rPr>
        <w:t xml:space="preserve">br. ako je prijedlog za upis stavljen na temelju javnobilježničkog akta ili privatne isprave </w:t>
      </w:r>
      <w:proofErr w:type="spellStart"/>
      <w:r>
        <w:rPr>
          <w:color w:val="231F20"/>
          <w:szCs w:val="27"/>
        </w:rPr>
        <w:t>solemnizirane</w:t>
      </w:r>
      <w:proofErr w:type="spellEnd"/>
      <w:r>
        <w:rPr>
          <w:color w:val="231F20"/>
          <w:szCs w:val="27"/>
        </w:rPr>
        <w:t xml:space="preserve"> po javnom bilježniku odnosno privatne isprave ovjerene od suca nadležnog suda.“.</w:t>
      </w:r>
    </w:p>
    <w:p w:rsidR="00BF7837" w:rsidRDefault="00BF7837" w:rsidP="00C91D8B">
      <w:pPr>
        <w:pStyle w:val="box453485"/>
        <w:spacing w:before="103" w:beforeAutospacing="0" w:after="48" w:afterAutospacing="0"/>
        <w:jc w:val="both"/>
        <w:textAlignment w:val="baseline"/>
        <w:rPr>
          <w:color w:val="231F20"/>
          <w:szCs w:val="27"/>
        </w:rPr>
      </w:pPr>
    </w:p>
    <w:p w:rsidR="00505850" w:rsidRDefault="009A2A4D" w:rsidP="00C91D8B">
      <w:pPr>
        <w:pStyle w:val="box453485"/>
        <w:spacing w:before="103" w:beforeAutospacing="0" w:after="48" w:afterAutospacing="0"/>
        <w:jc w:val="center"/>
        <w:textAlignment w:val="baseline"/>
        <w:rPr>
          <w:color w:val="231F20"/>
          <w:szCs w:val="27"/>
        </w:rPr>
      </w:pPr>
      <w:r>
        <w:rPr>
          <w:color w:val="231F20"/>
          <w:szCs w:val="27"/>
        </w:rPr>
        <w:t>Članak 2.</w:t>
      </w:r>
    </w:p>
    <w:p w:rsidR="009A2A4D" w:rsidRDefault="009A2A4D" w:rsidP="00C91D8B">
      <w:pPr>
        <w:pStyle w:val="box453485"/>
        <w:spacing w:before="103" w:beforeAutospacing="0" w:after="48" w:afterAutospacing="0"/>
        <w:jc w:val="both"/>
        <w:textAlignment w:val="baseline"/>
        <w:rPr>
          <w:color w:val="231F20"/>
          <w:szCs w:val="27"/>
        </w:rPr>
      </w:pPr>
      <w:r>
        <w:rPr>
          <w:color w:val="231F20"/>
          <w:szCs w:val="27"/>
        </w:rPr>
        <w:t xml:space="preserve">U Napomeni Tar. br. 15. točka 6. </w:t>
      </w:r>
      <w:proofErr w:type="spellStart"/>
      <w:r>
        <w:rPr>
          <w:color w:val="231F20"/>
          <w:szCs w:val="27"/>
        </w:rPr>
        <w:t>podtočka</w:t>
      </w:r>
      <w:proofErr w:type="spellEnd"/>
      <w:r>
        <w:rPr>
          <w:color w:val="231F20"/>
          <w:szCs w:val="27"/>
        </w:rPr>
        <w:t xml:space="preserve"> 14. mijenja se i glasi:</w:t>
      </w:r>
    </w:p>
    <w:p w:rsidR="00505850" w:rsidRDefault="009A2A4D" w:rsidP="00C91D8B">
      <w:pPr>
        <w:pStyle w:val="box453485"/>
        <w:spacing w:before="103" w:beforeAutospacing="0" w:after="48" w:afterAutospacing="0"/>
        <w:jc w:val="both"/>
        <w:textAlignment w:val="baseline"/>
        <w:rPr>
          <w:color w:val="231F20"/>
          <w:szCs w:val="27"/>
        </w:rPr>
      </w:pPr>
      <w:r>
        <w:rPr>
          <w:color w:val="231F20"/>
          <w:szCs w:val="27"/>
        </w:rPr>
        <w:t xml:space="preserve">„ 14) upise na temelju javnobilježničkog akta ili privatne isprave </w:t>
      </w:r>
      <w:proofErr w:type="spellStart"/>
      <w:r>
        <w:rPr>
          <w:color w:val="231F20"/>
          <w:szCs w:val="27"/>
        </w:rPr>
        <w:t>solemnizirane</w:t>
      </w:r>
      <w:proofErr w:type="spellEnd"/>
      <w:r>
        <w:rPr>
          <w:color w:val="231F20"/>
          <w:szCs w:val="27"/>
        </w:rPr>
        <w:t xml:space="preserve"> po javnom bilježniku odnosno privatne isprave ovjerene od suca nadležnog suda.“.</w:t>
      </w:r>
    </w:p>
    <w:p w:rsidR="00BF7837" w:rsidRDefault="00BF7837" w:rsidP="00C91D8B">
      <w:pPr>
        <w:pStyle w:val="box453485"/>
        <w:spacing w:before="103" w:beforeAutospacing="0" w:after="48" w:afterAutospacing="0"/>
        <w:jc w:val="both"/>
        <w:textAlignment w:val="baseline"/>
        <w:rPr>
          <w:color w:val="231F20"/>
          <w:szCs w:val="27"/>
        </w:rPr>
      </w:pPr>
    </w:p>
    <w:p w:rsidR="00505850" w:rsidRPr="006D1249" w:rsidRDefault="009A2A4D" w:rsidP="00C91D8B">
      <w:pPr>
        <w:pStyle w:val="box453485"/>
        <w:spacing w:before="103" w:beforeAutospacing="0" w:after="48" w:afterAutospacing="0"/>
        <w:jc w:val="center"/>
        <w:textAlignment w:val="baseline"/>
        <w:rPr>
          <w:color w:val="231F20"/>
          <w:szCs w:val="27"/>
        </w:rPr>
      </w:pPr>
      <w:r w:rsidRPr="006D1249">
        <w:rPr>
          <w:color w:val="231F20"/>
          <w:szCs w:val="27"/>
        </w:rPr>
        <w:t>Članak 3.</w:t>
      </w:r>
    </w:p>
    <w:p w:rsidR="00E70787" w:rsidRDefault="00E70787" w:rsidP="00E70787">
      <w:pPr>
        <w:pStyle w:val="box453485"/>
        <w:spacing w:before="103" w:beforeAutospacing="0" w:after="48" w:afterAutospacing="0"/>
        <w:textAlignment w:val="baseline"/>
        <w:rPr>
          <w:color w:val="231F20"/>
          <w:szCs w:val="27"/>
        </w:rPr>
      </w:pPr>
      <w:r w:rsidRPr="006D1249">
        <w:rPr>
          <w:color w:val="231F20"/>
          <w:szCs w:val="27"/>
        </w:rPr>
        <w:t>Tar. br. 17. briše se.</w:t>
      </w:r>
    </w:p>
    <w:p w:rsidR="00C20CE9" w:rsidRDefault="00C20CE9" w:rsidP="00E70787">
      <w:pPr>
        <w:pStyle w:val="box453485"/>
        <w:spacing w:before="103" w:beforeAutospacing="0" w:after="48" w:afterAutospacing="0"/>
        <w:textAlignment w:val="baseline"/>
        <w:rPr>
          <w:color w:val="231F20"/>
          <w:szCs w:val="27"/>
        </w:rPr>
      </w:pPr>
    </w:p>
    <w:p w:rsidR="00E70787" w:rsidRPr="00B42466" w:rsidRDefault="00E70787" w:rsidP="00C91D8B">
      <w:pPr>
        <w:pStyle w:val="box453485"/>
        <w:spacing w:before="103" w:beforeAutospacing="0" w:after="48" w:afterAutospacing="0"/>
        <w:jc w:val="center"/>
        <w:textAlignment w:val="baseline"/>
        <w:rPr>
          <w:color w:val="231F20"/>
          <w:szCs w:val="27"/>
        </w:rPr>
      </w:pPr>
      <w:r>
        <w:rPr>
          <w:color w:val="231F20"/>
          <w:szCs w:val="27"/>
        </w:rPr>
        <w:t xml:space="preserve">Članak 4. </w:t>
      </w:r>
    </w:p>
    <w:p w:rsidR="00881FD2" w:rsidRDefault="0049397F" w:rsidP="00C91D8B">
      <w:pPr>
        <w:pStyle w:val="box453485"/>
        <w:spacing w:before="0" w:beforeAutospacing="0" w:after="48" w:afterAutospacing="0"/>
        <w:jc w:val="both"/>
        <w:textAlignment w:val="baseline"/>
        <w:rPr>
          <w:color w:val="231F20"/>
          <w:szCs w:val="27"/>
        </w:rPr>
      </w:pPr>
      <w:r>
        <w:rPr>
          <w:color w:val="231F20"/>
          <w:szCs w:val="27"/>
        </w:rPr>
        <w:t xml:space="preserve">U Tar. br. 26. </w:t>
      </w:r>
      <w:r w:rsidR="00881FD2">
        <w:rPr>
          <w:color w:val="231F20"/>
          <w:szCs w:val="27"/>
        </w:rPr>
        <w:t>i</w:t>
      </w:r>
      <w:r>
        <w:rPr>
          <w:color w:val="231F20"/>
          <w:szCs w:val="27"/>
        </w:rPr>
        <w:t xml:space="preserve">za stavka 2. </w:t>
      </w:r>
      <w:r w:rsidR="00881FD2">
        <w:rPr>
          <w:color w:val="231F20"/>
          <w:szCs w:val="27"/>
        </w:rPr>
        <w:t>d</w:t>
      </w:r>
      <w:r>
        <w:rPr>
          <w:color w:val="231F20"/>
          <w:szCs w:val="27"/>
        </w:rPr>
        <w:t xml:space="preserve">odaje se stavak </w:t>
      </w:r>
      <w:r w:rsidR="00881FD2">
        <w:rPr>
          <w:color w:val="231F20"/>
          <w:szCs w:val="27"/>
        </w:rPr>
        <w:t>3. koji glasi:</w:t>
      </w:r>
    </w:p>
    <w:p w:rsidR="00881FD2" w:rsidRDefault="00881FD2" w:rsidP="00C91D8B">
      <w:pPr>
        <w:pStyle w:val="box453485"/>
        <w:spacing w:before="0" w:beforeAutospacing="0" w:after="48" w:afterAutospacing="0"/>
        <w:jc w:val="both"/>
        <w:textAlignment w:val="baseline"/>
        <w:rPr>
          <w:color w:val="231F20"/>
          <w:szCs w:val="27"/>
        </w:rPr>
      </w:pPr>
      <w:r>
        <w:rPr>
          <w:color w:val="231F20"/>
          <w:szCs w:val="27"/>
        </w:rPr>
        <w:t xml:space="preserve">„(3) </w:t>
      </w:r>
      <w:r w:rsidR="0049397F">
        <w:rPr>
          <w:color w:val="231F20"/>
          <w:szCs w:val="27"/>
        </w:rPr>
        <w:t xml:space="preserve">Za prijavu za upis koja se podnosi elektroničkim putem preko sustava e-Tvrtka </w:t>
      </w:r>
      <w:r w:rsidR="0049397F" w:rsidRPr="009032DE">
        <w:rPr>
          <w:color w:val="231F20"/>
          <w:szCs w:val="27"/>
        </w:rPr>
        <w:t xml:space="preserve">pristojba se plaća u visini polovice propisanog iznosa pristojbe </w:t>
      </w:r>
      <w:r w:rsidR="005500EA">
        <w:rPr>
          <w:color w:val="231F20"/>
          <w:szCs w:val="27"/>
        </w:rPr>
        <w:t>iz ovoga Tar. br</w:t>
      </w:r>
      <w:r w:rsidR="0049397F" w:rsidRPr="009032DE">
        <w:rPr>
          <w:color w:val="231F20"/>
          <w:szCs w:val="27"/>
        </w:rPr>
        <w:t>.</w:t>
      </w:r>
      <w:r w:rsidR="0049397F" w:rsidRPr="009A2A4D">
        <w:rPr>
          <w:color w:val="231F20"/>
          <w:szCs w:val="27"/>
        </w:rPr>
        <w:t>“.</w:t>
      </w:r>
    </w:p>
    <w:p w:rsidR="00DF58CA" w:rsidRDefault="009A2A4D" w:rsidP="00C91D8B">
      <w:pPr>
        <w:pStyle w:val="box453485"/>
        <w:spacing w:before="0" w:beforeAutospacing="0" w:after="48" w:afterAutospacing="0"/>
        <w:jc w:val="both"/>
        <w:textAlignment w:val="baseline"/>
        <w:rPr>
          <w:color w:val="231F20"/>
          <w:szCs w:val="27"/>
        </w:rPr>
      </w:pPr>
      <w:r>
        <w:rPr>
          <w:color w:val="231F20"/>
          <w:szCs w:val="27"/>
        </w:rPr>
        <w:t xml:space="preserve">U </w:t>
      </w:r>
      <w:r w:rsidR="003B7903">
        <w:rPr>
          <w:color w:val="231F20"/>
          <w:szCs w:val="27"/>
        </w:rPr>
        <w:t xml:space="preserve">Napomeni </w:t>
      </w:r>
      <w:r w:rsidR="00445E3A">
        <w:rPr>
          <w:color w:val="231F20"/>
          <w:szCs w:val="27"/>
        </w:rPr>
        <w:t>Tar</w:t>
      </w:r>
      <w:r w:rsidR="009212AF">
        <w:rPr>
          <w:color w:val="231F20"/>
          <w:szCs w:val="27"/>
        </w:rPr>
        <w:t>.</w:t>
      </w:r>
      <w:r w:rsidR="00445E3A">
        <w:rPr>
          <w:color w:val="231F20"/>
          <w:szCs w:val="27"/>
        </w:rPr>
        <w:t xml:space="preserve"> </w:t>
      </w:r>
      <w:r w:rsidR="009212AF">
        <w:rPr>
          <w:color w:val="231F20"/>
          <w:szCs w:val="27"/>
        </w:rPr>
        <w:t>b</w:t>
      </w:r>
      <w:r w:rsidR="00445E3A">
        <w:rPr>
          <w:color w:val="231F20"/>
          <w:szCs w:val="27"/>
        </w:rPr>
        <w:t>r</w:t>
      </w:r>
      <w:r w:rsidR="009212AF">
        <w:rPr>
          <w:color w:val="231F20"/>
          <w:szCs w:val="27"/>
        </w:rPr>
        <w:t>.</w:t>
      </w:r>
      <w:r w:rsidR="00445E3A">
        <w:rPr>
          <w:color w:val="231F20"/>
          <w:szCs w:val="27"/>
        </w:rPr>
        <w:t xml:space="preserve"> 26.</w:t>
      </w:r>
      <w:r w:rsidR="00504FC3">
        <w:rPr>
          <w:color w:val="231F20"/>
          <w:szCs w:val="27"/>
        </w:rPr>
        <w:t xml:space="preserve"> </w:t>
      </w:r>
      <w:r w:rsidR="003B7903">
        <w:rPr>
          <w:color w:val="231F20"/>
          <w:szCs w:val="27"/>
        </w:rPr>
        <w:t>do</w:t>
      </w:r>
      <w:r w:rsidR="00DF58CA">
        <w:rPr>
          <w:color w:val="231F20"/>
          <w:szCs w:val="27"/>
        </w:rPr>
        <w:t>daje se oznaka točke 1.</w:t>
      </w:r>
    </w:p>
    <w:p w:rsidR="00DF58CA" w:rsidRDefault="00DF58CA" w:rsidP="00C91D8B">
      <w:pPr>
        <w:pStyle w:val="box453485"/>
        <w:spacing w:before="0" w:beforeAutospacing="0" w:after="48" w:afterAutospacing="0"/>
        <w:jc w:val="both"/>
        <w:textAlignment w:val="baseline"/>
        <w:rPr>
          <w:color w:val="231F20"/>
          <w:szCs w:val="27"/>
        </w:rPr>
      </w:pPr>
      <w:r>
        <w:rPr>
          <w:color w:val="231F20"/>
          <w:szCs w:val="27"/>
        </w:rPr>
        <w:t>U Napomeni iza točke 1. dodaju se točke 2.</w:t>
      </w:r>
      <w:r w:rsidR="000A1E52">
        <w:rPr>
          <w:color w:val="231F20"/>
          <w:szCs w:val="27"/>
        </w:rPr>
        <w:t xml:space="preserve"> do </w:t>
      </w:r>
      <w:r w:rsidR="00881FD2">
        <w:rPr>
          <w:color w:val="231F20"/>
          <w:szCs w:val="27"/>
        </w:rPr>
        <w:t>4</w:t>
      </w:r>
      <w:r w:rsidR="004A5D93">
        <w:rPr>
          <w:color w:val="231F20"/>
          <w:szCs w:val="27"/>
        </w:rPr>
        <w:t>.</w:t>
      </w:r>
      <w:r>
        <w:rPr>
          <w:color w:val="231F20"/>
          <w:szCs w:val="27"/>
        </w:rPr>
        <w:t xml:space="preserve"> koje glase:</w:t>
      </w:r>
    </w:p>
    <w:p w:rsidR="00DF58CA" w:rsidRDefault="00DF58CA" w:rsidP="00C91D8B">
      <w:pPr>
        <w:pStyle w:val="box453485"/>
        <w:spacing w:before="0" w:beforeAutospacing="0" w:after="48" w:afterAutospacing="0"/>
        <w:jc w:val="both"/>
        <w:textAlignment w:val="baseline"/>
        <w:rPr>
          <w:color w:val="231F20"/>
          <w:szCs w:val="27"/>
        </w:rPr>
      </w:pPr>
      <w:r>
        <w:rPr>
          <w:color w:val="231F20"/>
          <w:szCs w:val="27"/>
        </w:rPr>
        <w:t>„2. Ne plaća se pristojba za zahtjev za upis i promjenu adrese elektroničke pošte subjekta upisa.</w:t>
      </w:r>
    </w:p>
    <w:p w:rsidR="004A5D93" w:rsidRDefault="00DF58CA" w:rsidP="00C91D8B">
      <w:pPr>
        <w:pStyle w:val="box453485"/>
        <w:spacing w:before="0" w:beforeAutospacing="0" w:after="48" w:afterAutospacing="0"/>
        <w:jc w:val="both"/>
        <w:textAlignment w:val="baseline"/>
        <w:rPr>
          <w:color w:val="231F20"/>
          <w:szCs w:val="27"/>
        </w:rPr>
      </w:pPr>
      <w:r w:rsidRPr="009A2A4D">
        <w:rPr>
          <w:color w:val="231F20"/>
          <w:szCs w:val="27"/>
        </w:rPr>
        <w:t>3. Ne plaća se pristojba za prijavu za upis promjene podataka poslovne adrese u sjedištu društva, osobnih podataka o predsjedniku i članovima nadzornog odbora te podataka o naknadno uplaćenim ulozima i uplatama subjekta upisa.</w:t>
      </w:r>
    </w:p>
    <w:p w:rsidR="009032DE" w:rsidRDefault="004A5D93" w:rsidP="00C91D8B">
      <w:pPr>
        <w:pStyle w:val="box453485"/>
        <w:spacing w:before="0" w:beforeAutospacing="0" w:after="48" w:afterAutospacing="0"/>
        <w:jc w:val="both"/>
        <w:textAlignment w:val="baseline"/>
        <w:rPr>
          <w:color w:val="231F20"/>
          <w:szCs w:val="27"/>
        </w:rPr>
      </w:pPr>
      <w:r>
        <w:rPr>
          <w:color w:val="231F20"/>
          <w:szCs w:val="27"/>
        </w:rPr>
        <w:t xml:space="preserve">4. Ne plaća se pristojba za izmijenjenu prijavu za upis koja je podnesena u skladu s pozivom </w:t>
      </w:r>
      <w:r w:rsidR="009032DE">
        <w:rPr>
          <w:color w:val="231F20"/>
          <w:szCs w:val="27"/>
        </w:rPr>
        <w:t xml:space="preserve">registarskog suda </w:t>
      </w:r>
      <w:r w:rsidR="009032DE" w:rsidRPr="009032DE">
        <w:rPr>
          <w:color w:val="231F20"/>
          <w:szCs w:val="27"/>
        </w:rPr>
        <w:t xml:space="preserve">da </w:t>
      </w:r>
      <w:r w:rsidR="009032DE">
        <w:rPr>
          <w:color w:val="231F20"/>
          <w:szCs w:val="27"/>
        </w:rPr>
        <w:t xml:space="preserve">subjekt upisa </w:t>
      </w:r>
      <w:r w:rsidR="009032DE" w:rsidRPr="009032DE">
        <w:rPr>
          <w:color w:val="231F20"/>
          <w:szCs w:val="27"/>
        </w:rPr>
        <w:t>u određenom roku promijeni tvrtku ili naziv i podnese izmijenjenu prijavu s odgovarajućim ispravama</w:t>
      </w:r>
      <w:r w:rsidR="009032DE">
        <w:rPr>
          <w:color w:val="231F20"/>
          <w:szCs w:val="27"/>
        </w:rPr>
        <w:t>.</w:t>
      </w:r>
      <w:r w:rsidR="00881FD2">
        <w:rPr>
          <w:color w:val="231F20"/>
          <w:szCs w:val="27"/>
        </w:rPr>
        <w:t>“.</w:t>
      </w:r>
    </w:p>
    <w:p w:rsidR="00445E3A" w:rsidRDefault="00445E3A" w:rsidP="00C91D8B">
      <w:pPr>
        <w:pStyle w:val="box453485"/>
        <w:spacing w:before="240" w:beforeAutospacing="0" w:after="48" w:afterAutospacing="0"/>
        <w:jc w:val="center"/>
        <w:textAlignment w:val="baseline"/>
        <w:rPr>
          <w:color w:val="231F20"/>
          <w:szCs w:val="27"/>
        </w:rPr>
      </w:pPr>
      <w:r>
        <w:rPr>
          <w:color w:val="231F20"/>
          <w:szCs w:val="27"/>
        </w:rPr>
        <w:t xml:space="preserve">Članak </w:t>
      </w:r>
      <w:r w:rsidR="00E70787">
        <w:rPr>
          <w:color w:val="231F20"/>
          <w:szCs w:val="27"/>
        </w:rPr>
        <w:t>5.</w:t>
      </w:r>
    </w:p>
    <w:p w:rsidR="00C91D8B" w:rsidRDefault="00881FD2" w:rsidP="002D4627">
      <w:pPr>
        <w:pStyle w:val="box453485"/>
        <w:spacing w:before="0" w:beforeAutospacing="0" w:after="48" w:afterAutospacing="0"/>
        <w:jc w:val="both"/>
        <w:textAlignment w:val="baseline"/>
        <w:rPr>
          <w:color w:val="231F20"/>
          <w:szCs w:val="27"/>
        </w:rPr>
      </w:pPr>
      <w:r>
        <w:rPr>
          <w:color w:val="231F20"/>
          <w:szCs w:val="27"/>
        </w:rPr>
        <w:t>U Tar. br. 27. iza stavka 5. dodaje se stavak 6. koji glasi:</w:t>
      </w:r>
    </w:p>
    <w:p w:rsidR="002D4627" w:rsidRDefault="00881FD2" w:rsidP="002D4627">
      <w:pPr>
        <w:pStyle w:val="box453485"/>
        <w:spacing w:before="0" w:beforeAutospacing="0" w:after="48" w:afterAutospacing="0"/>
        <w:jc w:val="both"/>
        <w:textAlignment w:val="baseline"/>
        <w:rPr>
          <w:color w:val="231F20"/>
          <w:szCs w:val="27"/>
        </w:rPr>
      </w:pPr>
      <w:r>
        <w:rPr>
          <w:color w:val="231F20"/>
          <w:szCs w:val="27"/>
        </w:rPr>
        <w:lastRenderedPageBreak/>
        <w:t xml:space="preserve">„(6) </w:t>
      </w:r>
      <w:r w:rsidR="00F42BBC">
        <w:rPr>
          <w:color w:val="231F20"/>
          <w:szCs w:val="27"/>
        </w:rPr>
        <w:t>Za</w:t>
      </w:r>
      <w:r w:rsidRPr="009032DE">
        <w:rPr>
          <w:color w:val="231F20"/>
          <w:szCs w:val="27"/>
        </w:rPr>
        <w:t xml:space="preserve"> odluke koje sud dostavlja u elektroničkom obliku</w:t>
      </w:r>
      <w:r>
        <w:rPr>
          <w:color w:val="231F20"/>
          <w:szCs w:val="27"/>
        </w:rPr>
        <w:t xml:space="preserve"> putem sustav</w:t>
      </w:r>
      <w:r w:rsidR="00293BED">
        <w:rPr>
          <w:color w:val="231F20"/>
          <w:szCs w:val="27"/>
        </w:rPr>
        <w:t>a</w:t>
      </w:r>
      <w:r>
        <w:rPr>
          <w:color w:val="231F20"/>
          <w:szCs w:val="27"/>
        </w:rPr>
        <w:t xml:space="preserve"> e-Tvrtka </w:t>
      </w:r>
      <w:r w:rsidRPr="009032DE">
        <w:rPr>
          <w:color w:val="231F20"/>
          <w:szCs w:val="27"/>
        </w:rPr>
        <w:t xml:space="preserve">pristojba se plaća u visini polovice propisanog iznosa pristojbe </w:t>
      </w:r>
      <w:r w:rsidR="001F7019">
        <w:rPr>
          <w:color w:val="231F20"/>
          <w:szCs w:val="27"/>
        </w:rPr>
        <w:t>iz ovoga Tar. br.</w:t>
      </w:r>
      <w:r w:rsidRPr="009A2A4D">
        <w:rPr>
          <w:color w:val="231F20"/>
          <w:szCs w:val="27"/>
        </w:rPr>
        <w:t>“.</w:t>
      </w:r>
    </w:p>
    <w:p w:rsidR="00DF58CA" w:rsidRDefault="00504FC3" w:rsidP="002D4627">
      <w:pPr>
        <w:pStyle w:val="box453485"/>
        <w:spacing w:before="0" w:beforeAutospacing="0" w:after="48" w:afterAutospacing="0"/>
        <w:jc w:val="both"/>
        <w:textAlignment w:val="baseline"/>
        <w:rPr>
          <w:color w:val="231F20"/>
          <w:szCs w:val="27"/>
        </w:rPr>
      </w:pPr>
      <w:r>
        <w:rPr>
          <w:color w:val="231F20"/>
          <w:szCs w:val="27"/>
        </w:rPr>
        <w:t xml:space="preserve">U </w:t>
      </w:r>
      <w:r w:rsidR="003B7903">
        <w:rPr>
          <w:color w:val="231F20"/>
          <w:szCs w:val="27"/>
        </w:rPr>
        <w:t xml:space="preserve">Napomeni </w:t>
      </w:r>
      <w:r>
        <w:rPr>
          <w:color w:val="231F20"/>
          <w:szCs w:val="27"/>
        </w:rPr>
        <w:t>Tar</w:t>
      </w:r>
      <w:r w:rsidR="007C254E">
        <w:rPr>
          <w:color w:val="231F20"/>
          <w:szCs w:val="27"/>
        </w:rPr>
        <w:t>.</w:t>
      </w:r>
      <w:r>
        <w:rPr>
          <w:color w:val="231F20"/>
          <w:szCs w:val="27"/>
        </w:rPr>
        <w:t xml:space="preserve"> br</w:t>
      </w:r>
      <w:r w:rsidR="007C254E">
        <w:rPr>
          <w:color w:val="231F20"/>
          <w:szCs w:val="27"/>
        </w:rPr>
        <w:t>.</w:t>
      </w:r>
      <w:r>
        <w:rPr>
          <w:color w:val="231F20"/>
          <w:szCs w:val="27"/>
        </w:rPr>
        <w:t xml:space="preserve"> 27. </w:t>
      </w:r>
      <w:r w:rsidR="00DF58CA">
        <w:rPr>
          <w:color w:val="231F20"/>
          <w:szCs w:val="27"/>
        </w:rPr>
        <w:t>iza točke 2. dodaju se točke 3. i 4. koje glase:</w:t>
      </w:r>
    </w:p>
    <w:p w:rsidR="00DF58CA" w:rsidRDefault="00DF58CA" w:rsidP="00C91D8B">
      <w:pPr>
        <w:pStyle w:val="box453485"/>
        <w:spacing w:before="0" w:beforeAutospacing="0" w:after="48" w:afterAutospacing="0"/>
        <w:jc w:val="both"/>
        <w:textAlignment w:val="baseline"/>
        <w:rPr>
          <w:color w:val="231F20"/>
          <w:szCs w:val="27"/>
        </w:rPr>
      </w:pPr>
      <w:r>
        <w:rPr>
          <w:color w:val="231F20"/>
          <w:szCs w:val="27"/>
        </w:rPr>
        <w:t>„3. Ne plaća se pristojba za upis adrese elektroničke pošte subjekta upisa.</w:t>
      </w:r>
    </w:p>
    <w:p w:rsidR="009032DE" w:rsidRDefault="00DF58CA" w:rsidP="00C91D8B">
      <w:pPr>
        <w:pStyle w:val="box453485"/>
        <w:spacing w:before="0" w:beforeAutospacing="0" w:after="48" w:afterAutospacing="0"/>
        <w:jc w:val="both"/>
        <w:textAlignment w:val="baseline"/>
        <w:rPr>
          <w:color w:val="231F20"/>
          <w:szCs w:val="27"/>
        </w:rPr>
      </w:pPr>
      <w:r w:rsidRPr="009A2A4D">
        <w:rPr>
          <w:color w:val="231F20"/>
          <w:szCs w:val="27"/>
        </w:rPr>
        <w:t>4. Ne plaća se pristojba za upis promjene podataka poslovne adrese u sjedištu društva, osobnih podataka o predsjedniku i članovima nadzornog odbora, podataka o naknadno uplaćenim ulozima i uplatama te adrese elektroničke pošte subjekta upis</w:t>
      </w:r>
      <w:r w:rsidR="007D177E">
        <w:rPr>
          <w:color w:val="231F20"/>
          <w:szCs w:val="27"/>
        </w:rPr>
        <w:t>a</w:t>
      </w:r>
      <w:r w:rsidR="009032DE">
        <w:rPr>
          <w:color w:val="231F20"/>
          <w:szCs w:val="27"/>
        </w:rPr>
        <w:t>.</w:t>
      </w:r>
      <w:r w:rsidR="00881FD2">
        <w:rPr>
          <w:color w:val="231F20"/>
          <w:szCs w:val="27"/>
        </w:rPr>
        <w:t>“.</w:t>
      </w:r>
    </w:p>
    <w:p w:rsidR="009A2A4D" w:rsidRDefault="009A2A4D" w:rsidP="00C91D8B">
      <w:pPr>
        <w:pStyle w:val="box453485"/>
        <w:spacing w:before="0" w:beforeAutospacing="0" w:after="48" w:afterAutospacing="0"/>
        <w:jc w:val="both"/>
        <w:textAlignment w:val="baseline"/>
        <w:rPr>
          <w:color w:val="231F20"/>
          <w:szCs w:val="27"/>
        </w:rPr>
      </w:pPr>
    </w:p>
    <w:p w:rsidR="002D4627" w:rsidRDefault="00B021A8" w:rsidP="002D4627">
      <w:pPr>
        <w:pStyle w:val="box453485"/>
        <w:spacing w:before="0" w:beforeAutospacing="0" w:after="48" w:afterAutospacing="0"/>
        <w:jc w:val="center"/>
        <w:textAlignment w:val="baseline"/>
        <w:rPr>
          <w:color w:val="231F20"/>
          <w:szCs w:val="27"/>
        </w:rPr>
      </w:pPr>
      <w:r>
        <w:rPr>
          <w:color w:val="231F20"/>
          <w:szCs w:val="27"/>
        </w:rPr>
        <w:t xml:space="preserve">Članak </w:t>
      </w:r>
      <w:r w:rsidR="00E70787">
        <w:rPr>
          <w:color w:val="231F20"/>
          <w:szCs w:val="27"/>
        </w:rPr>
        <w:t>6.</w:t>
      </w:r>
    </w:p>
    <w:p w:rsidR="00881FD2" w:rsidRPr="00881FD2" w:rsidRDefault="00881FD2" w:rsidP="002D4627">
      <w:pPr>
        <w:pStyle w:val="box453485"/>
        <w:spacing w:before="0" w:beforeAutospacing="0" w:after="48" w:afterAutospacing="0"/>
        <w:jc w:val="both"/>
        <w:textAlignment w:val="baseline"/>
        <w:rPr>
          <w:color w:val="231F20"/>
          <w:szCs w:val="27"/>
        </w:rPr>
      </w:pPr>
      <w:r w:rsidRPr="00881FD2">
        <w:rPr>
          <w:color w:val="231F20"/>
          <w:szCs w:val="27"/>
        </w:rPr>
        <w:t>U Tar. br. 29</w:t>
      </w:r>
      <w:r>
        <w:rPr>
          <w:color w:val="231F20"/>
          <w:szCs w:val="27"/>
        </w:rPr>
        <w:t xml:space="preserve">. iza stavka 2. dodaje se stavak </w:t>
      </w:r>
      <w:r w:rsidRPr="00881FD2">
        <w:rPr>
          <w:color w:val="231F20"/>
          <w:szCs w:val="27"/>
        </w:rPr>
        <w:t>3. koj</w:t>
      </w:r>
      <w:r>
        <w:rPr>
          <w:color w:val="231F20"/>
          <w:szCs w:val="27"/>
        </w:rPr>
        <w:t>i</w:t>
      </w:r>
      <w:r w:rsidRPr="00881FD2">
        <w:rPr>
          <w:color w:val="231F20"/>
          <w:szCs w:val="27"/>
        </w:rPr>
        <w:t xml:space="preserve"> glasi:</w:t>
      </w:r>
    </w:p>
    <w:p w:rsidR="00881FD2" w:rsidRDefault="00881FD2" w:rsidP="002D4627">
      <w:pPr>
        <w:pStyle w:val="box453485"/>
        <w:spacing w:before="0" w:beforeAutospacing="0" w:after="0" w:afterAutospacing="0"/>
        <w:jc w:val="both"/>
        <w:textAlignment w:val="baseline"/>
        <w:rPr>
          <w:color w:val="231F20"/>
          <w:szCs w:val="27"/>
        </w:rPr>
      </w:pPr>
      <w:r w:rsidRPr="00881FD2">
        <w:rPr>
          <w:color w:val="231F20"/>
          <w:szCs w:val="27"/>
        </w:rPr>
        <w:t>„</w:t>
      </w:r>
      <w:r>
        <w:rPr>
          <w:color w:val="231F20"/>
          <w:szCs w:val="27"/>
        </w:rPr>
        <w:t>(</w:t>
      </w:r>
      <w:r w:rsidRPr="00881FD2">
        <w:rPr>
          <w:color w:val="231F20"/>
          <w:szCs w:val="27"/>
        </w:rPr>
        <w:t>3</w:t>
      </w:r>
      <w:r>
        <w:rPr>
          <w:color w:val="231F20"/>
          <w:szCs w:val="27"/>
        </w:rPr>
        <w:t>)</w:t>
      </w:r>
      <w:r w:rsidRPr="00881FD2">
        <w:rPr>
          <w:color w:val="231F20"/>
          <w:szCs w:val="27"/>
        </w:rPr>
        <w:t xml:space="preserve"> Za izdavanje aktivnog i/ili povijesnog izvatka iz sudskog registra u elektroničkom obliku (e-izvatka) plaća se pristojba u iznosu od 5,00 kuna.“ </w:t>
      </w:r>
      <w:r>
        <w:rPr>
          <w:color w:val="231F20"/>
          <w:szCs w:val="27"/>
        </w:rPr>
        <w:t>.</w:t>
      </w:r>
    </w:p>
    <w:p w:rsidR="00F42BBC" w:rsidRDefault="00F42BBC" w:rsidP="00C91D8B">
      <w:pPr>
        <w:pStyle w:val="box453485"/>
        <w:spacing w:before="0" w:beforeAutospacing="0" w:after="48" w:afterAutospacing="0"/>
        <w:jc w:val="both"/>
        <w:textAlignment w:val="baseline"/>
        <w:rPr>
          <w:color w:val="231F20"/>
          <w:szCs w:val="27"/>
        </w:rPr>
      </w:pPr>
    </w:p>
    <w:p w:rsidR="00F42BBC" w:rsidRPr="00FE439C" w:rsidRDefault="00F42BBC" w:rsidP="00C91D8B">
      <w:pPr>
        <w:pStyle w:val="box453485"/>
        <w:spacing w:before="0" w:beforeAutospacing="0" w:after="48" w:afterAutospacing="0"/>
        <w:jc w:val="center"/>
        <w:textAlignment w:val="baseline"/>
        <w:rPr>
          <w:color w:val="231F20"/>
          <w:szCs w:val="27"/>
        </w:rPr>
      </w:pPr>
      <w:r w:rsidRPr="00FE439C">
        <w:rPr>
          <w:color w:val="231F20"/>
          <w:szCs w:val="27"/>
        </w:rPr>
        <w:t>Članak</w:t>
      </w:r>
      <w:r w:rsidR="001F7019" w:rsidRPr="00FE439C">
        <w:rPr>
          <w:color w:val="231F20"/>
          <w:szCs w:val="27"/>
        </w:rPr>
        <w:t xml:space="preserve"> </w:t>
      </w:r>
      <w:r w:rsidR="00E70787">
        <w:rPr>
          <w:color w:val="231F20"/>
          <w:szCs w:val="27"/>
        </w:rPr>
        <w:t>7.</w:t>
      </w:r>
    </w:p>
    <w:p w:rsidR="005C0279" w:rsidRPr="00B42466" w:rsidRDefault="005C0279" w:rsidP="002D4627">
      <w:pPr>
        <w:pStyle w:val="box453485"/>
        <w:spacing w:before="0" w:beforeAutospacing="0" w:after="0" w:afterAutospacing="0"/>
        <w:jc w:val="both"/>
        <w:textAlignment w:val="baseline"/>
        <w:rPr>
          <w:color w:val="231F20"/>
          <w:szCs w:val="27"/>
        </w:rPr>
      </w:pPr>
      <w:r w:rsidRPr="00B42466">
        <w:rPr>
          <w:color w:val="231F20"/>
          <w:szCs w:val="27"/>
        </w:rPr>
        <w:t xml:space="preserve">Ova </w:t>
      </w:r>
      <w:r w:rsidR="00A3717D" w:rsidRPr="00B42466">
        <w:rPr>
          <w:color w:val="231F20"/>
          <w:szCs w:val="27"/>
        </w:rPr>
        <w:t xml:space="preserve">Uredba </w:t>
      </w:r>
      <w:r w:rsidRPr="00B42466">
        <w:rPr>
          <w:color w:val="231F20"/>
          <w:szCs w:val="27"/>
        </w:rPr>
        <w:t xml:space="preserve">stupa na snagu </w:t>
      </w:r>
      <w:r w:rsidR="008A625F">
        <w:rPr>
          <w:color w:val="231F20"/>
          <w:szCs w:val="27"/>
        </w:rPr>
        <w:t>osmog</w:t>
      </w:r>
      <w:r w:rsidR="00504FC3">
        <w:rPr>
          <w:color w:val="231F20"/>
          <w:szCs w:val="27"/>
        </w:rPr>
        <w:t xml:space="preserve"> dana od dana objave u Narodnim novinama</w:t>
      </w:r>
      <w:r w:rsidRPr="00B42466">
        <w:rPr>
          <w:color w:val="231F20"/>
          <w:szCs w:val="27"/>
        </w:rPr>
        <w:t>.</w:t>
      </w:r>
    </w:p>
    <w:p w:rsidR="005C0279" w:rsidRPr="00B42466" w:rsidRDefault="005C0279" w:rsidP="00C91D8B">
      <w:pPr>
        <w:pStyle w:val="box453485"/>
        <w:spacing w:before="240" w:beforeAutospacing="0" w:after="48" w:afterAutospacing="0"/>
        <w:jc w:val="both"/>
        <w:textAlignment w:val="baseline"/>
        <w:rPr>
          <w:color w:val="231F20"/>
          <w:szCs w:val="27"/>
        </w:rPr>
      </w:pPr>
    </w:p>
    <w:p w:rsidR="005C0279" w:rsidRPr="00B42466" w:rsidRDefault="005C0279" w:rsidP="00C91D8B">
      <w:pPr>
        <w:pStyle w:val="box453485"/>
        <w:spacing w:before="0" w:beforeAutospacing="0" w:after="48" w:afterAutospacing="0"/>
        <w:jc w:val="both"/>
        <w:textAlignment w:val="baseline"/>
        <w:rPr>
          <w:color w:val="231F20"/>
          <w:szCs w:val="27"/>
        </w:rPr>
      </w:pPr>
      <w:r w:rsidRPr="00B42466">
        <w:rPr>
          <w:color w:val="231F20"/>
          <w:szCs w:val="27"/>
        </w:rPr>
        <w:t xml:space="preserve">KLASA: </w:t>
      </w:r>
    </w:p>
    <w:p w:rsidR="005C0279" w:rsidRPr="00B42466" w:rsidRDefault="005C0279" w:rsidP="00C91D8B">
      <w:pPr>
        <w:pStyle w:val="box453485"/>
        <w:spacing w:before="0" w:beforeAutospacing="0" w:after="48" w:afterAutospacing="0"/>
        <w:jc w:val="both"/>
        <w:textAlignment w:val="baseline"/>
        <w:rPr>
          <w:color w:val="231F20"/>
          <w:szCs w:val="27"/>
        </w:rPr>
      </w:pPr>
      <w:r w:rsidRPr="00B42466">
        <w:rPr>
          <w:color w:val="231F20"/>
          <w:szCs w:val="27"/>
        </w:rPr>
        <w:t xml:space="preserve">URBROJ: </w:t>
      </w:r>
    </w:p>
    <w:p w:rsidR="005C0279" w:rsidRPr="00B42466" w:rsidRDefault="005C0279" w:rsidP="00C91D8B">
      <w:pPr>
        <w:pStyle w:val="box453485"/>
        <w:spacing w:before="0" w:beforeAutospacing="0" w:after="48" w:afterAutospacing="0"/>
        <w:jc w:val="both"/>
        <w:textAlignment w:val="baseline"/>
        <w:rPr>
          <w:color w:val="231F20"/>
          <w:szCs w:val="27"/>
        </w:rPr>
      </w:pPr>
      <w:r w:rsidRPr="00B42466">
        <w:rPr>
          <w:color w:val="231F20"/>
          <w:szCs w:val="27"/>
        </w:rPr>
        <w:t xml:space="preserve">Zagreb, </w:t>
      </w:r>
    </w:p>
    <w:p w:rsidR="00A3717D" w:rsidRPr="00B42466" w:rsidRDefault="00A3717D" w:rsidP="00C91D8B">
      <w:pPr>
        <w:pStyle w:val="box453485"/>
        <w:spacing w:before="27" w:beforeAutospacing="0" w:after="48" w:afterAutospacing="0"/>
        <w:ind w:left="5954"/>
        <w:jc w:val="center"/>
        <w:textAlignment w:val="baseline"/>
        <w:rPr>
          <w:color w:val="231F20"/>
          <w:szCs w:val="27"/>
        </w:rPr>
      </w:pPr>
      <w:r w:rsidRPr="00B42466">
        <w:rPr>
          <w:color w:val="231F20"/>
          <w:szCs w:val="27"/>
        </w:rPr>
        <w:t>PREDSJEDNIK</w:t>
      </w:r>
    </w:p>
    <w:p w:rsidR="00A3717D" w:rsidRPr="00B42466" w:rsidRDefault="00A3717D" w:rsidP="00C91D8B">
      <w:pPr>
        <w:pStyle w:val="box453485"/>
        <w:spacing w:before="27" w:beforeAutospacing="0" w:after="48" w:afterAutospacing="0"/>
        <w:ind w:left="5954"/>
        <w:jc w:val="center"/>
        <w:textAlignment w:val="baseline"/>
        <w:rPr>
          <w:color w:val="231F20"/>
          <w:szCs w:val="27"/>
        </w:rPr>
      </w:pPr>
    </w:p>
    <w:p w:rsidR="005C0279" w:rsidRPr="00B42466" w:rsidRDefault="005C0279" w:rsidP="00C91D8B">
      <w:pPr>
        <w:pStyle w:val="box453485"/>
        <w:spacing w:before="27" w:beforeAutospacing="0" w:after="48" w:afterAutospacing="0"/>
        <w:ind w:left="5954"/>
        <w:jc w:val="center"/>
        <w:textAlignment w:val="baseline"/>
        <w:rPr>
          <w:color w:val="231F20"/>
          <w:szCs w:val="27"/>
        </w:rPr>
      </w:pPr>
      <w:r w:rsidRPr="00B42466">
        <w:rPr>
          <w:color w:val="231F20"/>
          <w:szCs w:val="27"/>
        </w:rPr>
        <w:t>mr. sc. Andrej Plenković, v. r.</w:t>
      </w:r>
    </w:p>
    <w:p w:rsidR="00A3717D" w:rsidRDefault="00A3717D" w:rsidP="00C91D8B">
      <w:pPr>
        <w:pStyle w:val="box453485"/>
        <w:spacing w:before="272" w:beforeAutospacing="0" w:after="48" w:afterAutospacing="0"/>
        <w:jc w:val="center"/>
        <w:textAlignment w:val="baseline"/>
        <w:rPr>
          <w:b/>
          <w:bCs/>
          <w:color w:val="231F20"/>
          <w:szCs w:val="22"/>
        </w:rPr>
      </w:pPr>
    </w:p>
    <w:p w:rsidR="00D34B4D" w:rsidRDefault="00D34B4D" w:rsidP="00C91D8B">
      <w:pPr>
        <w:pStyle w:val="box453485"/>
        <w:spacing w:before="272" w:beforeAutospacing="0" w:after="48" w:afterAutospacing="0"/>
        <w:jc w:val="center"/>
        <w:textAlignment w:val="baseline"/>
        <w:rPr>
          <w:b/>
          <w:bCs/>
          <w:color w:val="231F20"/>
          <w:szCs w:val="22"/>
        </w:rPr>
      </w:pPr>
    </w:p>
    <w:p w:rsidR="009A2A4D" w:rsidRDefault="009A2A4D" w:rsidP="00C91D8B">
      <w:pPr>
        <w:pStyle w:val="box453485"/>
        <w:spacing w:before="272" w:beforeAutospacing="0" w:after="48" w:afterAutospacing="0"/>
        <w:jc w:val="center"/>
        <w:textAlignment w:val="baseline"/>
        <w:rPr>
          <w:b/>
          <w:bCs/>
          <w:color w:val="231F20"/>
          <w:szCs w:val="22"/>
        </w:rPr>
      </w:pPr>
    </w:p>
    <w:p w:rsidR="009A2A4D" w:rsidRDefault="009A2A4D" w:rsidP="00C91D8B">
      <w:pPr>
        <w:pStyle w:val="box453485"/>
        <w:spacing w:before="272" w:beforeAutospacing="0" w:after="48" w:afterAutospacing="0"/>
        <w:jc w:val="center"/>
        <w:textAlignment w:val="baseline"/>
        <w:rPr>
          <w:b/>
          <w:bCs/>
          <w:color w:val="231F20"/>
          <w:szCs w:val="22"/>
        </w:rPr>
      </w:pPr>
    </w:p>
    <w:p w:rsidR="009A2A4D" w:rsidRDefault="009A2A4D" w:rsidP="00C91D8B">
      <w:pPr>
        <w:pStyle w:val="box453485"/>
        <w:spacing w:before="272" w:beforeAutospacing="0" w:after="48" w:afterAutospacing="0"/>
        <w:jc w:val="center"/>
        <w:textAlignment w:val="baseline"/>
        <w:rPr>
          <w:b/>
          <w:bCs/>
          <w:color w:val="231F20"/>
          <w:szCs w:val="22"/>
        </w:rPr>
      </w:pPr>
    </w:p>
    <w:p w:rsidR="009A2A4D" w:rsidRDefault="009A2A4D" w:rsidP="00C91D8B">
      <w:pPr>
        <w:pStyle w:val="box453485"/>
        <w:spacing w:before="272" w:beforeAutospacing="0" w:after="48" w:afterAutospacing="0"/>
        <w:jc w:val="center"/>
        <w:textAlignment w:val="baseline"/>
        <w:rPr>
          <w:b/>
          <w:bCs/>
          <w:color w:val="231F20"/>
          <w:szCs w:val="22"/>
        </w:rPr>
      </w:pPr>
    </w:p>
    <w:p w:rsidR="009A2A4D" w:rsidRDefault="009A2A4D" w:rsidP="00C91D8B">
      <w:pPr>
        <w:pStyle w:val="box453485"/>
        <w:spacing w:before="272" w:beforeAutospacing="0" w:after="48" w:afterAutospacing="0"/>
        <w:jc w:val="center"/>
        <w:textAlignment w:val="baseline"/>
        <w:rPr>
          <w:b/>
          <w:bCs/>
          <w:color w:val="231F20"/>
          <w:szCs w:val="22"/>
        </w:rPr>
      </w:pPr>
    </w:p>
    <w:p w:rsidR="009A2A4D" w:rsidRDefault="009A2A4D" w:rsidP="00C91D8B">
      <w:pPr>
        <w:pStyle w:val="box453485"/>
        <w:spacing w:before="272" w:beforeAutospacing="0" w:after="48" w:afterAutospacing="0"/>
        <w:jc w:val="center"/>
        <w:textAlignment w:val="baseline"/>
        <w:rPr>
          <w:b/>
          <w:bCs/>
          <w:color w:val="231F20"/>
          <w:szCs w:val="22"/>
        </w:rPr>
      </w:pPr>
    </w:p>
    <w:p w:rsidR="002D4627" w:rsidRDefault="002D4627" w:rsidP="00C91D8B">
      <w:pPr>
        <w:pStyle w:val="box453485"/>
        <w:spacing w:before="272" w:beforeAutospacing="0" w:after="48" w:afterAutospacing="0"/>
        <w:jc w:val="center"/>
        <w:textAlignment w:val="baseline"/>
        <w:rPr>
          <w:b/>
          <w:bCs/>
          <w:color w:val="231F20"/>
          <w:szCs w:val="22"/>
        </w:rPr>
      </w:pPr>
    </w:p>
    <w:p w:rsidR="002D4627" w:rsidRDefault="002D4627" w:rsidP="00C91D8B">
      <w:pPr>
        <w:pStyle w:val="box453485"/>
        <w:spacing w:before="272" w:beforeAutospacing="0" w:after="48" w:afterAutospacing="0"/>
        <w:jc w:val="center"/>
        <w:textAlignment w:val="baseline"/>
        <w:rPr>
          <w:b/>
          <w:bCs/>
          <w:color w:val="231F20"/>
          <w:szCs w:val="22"/>
        </w:rPr>
      </w:pPr>
    </w:p>
    <w:p w:rsidR="006D1249" w:rsidRDefault="006D1249" w:rsidP="00C91D8B">
      <w:pPr>
        <w:pStyle w:val="box453485"/>
        <w:spacing w:before="272" w:beforeAutospacing="0" w:after="48" w:afterAutospacing="0"/>
        <w:jc w:val="center"/>
        <w:textAlignment w:val="baseline"/>
        <w:rPr>
          <w:b/>
          <w:bCs/>
          <w:color w:val="231F20"/>
          <w:szCs w:val="22"/>
        </w:rPr>
      </w:pPr>
    </w:p>
    <w:p w:rsidR="006D1249" w:rsidRDefault="006D1249" w:rsidP="00C91D8B">
      <w:pPr>
        <w:pStyle w:val="box453485"/>
        <w:spacing w:before="272" w:beforeAutospacing="0" w:after="48" w:afterAutospacing="0"/>
        <w:jc w:val="center"/>
        <w:textAlignment w:val="baseline"/>
        <w:rPr>
          <w:b/>
          <w:bCs/>
          <w:color w:val="231F20"/>
          <w:szCs w:val="22"/>
        </w:rPr>
      </w:pPr>
    </w:p>
    <w:p w:rsidR="00162A9E" w:rsidRDefault="00504FC3" w:rsidP="00C91D8B">
      <w:pPr>
        <w:pStyle w:val="box453485"/>
        <w:spacing w:before="272" w:beforeAutospacing="0" w:after="48" w:afterAutospacing="0"/>
        <w:jc w:val="center"/>
        <w:textAlignment w:val="baseline"/>
        <w:rPr>
          <w:b/>
          <w:bCs/>
          <w:color w:val="231F20"/>
          <w:szCs w:val="22"/>
        </w:rPr>
      </w:pPr>
      <w:r w:rsidRPr="00343CC6">
        <w:rPr>
          <w:b/>
          <w:bCs/>
          <w:color w:val="231F20"/>
          <w:szCs w:val="22"/>
        </w:rPr>
        <w:lastRenderedPageBreak/>
        <w:t>OBRAZLOŽENJE</w:t>
      </w:r>
    </w:p>
    <w:p w:rsidR="00E0136A" w:rsidRDefault="00E0136A" w:rsidP="00C91D8B">
      <w:pPr>
        <w:pStyle w:val="box453485"/>
        <w:jc w:val="both"/>
        <w:textAlignment w:val="baseline"/>
        <w:rPr>
          <w:bCs/>
          <w:color w:val="231F20"/>
          <w:szCs w:val="22"/>
        </w:rPr>
      </w:pPr>
    </w:p>
    <w:p w:rsidR="00162A9E" w:rsidRDefault="00162A9E" w:rsidP="00C91D8B">
      <w:pPr>
        <w:pStyle w:val="box453485"/>
        <w:jc w:val="both"/>
        <w:textAlignment w:val="baseline"/>
        <w:rPr>
          <w:bCs/>
          <w:color w:val="231F20"/>
          <w:szCs w:val="22"/>
        </w:rPr>
      </w:pPr>
      <w:r>
        <w:rPr>
          <w:bCs/>
          <w:color w:val="231F20"/>
          <w:szCs w:val="22"/>
        </w:rPr>
        <w:t xml:space="preserve">Tarifnim brojevima 14. i 15. Tarife sudskih pristojbi propisane su sudske pristojbe za podneske i upise u zemljišnoknjižnom postupku. U Napomeni navedenih Tarifnih brojeva propisano je da se ne plaća pristojba za prijedlog za upis i provedbu upisa na temelju javnobilježničkog akta ili privatne isprave </w:t>
      </w:r>
      <w:proofErr w:type="spellStart"/>
      <w:r>
        <w:rPr>
          <w:bCs/>
          <w:color w:val="231F20"/>
          <w:szCs w:val="22"/>
        </w:rPr>
        <w:t>solemnizirane</w:t>
      </w:r>
      <w:proofErr w:type="spellEnd"/>
      <w:r>
        <w:rPr>
          <w:bCs/>
          <w:color w:val="231F20"/>
          <w:szCs w:val="22"/>
        </w:rPr>
        <w:t xml:space="preserve"> po javnom bilježniku. S obzirom da je prema građanskopravnim materijalnim propisima sudska ovjera po učinku izjednačena sa javnobilježničkim aktima odnosno </w:t>
      </w:r>
      <w:proofErr w:type="spellStart"/>
      <w:r>
        <w:rPr>
          <w:bCs/>
          <w:color w:val="231F20"/>
          <w:szCs w:val="22"/>
        </w:rPr>
        <w:t>solemniziranim</w:t>
      </w:r>
      <w:proofErr w:type="spellEnd"/>
      <w:r>
        <w:rPr>
          <w:bCs/>
          <w:color w:val="231F20"/>
          <w:szCs w:val="22"/>
        </w:rPr>
        <w:t xml:space="preserve"> privatnim ispravama, potrebno je izvršiti usklađenje predmetnih napomena te propisati da se niti u slučaju </w:t>
      </w:r>
      <w:r w:rsidR="00ED71D6">
        <w:rPr>
          <w:bCs/>
          <w:color w:val="231F20"/>
          <w:szCs w:val="22"/>
        </w:rPr>
        <w:t xml:space="preserve">prijedloga i provedbe zemljišnoknjižnog upisa na temelju </w:t>
      </w:r>
      <w:r>
        <w:rPr>
          <w:bCs/>
          <w:color w:val="231F20"/>
          <w:szCs w:val="22"/>
        </w:rPr>
        <w:t xml:space="preserve">privatnih isprava ovjerenih od strane suca nadležnog suda ne plaća sudska pristojba.  </w:t>
      </w:r>
    </w:p>
    <w:p w:rsidR="00475F78" w:rsidRPr="00475F78" w:rsidRDefault="00E70787" w:rsidP="00475F78">
      <w:pPr>
        <w:pStyle w:val="box453485"/>
        <w:jc w:val="both"/>
        <w:textAlignment w:val="baseline"/>
        <w:rPr>
          <w:bCs/>
          <w:color w:val="231F20"/>
        </w:rPr>
      </w:pPr>
      <w:r w:rsidRPr="006D1249">
        <w:rPr>
          <w:bCs/>
          <w:color w:val="231F20"/>
          <w:szCs w:val="22"/>
        </w:rPr>
        <w:t xml:space="preserve">Tarifnim brojem 17. Tarife sudskih pristojbi propisano je plaćanje sudske pristojbe za izvatke iz zemljišnih knjiga na zahtjev stranke, ispise iz Baze zemljišnoknjižnih podataka na zahtjev stranke te povijesne izvatke iz zemljišne knjige i za povijesne ispise iz Baze zemljišnoknjižnih podataka. S obzirom na </w:t>
      </w:r>
      <w:r w:rsidR="00475F78" w:rsidRPr="006D1249">
        <w:rPr>
          <w:bCs/>
          <w:color w:val="231F20"/>
          <w:szCs w:val="22"/>
        </w:rPr>
        <w:t>Prijedlog nove</w:t>
      </w:r>
      <w:r w:rsidRPr="006D1249">
        <w:rPr>
          <w:bCs/>
          <w:color w:val="231F20"/>
          <w:szCs w:val="22"/>
        </w:rPr>
        <w:t xml:space="preserve"> </w:t>
      </w:r>
      <w:r w:rsidRPr="006D1249">
        <w:rPr>
          <w:bCs/>
          <w:color w:val="231F20"/>
        </w:rPr>
        <w:t>Uredbe o Tarifi upravnih pristojbi koj</w:t>
      </w:r>
      <w:r w:rsidR="00C20CE9">
        <w:rPr>
          <w:bCs/>
          <w:color w:val="231F20"/>
        </w:rPr>
        <w:t>om</w:t>
      </w:r>
      <w:r w:rsidRPr="006D1249">
        <w:rPr>
          <w:bCs/>
          <w:color w:val="231F20"/>
        </w:rPr>
        <w:t xml:space="preserve"> je, između ostaloga, predloženo </w:t>
      </w:r>
      <w:r w:rsidR="00475F78" w:rsidRPr="006D1249">
        <w:rPr>
          <w:bCs/>
          <w:color w:val="231F20"/>
        </w:rPr>
        <w:t xml:space="preserve">izostavljanje </w:t>
      </w:r>
      <w:proofErr w:type="spellStart"/>
      <w:r w:rsidR="00475F78" w:rsidRPr="006D1249">
        <w:rPr>
          <w:bCs/>
          <w:color w:val="231F20"/>
        </w:rPr>
        <w:t>pristojbene</w:t>
      </w:r>
      <w:proofErr w:type="spellEnd"/>
      <w:r w:rsidR="00475F78" w:rsidRPr="006D1249">
        <w:rPr>
          <w:bCs/>
          <w:color w:val="231F20"/>
        </w:rPr>
        <w:t xml:space="preserve"> obveze na podneske te izvatke o činjenicama iz katastra nekretnina, državne izmjere, registra prostornih jedinica, registra zgrada i katastra infrastrukture, nije moguće naplaćivati niti sudsku pristojbu za izdavanje istovjetnih isprava od strane sudova</w:t>
      </w:r>
      <w:r w:rsidR="00C20CE9">
        <w:rPr>
          <w:bCs/>
          <w:color w:val="231F20"/>
        </w:rPr>
        <w:t xml:space="preserve"> pa </w:t>
      </w:r>
      <w:r w:rsidR="00170EA1">
        <w:rPr>
          <w:bCs/>
          <w:color w:val="231F20"/>
        </w:rPr>
        <w:t xml:space="preserve">se predlaže brisanje cijelog Tarifnog broja kojim je bila propisana ova </w:t>
      </w:r>
      <w:proofErr w:type="spellStart"/>
      <w:r w:rsidR="00170EA1">
        <w:rPr>
          <w:bCs/>
          <w:color w:val="231F20"/>
        </w:rPr>
        <w:t>pristojbena</w:t>
      </w:r>
      <w:proofErr w:type="spellEnd"/>
      <w:r w:rsidR="00170EA1">
        <w:rPr>
          <w:bCs/>
          <w:color w:val="231F20"/>
        </w:rPr>
        <w:t xml:space="preserve"> obveza. </w:t>
      </w:r>
      <w:r w:rsidR="00475F78">
        <w:rPr>
          <w:bCs/>
          <w:color w:val="231F20"/>
        </w:rPr>
        <w:t xml:space="preserve"> </w:t>
      </w:r>
    </w:p>
    <w:p w:rsidR="00553D13" w:rsidRDefault="00C222FA" w:rsidP="00C91D8B">
      <w:pPr>
        <w:pStyle w:val="box453485"/>
        <w:spacing w:before="272" w:after="48"/>
        <w:jc w:val="both"/>
        <w:textAlignment w:val="baseline"/>
        <w:rPr>
          <w:bCs/>
          <w:color w:val="231F20"/>
          <w:szCs w:val="22"/>
        </w:rPr>
      </w:pPr>
      <w:r>
        <w:rPr>
          <w:bCs/>
          <w:color w:val="231F20"/>
          <w:szCs w:val="22"/>
        </w:rPr>
        <w:t xml:space="preserve">Sukladno odredbama </w:t>
      </w:r>
      <w:r w:rsidR="0060753A">
        <w:rPr>
          <w:bCs/>
          <w:color w:val="231F20"/>
          <w:szCs w:val="22"/>
        </w:rPr>
        <w:t>Zakon</w:t>
      </w:r>
      <w:r>
        <w:rPr>
          <w:bCs/>
          <w:color w:val="231F20"/>
          <w:szCs w:val="22"/>
        </w:rPr>
        <w:t>a</w:t>
      </w:r>
      <w:r w:rsidR="0060753A">
        <w:rPr>
          <w:bCs/>
          <w:color w:val="231F20"/>
          <w:szCs w:val="22"/>
        </w:rPr>
        <w:t xml:space="preserve"> o izmjenama i dopunama Zakona o sudskom registru („Narodne novine“, broj 40/19) </w:t>
      </w:r>
      <w:r w:rsidR="00FF39B7">
        <w:rPr>
          <w:bCs/>
          <w:color w:val="231F20"/>
          <w:szCs w:val="22"/>
        </w:rPr>
        <w:t xml:space="preserve">registarski podatak postala je i adresa elektroničke pošte za sve subjekte upisa. Obveza je </w:t>
      </w:r>
      <w:r w:rsidR="00FF39B7" w:rsidRPr="00CC4BA4">
        <w:rPr>
          <w:bCs/>
          <w:color w:val="231F20"/>
          <w:szCs w:val="22"/>
        </w:rPr>
        <w:t>subjekta upisa da u roku od tri mjeseca od osnivanja</w:t>
      </w:r>
      <w:r w:rsidR="00FF39B7">
        <w:rPr>
          <w:bCs/>
          <w:color w:val="231F20"/>
          <w:szCs w:val="22"/>
        </w:rPr>
        <w:t xml:space="preserve"> </w:t>
      </w:r>
      <w:r w:rsidR="00FF39B7" w:rsidRPr="00CC4BA4">
        <w:rPr>
          <w:bCs/>
          <w:color w:val="231F20"/>
          <w:szCs w:val="22"/>
        </w:rPr>
        <w:t>podnese zahtjev za upis barem jedne adrese elektroničke pošte te zahtjev za upis promjene</w:t>
      </w:r>
      <w:r w:rsidR="00FF39B7">
        <w:rPr>
          <w:bCs/>
          <w:color w:val="231F20"/>
          <w:szCs w:val="22"/>
        </w:rPr>
        <w:t xml:space="preserve"> </w:t>
      </w:r>
      <w:r w:rsidR="00FF39B7" w:rsidRPr="00CC4BA4">
        <w:rPr>
          <w:bCs/>
          <w:color w:val="231F20"/>
          <w:szCs w:val="22"/>
        </w:rPr>
        <w:t xml:space="preserve">adrese elektroničke pošte ako ne koristi </w:t>
      </w:r>
      <w:r w:rsidR="00FF39B7">
        <w:rPr>
          <w:bCs/>
          <w:color w:val="231F20"/>
          <w:szCs w:val="22"/>
        </w:rPr>
        <w:t xml:space="preserve">onu </w:t>
      </w:r>
      <w:r w:rsidR="00FF39B7" w:rsidRPr="00CC4BA4">
        <w:rPr>
          <w:bCs/>
          <w:color w:val="231F20"/>
          <w:szCs w:val="22"/>
        </w:rPr>
        <w:t>upisanu</w:t>
      </w:r>
      <w:r w:rsidR="00FF39B7">
        <w:rPr>
          <w:bCs/>
          <w:color w:val="231F20"/>
          <w:szCs w:val="22"/>
        </w:rPr>
        <w:t xml:space="preserve">. </w:t>
      </w:r>
      <w:r w:rsidR="00E50865">
        <w:rPr>
          <w:bCs/>
          <w:color w:val="231F20"/>
          <w:szCs w:val="22"/>
        </w:rPr>
        <w:t>Zahtjev za upis adrese elektroničke pošte može podnijeti zastupnik po zakonu koji je ovlašten za zastupanje subjekta</w:t>
      </w:r>
      <w:r w:rsidR="00FF39B7">
        <w:rPr>
          <w:bCs/>
          <w:color w:val="231F20"/>
          <w:szCs w:val="22"/>
        </w:rPr>
        <w:t xml:space="preserve"> upisa na obrascu propisanom </w:t>
      </w:r>
      <w:r>
        <w:rPr>
          <w:bCs/>
          <w:color w:val="231F20"/>
          <w:szCs w:val="22"/>
        </w:rPr>
        <w:t>Pravilnikom o načinu upisa u sudski registar („Narodne novine“, broj 121/19)</w:t>
      </w:r>
      <w:r w:rsidR="00FF39B7">
        <w:rPr>
          <w:bCs/>
          <w:color w:val="231F20"/>
          <w:szCs w:val="22"/>
        </w:rPr>
        <w:t>.</w:t>
      </w:r>
      <w:r w:rsidR="00FF39B7" w:rsidRPr="00FF39B7">
        <w:t xml:space="preserve"> </w:t>
      </w:r>
      <w:r w:rsidR="00FF39B7" w:rsidRPr="00FF39B7">
        <w:rPr>
          <w:bCs/>
          <w:color w:val="231F20"/>
          <w:szCs w:val="22"/>
        </w:rPr>
        <w:t>Na isti način je subjekt upisa dužan podnijeti registru zahtjev za upis promjene adrese elektroničke pošte</w:t>
      </w:r>
      <w:r w:rsidR="00FF39B7">
        <w:rPr>
          <w:bCs/>
          <w:color w:val="231F20"/>
          <w:szCs w:val="22"/>
        </w:rPr>
        <w:t xml:space="preserve">. </w:t>
      </w:r>
      <w:r w:rsidR="00553D13">
        <w:rPr>
          <w:bCs/>
          <w:color w:val="231F20"/>
          <w:szCs w:val="22"/>
        </w:rPr>
        <w:t xml:space="preserve"> </w:t>
      </w:r>
    </w:p>
    <w:p w:rsidR="009438D4" w:rsidRDefault="006E7682" w:rsidP="00C91D8B">
      <w:pPr>
        <w:pStyle w:val="box453485"/>
        <w:jc w:val="both"/>
        <w:textAlignment w:val="baseline"/>
        <w:rPr>
          <w:bCs/>
          <w:color w:val="231F20"/>
          <w:szCs w:val="22"/>
        </w:rPr>
      </w:pPr>
      <w:r>
        <w:rPr>
          <w:bCs/>
          <w:color w:val="231F20"/>
          <w:szCs w:val="22"/>
        </w:rPr>
        <w:t xml:space="preserve">Člankom 39. Zakona o sudskom registru („Narodne novine“, broj </w:t>
      </w:r>
      <w:r w:rsidRPr="006E7682">
        <w:rPr>
          <w:bCs/>
          <w:color w:val="231F20"/>
          <w:szCs w:val="22"/>
        </w:rPr>
        <w:t>1/95, 57/96, 1/98, 30/99, 45/99, 54/05, 40/07, 91/10</w:t>
      </w:r>
      <w:r>
        <w:rPr>
          <w:bCs/>
          <w:color w:val="231F20"/>
          <w:szCs w:val="22"/>
        </w:rPr>
        <w:t xml:space="preserve">, 90/11, 148/13, 93/14, 110/15 i </w:t>
      </w:r>
      <w:r w:rsidRPr="006E7682">
        <w:rPr>
          <w:bCs/>
          <w:color w:val="231F20"/>
          <w:szCs w:val="22"/>
        </w:rPr>
        <w:t>40/19</w:t>
      </w:r>
      <w:r>
        <w:rPr>
          <w:bCs/>
          <w:color w:val="231F20"/>
          <w:szCs w:val="22"/>
        </w:rPr>
        <w:t>) propisano je da se p</w:t>
      </w:r>
      <w:r w:rsidRPr="006E7682">
        <w:rPr>
          <w:bCs/>
          <w:color w:val="231F20"/>
          <w:szCs w:val="22"/>
        </w:rPr>
        <w:t>rijav</w:t>
      </w:r>
      <w:r>
        <w:rPr>
          <w:bCs/>
          <w:color w:val="231F20"/>
          <w:szCs w:val="22"/>
        </w:rPr>
        <w:t>e</w:t>
      </w:r>
      <w:r w:rsidRPr="006E7682">
        <w:rPr>
          <w:bCs/>
          <w:color w:val="231F20"/>
          <w:szCs w:val="22"/>
        </w:rPr>
        <w:t xml:space="preserve"> za upis u registar podnose sudu u obliku javno ovjerene isprave ili elektroničke prijave i elektroničkog podneska podnesenih sudu elektroničkim putem od javnog bilježnika ili ureda HITRO.HR. </w:t>
      </w:r>
      <w:r>
        <w:rPr>
          <w:bCs/>
          <w:color w:val="231F20"/>
          <w:szCs w:val="22"/>
        </w:rPr>
        <w:t>Stavkom 4. istog članka propisano je da se p</w:t>
      </w:r>
      <w:r w:rsidRPr="006E7682">
        <w:rPr>
          <w:bCs/>
          <w:color w:val="231F20"/>
          <w:szCs w:val="22"/>
        </w:rPr>
        <w:t>rijava ne mora javno ovjeriti ako se odnosi na promjenu poslovne adrese u sjedištu društva, ako se njome dostavljaju samo osobni podaci o predsjedniku i članovima nadzornog odbora te podaci o naknadno uplaćenim ulozima i uplatama. Takvu prijavu potpisuju osobe koje su po zakonu ovlaštene podnijeti prijavu za upis u registar.</w:t>
      </w:r>
    </w:p>
    <w:p w:rsidR="009007E3" w:rsidRDefault="0091248D" w:rsidP="00C91D8B">
      <w:pPr>
        <w:pStyle w:val="box453485"/>
        <w:jc w:val="both"/>
        <w:textAlignment w:val="baseline"/>
        <w:rPr>
          <w:bCs/>
          <w:color w:val="231F20"/>
          <w:szCs w:val="22"/>
        </w:rPr>
      </w:pPr>
      <w:r>
        <w:rPr>
          <w:bCs/>
          <w:color w:val="231F20"/>
          <w:szCs w:val="22"/>
        </w:rPr>
        <w:t>Radi ubrzanja i učinkovitosti registarskog postupka</w:t>
      </w:r>
      <w:r w:rsidR="00F52B51">
        <w:rPr>
          <w:bCs/>
          <w:color w:val="231F20"/>
          <w:szCs w:val="22"/>
        </w:rPr>
        <w:t>,</w:t>
      </w:r>
      <w:r>
        <w:rPr>
          <w:bCs/>
          <w:color w:val="231F20"/>
          <w:szCs w:val="22"/>
        </w:rPr>
        <w:t xml:space="preserve"> kao i </w:t>
      </w:r>
      <w:r w:rsidR="009007E3">
        <w:rPr>
          <w:bCs/>
          <w:color w:val="231F20"/>
          <w:szCs w:val="22"/>
        </w:rPr>
        <w:t>izbjegavanja plaćanja dvostruke prijave za upis</w:t>
      </w:r>
      <w:r w:rsidR="00F52B51">
        <w:rPr>
          <w:bCs/>
          <w:color w:val="231F20"/>
          <w:szCs w:val="22"/>
        </w:rPr>
        <w:t>,</w:t>
      </w:r>
      <w:r w:rsidR="009007E3">
        <w:rPr>
          <w:bCs/>
          <w:color w:val="231F20"/>
          <w:szCs w:val="22"/>
        </w:rPr>
        <w:t xml:space="preserve"> </w:t>
      </w:r>
      <w:r>
        <w:rPr>
          <w:bCs/>
          <w:color w:val="231F20"/>
          <w:szCs w:val="22"/>
        </w:rPr>
        <w:t>propisano je da se n</w:t>
      </w:r>
      <w:r w:rsidR="00165EB0" w:rsidRPr="00165EB0">
        <w:rPr>
          <w:bCs/>
          <w:color w:val="231F20"/>
          <w:szCs w:val="22"/>
        </w:rPr>
        <w:t xml:space="preserve">e plaća </w:t>
      </w:r>
      <w:r>
        <w:rPr>
          <w:bCs/>
          <w:color w:val="231F20"/>
          <w:szCs w:val="22"/>
        </w:rPr>
        <w:t>sudska</w:t>
      </w:r>
      <w:r w:rsidR="00165EB0" w:rsidRPr="00165EB0">
        <w:rPr>
          <w:bCs/>
          <w:color w:val="231F20"/>
          <w:szCs w:val="22"/>
        </w:rPr>
        <w:t xml:space="preserve"> pristojba za izmijenjenu prijavu za upis koja je podnesena u skladu s pozivom registarskog suda da subjekt upisa u određenom roku promijeni tvrtku ili naziv i podnese izmijenjenu prijavu s odgovarajućim ispravama.</w:t>
      </w:r>
      <w:r w:rsidR="00C8733D">
        <w:rPr>
          <w:bCs/>
          <w:color w:val="231F20"/>
          <w:szCs w:val="22"/>
        </w:rPr>
        <w:t xml:space="preserve"> </w:t>
      </w:r>
    </w:p>
    <w:p w:rsidR="00D60517" w:rsidRDefault="00162A9E" w:rsidP="00C91D8B">
      <w:pPr>
        <w:pStyle w:val="box453485"/>
        <w:jc w:val="both"/>
        <w:textAlignment w:val="baseline"/>
        <w:rPr>
          <w:bCs/>
          <w:color w:val="231F20"/>
          <w:szCs w:val="22"/>
        </w:rPr>
      </w:pPr>
      <w:r>
        <w:rPr>
          <w:bCs/>
          <w:color w:val="231F20"/>
          <w:szCs w:val="22"/>
        </w:rPr>
        <w:t>K</w:t>
      </w:r>
      <w:r w:rsidRPr="009A2A4D">
        <w:rPr>
          <w:bCs/>
          <w:color w:val="231F20"/>
          <w:szCs w:val="22"/>
        </w:rPr>
        <w:t>ontinuiran</w:t>
      </w:r>
      <w:r>
        <w:rPr>
          <w:bCs/>
          <w:color w:val="231F20"/>
          <w:szCs w:val="22"/>
        </w:rPr>
        <w:t>im</w:t>
      </w:r>
      <w:r w:rsidRPr="009A2A4D">
        <w:rPr>
          <w:bCs/>
          <w:color w:val="231F20"/>
          <w:szCs w:val="22"/>
        </w:rPr>
        <w:t xml:space="preserve"> u</w:t>
      </w:r>
      <w:r>
        <w:rPr>
          <w:bCs/>
          <w:color w:val="231F20"/>
          <w:szCs w:val="22"/>
        </w:rPr>
        <w:t xml:space="preserve">laganjem </w:t>
      </w:r>
      <w:r w:rsidRPr="009A2A4D">
        <w:rPr>
          <w:bCs/>
          <w:color w:val="231F20"/>
          <w:szCs w:val="22"/>
        </w:rPr>
        <w:t>napor</w:t>
      </w:r>
      <w:r>
        <w:rPr>
          <w:bCs/>
          <w:color w:val="231F20"/>
          <w:szCs w:val="22"/>
        </w:rPr>
        <w:t>a</w:t>
      </w:r>
      <w:r w:rsidRPr="009A2A4D">
        <w:rPr>
          <w:bCs/>
          <w:color w:val="231F20"/>
          <w:szCs w:val="22"/>
        </w:rPr>
        <w:t xml:space="preserve"> u digitalizaciju pravosuđa</w:t>
      </w:r>
      <w:r>
        <w:rPr>
          <w:bCs/>
          <w:color w:val="231F20"/>
          <w:szCs w:val="22"/>
        </w:rPr>
        <w:t xml:space="preserve"> te uvođenjem elektroničke komunikacije u sudovima omogućena je brža, jednostavnija i ekonomičnija komunikacija </w:t>
      </w:r>
      <w:r>
        <w:rPr>
          <w:bCs/>
          <w:color w:val="231F20"/>
          <w:szCs w:val="22"/>
        </w:rPr>
        <w:lastRenderedPageBreak/>
        <w:t xml:space="preserve">svih sudionika postupka, čime se pridonosi rasterećenju </w:t>
      </w:r>
      <w:r w:rsidR="009F109A">
        <w:rPr>
          <w:bCs/>
          <w:color w:val="231F20"/>
          <w:szCs w:val="22"/>
        </w:rPr>
        <w:t xml:space="preserve">od </w:t>
      </w:r>
      <w:r>
        <w:rPr>
          <w:bCs/>
          <w:color w:val="231F20"/>
          <w:szCs w:val="22"/>
        </w:rPr>
        <w:t>administriranja i ubrzanju rada sudova</w:t>
      </w:r>
      <w:r w:rsidRPr="009A2A4D">
        <w:rPr>
          <w:bCs/>
          <w:color w:val="231F20"/>
          <w:szCs w:val="22"/>
        </w:rPr>
        <w:t>.</w:t>
      </w:r>
      <w:r>
        <w:rPr>
          <w:bCs/>
          <w:color w:val="231F20"/>
          <w:szCs w:val="22"/>
        </w:rPr>
        <w:t xml:space="preserve"> S obzirom da je podatak o adresi elektroničke pošte subjekta upisa postao obvezan registarski podatak i da je ujedno preduvjet za uspješno funkcioniranje elektroničke komunikacije, kao i da je Zakonom o sudskom registru propisano da prijave promjene poslovne adrese unutar sjedišta, dostava osobnih podataka o predsjednicima i članovima nadzornih odbora te podaci o naknadno uplaćenim ulozima i uplatama ne moraju biti javno ovjerene, </w:t>
      </w:r>
      <w:r w:rsidR="009F109A">
        <w:rPr>
          <w:bCs/>
          <w:color w:val="231F20"/>
          <w:szCs w:val="22"/>
        </w:rPr>
        <w:t xml:space="preserve">radi daljnjeg poticanja razvoja digitalizacije i elektroničke komunikacije </w:t>
      </w:r>
      <w:r>
        <w:rPr>
          <w:bCs/>
          <w:color w:val="231F20"/>
          <w:szCs w:val="22"/>
        </w:rPr>
        <w:t xml:space="preserve">potrebno je izrijekom propisati da </w:t>
      </w:r>
      <w:r w:rsidR="009F109A">
        <w:rPr>
          <w:bCs/>
          <w:color w:val="231F20"/>
          <w:szCs w:val="22"/>
        </w:rPr>
        <w:t xml:space="preserve">se </w:t>
      </w:r>
      <w:r w:rsidRPr="009A2A4D">
        <w:rPr>
          <w:bCs/>
          <w:color w:val="231F20"/>
          <w:szCs w:val="22"/>
        </w:rPr>
        <w:t>u navedenim slučajevima n</w:t>
      </w:r>
      <w:r>
        <w:rPr>
          <w:bCs/>
          <w:color w:val="231F20"/>
          <w:szCs w:val="22"/>
        </w:rPr>
        <w:t>e</w:t>
      </w:r>
      <w:r w:rsidRPr="009A2A4D">
        <w:rPr>
          <w:bCs/>
          <w:color w:val="231F20"/>
          <w:szCs w:val="22"/>
        </w:rPr>
        <w:t xml:space="preserve"> </w:t>
      </w:r>
      <w:r>
        <w:rPr>
          <w:bCs/>
          <w:color w:val="231F20"/>
          <w:szCs w:val="22"/>
        </w:rPr>
        <w:t>pla</w:t>
      </w:r>
      <w:r w:rsidR="009F109A">
        <w:rPr>
          <w:bCs/>
          <w:color w:val="231F20"/>
          <w:szCs w:val="22"/>
        </w:rPr>
        <w:t>ća</w:t>
      </w:r>
      <w:r w:rsidRPr="009A2A4D">
        <w:rPr>
          <w:bCs/>
          <w:color w:val="231F20"/>
          <w:szCs w:val="22"/>
        </w:rPr>
        <w:t xml:space="preserve"> sudsk</w:t>
      </w:r>
      <w:r w:rsidR="009F109A">
        <w:rPr>
          <w:bCs/>
          <w:color w:val="231F20"/>
          <w:szCs w:val="22"/>
        </w:rPr>
        <w:t>a</w:t>
      </w:r>
      <w:r w:rsidRPr="009A2A4D">
        <w:rPr>
          <w:bCs/>
          <w:color w:val="231F20"/>
          <w:szCs w:val="22"/>
        </w:rPr>
        <w:t xml:space="preserve"> pristojb</w:t>
      </w:r>
      <w:r w:rsidR="009F109A">
        <w:rPr>
          <w:bCs/>
          <w:color w:val="231F20"/>
          <w:szCs w:val="22"/>
        </w:rPr>
        <w:t>a</w:t>
      </w:r>
      <w:r>
        <w:rPr>
          <w:bCs/>
          <w:color w:val="231F20"/>
          <w:szCs w:val="22"/>
        </w:rPr>
        <w:t>.</w:t>
      </w:r>
      <w:r w:rsidR="009008C2">
        <w:rPr>
          <w:bCs/>
          <w:color w:val="231F20"/>
          <w:szCs w:val="22"/>
        </w:rPr>
        <w:t xml:space="preserve"> </w:t>
      </w:r>
    </w:p>
    <w:p w:rsidR="00820B9D" w:rsidRDefault="00D60517" w:rsidP="00C91D8B">
      <w:pPr>
        <w:pStyle w:val="box453485"/>
        <w:jc w:val="both"/>
        <w:textAlignment w:val="baseline"/>
        <w:rPr>
          <w:bCs/>
          <w:color w:val="231F20"/>
          <w:szCs w:val="22"/>
        </w:rPr>
      </w:pPr>
      <w:r>
        <w:rPr>
          <w:bCs/>
          <w:color w:val="231F20"/>
          <w:szCs w:val="22"/>
        </w:rPr>
        <w:t>Uzimajući u obzir da je odredbom članka 7.  Zakona  o sudskim pristojbama</w:t>
      </w:r>
      <w:r w:rsidRPr="002361EB">
        <w:t xml:space="preserve"> </w:t>
      </w:r>
      <w:r>
        <w:t xml:space="preserve">(„Narodne novine“, broj 118/18) </w:t>
      </w:r>
      <w:r>
        <w:rPr>
          <w:bCs/>
          <w:color w:val="231F20"/>
          <w:szCs w:val="22"/>
        </w:rPr>
        <w:t>propisano da se za</w:t>
      </w:r>
      <w:r w:rsidRPr="002361EB">
        <w:rPr>
          <w:bCs/>
          <w:color w:val="231F20"/>
          <w:szCs w:val="22"/>
        </w:rPr>
        <w:t xml:space="preserve"> podneske koji se podnose u elektroničkom obliku sukladno posebnim propisima putem informacijskog sustava u primjeni u poslovanju suda pristojba plaća u trenutku njihova podnošenja u visini polovice propisanog iznosa pristojbe utvrđene Tarifom</w:t>
      </w:r>
      <w:r>
        <w:rPr>
          <w:bCs/>
          <w:color w:val="231F20"/>
          <w:szCs w:val="22"/>
        </w:rPr>
        <w:t>, kao i činjenicu postojanja različite sudske prakse u pogledu naplate sudskih pristojbi za</w:t>
      </w:r>
      <w:r w:rsidR="00FA1F75">
        <w:rPr>
          <w:bCs/>
          <w:color w:val="231F20"/>
          <w:szCs w:val="22"/>
        </w:rPr>
        <w:t xml:space="preserve"> podneske koji se podnose elektroničkim </w:t>
      </w:r>
      <w:r w:rsidR="00170EA1">
        <w:rPr>
          <w:bCs/>
          <w:color w:val="231F20"/>
          <w:szCs w:val="22"/>
        </w:rPr>
        <w:t>putem preko sustava e-Tvrtka</w:t>
      </w:r>
      <w:r w:rsidR="00FA1F75">
        <w:rPr>
          <w:bCs/>
          <w:color w:val="231F20"/>
          <w:szCs w:val="22"/>
        </w:rPr>
        <w:t xml:space="preserve"> te za odluke suda koje se dostavljaju elektroničkim putem naveden</w:t>
      </w:r>
      <w:r w:rsidR="00170EA1">
        <w:rPr>
          <w:bCs/>
          <w:color w:val="231F20"/>
          <w:szCs w:val="22"/>
        </w:rPr>
        <w:t>og</w:t>
      </w:r>
      <w:r w:rsidR="00FA1F75">
        <w:rPr>
          <w:bCs/>
          <w:color w:val="231F20"/>
          <w:szCs w:val="22"/>
        </w:rPr>
        <w:t xml:space="preserve"> sustav</w:t>
      </w:r>
      <w:r w:rsidR="00170EA1">
        <w:rPr>
          <w:bCs/>
          <w:color w:val="231F20"/>
          <w:szCs w:val="22"/>
        </w:rPr>
        <w:t>a</w:t>
      </w:r>
      <w:r w:rsidR="00E14D24">
        <w:rPr>
          <w:bCs/>
          <w:color w:val="231F20"/>
          <w:szCs w:val="22"/>
        </w:rPr>
        <w:t>,</w:t>
      </w:r>
      <w:r w:rsidR="00FA1F75">
        <w:rPr>
          <w:bCs/>
          <w:color w:val="231F20"/>
          <w:szCs w:val="22"/>
        </w:rPr>
        <w:t xml:space="preserve"> </w:t>
      </w:r>
      <w:r>
        <w:rPr>
          <w:bCs/>
          <w:color w:val="231F20"/>
          <w:szCs w:val="22"/>
        </w:rPr>
        <w:t xml:space="preserve">radi otklona nedoumica u praksi te daljnjeg poticanja korištenja </w:t>
      </w:r>
      <w:r w:rsidR="00FA1F75">
        <w:rPr>
          <w:bCs/>
          <w:color w:val="231F20"/>
          <w:szCs w:val="22"/>
        </w:rPr>
        <w:t xml:space="preserve">takvih </w:t>
      </w:r>
      <w:r>
        <w:rPr>
          <w:bCs/>
          <w:color w:val="231F20"/>
          <w:szCs w:val="22"/>
        </w:rPr>
        <w:t>uslug</w:t>
      </w:r>
      <w:r w:rsidR="00226019">
        <w:rPr>
          <w:bCs/>
          <w:color w:val="231F20"/>
          <w:szCs w:val="22"/>
        </w:rPr>
        <w:t>a</w:t>
      </w:r>
      <w:r w:rsidR="00FA1F75">
        <w:rPr>
          <w:bCs/>
          <w:color w:val="231F20"/>
          <w:szCs w:val="22"/>
        </w:rPr>
        <w:t>,</w:t>
      </w:r>
      <w:r>
        <w:rPr>
          <w:bCs/>
          <w:color w:val="231F20"/>
          <w:szCs w:val="22"/>
        </w:rPr>
        <w:t xml:space="preserve"> </w:t>
      </w:r>
      <w:r w:rsidR="00226019">
        <w:rPr>
          <w:bCs/>
          <w:color w:val="231F20"/>
          <w:szCs w:val="22"/>
        </w:rPr>
        <w:t>kao i</w:t>
      </w:r>
      <w:r>
        <w:rPr>
          <w:bCs/>
          <w:color w:val="231F20"/>
          <w:szCs w:val="22"/>
        </w:rPr>
        <w:t xml:space="preserve"> rasterećenja rada sudova, bilo je</w:t>
      </w:r>
      <w:r w:rsidRPr="002361EB">
        <w:rPr>
          <w:bCs/>
          <w:color w:val="231F20"/>
          <w:szCs w:val="22"/>
        </w:rPr>
        <w:t xml:space="preserve"> </w:t>
      </w:r>
      <w:r>
        <w:rPr>
          <w:bCs/>
          <w:color w:val="231F20"/>
          <w:szCs w:val="22"/>
        </w:rPr>
        <w:t xml:space="preserve">potrebno propisati da se sudska </w:t>
      </w:r>
      <w:r w:rsidRPr="002361EB">
        <w:rPr>
          <w:bCs/>
          <w:color w:val="231F20"/>
          <w:szCs w:val="22"/>
        </w:rPr>
        <w:t>pristojba</w:t>
      </w:r>
      <w:r w:rsidRPr="00820B9D">
        <w:t xml:space="preserve"> </w:t>
      </w:r>
      <w:r>
        <w:t>za</w:t>
      </w:r>
      <w:r w:rsidR="00FA1F75">
        <w:t xml:space="preserve"> navedene podneske odnosno odluke</w:t>
      </w:r>
      <w:r>
        <w:rPr>
          <w:bCs/>
          <w:color w:val="231F20"/>
          <w:szCs w:val="22"/>
        </w:rPr>
        <w:t xml:space="preserve"> </w:t>
      </w:r>
      <w:r w:rsidRPr="002361EB">
        <w:rPr>
          <w:bCs/>
          <w:color w:val="231F20"/>
          <w:szCs w:val="22"/>
        </w:rPr>
        <w:t>plaća u visini polovice propisanog iznosa pristojbe utvrđene Tarifo</w:t>
      </w:r>
      <w:r>
        <w:rPr>
          <w:bCs/>
          <w:color w:val="231F20"/>
          <w:szCs w:val="22"/>
        </w:rPr>
        <w:t>m.</w:t>
      </w:r>
      <w:r w:rsidR="00226019">
        <w:rPr>
          <w:bCs/>
          <w:color w:val="231F20"/>
          <w:szCs w:val="22"/>
        </w:rPr>
        <w:t xml:space="preserve"> </w:t>
      </w:r>
    </w:p>
    <w:p w:rsidR="00886251" w:rsidRDefault="006B3EDA" w:rsidP="00C91D8B">
      <w:pPr>
        <w:pStyle w:val="box453485"/>
        <w:jc w:val="both"/>
        <w:textAlignment w:val="baseline"/>
        <w:rPr>
          <w:bCs/>
          <w:color w:val="231F20"/>
          <w:szCs w:val="22"/>
        </w:rPr>
      </w:pPr>
      <w:r>
        <w:rPr>
          <w:bCs/>
          <w:color w:val="231F20"/>
          <w:szCs w:val="22"/>
        </w:rPr>
        <w:t>Ist</w:t>
      </w:r>
      <w:r w:rsidR="00886251">
        <w:rPr>
          <w:bCs/>
          <w:color w:val="231F20"/>
          <w:szCs w:val="22"/>
        </w:rPr>
        <w:t>o</w:t>
      </w:r>
      <w:r>
        <w:rPr>
          <w:bCs/>
          <w:color w:val="231F20"/>
          <w:szCs w:val="22"/>
        </w:rPr>
        <w:t xml:space="preserve"> tako,</w:t>
      </w:r>
      <w:r w:rsidR="00886251">
        <w:rPr>
          <w:bCs/>
          <w:color w:val="231F20"/>
          <w:szCs w:val="22"/>
        </w:rPr>
        <w:t xml:space="preserve"> s obzirom na to da je </w:t>
      </w:r>
      <w:r w:rsidR="009007E3">
        <w:rPr>
          <w:bCs/>
          <w:color w:val="231F20"/>
          <w:szCs w:val="22"/>
        </w:rPr>
        <w:t>Tar.</w:t>
      </w:r>
      <w:r w:rsidR="009A077F">
        <w:rPr>
          <w:bCs/>
          <w:color w:val="231F20"/>
          <w:szCs w:val="22"/>
        </w:rPr>
        <w:t xml:space="preserve"> </w:t>
      </w:r>
      <w:r w:rsidR="009007E3">
        <w:rPr>
          <w:bCs/>
          <w:color w:val="231F20"/>
          <w:szCs w:val="22"/>
        </w:rPr>
        <w:t xml:space="preserve">br. </w:t>
      </w:r>
      <w:r w:rsidR="00475F78">
        <w:rPr>
          <w:bCs/>
          <w:color w:val="231F20"/>
          <w:szCs w:val="22"/>
        </w:rPr>
        <w:t>29</w:t>
      </w:r>
      <w:r w:rsidR="009007E3">
        <w:rPr>
          <w:bCs/>
          <w:color w:val="231F20"/>
          <w:szCs w:val="22"/>
        </w:rPr>
        <w:t xml:space="preserve">. točkom 1. </w:t>
      </w:r>
      <w:r w:rsidR="00820B9D">
        <w:rPr>
          <w:bCs/>
          <w:color w:val="231F20"/>
          <w:szCs w:val="22"/>
        </w:rPr>
        <w:t xml:space="preserve">Tarife </w:t>
      </w:r>
      <w:r w:rsidR="009007E3">
        <w:rPr>
          <w:bCs/>
          <w:color w:val="231F20"/>
          <w:szCs w:val="22"/>
        </w:rPr>
        <w:t>propisan iznos</w:t>
      </w:r>
      <w:r w:rsidR="0055795A">
        <w:rPr>
          <w:bCs/>
          <w:color w:val="231F20"/>
          <w:szCs w:val="22"/>
        </w:rPr>
        <w:t xml:space="preserve"> </w:t>
      </w:r>
      <w:r w:rsidR="009007E3">
        <w:rPr>
          <w:bCs/>
          <w:color w:val="231F20"/>
          <w:szCs w:val="22"/>
        </w:rPr>
        <w:t xml:space="preserve">sudske pristojbe koji se plaća </w:t>
      </w:r>
      <w:r w:rsidR="00820B9D">
        <w:rPr>
          <w:bCs/>
          <w:color w:val="231F20"/>
          <w:szCs w:val="22"/>
        </w:rPr>
        <w:t>za</w:t>
      </w:r>
      <w:r w:rsidR="0055795A">
        <w:rPr>
          <w:bCs/>
          <w:color w:val="231F20"/>
          <w:szCs w:val="22"/>
        </w:rPr>
        <w:t xml:space="preserve"> izdavanje</w:t>
      </w:r>
      <w:r w:rsidR="00820B9D">
        <w:rPr>
          <w:bCs/>
          <w:color w:val="231F20"/>
          <w:szCs w:val="22"/>
        </w:rPr>
        <w:t xml:space="preserve"> izva</w:t>
      </w:r>
      <w:r w:rsidR="0055795A">
        <w:rPr>
          <w:bCs/>
          <w:color w:val="231F20"/>
          <w:szCs w:val="22"/>
        </w:rPr>
        <w:t>tka</w:t>
      </w:r>
      <w:r w:rsidR="00820B9D">
        <w:rPr>
          <w:bCs/>
          <w:color w:val="231F20"/>
          <w:szCs w:val="22"/>
        </w:rPr>
        <w:t xml:space="preserve"> iz sudskog registra</w:t>
      </w:r>
      <w:r w:rsidR="0055795A">
        <w:rPr>
          <w:bCs/>
          <w:color w:val="231F20"/>
          <w:szCs w:val="22"/>
        </w:rPr>
        <w:t xml:space="preserve"> u fizičkom obliku</w:t>
      </w:r>
      <w:r w:rsidR="009A077F">
        <w:rPr>
          <w:bCs/>
          <w:color w:val="231F20"/>
          <w:szCs w:val="22"/>
        </w:rPr>
        <w:t>,</w:t>
      </w:r>
      <w:r w:rsidR="0055795A">
        <w:rPr>
          <w:bCs/>
          <w:color w:val="231F20"/>
          <w:szCs w:val="22"/>
        </w:rPr>
        <w:t xml:space="preserve"> i to 5</w:t>
      </w:r>
      <w:r w:rsidR="009A077F">
        <w:rPr>
          <w:bCs/>
          <w:color w:val="231F20"/>
          <w:szCs w:val="22"/>
        </w:rPr>
        <w:t>,00</w:t>
      </w:r>
      <w:r w:rsidR="0055795A">
        <w:rPr>
          <w:bCs/>
          <w:color w:val="231F20"/>
          <w:szCs w:val="22"/>
        </w:rPr>
        <w:t xml:space="preserve"> kuna </w:t>
      </w:r>
      <w:r w:rsidR="009007E3">
        <w:rPr>
          <w:bCs/>
          <w:color w:val="231F20"/>
          <w:szCs w:val="22"/>
        </w:rPr>
        <w:t xml:space="preserve">po svakoj započetoj stranici, </w:t>
      </w:r>
      <w:r w:rsidR="009A077F">
        <w:rPr>
          <w:bCs/>
          <w:color w:val="231F20"/>
          <w:szCs w:val="22"/>
        </w:rPr>
        <w:t>ova odredba</w:t>
      </w:r>
      <w:r w:rsidR="009007E3">
        <w:rPr>
          <w:bCs/>
          <w:color w:val="231F20"/>
          <w:szCs w:val="22"/>
        </w:rPr>
        <w:t xml:space="preserve"> nije primjenjiv</w:t>
      </w:r>
      <w:r w:rsidR="009A077F">
        <w:rPr>
          <w:bCs/>
          <w:color w:val="231F20"/>
          <w:szCs w:val="22"/>
        </w:rPr>
        <w:t>a</w:t>
      </w:r>
      <w:r w:rsidR="009007E3">
        <w:rPr>
          <w:bCs/>
          <w:color w:val="231F20"/>
          <w:szCs w:val="22"/>
        </w:rPr>
        <w:t xml:space="preserve"> na elektronički izvadak iz sudskog registra</w:t>
      </w:r>
      <w:r w:rsidR="009A077F">
        <w:rPr>
          <w:bCs/>
          <w:color w:val="231F20"/>
          <w:szCs w:val="22"/>
        </w:rPr>
        <w:t xml:space="preserve"> pa je</w:t>
      </w:r>
      <w:r w:rsidR="009007E3">
        <w:rPr>
          <w:bCs/>
          <w:color w:val="231F20"/>
          <w:szCs w:val="22"/>
        </w:rPr>
        <w:t xml:space="preserve"> stoga bilo potrebno propisati paušalni iznos sudske pristojbe za elektronički izvadak iz sudskog registra. </w:t>
      </w:r>
    </w:p>
    <w:p w:rsidR="006B3EDA" w:rsidRDefault="006B3EDA" w:rsidP="00C91D8B">
      <w:pPr>
        <w:pStyle w:val="box453485"/>
        <w:jc w:val="both"/>
        <w:textAlignment w:val="baseline"/>
        <w:rPr>
          <w:bCs/>
          <w:color w:val="231F20"/>
          <w:szCs w:val="22"/>
        </w:rPr>
      </w:pPr>
    </w:p>
    <w:p w:rsidR="00770943" w:rsidRDefault="00770943" w:rsidP="00C91D8B">
      <w:pPr>
        <w:pStyle w:val="box453485"/>
        <w:jc w:val="both"/>
        <w:textAlignment w:val="baseline"/>
        <w:rPr>
          <w:bCs/>
          <w:color w:val="231F20"/>
          <w:szCs w:val="22"/>
        </w:rPr>
      </w:pPr>
    </w:p>
    <w:sectPr w:rsidR="00770943" w:rsidSect="00A3717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E9" w:rsidRDefault="002A56E9">
      <w:pPr>
        <w:spacing w:after="0" w:line="240" w:lineRule="auto"/>
      </w:pPr>
      <w:r>
        <w:separator/>
      </w:r>
    </w:p>
  </w:endnote>
  <w:endnote w:type="continuationSeparator" w:id="0">
    <w:p w:rsidR="002A56E9" w:rsidRDefault="002A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5D" w:rsidRDefault="00FD055D" w:rsidP="003764C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E9" w:rsidRDefault="002A56E9">
      <w:pPr>
        <w:spacing w:after="0" w:line="240" w:lineRule="auto"/>
      </w:pPr>
      <w:r>
        <w:separator/>
      </w:r>
    </w:p>
  </w:footnote>
  <w:footnote w:type="continuationSeparator" w:id="0">
    <w:p w:rsidR="002A56E9" w:rsidRDefault="002A5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C89"/>
    <w:multiLevelType w:val="hybridMultilevel"/>
    <w:tmpl w:val="7B8C1684"/>
    <w:lvl w:ilvl="0" w:tplc="68144BD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60837"/>
    <w:multiLevelType w:val="hybridMultilevel"/>
    <w:tmpl w:val="71C06F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9B"/>
    <w:rsid w:val="00027960"/>
    <w:rsid w:val="00050F6E"/>
    <w:rsid w:val="0005270A"/>
    <w:rsid w:val="0005330E"/>
    <w:rsid w:val="00054476"/>
    <w:rsid w:val="00057E14"/>
    <w:rsid w:val="00081A56"/>
    <w:rsid w:val="00090E39"/>
    <w:rsid w:val="000A1E52"/>
    <w:rsid w:val="000A751A"/>
    <w:rsid w:val="000D2AD1"/>
    <w:rsid w:val="000E0FAE"/>
    <w:rsid w:val="000F5D44"/>
    <w:rsid w:val="000F6D42"/>
    <w:rsid w:val="0010241B"/>
    <w:rsid w:val="00125573"/>
    <w:rsid w:val="00133228"/>
    <w:rsid w:val="00136E90"/>
    <w:rsid w:val="00162A9E"/>
    <w:rsid w:val="00165EB0"/>
    <w:rsid w:val="00170EA1"/>
    <w:rsid w:val="00183AA6"/>
    <w:rsid w:val="0018416D"/>
    <w:rsid w:val="0019211D"/>
    <w:rsid w:val="001A0BAB"/>
    <w:rsid w:val="001A452D"/>
    <w:rsid w:val="001A72D7"/>
    <w:rsid w:val="001B1ED1"/>
    <w:rsid w:val="001B423C"/>
    <w:rsid w:val="001B7E89"/>
    <w:rsid w:val="001C0B6A"/>
    <w:rsid w:val="001C3492"/>
    <w:rsid w:val="001C54C9"/>
    <w:rsid w:val="001C7EBF"/>
    <w:rsid w:val="001D7B46"/>
    <w:rsid w:val="001F0072"/>
    <w:rsid w:val="001F57E2"/>
    <w:rsid w:val="001F7019"/>
    <w:rsid w:val="00205F1E"/>
    <w:rsid w:val="00207D6A"/>
    <w:rsid w:val="002118B4"/>
    <w:rsid w:val="00226019"/>
    <w:rsid w:val="0022732A"/>
    <w:rsid w:val="002361EB"/>
    <w:rsid w:val="00237669"/>
    <w:rsid w:val="00254308"/>
    <w:rsid w:val="00256E56"/>
    <w:rsid w:val="00260185"/>
    <w:rsid w:val="00265EF4"/>
    <w:rsid w:val="00270A96"/>
    <w:rsid w:val="00272E67"/>
    <w:rsid w:val="00293BED"/>
    <w:rsid w:val="00297248"/>
    <w:rsid w:val="002A56E9"/>
    <w:rsid w:val="002B2822"/>
    <w:rsid w:val="002B4703"/>
    <w:rsid w:val="002C4512"/>
    <w:rsid w:val="002C4B2E"/>
    <w:rsid w:val="002D2233"/>
    <w:rsid w:val="002D4627"/>
    <w:rsid w:val="002D5066"/>
    <w:rsid w:val="002E2229"/>
    <w:rsid w:val="002E62CC"/>
    <w:rsid w:val="002F038F"/>
    <w:rsid w:val="002F1CAE"/>
    <w:rsid w:val="002F665F"/>
    <w:rsid w:val="003059F9"/>
    <w:rsid w:val="00306214"/>
    <w:rsid w:val="00306862"/>
    <w:rsid w:val="00334B73"/>
    <w:rsid w:val="00343CC6"/>
    <w:rsid w:val="0035142C"/>
    <w:rsid w:val="00363A76"/>
    <w:rsid w:val="00367746"/>
    <w:rsid w:val="003764C7"/>
    <w:rsid w:val="0038135E"/>
    <w:rsid w:val="00390CBA"/>
    <w:rsid w:val="003B1439"/>
    <w:rsid w:val="003B3574"/>
    <w:rsid w:val="003B7903"/>
    <w:rsid w:val="003D2B12"/>
    <w:rsid w:val="004210E6"/>
    <w:rsid w:val="00445E3A"/>
    <w:rsid w:val="0045077A"/>
    <w:rsid w:val="004527EA"/>
    <w:rsid w:val="00452BD7"/>
    <w:rsid w:val="004641D2"/>
    <w:rsid w:val="004755B9"/>
    <w:rsid w:val="00475F78"/>
    <w:rsid w:val="00492BC5"/>
    <w:rsid w:val="0049397F"/>
    <w:rsid w:val="00494B60"/>
    <w:rsid w:val="004A5D93"/>
    <w:rsid w:val="004B21C1"/>
    <w:rsid w:val="004B35A5"/>
    <w:rsid w:val="004B633F"/>
    <w:rsid w:val="004C6716"/>
    <w:rsid w:val="004C7854"/>
    <w:rsid w:val="00504FC3"/>
    <w:rsid w:val="00505850"/>
    <w:rsid w:val="005131E3"/>
    <w:rsid w:val="00516573"/>
    <w:rsid w:val="00541D15"/>
    <w:rsid w:val="005500EA"/>
    <w:rsid w:val="00553D13"/>
    <w:rsid w:val="0055598A"/>
    <w:rsid w:val="0055795A"/>
    <w:rsid w:val="0057148A"/>
    <w:rsid w:val="00572C50"/>
    <w:rsid w:val="005833D0"/>
    <w:rsid w:val="005904EB"/>
    <w:rsid w:val="00597E22"/>
    <w:rsid w:val="005C0279"/>
    <w:rsid w:val="005D755B"/>
    <w:rsid w:val="005E7BF2"/>
    <w:rsid w:val="005F6249"/>
    <w:rsid w:val="00603DD2"/>
    <w:rsid w:val="0060753A"/>
    <w:rsid w:val="006175F6"/>
    <w:rsid w:val="00622FE9"/>
    <w:rsid w:val="00627263"/>
    <w:rsid w:val="006478F3"/>
    <w:rsid w:val="0066110C"/>
    <w:rsid w:val="0066144E"/>
    <w:rsid w:val="00661F08"/>
    <w:rsid w:val="00663FB5"/>
    <w:rsid w:val="006779E0"/>
    <w:rsid w:val="00685506"/>
    <w:rsid w:val="0068614E"/>
    <w:rsid w:val="00691093"/>
    <w:rsid w:val="00692EC2"/>
    <w:rsid w:val="00694D4C"/>
    <w:rsid w:val="006A478A"/>
    <w:rsid w:val="006B3EDA"/>
    <w:rsid w:val="006B6547"/>
    <w:rsid w:val="006C3B5C"/>
    <w:rsid w:val="006C5263"/>
    <w:rsid w:val="006D1249"/>
    <w:rsid w:val="006D545F"/>
    <w:rsid w:val="006E7682"/>
    <w:rsid w:val="006F5E66"/>
    <w:rsid w:val="006F6C75"/>
    <w:rsid w:val="0070327F"/>
    <w:rsid w:val="00705C89"/>
    <w:rsid w:val="0071265D"/>
    <w:rsid w:val="0075726C"/>
    <w:rsid w:val="00757B69"/>
    <w:rsid w:val="007700DC"/>
    <w:rsid w:val="00770943"/>
    <w:rsid w:val="007718FE"/>
    <w:rsid w:val="00787F6C"/>
    <w:rsid w:val="00794C79"/>
    <w:rsid w:val="007A1DF1"/>
    <w:rsid w:val="007B08BB"/>
    <w:rsid w:val="007B6D77"/>
    <w:rsid w:val="007C1A51"/>
    <w:rsid w:val="007C254E"/>
    <w:rsid w:val="007C2D03"/>
    <w:rsid w:val="007C2ECB"/>
    <w:rsid w:val="007C5320"/>
    <w:rsid w:val="007C6C04"/>
    <w:rsid w:val="007D0B46"/>
    <w:rsid w:val="007D177E"/>
    <w:rsid w:val="007D3DF0"/>
    <w:rsid w:val="00820B9D"/>
    <w:rsid w:val="0082304D"/>
    <w:rsid w:val="00836BBD"/>
    <w:rsid w:val="00837264"/>
    <w:rsid w:val="00844497"/>
    <w:rsid w:val="00865E95"/>
    <w:rsid w:val="00866FAD"/>
    <w:rsid w:val="00876550"/>
    <w:rsid w:val="00881FD2"/>
    <w:rsid w:val="0088203B"/>
    <w:rsid w:val="00883B0A"/>
    <w:rsid w:val="00886251"/>
    <w:rsid w:val="008862A6"/>
    <w:rsid w:val="00886941"/>
    <w:rsid w:val="008A2DE0"/>
    <w:rsid w:val="008A625F"/>
    <w:rsid w:val="008A6CBF"/>
    <w:rsid w:val="008B1132"/>
    <w:rsid w:val="008B6CF7"/>
    <w:rsid w:val="008C42ED"/>
    <w:rsid w:val="008C63E9"/>
    <w:rsid w:val="008D1826"/>
    <w:rsid w:val="008D43AA"/>
    <w:rsid w:val="008F2CE4"/>
    <w:rsid w:val="008F765F"/>
    <w:rsid w:val="009007E3"/>
    <w:rsid w:val="009008C2"/>
    <w:rsid w:val="009032DE"/>
    <w:rsid w:val="0091248D"/>
    <w:rsid w:val="00914133"/>
    <w:rsid w:val="0091646E"/>
    <w:rsid w:val="009212AF"/>
    <w:rsid w:val="00921F99"/>
    <w:rsid w:val="009260A9"/>
    <w:rsid w:val="00935F8F"/>
    <w:rsid w:val="00940725"/>
    <w:rsid w:val="009438D4"/>
    <w:rsid w:val="00954A95"/>
    <w:rsid w:val="00961C60"/>
    <w:rsid w:val="00974FEF"/>
    <w:rsid w:val="0097650D"/>
    <w:rsid w:val="00976C06"/>
    <w:rsid w:val="009807A3"/>
    <w:rsid w:val="009859CF"/>
    <w:rsid w:val="0098622D"/>
    <w:rsid w:val="00994673"/>
    <w:rsid w:val="0099569D"/>
    <w:rsid w:val="009A077F"/>
    <w:rsid w:val="009A2A4D"/>
    <w:rsid w:val="009A3EB1"/>
    <w:rsid w:val="009B2A2B"/>
    <w:rsid w:val="009B2E97"/>
    <w:rsid w:val="009B38AD"/>
    <w:rsid w:val="009B4387"/>
    <w:rsid w:val="009C2E21"/>
    <w:rsid w:val="009E24BE"/>
    <w:rsid w:val="009F109A"/>
    <w:rsid w:val="009F2E9B"/>
    <w:rsid w:val="009F6386"/>
    <w:rsid w:val="00A10D47"/>
    <w:rsid w:val="00A155C6"/>
    <w:rsid w:val="00A15A4E"/>
    <w:rsid w:val="00A23112"/>
    <w:rsid w:val="00A23B80"/>
    <w:rsid w:val="00A27FA1"/>
    <w:rsid w:val="00A3717D"/>
    <w:rsid w:val="00A55E7E"/>
    <w:rsid w:val="00A6123B"/>
    <w:rsid w:val="00A80F1D"/>
    <w:rsid w:val="00AA15E8"/>
    <w:rsid w:val="00AA3DDF"/>
    <w:rsid w:val="00AB1364"/>
    <w:rsid w:val="00AB62C4"/>
    <w:rsid w:val="00AC196C"/>
    <w:rsid w:val="00AD6DD6"/>
    <w:rsid w:val="00B00031"/>
    <w:rsid w:val="00B021A8"/>
    <w:rsid w:val="00B109B4"/>
    <w:rsid w:val="00B250AE"/>
    <w:rsid w:val="00B42466"/>
    <w:rsid w:val="00B510D5"/>
    <w:rsid w:val="00B62386"/>
    <w:rsid w:val="00B767B7"/>
    <w:rsid w:val="00BB035E"/>
    <w:rsid w:val="00BB0A1B"/>
    <w:rsid w:val="00BB58ED"/>
    <w:rsid w:val="00BE1525"/>
    <w:rsid w:val="00BF7837"/>
    <w:rsid w:val="00C05550"/>
    <w:rsid w:val="00C20CE9"/>
    <w:rsid w:val="00C222FA"/>
    <w:rsid w:val="00C371B2"/>
    <w:rsid w:val="00C46922"/>
    <w:rsid w:val="00C661F9"/>
    <w:rsid w:val="00C710CE"/>
    <w:rsid w:val="00C77AD6"/>
    <w:rsid w:val="00C80BEA"/>
    <w:rsid w:val="00C830C0"/>
    <w:rsid w:val="00C8733D"/>
    <w:rsid w:val="00C91D8B"/>
    <w:rsid w:val="00CA75F9"/>
    <w:rsid w:val="00CC1B64"/>
    <w:rsid w:val="00CC4BA4"/>
    <w:rsid w:val="00CD3FCD"/>
    <w:rsid w:val="00CE318A"/>
    <w:rsid w:val="00D02009"/>
    <w:rsid w:val="00D023BC"/>
    <w:rsid w:val="00D02B04"/>
    <w:rsid w:val="00D03822"/>
    <w:rsid w:val="00D2459F"/>
    <w:rsid w:val="00D34B4D"/>
    <w:rsid w:val="00D55F4E"/>
    <w:rsid w:val="00D60517"/>
    <w:rsid w:val="00D6770C"/>
    <w:rsid w:val="00D77EE7"/>
    <w:rsid w:val="00D83530"/>
    <w:rsid w:val="00D853DD"/>
    <w:rsid w:val="00D97CAF"/>
    <w:rsid w:val="00DA02E6"/>
    <w:rsid w:val="00DA66C1"/>
    <w:rsid w:val="00DA7034"/>
    <w:rsid w:val="00DB13E9"/>
    <w:rsid w:val="00DB2956"/>
    <w:rsid w:val="00DF3338"/>
    <w:rsid w:val="00DF58CA"/>
    <w:rsid w:val="00E0136A"/>
    <w:rsid w:val="00E14D24"/>
    <w:rsid w:val="00E2464C"/>
    <w:rsid w:val="00E41D9A"/>
    <w:rsid w:val="00E44496"/>
    <w:rsid w:val="00E45284"/>
    <w:rsid w:val="00E46E9B"/>
    <w:rsid w:val="00E5008A"/>
    <w:rsid w:val="00E50865"/>
    <w:rsid w:val="00E55233"/>
    <w:rsid w:val="00E70787"/>
    <w:rsid w:val="00E73A40"/>
    <w:rsid w:val="00E915AF"/>
    <w:rsid w:val="00EC58EE"/>
    <w:rsid w:val="00ED35F9"/>
    <w:rsid w:val="00ED5397"/>
    <w:rsid w:val="00ED71D6"/>
    <w:rsid w:val="00EE1883"/>
    <w:rsid w:val="00EF0B00"/>
    <w:rsid w:val="00F00398"/>
    <w:rsid w:val="00F02A0F"/>
    <w:rsid w:val="00F42BBC"/>
    <w:rsid w:val="00F50452"/>
    <w:rsid w:val="00F52B51"/>
    <w:rsid w:val="00F71BA3"/>
    <w:rsid w:val="00F77D8F"/>
    <w:rsid w:val="00FA1F75"/>
    <w:rsid w:val="00FD055D"/>
    <w:rsid w:val="00FD1195"/>
    <w:rsid w:val="00FD3E87"/>
    <w:rsid w:val="00FE439C"/>
    <w:rsid w:val="00FF1B9D"/>
    <w:rsid w:val="00FF39B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13719-4FEC-4C7A-B1C7-F2D61864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E9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9F2E9B"/>
    <w:rPr>
      <w:b/>
      <w:bCs/>
    </w:rPr>
  </w:style>
  <w:style w:type="character" w:customStyle="1" w:styleId="apple-converted-space">
    <w:name w:val="apple-converted-space"/>
    <w:basedOn w:val="Zadanifontodlomka"/>
    <w:rsid w:val="009F2E9B"/>
  </w:style>
  <w:style w:type="character" w:styleId="Istaknuto">
    <w:name w:val="Emphasis"/>
    <w:basedOn w:val="Zadanifontodlomka"/>
    <w:uiPriority w:val="20"/>
    <w:qFormat/>
    <w:rsid w:val="009F2E9B"/>
    <w:rPr>
      <w:i/>
      <w:iCs/>
    </w:rPr>
  </w:style>
  <w:style w:type="paragraph" w:customStyle="1" w:styleId="t-9-8">
    <w:name w:val="t-9-8"/>
    <w:basedOn w:val="Normal"/>
    <w:rsid w:val="009F2E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F2E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F2E9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2E9B"/>
    <w:rPr>
      <w:rFonts w:ascii="Tahoma" w:hAnsi="Tahoma" w:cs="Tahoma"/>
      <w:sz w:val="16"/>
      <w:szCs w:val="16"/>
    </w:rPr>
  </w:style>
  <w:style w:type="paragraph" w:styleId="Zaglavlje">
    <w:name w:val="header"/>
    <w:basedOn w:val="Normal"/>
    <w:link w:val="ZaglavljeChar"/>
    <w:uiPriority w:val="99"/>
    <w:unhideWhenUsed/>
    <w:rsid w:val="009F2E9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2E9B"/>
  </w:style>
  <w:style w:type="paragraph" w:styleId="Podnoje">
    <w:name w:val="footer"/>
    <w:basedOn w:val="Normal"/>
    <w:link w:val="PodnojeChar"/>
    <w:uiPriority w:val="99"/>
    <w:unhideWhenUsed/>
    <w:rsid w:val="009F2E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2E9B"/>
  </w:style>
  <w:style w:type="table" w:styleId="Reetkatablice">
    <w:name w:val="Table Grid"/>
    <w:basedOn w:val="Obinatablica"/>
    <w:uiPriority w:val="59"/>
    <w:rsid w:val="009F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9F2E9B"/>
    <w:rPr>
      <w:sz w:val="16"/>
      <w:szCs w:val="16"/>
    </w:rPr>
  </w:style>
  <w:style w:type="paragraph" w:styleId="Tekstkomentara">
    <w:name w:val="annotation text"/>
    <w:basedOn w:val="Normal"/>
    <w:link w:val="TekstkomentaraChar"/>
    <w:uiPriority w:val="99"/>
    <w:semiHidden/>
    <w:unhideWhenUsed/>
    <w:rsid w:val="009F2E9B"/>
    <w:pPr>
      <w:spacing w:line="240" w:lineRule="auto"/>
    </w:pPr>
    <w:rPr>
      <w:sz w:val="20"/>
      <w:szCs w:val="20"/>
    </w:rPr>
  </w:style>
  <w:style w:type="character" w:customStyle="1" w:styleId="TekstkomentaraChar">
    <w:name w:val="Tekst komentara Char"/>
    <w:basedOn w:val="Zadanifontodlomka"/>
    <w:link w:val="Tekstkomentara"/>
    <w:uiPriority w:val="99"/>
    <w:semiHidden/>
    <w:rsid w:val="009F2E9B"/>
    <w:rPr>
      <w:sz w:val="20"/>
      <w:szCs w:val="20"/>
    </w:rPr>
  </w:style>
  <w:style w:type="paragraph" w:styleId="Predmetkomentara">
    <w:name w:val="annotation subject"/>
    <w:basedOn w:val="Tekstkomentara"/>
    <w:next w:val="Tekstkomentara"/>
    <w:link w:val="PredmetkomentaraChar"/>
    <w:uiPriority w:val="99"/>
    <w:semiHidden/>
    <w:unhideWhenUsed/>
    <w:rsid w:val="009F2E9B"/>
    <w:rPr>
      <w:b/>
      <w:bCs/>
    </w:rPr>
  </w:style>
  <w:style w:type="character" w:customStyle="1" w:styleId="PredmetkomentaraChar">
    <w:name w:val="Predmet komentara Char"/>
    <w:basedOn w:val="TekstkomentaraChar"/>
    <w:link w:val="Predmetkomentara"/>
    <w:uiPriority w:val="99"/>
    <w:semiHidden/>
    <w:rsid w:val="009F2E9B"/>
    <w:rPr>
      <w:b/>
      <w:bCs/>
      <w:sz w:val="20"/>
      <w:szCs w:val="20"/>
    </w:rPr>
  </w:style>
  <w:style w:type="numbering" w:customStyle="1" w:styleId="Bezpopisa1">
    <w:name w:val="Bez popisa1"/>
    <w:next w:val="Bezpopisa"/>
    <w:uiPriority w:val="99"/>
    <w:semiHidden/>
    <w:unhideWhenUsed/>
    <w:rsid w:val="0035142C"/>
  </w:style>
  <w:style w:type="table" w:customStyle="1" w:styleId="Reetkatablice1">
    <w:name w:val="Rešetka tablice1"/>
    <w:basedOn w:val="Obinatablica"/>
    <w:next w:val="Reetkatablice"/>
    <w:uiPriority w:val="59"/>
    <w:rsid w:val="0035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023BC"/>
    <w:pPr>
      <w:ind w:left="720"/>
      <w:contextualSpacing/>
    </w:pPr>
  </w:style>
  <w:style w:type="paragraph" w:styleId="Bezproreda">
    <w:name w:val="No Spacing"/>
    <w:uiPriority w:val="1"/>
    <w:qFormat/>
    <w:rsid w:val="00D023BC"/>
    <w:pPr>
      <w:spacing w:after="0" w:line="240" w:lineRule="auto"/>
    </w:pPr>
    <w:rPr>
      <w:rFonts w:ascii="Calibri" w:hAnsi="Calibri" w:cs="Times New Roman"/>
    </w:rPr>
  </w:style>
  <w:style w:type="paragraph" w:styleId="Revizija">
    <w:name w:val="Revision"/>
    <w:hidden/>
    <w:uiPriority w:val="99"/>
    <w:semiHidden/>
    <w:rsid w:val="00572C50"/>
    <w:pPr>
      <w:spacing w:after="0" w:line="240" w:lineRule="auto"/>
    </w:pPr>
  </w:style>
  <w:style w:type="paragraph" w:customStyle="1" w:styleId="box453485">
    <w:name w:val="box_453485"/>
    <w:basedOn w:val="Normal"/>
    <w:rsid w:val="005C027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8659-5839-4DDE-B2A9-19B28904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7077</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Pomykalo</dc:creator>
  <cp:lastModifiedBy>Zrinka Oreb</cp:lastModifiedBy>
  <cp:revision>2</cp:revision>
  <cp:lastPrinted>2021-07-01T09:39:00Z</cp:lastPrinted>
  <dcterms:created xsi:type="dcterms:W3CDTF">2021-07-05T09:28:00Z</dcterms:created>
  <dcterms:modified xsi:type="dcterms:W3CDTF">2021-07-05T09:28:00Z</dcterms:modified>
</cp:coreProperties>
</file>