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6" w:rsidRPr="00B27466" w:rsidRDefault="001209DD" w:rsidP="00B27466">
      <w:pPr>
        <w:pStyle w:val="Naslov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B27466">
        <w:rPr>
          <w:rFonts w:ascii="Times New Roman" w:hAnsi="Times New Roman" w:cs="Times New Roman"/>
          <w:color w:val="auto"/>
          <w:sz w:val="28"/>
          <w:szCs w:val="28"/>
        </w:rPr>
        <w:t>PRAVILNIK O VRSTI I VISINI NAKNADE TROŠKOVA FINANCIJSKE AGENCIJE U PREDSTEČAJNOM POSTUPKU I O VISINI NAKNADE TROŠKA FINANCIJSKE AGENCIJE ZA PODNOŠENJE PRIJEDLOGA ZA OTVARANJE STEČAJNOG POSTUPKA</w:t>
      </w:r>
    </w:p>
    <w:bookmarkEnd w:id="0"/>
    <w:p w:rsidR="00B27466" w:rsidRPr="00B27466" w:rsidRDefault="00B27466" w:rsidP="00B27466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7466">
        <w:rPr>
          <w:rFonts w:ascii="Times New Roman" w:hAnsi="Times New Roman" w:cs="Times New Roman"/>
          <w:b w:val="0"/>
          <w:color w:val="auto"/>
          <w:sz w:val="24"/>
          <w:szCs w:val="24"/>
        </w:rPr>
        <w:t>Članak 1.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Ovim Pravilnikom propisuje se vrsta i visina naknade troškova Financijske agencije u </w:t>
      </w:r>
      <w:proofErr w:type="spellStart"/>
      <w:r w:rsidRPr="00B27466">
        <w:rPr>
          <w:rFonts w:ascii="Times New Roman" w:hAnsi="Times New Roman" w:cs="Times New Roman"/>
          <w:sz w:val="24"/>
          <w:szCs w:val="24"/>
        </w:rPr>
        <w:t>predstečajnom</w:t>
      </w:r>
      <w:proofErr w:type="spellEnd"/>
      <w:r w:rsidRPr="00B27466">
        <w:rPr>
          <w:rFonts w:ascii="Times New Roman" w:hAnsi="Times New Roman" w:cs="Times New Roman"/>
          <w:sz w:val="24"/>
          <w:szCs w:val="24"/>
        </w:rPr>
        <w:t xml:space="preserve"> postupku i visina naknade troška Financijske agencije za podnošenje prijedloga za otvaranje stečajnog postupka te načinu njihova plaćanja.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466" w:rsidRPr="00B27466" w:rsidRDefault="00B27466" w:rsidP="00B27466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7466">
        <w:rPr>
          <w:rFonts w:ascii="Times New Roman" w:hAnsi="Times New Roman" w:cs="Times New Roman"/>
          <w:b w:val="0"/>
          <w:color w:val="auto"/>
          <w:sz w:val="24"/>
          <w:szCs w:val="24"/>
        </w:rPr>
        <w:t>Članak 2.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(1) Financijska agencija ima pravo na naknadu za obavljanje poslova u </w:t>
      </w:r>
      <w:proofErr w:type="spellStart"/>
      <w:r w:rsidRPr="00B27466">
        <w:rPr>
          <w:rFonts w:ascii="Times New Roman" w:hAnsi="Times New Roman" w:cs="Times New Roman"/>
          <w:sz w:val="24"/>
          <w:szCs w:val="24"/>
        </w:rPr>
        <w:t>predstečajnom</w:t>
      </w:r>
      <w:proofErr w:type="spellEnd"/>
      <w:r w:rsidRPr="00B27466">
        <w:rPr>
          <w:rFonts w:ascii="Times New Roman" w:hAnsi="Times New Roman" w:cs="Times New Roman"/>
          <w:sz w:val="24"/>
          <w:szCs w:val="24"/>
        </w:rPr>
        <w:t xml:space="preserve"> postupku propisanih odredbama Stečajnog zakona u iznosu od 30,00 (slovima: trideset) kuna. 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>(2) Naknada iz stavka 1. ovog članka obuhvaća troškove sljedećih radnji:</w:t>
      </w:r>
    </w:p>
    <w:p w:rsidR="00B27466" w:rsidRPr="00B27466" w:rsidRDefault="00B27466" w:rsidP="00B27466">
      <w:pPr>
        <w:pStyle w:val="Odlomakpopisa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primitak, obrada i objava na mrežnoj stranici e-Oglasna ploča sudova cjelokupne dokumentacije vezane uz tražbine  </w:t>
      </w:r>
    </w:p>
    <w:p w:rsidR="00B27466" w:rsidRPr="00B27466" w:rsidRDefault="00B27466" w:rsidP="00B27466">
      <w:pPr>
        <w:pStyle w:val="Odlomakpopisa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sastavljanje, objava na mrežnoj stranici e-Oglasna ploča sudova i dostava nadležnom trgovačkom sudu tablice prijavljenih tražbina i tablice osporenih tražbina te njihovih dopuna </w:t>
      </w:r>
    </w:p>
    <w:p w:rsidR="00B27466" w:rsidRPr="00B27466" w:rsidRDefault="00B27466" w:rsidP="00B27466">
      <w:pPr>
        <w:pStyle w:val="Odlomakpopisa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objava na mrežnoj stranici e-Oglasna ploča sudova očitovanja dužnika i povjerenika o prijavljenim tražbinama odnosno podatka da očitovanje nije dostavljeno </w:t>
      </w:r>
    </w:p>
    <w:p w:rsidR="00B27466" w:rsidRPr="00B27466" w:rsidRDefault="00B27466" w:rsidP="00B27466">
      <w:pPr>
        <w:pStyle w:val="Odlomakpopisa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objava na mrežnoj stranici e-Oglasna ploča sudova prijave tražbine i očitovanja o prijavljenim tražbinama ili osporavanju tražbine primljenim nakon isteka roka za objavu </w:t>
      </w:r>
    </w:p>
    <w:p w:rsidR="00B27466" w:rsidRPr="00B27466" w:rsidRDefault="00B27466" w:rsidP="00B27466">
      <w:pPr>
        <w:pStyle w:val="Odlomakpopisa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dostava nadležnom trgovačkom sudu cjelokupne primljene dokumentacije u papirnatom obliku </w:t>
      </w:r>
    </w:p>
    <w:p w:rsidR="00B27466" w:rsidRPr="00B27466" w:rsidRDefault="00B27466" w:rsidP="00B27466">
      <w:pPr>
        <w:pStyle w:val="Odlomakpopisa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>omogućavanje dužniku ili vjerovniku uvida u cjelokupnu primljenu dokumentaciju.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>(3) Naknadom iz stavka 1. ovog članka nije obuhvaćena naknada za prijavu tražbine propisana člankom 40. Stečajnog zakona.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 xml:space="preserve">(4) Naknada troškova iz stavka 1. ovog članka isplaćuje se iz sredstava predujma za otvaranje </w:t>
      </w:r>
      <w:proofErr w:type="spellStart"/>
      <w:r w:rsidRPr="00B27466">
        <w:rPr>
          <w:rFonts w:ascii="Times New Roman" w:hAnsi="Times New Roman" w:cs="Times New Roman"/>
          <w:sz w:val="24"/>
          <w:szCs w:val="24"/>
        </w:rPr>
        <w:t>predstečajnog</w:t>
      </w:r>
      <w:proofErr w:type="spellEnd"/>
      <w:r w:rsidRPr="00B27466">
        <w:rPr>
          <w:rFonts w:ascii="Times New Roman" w:hAnsi="Times New Roman" w:cs="Times New Roman"/>
          <w:sz w:val="24"/>
          <w:szCs w:val="24"/>
        </w:rPr>
        <w:t xml:space="preserve"> postupka nakon donošenja rješenja o otvaranju postupka.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>(5) Naknade Financijskoj agenciji iz stavka 1. i 3. ovog članka uplaćuju se na žiro račun broj: HR4223900011100017042, model: HR05, poziv na broj: 7524005-OIB dužnika.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466" w:rsidRPr="00B27466" w:rsidRDefault="00B27466" w:rsidP="00B27466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7466">
        <w:rPr>
          <w:rFonts w:ascii="Times New Roman" w:hAnsi="Times New Roman" w:cs="Times New Roman"/>
          <w:b w:val="0"/>
          <w:color w:val="auto"/>
          <w:sz w:val="24"/>
          <w:szCs w:val="24"/>
        </w:rPr>
        <w:t>Članak 3.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>(1) Visina naknade troška Financijske agencije za podnošenje prijedloga za otvaranje stečajnog postupka određuje se u iznosu od 10,00 (slovima: deset) kuna.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>(2) Naknada Financijskoj agenciji iz stavka 1. ovog članka uplaćuje se na žiro račun broj: HR4223900011100017042, model: HR05, poziv na broj: 7524005-OIB dužnika.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466" w:rsidRPr="00B27466" w:rsidRDefault="00B27466" w:rsidP="00B27466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746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Članak 4.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66">
        <w:rPr>
          <w:rFonts w:ascii="Times New Roman" w:hAnsi="Times New Roman" w:cs="Times New Roman"/>
          <w:sz w:val="24"/>
          <w:szCs w:val="24"/>
        </w:rPr>
        <w:t>Ovaj Pravilnik stupa na snagu osmog dana od dan</w:t>
      </w:r>
      <w:r>
        <w:rPr>
          <w:rFonts w:ascii="Times New Roman" w:hAnsi="Times New Roman" w:cs="Times New Roman"/>
          <w:sz w:val="24"/>
          <w:szCs w:val="24"/>
        </w:rPr>
        <w:t>a objave u „Narodnim novinama“.</w:t>
      </w:r>
    </w:p>
    <w:p w:rsidR="00B27466" w:rsidRPr="00B27466" w:rsidRDefault="00B27466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AA" w:rsidRPr="00B27466" w:rsidRDefault="00080FAA" w:rsidP="00B2746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FAA" w:rsidRPr="00B2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49B"/>
    <w:multiLevelType w:val="hybridMultilevel"/>
    <w:tmpl w:val="F3D6EE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5DD"/>
    <w:multiLevelType w:val="hybridMultilevel"/>
    <w:tmpl w:val="360A7F90"/>
    <w:lvl w:ilvl="0" w:tplc="08586E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6"/>
    <w:rsid w:val="00080FAA"/>
    <w:rsid w:val="001209DD"/>
    <w:rsid w:val="00523CD1"/>
    <w:rsid w:val="00B2746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27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27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2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B27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B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27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27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2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B27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B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zoreb1</cp:lastModifiedBy>
  <cp:revision>2</cp:revision>
  <dcterms:created xsi:type="dcterms:W3CDTF">2015-09-11T08:10:00Z</dcterms:created>
  <dcterms:modified xsi:type="dcterms:W3CDTF">2015-09-11T08:12:00Z</dcterms:modified>
</cp:coreProperties>
</file>