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04" w:rsidRPr="00A30E1E" w:rsidRDefault="00996204"/>
    <w:p w:rsidR="007A1904" w:rsidRPr="00A30E1E" w:rsidRDefault="007A1904" w:rsidP="007A1904">
      <w:pPr>
        <w:spacing w:after="0" w:line="240" w:lineRule="auto"/>
        <w:jc w:val="center"/>
        <w:rPr>
          <w:rFonts w:eastAsia="Times New Roman" w:cstheme="minorHAnsi"/>
          <w:b/>
          <w:bCs/>
          <w:iCs/>
          <w:szCs w:val="24"/>
        </w:rPr>
      </w:pPr>
      <w:r w:rsidRPr="00A30E1E">
        <w:rPr>
          <w:rFonts w:eastAsia="Times New Roman" w:cstheme="minorHAnsi"/>
          <w:b/>
          <w:bCs/>
          <w:iCs/>
          <w:szCs w:val="24"/>
        </w:rPr>
        <w:t>OBRAZAC ZA PODNOŠENJE ZAHTJEVA ZA IZDAVANJE ODOBRENJA ZA OSNIVANJE I UPRAVLJANJE AIF-om BEZ PRAVNE OSOBNOSTI S PRIVATNOM PONUDOM</w:t>
      </w:r>
    </w:p>
    <w:p w:rsidR="007A1904" w:rsidRPr="00A30E1E" w:rsidRDefault="007A1904" w:rsidP="007A1904">
      <w:pPr>
        <w:spacing w:after="0" w:line="240" w:lineRule="auto"/>
        <w:jc w:val="center"/>
        <w:rPr>
          <w:rFonts w:eastAsia="Times New Roman" w:cstheme="minorHAnsi"/>
          <w:b/>
          <w:bCs/>
          <w:iCs/>
          <w:szCs w:val="24"/>
        </w:rPr>
      </w:pPr>
    </w:p>
    <w:p w:rsidR="007A1904" w:rsidRPr="00A30E1E" w:rsidRDefault="007223DD" w:rsidP="007A1904">
      <w:pPr>
        <w:spacing w:after="0" w:line="240" w:lineRule="auto"/>
        <w:jc w:val="center"/>
        <w:rPr>
          <w:rFonts w:eastAsia="Times New Roman" w:cstheme="minorHAnsi"/>
          <w:bCs/>
          <w:iCs/>
          <w:szCs w:val="24"/>
        </w:rPr>
      </w:pPr>
      <w:r w:rsidRPr="00A54F74">
        <w:rPr>
          <w:rFonts w:eastAsia="Times New Roman" w:cstheme="minorHAnsi"/>
          <w:bCs/>
          <w:iCs/>
          <w:szCs w:val="24"/>
        </w:rPr>
        <w:t xml:space="preserve">Dio </w:t>
      </w:r>
      <w:r w:rsidR="00032296" w:rsidRPr="00A54F74">
        <w:rPr>
          <w:rFonts w:eastAsia="Times New Roman" w:cstheme="minorHAnsi"/>
          <w:bCs/>
          <w:iCs/>
          <w:szCs w:val="24"/>
        </w:rPr>
        <w:t>3</w:t>
      </w:r>
      <w:r w:rsidRPr="00A30E1E">
        <w:rPr>
          <w:rFonts w:eastAsia="Times New Roman" w:cstheme="minorHAnsi"/>
          <w:bCs/>
          <w:iCs/>
          <w:szCs w:val="24"/>
        </w:rPr>
        <w:t xml:space="preserve"> koji se odnosi na pravila, treba zajedno sa pravilima</w:t>
      </w:r>
      <w:r w:rsidR="007A1904" w:rsidRPr="00A30E1E">
        <w:rPr>
          <w:rFonts w:eastAsia="Times New Roman" w:cstheme="minorHAnsi"/>
          <w:bCs/>
          <w:iCs/>
          <w:szCs w:val="24"/>
        </w:rPr>
        <w:t xml:space="preserve"> biti </w:t>
      </w:r>
      <w:r w:rsidRPr="00A30E1E">
        <w:rPr>
          <w:rFonts w:eastAsia="Times New Roman" w:cstheme="minorHAnsi"/>
          <w:bCs/>
          <w:iCs/>
          <w:szCs w:val="24"/>
        </w:rPr>
        <w:t xml:space="preserve">dostavljen i </w:t>
      </w:r>
      <w:r w:rsidR="007A1904" w:rsidRPr="00A30E1E">
        <w:rPr>
          <w:rFonts w:eastAsia="Times New Roman" w:cstheme="minorHAnsi"/>
          <w:bCs/>
          <w:iCs/>
          <w:szCs w:val="24"/>
        </w:rPr>
        <w:t xml:space="preserve">na adresu elektroničke pošte </w:t>
      </w:r>
      <w:r w:rsidR="007A1904" w:rsidRPr="00D801B9">
        <w:rPr>
          <w:rFonts w:eastAsia="Times New Roman" w:cstheme="minorHAnsi"/>
          <w:bCs/>
          <w:iCs/>
          <w:szCs w:val="24"/>
        </w:rPr>
        <w:t>_________________</w:t>
      </w:r>
      <w:r w:rsidR="007A1904" w:rsidRPr="00A30E1E">
        <w:rPr>
          <w:rFonts w:eastAsia="Times New Roman" w:cstheme="minorHAnsi"/>
          <w:bCs/>
          <w:iCs/>
          <w:szCs w:val="24"/>
        </w:rPr>
        <w:t xml:space="preserve"> </w:t>
      </w:r>
    </w:p>
    <w:p w:rsidR="007A1904" w:rsidRPr="00A30E1E" w:rsidRDefault="007A1904" w:rsidP="007A1904">
      <w:pPr>
        <w:spacing w:after="0" w:line="240" w:lineRule="auto"/>
        <w:rPr>
          <w:rFonts w:eastAsia="Times New Roman" w:cstheme="minorHAnsi"/>
          <w:sz w:val="24"/>
          <w:szCs w:val="24"/>
        </w:rPr>
      </w:pPr>
    </w:p>
    <w:p w:rsidR="007A1904" w:rsidRPr="00A30E1E" w:rsidRDefault="007A1904" w:rsidP="007A1904">
      <w:pPr>
        <w:spacing w:after="0" w:line="240" w:lineRule="auto"/>
        <w:jc w:val="center"/>
        <w:rPr>
          <w:rFonts w:eastAsia="Times New Roman" w:cstheme="minorHAnsi"/>
          <w:bCs/>
          <w:i/>
          <w:iCs/>
          <w:szCs w:val="24"/>
        </w:rPr>
      </w:pPr>
      <w:r w:rsidRPr="00A30E1E">
        <w:rPr>
          <w:rFonts w:eastAsia="Times New Roman" w:cstheme="minorHAnsi"/>
          <w:bCs/>
          <w:i/>
          <w:iCs/>
          <w:szCs w:val="24"/>
        </w:rPr>
        <w:t xml:space="preserve">Svi dijelovi ovog obrasca moraju biti ispunjeni, ili označeni </w:t>
      </w:r>
      <w:r w:rsidR="00B40B87" w:rsidRPr="00A30E1E">
        <w:rPr>
          <w:rFonts w:eastAsia="Times New Roman" w:cstheme="minorHAnsi"/>
          <w:bCs/>
          <w:i/>
          <w:iCs/>
          <w:szCs w:val="24"/>
        </w:rPr>
        <w:t xml:space="preserve">„NP“ </w:t>
      </w:r>
      <w:r w:rsidRPr="00A30E1E">
        <w:rPr>
          <w:rFonts w:eastAsia="Times New Roman" w:cstheme="minorHAnsi"/>
          <w:bCs/>
          <w:i/>
          <w:iCs/>
          <w:szCs w:val="24"/>
        </w:rPr>
        <w:t>ako ispunjavanje nije primjenjivo</w:t>
      </w:r>
      <w:r w:rsidR="00E27DE4">
        <w:rPr>
          <w:rFonts w:eastAsia="Times New Roman" w:cstheme="minorHAnsi"/>
          <w:bCs/>
          <w:i/>
          <w:iCs/>
          <w:szCs w:val="24"/>
        </w:rPr>
        <w:t xml:space="preserve"> na AIF</w:t>
      </w:r>
    </w:p>
    <w:p w:rsidR="007A1904" w:rsidRPr="00A30E1E" w:rsidRDefault="007A1904" w:rsidP="007A1904">
      <w:pPr>
        <w:overflowPunct w:val="0"/>
        <w:autoSpaceDE w:val="0"/>
        <w:autoSpaceDN w:val="0"/>
        <w:adjustRightInd w:val="0"/>
        <w:spacing w:after="0" w:line="360" w:lineRule="auto"/>
        <w:ind w:left="-567"/>
        <w:jc w:val="center"/>
        <w:textAlignment w:val="baseline"/>
        <w:rPr>
          <w:rFonts w:ascii="Arial" w:eastAsia="Times New Roman" w:hAnsi="Arial" w:cs="Arial"/>
          <w:b/>
          <w:bCs/>
          <w:szCs w:val="20"/>
        </w:rPr>
      </w:pPr>
    </w:p>
    <w:p w:rsidR="007A1904" w:rsidRPr="00A30E1E" w:rsidRDefault="007A1904" w:rsidP="007A1904">
      <w:pPr>
        <w:overflowPunct w:val="0"/>
        <w:autoSpaceDE w:val="0"/>
        <w:autoSpaceDN w:val="0"/>
        <w:adjustRightInd w:val="0"/>
        <w:spacing w:after="0" w:line="360" w:lineRule="auto"/>
        <w:ind w:left="-567"/>
        <w:jc w:val="center"/>
        <w:textAlignment w:val="baseline"/>
        <w:rPr>
          <w:rFonts w:ascii="Arial" w:eastAsia="Times New Roman" w:hAnsi="Arial" w:cs="Arial"/>
          <w:b/>
          <w:szCs w:val="20"/>
        </w:rPr>
      </w:pPr>
      <w:r w:rsidRPr="00A30E1E">
        <w:rPr>
          <w:rFonts w:ascii="Arial" w:eastAsia="Times New Roman" w:hAnsi="Arial" w:cs="Arial"/>
          <w:b/>
          <w:szCs w:val="20"/>
        </w:rPr>
        <w:t xml:space="preserve">Dio 1 – Opće </w:t>
      </w:r>
      <w:r w:rsidR="00B40B87" w:rsidRPr="00A30E1E">
        <w:rPr>
          <w:rFonts w:ascii="Arial" w:eastAsia="Times New Roman" w:hAnsi="Arial" w:cs="Arial"/>
          <w:b/>
          <w:bCs/>
          <w:szCs w:val="20"/>
        </w:rPr>
        <w:t>informacije</w:t>
      </w:r>
    </w:p>
    <w:p w:rsidR="007A1904" w:rsidRPr="00A30E1E" w:rsidRDefault="007A1904" w:rsidP="007A1904">
      <w:pPr>
        <w:spacing w:after="0" w:line="240" w:lineRule="auto"/>
        <w:rPr>
          <w:rFonts w:eastAsia="Times New Roman" w:cstheme="minorHAnsi"/>
          <w:sz w:val="24"/>
          <w:szCs w:val="24"/>
        </w:rPr>
      </w:pPr>
    </w:p>
    <w:p w:rsidR="007A1904" w:rsidRPr="00A30E1E" w:rsidRDefault="007A1904" w:rsidP="007A1904">
      <w:pPr>
        <w:spacing w:after="0" w:line="240" w:lineRule="auto"/>
        <w:rPr>
          <w:rFonts w:eastAsia="Times New Roman" w:cstheme="minorHAnsi"/>
          <w:sz w:val="24"/>
          <w:szCs w:val="24"/>
        </w:rPr>
      </w:pPr>
    </w:p>
    <w:p w:rsidR="007A1904" w:rsidRPr="00A30E1E" w:rsidRDefault="007A1904" w:rsidP="007A1904">
      <w:pPr>
        <w:spacing w:after="0" w:line="240" w:lineRule="auto"/>
        <w:rPr>
          <w:rFonts w:eastAsia="Times New Roman" w:cstheme="minorHAnsi"/>
          <w:sz w:val="24"/>
          <w:szCs w:val="24"/>
        </w:rPr>
      </w:pPr>
      <w:r w:rsidRPr="00A30E1E">
        <w:rPr>
          <w:rFonts w:eastAsia="Times New Roman" w:cstheme="minorHAnsi"/>
          <w:b/>
        </w:rPr>
        <w:t>1.</w:t>
      </w:r>
      <w:r w:rsidRPr="00A30E1E">
        <w:rPr>
          <w:rFonts w:eastAsia="Times New Roman" w:cstheme="minorHAnsi"/>
        </w:rPr>
        <w:t xml:space="preserve"> </w:t>
      </w:r>
      <w:r w:rsidRPr="00A30E1E">
        <w:rPr>
          <w:rFonts w:eastAsia="Times New Roman" w:cstheme="minorHAnsi"/>
          <w:b/>
        </w:rPr>
        <w:t>Naziv AIF-a i vrstu AIF-a u skladu s pravilnikom iz članka 6. stavka 5. Zakona</w:t>
      </w:r>
    </w:p>
    <w:tbl>
      <w:tblPr>
        <w:tblStyle w:val="TableGrid"/>
        <w:tblW w:w="0" w:type="auto"/>
        <w:tblLook w:val="04A0" w:firstRow="1" w:lastRow="0" w:firstColumn="1" w:lastColumn="0" w:noHBand="0" w:noVBand="1"/>
      </w:tblPr>
      <w:tblGrid>
        <w:gridCol w:w="9016"/>
      </w:tblGrid>
      <w:tr w:rsidR="007A1904" w:rsidRPr="00A30E1E" w:rsidTr="00052F68">
        <w:tc>
          <w:tcPr>
            <w:tcW w:w="9016" w:type="dxa"/>
          </w:tcPr>
          <w:p w:rsidR="007A1904" w:rsidRPr="00A30E1E" w:rsidRDefault="007A1904" w:rsidP="007A1904">
            <w:pPr>
              <w:rPr>
                <w:rFonts w:eastAsia="Times New Roman" w:cstheme="minorHAnsi"/>
                <w:sz w:val="24"/>
                <w:szCs w:val="24"/>
              </w:rPr>
            </w:pPr>
          </w:p>
        </w:tc>
      </w:tr>
    </w:tbl>
    <w:p w:rsidR="007A1904" w:rsidRPr="00A30E1E" w:rsidRDefault="007A1904" w:rsidP="007A1904">
      <w:pPr>
        <w:spacing w:after="0" w:line="240" w:lineRule="auto"/>
        <w:rPr>
          <w:rFonts w:eastAsia="Times New Roman" w:cstheme="minorHAnsi"/>
          <w:sz w:val="24"/>
          <w:szCs w:val="24"/>
        </w:rPr>
      </w:pPr>
    </w:p>
    <w:p w:rsidR="007A1904" w:rsidRPr="00A30E1E" w:rsidRDefault="007A1904" w:rsidP="007A1904">
      <w:pPr>
        <w:spacing w:after="0" w:line="240" w:lineRule="auto"/>
        <w:rPr>
          <w:rFonts w:eastAsia="Times New Roman" w:cstheme="minorHAnsi"/>
          <w:sz w:val="24"/>
          <w:szCs w:val="24"/>
        </w:rPr>
      </w:pPr>
    </w:p>
    <w:p w:rsidR="007A1904" w:rsidRPr="00A30E1E" w:rsidRDefault="007A1904" w:rsidP="007A1904">
      <w:pPr>
        <w:spacing w:after="0" w:line="240" w:lineRule="auto"/>
        <w:rPr>
          <w:rFonts w:eastAsia="Times New Roman" w:cstheme="minorHAnsi"/>
          <w:sz w:val="24"/>
          <w:szCs w:val="24"/>
        </w:rPr>
      </w:pPr>
      <w:r w:rsidRPr="00A30E1E">
        <w:rPr>
          <w:rFonts w:eastAsia="Times New Roman" w:cstheme="minorHAnsi"/>
          <w:b/>
        </w:rPr>
        <w:t xml:space="preserve">2. </w:t>
      </w:r>
      <w:r w:rsidR="00B40B87" w:rsidRPr="00A30E1E">
        <w:rPr>
          <w:rFonts w:eastAsia="Times New Roman" w:cstheme="minorHAnsi"/>
          <w:b/>
        </w:rPr>
        <w:t>Kratk</w:t>
      </w:r>
      <w:r w:rsidR="004430F0">
        <w:rPr>
          <w:rFonts w:eastAsia="Times New Roman" w:cstheme="minorHAnsi"/>
          <w:b/>
        </w:rPr>
        <w:t xml:space="preserve">o i sažeto (u nekoliko rečenica) </w:t>
      </w:r>
      <w:r w:rsidR="00B40B87" w:rsidRPr="00A30E1E">
        <w:rPr>
          <w:rFonts w:eastAsia="Times New Roman" w:cstheme="minorHAnsi"/>
          <w:b/>
        </w:rPr>
        <w:t>o</w:t>
      </w:r>
      <w:r w:rsidRPr="00A30E1E">
        <w:rPr>
          <w:rFonts w:eastAsia="Times New Roman" w:cstheme="minorHAnsi"/>
          <w:b/>
        </w:rPr>
        <w:t>pi</w:t>
      </w:r>
      <w:r w:rsidR="004430F0">
        <w:rPr>
          <w:rFonts w:eastAsia="Times New Roman" w:cstheme="minorHAnsi"/>
          <w:b/>
        </w:rPr>
        <w:t>šite</w:t>
      </w:r>
      <w:r w:rsidRPr="00A30E1E">
        <w:rPr>
          <w:rFonts w:eastAsia="Times New Roman" w:cstheme="minorHAnsi"/>
          <w:b/>
        </w:rPr>
        <w:t xml:space="preserve"> investicijske strategije AIF-a</w:t>
      </w:r>
    </w:p>
    <w:tbl>
      <w:tblPr>
        <w:tblStyle w:val="TableGrid"/>
        <w:tblW w:w="0" w:type="auto"/>
        <w:tblLook w:val="04A0" w:firstRow="1" w:lastRow="0" w:firstColumn="1" w:lastColumn="0" w:noHBand="0" w:noVBand="1"/>
      </w:tblPr>
      <w:tblGrid>
        <w:gridCol w:w="9016"/>
      </w:tblGrid>
      <w:tr w:rsidR="007A1904" w:rsidRPr="00A30E1E" w:rsidTr="00052F68">
        <w:tc>
          <w:tcPr>
            <w:tcW w:w="9016" w:type="dxa"/>
          </w:tcPr>
          <w:p w:rsidR="007A1904" w:rsidRPr="00A30E1E" w:rsidRDefault="007A1904" w:rsidP="007A1904">
            <w:pPr>
              <w:rPr>
                <w:rFonts w:eastAsia="Times New Roman" w:cstheme="minorHAnsi"/>
                <w:sz w:val="24"/>
                <w:szCs w:val="24"/>
              </w:rPr>
            </w:pPr>
          </w:p>
        </w:tc>
      </w:tr>
    </w:tbl>
    <w:p w:rsidR="007A1904" w:rsidRPr="00A30E1E" w:rsidRDefault="007A1904" w:rsidP="007A1904">
      <w:pPr>
        <w:spacing w:after="0" w:line="240" w:lineRule="auto"/>
        <w:rPr>
          <w:rFonts w:eastAsia="Times New Roman" w:cstheme="minorHAnsi"/>
          <w:sz w:val="24"/>
          <w:szCs w:val="24"/>
        </w:rPr>
      </w:pPr>
    </w:p>
    <w:p w:rsidR="007A1904" w:rsidRPr="00A30E1E" w:rsidRDefault="007A1904" w:rsidP="007A1904">
      <w:pPr>
        <w:spacing w:after="0" w:line="240" w:lineRule="auto"/>
        <w:rPr>
          <w:rFonts w:eastAsia="Times New Roman" w:cstheme="minorHAnsi"/>
          <w:sz w:val="24"/>
          <w:szCs w:val="24"/>
        </w:rPr>
      </w:pPr>
      <w:r w:rsidRPr="00A30E1E">
        <w:rPr>
          <w:rFonts w:eastAsia="Times New Roman" w:cstheme="minorHAnsi"/>
          <w:b/>
        </w:rPr>
        <w:t>3.</w:t>
      </w:r>
      <w:r w:rsidR="004430F0" w:rsidRPr="004430F0">
        <w:rPr>
          <w:rFonts w:eastAsia="Times New Roman" w:cstheme="minorHAnsi"/>
          <w:b/>
        </w:rPr>
        <w:t xml:space="preserve"> Kratko i sažeto </w:t>
      </w:r>
      <w:r w:rsidR="004430F0">
        <w:rPr>
          <w:rFonts w:eastAsia="Times New Roman" w:cstheme="minorHAnsi"/>
          <w:b/>
        </w:rPr>
        <w:t xml:space="preserve">(u nekoliko rečenica) </w:t>
      </w:r>
      <w:r w:rsidR="005D02D9">
        <w:rPr>
          <w:rFonts w:eastAsia="Times New Roman" w:cstheme="minorHAnsi"/>
          <w:b/>
        </w:rPr>
        <w:t xml:space="preserve"> </w:t>
      </w:r>
      <w:r w:rsidR="004430F0" w:rsidRPr="004430F0">
        <w:rPr>
          <w:rFonts w:eastAsia="Times New Roman" w:cstheme="minorHAnsi"/>
          <w:b/>
        </w:rPr>
        <w:t>opišite</w:t>
      </w:r>
      <w:r w:rsidRPr="004430F0">
        <w:rPr>
          <w:rFonts w:eastAsia="Times New Roman" w:cstheme="minorHAnsi"/>
          <w:b/>
        </w:rPr>
        <w:t xml:space="preserve"> </w:t>
      </w:r>
      <w:r w:rsidR="004430F0">
        <w:rPr>
          <w:rFonts w:eastAsia="Times New Roman" w:cstheme="minorHAnsi"/>
          <w:b/>
        </w:rPr>
        <w:t>p</w:t>
      </w:r>
      <w:r w:rsidRPr="00A30E1E">
        <w:rPr>
          <w:rFonts w:eastAsia="Times New Roman" w:cstheme="minorHAnsi"/>
          <w:b/>
        </w:rPr>
        <w:t>rofil rizičnosti i podatke o rizicima vezanima za AIF kojim namjerava upravljati</w:t>
      </w:r>
    </w:p>
    <w:tbl>
      <w:tblPr>
        <w:tblStyle w:val="TableGrid"/>
        <w:tblW w:w="0" w:type="auto"/>
        <w:tblLook w:val="04A0" w:firstRow="1" w:lastRow="0" w:firstColumn="1" w:lastColumn="0" w:noHBand="0" w:noVBand="1"/>
      </w:tblPr>
      <w:tblGrid>
        <w:gridCol w:w="9016"/>
      </w:tblGrid>
      <w:tr w:rsidR="007A1904" w:rsidRPr="00A30E1E" w:rsidTr="00052F68">
        <w:tc>
          <w:tcPr>
            <w:tcW w:w="9016" w:type="dxa"/>
          </w:tcPr>
          <w:p w:rsidR="007A1904" w:rsidRPr="00A30E1E" w:rsidRDefault="007A1904" w:rsidP="007A1904">
            <w:pPr>
              <w:rPr>
                <w:rFonts w:eastAsia="Times New Roman" w:cstheme="minorHAnsi"/>
                <w:sz w:val="24"/>
                <w:szCs w:val="24"/>
              </w:rPr>
            </w:pPr>
          </w:p>
        </w:tc>
      </w:tr>
    </w:tbl>
    <w:p w:rsidR="007A1904" w:rsidRPr="00A30E1E" w:rsidRDefault="007A1904" w:rsidP="007A1904">
      <w:pPr>
        <w:spacing w:after="0" w:line="240" w:lineRule="auto"/>
        <w:rPr>
          <w:rFonts w:eastAsia="Times New Roman" w:cstheme="minorHAnsi"/>
          <w:sz w:val="24"/>
          <w:szCs w:val="24"/>
        </w:rPr>
      </w:pPr>
    </w:p>
    <w:p w:rsidR="007A1904" w:rsidRPr="00A30E1E" w:rsidRDefault="007A1904" w:rsidP="007A1904">
      <w:pPr>
        <w:spacing w:after="0" w:line="240" w:lineRule="auto"/>
        <w:rPr>
          <w:rFonts w:eastAsia="Times New Roman" w:cstheme="minorHAnsi"/>
          <w:sz w:val="24"/>
          <w:szCs w:val="24"/>
        </w:rPr>
      </w:pPr>
    </w:p>
    <w:p w:rsidR="007A1904" w:rsidRPr="00A30E1E" w:rsidRDefault="007A1904" w:rsidP="007A1904">
      <w:pPr>
        <w:spacing w:after="0" w:line="240" w:lineRule="auto"/>
        <w:rPr>
          <w:rFonts w:eastAsia="Times New Roman" w:cstheme="minorHAnsi"/>
          <w:sz w:val="24"/>
          <w:szCs w:val="24"/>
        </w:rPr>
      </w:pPr>
      <w:r w:rsidRPr="00A30E1E">
        <w:rPr>
          <w:rFonts w:eastAsia="Times New Roman" w:cstheme="minorHAnsi"/>
          <w:b/>
        </w:rPr>
        <w:t>4. Podatke o glavnom AIF-u, ako je AIF napajajući AIF</w:t>
      </w:r>
    </w:p>
    <w:tbl>
      <w:tblPr>
        <w:tblStyle w:val="TableGrid"/>
        <w:tblW w:w="0" w:type="auto"/>
        <w:tblLook w:val="04A0" w:firstRow="1" w:lastRow="0" w:firstColumn="1" w:lastColumn="0" w:noHBand="0" w:noVBand="1"/>
      </w:tblPr>
      <w:tblGrid>
        <w:gridCol w:w="9016"/>
      </w:tblGrid>
      <w:tr w:rsidR="007A1904" w:rsidRPr="00A30E1E" w:rsidTr="00052F68">
        <w:tc>
          <w:tcPr>
            <w:tcW w:w="9016" w:type="dxa"/>
          </w:tcPr>
          <w:p w:rsidR="007A1904" w:rsidRPr="00A30E1E" w:rsidRDefault="007A1904" w:rsidP="007A1904">
            <w:pPr>
              <w:rPr>
                <w:rFonts w:eastAsia="Times New Roman" w:cstheme="minorHAnsi"/>
                <w:sz w:val="24"/>
                <w:szCs w:val="24"/>
              </w:rPr>
            </w:pPr>
          </w:p>
        </w:tc>
      </w:tr>
    </w:tbl>
    <w:p w:rsidR="00301B87" w:rsidRPr="00A30E1E" w:rsidRDefault="00301B87" w:rsidP="007A1904">
      <w:pPr>
        <w:spacing w:after="0" w:line="240" w:lineRule="auto"/>
        <w:rPr>
          <w:rFonts w:eastAsia="Times New Roman" w:cstheme="minorHAnsi"/>
          <w:b/>
        </w:rPr>
      </w:pPr>
    </w:p>
    <w:p w:rsidR="00301B87" w:rsidRPr="00A30E1E" w:rsidRDefault="00301B87" w:rsidP="007A1904">
      <w:pPr>
        <w:spacing w:after="0" w:line="240" w:lineRule="auto"/>
        <w:rPr>
          <w:rFonts w:eastAsia="Times New Roman" w:cstheme="minorHAnsi"/>
          <w:b/>
        </w:rPr>
      </w:pPr>
    </w:p>
    <w:p w:rsidR="007A1904" w:rsidRPr="00A30E1E" w:rsidRDefault="007A1904" w:rsidP="007A1904">
      <w:pPr>
        <w:spacing w:after="0" w:line="240" w:lineRule="auto"/>
        <w:rPr>
          <w:rFonts w:eastAsia="Times New Roman" w:cstheme="minorHAnsi"/>
          <w:sz w:val="24"/>
          <w:szCs w:val="24"/>
        </w:rPr>
      </w:pPr>
      <w:r w:rsidRPr="00A30E1E">
        <w:rPr>
          <w:rFonts w:eastAsia="Times New Roman" w:cstheme="minorHAnsi"/>
          <w:b/>
        </w:rPr>
        <w:t>5.</w:t>
      </w:r>
      <w:r w:rsidRPr="00A30E1E">
        <w:rPr>
          <w:rFonts w:eastAsia="Times New Roman" w:cstheme="minorHAnsi"/>
        </w:rPr>
        <w:t xml:space="preserve"> </w:t>
      </w:r>
      <w:r w:rsidRPr="00A30E1E">
        <w:rPr>
          <w:rFonts w:eastAsia="Times New Roman" w:cstheme="minorHAnsi"/>
          <w:b/>
        </w:rPr>
        <w:t>Opis na koji je način UAIF osigurao da su dokumenti A</w:t>
      </w:r>
      <w:r w:rsidR="004A353B">
        <w:rPr>
          <w:rFonts w:eastAsia="Times New Roman" w:cstheme="minorHAnsi"/>
          <w:b/>
        </w:rPr>
        <w:t xml:space="preserve">IF-a usklađeni s odredbama </w:t>
      </w:r>
      <w:r w:rsidRPr="00A30E1E">
        <w:rPr>
          <w:rFonts w:eastAsia="Times New Roman" w:cstheme="minorHAnsi"/>
          <w:b/>
        </w:rPr>
        <w:t>Zakona</w:t>
      </w:r>
    </w:p>
    <w:tbl>
      <w:tblPr>
        <w:tblStyle w:val="TableGrid"/>
        <w:tblW w:w="0" w:type="auto"/>
        <w:tblLook w:val="04A0" w:firstRow="1" w:lastRow="0" w:firstColumn="1" w:lastColumn="0" w:noHBand="0" w:noVBand="1"/>
      </w:tblPr>
      <w:tblGrid>
        <w:gridCol w:w="9016"/>
      </w:tblGrid>
      <w:tr w:rsidR="007A1904" w:rsidRPr="00A30E1E" w:rsidTr="00052F68">
        <w:tc>
          <w:tcPr>
            <w:tcW w:w="9016" w:type="dxa"/>
          </w:tcPr>
          <w:p w:rsidR="007A1904" w:rsidRPr="00A30E1E" w:rsidRDefault="007A1904" w:rsidP="007A1904">
            <w:pPr>
              <w:rPr>
                <w:rFonts w:eastAsia="Times New Roman" w:cstheme="minorHAnsi"/>
                <w:sz w:val="24"/>
                <w:szCs w:val="24"/>
              </w:rPr>
            </w:pPr>
          </w:p>
        </w:tc>
      </w:tr>
    </w:tbl>
    <w:p w:rsidR="007A1904" w:rsidRPr="00A30E1E" w:rsidRDefault="007A1904" w:rsidP="007A1904">
      <w:pPr>
        <w:spacing w:after="0" w:line="240" w:lineRule="auto"/>
        <w:rPr>
          <w:rFonts w:eastAsia="Times New Roman" w:cstheme="minorHAnsi"/>
          <w:sz w:val="24"/>
          <w:szCs w:val="24"/>
        </w:rPr>
      </w:pPr>
    </w:p>
    <w:p w:rsidR="0025619F" w:rsidRPr="00A30E1E" w:rsidRDefault="0025619F" w:rsidP="00B15661">
      <w:pPr>
        <w:spacing w:after="0" w:line="240" w:lineRule="auto"/>
        <w:rPr>
          <w:rFonts w:eastAsia="Times New Roman" w:cstheme="minorHAnsi"/>
          <w:b/>
        </w:rPr>
      </w:pPr>
    </w:p>
    <w:p w:rsidR="00D801B9" w:rsidRDefault="00D801B9">
      <w:pPr>
        <w:rPr>
          <w:rFonts w:eastAsia="Times New Roman" w:cstheme="minorHAnsi"/>
          <w:b/>
        </w:rPr>
      </w:pPr>
      <w:r>
        <w:rPr>
          <w:rFonts w:eastAsia="Times New Roman" w:cstheme="minorHAnsi"/>
          <w:b/>
        </w:rPr>
        <w:br w:type="page"/>
      </w:r>
    </w:p>
    <w:p w:rsidR="00B15661" w:rsidRPr="00A30E1E" w:rsidRDefault="00B15661" w:rsidP="00B15661">
      <w:pPr>
        <w:spacing w:after="0" w:line="240" w:lineRule="auto"/>
        <w:rPr>
          <w:rFonts w:eastAsia="Times New Roman" w:cstheme="minorHAnsi"/>
          <w:b/>
        </w:rPr>
      </w:pPr>
      <w:r w:rsidRPr="00A30E1E">
        <w:rPr>
          <w:rFonts w:eastAsia="Times New Roman" w:cstheme="minorHAnsi"/>
          <w:b/>
        </w:rPr>
        <w:t xml:space="preserve">6. Za depozitara iz članka 186. stavka 3. točke 1. Zakona - tvrtku i sjedište depozitara </w:t>
      </w:r>
    </w:p>
    <w:p w:rsidR="00B15661" w:rsidRPr="00A30E1E" w:rsidRDefault="00B15661" w:rsidP="00B15661">
      <w:pPr>
        <w:spacing w:after="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9067"/>
      </w:tblGrid>
      <w:tr w:rsidR="00B15661" w:rsidRPr="00A30E1E" w:rsidTr="00B15661">
        <w:tc>
          <w:tcPr>
            <w:tcW w:w="9067" w:type="dxa"/>
          </w:tcPr>
          <w:p w:rsidR="00B15661" w:rsidRPr="00A30E1E" w:rsidRDefault="00B15661" w:rsidP="00B15661">
            <w:pPr>
              <w:rPr>
                <w:rFonts w:eastAsia="Times New Roman" w:cstheme="minorHAnsi"/>
                <w:sz w:val="24"/>
                <w:szCs w:val="24"/>
              </w:rPr>
            </w:pPr>
          </w:p>
        </w:tc>
      </w:tr>
    </w:tbl>
    <w:p w:rsidR="00B15661" w:rsidRPr="00A30E1E" w:rsidRDefault="00B15661" w:rsidP="00B15661">
      <w:pPr>
        <w:spacing w:after="0" w:line="240" w:lineRule="auto"/>
        <w:rPr>
          <w:rFonts w:eastAsia="Times New Roman" w:cstheme="minorHAnsi"/>
          <w:sz w:val="24"/>
          <w:szCs w:val="24"/>
        </w:rPr>
      </w:pPr>
      <w:r w:rsidRPr="00A30E1E">
        <w:rPr>
          <w:rFonts w:eastAsia="Times New Roman" w:cstheme="minorHAnsi"/>
          <w:sz w:val="24"/>
          <w:szCs w:val="24"/>
        </w:rPr>
        <w:tab/>
      </w:r>
    </w:p>
    <w:p w:rsidR="00B15661" w:rsidRPr="004A353B" w:rsidRDefault="00B15661" w:rsidP="004A353B">
      <w:pPr>
        <w:spacing w:after="0" w:line="240" w:lineRule="auto"/>
        <w:jc w:val="both"/>
        <w:rPr>
          <w:rFonts w:eastAsia="Times New Roman" w:cstheme="minorHAnsi"/>
          <w:b/>
        </w:rPr>
      </w:pPr>
    </w:p>
    <w:p w:rsidR="00B15661" w:rsidRPr="00A30E1E" w:rsidRDefault="00B15661" w:rsidP="004A353B">
      <w:pPr>
        <w:spacing w:after="0" w:line="240" w:lineRule="auto"/>
        <w:jc w:val="both"/>
        <w:rPr>
          <w:rFonts w:eastAsia="Times New Roman" w:cstheme="minorHAnsi"/>
          <w:b/>
        </w:rPr>
      </w:pPr>
      <w:r w:rsidRPr="00A30E1E">
        <w:rPr>
          <w:rFonts w:eastAsia="Times New Roman" w:cstheme="minorHAnsi"/>
          <w:b/>
        </w:rPr>
        <w:t xml:space="preserve">7. </w:t>
      </w:r>
      <w:r w:rsidRPr="004A353B">
        <w:rPr>
          <w:rFonts w:eastAsia="Times New Roman" w:cstheme="minorHAnsi"/>
          <w:b/>
        </w:rPr>
        <w:t>Za depozitara iz članka 186. stavka 3. točke 2. Zakona - tvrtku i sjedište osnivača podružnice kreditne institucije iz treće države te tvrtku i sjedište same podružnice u Republici Hrvatskoj i izvadak iz sudskog ili drugog odgovar</w:t>
      </w:r>
      <w:r w:rsidR="004A353B">
        <w:rPr>
          <w:rFonts w:eastAsia="Times New Roman" w:cstheme="minorHAnsi"/>
          <w:b/>
        </w:rPr>
        <w:t xml:space="preserve">ajućeg registra treće države za </w:t>
      </w:r>
      <w:r w:rsidRPr="004A353B">
        <w:rPr>
          <w:rFonts w:eastAsia="Times New Roman" w:cstheme="minorHAnsi"/>
          <w:b/>
        </w:rPr>
        <w:t>osnivača podružnice</w:t>
      </w:r>
      <w:r w:rsidRPr="00A30E1E">
        <w:rPr>
          <w:rFonts w:eastAsia="Times New Roman" w:cstheme="minorHAnsi"/>
          <w:b/>
        </w:rPr>
        <w:t xml:space="preserve"> </w:t>
      </w:r>
    </w:p>
    <w:tbl>
      <w:tblPr>
        <w:tblStyle w:val="TableGrid"/>
        <w:tblW w:w="0" w:type="auto"/>
        <w:tblLook w:val="04A0" w:firstRow="1" w:lastRow="0" w:firstColumn="1" w:lastColumn="0" w:noHBand="0" w:noVBand="1"/>
      </w:tblPr>
      <w:tblGrid>
        <w:gridCol w:w="9067"/>
      </w:tblGrid>
      <w:tr w:rsidR="00B15661" w:rsidRPr="004A353B" w:rsidTr="00B15661">
        <w:tc>
          <w:tcPr>
            <w:tcW w:w="9067" w:type="dxa"/>
          </w:tcPr>
          <w:p w:rsidR="00B15661" w:rsidRPr="004A353B" w:rsidRDefault="00B15661" w:rsidP="007A1904">
            <w:pPr>
              <w:rPr>
                <w:rFonts w:eastAsia="Times New Roman" w:cstheme="minorHAnsi"/>
                <w:b/>
              </w:rPr>
            </w:pPr>
          </w:p>
        </w:tc>
      </w:tr>
    </w:tbl>
    <w:p w:rsidR="00B15661" w:rsidRPr="00A30E1E" w:rsidRDefault="00B15661" w:rsidP="007A1904">
      <w:pPr>
        <w:spacing w:after="0" w:line="240" w:lineRule="auto"/>
        <w:rPr>
          <w:rFonts w:eastAsia="Times New Roman" w:cstheme="minorHAnsi"/>
          <w:sz w:val="24"/>
          <w:szCs w:val="24"/>
        </w:rPr>
      </w:pPr>
    </w:p>
    <w:p w:rsidR="00B40B87" w:rsidRPr="00A30E1E" w:rsidRDefault="00B40B87" w:rsidP="00E27DE4">
      <w:pPr>
        <w:spacing w:after="0" w:line="240" w:lineRule="auto"/>
        <w:jc w:val="both"/>
        <w:rPr>
          <w:rFonts w:eastAsia="Times New Roman" w:cstheme="minorHAnsi"/>
          <w:sz w:val="24"/>
          <w:szCs w:val="24"/>
        </w:rPr>
      </w:pPr>
    </w:p>
    <w:p w:rsidR="00301B87" w:rsidRPr="004A353B" w:rsidRDefault="00B15661" w:rsidP="00E27DE4">
      <w:pPr>
        <w:overflowPunct w:val="0"/>
        <w:autoSpaceDE w:val="0"/>
        <w:autoSpaceDN w:val="0"/>
        <w:adjustRightInd w:val="0"/>
        <w:spacing w:after="0" w:line="240" w:lineRule="auto"/>
        <w:jc w:val="both"/>
        <w:textAlignment w:val="baseline"/>
        <w:rPr>
          <w:rFonts w:eastAsia="Times New Roman" w:cstheme="minorHAnsi"/>
          <w:b/>
        </w:rPr>
      </w:pPr>
      <w:r w:rsidRPr="00A30E1E">
        <w:rPr>
          <w:rFonts w:eastAsia="Times New Roman" w:cstheme="minorHAnsi"/>
          <w:b/>
        </w:rPr>
        <w:t>8</w:t>
      </w:r>
      <w:r w:rsidR="00217AD6">
        <w:rPr>
          <w:rFonts w:eastAsia="Times New Roman" w:cstheme="minorHAnsi"/>
          <w:b/>
        </w:rPr>
        <w:t xml:space="preserve">. </w:t>
      </w:r>
      <w:r w:rsidR="00301B87" w:rsidRPr="00A30E1E">
        <w:rPr>
          <w:rFonts w:ascii="Arial" w:eastAsia="Times New Roman" w:hAnsi="Arial" w:cs="Arial"/>
          <w:b/>
          <w:bCs/>
          <w:szCs w:val="20"/>
        </w:rPr>
        <w:t>Potvrda podnositelja zahtjeva za odobrenje osnivanja AIF-a s privatnom ponudom</w:t>
      </w:r>
      <w:r w:rsidR="0085044C" w:rsidRPr="00A30E1E">
        <w:rPr>
          <w:rFonts w:ascii="Arial" w:eastAsia="Times New Roman" w:hAnsi="Arial" w:cs="Arial"/>
          <w:b/>
          <w:bCs/>
          <w:szCs w:val="20"/>
        </w:rPr>
        <w:t>:</w:t>
      </w:r>
      <w:r w:rsidR="00301B87" w:rsidRPr="00A30E1E">
        <w:rPr>
          <w:rFonts w:ascii="Arial" w:eastAsia="Times New Roman" w:hAnsi="Arial" w:cs="Arial"/>
          <w:b/>
          <w:bCs/>
          <w:szCs w:val="20"/>
        </w:rPr>
        <w:t xml:space="preserve"> </w:t>
      </w:r>
      <w:r w:rsidR="0085044C" w:rsidRPr="004A353B">
        <w:rPr>
          <w:rFonts w:eastAsia="Times New Roman" w:cstheme="minorHAnsi"/>
          <w:b/>
          <w:bCs/>
          <w:szCs w:val="20"/>
        </w:rPr>
        <w:t>„</w:t>
      </w:r>
      <w:r w:rsidR="00301B87" w:rsidRPr="004A353B">
        <w:rPr>
          <w:rFonts w:eastAsia="Times New Roman" w:cstheme="minorHAnsi"/>
          <w:bCs/>
          <w:szCs w:val="20"/>
        </w:rPr>
        <w:t>Ja / mi</w:t>
      </w:r>
      <w:r w:rsidR="00667E47" w:rsidRPr="004A353B">
        <w:rPr>
          <w:rFonts w:eastAsia="Times New Roman" w:cstheme="minorHAnsi"/>
          <w:bCs/>
          <w:szCs w:val="20"/>
        </w:rPr>
        <w:t xml:space="preserve"> kao</w:t>
      </w:r>
      <w:r w:rsidR="00301B87" w:rsidRPr="004A353B">
        <w:rPr>
          <w:rFonts w:eastAsia="Times New Roman" w:cstheme="minorHAnsi"/>
          <w:bCs/>
          <w:szCs w:val="20"/>
        </w:rPr>
        <w:t xml:space="preserve"> članovi uprave [naziv UAIF-a] ovime potvrđujemo da smo odgovorni za sadržaj ovoga zahtjeva za odobrenje osnivanja [naziv AIF-a s privatnom ponudom], uključujući i usklađenost sa zahtjevima za osnivanje AIF-a s privatnom ponudom utvrđenih Zakonom o alternativnim investicijskim fondovima</w:t>
      </w:r>
      <w:r w:rsidR="00C302B7" w:rsidRPr="004A353B">
        <w:rPr>
          <w:rFonts w:eastAsia="Times New Roman" w:cstheme="minorHAnsi"/>
          <w:bCs/>
          <w:szCs w:val="20"/>
        </w:rPr>
        <w:t xml:space="preserve"> [relevantni broj Narodnih novina]</w:t>
      </w:r>
      <w:r w:rsidR="00301B87" w:rsidRPr="004A353B">
        <w:rPr>
          <w:rFonts w:eastAsia="Times New Roman" w:cstheme="minorHAnsi"/>
          <w:bCs/>
          <w:szCs w:val="20"/>
        </w:rPr>
        <w:t xml:space="preserve"> i pravilnicima Hrvatske agencije za na</w:t>
      </w:r>
      <w:r w:rsidR="0079648E" w:rsidRPr="004A353B">
        <w:rPr>
          <w:rFonts w:eastAsia="Times New Roman" w:cstheme="minorHAnsi"/>
          <w:bCs/>
          <w:szCs w:val="20"/>
        </w:rPr>
        <w:t>dzor financijskih usluga</w:t>
      </w:r>
      <w:r w:rsidR="0025619F" w:rsidRPr="004A353B">
        <w:rPr>
          <w:rFonts w:eastAsia="Times New Roman" w:cstheme="minorHAnsi"/>
          <w:bCs/>
          <w:szCs w:val="20"/>
        </w:rPr>
        <w:t>.</w:t>
      </w:r>
    </w:p>
    <w:p w:rsidR="00301B87" w:rsidRPr="00A30E1E" w:rsidRDefault="00301B87" w:rsidP="00E27DE4">
      <w:pPr>
        <w:overflowPunct w:val="0"/>
        <w:autoSpaceDE w:val="0"/>
        <w:autoSpaceDN w:val="0"/>
        <w:adjustRightInd w:val="0"/>
        <w:spacing w:after="0" w:line="360" w:lineRule="auto"/>
        <w:ind w:left="-567"/>
        <w:jc w:val="both"/>
        <w:textAlignment w:val="baseline"/>
        <w:rPr>
          <w:rFonts w:ascii="Arial" w:eastAsia="Times New Roman" w:hAnsi="Arial" w:cs="Arial"/>
          <w:bCs/>
          <w:szCs w:val="20"/>
        </w:rPr>
      </w:pPr>
    </w:p>
    <w:p w:rsidR="00301B87" w:rsidRPr="00A30E1E" w:rsidRDefault="00301B87" w:rsidP="00B40B87">
      <w:pPr>
        <w:overflowPunct w:val="0"/>
        <w:autoSpaceDE w:val="0"/>
        <w:autoSpaceDN w:val="0"/>
        <w:adjustRightInd w:val="0"/>
        <w:spacing w:after="0" w:line="360" w:lineRule="auto"/>
        <w:textAlignment w:val="baseline"/>
        <w:rPr>
          <w:rFonts w:ascii="Arial" w:eastAsia="Times New Roman" w:hAnsi="Arial" w:cs="Arial"/>
          <w:bCs/>
          <w:szCs w:val="20"/>
        </w:rPr>
      </w:pPr>
      <w:r w:rsidRPr="00A30E1E">
        <w:rPr>
          <w:rFonts w:ascii="Arial" w:eastAsia="Times New Roman" w:hAnsi="Arial" w:cs="Arial"/>
          <w:b/>
          <w:szCs w:val="20"/>
        </w:rPr>
        <w:t>Potpisano</w:t>
      </w:r>
      <w:r w:rsidRPr="00A30E1E">
        <w:rPr>
          <w:rFonts w:ascii="Arial" w:eastAsia="Times New Roman" w:hAnsi="Arial" w:cs="Arial"/>
          <w:bCs/>
          <w:szCs w:val="20"/>
        </w:rPr>
        <w:t xml:space="preserve">_______________________________________________________ </w:t>
      </w:r>
    </w:p>
    <w:p w:rsidR="00301B87" w:rsidRPr="00A30E1E" w:rsidRDefault="00301B87" w:rsidP="00B40B87">
      <w:pPr>
        <w:overflowPunct w:val="0"/>
        <w:autoSpaceDE w:val="0"/>
        <w:autoSpaceDN w:val="0"/>
        <w:adjustRightInd w:val="0"/>
        <w:spacing w:after="0" w:line="360" w:lineRule="auto"/>
        <w:textAlignment w:val="baseline"/>
        <w:rPr>
          <w:rFonts w:ascii="Arial" w:eastAsia="Times New Roman" w:hAnsi="Arial" w:cs="Arial"/>
          <w:bCs/>
          <w:szCs w:val="20"/>
        </w:rPr>
      </w:pPr>
      <w:r w:rsidRPr="00A30E1E">
        <w:rPr>
          <w:rFonts w:ascii="Arial" w:eastAsia="Times New Roman" w:hAnsi="Arial" w:cs="Arial"/>
          <w:b/>
          <w:szCs w:val="20"/>
        </w:rPr>
        <w:t>Datum</w:t>
      </w:r>
      <w:r w:rsidRPr="00A30E1E">
        <w:rPr>
          <w:rFonts w:ascii="Arial" w:eastAsia="Times New Roman" w:hAnsi="Arial" w:cs="Arial"/>
          <w:bCs/>
          <w:szCs w:val="20"/>
        </w:rPr>
        <w:t xml:space="preserve">_________________________________________________________ </w:t>
      </w:r>
    </w:p>
    <w:p w:rsidR="00301B87" w:rsidRPr="004A353B" w:rsidRDefault="00301B87" w:rsidP="00217AD6">
      <w:pPr>
        <w:overflowPunct w:val="0"/>
        <w:autoSpaceDE w:val="0"/>
        <w:autoSpaceDN w:val="0"/>
        <w:adjustRightInd w:val="0"/>
        <w:spacing w:after="0" w:line="240" w:lineRule="auto"/>
        <w:ind w:left="-567"/>
        <w:textAlignment w:val="baseline"/>
        <w:rPr>
          <w:rFonts w:eastAsia="Times New Roman" w:cstheme="minorHAnsi"/>
          <w:bCs/>
        </w:rPr>
      </w:pPr>
    </w:p>
    <w:p w:rsidR="00301B87" w:rsidRPr="004A353B" w:rsidRDefault="00301B87" w:rsidP="00217AD6">
      <w:pPr>
        <w:numPr>
          <w:ilvl w:val="0"/>
          <w:numId w:val="8"/>
        </w:numPr>
        <w:overflowPunct w:val="0"/>
        <w:autoSpaceDE w:val="0"/>
        <w:autoSpaceDN w:val="0"/>
        <w:adjustRightInd w:val="0"/>
        <w:spacing w:after="0" w:line="240" w:lineRule="auto"/>
        <w:textAlignment w:val="baseline"/>
        <w:rPr>
          <w:rFonts w:eastAsia="Times New Roman" w:cstheme="minorHAnsi"/>
          <w:bCs/>
        </w:rPr>
      </w:pPr>
      <w:r w:rsidRPr="004A353B">
        <w:rPr>
          <w:rFonts w:eastAsia="Times New Roman" w:cstheme="minorHAnsi"/>
          <w:bCs/>
        </w:rPr>
        <w:t>Podaci navedeni u ovom zahtjevu točni su i točno odražavaju odredbe</w:t>
      </w:r>
      <w:r w:rsidR="00E27DE4">
        <w:rPr>
          <w:rFonts w:eastAsia="Times New Roman" w:cstheme="minorHAnsi"/>
          <w:bCs/>
        </w:rPr>
        <w:t>:</w:t>
      </w:r>
      <w:r w:rsidRPr="004A353B">
        <w:rPr>
          <w:rFonts w:eastAsia="Times New Roman" w:cstheme="minorHAnsi"/>
          <w:bCs/>
        </w:rPr>
        <w:t xml:space="preserve"> </w:t>
      </w:r>
    </w:p>
    <w:p w:rsidR="00301B87" w:rsidRPr="004A353B" w:rsidRDefault="00301B87" w:rsidP="00217AD6">
      <w:pPr>
        <w:overflowPunct w:val="0"/>
        <w:autoSpaceDE w:val="0"/>
        <w:autoSpaceDN w:val="0"/>
        <w:adjustRightInd w:val="0"/>
        <w:spacing w:after="0" w:line="240" w:lineRule="auto"/>
        <w:ind w:left="1416"/>
        <w:textAlignment w:val="baseline"/>
        <w:rPr>
          <w:rFonts w:eastAsia="Times New Roman" w:cstheme="minorHAnsi"/>
          <w:bCs/>
        </w:rPr>
      </w:pPr>
      <w:r w:rsidRPr="004A353B">
        <w:rPr>
          <w:rFonts w:eastAsia="Times New Roman" w:cstheme="minorHAnsi"/>
          <w:bCs/>
        </w:rPr>
        <w:t>- pravila, odnosno prospekta AIF-a</w:t>
      </w:r>
      <w:r w:rsidR="00E27DE4">
        <w:rPr>
          <w:rFonts w:eastAsia="Times New Roman" w:cstheme="minorHAnsi"/>
          <w:bCs/>
        </w:rPr>
        <w:t>,</w:t>
      </w:r>
      <w:r w:rsidR="00C258D7" w:rsidRPr="004A353B">
        <w:rPr>
          <w:rFonts w:eastAsia="Times New Roman" w:cstheme="minorHAnsi"/>
          <w:bCs/>
        </w:rPr>
        <w:t xml:space="preserve"> kada je </w:t>
      </w:r>
      <w:r w:rsidR="00E27DE4">
        <w:rPr>
          <w:rFonts w:eastAsia="Times New Roman" w:cstheme="minorHAnsi"/>
          <w:bCs/>
        </w:rPr>
        <w:t xml:space="preserve">to </w:t>
      </w:r>
      <w:r w:rsidR="00C258D7" w:rsidRPr="004A353B">
        <w:rPr>
          <w:rFonts w:eastAsia="Times New Roman" w:cstheme="minorHAnsi"/>
          <w:bCs/>
        </w:rPr>
        <w:t>primjenjivo</w:t>
      </w:r>
      <w:r w:rsidRPr="004A353B">
        <w:rPr>
          <w:rFonts w:eastAsia="Times New Roman" w:cstheme="minorHAnsi"/>
          <w:bCs/>
        </w:rPr>
        <w:t xml:space="preserve">, </w:t>
      </w:r>
    </w:p>
    <w:p w:rsidR="00301B87" w:rsidRPr="004A353B" w:rsidRDefault="00301B87" w:rsidP="00217AD6">
      <w:pPr>
        <w:overflowPunct w:val="0"/>
        <w:autoSpaceDE w:val="0"/>
        <w:autoSpaceDN w:val="0"/>
        <w:adjustRightInd w:val="0"/>
        <w:spacing w:after="0" w:line="240" w:lineRule="auto"/>
        <w:ind w:left="1416"/>
        <w:textAlignment w:val="baseline"/>
        <w:rPr>
          <w:rFonts w:eastAsia="Times New Roman" w:cstheme="minorHAnsi"/>
          <w:bCs/>
        </w:rPr>
      </w:pPr>
      <w:r w:rsidRPr="004A353B">
        <w:rPr>
          <w:rFonts w:eastAsia="Times New Roman" w:cstheme="minorHAnsi"/>
          <w:bCs/>
        </w:rPr>
        <w:t xml:space="preserve">- statuta / društvenog ugovora AIF-a (ako je primjenjivo) </w:t>
      </w:r>
    </w:p>
    <w:p w:rsidR="00301B87" w:rsidRPr="004A353B" w:rsidRDefault="00301B87" w:rsidP="00217AD6">
      <w:pPr>
        <w:overflowPunct w:val="0"/>
        <w:autoSpaceDE w:val="0"/>
        <w:autoSpaceDN w:val="0"/>
        <w:adjustRightInd w:val="0"/>
        <w:spacing w:after="0" w:line="240" w:lineRule="auto"/>
        <w:ind w:left="1416"/>
        <w:textAlignment w:val="baseline"/>
        <w:rPr>
          <w:rFonts w:eastAsia="Times New Roman" w:cstheme="minorHAnsi"/>
          <w:bCs/>
        </w:rPr>
      </w:pPr>
      <w:r w:rsidRPr="004A353B">
        <w:rPr>
          <w:rFonts w:eastAsia="Times New Roman" w:cstheme="minorHAnsi"/>
          <w:bCs/>
        </w:rPr>
        <w:t xml:space="preserve">- ugovora s depozitarom </w:t>
      </w:r>
    </w:p>
    <w:p w:rsidR="00301B87" w:rsidRPr="004A353B" w:rsidRDefault="00301B87" w:rsidP="00217AD6">
      <w:pPr>
        <w:overflowPunct w:val="0"/>
        <w:autoSpaceDE w:val="0"/>
        <w:autoSpaceDN w:val="0"/>
        <w:adjustRightInd w:val="0"/>
        <w:spacing w:after="0" w:line="240" w:lineRule="auto"/>
        <w:ind w:left="1416"/>
        <w:textAlignment w:val="baseline"/>
        <w:rPr>
          <w:rFonts w:eastAsia="Times New Roman" w:cstheme="minorHAnsi"/>
          <w:bCs/>
        </w:rPr>
      </w:pPr>
      <w:r w:rsidRPr="004A353B">
        <w:rPr>
          <w:rFonts w:eastAsia="Times New Roman" w:cstheme="minorHAnsi"/>
          <w:bCs/>
        </w:rPr>
        <w:t xml:space="preserve">- drugih materijalno značajnih ugovora; </w:t>
      </w:r>
    </w:p>
    <w:p w:rsidR="00301B87" w:rsidRPr="004A353B" w:rsidRDefault="00301B87" w:rsidP="00217AD6">
      <w:pPr>
        <w:numPr>
          <w:ilvl w:val="0"/>
          <w:numId w:val="8"/>
        </w:numPr>
        <w:overflowPunct w:val="0"/>
        <w:autoSpaceDE w:val="0"/>
        <w:autoSpaceDN w:val="0"/>
        <w:adjustRightInd w:val="0"/>
        <w:spacing w:after="0" w:line="240" w:lineRule="auto"/>
        <w:textAlignment w:val="baseline"/>
        <w:rPr>
          <w:rFonts w:eastAsia="Times New Roman" w:cstheme="minorHAnsi"/>
          <w:bCs/>
          <w:i/>
          <w:iCs/>
        </w:rPr>
      </w:pPr>
      <w:r w:rsidRPr="004A353B">
        <w:rPr>
          <w:rFonts w:eastAsia="Times New Roman" w:cstheme="minorHAnsi"/>
          <w:bCs/>
        </w:rPr>
        <w:t xml:space="preserve">zahtjev je u cijelosti ispunjen; i </w:t>
      </w:r>
    </w:p>
    <w:p w:rsidR="00301B87" w:rsidRPr="004A353B" w:rsidRDefault="00301B87" w:rsidP="00217AD6">
      <w:pPr>
        <w:numPr>
          <w:ilvl w:val="0"/>
          <w:numId w:val="8"/>
        </w:numPr>
        <w:overflowPunct w:val="0"/>
        <w:autoSpaceDE w:val="0"/>
        <w:autoSpaceDN w:val="0"/>
        <w:adjustRightInd w:val="0"/>
        <w:spacing w:after="0" w:line="240" w:lineRule="auto"/>
        <w:textAlignment w:val="baseline"/>
        <w:rPr>
          <w:rFonts w:eastAsia="Times New Roman" w:cstheme="minorHAnsi"/>
          <w:bCs/>
          <w:i/>
          <w:iCs/>
        </w:rPr>
      </w:pPr>
      <w:r w:rsidRPr="004A353B">
        <w:rPr>
          <w:rFonts w:eastAsia="Times New Roman" w:cstheme="minorHAnsi"/>
          <w:bCs/>
        </w:rPr>
        <w:t xml:space="preserve">dokumentacija navedena u točki (i) u skladu je s zahtjevima koji su utvrđeni Zakonom o alternativnim investicijskim fondovima i pravilnicima Hrvatske agencije za nadzor financijskih usluga. </w:t>
      </w:r>
    </w:p>
    <w:p w:rsidR="00301B87" w:rsidRPr="004A353B" w:rsidRDefault="00301B87" w:rsidP="00301B87">
      <w:pPr>
        <w:overflowPunct w:val="0"/>
        <w:autoSpaceDE w:val="0"/>
        <w:autoSpaceDN w:val="0"/>
        <w:adjustRightInd w:val="0"/>
        <w:spacing w:after="0" w:line="360" w:lineRule="auto"/>
        <w:ind w:left="-567"/>
        <w:textAlignment w:val="baseline"/>
        <w:rPr>
          <w:rFonts w:eastAsia="Times New Roman" w:cstheme="minorHAnsi"/>
          <w:bCs/>
          <w:i/>
          <w:iCs/>
        </w:rPr>
      </w:pPr>
    </w:p>
    <w:p w:rsidR="00301B87" w:rsidRPr="00A30E1E" w:rsidRDefault="00301B87" w:rsidP="00B40B87">
      <w:pPr>
        <w:overflowPunct w:val="0"/>
        <w:autoSpaceDE w:val="0"/>
        <w:autoSpaceDN w:val="0"/>
        <w:adjustRightInd w:val="0"/>
        <w:spacing w:after="0" w:line="360" w:lineRule="auto"/>
        <w:ind w:left="360"/>
        <w:textAlignment w:val="baseline"/>
        <w:rPr>
          <w:rFonts w:ascii="Arial" w:eastAsia="Times New Roman" w:hAnsi="Arial" w:cs="Arial"/>
          <w:bCs/>
          <w:szCs w:val="20"/>
        </w:rPr>
      </w:pPr>
      <w:r w:rsidRPr="00A30E1E">
        <w:rPr>
          <w:rFonts w:ascii="Arial" w:eastAsia="Times New Roman" w:hAnsi="Arial" w:cs="Arial"/>
          <w:b/>
          <w:szCs w:val="20"/>
        </w:rPr>
        <w:t>Potpisano</w:t>
      </w:r>
      <w:r w:rsidRPr="00A30E1E">
        <w:rPr>
          <w:rFonts w:ascii="Arial" w:eastAsia="Times New Roman" w:hAnsi="Arial" w:cs="Arial"/>
          <w:bCs/>
          <w:szCs w:val="20"/>
        </w:rPr>
        <w:t xml:space="preserve">_________________________________________________________ </w:t>
      </w:r>
    </w:p>
    <w:p w:rsidR="00301B87" w:rsidRPr="00A30E1E" w:rsidRDefault="00301B87" w:rsidP="00B40B87">
      <w:pPr>
        <w:overflowPunct w:val="0"/>
        <w:autoSpaceDE w:val="0"/>
        <w:autoSpaceDN w:val="0"/>
        <w:adjustRightInd w:val="0"/>
        <w:spacing w:after="0" w:line="360" w:lineRule="auto"/>
        <w:ind w:left="360"/>
        <w:textAlignment w:val="baseline"/>
        <w:rPr>
          <w:rFonts w:ascii="Arial" w:eastAsia="Times New Roman" w:hAnsi="Arial" w:cs="Arial"/>
          <w:bCs/>
          <w:szCs w:val="20"/>
        </w:rPr>
      </w:pPr>
      <w:r w:rsidRPr="00A30E1E">
        <w:rPr>
          <w:rFonts w:ascii="Arial" w:eastAsia="Times New Roman" w:hAnsi="Arial" w:cs="Arial"/>
          <w:b/>
          <w:bCs/>
          <w:szCs w:val="20"/>
        </w:rPr>
        <w:t>U ime</w:t>
      </w:r>
      <w:r w:rsidRPr="00A30E1E">
        <w:rPr>
          <w:rFonts w:ascii="Arial" w:eastAsia="Times New Roman" w:hAnsi="Arial" w:cs="Arial"/>
          <w:bCs/>
          <w:szCs w:val="20"/>
        </w:rPr>
        <w:t>___________________________________________________</w:t>
      </w:r>
      <w:r w:rsidR="00B40B87" w:rsidRPr="00A30E1E">
        <w:rPr>
          <w:rFonts w:ascii="Arial" w:eastAsia="Times New Roman" w:hAnsi="Arial" w:cs="Arial"/>
          <w:bCs/>
          <w:szCs w:val="20"/>
        </w:rPr>
        <w:t>_________</w:t>
      </w:r>
      <w:r w:rsidRPr="00A30E1E">
        <w:rPr>
          <w:rFonts w:ascii="Arial" w:eastAsia="Times New Roman" w:hAnsi="Arial" w:cs="Arial"/>
          <w:bCs/>
          <w:szCs w:val="20"/>
        </w:rPr>
        <w:t xml:space="preserve"> </w:t>
      </w:r>
    </w:p>
    <w:p w:rsidR="00301B87" w:rsidRPr="00A30E1E" w:rsidRDefault="00301B87" w:rsidP="00B40B87">
      <w:pPr>
        <w:overflowPunct w:val="0"/>
        <w:autoSpaceDE w:val="0"/>
        <w:autoSpaceDN w:val="0"/>
        <w:adjustRightInd w:val="0"/>
        <w:spacing w:after="0" w:line="360" w:lineRule="auto"/>
        <w:ind w:left="360"/>
        <w:textAlignment w:val="baseline"/>
        <w:rPr>
          <w:rFonts w:ascii="Arial" w:eastAsia="Times New Roman" w:hAnsi="Arial" w:cs="Arial"/>
          <w:bCs/>
          <w:szCs w:val="20"/>
        </w:rPr>
      </w:pPr>
      <w:r w:rsidRPr="00A30E1E">
        <w:rPr>
          <w:rFonts w:ascii="Arial" w:eastAsia="Times New Roman" w:hAnsi="Arial" w:cs="Arial"/>
          <w:b/>
          <w:bCs/>
          <w:szCs w:val="20"/>
        </w:rPr>
        <w:t>Datum</w:t>
      </w:r>
      <w:r w:rsidRPr="00A30E1E">
        <w:rPr>
          <w:rFonts w:ascii="Arial" w:eastAsia="Times New Roman" w:hAnsi="Arial" w:cs="Arial"/>
          <w:bCs/>
          <w:szCs w:val="20"/>
        </w:rPr>
        <w:t>_____________________________</w:t>
      </w:r>
      <w:r w:rsidR="0085044C" w:rsidRPr="00A30E1E">
        <w:rPr>
          <w:rFonts w:ascii="Arial" w:eastAsia="Times New Roman" w:hAnsi="Arial" w:cs="Arial"/>
          <w:bCs/>
          <w:szCs w:val="20"/>
        </w:rPr>
        <w:t>______________________________</w:t>
      </w:r>
      <w:r w:rsidR="00B40B87" w:rsidRPr="00A30E1E">
        <w:rPr>
          <w:rFonts w:ascii="Arial" w:eastAsia="Times New Roman" w:hAnsi="Arial" w:cs="Arial"/>
          <w:bCs/>
          <w:szCs w:val="20"/>
        </w:rPr>
        <w:t>_</w:t>
      </w:r>
      <w:r w:rsidRPr="00A30E1E">
        <w:rPr>
          <w:rFonts w:ascii="Arial" w:eastAsia="Times New Roman" w:hAnsi="Arial" w:cs="Arial"/>
          <w:bCs/>
          <w:szCs w:val="20"/>
        </w:rPr>
        <w:t> </w:t>
      </w:r>
      <w:r w:rsidR="0025619F" w:rsidRPr="00A30E1E">
        <w:rPr>
          <w:rFonts w:ascii="Arial" w:eastAsia="Times New Roman" w:hAnsi="Arial" w:cs="Arial"/>
          <w:bCs/>
          <w:szCs w:val="20"/>
        </w:rPr>
        <w:t>„</w:t>
      </w:r>
    </w:p>
    <w:p w:rsidR="00032296" w:rsidRPr="00A30E1E" w:rsidRDefault="00032296" w:rsidP="00B40B87">
      <w:pPr>
        <w:overflowPunct w:val="0"/>
        <w:autoSpaceDE w:val="0"/>
        <w:autoSpaceDN w:val="0"/>
        <w:adjustRightInd w:val="0"/>
        <w:spacing w:after="0" w:line="360" w:lineRule="auto"/>
        <w:ind w:left="360"/>
        <w:textAlignment w:val="baseline"/>
        <w:rPr>
          <w:rFonts w:ascii="Arial" w:eastAsia="Times New Roman" w:hAnsi="Arial" w:cs="Arial"/>
          <w:bCs/>
          <w:i/>
          <w:iCs/>
          <w:szCs w:val="20"/>
        </w:rPr>
      </w:pPr>
    </w:p>
    <w:p w:rsidR="007A1904" w:rsidRPr="00A30E1E" w:rsidRDefault="007A1904" w:rsidP="00301B87">
      <w:pPr>
        <w:spacing w:after="0" w:line="240" w:lineRule="auto"/>
        <w:rPr>
          <w:rFonts w:eastAsia="Times New Roman" w:cstheme="minorHAnsi"/>
          <w:sz w:val="24"/>
          <w:szCs w:val="24"/>
        </w:rPr>
      </w:pPr>
    </w:p>
    <w:p w:rsidR="00996204" w:rsidRPr="00A30E1E" w:rsidRDefault="00996204" w:rsidP="00A66B2D">
      <w:pPr>
        <w:overflowPunct w:val="0"/>
        <w:autoSpaceDE w:val="0"/>
        <w:autoSpaceDN w:val="0"/>
        <w:adjustRightInd w:val="0"/>
        <w:spacing w:after="0" w:line="360" w:lineRule="auto"/>
        <w:ind w:left="-567"/>
        <w:jc w:val="center"/>
        <w:textAlignment w:val="baseline"/>
        <w:rPr>
          <w:rFonts w:ascii="Arial" w:eastAsia="Times New Roman" w:hAnsi="Arial" w:cs="Arial"/>
          <w:b/>
          <w:bCs/>
          <w:szCs w:val="20"/>
        </w:rPr>
      </w:pPr>
      <w:r w:rsidRPr="00A30E1E">
        <w:rPr>
          <w:rFonts w:ascii="Arial" w:eastAsia="Times New Roman" w:hAnsi="Arial" w:cs="Arial"/>
          <w:b/>
          <w:bCs/>
          <w:szCs w:val="20"/>
        </w:rPr>
        <w:lastRenderedPageBreak/>
        <w:t xml:space="preserve">Dio </w:t>
      </w:r>
      <w:r w:rsidR="00032296" w:rsidRPr="00A30E1E">
        <w:rPr>
          <w:rFonts w:ascii="Arial" w:eastAsia="Times New Roman" w:hAnsi="Arial" w:cs="Arial"/>
          <w:b/>
          <w:bCs/>
          <w:szCs w:val="20"/>
        </w:rPr>
        <w:t>2</w:t>
      </w:r>
      <w:r w:rsidRPr="00A30E1E">
        <w:rPr>
          <w:rFonts w:ascii="Arial" w:eastAsia="Times New Roman" w:hAnsi="Arial" w:cs="Arial"/>
          <w:b/>
          <w:bCs/>
          <w:szCs w:val="20"/>
        </w:rPr>
        <w:t xml:space="preserve"> – </w:t>
      </w:r>
      <w:r w:rsidR="00A66B2D" w:rsidRPr="00A30E1E">
        <w:rPr>
          <w:rFonts w:ascii="Arial" w:eastAsia="Times New Roman" w:hAnsi="Arial" w:cs="Arial"/>
          <w:b/>
          <w:bCs/>
          <w:szCs w:val="20"/>
        </w:rPr>
        <w:t xml:space="preserve">suglasnosti </w:t>
      </w:r>
    </w:p>
    <w:p w:rsidR="00A66B2D" w:rsidRPr="00A30E1E" w:rsidRDefault="00A66B2D" w:rsidP="00A66B2D">
      <w:pPr>
        <w:overflowPunct w:val="0"/>
        <w:autoSpaceDE w:val="0"/>
        <w:autoSpaceDN w:val="0"/>
        <w:adjustRightInd w:val="0"/>
        <w:spacing w:after="0" w:line="360" w:lineRule="auto"/>
        <w:ind w:left="-567"/>
        <w:textAlignment w:val="baseline"/>
        <w:rPr>
          <w:rFonts w:ascii="Arial" w:eastAsia="Times New Roman" w:hAnsi="Arial" w:cs="Arial"/>
          <w:b/>
          <w:bCs/>
          <w:szCs w:val="20"/>
        </w:rPr>
      </w:pPr>
      <w:r w:rsidRPr="00A30E1E">
        <w:rPr>
          <w:rFonts w:ascii="Arial" w:eastAsia="Times New Roman" w:hAnsi="Arial" w:cs="Arial"/>
          <w:b/>
          <w:bCs/>
          <w:szCs w:val="20"/>
        </w:rPr>
        <w:t>1. Suglasnost depozitara</w:t>
      </w:r>
      <w:r w:rsidR="0079648E" w:rsidRPr="00A30E1E">
        <w:rPr>
          <w:rFonts w:ascii="Arial" w:eastAsia="Times New Roman" w:hAnsi="Arial" w:cs="Arial"/>
          <w:b/>
          <w:bCs/>
          <w:szCs w:val="20"/>
        </w:rPr>
        <w:t xml:space="preserve"> AIF-a</w:t>
      </w:r>
    </w:p>
    <w:p w:rsidR="00612840" w:rsidRPr="00A30E1E" w:rsidRDefault="00612840" w:rsidP="00235193">
      <w:pPr>
        <w:overflowPunct w:val="0"/>
        <w:autoSpaceDE w:val="0"/>
        <w:autoSpaceDN w:val="0"/>
        <w:adjustRightInd w:val="0"/>
        <w:spacing w:after="0" w:line="240" w:lineRule="auto"/>
        <w:textAlignment w:val="baseline"/>
        <w:rPr>
          <w:rFonts w:ascii="Arial" w:eastAsia="Times New Roman" w:hAnsi="Arial" w:cs="Arial"/>
          <w:bCs/>
          <w:szCs w:val="20"/>
        </w:rPr>
      </w:pPr>
    </w:p>
    <w:p w:rsidR="009D795C" w:rsidRPr="009D795C" w:rsidRDefault="00DB333E" w:rsidP="00235193">
      <w:pPr>
        <w:overflowPunct w:val="0"/>
        <w:autoSpaceDE w:val="0"/>
        <w:autoSpaceDN w:val="0"/>
        <w:adjustRightInd w:val="0"/>
        <w:spacing w:after="0" w:line="240" w:lineRule="auto"/>
        <w:ind w:left="-567"/>
        <w:jc w:val="both"/>
        <w:textAlignment w:val="baseline"/>
        <w:rPr>
          <w:rFonts w:ascii="Arial" w:eastAsia="Times New Roman" w:hAnsi="Arial" w:cs="Arial"/>
          <w:bCs/>
          <w:szCs w:val="20"/>
        </w:rPr>
      </w:pPr>
      <w:r>
        <w:rPr>
          <w:rFonts w:ascii="Arial" w:eastAsia="Times New Roman" w:hAnsi="Arial" w:cs="Arial"/>
          <w:bCs/>
          <w:szCs w:val="20"/>
        </w:rPr>
        <w:t>„</w:t>
      </w:r>
      <w:r w:rsidR="009D795C" w:rsidRPr="009D795C">
        <w:rPr>
          <w:rFonts w:ascii="Arial" w:eastAsia="Times New Roman" w:hAnsi="Arial" w:cs="Arial"/>
          <w:bCs/>
          <w:szCs w:val="20"/>
        </w:rPr>
        <w:t>Uvidom u sadržaj Pravila</w:t>
      </w:r>
      <w:r w:rsidR="00531BF4">
        <w:rPr>
          <w:rFonts w:ascii="Arial" w:eastAsia="Times New Roman" w:hAnsi="Arial" w:cs="Arial"/>
          <w:bCs/>
          <w:szCs w:val="20"/>
        </w:rPr>
        <w:t xml:space="preserve"> ovog AIF-a</w:t>
      </w:r>
      <w:r w:rsidR="009D795C" w:rsidRPr="009D795C">
        <w:rPr>
          <w:rFonts w:ascii="Arial" w:eastAsia="Times New Roman" w:hAnsi="Arial" w:cs="Arial"/>
          <w:bCs/>
          <w:szCs w:val="20"/>
        </w:rPr>
        <w:t xml:space="preserve"> </w:t>
      </w:r>
      <w:r w:rsidR="00215F1C">
        <w:rPr>
          <w:rFonts w:ascii="Arial" w:eastAsia="Times New Roman" w:hAnsi="Arial" w:cs="Arial"/>
          <w:bCs/>
          <w:szCs w:val="20"/>
        </w:rPr>
        <w:t xml:space="preserve">ja/mi </w:t>
      </w:r>
      <w:r w:rsidR="00EC60DE">
        <w:rPr>
          <w:rFonts w:ascii="Arial" w:eastAsia="Times New Roman" w:hAnsi="Arial" w:cs="Arial"/>
          <w:bCs/>
          <w:szCs w:val="20"/>
        </w:rPr>
        <w:t xml:space="preserve">osobe ovlaštene na zastupanje (naziv depozitara) </w:t>
      </w:r>
      <w:r w:rsidR="00215F1C">
        <w:rPr>
          <w:rFonts w:ascii="Arial" w:eastAsia="Times New Roman" w:hAnsi="Arial" w:cs="Arial"/>
          <w:bCs/>
          <w:szCs w:val="20"/>
        </w:rPr>
        <w:t xml:space="preserve">utvrdili </w:t>
      </w:r>
      <w:r w:rsidR="009D795C" w:rsidRPr="009D795C">
        <w:rPr>
          <w:rFonts w:ascii="Arial" w:eastAsia="Times New Roman" w:hAnsi="Arial" w:cs="Arial"/>
          <w:bCs/>
          <w:szCs w:val="20"/>
        </w:rPr>
        <w:t>smo da ista sadrže odredbe propisane člankom 168. Zakona o alternativnim investicijskim fondovima i pravilnicima Hrvatske agencije za nadzor financijskih usluga</w:t>
      </w:r>
      <w:r w:rsidR="00F06245">
        <w:rPr>
          <w:rFonts w:ascii="Arial" w:eastAsia="Times New Roman" w:hAnsi="Arial" w:cs="Arial"/>
          <w:bCs/>
          <w:szCs w:val="20"/>
        </w:rPr>
        <w:t xml:space="preserve"> te</w:t>
      </w:r>
      <w:r w:rsidR="009D795C" w:rsidRPr="009D795C">
        <w:rPr>
          <w:rFonts w:ascii="Arial" w:eastAsia="Times New Roman" w:hAnsi="Arial" w:cs="Arial"/>
          <w:bCs/>
          <w:szCs w:val="20"/>
        </w:rPr>
        <w:t xml:space="preserve"> ovime u skladu s odredbom članka 166. stavka 5. Zakona o alternativnim investicijskim fondovima daje</w:t>
      </w:r>
      <w:r w:rsidR="00F06245">
        <w:rPr>
          <w:rFonts w:ascii="Arial" w:eastAsia="Times New Roman" w:hAnsi="Arial" w:cs="Arial"/>
          <w:bCs/>
          <w:szCs w:val="20"/>
        </w:rPr>
        <w:t>mo</w:t>
      </w:r>
      <w:r w:rsidR="009D795C" w:rsidRPr="009D795C">
        <w:rPr>
          <w:rFonts w:ascii="Arial" w:eastAsia="Times New Roman" w:hAnsi="Arial" w:cs="Arial"/>
          <w:bCs/>
          <w:szCs w:val="20"/>
        </w:rPr>
        <w:t xml:space="preserve"> suglasnost na pravila </w:t>
      </w:r>
      <w:r w:rsidR="00C204DE">
        <w:rPr>
          <w:rFonts w:ascii="Arial" w:eastAsia="Times New Roman" w:hAnsi="Arial" w:cs="Arial"/>
          <w:bCs/>
          <w:szCs w:val="20"/>
        </w:rPr>
        <w:t xml:space="preserve">ovog </w:t>
      </w:r>
      <w:r w:rsidR="009D795C" w:rsidRPr="009D795C">
        <w:rPr>
          <w:rFonts w:ascii="Arial" w:eastAsia="Times New Roman" w:hAnsi="Arial" w:cs="Arial"/>
          <w:bCs/>
          <w:szCs w:val="20"/>
        </w:rPr>
        <w:t>AIF-a.</w:t>
      </w:r>
    </w:p>
    <w:p w:rsidR="009D795C" w:rsidRPr="009D795C" w:rsidRDefault="009D795C" w:rsidP="00235193">
      <w:pPr>
        <w:overflowPunct w:val="0"/>
        <w:autoSpaceDE w:val="0"/>
        <w:autoSpaceDN w:val="0"/>
        <w:adjustRightInd w:val="0"/>
        <w:spacing w:after="0" w:line="240" w:lineRule="auto"/>
        <w:ind w:left="-567"/>
        <w:jc w:val="both"/>
        <w:textAlignment w:val="baseline"/>
        <w:rPr>
          <w:rFonts w:ascii="Arial" w:eastAsia="Times New Roman" w:hAnsi="Arial" w:cs="Arial"/>
          <w:bCs/>
          <w:szCs w:val="20"/>
        </w:rPr>
      </w:pPr>
    </w:p>
    <w:p w:rsidR="009D795C" w:rsidRPr="009D795C" w:rsidRDefault="009D795C" w:rsidP="00235193">
      <w:pPr>
        <w:overflowPunct w:val="0"/>
        <w:autoSpaceDE w:val="0"/>
        <w:autoSpaceDN w:val="0"/>
        <w:adjustRightInd w:val="0"/>
        <w:spacing w:after="0" w:line="240" w:lineRule="auto"/>
        <w:ind w:left="-567"/>
        <w:jc w:val="both"/>
        <w:textAlignment w:val="baseline"/>
        <w:rPr>
          <w:rFonts w:ascii="Arial" w:eastAsia="Times New Roman" w:hAnsi="Arial" w:cs="Arial"/>
          <w:bCs/>
          <w:szCs w:val="20"/>
        </w:rPr>
      </w:pPr>
      <w:r w:rsidRPr="009D795C">
        <w:rPr>
          <w:rFonts w:ascii="Arial" w:eastAsia="Times New Roman" w:hAnsi="Arial" w:cs="Arial"/>
          <w:bCs/>
          <w:szCs w:val="20"/>
        </w:rPr>
        <w:t>Izjavljujemo kako Upravitelji i ostali radnici Depozitara, njegovi prokuristi te punomoćnici nisu radnici društva za upravljanje ___________________.</w:t>
      </w:r>
    </w:p>
    <w:p w:rsidR="009D795C" w:rsidRPr="009D795C" w:rsidRDefault="00F14C9F" w:rsidP="00235193">
      <w:pPr>
        <w:overflowPunct w:val="0"/>
        <w:autoSpaceDE w:val="0"/>
        <w:autoSpaceDN w:val="0"/>
        <w:adjustRightInd w:val="0"/>
        <w:spacing w:after="0" w:line="240" w:lineRule="auto"/>
        <w:ind w:left="-567"/>
        <w:jc w:val="both"/>
        <w:textAlignment w:val="baseline"/>
        <w:rPr>
          <w:rFonts w:ascii="Arial" w:eastAsia="Times New Roman" w:hAnsi="Arial" w:cs="Arial"/>
          <w:bCs/>
          <w:szCs w:val="20"/>
        </w:rPr>
      </w:pPr>
      <w:r>
        <w:rPr>
          <w:rFonts w:ascii="Arial" w:eastAsia="Times New Roman" w:hAnsi="Arial" w:cs="Arial"/>
          <w:bCs/>
          <w:szCs w:val="20"/>
        </w:rPr>
        <w:t xml:space="preserve">Članovi uprave i ostali radnici </w:t>
      </w:r>
      <w:r w:rsidR="009D795C" w:rsidRPr="009D795C">
        <w:rPr>
          <w:rFonts w:ascii="Arial" w:eastAsia="Times New Roman" w:hAnsi="Arial" w:cs="Arial"/>
          <w:bCs/>
          <w:szCs w:val="20"/>
        </w:rPr>
        <w:t>društva za upravljanje _______________, njegovi prokuristi te punomoćnici nisu</w:t>
      </w:r>
      <w:r>
        <w:rPr>
          <w:rFonts w:ascii="Arial" w:eastAsia="Times New Roman" w:hAnsi="Arial" w:cs="Arial"/>
          <w:bCs/>
          <w:szCs w:val="20"/>
        </w:rPr>
        <w:t xml:space="preserve"> </w:t>
      </w:r>
      <w:r w:rsidR="009D795C" w:rsidRPr="009D795C">
        <w:rPr>
          <w:rFonts w:ascii="Arial" w:eastAsia="Times New Roman" w:hAnsi="Arial" w:cs="Arial"/>
          <w:bCs/>
          <w:szCs w:val="20"/>
        </w:rPr>
        <w:t>radnici Depozitara.</w:t>
      </w:r>
    </w:p>
    <w:p w:rsidR="009D795C" w:rsidRPr="009D795C" w:rsidRDefault="009D795C" w:rsidP="00235193">
      <w:pPr>
        <w:overflowPunct w:val="0"/>
        <w:autoSpaceDE w:val="0"/>
        <w:autoSpaceDN w:val="0"/>
        <w:adjustRightInd w:val="0"/>
        <w:spacing w:after="0" w:line="240" w:lineRule="auto"/>
        <w:ind w:left="-567"/>
        <w:jc w:val="both"/>
        <w:textAlignment w:val="baseline"/>
        <w:rPr>
          <w:rFonts w:ascii="Arial" w:eastAsia="Times New Roman" w:hAnsi="Arial" w:cs="Arial"/>
          <w:bCs/>
          <w:szCs w:val="20"/>
        </w:rPr>
      </w:pPr>
      <w:r w:rsidRPr="009D795C">
        <w:rPr>
          <w:rFonts w:ascii="Arial" w:eastAsia="Times New Roman" w:hAnsi="Arial" w:cs="Arial"/>
          <w:bCs/>
          <w:szCs w:val="20"/>
        </w:rPr>
        <w:t>Također izjavljujemo kako Depozitar ne djeluje kao glavni broker koji djeluje kao druga ugovorna strana fonda __________________________.</w:t>
      </w:r>
    </w:p>
    <w:p w:rsidR="009D795C" w:rsidRDefault="009D795C" w:rsidP="00235193">
      <w:pPr>
        <w:overflowPunct w:val="0"/>
        <w:autoSpaceDE w:val="0"/>
        <w:autoSpaceDN w:val="0"/>
        <w:adjustRightInd w:val="0"/>
        <w:spacing w:after="0" w:line="240" w:lineRule="auto"/>
        <w:ind w:left="-567"/>
        <w:jc w:val="both"/>
        <w:textAlignment w:val="baseline"/>
        <w:rPr>
          <w:rFonts w:ascii="Arial" w:eastAsia="Times New Roman" w:hAnsi="Arial" w:cs="Arial"/>
          <w:bCs/>
          <w:szCs w:val="20"/>
        </w:rPr>
      </w:pPr>
      <w:r w:rsidRPr="009D795C">
        <w:rPr>
          <w:rFonts w:ascii="Arial" w:eastAsia="Times New Roman" w:hAnsi="Arial" w:cs="Arial"/>
          <w:bCs/>
          <w:szCs w:val="20"/>
        </w:rPr>
        <w:t>Ovu Izjavu izdajemo kao depozitar fonda ____________ kojim upravlja društvo _______________.</w:t>
      </w:r>
      <w:r w:rsidR="00E27DE4">
        <w:rPr>
          <w:rFonts w:ascii="Arial" w:eastAsia="Times New Roman" w:hAnsi="Arial" w:cs="Arial"/>
          <w:bCs/>
          <w:szCs w:val="20"/>
        </w:rPr>
        <w:t>“</w:t>
      </w:r>
    </w:p>
    <w:p w:rsidR="009D795C" w:rsidRPr="00A30E1E" w:rsidRDefault="009D795C" w:rsidP="00235193">
      <w:pPr>
        <w:overflowPunct w:val="0"/>
        <w:autoSpaceDE w:val="0"/>
        <w:autoSpaceDN w:val="0"/>
        <w:adjustRightInd w:val="0"/>
        <w:spacing w:after="0" w:line="240" w:lineRule="auto"/>
        <w:ind w:left="-567"/>
        <w:textAlignment w:val="baseline"/>
        <w:rPr>
          <w:rFonts w:ascii="Arial" w:eastAsia="Times New Roman" w:hAnsi="Arial" w:cs="Arial"/>
          <w:bCs/>
          <w:szCs w:val="20"/>
        </w:rPr>
      </w:pPr>
    </w:p>
    <w:p w:rsidR="00612840" w:rsidRPr="00A30E1E" w:rsidRDefault="00612840" w:rsidP="00235193">
      <w:pPr>
        <w:overflowPunct w:val="0"/>
        <w:autoSpaceDE w:val="0"/>
        <w:autoSpaceDN w:val="0"/>
        <w:adjustRightInd w:val="0"/>
        <w:spacing w:after="0" w:line="240" w:lineRule="auto"/>
        <w:ind w:left="-567"/>
        <w:textAlignment w:val="baseline"/>
        <w:rPr>
          <w:rFonts w:ascii="Arial" w:eastAsia="Times New Roman" w:hAnsi="Arial" w:cs="Arial"/>
          <w:bCs/>
          <w:szCs w:val="20"/>
        </w:rPr>
      </w:pPr>
      <w:r w:rsidRPr="00A30E1E">
        <w:rPr>
          <w:rFonts w:ascii="Arial" w:eastAsia="Times New Roman" w:hAnsi="Arial" w:cs="Arial"/>
          <w:bCs/>
          <w:szCs w:val="20"/>
        </w:rPr>
        <w:t xml:space="preserve">Potpisano_______________________________________________________ </w:t>
      </w:r>
    </w:p>
    <w:p w:rsidR="00612840" w:rsidRPr="00A30E1E" w:rsidRDefault="00612840" w:rsidP="00235193">
      <w:pPr>
        <w:overflowPunct w:val="0"/>
        <w:autoSpaceDE w:val="0"/>
        <w:autoSpaceDN w:val="0"/>
        <w:adjustRightInd w:val="0"/>
        <w:spacing w:after="0" w:line="240" w:lineRule="auto"/>
        <w:ind w:left="-567"/>
        <w:textAlignment w:val="baseline"/>
        <w:rPr>
          <w:rFonts w:ascii="Arial" w:eastAsia="Times New Roman" w:hAnsi="Arial" w:cs="Arial"/>
          <w:bCs/>
          <w:szCs w:val="20"/>
        </w:rPr>
      </w:pPr>
      <w:r w:rsidRPr="00A30E1E">
        <w:rPr>
          <w:rFonts w:ascii="Arial" w:eastAsia="Times New Roman" w:hAnsi="Arial" w:cs="Arial"/>
          <w:bCs/>
          <w:szCs w:val="20"/>
        </w:rPr>
        <w:t xml:space="preserve">Datum_________________________________________________________ </w:t>
      </w:r>
    </w:p>
    <w:p w:rsidR="00612840" w:rsidRPr="00A30E1E" w:rsidRDefault="00612840" w:rsidP="00235193">
      <w:pPr>
        <w:overflowPunct w:val="0"/>
        <w:autoSpaceDE w:val="0"/>
        <w:autoSpaceDN w:val="0"/>
        <w:adjustRightInd w:val="0"/>
        <w:spacing w:after="0" w:line="240" w:lineRule="auto"/>
        <w:ind w:left="-567"/>
        <w:textAlignment w:val="baseline"/>
        <w:rPr>
          <w:rFonts w:ascii="Arial" w:eastAsia="Times New Roman" w:hAnsi="Arial" w:cs="Arial"/>
          <w:b/>
          <w:bCs/>
          <w:szCs w:val="20"/>
        </w:rPr>
      </w:pPr>
    </w:p>
    <w:p w:rsidR="00A66B2D" w:rsidRPr="00A30E1E" w:rsidRDefault="00A66B2D" w:rsidP="00A66B2D">
      <w:pPr>
        <w:overflowPunct w:val="0"/>
        <w:autoSpaceDE w:val="0"/>
        <w:autoSpaceDN w:val="0"/>
        <w:adjustRightInd w:val="0"/>
        <w:spacing w:after="0" w:line="360" w:lineRule="auto"/>
        <w:ind w:left="-567"/>
        <w:textAlignment w:val="baseline"/>
        <w:rPr>
          <w:rFonts w:ascii="Arial" w:eastAsia="Times New Roman" w:hAnsi="Arial" w:cs="Arial"/>
          <w:b/>
          <w:bCs/>
          <w:szCs w:val="20"/>
        </w:rPr>
      </w:pPr>
    </w:p>
    <w:p w:rsidR="0079648E" w:rsidRPr="00A30E1E" w:rsidRDefault="0079648E" w:rsidP="0079648E">
      <w:pPr>
        <w:overflowPunct w:val="0"/>
        <w:autoSpaceDE w:val="0"/>
        <w:autoSpaceDN w:val="0"/>
        <w:adjustRightInd w:val="0"/>
        <w:spacing w:after="0" w:line="360" w:lineRule="auto"/>
        <w:ind w:left="-567"/>
        <w:textAlignment w:val="baseline"/>
        <w:rPr>
          <w:rFonts w:ascii="Arial" w:eastAsia="Times New Roman" w:hAnsi="Arial" w:cs="Arial"/>
          <w:b/>
          <w:bCs/>
          <w:szCs w:val="20"/>
        </w:rPr>
      </w:pPr>
      <w:r w:rsidRPr="00A30E1E">
        <w:rPr>
          <w:rFonts w:ascii="Arial" w:eastAsia="Times New Roman" w:hAnsi="Arial" w:cs="Arial"/>
          <w:b/>
          <w:bCs/>
          <w:szCs w:val="20"/>
        </w:rPr>
        <w:t>2. Suglasnost članova nadzornog odbora UAIF-a</w:t>
      </w:r>
    </w:p>
    <w:p w:rsidR="0079648E" w:rsidRPr="00A30E1E" w:rsidRDefault="0079648E" w:rsidP="00235193">
      <w:pPr>
        <w:overflowPunct w:val="0"/>
        <w:autoSpaceDE w:val="0"/>
        <w:autoSpaceDN w:val="0"/>
        <w:adjustRightInd w:val="0"/>
        <w:spacing w:after="0" w:line="360" w:lineRule="auto"/>
        <w:textAlignment w:val="baseline"/>
        <w:rPr>
          <w:rFonts w:ascii="Arial" w:eastAsia="Times New Roman" w:hAnsi="Arial" w:cs="Arial"/>
          <w:bCs/>
          <w:szCs w:val="20"/>
        </w:rPr>
      </w:pPr>
    </w:p>
    <w:p w:rsidR="00694879" w:rsidRPr="009D795C" w:rsidRDefault="00097528" w:rsidP="00235193">
      <w:pPr>
        <w:overflowPunct w:val="0"/>
        <w:autoSpaceDE w:val="0"/>
        <w:autoSpaceDN w:val="0"/>
        <w:adjustRightInd w:val="0"/>
        <w:spacing w:after="0" w:line="240" w:lineRule="auto"/>
        <w:ind w:left="-567"/>
        <w:jc w:val="both"/>
        <w:textAlignment w:val="baseline"/>
        <w:rPr>
          <w:rFonts w:ascii="Arial" w:eastAsia="Times New Roman" w:hAnsi="Arial" w:cs="Arial"/>
          <w:bCs/>
          <w:szCs w:val="20"/>
        </w:rPr>
      </w:pPr>
      <w:r>
        <w:rPr>
          <w:rFonts w:ascii="Arial" w:eastAsia="Times New Roman" w:hAnsi="Arial" w:cs="Arial"/>
          <w:bCs/>
          <w:szCs w:val="20"/>
        </w:rPr>
        <w:t>„</w:t>
      </w:r>
      <w:r w:rsidR="00694879" w:rsidRPr="009D795C">
        <w:rPr>
          <w:rFonts w:ascii="Arial" w:eastAsia="Times New Roman" w:hAnsi="Arial" w:cs="Arial"/>
          <w:bCs/>
          <w:szCs w:val="20"/>
        </w:rPr>
        <w:t xml:space="preserve">Uvidom u sadržaj Pravila </w:t>
      </w:r>
      <w:r w:rsidR="00531BF4">
        <w:rPr>
          <w:rFonts w:ascii="Arial" w:eastAsia="Times New Roman" w:hAnsi="Arial" w:cs="Arial"/>
          <w:bCs/>
          <w:szCs w:val="20"/>
        </w:rPr>
        <w:t>ovog AIF-a</w:t>
      </w:r>
      <w:r>
        <w:rPr>
          <w:rFonts w:ascii="Arial" w:eastAsia="Times New Roman" w:hAnsi="Arial" w:cs="Arial"/>
          <w:bCs/>
          <w:szCs w:val="20"/>
        </w:rPr>
        <w:t>,</w:t>
      </w:r>
      <w:r w:rsidR="00694879" w:rsidRPr="009D795C">
        <w:rPr>
          <w:rFonts w:ascii="Arial" w:eastAsia="Times New Roman" w:hAnsi="Arial" w:cs="Arial"/>
          <w:bCs/>
          <w:szCs w:val="20"/>
        </w:rPr>
        <w:t xml:space="preserve"> </w:t>
      </w:r>
      <w:r w:rsidR="00531BF4">
        <w:rPr>
          <w:rFonts w:ascii="Arial" w:eastAsia="Times New Roman" w:hAnsi="Arial" w:cs="Arial"/>
          <w:bCs/>
          <w:szCs w:val="20"/>
        </w:rPr>
        <w:t>nadzorni odbor</w:t>
      </w:r>
      <w:r w:rsidR="00694879">
        <w:rPr>
          <w:rFonts w:ascii="Arial" w:eastAsia="Times New Roman" w:hAnsi="Arial" w:cs="Arial"/>
          <w:bCs/>
          <w:szCs w:val="20"/>
        </w:rPr>
        <w:t xml:space="preserve"> (naziv UAIF-a) </w:t>
      </w:r>
      <w:r w:rsidR="00531BF4">
        <w:rPr>
          <w:rFonts w:ascii="Arial" w:eastAsia="Times New Roman" w:hAnsi="Arial" w:cs="Arial"/>
          <w:bCs/>
          <w:szCs w:val="20"/>
        </w:rPr>
        <w:t>utvrdio</w:t>
      </w:r>
      <w:r w:rsidR="00694879">
        <w:rPr>
          <w:rFonts w:ascii="Arial" w:eastAsia="Times New Roman" w:hAnsi="Arial" w:cs="Arial"/>
          <w:bCs/>
          <w:szCs w:val="20"/>
        </w:rPr>
        <w:t xml:space="preserve"> </w:t>
      </w:r>
      <w:r w:rsidR="00531BF4">
        <w:rPr>
          <w:rFonts w:ascii="Arial" w:eastAsia="Times New Roman" w:hAnsi="Arial" w:cs="Arial"/>
          <w:bCs/>
          <w:szCs w:val="20"/>
        </w:rPr>
        <w:t>je</w:t>
      </w:r>
      <w:r w:rsidR="00694879" w:rsidRPr="009D795C">
        <w:rPr>
          <w:rFonts w:ascii="Arial" w:eastAsia="Times New Roman" w:hAnsi="Arial" w:cs="Arial"/>
          <w:bCs/>
          <w:szCs w:val="20"/>
        </w:rPr>
        <w:t xml:space="preserve"> da ista sadrže odredbe propisane člankom 168. Zakona o alternativnim investicijskim fondovima i pravilnicima Hrvatske agencije za nadzor financijskih usluga</w:t>
      </w:r>
      <w:r w:rsidR="00645974">
        <w:rPr>
          <w:rFonts w:ascii="Arial" w:eastAsia="Times New Roman" w:hAnsi="Arial" w:cs="Arial"/>
          <w:bCs/>
          <w:szCs w:val="20"/>
        </w:rPr>
        <w:t xml:space="preserve"> te</w:t>
      </w:r>
      <w:r w:rsidR="00694879">
        <w:rPr>
          <w:rFonts w:ascii="Arial" w:eastAsia="Times New Roman" w:hAnsi="Arial" w:cs="Arial"/>
          <w:bCs/>
          <w:szCs w:val="20"/>
        </w:rPr>
        <w:t xml:space="preserve"> </w:t>
      </w:r>
      <w:r w:rsidR="00694879" w:rsidRPr="009D795C">
        <w:rPr>
          <w:rFonts w:ascii="Arial" w:eastAsia="Times New Roman" w:hAnsi="Arial" w:cs="Arial"/>
          <w:bCs/>
          <w:szCs w:val="20"/>
        </w:rPr>
        <w:t>ovime u skladu s odredbom članka 166. stavka 5. Zakona o alternativn</w:t>
      </w:r>
      <w:r w:rsidR="00694879">
        <w:rPr>
          <w:rFonts w:ascii="Arial" w:eastAsia="Times New Roman" w:hAnsi="Arial" w:cs="Arial"/>
          <w:bCs/>
          <w:szCs w:val="20"/>
        </w:rPr>
        <w:t>im investicijskim fondovima daj</w:t>
      </w:r>
      <w:r w:rsidR="00531BF4">
        <w:rPr>
          <w:rFonts w:ascii="Arial" w:eastAsia="Times New Roman" w:hAnsi="Arial" w:cs="Arial"/>
          <w:bCs/>
          <w:szCs w:val="20"/>
        </w:rPr>
        <w:t>e</w:t>
      </w:r>
      <w:r w:rsidR="00694879" w:rsidRPr="009D795C">
        <w:rPr>
          <w:rFonts w:ascii="Arial" w:eastAsia="Times New Roman" w:hAnsi="Arial" w:cs="Arial"/>
          <w:bCs/>
          <w:szCs w:val="20"/>
        </w:rPr>
        <w:t xml:space="preserve"> suglasnost na pravila </w:t>
      </w:r>
      <w:r w:rsidR="006268B5">
        <w:rPr>
          <w:rFonts w:ascii="Arial" w:eastAsia="Times New Roman" w:hAnsi="Arial" w:cs="Arial"/>
          <w:bCs/>
          <w:szCs w:val="20"/>
        </w:rPr>
        <w:t xml:space="preserve">ovog </w:t>
      </w:r>
      <w:r w:rsidR="00235193">
        <w:rPr>
          <w:rFonts w:ascii="Arial" w:eastAsia="Times New Roman" w:hAnsi="Arial" w:cs="Arial"/>
          <w:bCs/>
          <w:szCs w:val="20"/>
        </w:rPr>
        <w:t>AIF-a.“</w:t>
      </w:r>
    </w:p>
    <w:p w:rsidR="00694879" w:rsidRPr="00A30E1E" w:rsidRDefault="00694879" w:rsidP="00235193">
      <w:pPr>
        <w:overflowPunct w:val="0"/>
        <w:autoSpaceDE w:val="0"/>
        <w:autoSpaceDN w:val="0"/>
        <w:adjustRightInd w:val="0"/>
        <w:spacing w:after="0" w:line="240" w:lineRule="auto"/>
        <w:ind w:left="-567"/>
        <w:textAlignment w:val="baseline"/>
        <w:rPr>
          <w:rFonts w:ascii="Arial" w:eastAsia="Times New Roman" w:hAnsi="Arial" w:cs="Arial"/>
          <w:bCs/>
          <w:szCs w:val="20"/>
        </w:rPr>
      </w:pPr>
    </w:p>
    <w:p w:rsidR="0079648E" w:rsidRPr="00A30E1E" w:rsidRDefault="0079648E" w:rsidP="00235193">
      <w:pPr>
        <w:overflowPunct w:val="0"/>
        <w:autoSpaceDE w:val="0"/>
        <w:autoSpaceDN w:val="0"/>
        <w:adjustRightInd w:val="0"/>
        <w:spacing w:after="0" w:line="240" w:lineRule="auto"/>
        <w:ind w:left="-567"/>
        <w:textAlignment w:val="baseline"/>
        <w:rPr>
          <w:rFonts w:ascii="Arial" w:eastAsia="Times New Roman" w:hAnsi="Arial" w:cs="Arial"/>
          <w:bCs/>
          <w:szCs w:val="20"/>
        </w:rPr>
      </w:pPr>
      <w:r w:rsidRPr="00A30E1E">
        <w:rPr>
          <w:rFonts w:ascii="Arial" w:eastAsia="Times New Roman" w:hAnsi="Arial" w:cs="Arial"/>
          <w:bCs/>
          <w:szCs w:val="20"/>
        </w:rPr>
        <w:t xml:space="preserve">Potpisano_______________________________________________________ </w:t>
      </w:r>
    </w:p>
    <w:p w:rsidR="0079648E" w:rsidRPr="00A30E1E" w:rsidRDefault="0079648E" w:rsidP="00235193">
      <w:pPr>
        <w:overflowPunct w:val="0"/>
        <w:autoSpaceDE w:val="0"/>
        <w:autoSpaceDN w:val="0"/>
        <w:adjustRightInd w:val="0"/>
        <w:spacing w:after="0" w:line="240" w:lineRule="auto"/>
        <w:ind w:left="-567"/>
        <w:textAlignment w:val="baseline"/>
        <w:rPr>
          <w:rFonts w:ascii="Arial" w:eastAsia="Times New Roman" w:hAnsi="Arial" w:cs="Arial"/>
          <w:bCs/>
          <w:szCs w:val="20"/>
        </w:rPr>
      </w:pPr>
      <w:r w:rsidRPr="00A30E1E">
        <w:rPr>
          <w:rFonts w:ascii="Arial" w:eastAsia="Times New Roman" w:hAnsi="Arial" w:cs="Arial"/>
          <w:bCs/>
          <w:szCs w:val="20"/>
        </w:rPr>
        <w:t>Datum_________________________________________________________</w:t>
      </w:r>
    </w:p>
    <w:p w:rsidR="00A66B2D" w:rsidRPr="00A30E1E" w:rsidRDefault="00A66B2D" w:rsidP="00A66B2D">
      <w:pPr>
        <w:overflowPunct w:val="0"/>
        <w:autoSpaceDE w:val="0"/>
        <w:autoSpaceDN w:val="0"/>
        <w:adjustRightInd w:val="0"/>
        <w:spacing w:after="0" w:line="360" w:lineRule="auto"/>
        <w:ind w:left="-567"/>
        <w:textAlignment w:val="baseline"/>
        <w:rPr>
          <w:rFonts w:ascii="Arial" w:eastAsia="Times New Roman" w:hAnsi="Arial" w:cs="Arial"/>
          <w:b/>
          <w:bCs/>
          <w:szCs w:val="20"/>
        </w:rPr>
      </w:pPr>
    </w:p>
    <w:p w:rsidR="00A66B2D" w:rsidRPr="00A30E1E" w:rsidRDefault="00A66B2D" w:rsidP="00996204">
      <w:pPr>
        <w:overflowPunct w:val="0"/>
        <w:autoSpaceDE w:val="0"/>
        <w:autoSpaceDN w:val="0"/>
        <w:adjustRightInd w:val="0"/>
        <w:spacing w:after="0" w:line="360" w:lineRule="auto"/>
        <w:ind w:left="-567"/>
        <w:jc w:val="center"/>
        <w:textAlignment w:val="baseline"/>
        <w:rPr>
          <w:rFonts w:ascii="Arial" w:eastAsia="Times New Roman" w:hAnsi="Arial" w:cs="Arial"/>
          <w:b/>
          <w:bCs/>
          <w:szCs w:val="20"/>
        </w:rPr>
      </w:pPr>
    </w:p>
    <w:p w:rsidR="00D801B9" w:rsidRDefault="00D801B9">
      <w:pPr>
        <w:rPr>
          <w:rFonts w:ascii="Arial" w:eastAsia="Times New Roman" w:hAnsi="Arial" w:cs="Arial"/>
          <w:b/>
          <w:bCs/>
          <w:szCs w:val="20"/>
        </w:rPr>
      </w:pPr>
      <w:r>
        <w:rPr>
          <w:rFonts w:ascii="Arial" w:eastAsia="Times New Roman" w:hAnsi="Arial" w:cs="Arial"/>
          <w:b/>
          <w:bCs/>
          <w:szCs w:val="20"/>
        </w:rPr>
        <w:br w:type="page"/>
      </w:r>
    </w:p>
    <w:p w:rsidR="00A66B2D" w:rsidRPr="00A30E1E" w:rsidRDefault="00A66B2D" w:rsidP="00A66B2D">
      <w:pPr>
        <w:overflowPunct w:val="0"/>
        <w:autoSpaceDE w:val="0"/>
        <w:autoSpaceDN w:val="0"/>
        <w:adjustRightInd w:val="0"/>
        <w:spacing w:after="0" w:line="360" w:lineRule="auto"/>
        <w:ind w:left="-567"/>
        <w:jc w:val="center"/>
        <w:textAlignment w:val="baseline"/>
        <w:rPr>
          <w:rFonts w:ascii="Arial" w:eastAsia="Times New Roman" w:hAnsi="Arial" w:cs="Arial"/>
          <w:b/>
          <w:bCs/>
          <w:szCs w:val="20"/>
        </w:rPr>
      </w:pPr>
      <w:bookmarkStart w:id="0" w:name="_GoBack"/>
      <w:bookmarkEnd w:id="0"/>
      <w:r w:rsidRPr="00A30E1E">
        <w:rPr>
          <w:rFonts w:ascii="Arial" w:eastAsia="Times New Roman" w:hAnsi="Arial" w:cs="Arial"/>
          <w:b/>
          <w:bCs/>
          <w:szCs w:val="20"/>
        </w:rPr>
        <w:t>Dio 3 – Pravila</w:t>
      </w:r>
    </w:p>
    <w:p w:rsidR="00996204" w:rsidRPr="00A30E1E" w:rsidRDefault="00996204" w:rsidP="00996204">
      <w:pPr>
        <w:spacing w:after="0" w:line="240" w:lineRule="auto"/>
        <w:ind w:left="-567"/>
        <w:jc w:val="center"/>
        <w:rPr>
          <w:rFonts w:ascii="Arial" w:eastAsia="Times New Roman" w:hAnsi="Arial" w:cs="Arial"/>
          <w:b/>
          <w:bCs/>
          <w:szCs w:val="24"/>
        </w:rPr>
      </w:pPr>
    </w:p>
    <w:p w:rsidR="007A1904" w:rsidRPr="00A30E1E" w:rsidRDefault="007A1904" w:rsidP="007A1904">
      <w:pPr>
        <w:spacing w:after="0" w:line="240" w:lineRule="auto"/>
        <w:ind w:left="-567"/>
        <w:jc w:val="both"/>
        <w:rPr>
          <w:rFonts w:ascii="Arial" w:eastAsia="Times New Roman" w:hAnsi="Arial" w:cs="Arial"/>
        </w:rPr>
      </w:pPr>
    </w:p>
    <w:p w:rsidR="007A1904" w:rsidRPr="00A30E1E" w:rsidRDefault="007A1904" w:rsidP="007A1904">
      <w:pPr>
        <w:spacing w:after="0" w:line="240" w:lineRule="auto"/>
        <w:ind w:left="-567"/>
        <w:jc w:val="both"/>
        <w:rPr>
          <w:rFonts w:ascii="Arial" w:eastAsia="Times New Roman" w:hAnsi="Arial" w:cs="Arial"/>
        </w:rPr>
      </w:pPr>
      <w:r w:rsidRPr="00A30E1E">
        <w:rPr>
          <w:rFonts w:ascii="Arial" w:eastAsia="Times New Roman" w:hAnsi="Arial" w:cs="Arial"/>
        </w:rPr>
        <w:t>Ova</w:t>
      </w:r>
      <w:r w:rsidR="00B40B87" w:rsidRPr="00A30E1E">
        <w:rPr>
          <w:rFonts w:ascii="Arial" w:eastAsia="Times New Roman" w:hAnsi="Arial" w:cs="Arial"/>
        </w:rPr>
        <w:t>j</w:t>
      </w:r>
      <w:r w:rsidRPr="00A30E1E">
        <w:rPr>
          <w:rFonts w:ascii="Arial" w:eastAsia="Times New Roman" w:hAnsi="Arial" w:cs="Arial"/>
        </w:rPr>
        <w:t xml:space="preserve"> </w:t>
      </w:r>
      <w:r w:rsidR="0064628F" w:rsidRPr="00A30E1E">
        <w:rPr>
          <w:rFonts w:ascii="Arial" w:eastAsia="Times New Roman" w:hAnsi="Arial" w:cs="Arial"/>
        </w:rPr>
        <w:t xml:space="preserve">dio obrasca služi kako bi se </w:t>
      </w:r>
      <w:r w:rsidRPr="00A30E1E">
        <w:rPr>
          <w:rFonts w:ascii="Arial" w:eastAsia="Times New Roman" w:hAnsi="Arial" w:cs="Arial"/>
        </w:rPr>
        <w:t>kako bi se</w:t>
      </w:r>
      <w:r w:rsidR="0064628F" w:rsidRPr="00A30E1E">
        <w:rPr>
          <w:rFonts w:ascii="Arial" w:eastAsia="Times New Roman" w:hAnsi="Arial" w:cs="Arial"/>
        </w:rPr>
        <w:t xml:space="preserve"> </w:t>
      </w:r>
      <w:r w:rsidR="00B40B87" w:rsidRPr="00A30E1E">
        <w:rPr>
          <w:rFonts w:ascii="Arial" w:eastAsia="Times New Roman" w:hAnsi="Arial" w:cs="Arial"/>
        </w:rPr>
        <w:t xml:space="preserve">kod podnošenja zahtjeva: </w:t>
      </w:r>
      <w:r w:rsidR="00B40B87" w:rsidRPr="00A30E1E">
        <w:rPr>
          <w:rFonts w:ascii="Arial" w:eastAsia="Times New Roman" w:hAnsi="Arial" w:cs="Arial"/>
          <w:b/>
        </w:rPr>
        <w:t>a)</w:t>
      </w:r>
      <w:r w:rsidRPr="00A30E1E">
        <w:rPr>
          <w:rFonts w:ascii="Arial" w:eastAsia="Times New Roman" w:hAnsi="Arial" w:cs="Arial"/>
          <w:b/>
        </w:rPr>
        <w:t xml:space="preserve"> </w:t>
      </w:r>
      <w:r w:rsidRPr="00A30E1E">
        <w:rPr>
          <w:rFonts w:ascii="Arial" w:eastAsia="Times New Roman" w:hAnsi="Arial" w:cs="Arial"/>
        </w:rPr>
        <w:t xml:space="preserve">uputilo </w:t>
      </w:r>
      <w:r w:rsidR="0064628F" w:rsidRPr="00A30E1E">
        <w:rPr>
          <w:rFonts w:ascii="Arial" w:eastAsia="Times New Roman" w:hAnsi="Arial" w:cs="Arial"/>
        </w:rPr>
        <w:t xml:space="preserve">na dio pravila u kojem se nalaze informacije koje pravila trebaju sadržavati u skladu sa odredbama članka 168. </w:t>
      </w:r>
      <w:r w:rsidR="00B40B87" w:rsidRPr="00A30E1E">
        <w:rPr>
          <w:rFonts w:ascii="Arial" w:eastAsia="Times New Roman" w:hAnsi="Arial" w:cs="Arial"/>
        </w:rPr>
        <w:t xml:space="preserve">Zakona; </w:t>
      </w:r>
      <w:r w:rsidR="00B40B87" w:rsidRPr="00A30E1E">
        <w:rPr>
          <w:rFonts w:ascii="Arial" w:eastAsia="Times New Roman" w:hAnsi="Arial" w:cs="Arial"/>
          <w:b/>
        </w:rPr>
        <w:t>b)</w:t>
      </w:r>
      <w:r w:rsidR="00B40B87" w:rsidRPr="00A30E1E">
        <w:rPr>
          <w:rFonts w:ascii="Arial" w:eastAsia="Times New Roman" w:hAnsi="Arial" w:cs="Arial"/>
        </w:rPr>
        <w:t xml:space="preserve"> dao točan i sažet opis sadržaja pravila te, kad je primjenjivo, pojasnilo kako je postignuta </w:t>
      </w:r>
      <w:r w:rsidR="00B40B87" w:rsidRPr="00A30E1E">
        <w:rPr>
          <w:rFonts w:ascii="Arial" w:eastAsia="Times New Roman" w:hAnsi="Arial" w:cs="Arial"/>
        </w:rPr>
        <w:lastRenderedPageBreak/>
        <w:t xml:space="preserve">usklađenost sa relevantnim odredbama Zakona; </w:t>
      </w:r>
      <w:r w:rsidR="00B40B87" w:rsidRPr="00A30E1E">
        <w:rPr>
          <w:rFonts w:ascii="Arial" w:eastAsia="Times New Roman" w:hAnsi="Arial" w:cs="Arial"/>
          <w:b/>
        </w:rPr>
        <w:t>c)</w:t>
      </w:r>
      <w:r w:rsidR="00B40B87" w:rsidRPr="00A30E1E">
        <w:rPr>
          <w:rFonts w:ascii="Arial" w:eastAsia="Times New Roman" w:hAnsi="Arial" w:cs="Arial"/>
        </w:rPr>
        <w:t xml:space="preserve"> jamčilo za točnost podataka prikazanih u ovom obrascu te usklađenost tih podataka sa sadržajem pravila; </w:t>
      </w:r>
      <w:r w:rsidR="00B40B87" w:rsidRPr="00A30E1E">
        <w:rPr>
          <w:rFonts w:ascii="Arial" w:eastAsia="Times New Roman" w:hAnsi="Arial" w:cs="Arial"/>
          <w:b/>
        </w:rPr>
        <w:t>d)</w:t>
      </w:r>
      <w:r w:rsidR="00B40B87" w:rsidRPr="00A30E1E">
        <w:rPr>
          <w:rFonts w:ascii="Arial" w:eastAsia="Times New Roman" w:hAnsi="Arial" w:cs="Arial"/>
        </w:rPr>
        <w:t xml:space="preserve"> jamčilo za usklađenost sadržaja pravila sa odredbama Zakona i primjenjivih podzakonskih akata. </w:t>
      </w:r>
      <w:r w:rsidR="003B57FD" w:rsidRPr="00A30E1E">
        <w:rPr>
          <w:rFonts w:ascii="Arial" w:eastAsia="Times New Roman" w:hAnsi="Arial" w:cs="Arial"/>
        </w:rPr>
        <w:t>Uz ovaj obrazac potrebno je dostaviti i pravila AIF-a.</w:t>
      </w:r>
    </w:p>
    <w:p w:rsidR="0064628F" w:rsidRPr="00A30E1E" w:rsidRDefault="0064628F" w:rsidP="007A1904">
      <w:pPr>
        <w:spacing w:after="0" w:line="240" w:lineRule="auto"/>
        <w:ind w:left="-567"/>
        <w:jc w:val="both"/>
        <w:rPr>
          <w:rFonts w:ascii="Arial" w:eastAsia="Times New Roman" w:hAnsi="Arial" w:cs="Arial"/>
        </w:rPr>
      </w:pPr>
    </w:p>
    <w:p w:rsidR="0064628F" w:rsidRPr="00A30E1E" w:rsidRDefault="0064628F" w:rsidP="007A1904">
      <w:pPr>
        <w:spacing w:after="0" w:line="240" w:lineRule="auto"/>
        <w:ind w:left="-567"/>
        <w:jc w:val="both"/>
        <w:rPr>
          <w:rFonts w:ascii="Arial" w:eastAsia="Times New Roman" w:hAnsi="Arial" w:cs="Arial"/>
        </w:rPr>
      </w:pPr>
      <w:r w:rsidRPr="00A30E1E">
        <w:rPr>
          <w:rFonts w:ascii="Arial" w:eastAsia="Times New Roman" w:hAnsi="Arial" w:cs="Arial"/>
        </w:rPr>
        <w:t xml:space="preserve">Krovni AIF bez pravne osobnosti s </w:t>
      </w:r>
      <w:r w:rsidR="00D7338E">
        <w:rPr>
          <w:rFonts w:ascii="Arial" w:eastAsia="Times New Roman" w:hAnsi="Arial" w:cs="Arial"/>
        </w:rPr>
        <w:t>privatnom</w:t>
      </w:r>
      <w:r w:rsidR="00D7338E" w:rsidRPr="00A30E1E">
        <w:rPr>
          <w:rFonts w:ascii="Arial" w:eastAsia="Times New Roman" w:hAnsi="Arial" w:cs="Arial"/>
        </w:rPr>
        <w:t xml:space="preserve"> </w:t>
      </w:r>
      <w:r w:rsidRPr="00A30E1E">
        <w:rPr>
          <w:rFonts w:ascii="Arial" w:eastAsia="Times New Roman" w:hAnsi="Arial" w:cs="Arial"/>
        </w:rPr>
        <w:t xml:space="preserve">ponudom može imati jedna pravila za sve podfondove ili može imati pojedinačna pravila za sve podfondove. Alternativno, informacije relevantne za podfond mogu se dati u dopuni pravila krovnog AIF-a. Odjeljak 2 mora se ispuniti za svaka pravila. </w:t>
      </w:r>
    </w:p>
    <w:p w:rsidR="0064628F" w:rsidRPr="00A30E1E" w:rsidRDefault="0064628F" w:rsidP="00235193">
      <w:pPr>
        <w:spacing w:after="0" w:line="240" w:lineRule="auto"/>
        <w:jc w:val="both"/>
        <w:rPr>
          <w:rFonts w:ascii="Arial" w:eastAsia="Times New Roman" w:hAnsi="Arial" w:cs="Arial"/>
        </w:rPr>
      </w:pPr>
    </w:p>
    <w:p w:rsidR="00996204" w:rsidRPr="00A30E1E" w:rsidRDefault="00996204" w:rsidP="00C74743">
      <w:pPr>
        <w:spacing w:after="0" w:line="240" w:lineRule="auto"/>
        <w:rPr>
          <w:rFonts w:ascii="Arial" w:eastAsia="Times New Roman" w:hAnsi="Arial" w:cs="Arial"/>
          <w:b/>
          <w:bCs/>
          <w:szCs w:val="24"/>
        </w:rPr>
      </w:pPr>
    </w:p>
    <w:tbl>
      <w:tblPr>
        <w:tblStyle w:val="TableGrid"/>
        <w:tblW w:w="0" w:type="auto"/>
        <w:tblInd w:w="-714" w:type="dxa"/>
        <w:tblLook w:val="04A0" w:firstRow="1" w:lastRow="0" w:firstColumn="1" w:lastColumn="0" w:noHBand="0" w:noVBand="1"/>
      </w:tblPr>
      <w:tblGrid>
        <w:gridCol w:w="5687"/>
        <w:gridCol w:w="4218"/>
        <w:gridCol w:w="4757"/>
      </w:tblGrid>
      <w:tr w:rsidR="00C75758" w:rsidRPr="00A30E1E" w:rsidTr="00E15E85">
        <w:tc>
          <w:tcPr>
            <w:tcW w:w="5687" w:type="dxa"/>
          </w:tcPr>
          <w:p w:rsidR="00C75758" w:rsidRPr="00320962" w:rsidRDefault="00320962" w:rsidP="00B40B87">
            <w:pPr>
              <w:jc w:val="both"/>
              <w:rPr>
                <w:b/>
                <w:bCs/>
              </w:rPr>
            </w:pPr>
            <w:r>
              <w:rPr>
                <w:b/>
                <w:bCs/>
              </w:rPr>
              <w:t xml:space="preserve">A ) </w:t>
            </w:r>
            <w:r w:rsidR="00C75758" w:rsidRPr="00A30E1E">
              <w:rPr>
                <w:bCs/>
              </w:rPr>
              <w:t>INFORMACIJE KOJE SE ODNOSE NA AIF BEZ PRAVNE OSOBNOSTI S PRIVATNOM PONUDOM</w:t>
            </w:r>
            <w:r w:rsidR="00C75758">
              <w:rPr>
                <w:bCs/>
              </w:rPr>
              <w:t xml:space="preserve"> – opis točke koja se treba nalaziti u tekstu pravila</w:t>
            </w:r>
          </w:p>
        </w:tc>
        <w:tc>
          <w:tcPr>
            <w:tcW w:w="4218" w:type="dxa"/>
          </w:tcPr>
          <w:p w:rsidR="00C75758" w:rsidRPr="00320962" w:rsidRDefault="00320962" w:rsidP="00286FD0">
            <w:pPr>
              <w:rPr>
                <w:b/>
              </w:rPr>
            </w:pPr>
            <w:r>
              <w:rPr>
                <w:b/>
              </w:rPr>
              <w:t xml:space="preserve">B) </w:t>
            </w:r>
            <w:r w:rsidR="00C75758">
              <w:t>U KUĆICU UNESITE KRATKI O</w:t>
            </w:r>
            <w:r w:rsidR="001E0BC9">
              <w:t xml:space="preserve">PIS, ODNOSNO </w:t>
            </w:r>
            <w:r w:rsidR="00286FD0">
              <w:t>NAVEDITE PODATAK</w:t>
            </w:r>
            <w:r w:rsidR="00C75758">
              <w:t xml:space="preserve"> </w:t>
            </w:r>
          </w:p>
        </w:tc>
        <w:tc>
          <w:tcPr>
            <w:tcW w:w="4757" w:type="dxa"/>
          </w:tcPr>
          <w:p w:rsidR="00C75758" w:rsidRPr="00320962" w:rsidRDefault="00320962" w:rsidP="003B7EF3">
            <w:pPr>
              <w:rPr>
                <w:b/>
              </w:rPr>
            </w:pPr>
            <w:r>
              <w:rPr>
                <w:b/>
              </w:rPr>
              <w:t xml:space="preserve">C) </w:t>
            </w:r>
            <w:r w:rsidR="00C75758" w:rsidRPr="00A30E1E">
              <w:t xml:space="preserve">U KUĆICU UNESITE </w:t>
            </w:r>
            <w:r w:rsidR="00D26FCB">
              <w:t xml:space="preserve">OZNAKU </w:t>
            </w:r>
            <w:r w:rsidR="00C75758" w:rsidRPr="00A30E1E">
              <w:t>TOČK</w:t>
            </w:r>
            <w:r w:rsidR="00D26FCB">
              <w:t>E</w:t>
            </w:r>
            <w:r w:rsidR="00C75758" w:rsidRPr="00A30E1E">
              <w:t xml:space="preserve"> PRAVILA U KOJOJ SE NALAZE PRIPADAJUĆE INFORMACIJE IZ SUPCA </w:t>
            </w:r>
            <w:r w:rsidR="003B7EF3">
              <w:t>A)</w:t>
            </w:r>
          </w:p>
        </w:tc>
      </w:tr>
      <w:tr w:rsidR="00C75758" w:rsidRPr="00A30E1E" w:rsidTr="00E15E85">
        <w:tc>
          <w:tcPr>
            <w:tcW w:w="5687" w:type="dxa"/>
          </w:tcPr>
          <w:p w:rsidR="00C75758" w:rsidRPr="00A30E1E" w:rsidRDefault="00E15E85" w:rsidP="00B40B87">
            <w:pPr>
              <w:jc w:val="both"/>
              <w:rPr>
                <w:b/>
              </w:rPr>
            </w:pPr>
            <w:r>
              <w:rPr>
                <w:b/>
              </w:rPr>
              <w:t>1</w:t>
            </w:r>
            <w:r w:rsidR="00C75758" w:rsidRPr="00A30E1E">
              <w:rPr>
                <w:b/>
              </w:rPr>
              <w:t>. Osnovne informacije o AIF-u</w:t>
            </w:r>
          </w:p>
        </w:tc>
        <w:tc>
          <w:tcPr>
            <w:tcW w:w="4218" w:type="dxa"/>
          </w:tcPr>
          <w:p w:rsidR="00C75758" w:rsidRPr="00A30E1E" w:rsidRDefault="00C75758"/>
        </w:tc>
        <w:tc>
          <w:tcPr>
            <w:tcW w:w="4757" w:type="dxa"/>
          </w:tcPr>
          <w:p w:rsidR="00C75758" w:rsidRPr="00A30E1E" w:rsidRDefault="00C75758"/>
        </w:tc>
      </w:tr>
      <w:tr w:rsidR="00C75758" w:rsidRPr="00A30E1E" w:rsidTr="00E15E85">
        <w:tc>
          <w:tcPr>
            <w:tcW w:w="5687" w:type="dxa"/>
          </w:tcPr>
          <w:p w:rsidR="00C75758" w:rsidRPr="00A30E1E" w:rsidRDefault="00E15E85" w:rsidP="00B40B87">
            <w:pPr>
              <w:jc w:val="both"/>
            </w:pPr>
            <w:r>
              <w:rPr>
                <w:b/>
              </w:rPr>
              <w:t>1</w:t>
            </w:r>
            <w:r w:rsidR="00C75758" w:rsidRPr="00A30E1E">
              <w:rPr>
                <w:b/>
              </w:rPr>
              <w:t>.1</w:t>
            </w:r>
            <w:r>
              <w:t xml:space="preserve">. </w:t>
            </w:r>
            <w:r w:rsidR="00C75758" w:rsidRPr="00A30E1E">
              <w:t>Naziv AIF-a (mora biti istaknuto na naslovnoj strani pravila)</w:t>
            </w:r>
          </w:p>
        </w:tc>
        <w:tc>
          <w:tcPr>
            <w:tcW w:w="4218" w:type="dxa"/>
          </w:tcPr>
          <w:p w:rsidR="00C75758" w:rsidRPr="00A30E1E" w:rsidRDefault="00286FD0">
            <w:r>
              <w:t>Navedite podatak</w:t>
            </w:r>
          </w:p>
        </w:tc>
        <w:tc>
          <w:tcPr>
            <w:tcW w:w="4757" w:type="dxa"/>
          </w:tcPr>
          <w:p w:rsidR="00C75758" w:rsidRPr="00A30E1E" w:rsidRDefault="00C75758"/>
        </w:tc>
      </w:tr>
      <w:tr w:rsidR="00C75758" w:rsidRPr="00A30E1E" w:rsidTr="00E15E85">
        <w:tc>
          <w:tcPr>
            <w:tcW w:w="5687" w:type="dxa"/>
          </w:tcPr>
          <w:p w:rsidR="00C75758" w:rsidRPr="00A30E1E" w:rsidRDefault="00E15E85" w:rsidP="00B40B87">
            <w:pPr>
              <w:jc w:val="both"/>
            </w:pPr>
            <w:r>
              <w:rPr>
                <w:b/>
              </w:rPr>
              <w:t>1</w:t>
            </w:r>
            <w:r w:rsidR="00C75758" w:rsidRPr="00A30E1E">
              <w:rPr>
                <w:b/>
              </w:rPr>
              <w:t>.2</w:t>
            </w:r>
            <w:r w:rsidR="00C75758" w:rsidRPr="00A30E1E">
              <w:t xml:space="preserve"> Naznaka vrste AIF-a u skladu sa Pravilnikom o</w:t>
            </w:r>
            <w:r>
              <w:t xml:space="preserve"> </w:t>
            </w:r>
            <w:r w:rsidR="00C75758" w:rsidRPr="00A30E1E">
              <w:t>vrstama AIF-a</w:t>
            </w:r>
          </w:p>
        </w:tc>
        <w:tc>
          <w:tcPr>
            <w:tcW w:w="4218" w:type="dxa"/>
          </w:tcPr>
          <w:p w:rsidR="00C75758" w:rsidRPr="00A30E1E" w:rsidRDefault="00286FD0">
            <w:r>
              <w:t>Navedite podatak</w:t>
            </w:r>
          </w:p>
        </w:tc>
        <w:tc>
          <w:tcPr>
            <w:tcW w:w="4757" w:type="dxa"/>
          </w:tcPr>
          <w:p w:rsidR="00C75758" w:rsidRPr="00A30E1E" w:rsidRDefault="00C75758"/>
        </w:tc>
      </w:tr>
      <w:tr w:rsidR="00C75758" w:rsidRPr="00A30E1E" w:rsidTr="00E15E85">
        <w:tc>
          <w:tcPr>
            <w:tcW w:w="5687" w:type="dxa"/>
          </w:tcPr>
          <w:p w:rsidR="00C75758" w:rsidRPr="00A30E1E" w:rsidRDefault="00E15E85" w:rsidP="00B40B87">
            <w:pPr>
              <w:jc w:val="both"/>
            </w:pPr>
            <w:r>
              <w:rPr>
                <w:b/>
              </w:rPr>
              <w:t>1</w:t>
            </w:r>
            <w:r w:rsidR="00C75758" w:rsidRPr="00A30E1E">
              <w:rPr>
                <w:b/>
              </w:rPr>
              <w:t>.3</w:t>
            </w:r>
            <w:r>
              <w:t>. U</w:t>
            </w:r>
            <w:r w:rsidR="00C75758" w:rsidRPr="00A30E1E">
              <w:t>g</w:t>
            </w:r>
            <w:r>
              <w:t>ovorni odnos</w:t>
            </w:r>
            <w:r w:rsidR="00C75758" w:rsidRPr="00A30E1E">
              <w:t>, koji između ostalih uključuje opis:</w:t>
            </w:r>
          </w:p>
          <w:p w:rsidR="00235193" w:rsidRDefault="00235193" w:rsidP="00C66EF7">
            <w:pPr>
              <w:jc w:val="both"/>
              <w:rPr>
                <w:b/>
                <w:u w:val="single"/>
              </w:rPr>
            </w:pPr>
          </w:p>
          <w:p w:rsidR="00C75758" w:rsidRDefault="00C66EF7" w:rsidP="00C66EF7">
            <w:pPr>
              <w:jc w:val="both"/>
            </w:pPr>
            <w:r w:rsidRPr="00235193">
              <w:rPr>
                <w:b/>
                <w:u w:val="single"/>
              </w:rPr>
              <w:t>(i)</w:t>
            </w:r>
            <w:r>
              <w:rPr>
                <w:u w:val="single"/>
              </w:rPr>
              <w:t xml:space="preserve"> </w:t>
            </w:r>
            <w:r w:rsidR="00C75758" w:rsidRPr="00C66EF7">
              <w:rPr>
                <w:u w:val="single"/>
              </w:rPr>
              <w:t>pravne priroda prava iz udjela AIF-a</w:t>
            </w:r>
            <w:r w:rsidR="00C75758" w:rsidRPr="00A30E1E">
              <w:t xml:space="preserve"> (stvarnopravni, o</w:t>
            </w:r>
            <w:r w:rsidR="00235193">
              <w:t>bveznopravni, osobni ili drugi)</w:t>
            </w:r>
          </w:p>
          <w:p w:rsidR="00235193" w:rsidRPr="00A30E1E" w:rsidRDefault="00235193" w:rsidP="00C66EF7">
            <w:pPr>
              <w:jc w:val="both"/>
            </w:pPr>
          </w:p>
          <w:p w:rsidR="00C66EF7" w:rsidRDefault="00C66EF7" w:rsidP="00C66EF7">
            <w:pPr>
              <w:jc w:val="both"/>
              <w:rPr>
                <w:u w:val="single"/>
              </w:rPr>
            </w:pPr>
            <w:r w:rsidRPr="00235193">
              <w:rPr>
                <w:b/>
              </w:rPr>
              <w:t>(ii)</w:t>
            </w:r>
            <w:r>
              <w:t xml:space="preserve"> </w:t>
            </w:r>
            <w:r w:rsidR="00C75758" w:rsidRPr="00C66EF7">
              <w:rPr>
                <w:u w:val="single"/>
              </w:rPr>
              <w:t>naznake mogućih klasa udjela</w:t>
            </w:r>
          </w:p>
          <w:p w:rsidR="00235193" w:rsidRDefault="00235193" w:rsidP="00C66EF7">
            <w:pPr>
              <w:jc w:val="both"/>
            </w:pPr>
          </w:p>
          <w:p w:rsidR="00C66EF7" w:rsidRDefault="00C66EF7" w:rsidP="00C66EF7">
            <w:pPr>
              <w:jc w:val="both"/>
            </w:pPr>
            <w:r w:rsidRPr="00235193">
              <w:rPr>
                <w:b/>
              </w:rPr>
              <w:t>(iii)</w:t>
            </w:r>
            <w:r>
              <w:t xml:space="preserve"> </w:t>
            </w:r>
            <w:r w:rsidR="00C75758" w:rsidRPr="00C66EF7">
              <w:rPr>
                <w:u w:val="single"/>
              </w:rPr>
              <w:t>prava koja proizlaze iz udjela</w:t>
            </w:r>
            <w:r w:rsidR="00C75758" w:rsidRPr="00A30E1E">
              <w:t>: pravo na obaviještenost (dostava ili uvid u revidirane godišnje izvještaje), pravo na udio u dobiti, pravo na otkup udjela AIF-a odnosno obveza otkupa udjela, pravo na isplatu dijela ostatka likvidacijske mase AIF-a i druga prava koja proizlaze iz udjela</w:t>
            </w:r>
          </w:p>
          <w:p w:rsidR="00235193" w:rsidRDefault="00235193" w:rsidP="00C66EF7">
            <w:pPr>
              <w:jc w:val="both"/>
            </w:pPr>
          </w:p>
          <w:p w:rsidR="00C75758" w:rsidRPr="00A30E1E" w:rsidRDefault="00C66EF7" w:rsidP="00C66EF7">
            <w:pPr>
              <w:jc w:val="both"/>
            </w:pPr>
            <w:r w:rsidRPr="00235193">
              <w:rPr>
                <w:b/>
                <w:u w:val="single"/>
              </w:rPr>
              <w:t>(iv)</w:t>
            </w:r>
            <w:r>
              <w:rPr>
                <w:u w:val="single"/>
              </w:rPr>
              <w:t xml:space="preserve"> </w:t>
            </w:r>
            <w:r w:rsidR="00C75758" w:rsidRPr="00A30E1E">
              <w:t>osnovna prava, obveze i odgovornosti UAIF-a prema ulagateljima i AIF-u, ulagatelja prema UAIF-u i AIF-u te način i uvjete njihova ostvarenja i zaštite</w:t>
            </w:r>
          </w:p>
          <w:p w:rsidR="00C75758" w:rsidRPr="00A30E1E" w:rsidRDefault="00C75758" w:rsidP="00B40B87">
            <w:pPr>
              <w:jc w:val="both"/>
            </w:pPr>
          </w:p>
        </w:tc>
        <w:tc>
          <w:tcPr>
            <w:tcW w:w="4218" w:type="dxa"/>
          </w:tcPr>
          <w:p w:rsidR="00C75758" w:rsidRPr="00A30E1E" w:rsidRDefault="002B5CCF" w:rsidP="00286FD0">
            <w:r w:rsidRPr="002B5CCF">
              <w:t>Unesite kratak opis i navedite tražene podatke</w:t>
            </w:r>
            <w:r w:rsidR="00286FD0">
              <w:t xml:space="preserve"> (ne više od 1250 znakova bez razmaka)</w:t>
            </w:r>
          </w:p>
        </w:tc>
        <w:tc>
          <w:tcPr>
            <w:tcW w:w="4757" w:type="dxa"/>
          </w:tcPr>
          <w:p w:rsidR="00C75758" w:rsidRPr="00A30E1E" w:rsidRDefault="00C75758"/>
        </w:tc>
      </w:tr>
      <w:tr w:rsidR="00C75758" w:rsidRPr="00A30E1E" w:rsidTr="00E15E85">
        <w:tc>
          <w:tcPr>
            <w:tcW w:w="5687" w:type="dxa"/>
          </w:tcPr>
          <w:p w:rsidR="00C75758" w:rsidRPr="00A30E1E" w:rsidRDefault="00E15E85" w:rsidP="00235193">
            <w:pPr>
              <w:jc w:val="both"/>
            </w:pPr>
            <w:r>
              <w:rPr>
                <w:b/>
              </w:rPr>
              <w:t>1.4.</w:t>
            </w:r>
            <w:r w:rsidR="00C75758" w:rsidRPr="00A30E1E">
              <w:t xml:space="preserve"> Naziv i adresa revizora AIF-a </w:t>
            </w:r>
          </w:p>
        </w:tc>
        <w:tc>
          <w:tcPr>
            <w:tcW w:w="4218" w:type="dxa"/>
          </w:tcPr>
          <w:p w:rsidR="00C75758" w:rsidRPr="00A30E1E" w:rsidRDefault="00286FD0">
            <w:r>
              <w:t>Navedite podatak</w:t>
            </w:r>
          </w:p>
        </w:tc>
        <w:tc>
          <w:tcPr>
            <w:tcW w:w="4757" w:type="dxa"/>
          </w:tcPr>
          <w:p w:rsidR="00C75758" w:rsidRPr="00A30E1E" w:rsidRDefault="00C75758"/>
        </w:tc>
      </w:tr>
      <w:tr w:rsidR="00C75758" w:rsidRPr="00A30E1E" w:rsidTr="00E15E85">
        <w:tc>
          <w:tcPr>
            <w:tcW w:w="5687" w:type="dxa"/>
          </w:tcPr>
          <w:p w:rsidR="00C75758" w:rsidRPr="00A30E1E" w:rsidRDefault="00E15E85" w:rsidP="00B40B87">
            <w:pPr>
              <w:jc w:val="both"/>
            </w:pPr>
            <w:r>
              <w:rPr>
                <w:b/>
              </w:rPr>
              <w:t>1.5.</w:t>
            </w:r>
            <w:r w:rsidR="00C75758" w:rsidRPr="00A30E1E">
              <w:t xml:space="preserve"> Ako je primjenjivo, mjesta trgovanja na kojima će udjeli u AIF- u biti uvršteni ili na kojima će se nuditi</w:t>
            </w:r>
          </w:p>
          <w:p w:rsidR="00C75758" w:rsidRPr="00A30E1E" w:rsidRDefault="00C75758" w:rsidP="00B40B87">
            <w:pPr>
              <w:jc w:val="both"/>
            </w:pPr>
          </w:p>
        </w:tc>
        <w:tc>
          <w:tcPr>
            <w:tcW w:w="4218" w:type="dxa"/>
          </w:tcPr>
          <w:p w:rsidR="00C75758" w:rsidRPr="00A30E1E" w:rsidRDefault="00286FD0">
            <w:r>
              <w:t>Navedite podatak</w:t>
            </w:r>
          </w:p>
        </w:tc>
        <w:tc>
          <w:tcPr>
            <w:tcW w:w="4757" w:type="dxa"/>
          </w:tcPr>
          <w:p w:rsidR="00C75758" w:rsidRPr="00A30E1E" w:rsidRDefault="00C75758"/>
        </w:tc>
      </w:tr>
      <w:tr w:rsidR="00C75758" w:rsidRPr="00A30E1E" w:rsidTr="00E15E85">
        <w:tc>
          <w:tcPr>
            <w:tcW w:w="5687" w:type="dxa"/>
          </w:tcPr>
          <w:p w:rsidR="00C75758" w:rsidRPr="00A30E1E" w:rsidRDefault="00E15E85" w:rsidP="00B40B87">
            <w:pPr>
              <w:jc w:val="both"/>
              <w:rPr>
                <w:b/>
              </w:rPr>
            </w:pPr>
            <w:r>
              <w:rPr>
                <w:b/>
              </w:rPr>
              <w:t xml:space="preserve">1.6. </w:t>
            </w:r>
            <w:r w:rsidR="00C75758" w:rsidRPr="00A30E1E">
              <w:t>Ako je primjenjivo, informacije gdje je osnovan glavni AIF i gdje su osnovani temeljni fondovi, ako je AIF fond fondova</w:t>
            </w:r>
          </w:p>
        </w:tc>
        <w:tc>
          <w:tcPr>
            <w:tcW w:w="4218" w:type="dxa"/>
          </w:tcPr>
          <w:p w:rsidR="00C75758" w:rsidRPr="00A30E1E" w:rsidRDefault="00286FD0">
            <w:r>
              <w:t>Navedite podatak</w:t>
            </w:r>
          </w:p>
        </w:tc>
        <w:tc>
          <w:tcPr>
            <w:tcW w:w="4757" w:type="dxa"/>
          </w:tcPr>
          <w:p w:rsidR="00C75758" w:rsidRPr="00A30E1E" w:rsidRDefault="00C75758"/>
        </w:tc>
      </w:tr>
      <w:tr w:rsidR="00C75758" w:rsidRPr="00A30E1E" w:rsidTr="00E15E85">
        <w:tc>
          <w:tcPr>
            <w:tcW w:w="5687" w:type="dxa"/>
          </w:tcPr>
          <w:p w:rsidR="00C75758" w:rsidRPr="00A30E1E" w:rsidRDefault="00E15E85" w:rsidP="00B40B87">
            <w:pPr>
              <w:jc w:val="both"/>
            </w:pPr>
            <w:r>
              <w:rPr>
                <w:b/>
              </w:rPr>
              <w:t xml:space="preserve">1.7. </w:t>
            </w:r>
            <w:r w:rsidR="00C75758" w:rsidRPr="00A30E1E">
              <w:t>Izjava u kojoj se navode osobe koje prihvaćaju odgovornost</w:t>
            </w:r>
            <w:r>
              <w:t xml:space="preserve"> </w:t>
            </w:r>
            <w:r w:rsidR="00C75758" w:rsidRPr="00A30E1E">
              <w:t>za informacije sadržane u pravilima</w:t>
            </w:r>
            <w:r w:rsidR="00C66EF7">
              <w:t xml:space="preserve"> AIF-a</w:t>
            </w:r>
            <w:r w:rsidR="00C75758" w:rsidRPr="00A30E1E">
              <w:t xml:space="preserve"> (najmanje članovi uprave UAIF-a)</w:t>
            </w:r>
          </w:p>
        </w:tc>
        <w:tc>
          <w:tcPr>
            <w:tcW w:w="4218" w:type="dxa"/>
          </w:tcPr>
          <w:p w:rsidR="00C75758" w:rsidRPr="00A30E1E" w:rsidRDefault="00286FD0">
            <w:r>
              <w:t>Navedite podatak</w:t>
            </w:r>
          </w:p>
        </w:tc>
        <w:tc>
          <w:tcPr>
            <w:tcW w:w="4757" w:type="dxa"/>
          </w:tcPr>
          <w:p w:rsidR="00C75758" w:rsidRPr="00A30E1E" w:rsidRDefault="00C75758"/>
        </w:tc>
      </w:tr>
      <w:tr w:rsidR="00C75758" w:rsidRPr="00A30E1E" w:rsidTr="00E15E85">
        <w:trPr>
          <w:trHeight w:val="753"/>
        </w:trPr>
        <w:tc>
          <w:tcPr>
            <w:tcW w:w="5687" w:type="dxa"/>
          </w:tcPr>
          <w:p w:rsidR="00C75758" w:rsidRPr="00A30E1E" w:rsidRDefault="00E15E85" w:rsidP="00320962">
            <w:pPr>
              <w:jc w:val="both"/>
            </w:pPr>
            <w:r w:rsidRPr="00E15E85">
              <w:rPr>
                <w:b/>
              </w:rPr>
              <w:t>1.8.</w:t>
            </w:r>
            <w:r w:rsidRPr="00E15E85">
              <w:t xml:space="preserve"> </w:t>
            </w:r>
            <w:r w:rsidR="00666627">
              <w:t>D</w:t>
            </w:r>
            <w:r w:rsidR="00C75758" w:rsidRPr="00A30E1E">
              <w:t>atum osnivanja AIF-a te v</w:t>
            </w:r>
            <w:r w:rsidR="00B34DA1">
              <w:t xml:space="preserve">rijeme trajanja AIF-a u </w:t>
            </w:r>
            <w:r w:rsidR="00C75758" w:rsidRPr="00A30E1E">
              <w:t xml:space="preserve">slučaju da je osnovan na određeno vrijeme </w:t>
            </w:r>
          </w:p>
        </w:tc>
        <w:tc>
          <w:tcPr>
            <w:tcW w:w="4218" w:type="dxa"/>
          </w:tcPr>
          <w:p w:rsidR="00C75758" w:rsidRPr="00A30E1E" w:rsidRDefault="00286FD0">
            <w:r>
              <w:t>Navedite podatak</w:t>
            </w:r>
          </w:p>
        </w:tc>
        <w:tc>
          <w:tcPr>
            <w:tcW w:w="4757" w:type="dxa"/>
          </w:tcPr>
          <w:p w:rsidR="00C75758" w:rsidRPr="00A30E1E" w:rsidRDefault="00C75758">
            <w:r w:rsidRPr="00A30E1E">
              <w:t xml:space="preserve"> </w:t>
            </w:r>
          </w:p>
        </w:tc>
      </w:tr>
      <w:tr w:rsidR="00C75758" w:rsidRPr="00A30E1E" w:rsidTr="00E15E85">
        <w:tc>
          <w:tcPr>
            <w:tcW w:w="5687" w:type="dxa"/>
          </w:tcPr>
          <w:p w:rsidR="00C75758" w:rsidRPr="00A30E1E" w:rsidRDefault="00E15E85" w:rsidP="00B40B87">
            <w:pPr>
              <w:jc w:val="both"/>
            </w:pPr>
            <w:r>
              <w:rPr>
                <w:b/>
              </w:rPr>
              <w:t xml:space="preserve">1.9. </w:t>
            </w:r>
            <w:r w:rsidR="00C66EF7">
              <w:t>I</w:t>
            </w:r>
            <w:r w:rsidR="00C75758" w:rsidRPr="00A30E1E">
              <w:t>nfo</w:t>
            </w:r>
            <w:r w:rsidR="00C66EF7">
              <w:t>rmacija</w:t>
            </w:r>
            <w:r w:rsidR="00C75758" w:rsidRPr="00A30E1E">
              <w:t xml:space="preserve"> o trajanju poslovne godine</w:t>
            </w:r>
          </w:p>
        </w:tc>
        <w:tc>
          <w:tcPr>
            <w:tcW w:w="4218" w:type="dxa"/>
          </w:tcPr>
          <w:p w:rsidR="00C75758" w:rsidRPr="00A30E1E" w:rsidRDefault="00286FD0">
            <w:r w:rsidRPr="00286FD0">
              <w:t>Navedite podatak</w:t>
            </w:r>
          </w:p>
        </w:tc>
        <w:tc>
          <w:tcPr>
            <w:tcW w:w="4757" w:type="dxa"/>
          </w:tcPr>
          <w:p w:rsidR="00C75758" w:rsidRPr="00A30E1E" w:rsidRDefault="00C75758"/>
        </w:tc>
      </w:tr>
      <w:tr w:rsidR="00C75758" w:rsidRPr="00A30E1E" w:rsidTr="00E15E85">
        <w:tc>
          <w:tcPr>
            <w:tcW w:w="5687" w:type="dxa"/>
          </w:tcPr>
          <w:p w:rsidR="00C75758" w:rsidRPr="00A30E1E" w:rsidRDefault="00E15E85" w:rsidP="00B40B87">
            <w:pPr>
              <w:jc w:val="both"/>
              <w:rPr>
                <w:b/>
              </w:rPr>
            </w:pPr>
            <w:r>
              <w:rPr>
                <w:b/>
              </w:rPr>
              <w:t xml:space="preserve">1.10. </w:t>
            </w:r>
            <w:r w:rsidRPr="00235193">
              <w:t>Pristup podacima</w:t>
            </w:r>
          </w:p>
          <w:p w:rsidR="00C75758" w:rsidRDefault="00C75758" w:rsidP="00B40B87">
            <w:pPr>
              <w:jc w:val="both"/>
            </w:pPr>
            <w:r w:rsidRPr="00235193">
              <w:rPr>
                <w:b/>
              </w:rPr>
              <w:t>(i)</w:t>
            </w:r>
            <w:r w:rsidRPr="00A30E1E">
              <w:t xml:space="preserve"> </w:t>
            </w:r>
            <w:r w:rsidR="00E15E85">
              <w:t>M</w:t>
            </w:r>
            <w:r w:rsidRPr="00A30E1E">
              <w:t>jesto gdje je moguće dobiti primjerak pravila te kada je primjenjivo primjerak prospekta,</w:t>
            </w:r>
            <w:r w:rsidR="00B34DA1">
              <w:t xml:space="preserve"> statuta ili društvenog ugovora </w:t>
            </w:r>
            <w:r w:rsidRPr="00A30E1E">
              <w:t>AIF-a i dodatne informacije o AIF-u</w:t>
            </w:r>
          </w:p>
          <w:p w:rsidR="00235193" w:rsidRPr="00A30E1E" w:rsidRDefault="00235193" w:rsidP="00B40B87">
            <w:pPr>
              <w:jc w:val="both"/>
            </w:pPr>
          </w:p>
          <w:p w:rsidR="00C75758" w:rsidRDefault="00E15E85" w:rsidP="00B40B87">
            <w:pPr>
              <w:jc w:val="both"/>
            </w:pPr>
            <w:r w:rsidRPr="00235193">
              <w:rPr>
                <w:b/>
              </w:rPr>
              <w:t>(ii)</w:t>
            </w:r>
            <w:r>
              <w:t xml:space="preserve"> N</w:t>
            </w:r>
            <w:r w:rsidR="00C75758" w:rsidRPr="00A30E1E">
              <w:t>ačin dostave podataka, poziva, obavijesti i svih drugih informacija i priopćenja ulagateljima</w:t>
            </w:r>
          </w:p>
          <w:p w:rsidR="00235193" w:rsidRDefault="00235193" w:rsidP="00B40B87">
            <w:pPr>
              <w:jc w:val="both"/>
            </w:pPr>
          </w:p>
          <w:p w:rsidR="00F20AA6" w:rsidRDefault="00F20AA6" w:rsidP="00F20AA6">
            <w:pPr>
              <w:jc w:val="both"/>
            </w:pPr>
            <w:r w:rsidRPr="00235193">
              <w:rPr>
                <w:b/>
              </w:rPr>
              <w:t>(iii)</w:t>
            </w:r>
            <w:r>
              <w:t xml:space="preserve"> N</w:t>
            </w:r>
            <w:r w:rsidRPr="00F20AA6">
              <w:t>ačin dostupnosti posljednjih revidiranih godišnjih izvještaja</w:t>
            </w:r>
          </w:p>
          <w:p w:rsidR="00F20AA6" w:rsidRPr="00A30E1E" w:rsidRDefault="00F20AA6" w:rsidP="00B40B87">
            <w:pPr>
              <w:jc w:val="both"/>
            </w:pPr>
          </w:p>
        </w:tc>
        <w:tc>
          <w:tcPr>
            <w:tcW w:w="4218" w:type="dxa"/>
          </w:tcPr>
          <w:p w:rsidR="00C75758" w:rsidRPr="00A30E1E" w:rsidRDefault="00286FD0">
            <w:r w:rsidRPr="00286FD0">
              <w:t>Navedite podatak</w:t>
            </w:r>
          </w:p>
        </w:tc>
        <w:tc>
          <w:tcPr>
            <w:tcW w:w="4757" w:type="dxa"/>
          </w:tcPr>
          <w:p w:rsidR="00C75758" w:rsidRPr="00A30E1E" w:rsidRDefault="00C75758"/>
        </w:tc>
      </w:tr>
      <w:tr w:rsidR="00C75758" w:rsidRPr="00A30E1E" w:rsidTr="00E15E85">
        <w:tc>
          <w:tcPr>
            <w:tcW w:w="5687" w:type="dxa"/>
          </w:tcPr>
          <w:p w:rsidR="00C75758" w:rsidRPr="00A30E1E" w:rsidRDefault="00E15E85" w:rsidP="00B40B87">
            <w:pPr>
              <w:jc w:val="both"/>
              <w:rPr>
                <w:b/>
              </w:rPr>
            </w:pPr>
            <w:r>
              <w:rPr>
                <w:b/>
              </w:rPr>
              <w:t xml:space="preserve">1.11. </w:t>
            </w:r>
            <w:r>
              <w:t>I</w:t>
            </w:r>
            <w:r w:rsidR="00C75758" w:rsidRPr="00A30E1E">
              <w:t>nformacije o povijesnom prinosu AIF-a, kada postoji</w:t>
            </w:r>
          </w:p>
        </w:tc>
        <w:tc>
          <w:tcPr>
            <w:tcW w:w="4218" w:type="dxa"/>
          </w:tcPr>
          <w:p w:rsidR="00C75758" w:rsidRPr="00A30E1E" w:rsidRDefault="00286FD0">
            <w:r w:rsidRPr="00286FD0">
              <w:t>Navedite podatak</w:t>
            </w:r>
          </w:p>
        </w:tc>
        <w:tc>
          <w:tcPr>
            <w:tcW w:w="4757" w:type="dxa"/>
          </w:tcPr>
          <w:p w:rsidR="00C75758" w:rsidRPr="00A30E1E" w:rsidRDefault="00C75758"/>
        </w:tc>
      </w:tr>
      <w:tr w:rsidR="00C75758" w:rsidRPr="00A30E1E" w:rsidTr="00E15E85">
        <w:tc>
          <w:tcPr>
            <w:tcW w:w="5687" w:type="dxa"/>
          </w:tcPr>
          <w:p w:rsidR="00C75758" w:rsidRPr="00A30E1E" w:rsidRDefault="00E15E85" w:rsidP="00B40B87">
            <w:pPr>
              <w:jc w:val="both"/>
            </w:pPr>
            <w:r>
              <w:rPr>
                <w:b/>
              </w:rPr>
              <w:t xml:space="preserve">2. </w:t>
            </w:r>
            <w:r w:rsidR="00C75758" w:rsidRPr="00A30E1E">
              <w:rPr>
                <w:b/>
              </w:rPr>
              <w:t>Informacije o UAIF-u</w:t>
            </w:r>
          </w:p>
          <w:p w:rsidR="00C75758" w:rsidRPr="00A30E1E" w:rsidRDefault="00C75758" w:rsidP="00B40B87">
            <w:pPr>
              <w:jc w:val="both"/>
            </w:pPr>
            <w:r w:rsidRPr="00A30E1E">
              <w:t>Tvrtka, adresa sjedišta i osobni identifikacijski broj (OIB) UAIF-a</w:t>
            </w:r>
          </w:p>
        </w:tc>
        <w:tc>
          <w:tcPr>
            <w:tcW w:w="4218" w:type="dxa"/>
          </w:tcPr>
          <w:p w:rsidR="00C75758" w:rsidRPr="00A30E1E" w:rsidRDefault="00286FD0">
            <w:r w:rsidRPr="00286FD0">
              <w:t>Navedite podatak</w:t>
            </w:r>
          </w:p>
        </w:tc>
        <w:tc>
          <w:tcPr>
            <w:tcW w:w="4757" w:type="dxa"/>
          </w:tcPr>
          <w:p w:rsidR="00C75758" w:rsidRPr="00A30E1E" w:rsidRDefault="00C75758"/>
        </w:tc>
      </w:tr>
      <w:tr w:rsidR="00C75758" w:rsidRPr="00A30E1E" w:rsidTr="00E15E85">
        <w:tc>
          <w:tcPr>
            <w:tcW w:w="5687" w:type="dxa"/>
          </w:tcPr>
          <w:p w:rsidR="00E15E85" w:rsidRDefault="00235193" w:rsidP="00E15E85">
            <w:pPr>
              <w:jc w:val="both"/>
            </w:pPr>
            <w:r>
              <w:rPr>
                <w:b/>
              </w:rPr>
              <w:t>2</w:t>
            </w:r>
            <w:r w:rsidR="00C75758" w:rsidRPr="00A30E1E">
              <w:rPr>
                <w:b/>
              </w:rPr>
              <w:t>.1</w:t>
            </w:r>
            <w:r w:rsidR="00E15E85">
              <w:rPr>
                <w:b/>
              </w:rPr>
              <w:t xml:space="preserve">. </w:t>
            </w:r>
            <w:r w:rsidR="00E15E85" w:rsidRPr="00235193">
              <w:t>Podaci o članovima uprave UAIF-a</w:t>
            </w:r>
          </w:p>
          <w:p w:rsidR="00235193" w:rsidRDefault="00235193" w:rsidP="00E15E85">
            <w:pPr>
              <w:jc w:val="both"/>
              <w:rPr>
                <w:b/>
              </w:rPr>
            </w:pPr>
          </w:p>
          <w:p w:rsidR="00C75758" w:rsidRDefault="00E15E85" w:rsidP="00E15E85">
            <w:pPr>
              <w:jc w:val="both"/>
            </w:pPr>
            <w:r w:rsidRPr="00235193">
              <w:rPr>
                <w:b/>
              </w:rPr>
              <w:t>(i)</w:t>
            </w:r>
            <w:r w:rsidRPr="00C66EF7">
              <w:t xml:space="preserve"> </w:t>
            </w:r>
            <w:r w:rsidR="00C75758" w:rsidRPr="00C66EF7">
              <w:t>Ime</w:t>
            </w:r>
            <w:r w:rsidR="00C75758" w:rsidRPr="00A30E1E">
              <w:t xml:space="preserve"> i prezime članova uprave UAIF-a</w:t>
            </w:r>
          </w:p>
          <w:p w:rsidR="00235193" w:rsidRPr="00E15E85" w:rsidRDefault="00235193" w:rsidP="00E15E85">
            <w:pPr>
              <w:jc w:val="both"/>
              <w:rPr>
                <w:b/>
              </w:rPr>
            </w:pPr>
          </w:p>
          <w:p w:rsidR="00C75758" w:rsidRPr="00A30E1E" w:rsidRDefault="00E15E85" w:rsidP="00E15E85">
            <w:pPr>
              <w:jc w:val="both"/>
            </w:pPr>
            <w:r w:rsidRPr="00235193">
              <w:rPr>
                <w:b/>
              </w:rPr>
              <w:t>(ii)</w:t>
            </w:r>
            <w:r>
              <w:t xml:space="preserve"> </w:t>
            </w:r>
            <w:r w:rsidR="00C75758" w:rsidRPr="00A30E1E">
              <w:t>Kratki op</w:t>
            </w:r>
            <w:r>
              <w:t xml:space="preserve">is radnog iskustva članova </w:t>
            </w:r>
            <w:r w:rsidR="00C75758" w:rsidRPr="00A30E1E">
              <w:t>uprave koje je relevantno za upravljanje fondom:</w:t>
            </w:r>
          </w:p>
          <w:p w:rsidR="00E15E85" w:rsidRDefault="00E15E85" w:rsidP="00235193">
            <w:pPr>
              <w:pStyle w:val="ListParagraph"/>
              <w:numPr>
                <w:ilvl w:val="0"/>
                <w:numId w:val="14"/>
              </w:numPr>
              <w:jc w:val="both"/>
            </w:pPr>
            <w:r>
              <w:t>t</w:t>
            </w:r>
            <w:r w:rsidR="00C75758" w:rsidRPr="00A30E1E">
              <w:t>renutačno iskustvo</w:t>
            </w:r>
          </w:p>
          <w:p w:rsidR="00E15E85" w:rsidRDefault="00E15E85" w:rsidP="00235193">
            <w:pPr>
              <w:pStyle w:val="ListParagraph"/>
              <w:numPr>
                <w:ilvl w:val="0"/>
                <w:numId w:val="14"/>
              </w:numPr>
              <w:jc w:val="both"/>
            </w:pPr>
            <w:r>
              <w:t>prošlo iskustvo</w:t>
            </w:r>
            <w:r w:rsidR="00C75758" w:rsidRPr="00A30E1E">
              <w:t xml:space="preserve"> i</w:t>
            </w:r>
          </w:p>
          <w:p w:rsidR="00C75758" w:rsidRPr="00A30E1E" w:rsidRDefault="00E15E85" w:rsidP="00235193">
            <w:pPr>
              <w:pStyle w:val="ListParagraph"/>
              <w:numPr>
                <w:ilvl w:val="0"/>
                <w:numId w:val="14"/>
              </w:numPr>
              <w:jc w:val="both"/>
            </w:pPr>
            <w:r>
              <w:t>g</w:t>
            </w:r>
            <w:r w:rsidR="00C75758" w:rsidRPr="00A30E1E">
              <w:t xml:space="preserve">lavne aktivnosti izvan UAIF-a a koje su značajne za rad UAIF-a vezano uz ovaj </w:t>
            </w:r>
            <w:r>
              <w:t>AIF</w:t>
            </w:r>
          </w:p>
        </w:tc>
        <w:tc>
          <w:tcPr>
            <w:tcW w:w="4218" w:type="dxa"/>
          </w:tcPr>
          <w:p w:rsidR="00C75758" w:rsidRPr="00A30E1E" w:rsidRDefault="00286FD0">
            <w:r w:rsidRPr="00286FD0">
              <w:t>Navedite podatak</w:t>
            </w:r>
          </w:p>
        </w:tc>
        <w:tc>
          <w:tcPr>
            <w:tcW w:w="4757" w:type="dxa"/>
          </w:tcPr>
          <w:p w:rsidR="00C75758" w:rsidRPr="00A30E1E" w:rsidRDefault="00C75758"/>
        </w:tc>
      </w:tr>
      <w:tr w:rsidR="00C75758" w:rsidRPr="00A30E1E" w:rsidTr="00E15E85">
        <w:tc>
          <w:tcPr>
            <w:tcW w:w="5687" w:type="dxa"/>
          </w:tcPr>
          <w:p w:rsidR="00C75758" w:rsidRPr="00A30E1E" w:rsidRDefault="00235193" w:rsidP="00B40B87">
            <w:pPr>
              <w:jc w:val="both"/>
            </w:pPr>
            <w:r>
              <w:rPr>
                <w:b/>
              </w:rPr>
              <w:t>2</w:t>
            </w:r>
            <w:r w:rsidR="00C75758" w:rsidRPr="00A30E1E">
              <w:rPr>
                <w:b/>
              </w:rPr>
              <w:t>.2</w:t>
            </w:r>
            <w:r w:rsidR="00E15E85">
              <w:t>. Osnovni podaci</w:t>
            </w:r>
            <w:r w:rsidR="00C75758" w:rsidRPr="00A30E1E">
              <w:t xml:space="preserve"> o uvjetima poslovanja UAIF-a i nadzoru nad njegovim poslovanjem</w:t>
            </w:r>
          </w:p>
          <w:p w:rsidR="00C75758" w:rsidRPr="00A30E1E" w:rsidRDefault="00C75758" w:rsidP="00B40B87">
            <w:pPr>
              <w:jc w:val="both"/>
            </w:pPr>
          </w:p>
        </w:tc>
        <w:tc>
          <w:tcPr>
            <w:tcW w:w="4218" w:type="dxa"/>
          </w:tcPr>
          <w:p w:rsidR="00C75758" w:rsidRPr="00A30E1E" w:rsidRDefault="001D54B9" w:rsidP="00D26FCB">
            <w:r w:rsidRPr="001D54B9">
              <w:t xml:space="preserve">Unesite kratak opis i navedite tražene podatke </w:t>
            </w:r>
            <w:r w:rsidR="00D26FCB" w:rsidRPr="00D26FCB">
              <w:t xml:space="preserve">(ne više od </w:t>
            </w:r>
            <w:r w:rsidR="00374A8E">
              <w:t>800</w:t>
            </w:r>
            <w:r w:rsidR="00D26FCB" w:rsidRPr="00D26FCB">
              <w:t xml:space="preserve"> znakova bez razmaka)</w:t>
            </w:r>
          </w:p>
        </w:tc>
        <w:tc>
          <w:tcPr>
            <w:tcW w:w="4757" w:type="dxa"/>
          </w:tcPr>
          <w:p w:rsidR="00C75758" w:rsidRPr="00A30E1E" w:rsidRDefault="00C75758"/>
        </w:tc>
      </w:tr>
      <w:tr w:rsidR="00C75758" w:rsidRPr="00A30E1E" w:rsidTr="00E15E85">
        <w:tc>
          <w:tcPr>
            <w:tcW w:w="5687" w:type="dxa"/>
          </w:tcPr>
          <w:p w:rsidR="00C75758" w:rsidRPr="00A30E1E" w:rsidRDefault="00235193" w:rsidP="00B40B87">
            <w:pPr>
              <w:jc w:val="both"/>
            </w:pPr>
            <w:r>
              <w:rPr>
                <w:b/>
              </w:rPr>
              <w:t>2</w:t>
            </w:r>
            <w:r w:rsidR="00C75758" w:rsidRPr="00A30E1E">
              <w:rPr>
                <w:b/>
              </w:rPr>
              <w:t>.3</w:t>
            </w:r>
            <w:r w:rsidR="00E15E85">
              <w:rPr>
                <w:b/>
              </w:rPr>
              <w:t>.</w:t>
            </w:r>
            <w:r w:rsidR="00E15E85">
              <w:t xml:space="preserve"> Poslovni ciljevi i strategija</w:t>
            </w:r>
            <w:r w:rsidR="00C75758" w:rsidRPr="00A30E1E">
              <w:t xml:space="preserve"> UAIF-a</w:t>
            </w:r>
          </w:p>
        </w:tc>
        <w:tc>
          <w:tcPr>
            <w:tcW w:w="4218" w:type="dxa"/>
          </w:tcPr>
          <w:p w:rsidR="00C75758" w:rsidRPr="00A30E1E" w:rsidRDefault="00C75758"/>
        </w:tc>
        <w:tc>
          <w:tcPr>
            <w:tcW w:w="4757" w:type="dxa"/>
          </w:tcPr>
          <w:p w:rsidR="00C75758" w:rsidRPr="00A30E1E" w:rsidRDefault="00C75758"/>
        </w:tc>
      </w:tr>
      <w:tr w:rsidR="00C75758" w:rsidRPr="00A30E1E" w:rsidTr="00E15E85">
        <w:tc>
          <w:tcPr>
            <w:tcW w:w="5687" w:type="dxa"/>
          </w:tcPr>
          <w:p w:rsidR="00C75758" w:rsidRDefault="00235193" w:rsidP="00B40B87">
            <w:pPr>
              <w:jc w:val="both"/>
              <w:rPr>
                <w:b/>
              </w:rPr>
            </w:pPr>
            <w:r>
              <w:rPr>
                <w:b/>
              </w:rPr>
              <w:t>3</w:t>
            </w:r>
            <w:r w:rsidR="00C75758" w:rsidRPr="00A30E1E">
              <w:rPr>
                <w:b/>
              </w:rPr>
              <w:t>. Informacije o ponudi</w:t>
            </w:r>
            <w:r w:rsidR="00C66EF7">
              <w:rPr>
                <w:b/>
              </w:rPr>
              <w:t xml:space="preserve"> udjela</w:t>
            </w:r>
          </w:p>
          <w:p w:rsidR="00235193" w:rsidRPr="00A30E1E" w:rsidRDefault="00235193" w:rsidP="00B40B87">
            <w:pPr>
              <w:jc w:val="both"/>
              <w:rPr>
                <w:b/>
              </w:rPr>
            </w:pPr>
          </w:p>
          <w:p w:rsidR="00C75758" w:rsidRDefault="00CB0376" w:rsidP="00CB0376">
            <w:pPr>
              <w:jc w:val="both"/>
            </w:pPr>
            <w:r w:rsidRPr="00235193">
              <w:rPr>
                <w:b/>
              </w:rPr>
              <w:t>(i)</w:t>
            </w:r>
            <w:r>
              <w:t xml:space="preserve"> </w:t>
            </w:r>
            <w:r w:rsidR="00C75758" w:rsidRPr="00A30E1E">
              <w:t>Razdoblju početne ponude i konačni datum zatvaranja početne ponude</w:t>
            </w:r>
          </w:p>
          <w:p w:rsidR="00235193" w:rsidRPr="00A30E1E" w:rsidRDefault="00235193" w:rsidP="00CB0376">
            <w:pPr>
              <w:jc w:val="both"/>
            </w:pPr>
          </w:p>
          <w:p w:rsidR="00C75758" w:rsidRDefault="00CB0376" w:rsidP="00CB0376">
            <w:pPr>
              <w:jc w:val="both"/>
            </w:pPr>
            <w:r w:rsidRPr="00235193">
              <w:rPr>
                <w:b/>
              </w:rPr>
              <w:t>(ii)</w:t>
            </w:r>
            <w:r>
              <w:t xml:space="preserve"> Najniži iznos</w:t>
            </w:r>
            <w:r w:rsidR="00C75758" w:rsidRPr="00A30E1E">
              <w:t xml:space="preserve"> novčanih sredstava koja će se prikupiti te ra</w:t>
            </w:r>
            <w:r>
              <w:t xml:space="preserve">dnje koje će </w:t>
            </w:r>
            <w:r w:rsidR="00C75758" w:rsidRPr="00A30E1E">
              <w:t>se poduzeti ako se ne prikupi najniži utvrđeni iznos</w:t>
            </w:r>
          </w:p>
          <w:p w:rsidR="00235193" w:rsidRDefault="00235193" w:rsidP="00CB0376">
            <w:pPr>
              <w:jc w:val="both"/>
            </w:pPr>
          </w:p>
          <w:p w:rsidR="00CB0376" w:rsidRDefault="00CB0376" w:rsidP="00CB0376">
            <w:pPr>
              <w:jc w:val="both"/>
            </w:pPr>
            <w:r w:rsidRPr="00235193">
              <w:rPr>
                <w:b/>
              </w:rPr>
              <w:t>(iii)</w:t>
            </w:r>
            <w:r>
              <w:t xml:space="preserve"> Izdavanja </w:t>
            </w:r>
            <w:r w:rsidRPr="00CB0376">
              <w:t>udjela dodjelom novih udjela</w:t>
            </w:r>
            <w:r>
              <w:t xml:space="preserve"> i slučajevi u kojima je to moguće</w:t>
            </w:r>
          </w:p>
          <w:p w:rsidR="00235193" w:rsidRPr="00A30E1E" w:rsidRDefault="00235193" w:rsidP="00CB0376">
            <w:pPr>
              <w:jc w:val="both"/>
            </w:pPr>
          </w:p>
          <w:p w:rsidR="00C75758" w:rsidRPr="00A30E1E" w:rsidRDefault="00CB0376" w:rsidP="00CB0376">
            <w:pPr>
              <w:jc w:val="both"/>
            </w:pPr>
            <w:r w:rsidRPr="00235193">
              <w:rPr>
                <w:b/>
              </w:rPr>
              <w:t>(iv)</w:t>
            </w:r>
            <w:r>
              <w:t xml:space="preserve"> </w:t>
            </w:r>
            <w:r w:rsidR="00C75758" w:rsidRPr="00A30E1E">
              <w:t>Razdoblju naknadne ponude</w:t>
            </w:r>
            <w:r>
              <w:t>,</w:t>
            </w:r>
            <w:r w:rsidR="00C75758" w:rsidRPr="00A30E1E">
              <w:t xml:space="preserve"> ako je to primjenjivo</w:t>
            </w:r>
          </w:p>
        </w:tc>
        <w:tc>
          <w:tcPr>
            <w:tcW w:w="4218" w:type="dxa"/>
          </w:tcPr>
          <w:p w:rsidR="00C75758" w:rsidRPr="00A30E1E" w:rsidRDefault="001D54B9">
            <w:r w:rsidRPr="001D54B9">
              <w:t xml:space="preserve">Unesite kratak opis i navedite tražene podatke </w:t>
            </w:r>
            <w:r w:rsidR="00D26FCB" w:rsidRPr="00D26FCB">
              <w:t>(ne više od 1250 znakova bez razmaka)</w:t>
            </w:r>
          </w:p>
        </w:tc>
        <w:tc>
          <w:tcPr>
            <w:tcW w:w="4757" w:type="dxa"/>
          </w:tcPr>
          <w:p w:rsidR="00C75758" w:rsidRPr="00A30E1E" w:rsidRDefault="00C75758"/>
        </w:tc>
      </w:tr>
      <w:tr w:rsidR="00C75758" w:rsidRPr="00A30E1E" w:rsidTr="00E15E85">
        <w:tc>
          <w:tcPr>
            <w:tcW w:w="5687" w:type="dxa"/>
          </w:tcPr>
          <w:p w:rsidR="00C75758" w:rsidRPr="00A30E1E" w:rsidRDefault="00235193" w:rsidP="00B40B87">
            <w:pPr>
              <w:jc w:val="both"/>
              <w:rPr>
                <w:b/>
              </w:rPr>
            </w:pPr>
            <w:r>
              <w:rPr>
                <w:b/>
              </w:rPr>
              <w:t>4</w:t>
            </w:r>
            <w:r w:rsidR="00C75758" w:rsidRPr="00A30E1E">
              <w:rPr>
                <w:b/>
              </w:rPr>
              <w:t>. Udjeli u fondu</w:t>
            </w:r>
          </w:p>
          <w:p w:rsidR="00C75758" w:rsidRPr="00A92226" w:rsidRDefault="00C75758" w:rsidP="00B40B87">
            <w:pPr>
              <w:jc w:val="both"/>
            </w:pPr>
          </w:p>
          <w:p w:rsidR="00C75758" w:rsidRDefault="00C75758" w:rsidP="00B40B87">
            <w:pPr>
              <w:jc w:val="both"/>
            </w:pPr>
            <w:r w:rsidRPr="00235193">
              <w:rPr>
                <w:b/>
              </w:rPr>
              <w:t>(i)</w:t>
            </w:r>
            <w:r w:rsidRPr="00A92226">
              <w:t xml:space="preserve"> </w:t>
            </w:r>
            <w:r w:rsidR="00DF5F39">
              <w:t>Postupci</w:t>
            </w:r>
            <w:r w:rsidRPr="00A92226">
              <w:t xml:space="preserve"> i uvjet</w:t>
            </w:r>
            <w:r w:rsidR="00A92226" w:rsidRPr="00A92226">
              <w:t>i</w:t>
            </w:r>
            <w:r w:rsidRPr="00A92226">
              <w:t xml:space="preserve"> za izdavanje i </w:t>
            </w:r>
            <w:r w:rsidR="00A92226">
              <w:t>otkup</w:t>
            </w:r>
            <w:r w:rsidRPr="00A92226">
              <w:t xml:space="preserve"> udjela AIF-a </w:t>
            </w:r>
          </w:p>
          <w:p w:rsidR="00235193" w:rsidRDefault="00235193" w:rsidP="00B40B87">
            <w:pPr>
              <w:jc w:val="both"/>
            </w:pPr>
          </w:p>
          <w:p w:rsidR="00DF5F39" w:rsidRDefault="00DF5F39" w:rsidP="00B40B87">
            <w:pPr>
              <w:jc w:val="both"/>
            </w:pPr>
            <w:r w:rsidRPr="00235193">
              <w:rPr>
                <w:b/>
              </w:rPr>
              <w:t>(ii)</w:t>
            </w:r>
            <w:r>
              <w:t xml:space="preserve"> Najniži iznos pojedinačnog ulaganja u AIF</w:t>
            </w:r>
            <w:r w:rsidR="00235193">
              <w:t>-u</w:t>
            </w:r>
          </w:p>
          <w:p w:rsidR="00235193" w:rsidRDefault="00235193" w:rsidP="00B40B87">
            <w:pPr>
              <w:jc w:val="both"/>
            </w:pPr>
          </w:p>
          <w:p w:rsidR="00DF5F39" w:rsidRDefault="00DF5F39" w:rsidP="00B40B87">
            <w:pPr>
              <w:jc w:val="both"/>
            </w:pPr>
            <w:r w:rsidRPr="00235193">
              <w:rPr>
                <w:b/>
              </w:rPr>
              <w:t>(iii)</w:t>
            </w:r>
            <w:r>
              <w:t xml:space="preserve"> Način upisa odnosno izdavanja udjela</w:t>
            </w:r>
          </w:p>
          <w:p w:rsidR="00235193" w:rsidRDefault="00235193" w:rsidP="00B40B87">
            <w:pPr>
              <w:jc w:val="both"/>
            </w:pPr>
          </w:p>
          <w:p w:rsidR="00DF5F39" w:rsidRDefault="00DF5F39" w:rsidP="00B40B87">
            <w:pPr>
              <w:jc w:val="both"/>
            </w:pPr>
            <w:r w:rsidRPr="00235193">
              <w:rPr>
                <w:b/>
              </w:rPr>
              <w:t>(iv)</w:t>
            </w:r>
            <w:r>
              <w:t xml:space="preserve"> Početna cijena udjela (c</w:t>
            </w:r>
            <w:r w:rsidRPr="00CB0376">
              <w:t xml:space="preserve">ijena izdanja prilikom početne ponude udjela </w:t>
            </w:r>
            <w:r w:rsidRPr="007A7336">
              <w:t>AIF-a b</w:t>
            </w:r>
            <w:r w:rsidRPr="00DF5F39">
              <w:t>ez pravne osobnosti</w:t>
            </w:r>
            <w:r>
              <w:t>)</w:t>
            </w:r>
          </w:p>
          <w:p w:rsidR="00235193" w:rsidRDefault="00235193" w:rsidP="00B40B87">
            <w:pPr>
              <w:jc w:val="both"/>
            </w:pPr>
          </w:p>
          <w:p w:rsidR="00DF5F39" w:rsidRDefault="00DF5F39" w:rsidP="00B40B87">
            <w:pPr>
              <w:jc w:val="both"/>
            </w:pPr>
            <w:r w:rsidRPr="00235193">
              <w:rPr>
                <w:b/>
              </w:rPr>
              <w:t>(v)</w:t>
            </w:r>
            <w:r>
              <w:t xml:space="preserve"> P</w:t>
            </w:r>
            <w:r w:rsidRPr="00DF5F39">
              <w:t>ostupci i uvjeti distribucije udjela</w:t>
            </w:r>
          </w:p>
          <w:p w:rsidR="00235193" w:rsidRDefault="00235193" w:rsidP="00B40B87">
            <w:pPr>
              <w:jc w:val="both"/>
            </w:pPr>
          </w:p>
          <w:p w:rsidR="00DF5F39" w:rsidRPr="00320962" w:rsidRDefault="00DF5F39" w:rsidP="00DF5F39">
            <w:r w:rsidRPr="00320962">
              <w:rPr>
                <w:b/>
              </w:rPr>
              <w:t>(vi)</w:t>
            </w:r>
            <w:r w:rsidRPr="00320962">
              <w:t xml:space="preserve"> Način i uvjeti otkupa i isplate udjela</w:t>
            </w:r>
          </w:p>
          <w:p w:rsidR="00235193" w:rsidRPr="00320962" w:rsidRDefault="00235193" w:rsidP="00DF5F39"/>
          <w:p w:rsidR="004B6C5D" w:rsidRPr="00320962" w:rsidRDefault="004B6C5D" w:rsidP="00DF5F39">
            <w:r w:rsidRPr="00320962">
              <w:rPr>
                <w:b/>
              </w:rPr>
              <w:t>(vii)</w:t>
            </w:r>
            <w:r w:rsidRPr="00320962">
              <w:t xml:space="preserve"> Način dodjeljivanja udjela AIF-a ulagateljima</w:t>
            </w:r>
          </w:p>
          <w:p w:rsidR="00235193" w:rsidRPr="00320962" w:rsidRDefault="00235193" w:rsidP="00DF5F39"/>
          <w:p w:rsidR="00947B2C" w:rsidRPr="00320962" w:rsidRDefault="00DF5F39" w:rsidP="00DF5F39">
            <w:r w:rsidRPr="00320962">
              <w:rPr>
                <w:b/>
              </w:rPr>
              <w:t>(vii</w:t>
            </w:r>
            <w:r w:rsidR="004B6C5D" w:rsidRPr="00320962">
              <w:rPr>
                <w:b/>
              </w:rPr>
              <w:t>i</w:t>
            </w:r>
            <w:r w:rsidRPr="00320962">
              <w:rPr>
                <w:b/>
              </w:rPr>
              <w:t>)</w:t>
            </w:r>
            <w:r w:rsidRPr="00320962">
              <w:t xml:space="preserve"> Okolnosti u kojima može doći do obustave izdavanja ili otkupa</w:t>
            </w:r>
          </w:p>
          <w:p w:rsidR="00A92226" w:rsidRDefault="00C75758" w:rsidP="00B40B87">
            <w:pPr>
              <w:jc w:val="both"/>
            </w:pPr>
            <w:r w:rsidRPr="00320962">
              <w:rPr>
                <w:b/>
              </w:rPr>
              <w:t>(</w:t>
            </w:r>
            <w:r w:rsidR="004B6C5D" w:rsidRPr="00320962">
              <w:rPr>
                <w:b/>
              </w:rPr>
              <w:t>ix</w:t>
            </w:r>
            <w:r w:rsidRPr="00320962">
              <w:rPr>
                <w:b/>
              </w:rPr>
              <w:t>)</w:t>
            </w:r>
            <w:r w:rsidR="00A92226" w:rsidRPr="00320962">
              <w:t xml:space="preserve"> V</w:t>
            </w:r>
            <w:r w:rsidRPr="00320962">
              <w:t>rijeme, metod</w:t>
            </w:r>
            <w:r w:rsidR="00A92226" w:rsidRPr="00320962">
              <w:t>a</w:t>
            </w:r>
            <w:r w:rsidRPr="00320962">
              <w:t xml:space="preserve"> i učestalost izračunavanja cijene za izdavanje novih udjela </w:t>
            </w:r>
            <w:r w:rsidR="00A92226" w:rsidRPr="00320962">
              <w:t xml:space="preserve">ili </w:t>
            </w:r>
            <w:r w:rsidR="00A92226" w:rsidRPr="00A92226">
              <w:t>otkup postojećih</w:t>
            </w:r>
          </w:p>
          <w:p w:rsidR="00235193" w:rsidRPr="00A92226" w:rsidRDefault="00235193" w:rsidP="00B40B87">
            <w:pPr>
              <w:jc w:val="both"/>
            </w:pPr>
          </w:p>
          <w:p w:rsidR="00A92226" w:rsidRDefault="004B6C5D" w:rsidP="00B40B87">
            <w:pPr>
              <w:jc w:val="both"/>
            </w:pPr>
            <w:r w:rsidRPr="00235193">
              <w:rPr>
                <w:b/>
              </w:rPr>
              <w:t>(x</w:t>
            </w:r>
            <w:r w:rsidR="00A92226" w:rsidRPr="00235193">
              <w:rPr>
                <w:b/>
              </w:rPr>
              <w:t>)</w:t>
            </w:r>
            <w:r w:rsidR="00A92226" w:rsidRPr="00DF5F39">
              <w:t xml:space="preserve"> </w:t>
            </w:r>
            <w:r w:rsidR="00A92226" w:rsidRPr="004B6C5D">
              <w:t>N</w:t>
            </w:r>
            <w:r w:rsidR="00C75758" w:rsidRPr="004B6C5D">
              <w:t>ačin objavljivanja cijena</w:t>
            </w:r>
            <w:r w:rsidR="00A92226" w:rsidRPr="004B6C5D">
              <w:t xml:space="preserve"> udjela</w:t>
            </w:r>
          </w:p>
          <w:p w:rsidR="00235193" w:rsidRPr="004B6C5D" w:rsidRDefault="00235193" w:rsidP="00B40B87">
            <w:pPr>
              <w:jc w:val="both"/>
            </w:pPr>
          </w:p>
          <w:p w:rsidR="00C75758" w:rsidRDefault="00A92226" w:rsidP="00B40B87">
            <w:pPr>
              <w:jc w:val="both"/>
            </w:pPr>
            <w:r w:rsidRPr="00235193">
              <w:rPr>
                <w:b/>
              </w:rPr>
              <w:t>(</w:t>
            </w:r>
            <w:r w:rsidR="004B6C5D" w:rsidRPr="00235193">
              <w:rPr>
                <w:b/>
              </w:rPr>
              <w:t>x</w:t>
            </w:r>
            <w:r w:rsidRPr="00235193">
              <w:rPr>
                <w:b/>
              </w:rPr>
              <w:t>i)</w:t>
            </w:r>
            <w:r w:rsidRPr="004B6C5D">
              <w:t xml:space="preserve"> I</w:t>
            </w:r>
            <w:r w:rsidR="00C75758" w:rsidRPr="004B6C5D">
              <w:t>znos i učestalosti plaćanja dopuštenih naknada i troškova izdavanja ili otkupa udjela</w:t>
            </w:r>
          </w:p>
          <w:p w:rsidR="00235193" w:rsidRPr="004B6C5D" w:rsidRDefault="00235193" w:rsidP="00B40B87">
            <w:pPr>
              <w:jc w:val="both"/>
            </w:pPr>
          </w:p>
          <w:p w:rsidR="00C75758" w:rsidRDefault="00C75758" w:rsidP="00B40B87">
            <w:pPr>
              <w:jc w:val="both"/>
            </w:pPr>
            <w:r w:rsidRPr="00235193">
              <w:rPr>
                <w:b/>
              </w:rPr>
              <w:t>(</w:t>
            </w:r>
            <w:r w:rsidR="004B6C5D" w:rsidRPr="00235193">
              <w:rPr>
                <w:b/>
              </w:rPr>
              <w:t>xii</w:t>
            </w:r>
            <w:r w:rsidRPr="00235193">
              <w:rPr>
                <w:b/>
              </w:rPr>
              <w:t>)</w:t>
            </w:r>
            <w:r w:rsidRPr="00A92226">
              <w:t xml:space="preserve"> </w:t>
            </w:r>
            <w:r w:rsidR="00A92226" w:rsidRPr="00A92226">
              <w:t>V</w:t>
            </w:r>
            <w:r w:rsidRPr="00A92226">
              <w:t>alut</w:t>
            </w:r>
            <w:r w:rsidR="00A92226" w:rsidRPr="00A92226">
              <w:t>a</w:t>
            </w:r>
            <w:r w:rsidRPr="00A92226">
              <w:t xml:space="preserve"> u kojoj se izražavaju udjeli u AIF-u</w:t>
            </w:r>
          </w:p>
          <w:p w:rsidR="00235193" w:rsidRDefault="00235193" w:rsidP="00B40B87">
            <w:pPr>
              <w:jc w:val="both"/>
            </w:pPr>
          </w:p>
          <w:p w:rsidR="00A92226" w:rsidRDefault="004B6C5D" w:rsidP="00B40B87">
            <w:pPr>
              <w:jc w:val="both"/>
            </w:pPr>
            <w:r w:rsidRPr="00235193">
              <w:rPr>
                <w:b/>
              </w:rPr>
              <w:t>(xii</w:t>
            </w:r>
            <w:r w:rsidR="00A92226" w:rsidRPr="00235193">
              <w:rPr>
                <w:b/>
              </w:rPr>
              <w:t>)</w:t>
            </w:r>
            <w:r w:rsidR="00A92226">
              <w:t xml:space="preserve"> Mogućnost izdavanja</w:t>
            </w:r>
            <w:r w:rsidR="00A92226" w:rsidRPr="00A92226">
              <w:t xml:space="preserve"> i otkup</w:t>
            </w:r>
            <w:r w:rsidR="00A92226">
              <w:t>a</w:t>
            </w:r>
            <w:r w:rsidR="00A92226" w:rsidRPr="00A92226">
              <w:t xml:space="preserve"> udjela u AIF-u za iznos manji ili veći od utvrđene cijene udjela (netovrijednosti imovine po udjelu)</w:t>
            </w:r>
          </w:p>
          <w:p w:rsidR="00235193" w:rsidRPr="00A92226" w:rsidRDefault="00235193" w:rsidP="00B40B87">
            <w:pPr>
              <w:jc w:val="both"/>
            </w:pPr>
          </w:p>
          <w:p w:rsidR="00DF5F39" w:rsidRDefault="004B6C5D" w:rsidP="00B40B87">
            <w:pPr>
              <w:jc w:val="both"/>
            </w:pPr>
            <w:r w:rsidRPr="00235193">
              <w:rPr>
                <w:b/>
              </w:rPr>
              <w:t>(xiv</w:t>
            </w:r>
            <w:r w:rsidR="00A92226" w:rsidRPr="00235193">
              <w:rPr>
                <w:b/>
              </w:rPr>
              <w:t>)</w:t>
            </w:r>
            <w:r w:rsidR="00A92226">
              <w:t xml:space="preserve"> Mogućnost otkupa in specie i kombiniranog otkupa</w:t>
            </w:r>
          </w:p>
          <w:p w:rsidR="00DF5F39" w:rsidRPr="00A30E1E" w:rsidRDefault="00DF5F39" w:rsidP="00B40B87">
            <w:pPr>
              <w:jc w:val="both"/>
            </w:pPr>
          </w:p>
        </w:tc>
        <w:tc>
          <w:tcPr>
            <w:tcW w:w="4218" w:type="dxa"/>
          </w:tcPr>
          <w:p w:rsidR="00C75758" w:rsidRPr="00A30E1E" w:rsidRDefault="001D54B9">
            <w:r w:rsidRPr="001D54B9">
              <w:t xml:space="preserve">Unesite kratak opis i navedite tražene podatke </w:t>
            </w:r>
            <w:r w:rsidR="00D26FCB" w:rsidRPr="00D26FCB">
              <w:t xml:space="preserve">(ne više od </w:t>
            </w:r>
            <w:r w:rsidR="00374A8E">
              <w:t>1800</w:t>
            </w:r>
            <w:r w:rsidR="00D26FCB" w:rsidRPr="00D26FCB">
              <w:t xml:space="preserve"> znakova bez razmaka)</w:t>
            </w:r>
          </w:p>
        </w:tc>
        <w:tc>
          <w:tcPr>
            <w:tcW w:w="4757" w:type="dxa"/>
          </w:tcPr>
          <w:p w:rsidR="00C75758" w:rsidRPr="00A30E1E" w:rsidRDefault="00C75758"/>
        </w:tc>
      </w:tr>
      <w:tr w:rsidR="00C75758" w:rsidRPr="00A30E1E" w:rsidTr="00E15E85">
        <w:tc>
          <w:tcPr>
            <w:tcW w:w="5687" w:type="dxa"/>
          </w:tcPr>
          <w:p w:rsidR="001C05A4" w:rsidRPr="001C05A4" w:rsidRDefault="00235193" w:rsidP="00EF24E2">
            <w:pPr>
              <w:jc w:val="both"/>
              <w:rPr>
                <w:rFonts w:ascii="Arial" w:hAnsi="Arial" w:cs="Arial"/>
                <w:b/>
                <w:color w:val="0070C0"/>
                <w:szCs w:val="20"/>
              </w:rPr>
            </w:pPr>
            <w:r>
              <w:rPr>
                <w:rFonts w:ascii="Arial" w:hAnsi="Arial" w:cs="Arial"/>
                <w:b/>
                <w:color w:val="0070C0"/>
                <w:szCs w:val="20"/>
              </w:rPr>
              <w:t>5</w:t>
            </w:r>
            <w:r w:rsidR="001C05A4" w:rsidRPr="001C05A4">
              <w:rPr>
                <w:rFonts w:ascii="Arial" w:hAnsi="Arial" w:cs="Arial"/>
                <w:b/>
                <w:color w:val="0070C0"/>
                <w:szCs w:val="20"/>
              </w:rPr>
              <w:t>. Izjave</w:t>
            </w:r>
          </w:p>
          <w:p w:rsidR="001C05A4" w:rsidRDefault="001C05A4" w:rsidP="00EF24E2">
            <w:pPr>
              <w:jc w:val="both"/>
              <w:rPr>
                <w:rFonts w:ascii="Arial" w:hAnsi="Arial" w:cs="Arial"/>
                <w:b/>
                <w:color w:val="0070C0"/>
                <w:szCs w:val="20"/>
              </w:rPr>
            </w:pPr>
          </w:p>
          <w:p w:rsidR="00C75758" w:rsidRPr="00EF24E2" w:rsidRDefault="00C75758" w:rsidP="00EF24E2">
            <w:pPr>
              <w:jc w:val="both"/>
              <w:rPr>
                <w:rFonts w:ascii="Arial" w:hAnsi="Arial" w:cs="Arial"/>
                <w:b/>
                <w:color w:val="0070C0"/>
                <w:szCs w:val="20"/>
              </w:rPr>
            </w:pPr>
            <w:r w:rsidRPr="00EF24E2">
              <w:rPr>
                <w:rFonts w:ascii="Arial" w:hAnsi="Arial" w:cs="Arial"/>
                <w:b/>
                <w:color w:val="0070C0"/>
                <w:szCs w:val="20"/>
              </w:rPr>
              <w:t>Slijedeće izjave trebaju biti na istaknutoj poziciji u pravilima, te istaknute veličinom slova i podebljana</w:t>
            </w:r>
          </w:p>
          <w:p w:rsidR="00C75758" w:rsidRPr="00EF24E2" w:rsidRDefault="00C75758" w:rsidP="00EF24E2">
            <w:pPr>
              <w:jc w:val="both"/>
              <w:rPr>
                <w:rFonts w:ascii="Arial" w:hAnsi="Arial" w:cs="Arial"/>
                <w:szCs w:val="20"/>
              </w:rPr>
            </w:pPr>
          </w:p>
          <w:p w:rsidR="00C75758" w:rsidRPr="00EF24E2" w:rsidRDefault="00C75758" w:rsidP="00EF24E2">
            <w:pPr>
              <w:jc w:val="both"/>
              <w:rPr>
                <w:rFonts w:ascii="Arial" w:hAnsi="Arial" w:cs="Arial"/>
                <w:szCs w:val="20"/>
              </w:rPr>
            </w:pPr>
            <w:r w:rsidRPr="00EF24E2">
              <w:rPr>
                <w:rFonts w:ascii="Arial" w:hAnsi="Arial" w:cs="Arial"/>
                <w:b/>
                <w:szCs w:val="20"/>
              </w:rPr>
              <w:t>(i)</w:t>
            </w:r>
            <w:r w:rsidRPr="00EF24E2">
              <w:rPr>
                <w:rFonts w:ascii="Arial" w:hAnsi="Arial" w:cs="Arial"/>
                <w:szCs w:val="20"/>
              </w:rPr>
              <w:t xml:space="preserve"> „Odobrenje osnivanja ovog AIF-a nije jamstvo  prema ulagateljima od strane Hrvatske agencije za nadzor financijskih usluga niti je Hrvatska agencija za nadzor financijskih usluga odgovorna za sadržaj pravila ovog AIF-a.“</w:t>
            </w:r>
          </w:p>
          <w:p w:rsidR="00C75758" w:rsidRPr="00EF24E2" w:rsidRDefault="00C75758" w:rsidP="00EF24E2">
            <w:pPr>
              <w:jc w:val="both"/>
              <w:rPr>
                <w:rFonts w:ascii="Arial" w:hAnsi="Arial" w:cs="Arial"/>
                <w:szCs w:val="20"/>
              </w:rPr>
            </w:pPr>
          </w:p>
          <w:p w:rsidR="00C75758" w:rsidRPr="00EF24E2" w:rsidRDefault="00C75758" w:rsidP="00EF24E2">
            <w:pPr>
              <w:jc w:val="both"/>
              <w:rPr>
                <w:rFonts w:ascii="Arial" w:hAnsi="Arial" w:cs="Arial"/>
                <w:szCs w:val="20"/>
              </w:rPr>
            </w:pPr>
            <w:r w:rsidRPr="00EF24E2">
              <w:rPr>
                <w:rFonts w:ascii="Arial" w:hAnsi="Arial" w:cs="Arial"/>
                <w:b/>
                <w:szCs w:val="20"/>
              </w:rPr>
              <w:t>(ii)</w:t>
            </w:r>
            <w:r w:rsidRPr="00EF24E2">
              <w:rPr>
                <w:rFonts w:ascii="Arial" w:hAnsi="Arial" w:cs="Arial"/>
                <w:szCs w:val="20"/>
              </w:rPr>
              <w:t xml:space="preserve"> „Hrvatska agencija za nadzor financijskih usluga na temelju odobrenja osnivanja ovog AIF-a ili temeljem izvršavanja funkcija koje su joj dodijeljene zakonom u vezi s AIF-om nije odgovorna za bilo koje neispunjavanje obveza od strane UAIF-a koji osniva ovaj AIF i upravlja ovim AIF-om. Odobrenje osnivanja ovog AIF-a ne predstavlja jamstvo Hrvatske agencije za nadzor financijskih usluga u pogledu kreditne sposobnosti ili financijskog statusa različitih ugovornih strana vezano uz ovaj AIF, niti jamstvo za uspješnost poslovanja ovog AIF-a.“</w:t>
            </w:r>
          </w:p>
          <w:p w:rsidR="00C75758" w:rsidRPr="00EF24E2" w:rsidRDefault="00C75758" w:rsidP="00EF24E2">
            <w:pPr>
              <w:jc w:val="both"/>
              <w:rPr>
                <w:rFonts w:ascii="Arial" w:hAnsi="Arial" w:cs="Arial"/>
                <w:szCs w:val="20"/>
              </w:rPr>
            </w:pPr>
          </w:p>
          <w:p w:rsidR="00C75758" w:rsidRPr="00EF24E2" w:rsidRDefault="00C75758" w:rsidP="00EF24E2">
            <w:pPr>
              <w:jc w:val="both"/>
              <w:rPr>
                <w:rFonts w:ascii="Arial" w:hAnsi="Arial" w:cs="Arial"/>
                <w:szCs w:val="20"/>
              </w:rPr>
            </w:pPr>
            <w:r w:rsidRPr="00EF24E2">
              <w:rPr>
                <w:rFonts w:ascii="Arial" w:hAnsi="Arial" w:cs="Arial"/>
                <w:b/>
                <w:szCs w:val="20"/>
              </w:rPr>
              <w:t>(iii)</w:t>
            </w:r>
            <w:r w:rsidRPr="00EF24E2">
              <w:rPr>
                <w:rFonts w:ascii="Arial" w:hAnsi="Arial" w:cs="Arial"/>
                <w:szCs w:val="20"/>
              </w:rPr>
              <w:t xml:space="preserve"> „Ovaj AIF se nudi samo institucionalnim i kvalificiranim ulagateljima u smislu članka 4. točaka 10. i 11. Zakona o alternativnim investicijskim fondovima.</w:t>
            </w:r>
          </w:p>
          <w:p w:rsidR="00C75758" w:rsidRPr="00EF24E2" w:rsidRDefault="00C75758" w:rsidP="00EF24E2">
            <w:pPr>
              <w:jc w:val="both"/>
              <w:rPr>
                <w:rFonts w:ascii="Arial" w:hAnsi="Arial" w:cs="Arial"/>
                <w:szCs w:val="20"/>
              </w:rPr>
            </w:pPr>
          </w:p>
          <w:p w:rsidR="00C75758" w:rsidRPr="00EF24E2" w:rsidRDefault="00C75758" w:rsidP="00EF24E2">
            <w:pPr>
              <w:jc w:val="both"/>
              <w:rPr>
                <w:rFonts w:ascii="Arial" w:hAnsi="Arial" w:cs="Arial"/>
                <w:szCs w:val="20"/>
              </w:rPr>
            </w:pPr>
            <w:r w:rsidRPr="00EF24E2">
              <w:rPr>
                <w:rFonts w:ascii="Arial" w:hAnsi="Arial" w:cs="Arial"/>
                <w:szCs w:val="20"/>
              </w:rPr>
              <w:t>Profesionalni ulagatelj je ulagatelj koji se u skladu sa Zakonom o tržištu kapitala smatra profesionalnim ulagateljem ili se na vlastiti zahtjev može tretirati kao</w:t>
            </w:r>
            <w:r>
              <w:rPr>
                <w:rFonts w:ascii="Arial" w:hAnsi="Arial" w:cs="Arial"/>
                <w:szCs w:val="20"/>
              </w:rPr>
              <w:t xml:space="preserve"> </w:t>
            </w:r>
            <w:r w:rsidRPr="00EF24E2">
              <w:rPr>
                <w:rFonts w:ascii="Arial" w:hAnsi="Arial" w:cs="Arial"/>
                <w:szCs w:val="20"/>
              </w:rPr>
              <w:t>profesionalni ulagatelj</w:t>
            </w:r>
          </w:p>
          <w:p w:rsidR="00C75758" w:rsidRPr="00EF24E2" w:rsidRDefault="00C75758" w:rsidP="00EF24E2">
            <w:pPr>
              <w:jc w:val="both"/>
              <w:rPr>
                <w:rFonts w:ascii="Arial" w:hAnsi="Arial" w:cs="Arial"/>
                <w:szCs w:val="20"/>
              </w:rPr>
            </w:pPr>
          </w:p>
          <w:p w:rsidR="00C75758" w:rsidRPr="00EF24E2" w:rsidRDefault="00C75758" w:rsidP="00EF24E2">
            <w:pPr>
              <w:jc w:val="both"/>
              <w:rPr>
                <w:rFonts w:ascii="Arial" w:hAnsi="Arial" w:cs="Arial"/>
                <w:szCs w:val="20"/>
              </w:rPr>
            </w:pPr>
            <w:r w:rsidRPr="00EF24E2">
              <w:rPr>
                <w:rFonts w:ascii="Arial" w:hAnsi="Arial" w:cs="Arial"/>
                <w:szCs w:val="20"/>
              </w:rPr>
              <w:t>Kvalificirani ulagatelj je ulagatelj koji ispunjava sljedeće kriterije:</w:t>
            </w:r>
          </w:p>
          <w:p w:rsidR="00C75758" w:rsidRPr="00EF24E2" w:rsidRDefault="00C75758" w:rsidP="00EF24E2">
            <w:pPr>
              <w:jc w:val="both"/>
              <w:rPr>
                <w:rFonts w:ascii="Arial" w:hAnsi="Arial" w:cs="Arial"/>
                <w:szCs w:val="20"/>
              </w:rPr>
            </w:pPr>
            <w:r w:rsidRPr="00EF24E2">
              <w:rPr>
                <w:rFonts w:ascii="Arial" w:hAnsi="Arial" w:cs="Arial"/>
                <w:szCs w:val="20"/>
              </w:rPr>
              <w:t>a) ima dovoljno iskustva i stručnih znanja da je sposoban razumjeti uključene rizike ulaganja u AIF, ulaganje u AIF je u skladu s njegovim ulagačkim ciljevima i</w:t>
            </w:r>
          </w:p>
          <w:p w:rsidR="00C75758" w:rsidRPr="00EF24E2" w:rsidRDefault="00C75758" w:rsidP="00EF24E2">
            <w:pPr>
              <w:jc w:val="both"/>
              <w:rPr>
                <w:rFonts w:ascii="Arial" w:hAnsi="Arial" w:cs="Arial"/>
                <w:szCs w:val="20"/>
              </w:rPr>
            </w:pPr>
            <w:r w:rsidRPr="00EF24E2">
              <w:rPr>
                <w:rFonts w:ascii="Arial" w:hAnsi="Arial" w:cs="Arial"/>
                <w:szCs w:val="20"/>
              </w:rPr>
              <w:t xml:space="preserve">b) za potrebe ulaganja u jedan AIF spreman je uplatiti minimalno </w:t>
            </w:r>
            <w:r w:rsidRPr="00EF24E2">
              <w:rPr>
                <w:rFonts w:ascii="Arial" w:hAnsi="Arial" w:cs="Arial"/>
                <w:b/>
                <w:szCs w:val="20"/>
              </w:rPr>
              <w:t>400.000,00 kuna</w:t>
            </w:r>
            <w:r w:rsidRPr="00EF24E2">
              <w:rPr>
                <w:rFonts w:ascii="Arial" w:hAnsi="Arial" w:cs="Arial"/>
                <w:szCs w:val="20"/>
              </w:rPr>
              <w:t xml:space="preserve"> ili ekvivalentnu vrijednost u drugoj valuti, na način kako je propisano pravilima AIF-a, te koji ispunjava barem jedan od sljedeća dva uvjeta:</w:t>
            </w:r>
          </w:p>
          <w:p w:rsidR="00C75758" w:rsidRPr="00EF24E2" w:rsidRDefault="00C75758" w:rsidP="00EF24E2">
            <w:pPr>
              <w:jc w:val="both"/>
              <w:rPr>
                <w:rFonts w:ascii="Arial" w:hAnsi="Arial" w:cs="Arial"/>
                <w:szCs w:val="20"/>
              </w:rPr>
            </w:pPr>
            <w:r w:rsidRPr="00EF24E2">
              <w:rPr>
                <w:rFonts w:ascii="Arial" w:hAnsi="Arial" w:cs="Arial"/>
                <w:szCs w:val="20"/>
              </w:rPr>
              <w:t xml:space="preserve">– vrijednost njegove neto imovine je najmanje </w:t>
            </w:r>
            <w:r w:rsidRPr="00EF24E2">
              <w:rPr>
                <w:rFonts w:ascii="Arial" w:hAnsi="Arial" w:cs="Arial"/>
                <w:b/>
                <w:szCs w:val="20"/>
              </w:rPr>
              <w:t>2.000.000,00 kuna</w:t>
            </w:r>
            <w:r w:rsidRPr="00EF24E2">
              <w:rPr>
                <w:rFonts w:ascii="Arial" w:hAnsi="Arial" w:cs="Arial"/>
                <w:szCs w:val="20"/>
              </w:rPr>
              <w:t xml:space="preserve"> ili ekvivalentna vrijednost u drugoj valuti</w:t>
            </w:r>
          </w:p>
          <w:p w:rsidR="00C75758" w:rsidRPr="00EF24E2" w:rsidRDefault="00C75758" w:rsidP="00EF24E2">
            <w:pPr>
              <w:jc w:val="both"/>
              <w:rPr>
                <w:rFonts w:ascii="Arial" w:hAnsi="Arial" w:cs="Arial"/>
                <w:szCs w:val="20"/>
              </w:rPr>
            </w:pPr>
            <w:r w:rsidRPr="00EF24E2">
              <w:rPr>
                <w:rFonts w:ascii="Arial" w:hAnsi="Arial" w:cs="Arial"/>
                <w:szCs w:val="20"/>
              </w:rPr>
              <w:t>– radi ili je radio u financijskom sektoru najmanje godinu dana na stručnim poslovima koji zahtijevaju znanje o ulaganjima koja se mogu usporediti s ulaganjima u AIF, ili njegovo poslovanje, bilo za vlastiti račun bilo za račun drugih osoba, obuhvaća upravljanje, stjecanje ili raspolaganje imovinom iste vrste kao i imovine AIF-a.“</w:t>
            </w:r>
          </w:p>
          <w:p w:rsidR="00C75758" w:rsidRPr="00EF24E2" w:rsidRDefault="00C75758" w:rsidP="00EF24E2">
            <w:pPr>
              <w:jc w:val="both"/>
              <w:rPr>
                <w:rFonts w:ascii="Arial" w:hAnsi="Arial" w:cs="Arial"/>
                <w:szCs w:val="20"/>
              </w:rPr>
            </w:pPr>
          </w:p>
          <w:p w:rsidR="00C75758" w:rsidRPr="00EF24E2" w:rsidRDefault="00C75758" w:rsidP="00EF24E2">
            <w:pPr>
              <w:jc w:val="both"/>
              <w:rPr>
                <w:rFonts w:ascii="Arial" w:hAnsi="Arial" w:cs="Arial"/>
                <w:b/>
                <w:szCs w:val="20"/>
              </w:rPr>
            </w:pPr>
            <w:r w:rsidRPr="00EF24E2">
              <w:rPr>
                <w:rFonts w:ascii="Arial" w:hAnsi="Arial" w:cs="Arial"/>
                <w:b/>
                <w:szCs w:val="20"/>
              </w:rPr>
              <w:t xml:space="preserve">(iv) </w:t>
            </w:r>
            <w:r w:rsidRPr="00EF24E2">
              <w:rPr>
                <w:rFonts w:ascii="Arial" w:hAnsi="Arial" w:cs="Arial"/>
                <w:szCs w:val="20"/>
              </w:rPr>
              <w:t>„Hrvatska agencija za nadzor financijskih usluga nije odobrila izmjene pravila ovog AIF-a, a koje su stupile na snagu dana _____ (unijeti datum), te Društvo jamči da je sadržaj pravila AIF-a usklađen s odredbama Zakona“ (</w:t>
            </w:r>
            <w:r w:rsidRPr="00EF24E2">
              <w:rPr>
                <w:rFonts w:ascii="Arial" w:hAnsi="Arial" w:cs="Arial"/>
                <w:i/>
                <w:szCs w:val="20"/>
              </w:rPr>
              <w:t>ovo nakon izmjena, ako je primjenjivo</w:t>
            </w:r>
            <w:r w:rsidRPr="00EF24E2">
              <w:rPr>
                <w:rFonts w:ascii="Arial" w:hAnsi="Arial" w:cs="Arial"/>
                <w:szCs w:val="20"/>
              </w:rPr>
              <w:t>).</w:t>
            </w:r>
          </w:p>
          <w:p w:rsidR="00C75758" w:rsidRPr="00A30E1E" w:rsidRDefault="00C75758" w:rsidP="00B40B87">
            <w:pPr>
              <w:jc w:val="both"/>
            </w:pPr>
          </w:p>
        </w:tc>
        <w:tc>
          <w:tcPr>
            <w:tcW w:w="4218" w:type="dxa"/>
          </w:tcPr>
          <w:p w:rsidR="00C75758" w:rsidRDefault="00C75758"/>
          <w:p w:rsidR="00D26FCB" w:rsidRDefault="00D26FCB"/>
          <w:p w:rsidR="00D26FCB" w:rsidRPr="00A30E1E" w:rsidRDefault="006F7653">
            <w:r>
              <w:t xml:space="preserve">n/a, ispunite samo </w:t>
            </w:r>
            <w:r w:rsidR="00B0467C">
              <w:t>stupac</w:t>
            </w:r>
            <w:r>
              <w:t xml:space="preserve"> C)</w:t>
            </w:r>
          </w:p>
        </w:tc>
        <w:tc>
          <w:tcPr>
            <w:tcW w:w="4757" w:type="dxa"/>
          </w:tcPr>
          <w:p w:rsidR="00C75758" w:rsidRPr="00A30E1E" w:rsidRDefault="00C75758"/>
        </w:tc>
      </w:tr>
      <w:tr w:rsidR="00C75758" w:rsidRPr="00A30E1E" w:rsidTr="00E15E85">
        <w:tc>
          <w:tcPr>
            <w:tcW w:w="5687" w:type="dxa"/>
          </w:tcPr>
          <w:p w:rsidR="00C75758" w:rsidRPr="00A30E1E" w:rsidRDefault="00235193" w:rsidP="00B40B87">
            <w:pPr>
              <w:jc w:val="both"/>
              <w:rPr>
                <w:b/>
              </w:rPr>
            </w:pPr>
            <w:r>
              <w:rPr>
                <w:b/>
              </w:rPr>
              <w:t>6</w:t>
            </w:r>
            <w:r w:rsidR="00C75758" w:rsidRPr="00A30E1E">
              <w:rPr>
                <w:b/>
              </w:rPr>
              <w:t>. Troškovi i naknade</w:t>
            </w:r>
          </w:p>
          <w:p w:rsidR="00C75758" w:rsidRPr="00A30E1E" w:rsidRDefault="00C75758" w:rsidP="00B40B87">
            <w:pPr>
              <w:jc w:val="both"/>
            </w:pPr>
          </w:p>
          <w:p w:rsidR="00C75758" w:rsidRDefault="00675D57" w:rsidP="00B40B87">
            <w:pPr>
              <w:jc w:val="both"/>
            </w:pPr>
            <w:r w:rsidRPr="00235193">
              <w:rPr>
                <w:b/>
              </w:rPr>
              <w:t>(i)</w:t>
            </w:r>
            <w:r>
              <w:t xml:space="preserve"> </w:t>
            </w:r>
            <w:r w:rsidR="00C66EF7">
              <w:t>S</w:t>
            </w:r>
            <w:r w:rsidR="004B111E">
              <w:t>ve v</w:t>
            </w:r>
            <w:r w:rsidR="00C75758" w:rsidRPr="00A30E1E">
              <w:t>rst</w:t>
            </w:r>
            <w:r w:rsidR="00C75758">
              <w:t>e</w:t>
            </w:r>
            <w:r w:rsidR="00C75758" w:rsidRPr="00A30E1E">
              <w:t xml:space="preserve"> </w:t>
            </w:r>
            <w:r>
              <w:t xml:space="preserve">naknada, </w:t>
            </w:r>
            <w:r w:rsidR="00C75758" w:rsidRPr="00A30E1E">
              <w:t>troškova i izdataka i njihovih maksimalnih iznosa, koje ulagatelji mogu snositi izravno</w:t>
            </w:r>
            <w:r w:rsidR="004B111E">
              <w:t xml:space="preserve"> (naplaćuju se ulagateljima)</w:t>
            </w:r>
            <w:r w:rsidR="00C75758" w:rsidRPr="00A30E1E">
              <w:t xml:space="preserve"> ili neizravno</w:t>
            </w:r>
            <w:r w:rsidR="004B111E">
              <w:t xml:space="preserve"> (naplaćuju se AIF-u)</w:t>
            </w:r>
            <w:r w:rsidR="00C75758" w:rsidRPr="00A30E1E">
              <w:t xml:space="preserve">, te jasan i nedvosmislen opis </w:t>
            </w:r>
            <w:r w:rsidR="004B111E">
              <w:t xml:space="preserve">izračuna i </w:t>
            </w:r>
            <w:r w:rsidR="00C75758" w:rsidRPr="00A30E1E">
              <w:t>obračuna naknada</w:t>
            </w:r>
            <w:r>
              <w:t>.</w:t>
            </w:r>
          </w:p>
          <w:p w:rsidR="00235193" w:rsidRDefault="00235193" w:rsidP="00B40B87">
            <w:pPr>
              <w:jc w:val="both"/>
            </w:pPr>
          </w:p>
          <w:p w:rsidR="004B111E" w:rsidRDefault="004B111E" w:rsidP="004B111E">
            <w:pPr>
              <w:jc w:val="both"/>
            </w:pPr>
            <w:r w:rsidRPr="00235193">
              <w:rPr>
                <w:b/>
                <w:bCs/>
              </w:rPr>
              <w:t>(ii)</w:t>
            </w:r>
            <w:r w:rsidRPr="004B111E">
              <w:rPr>
                <w:bCs/>
              </w:rPr>
              <w:t xml:space="preserve"> </w:t>
            </w:r>
            <w:r w:rsidR="00C66EF7">
              <w:rPr>
                <w:bCs/>
              </w:rPr>
              <w:t>U</w:t>
            </w:r>
            <w:r w:rsidRPr="004B111E">
              <w:rPr>
                <w:bCs/>
              </w:rPr>
              <w:t>vjeti za naplatu naknada</w:t>
            </w:r>
            <w:r w:rsidRPr="004B111E">
              <w:t xml:space="preserve"> </w:t>
            </w:r>
          </w:p>
          <w:p w:rsidR="00235193" w:rsidRPr="004B111E" w:rsidRDefault="00235193" w:rsidP="004B111E">
            <w:pPr>
              <w:jc w:val="both"/>
            </w:pPr>
          </w:p>
          <w:p w:rsidR="004B111E" w:rsidRPr="004B111E" w:rsidRDefault="00C66EF7" w:rsidP="004B111E">
            <w:pPr>
              <w:jc w:val="both"/>
            </w:pPr>
            <w:r w:rsidRPr="00235193">
              <w:rPr>
                <w:b/>
                <w:bCs/>
              </w:rPr>
              <w:t>(iii)</w:t>
            </w:r>
            <w:r>
              <w:rPr>
                <w:bCs/>
              </w:rPr>
              <w:t xml:space="preserve"> M</w:t>
            </w:r>
            <w:r w:rsidR="004B111E" w:rsidRPr="004B111E">
              <w:rPr>
                <w:bCs/>
              </w:rPr>
              <w:t>ogućnost sniženja ili nenaplaćivanja neke od naknada na temelju odluke UAIF-a</w:t>
            </w:r>
          </w:p>
          <w:p w:rsidR="00C75758" w:rsidRPr="00A30E1E" w:rsidRDefault="00C75758" w:rsidP="00B40B87">
            <w:pPr>
              <w:jc w:val="both"/>
            </w:pPr>
          </w:p>
        </w:tc>
        <w:tc>
          <w:tcPr>
            <w:tcW w:w="4218" w:type="dxa"/>
          </w:tcPr>
          <w:p w:rsidR="00C75758" w:rsidRPr="00A30E1E" w:rsidRDefault="001D54B9" w:rsidP="003C35C5">
            <w:r w:rsidRPr="001D54B9">
              <w:t xml:space="preserve">Unesite kratak opis i navedite tražene podatke </w:t>
            </w:r>
            <w:r w:rsidR="006F7653" w:rsidRPr="006F7653">
              <w:t xml:space="preserve">(ne više od </w:t>
            </w:r>
            <w:r w:rsidR="003C35C5">
              <w:t>7</w:t>
            </w:r>
            <w:r w:rsidR="006F7653" w:rsidRPr="006F7653">
              <w:t>50 znakova bez razmaka)</w:t>
            </w:r>
          </w:p>
        </w:tc>
        <w:tc>
          <w:tcPr>
            <w:tcW w:w="4757" w:type="dxa"/>
          </w:tcPr>
          <w:p w:rsidR="00C75758" w:rsidRPr="00A30E1E" w:rsidRDefault="00C75758"/>
        </w:tc>
      </w:tr>
      <w:tr w:rsidR="00C75758" w:rsidRPr="00A30E1E" w:rsidTr="00E15E85">
        <w:tc>
          <w:tcPr>
            <w:tcW w:w="5687" w:type="dxa"/>
          </w:tcPr>
          <w:p w:rsidR="00C75758" w:rsidRPr="00A30E1E" w:rsidRDefault="00C75758" w:rsidP="00B40B87">
            <w:pPr>
              <w:jc w:val="both"/>
              <w:rPr>
                <w:b/>
              </w:rPr>
            </w:pPr>
          </w:p>
          <w:p w:rsidR="00C75758" w:rsidRPr="00A30E1E" w:rsidRDefault="00235193" w:rsidP="00B40B87">
            <w:pPr>
              <w:jc w:val="both"/>
              <w:rPr>
                <w:b/>
              </w:rPr>
            </w:pPr>
            <w:r>
              <w:rPr>
                <w:b/>
              </w:rPr>
              <w:t>7</w:t>
            </w:r>
            <w:r w:rsidR="00C75758" w:rsidRPr="00A30E1E">
              <w:rPr>
                <w:b/>
              </w:rPr>
              <w:t>. Investicijski ciljevi, strategija i ograničenja ulaganja AIF-A</w:t>
            </w:r>
          </w:p>
          <w:p w:rsidR="00C75758" w:rsidRPr="00A30E1E" w:rsidRDefault="00C75758" w:rsidP="00B40B87">
            <w:pPr>
              <w:jc w:val="both"/>
              <w:rPr>
                <w:b/>
              </w:rPr>
            </w:pPr>
          </w:p>
          <w:p w:rsidR="00C75758" w:rsidRPr="00A30E1E" w:rsidRDefault="00C66EF7" w:rsidP="00B40B87">
            <w:pPr>
              <w:jc w:val="both"/>
            </w:pPr>
            <w:r>
              <w:t>Investicijski ciljevi</w:t>
            </w:r>
            <w:r w:rsidR="00C75758" w:rsidRPr="00A30E1E">
              <w:t xml:space="preserve"> i </w:t>
            </w:r>
            <w:r w:rsidR="00C75758">
              <w:t>st</w:t>
            </w:r>
            <w:r>
              <w:t>rategija</w:t>
            </w:r>
            <w:r w:rsidR="00C75758" w:rsidRPr="00A30E1E">
              <w:t xml:space="preserve"> AIF-a moraju biti sveobuhvatni, točni</w:t>
            </w:r>
            <w:r>
              <w:t xml:space="preserve"> i dovoljni da omoguće ulagateljima</w:t>
            </w:r>
            <w:r w:rsidR="00C75758" w:rsidRPr="00A30E1E">
              <w:t xml:space="preserve"> da donesu informiranu </w:t>
            </w:r>
            <w:r>
              <w:t>odluku</w:t>
            </w:r>
            <w:r w:rsidR="00C75758" w:rsidRPr="00A30E1E">
              <w:t xml:space="preserve"> o ulaganju koje im je predloženo. </w:t>
            </w:r>
            <w:r>
              <w:t>Ova točka</w:t>
            </w:r>
            <w:r w:rsidR="00C75758" w:rsidRPr="00A30E1E">
              <w:t xml:space="preserve"> treba uključivati najmanje:</w:t>
            </w:r>
          </w:p>
          <w:p w:rsidR="00C75758" w:rsidRPr="00A30E1E" w:rsidRDefault="00C75758" w:rsidP="00B40B87">
            <w:pPr>
              <w:jc w:val="both"/>
            </w:pPr>
          </w:p>
          <w:p w:rsidR="00C75758" w:rsidRPr="00A30E1E" w:rsidRDefault="00C75758" w:rsidP="00B40B87">
            <w:pPr>
              <w:jc w:val="both"/>
            </w:pPr>
            <w:r w:rsidRPr="00A30E1E">
              <w:rPr>
                <w:b/>
              </w:rPr>
              <w:t>a)</w:t>
            </w:r>
            <w:r w:rsidRPr="00A30E1E">
              <w:t xml:space="preserve"> investicijsku strategiju i ciljeve AIF-a,</w:t>
            </w:r>
          </w:p>
          <w:p w:rsidR="00C75758" w:rsidRPr="00A30E1E" w:rsidRDefault="00C75758" w:rsidP="00B40B87">
            <w:pPr>
              <w:jc w:val="both"/>
            </w:pPr>
          </w:p>
          <w:p w:rsidR="00C75758" w:rsidRPr="00A30E1E" w:rsidRDefault="00C75758" w:rsidP="00B40B87">
            <w:pPr>
              <w:jc w:val="both"/>
            </w:pPr>
            <w:r w:rsidRPr="00A30E1E">
              <w:rPr>
                <w:b/>
              </w:rPr>
              <w:t>b)</w:t>
            </w:r>
            <w:r w:rsidRPr="00A30E1E">
              <w:t xml:space="preserve"> vrs</w:t>
            </w:r>
            <w:r w:rsidR="00C66EF7">
              <w:t>te</w:t>
            </w:r>
            <w:r w:rsidRPr="00A30E1E">
              <w:t xml:space="preserve"> imovine u koje AIF može ulagati, tehnike za učinkovito upravljanje imovinom koje može k</w:t>
            </w:r>
            <w:r w:rsidR="002776AF">
              <w:t>oristiti i ograničenja ulaganja:</w:t>
            </w:r>
          </w:p>
          <w:p w:rsidR="00C75758" w:rsidRPr="00A30E1E" w:rsidRDefault="00C75758" w:rsidP="00B40B87">
            <w:pPr>
              <w:numPr>
                <w:ilvl w:val="0"/>
                <w:numId w:val="1"/>
              </w:numPr>
              <w:jc w:val="both"/>
            </w:pPr>
            <w:r w:rsidRPr="00A30E1E">
              <w:t>U slučaju fin</w:t>
            </w:r>
            <w:r w:rsidR="002776AF">
              <w:t>ancijskih instrumenata, navesti</w:t>
            </w:r>
            <w:r w:rsidRPr="00A30E1E">
              <w:t xml:space="preserve"> jesu li uvršteni</w:t>
            </w:r>
            <w:r w:rsidR="00B34DA1">
              <w:t xml:space="preserve"> </w:t>
            </w:r>
            <w:r w:rsidRPr="00A30E1E">
              <w:t>ili neuvršten</w:t>
            </w:r>
            <w:r w:rsidR="002776AF">
              <w:t>i</w:t>
            </w:r>
            <w:r w:rsidRPr="00A30E1E">
              <w:t xml:space="preserve"> i geografsku izloženost;</w:t>
            </w:r>
          </w:p>
          <w:p w:rsidR="00C75758" w:rsidRPr="00A30E1E" w:rsidRDefault="00C75758" w:rsidP="00B40B87">
            <w:pPr>
              <w:numPr>
                <w:ilvl w:val="0"/>
                <w:numId w:val="1"/>
              </w:numPr>
              <w:jc w:val="both"/>
            </w:pPr>
            <w:r w:rsidRPr="00A30E1E">
              <w:t>U slučaju investicijskih fondov</w:t>
            </w:r>
            <w:r w:rsidR="002776AF">
              <w:t>a, navesti</w:t>
            </w:r>
            <w:r w:rsidRPr="00A30E1E">
              <w:t xml:space="preserve"> glavnu izloženost fonda i radi li se o reguliran</w:t>
            </w:r>
            <w:r w:rsidR="002776AF">
              <w:t>im</w:t>
            </w:r>
            <w:r w:rsidRPr="00A30E1E">
              <w:t xml:space="preserve"> ili nereguliran</w:t>
            </w:r>
            <w:r w:rsidR="002776AF">
              <w:t>im</w:t>
            </w:r>
            <w:r w:rsidRPr="00A30E1E">
              <w:t xml:space="preserve"> </w:t>
            </w:r>
            <w:r w:rsidR="002776AF">
              <w:t>investicijskim fondovima,</w:t>
            </w:r>
          </w:p>
          <w:p w:rsidR="00C75758" w:rsidRPr="00A30E1E" w:rsidRDefault="00C75758" w:rsidP="00B40B87">
            <w:pPr>
              <w:jc w:val="both"/>
            </w:pPr>
          </w:p>
          <w:p w:rsidR="00C75758" w:rsidRPr="00A30E1E" w:rsidRDefault="00C75758" w:rsidP="00B40B87">
            <w:pPr>
              <w:jc w:val="both"/>
            </w:pPr>
            <w:r w:rsidRPr="00A30E1E">
              <w:rPr>
                <w:b/>
              </w:rPr>
              <w:t>c)</w:t>
            </w:r>
            <w:r w:rsidRPr="00A30E1E">
              <w:t xml:space="preserve"> informacije o upravljanje rizicima, profil rizičnosti AIF-a i stupanj diversifikacije rizika ulaganja,</w:t>
            </w:r>
          </w:p>
          <w:p w:rsidR="00C75758" w:rsidRPr="00A30E1E" w:rsidRDefault="00C75758" w:rsidP="00B40B87">
            <w:pPr>
              <w:jc w:val="both"/>
            </w:pPr>
          </w:p>
          <w:p w:rsidR="00C75758" w:rsidRPr="00A30E1E" w:rsidRDefault="00C75758" w:rsidP="00B40B87">
            <w:pPr>
              <w:jc w:val="both"/>
            </w:pPr>
            <w:r w:rsidRPr="00524E71">
              <w:rPr>
                <w:b/>
              </w:rPr>
              <w:t>e)</w:t>
            </w:r>
            <w:r w:rsidRPr="00524E71">
              <w:t xml:space="preserve"> okolnosti u kojima AIF može koristiti financijsku polugu, vrstu, izvor i razinu dozvoljene financijske poluge, povezanih rizika, svih ograničenja u vezi s korištenjem financijske poluge, svih postupaka u vezi ponovne upotrebe kolaterala i imovine te maksimalne razine financijske poluge koju UAIF ima pravo koristiti za AIF.</w:t>
            </w:r>
          </w:p>
          <w:p w:rsidR="00C75758" w:rsidRPr="00A30E1E" w:rsidRDefault="00C75758" w:rsidP="00B40B87">
            <w:pPr>
              <w:jc w:val="both"/>
            </w:pPr>
          </w:p>
          <w:p w:rsidR="00C75758" w:rsidRPr="00A30E1E" w:rsidRDefault="00C75758" w:rsidP="00B40B87">
            <w:pPr>
              <w:jc w:val="both"/>
            </w:pPr>
            <w:r w:rsidRPr="00A30E1E">
              <w:rPr>
                <w:b/>
              </w:rPr>
              <w:t>f)</w:t>
            </w:r>
            <w:r w:rsidR="002776AF">
              <w:t xml:space="preserve"> n</w:t>
            </w:r>
            <w:r w:rsidRPr="00A30E1E">
              <w:t>ačin objave ulagateljima informacije o:</w:t>
            </w:r>
          </w:p>
          <w:p w:rsidR="00C75758" w:rsidRPr="00A30E1E" w:rsidRDefault="00C75758" w:rsidP="00B40B87">
            <w:pPr>
              <w:pStyle w:val="ListParagraph"/>
              <w:numPr>
                <w:ilvl w:val="0"/>
                <w:numId w:val="2"/>
              </w:numPr>
              <w:jc w:val="both"/>
            </w:pPr>
            <w:r w:rsidRPr="00A30E1E">
              <w:t>p</w:t>
            </w:r>
            <w:r w:rsidR="002776AF">
              <w:t>ostot</w:t>
            </w:r>
            <w:r w:rsidRPr="00A30E1E">
              <w:t>ku imovine AIF-a koja podliježe posebnim mjerama koje proizlaze iz njezine nelikvidne prirode</w:t>
            </w:r>
          </w:p>
          <w:p w:rsidR="00C75758" w:rsidRPr="00A30E1E" w:rsidRDefault="002776AF" w:rsidP="00B40B87">
            <w:pPr>
              <w:pStyle w:val="ListParagraph"/>
              <w:numPr>
                <w:ilvl w:val="0"/>
                <w:numId w:val="2"/>
              </w:numPr>
              <w:jc w:val="both"/>
            </w:pPr>
            <w:r>
              <w:t>svim novim mjerama</w:t>
            </w:r>
            <w:r w:rsidR="00C75758" w:rsidRPr="00A30E1E">
              <w:t xml:space="preserve"> za upravljanje likvidnošću AIF-a </w:t>
            </w:r>
          </w:p>
          <w:p w:rsidR="00C75758" w:rsidRPr="00A30E1E" w:rsidRDefault="00C75758" w:rsidP="00B40B87">
            <w:pPr>
              <w:jc w:val="both"/>
            </w:pPr>
          </w:p>
          <w:p w:rsidR="00C75758" w:rsidRDefault="00C75758" w:rsidP="00B40B87">
            <w:pPr>
              <w:jc w:val="both"/>
            </w:pPr>
            <w:r w:rsidRPr="00A30E1E">
              <w:rPr>
                <w:b/>
              </w:rPr>
              <w:t>g)</w:t>
            </w:r>
            <w:r w:rsidRPr="00A30E1E">
              <w:t xml:space="preserve"> </w:t>
            </w:r>
            <w:r w:rsidR="002776AF">
              <w:t>postupci</w:t>
            </w:r>
            <w:r w:rsidRPr="00A30E1E">
              <w:t xml:space="preserve"> kojima AIF može promije</w:t>
            </w:r>
            <w:r w:rsidR="002776AF">
              <w:t xml:space="preserve">niti investicijsku strategiju, </w:t>
            </w:r>
            <w:r w:rsidRPr="00A30E1E">
              <w:t>in</w:t>
            </w:r>
            <w:r w:rsidR="002776AF">
              <w:t xml:space="preserve">vesticijsku politiku ili oboje te </w:t>
            </w:r>
            <w:r w:rsidRPr="00A30E1E">
              <w:t>obvez</w:t>
            </w:r>
            <w:r w:rsidR="002776AF">
              <w:t>a</w:t>
            </w:r>
            <w:r w:rsidRPr="00A30E1E">
              <w:t xml:space="preserve"> obavještavanja i drugih prava ulagatelja kod namjere uvođenja navedenih promjena</w:t>
            </w:r>
          </w:p>
          <w:p w:rsidR="00C75758" w:rsidRPr="00A30E1E" w:rsidRDefault="00C75758" w:rsidP="00B40B87">
            <w:pPr>
              <w:jc w:val="both"/>
            </w:pPr>
          </w:p>
          <w:p w:rsidR="00C75758" w:rsidRDefault="00C75758" w:rsidP="00B40B87">
            <w:pPr>
              <w:jc w:val="both"/>
            </w:pPr>
            <w:r w:rsidRPr="00A30E1E">
              <w:rPr>
                <w:b/>
              </w:rPr>
              <w:t>h)</w:t>
            </w:r>
            <w:r w:rsidR="002776AF">
              <w:t xml:space="preserve"> uvjeti</w:t>
            </w:r>
            <w:r w:rsidRPr="00A30E1E">
              <w:t xml:space="preserve"> zaduživanja AIF-a</w:t>
            </w:r>
          </w:p>
          <w:p w:rsidR="00C75758" w:rsidRDefault="00C75758" w:rsidP="00B40B87">
            <w:pPr>
              <w:jc w:val="both"/>
            </w:pPr>
          </w:p>
          <w:p w:rsidR="00C75758" w:rsidRPr="00FC07C2" w:rsidRDefault="00C75758" w:rsidP="00FC07C2">
            <w:pPr>
              <w:jc w:val="both"/>
              <w:rPr>
                <w:b/>
              </w:rPr>
            </w:pPr>
            <w:r>
              <w:rPr>
                <w:b/>
              </w:rPr>
              <w:t>i</w:t>
            </w:r>
            <w:r w:rsidRPr="00FC07C2">
              <w:rPr>
                <w:b/>
              </w:rPr>
              <w:t>)</w:t>
            </w:r>
            <w:r>
              <w:rPr>
                <w:b/>
              </w:rPr>
              <w:t xml:space="preserve"> </w:t>
            </w:r>
            <w:r w:rsidR="002776AF">
              <w:t>izlazna strategija</w:t>
            </w:r>
            <w:r w:rsidRPr="00FC07C2">
              <w:t xml:space="preserve"> u slučaju da je AIF osnovan na određeno vrijeme</w:t>
            </w:r>
            <w:r w:rsidRPr="00FC07C2">
              <w:rPr>
                <w:b/>
              </w:rPr>
              <w:t xml:space="preserve">  </w:t>
            </w:r>
          </w:p>
          <w:p w:rsidR="00C75758" w:rsidRPr="00A30E1E" w:rsidRDefault="00C75758" w:rsidP="00B40B87">
            <w:pPr>
              <w:jc w:val="both"/>
            </w:pPr>
          </w:p>
          <w:p w:rsidR="00C75758" w:rsidRPr="00A30E1E" w:rsidRDefault="00C75758" w:rsidP="00B40B87">
            <w:pPr>
              <w:jc w:val="both"/>
            </w:pPr>
          </w:p>
        </w:tc>
        <w:tc>
          <w:tcPr>
            <w:tcW w:w="4218" w:type="dxa"/>
          </w:tcPr>
          <w:p w:rsidR="00C75758" w:rsidRPr="00A30E1E" w:rsidRDefault="001D54B9" w:rsidP="008E3DF3">
            <w:r w:rsidRPr="001D54B9">
              <w:t xml:space="preserve">Unesite kratak opis i navedite tražene podatke </w:t>
            </w:r>
            <w:r w:rsidR="00B90105" w:rsidRPr="00B90105">
              <w:t xml:space="preserve">(ne više od </w:t>
            </w:r>
            <w:r w:rsidR="00374A8E">
              <w:t>1800</w:t>
            </w:r>
            <w:r w:rsidR="00B90105">
              <w:t xml:space="preserve"> </w:t>
            </w:r>
            <w:r w:rsidR="00B90105" w:rsidRPr="00B90105">
              <w:t>znakova bez razmaka)</w:t>
            </w:r>
          </w:p>
        </w:tc>
        <w:tc>
          <w:tcPr>
            <w:tcW w:w="4757" w:type="dxa"/>
          </w:tcPr>
          <w:p w:rsidR="00C75758" w:rsidRPr="00A30E1E" w:rsidRDefault="00C75758"/>
        </w:tc>
      </w:tr>
      <w:tr w:rsidR="00C75758" w:rsidRPr="00A30E1E" w:rsidTr="00E15E85">
        <w:tc>
          <w:tcPr>
            <w:tcW w:w="5687" w:type="dxa"/>
          </w:tcPr>
          <w:p w:rsidR="00C75758" w:rsidRPr="00A30E1E" w:rsidRDefault="00D049A7" w:rsidP="00B40B87">
            <w:pPr>
              <w:jc w:val="both"/>
              <w:rPr>
                <w:b/>
              </w:rPr>
            </w:pPr>
            <w:r>
              <w:rPr>
                <w:b/>
              </w:rPr>
              <w:t>8</w:t>
            </w:r>
            <w:r w:rsidR="00C75758" w:rsidRPr="00A30E1E">
              <w:rPr>
                <w:b/>
              </w:rPr>
              <w:t xml:space="preserve">. Rizici </w:t>
            </w:r>
          </w:p>
          <w:p w:rsidR="00C75758" w:rsidRPr="00A30E1E" w:rsidRDefault="00C75758" w:rsidP="00B40B87">
            <w:pPr>
              <w:jc w:val="both"/>
            </w:pPr>
          </w:p>
          <w:p w:rsidR="00C75758" w:rsidRPr="00A30E1E" w:rsidRDefault="00C75758" w:rsidP="00B40B87">
            <w:pPr>
              <w:jc w:val="both"/>
            </w:pPr>
            <w:r w:rsidRPr="00A30E1E">
              <w:rPr>
                <w:b/>
              </w:rPr>
              <w:t>(i)</w:t>
            </w:r>
            <w:r w:rsidRPr="00A30E1E">
              <w:t xml:space="preserve"> </w:t>
            </w:r>
            <w:r w:rsidR="00947B2C">
              <w:t>N</w:t>
            </w:r>
            <w:r w:rsidRPr="00A30E1E">
              <w:t xml:space="preserve">a sveobuhvatan način </w:t>
            </w:r>
            <w:r w:rsidR="00947B2C">
              <w:t xml:space="preserve">opisati </w:t>
            </w:r>
            <w:r w:rsidRPr="00A30E1E">
              <w:t>rizike investicijske strategije AIF-a</w:t>
            </w:r>
            <w:r w:rsidR="00947B2C">
              <w:t xml:space="preserve"> i način upravljanja istima</w:t>
            </w:r>
            <w:r w:rsidRPr="00A30E1E">
              <w:t>, uzimajući u obzir najmanje;</w:t>
            </w:r>
          </w:p>
          <w:p w:rsidR="00C75758" w:rsidRPr="00A30E1E" w:rsidRDefault="00C75758" w:rsidP="00B40B87">
            <w:pPr>
              <w:pStyle w:val="ListParagraph"/>
              <w:numPr>
                <w:ilvl w:val="0"/>
                <w:numId w:val="5"/>
              </w:numPr>
              <w:jc w:val="both"/>
            </w:pPr>
            <w:r w:rsidRPr="00A30E1E">
              <w:t>makroekonomski rizik;</w:t>
            </w:r>
          </w:p>
          <w:p w:rsidR="00C75758" w:rsidRPr="00A30E1E" w:rsidRDefault="00C75758" w:rsidP="00B40B87">
            <w:pPr>
              <w:pStyle w:val="ListParagraph"/>
              <w:numPr>
                <w:ilvl w:val="0"/>
                <w:numId w:val="5"/>
              </w:numPr>
              <w:jc w:val="both"/>
            </w:pPr>
            <w:r w:rsidRPr="00A30E1E">
              <w:t>politički rizik;</w:t>
            </w:r>
          </w:p>
          <w:p w:rsidR="00C75758" w:rsidRPr="00A30E1E" w:rsidRDefault="00C75758" w:rsidP="00B40B87">
            <w:pPr>
              <w:pStyle w:val="ListParagraph"/>
              <w:numPr>
                <w:ilvl w:val="0"/>
                <w:numId w:val="5"/>
              </w:numPr>
              <w:jc w:val="both"/>
            </w:pPr>
            <w:r w:rsidRPr="00A30E1E">
              <w:t>financijski rizik;</w:t>
            </w:r>
          </w:p>
          <w:p w:rsidR="00C75758" w:rsidRPr="00A30E1E" w:rsidRDefault="00C75758" w:rsidP="00B40B87">
            <w:pPr>
              <w:pStyle w:val="ListParagraph"/>
              <w:numPr>
                <w:ilvl w:val="0"/>
                <w:numId w:val="5"/>
              </w:numPr>
              <w:jc w:val="both"/>
            </w:pPr>
            <w:r w:rsidRPr="00A30E1E">
              <w:t>rizik promjene poreznih propisa;</w:t>
            </w:r>
          </w:p>
          <w:p w:rsidR="00C75758" w:rsidRPr="00A30E1E" w:rsidRDefault="00C75758" w:rsidP="00B40B87">
            <w:pPr>
              <w:pStyle w:val="ListParagraph"/>
              <w:numPr>
                <w:ilvl w:val="0"/>
                <w:numId w:val="5"/>
              </w:numPr>
              <w:jc w:val="both"/>
            </w:pPr>
            <w:r w:rsidRPr="00A30E1E">
              <w:t>rizik likvidnosti</w:t>
            </w:r>
            <w:r w:rsidR="00947B2C">
              <w:t xml:space="preserve">, </w:t>
            </w:r>
          </w:p>
          <w:p w:rsidR="00C75758" w:rsidRPr="00A30E1E" w:rsidRDefault="00C75758" w:rsidP="00B40B87">
            <w:pPr>
              <w:pStyle w:val="ListParagraph"/>
              <w:numPr>
                <w:ilvl w:val="0"/>
                <w:numId w:val="5"/>
              </w:numPr>
              <w:jc w:val="both"/>
            </w:pPr>
            <w:r w:rsidRPr="00A30E1E">
              <w:t>rizik nepotpunosti podataka o ulaganjima AIF-a;</w:t>
            </w:r>
          </w:p>
          <w:p w:rsidR="00C75758" w:rsidRPr="00A30E1E" w:rsidRDefault="00C75758" w:rsidP="00B40B87">
            <w:pPr>
              <w:pStyle w:val="ListParagraph"/>
              <w:numPr>
                <w:ilvl w:val="0"/>
                <w:numId w:val="5"/>
              </w:numPr>
              <w:jc w:val="both"/>
            </w:pPr>
            <w:r w:rsidRPr="00A30E1E">
              <w:t>rizik nemogućnosti investiranja AIF-a sukladno strategiji</w:t>
            </w:r>
            <w:r w:rsidR="00947B2C">
              <w:t xml:space="preserve"> </w:t>
            </w:r>
            <w:r w:rsidRPr="00A30E1E">
              <w:t>ulaganja;</w:t>
            </w:r>
          </w:p>
          <w:p w:rsidR="00C75758" w:rsidRPr="00A30E1E" w:rsidRDefault="00C75758" w:rsidP="00B40B87">
            <w:pPr>
              <w:pStyle w:val="ListParagraph"/>
              <w:numPr>
                <w:ilvl w:val="0"/>
                <w:numId w:val="5"/>
              </w:numPr>
              <w:jc w:val="both"/>
            </w:pPr>
            <w:r w:rsidRPr="00A30E1E">
              <w:t>rizik uspješnosti ulaganja.</w:t>
            </w:r>
          </w:p>
          <w:p w:rsidR="00C75758" w:rsidRPr="002479C4" w:rsidRDefault="00C75758" w:rsidP="00B40B87">
            <w:pPr>
              <w:jc w:val="both"/>
            </w:pPr>
          </w:p>
          <w:p w:rsidR="002479C4" w:rsidRPr="002479C4" w:rsidRDefault="002479C4" w:rsidP="002479C4">
            <w:pPr>
              <w:jc w:val="both"/>
            </w:pPr>
            <w:r w:rsidRPr="00D049A7">
              <w:rPr>
                <w:b/>
              </w:rPr>
              <w:t>(ii)</w:t>
            </w:r>
            <w:r w:rsidRPr="002479C4">
              <w:t xml:space="preserve"> u odnosu na rizik likvidnosti, posebno navesti prava otkupa u redovitim i iznimnim okolnostima te postojeće oblike otkupa ugovorene s ulagateljima</w:t>
            </w:r>
          </w:p>
          <w:p w:rsidR="00947B2C" w:rsidRDefault="00947B2C" w:rsidP="00B40B87">
            <w:pPr>
              <w:jc w:val="both"/>
              <w:rPr>
                <w:b/>
              </w:rPr>
            </w:pPr>
          </w:p>
          <w:p w:rsidR="00C75758" w:rsidRPr="00A30E1E" w:rsidRDefault="00C75758" w:rsidP="00B40B87">
            <w:pPr>
              <w:jc w:val="both"/>
            </w:pPr>
            <w:r w:rsidRPr="00A30E1E">
              <w:rPr>
                <w:b/>
              </w:rPr>
              <w:t>(ii</w:t>
            </w:r>
            <w:r w:rsidR="002479C4">
              <w:rPr>
                <w:b/>
              </w:rPr>
              <w:t>i</w:t>
            </w:r>
            <w:r w:rsidRPr="00A30E1E">
              <w:rPr>
                <w:b/>
              </w:rPr>
              <w:t>)</w:t>
            </w:r>
            <w:r w:rsidRPr="00A30E1E">
              <w:t xml:space="preserve"> Posebno istak</w:t>
            </w:r>
            <w:r w:rsidR="002776AF">
              <w:t>nuti</w:t>
            </w:r>
            <w:r w:rsidRPr="00A30E1E">
              <w:t xml:space="preserve"> ako postoji mogućnost da AIF bude značajno izložen jednom izdavatelju/subjektu/imovini</w:t>
            </w:r>
          </w:p>
          <w:p w:rsidR="00C75758" w:rsidRPr="00A30E1E" w:rsidRDefault="00C75758" w:rsidP="00B40B87">
            <w:pPr>
              <w:jc w:val="both"/>
            </w:pPr>
          </w:p>
          <w:p w:rsidR="00C75758" w:rsidRDefault="00C75758" w:rsidP="00B40B87">
            <w:pPr>
              <w:jc w:val="both"/>
            </w:pPr>
            <w:r w:rsidRPr="00A30E1E">
              <w:rPr>
                <w:b/>
              </w:rPr>
              <w:t>(iv)</w:t>
            </w:r>
            <w:r w:rsidR="002776AF">
              <w:rPr>
                <w:b/>
              </w:rPr>
              <w:t xml:space="preserve"> </w:t>
            </w:r>
            <w:r w:rsidR="002776AF">
              <w:t>N</w:t>
            </w:r>
            <w:r w:rsidRPr="00A30E1E">
              <w:t>ačin objave ulagateljima informacije o trenutačnom profilu rizičnos</w:t>
            </w:r>
            <w:r w:rsidR="002776AF">
              <w:t>ti AIF-a i sustavima</w:t>
            </w:r>
            <w:r w:rsidRPr="00A30E1E">
              <w:t xml:space="preserve"> upravljanja rizicima koje koristi za upravljanje navedenim rizicima.</w:t>
            </w:r>
          </w:p>
          <w:p w:rsidR="002479C4" w:rsidRDefault="002479C4" w:rsidP="00B40B87">
            <w:pPr>
              <w:jc w:val="both"/>
            </w:pPr>
          </w:p>
          <w:p w:rsidR="002479C4" w:rsidRDefault="002479C4" w:rsidP="00B40B87">
            <w:pPr>
              <w:jc w:val="both"/>
            </w:pPr>
            <w:r w:rsidRPr="00D049A7">
              <w:rPr>
                <w:b/>
              </w:rPr>
              <w:t>(v)</w:t>
            </w:r>
            <w:r>
              <w:t xml:space="preserve"> Način na koji UAIF u skladu s odredbama članka 24. stavka 4. zakona:</w:t>
            </w:r>
          </w:p>
          <w:p w:rsidR="002479C4" w:rsidRDefault="002479C4" w:rsidP="002479C4">
            <w:pPr>
              <w:pStyle w:val="ListParagraph"/>
              <w:numPr>
                <w:ilvl w:val="0"/>
                <w:numId w:val="11"/>
              </w:numPr>
              <w:jc w:val="both"/>
            </w:pPr>
            <w:r>
              <w:t>osigurava dodatni kapital koji je prikladan za pokriće mogućih gubitaka od rizika neispunjavanja obveza i nepostupanja pažnjom dobrog stručnjaka</w:t>
            </w:r>
          </w:p>
          <w:p w:rsidR="00947B2C" w:rsidRDefault="002479C4" w:rsidP="002479C4">
            <w:pPr>
              <w:pStyle w:val="ListParagraph"/>
              <w:numPr>
                <w:ilvl w:val="0"/>
                <w:numId w:val="11"/>
              </w:numPr>
              <w:jc w:val="both"/>
            </w:pPr>
            <w:r>
              <w:t>ima osiguranje od profesionalne odgovornosti koje primjereno pokriva gubitke od navedenih rizika.</w:t>
            </w:r>
          </w:p>
          <w:p w:rsidR="002479C4" w:rsidRPr="00A30E1E" w:rsidRDefault="002479C4" w:rsidP="002479C4">
            <w:pPr>
              <w:pStyle w:val="ListParagraph"/>
              <w:jc w:val="both"/>
            </w:pPr>
          </w:p>
        </w:tc>
        <w:tc>
          <w:tcPr>
            <w:tcW w:w="4218" w:type="dxa"/>
          </w:tcPr>
          <w:p w:rsidR="00C75758" w:rsidRPr="00A30E1E" w:rsidRDefault="001D54B9" w:rsidP="00374A8E">
            <w:r w:rsidRPr="001D54B9">
              <w:t xml:space="preserve">Unesite kratak opis i navedite tražene podatke </w:t>
            </w:r>
            <w:r w:rsidR="00B90105" w:rsidRPr="00B90105">
              <w:t xml:space="preserve">(ne više od </w:t>
            </w:r>
            <w:r w:rsidR="00374A8E">
              <w:t xml:space="preserve">1800 </w:t>
            </w:r>
            <w:r w:rsidR="00B90105" w:rsidRPr="00B90105">
              <w:t>znakova bez razmaka)</w:t>
            </w:r>
          </w:p>
        </w:tc>
        <w:tc>
          <w:tcPr>
            <w:tcW w:w="4757" w:type="dxa"/>
          </w:tcPr>
          <w:p w:rsidR="00C75758" w:rsidRPr="00A30E1E" w:rsidRDefault="00C75758">
            <w:r w:rsidRPr="00A30E1E">
              <w:t xml:space="preserve">   </w:t>
            </w:r>
            <w:r w:rsidRPr="00A30E1E">
              <w:br/>
            </w:r>
          </w:p>
        </w:tc>
      </w:tr>
      <w:tr w:rsidR="004143A4" w:rsidRPr="00A30E1E" w:rsidTr="00C75758">
        <w:tc>
          <w:tcPr>
            <w:tcW w:w="5687" w:type="dxa"/>
          </w:tcPr>
          <w:p w:rsidR="004143A4" w:rsidRPr="004143A4" w:rsidRDefault="00D049A7" w:rsidP="004143A4">
            <w:pPr>
              <w:jc w:val="both"/>
              <w:rPr>
                <w:b/>
              </w:rPr>
            </w:pPr>
            <w:r>
              <w:rPr>
                <w:b/>
              </w:rPr>
              <w:t>9</w:t>
            </w:r>
            <w:r w:rsidR="004143A4">
              <w:rPr>
                <w:b/>
              </w:rPr>
              <w:t xml:space="preserve">. </w:t>
            </w:r>
            <w:r w:rsidR="004143A4" w:rsidRPr="004143A4">
              <w:rPr>
                <w:b/>
              </w:rPr>
              <w:t xml:space="preserve">Vrednovanje imovine AIF-a </w:t>
            </w:r>
          </w:p>
          <w:p w:rsidR="004143A4" w:rsidRPr="004143A4" w:rsidRDefault="004143A4" w:rsidP="004143A4">
            <w:pPr>
              <w:jc w:val="both"/>
              <w:rPr>
                <w:b/>
              </w:rPr>
            </w:pPr>
          </w:p>
          <w:p w:rsidR="004143A4" w:rsidRPr="004143A4" w:rsidRDefault="004143A4" w:rsidP="004143A4">
            <w:pPr>
              <w:jc w:val="both"/>
              <w:rPr>
                <w:b/>
              </w:rPr>
            </w:pPr>
            <w:r>
              <w:rPr>
                <w:b/>
              </w:rPr>
              <w:t>P</w:t>
            </w:r>
            <w:r w:rsidRPr="004143A4">
              <w:rPr>
                <w:b/>
              </w:rPr>
              <w:t>ostupak</w:t>
            </w:r>
            <w:r w:rsidR="00AE4573">
              <w:rPr>
                <w:b/>
              </w:rPr>
              <w:t xml:space="preserve"> i pravila </w:t>
            </w:r>
            <w:r w:rsidRPr="004143A4">
              <w:rPr>
                <w:b/>
              </w:rPr>
              <w:t xml:space="preserve">vrednovanja </w:t>
            </w:r>
            <w:r w:rsidR="00AE4573">
              <w:rPr>
                <w:b/>
              </w:rPr>
              <w:t xml:space="preserve">imovine </w:t>
            </w:r>
            <w:r w:rsidRPr="004143A4">
              <w:rPr>
                <w:b/>
              </w:rPr>
              <w:t>AIF-a i metodologije određivanja cijena za vrednovanje imovine</w:t>
            </w:r>
            <w:r w:rsidR="00AE4573">
              <w:rPr>
                <w:b/>
              </w:rPr>
              <w:t xml:space="preserve"> AIF-a</w:t>
            </w:r>
            <w:r w:rsidRPr="004143A4">
              <w:rPr>
                <w:b/>
              </w:rPr>
              <w:t xml:space="preserve">, uključujući metode koje se koriste za vrednovanje imovine </w:t>
            </w:r>
            <w:r w:rsidR="00AE4573">
              <w:rPr>
                <w:b/>
              </w:rPr>
              <w:t xml:space="preserve">AIF-a </w:t>
            </w:r>
            <w:r w:rsidRPr="004143A4">
              <w:rPr>
                <w:b/>
              </w:rPr>
              <w:t>koju je teško procijeniti te učestalost izračuna vrijednosti imovine AIF-a</w:t>
            </w:r>
          </w:p>
          <w:p w:rsidR="004143A4" w:rsidRPr="00A30E1E" w:rsidRDefault="004143A4" w:rsidP="00B40B87">
            <w:pPr>
              <w:jc w:val="both"/>
              <w:rPr>
                <w:b/>
              </w:rPr>
            </w:pPr>
          </w:p>
        </w:tc>
        <w:tc>
          <w:tcPr>
            <w:tcW w:w="4218" w:type="dxa"/>
          </w:tcPr>
          <w:p w:rsidR="004143A4" w:rsidRPr="00A30E1E" w:rsidRDefault="001D54B9" w:rsidP="00374A8E">
            <w:r w:rsidRPr="001D54B9">
              <w:t xml:space="preserve">Unesite kratak opis i navedite tražene podatke </w:t>
            </w:r>
            <w:r w:rsidR="008E3DF3" w:rsidRPr="008E3DF3">
              <w:t xml:space="preserve">(ne više od </w:t>
            </w:r>
            <w:r w:rsidR="00374A8E">
              <w:t xml:space="preserve">800 </w:t>
            </w:r>
            <w:r w:rsidR="008E3DF3" w:rsidRPr="008E3DF3">
              <w:t>znakova bez razmaka)</w:t>
            </w:r>
          </w:p>
        </w:tc>
        <w:tc>
          <w:tcPr>
            <w:tcW w:w="4757" w:type="dxa"/>
          </w:tcPr>
          <w:p w:rsidR="004143A4" w:rsidRPr="00A30E1E" w:rsidRDefault="004143A4"/>
        </w:tc>
      </w:tr>
      <w:tr w:rsidR="00C75758" w:rsidRPr="00A30E1E" w:rsidTr="00524E71">
        <w:tc>
          <w:tcPr>
            <w:tcW w:w="5687" w:type="dxa"/>
          </w:tcPr>
          <w:p w:rsidR="00C75758" w:rsidRPr="00A30E1E" w:rsidRDefault="001C05A4" w:rsidP="00B40B87">
            <w:pPr>
              <w:jc w:val="both"/>
              <w:rPr>
                <w:b/>
              </w:rPr>
            </w:pPr>
            <w:r>
              <w:rPr>
                <w:b/>
              </w:rPr>
              <w:t>1</w:t>
            </w:r>
            <w:r w:rsidR="00D049A7">
              <w:rPr>
                <w:b/>
              </w:rPr>
              <w:t>0</w:t>
            </w:r>
            <w:r>
              <w:rPr>
                <w:b/>
              </w:rPr>
              <w:t xml:space="preserve">. </w:t>
            </w:r>
            <w:r w:rsidR="00C75758" w:rsidRPr="00A30E1E">
              <w:rPr>
                <w:b/>
              </w:rPr>
              <w:t>AIF rizičnog kapitala (</w:t>
            </w:r>
            <w:r w:rsidR="00C75758" w:rsidRPr="00A30E1E">
              <w:rPr>
                <w:b/>
                <w:i/>
              </w:rPr>
              <w:t>private equity</w:t>
            </w:r>
            <w:r w:rsidR="00C75758" w:rsidRPr="00A30E1E">
              <w:rPr>
                <w:b/>
              </w:rPr>
              <w:t>)</w:t>
            </w:r>
          </w:p>
          <w:p w:rsidR="00C75758" w:rsidRPr="00A30E1E" w:rsidRDefault="00C75758" w:rsidP="00B40B87">
            <w:pPr>
              <w:jc w:val="both"/>
            </w:pPr>
          </w:p>
          <w:p w:rsidR="00C75758" w:rsidRPr="00A30E1E" w:rsidRDefault="00C75758" w:rsidP="00B40B87">
            <w:pPr>
              <w:jc w:val="both"/>
            </w:pPr>
            <w:r w:rsidRPr="00A30E1E">
              <w:t>Informacije o postupcima i mehanizmima koji će ulagateljima omogućiti:</w:t>
            </w:r>
          </w:p>
          <w:p w:rsidR="00936CED" w:rsidRDefault="00C75758" w:rsidP="00B40B87">
            <w:pPr>
              <w:pStyle w:val="ListParagraph"/>
              <w:numPr>
                <w:ilvl w:val="0"/>
                <w:numId w:val="12"/>
              </w:numPr>
              <w:jc w:val="both"/>
            </w:pPr>
            <w:r w:rsidRPr="00A30E1E">
              <w:t>sudjelovanje u potvrđivanju odluke o izboru revizora AIF-a,</w:t>
            </w:r>
          </w:p>
          <w:p w:rsidR="00936CED" w:rsidRDefault="00C75758" w:rsidP="00B40B87">
            <w:pPr>
              <w:pStyle w:val="ListParagraph"/>
              <w:numPr>
                <w:ilvl w:val="0"/>
                <w:numId w:val="12"/>
              </w:numPr>
              <w:jc w:val="both"/>
            </w:pPr>
            <w:r w:rsidRPr="00A30E1E">
              <w:t>sudjelovanje u odlučivanju o promjeni investicijsk</w:t>
            </w:r>
            <w:r w:rsidR="00936CED">
              <w:t xml:space="preserve">e strategije i/ili </w:t>
            </w:r>
            <w:r w:rsidRPr="00A30E1E">
              <w:t>ciljeva AIF-a, ograničenja ulaganja i sektora ulaganja koja su</w:t>
            </w:r>
            <w:r w:rsidR="00936CED">
              <w:t xml:space="preserve"> </w:t>
            </w:r>
            <w:r w:rsidRPr="00A30E1E">
              <w:t>sastavni dio pravila AIF-a,</w:t>
            </w:r>
          </w:p>
          <w:p w:rsidR="00936CED" w:rsidRDefault="00C75758" w:rsidP="00B40B87">
            <w:pPr>
              <w:pStyle w:val="ListParagraph"/>
              <w:numPr>
                <w:ilvl w:val="0"/>
                <w:numId w:val="12"/>
              </w:numPr>
              <w:jc w:val="both"/>
            </w:pPr>
            <w:r w:rsidRPr="00A30E1E">
              <w:t>sudjelovanje u usvajanju finan</w:t>
            </w:r>
            <w:r w:rsidR="00936CED">
              <w:t>cijskih izvještaja AIF-a,</w:t>
            </w:r>
          </w:p>
          <w:p w:rsidR="00936CED" w:rsidRDefault="00C75758" w:rsidP="00B40B87">
            <w:pPr>
              <w:pStyle w:val="ListParagraph"/>
              <w:numPr>
                <w:ilvl w:val="0"/>
                <w:numId w:val="12"/>
              </w:numPr>
              <w:jc w:val="both"/>
            </w:pPr>
            <w:r w:rsidRPr="00A30E1E">
              <w:t>donošenje odluke o prijenosu poslova upravljanja na drugi UAIF,</w:t>
            </w:r>
          </w:p>
          <w:p w:rsidR="00936CED" w:rsidRDefault="00C75758" w:rsidP="00B40B87">
            <w:pPr>
              <w:pStyle w:val="ListParagraph"/>
              <w:numPr>
                <w:ilvl w:val="0"/>
                <w:numId w:val="12"/>
              </w:numPr>
              <w:jc w:val="both"/>
            </w:pPr>
            <w:r w:rsidRPr="00A30E1E">
              <w:t>davanje drugih suglasnosti i odobrenja UAIF-u,</w:t>
            </w:r>
          </w:p>
          <w:p w:rsidR="00C75758" w:rsidRPr="00A30E1E" w:rsidRDefault="00C75758" w:rsidP="00B40B87">
            <w:pPr>
              <w:pStyle w:val="ListParagraph"/>
              <w:numPr>
                <w:ilvl w:val="0"/>
                <w:numId w:val="12"/>
              </w:numPr>
              <w:jc w:val="both"/>
            </w:pPr>
            <w:r w:rsidRPr="00A30E1E">
              <w:t>dobivanje informacija o stanju imovine A</w:t>
            </w:r>
            <w:r w:rsidR="00936CED">
              <w:t xml:space="preserve">IF-a, investicijskim </w:t>
            </w:r>
            <w:r w:rsidRPr="00A30E1E">
              <w:t>mogućnostima ili o drugim okolnostima bitnim za upravljanje imovinom AIF-a.</w:t>
            </w:r>
          </w:p>
        </w:tc>
        <w:tc>
          <w:tcPr>
            <w:tcW w:w="4218" w:type="dxa"/>
          </w:tcPr>
          <w:p w:rsidR="00C75758" w:rsidRPr="00A30E1E" w:rsidRDefault="001D54B9" w:rsidP="008E3DF3">
            <w:r w:rsidRPr="001D54B9">
              <w:t xml:space="preserve">Unesite kratak opis i navedite tražene podatke </w:t>
            </w:r>
            <w:r w:rsidR="008E3DF3" w:rsidRPr="008E3DF3">
              <w:t xml:space="preserve">(ne više od </w:t>
            </w:r>
            <w:r w:rsidR="008E3DF3">
              <w:t xml:space="preserve">500 </w:t>
            </w:r>
            <w:r w:rsidR="008E3DF3" w:rsidRPr="008E3DF3">
              <w:t>znakova bez razmaka)</w:t>
            </w:r>
          </w:p>
        </w:tc>
        <w:tc>
          <w:tcPr>
            <w:tcW w:w="4757" w:type="dxa"/>
          </w:tcPr>
          <w:p w:rsidR="00C75758" w:rsidRPr="00A30E1E" w:rsidRDefault="00C75758"/>
        </w:tc>
      </w:tr>
      <w:tr w:rsidR="00C75758" w:rsidRPr="00A30E1E" w:rsidTr="00524E71">
        <w:tc>
          <w:tcPr>
            <w:tcW w:w="5687" w:type="dxa"/>
          </w:tcPr>
          <w:p w:rsidR="00C75758" w:rsidRDefault="001C05A4" w:rsidP="00B40B87">
            <w:pPr>
              <w:jc w:val="both"/>
              <w:rPr>
                <w:b/>
              </w:rPr>
            </w:pPr>
            <w:r>
              <w:rPr>
                <w:b/>
              </w:rPr>
              <w:t>1</w:t>
            </w:r>
            <w:r w:rsidR="00D049A7">
              <w:rPr>
                <w:b/>
              </w:rPr>
              <w:t>1</w:t>
            </w:r>
            <w:r>
              <w:rPr>
                <w:b/>
              </w:rPr>
              <w:t xml:space="preserve">. </w:t>
            </w:r>
            <w:r w:rsidR="00524E71">
              <w:rPr>
                <w:b/>
              </w:rPr>
              <w:t>AIF poduzetničkog kapitala</w:t>
            </w:r>
            <w:r w:rsidR="00C75758" w:rsidRPr="00A30E1E">
              <w:rPr>
                <w:b/>
              </w:rPr>
              <w:t xml:space="preserve"> (</w:t>
            </w:r>
            <w:r w:rsidR="00C75758" w:rsidRPr="00A30E1E">
              <w:rPr>
                <w:b/>
                <w:i/>
              </w:rPr>
              <w:t>venture capital</w:t>
            </w:r>
            <w:r w:rsidR="00C75758" w:rsidRPr="00A30E1E">
              <w:rPr>
                <w:b/>
              </w:rPr>
              <w:t>)</w:t>
            </w:r>
          </w:p>
          <w:p w:rsidR="00C576A3" w:rsidRDefault="00C576A3" w:rsidP="00B40B87">
            <w:pPr>
              <w:jc w:val="both"/>
              <w:rPr>
                <w:b/>
              </w:rPr>
            </w:pPr>
          </w:p>
          <w:p w:rsidR="00C576A3" w:rsidRPr="00524E71" w:rsidRDefault="00C576A3" w:rsidP="00B40B87">
            <w:pPr>
              <w:jc w:val="both"/>
            </w:pPr>
            <w:r w:rsidRPr="00524E71">
              <w:t>Posebnosti vezane uz AIF poduzetničkog kapitala, koje mogu biti od značaja za ulagatelje u taj AIF, a u skladu s pravilnikom koji uređuje vrste AIF-</w:t>
            </w:r>
            <w:r w:rsidR="00936E53">
              <w:t>ov</w:t>
            </w:r>
            <w:r w:rsidRPr="00524E71">
              <w:t>a.</w:t>
            </w:r>
          </w:p>
          <w:p w:rsidR="00C75758" w:rsidRPr="00A30E1E" w:rsidRDefault="00C75758" w:rsidP="00B40B87">
            <w:pPr>
              <w:jc w:val="both"/>
              <w:rPr>
                <w:b/>
              </w:rPr>
            </w:pPr>
          </w:p>
        </w:tc>
        <w:tc>
          <w:tcPr>
            <w:tcW w:w="4218" w:type="dxa"/>
          </w:tcPr>
          <w:p w:rsidR="00C75758" w:rsidRPr="00A30E1E" w:rsidRDefault="001D54B9">
            <w:r w:rsidRPr="001D54B9">
              <w:t xml:space="preserve">Unesite kratak opis i navedite tražene podatke </w:t>
            </w:r>
            <w:r w:rsidR="008E3DF3" w:rsidRPr="008E3DF3">
              <w:t>(ne više od 500 znakova bez razmaka)</w:t>
            </w:r>
          </w:p>
        </w:tc>
        <w:tc>
          <w:tcPr>
            <w:tcW w:w="4757" w:type="dxa"/>
          </w:tcPr>
          <w:p w:rsidR="00C75758" w:rsidRPr="00A30E1E" w:rsidRDefault="00C75758"/>
        </w:tc>
      </w:tr>
      <w:tr w:rsidR="00C75758" w:rsidRPr="00A30E1E" w:rsidTr="00524E71">
        <w:tc>
          <w:tcPr>
            <w:tcW w:w="5687" w:type="dxa"/>
          </w:tcPr>
          <w:p w:rsidR="00C75758" w:rsidRPr="00A30E1E" w:rsidRDefault="001C05A4" w:rsidP="00B40B87">
            <w:pPr>
              <w:jc w:val="both"/>
              <w:rPr>
                <w:b/>
              </w:rPr>
            </w:pPr>
            <w:r>
              <w:rPr>
                <w:b/>
              </w:rPr>
              <w:t>1</w:t>
            </w:r>
            <w:r w:rsidR="00D049A7">
              <w:rPr>
                <w:b/>
              </w:rPr>
              <w:t>2</w:t>
            </w:r>
            <w:r>
              <w:rPr>
                <w:b/>
              </w:rPr>
              <w:t xml:space="preserve">. </w:t>
            </w:r>
            <w:r w:rsidR="00C75758" w:rsidRPr="00A30E1E">
              <w:rPr>
                <w:b/>
              </w:rPr>
              <w:t>AIF s privatnom ponudom za ulaganje u nekretnine</w:t>
            </w:r>
          </w:p>
          <w:p w:rsidR="00C576A3" w:rsidRDefault="00C576A3" w:rsidP="00B40B87">
            <w:pPr>
              <w:jc w:val="both"/>
              <w:rPr>
                <w:b/>
              </w:rPr>
            </w:pPr>
          </w:p>
          <w:p w:rsidR="00C75758" w:rsidRDefault="00C576A3" w:rsidP="00B40B87">
            <w:pPr>
              <w:jc w:val="both"/>
              <w:rPr>
                <w:b/>
              </w:rPr>
            </w:pPr>
            <w:r w:rsidRPr="00524E71">
              <w:t>Posebnosti vezane uz AIF s privatnom ponudom za ulaganje u nekretnine, koje mogu biti od značaja za ulagatelje u taj AIF, a u skladu s pravilnikom koji uređuje vrste AIF-</w:t>
            </w:r>
            <w:r w:rsidR="00936E53">
              <w:t>ov</w:t>
            </w:r>
            <w:r w:rsidRPr="00524E71">
              <w:t>a.</w:t>
            </w:r>
            <w:r w:rsidRPr="00524E71" w:rsidDel="00C576A3">
              <w:t xml:space="preserve"> </w:t>
            </w:r>
          </w:p>
          <w:p w:rsidR="00C75758" w:rsidRPr="00A30E1E" w:rsidRDefault="00C75758" w:rsidP="00B40B87">
            <w:pPr>
              <w:jc w:val="both"/>
              <w:rPr>
                <w:b/>
              </w:rPr>
            </w:pPr>
          </w:p>
        </w:tc>
        <w:tc>
          <w:tcPr>
            <w:tcW w:w="4218" w:type="dxa"/>
          </w:tcPr>
          <w:p w:rsidR="00C75758" w:rsidRPr="00A30E1E" w:rsidRDefault="001D54B9">
            <w:r w:rsidRPr="001D54B9">
              <w:t xml:space="preserve">Unesite kratak opis i navedite tražene podatke </w:t>
            </w:r>
            <w:r w:rsidR="008E3DF3" w:rsidRPr="008E3DF3">
              <w:t>(ne više od 500 znakova bez razmaka)</w:t>
            </w:r>
          </w:p>
        </w:tc>
        <w:tc>
          <w:tcPr>
            <w:tcW w:w="4757" w:type="dxa"/>
          </w:tcPr>
          <w:p w:rsidR="00C75758" w:rsidRPr="00A30E1E" w:rsidRDefault="00C75758"/>
        </w:tc>
      </w:tr>
      <w:tr w:rsidR="00C75758" w:rsidRPr="00A30E1E" w:rsidTr="00524E71">
        <w:tc>
          <w:tcPr>
            <w:tcW w:w="5687" w:type="dxa"/>
          </w:tcPr>
          <w:p w:rsidR="00014ED2" w:rsidRDefault="001C05A4" w:rsidP="00B40B87">
            <w:pPr>
              <w:jc w:val="both"/>
              <w:rPr>
                <w:b/>
              </w:rPr>
            </w:pPr>
            <w:r>
              <w:rPr>
                <w:b/>
              </w:rPr>
              <w:t>1</w:t>
            </w:r>
            <w:r w:rsidR="00D049A7">
              <w:rPr>
                <w:b/>
              </w:rPr>
              <w:t>3</w:t>
            </w:r>
            <w:r>
              <w:rPr>
                <w:b/>
              </w:rPr>
              <w:t xml:space="preserve">. </w:t>
            </w:r>
            <w:r w:rsidR="00C75758" w:rsidRPr="00A30E1E">
              <w:rPr>
                <w:b/>
              </w:rPr>
              <w:t xml:space="preserve">Hedge </w:t>
            </w:r>
            <w:r w:rsidR="00936CED">
              <w:rPr>
                <w:b/>
              </w:rPr>
              <w:t>AIF</w:t>
            </w:r>
          </w:p>
          <w:p w:rsidR="00D049A7" w:rsidRDefault="00D049A7" w:rsidP="00936CED">
            <w:pPr>
              <w:jc w:val="both"/>
            </w:pPr>
          </w:p>
          <w:p w:rsidR="00C75758" w:rsidRDefault="00936CED" w:rsidP="00936CED">
            <w:pPr>
              <w:jc w:val="both"/>
            </w:pPr>
            <w:r>
              <w:t>P</w:t>
            </w:r>
            <w:r w:rsidR="00014ED2">
              <w:t xml:space="preserve">osebnosti vezane uz </w:t>
            </w:r>
            <w:r>
              <w:t>hedge AIF</w:t>
            </w:r>
            <w:r w:rsidR="00014ED2">
              <w:t xml:space="preserve">, koje mogu biti od značaja za ulagatelje u taj AIF, </w:t>
            </w:r>
            <w:r w:rsidR="00680C5B">
              <w:t xml:space="preserve">posebice glavne hedge strategije prema </w:t>
            </w:r>
            <w:r w:rsidR="00680C5B" w:rsidRPr="00680C5B">
              <w:t>AIFMD Level 2 izvještaju u dijelu raščlambe investicijskih strategija fonda (izvještaju u skladu s Delegiranom Uredbom Komisije (EU) br. 231/2013 od 19. prosinca 2012. o dopuni Direktive 2011/61/EU Europskog parlamenta i Vijeća u odnosu na izuzeća, opće uvjete poslovanja, depozitare, financijsku polugu, transparentnost i nadzor).</w:t>
            </w:r>
          </w:p>
          <w:p w:rsidR="00D049A7" w:rsidRPr="00A30E1E" w:rsidRDefault="00D049A7" w:rsidP="00936CED">
            <w:pPr>
              <w:jc w:val="both"/>
              <w:rPr>
                <w:b/>
              </w:rPr>
            </w:pPr>
          </w:p>
        </w:tc>
        <w:tc>
          <w:tcPr>
            <w:tcW w:w="4218" w:type="dxa"/>
          </w:tcPr>
          <w:p w:rsidR="00C75758" w:rsidRPr="00A30E1E" w:rsidRDefault="001D54B9">
            <w:r w:rsidRPr="001D54B9">
              <w:t xml:space="preserve">Unesite kratak opis i navedite tražene podatke </w:t>
            </w:r>
            <w:r w:rsidR="008E3DF3" w:rsidRPr="008E3DF3">
              <w:t>(ne više od 500 znakova bez razmaka)</w:t>
            </w:r>
          </w:p>
        </w:tc>
        <w:tc>
          <w:tcPr>
            <w:tcW w:w="4757" w:type="dxa"/>
          </w:tcPr>
          <w:p w:rsidR="00C75758" w:rsidRPr="00A30E1E" w:rsidRDefault="00C75758"/>
        </w:tc>
      </w:tr>
      <w:tr w:rsidR="00C75758" w:rsidRPr="00A30E1E" w:rsidTr="00524E71">
        <w:tc>
          <w:tcPr>
            <w:tcW w:w="5687" w:type="dxa"/>
          </w:tcPr>
          <w:p w:rsidR="00936CED" w:rsidRDefault="001C05A4" w:rsidP="00936CED">
            <w:pPr>
              <w:jc w:val="both"/>
              <w:rPr>
                <w:b/>
              </w:rPr>
            </w:pPr>
            <w:r>
              <w:rPr>
                <w:b/>
              </w:rPr>
              <w:t>1</w:t>
            </w:r>
            <w:r w:rsidR="00D049A7">
              <w:rPr>
                <w:b/>
              </w:rPr>
              <w:t>4</w:t>
            </w:r>
            <w:r>
              <w:rPr>
                <w:b/>
              </w:rPr>
              <w:t xml:space="preserve">. </w:t>
            </w:r>
            <w:r w:rsidR="00C75758" w:rsidRPr="00A30E1E">
              <w:rPr>
                <w:b/>
              </w:rPr>
              <w:t>Specijalizirani AI</w:t>
            </w:r>
            <w:r w:rsidR="00936CED">
              <w:rPr>
                <w:b/>
              </w:rPr>
              <w:t>F</w:t>
            </w:r>
          </w:p>
          <w:p w:rsidR="00D049A7" w:rsidRDefault="00D049A7" w:rsidP="00936CED">
            <w:pPr>
              <w:jc w:val="both"/>
            </w:pPr>
          </w:p>
          <w:p w:rsidR="00C75758" w:rsidRDefault="00936CED" w:rsidP="00936CED">
            <w:pPr>
              <w:jc w:val="both"/>
            </w:pPr>
            <w:r>
              <w:t>Po</w:t>
            </w:r>
            <w:r w:rsidR="00C75758">
              <w:t xml:space="preserve">sebnosti vezane uz specijalizirani AIF, koje mogu biti od značaja za ulagatelje u taj AIF, što se posebno odnosi na specifično </w:t>
            </w:r>
            <w:r w:rsidR="00F8097F">
              <w:t>p</w:t>
            </w:r>
            <w:r w:rsidR="00C75758">
              <w:t>odručje ili industriju koja je predmet ulaganja AIF-a, a u koju mora biti uloženo najmanje 70% neto vrijednosti AIF-a.</w:t>
            </w:r>
          </w:p>
          <w:p w:rsidR="00D049A7" w:rsidRPr="00936CED" w:rsidRDefault="00D049A7" w:rsidP="00936CED">
            <w:pPr>
              <w:jc w:val="both"/>
              <w:rPr>
                <w:b/>
              </w:rPr>
            </w:pPr>
          </w:p>
        </w:tc>
        <w:tc>
          <w:tcPr>
            <w:tcW w:w="4218" w:type="dxa"/>
          </w:tcPr>
          <w:p w:rsidR="00C75758" w:rsidRPr="00A30E1E" w:rsidRDefault="001D54B9">
            <w:r w:rsidRPr="001D54B9">
              <w:t xml:space="preserve">Unesite kratak opis i navedite tražene podatke </w:t>
            </w:r>
            <w:r w:rsidR="008E3DF3" w:rsidRPr="008E3DF3">
              <w:t>(ne više od 500 znakova bez razmaka)</w:t>
            </w:r>
            <w:r>
              <w:t xml:space="preserve"> </w:t>
            </w:r>
          </w:p>
        </w:tc>
        <w:tc>
          <w:tcPr>
            <w:tcW w:w="4757" w:type="dxa"/>
          </w:tcPr>
          <w:p w:rsidR="00C75758" w:rsidRPr="00A30E1E" w:rsidRDefault="00C75758"/>
        </w:tc>
      </w:tr>
      <w:tr w:rsidR="00C75758" w:rsidRPr="00A30E1E" w:rsidTr="00936CED">
        <w:tc>
          <w:tcPr>
            <w:tcW w:w="5687" w:type="dxa"/>
          </w:tcPr>
          <w:p w:rsidR="00C75758" w:rsidRPr="00A30E1E" w:rsidRDefault="001C05A4" w:rsidP="00B40B87">
            <w:pPr>
              <w:jc w:val="both"/>
              <w:rPr>
                <w:b/>
              </w:rPr>
            </w:pPr>
            <w:r w:rsidRPr="00936CED">
              <w:rPr>
                <w:b/>
              </w:rPr>
              <w:t>1</w:t>
            </w:r>
            <w:r w:rsidR="00D049A7">
              <w:rPr>
                <w:b/>
              </w:rPr>
              <w:t>5</w:t>
            </w:r>
            <w:r w:rsidRPr="00936CED">
              <w:rPr>
                <w:b/>
              </w:rPr>
              <w:t xml:space="preserve">. </w:t>
            </w:r>
            <w:r w:rsidR="00A44FB0" w:rsidRPr="00936CED">
              <w:rPr>
                <w:b/>
              </w:rPr>
              <w:t>Ostale</w:t>
            </w:r>
            <w:r w:rsidR="00A44FB0">
              <w:rPr>
                <w:b/>
              </w:rPr>
              <w:t xml:space="preserve"> vrste AIF-a</w:t>
            </w:r>
          </w:p>
          <w:p w:rsidR="00C75758" w:rsidRPr="00A30E1E" w:rsidRDefault="00C75758" w:rsidP="00B40B87">
            <w:pPr>
              <w:jc w:val="both"/>
            </w:pPr>
          </w:p>
          <w:p w:rsidR="00C75758" w:rsidRPr="00A30E1E" w:rsidRDefault="00A44FB0" w:rsidP="00B40B87">
            <w:pPr>
              <w:jc w:val="both"/>
            </w:pPr>
            <w:r w:rsidRPr="00A44FB0">
              <w:t>Posebnosti vezane uz</w:t>
            </w:r>
            <w:r w:rsidR="002E3805">
              <w:t xml:space="preserve"> odabranu vrstu</w:t>
            </w:r>
            <w:r w:rsidRPr="00A44FB0">
              <w:t xml:space="preserve"> AIF</w:t>
            </w:r>
            <w:r w:rsidR="002E3805">
              <w:t>-a</w:t>
            </w:r>
            <w:r w:rsidRPr="00A44FB0">
              <w:t xml:space="preserve"> s privatnom ponudom, koje mogu biti od značaja za ulagatelje u taj AIF</w:t>
            </w:r>
            <w:r>
              <w:t>.</w:t>
            </w:r>
          </w:p>
          <w:p w:rsidR="00C75758" w:rsidRPr="00A30E1E" w:rsidRDefault="00C75758" w:rsidP="00B40B87">
            <w:pPr>
              <w:jc w:val="both"/>
              <w:rPr>
                <w:b/>
              </w:rPr>
            </w:pPr>
          </w:p>
        </w:tc>
        <w:tc>
          <w:tcPr>
            <w:tcW w:w="4218" w:type="dxa"/>
          </w:tcPr>
          <w:p w:rsidR="00C75758" w:rsidRPr="00A30E1E" w:rsidRDefault="001D54B9">
            <w:r w:rsidRPr="001D54B9">
              <w:t xml:space="preserve">Unesite kratak opis i navedite tražene podatke </w:t>
            </w:r>
            <w:r w:rsidR="008E3DF3" w:rsidRPr="008E3DF3">
              <w:t>(ne više od 500 znakova bez razmaka)</w:t>
            </w:r>
          </w:p>
        </w:tc>
        <w:tc>
          <w:tcPr>
            <w:tcW w:w="4757" w:type="dxa"/>
          </w:tcPr>
          <w:p w:rsidR="00C75758" w:rsidRPr="00A30E1E" w:rsidRDefault="00C75758"/>
        </w:tc>
      </w:tr>
      <w:tr w:rsidR="00C75758" w:rsidRPr="00A30E1E" w:rsidTr="00524E71">
        <w:tc>
          <w:tcPr>
            <w:tcW w:w="5687" w:type="dxa"/>
          </w:tcPr>
          <w:p w:rsidR="00C75758" w:rsidRPr="00A30E1E" w:rsidRDefault="001C05A4" w:rsidP="00B40B87">
            <w:pPr>
              <w:jc w:val="both"/>
              <w:rPr>
                <w:b/>
              </w:rPr>
            </w:pPr>
            <w:r>
              <w:rPr>
                <w:b/>
              </w:rPr>
              <w:t>1</w:t>
            </w:r>
            <w:r w:rsidR="00D049A7">
              <w:rPr>
                <w:b/>
              </w:rPr>
              <w:t>6</w:t>
            </w:r>
            <w:r>
              <w:rPr>
                <w:b/>
              </w:rPr>
              <w:t xml:space="preserve">. </w:t>
            </w:r>
            <w:r w:rsidR="00C75758" w:rsidRPr="00A30E1E">
              <w:rPr>
                <w:b/>
              </w:rPr>
              <w:t>Korištenje financijske poluge</w:t>
            </w:r>
          </w:p>
          <w:p w:rsidR="00C75758" w:rsidRPr="00A30E1E" w:rsidRDefault="00C75758" w:rsidP="00B40B87">
            <w:pPr>
              <w:jc w:val="both"/>
              <w:rPr>
                <w:b/>
              </w:rPr>
            </w:pPr>
          </w:p>
          <w:p w:rsidR="00C75758" w:rsidRPr="00A30E1E" w:rsidRDefault="00C75758" w:rsidP="00B40B87">
            <w:pPr>
              <w:jc w:val="both"/>
            </w:pPr>
            <w:r w:rsidRPr="00A30E1E">
              <w:t>Okolnosti u kojima AIF može kor</w:t>
            </w:r>
            <w:r w:rsidR="00936CED">
              <w:t>istiti financijsku polugu, vrsta</w:t>
            </w:r>
            <w:r w:rsidRPr="00A30E1E">
              <w:t xml:space="preserve"> i izvor dozvoljene financijske poluge i povezanih rizika, sva ograničenja u vezi s koriš</w:t>
            </w:r>
            <w:r w:rsidR="00936CED">
              <w:t>tenjem financijske poluge, svi</w:t>
            </w:r>
            <w:r w:rsidRPr="00A30E1E">
              <w:t xml:space="preserve"> postupke u vezi s ponovnom upotrebom kolaterala i imovine te maksim</w:t>
            </w:r>
            <w:r w:rsidR="00936CED">
              <w:t>alna razina</w:t>
            </w:r>
            <w:r w:rsidRPr="00A30E1E">
              <w:t xml:space="preserve"> financijske poluge koju UAIF ima pravo koristiti za AIF</w:t>
            </w:r>
            <w:r w:rsidR="00936CED">
              <w:t>.</w:t>
            </w:r>
          </w:p>
          <w:p w:rsidR="00C75758" w:rsidRPr="00A30E1E" w:rsidRDefault="00C75758" w:rsidP="00B40B87">
            <w:pPr>
              <w:jc w:val="both"/>
            </w:pPr>
          </w:p>
          <w:p w:rsidR="00AF284F" w:rsidRDefault="00C75758" w:rsidP="00B40B87">
            <w:pPr>
              <w:jc w:val="both"/>
            </w:pPr>
            <w:r w:rsidRPr="00A30E1E">
              <w:t xml:space="preserve">Način na koji će </w:t>
            </w:r>
            <w:r w:rsidR="00AF284F">
              <w:t>UAIF ulagateljima objaviti:</w:t>
            </w:r>
            <w:r w:rsidR="00AF284F">
              <w:br/>
            </w:r>
          </w:p>
          <w:p w:rsidR="00AF284F" w:rsidRDefault="00C75758" w:rsidP="00B40B87">
            <w:pPr>
              <w:pStyle w:val="ListParagraph"/>
              <w:numPr>
                <w:ilvl w:val="0"/>
                <w:numId w:val="13"/>
              </w:numPr>
              <w:jc w:val="both"/>
            </w:pPr>
            <w:r w:rsidRPr="00A30E1E">
              <w:t>sve promjene maksi</w:t>
            </w:r>
            <w:r w:rsidR="00AF284F">
              <w:t xml:space="preserve">malne razine financijske poluge koju UAIF </w:t>
            </w:r>
            <w:r w:rsidRPr="00A30E1E">
              <w:t>može koristiti za</w:t>
            </w:r>
            <w:r w:rsidR="00AF284F">
              <w:t xml:space="preserve"> AIF, kao i bilo koje pravo </w:t>
            </w:r>
            <w:r w:rsidRPr="00A30E1E">
              <w:t>ponovnog korište</w:t>
            </w:r>
            <w:r w:rsidR="00AF284F">
              <w:t xml:space="preserve">nja </w:t>
            </w:r>
            <w:r w:rsidRPr="00A30E1E">
              <w:t>kolaterala ili bilo koje garancije odobre</w:t>
            </w:r>
            <w:r w:rsidR="00AF284F">
              <w:t xml:space="preserve">ne u okviru sporazuma o </w:t>
            </w:r>
            <w:r w:rsidRPr="00A30E1E">
              <w:t>financijskoj poluzi i</w:t>
            </w:r>
          </w:p>
          <w:p w:rsidR="00C75758" w:rsidRPr="00A30E1E" w:rsidRDefault="00C75758" w:rsidP="00B40B87">
            <w:pPr>
              <w:pStyle w:val="ListParagraph"/>
              <w:numPr>
                <w:ilvl w:val="0"/>
                <w:numId w:val="13"/>
              </w:numPr>
              <w:jc w:val="both"/>
            </w:pPr>
            <w:r w:rsidRPr="00A30E1E">
              <w:t>ukupan iznos financijske poluge koji koristi AIF.</w:t>
            </w:r>
          </w:p>
          <w:p w:rsidR="00C75758" w:rsidRPr="00A30E1E" w:rsidRDefault="00C75758" w:rsidP="00B40B87">
            <w:pPr>
              <w:jc w:val="both"/>
              <w:rPr>
                <w:b/>
              </w:rPr>
            </w:pPr>
          </w:p>
          <w:p w:rsidR="00C75758" w:rsidRPr="00A30E1E" w:rsidRDefault="00C75758" w:rsidP="00B40B87">
            <w:pPr>
              <w:jc w:val="both"/>
              <w:rPr>
                <w:b/>
              </w:rPr>
            </w:pPr>
          </w:p>
        </w:tc>
        <w:tc>
          <w:tcPr>
            <w:tcW w:w="4218" w:type="dxa"/>
          </w:tcPr>
          <w:p w:rsidR="00C75758" w:rsidRPr="00A30E1E" w:rsidRDefault="001D54B9" w:rsidP="008E3DF3">
            <w:r w:rsidRPr="001D54B9">
              <w:t xml:space="preserve">Unesite kratak opis i navedite tražene podatke </w:t>
            </w:r>
            <w:r w:rsidR="008E3DF3" w:rsidRPr="008E3DF3">
              <w:t xml:space="preserve">(ne više od </w:t>
            </w:r>
            <w:r w:rsidR="008E3DF3">
              <w:t>750</w:t>
            </w:r>
            <w:r w:rsidR="008E3DF3" w:rsidRPr="008E3DF3">
              <w:t xml:space="preserve"> znakova bez razmaka)</w:t>
            </w:r>
            <w:r w:rsidR="00135FC2">
              <w:t xml:space="preserve"> </w:t>
            </w:r>
          </w:p>
        </w:tc>
        <w:tc>
          <w:tcPr>
            <w:tcW w:w="4757" w:type="dxa"/>
          </w:tcPr>
          <w:p w:rsidR="00C75758" w:rsidRPr="00A30E1E" w:rsidRDefault="00C75758"/>
        </w:tc>
      </w:tr>
      <w:tr w:rsidR="00C75758" w:rsidRPr="00A30E1E" w:rsidTr="00524E71">
        <w:tc>
          <w:tcPr>
            <w:tcW w:w="5687" w:type="dxa"/>
          </w:tcPr>
          <w:p w:rsidR="00C75758" w:rsidRPr="00A30E1E" w:rsidRDefault="001C05A4" w:rsidP="00B40B87">
            <w:pPr>
              <w:jc w:val="both"/>
              <w:rPr>
                <w:b/>
              </w:rPr>
            </w:pPr>
            <w:r>
              <w:rPr>
                <w:b/>
              </w:rPr>
              <w:t>1</w:t>
            </w:r>
            <w:r w:rsidR="00D049A7">
              <w:rPr>
                <w:b/>
              </w:rPr>
              <w:t>7</w:t>
            </w:r>
            <w:r>
              <w:rPr>
                <w:b/>
              </w:rPr>
              <w:t xml:space="preserve">. </w:t>
            </w:r>
            <w:r w:rsidR="00C75758" w:rsidRPr="00A30E1E">
              <w:rPr>
                <w:b/>
              </w:rPr>
              <w:t>Distribucija udjela AIF</w:t>
            </w:r>
            <w:r w:rsidR="00C75758" w:rsidRPr="00524E71">
              <w:rPr>
                <w:b/>
              </w:rPr>
              <w:t xml:space="preserve">-a </w:t>
            </w:r>
          </w:p>
          <w:p w:rsidR="00C75758" w:rsidRPr="00A30E1E" w:rsidRDefault="00C75758" w:rsidP="00B40B87">
            <w:pPr>
              <w:jc w:val="both"/>
              <w:rPr>
                <w:b/>
              </w:rPr>
            </w:pPr>
          </w:p>
          <w:p w:rsidR="00C75758" w:rsidRPr="00A30E1E" w:rsidRDefault="00C75758" w:rsidP="00B40B87">
            <w:pPr>
              <w:jc w:val="both"/>
            </w:pPr>
            <w:r w:rsidRPr="00A30E1E">
              <w:rPr>
                <w:b/>
              </w:rPr>
              <w:t>(i)</w:t>
            </w:r>
            <w:r w:rsidR="00AF284F">
              <w:t xml:space="preserve"> Namjera</w:t>
            </w:r>
            <w:r w:rsidRPr="00A30E1E">
              <w:t xml:space="preserve"> distribucije udjela AIF-a posredstvom osoba koje su prema zakonu kojim se uređuje tržište kapitala ovlaštene pružati investicijske usluge zaprimanja i prijenosa naloga i/ili investicijskog savjetovanja</w:t>
            </w:r>
          </w:p>
          <w:p w:rsidR="00C75758" w:rsidRPr="00A30E1E" w:rsidRDefault="00C75758" w:rsidP="00B40B87">
            <w:pPr>
              <w:jc w:val="both"/>
            </w:pPr>
          </w:p>
          <w:p w:rsidR="00C75758" w:rsidRPr="00A30E1E" w:rsidRDefault="00C75758" w:rsidP="00B40B87">
            <w:pPr>
              <w:jc w:val="both"/>
            </w:pPr>
            <w:r w:rsidRPr="00A30E1E">
              <w:rPr>
                <w:b/>
              </w:rPr>
              <w:t>(ii)</w:t>
            </w:r>
            <w:r w:rsidR="00AF284F">
              <w:t xml:space="preserve"> I</w:t>
            </w:r>
            <w:r w:rsidRPr="00A30E1E">
              <w:t>nformacije o troškovima koje bi ulagatelj mogao imati s obzirom na način distribucije udjela AIF-a</w:t>
            </w:r>
            <w:r w:rsidR="00AF284F">
              <w:t xml:space="preserve"> posredstvom osoba iz prethodne točke</w:t>
            </w:r>
          </w:p>
          <w:p w:rsidR="00C75758" w:rsidRPr="00A30E1E" w:rsidRDefault="00C75758" w:rsidP="00B40B87">
            <w:pPr>
              <w:jc w:val="both"/>
            </w:pPr>
          </w:p>
        </w:tc>
        <w:tc>
          <w:tcPr>
            <w:tcW w:w="4218" w:type="dxa"/>
          </w:tcPr>
          <w:p w:rsidR="00C75758" w:rsidRPr="00A30E1E" w:rsidRDefault="001D54B9">
            <w:r w:rsidRPr="001D54B9">
              <w:t xml:space="preserve">Unesite kratak opis i navedite tražene podatke </w:t>
            </w:r>
            <w:r w:rsidR="00E44A49" w:rsidRPr="00E44A49">
              <w:t>(ne više od 500 znakova bez razmaka)</w:t>
            </w:r>
          </w:p>
        </w:tc>
        <w:tc>
          <w:tcPr>
            <w:tcW w:w="4757" w:type="dxa"/>
          </w:tcPr>
          <w:p w:rsidR="00C75758" w:rsidRPr="00A30E1E" w:rsidRDefault="00C75758"/>
        </w:tc>
      </w:tr>
      <w:tr w:rsidR="00D049A7" w:rsidRPr="00A30E1E" w:rsidTr="00524E71">
        <w:tc>
          <w:tcPr>
            <w:tcW w:w="5687" w:type="dxa"/>
          </w:tcPr>
          <w:p w:rsidR="00D049A7" w:rsidRDefault="00D049A7" w:rsidP="00B40B87">
            <w:pPr>
              <w:jc w:val="both"/>
              <w:rPr>
                <w:b/>
              </w:rPr>
            </w:pPr>
            <w:r>
              <w:rPr>
                <w:b/>
              </w:rPr>
              <w:t>18. Glavni broker</w:t>
            </w:r>
          </w:p>
          <w:p w:rsidR="00D049A7" w:rsidRDefault="00D049A7" w:rsidP="00B40B87">
            <w:pPr>
              <w:jc w:val="both"/>
            </w:pPr>
          </w:p>
          <w:p w:rsidR="00D049A7" w:rsidRDefault="00D049A7" w:rsidP="00B40B87">
            <w:pPr>
              <w:jc w:val="both"/>
            </w:pPr>
            <w:r w:rsidRPr="00A30E1E">
              <w:t>Ako UAIF već ima sklopljen ugovorni odnos sa glavnim brokerom s obzirom na ovaj AI</w:t>
            </w:r>
            <w:r>
              <w:t>F, navesti</w:t>
            </w:r>
            <w:r w:rsidRPr="00A30E1E">
              <w:t xml:space="preserve"> identitet glavnih brokera i opis svih značajnih dogovora i način upravljanja sukobom interesa s tim u vezi, te informacije o mogućem prijenosu odgovornosti na glavnog brokera</w:t>
            </w:r>
            <w:r>
              <w:t>.</w:t>
            </w:r>
          </w:p>
          <w:p w:rsidR="00D049A7" w:rsidRDefault="00D049A7" w:rsidP="00B40B87">
            <w:pPr>
              <w:jc w:val="both"/>
              <w:rPr>
                <w:b/>
              </w:rPr>
            </w:pPr>
          </w:p>
        </w:tc>
        <w:tc>
          <w:tcPr>
            <w:tcW w:w="4218" w:type="dxa"/>
          </w:tcPr>
          <w:p w:rsidR="00D049A7" w:rsidRPr="00A30E1E" w:rsidRDefault="001D54B9" w:rsidP="00374A8E">
            <w:r w:rsidRPr="001D54B9">
              <w:t xml:space="preserve">Unesite kratak opis i navedite tražene podatke (ne više od </w:t>
            </w:r>
            <w:r w:rsidR="00374A8E">
              <w:t>500</w:t>
            </w:r>
            <w:r w:rsidRPr="001D54B9">
              <w:t xml:space="preserve"> znakova bez razmaka)</w:t>
            </w:r>
          </w:p>
        </w:tc>
        <w:tc>
          <w:tcPr>
            <w:tcW w:w="4757" w:type="dxa"/>
          </w:tcPr>
          <w:p w:rsidR="00D049A7" w:rsidRPr="00A30E1E" w:rsidRDefault="00D049A7"/>
        </w:tc>
      </w:tr>
      <w:tr w:rsidR="00C75758" w:rsidRPr="00A30E1E" w:rsidTr="00AF284F">
        <w:tc>
          <w:tcPr>
            <w:tcW w:w="5687" w:type="dxa"/>
          </w:tcPr>
          <w:p w:rsidR="00C75758" w:rsidRPr="00A30E1E" w:rsidRDefault="001C05A4" w:rsidP="00B40B87">
            <w:pPr>
              <w:jc w:val="both"/>
              <w:rPr>
                <w:b/>
              </w:rPr>
            </w:pPr>
            <w:r>
              <w:rPr>
                <w:b/>
              </w:rPr>
              <w:t>1</w:t>
            </w:r>
            <w:r w:rsidR="004143A4">
              <w:rPr>
                <w:b/>
              </w:rPr>
              <w:t>9</w:t>
            </w:r>
            <w:r>
              <w:rPr>
                <w:b/>
              </w:rPr>
              <w:t xml:space="preserve">. </w:t>
            </w:r>
            <w:r w:rsidR="00C75758" w:rsidRPr="00A30E1E">
              <w:rPr>
                <w:b/>
              </w:rPr>
              <w:t>Sukob interesa</w:t>
            </w:r>
          </w:p>
          <w:p w:rsidR="00BF39B0" w:rsidRDefault="00C75758" w:rsidP="00B40B87">
            <w:pPr>
              <w:jc w:val="both"/>
            </w:pPr>
            <w:r w:rsidRPr="00A30E1E">
              <w:rPr>
                <w:b/>
              </w:rPr>
              <w:t>(i)</w:t>
            </w:r>
            <w:r w:rsidRPr="00A30E1E">
              <w:t xml:space="preserve"> </w:t>
            </w:r>
            <w:r w:rsidR="00BF39B0">
              <w:t>N</w:t>
            </w:r>
            <w:r w:rsidRPr="00A30E1E">
              <w:t>ačin organiziranja poslovanj</w:t>
            </w:r>
            <w:r w:rsidR="00BF39B0">
              <w:t>a</w:t>
            </w:r>
            <w:r w:rsidRPr="00A30E1E">
              <w:t xml:space="preserve"> kojim UAIF svodi rizik sukoba interesa na najmanju moguću mjeru</w:t>
            </w:r>
            <w:r w:rsidR="00BF39B0">
              <w:t xml:space="preserve">, </w:t>
            </w:r>
            <w:r w:rsidR="00BF39B0" w:rsidRPr="00D413A5">
              <w:rPr>
                <w:bCs/>
              </w:rPr>
              <w:t>osobito u odnosu na mogući sukob interesa između AIF-a odnosno ulagatelja u AIF i osnivača odnosno imatelja kvalificiranih udjela u UAIF-u i/ili povezanih osoba UAIF-a, sukob interesa između AIF-ova međusobno te sukob interesa koji proizlaze iz drugih djelatnosti i poslova iz članka 11. Zakona, ako ih UAIF obavlja</w:t>
            </w:r>
          </w:p>
          <w:p w:rsidR="00AF284F" w:rsidRDefault="00AF284F" w:rsidP="00B40B87">
            <w:pPr>
              <w:jc w:val="both"/>
            </w:pPr>
          </w:p>
          <w:p w:rsidR="00C75758" w:rsidRPr="00BF39B0" w:rsidRDefault="00BF39B0" w:rsidP="00B40B87">
            <w:pPr>
              <w:jc w:val="both"/>
            </w:pPr>
            <w:r w:rsidRPr="00AF284F">
              <w:rPr>
                <w:b/>
              </w:rPr>
              <w:t>(ii)</w:t>
            </w:r>
            <w:r>
              <w:t xml:space="preserve"> K</w:t>
            </w:r>
            <w:r w:rsidR="00C75758" w:rsidRPr="00A30E1E">
              <w:t>ora</w:t>
            </w:r>
            <w:r>
              <w:t>ci</w:t>
            </w:r>
            <w:r w:rsidR="00C75758" w:rsidRPr="00A30E1E">
              <w:t xml:space="preserve"> </w:t>
            </w:r>
            <w:r w:rsidRPr="00A30E1E">
              <w:t xml:space="preserve">koje </w:t>
            </w:r>
            <w:r w:rsidR="00C75758" w:rsidRPr="00A30E1E">
              <w:t>UAIF poduzima kako tijekom obavljanja svojih djelatnosti ne bi u pitanje došli interesi AIF-a i ulagatelja u AIF</w:t>
            </w:r>
            <w:r>
              <w:t xml:space="preserve"> </w:t>
            </w:r>
          </w:p>
          <w:p w:rsidR="00C75758" w:rsidRPr="00A30E1E" w:rsidRDefault="00C75758" w:rsidP="00B40B87">
            <w:pPr>
              <w:jc w:val="both"/>
            </w:pPr>
          </w:p>
          <w:p w:rsidR="00C75758" w:rsidRPr="00A30E1E" w:rsidRDefault="00C75758" w:rsidP="00B40B87">
            <w:pPr>
              <w:jc w:val="both"/>
            </w:pPr>
            <w:r w:rsidRPr="00A30E1E">
              <w:rPr>
                <w:b/>
              </w:rPr>
              <w:t>(ii</w:t>
            </w:r>
            <w:r w:rsidR="00BF39B0">
              <w:rPr>
                <w:b/>
              </w:rPr>
              <w:t>I</w:t>
            </w:r>
            <w:r w:rsidRPr="00A30E1E">
              <w:rPr>
                <w:b/>
              </w:rPr>
              <w:t>)</w:t>
            </w:r>
            <w:r w:rsidRPr="00A30E1E">
              <w:t xml:space="preserve"> </w:t>
            </w:r>
            <w:r w:rsidR="00BF39B0">
              <w:t>N</w:t>
            </w:r>
            <w:r w:rsidRPr="00A30E1E">
              <w:t xml:space="preserve">a jasan način </w:t>
            </w:r>
            <w:r w:rsidR="00BF39B0">
              <w:t xml:space="preserve">navesti </w:t>
            </w:r>
            <w:r w:rsidRPr="00A30E1E">
              <w:t>ulagateljima prirodu ili izvore sukoba interesa, i to prije poduzimanja poslova za njihov račun uz opis odgovarajućih politika i procedura, u slučajevima kad organizacijski postupci i druge mjere koje je UAIF uspostavio za prepoznavanje, sprječavanje, upravljanje i praćenje sukoba interesa nisu dovoljni kako bi osigurali da će rizici od nastanka štete za interese ulagatelja biti spriječeni.</w:t>
            </w:r>
          </w:p>
          <w:p w:rsidR="00C75758" w:rsidRPr="00A30E1E" w:rsidRDefault="00C75758" w:rsidP="00B40B87">
            <w:pPr>
              <w:jc w:val="both"/>
            </w:pPr>
          </w:p>
          <w:p w:rsidR="00C75758" w:rsidRPr="00A30E1E" w:rsidRDefault="00C75758" w:rsidP="00B40B87">
            <w:pPr>
              <w:jc w:val="both"/>
            </w:pPr>
            <w:r w:rsidRPr="00A30E1E">
              <w:rPr>
                <w:b/>
              </w:rPr>
              <w:t>(i</w:t>
            </w:r>
            <w:r w:rsidR="00BF39B0">
              <w:rPr>
                <w:b/>
              </w:rPr>
              <w:t>v</w:t>
            </w:r>
            <w:r w:rsidRPr="00A30E1E">
              <w:rPr>
                <w:b/>
              </w:rPr>
              <w:t>)</w:t>
            </w:r>
            <w:r w:rsidRPr="00A30E1E">
              <w:t xml:space="preserve"> </w:t>
            </w:r>
            <w:r w:rsidR="00BF39B0">
              <w:t>N</w:t>
            </w:r>
            <w:r w:rsidRPr="00A30E1E">
              <w:t>ačin na koji UAIF osigurava ulagateljima pravedno postupanje te kad god ulagatelj dobije povlašteni tretman ili ima pravo dobiti povlašteni tretman, opis toga povlaštenog tretmana, vrste ulagatelja koji dobivaju takav povlašteni tretman i, gdje je to bitno, njihove pravne ili ekonomske veze s AIF-om ili UAIF-om</w:t>
            </w:r>
          </w:p>
          <w:p w:rsidR="00C75758" w:rsidRPr="00A30E1E" w:rsidRDefault="00C75758" w:rsidP="00B40B87">
            <w:pPr>
              <w:jc w:val="both"/>
              <w:rPr>
                <w:b/>
              </w:rPr>
            </w:pPr>
          </w:p>
        </w:tc>
        <w:tc>
          <w:tcPr>
            <w:tcW w:w="4218" w:type="dxa"/>
          </w:tcPr>
          <w:p w:rsidR="00C75758" w:rsidRPr="00A30E1E" w:rsidRDefault="001D54B9" w:rsidP="00E44A49">
            <w:r w:rsidRPr="001D54B9">
              <w:t xml:space="preserve">Unesite kratak opis i navedite tražene podatke </w:t>
            </w:r>
            <w:r w:rsidR="00E44A49" w:rsidRPr="00E44A49">
              <w:t xml:space="preserve">(ne više od </w:t>
            </w:r>
            <w:r w:rsidR="00E44A49">
              <w:t>75</w:t>
            </w:r>
            <w:r w:rsidR="00E44A49" w:rsidRPr="00E44A49">
              <w:t>0 znakova bez razmaka)</w:t>
            </w:r>
          </w:p>
        </w:tc>
        <w:tc>
          <w:tcPr>
            <w:tcW w:w="4757" w:type="dxa"/>
          </w:tcPr>
          <w:p w:rsidR="00C75758" w:rsidRPr="00A30E1E" w:rsidRDefault="00C75758" w:rsidP="00CC3206"/>
        </w:tc>
      </w:tr>
      <w:tr w:rsidR="001C05A4" w:rsidRPr="00A30E1E" w:rsidTr="00C75758">
        <w:tc>
          <w:tcPr>
            <w:tcW w:w="5687" w:type="dxa"/>
          </w:tcPr>
          <w:p w:rsidR="00CE01A3" w:rsidRPr="00524E71" w:rsidRDefault="001C05A4" w:rsidP="00CE01A3">
            <w:pPr>
              <w:jc w:val="both"/>
              <w:rPr>
                <w:b/>
              </w:rPr>
            </w:pPr>
            <w:r>
              <w:rPr>
                <w:b/>
              </w:rPr>
              <w:t>20. Podaci povezani s održivosti</w:t>
            </w:r>
          </w:p>
        </w:tc>
        <w:tc>
          <w:tcPr>
            <w:tcW w:w="4218" w:type="dxa"/>
          </w:tcPr>
          <w:p w:rsidR="001C05A4" w:rsidRPr="00A30E1E" w:rsidRDefault="001C05A4" w:rsidP="00CC3206"/>
        </w:tc>
        <w:tc>
          <w:tcPr>
            <w:tcW w:w="4757" w:type="dxa"/>
          </w:tcPr>
          <w:p w:rsidR="001C05A4" w:rsidRPr="00A30E1E" w:rsidRDefault="001C05A4" w:rsidP="00CC3206"/>
        </w:tc>
      </w:tr>
      <w:tr w:rsidR="001C05A4" w:rsidRPr="00A30E1E" w:rsidTr="00C75758">
        <w:tc>
          <w:tcPr>
            <w:tcW w:w="5687" w:type="dxa"/>
          </w:tcPr>
          <w:p w:rsidR="00271CEE" w:rsidRDefault="00271CEE" w:rsidP="00271CEE">
            <w:pPr>
              <w:jc w:val="both"/>
              <w:rPr>
                <w:b/>
              </w:rPr>
            </w:pPr>
            <w:r>
              <w:rPr>
                <w:b/>
              </w:rPr>
              <w:t>20.1. Uključivanje rizika održivosti u odluke o ulaganju</w:t>
            </w:r>
            <w:r w:rsidR="00D049A7">
              <w:rPr>
                <w:b/>
              </w:rPr>
              <w:t>:</w:t>
            </w:r>
          </w:p>
          <w:p w:rsidR="00D049A7" w:rsidRDefault="00D049A7" w:rsidP="00271CEE">
            <w:pPr>
              <w:jc w:val="both"/>
              <w:rPr>
                <w:b/>
              </w:rPr>
            </w:pPr>
          </w:p>
          <w:p w:rsidR="00271CEE" w:rsidRDefault="00271CEE" w:rsidP="00271CEE">
            <w:pPr>
              <w:jc w:val="both"/>
            </w:pPr>
            <w:r w:rsidRPr="00524E71">
              <w:rPr>
                <w:b/>
              </w:rPr>
              <w:t>(i)</w:t>
            </w:r>
            <w:r w:rsidRPr="003E1CCD">
              <w:t xml:space="preserve"> način na koji su rizici održivosti uključeni u odluke o </w:t>
            </w:r>
            <w:r>
              <w:t xml:space="preserve">. </w:t>
            </w:r>
            <w:r w:rsidRPr="003E1CCD">
              <w:t>ulaganju</w:t>
            </w:r>
          </w:p>
          <w:p w:rsidR="00524E71" w:rsidRPr="003E1CCD" w:rsidRDefault="00524E71" w:rsidP="00271CEE">
            <w:pPr>
              <w:jc w:val="both"/>
            </w:pPr>
          </w:p>
          <w:p w:rsidR="00271CEE" w:rsidRDefault="00271CEE" w:rsidP="00271CEE">
            <w:pPr>
              <w:jc w:val="both"/>
            </w:pPr>
            <w:r w:rsidRPr="00524E71">
              <w:rPr>
                <w:b/>
              </w:rPr>
              <w:t>(ii)</w:t>
            </w:r>
            <w:r w:rsidRPr="003E1CCD">
              <w:t xml:space="preserve"> rezultati procjene vjerojatnih učinaka rizikâ održivosti na prinose AIF-a</w:t>
            </w:r>
          </w:p>
          <w:p w:rsidR="001C05A4" w:rsidRDefault="001C05A4" w:rsidP="00B40B87">
            <w:pPr>
              <w:jc w:val="both"/>
              <w:rPr>
                <w:b/>
              </w:rPr>
            </w:pPr>
          </w:p>
        </w:tc>
        <w:tc>
          <w:tcPr>
            <w:tcW w:w="4218" w:type="dxa"/>
          </w:tcPr>
          <w:p w:rsidR="001C05A4" w:rsidRPr="00A30E1E" w:rsidRDefault="001D54B9" w:rsidP="00374A8E">
            <w:r w:rsidRPr="001D54B9">
              <w:t xml:space="preserve">Unesite kratak opis i navedite tražene podatke (ne više od </w:t>
            </w:r>
            <w:r w:rsidR="00374A8E">
              <w:t>500</w:t>
            </w:r>
            <w:r w:rsidR="00374A8E" w:rsidRPr="001D54B9">
              <w:t xml:space="preserve"> </w:t>
            </w:r>
            <w:r w:rsidRPr="001D54B9">
              <w:t>znakova bez razmaka)</w:t>
            </w:r>
          </w:p>
        </w:tc>
        <w:tc>
          <w:tcPr>
            <w:tcW w:w="4757" w:type="dxa"/>
          </w:tcPr>
          <w:p w:rsidR="001C05A4" w:rsidRDefault="001C05A4" w:rsidP="00CC3206"/>
        </w:tc>
      </w:tr>
      <w:tr w:rsidR="001C05A4" w:rsidRPr="00A30E1E" w:rsidTr="00C75758">
        <w:tc>
          <w:tcPr>
            <w:tcW w:w="5687" w:type="dxa"/>
          </w:tcPr>
          <w:p w:rsidR="00271CEE" w:rsidRPr="003E1CCD" w:rsidRDefault="00271CEE" w:rsidP="00271CEE">
            <w:pPr>
              <w:jc w:val="both"/>
              <w:rPr>
                <w:b/>
              </w:rPr>
            </w:pPr>
            <w:r>
              <w:rPr>
                <w:b/>
              </w:rPr>
              <w:t>20.2. Š</w:t>
            </w:r>
            <w:r w:rsidRPr="003E1CCD">
              <w:rPr>
                <w:b/>
              </w:rPr>
              <w:t>tetni učinci AIF-a na održivost</w:t>
            </w:r>
            <w:r w:rsidR="00D049A7">
              <w:rPr>
                <w:b/>
              </w:rPr>
              <w:t>:</w:t>
            </w:r>
            <w:r w:rsidRPr="003E1CCD">
              <w:rPr>
                <w:b/>
              </w:rPr>
              <w:t xml:space="preserve"> </w:t>
            </w:r>
          </w:p>
          <w:p w:rsidR="00D049A7" w:rsidRDefault="00D049A7" w:rsidP="00271CEE">
            <w:pPr>
              <w:jc w:val="both"/>
              <w:rPr>
                <w:b/>
              </w:rPr>
            </w:pPr>
          </w:p>
          <w:p w:rsidR="00271CEE" w:rsidRDefault="00271CEE" w:rsidP="00271CEE">
            <w:pPr>
              <w:jc w:val="both"/>
            </w:pPr>
            <w:r w:rsidRPr="00524E71">
              <w:rPr>
                <w:b/>
              </w:rPr>
              <w:t>(i)</w:t>
            </w:r>
            <w:r>
              <w:t xml:space="preserve"> informacija </w:t>
            </w:r>
            <w:r w:rsidRPr="003E1CCD">
              <w:t>uzimaju li se financijskim proizvodom u obzir glavni štetni učinci na čimbenike održivosti i, ako da, na koji način</w:t>
            </w:r>
            <w:r>
              <w:t xml:space="preserve"> (kada je to primjenjivo) ili</w:t>
            </w:r>
          </w:p>
          <w:p w:rsidR="00524E71" w:rsidRDefault="00524E71" w:rsidP="00271CEE">
            <w:pPr>
              <w:jc w:val="both"/>
            </w:pPr>
          </w:p>
          <w:p w:rsidR="00271CEE" w:rsidRDefault="00271CEE" w:rsidP="00271CEE">
            <w:pPr>
              <w:jc w:val="both"/>
            </w:pPr>
            <w:r w:rsidRPr="00524E71">
              <w:rPr>
                <w:b/>
              </w:rPr>
              <w:t>(ii)</w:t>
            </w:r>
            <w:r>
              <w:t xml:space="preserve"> izjava </w:t>
            </w:r>
            <w:r w:rsidRPr="003E1CCD">
              <w:t xml:space="preserve">da </w:t>
            </w:r>
            <w:r>
              <w:t>UAIF</w:t>
            </w:r>
            <w:r w:rsidRPr="003E1CCD">
              <w:t xml:space="preserve"> ne uzima u obzir štetne učinke odluka o ulaganji</w:t>
            </w:r>
            <w:r>
              <w:t xml:space="preserve">ma na čimbenike održivosti </w:t>
            </w:r>
            <w:r w:rsidRPr="003E1CCD">
              <w:t>i razlo</w:t>
            </w:r>
            <w:r>
              <w:t>zi</w:t>
            </w:r>
            <w:r w:rsidRPr="003E1CCD">
              <w:t xml:space="preserve"> za to</w:t>
            </w:r>
            <w:r>
              <w:t xml:space="preserve"> (kada je to primjenjivo)</w:t>
            </w:r>
          </w:p>
          <w:p w:rsidR="001C05A4" w:rsidRDefault="001C05A4" w:rsidP="00B40B87">
            <w:pPr>
              <w:jc w:val="both"/>
              <w:rPr>
                <w:b/>
              </w:rPr>
            </w:pPr>
          </w:p>
        </w:tc>
        <w:tc>
          <w:tcPr>
            <w:tcW w:w="4218" w:type="dxa"/>
          </w:tcPr>
          <w:p w:rsidR="001C05A4" w:rsidRPr="00A30E1E" w:rsidRDefault="001D54B9" w:rsidP="001D54B9">
            <w:r w:rsidRPr="001D54B9">
              <w:t xml:space="preserve">Unesite kratak opis i navedite tražene podatke (ne više od </w:t>
            </w:r>
            <w:r>
              <w:t>500</w:t>
            </w:r>
            <w:r w:rsidRPr="001D54B9">
              <w:t xml:space="preserve"> znakova bez razmaka)</w:t>
            </w:r>
          </w:p>
        </w:tc>
        <w:tc>
          <w:tcPr>
            <w:tcW w:w="4757" w:type="dxa"/>
          </w:tcPr>
          <w:p w:rsidR="001C05A4" w:rsidRDefault="001C05A4" w:rsidP="00CC3206"/>
        </w:tc>
      </w:tr>
      <w:tr w:rsidR="001C05A4" w:rsidRPr="00A30E1E" w:rsidTr="00C75758">
        <w:tc>
          <w:tcPr>
            <w:tcW w:w="5687" w:type="dxa"/>
          </w:tcPr>
          <w:p w:rsidR="00271CEE" w:rsidRDefault="00271CEE" w:rsidP="00271CEE">
            <w:pPr>
              <w:jc w:val="both"/>
              <w:rPr>
                <w:b/>
                <w:bCs/>
              </w:rPr>
            </w:pPr>
            <w:r w:rsidRPr="003E1CCD">
              <w:rPr>
                <w:b/>
              </w:rPr>
              <w:t>20.3.</w:t>
            </w:r>
            <w:r>
              <w:t xml:space="preserve"> </w:t>
            </w:r>
            <w:r>
              <w:rPr>
                <w:b/>
                <w:bCs/>
              </w:rPr>
              <w:t>P</w:t>
            </w:r>
            <w:r w:rsidRPr="003E1CCD">
              <w:rPr>
                <w:b/>
                <w:bCs/>
              </w:rPr>
              <w:t>romicanja okolišnih ili socijalnih obilježja</w:t>
            </w:r>
            <w:r>
              <w:rPr>
                <w:b/>
                <w:bCs/>
              </w:rPr>
              <w:t xml:space="preserve"> (primjenjuje se na AIF-ove koji promiču okolišna ili socijalna obilježja)</w:t>
            </w:r>
          </w:p>
          <w:p w:rsidR="00D049A7" w:rsidRDefault="00D049A7" w:rsidP="00271CEE">
            <w:pPr>
              <w:jc w:val="both"/>
              <w:rPr>
                <w:b/>
                <w:bCs/>
              </w:rPr>
            </w:pPr>
          </w:p>
          <w:p w:rsidR="00271CEE" w:rsidRDefault="00271CEE" w:rsidP="00271CEE">
            <w:pPr>
              <w:jc w:val="both"/>
              <w:rPr>
                <w:bCs/>
              </w:rPr>
            </w:pPr>
            <w:r w:rsidRPr="00524E71">
              <w:rPr>
                <w:b/>
                <w:bCs/>
              </w:rPr>
              <w:t>(i)</w:t>
            </w:r>
            <w:r w:rsidRPr="00CE01A3">
              <w:rPr>
                <w:bCs/>
              </w:rPr>
              <w:t xml:space="preserve"> informacije kako se ostvaruju okolišna i/ili socijalna obilježja koje AIF promiče</w:t>
            </w:r>
          </w:p>
          <w:p w:rsidR="00524E71" w:rsidRPr="00CE01A3" w:rsidRDefault="00524E71" w:rsidP="00271CEE">
            <w:pPr>
              <w:jc w:val="both"/>
              <w:rPr>
                <w:bCs/>
              </w:rPr>
            </w:pPr>
          </w:p>
          <w:p w:rsidR="00271CEE" w:rsidRDefault="00271CEE" w:rsidP="00271CEE">
            <w:pPr>
              <w:jc w:val="both"/>
              <w:rPr>
                <w:bCs/>
              </w:rPr>
            </w:pPr>
            <w:r w:rsidRPr="00524E71">
              <w:rPr>
                <w:b/>
                <w:bCs/>
              </w:rPr>
              <w:t>(ii)</w:t>
            </w:r>
            <w:r w:rsidRPr="00CE01A3">
              <w:rPr>
                <w:bCs/>
              </w:rPr>
              <w:t xml:space="preserve"> ako je indeks određen kao referentna vrijednost, informacije o tome je li i na koji je način taj indeks usklađen s okolišnim i/ili socijalnim obilježjima koje AIF promiče</w:t>
            </w:r>
          </w:p>
          <w:p w:rsidR="00524E71" w:rsidRPr="00CE01A3" w:rsidRDefault="00524E71" w:rsidP="00271CEE">
            <w:pPr>
              <w:jc w:val="both"/>
              <w:rPr>
                <w:bCs/>
              </w:rPr>
            </w:pPr>
          </w:p>
          <w:p w:rsidR="00271CEE" w:rsidRDefault="00271CEE" w:rsidP="00271CEE">
            <w:pPr>
              <w:jc w:val="both"/>
              <w:rPr>
                <w:bCs/>
              </w:rPr>
            </w:pPr>
            <w:r w:rsidRPr="00524E71">
              <w:rPr>
                <w:b/>
                <w:bCs/>
              </w:rPr>
              <w:t>(iii)</w:t>
            </w:r>
            <w:r w:rsidRPr="00CE01A3">
              <w:rPr>
                <w:bCs/>
              </w:rPr>
              <w:t xml:space="preserve"> mjesto na kojem se može pronaći metodologija upotrjebljena za izračun indeksa</w:t>
            </w:r>
          </w:p>
          <w:p w:rsidR="001C05A4" w:rsidRDefault="001C05A4" w:rsidP="00271CEE">
            <w:pPr>
              <w:jc w:val="both"/>
              <w:rPr>
                <w:b/>
              </w:rPr>
            </w:pPr>
          </w:p>
        </w:tc>
        <w:tc>
          <w:tcPr>
            <w:tcW w:w="4218" w:type="dxa"/>
          </w:tcPr>
          <w:p w:rsidR="001C05A4" w:rsidRPr="00A30E1E" w:rsidRDefault="001D54B9" w:rsidP="001D54B9">
            <w:r w:rsidRPr="001D54B9">
              <w:t xml:space="preserve">Unesite kratak opis i navedite tražene podatke (ne više od </w:t>
            </w:r>
            <w:r>
              <w:t>500</w:t>
            </w:r>
            <w:r w:rsidRPr="001D54B9">
              <w:t xml:space="preserve"> znakova bez razmaka)</w:t>
            </w:r>
          </w:p>
        </w:tc>
        <w:tc>
          <w:tcPr>
            <w:tcW w:w="4757" w:type="dxa"/>
          </w:tcPr>
          <w:p w:rsidR="001C05A4" w:rsidRDefault="001C05A4" w:rsidP="00CC3206"/>
        </w:tc>
      </w:tr>
      <w:tr w:rsidR="001C05A4" w:rsidRPr="00A30E1E" w:rsidTr="00C75758">
        <w:tc>
          <w:tcPr>
            <w:tcW w:w="5687" w:type="dxa"/>
          </w:tcPr>
          <w:p w:rsidR="00271CEE" w:rsidRDefault="00271CEE" w:rsidP="00B40B87">
            <w:pPr>
              <w:jc w:val="both"/>
              <w:rPr>
                <w:b/>
              </w:rPr>
            </w:pPr>
            <w:r>
              <w:rPr>
                <w:b/>
              </w:rPr>
              <w:t>20.4. Održiva ulaganja kao investicijski cilj (primjenjuje se na one AIF-ove koji imaju za cilj održiva ulaganje)</w:t>
            </w:r>
          </w:p>
          <w:p w:rsidR="008E3AF6" w:rsidRDefault="008E3AF6" w:rsidP="00B40B87">
            <w:pPr>
              <w:jc w:val="both"/>
              <w:rPr>
                <w:b/>
              </w:rPr>
            </w:pPr>
          </w:p>
          <w:p w:rsidR="00271CEE" w:rsidRDefault="00271CEE" w:rsidP="00B40B87">
            <w:pPr>
              <w:jc w:val="both"/>
              <w:rPr>
                <w:b/>
              </w:rPr>
            </w:pPr>
            <w:r>
              <w:rPr>
                <w:b/>
              </w:rPr>
              <w:t xml:space="preserve">a) AIF koji ima za cilj održiva ulaganja </w:t>
            </w:r>
            <w:r w:rsidRPr="00271CEE">
              <w:rPr>
                <w:b/>
              </w:rPr>
              <w:t>te je utvrđen indeks kao referentna vrijednost</w:t>
            </w:r>
            <w:r>
              <w:rPr>
                <w:b/>
              </w:rPr>
              <w:t xml:space="preserve"> objavljuje:</w:t>
            </w:r>
          </w:p>
          <w:p w:rsidR="00271CEE" w:rsidRDefault="00271CEE" w:rsidP="00271CEE">
            <w:pPr>
              <w:jc w:val="both"/>
            </w:pPr>
            <w:r w:rsidRPr="00524E71">
              <w:rPr>
                <w:b/>
              </w:rPr>
              <w:t>(i)</w:t>
            </w:r>
            <w:r w:rsidRPr="00271CEE">
              <w:t xml:space="preserve"> informacije o tome na koji je način određeni indeks usklađen s ciljem AIF-a</w:t>
            </w:r>
          </w:p>
          <w:p w:rsidR="00524E71" w:rsidRPr="00271CEE" w:rsidRDefault="00524E71" w:rsidP="00271CEE">
            <w:pPr>
              <w:jc w:val="both"/>
            </w:pPr>
          </w:p>
          <w:p w:rsidR="00271CEE" w:rsidRDefault="00271CEE" w:rsidP="00271CEE">
            <w:pPr>
              <w:jc w:val="both"/>
            </w:pPr>
            <w:r w:rsidRPr="00524E71">
              <w:rPr>
                <w:b/>
              </w:rPr>
              <w:t>(ii)</w:t>
            </w:r>
            <w:r w:rsidRPr="00271CEE">
              <w:t xml:space="preserve"> objašnjenje o tome zašto i na koji način se utvrđeni indeks usklađen s ciljem AIF-a razlikuje od šireg tržišnog indeksa</w:t>
            </w:r>
          </w:p>
          <w:p w:rsidR="00524E71" w:rsidRDefault="00524E71" w:rsidP="00271CEE">
            <w:pPr>
              <w:jc w:val="both"/>
            </w:pPr>
          </w:p>
          <w:p w:rsidR="00271CEE" w:rsidRDefault="001F3789" w:rsidP="00271CEE">
            <w:pPr>
              <w:jc w:val="both"/>
            </w:pPr>
            <w:r w:rsidRPr="00524E71">
              <w:rPr>
                <w:b/>
              </w:rPr>
              <w:t>(iii)</w:t>
            </w:r>
            <w:r>
              <w:t xml:space="preserve"> </w:t>
            </w:r>
            <w:r w:rsidRPr="001F3789">
              <w:rPr>
                <w:bCs/>
              </w:rPr>
              <w:t>mjesto na kojem se može pronaći metodologija upotrjebljena za izračun indeksa</w:t>
            </w:r>
          </w:p>
          <w:p w:rsidR="008E3AF6" w:rsidRDefault="008E3AF6" w:rsidP="00271CEE">
            <w:pPr>
              <w:jc w:val="both"/>
              <w:rPr>
                <w:b/>
              </w:rPr>
            </w:pPr>
          </w:p>
          <w:p w:rsidR="00271CEE" w:rsidRDefault="00271CEE" w:rsidP="00271CEE">
            <w:pPr>
              <w:jc w:val="both"/>
              <w:rPr>
                <w:b/>
              </w:rPr>
            </w:pPr>
            <w:r>
              <w:rPr>
                <w:b/>
              </w:rPr>
              <w:t>b) AIF koji ima za cilj održiva ulaganja, a nije</w:t>
            </w:r>
            <w:r w:rsidRPr="00271CEE">
              <w:rPr>
                <w:b/>
              </w:rPr>
              <w:t xml:space="preserve"> utvrđen indeks kao referentna vrijednost</w:t>
            </w:r>
            <w:r>
              <w:rPr>
                <w:b/>
              </w:rPr>
              <w:t xml:space="preserve"> objavljuje:</w:t>
            </w:r>
          </w:p>
          <w:p w:rsidR="00271CEE" w:rsidRDefault="00271CEE" w:rsidP="00271CEE">
            <w:pPr>
              <w:jc w:val="both"/>
            </w:pPr>
            <w:r w:rsidRPr="00524E71">
              <w:rPr>
                <w:b/>
              </w:rPr>
              <w:t>(i)</w:t>
            </w:r>
            <w:r>
              <w:t xml:space="preserve"> </w:t>
            </w:r>
            <w:r w:rsidRPr="00271CEE">
              <w:t>objašnjenje načina na koji se cilj</w:t>
            </w:r>
            <w:r>
              <w:t xml:space="preserve"> AIF-a</w:t>
            </w:r>
            <w:r w:rsidRPr="00271CEE">
              <w:t xml:space="preserve"> treba ostvariti</w:t>
            </w:r>
          </w:p>
          <w:p w:rsidR="00271CEE" w:rsidRDefault="00271CEE" w:rsidP="00271CEE">
            <w:pPr>
              <w:jc w:val="both"/>
            </w:pPr>
          </w:p>
          <w:p w:rsidR="00271CEE" w:rsidRDefault="00271CEE" w:rsidP="00271CEE">
            <w:pPr>
              <w:jc w:val="both"/>
              <w:rPr>
                <w:b/>
              </w:rPr>
            </w:pPr>
            <w:r w:rsidRPr="00271CEE">
              <w:rPr>
                <w:b/>
              </w:rPr>
              <w:t>c) AIF koji ima za cilj smanjenje emisija ugljika</w:t>
            </w:r>
            <w:r>
              <w:rPr>
                <w:b/>
              </w:rPr>
              <w:t xml:space="preserve"> </w:t>
            </w:r>
            <w:r w:rsidR="008E3AF6">
              <w:rPr>
                <w:b/>
              </w:rPr>
              <w:t>(kada postoji referentna vrijednost) objavljuje:</w:t>
            </w:r>
          </w:p>
          <w:p w:rsidR="00271CEE" w:rsidRDefault="00271CEE" w:rsidP="00271CEE">
            <w:pPr>
              <w:jc w:val="both"/>
            </w:pPr>
            <w:r w:rsidRPr="00524E71">
              <w:rPr>
                <w:b/>
              </w:rPr>
              <w:t>(i)</w:t>
            </w:r>
            <w:r w:rsidRPr="001F3789">
              <w:t xml:space="preserve"> opis cilj</w:t>
            </w:r>
            <w:r w:rsidR="001F3789">
              <w:t>a</w:t>
            </w:r>
            <w:r w:rsidRPr="001F3789">
              <w:t xml:space="preserve"> u pogledu izloženosti niskim emisijama ugljika </w:t>
            </w:r>
          </w:p>
          <w:p w:rsidR="00524E71" w:rsidRDefault="00524E71" w:rsidP="00271CEE">
            <w:pPr>
              <w:jc w:val="both"/>
            </w:pPr>
          </w:p>
          <w:p w:rsidR="008E3AF6" w:rsidRDefault="008E3AF6" w:rsidP="00271CEE">
            <w:pPr>
              <w:jc w:val="both"/>
            </w:pPr>
            <w:r w:rsidRPr="00524E71">
              <w:rPr>
                <w:b/>
              </w:rPr>
              <w:t>(ii)</w:t>
            </w:r>
            <w:r>
              <w:t xml:space="preserve"> mjesto na kojem se može pronaći metodologija upotrijebljena za izračun referentne</w:t>
            </w:r>
            <w:r w:rsidRPr="008E3AF6">
              <w:t xml:space="preserve"> vrijednost</w:t>
            </w:r>
            <w:r>
              <w:t>i</w:t>
            </w:r>
            <w:r w:rsidRPr="008E3AF6">
              <w:t xml:space="preserve"> EU-a za klimatsk</w:t>
            </w:r>
            <w:r>
              <w:t>u tranziciju ili referentne</w:t>
            </w:r>
            <w:r w:rsidRPr="008E3AF6">
              <w:t xml:space="preserve"> vrijednost EU-a usklađena s Pariškim sporazumom u skladu s Uredbom (EU) 2016/1011 Europskog parlamenta i Vijeća</w:t>
            </w:r>
          </w:p>
          <w:p w:rsidR="008E3AF6" w:rsidRDefault="008E3AF6" w:rsidP="00271CEE">
            <w:pPr>
              <w:jc w:val="both"/>
            </w:pPr>
          </w:p>
          <w:p w:rsidR="008E3AF6" w:rsidRPr="008E3AF6" w:rsidRDefault="008E3AF6" w:rsidP="008E3AF6">
            <w:pPr>
              <w:jc w:val="both"/>
              <w:rPr>
                <w:b/>
              </w:rPr>
            </w:pPr>
            <w:r w:rsidRPr="008E3AF6">
              <w:rPr>
                <w:b/>
              </w:rPr>
              <w:t>d) AIF koji ima za cilj smanjenje emisija ugljika (kada ne postoji referentna vrijednost) objavljuje:</w:t>
            </w:r>
          </w:p>
          <w:p w:rsidR="001C05A4" w:rsidRDefault="008E3AF6" w:rsidP="000A2BDA">
            <w:pPr>
              <w:jc w:val="both"/>
            </w:pPr>
            <w:r w:rsidRPr="00524E71">
              <w:rPr>
                <w:b/>
              </w:rPr>
              <w:t>(i)</w:t>
            </w:r>
            <w:r w:rsidRPr="008E3AF6">
              <w:t xml:space="preserve"> podrobno objašnjenje o načinu osiguravanja trajnog napora u svrhu postizanja cilja smanjenja emisija ugljika radi postizanja dugoročnih ciljeva u vezi s globalnim zatopljenjem koji su utvrđeni Pariškim sporazumom</w:t>
            </w:r>
          </w:p>
          <w:p w:rsidR="000A2BDA" w:rsidRDefault="000A2BDA" w:rsidP="000A2BDA">
            <w:pPr>
              <w:jc w:val="both"/>
              <w:rPr>
                <w:b/>
              </w:rPr>
            </w:pPr>
          </w:p>
        </w:tc>
        <w:tc>
          <w:tcPr>
            <w:tcW w:w="4218" w:type="dxa"/>
          </w:tcPr>
          <w:p w:rsidR="001C05A4" w:rsidRPr="00A30E1E" w:rsidRDefault="001D54B9" w:rsidP="001D54B9">
            <w:r w:rsidRPr="001D54B9">
              <w:t xml:space="preserve">Unesite kratak opis i navedite tražene podatke (ne više od </w:t>
            </w:r>
            <w:r>
              <w:t>500</w:t>
            </w:r>
            <w:r w:rsidRPr="001D54B9">
              <w:t xml:space="preserve"> znakova bez razmaka)</w:t>
            </w:r>
          </w:p>
        </w:tc>
        <w:tc>
          <w:tcPr>
            <w:tcW w:w="4757" w:type="dxa"/>
          </w:tcPr>
          <w:p w:rsidR="001C05A4" w:rsidRDefault="001C05A4" w:rsidP="00CC3206"/>
        </w:tc>
      </w:tr>
      <w:tr w:rsidR="000A2BDA" w:rsidRPr="00A30E1E" w:rsidTr="00C75758">
        <w:tc>
          <w:tcPr>
            <w:tcW w:w="5687" w:type="dxa"/>
          </w:tcPr>
          <w:p w:rsidR="00B0467C" w:rsidRPr="00374A8E" w:rsidRDefault="000A2BDA" w:rsidP="000A2BDA">
            <w:pPr>
              <w:jc w:val="both"/>
              <w:rPr>
                <w:b/>
              </w:rPr>
            </w:pPr>
            <w:r>
              <w:rPr>
                <w:b/>
              </w:rPr>
              <w:t>20.5. AIF-ovi koji ulažu u gospodarsku djelatnost kojom se doprinosi okolišnim ciljevima</w:t>
            </w:r>
          </w:p>
          <w:p w:rsidR="000E556A" w:rsidRPr="000E556A" w:rsidRDefault="000E556A" w:rsidP="00B0467C">
            <w:pPr>
              <w:jc w:val="both"/>
            </w:pPr>
          </w:p>
        </w:tc>
        <w:tc>
          <w:tcPr>
            <w:tcW w:w="4218" w:type="dxa"/>
          </w:tcPr>
          <w:p w:rsidR="000A2BDA" w:rsidRPr="00A30E1E" w:rsidRDefault="000A2BDA" w:rsidP="00CC3206"/>
        </w:tc>
        <w:tc>
          <w:tcPr>
            <w:tcW w:w="4757" w:type="dxa"/>
          </w:tcPr>
          <w:p w:rsidR="000A2BDA" w:rsidRDefault="000A2BDA" w:rsidP="00CC3206"/>
        </w:tc>
      </w:tr>
      <w:tr w:rsidR="00374A8E" w:rsidRPr="00A30E1E" w:rsidTr="00C75758">
        <w:tc>
          <w:tcPr>
            <w:tcW w:w="5687" w:type="dxa"/>
          </w:tcPr>
          <w:p w:rsidR="00374A8E" w:rsidRDefault="00374A8E" w:rsidP="00374A8E">
            <w:pPr>
              <w:jc w:val="both"/>
              <w:rPr>
                <w:b/>
              </w:rPr>
            </w:pPr>
            <w:r>
              <w:rPr>
                <w:b/>
              </w:rPr>
              <w:t>20.5.1. AIF-ovi kojima imaju za cilj održiva ulaganja</w:t>
            </w:r>
          </w:p>
          <w:p w:rsidR="00374A8E" w:rsidRDefault="00374A8E" w:rsidP="00374A8E">
            <w:pPr>
              <w:jc w:val="both"/>
              <w:rPr>
                <w:b/>
              </w:rPr>
            </w:pPr>
          </w:p>
          <w:p w:rsidR="00374A8E" w:rsidRDefault="00374A8E" w:rsidP="00374A8E">
            <w:pPr>
              <w:jc w:val="both"/>
            </w:pPr>
            <w:r w:rsidRPr="00524E71">
              <w:t>AIF-ovi iz točke 20.4. koji ulažu u gospodarsku djelatnost kojom se doprinosi okolišnom cilju u smislu članka 2. točke 17. SFDR uredbe</w:t>
            </w:r>
            <w:r w:rsidRPr="00524E71">
              <w:rPr>
                <w:rStyle w:val="FootnoteReference"/>
              </w:rPr>
              <w:footnoteReference w:id="2"/>
            </w:r>
            <w:r w:rsidRPr="00524E71">
              <w:t>, objavljuju:</w:t>
            </w:r>
          </w:p>
          <w:p w:rsidR="00374A8E" w:rsidRDefault="00374A8E" w:rsidP="00374A8E">
            <w:pPr>
              <w:pStyle w:val="ListParagraph"/>
              <w:numPr>
                <w:ilvl w:val="0"/>
                <w:numId w:val="1"/>
              </w:numPr>
              <w:jc w:val="both"/>
            </w:pPr>
            <w:r w:rsidRPr="00AF284F">
              <w:t xml:space="preserve">informacije o okolišnom cilju ili okolišnim ciljevima kojima doprinosi ulaganje na kojem se temelji </w:t>
            </w:r>
            <w:r>
              <w:t>AIF</w:t>
            </w:r>
          </w:p>
          <w:p w:rsidR="00374A8E" w:rsidRDefault="00374A8E" w:rsidP="00374A8E">
            <w:pPr>
              <w:pStyle w:val="ListParagraph"/>
              <w:numPr>
                <w:ilvl w:val="0"/>
                <w:numId w:val="1"/>
              </w:numPr>
              <w:jc w:val="both"/>
            </w:pPr>
            <w:r w:rsidRPr="00AF284F">
              <w:t xml:space="preserve">opis kako su i u kojoj mjeri ulaganja na kojima se temelji </w:t>
            </w:r>
            <w:r>
              <w:t>AIF</w:t>
            </w:r>
            <w:r w:rsidRPr="00AF284F">
              <w:t xml:space="preserve"> ulaganja u gospodarske djelatnosti koje se smatraju okolišno održivima u skladu s člankom 3. </w:t>
            </w:r>
            <w:r w:rsidRPr="000E556A">
              <w:t>Uredbe o taksonomiji</w:t>
            </w:r>
            <w:r>
              <w:rPr>
                <w:rStyle w:val="FootnoteReference"/>
              </w:rPr>
              <w:footnoteReference w:id="3"/>
            </w:r>
            <w:r w:rsidRPr="000E556A">
              <w:t>.</w:t>
            </w:r>
          </w:p>
          <w:p w:rsidR="00374A8E" w:rsidRDefault="00374A8E" w:rsidP="00B40B87">
            <w:pPr>
              <w:jc w:val="both"/>
              <w:rPr>
                <w:b/>
              </w:rPr>
            </w:pPr>
          </w:p>
        </w:tc>
        <w:tc>
          <w:tcPr>
            <w:tcW w:w="4218" w:type="dxa"/>
          </w:tcPr>
          <w:p w:rsidR="00374A8E" w:rsidRPr="00B0467C" w:rsidRDefault="00374A8E" w:rsidP="00CC3206">
            <w:r w:rsidRPr="00B0467C">
              <w:t>Unesite kratak opis i navedite tražene podatke (ne više od 750 znakova bez razmaka)</w:t>
            </w:r>
          </w:p>
        </w:tc>
        <w:tc>
          <w:tcPr>
            <w:tcW w:w="4757" w:type="dxa"/>
          </w:tcPr>
          <w:p w:rsidR="00374A8E" w:rsidRDefault="00374A8E" w:rsidP="00CC3206"/>
        </w:tc>
      </w:tr>
      <w:tr w:rsidR="00B0467C" w:rsidRPr="00A30E1E" w:rsidTr="00C75758">
        <w:tc>
          <w:tcPr>
            <w:tcW w:w="5687" w:type="dxa"/>
          </w:tcPr>
          <w:p w:rsidR="00B0467C" w:rsidRPr="00294049" w:rsidRDefault="00B0467C" w:rsidP="00B0467C">
            <w:pPr>
              <w:jc w:val="both"/>
              <w:rPr>
                <w:b/>
              </w:rPr>
            </w:pPr>
            <w:r w:rsidRPr="00294049">
              <w:rPr>
                <w:b/>
              </w:rPr>
              <w:t>20.5.</w:t>
            </w:r>
            <w:r w:rsidR="00374A8E" w:rsidRPr="00294049">
              <w:rPr>
                <w:b/>
              </w:rPr>
              <w:t>2</w:t>
            </w:r>
            <w:r w:rsidRPr="00294049">
              <w:rPr>
                <w:b/>
              </w:rPr>
              <w:t>.</w:t>
            </w:r>
            <w:r w:rsidR="00374A8E" w:rsidRPr="00294049">
              <w:rPr>
                <w:b/>
              </w:rPr>
              <w:t xml:space="preserve"> AIF-ovi koji </w:t>
            </w:r>
            <w:r w:rsidR="00374A8E" w:rsidRPr="00294049">
              <w:rPr>
                <w:b/>
                <w:vanish/>
              </w:rPr>
              <w:t>promiču okolišna obilježja</w:t>
            </w:r>
          </w:p>
          <w:p w:rsidR="00374A8E" w:rsidRDefault="00374A8E" w:rsidP="00B0467C">
            <w:pPr>
              <w:jc w:val="both"/>
              <w:rPr>
                <w:vanish/>
                <w:u w:val="single"/>
              </w:rPr>
            </w:pPr>
          </w:p>
          <w:p w:rsidR="00B0467C" w:rsidRPr="00294049" w:rsidRDefault="00B0467C" w:rsidP="00B0467C">
            <w:pPr>
              <w:jc w:val="both"/>
            </w:pPr>
            <w:r w:rsidRPr="00294049">
              <w:rPr>
                <w:vanish/>
              </w:rPr>
              <w:t xml:space="preserve">AIF-ovi iz točke 20.3. koji promiču okolišna obilježja te ulažu </w:t>
            </w:r>
            <w:r w:rsidRPr="00294049">
              <w:t>U gospodarsku djelatnost kojom se doprinosi okolišnim ciljevima, uz informacije iz ove točke koje objavljuju AIF-ovi iz točke 20.4. objavljuju i sljedeću izjavu:</w:t>
            </w:r>
          </w:p>
          <w:p w:rsidR="00B0467C" w:rsidRPr="00294049" w:rsidRDefault="00B0467C" w:rsidP="00B0467C">
            <w:pPr>
              <w:jc w:val="both"/>
            </w:pPr>
            <w:r w:rsidRPr="00294049">
              <w:t>„Načelo „ne nanosi bitnu štetu“ primjenjuje se samo na ona ulaganja na kojima se temelji AIF kod kojih se uzimaju u obzir kriteriji EU-a za okolišno održive gospodarske djelatnosti. Kod ulaganja na kojima se temelji preostali udio ovog AIF-a ne uzimaju se u obzir kriteriji EU-a za okolišno održive gospodarske djelatnosti.”</w:t>
            </w:r>
          </w:p>
          <w:p w:rsidR="00B0467C" w:rsidRDefault="00B0467C" w:rsidP="00B40B87">
            <w:pPr>
              <w:jc w:val="both"/>
              <w:rPr>
                <w:b/>
              </w:rPr>
            </w:pPr>
          </w:p>
        </w:tc>
        <w:tc>
          <w:tcPr>
            <w:tcW w:w="4218" w:type="dxa"/>
          </w:tcPr>
          <w:p w:rsidR="00374A8E" w:rsidRDefault="00374A8E" w:rsidP="00CC3206"/>
          <w:p w:rsidR="00374A8E" w:rsidRDefault="00374A8E" w:rsidP="00CC3206"/>
          <w:p w:rsidR="00374A8E" w:rsidRDefault="00374A8E" w:rsidP="00CC3206">
            <w:r w:rsidRPr="00B0467C">
              <w:t>Unesite kratak opis i navedite tražene podatke (ne više od 750 znakova bez razmaka)</w:t>
            </w:r>
          </w:p>
          <w:p w:rsidR="00374A8E" w:rsidRDefault="00374A8E" w:rsidP="00CC3206"/>
          <w:p w:rsidR="00374A8E" w:rsidRDefault="00374A8E" w:rsidP="00CC3206"/>
          <w:p w:rsidR="00B0467C" w:rsidRDefault="00B0467C" w:rsidP="00CC3206">
            <w:r w:rsidRPr="00B0467C">
              <w:t>n/a, ispunite samo stupac C)</w:t>
            </w:r>
          </w:p>
        </w:tc>
        <w:tc>
          <w:tcPr>
            <w:tcW w:w="4757" w:type="dxa"/>
          </w:tcPr>
          <w:p w:rsidR="00B0467C" w:rsidRDefault="00B0467C" w:rsidP="00CC3206"/>
        </w:tc>
      </w:tr>
      <w:tr w:rsidR="00C75758" w:rsidRPr="00A30E1E" w:rsidTr="001C05A4">
        <w:tc>
          <w:tcPr>
            <w:tcW w:w="5687" w:type="dxa"/>
          </w:tcPr>
          <w:p w:rsidR="00C75758" w:rsidRPr="00A30E1E" w:rsidRDefault="00095B70" w:rsidP="00B40B87">
            <w:pPr>
              <w:jc w:val="both"/>
              <w:rPr>
                <w:b/>
              </w:rPr>
            </w:pPr>
            <w:r>
              <w:rPr>
                <w:b/>
              </w:rPr>
              <w:t xml:space="preserve">21. </w:t>
            </w:r>
            <w:r w:rsidR="00C75758" w:rsidRPr="00A30E1E">
              <w:rPr>
                <w:b/>
              </w:rPr>
              <w:t>Izmjena pravila AIF-a</w:t>
            </w:r>
          </w:p>
          <w:p w:rsidR="00C75758" w:rsidRPr="00A30E1E" w:rsidRDefault="00C75758" w:rsidP="00B40B87">
            <w:pPr>
              <w:jc w:val="both"/>
              <w:rPr>
                <w:b/>
              </w:rPr>
            </w:pPr>
          </w:p>
          <w:p w:rsidR="00C75758" w:rsidRPr="00A30E1E" w:rsidRDefault="0080693A" w:rsidP="00B40B87">
            <w:pPr>
              <w:jc w:val="both"/>
            </w:pPr>
            <w:r>
              <w:t>Uvjeti</w:t>
            </w:r>
            <w:r w:rsidR="00C75758" w:rsidRPr="00A30E1E">
              <w:t xml:space="preserve"> pod kojima će se mij</w:t>
            </w:r>
            <w:r>
              <w:t>enjati pravila AIF-a i postupci koji</w:t>
            </w:r>
            <w:r w:rsidR="00C75758" w:rsidRPr="00A30E1E">
              <w:t xml:space="preserve"> će se u tom smislu poduzeti radi zaštite postojećih ulagatelja, prvenstveno u smislu obavještavanja i drugih prava ulagatelja kod namjere uvođenja navedenih promjena</w:t>
            </w:r>
          </w:p>
          <w:p w:rsidR="00C75758" w:rsidRPr="00A30E1E" w:rsidRDefault="00C75758" w:rsidP="00B40B87">
            <w:pPr>
              <w:jc w:val="both"/>
            </w:pPr>
          </w:p>
        </w:tc>
        <w:tc>
          <w:tcPr>
            <w:tcW w:w="4218" w:type="dxa"/>
          </w:tcPr>
          <w:p w:rsidR="00C75758" w:rsidRPr="00A30E1E" w:rsidRDefault="002B5CCF" w:rsidP="002B5CCF">
            <w:r w:rsidRPr="002B5CCF">
              <w:t xml:space="preserve">Unesite kratak opis i navedite tražene podatke (ne više od </w:t>
            </w:r>
            <w:r>
              <w:t>350</w:t>
            </w:r>
            <w:r w:rsidRPr="002B5CCF">
              <w:t xml:space="preserve"> znakova bez razmaka)</w:t>
            </w:r>
          </w:p>
        </w:tc>
        <w:tc>
          <w:tcPr>
            <w:tcW w:w="4757" w:type="dxa"/>
          </w:tcPr>
          <w:p w:rsidR="00C75758" w:rsidRPr="00A30E1E" w:rsidRDefault="00C75758" w:rsidP="00CC3206"/>
        </w:tc>
      </w:tr>
      <w:tr w:rsidR="00C75758" w:rsidRPr="00A30E1E" w:rsidTr="001C05A4">
        <w:tc>
          <w:tcPr>
            <w:tcW w:w="5687" w:type="dxa"/>
          </w:tcPr>
          <w:p w:rsidR="00C75758" w:rsidRPr="00A30E1E" w:rsidRDefault="00095B70" w:rsidP="00B40B87">
            <w:pPr>
              <w:jc w:val="both"/>
              <w:rPr>
                <w:b/>
              </w:rPr>
            </w:pPr>
            <w:r>
              <w:rPr>
                <w:b/>
              </w:rPr>
              <w:t xml:space="preserve">22. </w:t>
            </w:r>
            <w:r w:rsidR="00C75758" w:rsidRPr="00A30E1E">
              <w:rPr>
                <w:b/>
              </w:rPr>
              <w:t>Isplata dobiti</w:t>
            </w:r>
          </w:p>
          <w:p w:rsidR="00D049A7" w:rsidRDefault="00D049A7" w:rsidP="00B40B87">
            <w:pPr>
              <w:jc w:val="both"/>
            </w:pPr>
          </w:p>
          <w:p w:rsidR="00C75758" w:rsidRDefault="0080693A" w:rsidP="00B40B87">
            <w:pPr>
              <w:jc w:val="both"/>
            </w:pPr>
            <w:r>
              <w:t>N</w:t>
            </w:r>
            <w:r w:rsidR="00C75758" w:rsidRPr="00A30E1E">
              <w:t>ačin i učestalosti isplate prihoda ili dobiti AIF-a imateljima udjela</w:t>
            </w:r>
          </w:p>
          <w:p w:rsidR="00D049A7" w:rsidRPr="00A30E1E" w:rsidRDefault="00D049A7" w:rsidP="00B40B87">
            <w:pPr>
              <w:jc w:val="both"/>
            </w:pPr>
          </w:p>
        </w:tc>
        <w:tc>
          <w:tcPr>
            <w:tcW w:w="4218" w:type="dxa"/>
          </w:tcPr>
          <w:p w:rsidR="00C75758" w:rsidRPr="00A30E1E" w:rsidRDefault="002B5CCF" w:rsidP="00CC3206">
            <w:r w:rsidRPr="002B5CCF">
              <w:t>Unesite kratak opis i navedite tražene podatke (ne više od 750 znakova bez razmaka)</w:t>
            </w:r>
          </w:p>
        </w:tc>
        <w:tc>
          <w:tcPr>
            <w:tcW w:w="4757" w:type="dxa"/>
          </w:tcPr>
          <w:p w:rsidR="00C75758" w:rsidRPr="00A30E1E" w:rsidRDefault="00C75758" w:rsidP="00CC3206"/>
        </w:tc>
      </w:tr>
      <w:tr w:rsidR="00C75758" w:rsidRPr="00A30E1E" w:rsidTr="001C05A4">
        <w:tc>
          <w:tcPr>
            <w:tcW w:w="5687" w:type="dxa"/>
          </w:tcPr>
          <w:p w:rsidR="00C75758" w:rsidRPr="00A30E1E" w:rsidRDefault="00095B70" w:rsidP="00B40B87">
            <w:pPr>
              <w:jc w:val="both"/>
              <w:rPr>
                <w:b/>
              </w:rPr>
            </w:pPr>
            <w:r>
              <w:rPr>
                <w:b/>
              </w:rPr>
              <w:t xml:space="preserve">23. </w:t>
            </w:r>
            <w:r w:rsidR="00C75758" w:rsidRPr="00A30E1E">
              <w:rPr>
                <w:b/>
              </w:rPr>
              <w:t>Informacije vezane uz vanjske pružatelje usluga</w:t>
            </w:r>
          </w:p>
          <w:p w:rsidR="00C75758" w:rsidRPr="00A30E1E" w:rsidRDefault="00C75758" w:rsidP="00B40B87">
            <w:pPr>
              <w:jc w:val="both"/>
              <w:rPr>
                <w:b/>
                <w:u w:val="single"/>
              </w:rPr>
            </w:pPr>
          </w:p>
          <w:p w:rsidR="00C75758" w:rsidRPr="00A30E1E" w:rsidRDefault="00C75758" w:rsidP="00B40B87">
            <w:pPr>
              <w:jc w:val="both"/>
            </w:pPr>
            <w:r w:rsidRPr="00A30E1E">
              <w:rPr>
                <w:b/>
              </w:rPr>
              <w:t>(i)</w:t>
            </w:r>
            <w:r w:rsidRPr="00A30E1E">
              <w:t xml:space="preserve"> Informacije o identitetu pružatelja usluga (osim depozitara) te opis njihovih dužnosti i prava ulagatelja</w:t>
            </w:r>
          </w:p>
          <w:p w:rsidR="00C75758" w:rsidRPr="00A30E1E" w:rsidRDefault="00C75758" w:rsidP="00B40B87">
            <w:pPr>
              <w:jc w:val="both"/>
              <w:rPr>
                <w:b/>
              </w:rPr>
            </w:pPr>
          </w:p>
          <w:p w:rsidR="00C75758" w:rsidRPr="00D049A7" w:rsidRDefault="00C75758" w:rsidP="00B40B87">
            <w:pPr>
              <w:jc w:val="both"/>
            </w:pPr>
            <w:r w:rsidRPr="00A30E1E">
              <w:rPr>
                <w:b/>
              </w:rPr>
              <w:t>(ii)</w:t>
            </w:r>
            <w:r w:rsidRPr="00A30E1E">
              <w:t xml:space="preserve"> Opis poslova upravljanja imovinom i upravljanja rizicima koje je </w:t>
            </w:r>
            <w:r w:rsidR="0080693A" w:rsidRPr="00A30E1E">
              <w:t xml:space="preserve">UAIF </w:t>
            </w:r>
            <w:r w:rsidRPr="00A30E1E">
              <w:t xml:space="preserve">delegirao i poslova pohrane koje je delegirao depozitar, identifikaciju treće osobe kojoj su delegirani poslovi i svih sukoba interesa koji mogu nastati </w:t>
            </w:r>
            <w:r w:rsidRPr="00D049A7">
              <w:t>iz takvih delegiranja</w:t>
            </w:r>
          </w:p>
          <w:p w:rsidR="00C75758" w:rsidRPr="00D049A7" w:rsidRDefault="00C75758" w:rsidP="00B40B87">
            <w:pPr>
              <w:jc w:val="both"/>
              <w:rPr>
                <w:b/>
              </w:rPr>
            </w:pPr>
          </w:p>
          <w:p w:rsidR="00C75758" w:rsidRPr="00D049A7" w:rsidRDefault="00C75758" w:rsidP="00B40B87">
            <w:pPr>
              <w:jc w:val="both"/>
            </w:pPr>
            <w:r w:rsidRPr="00D049A7">
              <w:rPr>
                <w:b/>
              </w:rPr>
              <w:t>(iii)</w:t>
            </w:r>
            <w:r w:rsidRPr="00D049A7">
              <w:t xml:space="preserve"> Navedite materijalne odredbe ugovora između</w:t>
            </w:r>
          </w:p>
          <w:p w:rsidR="00C75758" w:rsidRPr="00A30E1E" w:rsidRDefault="00C75758" w:rsidP="00B40B87">
            <w:pPr>
              <w:jc w:val="both"/>
            </w:pPr>
            <w:r w:rsidRPr="00D049A7">
              <w:t>treće strane i UAIF-a koje mogu biti značajne za ulagatelja</w:t>
            </w:r>
          </w:p>
          <w:p w:rsidR="00C75758" w:rsidRPr="00A30E1E" w:rsidRDefault="00C75758" w:rsidP="00B40B87">
            <w:pPr>
              <w:jc w:val="both"/>
            </w:pPr>
          </w:p>
        </w:tc>
        <w:tc>
          <w:tcPr>
            <w:tcW w:w="4218" w:type="dxa"/>
          </w:tcPr>
          <w:p w:rsidR="00C75758" w:rsidRPr="00A30E1E" w:rsidRDefault="001D54B9" w:rsidP="00CC3206">
            <w:r w:rsidRPr="001D54B9">
              <w:t>Unesite kratak opis i navedite tražene podatke (ne više od 750 znakova bez razmaka)</w:t>
            </w:r>
          </w:p>
        </w:tc>
        <w:tc>
          <w:tcPr>
            <w:tcW w:w="4757" w:type="dxa"/>
          </w:tcPr>
          <w:p w:rsidR="00C75758" w:rsidRPr="00A30E1E" w:rsidRDefault="00C75758" w:rsidP="00CC3206"/>
        </w:tc>
      </w:tr>
      <w:tr w:rsidR="00C75758" w:rsidRPr="00A30E1E" w:rsidTr="001C05A4">
        <w:tc>
          <w:tcPr>
            <w:tcW w:w="5687" w:type="dxa"/>
          </w:tcPr>
          <w:p w:rsidR="00C75758" w:rsidRDefault="00095B70" w:rsidP="00B40B87">
            <w:pPr>
              <w:jc w:val="both"/>
              <w:rPr>
                <w:b/>
              </w:rPr>
            </w:pPr>
            <w:r>
              <w:rPr>
                <w:b/>
              </w:rPr>
              <w:t xml:space="preserve">24. </w:t>
            </w:r>
            <w:r w:rsidR="00C75758" w:rsidRPr="00A30E1E">
              <w:rPr>
                <w:b/>
              </w:rPr>
              <w:t>Depozitar</w:t>
            </w:r>
          </w:p>
          <w:p w:rsidR="00095B70" w:rsidRDefault="00095B70" w:rsidP="00B40B87">
            <w:pPr>
              <w:jc w:val="both"/>
              <w:rPr>
                <w:b/>
              </w:rPr>
            </w:pPr>
          </w:p>
          <w:p w:rsidR="00095B70" w:rsidRPr="00D049A7" w:rsidRDefault="00095B70" w:rsidP="00B40B87">
            <w:pPr>
              <w:jc w:val="both"/>
            </w:pPr>
            <w:r w:rsidRPr="00294049">
              <w:rPr>
                <w:b/>
              </w:rPr>
              <w:t>(i)</w:t>
            </w:r>
            <w:r w:rsidRPr="00D049A7">
              <w:t xml:space="preserve"> </w:t>
            </w:r>
            <w:r w:rsidR="00D049A7" w:rsidRPr="00D049A7">
              <w:t>Tvrtka, adresa sjedišta i osobni identifikacijski broj (OIB) depozitara AIF-a</w:t>
            </w:r>
          </w:p>
          <w:p w:rsidR="00C75758" w:rsidRPr="00A30E1E" w:rsidRDefault="00C75758" w:rsidP="00B40B87">
            <w:pPr>
              <w:jc w:val="both"/>
              <w:rPr>
                <w:b/>
              </w:rPr>
            </w:pPr>
          </w:p>
          <w:p w:rsidR="00C75758" w:rsidRPr="00095B70" w:rsidRDefault="00C75758" w:rsidP="00B40B87">
            <w:pPr>
              <w:jc w:val="both"/>
            </w:pPr>
            <w:r w:rsidRPr="00524E71">
              <w:rPr>
                <w:b/>
              </w:rPr>
              <w:t>(i</w:t>
            </w:r>
            <w:r w:rsidR="00095B70" w:rsidRPr="00524E71">
              <w:rPr>
                <w:b/>
              </w:rPr>
              <w:t>I</w:t>
            </w:r>
            <w:r w:rsidRPr="00524E71">
              <w:rPr>
                <w:b/>
              </w:rPr>
              <w:t>)</w:t>
            </w:r>
            <w:r w:rsidRPr="00095B70">
              <w:t xml:space="preserve"> </w:t>
            </w:r>
            <w:r w:rsidR="00095B70">
              <w:t>O</w:t>
            </w:r>
            <w:r w:rsidRPr="00095B70">
              <w:t>snovna prava, obveze i odgovornosti UAIF-a prema depozitaru, depozitara prema UAIF-u i ulagateljima te ulagatelja prema depozitaru</w:t>
            </w:r>
          </w:p>
          <w:p w:rsidR="00C75758" w:rsidRPr="00A30E1E" w:rsidRDefault="00C75758" w:rsidP="00B40B87">
            <w:pPr>
              <w:jc w:val="both"/>
              <w:rPr>
                <w:b/>
              </w:rPr>
            </w:pPr>
          </w:p>
          <w:p w:rsidR="00C75758" w:rsidRPr="00A30E1E" w:rsidRDefault="00C75758" w:rsidP="00B40B87">
            <w:pPr>
              <w:jc w:val="both"/>
            </w:pPr>
            <w:r w:rsidRPr="00A30E1E">
              <w:rPr>
                <w:b/>
              </w:rPr>
              <w:t>(ii</w:t>
            </w:r>
            <w:r w:rsidR="00524E71">
              <w:rPr>
                <w:b/>
              </w:rPr>
              <w:t>i</w:t>
            </w:r>
            <w:r w:rsidRPr="00A30E1E">
              <w:rPr>
                <w:b/>
              </w:rPr>
              <w:t>)</w:t>
            </w:r>
            <w:r w:rsidRPr="00A30E1E">
              <w:t xml:space="preserve"> Način na koji </w:t>
            </w:r>
            <w:r w:rsidR="00095B70">
              <w:t>UAIF</w:t>
            </w:r>
            <w:r w:rsidRPr="00A30E1E">
              <w:t>, prije sklapanja ugovora o ulaganju, obavije</w:t>
            </w:r>
            <w:r w:rsidR="00095B70">
              <w:t>štava</w:t>
            </w:r>
            <w:r w:rsidRPr="00A30E1E">
              <w:t xml:space="preserve"> ulagatelje o svim mjerama koje je poduzeo depozitar kako bi se ugovorno oslobodio od odgovornosti u skladu s člankom 197. stavkom 6. Zakona, kao i o svim promjenama koje se odnose na odgovornost depozitara.</w:t>
            </w:r>
          </w:p>
          <w:p w:rsidR="00C75758" w:rsidRPr="00A30E1E" w:rsidRDefault="00C75758" w:rsidP="00B40B87">
            <w:pPr>
              <w:jc w:val="both"/>
            </w:pPr>
          </w:p>
          <w:p w:rsidR="00C75758" w:rsidRDefault="00524E71" w:rsidP="00B40B87">
            <w:pPr>
              <w:jc w:val="both"/>
            </w:pPr>
            <w:r>
              <w:rPr>
                <w:b/>
              </w:rPr>
              <w:t>(iv</w:t>
            </w:r>
            <w:r w:rsidR="00C75758" w:rsidRPr="0080693A">
              <w:rPr>
                <w:b/>
              </w:rPr>
              <w:t>)</w:t>
            </w:r>
            <w:r w:rsidR="00C75758" w:rsidRPr="00A30E1E">
              <w:t xml:space="preserve"> </w:t>
            </w:r>
            <w:r w:rsidR="00095B70">
              <w:t>O</w:t>
            </w:r>
            <w:r w:rsidR="00C75758" w:rsidRPr="00A30E1E">
              <w:t>dredbe u ugovoru s depozitarom o mogućem prijenosu i ponovnom korištenju imovine AIF-a</w:t>
            </w:r>
          </w:p>
          <w:p w:rsidR="0080693A" w:rsidRDefault="0080693A" w:rsidP="00B40B87">
            <w:pPr>
              <w:jc w:val="both"/>
            </w:pPr>
          </w:p>
          <w:p w:rsidR="004D02F6" w:rsidRPr="007A7336" w:rsidRDefault="004D02F6" w:rsidP="004D02F6">
            <w:pPr>
              <w:jc w:val="both"/>
            </w:pPr>
            <w:r w:rsidRPr="0080693A">
              <w:rPr>
                <w:b/>
              </w:rPr>
              <w:t>(v)</w:t>
            </w:r>
            <w:r w:rsidRPr="007A7336">
              <w:t xml:space="preserve"> Informacije u slučaju delegiranje poslova depozitara iz članka 192. stavka 1. Zakona na treće osobe:</w:t>
            </w:r>
          </w:p>
          <w:p w:rsidR="004D02F6" w:rsidRPr="007A7336" w:rsidRDefault="004D02F6" w:rsidP="004D02F6">
            <w:pPr>
              <w:pStyle w:val="ListParagraph"/>
              <w:numPr>
                <w:ilvl w:val="0"/>
                <w:numId w:val="1"/>
              </w:numPr>
              <w:jc w:val="both"/>
              <w:rPr>
                <w:b/>
              </w:rPr>
            </w:pPr>
            <w:r>
              <w:t>opis svih poslova koje je depozitar delegirao trećim osobama, popis svih trećih osoba s kojima depozitar ima sklopljen ugovor o delegiranju poslova iz članka 192. stavka 1. Zakona, kao i popis svih osoba s kojima treća osoba ima sklopljen ugovor o delegiranju tih poslova te potencijalnih sukoba interesa koji iz takvog delegiranja mogu nastati</w:t>
            </w:r>
          </w:p>
          <w:p w:rsidR="004D02F6" w:rsidRDefault="004D02F6" w:rsidP="004D02F6">
            <w:pPr>
              <w:pStyle w:val="ListParagraph"/>
              <w:numPr>
                <w:ilvl w:val="0"/>
                <w:numId w:val="1"/>
              </w:numPr>
              <w:jc w:val="both"/>
            </w:pPr>
            <w:r>
              <w:t>izjavu depozitara da će ažurirane informacije ulagateljima biti dostupne na zahtjev.</w:t>
            </w:r>
          </w:p>
          <w:p w:rsidR="007A7336" w:rsidRPr="004D02F6" w:rsidRDefault="007A7336" w:rsidP="004D02F6">
            <w:pPr>
              <w:jc w:val="both"/>
            </w:pPr>
          </w:p>
        </w:tc>
        <w:tc>
          <w:tcPr>
            <w:tcW w:w="4218" w:type="dxa"/>
          </w:tcPr>
          <w:p w:rsidR="00C75758" w:rsidRPr="00A30E1E" w:rsidRDefault="001D54B9" w:rsidP="001D54B9">
            <w:r w:rsidRPr="001D54B9">
              <w:t xml:space="preserve">Unesite kratak opis i navedite tražene podatke (ne više od </w:t>
            </w:r>
            <w:r>
              <w:t>1250</w:t>
            </w:r>
            <w:r w:rsidRPr="001D54B9">
              <w:t xml:space="preserve"> znakova bez razmaka)</w:t>
            </w:r>
          </w:p>
        </w:tc>
        <w:tc>
          <w:tcPr>
            <w:tcW w:w="4757" w:type="dxa"/>
          </w:tcPr>
          <w:p w:rsidR="00C75758" w:rsidRPr="00A30E1E" w:rsidRDefault="00C75758" w:rsidP="00CC3206"/>
        </w:tc>
      </w:tr>
      <w:tr w:rsidR="00C75758" w:rsidRPr="00A30E1E" w:rsidTr="001C05A4">
        <w:tc>
          <w:tcPr>
            <w:tcW w:w="5687" w:type="dxa"/>
          </w:tcPr>
          <w:p w:rsidR="00C75758" w:rsidRPr="00A30E1E" w:rsidRDefault="00095B70" w:rsidP="00B40B87">
            <w:pPr>
              <w:jc w:val="both"/>
              <w:rPr>
                <w:b/>
                <w:bCs/>
              </w:rPr>
            </w:pPr>
            <w:r>
              <w:rPr>
                <w:b/>
                <w:bCs/>
              </w:rPr>
              <w:t xml:space="preserve">25. </w:t>
            </w:r>
            <w:r w:rsidR="00C75758" w:rsidRPr="00A30E1E">
              <w:rPr>
                <w:b/>
                <w:bCs/>
              </w:rPr>
              <w:t>Opis postupka rješavanja sporova izme</w:t>
            </w:r>
            <w:r w:rsidR="00C75758" w:rsidRPr="00A30E1E">
              <w:rPr>
                <w:b/>
              </w:rPr>
              <w:t>đ</w:t>
            </w:r>
            <w:r w:rsidR="00C75758" w:rsidRPr="00A30E1E">
              <w:rPr>
                <w:b/>
                <w:bCs/>
              </w:rPr>
              <w:t xml:space="preserve">u društva i </w:t>
            </w:r>
            <w:r w:rsidR="00C75758" w:rsidRPr="00963242">
              <w:rPr>
                <w:b/>
                <w:bCs/>
              </w:rPr>
              <w:t>ulagatelja (</w:t>
            </w:r>
            <w:r w:rsidR="0080693A" w:rsidRPr="00963242">
              <w:rPr>
                <w:b/>
                <w:bCs/>
              </w:rPr>
              <w:t>Članci 65. i</w:t>
            </w:r>
            <w:r w:rsidR="00C75758" w:rsidRPr="00963242">
              <w:rPr>
                <w:b/>
                <w:bCs/>
              </w:rPr>
              <w:t xml:space="preserve"> 66.</w:t>
            </w:r>
            <w:r w:rsidR="0080693A">
              <w:rPr>
                <w:b/>
                <w:bCs/>
              </w:rPr>
              <w:t xml:space="preserve"> Zakona</w:t>
            </w:r>
            <w:r w:rsidR="00C75758" w:rsidRPr="00A30E1E">
              <w:rPr>
                <w:b/>
                <w:bCs/>
              </w:rPr>
              <w:t>)</w:t>
            </w:r>
          </w:p>
          <w:p w:rsidR="00C75758" w:rsidRPr="00A30E1E" w:rsidRDefault="00C75758" w:rsidP="00B40B87">
            <w:pPr>
              <w:jc w:val="both"/>
              <w:rPr>
                <w:bCs/>
              </w:rPr>
            </w:pPr>
          </w:p>
          <w:p w:rsidR="00C75758" w:rsidRPr="00A30E1E" w:rsidRDefault="00C75758" w:rsidP="00B40B87">
            <w:pPr>
              <w:jc w:val="both"/>
              <w:rPr>
                <w:bCs/>
              </w:rPr>
            </w:pPr>
            <w:r w:rsidRPr="00A30E1E">
              <w:rPr>
                <w:b/>
                <w:bCs/>
              </w:rPr>
              <w:t>(i)</w:t>
            </w:r>
            <w:r w:rsidRPr="00A30E1E">
              <w:rPr>
                <w:bCs/>
              </w:rPr>
              <w:t xml:space="preserve"> </w:t>
            </w:r>
            <w:r w:rsidR="0080693A">
              <w:rPr>
                <w:bCs/>
              </w:rPr>
              <w:t>M</w:t>
            </w:r>
            <w:r w:rsidRPr="00A30E1E">
              <w:rPr>
                <w:bCs/>
              </w:rPr>
              <w:t xml:space="preserve">jere </w:t>
            </w:r>
            <w:r w:rsidR="0080693A" w:rsidRPr="00A30E1E">
              <w:rPr>
                <w:bCs/>
              </w:rPr>
              <w:t xml:space="preserve">koje </w:t>
            </w:r>
            <w:r w:rsidRPr="00A30E1E">
              <w:rPr>
                <w:bCs/>
              </w:rPr>
              <w:t>je UAIF uspostavio za rješavanje pritužbi, odnosno ugovornih sporova sa ulagateljima, a posebno sa naglaskom na navođenje mjerodavnog prava i izvansudskog rješavanje sporova</w:t>
            </w:r>
          </w:p>
          <w:p w:rsidR="00C75758" w:rsidRPr="00A30E1E" w:rsidRDefault="00C75758" w:rsidP="00B40B87">
            <w:pPr>
              <w:jc w:val="both"/>
              <w:rPr>
                <w:bCs/>
              </w:rPr>
            </w:pPr>
          </w:p>
          <w:p w:rsidR="00C75758" w:rsidRPr="00A30E1E" w:rsidRDefault="00C75758" w:rsidP="00B40B87">
            <w:pPr>
              <w:jc w:val="both"/>
              <w:rPr>
                <w:bCs/>
              </w:rPr>
            </w:pPr>
            <w:r w:rsidRPr="00A30E1E">
              <w:rPr>
                <w:b/>
                <w:bCs/>
              </w:rPr>
              <w:t>(ii)</w:t>
            </w:r>
            <w:r w:rsidRPr="00A30E1E">
              <w:rPr>
                <w:bCs/>
              </w:rPr>
              <w:t xml:space="preserve"> Opis glavnih pravnih implikacija ugovornog odnosa sklopljenog u svrhu ulaganje, uključujući informacije o nadležnosti i mjerodavnom pravu te o postojanju ili nepostojanju bilo kakvih pravnih instrumenata koji osiguravaju priznavanje i izvršenje presuda na području gdje je AIF osnovan</w:t>
            </w:r>
          </w:p>
          <w:p w:rsidR="00C75758" w:rsidRPr="00A30E1E" w:rsidRDefault="00C75758" w:rsidP="00B40B87">
            <w:pPr>
              <w:jc w:val="both"/>
              <w:rPr>
                <w:b/>
              </w:rPr>
            </w:pPr>
          </w:p>
          <w:p w:rsidR="00C75758" w:rsidRDefault="00C75758" w:rsidP="00B40B87">
            <w:pPr>
              <w:jc w:val="both"/>
            </w:pPr>
            <w:r w:rsidRPr="00A30E1E">
              <w:rPr>
                <w:b/>
              </w:rPr>
              <w:t xml:space="preserve">(iii) </w:t>
            </w:r>
            <w:r w:rsidR="0080693A">
              <w:t>Postupci</w:t>
            </w:r>
            <w:r w:rsidRPr="00A30E1E">
              <w:t xml:space="preserve"> naknade štete ulagateljima i/ili AIF-u u skladu s odredbama članka 94. stavka 5. Zakona</w:t>
            </w:r>
          </w:p>
          <w:p w:rsidR="00D049A7" w:rsidRPr="00A30E1E" w:rsidRDefault="00D049A7" w:rsidP="00B40B87">
            <w:pPr>
              <w:jc w:val="both"/>
              <w:rPr>
                <w:b/>
              </w:rPr>
            </w:pPr>
          </w:p>
        </w:tc>
        <w:tc>
          <w:tcPr>
            <w:tcW w:w="4218" w:type="dxa"/>
          </w:tcPr>
          <w:p w:rsidR="00C75758" w:rsidRPr="00A30E1E" w:rsidRDefault="001D54B9" w:rsidP="00CC3206">
            <w:r w:rsidRPr="001D54B9">
              <w:t>Unesite kratak opis i navedite tražene podatke (ne više od 750 znakova bez razmaka)</w:t>
            </w:r>
          </w:p>
        </w:tc>
        <w:tc>
          <w:tcPr>
            <w:tcW w:w="4757" w:type="dxa"/>
          </w:tcPr>
          <w:p w:rsidR="00C75758" w:rsidRPr="00A30E1E" w:rsidRDefault="00C75758" w:rsidP="00CC3206"/>
        </w:tc>
      </w:tr>
      <w:tr w:rsidR="00C75758" w:rsidRPr="00A30E1E" w:rsidTr="001C05A4">
        <w:tc>
          <w:tcPr>
            <w:tcW w:w="5687" w:type="dxa"/>
          </w:tcPr>
          <w:p w:rsidR="00C75758" w:rsidRPr="00A30E1E" w:rsidRDefault="00095B70" w:rsidP="00B40B87">
            <w:pPr>
              <w:jc w:val="both"/>
              <w:rPr>
                <w:b/>
                <w:bCs/>
              </w:rPr>
            </w:pPr>
            <w:r>
              <w:rPr>
                <w:b/>
                <w:bCs/>
              </w:rPr>
              <w:t xml:space="preserve">26. </w:t>
            </w:r>
            <w:r w:rsidR="00C75758" w:rsidRPr="00A30E1E">
              <w:rPr>
                <w:b/>
                <w:bCs/>
              </w:rPr>
              <w:t>Porezi</w:t>
            </w:r>
          </w:p>
          <w:p w:rsidR="00C75758" w:rsidRPr="00A30E1E" w:rsidRDefault="00C75758" w:rsidP="00B40B87">
            <w:pPr>
              <w:jc w:val="both"/>
              <w:rPr>
                <w:b/>
                <w:bCs/>
              </w:rPr>
            </w:pPr>
          </w:p>
          <w:p w:rsidR="00C75758" w:rsidRDefault="0080693A" w:rsidP="00B40B87">
            <w:pPr>
              <w:jc w:val="both"/>
              <w:rPr>
                <w:bCs/>
              </w:rPr>
            </w:pPr>
            <w:r>
              <w:rPr>
                <w:bCs/>
              </w:rPr>
              <w:t>Podaci</w:t>
            </w:r>
            <w:r w:rsidR="00C75758" w:rsidRPr="00A30E1E">
              <w:rPr>
                <w:bCs/>
              </w:rPr>
              <w:t xml:space="preserve"> o poreznim propisima koji se primjenjuju na AIF i koji su bitni za ulagatelja te pojedinosti o tome obračunavaju li se odbitci iz prihoda ili kapitalne dobiti koje AIF plaća ulagatelju</w:t>
            </w:r>
            <w:r w:rsidR="00294049">
              <w:rPr>
                <w:bCs/>
              </w:rPr>
              <w:t>.</w:t>
            </w:r>
          </w:p>
          <w:p w:rsidR="00D049A7" w:rsidRPr="00A30E1E" w:rsidRDefault="00D049A7" w:rsidP="00B40B87">
            <w:pPr>
              <w:jc w:val="both"/>
              <w:rPr>
                <w:bCs/>
              </w:rPr>
            </w:pPr>
          </w:p>
        </w:tc>
        <w:tc>
          <w:tcPr>
            <w:tcW w:w="4218" w:type="dxa"/>
          </w:tcPr>
          <w:p w:rsidR="00C75758" w:rsidRPr="00A30E1E" w:rsidRDefault="001D54B9" w:rsidP="00CC3206">
            <w:r w:rsidRPr="001D54B9">
              <w:t xml:space="preserve">Unesite kratak opis i navedite tražene podatke (ne više od </w:t>
            </w:r>
            <w:r>
              <w:t>3</w:t>
            </w:r>
            <w:r w:rsidRPr="001D54B9">
              <w:t>50 znakova bez razmaka)</w:t>
            </w:r>
          </w:p>
        </w:tc>
        <w:tc>
          <w:tcPr>
            <w:tcW w:w="4757" w:type="dxa"/>
          </w:tcPr>
          <w:p w:rsidR="00C75758" w:rsidRPr="00A30E1E" w:rsidRDefault="00C75758" w:rsidP="00CC3206"/>
        </w:tc>
      </w:tr>
      <w:tr w:rsidR="00C75758" w:rsidRPr="00A30E1E" w:rsidTr="001C05A4">
        <w:tc>
          <w:tcPr>
            <w:tcW w:w="5687" w:type="dxa"/>
          </w:tcPr>
          <w:p w:rsidR="00C75758" w:rsidRPr="00A30E1E" w:rsidRDefault="00095B70" w:rsidP="00B40B87">
            <w:pPr>
              <w:jc w:val="both"/>
              <w:rPr>
                <w:b/>
                <w:bCs/>
              </w:rPr>
            </w:pPr>
            <w:r>
              <w:rPr>
                <w:b/>
                <w:bCs/>
              </w:rPr>
              <w:t xml:space="preserve">27. </w:t>
            </w:r>
            <w:r w:rsidR="00C75758" w:rsidRPr="00A30E1E">
              <w:rPr>
                <w:b/>
                <w:bCs/>
              </w:rPr>
              <w:t>Likvidacija AIF-a</w:t>
            </w:r>
          </w:p>
          <w:p w:rsidR="00C75758" w:rsidRPr="00A30E1E" w:rsidRDefault="00C75758" w:rsidP="00B40B87">
            <w:pPr>
              <w:jc w:val="both"/>
              <w:rPr>
                <w:b/>
                <w:bCs/>
              </w:rPr>
            </w:pPr>
          </w:p>
          <w:p w:rsidR="00C75758" w:rsidRDefault="0080693A" w:rsidP="00B40B87">
            <w:pPr>
              <w:jc w:val="both"/>
              <w:rPr>
                <w:bCs/>
              </w:rPr>
            </w:pPr>
            <w:r>
              <w:rPr>
                <w:bCs/>
              </w:rPr>
              <w:t>P</w:t>
            </w:r>
            <w:r w:rsidR="00C75758" w:rsidRPr="00A30E1E">
              <w:rPr>
                <w:bCs/>
              </w:rPr>
              <w:t>retpostavke pod kojima je dopušteno donijeti odluku o likvidaciji AIF-a te postupak likvidacije AIF-a</w:t>
            </w:r>
            <w:r>
              <w:rPr>
                <w:bCs/>
              </w:rPr>
              <w:t>.</w:t>
            </w:r>
          </w:p>
          <w:p w:rsidR="00D049A7" w:rsidRPr="00A30E1E" w:rsidRDefault="00D049A7" w:rsidP="00B40B87">
            <w:pPr>
              <w:jc w:val="both"/>
              <w:rPr>
                <w:bCs/>
              </w:rPr>
            </w:pPr>
          </w:p>
        </w:tc>
        <w:tc>
          <w:tcPr>
            <w:tcW w:w="4218" w:type="dxa"/>
          </w:tcPr>
          <w:p w:rsidR="00C75758" w:rsidRPr="00A30E1E" w:rsidRDefault="001D54B9" w:rsidP="001D54B9">
            <w:r w:rsidRPr="001D54B9">
              <w:t xml:space="preserve">Unesite kratak opis i navedite tražene podatke (ne više od </w:t>
            </w:r>
            <w:r>
              <w:t>500</w:t>
            </w:r>
            <w:r w:rsidRPr="001D54B9">
              <w:t xml:space="preserve"> znakova bez razmaka)</w:t>
            </w:r>
          </w:p>
        </w:tc>
        <w:tc>
          <w:tcPr>
            <w:tcW w:w="4757" w:type="dxa"/>
          </w:tcPr>
          <w:p w:rsidR="00C75758" w:rsidRPr="00A30E1E" w:rsidRDefault="00C75758" w:rsidP="00CC3206"/>
        </w:tc>
      </w:tr>
      <w:tr w:rsidR="00A23573" w:rsidRPr="00A30E1E" w:rsidTr="001C05A4">
        <w:tc>
          <w:tcPr>
            <w:tcW w:w="5687" w:type="dxa"/>
          </w:tcPr>
          <w:p w:rsidR="00963242" w:rsidRDefault="00A23573" w:rsidP="0054085D">
            <w:pPr>
              <w:jc w:val="both"/>
              <w:rPr>
                <w:b/>
                <w:bCs/>
              </w:rPr>
            </w:pPr>
            <w:r>
              <w:rPr>
                <w:b/>
                <w:bCs/>
              </w:rPr>
              <w:t xml:space="preserve">28. </w:t>
            </w:r>
            <w:r w:rsidR="00963242" w:rsidRPr="00963242">
              <w:rPr>
                <w:b/>
                <w:bCs/>
              </w:rPr>
              <w:t>Tajnost podataka iz registra udjela AIF-a bez pravne osobnost</w:t>
            </w:r>
            <w:r w:rsidR="00963242">
              <w:rPr>
                <w:b/>
                <w:bCs/>
              </w:rPr>
              <w:t xml:space="preserve"> (članak 112. Zakona)</w:t>
            </w:r>
          </w:p>
          <w:p w:rsidR="00963242" w:rsidRDefault="00963242" w:rsidP="0054085D">
            <w:pPr>
              <w:jc w:val="both"/>
              <w:rPr>
                <w:b/>
                <w:bCs/>
              </w:rPr>
            </w:pPr>
          </w:p>
          <w:p w:rsidR="00A23573" w:rsidRDefault="00A23573" w:rsidP="0054085D">
            <w:pPr>
              <w:jc w:val="both"/>
              <w:rPr>
                <w:bCs/>
              </w:rPr>
            </w:pPr>
            <w:r w:rsidRPr="00963242">
              <w:rPr>
                <w:bCs/>
              </w:rPr>
              <w:t xml:space="preserve">Mogućnost priopćavanja podataka iz registra udjela AIF-a bez pravne osobnosti drugim ulagateljima </w:t>
            </w:r>
            <w:r w:rsidR="0054085D" w:rsidRPr="00963242">
              <w:rPr>
                <w:bCs/>
              </w:rPr>
              <w:t xml:space="preserve">AIF-a, ako je AIF osnovan kao </w:t>
            </w:r>
            <w:r w:rsidRPr="00963242">
              <w:rPr>
                <w:bCs/>
              </w:rPr>
              <w:t>komanditno društvo</w:t>
            </w:r>
            <w:r w:rsidR="00963242" w:rsidRPr="00963242">
              <w:rPr>
                <w:bCs/>
              </w:rPr>
              <w:t>.</w:t>
            </w:r>
          </w:p>
          <w:p w:rsidR="00D049A7" w:rsidRPr="00963242" w:rsidRDefault="00D049A7" w:rsidP="0054085D">
            <w:pPr>
              <w:jc w:val="both"/>
              <w:rPr>
                <w:bCs/>
              </w:rPr>
            </w:pPr>
          </w:p>
        </w:tc>
        <w:tc>
          <w:tcPr>
            <w:tcW w:w="4218" w:type="dxa"/>
          </w:tcPr>
          <w:p w:rsidR="00A23573" w:rsidRPr="00A30E1E" w:rsidRDefault="001D54B9" w:rsidP="001D54B9">
            <w:r w:rsidRPr="001D54B9">
              <w:t xml:space="preserve">Unesite kratak opis i navedite tražene podatke (ne više od </w:t>
            </w:r>
            <w:r>
              <w:t>350</w:t>
            </w:r>
            <w:r w:rsidRPr="001D54B9">
              <w:t xml:space="preserve"> znakova bez razmaka)</w:t>
            </w:r>
            <w:r>
              <w:t xml:space="preserve"> </w:t>
            </w:r>
          </w:p>
        </w:tc>
        <w:tc>
          <w:tcPr>
            <w:tcW w:w="4757" w:type="dxa"/>
          </w:tcPr>
          <w:p w:rsidR="00A23573" w:rsidRPr="00A30E1E" w:rsidRDefault="00A23573" w:rsidP="00CC3206"/>
        </w:tc>
      </w:tr>
      <w:tr w:rsidR="00BF39B0" w:rsidRPr="00A30E1E" w:rsidTr="001C05A4">
        <w:tc>
          <w:tcPr>
            <w:tcW w:w="5687" w:type="dxa"/>
          </w:tcPr>
          <w:p w:rsidR="00963242" w:rsidRDefault="00BF39B0" w:rsidP="0054085D">
            <w:pPr>
              <w:jc w:val="both"/>
              <w:rPr>
                <w:b/>
                <w:bCs/>
              </w:rPr>
            </w:pPr>
            <w:r>
              <w:rPr>
                <w:b/>
                <w:bCs/>
              </w:rPr>
              <w:t xml:space="preserve">29. </w:t>
            </w:r>
            <w:r w:rsidR="00963242">
              <w:rPr>
                <w:b/>
                <w:bCs/>
              </w:rPr>
              <w:t>Prisilni</w:t>
            </w:r>
            <w:r w:rsidR="00963242" w:rsidRPr="00963242">
              <w:rPr>
                <w:b/>
                <w:bCs/>
              </w:rPr>
              <w:t xml:space="preserve"> prijenosa upravljanja zatvorenim AIF-om s pravnom osobnošću</w:t>
            </w:r>
            <w:r w:rsidR="00963242">
              <w:rPr>
                <w:b/>
                <w:bCs/>
              </w:rPr>
              <w:t xml:space="preserve"> (Članak 79. Zakona)</w:t>
            </w:r>
          </w:p>
          <w:p w:rsidR="00963242" w:rsidRDefault="00963242" w:rsidP="0054085D">
            <w:pPr>
              <w:jc w:val="both"/>
              <w:rPr>
                <w:b/>
                <w:bCs/>
              </w:rPr>
            </w:pPr>
          </w:p>
          <w:p w:rsidR="00BF39B0" w:rsidRDefault="00BF39B0" w:rsidP="00963242">
            <w:pPr>
              <w:jc w:val="both"/>
              <w:rPr>
                <w:bCs/>
              </w:rPr>
            </w:pPr>
            <w:r w:rsidRPr="00963242">
              <w:rPr>
                <w:bCs/>
              </w:rPr>
              <w:t>Obavljanje poslova depozitara u vezi s prisilnim prijenosom upravljanja kod zatvorenog AIF-a s pravnom osobnošću</w:t>
            </w:r>
            <w:r w:rsidR="00963242" w:rsidRPr="00963242">
              <w:rPr>
                <w:bCs/>
              </w:rPr>
              <w:t>.</w:t>
            </w:r>
          </w:p>
          <w:p w:rsidR="00D049A7" w:rsidRPr="00963242" w:rsidRDefault="00D049A7" w:rsidP="00963242">
            <w:pPr>
              <w:jc w:val="both"/>
              <w:rPr>
                <w:bCs/>
              </w:rPr>
            </w:pPr>
          </w:p>
        </w:tc>
        <w:tc>
          <w:tcPr>
            <w:tcW w:w="4218" w:type="dxa"/>
          </w:tcPr>
          <w:p w:rsidR="00BF39B0" w:rsidRPr="00A30E1E" w:rsidRDefault="001D54B9" w:rsidP="00CC3206">
            <w:r w:rsidRPr="001D54B9">
              <w:t xml:space="preserve">Unesite kratak opis i navedite tražene podatke (ne više od </w:t>
            </w:r>
            <w:r>
              <w:t>3</w:t>
            </w:r>
            <w:r w:rsidRPr="001D54B9">
              <w:t>50 znakova bez razmaka)</w:t>
            </w:r>
          </w:p>
        </w:tc>
        <w:tc>
          <w:tcPr>
            <w:tcW w:w="4757" w:type="dxa"/>
          </w:tcPr>
          <w:p w:rsidR="00BF39B0" w:rsidRPr="00A30E1E" w:rsidRDefault="00BF39B0" w:rsidP="00CC3206"/>
        </w:tc>
      </w:tr>
      <w:tr w:rsidR="00BF39B0" w:rsidRPr="00A30E1E" w:rsidTr="001C05A4">
        <w:tc>
          <w:tcPr>
            <w:tcW w:w="5687" w:type="dxa"/>
          </w:tcPr>
          <w:p w:rsidR="00963242" w:rsidRDefault="00BF39B0" w:rsidP="0054085D">
            <w:pPr>
              <w:jc w:val="both"/>
              <w:rPr>
                <w:b/>
                <w:bCs/>
              </w:rPr>
            </w:pPr>
            <w:r>
              <w:rPr>
                <w:b/>
                <w:bCs/>
              </w:rPr>
              <w:t xml:space="preserve">30. </w:t>
            </w:r>
            <w:r w:rsidR="00963242">
              <w:rPr>
                <w:b/>
                <w:bCs/>
              </w:rPr>
              <w:t>Ugovor o ulaganju i ulaganje sredstava (Članak 84. Zakona)</w:t>
            </w:r>
          </w:p>
          <w:p w:rsidR="00963242" w:rsidRDefault="00963242" w:rsidP="0054085D">
            <w:pPr>
              <w:jc w:val="both"/>
              <w:rPr>
                <w:b/>
                <w:bCs/>
              </w:rPr>
            </w:pPr>
          </w:p>
          <w:p w:rsidR="00BF39B0" w:rsidRDefault="00BF39B0" w:rsidP="00963242">
            <w:pPr>
              <w:jc w:val="both"/>
              <w:rPr>
                <w:b/>
                <w:bCs/>
              </w:rPr>
            </w:pPr>
            <w:r w:rsidRPr="00963242">
              <w:rPr>
                <w:bCs/>
              </w:rPr>
              <w:t>Pravila ulaganja sredstava uplaćenih kod originarnog stjecanja udjela</w:t>
            </w:r>
            <w:r>
              <w:rPr>
                <w:b/>
                <w:bCs/>
              </w:rPr>
              <w:t xml:space="preserve"> </w:t>
            </w:r>
          </w:p>
          <w:p w:rsidR="00D049A7" w:rsidRDefault="00D049A7" w:rsidP="00963242">
            <w:pPr>
              <w:jc w:val="both"/>
              <w:rPr>
                <w:b/>
                <w:bCs/>
              </w:rPr>
            </w:pPr>
          </w:p>
        </w:tc>
        <w:tc>
          <w:tcPr>
            <w:tcW w:w="4218" w:type="dxa"/>
          </w:tcPr>
          <w:p w:rsidR="00BF39B0" w:rsidRPr="00A30E1E" w:rsidRDefault="001D54B9" w:rsidP="00CC3206">
            <w:r w:rsidRPr="001D54B9">
              <w:t xml:space="preserve">Unesite kratak opis i navedite tražene podatke (ne više od </w:t>
            </w:r>
            <w:r>
              <w:t>3</w:t>
            </w:r>
            <w:r w:rsidRPr="001D54B9">
              <w:t>50 znakova bez razmaka)</w:t>
            </w:r>
          </w:p>
        </w:tc>
        <w:tc>
          <w:tcPr>
            <w:tcW w:w="4757" w:type="dxa"/>
          </w:tcPr>
          <w:p w:rsidR="00BF39B0" w:rsidRDefault="00BF39B0" w:rsidP="00CC3206"/>
        </w:tc>
      </w:tr>
      <w:tr w:rsidR="00BF39B0" w:rsidRPr="00A30E1E" w:rsidTr="001C05A4">
        <w:tc>
          <w:tcPr>
            <w:tcW w:w="5687" w:type="dxa"/>
          </w:tcPr>
          <w:p w:rsidR="00963242" w:rsidRDefault="005F4457" w:rsidP="0054085D">
            <w:pPr>
              <w:jc w:val="both"/>
              <w:rPr>
                <w:b/>
                <w:bCs/>
              </w:rPr>
            </w:pPr>
            <w:r>
              <w:rPr>
                <w:b/>
                <w:bCs/>
              </w:rPr>
              <w:t xml:space="preserve">31. </w:t>
            </w:r>
            <w:r w:rsidR="00963242">
              <w:rPr>
                <w:b/>
                <w:bCs/>
              </w:rPr>
              <w:t>Dioba zajedničke zasebne imovine AIF-a (Članak 88. Zakona)</w:t>
            </w:r>
          </w:p>
          <w:p w:rsidR="00963242" w:rsidRDefault="00963242" w:rsidP="0054085D">
            <w:pPr>
              <w:jc w:val="both"/>
              <w:rPr>
                <w:b/>
                <w:bCs/>
              </w:rPr>
            </w:pPr>
          </w:p>
          <w:p w:rsidR="00BF39B0" w:rsidRDefault="005F4457" w:rsidP="0054085D">
            <w:pPr>
              <w:jc w:val="both"/>
              <w:rPr>
                <w:bCs/>
              </w:rPr>
            </w:pPr>
            <w:r w:rsidRPr="00963242">
              <w:rPr>
                <w:bCs/>
              </w:rPr>
              <w:t>Mogućnost zahtijevanja diobe zajedničke zasebne imovine AIF-a bez pravne osobnosti</w:t>
            </w:r>
          </w:p>
          <w:p w:rsidR="00D049A7" w:rsidRDefault="00D049A7" w:rsidP="0054085D">
            <w:pPr>
              <w:jc w:val="both"/>
              <w:rPr>
                <w:b/>
                <w:bCs/>
              </w:rPr>
            </w:pPr>
          </w:p>
        </w:tc>
        <w:tc>
          <w:tcPr>
            <w:tcW w:w="4218" w:type="dxa"/>
          </w:tcPr>
          <w:p w:rsidR="00BF39B0" w:rsidRPr="00A30E1E" w:rsidRDefault="001D54B9" w:rsidP="00CC3206">
            <w:r w:rsidRPr="001D54B9">
              <w:t xml:space="preserve">Unesite kratak opis i navedite tražene podatke (ne više od </w:t>
            </w:r>
            <w:r>
              <w:t>3</w:t>
            </w:r>
            <w:r w:rsidRPr="001D54B9">
              <w:t>50 znakova bez razmaka)</w:t>
            </w:r>
          </w:p>
        </w:tc>
        <w:tc>
          <w:tcPr>
            <w:tcW w:w="4757" w:type="dxa"/>
          </w:tcPr>
          <w:p w:rsidR="00BF39B0" w:rsidRDefault="00BF39B0" w:rsidP="00CC3206"/>
        </w:tc>
      </w:tr>
      <w:tr w:rsidR="00BF39B0" w:rsidRPr="00A30E1E" w:rsidTr="001C05A4">
        <w:tc>
          <w:tcPr>
            <w:tcW w:w="5687" w:type="dxa"/>
          </w:tcPr>
          <w:p w:rsidR="00963242" w:rsidRDefault="005F4457" w:rsidP="005F4457">
            <w:pPr>
              <w:jc w:val="both"/>
              <w:rPr>
                <w:b/>
                <w:bCs/>
              </w:rPr>
            </w:pPr>
            <w:r>
              <w:rPr>
                <w:b/>
                <w:bCs/>
              </w:rPr>
              <w:t xml:space="preserve">32. </w:t>
            </w:r>
            <w:r w:rsidR="00963242">
              <w:rPr>
                <w:b/>
                <w:bCs/>
              </w:rPr>
              <w:t>Stjecanje dionica koje nisu u cijelosti uplaćene</w:t>
            </w:r>
          </w:p>
          <w:p w:rsidR="00963242" w:rsidRDefault="00963242" w:rsidP="005F4457">
            <w:pPr>
              <w:jc w:val="both"/>
              <w:rPr>
                <w:bCs/>
              </w:rPr>
            </w:pPr>
          </w:p>
          <w:p w:rsidR="005F4457" w:rsidRPr="005F4457" w:rsidRDefault="005F4457" w:rsidP="005F4457">
            <w:pPr>
              <w:jc w:val="both"/>
              <w:rPr>
                <w:b/>
                <w:bCs/>
              </w:rPr>
            </w:pPr>
            <w:r w:rsidRPr="00963242">
              <w:rPr>
                <w:bCs/>
              </w:rPr>
              <w:t>Odgovornost za stjecanje dionica koje nisu u cijelosti uplaćene od strane AIF-a</w:t>
            </w:r>
            <w:r>
              <w:rPr>
                <w:b/>
                <w:bCs/>
              </w:rPr>
              <w:t xml:space="preserve"> </w:t>
            </w:r>
          </w:p>
          <w:p w:rsidR="00BF39B0" w:rsidRDefault="00BF39B0" w:rsidP="0054085D">
            <w:pPr>
              <w:jc w:val="both"/>
              <w:rPr>
                <w:b/>
                <w:bCs/>
              </w:rPr>
            </w:pPr>
          </w:p>
        </w:tc>
        <w:tc>
          <w:tcPr>
            <w:tcW w:w="4218" w:type="dxa"/>
          </w:tcPr>
          <w:p w:rsidR="00BF39B0" w:rsidRPr="00A30E1E" w:rsidRDefault="001D54B9" w:rsidP="00CC3206">
            <w:r w:rsidRPr="001D54B9">
              <w:t xml:space="preserve">Unesite kratak opis i navedite tražene podatke (ne više od </w:t>
            </w:r>
            <w:r>
              <w:t>3</w:t>
            </w:r>
            <w:r w:rsidRPr="001D54B9">
              <w:t>50 znakova bez razmaka)</w:t>
            </w:r>
          </w:p>
        </w:tc>
        <w:tc>
          <w:tcPr>
            <w:tcW w:w="4757" w:type="dxa"/>
          </w:tcPr>
          <w:p w:rsidR="00BF39B0" w:rsidRDefault="00BF39B0" w:rsidP="00CC3206"/>
        </w:tc>
      </w:tr>
    </w:tbl>
    <w:p w:rsidR="007A1904" w:rsidRPr="00A30E1E" w:rsidRDefault="007A1904"/>
    <w:p w:rsidR="007A1904" w:rsidRDefault="007A1904"/>
    <w:p w:rsidR="00294049" w:rsidRDefault="00294049"/>
    <w:p w:rsidR="00294049" w:rsidRDefault="00294049"/>
    <w:p w:rsidR="00294049" w:rsidRDefault="00294049"/>
    <w:p w:rsidR="00294049" w:rsidRDefault="00294049"/>
    <w:p w:rsidR="00374A8E" w:rsidRPr="00A30E1E" w:rsidRDefault="00374A8E"/>
    <w:p w:rsidR="007A1904" w:rsidRPr="00A30E1E" w:rsidRDefault="007A1904" w:rsidP="007A1904">
      <w:pPr>
        <w:overflowPunct w:val="0"/>
        <w:autoSpaceDE w:val="0"/>
        <w:autoSpaceDN w:val="0"/>
        <w:adjustRightInd w:val="0"/>
        <w:spacing w:after="0" w:line="360" w:lineRule="auto"/>
        <w:ind w:left="-567"/>
        <w:jc w:val="center"/>
        <w:textAlignment w:val="baseline"/>
        <w:rPr>
          <w:rFonts w:ascii="Arial" w:eastAsia="Times New Roman" w:hAnsi="Arial" w:cs="Arial"/>
          <w:b/>
          <w:bCs/>
          <w:szCs w:val="20"/>
        </w:rPr>
      </w:pPr>
      <w:r w:rsidRPr="00A30E1E">
        <w:rPr>
          <w:rFonts w:ascii="Arial" w:eastAsia="Times New Roman" w:hAnsi="Arial" w:cs="Arial"/>
          <w:b/>
          <w:bCs/>
          <w:szCs w:val="20"/>
        </w:rPr>
        <w:t xml:space="preserve">Dio </w:t>
      </w:r>
      <w:r w:rsidR="00A66B2D" w:rsidRPr="00A30E1E">
        <w:rPr>
          <w:rFonts w:ascii="Arial" w:eastAsia="Times New Roman" w:hAnsi="Arial" w:cs="Arial"/>
          <w:b/>
          <w:bCs/>
          <w:szCs w:val="20"/>
        </w:rPr>
        <w:t>4</w:t>
      </w:r>
      <w:r w:rsidRPr="00A30E1E">
        <w:rPr>
          <w:rFonts w:ascii="Arial" w:eastAsia="Times New Roman" w:hAnsi="Arial" w:cs="Arial"/>
          <w:b/>
          <w:bCs/>
          <w:szCs w:val="20"/>
        </w:rPr>
        <w:t xml:space="preserve"> – Kontakt osoba</w:t>
      </w:r>
    </w:p>
    <w:p w:rsidR="007A1904" w:rsidRPr="00A30E1E" w:rsidRDefault="007A1904" w:rsidP="007A1904">
      <w:pPr>
        <w:overflowPunct w:val="0"/>
        <w:autoSpaceDE w:val="0"/>
        <w:autoSpaceDN w:val="0"/>
        <w:adjustRightInd w:val="0"/>
        <w:spacing w:after="0" w:line="360" w:lineRule="auto"/>
        <w:ind w:left="-567"/>
        <w:jc w:val="center"/>
        <w:textAlignment w:val="baseline"/>
        <w:rPr>
          <w:rFonts w:ascii="Arial" w:eastAsia="Times New Roman" w:hAnsi="Arial" w:cs="Arial"/>
          <w:b/>
          <w:bCs/>
          <w:szCs w:val="20"/>
        </w:rPr>
      </w:pPr>
    </w:p>
    <w:p w:rsidR="007A1904" w:rsidRPr="00A30E1E" w:rsidRDefault="007A1904" w:rsidP="007A1904">
      <w:pPr>
        <w:overflowPunct w:val="0"/>
        <w:autoSpaceDE w:val="0"/>
        <w:autoSpaceDN w:val="0"/>
        <w:adjustRightInd w:val="0"/>
        <w:spacing w:after="0" w:line="360" w:lineRule="auto"/>
        <w:ind w:left="-567"/>
        <w:jc w:val="center"/>
        <w:textAlignment w:val="baseline"/>
        <w:rPr>
          <w:rFonts w:ascii="Arial" w:eastAsia="Times New Roman" w:hAnsi="Arial" w:cs="Arial"/>
          <w:b/>
          <w:bCs/>
          <w:szCs w:val="20"/>
        </w:rPr>
      </w:pPr>
    </w:p>
    <w:p w:rsidR="007A1904" w:rsidRPr="00A30E1E" w:rsidRDefault="004F4ED2" w:rsidP="00374A8E">
      <w:pPr>
        <w:overflowPunct w:val="0"/>
        <w:autoSpaceDE w:val="0"/>
        <w:autoSpaceDN w:val="0"/>
        <w:adjustRightInd w:val="0"/>
        <w:spacing w:after="0" w:line="240" w:lineRule="auto"/>
        <w:ind w:left="-567"/>
        <w:textAlignment w:val="baseline"/>
        <w:rPr>
          <w:rFonts w:ascii="Arial" w:eastAsia="Times New Roman" w:hAnsi="Arial" w:cs="Arial"/>
          <w:bCs/>
          <w:szCs w:val="20"/>
        </w:rPr>
      </w:pPr>
      <w:r w:rsidRPr="00A30E1E">
        <w:rPr>
          <w:rFonts w:ascii="Arial" w:eastAsia="Times New Roman" w:hAnsi="Arial" w:cs="Arial"/>
          <w:b/>
          <w:bCs/>
          <w:szCs w:val="20"/>
        </w:rPr>
        <w:t>1.</w:t>
      </w:r>
      <w:r w:rsidRPr="00A30E1E">
        <w:rPr>
          <w:rFonts w:ascii="Arial" w:eastAsia="Times New Roman" w:hAnsi="Arial" w:cs="Arial"/>
          <w:bCs/>
          <w:szCs w:val="20"/>
        </w:rPr>
        <w:t xml:space="preserve"> </w:t>
      </w:r>
      <w:r w:rsidR="007A1904" w:rsidRPr="00A30E1E">
        <w:rPr>
          <w:rFonts w:ascii="Arial" w:eastAsia="Times New Roman" w:hAnsi="Arial" w:cs="Arial"/>
          <w:bCs/>
          <w:szCs w:val="20"/>
        </w:rPr>
        <w:t xml:space="preserve">Navedite </w:t>
      </w:r>
      <w:r w:rsidR="00613A4C" w:rsidRPr="00A30E1E">
        <w:rPr>
          <w:rFonts w:ascii="Arial" w:eastAsia="Times New Roman" w:hAnsi="Arial" w:cs="Arial"/>
          <w:bCs/>
          <w:szCs w:val="20"/>
        </w:rPr>
        <w:t>kontakte</w:t>
      </w:r>
      <w:r w:rsidR="007A1904" w:rsidRPr="00A30E1E">
        <w:rPr>
          <w:rFonts w:ascii="Arial" w:eastAsia="Times New Roman" w:hAnsi="Arial" w:cs="Arial"/>
          <w:bCs/>
          <w:szCs w:val="20"/>
        </w:rPr>
        <w:t xml:space="preserve"> </w:t>
      </w:r>
      <w:r w:rsidR="00613A4C" w:rsidRPr="00A30E1E">
        <w:rPr>
          <w:rFonts w:ascii="Arial" w:eastAsia="Times New Roman" w:hAnsi="Arial" w:cs="Arial"/>
          <w:bCs/>
          <w:szCs w:val="20"/>
        </w:rPr>
        <w:t>do dvije osobe</w:t>
      </w:r>
      <w:r w:rsidR="007A1904" w:rsidRPr="00A30E1E">
        <w:rPr>
          <w:rFonts w:ascii="Arial" w:eastAsia="Times New Roman" w:hAnsi="Arial" w:cs="Arial"/>
          <w:bCs/>
          <w:szCs w:val="20"/>
        </w:rPr>
        <w:t xml:space="preserve"> čija je uloga da bude primarni kontakt u odnosu na postupanja po zahtjevu za izdavanje odobrenja za osnivanje i upravljanje </w:t>
      </w:r>
      <w:r w:rsidR="00613A4C" w:rsidRPr="00A30E1E">
        <w:rPr>
          <w:rFonts w:ascii="Arial" w:eastAsia="Times New Roman" w:hAnsi="Arial" w:cs="Arial"/>
          <w:bCs/>
          <w:szCs w:val="20"/>
        </w:rPr>
        <w:t>AIF</w:t>
      </w:r>
      <w:r w:rsidR="007A1904" w:rsidRPr="00A30E1E">
        <w:rPr>
          <w:rFonts w:ascii="Arial" w:eastAsia="Times New Roman" w:hAnsi="Arial" w:cs="Arial"/>
          <w:bCs/>
          <w:szCs w:val="20"/>
        </w:rPr>
        <w:t>-om</w:t>
      </w:r>
      <w:r w:rsidR="007A1904" w:rsidRPr="00A30E1E">
        <w:rPr>
          <w:rFonts w:ascii="Arial" w:eastAsia="Times New Roman" w:hAnsi="Arial" w:cs="Arial"/>
          <w:bCs/>
          <w:szCs w:val="20"/>
        </w:rPr>
        <w:tab/>
      </w:r>
      <w:r w:rsidR="007A1904" w:rsidRPr="00A30E1E">
        <w:rPr>
          <w:rFonts w:ascii="Arial" w:eastAsia="Times New Roman" w:hAnsi="Arial" w:cs="Arial"/>
          <w:bCs/>
          <w:szCs w:val="20"/>
        </w:rPr>
        <w:tab/>
      </w:r>
    </w:p>
    <w:p w:rsidR="00613A4C" w:rsidRPr="00A30E1E" w:rsidRDefault="00613A4C" w:rsidP="007A1904">
      <w:pPr>
        <w:overflowPunct w:val="0"/>
        <w:autoSpaceDE w:val="0"/>
        <w:autoSpaceDN w:val="0"/>
        <w:adjustRightInd w:val="0"/>
        <w:spacing w:after="0" w:line="360" w:lineRule="auto"/>
        <w:ind w:left="-567"/>
        <w:textAlignment w:val="baseline"/>
        <w:rPr>
          <w:rFonts w:ascii="Arial" w:eastAsia="Times New Roman" w:hAnsi="Arial" w:cs="Arial"/>
          <w:bCs/>
          <w:szCs w:val="20"/>
        </w:rPr>
      </w:pPr>
    </w:p>
    <w:tbl>
      <w:tblPr>
        <w:tblStyle w:val="TableGrid"/>
        <w:tblW w:w="0" w:type="auto"/>
        <w:tblInd w:w="-567" w:type="dxa"/>
        <w:tblLook w:val="04A0" w:firstRow="1" w:lastRow="0" w:firstColumn="1" w:lastColumn="0" w:noHBand="0" w:noVBand="1"/>
      </w:tblPr>
      <w:tblGrid>
        <w:gridCol w:w="6974"/>
        <w:gridCol w:w="6974"/>
      </w:tblGrid>
      <w:tr w:rsidR="00613A4C" w:rsidRPr="00A30E1E" w:rsidTr="00613A4C">
        <w:tc>
          <w:tcPr>
            <w:tcW w:w="6974" w:type="dxa"/>
          </w:tcPr>
          <w:p w:rsidR="00613A4C" w:rsidRPr="00A30E1E" w:rsidRDefault="00613A4C" w:rsidP="00613A4C">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 xml:space="preserve">Ime i prezime                                                       </w:t>
            </w:r>
          </w:p>
        </w:tc>
        <w:tc>
          <w:tcPr>
            <w:tcW w:w="6974" w:type="dxa"/>
          </w:tcPr>
          <w:p w:rsidR="00613A4C" w:rsidRPr="00A30E1E" w:rsidRDefault="00613A4C" w:rsidP="007A1904">
            <w:pPr>
              <w:overflowPunct w:val="0"/>
              <w:autoSpaceDE w:val="0"/>
              <w:autoSpaceDN w:val="0"/>
              <w:adjustRightInd w:val="0"/>
              <w:spacing w:line="360" w:lineRule="auto"/>
              <w:textAlignment w:val="baseline"/>
              <w:rPr>
                <w:rFonts w:ascii="Arial" w:eastAsia="Times New Roman" w:hAnsi="Arial" w:cs="Arial"/>
                <w:b/>
                <w:bCs/>
                <w:szCs w:val="20"/>
              </w:rPr>
            </w:pPr>
          </w:p>
        </w:tc>
      </w:tr>
      <w:tr w:rsidR="00613A4C" w:rsidRPr="00A30E1E" w:rsidTr="00613A4C">
        <w:tc>
          <w:tcPr>
            <w:tcW w:w="6974" w:type="dxa"/>
          </w:tcPr>
          <w:p w:rsidR="00613A4C" w:rsidRPr="00A30E1E" w:rsidRDefault="00613A4C" w:rsidP="007A1904">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Broj telefona</w:t>
            </w:r>
          </w:p>
        </w:tc>
        <w:tc>
          <w:tcPr>
            <w:tcW w:w="6974" w:type="dxa"/>
          </w:tcPr>
          <w:p w:rsidR="00613A4C" w:rsidRPr="00A30E1E" w:rsidRDefault="00613A4C" w:rsidP="007A1904">
            <w:pPr>
              <w:overflowPunct w:val="0"/>
              <w:autoSpaceDE w:val="0"/>
              <w:autoSpaceDN w:val="0"/>
              <w:adjustRightInd w:val="0"/>
              <w:spacing w:line="360" w:lineRule="auto"/>
              <w:textAlignment w:val="baseline"/>
              <w:rPr>
                <w:rFonts w:ascii="Arial" w:eastAsia="Times New Roman" w:hAnsi="Arial" w:cs="Arial"/>
                <w:b/>
                <w:bCs/>
                <w:szCs w:val="20"/>
              </w:rPr>
            </w:pPr>
          </w:p>
        </w:tc>
      </w:tr>
      <w:tr w:rsidR="00613A4C" w:rsidRPr="00A30E1E" w:rsidTr="00613A4C">
        <w:tc>
          <w:tcPr>
            <w:tcW w:w="6974" w:type="dxa"/>
          </w:tcPr>
          <w:p w:rsidR="00613A4C" w:rsidRPr="00A30E1E" w:rsidRDefault="00613A4C" w:rsidP="007A1904">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Adresa elektroničke pošte</w:t>
            </w:r>
          </w:p>
        </w:tc>
        <w:tc>
          <w:tcPr>
            <w:tcW w:w="6974" w:type="dxa"/>
          </w:tcPr>
          <w:p w:rsidR="00613A4C" w:rsidRPr="00A30E1E" w:rsidRDefault="00613A4C" w:rsidP="007A1904">
            <w:pPr>
              <w:overflowPunct w:val="0"/>
              <w:autoSpaceDE w:val="0"/>
              <w:autoSpaceDN w:val="0"/>
              <w:adjustRightInd w:val="0"/>
              <w:spacing w:line="360" w:lineRule="auto"/>
              <w:textAlignment w:val="baseline"/>
              <w:rPr>
                <w:rFonts w:ascii="Arial" w:eastAsia="Times New Roman" w:hAnsi="Arial" w:cs="Arial"/>
                <w:b/>
                <w:bCs/>
                <w:szCs w:val="20"/>
              </w:rPr>
            </w:pPr>
          </w:p>
        </w:tc>
      </w:tr>
      <w:tr w:rsidR="00613A4C" w:rsidRPr="00A30E1E" w:rsidTr="00613A4C">
        <w:tc>
          <w:tcPr>
            <w:tcW w:w="6974" w:type="dxa"/>
          </w:tcPr>
          <w:p w:rsidR="00613A4C" w:rsidRPr="00A30E1E" w:rsidRDefault="00613A4C" w:rsidP="007A1904">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Poslodavac</w:t>
            </w:r>
          </w:p>
        </w:tc>
        <w:tc>
          <w:tcPr>
            <w:tcW w:w="6974" w:type="dxa"/>
          </w:tcPr>
          <w:p w:rsidR="00613A4C" w:rsidRPr="00A30E1E" w:rsidRDefault="00613A4C" w:rsidP="007A1904">
            <w:pPr>
              <w:overflowPunct w:val="0"/>
              <w:autoSpaceDE w:val="0"/>
              <w:autoSpaceDN w:val="0"/>
              <w:adjustRightInd w:val="0"/>
              <w:spacing w:line="360" w:lineRule="auto"/>
              <w:textAlignment w:val="baseline"/>
              <w:rPr>
                <w:rFonts w:ascii="Arial" w:eastAsia="Times New Roman" w:hAnsi="Arial" w:cs="Arial"/>
                <w:b/>
                <w:bCs/>
                <w:szCs w:val="20"/>
              </w:rPr>
            </w:pPr>
          </w:p>
        </w:tc>
      </w:tr>
    </w:tbl>
    <w:p w:rsidR="00613A4C" w:rsidRPr="00A30E1E" w:rsidRDefault="00613A4C" w:rsidP="007A1904">
      <w:pPr>
        <w:overflowPunct w:val="0"/>
        <w:autoSpaceDE w:val="0"/>
        <w:autoSpaceDN w:val="0"/>
        <w:adjustRightInd w:val="0"/>
        <w:spacing w:after="0" w:line="360" w:lineRule="auto"/>
        <w:ind w:left="-567"/>
        <w:textAlignment w:val="baseline"/>
        <w:rPr>
          <w:rFonts w:ascii="Arial" w:eastAsia="Times New Roman" w:hAnsi="Arial" w:cs="Arial"/>
          <w:b/>
          <w:bCs/>
          <w:szCs w:val="20"/>
        </w:rPr>
      </w:pPr>
    </w:p>
    <w:tbl>
      <w:tblPr>
        <w:tblStyle w:val="TableGrid"/>
        <w:tblW w:w="0" w:type="auto"/>
        <w:tblInd w:w="-567" w:type="dxa"/>
        <w:tblLook w:val="04A0" w:firstRow="1" w:lastRow="0" w:firstColumn="1" w:lastColumn="0" w:noHBand="0" w:noVBand="1"/>
      </w:tblPr>
      <w:tblGrid>
        <w:gridCol w:w="6974"/>
        <w:gridCol w:w="6974"/>
      </w:tblGrid>
      <w:tr w:rsidR="00613A4C" w:rsidRPr="00A30E1E" w:rsidTr="00052F68">
        <w:tc>
          <w:tcPr>
            <w:tcW w:w="6974" w:type="dxa"/>
          </w:tcPr>
          <w:p w:rsidR="00613A4C" w:rsidRPr="00A30E1E" w:rsidRDefault="00613A4C" w:rsidP="00052F68">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 xml:space="preserve">Ime i prezime                                                       </w:t>
            </w:r>
          </w:p>
        </w:tc>
        <w:tc>
          <w:tcPr>
            <w:tcW w:w="6974" w:type="dxa"/>
          </w:tcPr>
          <w:p w:rsidR="00613A4C" w:rsidRPr="00A30E1E" w:rsidRDefault="00613A4C" w:rsidP="00052F68">
            <w:pPr>
              <w:overflowPunct w:val="0"/>
              <w:autoSpaceDE w:val="0"/>
              <w:autoSpaceDN w:val="0"/>
              <w:adjustRightInd w:val="0"/>
              <w:spacing w:line="360" w:lineRule="auto"/>
              <w:textAlignment w:val="baseline"/>
              <w:rPr>
                <w:rFonts w:ascii="Arial" w:eastAsia="Times New Roman" w:hAnsi="Arial" w:cs="Arial"/>
                <w:b/>
                <w:bCs/>
                <w:szCs w:val="20"/>
              </w:rPr>
            </w:pPr>
          </w:p>
        </w:tc>
      </w:tr>
      <w:tr w:rsidR="00613A4C" w:rsidRPr="00A30E1E" w:rsidTr="00052F68">
        <w:tc>
          <w:tcPr>
            <w:tcW w:w="6974" w:type="dxa"/>
          </w:tcPr>
          <w:p w:rsidR="00613A4C" w:rsidRPr="00A30E1E" w:rsidRDefault="00613A4C" w:rsidP="00052F68">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Broj telefona</w:t>
            </w:r>
          </w:p>
        </w:tc>
        <w:tc>
          <w:tcPr>
            <w:tcW w:w="6974" w:type="dxa"/>
          </w:tcPr>
          <w:p w:rsidR="00613A4C" w:rsidRPr="00A30E1E" w:rsidRDefault="00613A4C" w:rsidP="00052F68">
            <w:pPr>
              <w:overflowPunct w:val="0"/>
              <w:autoSpaceDE w:val="0"/>
              <w:autoSpaceDN w:val="0"/>
              <w:adjustRightInd w:val="0"/>
              <w:spacing w:line="360" w:lineRule="auto"/>
              <w:textAlignment w:val="baseline"/>
              <w:rPr>
                <w:rFonts w:ascii="Arial" w:eastAsia="Times New Roman" w:hAnsi="Arial" w:cs="Arial"/>
                <w:b/>
                <w:bCs/>
                <w:szCs w:val="20"/>
              </w:rPr>
            </w:pPr>
          </w:p>
        </w:tc>
      </w:tr>
      <w:tr w:rsidR="00613A4C" w:rsidRPr="00A30E1E" w:rsidTr="00052F68">
        <w:tc>
          <w:tcPr>
            <w:tcW w:w="6974" w:type="dxa"/>
          </w:tcPr>
          <w:p w:rsidR="00613A4C" w:rsidRPr="00A30E1E" w:rsidRDefault="00613A4C" w:rsidP="00052F68">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Adresa elektroničke pošte</w:t>
            </w:r>
          </w:p>
        </w:tc>
        <w:tc>
          <w:tcPr>
            <w:tcW w:w="6974" w:type="dxa"/>
          </w:tcPr>
          <w:p w:rsidR="00613A4C" w:rsidRPr="00A30E1E" w:rsidRDefault="00613A4C" w:rsidP="00052F68">
            <w:pPr>
              <w:overflowPunct w:val="0"/>
              <w:autoSpaceDE w:val="0"/>
              <w:autoSpaceDN w:val="0"/>
              <w:adjustRightInd w:val="0"/>
              <w:spacing w:line="360" w:lineRule="auto"/>
              <w:textAlignment w:val="baseline"/>
              <w:rPr>
                <w:rFonts w:ascii="Arial" w:eastAsia="Times New Roman" w:hAnsi="Arial" w:cs="Arial"/>
                <w:b/>
                <w:bCs/>
                <w:szCs w:val="20"/>
              </w:rPr>
            </w:pPr>
          </w:p>
        </w:tc>
      </w:tr>
      <w:tr w:rsidR="00613A4C" w:rsidRPr="00A30E1E" w:rsidTr="00052F68">
        <w:tc>
          <w:tcPr>
            <w:tcW w:w="6974" w:type="dxa"/>
          </w:tcPr>
          <w:p w:rsidR="00613A4C" w:rsidRPr="00A30E1E" w:rsidRDefault="00613A4C" w:rsidP="00052F68">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Poslodavac</w:t>
            </w:r>
          </w:p>
        </w:tc>
        <w:tc>
          <w:tcPr>
            <w:tcW w:w="6974" w:type="dxa"/>
          </w:tcPr>
          <w:p w:rsidR="00613A4C" w:rsidRPr="00A30E1E" w:rsidRDefault="00613A4C" w:rsidP="00052F68">
            <w:pPr>
              <w:overflowPunct w:val="0"/>
              <w:autoSpaceDE w:val="0"/>
              <w:autoSpaceDN w:val="0"/>
              <w:adjustRightInd w:val="0"/>
              <w:spacing w:line="360" w:lineRule="auto"/>
              <w:textAlignment w:val="baseline"/>
              <w:rPr>
                <w:rFonts w:ascii="Arial" w:eastAsia="Times New Roman" w:hAnsi="Arial" w:cs="Arial"/>
                <w:b/>
                <w:bCs/>
                <w:szCs w:val="20"/>
              </w:rPr>
            </w:pPr>
          </w:p>
        </w:tc>
      </w:tr>
    </w:tbl>
    <w:p w:rsidR="00613A4C" w:rsidRPr="00A30E1E" w:rsidRDefault="00613A4C" w:rsidP="007A1904">
      <w:pPr>
        <w:overflowPunct w:val="0"/>
        <w:autoSpaceDE w:val="0"/>
        <w:autoSpaceDN w:val="0"/>
        <w:adjustRightInd w:val="0"/>
        <w:spacing w:after="0" w:line="360" w:lineRule="auto"/>
        <w:ind w:left="-567"/>
        <w:textAlignment w:val="baseline"/>
        <w:rPr>
          <w:rFonts w:ascii="Arial" w:eastAsia="Times New Roman" w:hAnsi="Arial" w:cs="Arial"/>
          <w:b/>
          <w:bCs/>
          <w:szCs w:val="20"/>
        </w:rPr>
      </w:pPr>
    </w:p>
    <w:p w:rsidR="00613A4C" w:rsidRPr="00A30E1E" w:rsidRDefault="00613A4C" w:rsidP="00374A8E">
      <w:pPr>
        <w:overflowPunct w:val="0"/>
        <w:autoSpaceDE w:val="0"/>
        <w:autoSpaceDN w:val="0"/>
        <w:adjustRightInd w:val="0"/>
        <w:spacing w:after="0" w:line="240" w:lineRule="auto"/>
        <w:ind w:left="-567"/>
        <w:jc w:val="both"/>
        <w:textAlignment w:val="baseline"/>
        <w:rPr>
          <w:rFonts w:ascii="Arial" w:eastAsia="Times New Roman" w:hAnsi="Arial" w:cs="Arial"/>
          <w:b/>
          <w:bCs/>
          <w:szCs w:val="20"/>
        </w:rPr>
      </w:pPr>
      <w:r w:rsidRPr="00A30E1E">
        <w:rPr>
          <w:rFonts w:ascii="Arial" w:eastAsia="Times New Roman" w:hAnsi="Arial" w:cs="Arial"/>
          <w:b/>
          <w:bCs/>
          <w:szCs w:val="20"/>
        </w:rPr>
        <w:t xml:space="preserve">Ako jedna od osoba koje ste naveli kao kontakt u ovom obrascu nije zaposlenik UAIF-a, potvrdite da se uz zahtjev za izdavanje odobrenja za osnivanje i upravljanje AIF-om dostavili i dokumentaciju kojom dokazujete da ste </w:t>
      </w:r>
      <w:r w:rsidR="00AE25B4">
        <w:rPr>
          <w:rFonts w:ascii="Arial" w:eastAsia="Times New Roman" w:hAnsi="Arial" w:cs="Arial"/>
          <w:b/>
          <w:bCs/>
          <w:szCs w:val="20"/>
        </w:rPr>
        <w:t>tu osobu ovlastili</w:t>
      </w:r>
      <w:r w:rsidRPr="00A30E1E">
        <w:rPr>
          <w:rFonts w:ascii="Arial" w:eastAsia="Times New Roman" w:hAnsi="Arial" w:cs="Arial"/>
          <w:b/>
          <w:bCs/>
          <w:szCs w:val="20"/>
        </w:rPr>
        <w:t xml:space="preserve"> za </w:t>
      </w:r>
      <w:r w:rsidR="00F606E7">
        <w:rPr>
          <w:rFonts w:ascii="Arial" w:eastAsia="Times New Roman" w:hAnsi="Arial" w:cs="Arial"/>
          <w:b/>
          <w:bCs/>
          <w:szCs w:val="20"/>
        </w:rPr>
        <w:t>za</w:t>
      </w:r>
      <w:r w:rsidR="00F606E7" w:rsidRPr="00A30E1E">
        <w:rPr>
          <w:rFonts w:ascii="Arial" w:eastAsia="Times New Roman" w:hAnsi="Arial" w:cs="Arial"/>
          <w:b/>
          <w:bCs/>
          <w:szCs w:val="20"/>
        </w:rPr>
        <w:t xml:space="preserve">stupanje </w:t>
      </w:r>
      <w:r w:rsidRPr="00A30E1E">
        <w:rPr>
          <w:rFonts w:ascii="Arial" w:eastAsia="Times New Roman" w:hAnsi="Arial" w:cs="Arial"/>
          <w:b/>
          <w:bCs/>
          <w:szCs w:val="20"/>
        </w:rPr>
        <w:t xml:space="preserve">u ovom postupku. </w:t>
      </w:r>
      <w:r w:rsidRPr="00A30E1E">
        <w:rPr>
          <w:rFonts w:ascii="Arial" w:eastAsia="Times New Roman" w:hAnsi="Arial" w:cs="Arial"/>
          <w:b/>
          <w:bCs/>
          <w:szCs w:val="20"/>
        </w:rPr>
        <w:tab/>
      </w:r>
    </w:p>
    <w:tbl>
      <w:tblPr>
        <w:tblStyle w:val="TableGrid"/>
        <w:tblW w:w="0" w:type="auto"/>
        <w:tblInd w:w="-567" w:type="dxa"/>
        <w:tblLook w:val="04A0" w:firstRow="1" w:lastRow="0" w:firstColumn="1" w:lastColumn="0" w:noHBand="0" w:noVBand="1"/>
      </w:tblPr>
      <w:tblGrid>
        <w:gridCol w:w="13948"/>
      </w:tblGrid>
      <w:tr w:rsidR="00613A4C" w:rsidRPr="00A30E1E" w:rsidTr="00613A4C">
        <w:trPr>
          <w:trHeight w:val="1295"/>
        </w:trPr>
        <w:tc>
          <w:tcPr>
            <w:tcW w:w="13948" w:type="dxa"/>
          </w:tcPr>
          <w:p w:rsidR="00613A4C" w:rsidRPr="00A30E1E" w:rsidRDefault="00613A4C" w:rsidP="007A1904">
            <w:pPr>
              <w:overflowPunct w:val="0"/>
              <w:autoSpaceDE w:val="0"/>
              <w:autoSpaceDN w:val="0"/>
              <w:adjustRightInd w:val="0"/>
              <w:spacing w:line="360" w:lineRule="auto"/>
              <w:textAlignment w:val="baseline"/>
              <w:rPr>
                <w:rFonts w:ascii="Arial" w:eastAsia="Times New Roman" w:hAnsi="Arial" w:cs="Arial"/>
                <w:b/>
                <w:bCs/>
                <w:szCs w:val="20"/>
              </w:rPr>
            </w:pPr>
          </w:p>
        </w:tc>
      </w:tr>
    </w:tbl>
    <w:p w:rsidR="00613A4C" w:rsidRPr="00A30E1E" w:rsidRDefault="00613A4C" w:rsidP="007A1904">
      <w:pPr>
        <w:overflowPunct w:val="0"/>
        <w:autoSpaceDE w:val="0"/>
        <w:autoSpaceDN w:val="0"/>
        <w:adjustRightInd w:val="0"/>
        <w:spacing w:after="0" w:line="360" w:lineRule="auto"/>
        <w:ind w:left="-567"/>
        <w:textAlignment w:val="baseline"/>
        <w:rPr>
          <w:rFonts w:ascii="Arial" w:eastAsia="Times New Roman" w:hAnsi="Arial" w:cs="Arial"/>
          <w:b/>
          <w:bCs/>
          <w:szCs w:val="20"/>
        </w:rPr>
      </w:pPr>
      <w:r w:rsidRPr="00A30E1E">
        <w:rPr>
          <w:rFonts w:ascii="Arial" w:eastAsia="Times New Roman" w:hAnsi="Arial" w:cs="Arial"/>
          <w:b/>
          <w:bCs/>
          <w:szCs w:val="20"/>
        </w:rPr>
        <w:tab/>
      </w:r>
    </w:p>
    <w:p w:rsidR="00613A4C" w:rsidRPr="00A30E1E" w:rsidRDefault="004F4ED2" w:rsidP="004F4ED2">
      <w:pPr>
        <w:overflowPunct w:val="0"/>
        <w:autoSpaceDE w:val="0"/>
        <w:autoSpaceDN w:val="0"/>
        <w:adjustRightInd w:val="0"/>
        <w:spacing w:after="0" w:line="360" w:lineRule="auto"/>
        <w:ind w:left="-567"/>
        <w:textAlignment w:val="baseline"/>
        <w:rPr>
          <w:rFonts w:ascii="Arial" w:eastAsia="Times New Roman" w:hAnsi="Arial" w:cs="Arial"/>
          <w:bCs/>
          <w:szCs w:val="20"/>
        </w:rPr>
      </w:pPr>
      <w:r w:rsidRPr="00A30E1E">
        <w:rPr>
          <w:rFonts w:ascii="Arial" w:eastAsia="Times New Roman" w:hAnsi="Arial" w:cs="Arial"/>
          <w:b/>
          <w:bCs/>
          <w:szCs w:val="20"/>
        </w:rPr>
        <w:t>2.</w:t>
      </w:r>
      <w:r w:rsidRPr="00A30E1E">
        <w:rPr>
          <w:rFonts w:ascii="Arial" w:eastAsia="Times New Roman" w:hAnsi="Arial" w:cs="Arial"/>
          <w:bCs/>
          <w:szCs w:val="20"/>
        </w:rPr>
        <w:t xml:space="preserve"> Navedite ime i prezime upravitelja depozitara i njegovog zamjenika, njihove kontakt podatke</w:t>
      </w:r>
    </w:p>
    <w:tbl>
      <w:tblPr>
        <w:tblStyle w:val="TableGrid"/>
        <w:tblW w:w="0" w:type="auto"/>
        <w:tblInd w:w="-567" w:type="dxa"/>
        <w:tblLook w:val="04A0" w:firstRow="1" w:lastRow="0" w:firstColumn="1" w:lastColumn="0" w:noHBand="0" w:noVBand="1"/>
      </w:tblPr>
      <w:tblGrid>
        <w:gridCol w:w="6974"/>
        <w:gridCol w:w="6974"/>
      </w:tblGrid>
      <w:tr w:rsidR="004F4ED2" w:rsidRPr="00A30E1E" w:rsidTr="00C302B7">
        <w:tc>
          <w:tcPr>
            <w:tcW w:w="6974" w:type="dxa"/>
          </w:tcPr>
          <w:p w:rsidR="004F4ED2" w:rsidRPr="00A30E1E" w:rsidRDefault="004F4ED2" w:rsidP="00C302B7">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 xml:space="preserve">Ime i prezime upravitelja depozitara                                                  </w:t>
            </w:r>
          </w:p>
        </w:tc>
        <w:tc>
          <w:tcPr>
            <w:tcW w:w="6974" w:type="dxa"/>
          </w:tcPr>
          <w:p w:rsidR="004F4ED2" w:rsidRPr="00A30E1E" w:rsidRDefault="004F4ED2" w:rsidP="00C302B7">
            <w:pPr>
              <w:overflowPunct w:val="0"/>
              <w:autoSpaceDE w:val="0"/>
              <w:autoSpaceDN w:val="0"/>
              <w:adjustRightInd w:val="0"/>
              <w:spacing w:line="360" w:lineRule="auto"/>
              <w:textAlignment w:val="baseline"/>
              <w:rPr>
                <w:rFonts w:ascii="Arial" w:eastAsia="Times New Roman" w:hAnsi="Arial" w:cs="Arial"/>
                <w:b/>
                <w:bCs/>
                <w:szCs w:val="20"/>
              </w:rPr>
            </w:pPr>
          </w:p>
        </w:tc>
      </w:tr>
      <w:tr w:rsidR="004F4ED2" w:rsidRPr="00A30E1E" w:rsidTr="00C302B7">
        <w:tc>
          <w:tcPr>
            <w:tcW w:w="6974" w:type="dxa"/>
          </w:tcPr>
          <w:p w:rsidR="004F4ED2" w:rsidRPr="00A30E1E" w:rsidRDefault="004F4ED2" w:rsidP="00C302B7">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Broj telefona</w:t>
            </w:r>
          </w:p>
        </w:tc>
        <w:tc>
          <w:tcPr>
            <w:tcW w:w="6974" w:type="dxa"/>
          </w:tcPr>
          <w:p w:rsidR="004F4ED2" w:rsidRPr="00A30E1E" w:rsidRDefault="004F4ED2" w:rsidP="00C302B7">
            <w:pPr>
              <w:overflowPunct w:val="0"/>
              <w:autoSpaceDE w:val="0"/>
              <w:autoSpaceDN w:val="0"/>
              <w:adjustRightInd w:val="0"/>
              <w:spacing w:line="360" w:lineRule="auto"/>
              <w:textAlignment w:val="baseline"/>
              <w:rPr>
                <w:rFonts w:ascii="Arial" w:eastAsia="Times New Roman" w:hAnsi="Arial" w:cs="Arial"/>
                <w:b/>
                <w:bCs/>
                <w:szCs w:val="20"/>
              </w:rPr>
            </w:pPr>
          </w:p>
        </w:tc>
      </w:tr>
      <w:tr w:rsidR="004F4ED2" w:rsidRPr="00A30E1E" w:rsidTr="00C302B7">
        <w:tc>
          <w:tcPr>
            <w:tcW w:w="6974" w:type="dxa"/>
          </w:tcPr>
          <w:p w:rsidR="004F4ED2" w:rsidRPr="00A30E1E" w:rsidRDefault="004F4ED2" w:rsidP="00C302B7">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Adresa elektroničke pošte</w:t>
            </w:r>
          </w:p>
        </w:tc>
        <w:tc>
          <w:tcPr>
            <w:tcW w:w="6974" w:type="dxa"/>
          </w:tcPr>
          <w:p w:rsidR="004F4ED2" w:rsidRPr="00A30E1E" w:rsidRDefault="004F4ED2" w:rsidP="00C302B7">
            <w:pPr>
              <w:overflowPunct w:val="0"/>
              <w:autoSpaceDE w:val="0"/>
              <w:autoSpaceDN w:val="0"/>
              <w:adjustRightInd w:val="0"/>
              <w:spacing w:line="360" w:lineRule="auto"/>
              <w:textAlignment w:val="baseline"/>
              <w:rPr>
                <w:rFonts w:ascii="Arial" w:eastAsia="Times New Roman" w:hAnsi="Arial" w:cs="Arial"/>
                <w:b/>
                <w:bCs/>
                <w:szCs w:val="20"/>
              </w:rPr>
            </w:pPr>
          </w:p>
        </w:tc>
      </w:tr>
      <w:tr w:rsidR="004F4ED2" w:rsidRPr="00A30E1E" w:rsidTr="00C302B7">
        <w:tc>
          <w:tcPr>
            <w:tcW w:w="6974" w:type="dxa"/>
          </w:tcPr>
          <w:p w:rsidR="004F4ED2" w:rsidRPr="00A30E1E" w:rsidRDefault="004F4ED2" w:rsidP="00C302B7">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 xml:space="preserve">Ime i prezime </w:t>
            </w:r>
            <w:r w:rsidR="00770339" w:rsidRPr="00A30E1E">
              <w:rPr>
                <w:rFonts w:ascii="Arial" w:eastAsia="Times New Roman" w:hAnsi="Arial" w:cs="Arial"/>
                <w:bCs/>
                <w:szCs w:val="20"/>
              </w:rPr>
              <w:t xml:space="preserve">zamjenika </w:t>
            </w:r>
            <w:r w:rsidRPr="00A30E1E">
              <w:rPr>
                <w:rFonts w:ascii="Arial" w:eastAsia="Times New Roman" w:hAnsi="Arial" w:cs="Arial"/>
                <w:bCs/>
                <w:szCs w:val="20"/>
              </w:rPr>
              <w:t xml:space="preserve">upravitelja depozitara                                                  </w:t>
            </w:r>
          </w:p>
        </w:tc>
        <w:tc>
          <w:tcPr>
            <w:tcW w:w="6974" w:type="dxa"/>
          </w:tcPr>
          <w:p w:rsidR="004F4ED2" w:rsidRPr="00A30E1E" w:rsidRDefault="004F4ED2" w:rsidP="00C302B7">
            <w:pPr>
              <w:overflowPunct w:val="0"/>
              <w:autoSpaceDE w:val="0"/>
              <w:autoSpaceDN w:val="0"/>
              <w:adjustRightInd w:val="0"/>
              <w:spacing w:line="360" w:lineRule="auto"/>
              <w:textAlignment w:val="baseline"/>
              <w:rPr>
                <w:rFonts w:ascii="Arial" w:eastAsia="Times New Roman" w:hAnsi="Arial" w:cs="Arial"/>
                <w:b/>
                <w:bCs/>
                <w:szCs w:val="20"/>
              </w:rPr>
            </w:pPr>
          </w:p>
        </w:tc>
      </w:tr>
      <w:tr w:rsidR="00770339" w:rsidRPr="00A30E1E" w:rsidTr="00C302B7">
        <w:tc>
          <w:tcPr>
            <w:tcW w:w="6974" w:type="dxa"/>
          </w:tcPr>
          <w:p w:rsidR="00770339" w:rsidRPr="00A30E1E" w:rsidRDefault="00770339" w:rsidP="00C302B7">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Broj telefona</w:t>
            </w:r>
          </w:p>
        </w:tc>
        <w:tc>
          <w:tcPr>
            <w:tcW w:w="6974" w:type="dxa"/>
          </w:tcPr>
          <w:p w:rsidR="00770339" w:rsidRPr="00A30E1E" w:rsidRDefault="00770339" w:rsidP="00C302B7">
            <w:pPr>
              <w:overflowPunct w:val="0"/>
              <w:autoSpaceDE w:val="0"/>
              <w:autoSpaceDN w:val="0"/>
              <w:adjustRightInd w:val="0"/>
              <w:spacing w:line="360" w:lineRule="auto"/>
              <w:textAlignment w:val="baseline"/>
              <w:rPr>
                <w:rFonts w:ascii="Arial" w:eastAsia="Times New Roman" w:hAnsi="Arial" w:cs="Arial"/>
                <w:b/>
                <w:bCs/>
                <w:szCs w:val="20"/>
              </w:rPr>
            </w:pPr>
          </w:p>
        </w:tc>
      </w:tr>
      <w:tr w:rsidR="00770339" w:rsidRPr="00A30E1E" w:rsidTr="00C302B7">
        <w:tc>
          <w:tcPr>
            <w:tcW w:w="6974" w:type="dxa"/>
          </w:tcPr>
          <w:p w:rsidR="00770339" w:rsidRPr="00A30E1E" w:rsidRDefault="00770339" w:rsidP="00C302B7">
            <w:pPr>
              <w:overflowPunct w:val="0"/>
              <w:autoSpaceDE w:val="0"/>
              <w:autoSpaceDN w:val="0"/>
              <w:adjustRightInd w:val="0"/>
              <w:spacing w:line="360" w:lineRule="auto"/>
              <w:textAlignment w:val="baseline"/>
              <w:rPr>
                <w:rFonts w:ascii="Arial" w:eastAsia="Times New Roman" w:hAnsi="Arial" w:cs="Arial"/>
                <w:bCs/>
                <w:szCs w:val="20"/>
              </w:rPr>
            </w:pPr>
            <w:r w:rsidRPr="00A30E1E">
              <w:rPr>
                <w:rFonts w:ascii="Arial" w:eastAsia="Times New Roman" w:hAnsi="Arial" w:cs="Arial"/>
                <w:bCs/>
                <w:szCs w:val="20"/>
              </w:rPr>
              <w:t>Adresa elektroničke pošte</w:t>
            </w:r>
          </w:p>
        </w:tc>
        <w:tc>
          <w:tcPr>
            <w:tcW w:w="6974" w:type="dxa"/>
          </w:tcPr>
          <w:p w:rsidR="00770339" w:rsidRPr="00A30E1E" w:rsidRDefault="00770339" w:rsidP="00C302B7">
            <w:pPr>
              <w:overflowPunct w:val="0"/>
              <w:autoSpaceDE w:val="0"/>
              <w:autoSpaceDN w:val="0"/>
              <w:adjustRightInd w:val="0"/>
              <w:spacing w:line="360" w:lineRule="auto"/>
              <w:textAlignment w:val="baseline"/>
              <w:rPr>
                <w:rFonts w:ascii="Arial" w:eastAsia="Times New Roman" w:hAnsi="Arial" w:cs="Arial"/>
                <w:b/>
                <w:bCs/>
                <w:szCs w:val="20"/>
              </w:rPr>
            </w:pPr>
          </w:p>
        </w:tc>
      </w:tr>
    </w:tbl>
    <w:p w:rsidR="00052F68" w:rsidRPr="00A30E1E" w:rsidRDefault="00052F68" w:rsidP="007A1904">
      <w:pPr>
        <w:overflowPunct w:val="0"/>
        <w:autoSpaceDE w:val="0"/>
        <w:autoSpaceDN w:val="0"/>
        <w:adjustRightInd w:val="0"/>
        <w:spacing w:after="0" w:line="360" w:lineRule="auto"/>
        <w:ind w:left="-567"/>
        <w:textAlignment w:val="baseline"/>
        <w:rPr>
          <w:rFonts w:ascii="Arial" w:eastAsia="Times New Roman" w:hAnsi="Arial" w:cs="Arial"/>
          <w:b/>
          <w:bCs/>
          <w:szCs w:val="20"/>
        </w:rPr>
      </w:pPr>
    </w:p>
    <w:p w:rsidR="00052F68" w:rsidRPr="00A30E1E" w:rsidRDefault="00052F68" w:rsidP="007A1904">
      <w:pPr>
        <w:overflowPunct w:val="0"/>
        <w:autoSpaceDE w:val="0"/>
        <w:autoSpaceDN w:val="0"/>
        <w:adjustRightInd w:val="0"/>
        <w:spacing w:after="0" w:line="360" w:lineRule="auto"/>
        <w:ind w:left="-567"/>
        <w:textAlignment w:val="baseline"/>
        <w:rPr>
          <w:rFonts w:ascii="Arial" w:eastAsia="Times New Roman" w:hAnsi="Arial" w:cs="Arial"/>
          <w:b/>
          <w:bCs/>
          <w:szCs w:val="20"/>
        </w:rPr>
      </w:pPr>
    </w:p>
    <w:sectPr w:rsidR="00052F68" w:rsidRPr="00A30E1E" w:rsidSect="009202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C1" w:rsidRDefault="007274C1" w:rsidP="006C07A9">
      <w:pPr>
        <w:spacing w:after="0" w:line="240" w:lineRule="auto"/>
      </w:pPr>
      <w:r>
        <w:separator/>
      </w:r>
    </w:p>
  </w:endnote>
  <w:endnote w:type="continuationSeparator" w:id="0">
    <w:p w:rsidR="007274C1" w:rsidRDefault="007274C1" w:rsidP="006C07A9">
      <w:pPr>
        <w:spacing w:after="0" w:line="240" w:lineRule="auto"/>
      </w:pPr>
      <w:r>
        <w:continuationSeparator/>
      </w:r>
    </w:p>
  </w:endnote>
  <w:endnote w:type="continuationNotice" w:id="1">
    <w:p w:rsidR="007274C1" w:rsidRDefault="00727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C1" w:rsidRDefault="007274C1" w:rsidP="006C07A9">
      <w:pPr>
        <w:spacing w:after="0" w:line="240" w:lineRule="auto"/>
      </w:pPr>
      <w:r>
        <w:separator/>
      </w:r>
    </w:p>
  </w:footnote>
  <w:footnote w:type="continuationSeparator" w:id="0">
    <w:p w:rsidR="007274C1" w:rsidRDefault="007274C1" w:rsidP="006C07A9">
      <w:pPr>
        <w:spacing w:after="0" w:line="240" w:lineRule="auto"/>
      </w:pPr>
      <w:r>
        <w:continuationSeparator/>
      </w:r>
    </w:p>
  </w:footnote>
  <w:footnote w:type="continuationNotice" w:id="1">
    <w:p w:rsidR="007274C1" w:rsidRDefault="007274C1">
      <w:pPr>
        <w:spacing w:after="0" w:line="240" w:lineRule="auto"/>
      </w:pPr>
    </w:p>
  </w:footnote>
  <w:footnote w:id="2">
    <w:p w:rsidR="00374A8E" w:rsidRDefault="00374A8E" w:rsidP="00374A8E">
      <w:pPr>
        <w:pStyle w:val="FootnoteText"/>
      </w:pPr>
      <w:r>
        <w:rPr>
          <w:rStyle w:val="FootnoteReference"/>
        </w:rPr>
        <w:footnoteRef/>
      </w:r>
      <w:r>
        <w:t xml:space="preserve"> </w:t>
      </w:r>
      <w:hyperlink r:id="rId1" w:history="1">
        <w:r w:rsidRPr="001D2D7B">
          <w:rPr>
            <w:rStyle w:val="Hyperlink"/>
          </w:rPr>
          <w:t>Uredba (EU) 2019/2088 o objavama povezanim s održivosti u sektoru financijskih usluga</w:t>
        </w:r>
      </w:hyperlink>
    </w:p>
  </w:footnote>
  <w:footnote w:id="3">
    <w:p w:rsidR="00374A8E" w:rsidRDefault="00374A8E" w:rsidP="00374A8E">
      <w:pPr>
        <w:pStyle w:val="FootnoteText"/>
      </w:pPr>
      <w:r>
        <w:rPr>
          <w:rStyle w:val="FootnoteReference"/>
        </w:rPr>
        <w:footnoteRef/>
      </w:r>
      <w:r>
        <w:t xml:space="preserve"> </w:t>
      </w:r>
      <w:hyperlink r:id="rId2" w:history="1">
        <w:r w:rsidRPr="001D2D7B">
          <w:rPr>
            <w:rStyle w:val="Hyperlink"/>
          </w:rPr>
          <w:t>Uredba (EU) 2020/852 o uspostavi okvira za olakšavanje održivih ulaganja i izmjeni Uredbe (EU) 2019/2088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B87"/>
    <w:multiLevelType w:val="hybridMultilevel"/>
    <w:tmpl w:val="FF3E980E"/>
    <w:lvl w:ilvl="0" w:tplc="A650F4AC">
      <w:start w:val="1"/>
      <w:numFmt w:val="lowerLetter"/>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C610F7"/>
    <w:multiLevelType w:val="hybridMultilevel"/>
    <w:tmpl w:val="1CA89E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1762CA"/>
    <w:multiLevelType w:val="hybridMultilevel"/>
    <w:tmpl w:val="9BACC0D2"/>
    <w:lvl w:ilvl="0" w:tplc="CC6A95A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A74EBD"/>
    <w:multiLevelType w:val="hybridMultilevel"/>
    <w:tmpl w:val="BE821626"/>
    <w:lvl w:ilvl="0" w:tplc="270EBC9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D12D8F"/>
    <w:multiLevelType w:val="hybridMultilevel"/>
    <w:tmpl w:val="FEC2E4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A73E21"/>
    <w:multiLevelType w:val="hybridMultilevel"/>
    <w:tmpl w:val="7C986C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BF33A7"/>
    <w:multiLevelType w:val="hybridMultilevel"/>
    <w:tmpl w:val="437665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CD6BB4"/>
    <w:multiLevelType w:val="hybridMultilevel"/>
    <w:tmpl w:val="399A3F84"/>
    <w:lvl w:ilvl="0" w:tplc="270EBC9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21323E6F"/>
    <w:multiLevelType w:val="hybridMultilevel"/>
    <w:tmpl w:val="5D5280B0"/>
    <w:lvl w:ilvl="0" w:tplc="5C5EE13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F70518"/>
    <w:multiLevelType w:val="hybridMultilevel"/>
    <w:tmpl w:val="1876ED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E600EB"/>
    <w:multiLevelType w:val="hybridMultilevel"/>
    <w:tmpl w:val="9A44C3EE"/>
    <w:lvl w:ilvl="0" w:tplc="EFCAC03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371271E9"/>
    <w:multiLevelType w:val="hybridMultilevel"/>
    <w:tmpl w:val="06BA4FDE"/>
    <w:lvl w:ilvl="0" w:tplc="17D0CD86">
      <w:start w:val="1"/>
      <w:numFmt w:val="low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E577168"/>
    <w:multiLevelType w:val="hybridMultilevel"/>
    <w:tmpl w:val="CB005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23266BE"/>
    <w:multiLevelType w:val="hybridMultilevel"/>
    <w:tmpl w:val="C49AF0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94145C"/>
    <w:multiLevelType w:val="hybridMultilevel"/>
    <w:tmpl w:val="D2349778"/>
    <w:lvl w:ilvl="0" w:tplc="E040A808">
      <w:start w:val="1"/>
      <w:numFmt w:val="lowerRoman"/>
      <w:lvlText w:val="(%1)"/>
      <w:lvlJc w:val="left"/>
      <w:pPr>
        <w:ind w:left="372" w:hanging="12"/>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2"/>
  </w:num>
  <w:num w:numId="5">
    <w:abstractNumId w:val="6"/>
  </w:num>
  <w:num w:numId="6">
    <w:abstractNumId w:val="0"/>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3"/>
  </w:num>
  <w:num w:numId="12">
    <w:abstractNumId w:val="4"/>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10"/>
    <w:rsid w:val="0000058D"/>
    <w:rsid w:val="00002A41"/>
    <w:rsid w:val="000111CA"/>
    <w:rsid w:val="00014ED2"/>
    <w:rsid w:val="00017BAC"/>
    <w:rsid w:val="000260C4"/>
    <w:rsid w:val="00032296"/>
    <w:rsid w:val="00043423"/>
    <w:rsid w:val="00052F68"/>
    <w:rsid w:val="000568F1"/>
    <w:rsid w:val="00061739"/>
    <w:rsid w:val="00065F58"/>
    <w:rsid w:val="00082D8A"/>
    <w:rsid w:val="00083960"/>
    <w:rsid w:val="00084F9F"/>
    <w:rsid w:val="0008548F"/>
    <w:rsid w:val="00094E3E"/>
    <w:rsid w:val="00095B70"/>
    <w:rsid w:val="00096128"/>
    <w:rsid w:val="00097528"/>
    <w:rsid w:val="000A2BDA"/>
    <w:rsid w:val="000B2A02"/>
    <w:rsid w:val="000B544D"/>
    <w:rsid w:val="000C4A52"/>
    <w:rsid w:val="000E556A"/>
    <w:rsid w:val="00101CCC"/>
    <w:rsid w:val="00106D2C"/>
    <w:rsid w:val="001212DD"/>
    <w:rsid w:val="00135FC2"/>
    <w:rsid w:val="001411EA"/>
    <w:rsid w:val="00165744"/>
    <w:rsid w:val="00171C3B"/>
    <w:rsid w:val="00177BA7"/>
    <w:rsid w:val="001A5555"/>
    <w:rsid w:val="001A74BD"/>
    <w:rsid w:val="001A7E44"/>
    <w:rsid w:val="001B5928"/>
    <w:rsid w:val="001B6A7C"/>
    <w:rsid w:val="001C05A4"/>
    <w:rsid w:val="001C4F70"/>
    <w:rsid w:val="001C52DC"/>
    <w:rsid w:val="001D2D7B"/>
    <w:rsid w:val="001D330A"/>
    <w:rsid w:val="001D54B9"/>
    <w:rsid w:val="001D7749"/>
    <w:rsid w:val="001E0BC9"/>
    <w:rsid w:val="001E21DD"/>
    <w:rsid w:val="001F1B97"/>
    <w:rsid w:val="001F3789"/>
    <w:rsid w:val="001F4A01"/>
    <w:rsid w:val="001F7365"/>
    <w:rsid w:val="00207B7B"/>
    <w:rsid w:val="00215F1C"/>
    <w:rsid w:val="0021672E"/>
    <w:rsid w:val="00217AD6"/>
    <w:rsid w:val="002211C9"/>
    <w:rsid w:val="0022268C"/>
    <w:rsid w:val="002315CA"/>
    <w:rsid w:val="00235193"/>
    <w:rsid w:val="002479C4"/>
    <w:rsid w:val="00250552"/>
    <w:rsid w:val="0025619F"/>
    <w:rsid w:val="002610ED"/>
    <w:rsid w:val="00271CEE"/>
    <w:rsid w:val="002776AF"/>
    <w:rsid w:val="002858CD"/>
    <w:rsid w:val="00286FD0"/>
    <w:rsid w:val="00294049"/>
    <w:rsid w:val="002A0FBD"/>
    <w:rsid w:val="002A33BE"/>
    <w:rsid w:val="002B3A07"/>
    <w:rsid w:val="002B5CCF"/>
    <w:rsid w:val="002C0F97"/>
    <w:rsid w:val="002C3F47"/>
    <w:rsid w:val="002C4F14"/>
    <w:rsid w:val="002D5C05"/>
    <w:rsid w:val="002E3805"/>
    <w:rsid w:val="002E4511"/>
    <w:rsid w:val="002E7F24"/>
    <w:rsid w:val="002F15CE"/>
    <w:rsid w:val="002F3496"/>
    <w:rsid w:val="002F4EF4"/>
    <w:rsid w:val="00300CE7"/>
    <w:rsid w:val="00301B87"/>
    <w:rsid w:val="00307328"/>
    <w:rsid w:val="00315150"/>
    <w:rsid w:val="00320962"/>
    <w:rsid w:val="0032730F"/>
    <w:rsid w:val="00336F53"/>
    <w:rsid w:val="00337666"/>
    <w:rsid w:val="0034038F"/>
    <w:rsid w:val="00351C47"/>
    <w:rsid w:val="00357C77"/>
    <w:rsid w:val="00365930"/>
    <w:rsid w:val="00374A8E"/>
    <w:rsid w:val="00386425"/>
    <w:rsid w:val="003A18B6"/>
    <w:rsid w:val="003B57E3"/>
    <w:rsid w:val="003B57FD"/>
    <w:rsid w:val="003B7EF3"/>
    <w:rsid w:val="003C1050"/>
    <w:rsid w:val="003C127A"/>
    <w:rsid w:val="003C35C5"/>
    <w:rsid w:val="003C66C9"/>
    <w:rsid w:val="003D6BEC"/>
    <w:rsid w:val="003E1CCD"/>
    <w:rsid w:val="003E2FC8"/>
    <w:rsid w:val="003E4045"/>
    <w:rsid w:val="003F2F56"/>
    <w:rsid w:val="003F59D8"/>
    <w:rsid w:val="0040341D"/>
    <w:rsid w:val="004035EC"/>
    <w:rsid w:val="00413456"/>
    <w:rsid w:val="004143A4"/>
    <w:rsid w:val="00427E20"/>
    <w:rsid w:val="00433BA0"/>
    <w:rsid w:val="004430F0"/>
    <w:rsid w:val="00446BD5"/>
    <w:rsid w:val="004554B7"/>
    <w:rsid w:val="00463DEE"/>
    <w:rsid w:val="00484494"/>
    <w:rsid w:val="00484B89"/>
    <w:rsid w:val="00495085"/>
    <w:rsid w:val="004A353B"/>
    <w:rsid w:val="004A35D3"/>
    <w:rsid w:val="004B111E"/>
    <w:rsid w:val="004B6986"/>
    <w:rsid w:val="004B6C5D"/>
    <w:rsid w:val="004C030E"/>
    <w:rsid w:val="004C0473"/>
    <w:rsid w:val="004C51B7"/>
    <w:rsid w:val="004D02F6"/>
    <w:rsid w:val="004E0A4C"/>
    <w:rsid w:val="004E3304"/>
    <w:rsid w:val="004E4B20"/>
    <w:rsid w:val="004F4ED2"/>
    <w:rsid w:val="0050179E"/>
    <w:rsid w:val="00520551"/>
    <w:rsid w:val="005246D5"/>
    <w:rsid w:val="00524E71"/>
    <w:rsid w:val="00531BF4"/>
    <w:rsid w:val="0054085D"/>
    <w:rsid w:val="00561D1F"/>
    <w:rsid w:val="00582948"/>
    <w:rsid w:val="005929EC"/>
    <w:rsid w:val="005A03A0"/>
    <w:rsid w:val="005A0DFF"/>
    <w:rsid w:val="005A160C"/>
    <w:rsid w:val="005A4096"/>
    <w:rsid w:val="005B7520"/>
    <w:rsid w:val="005C0DE2"/>
    <w:rsid w:val="005D02D9"/>
    <w:rsid w:val="005D0854"/>
    <w:rsid w:val="005D4B2E"/>
    <w:rsid w:val="005E2427"/>
    <w:rsid w:val="005E7005"/>
    <w:rsid w:val="005F24FF"/>
    <w:rsid w:val="005F4457"/>
    <w:rsid w:val="00601432"/>
    <w:rsid w:val="0060200B"/>
    <w:rsid w:val="00602B37"/>
    <w:rsid w:val="006041A0"/>
    <w:rsid w:val="00604B7C"/>
    <w:rsid w:val="00607CDA"/>
    <w:rsid w:val="00612840"/>
    <w:rsid w:val="00613A4C"/>
    <w:rsid w:val="0061503F"/>
    <w:rsid w:val="00616A9B"/>
    <w:rsid w:val="00625E2C"/>
    <w:rsid w:val="006268B5"/>
    <w:rsid w:val="00627BDB"/>
    <w:rsid w:val="00636A41"/>
    <w:rsid w:val="00640A2D"/>
    <w:rsid w:val="00640E6F"/>
    <w:rsid w:val="00645974"/>
    <w:rsid w:val="0064628F"/>
    <w:rsid w:val="0065394E"/>
    <w:rsid w:val="00666627"/>
    <w:rsid w:val="00667E47"/>
    <w:rsid w:val="00672BCB"/>
    <w:rsid w:val="00675D57"/>
    <w:rsid w:val="00680C5B"/>
    <w:rsid w:val="00686DA7"/>
    <w:rsid w:val="00694879"/>
    <w:rsid w:val="006B220D"/>
    <w:rsid w:val="006B3DC3"/>
    <w:rsid w:val="006B3EEB"/>
    <w:rsid w:val="006B7DD4"/>
    <w:rsid w:val="006C07A9"/>
    <w:rsid w:val="006D1C9C"/>
    <w:rsid w:val="006E1A23"/>
    <w:rsid w:val="006E7FE5"/>
    <w:rsid w:val="006F319C"/>
    <w:rsid w:val="006F43BE"/>
    <w:rsid w:val="006F7653"/>
    <w:rsid w:val="00703B9F"/>
    <w:rsid w:val="00707FC6"/>
    <w:rsid w:val="007223DD"/>
    <w:rsid w:val="007274C1"/>
    <w:rsid w:val="0074552C"/>
    <w:rsid w:val="00747053"/>
    <w:rsid w:val="00757D38"/>
    <w:rsid w:val="00762359"/>
    <w:rsid w:val="00766076"/>
    <w:rsid w:val="00770339"/>
    <w:rsid w:val="00772BC9"/>
    <w:rsid w:val="00784D1C"/>
    <w:rsid w:val="0079648E"/>
    <w:rsid w:val="007973A0"/>
    <w:rsid w:val="007A1904"/>
    <w:rsid w:val="007A7336"/>
    <w:rsid w:val="007B0F46"/>
    <w:rsid w:val="007B3E95"/>
    <w:rsid w:val="007B4067"/>
    <w:rsid w:val="007C1685"/>
    <w:rsid w:val="007C2F2B"/>
    <w:rsid w:val="007C48DE"/>
    <w:rsid w:val="007C5F2B"/>
    <w:rsid w:val="007D4564"/>
    <w:rsid w:val="007D7216"/>
    <w:rsid w:val="007E5114"/>
    <w:rsid w:val="007E7C94"/>
    <w:rsid w:val="008056BE"/>
    <w:rsid w:val="0080693A"/>
    <w:rsid w:val="00807413"/>
    <w:rsid w:val="00812435"/>
    <w:rsid w:val="008126CF"/>
    <w:rsid w:val="00817FEA"/>
    <w:rsid w:val="00842607"/>
    <w:rsid w:val="0085044C"/>
    <w:rsid w:val="00851173"/>
    <w:rsid w:val="008568FF"/>
    <w:rsid w:val="00871F7A"/>
    <w:rsid w:val="00873681"/>
    <w:rsid w:val="0088354D"/>
    <w:rsid w:val="00885366"/>
    <w:rsid w:val="008911D0"/>
    <w:rsid w:val="008B088A"/>
    <w:rsid w:val="008B7EC6"/>
    <w:rsid w:val="008C4E1A"/>
    <w:rsid w:val="008C6B4F"/>
    <w:rsid w:val="008D3448"/>
    <w:rsid w:val="008D416F"/>
    <w:rsid w:val="008E3AF6"/>
    <w:rsid w:val="008E3DF3"/>
    <w:rsid w:val="008E7266"/>
    <w:rsid w:val="008E7331"/>
    <w:rsid w:val="008F05B4"/>
    <w:rsid w:val="008F1175"/>
    <w:rsid w:val="008F3A0A"/>
    <w:rsid w:val="008F622E"/>
    <w:rsid w:val="00900120"/>
    <w:rsid w:val="009041A4"/>
    <w:rsid w:val="00904DBC"/>
    <w:rsid w:val="00910222"/>
    <w:rsid w:val="009202BF"/>
    <w:rsid w:val="009226D4"/>
    <w:rsid w:val="00936CED"/>
    <w:rsid w:val="00936E53"/>
    <w:rsid w:val="009372B8"/>
    <w:rsid w:val="00937819"/>
    <w:rsid w:val="00944A43"/>
    <w:rsid w:val="00947B2C"/>
    <w:rsid w:val="0095079F"/>
    <w:rsid w:val="009507FE"/>
    <w:rsid w:val="009624A6"/>
    <w:rsid w:val="00963242"/>
    <w:rsid w:val="00977846"/>
    <w:rsid w:val="00983023"/>
    <w:rsid w:val="009870A2"/>
    <w:rsid w:val="00996204"/>
    <w:rsid w:val="009B0F7A"/>
    <w:rsid w:val="009B176E"/>
    <w:rsid w:val="009C5524"/>
    <w:rsid w:val="009D0FFD"/>
    <w:rsid w:val="009D795C"/>
    <w:rsid w:val="009E26B1"/>
    <w:rsid w:val="009E4D70"/>
    <w:rsid w:val="009E7297"/>
    <w:rsid w:val="00A0336B"/>
    <w:rsid w:val="00A119ED"/>
    <w:rsid w:val="00A23573"/>
    <w:rsid w:val="00A2387C"/>
    <w:rsid w:val="00A30E1E"/>
    <w:rsid w:val="00A31C6C"/>
    <w:rsid w:val="00A44FB0"/>
    <w:rsid w:val="00A5105F"/>
    <w:rsid w:val="00A54B19"/>
    <w:rsid w:val="00A54F74"/>
    <w:rsid w:val="00A565A5"/>
    <w:rsid w:val="00A6448F"/>
    <w:rsid w:val="00A66B2D"/>
    <w:rsid w:val="00A80EB2"/>
    <w:rsid w:val="00A82EE4"/>
    <w:rsid w:val="00A92226"/>
    <w:rsid w:val="00A92CA2"/>
    <w:rsid w:val="00A97925"/>
    <w:rsid w:val="00AA1E10"/>
    <w:rsid w:val="00AA29CA"/>
    <w:rsid w:val="00AA5F40"/>
    <w:rsid w:val="00AA6960"/>
    <w:rsid w:val="00AB140C"/>
    <w:rsid w:val="00AB42F9"/>
    <w:rsid w:val="00AB7648"/>
    <w:rsid w:val="00AC5DEB"/>
    <w:rsid w:val="00AD43FE"/>
    <w:rsid w:val="00AD71CF"/>
    <w:rsid w:val="00AE25B4"/>
    <w:rsid w:val="00AE4573"/>
    <w:rsid w:val="00AE5BF9"/>
    <w:rsid w:val="00AF284F"/>
    <w:rsid w:val="00B0467C"/>
    <w:rsid w:val="00B04E6F"/>
    <w:rsid w:val="00B15661"/>
    <w:rsid w:val="00B16F5A"/>
    <w:rsid w:val="00B17FF4"/>
    <w:rsid w:val="00B22A1B"/>
    <w:rsid w:val="00B23FAF"/>
    <w:rsid w:val="00B253B7"/>
    <w:rsid w:val="00B34DA1"/>
    <w:rsid w:val="00B40B87"/>
    <w:rsid w:val="00B57101"/>
    <w:rsid w:val="00B60AE8"/>
    <w:rsid w:val="00B64C9D"/>
    <w:rsid w:val="00B65042"/>
    <w:rsid w:val="00B71074"/>
    <w:rsid w:val="00B72D04"/>
    <w:rsid w:val="00B90105"/>
    <w:rsid w:val="00B96C68"/>
    <w:rsid w:val="00BA5234"/>
    <w:rsid w:val="00BA5E1E"/>
    <w:rsid w:val="00BB0C76"/>
    <w:rsid w:val="00BB2713"/>
    <w:rsid w:val="00BC57D5"/>
    <w:rsid w:val="00BF39B0"/>
    <w:rsid w:val="00BF3F38"/>
    <w:rsid w:val="00BF6683"/>
    <w:rsid w:val="00C17436"/>
    <w:rsid w:val="00C204DE"/>
    <w:rsid w:val="00C20618"/>
    <w:rsid w:val="00C241AA"/>
    <w:rsid w:val="00C258D7"/>
    <w:rsid w:val="00C30297"/>
    <w:rsid w:val="00C302B7"/>
    <w:rsid w:val="00C3547C"/>
    <w:rsid w:val="00C576A3"/>
    <w:rsid w:val="00C66AB3"/>
    <w:rsid w:val="00C66D72"/>
    <w:rsid w:val="00C66EF7"/>
    <w:rsid w:val="00C72E98"/>
    <w:rsid w:val="00C74743"/>
    <w:rsid w:val="00C74898"/>
    <w:rsid w:val="00C75758"/>
    <w:rsid w:val="00C759E7"/>
    <w:rsid w:val="00C82F7B"/>
    <w:rsid w:val="00C84A40"/>
    <w:rsid w:val="00C86D2E"/>
    <w:rsid w:val="00C90E46"/>
    <w:rsid w:val="00C947EB"/>
    <w:rsid w:val="00CA2718"/>
    <w:rsid w:val="00CA33D2"/>
    <w:rsid w:val="00CA5673"/>
    <w:rsid w:val="00CB0376"/>
    <w:rsid w:val="00CB03D9"/>
    <w:rsid w:val="00CB0D1E"/>
    <w:rsid w:val="00CB281E"/>
    <w:rsid w:val="00CB381A"/>
    <w:rsid w:val="00CC3206"/>
    <w:rsid w:val="00CD0E7D"/>
    <w:rsid w:val="00CD1998"/>
    <w:rsid w:val="00CD3207"/>
    <w:rsid w:val="00CE01A3"/>
    <w:rsid w:val="00CF1B6B"/>
    <w:rsid w:val="00D047CB"/>
    <w:rsid w:val="00D049A7"/>
    <w:rsid w:val="00D05DC9"/>
    <w:rsid w:val="00D134DF"/>
    <w:rsid w:val="00D17E79"/>
    <w:rsid w:val="00D21A8A"/>
    <w:rsid w:val="00D22EE4"/>
    <w:rsid w:val="00D26FCB"/>
    <w:rsid w:val="00D31656"/>
    <w:rsid w:val="00D46923"/>
    <w:rsid w:val="00D55A6A"/>
    <w:rsid w:val="00D649DA"/>
    <w:rsid w:val="00D70DF6"/>
    <w:rsid w:val="00D7338E"/>
    <w:rsid w:val="00D73A83"/>
    <w:rsid w:val="00D73AB4"/>
    <w:rsid w:val="00D801B9"/>
    <w:rsid w:val="00D834B9"/>
    <w:rsid w:val="00D84D10"/>
    <w:rsid w:val="00D92A7F"/>
    <w:rsid w:val="00D9566C"/>
    <w:rsid w:val="00DA30CB"/>
    <w:rsid w:val="00DB333E"/>
    <w:rsid w:val="00DB79F8"/>
    <w:rsid w:val="00DC30A3"/>
    <w:rsid w:val="00DC7465"/>
    <w:rsid w:val="00DD6E39"/>
    <w:rsid w:val="00DE012B"/>
    <w:rsid w:val="00DE4F4A"/>
    <w:rsid w:val="00DF1ABD"/>
    <w:rsid w:val="00DF5F39"/>
    <w:rsid w:val="00DF782D"/>
    <w:rsid w:val="00E01CCD"/>
    <w:rsid w:val="00E04EDB"/>
    <w:rsid w:val="00E15E85"/>
    <w:rsid w:val="00E2084D"/>
    <w:rsid w:val="00E26DDD"/>
    <w:rsid w:val="00E2766A"/>
    <w:rsid w:val="00E2774A"/>
    <w:rsid w:val="00E27DE4"/>
    <w:rsid w:val="00E30310"/>
    <w:rsid w:val="00E31B1B"/>
    <w:rsid w:val="00E33972"/>
    <w:rsid w:val="00E44A49"/>
    <w:rsid w:val="00E477E2"/>
    <w:rsid w:val="00E53FE9"/>
    <w:rsid w:val="00E54A55"/>
    <w:rsid w:val="00E55D5F"/>
    <w:rsid w:val="00E750A6"/>
    <w:rsid w:val="00E81255"/>
    <w:rsid w:val="00E879BB"/>
    <w:rsid w:val="00E9576C"/>
    <w:rsid w:val="00E9678A"/>
    <w:rsid w:val="00EC371F"/>
    <w:rsid w:val="00EC60DE"/>
    <w:rsid w:val="00EC6617"/>
    <w:rsid w:val="00ED1F63"/>
    <w:rsid w:val="00ED496C"/>
    <w:rsid w:val="00ED5032"/>
    <w:rsid w:val="00EE62BC"/>
    <w:rsid w:val="00EE7188"/>
    <w:rsid w:val="00EE7635"/>
    <w:rsid w:val="00EE7B4A"/>
    <w:rsid w:val="00EE7E20"/>
    <w:rsid w:val="00EF04D6"/>
    <w:rsid w:val="00EF24E2"/>
    <w:rsid w:val="00EF2A20"/>
    <w:rsid w:val="00F01410"/>
    <w:rsid w:val="00F0370B"/>
    <w:rsid w:val="00F048AF"/>
    <w:rsid w:val="00F06245"/>
    <w:rsid w:val="00F1340C"/>
    <w:rsid w:val="00F14C9F"/>
    <w:rsid w:val="00F17067"/>
    <w:rsid w:val="00F20AA6"/>
    <w:rsid w:val="00F254F2"/>
    <w:rsid w:val="00F35950"/>
    <w:rsid w:val="00F368AA"/>
    <w:rsid w:val="00F57991"/>
    <w:rsid w:val="00F606E7"/>
    <w:rsid w:val="00F61807"/>
    <w:rsid w:val="00F61AF2"/>
    <w:rsid w:val="00F62AA3"/>
    <w:rsid w:val="00F63761"/>
    <w:rsid w:val="00F7094C"/>
    <w:rsid w:val="00F77878"/>
    <w:rsid w:val="00F77B09"/>
    <w:rsid w:val="00F803CA"/>
    <w:rsid w:val="00F8097F"/>
    <w:rsid w:val="00F90095"/>
    <w:rsid w:val="00FA735D"/>
    <w:rsid w:val="00FA75D2"/>
    <w:rsid w:val="00FB3904"/>
    <w:rsid w:val="00FB4A58"/>
    <w:rsid w:val="00FC07C2"/>
    <w:rsid w:val="00FC6D9B"/>
    <w:rsid w:val="00FD2352"/>
    <w:rsid w:val="00FE47D9"/>
    <w:rsid w:val="00FF47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25B5C-12FC-4E2D-914A-0C4B9868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39"/>
  </w:style>
  <w:style w:type="paragraph" w:styleId="Heading1">
    <w:name w:val="heading 1"/>
    <w:basedOn w:val="Normal"/>
    <w:next w:val="Normal"/>
    <w:link w:val="Heading1Char"/>
    <w:uiPriority w:val="9"/>
    <w:qFormat/>
    <w:rsid w:val="00DC30A3"/>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2">
    <w:name w:val="heading 2"/>
    <w:basedOn w:val="Normal"/>
    <w:next w:val="Normal"/>
    <w:link w:val="Heading2Char"/>
    <w:uiPriority w:val="9"/>
    <w:unhideWhenUsed/>
    <w:qFormat/>
    <w:rsid w:val="00A80EB2"/>
    <w:pPr>
      <w:keepNext/>
      <w:keepLines/>
      <w:spacing w:before="40" w:after="0" w:line="240" w:lineRule="auto"/>
      <w:outlineLvl w:val="1"/>
    </w:pPr>
    <w:rPr>
      <w:rFonts w:asciiTheme="majorHAnsi" w:eastAsiaTheme="majorEastAsia" w:hAnsiTheme="majorHAnsi" w:cstheme="majorBidi"/>
      <w:color w:val="980000" w:themeColor="accent1" w:themeShade="BF"/>
      <w:sz w:val="26"/>
      <w:szCs w:val="26"/>
    </w:rPr>
  </w:style>
  <w:style w:type="paragraph" w:styleId="Heading7">
    <w:name w:val="heading 7"/>
    <w:basedOn w:val="Normal"/>
    <w:next w:val="Normal"/>
    <w:link w:val="Heading7Char"/>
    <w:uiPriority w:val="9"/>
    <w:semiHidden/>
    <w:unhideWhenUsed/>
    <w:qFormat/>
    <w:rsid w:val="00784D1C"/>
    <w:pPr>
      <w:keepNext/>
      <w:keepLines/>
      <w:spacing w:before="40" w:after="0"/>
      <w:outlineLvl w:val="6"/>
    </w:pPr>
    <w:rPr>
      <w:rFonts w:asciiTheme="majorHAnsi" w:eastAsiaTheme="majorEastAsia" w:hAnsiTheme="majorHAnsi" w:cstheme="majorBidi"/>
      <w:i/>
      <w:iCs/>
      <w:color w:val="65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D10"/>
    <w:pPr>
      <w:ind w:left="720"/>
      <w:contextualSpacing/>
    </w:pPr>
  </w:style>
  <w:style w:type="character" w:styleId="CommentReference">
    <w:name w:val="annotation reference"/>
    <w:basedOn w:val="DefaultParagraphFont"/>
    <w:uiPriority w:val="99"/>
    <w:semiHidden/>
    <w:unhideWhenUsed/>
    <w:rsid w:val="00ED5032"/>
    <w:rPr>
      <w:sz w:val="16"/>
      <w:szCs w:val="16"/>
    </w:rPr>
  </w:style>
  <w:style w:type="paragraph" w:styleId="CommentText">
    <w:name w:val="annotation text"/>
    <w:basedOn w:val="Normal"/>
    <w:link w:val="CommentTextChar"/>
    <w:uiPriority w:val="99"/>
    <w:unhideWhenUsed/>
    <w:rsid w:val="00ED5032"/>
    <w:pPr>
      <w:spacing w:line="240" w:lineRule="auto"/>
    </w:pPr>
    <w:rPr>
      <w:sz w:val="20"/>
      <w:szCs w:val="20"/>
    </w:rPr>
  </w:style>
  <w:style w:type="character" w:customStyle="1" w:styleId="CommentTextChar">
    <w:name w:val="Comment Text Char"/>
    <w:basedOn w:val="DefaultParagraphFont"/>
    <w:link w:val="CommentText"/>
    <w:uiPriority w:val="99"/>
    <w:rsid w:val="00ED5032"/>
    <w:rPr>
      <w:sz w:val="20"/>
      <w:szCs w:val="20"/>
    </w:rPr>
  </w:style>
  <w:style w:type="paragraph" w:styleId="CommentSubject">
    <w:name w:val="annotation subject"/>
    <w:basedOn w:val="CommentText"/>
    <w:next w:val="CommentText"/>
    <w:link w:val="CommentSubjectChar"/>
    <w:uiPriority w:val="99"/>
    <w:semiHidden/>
    <w:unhideWhenUsed/>
    <w:rsid w:val="00ED5032"/>
    <w:rPr>
      <w:b/>
      <w:bCs/>
    </w:rPr>
  </w:style>
  <w:style w:type="character" w:customStyle="1" w:styleId="CommentSubjectChar">
    <w:name w:val="Comment Subject Char"/>
    <w:basedOn w:val="CommentTextChar"/>
    <w:link w:val="CommentSubject"/>
    <w:uiPriority w:val="99"/>
    <w:semiHidden/>
    <w:rsid w:val="00ED5032"/>
    <w:rPr>
      <w:b/>
      <w:bCs/>
      <w:sz w:val="20"/>
      <w:szCs w:val="20"/>
    </w:rPr>
  </w:style>
  <w:style w:type="paragraph" w:styleId="BalloonText">
    <w:name w:val="Balloon Text"/>
    <w:basedOn w:val="Normal"/>
    <w:link w:val="BalloonTextChar"/>
    <w:uiPriority w:val="99"/>
    <w:semiHidden/>
    <w:unhideWhenUsed/>
    <w:rsid w:val="00ED5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032"/>
    <w:rPr>
      <w:rFonts w:ascii="Segoe UI" w:hAnsi="Segoe UI" w:cs="Segoe UI"/>
      <w:sz w:val="18"/>
      <w:szCs w:val="18"/>
    </w:rPr>
  </w:style>
  <w:style w:type="paragraph" w:styleId="Header">
    <w:name w:val="header"/>
    <w:basedOn w:val="Normal"/>
    <w:link w:val="HeaderChar"/>
    <w:uiPriority w:val="99"/>
    <w:unhideWhenUsed/>
    <w:rsid w:val="006C07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07A9"/>
  </w:style>
  <w:style w:type="paragraph" w:styleId="Footer">
    <w:name w:val="footer"/>
    <w:basedOn w:val="Normal"/>
    <w:link w:val="FooterChar"/>
    <w:uiPriority w:val="99"/>
    <w:unhideWhenUsed/>
    <w:rsid w:val="006C07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07A9"/>
  </w:style>
  <w:style w:type="character" w:customStyle="1" w:styleId="Heading1Char">
    <w:name w:val="Heading 1 Char"/>
    <w:basedOn w:val="DefaultParagraphFont"/>
    <w:link w:val="Heading1"/>
    <w:uiPriority w:val="9"/>
    <w:rsid w:val="00DC30A3"/>
    <w:rPr>
      <w:rFonts w:asciiTheme="majorHAnsi" w:eastAsiaTheme="majorEastAsia" w:hAnsiTheme="majorHAnsi" w:cstheme="majorBidi"/>
      <w:color w:val="980000" w:themeColor="accent1" w:themeShade="BF"/>
      <w:sz w:val="32"/>
      <w:szCs w:val="32"/>
    </w:rPr>
  </w:style>
  <w:style w:type="character" w:customStyle="1" w:styleId="Heading2Char">
    <w:name w:val="Heading 2 Char"/>
    <w:basedOn w:val="DefaultParagraphFont"/>
    <w:link w:val="Heading2"/>
    <w:uiPriority w:val="9"/>
    <w:rsid w:val="00A80EB2"/>
    <w:rPr>
      <w:rFonts w:asciiTheme="majorHAnsi" w:eastAsiaTheme="majorEastAsia" w:hAnsiTheme="majorHAnsi" w:cstheme="majorBidi"/>
      <w:color w:val="980000" w:themeColor="accent1" w:themeShade="BF"/>
      <w:sz w:val="26"/>
      <w:szCs w:val="26"/>
    </w:rPr>
  </w:style>
  <w:style w:type="character" w:customStyle="1" w:styleId="Heading7Char">
    <w:name w:val="Heading 7 Char"/>
    <w:basedOn w:val="DefaultParagraphFont"/>
    <w:link w:val="Heading7"/>
    <w:uiPriority w:val="9"/>
    <w:semiHidden/>
    <w:rsid w:val="00784D1C"/>
    <w:rPr>
      <w:rFonts w:asciiTheme="majorHAnsi" w:eastAsiaTheme="majorEastAsia" w:hAnsiTheme="majorHAnsi" w:cstheme="majorBidi"/>
      <w:i/>
      <w:iCs/>
      <w:color w:val="650000" w:themeColor="accent1" w:themeShade="7F"/>
    </w:rPr>
  </w:style>
  <w:style w:type="paragraph" w:customStyle="1" w:styleId="Body">
    <w:name w:val="Body"/>
    <w:basedOn w:val="Normal"/>
    <w:uiPriority w:val="99"/>
    <w:rsid w:val="00043423"/>
    <w:pPr>
      <w:overflowPunct w:val="0"/>
      <w:autoSpaceDE w:val="0"/>
      <w:autoSpaceDN w:val="0"/>
      <w:spacing w:after="360" w:line="360" w:lineRule="auto"/>
      <w:jc w:val="both"/>
    </w:pPr>
    <w:rPr>
      <w:rFonts w:ascii="Times New Roman" w:hAnsi="Times New Roman" w:cs="Times New Roman"/>
      <w:sz w:val="24"/>
      <w:szCs w:val="24"/>
    </w:rPr>
  </w:style>
  <w:style w:type="paragraph" w:styleId="Revision">
    <w:name w:val="Revision"/>
    <w:hidden/>
    <w:uiPriority w:val="99"/>
    <w:semiHidden/>
    <w:rsid w:val="00BF6683"/>
    <w:pPr>
      <w:spacing w:after="0" w:line="240" w:lineRule="auto"/>
    </w:pPr>
  </w:style>
  <w:style w:type="paragraph" w:styleId="FootnoteText">
    <w:name w:val="footnote text"/>
    <w:basedOn w:val="Normal"/>
    <w:link w:val="FootnoteTextChar"/>
    <w:uiPriority w:val="99"/>
    <w:semiHidden/>
    <w:unhideWhenUsed/>
    <w:rsid w:val="000A2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BDA"/>
    <w:rPr>
      <w:sz w:val="20"/>
      <w:szCs w:val="20"/>
    </w:rPr>
  </w:style>
  <w:style w:type="character" w:styleId="FootnoteReference">
    <w:name w:val="footnote reference"/>
    <w:basedOn w:val="DefaultParagraphFont"/>
    <w:uiPriority w:val="99"/>
    <w:semiHidden/>
    <w:unhideWhenUsed/>
    <w:rsid w:val="000A2BDA"/>
    <w:rPr>
      <w:vertAlign w:val="superscript"/>
    </w:rPr>
  </w:style>
  <w:style w:type="character" w:styleId="Hyperlink">
    <w:name w:val="Hyperlink"/>
    <w:basedOn w:val="DefaultParagraphFont"/>
    <w:uiPriority w:val="99"/>
    <w:unhideWhenUsed/>
    <w:rsid w:val="001D2D7B"/>
    <w:rPr>
      <w:color w:val="3E68A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0001">
      <w:bodyDiv w:val="1"/>
      <w:marLeft w:val="0"/>
      <w:marRight w:val="0"/>
      <w:marTop w:val="0"/>
      <w:marBottom w:val="0"/>
      <w:divBdr>
        <w:top w:val="none" w:sz="0" w:space="0" w:color="auto"/>
        <w:left w:val="none" w:sz="0" w:space="0" w:color="auto"/>
        <w:bottom w:val="none" w:sz="0" w:space="0" w:color="auto"/>
        <w:right w:val="none" w:sz="0" w:space="0" w:color="auto"/>
      </w:divBdr>
    </w:div>
    <w:div w:id="913052330">
      <w:bodyDiv w:val="1"/>
      <w:marLeft w:val="0"/>
      <w:marRight w:val="0"/>
      <w:marTop w:val="0"/>
      <w:marBottom w:val="0"/>
      <w:divBdr>
        <w:top w:val="none" w:sz="0" w:space="0" w:color="auto"/>
        <w:left w:val="none" w:sz="0" w:space="0" w:color="auto"/>
        <w:bottom w:val="none" w:sz="0" w:space="0" w:color="auto"/>
        <w:right w:val="none" w:sz="0" w:space="0" w:color="auto"/>
      </w:divBdr>
    </w:div>
    <w:div w:id="1445231813">
      <w:bodyDiv w:val="1"/>
      <w:marLeft w:val="0"/>
      <w:marRight w:val="0"/>
      <w:marTop w:val="0"/>
      <w:marBottom w:val="0"/>
      <w:divBdr>
        <w:top w:val="none" w:sz="0" w:space="0" w:color="auto"/>
        <w:left w:val="none" w:sz="0" w:space="0" w:color="auto"/>
        <w:bottom w:val="none" w:sz="0" w:space="0" w:color="auto"/>
        <w:right w:val="none" w:sz="0" w:space="0" w:color="auto"/>
      </w:divBdr>
    </w:div>
    <w:div w:id="1653830649">
      <w:bodyDiv w:val="1"/>
      <w:marLeft w:val="0"/>
      <w:marRight w:val="0"/>
      <w:marTop w:val="0"/>
      <w:marBottom w:val="0"/>
      <w:divBdr>
        <w:top w:val="none" w:sz="0" w:space="0" w:color="auto"/>
        <w:left w:val="none" w:sz="0" w:space="0" w:color="auto"/>
        <w:bottom w:val="none" w:sz="0" w:space="0" w:color="auto"/>
        <w:right w:val="none" w:sz="0" w:space="0" w:color="auto"/>
      </w:divBdr>
    </w:div>
    <w:div w:id="1835995758">
      <w:bodyDiv w:val="1"/>
      <w:marLeft w:val="0"/>
      <w:marRight w:val="0"/>
      <w:marTop w:val="0"/>
      <w:marBottom w:val="0"/>
      <w:divBdr>
        <w:top w:val="none" w:sz="0" w:space="0" w:color="auto"/>
        <w:left w:val="none" w:sz="0" w:space="0" w:color="auto"/>
        <w:bottom w:val="none" w:sz="0" w:space="0" w:color="auto"/>
        <w:right w:val="none" w:sz="0" w:space="0" w:color="auto"/>
      </w:divBdr>
    </w:div>
    <w:div w:id="20482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HR/TXT/?uri=celex:32020R0852" TargetMode="External"/><Relationship Id="rId1" Type="http://schemas.openxmlformats.org/officeDocument/2006/relationships/hyperlink" Target="https://eur-lex.europa.eu/legal-content/HR/TXT/PDF/?uri=CELEX:02019R2088-20200712&amp;from=EN" TargetMode="Externa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93E792333294095150ACD2208ABA1" ma:contentTypeVersion="38" ma:contentTypeDescription="Create a new document." ma:contentTypeScope="" ma:versionID="556c0197ec8e33b87b1279b27021f374">
  <xsd:schema xmlns:xsd="http://www.w3.org/2001/XMLSchema" xmlns:xs="http://www.w3.org/2001/XMLSchema" xmlns:p="http://schemas.microsoft.com/office/2006/metadata/properties" xmlns:ns2="b8eef236-1ad4-42b0-8ba3-396be4c59b5d" xmlns:ns3="f00c05a3-a522-4b3b-aeec-75a37a6bc44f" targetNamespace="http://schemas.microsoft.com/office/2006/metadata/properties" ma:root="true" ma:fieldsID="66d687a391374429a70b464cf5284433" ns2:_="" ns3:_="">
    <xsd:import namespace="b8eef236-1ad4-42b0-8ba3-396be4c59b5d"/>
    <xsd:import namespace="f00c05a3-a522-4b3b-aeec-75a37a6bc44f"/>
    <xsd:element name="properties">
      <xsd:complexType>
        <xsd:sequence>
          <xsd:element name="documentManagement">
            <xsd:complexType>
              <xsd:all>
                <xsd:element ref="ns2:Kategorija" minOccurs="0"/>
                <xsd:element ref="ns2:Vrsta_x0020_dokumenta" minOccurs="0"/>
                <xsd:element ref="ns2:Tema" minOccurs="0"/>
                <xsd:element ref="ns2:Dio_x0020_zakon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ef236-1ad4-42b0-8ba3-396be4c59b5d" elementFormDefault="qualified">
    <xsd:import namespace="http://schemas.microsoft.com/office/2006/documentManagement/types"/>
    <xsd:import namespace="http://schemas.microsoft.com/office/infopath/2007/PartnerControls"/>
    <xsd:element name="Kategorija" ma:index="8" nillable="true" ma:displayName="Kategorija" ma:format="Dropdown" ma:internalName="Kategorija" ma:readOnly="false">
      <xsd:simpleType>
        <xsd:restriction base="dms:Choice">
          <xsd:enumeration value="Nacrt zakona"/>
          <xsd:enumeration value="Relevantna regulativa"/>
          <xsd:enumeration value="Pomoćni dokumenti"/>
          <xsd:enumeration value="Ostalo"/>
        </xsd:restriction>
      </xsd:simpleType>
    </xsd:element>
    <xsd:element name="Vrsta_x0020_dokumenta" ma:index="9" nillable="true" ma:displayName="Vrsta dokumenta" ma:format="Dropdown" ma:internalName="Vrsta_x0020_dokumenta" ma:readOnly="false">
      <xsd:simpleType>
        <xsd:restriction base="dms:Choice">
          <xsd:enumeration value="HR Zakon"/>
          <xsd:enumeration value="HR Pravilnik"/>
          <xsd:enumeration value="EU Direktiva"/>
          <xsd:enumeration value="EU Uredbe"/>
          <xsd:enumeration value="ESMA Smjernica"/>
          <xsd:enumeration value="RTS_ITS draft"/>
        </xsd:restriction>
      </xsd:simpleType>
    </xsd:element>
    <xsd:element name="Tema" ma:index="10" nillable="true" ma:displayName="Tema" ma:format="Dropdown" ma:internalName="Tema" ma:readOnly="false">
      <xsd:simpleType>
        <xsd:restriction base="dms:Choice">
          <xsd:enumeration value="Investicijska društva"/>
          <xsd:enumeration value="Uređena tržišta"/>
          <xsd:enumeration value="Sektor za tržište kapitala"/>
          <xsd:enumeration value="Sektor za investicijska društva"/>
          <xsd:enumeration value="Zajednički"/>
        </xsd:restriction>
      </xsd:simpleType>
    </xsd:element>
    <xsd:element name="Dio_x0020_zakona" ma:index="11" nillable="true" ma:displayName="Dio zakona" ma:description="Dio zakona na koji se dokument odnosi" ma:format="Dropdown" ma:internalName="Dio_x0020_zakona" ma:readOnly="false">
      <xsd:simpleType>
        <xsd:restriction base="dms:Choice">
          <xsd:enumeration value="Opći dio"/>
          <xsd:enumeration value="Investicijska društva"/>
          <xsd:enumeration value="Uređeno tržište"/>
          <xsd:enumeration value="Prospekt"/>
          <xsd:enumeration value="Transparentnost"/>
          <xsd:enumeration value="Zlouporaba tržišta"/>
          <xsd:enumeration value="Suradnja s nadležnim tijelima"/>
          <xsd:enumeration value="Prekršajne odredbe"/>
        </xsd:restriction>
      </xsd:simpleType>
    </xsd:element>
  </xsd:schema>
  <xsd:schema xmlns:xsd="http://www.w3.org/2001/XMLSchema" xmlns:xs="http://www.w3.org/2001/XMLSchema" xmlns:dms="http://schemas.microsoft.com/office/2006/documentManagement/types" xmlns:pc="http://schemas.microsoft.com/office/infopath/2007/PartnerControls" targetNamespace="f00c05a3-a522-4b3b-aeec-75a37a6bc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00c05a3-a522-4b3b-aeec-75a37a6bc44f">
      <UserInfo>
        <DisplayName>Lidija Đirlić</DisplayName>
        <AccountId>252</AccountId>
        <AccountType/>
      </UserInfo>
    </SharedWithUsers>
    <Dio_x0020_zakona xmlns="b8eef236-1ad4-42b0-8ba3-396be4c59b5d" xsi:nil="true"/>
    <Kategorija xmlns="b8eef236-1ad4-42b0-8ba3-396be4c59b5d" xsi:nil="true"/>
    <Tema xmlns="b8eef236-1ad4-42b0-8ba3-396be4c59b5d" xsi:nil="true"/>
    <Vrsta_x0020_dokumenta xmlns="b8eef236-1ad4-42b0-8ba3-396be4c59b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29A1-32A5-4609-ABB1-1EF0E333374D}">
  <ds:schemaRefs>
    <ds:schemaRef ds:uri="http://schemas.microsoft.com/sharepoint/v3/contenttype/forms"/>
  </ds:schemaRefs>
</ds:datastoreItem>
</file>

<file path=customXml/itemProps2.xml><?xml version="1.0" encoding="utf-8"?>
<ds:datastoreItem xmlns:ds="http://schemas.openxmlformats.org/officeDocument/2006/customXml" ds:itemID="{AAC5BB37-D4CE-4F87-9AA8-AB8F70922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ef236-1ad4-42b0-8ba3-396be4c59b5d"/>
    <ds:schemaRef ds:uri="f00c05a3-a522-4b3b-aeec-75a37a6bc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77977-02F8-4C48-B88F-A5CA5CE18C96}">
  <ds:schemaRefs>
    <ds:schemaRef ds:uri="http://schemas.microsoft.com/office/2006/metadata/properties"/>
    <ds:schemaRef ds:uri="http://schemas.microsoft.com/office/infopath/2007/PartnerControls"/>
    <ds:schemaRef ds:uri="f00c05a3-a522-4b3b-aeec-75a37a6bc44f"/>
    <ds:schemaRef ds:uri="b8eef236-1ad4-42b0-8ba3-396be4c59b5d"/>
  </ds:schemaRefs>
</ds:datastoreItem>
</file>

<file path=customXml/itemProps4.xml><?xml version="1.0" encoding="utf-8"?>
<ds:datastoreItem xmlns:ds="http://schemas.openxmlformats.org/officeDocument/2006/customXml" ds:itemID="{12517715-8CC2-433E-A52F-B144FAAA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4705</Words>
  <Characters>26822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Prilog (obrazac) - Pravilnik o osnivanju draft</vt:lpstr>
    </vt:vector>
  </TitlesOfParts>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(obrazac) - Pravilnik o osnivanju draft</dc:title>
  <dc:subject/>
  <dc:creator>Filip Šaravanja</dc:creator>
  <cp:keywords/>
  <dc:description/>
  <cp:lastModifiedBy>Ivana Samodol</cp:lastModifiedBy>
  <cp:revision>2</cp:revision>
  <dcterms:created xsi:type="dcterms:W3CDTF">2022-01-25T07:19:00Z</dcterms:created>
  <dcterms:modified xsi:type="dcterms:W3CDTF">2022-01-25T10:27:00Z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0x010100D8F93E792333294095150ACD2208ABA1</vt:lpwstr>
  </property>
</Properties>
</file>