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92" w:rsidRDefault="000D5992" w:rsidP="00BE5F76">
      <w:pPr>
        <w:spacing w:after="0" w:line="240" w:lineRule="auto"/>
        <w:jc w:val="both"/>
      </w:pPr>
    </w:p>
    <w:p w:rsidR="000D5992" w:rsidRDefault="000D5992" w:rsidP="00BE5F76">
      <w:pPr>
        <w:spacing w:after="0" w:line="240" w:lineRule="auto"/>
        <w:jc w:val="both"/>
      </w:pPr>
    </w:p>
    <w:p w:rsidR="000D5992" w:rsidRDefault="000D5992" w:rsidP="00BE5F76">
      <w:pPr>
        <w:spacing w:after="0" w:line="240" w:lineRule="auto"/>
        <w:jc w:val="both"/>
      </w:pPr>
    </w:p>
    <w:p w:rsidR="000D5992" w:rsidRDefault="000D5992" w:rsidP="00BE5F76">
      <w:pPr>
        <w:spacing w:after="0" w:line="240" w:lineRule="auto"/>
        <w:jc w:val="both"/>
      </w:pPr>
    </w:p>
    <w:p w:rsidR="0034291E" w:rsidRPr="00F802AE" w:rsidRDefault="0034291E" w:rsidP="00BE5F76">
      <w:pPr>
        <w:spacing w:after="0" w:line="240" w:lineRule="auto"/>
        <w:jc w:val="center"/>
        <w:rPr>
          <w:b/>
        </w:rPr>
      </w:pPr>
      <w:bookmarkStart w:id="0" w:name="_GoBack"/>
      <w:bookmarkEnd w:id="0"/>
      <w:r>
        <w:rPr>
          <w:b/>
        </w:rPr>
        <w:t>Prilog</w:t>
      </w:r>
      <w:r w:rsidR="006A11F6">
        <w:rPr>
          <w:b/>
        </w:rPr>
        <w:t xml:space="preserve"> 1</w:t>
      </w:r>
      <w:r>
        <w:rPr>
          <w:b/>
        </w:rPr>
        <w:t xml:space="preserve"> - </w:t>
      </w:r>
      <w:r w:rsidRPr="00F802AE">
        <w:rPr>
          <w:b/>
        </w:rPr>
        <w:t>Godišnje izvješće</w:t>
      </w:r>
      <w:r>
        <w:rPr>
          <w:b/>
        </w:rPr>
        <w:t xml:space="preserve"> o usklađenosti s odredbama Uredbe (EU</w:t>
      </w:r>
      <w:r w:rsidRPr="00E62DFF">
        <w:rPr>
          <w:b/>
        </w:rPr>
        <w:t>) br. 648/2012</w:t>
      </w:r>
      <w:r w:rsidR="006B19B8">
        <w:rPr>
          <w:b/>
        </w:rPr>
        <w:t xml:space="preserve"> (EMIR IZVJEŠĆE)</w:t>
      </w:r>
    </w:p>
    <w:p w:rsidR="0034291E" w:rsidRPr="00E62DFF" w:rsidRDefault="0034291E" w:rsidP="00BE5F76">
      <w:pPr>
        <w:spacing w:after="0" w:line="240" w:lineRule="auto"/>
        <w:rPr>
          <w:b/>
        </w:rPr>
      </w:pPr>
    </w:p>
    <w:p w:rsidR="0034291E" w:rsidRDefault="0034291E" w:rsidP="00BE5F76">
      <w:pPr>
        <w:spacing w:after="0" w:line="240" w:lineRule="auto"/>
      </w:pPr>
      <w:r w:rsidRPr="00E62DFF">
        <w:rPr>
          <w:b/>
        </w:rPr>
        <w:t>Razdoblje izvješća</w:t>
      </w:r>
      <w:r>
        <w:t>: Od 1.1._______ do 31.12._______</w:t>
      </w:r>
    </w:p>
    <w:p w:rsidR="0034291E" w:rsidRDefault="0034291E" w:rsidP="00BE5F76">
      <w:pPr>
        <w:spacing w:after="0" w:line="240" w:lineRule="auto"/>
      </w:pPr>
    </w:p>
    <w:p w:rsidR="0034291E" w:rsidRDefault="0034291E" w:rsidP="00BE5F76">
      <w:pPr>
        <w:pStyle w:val="ListParagraph"/>
        <w:numPr>
          <w:ilvl w:val="0"/>
          <w:numId w:val="7"/>
        </w:numPr>
        <w:spacing w:after="0" w:line="240" w:lineRule="auto"/>
        <w:textAlignment w:val="baseline"/>
        <w:rPr>
          <w:rFonts w:eastAsia="Times New Roman" w:cstheme="minorHAnsi"/>
          <w:b/>
          <w:bCs/>
          <w:color w:val="231F20"/>
          <w:lang w:eastAsia="hr-HR"/>
        </w:rPr>
      </w:pPr>
      <w:r w:rsidRPr="00E62DFF">
        <w:rPr>
          <w:rFonts w:eastAsia="Times New Roman" w:cstheme="minorHAnsi"/>
          <w:b/>
          <w:bCs/>
          <w:color w:val="231F20"/>
          <w:lang w:eastAsia="hr-HR"/>
        </w:rPr>
        <w:t>Obrazac OPS – Opći podaci o subjektu</w:t>
      </w:r>
    </w:p>
    <w:p w:rsidR="0034291E" w:rsidRPr="00E62DFF" w:rsidRDefault="0034291E" w:rsidP="00BE5F76">
      <w:pPr>
        <w:pStyle w:val="ListParagraph"/>
        <w:spacing w:after="0" w:line="240" w:lineRule="auto"/>
        <w:textAlignment w:val="baseline"/>
        <w:rPr>
          <w:rFonts w:eastAsia="Times New Roman" w:cstheme="minorHAnsi"/>
          <w:b/>
          <w:bCs/>
          <w:color w:val="231F20"/>
          <w:lang w:eastAsia="hr-HR"/>
        </w:rPr>
      </w:pPr>
    </w:p>
    <w:tbl>
      <w:tblPr>
        <w:tblW w:w="10656" w:type="dxa"/>
        <w:tblInd w:w="-716" w:type="dxa"/>
        <w:tblCellMar>
          <w:left w:w="0" w:type="dxa"/>
          <w:right w:w="0" w:type="dxa"/>
        </w:tblCellMar>
        <w:tblLook w:val="04A0" w:firstRow="1" w:lastRow="0" w:firstColumn="1" w:lastColumn="0" w:noHBand="0" w:noVBand="1"/>
      </w:tblPr>
      <w:tblGrid>
        <w:gridCol w:w="6371"/>
        <w:gridCol w:w="4285"/>
      </w:tblGrid>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jc w:val="center"/>
              <w:rPr>
                <w:rFonts w:eastAsia="Times New Roman" w:cstheme="minorHAnsi"/>
                <w:lang w:eastAsia="hr-HR"/>
              </w:rPr>
            </w:pPr>
            <w:r w:rsidRPr="00E62DFF">
              <w:rPr>
                <w:rFonts w:eastAsia="Times New Roman" w:cstheme="minorHAnsi"/>
                <w:lang w:eastAsia="hr-HR"/>
              </w:rPr>
              <w:t xml:space="preserve">Obrazac: OPS </w:t>
            </w:r>
            <w:r w:rsidRPr="00E62DFF">
              <w:rPr>
                <w:rFonts w:eastAsia="Times New Roman" w:cstheme="minorHAnsi" w:hint="eastAsia"/>
                <w:lang w:eastAsia="hr-HR"/>
              </w:rPr>
              <w:t>–</w:t>
            </w:r>
            <w:r w:rsidRPr="00E62DFF">
              <w:rPr>
                <w:rFonts w:eastAsia="Times New Roman" w:cstheme="minorHAnsi"/>
                <w:lang w:eastAsia="hr-HR"/>
              </w:rPr>
              <w:t xml:space="preserve"> Op</w:t>
            </w:r>
            <w:r w:rsidRPr="00E62DFF">
              <w:rPr>
                <w:rFonts w:eastAsia="Times New Roman" w:cstheme="minorHAnsi" w:hint="eastAsia"/>
                <w:lang w:eastAsia="hr-HR"/>
              </w:rPr>
              <w:t>ć</w:t>
            </w:r>
            <w:r w:rsidRPr="00E62DFF">
              <w:rPr>
                <w:rFonts w:eastAsia="Times New Roman" w:cstheme="minorHAnsi"/>
                <w:lang w:eastAsia="hr-HR"/>
              </w:rPr>
              <w:t>i podaci o subjektu</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Naziv subjekta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LEI</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MBS ili OIB</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Izvje</w:t>
            </w:r>
            <w:r w:rsidRPr="00E62DFF">
              <w:rPr>
                <w:rFonts w:eastAsia="Times New Roman" w:cstheme="minorHAnsi" w:hint="eastAsia"/>
                <w:lang w:eastAsia="hr-HR"/>
              </w:rPr>
              <w:t>š</w:t>
            </w:r>
            <w:r w:rsidRPr="00E62DFF">
              <w:rPr>
                <w:rFonts w:eastAsia="Times New Roman" w:cstheme="minorHAnsi"/>
                <w:lang w:eastAsia="hr-HR"/>
              </w:rPr>
              <w:t>tajno razdoblje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Adresa (po</w:t>
            </w:r>
            <w:r w:rsidRPr="00E62DFF">
              <w:rPr>
                <w:rFonts w:eastAsia="Times New Roman" w:cstheme="minorHAnsi" w:hint="eastAsia"/>
                <w:lang w:eastAsia="hr-HR"/>
              </w:rPr>
              <w:t>š</w:t>
            </w:r>
            <w:r w:rsidRPr="00E62DFF">
              <w:rPr>
                <w:rFonts w:eastAsia="Times New Roman" w:cstheme="minorHAnsi"/>
                <w:lang w:eastAsia="hr-HR"/>
              </w:rPr>
              <w:t>tanski broj, mjesto, ulica i broj)</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 xml:space="preserve">Telefon </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E-adresa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Web-stranica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r w:rsidR="0034291E" w:rsidRPr="00E62DFF" w:rsidTr="0034291E">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r w:rsidRPr="00E62DFF">
              <w:rPr>
                <w:rFonts w:eastAsia="Times New Roman" w:cstheme="minorHAnsi"/>
                <w:lang w:eastAsia="hr-HR"/>
              </w:rPr>
              <w:t>Poslovna banka subjekta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4291E" w:rsidRPr="00E62DFF" w:rsidRDefault="0034291E" w:rsidP="00BE5F76">
            <w:pPr>
              <w:spacing w:after="0" w:line="240" w:lineRule="auto"/>
              <w:rPr>
                <w:rFonts w:eastAsia="Times New Roman" w:cstheme="minorHAnsi"/>
                <w:lang w:eastAsia="hr-HR"/>
              </w:rPr>
            </w:pPr>
          </w:p>
        </w:tc>
      </w:tr>
    </w:tbl>
    <w:p w:rsidR="0034291E" w:rsidRDefault="0034291E" w:rsidP="00BE5F76">
      <w:pPr>
        <w:spacing w:after="0" w:line="240" w:lineRule="auto"/>
      </w:pPr>
    </w:p>
    <w:p w:rsidR="006A11F6" w:rsidRDefault="006A11F6" w:rsidP="00BE5F76">
      <w:pPr>
        <w:tabs>
          <w:tab w:val="left" w:pos="1776"/>
        </w:tabs>
        <w:spacing w:after="0" w:line="240" w:lineRule="auto"/>
        <w:sectPr w:rsidR="006A11F6">
          <w:footerReference w:type="default" r:id="rId11"/>
          <w:pgSz w:w="11906" w:h="16838"/>
          <w:pgMar w:top="1440" w:right="1440" w:bottom="1440" w:left="1440" w:header="708" w:footer="708" w:gutter="0"/>
          <w:cols w:space="708"/>
          <w:docGrid w:linePitch="360"/>
        </w:sectPr>
      </w:pPr>
    </w:p>
    <w:p w:rsidR="006A11F6" w:rsidRPr="006A11F6" w:rsidRDefault="006A11F6" w:rsidP="00BE5F76">
      <w:pPr>
        <w:numPr>
          <w:ilvl w:val="0"/>
          <w:numId w:val="12"/>
        </w:numPr>
        <w:spacing w:after="0" w:line="240" w:lineRule="auto"/>
        <w:contextualSpacing/>
        <w:rPr>
          <w:b/>
        </w:rPr>
      </w:pPr>
      <w:r w:rsidRPr="006A11F6">
        <w:rPr>
          <w:b/>
        </w:rPr>
        <w:t>Obrazac USOE – Usklađenost subjekta s obvezama iz Uredbe (EU) br. 648/2012 (EMIR)</w:t>
      </w:r>
    </w:p>
    <w:p w:rsidR="006A11F6" w:rsidRPr="006A11F6" w:rsidRDefault="006A11F6" w:rsidP="00BE5F76">
      <w:pPr>
        <w:spacing w:after="0" w:line="240" w:lineRule="auto"/>
        <w:ind w:left="720"/>
        <w:contextualSpacing/>
      </w:pPr>
    </w:p>
    <w:tbl>
      <w:tblPr>
        <w:tblStyle w:val="TableGrid"/>
        <w:tblW w:w="16089" w:type="dxa"/>
        <w:tblInd w:w="-1139" w:type="dxa"/>
        <w:tblLayout w:type="fixed"/>
        <w:tblLook w:val="04A0" w:firstRow="1" w:lastRow="0" w:firstColumn="1" w:lastColumn="0" w:noHBand="0" w:noVBand="1"/>
      </w:tblPr>
      <w:tblGrid>
        <w:gridCol w:w="5520"/>
        <w:gridCol w:w="1080"/>
        <w:gridCol w:w="300"/>
        <w:gridCol w:w="745"/>
        <w:gridCol w:w="431"/>
        <w:gridCol w:w="280"/>
        <w:gridCol w:w="145"/>
        <w:gridCol w:w="142"/>
        <w:gridCol w:w="399"/>
        <w:gridCol w:w="26"/>
        <w:gridCol w:w="2947"/>
        <w:gridCol w:w="29"/>
        <w:gridCol w:w="520"/>
        <w:gridCol w:w="185"/>
        <w:gridCol w:w="146"/>
        <w:gridCol w:w="821"/>
        <w:gridCol w:w="2373"/>
      </w:tblGrid>
      <w:tr w:rsidR="006A11F6" w:rsidRPr="006A11F6" w:rsidTr="009A7C9D">
        <w:tc>
          <w:tcPr>
            <w:tcW w:w="16089" w:type="dxa"/>
            <w:gridSpan w:val="17"/>
            <w:shd w:val="clear" w:color="auto" w:fill="D9D9D9" w:themeFill="background1" w:themeFillShade="D9"/>
          </w:tcPr>
          <w:p w:rsidR="006A11F6" w:rsidRPr="006A11F6" w:rsidRDefault="006A11F6" w:rsidP="00BE5F76">
            <w:pPr>
              <w:jc w:val="center"/>
              <w:rPr>
                <w:b/>
              </w:rPr>
            </w:pPr>
            <w:r w:rsidRPr="006A11F6">
              <w:rPr>
                <w:rFonts w:cstheme="minorHAnsi"/>
              </w:rPr>
              <w:t>Obrazac: USOE – Usklađenost subjekta s obvezama iz Uredbe (EU) br. 648/2012 (EMIR)</w:t>
            </w:r>
          </w:p>
        </w:tc>
      </w:tr>
      <w:tr w:rsidR="006A11F6" w:rsidRPr="006A11F6" w:rsidTr="009A7C9D">
        <w:tc>
          <w:tcPr>
            <w:tcW w:w="16089" w:type="dxa"/>
            <w:gridSpan w:val="17"/>
            <w:shd w:val="clear" w:color="auto" w:fill="D9D9D9" w:themeFill="background1" w:themeFillShade="D9"/>
          </w:tcPr>
          <w:p w:rsidR="006A11F6" w:rsidRPr="006A11F6" w:rsidRDefault="006A11F6" w:rsidP="00BE5F76">
            <w:pPr>
              <w:jc w:val="center"/>
              <w:rPr>
                <w:b/>
              </w:rPr>
            </w:pPr>
            <w:r w:rsidRPr="006A11F6">
              <w:rPr>
                <w:b/>
                <w:color w:val="231F20"/>
              </w:rPr>
              <w:t>PODACI O USKLAĐENOSTI S OBVEZOM PORAVNANJA I OBVEZOM RAZMJENE KOLATERALA</w:t>
            </w:r>
          </w:p>
          <w:p w:rsidR="006A11F6" w:rsidRPr="006A11F6" w:rsidRDefault="006A11F6" w:rsidP="00BE5F76">
            <w:pPr>
              <w:jc w:val="center"/>
            </w:pPr>
          </w:p>
        </w:tc>
      </w:tr>
      <w:tr w:rsidR="006A11F6" w:rsidRPr="006A11F6" w:rsidTr="00E86309">
        <w:tc>
          <w:tcPr>
            <w:tcW w:w="5520" w:type="dxa"/>
          </w:tcPr>
          <w:p w:rsidR="006A11F6" w:rsidRPr="006A11F6" w:rsidRDefault="006A11F6" w:rsidP="00BE5F76">
            <w:pPr>
              <w:jc w:val="both"/>
              <w:rPr>
                <w:b/>
              </w:rPr>
            </w:pPr>
            <w:r w:rsidRPr="006A11F6">
              <w:rPr>
                <w:b/>
              </w:rPr>
              <w:t>1. Navedite kojoj kategoriji ugovorne strane pripadate (članci 4.a i 10. EMIR-a)</w:t>
            </w:r>
          </w:p>
        </w:tc>
        <w:tc>
          <w:tcPr>
            <w:tcW w:w="2125" w:type="dxa"/>
            <w:gridSpan w:val="3"/>
          </w:tcPr>
          <w:p w:rsidR="006A11F6" w:rsidRPr="006A11F6" w:rsidRDefault="006A11F6" w:rsidP="00BE5F76">
            <w:pPr>
              <w:jc w:val="center"/>
            </w:pPr>
            <w:r w:rsidRPr="006A11F6">
              <w:t>FC-</w:t>
            </w:r>
          </w:p>
        </w:tc>
        <w:tc>
          <w:tcPr>
            <w:tcW w:w="1423" w:type="dxa"/>
            <w:gridSpan w:val="6"/>
          </w:tcPr>
          <w:p w:rsidR="006A11F6" w:rsidRPr="006A11F6" w:rsidRDefault="006A11F6" w:rsidP="00BE5F76">
            <w:pPr>
              <w:jc w:val="center"/>
            </w:pPr>
            <w:r w:rsidRPr="006A11F6">
              <w:t>FC+</w:t>
            </w:r>
          </w:p>
        </w:tc>
        <w:tc>
          <w:tcPr>
            <w:tcW w:w="4648" w:type="dxa"/>
            <w:gridSpan w:val="6"/>
          </w:tcPr>
          <w:p w:rsidR="006A11F6" w:rsidRPr="006A11F6" w:rsidRDefault="006A11F6" w:rsidP="00BE5F76">
            <w:pPr>
              <w:jc w:val="center"/>
            </w:pPr>
            <w:r w:rsidRPr="006A11F6">
              <w:t>NFC-</w:t>
            </w:r>
          </w:p>
        </w:tc>
        <w:tc>
          <w:tcPr>
            <w:tcW w:w="2373" w:type="dxa"/>
          </w:tcPr>
          <w:p w:rsidR="006A11F6" w:rsidRPr="006A11F6" w:rsidRDefault="006A11F6" w:rsidP="00BE5F76">
            <w:pPr>
              <w:jc w:val="center"/>
            </w:pPr>
            <w:r w:rsidRPr="006A11F6">
              <w:t>NFC+</w:t>
            </w:r>
          </w:p>
        </w:tc>
      </w:tr>
      <w:tr w:rsidR="006A11F6" w:rsidRPr="006A11F6" w:rsidTr="00E86309">
        <w:tc>
          <w:tcPr>
            <w:tcW w:w="5520" w:type="dxa"/>
          </w:tcPr>
          <w:p w:rsidR="006A11F6" w:rsidRPr="006A11F6" w:rsidRDefault="006A11F6" w:rsidP="00BE5F76">
            <w:pPr>
              <w:jc w:val="both"/>
              <w:rPr>
                <w:b/>
              </w:rPr>
            </w:pPr>
            <w:r w:rsidRPr="006A11F6">
              <w:rPr>
                <w:b/>
              </w:rPr>
              <w:t xml:space="preserve">2. Jeste li odabrali računati ili ne prag poravnanja iz članka 10. EMIR-a (ako ne računate, smatra se da ga prelazite u svim kategorijama)? </w:t>
            </w:r>
          </w:p>
        </w:tc>
        <w:tc>
          <w:tcPr>
            <w:tcW w:w="10569" w:type="dxa"/>
            <w:gridSpan w:val="16"/>
          </w:tcPr>
          <w:p w:rsidR="006A11F6" w:rsidRPr="006A11F6" w:rsidRDefault="006A11F6" w:rsidP="00BE5F76"/>
        </w:tc>
      </w:tr>
      <w:tr w:rsidR="006A11F6" w:rsidRPr="006A11F6" w:rsidTr="00E86309">
        <w:trPr>
          <w:trHeight w:val="885"/>
        </w:trPr>
        <w:tc>
          <w:tcPr>
            <w:tcW w:w="5520" w:type="dxa"/>
            <w:vMerge w:val="restart"/>
          </w:tcPr>
          <w:p w:rsidR="006A11F6" w:rsidRPr="006A11F6" w:rsidRDefault="006A11F6" w:rsidP="00BE5F76">
            <w:pPr>
              <w:jc w:val="both"/>
              <w:rPr>
                <w:b/>
              </w:rPr>
            </w:pPr>
            <w:r w:rsidRPr="006A11F6">
              <w:rPr>
                <w:b/>
              </w:rPr>
              <w:t>3. Ako prelazite prag poravnanja iz članka 10 . EMIR-a (vidi Delegiranu uredbu Komisije (EU) br. 149/2013), navedite u kojoj klasi izvedenica?</w:t>
            </w:r>
          </w:p>
          <w:p w:rsidR="006A11F6" w:rsidRPr="006A11F6" w:rsidRDefault="006A11F6" w:rsidP="00BE5F76">
            <w:pPr>
              <w:jc w:val="both"/>
              <w:rPr>
                <w:b/>
              </w:rPr>
            </w:pPr>
          </w:p>
        </w:tc>
        <w:tc>
          <w:tcPr>
            <w:tcW w:w="2125" w:type="dxa"/>
            <w:gridSpan w:val="3"/>
          </w:tcPr>
          <w:p w:rsidR="006A11F6" w:rsidRPr="006A11F6" w:rsidRDefault="006A11F6" w:rsidP="00BE5F76">
            <w:pPr>
              <w:jc w:val="center"/>
            </w:pPr>
            <w:r w:rsidRPr="006A11F6">
              <w:t>a) OTC kreditne izvedenice</w:t>
            </w:r>
          </w:p>
          <w:p w:rsidR="006A11F6" w:rsidRPr="006A11F6" w:rsidRDefault="006A11F6" w:rsidP="00BE5F76">
            <w:pPr>
              <w:jc w:val="center"/>
            </w:pPr>
          </w:p>
          <w:p w:rsidR="006A11F6" w:rsidRPr="006A11F6" w:rsidRDefault="006A11F6" w:rsidP="00BE5F76">
            <w:pPr>
              <w:jc w:val="center"/>
            </w:pPr>
          </w:p>
        </w:tc>
        <w:tc>
          <w:tcPr>
            <w:tcW w:w="1423" w:type="dxa"/>
            <w:gridSpan w:val="6"/>
          </w:tcPr>
          <w:p w:rsidR="006A11F6" w:rsidRPr="006A11F6" w:rsidRDefault="006A11F6" w:rsidP="00BE5F76">
            <w:pPr>
              <w:jc w:val="center"/>
            </w:pPr>
            <w:r w:rsidRPr="006A11F6">
              <w:t>b) OTC izvedenice na vlasničke instrumente</w:t>
            </w:r>
          </w:p>
          <w:p w:rsidR="006A11F6" w:rsidRPr="006A11F6" w:rsidRDefault="006A11F6" w:rsidP="00BE5F76">
            <w:pPr>
              <w:jc w:val="center"/>
            </w:pPr>
          </w:p>
        </w:tc>
        <w:tc>
          <w:tcPr>
            <w:tcW w:w="2947" w:type="dxa"/>
          </w:tcPr>
          <w:p w:rsidR="006A11F6" w:rsidRPr="006A11F6" w:rsidRDefault="006A11F6" w:rsidP="00BE5F76">
            <w:pPr>
              <w:jc w:val="center"/>
            </w:pPr>
            <w:r w:rsidRPr="006A11F6">
              <w:t>c) OTC izvedenice na kamatne stope</w:t>
            </w:r>
          </w:p>
          <w:p w:rsidR="006A11F6" w:rsidRPr="006A11F6" w:rsidRDefault="006A11F6" w:rsidP="00BE5F76">
            <w:pPr>
              <w:jc w:val="center"/>
            </w:pPr>
          </w:p>
        </w:tc>
        <w:tc>
          <w:tcPr>
            <w:tcW w:w="1701" w:type="dxa"/>
            <w:gridSpan w:val="5"/>
          </w:tcPr>
          <w:p w:rsidR="006A11F6" w:rsidRPr="006A11F6" w:rsidRDefault="006A11F6" w:rsidP="00BE5F76">
            <w:pPr>
              <w:jc w:val="center"/>
            </w:pPr>
            <w:r w:rsidRPr="006A11F6">
              <w:t>d) OTC valutne izvedenice</w:t>
            </w:r>
          </w:p>
        </w:tc>
        <w:tc>
          <w:tcPr>
            <w:tcW w:w="2373" w:type="dxa"/>
          </w:tcPr>
          <w:p w:rsidR="006A11F6" w:rsidRPr="006A11F6" w:rsidRDefault="006A11F6" w:rsidP="00BE5F76">
            <w:pPr>
              <w:jc w:val="center"/>
            </w:pPr>
            <w:r w:rsidRPr="006A11F6">
              <w:t>OTC robne izvedenice i druge OTC izvedenice koje nisu definirane pod točkama (a) do (d)</w:t>
            </w:r>
          </w:p>
          <w:p w:rsidR="006A11F6" w:rsidRPr="006A11F6" w:rsidRDefault="006A11F6" w:rsidP="00BE5F76">
            <w:pPr>
              <w:jc w:val="center"/>
            </w:pPr>
          </w:p>
        </w:tc>
      </w:tr>
      <w:tr w:rsidR="006A11F6" w:rsidRPr="006A11F6" w:rsidTr="00E86309">
        <w:trPr>
          <w:trHeight w:val="885"/>
        </w:trPr>
        <w:tc>
          <w:tcPr>
            <w:tcW w:w="5520" w:type="dxa"/>
            <w:vMerge/>
          </w:tcPr>
          <w:p w:rsidR="006A11F6" w:rsidRPr="006A11F6" w:rsidRDefault="006A11F6" w:rsidP="00BE5F76">
            <w:pPr>
              <w:jc w:val="both"/>
              <w:rPr>
                <w:b/>
              </w:rPr>
            </w:pPr>
          </w:p>
        </w:tc>
        <w:tc>
          <w:tcPr>
            <w:tcW w:w="2125" w:type="dxa"/>
            <w:gridSpan w:val="3"/>
          </w:tcPr>
          <w:p w:rsidR="006A11F6" w:rsidRPr="006A11F6" w:rsidRDefault="006A11F6" w:rsidP="00BE5F76">
            <w:pPr>
              <w:jc w:val="center"/>
            </w:pPr>
            <w:r w:rsidRPr="006A11F6">
              <w:t>DA/NE</w:t>
            </w:r>
          </w:p>
        </w:tc>
        <w:tc>
          <w:tcPr>
            <w:tcW w:w="1423" w:type="dxa"/>
            <w:gridSpan w:val="6"/>
          </w:tcPr>
          <w:p w:rsidR="006A11F6" w:rsidRPr="006A11F6" w:rsidRDefault="006A11F6" w:rsidP="00BE5F76">
            <w:pPr>
              <w:jc w:val="center"/>
            </w:pPr>
            <w:r w:rsidRPr="006A11F6">
              <w:t>DA/NE</w:t>
            </w:r>
          </w:p>
        </w:tc>
        <w:tc>
          <w:tcPr>
            <w:tcW w:w="2947" w:type="dxa"/>
          </w:tcPr>
          <w:p w:rsidR="006A11F6" w:rsidRPr="006A11F6" w:rsidRDefault="006A11F6" w:rsidP="00BE5F76">
            <w:pPr>
              <w:jc w:val="center"/>
            </w:pPr>
            <w:r w:rsidRPr="006A11F6">
              <w:t>DA/NE</w:t>
            </w:r>
          </w:p>
        </w:tc>
        <w:tc>
          <w:tcPr>
            <w:tcW w:w="1701" w:type="dxa"/>
            <w:gridSpan w:val="5"/>
          </w:tcPr>
          <w:p w:rsidR="006A11F6" w:rsidRPr="006A11F6" w:rsidRDefault="006A11F6" w:rsidP="00BE5F76">
            <w:pPr>
              <w:jc w:val="center"/>
            </w:pPr>
            <w:r w:rsidRPr="006A11F6">
              <w:t>DA/NE</w:t>
            </w:r>
          </w:p>
        </w:tc>
        <w:tc>
          <w:tcPr>
            <w:tcW w:w="2373" w:type="dxa"/>
          </w:tcPr>
          <w:p w:rsidR="006A11F6" w:rsidRPr="006A11F6" w:rsidRDefault="006A11F6" w:rsidP="00BE5F76">
            <w:pPr>
              <w:jc w:val="center"/>
            </w:pPr>
            <w:r w:rsidRPr="006A11F6">
              <w:t>DA/NE</w:t>
            </w:r>
          </w:p>
        </w:tc>
      </w:tr>
      <w:tr w:rsidR="006A11F6" w:rsidRPr="006A11F6" w:rsidTr="00E86309">
        <w:tc>
          <w:tcPr>
            <w:tcW w:w="5520" w:type="dxa"/>
          </w:tcPr>
          <w:p w:rsidR="006A11F6" w:rsidRPr="006A11F6" w:rsidRDefault="006A11F6" w:rsidP="00BE5F76">
            <w:pPr>
              <w:jc w:val="both"/>
              <w:rPr>
                <w:b/>
              </w:rPr>
            </w:pPr>
            <w:r w:rsidRPr="006A11F6">
              <w:rPr>
                <w:b/>
              </w:rPr>
              <w:t xml:space="preserve">4. Jeste li prijavili HANFA-i i ESMA-i prelazak praga poravnanja iz članka 10. EMIR-a, </w:t>
            </w:r>
            <w:r w:rsidR="00F56F17">
              <w:rPr>
                <w:b/>
              </w:rPr>
              <w:t>u skladu su skladu s</w:t>
            </w:r>
            <w:r w:rsidR="00F56F17" w:rsidRPr="006A11F6">
              <w:rPr>
                <w:b/>
              </w:rPr>
              <w:t xml:space="preserve"> člank</w:t>
            </w:r>
            <w:r w:rsidR="00F56F17">
              <w:rPr>
                <w:b/>
              </w:rPr>
              <w:t>om</w:t>
            </w:r>
            <w:r w:rsidR="00F56F17" w:rsidRPr="006A11F6">
              <w:rPr>
                <w:b/>
              </w:rPr>
              <w:t xml:space="preserve"> </w:t>
            </w:r>
            <w:r w:rsidRPr="006A11F6">
              <w:rPr>
                <w:b/>
              </w:rPr>
              <w:t xml:space="preserve">4.a (FC) ili članku 10. (NFC) EMIR-a? </w:t>
            </w:r>
          </w:p>
        </w:tc>
        <w:tc>
          <w:tcPr>
            <w:tcW w:w="10569" w:type="dxa"/>
            <w:gridSpan w:val="16"/>
          </w:tcPr>
          <w:p w:rsidR="006A11F6" w:rsidRPr="006A11F6" w:rsidRDefault="006A11F6" w:rsidP="00BE5F76"/>
        </w:tc>
      </w:tr>
      <w:tr w:rsidR="006A11F6" w:rsidRPr="006A11F6" w:rsidTr="00E86309">
        <w:tc>
          <w:tcPr>
            <w:tcW w:w="5520" w:type="dxa"/>
            <w:vMerge w:val="restart"/>
          </w:tcPr>
          <w:p w:rsidR="006A11F6" w:rsidRPr="006A11F6" w:rsidRDefault="006A11F6" w:rsidP="00BE5F76">
            <w:pPr>
              <w:jc w:val="both"/>
              <w:rPr>
                <w:b/>
              </w:rPr>
            </w:pPr>
            <w:r w:rsidRPr="006A11F6">
              <w:rPr>
                <w:b/>
              </w:rPr>
              <w:t>4.a) Ako ste prijavili prelazak praga poravnanja iz članka 10. EMIR-a navedite:</w:t>
            </w:r>
          </w:p>
          <w:p w:rsidR="006A11F6" w:rsidRPr="006A11F6" w:rsidRDefault="006A11F6" w:rsidP="00BE5F76">
            <w:pPr>
              <w:jc w:val="both"/>
              <w:rPr>
                <w:b/>
              </w:rPr>
            </w:pPr>
          </w:p>
        </w:tc>
        <w:tc>
          <w:tcPr>
            <w:tcW w:w="1080" w:type="dxa"/>
          </w:tcPr>
          <w:p w:rsidR="006A11F6" w:rsidRPr="006A11F6" w:rsidRDefault="006A11F6" w:rsidP="00BE5F76">
            <w:proofErr w:type="spellStart"/>
            <w:r w:rsidRPr="006A11F6">
              <w:t>Hanfa</w:t>
            </w:r>
            <w:proofErr w:type="spellEnd"/>
          </w:p>
        </w:tc>
        <w:tc>
          <w:tcPr>
            <w:tcW w:w="2468" w:type="dxa"/>
            <w:gridSpan w:val="8"/>
          </w:tcPr>
          <w:p w:rsidR="006A11F6" w:rsidRPr="006A11F6" w:rsidRDefault="006A11F6" w:rsidP="00BE5F76">
            <w:r w:rsidRPr="006A11F6">
              <w:t xml:space="preserve">Datum: </w:t>
            </w:r>
          </w:p>
        </w:tc>
        <w:tc>
          <w:tcPr>
            <w:tcW w:w="2976" w:type="dxa"/>
            <w:gridSpan w:val="2"/>
          </w:tcPr>
          <w:p w:rsidR="006A11F6" w:rsidRPr="006A11F6" w:rsidRDefault="006A11F6" w:rsidP="00BE5F76">
            <w:r w:rsidRPr="006A11F6">
              <w:t>Referentni broj prijave:</w:t>
            </w:r>
          </w:p>
        </w:tc>
        <w:tc>
          <w:tcPr>
            <w:tcW w:w="4045" w:type="dxa"/>
            <w:gridSpan w:val="5"/>
          </w:tcPr>
          <w:p w:rsidR="006A11F6" w:rsidRPr="006A11F6" w:rsidRDefault="006A11F6" w:rsidP="00BE5F76">
            <w:r w:rsidRPr="006A11F6">
              <w:t>Ako je relevantno, razdoblje upotrijebljeno za izračun:</w:t>
            </w:r>
          </w:p>
          <w:p w:rsidR="006A11F6" w:rsidRPr="006A11F6" w:rsidRDefault="006A11F6" w:rsidP="00BE5F76"/>
        </w:tc>
      </w:tr>
      <w:tr w:rsidR="006A11F6" w:rsidRPr="006A11F6" w:rsidTr="00E86309">
        <w:tc>
          <w:tcPr>
            <w:tcW w:w="5520" w:type="dxa"/>
            <w:vMerge/>
          </w:tcPr>
          <w:p w:rsidR="006A11F6" w:rsidRPr="006A11F6" w:rsidRDefault="006A11F6" w:rsidP="00BE5F76">
            <w:pPr>
              <w:jc w:val="both"/>
              <w:rPr>
                <w:b/>
              </w:rPr>
            </w:pPr>
          </w:p>
        </w:tc>
        <w:tc>
          <w:tcPr>
            <w:tcW w:w="1080" w:type="dxa"/>
          </w:tcPr>
          <w:p w:rsidR="006A11F6" w:rsidRPr="006A11F6" w:rsidRDefault="006A11F6" w:rsidP="00BE5F76">
            <w:r w:rsidRPr="006A11F6">
              <w:t>ESMA</w:t>
            </w:r>
          </w:p>
        </w:tc>
        <w:tc>
          <w:tcPr>
            <w:tcW w:w="2468" w:type="dxa"/>
            <w:gridSpan w:val="8"/>
          </w:tcPr>
          <w:p w:rsidR="006A11F6" w:rsidRPr="006A11F6" w:rsidRDefault="006A11F6" w:rsidP="00BE5F76">
            <w:r w:rsidRPr="006A11F6">
              <w:t xml:space="preserve">Datum: </w:t>
            </w:r>
          </w:p>
        </w:tc>
        <w:tc>
          <w:tcPr>
            <w:tcW w:w="2976" w:type="dxa"/>
            <w:gridSpan w:val="2"/>
          </w:tcPr>
          <w:p w:rsidR="006A11F6" w:rsidRPr="006A11F6" w:rsidRDefault="006A11F6" w:rsidP="00BE5F76">
            <w:r w:rsidRPr="006A11F6">
              <w:t>Referentni broj prijave:</w:t>
            </w:r>
          </w:p>
        </w:tc>
        <w:tc>
          <w:tcPr>
            <w:tcW w:w="4045" w:type="dxa"/>
            <w:gridSpan w:val="5"/>
          </w:tcPr>
          <w:p w:rsidR="006A11F6" w:rsidRPr="006A11F6" w:rsidRDefault="006A11F6" w:rsidP="00BE5F76">
            <w:r w:rsidRPr="006A11F6">
              <w:t>Ako je relevantno, razdoblje upotrijebljeno za izračun:</w:t>
            </w:r>
          </w:p>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4.b) Ako niste prijavili prelazak praga poravnanja iz članka 10. EMIR-a, navedite razlog i u kojem roku planirate poslati obavijest?</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5. Nakon što ste prijavili prelazak praga</w:t>
            </w:r>
            <w:r w:rsidRPr="006A11F6">
              <w:t xml:space="preserve"> </w:t>
            </w:r>
            <w:r w:rsidRPr="006A11F6">
              <w:rPr>
                <w:b/>
              </w:rPr>
              <w:t>poravnanja</w:t>
            </w:r>
            <w:r w:rsidRPr="006A11F6">
              <w:t xml:space="preserve"> </w:t>
            </w:r>
            <w:r w:rsidRPr="006A11F6">
              <w:rPr>
                <w:b/>
              </w:rPr>
              <w:t xml:space="preserve">ESMA-i i HANFA-i ili nakon što se odabrali ne računati prag, jeste li </w:t>
            </w:r>
            <w:r w:rsidR="00F56F17">
              <w:rPr>
                <w:b/>
              </w:rPr>
              <w:t>u skladu su skladu s</w:t>
            </w:r>
            <w:r w:rsidR="00F56F17" w:rsidRPr="006A11F6">
              <w:rPr>
                <w:b/>
              </w:rPr>
              <w:t xml:space="preserve"> člank</w:t>
            </w:r>
            <w:r w:rsidR="00F56F17">
              <w:rPr>
                <w:b/>
              </w:rPr>
              <w:t>om</w:t>
            </w:r>
            <w:r w:rsidR="00F56F17" w:rsidRPr="006A11F6">
              <w:rPr>
                <w:b/>
              </w:rPr>
              <w:t xml:space="preserve"> </w:t>
            </w:r>
            <w:r w:rsidRPr="006A11F6">
              <w:rPr>
                <w:b/>
              </w:rPr>
              <w:t xml:space="preserve">4.a EMIR-a uspostavili aranžmane za pristup uslugama poravnanja u roku od 4 mjeseca? Ako niste, navedite razloge i kada će se ova obveza ispuniti. Ako jeste, ukratko ih opišite. </w:t>
            </w:r>
          </w:p>
        </w:tc>
        <w:tc>
          <w:tcPr>
            <w:tcW w:w="10569" w:type="dxa"/>
            <w:gridSpan w:val="16"/>
          </w:tcPr>
          <w:p w:rsidR="006A11F6" w:rsidRPr="006A11F6" w:rsidRDefault="006A11F6" w:rsidP="00BE5F76"/>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5.b) Ako ste prilikom uspostave aranžmana za pristup uslugama poravnanja iskusili teškoće (nevoljkost članova poravnanja ili njihovih klijenata da vam daju direktan ili indirektan pristup, neproporcionalno veliki troškovi, sporne ugovorne odredbe) opišite ih. </w:t>
            </w:r>
          </w:p>
        </w:tc>
        <w:tc>
          <w:tcPr>
            <w:tcW w:w="10569" w:type="dxa"/>
            <w:gridSpan w:val="16"/>
          </w:tcPr>
          <w:p w:rsidR="006A11F6" w:rsidRPr="006A11F6" w:rsidRDefault="006A11F6" w:rsidP="00BE5F76"/>
        </w:tc>
      </w:tr>
      <w:tr w:rsidR="006A11F6" w:rsidRPr="006A11F6" w:rsidTr="00E86309">
        <w:trPr>
          <w:trHeight w:val="630"/>
        </w:trPr>
        <w:tc>
          <w:tcPr>
            <w:tcW w:w="5520" w:type="dxa"/>
            <w:vMerge w:val="restart"/>
          </w:tcPr>
          <w:p w:rsidR="006A11F6" w:rsidRPr="006A11F6" w:rsidRDefault="006A11F6" w:rsidP="00BE5F76">
            <w:pPr>
              <w:jc w:val="both"/>
              <w:rPr>
                <w:b/>
              </w:rPr>
            </w:pPr>
            <w:r w:rsidRPr="006A11F6">
              <w:rPr>
                <w:b/>
              </w:rPr>
              <w:t xml:space="preserve">6. Ako ste prethodno prešli prag poravnanja ili ste ga naknadno odlučili računati, te vam naknadno zbirna prosječna pozicija na kraju mjeseca za prethodnih 12 mjeseci nije premašivala prag poravnanja, jeste li </w:t>
            </w:r>
            <w:r w:rsidR="00F56F17">
              <w:rPr>
                <w:b/>
              </w:rPr>
              <w:t>u skladu su skladu s člankom</w:t>
            </w:r>
            <w:r w:rsidRPr="006A11F6">
              <w:rPr>
                <w:b/>
              </w:rPr>
              <w:t xml:space="preserve"> 4.a ili </w:t>
            </w:r>
            <w:r w:rsidR="00F56F17" w:rsidRPr="006A11F6">
              <w:rPr>
                <w:b/>
              </w:rPr>
              <w:t>člank</w:t>
            </w:r>
            <w:r w:rsidR="00F56F17">
              <w:rPr>
                <w:b/>
              </w:rPr>
              <w:t>om</w:t>
            </w:r>
            <w:r w:rsidR="00F56F17" w:rsidRPr="006A11F6">
              <w:rPr>
                <w:b/>
              </w:rPr>
              <w:t xml:space="preserve"> </w:t>
            </w:r>
            <w:r w:rsidRPr="006A11F6">
              <w:rPr>
                <w:b/>
              </w:rPr>
              <w:t>10. EMIR-a obavijestili HANFA-u  i ESMA-u o padu ispod praga?</w:t>
            </w:r>
          </w:p>
        </w:tc>
        <w:tc>
          <w:tcPr>
            <w:tcW w:w="1380" w:type="dxa"/>
            <w:gridSpan w:val="2"/>
          </w:tcPr>
          <w:p w:rsidR="006A11F6" w:rsidRPr="006A11F6" w:rsidRDefault="006A11F6" w:rsidP="00BE5F76">
            <w:pPr>
              <w:jc w:val="both"/>
            </w:pPr>
            <w:proofErr w:type="spellStart"/>
            <w:r w:rsidRPr="006A11F6">
              <w:t>Hanfa</w:t>
            </w:r>
            <w:proofErr w:type="spellEnd"/>
          </w:p>
        </w:tc>
        <w:tc>
          <w:tcPr>
            <w:tcW w:w="2168" w:type="dxa"/>
            <w:gridSpan w:val="7"/>
          </w:tcPr>
          <w:p w:rsidR="006A11F6" w:rsidRPr="006A11F6" w:rsidRDefault="006A11F6" w:rsidP="00BE5F76">
            <w:r w:rsidRPr="006A11F6">
              <w:t xml:space="preserve">Datum: </w:t>
            </w:r>
          </w:p>
        </w:tc>
        <w:tc>
          <w:tcPr>
            <w:tcW w:w="3681" w:type="dxa"/>
            <w:gridSpan w:val="4"/>
          </w:tcPr>
          <w:p w:rsidR="006A11F6" w:rsidRPr="006A11F6" w:rsidRDefault="006A11F6" w:rsidP="00BE5F76">
            <w:r w:rsidRPr="006A11F6">
              <w:t>Referentni broj prijave:</w:t>
            </w:r>
          </w:p>
        </w:tc>
        <w:tc>
          <w:tcPr>
            <w:tcW w:w="3340" w:type="dxa"/>
            <w:gridSpan w:val="3"/>
          </w:tcPr>
          <w:p w:rsidR="006A11F6" w:rsidRPr="006A11F6" w:rsidRDefault="006A11F6" w:rsidP="00BE5F76">
            <w:r w:rsidRPr="006A11F6">
              <w:t>Ako je relevantno, razdoblje upotrijebljeno za izračun:</w:t>
            </w:r>
          </w:p>
        </w:tc>
      </w:tr>
      <w:tr w:rsidR="006A11F6" w:rsidRPr="006A11F6" w:rsidTr="00E86309">
        <w:trPr>
          <w:trHeight w:val="630"/>
        </w:trPr>
        <w:tc>
          <w:tcPr>
            <w:tcW w:w="5520" w:type="dxa"/>
            <w:vMerge/>
          </w:tcPr>
          <w:p w:rsidR="006A11F6" w:rsidRPr="006A11F6" w:rsidRDefault="006A11F6" w:rsidP="00BE5F76">
            <w:pPr>
              <w:jc w:val="both"/>
            </w:pPr>
          </w:p>
        </w:tc>
        <w:tc>
          <w:tcPr>
            <w:tcW w:w="1380" w:type="dxa"/>
            <w:gridSpan w:val="2"/>
          </w:tcPr>
          <w:p w:rsidR="006A11F6" w:rsidRPr="006A11F6" w:rsidRDefault="006A11F6" w:rsidP="00BE5F76">
            <w:pPr>
              <w:jc w:val="both"/>
            </w:pPr>
            <w:r w:rsidRPr="006A11F6">
              <w:t>ESMA</w:t>
            </w:r>
          </w:p>
        </w:tc>
        <w:tc>
          <w:tcPr>
            <w:tcW w:w="2168" w:type="dxa"/>
            <w:gridSpan w:val="7"/>
          </w:tcPr>
          <w:p w:rsidR="006A11F6" w:rsidRPr="006A11F6" w:rsidRDefault="006A11F6" w:rsidP="00BE5F76">
            <w:r w:rsidRPr="006A11F6">
              <w:t xml:space="preserve">Datum: </w:t>
            </w:r>
          </w:p>
        </w:tc>
        <w:tc>
          <w:tcPr>
            <w:tcW w:w="3681" w:type="dxa"/>
            <w:gridSpan w:val="4"/>
          </w:tcPr>
          <w:p w:rsidR="006A11F6" w:rsidRPr="006A11F6" w:rsidRDefault="006A11F6" w:rsidP="00BE5F76">
            <w:r w:rsidRPr="006A11F6">
              <w:t>Referentni broj prijave:</w:t>
            </w:r>
          </w:p>
        </w:tc>
        <w:tc>
          <w:tcPr>
            <w:tcW w:w="3340" w:type="dxa"/>
            <w:gridSpan w:val="3"/>
          </w:tcPr>
          <w:p w:rsidR="006A11F6" w:rsidRPr="006A11F6" w:rsidRDefault="006A11F6" w:rsidP="00BE5F76">
            <w:r w:rsidRPr="006A11F6">
              <w:t>Ako je relevantno, razdoblje upotrijebljeno za izračun:</w:t>
            </w:r>
          </w:p>
        </w:tc>
      </w:tr>
      <w:tr w:rsidR="006A11F6" w:rsidRPr="006A11F6" w:rsidTr="00E86309">
        <w:tc>
          <w:tcPr>
            <w:tcW w:w="5520" w:type="dxa"/>
          </w:tcPr>
          <w:p w:rsidR="006A11F6" w:rsidRPr="006A11F6" w:rsidRDefault="006A11F6" w:rsidP="00BE5F76">
            <w:pPr>
              <w:jc w:val="both"/>
            </w:pPr>
            <w:r w:rsidRPr="006A11F6">
              <w:rPr>
                <w:b/>
              </w:rPr>
              <w:t>6.a) Ako niste, navedite razlog i navedite i u kojem roku planirate poslati obavijest?</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7. Obrazložite kako osiguravate da korištenje izračuna praga poravnanja na osnovi zbirne prosječne pozicije na kraju mjeseca za prethodnih 12 mjeseci ne dovodi do sustavnog podcjenjivanja te pozicije. </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rPr>
                <w:b/>
              </w:rPr>
            </w:pPr>
            <w:r w:rsidRPr="006A11F6">
              <w:rPr>
                <w:b/>
              </w:rPr>
              <w:t>8. Za društva za upravljanje i UAIF-e koji upravljaju više nego jednim UCITS-om/AIF-om</w:t>
            </w:r>
          </w:p>
          <w:p w:rsidR="006A11F6" w:rsidRPr="006A11F6" w:rsidRDefault="006A11F6" w:rsidP="00BE5F76">
            <w:pPr>
              <w:jc w:val="both"/>
              <w:rPr>
                <w:b/>
              </w:rPr>
            </w:pPr>
            <w:r w:rsidRPr="006A11F6">
              <w:rPr>
                <w:b/>
              </w:rPr>
              <w:t xml:space="preserve">Obrazložite na koji način ste osigurali da izračun pozicija </w:t>
            </w:r>
            <w:r w:rsidRPr="006A11F6">
              <w:rPr>
                <w:b/>
                <w:u w:val="single"/>
              </w:rPr>
              <w:t>na razini fonda</w:t>
            </w:r>
            <w:r w:rsidRPr="006A11F6">
              <w:rPr>
                <w:b/>
              </w:rPr>
              <w:t xml:space="preserve"> ne dovodi do sustavnog podcjenjivanja pozicije ili izbjegavanja primjene obveze poravnanja?</w:t>
            </w:r>
          </w:p>
        </w:tc>
        <w:tc>
          <w:tcPr>
            <w:tcW w:w="10569" w:type="dxa"/>
            <w:gridSpan w:val="16"/>
          </w:tcPr>
          <w:p w:rsidR="006A11F6" w:rsidRPr="006A11F6" w:rsidRDefault="006A11F6" w:rsidP="00BE5F76"/>
        </w:tc>
      </w:tr>
      <w:tr w:rsidR="006A11F6" w:rsidRPr="006A11F6" w:rsidTr="00E86309">
        <w:trPr>
          <w:trHeight w:val="1518"/>
        </w:trPr>
        <w:tc>
          <w:tcPr>
            <w:tcW w:w="5520" w:type="dxa"/>
            <w:vMerge w:val="restart"/>
          </w:tcPr>
          <w:p w:rsidR="006A11F6" w:rsidRPr="006A11F6" w:rsidRDefault="006A11F6" w:rsidP="00BE5F76">
            <w:pPr>
              <w:jc w:val="both"/>
              <w:rPr>
                <w:b/>
              </w:rPr>
            </w:pPr>
            <w:r w:rsidRPr="006A11F6">
              <w:rPr>
                <w:b/>
              </w:rPr>
              <w:t xml:space="preserve">9. Ukoliko OTC izvedenice ne poravnavate putem središnje druge ugovorne strane, potvrdite da smanjujte operativni rizik i rizik druge ugovorne strane </w:t>
            </w:r>
            <w:r w:rsidR="00F56F17">
              <w:rPr>
                <w:b/>
              </w:rPr>
              <w:t>u skladu s</w:t>
            </w:r>
            <w:r w:rsidRPr="006A11F6">
              <w:rPr>
                <w:b/>
              </w:rPr>
              <w:t xml:space="preserve"> članku 11. stavku 1. EMIR-a i Delegiranoj Uredbi Komisije (EU) br. 149/2013, koristeći:</w:t>
            </w:r>
          </w:p>
          <w:p w:rsidR="006A11F6" w:rsidRPr="006A11F6" w:rsidRDefault="006A11F6" w:rsidP="00BE5F76">
            <w:pPr>
              <w:jc w:val="both"/>
            </w:pPr>
          </w:p>
        </w:tc>
        <w:tc>
          <w:tcPr>
            <w:tcW w:w="2836" w:type="dxa"/>
            <w:gridSpan w:val="5"/>
          </w:tcPr>
          <w:p w:rsidR="006A11F6" w:rsidRPr="006A11F6" w:rsidRDefault="006A11F6" w:rsidP="00BE5F76">
            <w:pPr>
              <w:jc w:val="center"/>
              <w:rPr>
                <w:b/>
              </w:rPr>
            </w:pPr>
            <w:r w:rsidRPr="006A11F6">
              <w:rPr>
                <w:b/>
              </w:rPr>
              <w:t>(a) razmjene pravovremenih potvrda, kada je prikladno, elektroničkim putem, o uvjetima relevantnog ugovora o OTC izvedenicama;</w:t>
            </w:r>
          </w:p>
          <w:p w:rsidR="006A11F6" w:rsidRPr="006A11F6" w:rsidRDefault="006A11F6" w:rsidP="00BE5F76">
            <w:pPr>
              <w:jc w:val="center"/>
            </w:pPr>
          </w:p>
        </w:tc>
        <w:tc>
          <w:tcPr>
            <w:tcW w:w="4393" w:type="dxa"/>
            <w:gridSpan w:val="8"/>
          </w:tcPr>
          <w:p w:rsidR="006A11F6" w:rsidRPr="006A11F6" w:rsidRDefault="006A11F6" w:rsidP="00BE5F76">
            <w:pPr>
              <w:jc w:val="center"/>
              <w:rPr>
                <w:b/>
              </w:rPr>
            </w:pPr>
            <w:r w:rsidRPr="006A11F6">
              <w:rPr>
                <w:b/>
              </w:rPr>
              <w:t xml:space="preserve">(b) pouzdane i otporne formalizirane postupke nad kojima je moguće provoditi reviziju radi usklađenja portfelja, upravljanja povezanog rizika i radi ranog otkrivanja i rješavanja sporova između strana i radi praćenja vrijednosti važećih ugovora, </w:t>
            </w:r>
          </w:p>
          <w:p w:rsidR="006A11F6" w:rsidRPr="006A11F6" w:rsidRDefault="006A11F6" w:rsidP="00BE5F76">
            <w:pPr>
              <w:jc w:val="center"/>
            </w:pPr>
          </w:p>
        </w:tc>
        <w:tc>
          <w:tcPr>
            <w:tcW w:w="3340" w:type="dxa"/>
            <w:gridSpan w:val="3"/>
          </w:tcPr>
          <w:p w:rsidR="006A11F6" w:rsidRPr="006A11F6" w:rsidRDefault="006A11F6" w:rsidP="00BE5F76">
            <w:pPr>
              <w:jc w:val="center"/>
            </w:pPr>
            <w:r w:rsidRPr="006A11F6">
              <w:rPr>
                <w:b/>
              </w:rPr>
              <w:t>(c) ako je primjenjivo, kompresiju portfelja.</w:t>
            </w:r>
          </w:p>
        </w:tc>
      </w:tr>
      <w:tr w:rsidR="006A11F6" w:rsidRPr="006A11F6" w:rsidTr="00E86309">
        <w:trPr>
          <w:trHeight w:val="495"/>
        </w:trPr>
        <w:tc>
          <w:tcPr>
            <w:tcW w:w="5520" w:type="dxa"/>
            <w:vMerge/>
          </w:tcPr>
          <w:p w:rsidR="006A11F6" w:rsidRPr="006A11F6" w:rsidRDefault="006A11F6" w:rsidP="00BE5F76">
            <w:pPr>
              <w:jc w:val="both"/>
              <w:rPr>
                <w:b/>
              </w:rPr>
            </w:pPr>
          </w:p>
        </w:tc>
        <w:tc>
          <w:tcPr>
            <w:tcW w:w="2836" w:type="dxa"/>
            <w:gridSpan w:val="5"/>
          </w:tcPr>
          <w:p w:rsidR="006A11F6" w:rsidRPr="006A11F6" w:rsidRDefault="006A11F6" w:rsidP="00BE5F76">
            <w:pPr>
              <w:jc w:val="center"/>
            </w:pPr>
            <w:r w:rsidRPr="006A11F6">
              <w:t>DA/NE</w:t>
            </w:r>
          </w:p>
        </w:tc>
        <w:tc>
          <w:tcPr>
            <w:tcW w:w="4393" w:type="dxa"/>
            <w:gridSpan w:val="8"/>
          </w:tcPr>
          <w:p w:rsidR="006A11F6" w:rsidRPr="006A11F6" w:rsidRDefault="006A11F6" w:rsidP="00BE5F76">
            <w:pPr>
              <w:jc w:val="center"/>
            </w:pPr>
            <w:r w:rsidRPr="006A11F6">
              <w:t>DA/NE</w:t>
            </w:r>
          </w:p>
        </w:tc>
        <w:tc>
          <w:tcPr>
            <w:tcW w:w="3340" w:type="dxa"/>
            <w:gridSpan w:val="3"/>
          </w:tcPr>
          <w:p w:rsidR="006A11F6" w:rsidRPr="006A11F6" w:rsidRDefault="006A11F6" w:rsidP="00BE5F76">
            <w:pPr>
              <w:jc w:val="center"/>
            </w:pPr>
            <w:r w:rsidRPr="006A11F6">
              <w:t>DA/NE</w:t>
            </w:r>
          </w:p>
        </w:tc>
      </w:tr>
      <w:tr w:rsidR="006A11F6" w:rsidRPr="006A11F6" w:rsidTr="00E86309">
        <w:tc>
          <w:tcPr>
            <w:tcW w:w="5520" w:type="dxa"/>
          </w:tcPr>
          <w:p w:rsidR="006A11F6" w:rsidRPr="006A11F6" w:rsidRDefault="006A11F6" w:rsidP="00BE5F76">
            <w:pPr>
              <w:jc w:val="both"/>
              <w:rPr>
                <w:b/>
              </w:rPr>
            </w:pPr>
            <w:r w:rsidRPr="006A11F6">
              <w:rPr>
                <w:b/>
              </w:rPr>
              <w:t>9. a</w:t>
            </w:r>
            <w:r w:rsidR="00E86309">
              <w:rPr>
                <w:b/>
              </w:rPr>
              <w:t>)</w:t>
            </w:r>
            <w:r w:rsidRPr="006A11F6">
              <w:rPr>
                <w:b/>
              </w:rPr>
              <w:t xml:space="preserve"> </w:t>
            </w:r>
            <w:r w:rsidR="00E86309">
              <w:rPr>
                <w:b/>
              </w:rPr>
              <w:t xml:space="preserve">Potvrdite da ste </w:t>
            </w:r>
            <w:proofErr w:type="spellStart"/>
            <w:r w:rsidR="00E86309">
              <w:rPr>
                <w:b/>
              </w:rPr>
              <w:t>Hanfi</w:t>
            </w:r>
            <w:proofErr w:type="spellEnd"/>
            <w:r w:rsidR="00E86309">
              <w:rPr>
                <w:b/>
              </w:rPr>
              <w:t xml:space="preserve"> dostavili potrebne obavijesti </w:t>
            </w:r>
            <w:r w:rsidR="00F56F17">
              <w:rPr>
                <w:b/>
              </w:rPr>
              <w:t>u skladu s</w:t>
            </w:r>
            <w:r w:rsidR="00E86309">
              <w:rPr>
                <w:b/>
              </w:rPr>
              <w:t xml:space="preserve"> odredbama Odluke </w:t>
            </w:r>
            <w:r w:rsidR="00E86309" w:rsidRPr="00E86309">
              <w:rPr>
                <w:b/>
              </w:rPr>
              <w:t>o načinu i obliku prijave sporova između ugovornih strana u smislu člank</w:t>
            </w:r>
            <w:r w:rsidR="00E86309">
              <w:rPr>
                <w:b/>
              </w:rPr>
              <w:t xml:space="preserve">a 15. stavka </w:t>
            </w:r>
            <w:r w:rsidR="00E86309" w:rsidRPr="00E86309">
              <w:rPr>
                <w:b/>
              </w:rPr>
              <w:t>2.</w:t>
            </w:r>
            <w:r w:rsidR="00E86309">
              <w:rPr>
                <w:b/>
              </w:rPr>
              <w:t xml:space="preserve"> Uredbe (EU) br. 149/2013. </w:t>
            </w:r>
          </w:p>
        </w:tc>
        <w:tc>
          <w:tcPr>
            <w:tcW w:w="10569" w:type="dxa"/>
            <w:gridSpan w:val="16"/>
          </w:tcPr>
          <w:p w:rsidR="006A11F6" w:rsidRPr="006A11F6" w:rsidRDefault="006A11F6" w:rsidP="00BE5F76"/>
        </w:tc>
      </w:tr>
      <w:tr w:rsidR="00E86309" w:rsidRPr="006A11F6" w:rsidTr="00E86309">
        <w:tc>
          <w:tcPr>
            <w:tcW w:w="5520" w:type="dxa"/>
          </w:tcPr>
          <w:p w:rsidR="00E86309" w:rsidRPr="006A11F6" w:rsidRDefault="00E86309" w:rsidP="00BE5F76">
            <w:pPr>
              <w:jc w:val="both"/>
              <w:rPr>
                <w:b/>
              </w:rPr>
            </w:pPr>
            <w:r>
              <w:rPr>
                <w:b/>
              </w:rPr>
              <w:t xml:space="preserve">9. b) Ako </w:t>
            </w:r>
            <w:proofErr w:type="spellStart"/>
            <w:r>
              <w:rPr>
                <w:b/>
              </w:rPr>
              <w:t>Hanfi</w:t>
            </w:r>
            <w:proofErr w:type="spellEnd"/>
            <w:r>
              <w:rPr>
                <w:b/>
              </w:rPr>
              <w:t xml:space="preserve"> niste dostavili potrebne obavijesti iz točke 9. a), navedite razloge. </w:t>
            </w:r>
          </w:p>
        </w:tc>
        <w:tc>
          <w:tcPr>
            <w:tcW w:w="10569" w:type="dxa"/>
            <w:gridSpan w:val="16"/>
          </w:tcPr>
          <w:p w:rsidR="00E86309" w:rsidRPr="006A11F6" w:rsidRDefault="00E86309" w:rsidP="00BE5F76"/>
        </w:tc>
      </w:tr>
      <w:tr w:rsidR="00E86309" w:rsidRPr="006A11F6" w:rsidTr="00E86309">
        <w:tc>
          <w:tcPr>
            <w:tcW w:w="5520" w:type="dxa"/>
          </w:tcPr>
          <w:p w:rsidR="00E86309" w:rsidRPr="00E86309" w:rsidRDefault="00E86309" w:rsidP="00BE5F76">
            <w:pPr>
              <w:jc w:val="both"/>
              <w:rPr>
                <w:b/>
              </w:rPr>
            </w:pPr>
            <w:r>
              <w:rPr>
                <w:b/>
              </w:rPr>
              <w:t xml:space="preserve">9. c) Ako ste </w:t>
            </w:r>
            <w:proofErr w:type="spellStart"/>
            <w:r w:rsidRPr="00E86309">
              <w:rPr>
                <w:b/>
              </w:rPr>
              <w:t>Hanfi</w:t>
            </w:r>
            <w:proofErr w:type="spellEnd"/>
            <w:r w:rsidRPr="00E86309">
              <w:rPr>
                <w:b/>
              </w:rPr>
              <w:t xml:space="preserve"> dostavili potrebne obavijesti iz točke 9. a), navedite</w:t>
            </w:r>
            <w:r>
              <w:rPr>
                <w:b/>
              </w:rPr>
              <w:t>:</w:t>
            </w:r>
          </w:p>
        </w:tc>
        <w:tc>
          <w:tcPr>
            <w:tcW w:w="3522" w:type="dxa"/>
            <w:gridSpan w:val="8"/>
          </w:tcPr>
          <w:p w:rsidR="00E86309" w:rsidRPr="006A11F6" w:rsidRDefault="00E86309" w:rsidP="00BE5F76">
            <w:r w:rsidRPr="00E86309">
              <w:t xml:space="preserve">Datum: </w:t>
            </w:r>
            <w:r w:rsidRPr="00E86309">
              <w:tab/>
            </w:r>
          </w:p>
        </w:tc>
        <w:tc>
          <w:tcPr>
            <w:tcW w:w="7047" w:type="dxa"/>
            <w:gridSpan w:val="8"/>
          </w:tcPr>
          <w:p w:rsidR="00E86309" w:rsidRPr="006A11F6" w:rsidRDefault="00E86309" w:rsidP="00BE5F76">
            <w:r w:rsidRPr="00E86309">
              <w:t>Referentni broj</w:t>
            </w:r>
            <w:r>
              <w:t xml:space="preserve"> obavijesti</w:t>
            </w:r>
            <w:r w:rsidRPr="00E86309">
              <w:t>:</w:t>
            </w:r>
            <w:r w:rsidRPr="00E86309">
              <w:tab/>
            </w:r>
          </w:p>
        </w:tc>
      </w:tr>
      <w:tr w:rsidR="00E86309" w:rsidRPr="006A11F6" w:rsidTr="00E86309">
        <w:tc>
          <w:tcPr>
            <w:tcW w:w="5520" w:type="dxa"/>
          </w:tcPr>
          <w:p w:rsidR="00E86309" w:rsidRDefault="00E86309" w:rsidP="00BE5F76">
            <w:pPr>
              <w:jc w:val="both"/>
              <w:rPr>
                <w:b/>
              </w:rPr>
            </w:pPr>
            <w:r>
              <w:rPr>
                <w:b/>
              </w:rPr>
              <w:t xml:space="preserve">9. d) Navedite vrijednost i broj otvorenih </w:t>
            </w:r>
            <w:r w:rsidR="00190F00">
              <w:rPr>
                <w:b/>
              </w:rPr>
              <w:t>sporova</w:t>
            </w:r>
            <w:r>
              <w:rPr>
                <w:b/>
              </w:rPr>
              <w:t xml:space="preserve"> iz točke 9. a): </w:t>
            </w:r>
          </w:p>
        </w:tc>
        <w:tc>
          <w:tcPr>
            <w:tcW w:w="3522" w:type="dxa"/>
            <w:gridSpan w:val="8"/>
          </w:tcPr>
          <w:p w:rsidR="00E86309" w:rsidRPr="00E86309" w:rsidRDefault="00E86309" w:rsidP="00BE5F76">
            <w:r>
              <w:t xml:space="preserve">Vrijednost sporova (u kunama): </w:t>
            </w:r>
          </w:p>
        </w:tc>
        <w:tc>
          <w:tcPr>
            <w:tcW w:w="7047" w:type="dxa"/>
            <w:gridSpan w:val="8"/>
          </w:tcPr>
          <w:p w:rsidR="00E86309" w:rsidRPr="00E86309" w:rsidRDefault="00E86309" w:rsidP="00BE5F76">
            <w:r>
              <w:t xml:space="preserve">Broj sporova: </w:t>
            </w:r>
          </w:p>
        </w:tc>
      </w:tr>
      <w:tr w:rsidR="006A11F6" w:rsidRPr="006A11F6" w:rsidTr="00E86309">
        <w:tc>
          <w:tcPr>
            <w:tcW w:w="5520" w:type="dxa"/>
          </w:tcPr>
          <w:p w:rsidR="006A11F6" w:rsidRPr="006A11F6" w:rsidRDefault="006A11F6" w:rsidP="00BE5F76">
            <w:pPr>
              <w:jc w:val="both"/>
              <w:rPr>
                <w:b/>
              </w:rPr>
            </w:pPr>
            <w:r w:rsidRPr="006A11F6">
              <w:rPr>
                <w:b/>
              </w:rPr>
              <w:t xml:space="preserve">10. Potvrdite da utvrđujete tekuću tržišnu vrijednost važećih ugovora na dnevnoj osnovi, </w:t>
            </w:r>
            <w:r w:rsidR="00F56F17">
              <w:rPr>
                <w:b/>
              </w:rPr>
              <w:t>u skladu s</w:t>
            </w:r>
            <w:r w:rsidRPr="006A11F6">
              <w:rPr>
                <w:b/>
              </w:rPr>
              <w:t xml:space="preserve"> </w:t>
            </w:r>
            <w:r w:rsidR="00F56F17" w:rsidRPr="006A11F6">
              <w:rPr>
                <w:b/>
              </w:rPr>
              <w:t>člank</w:t>
            </w:r>
            <w:r w:rsidR="00F56F17">
              <w:rPr>
                <w:b/>
              </w:rPr>
              <w:t>om</w:t>
            </w:r>
            <w:r w:rsidR="00F56F17" w:rsidRPr="006A11F6">
              <w:rPr>
                <w:b/>
              </w:rPr>
              <w:t xml:space="preserve"> </w:t>
            </w:r>
            <w:r w:rsidRPr="006A11F6">
              <w:rPr>
                <w:b/>
              </w:rPr>
              <w:t>11. stavku 2. EMIR-a. Kada tržišni uvjeti sprečavaju vrednovanje u skladu s tekućom tržišnom vrijednošću, vrednujete li ugovore na temelju modela, te kakvog?</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r w:rsidRPr="006A11F6">
              <w:rPr>
                <w:b/>
              </w:rPr>
              <w:t>11.</w:t>
            </w:r>
            <w:r w:rsidRPr="006A11F6">
              <w:t xml:space="preserve"> </w:t>
            </w:r>
            <w:r w:rsidRPr="006A11F6">
              <w:rPr>
                <w:b/>
              </w:rPr>
              <w:t xml:space="preserve">Za FC </w:t>
            </w:r>
          </w:p>
          <w:p w:rsidR="006A11F6" w:rsidRPr="006A11F6" w:rsidRDefault="006A11F6" w:rsidP="00BE5F76">
            <w:pPr>
              <w:jc w:val="both"/>
              <w:rPr>
                <w:b/>
              </w:rPr>
            </w:pPr>
            <w:r w:rsidRPr="006A11F6">
              <w:rPr>
                <w:b/>
              </w:rPr>
              <w:t xml:space="preserve">Imate li postupke za upravljanje rizicima koji zahtijevaju pravovremenu, točnu i primjereno odvojenu razmjenu kolaterala u pogledu ugovora o OTC izvedenicama, </w:t>
            </w:r>
            <w:r w:rsidR="00F56F17">
              <w:rPr>
                <w:b/>
              </w:rPr>
              <w:t>u skladu s</w:t>
            </w:r>
            <w:r w:rsidR="00F56F17" w:rsidRPr="006A11F6">
              <w:rPr>
                <w:b/>
              </w:rPr>
              <w:t xml:space="preserve"> člank</w:t>
            </w:r>
            <w:r w:rsidR="00F56F17">
              <w:rPr>
                <w:b/>
              </w:rPr>
              <w:t>om</w:t>
            </w:r>
            <w:r w:rsidR="00F56F17" w:rsidRPr="006A11F6">
              <w:rPr>
                <w:b/>
              </w:rPr>
              <w:t xml:space="preserve"> </w:t>
            </w:r>
            <w:r w:rsidRPr="006A11F6">
              <w:rPr>
                <w:b/>
              </w:rPr>
              <w:t xml:space="preserve">11. stavku 3 EMIR-a? </w:t>
            </w:r>
          </w:p>
        </w:tc>
        <w:tc>
          <w:tcPr>
            <w:tcW w:w="10569" w:type="dxa"/>
            <w:gridSpan w:val="16"/>
          </w:tcPr>
          <w:p w:rsidR="006A11F6" w:rsidRPr="006A11F6" w:rsidRDefault="006A11F6" w:rsidP="00BE5F76">
            <w:pPr>
              <w:jc w:val="both"/>
              <w:rPr>
                <w:i/>
              </w:rPr>
            </w:pPr>
            <w:r w:rsidRPr="006A11F6">
              <w:rPr>
                <w:i/>
              </w:rPr>
              <w:t>Napomena: u obzir se uzima spada li subjekt koji podnosi izvještaj u kategoriju ugovorne strane iz Delegirane Uredbe Komisije (EU) 2016/2251</w:t>
            </w:r>
            <w:r w:rsidRPr="006A11F6">
              <w:rPr>
                <w:i/>
                <w:vertAlign w:val="superscript"/>
              </w:rPr>
              <w:footnoteReference w:id="1"/>
            </w:r>
            <w:r w:rsidRPr="006A11F6">
              <w:rPr>
                <w:i/>
              </w:rPr>
              <w:t xml:space="preserve"> za koju je nastupila obveza razmjene inicijalnog iznosa nadoknade. </w:t>
            </w:r>
          </w:p>
        </w:tc>
      </w:tr>
      <w:tr w:rsidR="006A11F6" w:rsidRPr="006A11F6" w:rsidTr="00E86309">
        <w:tc>
          <w:tcPr>
            <w:tcW w:w="5520" w:type="dxa"/>
          </w:tcPr>
          <w:p w:rsidR="006A11F6" w:rsidRPr="006A11F6" w:rsidRDefault="006A11F6" w:rsidP="00BE5F76">
            <w:r w:rsidRPr="006A11F6">
              <w:rPr>
                <w:b/>
              </w:rPr>
              <w:t>12.</w:t>
            </w:r>
            <w:r w:rsidRPr="006A11F6">
              <w:t xml:space="preserve"> </w:t>
            </w:r>
            <w:r w:rsidRPr="006A11F6">
              <w:rPr>
                <w:b/>
              </w:rPr>
              <w:t>Za NFC</w:t>
            </w:r>
          </w:p>
          <w:p w:rsidR="006A11F6" w:rsidRPr="006A11F6" w:rsidRDefault="006A11F6" w:rsidP="00BE5F76">
            <w:pPr>
              <w:rPr>
                <w:b/>
              </w:rPr>
            </w:pPr>
            <w:r w:rsidRPr="006A11F6">
              <w:rPr>
                <w:b/>
              </w:rPr>
              <w:t>Imate li postupke za upravljanje rizicima koji zahtijevaju pravovremenu, točnu i primjereno odvojenu razmjenu kolaterala u pogledu ugovora o OTC izvedenicama koji su sklopljeni</w:t>
            </w:r>
            <w:r w:rsidRPr="006A11F6">
              <w:t xml:space="preserve"> </w:t>
            </w:r>
            <w:r w:rsidRPr="006A11F6">
              <w:rPr>
                <w:b/>
              </w:rPr>
              <w:t>prilikom ili nakon prekoračivanja praga poravnanja?</w:t>
            </w:r>
          </w:p>
        </w:tc>
        <w:tc>
          <w:tcPr>
            <w:tcW w:w="10569" w:type="dxa"/>
            <w:gridSpan w:val="16"/>
          </w:tcPr>
          <w:p w:rsidR="006A11F6" w:rsidRPr="006A11F6" w:rsidRDefault="006A11F6" w:rsidP="00BE5F76">
            <w:pPr>
              <w:jc w:val="both"/>
              <w:rPr>
                <w:i/>
              </w:rPr>
            </w:pPr>
            <w:r w:rsidRPr="006A11F6">
              <w:rPr>
                <w:i/>
              </w:rPr>
              <w:t>Napomena: u obzir se uzima spada li subjekt koji podnosi izvještaj u kategoriju ugovorne strane iz Delegirane Uredbe Komisije (EU) 2016/2251 za koju je nastupila obveza razmjene inicijalnog margina.</w:t>
            </w:r>
          </w:p>
        </w:tc>
      </w:tr>
      <w:tr w:rsidR="006A11F6" w:rsidRPr="006A11F6" w:rsidTr="00E86309">
        <w:tc>
          <w:tcPr>
            <w:tcW w:w="5520" w:type="dxa"/>
          </w:tcPr>
          <w:p w:rsidR="006A11F6" w:rsidRPr="006A11F6" w:rsidRDefault="006A11F6" w:rsidP="00BE5F76">
            <w:pPr>
              <w:jc w:val="both"/>
              <w:rPr>
                <w:b/>
              </w:rPr>
            </w:pPr>
            <w:r w:rsidRPr="006A11F6">
              <w:rPr>
                <w:b/>
              </w:rPr>
              <w:t xml:space="preserve">13.a) Navedite u koju kategoriju ugovorne strane iz Delegirane Uredbe Komisije (EU) 2016/2251 spadate. </w:t>
            </w:r>
          </w:p>
        </w:tc>
        <w:tc>
          <w:tcPr>
            <w:tcW w:w="10569" w:type="dxa"/>
            <w:gridSpan w:val="16"/>
          </w:tcPr>
          <w:p w:rsidR="006A11F6" w:rsidRPr="006A11F6" w:rsidRDefault="006A11F6" w:rsidP="00BE5F76">
            <w:pPr>
              <w:jc w:val="both"/>
              <w:rPr>
                <w:i/>
              </w:rPr>
            </w:pPr>
            <w:r w:rsidRPr="006A11F6">
              <w:rPr>
                <w:i/>
              </w:rPr>
              <w:t xml:space="preserve">Napomena: </w:t>
            </w:r>
          </w:p>
          <w:p w:rsidR="006A11F6" w:rsidRPr="006A11F6" w:rsidRDefault="006A11F6" w:rsidP="00BE5F76">
            <w:pPr>
              <w:jc w:val="both"/>
              <w:rPr>
                <w:i/>
              </w:rPr>
            </w:pPr>
            <w:r w:rsidRPr="006A11F6">
              <w:rPr>
                <w:i/>
              </w:rPr>
              <w:t>Kategorija 1 - ukupni prosječni zamišljeni iznos veći od 3 000 milijardi EUR</w:t>
            </w:r>
          </w:p>
          <w:p w:rsidR="006A11F6" w:rsidRPr="006A11F6" w:rsidRDefault="006A11F6" w:rsidP="00BE5F76">
            <w:pPr>
              <w:jc w:val="both"/>
              <w:rPr>
                <w:i/>
              </w:rPr>
            </w:pPr>
            <w:r w:rsidRPr="006A11F6">
              <w:rPr>
                <w:i/>
              </w:rPr>
              <w:t>Kategorija 2 - ukupni prosječni zamišljeni iznos veći od 2 250 milijardi EUR</w:t>
            </w:r>
          </w:p>
          <w:p w:rsidR="006A11F6" w:rsidRPr="006A11F6" w:rsidRDefault="006A11F6" w:rsidP="00BE5F76">
            <w:pPr>
              <w:jc w:val="both"/>
              <w:rPr>
                <w:i/>
              </w:rPr>
            </w:pPr>
            <w:r w:rsidRPr="006A11F6">
              <w:rPr>
                <w:i/>
              </w:rPr>
              <w:t>Kategorija 3 - ukupni prosječni zamišljeni iznos veći od 1 500 milijardi EUR</w:t>
            </w:r>
          </w:p>
          <w:p w:rsidR="006A11F6" w:rsidRPr="006A11F6" w:rsidRDefault="006A11F6" w:rsidP="00BE5F76">
            <w:pPr>
              <w:jc w:val="both"/>
              <w:rPr>
                <w:i/>
              </w:rPr>
            </w:pPr>
            <w:r w:rsidRPr="006A11F6">
              <w:rPr>
                <w:i/>
              </w:rPr>
              <w:t>Kategorija 4 - ukupni prosječni zamišljeni iznos veći od 750 milijardi EUR</w:t>
            </w:r>
          </w:p>
          <w:p w:rsidR="006A11F6" w:rsidRPr="006A11F6" w:rsidRDefault="006A11F6" w:rsidP="00BE5F76">
            <w:pPr>
              <w:jc w:val="both"/>
              <w:rPr>
                <w:i/>
              </w:rPr>
            </w:pPr>
            <w:r w:rsidRPr="006A11F6">
              <w:rPr>
                <w:i/>
              </w:rPr>
              <w:t>Kategorija 5 - ukupni prosječni zamišljeni iznosu veći od 8 milijardi EUR</w:t>
            </w:r>
          </w:p>
          <w:p w:rsidR="006A11F6" w:rsidRPr="006A11F6" w:rsidRDefault="006A11F6" w:rsidP="00BE5F76">
            <w:pPr>
              <w:jc w:val="both"/>
              <w:rPr>
                <w:i/>
              </w:rPr>
            </w:pPr>
          </w:p>
        </w:tc>
      </w:tr>
      <w:tr w:rsidR="006A11F6" w:rsidRPr="006A11F6" w:rsidTr="00E86309">
        <w:tc>
          <w:tcPr>
            <w:tcW w:w="5520" w:type="dxa"/>
          </w:tcPr>
          <w:p w:rsidR="006A11F6" w:rsidRPr="006A11F6" w:rsidRDefault="006A11F6" w:rsidP="00BE5F76">
            <w:pPr>
              <w:jc w:val="both"/>
              <w:rPr>
                <w:b/>
              </w:rPr>
            </w:pPr>
            <w:r w:rsidRPr="006A11F6">
              <w:rPr>
                <w:b/>
              </w:rPr>
              <w:t xml:space="preserve">13.b) Ako spadate u kategoriju ugovorne strane za koju je razmjena inicijalnog iznosa nadoknade obvezna, te ako ne koristite primjenjive izuzetke, potvrdite da računate izračun razina inicijalnog iznosa nadoknade, te primjenjujete zahtjeve za uplatu ili naplatu inicijalnog ili varijacijskog iznosa nadoknade. </w:t>
            </w:r>
          </w:p>
        </w:tc>
        <w:tc>
          <w:tcPr>
            <w:tcW w:w="10569" w:type="dxa"/>
            <w:gridSpan w:val="16"/>
          </w:tcPr>
          <w:p w:rsidR="006A11F6" w:rsidRPr="006A11F6" w:rsidRDefault="006A11F6" w:rsidP="00BE5F76">
            <w:pPr>
              <w:jc w:val="both"/>
              <w:rPr>
                <w:i/>
              </w:rPr>
            </w:pPr>
            <w:r w:rsidRPr="006A11F6">
              <w:rPr>
                <w:i/>
              </w:rPr>
              <w:t>Napomena: u obzir se uzima spada li subjekt koji podnosi izvještaj u kategoriju ugovorne strane iz Delegirane Uredbe Komisije (EU) 2016/2251  za koju je nastupila obveza razmjene inicijalnog iznosa nadoknade</w:t>
            </w:r>
          </w:p>
        </w:tc>
      </w:tr>
      <w:tr w:rsidR="006A11F6" w:rsidRPr="006A11F6" w:rsidTr="00E86309">
        <w:tc>
          <w:tcPr>
            <w:tcW w:w="5520" w:type="dxa"/>
          </w:tcPr>
          <w:p w:rsidR="006A11F6" w:rsidRPr="006A11F6" w:rsidRDefault="006A11F6" w:rsidP="00BE5F76">
            <w:pPr>
              <w:jc w:val="both"/>
              <w:rPr>
                <w:b/>
              </w:rPr>
            </w:pPr>
            <w:r w:rsidRPr="006A11F6">
              <w:rPr>
                <w:b/>
              </w:rPr>
              <w:t xml:space="preserve">13.c) Navedite koji model koristite za izračun razina inicijalnog iznosa nadoknade iz Delegirane Uredbe Komisije (EU) 2016/2251. </w:t>
            </w:r>
          </w:p>
        </w:tc>
        <w:tc>
          <w:tcPr>
            <w:tcW w:w="10569" w:type="dxa"/>
            <w:gridSpan w:val="16"/>
          </w:tcPr>
          <w:p w:rsidR="006A11F6" w:rsidRPr="006A11F6" w:rsidRDefault="006A11F6" w:rsidP="00BE5F76">
            <w:pPr>
              <w:jc w:val="both"/>
              <w:rPr>
                <w:i/>
              </w:rPr>
            </w:pPr>
          </w:p>
        </w:tc>
      </w:tr>
      <w:tr w:rsidR="006A11F6" w:rsidRPr="006A11F6" w:rsidTr="00E86309">
        <w:trPr>
          <w:trHeight w:val="504"/>
        </w:trPr>
        <w:tc>
          <w:tcPr>
            <w:tcW w:w="5520" w:type="dxa"/>
            <w:vMerge w:val="restart"/>
          </w:tcPr>
          <w:p w:rsidR="006A11F6" w:rsidRPr="006A11F6" w:rsidRDefault="006A11F6" w:rsidP="00BE5F76">
            <w:pPr>
              <w:jc w:val="both"/>
              <w:rPr>
                <w:b/>
              </w:rPr>
            </w:pPr>
            <w:r w:rsidRPr="006A11F6">
              <w:rPr>
                <w:b/>
              </w:rPr>
              <w:t xml:space="preserve">13.d) Navedite koliki ste ukupni iznos kolaterala razmijenili u izvještajnom razdoblju (u kunama) kod transakcija OTC izvedenicama koje nisu poravnate putem središnje druge ugovorne strane: </w:t>
            </w:r>
          </w:p>
        </w:tc>
        <w:tc>
          <w:tcPr>
            <w:tcW w:w="6524" w:type="dxa"/>
            <w:gridSpan w:val="11"/>
          </w:tcPr>
          <w:p w:rsidR="006A11F6" w:rsidRPr="006A11F6" w:rsidRDefault="006A11F6" w:rsidP="00BE5F76">
            <w:pPr>
              <w:jc w:val="center"/>
              <w:rPr>
                <w:u w:val="single"/>
              </w:rPr>
            </w:pPr>
            <w:r w:rsidRPr="006A11F6">
              <w:rPr>
                <w:u w:val="single"/>
              </w:rPr>
              <w:t xml:space="preserve">Primljeni Inicijalni iznos nadoknade: </w:t>
            </w:r>
          </w:p>
          <w:p w:rsidR="006A11F6" w:rsidRPr="006A11F6" w:rsidRDefault="006A11F6" w:rsidP="00BE5F76">
            <w:pPr>
              <w:jc w:val="center"/>
              <w:rPr>
                <w:u w:val="single"/>
              </w:rPr>
            </w:pPr>
          </w:p>
          <w:p w:rsidR="006A11F6" w:rsidRPr="006A11F6" w:rsidRDefault="006A11F6" w:rsidP="00BE5F76">
            <w:pPr>
              <w:jc w:val="center"/>
              <w:rPr>
                <w:u w:val="single"/>
              </w:rPr>
            </w:pPr>
          </w:p>
          <w:p w:rsidR="006A11F6" w:rsidRPr="006A11F6" w:rsidRDefault="006A11F6" w:rsidP="00BE5F76">
            <w:pPr>
              <w:jc w:val="center"/>
              <w:rPr>
                <w:u w:val="single"/>
              </w:rPr>
            </w:pPr>
          </w:p>
        </w:tc>
        <w:tc>
          <w:tcPr>
            <w:tcW w:w="4045" w:type="dxa"/>
            <w:gridSpan w:val="5"/>
          </w:tcPr>
          <w:p w:rsidR="006A11F6" w:rsidRPr="006A11F6" w:rsidRDefault="006A11F6" w:rsidP="00BE5F76">
            <w:pPr>
              <w:jc w:val="center"/>
              <w:rPr>
                <w:u w:val="single"/>
              </w:rPr>
            </w:pPr>
            <w:r w:rsidRPr="006A11F6">
              <w:rPr>
                <w:u w:val="single"/>
              </w:rPr>
              <w:t xml:space="preserve">Primljeni varijacijski iznos nadoknade: </w:t>
            </w:r>
          </w:p>
        </w:tc>
      </w:tr>
      <w:tr w:rsidR="006A11F6" w:rsidRPr="006A11F6" w:rsidTr="00E86309">
        <w:trPr>
          <w:trHeight w:val="1265"/>
        </w:trPr>
        <w:tc>
          <w:tcPr>
            <w:tcW w:w="5520" w:type="dxa"/>
            <w:vMerge/>
          </w:tcPr>
          <w:p w:rsidR="006A11F6" w:rsidRPr="006A11F6" w:rsidRDefault="006A11F6" w:rsidP="00BE5F76">
            <w:pPr>
              <w:jc w:val="both"/>
              <w:rPr>
                <w:b/>
              </w:rPr>
            </w:pPr>
          </w:p>
        </w:tc>
        <w:tc>
          <w:tcPr>
            <w:tcW w:w="6524" w:type="dxa"/>
            <w:gridSpan w:val="11"/>
          </w:tcPr>
          <w:p w:rsidR="006A11F6" w:rsidRPr="006A11F6" w:rsidRDefault="006A11F6" w:rsidP="00BE5F76">
            <w:pPr>
              <w:jc w:val="center"/>
              <w:rPr>
                <w:u w:val="single"/>
              </w:rPr>
            </w:pPr>
            <w:r w:rsidRPr="006A11F6">
              <w:rPr>
                <w:u w:val="single"/>
              </w:rPr>
              <w:t>Dani inicijalni iznos nadoknade:</w:t>
            </w:r>
          </w:p>
          <w:p w:rsidR="006A11F6" w:rsidRPr="006A11F6" w:rsidRDefault="006A11F6" w:rsidP="00BE5F76">
            <w:pPr>
              <w:rPr>
                <w:u w:val="single"/>
              </w:rPr>
            </w:pPr>
          </w:p>
        </w:tc>
        <w:tc>
          <w:tcPr>
            <w:tcW w:w="4045" w:type="dxa"/>
            <w:gridSpan w:val="5"/>
          </w:tcPr>
          <w:p w:rsidR="006A11F6" w:rsidRPr="006A11F6" w:rsidRDefault="006A11F6" w:rsidP="00BE5F76">
            <w:pPr>
              <w:jc w:val="center"/>
              <w:rPr>
                <w:u w:val="single"/>
              </w:rPr>
            </w:pPr>
            <w:r w:rsidRPr="006A11F6">
              <w:rPr>
                <w:u w:val="single"/>
              </w:rPr>
              <w:t>Dani varijacijski iznos nadoknade:</w:t>
            </w:r>
          </w:p>
          <w:p w:rsidR="006A11F6" w:rsidRPr="006A11F6" w:rsidRDefault="006A11F6" w:rsidP="00BE5F76">
            <w:pPr>
              <w:jc w:val="center"/>
              <w:rPr>
                <w:u w:val="single"/>
              </w:rPr>
            </w:pPr>
          </w:p>
        </w:tc>
      </w:tr>
      <w:tr w:rsidR="006A11F6" w:rsidRPr="006A11F6" w:rsidTr="00E86309">
        <w:tc>
          <w:tcPr>
            <w:tcW w:w="5520" w:type="dxa"/>
          </w:tcPr>
          <w:p w:rsidR="006A11F6" w:rsidRPr="006A11F6" w:rsidRDefault="006A11F6" w:rsidP="00BE5F76">
            <w:pPr>
              <w:jc w:val="both"/>
              <w:rPr>
                <w:b/>
              </w:rPr>
            </w:pPr>
            <w:r w:rsidRPr="006A11F6">
              <w:rPr>
                <w:b/>
              </w:rPr>
              <w:t xml:space="preserve">13. Koristite li izuzeća za izračun razina inicijalnog iznosa nadoknade iz Delegirane Uredbe Komisije (EU) 2016/2251? Ako, da, navedite koje izuzeće koristite. </w:t>
            </w:r>
          </w:p>
        </w:tc>
        <w:tc>
          <w:tcPr>
            <w:tcW w:w="10569" w:type="dxa"/>
            <w:gridSpan w:val="16"/>
          </w:tcPr>
          <w:p w:rsidR="006A11F6" w:rsidRPr="006A11F6" w:rsidRDefault="006A11F6" w:rsidP="00BE5F76">
            <w:pPr>
              <w:jc w:val="both"/>
              <w:rPr>
                <w:i/>
              </w:rPr>
            </w:pPr>
          </w:p>
        </w:tc>
      </w:tr>
      <w:tr w:rsidR="006A11F6" w:rsidRPr="006A11F6" w:rsidTr="00E86309">
        <w:tc>
          <w:tcPr>
            <w:tcW w:w="5520" w:type="dxa"/>
          </w:tcPr>
          <w:p w:rsidR="006A11F6" w:rsidRPr="006A11F6" w:rsidRDefault="006A11F6" w:rsidP="00BE5F76">
            <w:pPr>
              <w:jc w:val="both"/>
              <w:rPr>
                <w:b/>
              </w:rPr>
            </w:pPr>
            <w:r w:rsidRPr="006A11F6">
              <w:rPr>
                <w:b/>
              </w:rPr>
              <w:t>14. Koristite li izuzeća od zahtjeva za uplatu ili naplatu inicijalnog ili varijacijskog iznosa nadoknade</w:t>
            </w:r>
            <w:r w:rsidRPr="006A11F6">
              <w:t xml:space="preserve"> </w:t>
            </w:r>
            <w:r w:rsidRPr="006A11F6">
              <w:rPr>
                <w:b/>
              </w:rPr>
              <w:t>iz Delegirane Uredbe Komisije (EU) 2016/2251? Ako, da, navedite koje izuzeće koristite.</w:t>
            </w:r>
          </w:p>
        </w:tc>
        <w:tc>
          <w:tcPr>
            <w:tcW w:w="10569" w:type="dxa"/>
            <w:gridSpan w:val="16"/>
          </w:tcPr>
          <w:p w:rsidR="006A11F6" w:rsidRPr="006A11F6" w:rsidRDefault="006A11F6" w:rsidP="00BE5F76">
            <w:pPr>
              <w:jc w:val="both"/>
              <w:rPr>
                <w:i/>
              </w:rPr>
            </w:pPr>
          </w:p>
        </w:tc>
      </w:tr>
      <w:tr w:rsidR="006A11F6" w:rsidRPr="006A11F6" w:rsidTr="00E86309">
        <w:tc>
          <w:tcPr>
            <w:tcW w:w="5520" w:type="dxa"/>
          </w:tcPr>
          <w:p w:rsidR="006A11F6" w:rsidRPr="006A11F6" w:rsidRDefault="006A11F6" w:rsidP="00BE5F76">
            <w:pPr>
              <w:jc w:val="both"/>
              <w:rPr>
                <w:b/>
              </w:rPr>
            </w:pPr>
            <w:r w:rsidRPr="006A11F6">
              <w:rPr>
                <w:b/>
              </w:rPr>
              <w:t>15.</w:t>
            </w:r>
            <w:r w:rsidRPr="006A11F6">
              <w:t xml:space="preserve"> </w:t>
            </w:r>
            <w:r w:rsidRPr="006A11F6">
              <w:rPr>
                <w:b/>
              </w:rPr>
              <w:t>ZA FC</w:t>
            </w:r>
          </w:p>
          <w:p w:rsidR="006A11F6" w:rsidRPr="006A11F6" w:rsidRDefault="006A11F6" w:rsidP="00BE5F76">
            <w:pPr>
              <w:jc w:val="both"/>
            </w:pPr>
            <w:r w:rsidRPr="006A11F6">
              <w:rPr>
                <w:b/>
              </w:rPr>
              <w:t xml:space="preserve">Održavate li primjeren i razmjeran iznos kapitala za upravljanje rizikom koji nije obuhvaćen primjerenom razmjenom kolaterala, </w:t>
            </w:r>
            <w:r w:rsidR="00F56F17">
              <w:rPr>
                <w:b/>
              </w:rPr>
              <w:t>u skladu s</w:t>
            </w:r>
            <w:r w:rsidRPr="006A11F6">
              <w:rPr>
                <w:b/>
              </w:rPr>
              <w:t xml:space="preserve"> </w:t>
            </w:r>
            <w:r w:rsidR="00F56F17" w:rsidRPr="006A11F6">
              <w:rPr>
                <w:b/>
              </w:rPr>
              <w:t>člank</w:t>
            </w:r>
            <w:r w:rsidR="00F56F17">
              <w:rPr>
                <w:b/>
              </w:rPr>
              <w:t>om</w:t>
            </w:r>
            <w:r w:rsidR="00F56F17" w:rsidRPr="006A11F6">
              <w:rPr>
                <w:b/>
              </w:rPr>
              <w:t xml:space="preserve"> </w:t>
            </w:r>
            <w:r w:rsidRPr="006A11F6">
              <w:rPr>
                <w:b/>
              </w:rPr>
              <w:t>11. stavku 4. EMIR-a?</w:t>
            </w:r>
            <w:r w:rsidRPr="006A11F6">
              <w:t xml:space="preserve"> </w:t>
            </w:r>
            <w:r w:rsidRPr="006A11F6">
              <w:rPr>
                <w:b/>
              </w:rPr>
              <w:t>Obrazložite.</w:t>
            </w:r>
            <w:r w:rsidRPr="006A11F6">
              <w:t xml:space="preserve"> </w:t>
            </w:r>
          </w:p>
        </w:tc>
        <w:tc>
          <w:tcPr>
            <w:tcW w:w="10569" w:type="dxa"/>
            <w:gridSpan w:val="16"/>
          </w:tcPr>
          <w:p w:rsidR="006A11F6" w:rsidRPr="006A11F6" w:rsidRDefault="006A11F6" w:rsidP="00BE5F76">
            <w:pPr>
              <w:jc w:val="both"/>
              <w:rPr>
                <w:i/>
              </w:rPr>
            </w:pPr>
            <w:r w:rsidRPr="006A11F6">
              <w:rPr>
                <w:i/>
              </w:rPr>
              <w:t xml:space="preserve">Napomena: Subjekti koji redovito </w:t>
            </w:r>
            <w:proofErr w:type="spellStart"/>
            <w:r w:rsidRPr="006A11F6">
              <w:rPr>
                <w:i/>
              </w:rPr>
              <w:t>Hanfu</w:t>
            </w:r>
            <w:proofErr w:type="spellEnd"/>
            <w:r w:rsidRPr="006A11F6">
              <w:rPr>
                <w:i/>
              </w:rPr>
              <w:t xml:space="preserve"> izvještavaju o adekvatnosti kapitala mogu se pozvati na takve dostavljene izvještaje.  </w:t>
            </w:r>
          </w:p>
        </w:tc>
      </w:tr>
      <w:tr w:rsidR="006A11F6" w:rsidRPr="006A11F6" w:rsidTr="009A7C9D">
        <w:tc>
          <w:tcPr>
            <w:tcW w:w="16089" w:type="dxa"/>
            <w:gridSpan w:val="17"/>
            <w:shd w:val="clear" w:color="auto" w:fill="D9D9D9" w:themeFill="background1" w:themeFillShade="D9"/>
          </w:tcPr>
          <w:p w:rsidR="006A11F6" w:rsidRPr="006A11F6" w:rsidRDefault="006A11F6" w:rsidP="00BE5F76">
            <w:pPr>
              <w:jc w:val="center"/>
              <w:rPr>
                <w:b/>
              </w:rPr>
            </w:pPr>
          </w:p>
          <w:p w:rsidR="006A11F6" w:rsidRPr="006A11F6" w:rsidRDefault="006A11F6" w:rsidP="00BE5F76">
            <w:pPr>
              <w:jc w:val="center"/>
              <w:rPr>
                <w:b/>
              </w:rPr>
            </w:pPr>
            <w:r w:rsidRPr="006A11F6">
              <w:rPr>
                <w:b/>
              </w:rPr>
              <w:t>PODACI O USKLAĐENOSTI S OBVEZOM IZVJEŠTAVANJA TRGOVINSKIH REPOZITORIJA (TR)</w:t>
            </w:r>
          </w:p>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14. Potvrdite da ste u izvještajnom razdoblju  ispunjavali obvezu izvještavanja TR-ova </w:t>
            </w:r>
            <w:r w:rsidR="00F56F17">
              <w:rPr>
                <w:b/>
              </w:rPr>
              <w:t>u skladu s</w:t>
            </w:r>
            <w:r w:rsidRPr="006A11F6">
              <w:rPr>
                <w:b/>
              </w:rPr>
              <w:t xml:space="preserve"> </w:t>
            </w:r>
            <w:r w:rsidR="00F56F17" w:rsidRPr="006A11F6">
              <w:rPr>
                <w:b/>
              </w:rPr>
              <w:t>člank</w:t>
            </w:r>
            <w:r w:rsidR="00F56F17">
              <w:rPr>
                <w:b/>
              </w:rPr>
              <w:t>om</w:t>
            </w:r>
            <w:r w:rsidR="00F56F17" w:rsidRPr="006A11F6">
              <w:rPr>
                <w:b/>
              </w:rPr>
              <w:t xml:space="preserve"> </w:t>
            </w:r>
            <w:r w:rsidRPr="006A11F6">
              <w:rPr>
                <w:b/>
              </w:rPr>
              <w:t>9. EMIR-a?</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12.a) Ako da, navedite:</w:t>
            </w:r>
          </w:p>
        </w:tc>
        <w:tc>
          <w:tcPr>
            <w:tcW w:w="3548" w:type="dxa"/>
            <w:gridSpan w:val="9"/>
          </w:tcPr>
          <w:p w:rsidR="006A11F6" w:rsidRPr="006A11F6" w:rsidRDefault="006A11F6" w:rsidP="00BE5F76">
            <w:pPr>
              <w:jc w:val="center"/>
              <w:rPr>
                <w:u w:val="single"/>
              </w:rPr>
            </w:pPr>
            <w:r w:rsidRPr="006A11F6">
              <w:rPr>
                <w:u w:val="single"/>
              </w:rPr>
              <w:t>Ukupan prijavljeni zamišljeni iznos (u kunama):</w:t>
            </w:r>
          </w:p>
          <w:p w:rsidR="006A11F6" w:rsidRPr="006A11F6" w:rsidRDefault="006A11F6" w:rsidP="00BE5F76">
            <w:pPr>
              <w:jc w:val="center"/>
            </w:pPr>
          </w:p>
          <w:p w:rsidR="006A11F6" w:rsidRPr="006A11F6" w:rsidRDefault="006A11F6" w:rsidP="00BE5F76">
            <w:pPr>
              <w:jc w:val="center"/>
            </w:pPr>
          </w:p>
        </w:tc>
        <w:tc>
          <w:tcPr>
            <w:tcW w:w="7021" w:type="dxa"/>
            <w:gridSpan w:val="7"/>
          </w:tcPr>
          <w:p w:rsidR="006A11F6" w:rsidRPr="006A11F6" w:rsidRDefault="006A11F6" w:rsidP="00BE5F76">
            <w:pPr>
              <w:jc w:val="center"/>
              <w:rPr>
                <w:u w:val="single"/>
              </w:rPr>
            </w:pPr>
            <w:r w:rsidRPr="006A11F6">
              <w:rPr>
                <w:u w:val="single"/>
              </w:rPr>
              <w:t>Broj prijavljenih transakcija:</w:t>
            </w:r>
          </w:p>
        </w:tc>
      </w:tr>
      <w:tr w:rsidR="006A11F6" w:rsidRPr="006A11F6" w:rsidTr="00E86309">
        <w:tc>
          <w:tcPr>
            <w:tcW w:w="5520" w:type="dxa"/>
          </w:tcPr>
          <w:p w:rsidR="006A11F6" w:rsidRPr="006A11F6" w:rsidRDefault="006A11F6" w:rsidP="00BE5F76">
            <w:pPr>
              <w:jc w:val="both"/>
              <w:rPr>
                <w:b/>
              </w:rPr>
            </w:pPr>
            <w:r w:rsidRPr="006A11F6">
              <w:rPr>
                <w:b/>
              </w:rPr>
              <w:t>12.b) Ako ne, zašto i kako postupate da uklonite tu neusklađenost?</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12.c) Navedite kojem TR-u ili TR-ovima dostavljate podatke o transakcijama. </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12.d) Navedite podatak o postotku i zamišljenoj vrijednosti transakcija za koje vam je TR odbacio izvještavanje nakon validacije. </w:t>
            </w:r>
          </w:p>
        </w:tc>
        <w:tc>
          <w:tcPr>
            <w:tcW w:w="3123" w:type="dxa"/>
            <w:gridSpan w:val="7"/>
          </w:tcPr>
          <w:p w:rsidR="006A11F6" w:rsidRPr="006A11F6" w:rsidRDefault="006A11F6" w:rsidP="00BE5F76">
            <w:pPr>
              <w:jc w:val="center"/>
              <w:rPr>
                <w:u w:val="single"/>
              </w:rPr>
            </w:pPr>
            <w:r w:rsidRPr="006A11F6">
              <w:rPr>
                <w:u w:val="single"/>
              </w:rPr>
              <w:t>% odbačenih izvještaja u ukupnom broju izvještaja:</w:t>
            </w:r>
          </w:p>
        </w:tc>
        <w:tc>
          <w:tcPr>
            <w:tcW w:w="3401" w:type="dxa"/>
            <w:gridSpan w:val="4"/>
          </w:tcPr>
          <w:p w:rsidR="006A11F6" w:rsidRPr="006A11F6" w:rsidRDefault="006A11F6" w:rsidP="00BE5F76">
            <w:pPr>
              <w:jc w:val="center"/>
              <w:rPr>
                <w:u w:val="single"/>
              </w:rPr>
            </w:pPr>
            <w:r w:rsidRPr="006A11F6">
              <w:rPr>
                <w:u w:val="single"/>
              </w:rPr>
              <w:t xml:space="preserve">% zamišljene vrijednosti odbačenih izvještaja u ukupnoj zamišljenoj vrijednosti svih prijavljenih transakcija: </w:t>
            </w:r>
          </w:p>
          <w:p w:rsidR="006A11F6" w:rsidRPr="006A11F6" w:rsidRDefault="006A11F6" w:rsidP="00BE5F76">
            <w:pPr>
              <w:jc w:val="center"/>
            </w:pPr>
          </w:p>
          <w:p w:rsidR="006A11F6" w:rsidRPr="006A11F6" w:rsidRDefault="006A11F6" w:rsidP="00BE5F76">
            <w:pPr>
              <w:jc w:val="center"/>
            </w:pPr>
          </w:p>
          <w:p w:rsidR="006A11F6" w:rsidRPr="006A11F6" w:rsidRDefault="006A11F6" w:rsidP="00BE5F76">
            <w:pPr>
              <w:jc w:val="center"/>
            </w:pPr>
          </w:p>
        </w:tc>
        <w:tc>
          <w:tcPr>
            <w:tcW w:w="4045" w:type="dxa"/>
            <w:gridSpan w:val="5"/>
          </w:tcPr>
          <w:p w:rsidR="006A11F6" w:rsidRPr="006A11F6" w:rsidRDefault="006A11F6" w:rsidP="00BE5F76">
            <w:pPr>
              <w:jc w:val="center"/>
              <w:rPr>
                <w:u w:val="single"/>
              </w:rPr>
            </w:pPr>
            <w:r w:rsidRPr="006A11F6">
              <w:rPr>
                <w:u w:val="single"/>
              </w:rPr>
              <w:t>Ukupna zamišljena vrijednost odbačenih izvještaja nakon validacije od strane TR-a (u kunama):</w:t>
            </w:r>
          </w:p>
        </w:tc>
      </w:tr>
      <w:tr w:rsidR="006A11F6" w:rsidRPr="006A11F6" w:rsidTr="00E86309">
        <w:tc>
          <w:tcPr>
            <w:tcW w:w="5520" w:type="dxa"/>
          </w:tcPr>
          <w:p w:rsidR="006A11F6" w:rsidRPr="006A11F6" w:rsidRDefault="006A11F6" w:rsidP="00BE5F76">
            <w:pPr>
              <w:jc w:val="both"/>
              <w:rPr>
                <w:b/>
              </w:rPr>
            </w:pPr>
            <w:r w:rsidRPr="006A11F6">
              <w:rPr>
                <w:b/>
              </w:rPr>
              <w:t>13. Jeste li delegirali obvezu izvještavanja na treću stranu ili na svoje druge ugovorne strane?</w:t>
            </w:r>
          </w:p>
        </w:tc>
        <w:tc>
          <w:tcPr>
            <w:tcW w:w="10569" w:type="dxa"/>
            <w:gridSpan w:val="16"/>
          </w:tcPr>
          <w:p w:rsidR="006A11F6" w:rsidRPr="006A11F6" w:rsidRDefault="006A11F6" w:rsidP="00BE5F76">
            <w:pPr>
              <w:rPr>
                <w:i/>
              </w:rPr>
            </w:pPr>
            <w:r w:rsidRPr="006A11F6">
              <w:rPr>
                <w:i/>
              </w:rPr>
              <w:t xml:space="preserve">Napomena: EMIR </w:t>
            </w:r>
            <w:proofErr w:type="spellStart"/>
            <w:r w:rsidRPr="006A11F6">
              <w:rPr>
                <w:i/>
              </w:rPr>
              <w:t>Refit</w:t>
            </w:r>
            <w:proofErr w:type="spellEnd"/>
            <w:r w:rsidRPr="006A11F6">
              <w:rPr>
                <w:i/>
              </w:rPr>
              <w:t xml:space="preserve"> je uveo da FC izvještava i za sebe i za NFC stranu u transakciji</w:t>
            </w:r>
          </w:p>
        </w:tc>
      </w:tr>
      <w:tr w:rsidR="006A11F6" w:rsidRPr="006A11F6" w:rsidTr="00E86309">
        <w:tc>
          <w:tcPr>
            <w:tcW w:w="5520" w:type="dxa"/>
          </w:tcPr>
          <w:p w:rsidR="006A11F6" w:rsidRPr="006A11F6" w:rsidRDefault="006A11F6" w:rsidP="00BE5F76">
            <w:pPr>
              <w:jc w:val="both"/>
              <w:rPr>
                <w:b/>
              </w:rPr>
            </w:pPr>
            <w:r w:rsidRPr="006A11F6">
              <w:rPr>
                <w:b/>
              </w:rPr>
              <w:t>14. Ako ste delegirali obveze izvještavanja, provjeravate li periodički da li osoba na koju su delegirali izvještavanje to radi?</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15. Vodite li evidenciju o svim ugovorima o izvedenicama koje ste sklopili i o svim izmjenama najmanje pet godina nakon prekida ugovora, </w:t>
            </w:r>
            <w:r w:rsidR="00F56F17">
              <w:rPr>
                <w:b/>
              </w:rPr>
              <w:t>u skladu s</w:t>
            </w:r>
            <w:r w:rsidRPr="006A11F6">
              <w:rPr>
                <w:b/>
              </w:rPr>
              <w:t xml:space="preserve"> </w:t>
            </w:r>
            <w:r w:rsidR="00F56F17" w:rsidRPr="006A11F6">
              <w:rPr>
                <w:b/>
              </w:rPr>
              <w:t>člank</w:t>
            </w:r>
            <w:r w:rsidR="00F56F17">
              <w:rPr>
                <w:b/>
              </w:rPr>
              <w:t>om</w:t>
            </w:r>
            <w:r w:rsidR="00F56F17" w:rsidRPr="006A11F6">
              <w:rPr>
                <w:b/>
              </w:rPr>
              <w:t xml:space="preserve"> </w:t>
            </w:r>
            <w:r w:rsidRPr="006A11F6">
              <w:rPr>
                <w:b/>
              </w:rPr>
              <w:t>9. stavku 2. EMIR-a?</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16. Ako ste u izvještajnom razdoblju uočili teškoće kod izvještavanja TR-ova, navedite ih ovdje. </w:t>
            </w:r>
          </w:p>
        </w:tc>
        <w:tc>
          <w:tcPr>
            <w:tcW w:w="10569" w:type="dxa"/>
            <w:gridSpan w:val="16"/>
          </w:tcPr>
          <w:p w:rsidR="006A11F6" w:rsidRPr="006A11F6" w:rsidRDefault="006A11F6" w:rsidP="00BE5F76"/>
        </w:tc>
      </w:tr>
      <w:tr w:rsidR="006A11F6" w:rsidRPr="006A11F6" w:rsidTr="009A7C9D">
        <w:trPr>
          <w:trHeight w:val="516"/>
        </w:trPr>
        <w:tc>
          <w:tcPr>
            <w:tcW w:w="16089" w:type="dxa"/>
            <w:gridSpan w:val="17"/>
            <w:shd w:val="clear" w:color="auto" w:fill="D9D9D9" w:themeFill="background1" w:themeFillShade="D9"/>
          </w:tcPr>
          <w:p w:rsidR="006A11F6" w:rsidRPr="006A11F6" w:rsidRDefault="006A11F6" w:rsidP="00BE5F76">
            <w:pPr>
              <w:jc w:val="center"/>
              <w:rPr>
                <w:b/>
              </w:rPr>
            </w:pPr>
          </w:p>
          <w:p w:rsidR="006A11F6" w:rsidRPr="006A11F6" w:rsidRDefault="006A11F6" w:rsidP="00BE5F76">
            <w:pPr>
              <w:jc w:val="center"/>
              <w:rPr>
                <w:b/>
              </w:rPr>
            </w:pPr>
            <w:r w:rsidRPr="006A11F6">
              <w:rPr>
                <w:b/>
              </w:rPr>
              <w:t>PODACI O KORIŠTENJU IZUZEĆA ZA UNUTARGRUPNE TRANSAKCIJE</w:t>
            </w:r>
          </w:p>
          <w:p w:rsidR="006A11F6" w:rsidRPr="006A11F6" w:rsidRDefault="006A11F6" w:rsidP="00BE5F76">
            <w:pPr>
              <w:jc w:val="center"/>
              <w:rPr>
                <w:b/>
              </w:rPr>
            </w:pPr>
          </w:p>
        </w:tc>
      </w:tr>
      <w:tr w:rsidR="006A11F6" w:rsidRPr="006A11F6" w:rsidTr="00E86309">
        <w:trPr>
          <w:trHeight w:val="252"/>
        </w:trPr>
        <w:tc>
          <w:tcPr>
            <w:tcW w:w="5520" w:type="dxa"/>
            <w:vMerge w:val="restart"/>
          </w:tcPr>
          <w:p w:rsidR="006A11F6" w:rsidRPr="006A11F6" w:rsidRDefault="006A11F6" w:rsidP="00BE5F76">
            <w:pPr>
              <w:jc w:val="both"/>
              <w:rPr>
                <w:b/>
              </w:rPr>
            </w:pPr>
            <w:r w:rsidRPr="006A11F6">
              <w:rPr>
                <w:b/>
              </w:rPr>
              <w:t xml:space="preserve">17. Koristite li izuzeća za </w:t>
            </w:r>
            <w:proofErr w:type="spellStart"/>
            <w:r w:rsidRPr="006A11F6">
              <w:rPr>
                <w:b/>
              </w:rPr>
              <w:t>unutargrupne</w:t>
            </w:r>
            <w:proofErr w:type="spellEnd"/>
            <w:r w:rsidRPr="006A11F6">
              <w:rPr>
                <w:b/>
              </w:rPr>
              <w:t xml:space="preserve"> transakcije?</w:t>
            </w:r>
          </w:p>
        </w:tc>
        <w:tc>
          <w:tcPr>
            <w:tcW w:w="2981" w:type="dxa"/>
            <w:gridSpan w:val="6"/>
          </w:tcPr>
          <w:p w:rsidR="006A11F6" w:rsidRPr="006A11F6" w:rsidRDefault="006A11F6" w:rsidP="00BE5F76">
            <w:pPr>
              <w:jc w:val="center"/>
            </w:pPr>
            <w:r w:rsidRPr="006A11F6">
              <w:t xml:space="preserve">Od obveze poravnanja </w:t>
            </w:r>
            <w:r w:rsidR="00F56F17">
              <w:t>u skladu s</w:t>
            </w:r>
            <w:r w:rsidRPr="006A11F6">
              <w:t xml:space="preserve"> </w:t>
            </w:r>
            <w:r w:rsidR="00F56F17" w:rsidRPr="006A11F6">
              <w:t>člank</w:t>
            </w:r>
            <w:r w:rsidR="00F56F17">
              <w:t xml:space="preserve">om </w:t>
            </w:r>
            <w:r w:rsidRPr="006A11F6">
              <w:t>4. EMIR-a?</w:t>
            </w:r>
          </w:p>
        </w:tc>
        <w:tc>
          <w:tcPr>
            <w:tcW w:w="4394" w:type="dxa"/>
            <w:gridSpan w:val="8"/>
          </w:tcPr>
          <w:p w:rsidR="006A11F6" w:rsidRPr="006A11F6" w:rsidRDefault="006A11F6" w:rsidP="00BE5F76">
            <w:pPr>
              <w:jc w:val="center"/>
            </w:pPr>
            <w:r w:rsidRPr="006A11F6">
              <w:t xml:space="preserve">Od obveze razmjene kolaterala kod transakcija koje se ne poravnavaju posredstvom središnje druge ugovorne strane </w:t>
            </w:r>
            <w:r w:rsidR="00F56F17">
              <w:t>u skladu s</w:t>
            </w:r>
            <w:r w:rsidRPr="006A11F6">
              <w:t xml:space="preserve"> čl</w:t>
            </w:r>
            <w:r w:rsidR="00F56F17">
              <w:t>ankom</w:t>
            </w:r>
            <w:r w:rsidRPr="006A11F6">
              <w:t xml:space="preserve"> 11. EMIR-a?</w:t>
            </w:r>
          </w:p>
        </w:tc>
        <w:tc>
          <w:tcPr>
            <w:tcW w:w="3194" w:type="dxa"/>
            <w:gridSpan w:val="2"/>
          </w:tcPr>
          <w:p w:rsidR="006A11F6" w:rsidRPr="006A11F6" w:rsidRDefault="006A11F6" w:rsidP="00BE5F76">
            <w:pPr>
              <w:jc w:val="center"/>
            </w:pPr>
            <w:r w:rsidRPr="006A11F6">
              <w:t xml:space="preserve">Od obveze izvještavanja TR-ova </w:t>
            </w:r>
            <w:r w:rsidR="00F56F17">
              <w:t>u skladu s</w:t>
            </w:r>
            <w:r w:rsidRPr="006A11F6">
              <w:t xml:space="preserve"> </w:t>
            </w:r>
            <w:r w:rsidR="00F56F17" w:rsidRPr="006A11F6">
              <w:t>člank</w:t>
            </w:r>
            <w:r w:rsidR="00F56F17">
              <w:t>om</w:t>
            </w:r>
            <w:r w:rsidR="00F56F17" w:rsidRPr="006A11F6">
              <w:t xml:space="preserve"> </w:t>
            </w:r>
            <w:r w:rsidRPr="006A11F6">
              <w:t>9. EMIR-a?</w:t>
            </w:r>
          </w:p>
        </w:tc>
      </w:tr>
      <w:tr w:rsidR="006A11F6" w:rsidRPr="006A11F6" w:rsidTr="00E86309">
        <w:trPr>
          <w:trHeight w:val="252"/>
        </w:trPr>
        <w:tc>
          <w:tcPr>
            <w:tcW w:w="5520" w:type="dxa"/>
            <w:vMerge/>
          </w:tcPr>
          <w:p w:rsidR="006A11F6" w:rsidRPr="006A11F6" w:rsidRDefault="006A11F6" w:rsidP="00BE5F76">
            <w:pPr>
              <w:jc w:val="both"/>
              <w:rPr>
                <w:b/>
              </w:rPr>
            </w:pPr>
          </w:p>
        </w:tc>
        <w:tc>
          <w:tcPr>
            <w:tcW w:w="2981" w:type="dxa"/>
            <w:gridSpan w:val="6"/>
          </w:tcPr>
          <w:p w:rsidR="006A11F6" w:rsidRPr="006A11F6" w:rsidRDefault="006A11F6" w:rsidP="00BE5F76">
            <w:pPr>
              <w:jc w:val="center"/>
            </w:pPr>
            <w:r w:rsidRPr="006A11F6">
              <w:t>DA/NE</w:t>
            </w:r>
          </w:p>
          <w:p w:rsidR="006A11F6" w:rsidRPr="006A11F6" w:rsidRDefault="006A11F6" w:rsidP="00BE5F76">
            <w:pPr>
              <w:jc w:val="center"/>
            </w:pPr>
          </w:p>
        </w:tc>
        <w:tc>
          <w:tcPr>
            <w:tcW w:w="4394" w:type="dxa"/>
            <w:gridSpan w:val="8"/>
          </w:tcPr>
          <w:p w:rsidR="006A11F6" w:rsidRPr="006A11F6" w:rsidRDefault="006A11F6" w:rsidP="00BE5F76">
            <w:pPr>
              <w:jc w:val="center"/>
            </w:pPr>
            <w:r w:rsidRPr="006A11F6">
              <w:t>DA/NE</w:t>
            </w:r>
          </w:p>
        </w:tc>
        <w:tc>
          <w:tcPr>
            <w:tcW w:w="3194" w:type="dxa"/>
            <w:gridSpan w:val="2"/>
          </w:tcPr>
          <w:p w:rsidR="006A11F6" w:rsidRPr="006A11F6" w:rsidRDefault="006A11F6" w:rsidP="00BE5F76">
            <w:pPr>
              <w:jc w:val="center"/>
            </w:pPr>
            <w:r w:rsidRPr="006A11F6">
              <w:t>DA/NE</w:t>
            </w:r>
          </w:p>
        </w:tc>
      </w:tr>
      <w:tr w:rsidR="006A11F6" w:rsidRPr="006A11F6" w:rsidTr="00E86309">
        <w:trPr>
          <w:trHeight w:val="116"/>
        </w:trPr>
        <w:tc>
          <w:tcPr>
            <w:tcW w:w="5520" w:type="dxa"/>
            <w:vMerge w:val="restart"/>
          </w:tcPr>
          <w:p w:rsidR="006A11F6" w:rsidRPr="006A11F6" w:rsidRDefault="006A11F6" w:rsidP="00BE5F76">
            <w:pPr>
              <w:jc w:val="both"/>
              <w:rPr>
                <w:b/>
              </w:rPr>
            </w:pPr>
            <w:r w:rsidRPr="006A11F6">
              <w:rPr>
                <w:b/>
              </w:rPr>
              <w:t xml:space="preserve">18. Ako koristite izuzeće od obveze poravnanja </w:t>
            </w:r>
            <w:r w:rsidR="00F56F17">
              <w:rPr>
                <w:b/>
              </w:rPr>
              <w:t>u skladu s</w:t>
            </w:r>
            <w:r w:rsidRPr="006A11F6">
              <w:rPr>
                <w:b/>
              </w:rPr>
              <w:t xml:space="preserve"> </w:t>
            </w:r>
            <w:r w:rsidR="00F56F17" w:rsidRPr="006A11F6">
              <w:rPr>
                <w:b/>
              </w:rPr>
              <w:t>člank</w:t>
            </w:r>
            <w:r w:rsidR="00F56F17">
              <w:rPr>
                <w:b/>
              </w:rPr>
              <w:t>om</w:t>
            </w:r>
            <w:r w:rsidR="00F56F17" w:rsidRPr="006A11F6">
              <w:rPr>
                <w:b/>
              </w:rPr>
              <w:t xml:space="preserve"> </w:t>
            </w:r>
            <w:r w:rsidRPr="006A11F6">
              <w:rPr>
                <w:b/>
              </w:rPr>
              <w:t xml:space="preserve">4. EMIR-a, jeste li o namjeri korištenja takvog izuzeća obavijestili </w:t>
            </w:r>
            <w:proofErr w:type="spellStart"/>
            <w:r w:rsidRPr="006A11F6">
              <w:rPr>
                <w:b/>
              </w:rPr>
              <w:t>Hanfu</w:t>
            </w:r>
            <w:proofErr w:type="spellEnd"/>
            <w:r w:rsidRPr="006A11F6">
              <w:rPr>
                <w:b/>
              </w:rPr>
              <w:t xml:space="preserve">, i to najmanje 30 kalendarskih dana prije korištenja izuzeća? </w:t>
            </w:r>
          </w:p>
        </w:tc>
        <w:tc>
          <w:tcPr>
            <w:tcW w:w="10569" w:type="dxa"/>
            <w:gridSpan w:val="16"/>
          </w:tcPr>
          <w:p w:rsidR="006A11F6" w:rsidRPr="006A11F6" w:rsidRDefault="006A11F6" w:rsidP="00BE5F76">
            <w:pPr>
              <w:jc w:val="center"/>
            </w:pPr>
          </w:p>
          <w:p w:rsidR="006A11F6" w:rsidRPr="006A11F6" w:rsidRDefault="006A11F6" w:rsidP="00BE5F76">
            <w:pPr>
              <w:jc w:val="center"/>
            </w:pPr>
            <w:r w:rsidRPr="006A11F6">
              <w:t>DA/NE</w:t>
            </w:r>
          </w:p>
          <w:p w:rsidR="006A11F6" w:rsidRPr="006A11F6" w:rsidRDefault="006A11F6" w:rsidP="00BE5F76">
            <w:pPr>
              <w:jc w:val="center"/>
            </w:pPr>
          </w:p>
        </w:tc>
      </w:tr>
      <w:tr w:rsidR="006A11F6" w:rsidRPr="006A11F6" w:rsidTr="00E86309">
        <w:trPr>
          <w:trHeight w:val="378"/>
        </w:trPr>
        <w:tc>
          <w:tcPr>
            <w:tcW w:w="5520" w:type="dxa"/>
            <w:vMerge/>
          </w:tcPr>
          <w:p w:rsidR="006A11F6" w:rsidRPr="006A11F6" w:rsidRDefault="006A11F6" w:rsidP="00BE5F76"/>
        </w:tc>
        <w:tc>
          <w:tcPr>
            <w:tcW w:w="10569" w:type="dxa"/>
            <w:gridSpan w:val="16"/>
          </w:tcPr>
          <w:p w:rsidR="006A11F6" w:rsidRPr="006A11F6" w:rsidRDefault="006A11F6" w:rsidP="00BE5F76">
            <w:pPr>
              <w:rPr>
                <w:u w:val="single"/>
              </w:rPr>
            </w:pPr>
            <w:r w:rsidRPr="006A11F6">
              <w:rPr>
                <w:u w:val="single"/>
              </w:rPr>
              <w:t xml:space="preserve">Ako ste </w:t>
            </w:r>
            <w:proofErr w:type="spellStart"/>
            <w:r w:rsidRPr="006A11F6">
              <w:rPr>
                <w:u w:val="single"/>
              </w:rPr>
              <w:t>Hanfu</w:t>
            </w:r>
            <w:proofErr w:type="spellEnd"/>
            <w:r w:rsidRPr="006A11F6">
              <w:rPr>
                <w:u w:val="single"/>
              </w:rPr>
              <w:t xml:space="preserve"> obavijestili nakon navedenog roka ili ako </w:t>
            </w:r>
            <w:proofErr w:type="spellStart"/>
            <w:r w:rsidRPr="006A11F6">
              <w:rPr>
                <w:u w:val="single"/>
              </w:rPr>
              <w:t>Hanfu</w:t>
            </w:r>
            <w:proofErr w:type="spellEnd"/>
            <w:r w:rsidRPr="006A11F6">
              <w:rPr>
                <w:u w:val="single"/>
              </w:rPr>
              <w:t xml:space="preserve"> niste obavijestili, a koristite </w:t>
            </w:r>
            <w:proofErr w:type="spellStart"/>
            <w:r w:rsidRPr="006A11F6">
              <w:rPr>
                <w:u w:val="single"/>
              </w:rPr>
              <w:t>unutargrupno</w:t>
            </w:r>
            <w:proofErr w:type="spellEnd"/>
            <w:r w:rsidRPr="006A11F6">
              <w:rPr>
                <w:u w:val="single"/>
              </w:rPr>
              <w:t xml:space="preserve"> izuzeće, navedite razloge: </w:t>
            </w:r>
          </w:p>
          <w:p w:rsidR="006A11F6" w:rsidRPr="006A11F6" w:rsidRDefault="006A11F6" w:rsidP="00BE5F76"/>
          <w:p w:rsidR="006A11F6" w:rsidRPr="006A11F6" w:rsidRDefault="006A11F6" w:rsidP="00BE5F76"/>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r w:rsidRPr="006A11F6">
              <w:t xml:space="preserve">Ako ste </w:t>
            </w:r>
            <w:proofErr w:type="spellStart"/>
            <w:r w:rsidRPr="006A11F6">
              <w:t>Hanfu</w:t>
            </w:r>
            <w:proofErr w:type="spellEnd"/>
            <w:r w:rsidRPr="006A11F6">
              <w:t xml:space="preserve"> obavijestili, navedite:</w:t>
            </w:r>
          </w:p>
        </w:tc>
      </w:tr>
      <w:tr w:rsidR="006A11F6" w:rsidRPr="006A11F6" w:rsidTr="00E86309">
        <w:trPr>
          <w:trHeight w:val="186"/>
        </w:trPr>
        <w:tc>
          <w:tcPr>
            <w:tcW w:w="5520" w:type="dxa"/>
            <w:vMerge/>
          </w:tcPr>
          <w:p w:rsidR="006A11F6" w:rsidRPr="006A11F6" w:rsidRDefault="006A11F6" w:rsidP="00BE5F76"/>
        </w:tc>
        <w:tc>
          <w:tcPr>
            <w:tcW w:w="2556" w:type="dxa"/>
            <w:gridSpan w:val="4"/>
          </w:tcPr>
          <w:p w:rsidR="006A11F6" w:rsidRPr="006A11F6" w:rsidRDefault="006A11F6" w:rsidP="00BE5F76">
            <w:pPr>
              <w:rPr>
                <w:u w:val="single"/>
              </w:rPr>
            </w:pPr>
            <w:r w:rsidRPr="006A11F6">
              <w:t>Datum:</w:t>
            </w:r>
          </w:p>
        </w:tc>
        <w:tc>
          <w:tcPr>
            <w:tcW w:w="8013" w:type="dxa"/>
            <w:gridSpan w:val="12"/>
          </w:tcPr>
          <w:p w:rsidR="006A11F6" w:rsidRPr="006A11F6" w:rsidRDefault="006A11F6" w:rsidP="00BE5F76">
            <w:r w:rsidRPr="006A11F6">
              <w:t>Referentni broj obavijesti:</w:t>
            </w:r>
          </w:p>
          <w:p w:rsidR="006A11F6" w:rsidRPr="006A11F6" w:rsidRDefault="006A11F6" w:rsidP="00BE5F76">
            <w:pPr>
              <w:rPr>
                <w:u w:val="single"/>
              </w:rPr>
            </w:pPr>
          </w:p>
        </w:tc>
      </w:tr>
      <w:tr w:rsidR="006A11F6" w:rsidRPr="006A11F6" w:rsidTr="00E86309">
        <w:trPr>
          <w:trHeight w:val="186"/>
        </w:trPr>
        <w:tc>
          <w:tcPr>
            <w:tcW w:w="5520" w:type="dxa"/>
            <w:vMerge w:val="restart"/>
          </w:tcPr>
          <w:p w:rsidR="006A11F6" w:rsidRPr="006A11F6" w:rsidRDefault="006A11F6" w:rsidP="00BE5F76">
            <w:pPr>
              <w:jc w:val="both"/>
              <w:rPr>
                <w:b/>
              </w:rPr>
            </w:pPr>
            <w:r w:rsidRPr="006A11F6">
              <w:rPr>
                <w:b/>
              </w:rPr>
              <w:t xml:space="preserve">19. Ako koristite izuzeće od obveze razmjene kolaterala u transakcijama OTC izvedenicama koje se ne poravnavaju posredstvom središnje druge ugovorne strane, </w:t>
            </w:r>
            <w:r w:rsidR="00F56F17">
              <w:rPr>
                <w:b/>
              </w:rPr>
              <w:t>u skladu s</w:t>
            </w:r>
            <w:r w:rsidRPr="006A11F6">
              <w:rPr>
                <w:b/>
              </w:rPr>
              <w:t xml:space="preserve"> članku 11. stavcima 7. i 9. EMIR-a, jeste li o namjeri korištenja takvog izuzeća obavijestili </w:t>
            </w:r>
            <w:proofErr w:type="spellStart"/>
            <w:r w:rsidRPr="006A11F6">
              <w:rPr>
                <w:b/>
              </w:rPr>
              <w:t>Hanfu</w:t>
            </w:r>
            <w:proofErr w:type="spellEnd"/>
            <w:r w:rsidRPr="006A11F6">
              <w:rPr>
                <w:b/>
              </w:rPr>
              <w:t>?</w:t>
            </w:r>
          </w:p>
          <w:p w:rsidR="006A11F6" w:rsidRPr="006A11F6" w:rsidRDefault="006A11F6" w:rsidP="00BE5F76"/>
          <w:p w:rsidR="006A11F6" w:rsidRPr="006A11F6" w:rsidRDefault="006A11F6" w:rsidP="00BE5F76"/>
          <w:p w:rsidR="006A11F6" w:rsidRPr="006A11F6" w:rsidRDefault="006A11F6" w:rsidP="00BE5F76"/>
        </w:tc>
        <w:tc>
          <w:tcPr>
            <w:tcW w:w="10569" w:type="dxa"/>
            <w:gridSpan w:val="16"/>
          </w:tcPr>
          <w:p w:rsidR="006A11F6" w:rsidRPr="006A11F6" w:rsidRDefault="006A11F6" w:rsidP="00BE5F76">
            <w:pPr>
              <w:jc w:val="center"/>
            </w:pPr>
            <w:r w:rsidRPr="006A11F6">
              <w:t>DA/NE</w:t>
            </w:r>
          </w:p>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pPr>
              <w:rPr>
                <w:u w:val="single"/>
              </w:rPr>
            </w:pPr>
            <w:r w:rsidRPr="006A11F6">
              <w:rPr>
                <w:u w:val="single"/>
              </w:rPr>
              <w:t xml:space="preserve">Ako </w:t>
            </w:r>
            <w:proofErr w:type="spellStart"/>
            <w:r w:rsidRPr="006A11F6">
              <w:rPr>
                <w:u w:val="single"/>
              </w:rPr>
              <w:t>Hanfu</w:t>
            </w:r>
            <w:proofErr w:type="spellEnd"/>
            <w:r w:rsidRPr="006A11F6">
              <w:rPr>
                <w:u w:val="single"/>
              </w:rPr>
              <w:t xml:space="preserve"> niste obavijestili, a koristite </w:t>
            </w:r>
            <w:proofErr w:type="spellStart"/>
            <w:r w:rsidRPr="006A11F6">
              <w:rPr>
                <w:u w:val="single"/>
              </w:rPr>
              <w:t>unutargrupno</w:t>
            </w:r>
            <w:proofErr w:type="spellEnd"/>
            <w:r w:rsidRPr="006A11F6">
              <w:rPr>
                <w:u w:val="single"/>
              </w:rPr>
              <w:t xml:space="preserve"> izuzeće, navedite razloge: </w:t>
            </w:r>
          </w:p>
          <w:p w:rsidR="006A11F6" w:rsidRPr="006A11F6" w:rsidRDefault="006A11F6" w:rsidP="00BE5F76">
            <w:pPr>
              <w:rPr>
                <w:u w:val="single"/>
              </w:rPr>
            </w:pPr>
          </w:p>
          <w:p w:rsidR="006A11F6" w:rsidRPr="006A11F6" w:rsidRDefault="006A11F6" w:rsidP="00BE5F76"/>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r w:rsidRPr="006A11F6">
              <w:t xml:space="preserve">Ako ste </w:t>
            </w:r>
            <w:proofErr w:type="spellStart"/>
            <w:r w:rsidRPr="006A11F6">
              <w:t>Hanfu</w:t>
            </w:r>
            <w:proofErr w:type="spellEnd"/>
            <w:r w:rsidRPr="006A11F6">
              <w:t xml:space="preserve"> obavijestili, navedite:</w:t>
            </w:r>
          </w:p>
        </w:tc>
      </w:tr>
      <w:tr w:rsidR="006A11F6" w:rsidRPr="006A11F6" w:rsidTr="00E86309">
        <w:trPr>
          <w:trHeight w:val="186"/>
        </w:trPr>
        <w:tc>
          <w:tcPr>
            <w:tcW w:w="5520" w:type="dxa"/>
            <w:vMerge/>
          </w:tcPr>
          <w:p w:rsidR="006A11F6" w:rsidRPr="006A11F6" w:rsidRDefault="006A11F6" w:rsidP="00BE5F76"/>
        </w:tc>
        <w:tc>
          <w:tcPr>
            <w:tcW w:w="2556" w:type="dxa"/>
            <w:gridSpan w:val="4"/>
          </w:tcPr>
          <w:p w:rsidR="006A11F6" w:rsidRPr="006A11F6" w:rsidRDefault="006A11F6" w:rsidP="00BE5F76">
            <w:pPr>
              <w:rPr>
                <w:u w:val="single"/>
              </w:rPr>
            </w:pPr>
            <w:r w:rsidRPr="006A11F6">
              <w:t>Datum:</w:t>
            </w:r>
          </w:p>
        </w:tc>
        <w:tc>
          <w:tcPr>
            <w:tcW w:w="8013" w:type="dxa"/>
            <w:gridSpan w:val="12"/>
          </w:tcPr>
          <w:p w:rsidR="006A11F6" w:rsidRPr="006A11F6" w:rsidRDefault="006A11F6" w:rsidP="00BE5F76">
            <w:r w:rsidRPr="006A11F6">
              <w:t>Referentni broj obavijesti:</w:t>
            </w:r>
          </w:p>
          <w:p w:rsidR="006A11F6" w:rsidRPr="006A11F6" w:rsidRDefault="006A11F6" w:rsidP="00BE5F76"/>
        </w:tc>
      </w:tr>
      <w:tr w:rsidR="006A11F6" w:rsidRPr="006A11F6" w:rsidTr="00E86309">
        <w:trPr>
          <w:trHeight w:val="186"/>
        </w:trPr>
        <w:tc>
          <w:tcPr>
            <w:tcW w:w="5520" w:type="dxa"/>
            <w:vMerge w:val="restart"/>
          </w:tcPr>
          <w:p w:rsidR="006A11F6" w:rsidRPr="006A11F6" w:rsidRDefault="006A11F6" w:rsidP="00BE5F76">
            <w:pPr>
              <w:jc w:val="both"/>
              <w:rPr>
                <w:b/>
              </w:rPr>
            </w:pPr>
            <w:r w:rsidRPr="006A11F6">
              <w:rPr>
                <w:b/>
              </w:rPr>
              <w:t xml:space="preserve">20. Ako koristite izuzeće od obveze razmjene kolaterala u transakcijama OTC izvedenicama koje se ne poravnavaju posredstvom središnje druge ugovorne strane, </w:t>
            </w:r>
            <w:r w:rsidR="00F56F17">
              <w:rPr>
                <w:b/>
              </w:rPr>
              <w:t>u skladu s</w:t>
            </w:r>
            <w:r w:rsidRPr="006A11F6">
              <w:rPr>
                <w:b/>
              </w:rPr>
              <w:t xml:space="preserve"> članku 11. stavcima 6., 8. i 10. EMIR-a, jeste li </w:t>
            </w:r>
            <w:proofErr w:type="spellStart"/>
            <w:r w:rsidRPr="006A11F6">
              <w:rPr>
                <w:b/>
              </w:rPr>
              <w:t>Hanfi</w:t>
            </w:r>
            <w:proofErr w:type="spellEnd"/>
            <w:r w:rsidRPr="006A11F6">
              <w:rPr>
                <w:b/>
              </w:rPr>
              <w:t xml:space="preserve"> podnijeli zahtjev za odobrenje namjere primjene </w:t>
            </w:r>
            <w:proofErr w:type="spellStart"/>
            <w:r w:rsidRPr="006A11F6">
              <w:rPr>
                <w:b/>
              </w:rPr>
              <w:t>unutargupnog</w:t>
            </w:r>
            <w:proofErr w:type="spellEnd"/>
            <w:r w:rsidRPr="006A11F6">
              <w:rPr>
                <w:b/>
              </w:rPr>
              <w:t xml:space="preserve"> izuzeća od obveze razmjene kolaterala?</w:t>
            </w:r>
          </w:p>
        </w:tc>
        <w:tc>
          <w:tcPr>
            <w:tcW w:w="10569" w:type="dxa"/>
            <w:gridSpan w:val="16"/>
          </w:tcPr>
          <w:p w:rsidR="006A11F6" w:rsidRPr="006A11F6" w:rsidRDefault="006A11F6" w:rsidP="00BE5F76">
            <w:pPr>
              <w:jc w:val="center"/>
            </w:pPr>
            <w:r w:rsidRPr="006A11F6">
              <w:t>DA/NE</w:t>
            </w:r>
          </w:p>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pPr>
              <w:rPr>
                <w:u w:val="single"/>
              </w:rPr>
            </w:pPr>
            <w:r w:rsidRPr="006A11F6">
              <w:rPr>
                <w:u w:val="single"/>
              </w:rPr>
              <w:t xml:space="preserve">Ako niste zatražili suglasnost </w:t>
            </w:r>
            <w:proofErr w:type="spellStart"/>
            <w:r w:rsidRPr="006A11F6">
              <w:rPr>
                <w:u w:val="single"/>
              </w:rPr>
              <w:t>Hanfe</w:t>
            </w:r>
            <w:proofErr w:type="spellEnd"/>
            <w:r w:rsidRPr="006A11F6">
              <w:rPr>
                <w:u w:val="single"/>
              </w:rPr>
              <w:t xml:space="preserve">,  a koristite </w:t>
            </w:r>
            <w:proofErr w:type="spellStart"/>
            <w:r w:rsidRPr="006A11F6">
              <w:rPr>
                <w:u w:val="single"/>
              </w:rPr>
              <w:t>unutargrupno</w:t>
            </w:r>
            <w:proofErr w:type="spellEnd"/>
            <w:r w:rsidRPr="006A11F6">
              <w:rPr>
                <w:u w:val="single"/>
              </w:rPr>
              <w:t xml:space="preserve"> izuzeće, navedite razloge: </w:t>
            </w:r>
          </w:p>
          <w:p w:rsidR="006A11F6" w:rsidRPr="006A11F6" w:rsidRDefault="006A11F6" w:rsidP="00BE5F76">
            <w:pPr>
              <w:rPr>
                <w:u w:val="single"/>
              </w:rPr>
            </w:pPr>
          </w:p>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r w:rsidRPr="006A11F6">
              <w:t xml:space="preserve">Ako ste </w:t>
            </w:r>
            <w:proofErr w:type="spellStart"/>
            <w:r w:rsidRPr="006A11F6">
              <w:t>Hanfu</w:t>
            </w:r>
            <w:proofErr w:type="spellEnd"/>
            <w:r w:rsidRPr="006A11F6">
              <w:t xml:space="preserve"> obavijestili, navedite:</w:t>
            </w:r>
          </w:p>
        </w:tc>
      </w:tr>
      <w:tr w:rsidR="006A11F6" w:rsidRPr="006A11F6" w:rsidTr="00E86309">
        <w:trPr>
          <w:trHeight w:val="186"/>
        </w:trPr>
        <w:tc>
          <w:tcPr>
            <w:tcW w:w="5520" w:type="dxa"/>
            <w:vMerge/>
          </w:tcPr>
          <w:p w:rsidR="006A11F6" w:rsidRPr="006A11F6" w:rsidRDefault="006A11F6" w:rsidP="00BE5F76"/>
        </w:tc>
        <w:tc>
          <w:tcPr>
            <w:tcW w:w="2556" w:type="dxa"/>
            <w:gridSpan w:val="4"/>
          </w:tcPr>
          <w:p w:rsidR="006A11F6" w:rsidRPr="006A11F6" w:rsidRDefault="006A11F6" w:rsidP="00BE5F76">
            <w:pPr>
              <w:rPr>
                <w:u w:val="single"/>
              </w:rPr>
            </w:pPr>
            <w:r w:rsidRPr="006A11F6">
              <w:t>Datum:</w:t>
            </w:r>
          </w:p>
        </w:tc>
        <w:tc>
          <w:tcPr>
            <w:tcW w:w="8013" w:type="dxa"/>
            <w:gridSpan w:val="12"/>
          </w:tcPr>
          <w:p w:rsidR="006A11F6" w:rsidRPr="006A11F6" w:rsidRDefault="006A11F6" w:rsidP="00BE5F76">
            <w:r w:rsidRPr="006A11F6">
              <w:t>Referentni broj zahtjeva:</w:t>
            </w:r>
          </w:p>
          <w:p w:rsidR="006A11F6" w:rsidRPr="006A11F6" w:rsidRDefault="006A11F6" w:rsidP="00BE5F76"/>
        </w:tc>
      </w:tr>
      <w:tr w:rsidR="006A11F6" w:rsidRPr="006A11F6" w:rsidTr="00E86309">
        <w:trPr>
          <w:trHeight w:val="186"/>
        </w:trPr>
        <w:tc>
          <w:tcPr>
            <w:tcW w:w="5520" w:type="dxa"/>
            <w:vMerge w:val="restart"/>
          </w:tcPr>
          <w:p w:rsidR="006A11F6" w:rsidRPr="006A11F6" w:rsidRDefault="006A11F6" w:rsidP="00BE5F76">
            <w:pPr>
              <w:jc w:val="both"/>
            </w:pPr>
            <w:r w:rsidRPr="006A11F6">
              <w:rPr>
                <w:b/>
              </w:rPr>
              <w:t xml:space="preserve">21. Ako koristite izuzeće od obveze poravnanja </w:t>
            </w:r>
            <w:r w:rsidR="00F56F17">
              <w:rPr>
                <w:b/>
              </w:rPr>
              <w:t>u skladu s</w:t>
            </w:r>
            <w:r w:rsidRPr="006A11F6">
              <w:rPr>
                <w:b/>
              </w:rPr>
              <w:t xml:space="preserve"> članku 4. EMIR-a, jeste li o namjeri korištenja takvog izuzeća obavijestili </w:t>
            </w:r>
            <w:proofErr w:type="spellStart"/>
            <w:r w:rsidRPr="006A11F6">
              <w:rPr>
                <w:b/>
              </w:rPr>
              <w:t>Hanfu</w:t>
            </w:r>
            <w:proofErr w:type="spellEnd"/>
            <w:r w:rsidRPr="006A11F6">
              <w:rPr>
                <w:b/>
              </w:rPr>
              <w:t>, i to najmanje 30 kalendarskih dana prije korištenja izuzeća?</w:t>
            </w:r>
          </w:p>
          <w:p w:rsidR="006A11F6" w:rsidRPr="006A11F6" w:rsidRDefault="006A11F6" w:rsidP="00BE5F76"/>
          <w:p w:rsidR="006A11F6" w:rsidRPr="006A11F6" w:rsidRDefault="006A11F6" w:rsidP="00BE5F76"/>
          <w:p w:rsidR="006A11F6" w:rsidRPr="006A11F6" w:rsidRDefault="006A11F6" w:rsidP="00BE5F76"/>
        </w:tc>
        <w:tc>
          <w:tcPr>
            <w:tcW w:w="10569" w:type="dxa"/>
            <w:gridSpan w:val="16"/>
          </w:tcPr>
          <w:p w:rsidR="006A11F6" w:rsidRPr="006A11F6" w:rsidRDefault="006A11F6" w:rsidP="00BE5F76">
            <w:pPr>
              <w:jc w:val="center"/>
            </w:pPr>
            <w:r w:rsidRPr="006A11F6">
              <w:t>DA/NE</w:t>
            </w:r>
          </w:p>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pPr>
              <w:rPr>
                <w:u w:val="single"/>
              </w:rPr>
            </w:pPr>
            <w:r w:rsidRPr="006A11F6">
              <w:rPr>
                <w:u w:val="single"/>
              </w:rPr>
              <w:t xml:space="preserve">Ako </w:t>
            </w:r>
            <w:proofErr w:type="spellStart"/>
            <w:r w:rsidRPr="006A11F6">
              <w:rPr>
                <w:u w:val="single"/>
              </w:rPr>
              <w:t>Hanfu</w:t>
            </w:r>
            <w:proofErr w:type="spellEnd"/>
            <w:r w:rsidRPr="006A11F6">
              <w:rPr>
                <w:u w:val="single"/>
              </w:rPr>
              <w:t xml:space="preserve"> niste obavijestili, a koristite </w:t>
            </w:r>
            <w:proofErr w:type="spellStart"/>
            <w:r w:rsidRPr="006A11F6">
              <w:rPr>
                <w:u w:val="single"/>
              </w:rPr>
              <w:t>unutargrupno</w:t>
            </w:r>
            <w:proofErr w:type="spellEnd"/>
            <w:r w:rsidRPr="006A11F6">
              <w:rPr>
                <w:u w:val="single"/>
              </w:rPr>
              <w:t xml:space="preserve"> izuzeće, navedite razloge: </w:t>
            </w:r>
          </w:p>
          <w:p w:rsidR="006A11F6" w:rsidRPr="006A11F6" w:rsidRDefault="006A11F6" w:rsidP="00BE5F76">
            <w:pPr>
              <w:rPr>
                <w:u w:val="single"/>
              </w:rPr>
            </w:pPr>
          </w:p>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r w:rsidRPr="006A11F6">
              <w:t xml:space="preserve">Ako ste </w:t>
            </w:r>
            <w:proofErr w:type="spellStart"/>
            <w:r w:rsidRPr="006A11F6">
              <w:t>Hanfu</w:t>
            </w:r>
            <w:proofErr w:type="spellEnd"/>
            <w:r w:rsidRPr="006A11F6">
              <w:t xml:space="preserve"> obavijestili, navedite:</w:t>
            </w:r>
          </w:p>
        </w:tc>
      </w:tr>
      <w:tr w:rsidR="006A11F6" w:rsidRPr="006A11F6" w:rsidTr="00E86309">
        <w:trPr>
          <w:trHeight w:val="186"/>
        </w:trPr>
        <w:tc>
          <w:tcPr>
            <w:tcW w:w="5520" w:type="dxa"/>
            <w:vMerge/>
          </w:tcPr>
          <w:p w:rsidR="006A11F6" w:rsidRPr="006A11F6" w:rsidRDefault="006A11F6" w:rsidP="00BE5F76"/>
        </w:tc>
        <w:tc>
          <w:tcPr>
            <w:tcW w:w="2556" w:type="dxa"/>
            <w:gridSpan w:val="4"/>
          </w:tcPr>
          <w:p w:rsidR="006A11F6" w:rsidRPr="006A11F6" w:rsidRDefault="006A11F6" w:rsidP="00BE5F76">
            <w:pPr>
              <w:rPr>
                <w:u w:val="single"/>
              </w:rPr>
            </w:pPr>
            <w:r w:rsidRPr="006A11F6">
              <w:t>Datum:</w:t>
            </w:r>
          </w:p>
        </w:tc>
        <w:tc>
          <w:tcPr>
            <w:tcW w:w="8013" w:type="dxa"/>
            <w:gridSpan w:val="12"/>
          </w:tcPr>
          <w:p w:rsidR="006A11F6" w:rsidRPr="006A11F6" w:rsidRDefault="006A11F6" w:rsidP="00BE5F76">
            <w:r w:rsidRPr="006A11F6">
              <w:t>Referentni broj obavijesti:</w:t>
            </w:r>
          </w:p>
        </w:tc>
      </w:tr>
      <w:tr w:rsidR="006A11F6" w:rsidRPr="006A11F6" w:rsidTr="00E86309">
        <w:trPr>
          <w:trHeight w:val="186"/>
        </w:trPr>
        <w:tc>
          <w:tcPr>
            <w:tcW w:w="5520" w:type="dxa"/>
            <w:vMerge w:val="restart"/>
          </w:tcPr>
          <w:p w:rsidR="006A11F6" w:rsidRPr="006A11F6" w:rsidRDefault="006A11F6" w:rsidP="00BE5F76">
            <w:pPr>
              <w:jc w:val="both"/>
            </w:pPr>
            <w:r w:rsidRPr="006A11F6">
              <w:rPr>
                <w:b/>
              </w:rPr>
              <w:t xml:space="preserve">22. Ako koristite izuzeće od obveze izvještavanja TR-ova iz članka 9. EMIR-a, jeste li o namjeri korištenja takvog izuzeća obavijestili </w:t>
            </w:r>
            <w:proofErr w:type="spellStart"/>
            <w:r w:rsidRPr="006A11F6">
              <w:rPr>
                <w:b/>
              </w:rPr>
              <w:t>Hanfu</w:t>
            </w:r>
            <w:proofErr w:type="spellEnd"/>
            <w:r w:rsidRPr="006A11F6">
              <w:rPr>
                <w:b/>
              </w:rPr>
              <w:t>?</w:t>
            </w:r>
          </w:p>
          <w:p w:rsidR="006A11F6" w:rsidRPr="006A11F6" w:rsidRDefault="006A11F6" w:rsidP="00BE5F76"/>
          <w:p w:rsidR="006A11F6" w:rsidRPr="006A11F6" w:rsidRDefault="006A11F6" w:rsidP="00BE5F76"/>
        </w:tc>
        <w:tc>
          <w:tcPr>
            <w:tcW w:w="10569" w:type="dxa"/>
            <w:gridSpan w:val="16"/>
          </w:tcPr>
          <w:p w:rsidR="006A11F6" w:rsidRPr="006A11F6" w:rsidRDefault="006A11F6" w:rsidP="00BE5F76">
            <w:pPr>
              <w:jc w:val="center"/>
            </w:pPr>
            <w:r w:rsidRPr="006A11F6">
              <w:t>DA/NE</w:t>
            </w:r>
          </w:p>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pPr>
              <w:rPr>
                <w:u w:val="single"/>
              </w:rPr>
            </w:pPr>
            <w:r w:rsidRPr="006A11F6">
              <w:rPr>
                <w:u w:val="single"/>
              </w:rPr>
              <w:t xml:space="preserve">Ako </w:t>
            </w:r>
            <w:proofErr w:type="spellStart"/>
            <w:r w:rsidRPr="006A11F6">
              <w:rPr>
                <w:u w:val="single"/>
              </w:rPr>
              <w:t>Hanfu</w:t>
            </w:r>
            <w:proofErr w:type="spellEnd"/>
            <w:r w:rsidRPr="006A11F6">
              <w:rPr>
                <w:u w:val="single"/>
              </w:rPr>
              <w:t xml:space="preserve"> niste obavijestili, a koristite </w:t>
            </w:r>
            <w:proofErr w:type="spellStart"/>
            <w:r w:rsidRPr="006A11F6">
              <w:rPr>
                <w:u w:val="single"/>
              </w:rPr>
              <w:t>unutargrupno</w:t>
            </w:r>
            <w:proofErr w:type="spellEnd"/>
            <w:r w:rsidRPr="006A11F6">
              <w:rPr>
                <w:u w:val="single"/>
              </w:rPr>
              <w:t xml:space="preserve"> izuzeće, navedite razloge: </w:t>
            </w:r>
          </w:p>
          <w:p w:rsidR="006A11F6" w:rsidRPr="006A11F6" w:rsidRDefault="006A11F6" w:rsidP="00BE5F76">
            <w:pPr>
              <w:rPr>
                <w:u w:val="single"/>
              </w:rPr>
            </w:pPr>
          </w:p>
          <w:p w:rsidR="006A11F6" w:rsidRPr="006A11F6" w:rsidRDefault="006A11F6" w:rsidP="00BE5F76"/>
        </w:tc>
      </w:tr>
      <w:tr w:rsidR="006A11F6" w:rsidRPr="006A11F6" w:rsidTr="00E86309">
        <w:trPr>
          <w:trHeight w:val="186"/>
        </w:trPr>
        <w:tc>
          <w:tcPr>
            <w:tcW w:w="5520" w:type="dxa"/>
            <w:vMerge/>
          </w:tcPr>
          <w:p w:rsidR="006A11F6" w:rsidRPr="006A11F6" w:rsidRDefault="006A11F6" w:rsidP="00BE5F76"/>
        </w:tc>
        <w:tc>
          <w:tcPr>
            <w:tcW w:w="10569" w:type="dxa"/>
            <w:gridSpan w:val="16"/>
          </w:tcPr>
          <w:p w:rsidR="006A11F6" w:rsidRPr="006A11F6" w:rsidRDefault="006A11F6" w:rsidP="00BE5F76">
            <w:r w:rsidRPr="006A11F6">
              <w:t xml:space="preserve">Ako ste </w:t>
            </w:r>
            <w:proofErr w:type="spellStart"/>
            <w:r w:rsidRPr="006A11F6">
              <w:t>Hanfu</w:t>
            </w:r>
            <w:proofErr w:type="spellEnd"/>
            <w:r w:rsidRPr="006A11F6">
              <w:t xml:space="preserve"> obavijestili, navedite:</w:t>
            </w:r>
          </w:p>
        </w:tc>
      </w:tr>
      <w:tr w:rsidR="006A11F6" w:rsidRPr="006A11F6" w:rsidTr="00E86309">
        <w:trPr>
          <w:trHeight w:val="186"/>
        </w:trPr>
        <w:tc>
          <w:tcPr>
            <w:tcW w:w="5520" w:type="dxa"/>
            <w:vMerge/>
          </w:tcPr>
          <w:p w:rsidR="006A11F6" w:rsidRPr="006A11F6" w:rsidRDefault="006A11F6" w:rsidP="00BE5F76"/>
        </w:tc>
        <w:tc>
          <w:tcPr>
            <w:tcW w:w="2556" w:type="dxa"/>
            <w:gridSpan w:val="4"/>
          </w:tcPr>
          <w:p w:rsidR="006A11F6" w:rsidRPr="006A11F6" w:rsidRDefault="006A11F6" w:rsidP="00BE5F76">
            <w:pPr>
              <w:rPr>
                <w:u w:val="single"/>
              </w:rPr>
            </w:pPr>
            <w:r w:rsidRPr="006A11F6">
              <w:t>Datum:</w:t>
            </w:r>
          </w:p>
        </w:tc>
        <w:tc>
          <w:tcPr>
            <w:tcW w:w="8013" w:type="dxa"/>
            <w:gridSpan w:val="12"/>
          </w:tcPr>
          <w:p w:rsidR="006A11F6" w:rsidRPr="006A11F6" w:rsidRDefault="006A11F6" w:rsidP="00BE5F76">
            <w:r w:rsidRPr="006A11F6">
              <w:t>Referentni broj obavijesti:</w:t>
            </w:r>
          </w:p>
          <w:p w:rsidR="006A11F6" w:rsidRPr="006A11F6" w:rsidRDefault="006A11F6" w:rsidP="00BE5F76"/>
        </w:tc>
      </w:tr>
      <w:tr w:rsidR="006A11F6" w:rsidRPr="006A11F6" w:rsidTr="00E86309">
        <w:trPr>
          <w:trHeight w:val="756"/>
        </w:trPr>
        <w:tc>
          <w:tcPr>
            <w:tcW w:w="5520" w:type="dxa"/>
            <w:vMerge w:val="restart"/>
          </w:tcPr>
          <w:p w:rsidR="006A11F6" w:rsidRPr="006A11F6" w:rsidRDefault="006A11F6" w:rsidP="00BE5F76">
            <w:pPr>
              <w:jc w:val="both"/>
              <w:rPr>
                <w:b/>
              </w:rPr>
            </w:pPr>
            <w:r w:rsidRPr="006A11F6">
              <w:rPr>
                <w:b/>
              </w:rPr>
              <w:t xml:space="preserve">22. Potvrdite da se okolnosti pod kojima je dano odobrenje </w:t>
            </w:r>
            <w:proofErr w:type="spellStart"/>
            <w:r w:rsidRPr="006A11F6">
              <w:rPr>
                <w:b/>
              </w:rPr>
              <w:t>Hanfe</w:t>
            </w:r>
            <w:proofErr w:type="spellEnd"/>
            <w:r w:rsidRPr="006A11F6">
              <w:rPr>
                <w:b/>
              </w:rPr>
              <w:t xml:space="preserve"> za korištenje izuzeća ili pod kojima je dozvoljeno korištenje izuzeća u izvještajnom razdoblju nisu mijenjali (u smislu da bi izmjena utjecala na dopuštenost daljnjeg korištenja izuzeća)?</w:t>
            </w:r>
          </w:p>
        </w:tc>
        <w:tc>
          <w:tcPr>
            <w:tcW w:w="3522" w:type="dxa"/>
            <w:gridSpan w:val="8"/>
          </w:tcPr>
          <w:p w:rsidR="006A11F6" w:rsidRPr="006A11F6" w:rsidRDefault="006A11F6" w:rsidP="00BE5F76">
            <w:pPr>
              <w:jc w:val="both"/>
            </w:pPr>
            <w:r w:rsidRPr="006A11F6">
              <w:t xml:space="preserve">Kod izuzeća od obveze poravnanja </w:t>
            </w:r>
            <w:r w:rsidR="00F56F17">
              <w:t>u skladu s</w:t>
            </w:r>
            <w:r w:rsidRPr="006A11F6">
              <w:t xml:space="preserve"> članku 4. EMIR-a?</w:t>
            </w:r>
          </w:p>
        </w:tc>
        <w:tc>
          <w:tcPr>
            <w:tcW w:w="3522" w:type="dxa"/>
            <w:gridSpan w:val="4"/>
          </w:tcPr>
          <w:p w:rsidR="006A11F6" w:rsidRPr="006A11F6" w:rsidRDefault="006A11F6" w:rsidP="00BE5F76">
            <w:pPr>
              <w:jc w:val="both"/>
            </w:pPr>
            <w:r w:rsidRPr="006A11F6">
              <w:t xml:space="preserve">Kod izuzeća od obveze razmjene kolaterala kod transakcija koje se ne poravnavaju posredstvom središnje druge ugovorne strane </w:t>
            </w:r>
            <w:r w:rsidR="00F56F17">
              <w:t>u skladu s</w:t>
            </w:r>
            <w:r w:rsidRPr="006A11F6">
              <w:t xml:space="preserve"> čl</w:t>
            </w:r>
            <w:r w:rsidR="00226995">
              <w:t>ankom</w:t>
            </w:r>
            <w:r w:rsidR="00226995" w:rsidRPr="006A11F6">
              <w:t xml:space="preserve"> </w:t>
            </w:r>
            <w:r w:rsidRPr="006A11F6">
              <w:t>11. EMIR-a?</w:t>
            </w:r>
          </w:p>
        </w:tc>
        <w:tc>
          <w:tcPr>
            <w:tcW w:w="3525" w:type="dxa"/>
            <w:gridSpan w:val="4"/>
          </w:tcPr>
          <w:p w:rsidR="006A11F6" w:rsidRPr="006A11F6" w:rsidRDefault="006A11F6" w:rsidP="00BE5F76">
            <w:pPr>
              <w:jc w:val="both"/>
            </w:pPr>
            <w:r w:rsidRPr="006A11F6">
              <w:t xml:space="preserve">Kod izuzeća kod obveze izvještavanja TR-ova </w:t>
            </w:r>
            <w:r w:rsidR="00F56F17">
              <w:t>u skladu s</w:t>
            </w:r>
            <w:r w:rsidRPr="006A11F6">
              <w:t xml:space="preserve"> </w:t>
            </w:r>
            <w:r w:rsidR="00226995" w:rsidRPr="006A11F6">
              <w:t>člank</w:t>
            </w:r>
            <w:r w:rsidR="00226995">
              <w:t>om</w:t>
            </w:r>
            <w:r w:rsidR="00226995" w:rsidRPr="006A11F6">
              <w:t xml:space="preserve"> </w:t>
            </w:r>
            <w:r w:rsidRPr="006A11F6">
              <w:t>9. EMIR-a?</w:t>
            </w:r>
          </w:p>
        </w:tc>
      </w:tr>
      <w:tr w:rsidR="006A11F6" w:rsidRPr="006A11F6" w:rsidTr="00E86309">
        <w:trPr>
          <w:trHeight w:val="756"/>
        </w:trPr>
        <w:tc>
          <w:tcPr>
            <w:tcW w:w="5520" w:type="dxa"/>
            <w:vMerge/>
          </w:tcPr>
          <w:p w:rsidR="006A11F6" w:rsidRPr="006A11F6" w:rsidRDefault="006A11F6" w:rsidP="00BE5F76">
            <w:pPr>
              <w:jc w:val="both"/>
              <w:rPr>
                <w:b/>
              </w:rPr>
            </w:pPr>
          </w:p>
        </w:tc>
        <w:tc>
          <w:tcPr>
            <w:tcW w:w="3522" w:type="dxa"/>
            <w:gridSpan w:val="8"/>
          </w:tcPr>
          <w:p w:rsidR="006A11F6" w:rsidRPr="006A11F6" w:rsidRDefault="006A11F6" w:rsidP="00BE5F76">
            <w:pPr>
              <w:jc w:val="center"/>
            </w:pPr>
            <w:r w:rsidRPr="006A11F6">
              <w:t>DA/NE</w:t>
            </w:r>
          </w:p>
          <w:p w:rsidR="006A11F6" w:rsidRPr="006A11F6" w:rsidRDefault="006A11F6" w:rsidP="00BE5F76">
            <w:pPr>
              <w:jc w:val="center"/>
            </w:pPr>
          </w:p>
        </w:tc>
        <w:tc>
          <w:tcPr>
            <w:tcW w:w="3522" w:type="dxa"/>
            <w:gridSpan w:val="4"/>
          </w:tcPr>
          <w:p w:rsidR="006A11F6" w:rsidRPr="006A11F6" w:rsidRDefault="006A11F6" w:rsidP="00BE5F76">
            <w:pPr>
              <w:jc w:val="center"/>
            </w:pPr>
            <w:r w:rsidRPr="006A11F6">
              <w:t>DA/NE</w:t>
            </w:r>
          </w:p>
        </w:tc>
        <w:tc>
          <w:tcPr>
            <w:tcW w:w="3525" w:type="dxa"/>
            <w:gridSpan w:val="4"/>
          </w:tcPr>
          <w:p w:rsidR="006A11F6" w:rsidRPr="006A11F6" w:rsidRDefault="006A11F6" w:rsidP="00BE5F76">
            <w:pPr>
              <w:jc w:val="center"/>
            </w:pPr>
            <w:r w:rsidRPr="006A11F6">
              <w:t>DA/NE</w:t>
            </w:r>
          </w:p>
        </w:tc>
      </w:tr>
      <w:tr w:rsidR="006A11F6" w:rsidRPr="006A11F6" w:rsidTr="00E86309">
        <w:tc>
          <w:tcPr>
            <w:tcW w:w="5520" w:type="dxa"/>
          </w:tcPr>
          <w:p w:rsidR="006A11F6" w:rsidRPr="006A11F6" w:rsidRDefault="006A11F6" w:rsidP="00BE5F76">
            <w:pPr>
              <w:jc w:val="both"/>
              <w:rPr>
                <w:b/>
              </w:rPr>
            </w:pPr>
            <w:r w:rsidRPr="006A11F6">
              <w:rPr>
                <w:b/>
              </w:rPr>
              <w:t xml:space="preserve">22.a) Ako su se okolnosti pod kojima je dano odobrenje </w:t>
            </w:r>
            <w:proofErr w:type="spellStart"/>
            <w:r w:rsidRPr="006A11F6">
              <w:rPr>
                <w:b/>
              </w:rPr>
              <w:t>Hanfe</w:t>
            </w:r>
            <w:proofErr w:type="spellEnd"/>
            <w:r w:rsidRPr="006A11F6">
              <w:rPr>
                <w:b/>
              </w:rPr>
              <w:t xml:space="preserve"> za korištenje izuzeća ili pod kojima je dozvoljeno korištenje izuzeća u izvještajnom razdoblju promijenile (u smislu da bi izmjena utjecala na dopuštenost daljnjeg korištenja izuzeća), navedite na koji način i kod koje vrste izuzetka?</w:t>
            </w:r>
          </w:p>
        </w:tc>
        <w:tc>
          <w:tcPr>
            <w:tcW w:w="10569" w:type="dxa"/>
            <w:gridSpan w:val="16"/>
          </w:tcPr>
          <w:p w:rsidR="006A11F6" w:rsidRPr="006A11F6" w:rsidRDefault="006A11F6" w:rsidP="00BE5F76"/>
        </w:tc>
      </w:tr>
      <w:tr w:rsidR="006A11F6" w:rsidRPr="006A11F6" w:rsidTr="00E86309">
        <w:tc>
          <w:tcPr>
            <w:tcW w:w="5520" w:type="dxa"/>
          </w:tcPr>
          <w:p w:rsidR="006A11F6" w:rsidRPr="006A11F6" w:rsidRDefault="006A11F6" w:rsidP="00BE5F76">
            <w:pPr>
              <w:jc w:val="both"/>
              <w:rPr>
                <w:b/>
              </w:rPr>
            </w:pPr>
            <w:r w:rsidRPr="006A11F6">
              <w:rPr>
                <w:b/>
              </w:rPr>
              <w:t xml:space="preserve">22. b) Ako su se okolnosti pod kojima je dano odobrenje </w:t>
            </w:r>
            <w:proofErr w:type="spellStart"/>
            <w:r w:rsidRPr="006A11F6">
              <w:rPr>
                <w:b/>
              </w:rPr>
              <w:t>Hanfe</w:t>
            </w:r>
            <w:proofErr w:type="spellEnd"/>
            <w:r w:rsidRPr="006A11F6">
              <w:rPr>
                <w:b/>
              </w:rPr>
              <w:t xml:space="preserve"> za korištenje izuzeća ili pod kojima je dozvoljeno korištenje izuzeća u izvještajnom razdoblju promijenile na način da korištenje izuzeća više ne bi bilo dopušteno, jeste li prestali koristiti takvo izuzeće? Ako niste, pojasnite zašto. </w:t>
            </w:r>
          </w:p>
        </w:tc>
        <w:tc>
          <w:tcPr>
            <w:tcW w:w="10569" w:type="dxa"/>
            <w:gridSpan w:val="16"/>
          </w:tcPr>
          <w:p w:rsidR="006A11F6" w:rsidRPr="006A11F6" w:rsidRDefault="006A11F6" w:rsidP="00BE5F76"/>
        </w:tc>
      </w:tr>
      <w:tr w:rsidR="006A11F6" w:rsidRPr="006A11F6" w:rsidTr="00E86309">
        <w:trPr>
          <w:trHeight w:val="1270"/>
        </w:trPr>
        <w:tc>
          <w:tcPr>
            <w:tcW w:w="5520" w:type="dxa"/>
          </w:tcPr>
          <w:p w:rsidR="006A11F6" w:rsidRPr="006A11F6" w:rsidRDefault="006A11F6" w:rsidP="00BE5F76">
            <w:pPr>
              <w:jc w:val="both"/>
              <w:rPr>
                <w:b/>
              </w:rPr>
            </w:pPr>
            <w:r w:rsidRPr="006A11F6">
              <w:rPr>
                <w:b/>
              </w:rPr>
              <w:t>23. a) Navedite koliko ste odstupili od prijavljene očekivane prosječne veličine transakcija OTC izvedenicama između ugovornih strana za koje se traži izuzeće na godišnjoj razini (izuzeće iz članka 11. EMIR-a)</w:t>
            </w:r>
          </w:p>
        </w:tc>
        <w:tc>
          <w:tcPr>
            <w:tcW w:w="2556" w:type="dxa"/>
            <w:gridSpan w:val="4"/>
          </w:tcPr>
          <w:p w:rsidR="006A11F6" w:rsidRPr="006A11F6" w:rsidRDefault="006A11F6" w:rsidP="00BE5F76">
            <w:r w:rsidRPr="006A11F6">
              <w:t xml:space="preserve">U % iznosu: </w:t>
            </w:r>
          </w:p>
          <w:p w:rsidR="006A11F6" w:rsidRPr="006A11F6" w:rsidRDefault="006A11F6" w:rsidP="00BE5F76"/>
        </w:tc>
        <w:tc>
          <w:tcPr>
            <w:tcW w:w="3968" w:type="dxa"/>
            <w:gridSpan w:val="7"/>
          </w:tcPr>
          <w:p w:rsidR="006A11F6" w:rsidRPr="006A11F6" w:rsidRDefault="006A11F6" w:rsidP="00BE5F76">
            <w:r w:rsidRPr="006A11F6">
              <w:t xml:space="preserve">U zamišljenoj vrijednosti (u kunama): </w:t>
            </w:r>
          </w:p>
          <w:p w:rsidR="006A11F6" w:rsidRPr="006A11F6" w:rsidRDefault="006A11F6" w:rsidP="00BE5F76"/>
        </w:tc>
        <w:tc>
          <w:tcPr>
            <w:tcW w:w="4045" w:type="dxa"/>
            <w:gridSpan w:val="5"/>
          </w:tcPr>
          <w:p w:rsidR="006A11F6" w:rsidRPr="006A11F6" w:rsidRDefault="006A11F6" w:rsidP="00BE5F76">
            <w:r w:rsidRPr="006A11F6">
              <w:t xml:space="preserve">Za koje vrste ugovora OTC izvedenica: </w:t>
            </w:r>
          </w:p>
        </w:tc>
      </w:tr>
      <w:tr w:rsidR="006A11F6" w:rsidRPr="006A11F6" w:rsidTr="00E86309">
        <w:trPr>
          <w:trHeight w:val="1270"/>
        </w:trPr>
        <w:tc>
          <w:tcPr>
            <w:tcW w:w="5520" w:type="dxa"/>
          </w:tcPr>
          <w:p w:rsidR="006A11F6" w:rsidRPr="006A11F6" w:rsidRDefault="006A11F6" w:rsidP="00BE5F76">
            <w:pPr>
              <w:jc w:val="both"/>
              <w:rPr>
                <w:b/>
              </w:rPr>
            </w:pPr>
            <w:r w:rsidRPr="006A11F6">
              <w:rPr>
                <w:b/>
              </w:rPr>
              <w:t>23. b) Navedite koliko ste odstupili od prijavljenog očekivanog godišnjeg volumena transakcija OTC izvedenicama  između ugovornih strana za koje se traži izuzeće na godišnjoj razini (izuzeće iz članka 11. EMIR-a)</w:t>
            </w:r>
          </w:p>
        </w:tc>
        <w:tc>
          <w:tcPr>
            <w:tcW w:w="2556" w:type="dxa"/>
            <w:gridSpan w:val="4"/>
          </w:tcPr>
          <w:p w:rsidR="006A11F6" w:rsidRPr="006A11F6" w:rsidRDefault="006A11F6" w:rsidP="00BE5F76">
            <w:r w:rsidRPr="006A11F6">
              <w:t xml:space="preserve">U % iznosu: </w:t>
            </w:r>
          </w:p>
          <w:p w:rsidR="006A11F6" w:rsidRPr="006A11F6" w:rsidRDefault="006A11F6" w:rsidP="00BE5F76"/>
        </w:tc>
        <w:tc>
          <w:tcPr>
            <w:tcW w:w="3968" w:type="dxa"/>
            <w:gridSpan w:val="7"/>
          </w:tcPr>
          <w:p w:rsidR="006A11F6" w:rsidRPr="006A11F6" w:rsidRDefault="006A11F6" w:rsidP="00BE5F76">
            <w:r w:rsidRPr="006A11F6">
              <w:t xml:space="preserve">U zamišljenoj vrijednosti (u kunama): </w:t>
            </w:r>
          </w:p>
        </w:tc>
        <w:tc>
          <w:tcPr>
            <w:tcW w:w="4045" w:type="dxa"/>
            <w:gridSpan w:val="5"/>
          </w:tcPr>
          <w:p w:rsidR="006A11F6" w:rsidRPr="006A11F6" w:rsidRDefault="006A11F6" w:rsidP="00BE5F76">
            <w:r w:rsidRPr="006A11F6">
              <w:t xml:space="preserve">Za koje vrste ugovora OTC izvedenica: </w:t>
            </w:r>
          </w:p>
        </w:tc>
      </w:tr>
      <w:tr w:rsidR="006A11F6" w:rsidRPr="006A11F6" w:rsidTr="00E86309">
        <w:trPr>
          <w:trHeight w:val="1270"/>
        </w:trPr>
        <w:tc>
          <w:tcPr>
            <w:tcW w:w="5520" w:type="dxa"/>
          </w:tcPr>
          <w:p w:rsidR="006A11F6" w:rsidRDefault="006A11F6" w:rsidP="00BE5F76">
            <w:pPr>
              <w:jc w:val="both"/>
              <w:rPr>
                <w:b/>
              </w:rPr>
            </w:pPr>
            <w:r w:rsidRPr="006A11F6">
              <w:rPr>
                <w:b/>
              </w:rPr>
              <w:t>23. c) Navedite koliko ste odstupili od prijavljenog</w:t>
            </w:r>
            <w:r w:rsidRPr="006A11F6">
              <w:t xml:space="preserve">  </w:t>
            </w:r>
            <w:r w:rsidRPr="006A11F6">
              <w:rPr>
                <w:b/>
              </w:rPr>
              <w:t>očekivanog broja transakcija OTC izvedenicama  između ugovornih strana za koje se traži izuzeće na godišnjoj razini (izuzeće iz članka 11. EMIR-a)</w:t>
            </w:r>
          </w:p>
          <w:p w:rsidR="00CC1F64" w:rsidRDefault="00CC1F64" w:rsidP="00BE5F76">
            <w:pPr>
              <w:jc w:val="both"/>
              <w:rPr>
                <w:b/>
              </w:rPr>
            </w:pPr>
          </w:p>
          <w:p w:rsidR="00CC1F64" w:rsidRDefault="00CC1F64" w:rsidP="00BE5F76">
            <w:pPr>
              <w:jc w:val="both"/>
              <w:rPr>
                <w:b/>
              </w:rPr>
            </w:pPr>
          </w:p>
          <w:p w:rsidR="00CC1F64" w:rsidRPr="006A11F6" w:rsidRDefault="00CC1F64" w:rsidP="00BE5F76">
            <w:pPr>
              <w:jc w:val="both"/>
              <w:rPr>
                <w:b/>
              </w:rPr>
            </w:pPr>
          </w:p>
        </w:tc>
        <w:tc>
          <w:tcPr>
            <w:tcW w:w="2556" w:type="dxa"/>
            <w:gridSpan w:val="4"/>
          </w:tcPr>
          <w:p w:rsidR="006A11F6" w:rsidRPr="006A11F6" w:rsidRDefault="006A11F6" w:rsidP="00BE5F76">
            <w:r w:rsidRPr="006A11F6">
              <w:t xml:space="preserve">U % iznosu: </w:t>
            </w:r>
          </w:p>
          <w:p w:rsidR="006A11F6" w:rsidRPr="006A11F6" w:rsidRDefault="006A11F6" w:rsidP="00BE5F76"/>
        </w:tc>
        <w:tc>
          <w:tcPr>
            <w:tcW w:w="3968" w:type="dxa"/>
            <w:gridSpan w:val="7"/>
          </w:tcPr>
          <w:p w:rsidR="006A11F6" w:rsidRPr="006A11F6" w:rsidRDefault="006A11F6" w:rsidP="00BE5F76">
            <w:r w:rsidRPr="006A11F6">
              <w:t xml:space="preserve">U broju transakcija: </w:t>
            </w:r>
          </w:p>
        </w:tc>
        <w:tc>
          <w:tcPr>
            <w:tcW w:w="4045" w:type="dxa"/>
            <w:gridSpan w:val="5"/>
          </w:tcPr>
          <w:p w:rsidR="006A11F6" w:rsidRPr="006A11F6" w:rsidRDefault="006A11F6" w:rsidP="00BE5F76">
            <w:r w:rsidRPr="006A11F6">
              <w:t xml:space="preserve">Za koje vrste ugovora OTC izvedenica: </w:t>
            </w:r>
          </w:p>
        </w:tc>
      </w:tr>
      <w:tr w:rsidR="006A11F6" w:rsidRPr="006A11F6" w:rsidTr="00CC1F64">
        <w:tc>
          <w:tcPr>
            <w:tcW w:w="16089" w:type="dxa"/>
            <w:gridSpan w:val="17"/>
            <w:shd w:val="clear" w:color="auto" w:fill="D9D9D9" w:themeFill="background1" w:themeFillShade="D9"/>
          </w:tcPr>
          <w:p w:rsidR="006A11F6" w:rsidRPr="006A11F6" w:rsidRDefault="006A11F6" w:rsidP="00BE5F76">
            <w:pPr>
              <w:jc w:val="center"/>
              <w:rPr>
                <w:b/>
              </w:rPr>
            </w:pPr>
            <w:r w:rsidRPr="006A11F6">
              <w:rPr>
                <w:b/>
              </w:rPr>
              <w:t xml:space="preserve">ZA NFC - OBRAZLOŽENJE PRIMJENE </w:t>
            </w:r>
            <w:r w:rsidR="00005002">
              <w:rPr>
                <w:b/>
              </w:rPr>
              <w:t>IZUZETAKA</w:t>
            </w:r>
            <w:r w:rsidR="00005002">
              <w:t xml:space="preserve"> </w:t>
            </w:r>
            <w:r w:rsidR="00005002" w:rsidRPr="00005002">
              <w:rPr>
                <w:b/>
              </w:rPr>
              <w:t>ZA</w:t>
            </w:r>
            <w:r w:rsidR="00005002">
              <w:t xml:space="preserve"> </w:t>
            </w:r>
            <w:r w:rsidR="00005002" w:rsidRPr="00005002">
              <w:rPr>
                <w:b/>
              </w:rPr>
              <w:t>TRANSAKCIJE KOJE OBJEKTIVNO MJERLJIVO SMANJUJU RIZIKE</w:t>
            </w:r>
            <w:r w:rsidR="00005002">
              <w:rPr>
                <w:b/>
              </w:rPr>
              <w:t xml:space="preserve"> I UNUTARGRUPNE TRANSAKCIJE</w:t>
            </w:r>
          </w:p>
        </w:tc>
      </w:tr>
      <w:tr w:rsidR="006A11F6" w:rsidRPr="006A11F6" w:rsidTr="00E86309">
        <w:tc>
          <w:tcPr>
            <w:tcW w:w="5520" w:type="dxa"/>
          </w:tcPr>
          <w:p w:rsidR="006A11F6" w:rsidRPr="006A11F6" w:rsidRDefault="00E86309" w:rsidP="00BE5F76">
            <w:pPr>
              <w:jc w:val="both"/>
              <w:rPr>
                <w:b/>
              </w:rPr>
            </w:pPr>
            <w:r w:rsidRPr="00D00506">
              <w:rPr>
                <w:b/>
              </w:rPr>
              <w:t xml:space="preserve">24. </w:t>
            </w:r>
            <w:r w:rsidR="00D00506">
              <w:rPr>
                <w:b/>
              </w:rPr>
              <w:t xml:space="preserve">Opišite na koji način za </w:t>
            </w:r>
            <w:r w:rsidR="00D00506" w:rsidRPr="00D00506">
              <w:rPr>
                <w:b/>
              </w:rPr>
              <w:t xml:space="preserve">potrebe primjene obveze poravnanja iz članka 4. Uredbe (EU) br. 648/2012 i izračuna praga poravnanja </w:t>
            </w:r>
            <w:r w:rsidR="00D00506">
              <w:rPr>
                <w:b/>
              </w:rPr>
              <w:t>klasificirate</w:t>
            </w:r>
            <w:r w:rsidR="00D00506" w:rsidRPr="00D00506">
              <w:rPr>
                <w:b/>
              </w:rPr>
              <w:t xml:space="preserve"> </w:t>
            </w:r>
            <w:proofErr w:type="spellStart"/>
            <w:r w:rsidR="00D00506" w:rsidRPr="00D00506">
              <w:rPr>
                <w:b/>
              </w:rPr>
              <w:t>unutargrupne</w:t>
            </w:r>
            <w:proofErr w:type="spellEnd"/>
            <w:r w:rsidR="00D00506" w:rsidRPr="00D00506">
              <w:rPr>
                <w:b/>
              </w:rPr>
              <w:t xml:space="preserve"> transakcije</w:t>
            </w:r>
            <w:r w:rsidR="00D00506">
              <w:rPr>
                <w:b/>
              </w:rPr>
              <w:t>.</w:t>
            </w:r>
          </w:p>
        </w:tc>
        <w:tc>
          <w:tcPr>
            <w:tcW w:w="10569" w:type="dxa"/>
            <w:gridSpan w:val="16"/>
          </w:tcPr>
          <w:p w:rsidR="006A11F6" w:rsidRPr="006A11F6" w:rsidRDefault="006A11F6" w:rsidP="00BE5F76">
            <w:pPr>
              <w:jc w:val="center"/>
            </w:pPr>
          </w:p>
        </w:tc>
      </w:tr>
      <w:tr w:rsidR="006A11F6" w:rsidRPr="006A11F6" w:rsidTr="00E86309">
        <w:tc>
          <w:tcPr>
            <w:tcW w:w="5520" w:type="dxa"/>
          </w:tcPr>
          <w:p w:rsidR="006A11F6" w:rsidRPr="006A11F6" w:rsidRDefault="00D00506" w:rsidP="00BE5F76">
            <w:pPr>
              <w:jc w:val="both"/>
              <w:rPr>
                <w:b/>
              </w:rPr>
            </w:pPr>
            <w:r>
              <w:rPr>
                <w:b/>
              </w:rPr>
              <w:t>25</w:t>
            </w:r>
            <w:r w:rsidRPr="00D00506">
              <w:rPr>
                <w:b/>
              </w:rPr>
              <w:t xml:space="preserve">. Opišite na koji način za potrebe primjene obveze poravnanja iz članka 4. Uredbe (EU) br. 648/2012 i izračuna praga poravnanja klasificirate transakcije koje objektivno mjerljivo smanjuju rizike koji se izravno odnose na komercijalnu aktivnost ili aktivnost financiranja poslovanja na pojedinačnoj i grupnoj razini. </w:t>
            </w:r>
          </w:p>
        </w:tc>
        <w:tc>
          <w:tcPr>
            <w:tcW w:w="10569" w:type="dxa"/>
            <w:gridSpan w:val="16"/>
          </w:tcPr>
          <w:p w:rsidR="006A11F6" w:rsidRPr="006A11F6" w:rsidRDefault="006A11F6" w:rsidP="00BE5F76">
            <w:pPr>
              <w:jc w:val="center"/>
            </w:pPr>
          </w:p>
        </w:tc>
      </w:tr>
      <w:tr w:rsidR="006A11F6" w:rsidRPr="006A11F6" w:rsidTr="00E86309">
        <w:tc>
          <w:tcPr>
            <w:tcW w:w="5520" w:type="dxa"/>
          </w:tcPr>
          <w:p w:rsidR="006A11F6" w:rsidRPr="006A11F6" w:rsidRDefault="00005002" w:rsidP="00BE5F76">
            <w:pPr>
              <w:jc w:val="both"/>
              <w:rPr>
                <w:b/>
              </w:rPr>
            </w:pPr>
            <w:r w:rsidRPr="00005002">
              <w:rPr>
                <w:b/>
              </w:rPr>
              <w:t>26. Navedite nazive internih akata kojima ste propisali postupke koje primjenjujete za izračun praga poravnanja, te relevantne dijelove tih internih akata</w:t>
            </w:r>
          </w:p>
        </w:tc>
        <w:tc>
          <w:tcPr>
            <w:tcW w:w="10569" w:type="dxa"/>
            <w:gridSpan w:val="16"/>
          </w:tcPr>
          <w:p w:rsidR="006A11F6" w:rsidRPr="006A11F6" w:rsidRDefault="006A11F6" w:rsidP="00BE5F76">
            <w:pPr>
              <w:jc w:val="center"/>
            </w:pPr>
          </w:p>
        </w:tc>
      </w:tr>
      <w:tr w:rsidR="00D00506" w:rsidRPr="006A11F6" w:rsidTr="00E86309">
        <w:tc>
          <w:tcPr>
            <w:tcW w:w="5520" w:type="dxa"/>
          </w:tcPr>
          <w:p w:rsidR="00D00506" w:rsidRPr="00005002" w:rsidRDefault="00005002" w:rsidP="00BE5F76">
            <w:pPr>
              <w:jc w:val="both"/>
              <w:rPr>
                <w:b/>
              </w:rPr>
            </w:pPr>
            <w:r w:rsidRPr="00005002">
              <w:rPr>
                <w:b/>
              </w:rPr>
              <w:t>27. Navedite je li Vašu klasifikaciju transakcija koje objektivno mjerljivo smanjuju rizike koji se izravno odnose na komercijalnu aktivnost ili aktivnost financiranja poslovanja na pojedinačnoj i grupnoj razini potvrdio revizor (ako ste obveznik zakonske revizije)</w:t>
            </w:r>
          </w:p>
        </w:tc>
        <w:tc>
          <w:tcPr>
            <w:tcW w:w="10569" w:type="dxa"/>
            <w:gridSpan w:val="16"/>
          </w:tcPr>
          <w:p w:rsidR="00D00506" w:rsidRPr="006A11F6" w:rsidRDefault="00D00506" w:rsidP="00BE5F76">
            <w:pPr>
              <w:jc w:val="center"/>
            </w:pPr>
          </w:p>
        </w:tc>
      </w:tr>
    </w:tbl>
    <w:p w:rsidR="0034291E" w:rsidRDefault="0034291E" w:rsidP="00BE5F76">
      <w:pPr>
        <w:tabs>
          <w:tab w:val="left" w:pos="1776"/>
        </w:tabs>
        <w:spacing w:after="0" w:line="240" w:lineRule="auto"/>
      </w:pPr>
    </w:p>
    <w:p w:rsidR="00005002" w:rsidRDefault="00005002" w:rsidP="00BE5F76">
      <w:pPr>
        <w:tabs>
          <w:tab w:val="left" w:pos="1776"/>
        </w:tabs>
        <w:spacing w:after="0" w:line="240" w:lineRule="auto"/>
      </w:pPr>
    </w:p>
    <w:p w:rsidR="00005002" w:rsidRDefault="00005002" w:rsidP="00BE5F76">
      <w:pPr>
        <w:tabs>
          <w:tab w:val="left" w:pos="1776"/>
        </w:tabs>
        <w:spacing w:after="0" w:line="240" w:lineRule="auto"/>
        <w:sectPr w:rsidR="00005002" w:rsidSect="006A11F6">
          <w:pgSz w:w="16838" w:h="11906" w:orient="landscape"/>
          <w:pgMar w:top="1440" w:right="1440" w:bottom="1440" w:left="1440" w:header="708" w:footer="708" w:gutter="0"/>
          <w:cols w:space="708"/>
          <w:docGrid w:linePitch="360"/>
        </w:sectPr>
      </w:pPr>
    </w:p>
    <w:p w:rsidR="003F2592" w:rsidRDefault="003F2592" w:rsidP="00BE5F76">
      <w:pPr>
        <w:pStyle w:val="ListParagraph"/>
        <w:numPr>
          <w:ilvl w:val="0"/>
          <w:numId w:val="17"/>
        </w:numPr>
        <w:tabs>
          <w:tab w:val="left" w:pos="1776"/>
        </w:tabs>
        <w:spacing w:after="0" w:line="240" w:lineRule="auto"/>
      </w:pPr>
      <w:r w:rsidRPr="00CC1F64">
        <w:rPr>
          <w:b/>
        </w:rPr>
        <w:t>IZJAVA O USKLAĐENOSTI</w:t>
      </w:r>
      <w:r>
        <w:t xml:space="preserve"> </w:t>
      </w:r>
    </w:p>
    <w:p w:rsidR="00CC1F64" w:rsidRDefault="00CC1F64" w:rsidP="00BE5F76">
      <w:pPr>
        <w:pStyle w:val="ListParagraph"/>
        <w:tabs>
          <w:tab w:val="left" w:pos="1776"/>
        </w:tabs>
        <w:spacing w:after="0" w:line="240" w:lineRule="auto"/>
      </w:pPr>
    </w:p>
    <w:tbl>
      <w:tblPr>
        <w:tblStyle w:val="TableGrid"/>
        <w:tblW w:w="9782" w:type="dxa"/>
        <w:tblInd w:w="-431" w:type="dxa"/>
        <w:tblLook w:val="04A0" w:firstRow="1" w:lastRow="0" w:firstColumn="1" w:lastColumn="0" w:noHBand="0" w:noVBand="1"/>
      </w:tblPr>
      <w:tblGrid>
        <w:gridCol w:w="4962"/>
        <w:gridCol w:w="4820"/>
      </w:tblGrid>
      <w:tr w:rsidR="003F2592" w:rsidTr="00CC1F64">
        <w:tc>
          <w:tcPr>
            <w:tcW w:w="9782" w:type="dxa"/>
            <w:gridSpan w:val="2"/>
          </w:tcPr>
          <w:p w:rsidR="003F2592" w:rsidRPr="00A602CD" w:rsidRDefault="003F2592" w:rsidP="00BE5F76">
            <w:pPr>
              <w:tabs>
                <w:tab w:val="left" w:pos="1776"/>
              </w:tabs>
              <w:jc w:val="center"/>
              <w:rPr>
                <w:b/>
              </w:rPr>
            </w:pPr>
            <w:r w:rsidRPr="00A602CD">
              <w:rPr>
                <w:b/>
              </w:rPr>
              <w:t xml:space="preserve">IZJAVA O USKLAĐENOSTI S ODREDBAMA </w:t>
            </w:r>
            <w:r w:rsidR="00A602CD" w:rsidRPr="00A602CD">
              <w:rPr>
                <w:b/>
              </w:rPr>
              <w:t>UREDBE (EU) BR. 648/2012</w:t>
            </w:r>
          </w:p>
        </w:tc>
      </w:tr>
      <w:tr w:rsidR="009A7C9D" w:rsidTr="00CC1F64">
        <w:tc>
          <w:tcPr>
            <w:tcW w:w="9782" w:type="dxa"/>
            <w:gridSpan w:val="2"/>
          </w:tcPr>
          <w:p w:rsidR="009A7C9D" w:rsidRDefault="009A7C9D" w:rsidP="00BE5F76">
            <w:pPr>
              <w:tabs>
                <w:tab w:val="left" w:pos="1776"/>
              </w:tabs>
              <w:jc w:val="both"/>
            </w:pPr>
            <w:r>
              <w:t xml:space="preserve">I. Potvrđujem da je osoba za koju se podnosi ovaj Izvještaj usklađena sa sljedećim zahtjevima odredbi Uredbe (EU) br. 648/2012 navedenim u članku 387. stavku 3. Zakona o tržištu kapitala:  </w:t>
            </w:r>
          </w:p>
          <w:p w:rsidR="009A7C9D" w:rsidRDefault="009A7C9D" w:rsidP="00BE5F76">
            <w:pPr>
              <w:tabs>
                <w:tab w:val="left" w:pos="1776"/>
              </w:tabs>
            </w:pPr>
          </w:p>
        </w:tc>
      </w:tr>
      <w:tr w:rsidR="009A7C9D" w:rsidTr="00CC1F64">
        <w:trPr>
          <w:trHeight w:val="504"/>
        </w:trPr>
        <w:tc>
          <w:tcPr>
            <w:tcW w:w="4962" w:type="dxa"/>
            <w:vMerge w:val="restart"/>
          </w:tcPr>
          <w:p w:rsidR="009A7C9D" w:rsidRDefault="009A7C9D" w:rsidP="00BE5F76">
            <w:pPr>
              <w:tabs>
                <w:tab w:val="left" w:pos="1776"/>
              </w:tabs>
              <w:jc w:val="both"/>
            </w:pPr>
            <w:r>
              <w:t xml:space="preserve">a) članka 4. stavaka 1. do 3., podstavka 2. Uredbe (EU) br. 648/2012 (obveza poravnanja i izuzeće za </w:t>
            </w:r>
            <w:proofErr w:type="spellStart"/>
            <w:r>
              <w:t>unutargrupne</w:t>
            </w:r>
            <w:proofErr w:type="spellEnd"/>
            <w:r>
              <w:t xml:space="preserve"> transakcije)</w:t>
            </w:r>
            <w:r>
              <w:tab/>
            </w:r>
          </w:p>
        </w:tc>
        <w:tc>
          <w:tcPr>
            <w:tcW w:w="4820" w:type="dxa"/>
          </w:tcPr>
          <w:p w:rsidR="009A7C9D" w:rsidRDefault="009A7C9D" w:rsidP="00BE5F76">
            <w:pPr>
              <w:tabs>
                <w:tab w:val="left" w:pos="1776"/>
              </w:tabs>
            </w:pPr>
            <w:r>
              <w:t>DA/NE/DJELOMIČNO</w:t>
            </w:r>
            <w:r>
              <w:rPr>
                <w:rStyle w:val="FootnoteReference"/>
              </w:rPr>
              <w:footnoteReference w:id="2"/>
            </w:r>
          </w:p>
        </w:tc>
      </w:tr>
      <w:tr w:rsidR="009A7C9D" w:rsidTr="00CC1F64">
        <w:trPr>
          <w:trHeight w:val="504"/>
        </w:trPr>
        <w:tc>
          <w:tcPr>
            <w:tcW w:w="4962" w:type="dxa"/>
            <w:vMerge/>
          </w:tcPr>
          <w:p w:rsidR="009A7C9D" w:rsidRDefault="009A7C9D" w:rsidP="00BE5F76">
            <w:pPr>
              <w:tabs>
                <w:tab w:val="left" w:pos="1776"/>
              </w:tabs>
              <w:jc w:val="both"/>
            </w:pPr>
          </w:p>
        </w:tc>
        <w:tc>
          <w:tcPr>
            <w:tcW w:w="4820" w:type="dxa"/>
          </w:tcPr>
          <w:p w:rsidR="009A7C9D" w:rsidRDefault="009A7C9D" w:rsidP="00BE5F76">
            <w:pPr>
              <w:tabs>
                <w:tab w:val="left" w:pos="1776"/>
              </w:tabs>
            </w:pPr>
            <w:r>
              <w:t>Obrazloženje (ako „NE“ ili „DJELOMIČNO“):</w:t>
            </w:r>
          </w:p>
          <w:p w:rsidR="009A7C9D" w:rsidRDefault="009A7C9D" w:rsidP="00BE5F76">
            <w:pPr>
              <w:tabs>
                <w:tab w:val="left" w:pos="1776"/>
              </w:tabs>
            </w:pPr>
          </w:p>
          <w:p w:rsidR="009A7C9D" w:rsidRDefault="009A7C9D" w:rsidP="00BE5F76">
            <w:pPr>
              <w:tabs>
                <w:tab w:val="left" w:pos="1776"/>
              </w:tabs>
            </w:pPr>
            <w:r>
              <w:t xml:space="preserve"> </w:t>
            </w:r>
          </w:p>
        </w:tc>
      </w:tr>
      <w:tr w:rsidR="009A7C9D" w:rsidTr="00CC1F64">
        <w:trPr>
          <w:trHeight w:val="378"/>
        </w:trPr>
        <w:tc>
          <w:tcPr>
            <w:tcW w:w="4962" w:type="dxa"/>
            <w:vMerge w:val="restart"/>
          </w:tcPr>
          <w:p w:rsidR="009A7C9D" w:rsidRDefault="009A7C9D" w:rsidP="00BE5F76">
            <w:pPr>
              <w:tabs>
                <w:tab w:val="left" w:pos="1776"/>
              </w:tabs>
              <w:jc w:val="both"/>
            </w:pPr>
            <w:r>
              <w:t xml:space="preserve">b) </w:t>
            </w:r>
            <w:r w:rsidRPr="009A7C9D">
              <w:t>članka 9. stavaka 1. do 4. Uredbe (EU) br. 648/2012 (obveza izvještavanja trgovinskih repozitorija)</w:t>
            </w:r>
          </w:p>
        </w:tc>
        <w:tc>
          <w:tcPr>
            <w:tcW w:w="4820" w:type="dxa"/>
          </w:tcPr>
          <w:p w:rsidR="009A7C9D" w:rsidRDefault="009A7C9D" w:rsidP="00BE5F76">
            <w:pPr>
              <w:tabs>
                <w:tab w:val="left" w:pos="1776"/>
              </w:tabs>
            </w:pPr>
            <w:r>
              <w:t>DA/NE/DJELOMIČNO</w:t>
            </w:r>
          </w:p>
        </w:tc>
      </w:tr>
      <w:tr w:rsidR="009A7C9D" w:rsidTr="00CC1F64">
        <w:trPr>
          <w:trHeight w:val="378"/>
        </w:trPr>
        <w:tc>
          <w:tcPr>
            <w:tcW w:w="4962" w:type="dxa"/>
            <w:vMerge/>
          </w:tcPr>
          <w:p w:rsidR="009A7C9D" w:rsidRDefault="009A7C9D" w:rsidP="00BE5F76">
            <w:pPr>
              <w:tabs>
                <w:tab w:val="left" w:pos="1776"/>
              </w:tabs>
              <w:jc w:val="both"/>
            </w:pPr>
          </w:p>
        </w:tc>
        <w:tc>
          <w:tcPr>
            <w:tcW w:w="4820" w:type="dxa"/>
          </w:tcPr>
          <w:p w:rsidR="009A7C9D" w:rsidRDefault="009A7C9D" w:rsidP="00BE5F76">
            <w:pPr>
              <w:tabs>
                <w:tab w:val="left" w:pos="1776"/>
              </w:tabs>
            </w:pPr>
            <w:r>
              <w:t>Obrazloženje (ako „NE“ ili „DJELOMIČNO“):</w:t>
            </w:r>
          </w:p>
          <w:p w:rsidR="009A7C9D" w:rsidRDefault="009A7C9D" w:rsidP="00BE5F76">
            <w:pPr>
              <w:tabs>
                <w:tab w:val="left" w:pos="1776"/>
              </w:tabs>
            </w:pPr>
          </w:p>
          <w:p w:rsidR="009A7C9D" w:rsidRDefault="009A7C9D" w:rsidP="00BE5F76">
            <w:pPr>
              <w:tabs>
                <w:tab w:val="left" w:pos="1776"/>
              </w:tabs>
            </w:pPr>
            <w:r>
              <w:t xml:space="preserve"> </w:t>
            </w:r>
          </w:p>
        </w:tc>
      </w:tr>
      <w:tr w:rsidR="009A7C9D" w:rsidTr="00CC1F64">
        <w:trPr>
          <w:trHeight w:val="378"/>
        </w:trPr>
        <w:tc>
          <w:tcPr>
            <w:tcW w:w="4962" w:type="dxa"/>
            <w:vMerge w:val="restart"/>
          </w:tcPr>
          <w:p w:rsidR="009A7C9D" w:rsidRDefault="009A7C9D" w:rsidP="00BE5F76">
            <w:pPr>
              <w:tabs>
                <w:tab w:val="left" w:pos="1776"/>
              </w:tabs>
              <w:jc w:val="both"/>
            </w:pPr>
            <w:r>
              <w:t xml:space="preserve">c) </w:t>
            </w:r>
            <w:r w:rsidRPr="009A7C9D">
              <w:t>članka 10. stavaka 1. do 3. Uredbe (EU) br. 648/2012 (obavještavanje o prelasku i padu ispod praga poravnanja)</w:t>
            </w:r>
          </w:p>
        </w:tc>
        <w:tc>
          <w:tcPr>
            <w:tcW w:w="4820" w:type="dxa"/>
          </w:tcPr>
          <w:p w:rsidR="009A7C9D" w:rsidRDefault="009A7C9D" w:rsidP="00BE5F76">
            <w:pPr>
              <w:tabs>
                <w:tab w:val="left" w:pos="1776"/>
              </w:tabs>
            </w:pPr>
            <w:r>
              <w:t>DA/NE/DJELOMIČNO</w:t>
            </w:r>
          </w:p>
        </w:tc>
      </w:tr>
      <w:tr w:rsidR="009A7C9D" w:rsidTr="00CC1F64">
        <w:trPr>
          <w:trHeight w:val="378"/>
        </w:trPr>
        <w:tc>
          <w:tcPr>
            <w:tcW w:w="4962" w:type="dxa"/>
            <w:vMerge/>
          </w:tcPr>
          <w:p w:rsidR="009A7C9D" w:rsidRDefault="009A7C9D" w:rsidP="00BE5F76">
            <w:pPr>
              <w:tabs>
                <w:tab w:val="left" w:pos="1776"/>
              </w:tabs>
              <w:jc w:val="both"/>
            </w:pPr>
          </w:p>
        </w:tc>
        <w:tc>
          <w:tcPr>
            <w:tcW w:w="4820" w:type="dxa"/>
          </w:tcPr>
          <w:p w:rsidR="009A7C9D" w:rsidRDefault="009A7C9D" w:rsidP="00BE5F76">
            <w:pPr>
              <w:tabs>
                <w:tab w:val="left" w:pos="1776"/>
              </w:tabs>
            </w:pPr>
            <w:r>
              <w:t>Obrazloženje (ako „NE“ ili „DJELOMIČNO“):</w:t>
            </w:r>
          </w:p>
          <w:p w:rsidR="009A7C9D" w:rsidRDefault="009A7C9D" w:rsidP="00BE5F76">
            <w:pPr>
              <w:tabs>
                <w:tab w:val="left" w:pos="1776"/>
              </w:tabs>
            </w:pPr>
          </w:p>
          <w:p w:rsidR="009A7C9D" w:rsidRDefault="009A7C9D" w:rsidP="00BE5F76">
            <w:pPr>
              <w:tabs>
                <w:tab w:val="left" w:pos="1776"/>
              </w:tabs>
            </w:pPr>
            <w:r>
              <w:t xml:space="preserve"> </w:t>
            </w:r>
          </w:p>
        </w:tc>
      </w:tr>
      <w:tr w:rsidR="009A7C9D" w:rsidTr="00CC1F64">
        <w:trPr>
          <w:trHeight w:val="504"/>
        </w:trPr>
        <w:tc>
          <w:tcPr>
            <w:tcW w:w="4962" w:type="dxa"/>
            <w:vMerge w:val="restart"/>
          </w:tcPr>
          <w:p w:rsidR="009A7C9D" w:rsidRDefault="009A7C9D" w:rsidP="00BE5F76">
            <w:pPr>
              <w:tabs>
                <w:tab w:val="left" w:pos="1776"/>
              </w:tabs>
            </w:pPr>
            <w:r>
              <w:t xml:space="preserve">d) </w:t>
            </w:r>
            <w:r w:rsidRPr="009A7C9D">
              <w:t>članka 11. stavaka 1. do 10., stavka 11. podstavka 1. i stavka 12. Uredbe (EU) br. 648/2012 (primjena tehnika smanjenja rizika),</w:t>
            </w:r>
          </w:p>
        </w:tc>
        <w:tc>
          <w:tcPr>
            <w:tcW w:w="4820" w:type="dxa"/>
          </w:tcPr>
          <w:p w:rsidR="009A7C9D" w:rsidRDefault="009A7C9D" w:rsidP="00BE5F76">
            <w:pPr>
              <w:tabs>
                <w:tab w:val="left" w:pos="1776"/>
              </w:tabs>
            </w:pPr>
            <w:r>
              <w:t>DA/NE/DJELOMIČNO</w:t>
            </w:r>
          </w:p>
        </w:tc>
      </w:tr>
      <w:tr w:rsidR="009A7C9D" w:rsidTr="00CC1F64">
        <w:trPr>
          <w:trHeight w:val="504"/>
        </w:trPr>
        <w:tc>
          <w:tcPr>
            <w:tcW w:w="4962" w:type="dxa"/>
            <w:vMerge/>
          </w:tcPr>
          <w:p w:rsidR="009A7C9D" w:rsidRDefault="009A7C9D" w:rsidP="00BE5F76">
            <w:pPr>
              <w:tabs>
                <w:tab w:val="left" w:pos="1776"/>
              </w:tabs>
            </w:pPr>
          </w:p>
        </w:tc>
        <w:tc>
          <w:tcPr>
            <w:tcW w:w="4820" w:type="dxa"/>
          </w:tcPr>
          <w:p w:rsidR="009A7C9D" w:rsidRDefault="009A7C9D" w:rsidP="00BE5F76">
            <w:pPr>
              <w:tabs>
                <w:tab w:val="left" w:pos="1776"/>
              </w:tabs>
            </w:pPr>
            <w:r>
              <w:t>Obrazloženje (ako „NE“ ili „DJELOMIČNO“):</w:t>
            </w:r>
          </w:p>
          <w:p w:rsidR="009A7C9D" w:rsidRDefault="009A7C9D" w:rsidP="00BE5F76">
            <w:pPr>
              <w:tabs>
                <w:tab w:val="left" w:pos="1776"/>
              </w:tabs>
            </w:pPr>
          </w:p>
          <w:p w:rsidR="009A7C9D" w:rsidRDefault="009A7C9D" w:rsidP="00BE5F76">
            <w:pPr>
              <w:tabs>
                <w:tab w:val="left" w:pos="1776"/>
              </w:tabs>
            </w:pPr>
            <w:r>
              <w:t xml:space="preserve"> </w:t>
            </w:r>
          </w:p>
        </w:tc>
      </w:tr>
      <w:tr w:rsidR="009A7C9D" w:rsidTr="00CC1F64">
        <w:trPr>
          <w:trHeight w:val="504"/>
        </w:trPr>
        <w:tc>
          <w:tcPr>
            <w:tcW w:w="4962" w:type="dxa"/>
            <w:vMerge w:val="restart"/>
          </w:tcPr>
          <w:p w:rsidR="009A7C9D" w:rsidRDefault="009A7C9D" w:rsidP="00BE5F76">
            <w:pPr>
              <w:tabs>
                <w:tab w:val="left" w:pos="1776"/>
              </w:tabs>
              <w:jc w:val="both"/>
            </w:pPr>
            <w:r>
              <w:t xml:space="preserve">II. </w:t>
            </w:r>
            <w:r w:rsidRPr="009A7C9D">
              <w:t>Potvrđujem da je osoba za koju se podnosi ovaj Izvještaj ispunjavala obveze iz navedenih odredbi Uredbe (EU) br. 648/2012 u razdoblju koje je obuhvaćeno izvješćem</w:t>
            </w:r>
            <w:r>
              <w:t>.</w:t>
            </w:r>
          </w:p>
        </w:tc>
        <w:tc>
          <w:tcPr>
            <w:tcW w:w="4820" w:type="dxa"/>
          </w:tcPr>
          <w:p w:rsidR="009A7C9D" w:rsidRDefault="009A7C9D" w:rsidP="00BE5F76">
            <w:pPr>
              <w:tabs>
                <w:tab w:val="left" w:pos="1776"/>
              </w:tabs>
            </w:pPr>
            <w:r w:rsidRPr="009A7C9D">
              <w:t>DA/NE/DJELOMIČNO</w:t>
            </w:r>
          </w:p>
        </w:tc>
      </w:tr>
      <w:tr w:rsidR="009A7C9D" w:rsidTr="00CC1F64">
        <w:trPr>
          <w:trHeight w:val="504"/>
        </w:trPr>
        <w:tc>
          <w:tcPr>
            <w:tcW w:w="4962" w:type="dxa"/>
            <w:vMerge/>
          </w:tcPr>
          <w:p w:rsidR="009A7C9D" w:rsidRDefault="009A7C9D" w:rsidP="00BE5F76">
            <w:pPr>
              <w:tabs>
                <w:tab w:val="left" w:pos="1776"/>
              </w:tabs>
            </w:pPr>
          </w:p>
        </w:tc>
        <w:tc>
          <w:tcPr>
            <w:tcW w:w="4820" w:type="dxa"/>
          </w:tcPr>
          <w:p w:rsidR="009A7C9D" w:rsidRDefault="009A7C9D" w:rsidP="00BE5F76">
            <w:pPr>
              <w:tabs>
                <w:tab w:val="left" w:pos="1776"/>
              </w:tabs>
            </w:pPr>
            <w:r>
              <w:t>Obrazloženje (ako „NE“ ili „DJELOMIČNO“):</w:t>
            </w:r>
          </w:p>
          <w:p w:rsidR="009A7C9D" w:rsidRDefault="009A7C9D" w:rsidP="00BE5F76">
            <w:pPr>
              <w:tabs>
                <w:tab w:val="left" w:pos="1776"/>
              </w:tabs>
            </w:pPr>
          </w:p>
          <w:p w:rsidR="009A7C9D" w:rsidRPr="009A7C9D" w:rsidRDefault="009A7C9D" w:rsidP="00BE5F76">
            <w:pPr>
              <w:tabs>
                <w:tab w:val="left" w:pos="1776"/>
              </w:tabs>
            </w:pPr>
            <w:r>
              <w:t xml:space="preserve"> </w:t>
            </w:r>
          </w:p>
        </w:tc>
      </w:tr>
      <w:tr w:rsidR="009A7C9D" w:rsidTr="00CC1F64">
        <w:trPr>
          <w:trHeight w:val="504"/>
        </w:trPr>
        <w:tc>
          <w:tcPr>
            <w:tcW w:w="4962" w:type="dxa"/>
            <w:vMerge w:val="restart"/>
          </w:tcPr>
          <w:p w:rsidR="009A7C9D" w:rsidRDefault="009A7C9D" w:rsidP="00BE5F76">
            <w:pPr>
              <w:tabs>
                <w:tab w:val="left" w:pos="1776"/>
              </w:tabs>
            </w:pPr>
            <w:r>
              <w:t>SAMO ZA NFC</w:t>
            </w:r>
          </w:p>
          <w:p w:rsidR="009A7C9D" w:rsidRDefault="009A7C9D" w:rsidP="00BE5F76">
            <w:pPr>
              <w:tabs>
                <w:tab w:val="left" w:pos="1776"/>
              </w:tabs>
              <w:jc w:val="both"/>
            </w:pPr>
            <w:r>
              <w:t xml:space="preserve">III. </w:t>
            </w:r>
            <w:r w:rsidRPr="009A7C9D">
              <w:t>Potvrđujem da je osoba za koju se podnosi ovaj Izvještaj</w:t>
            </w:r>
            <w:r>
              <w:t xml:space="preserve"> (koja je NFC)</w:t>
            </w:r>
            <w:r w:rsidRPr="009A7C9D">
              <w:t xml:space="preserve"> za potrebe primjene obveze poravnanja iz članka 4. Uredbe (EU) br. 648/2012 i izračuna praga </w:t>
            </w:r>
            <w:r>
              <w:t>poravnanja ispravno klasificirala</w:t>
            </w:r>
            <w:r w:rsidRPr="009A7C9D">
              <w:t xml:space="preserve"> </w:t>
            </w:r>
            <w:proofErr w:type="spellStart"/>
            <w:r w:rsidRPr="009A7C9D">
              <w:t>unutargrupne</w:t>
            </w:r>
            <w:proofErr w:type="spellEnd"/>
            <w:r w:rsidRPr="009A7C9D">
              <w:t xml:space="preserve"> transakcije i transakcije koje objektivno mjerljivo smanjuju rizike koji se izravno odnose na komercijalnu aktivnost ili aktivnost financiranja poslovanja te NFC ili njene grupe</w:t>
            </w:r>
            <w:r>
              <w:t>.</w:t>
            </w:r>
          </w:p>
        </w:tc>
        <w:tc>
          <w:tcPr>
            <w:tcW w:w="4820" w:type="dxa"/>
          </w:tcPr>
          <w:p w:rsidR="009A7C9D" w:rsidRDefault="009A7C9D" w:rsidP="00BE5F76">
            <w:pPr>
              <w:tabs>
                <w:tab w:val="left" w:pos="1776"/>
              </w:tabs>
            </w:pPr>
            <w:r w:rsidRPr="009A7C9D">
              <w:t>DA/NE/DJELOMIČNO</w:t>
            </w:r>
          </w:p>
        </w:tc>
      </w:tr>
      <w:tr w:rsidR="009A7C9D" w:rsidTr="00CC1F64">
        <w:trPr>
          <w:trHeight w:val="504"/>
        </w:trPr>
        <w:tc>
          <w:tcPr>
            <w:tcW w:w="4962" w:type="dxa"/>
            <w:vMerge/>
          </w:tcPr>
          <w:p w:rsidR="009A7C9D" w:rsidRDefault="009A7C9D" w:rsidP="00BE5F76">
            <w:pPr>
              <w:tabs>
                <w:tab w:val="left" w:pos="1776"/>
              </w:tabs>
            </w:pPr>
          </w:p>
        </w:tc>
        <w:tc>
          <w:tcPr>
            <w:tcW w:w="4820" w:type="dxa"/>
          </w:tcPr>
          <w:p w:rsidR="009A7C9D" w:rsidRDefault="009A7C9D" w:rsidP="00BE5F76">
            <w:pPr>
              <w:tabs>
                <w:tab w:val="left" w:pos="1776"/>
              </w:tabs>
            </w:pPr>
            <w:r>
              <w:t>Obrazloženje (ako „NE“ ili „DJELOMIČNO“):</w:t>
            </w:r>
          </w:p>
          <w:p w:rsidR="009A7C9D" w:rsidRDefault="009A7C9D" w:rsidP="00BE5F76">
            <w:pPr>
              <w:tabs>
                <w:tab w:val="left" w:pos="1776"/>
              </w:tabs>
            </w:pPr>
          </w:p>
          <w:p w:rsidR="009A7C9D" w:rsidRDefault="009A7C9D" w:rsidP="00BE5F76">
            <w:pPr>
              <w:tabs>
                <w:tab w:val="left" w:pos="1776"/>
              </w:tabs>
            </w:pPr>
            <w:r>
              <w:t xml:space="preserve"> </w:t>
            </w:r>
          </w:p>
        </w:tc>
      </w:tr>
      <w:tr w:rsidR="00DA198A" w:rsidTr="00CC1F64">
        <w:trPr>
          <w:trHeight w:val="378"/>
        </w:trPr>
        <w:tc>
          <w:tcPr>
            <w:tcW w:w="4962" w:type="dxa"/>
            <w:vMerge w:val="restart"/>
          </w:tcPr>
          <w:p w:rsidR="00DA198A" w:rsidRDefault="00DA198A" w:rsidP="00BE5F76">
            <w:pPr>
              <w:tabs>
                <w:tab w:val="left" w:pos="1776"/>
              </w:tabs>
              <w:jc w:val="both"/>
            </w:pPr>
            <w:r>
              <w:t xml:space="preserve">IV. </w:t>
            </w:r>
            <w:r w:rsidRPr="00DA198A">
              <w:t>Potvrđujem da je osoba za koju se podnosi ovaj Izvještaj</w:t>
            </w:r>
            <w:r>
              <w:t xml:space="preserve"> ispravno izračunala pragove poravnanja. </w:t>
            </w:r>
          </w:p>
        </w:tc>
        <w:tc>
          <w:tcPr>
            <w:tcW w:w="4820" w:type="dxa"/>
          </w:tcPr>
          <w:p w:rsidR="00DA198A" w:rsidRDefault="00DA198A" w:rsidP="00BE5F76">
            <w:pPr>
              <w:tabs>
                <w:tab w:val="left" w:pos="1776"/>
              </w:tabs>
            </w:pPr>
            <w:r w:rsidRPr="009A7C9D">
              <w:t>DA/NE/DJELOMIČNO</w:t>
            </w:r>
          </w:p>
        </w:tc>
      </w:tr>
      <w:tr w:rsidR="00DA198A" w:rsidTr="00CC1F64">
        <w:trPr>
          <w:trHeight w:val="378"/>
        </w:trPr>
        <w:tc>
          <w:tcPr>
            <w:tcW w:w="4962" w:type="dxa"/>
            <w:vMerge/>
          </w:tcPr>
          <w:p w:rsidR="00DA198A" w:rsidRDefault="00DA198A" w:rsidP="00BE5F76">
            <w:pPr>
              <w:tabs>
                <w:tab w:val="left" w:pos="1776"/>
              </w:tabs>
              <w:jc w:val="both"/>
            </w:pPr>
          </w:p>
        </w:tc>
        <w:tc>
          <w:tcPr>
            <w:tcW w:w="4820" w:type="dxa"/>
          </w:tcPr>
          <w:p w:rsidR="00DA198A" w:rsidRDefault="00DA198A" w:rsidP="00BE5F76">
            <w:pPr>
              <w:tabs>
                <w:tab w:val="left" w:pos="1776"/>
              </w:tabs>
            </w:pPr>
            <w:r>
              <w:t>Obrazloženje (ako „NE“ ili „DJELOMIČNO“):</w:t>
            </w:r>
          </w:p>
          <w:p w:rsidR="00DA198A" w:rsidRDefault="00DA198A" w:rsidP="00BE5F76">
            <w:pPr>
              <w:tabs>
                <w:tab w:val="left" w:pos="1776"/>
              </w:tabs>
            </w:pPr>
          </w:p>
          <w:p w:rsidR="00DA198A" w:rsidRDefault="00DA198A" w:rsidP="00BE5F76">
            <w:pPr>
              <w:tabs>
                <w:tab w:val="left" w:pos="1776"/>
              </w:tabs>
            </w:pPr>
            <w:r>
              <w:t xml:space="preserve"> </w:t>
            </w:r>
          </w:p>
          <w:p w:rsidR="00DA198A" w:rsidRDefault="00DA198A" w:rsidP="00BE5F76">
            <w:pPr>
              <w:tabs>
                <w:tab w:val="left" w:pos="1776"/>
              </w:tabs>
            </w:pPr>
          </w:p>
        </w:tc>
      </w:tr>
    </w:tbl>
    <w:p w:rsidR="003F2592" w:rsidRDefault="003F2592" w:rsidP="00BE5F76">
      <w:pPr>
        <w:tabs>
          <w:tab w:val="left" w:pos="1776"/>
        </w:tabs>
        <w:spacing w:after="0" w:line="240" w:lineRule="auto"/>
      </w:pPr>
    </w:p>
    <w:p w:rsidR="00CC1F64" w:rsidRDefault="00CC1F64" w:rsidP="00BE5F76">
      <w:pPr>
        <w:tabs>
          <w:tab w:val="left" w:pos="1776"/>
        </w:tabs>
        <w:spacing w:after="0" w:line="240" w:lineRule="auto"/>
      </w:pPr>
    </w:p>
    <w:p w:rsidR="00CC1F64" w:rsidRDefault="00CC1F64" w:rsidP="00BE5F76">
      <w:pPr>
        <w:tabs>
          <w:tab w:val="left" w:pos="1776"/>
        </w:tabs>
        <w:spacing w:after="0" w:line="240" w:lineRule="auto"/>
      </w:pPr>
    </w:p>
    <w:p w:rsidR="003F2592" w:rsidRPr="00CC1F64" w:rsidRDefault="00DA198A" w:rsidP="00BE5F76">
      <w:pPr>
        <w:pStyle w:val="ListParagraph"/>
        <w:numPr>
          <w:ilvl w:val="0"/>
          <w:numId w:val="17"/>
        </w:numPr>
        <w:tabs>
          <w:tab w:val="left" w:pos="1776"/>
        </w:tabs>
        <w:spacing w:after="0" w:line="240" w:lineRule="auto"/>
        <w:rPr>
          <w:b/>
        </w:rPr>
      </w:pPr>
      <w:r w:rsidRPr="00CC1F64">
        <w:rPr>
          <w:b/>
        </w:rPr>
        <w:t>POPIS UTVRĐENIH NEUSKLAĐENOSTI</w:t>
      </w:r>
    </w:p>
    <w:p w:rsidR="0058719F" w:rsidRDefault="0058719F" w:rsidP="00BE5F76">
      <w:pPr>
        <w:tabs>
          <w:tab w:val="left" w:pos="1776"/>
        </w:tabs>
        <w:spacing w:after="0" w:line="240" w:lineRule="auto"/>
      </w:pPr>
    </w:p>
    <w:tbl>
      <w:tblPr>
        <w:tblStyle w:val="TableGrid"/>
        <w:tblW w:w="10348" w:type="dxa"/>
        <w:tblInd w:w="-714" w:type="dxa"/>
        <w:tblLook w:val="04A0" w:firstRow="1" w:lastRow="0" w:firstColumn="1" w:lastColumn="0" w:noHBand="0" w:noVBand="1"/>
      </w:tblPr>
      <w:tblGrid>
        <w:gridCol w:w="5387"/>
        <w:gridCol w:w="4961"/>
      </w:tblGrid>
      <w:tr w:rsidR="00DA198A" w:rsidTr="00CC1F64">
        <w:tc>
          <w:tcPr>
            <w:tcW w:w="10348" w:type="dxa"/>
            <w:gridSpan w:val="2"/>
          </w:tcPr>
          <w:p w:rsidR="00DA198A" w:rsidRPr="00A602CD" w:rsidRDefault="00DA198A" w:rsidP="00BE5F76">
            <w:pPr>
              <w:tabs>
                <w:tab w:val="left" w:pos="1776"/>
              </w:tabs>
              <w:jc w:val="center"/>
              <w:rPr>
                <w:b/>
              </w:rPr>
            </w:pPr>
            <w:r w:rsidRPr="00A602CD">
              <w:rPr>
                <w:b/>
              </w:rPr>
              <w:t>IZJAVA O USKLAĐENOSTI S ODREDBAMA UREDBE (EU) BR. 648/2012</w:t>
            </w:r>
          </w:p>
        </w:tc>
      </w:tr>
      <w:tr w:rsidR="00DA198A" w:rsidTr="00CC1F64">
        <w:tc>
          <w:tcPr>
            <w:tcW w:w="10348" w:type="dxa"/>
            <w:gridSpan w:val="2"/>
          </w:tcPr>
          <w:p w:rsidR="00DA198A" w:rsidRDefault="00DA198A" w:rsidP="00BE5F76">
            <w:pPr>
              <w:tabs>
                <w:tab w:val="left" w:pos="1776"/>
              </w:tabs>
              <w:jc w:val="both"/>
            </w:pPr>
            <w:r>
              <w:t>Popis utvrđenih neusklađenosti iz članaka 4., 9</w:t>
            </w:r>
            <w:r w:rsidR="001C5DD2">
              <w:t>.</w:t>
            </w:r>
            <w:r>
              <w:t>, 10</w:t>
            </w:r>
            <w:r w:rsidR="001C5DD2">
              <w:t>.</w:t>
            </w:r>
            <w:r>
              <w:t xml:space="preserve"> i 11</w:t>
            </w:r>
            <w:r w:rsidR="001C5DD2">
              <w:t>.</w:t>
            </w:r>
            <w:r>
              <w:t xml:space="preserve"> Uredbe (EU) br. 648/2012 (ovo uključuje i neusklađenosti kod primjene izuzetaka za </w:t>
            </w:r>
            <w:proofErr w:type="spellStart"/>
            <w:r>
              <w:t>unutargrupne</w:t>
            </w:r>
            <w:proofErr w:type="spellEnd"/>
            <w:r>
              <w:t xml:space="preserve"> transakcije, te izuzetke za </w:t>
            </w:r>
            <w:r w:rsidRPr="00DA198A">
              <w:t xml:space="preserve">transakcije koje objektivno mjerljivo smanjuju rizike koji se izravno odnose na komercijalnu aktivnost ili aktivnost financiranja poslovanja </w:t>
            </w:r>
            <w:r>
              <w:t xml:space="preserve">NFC ili njene grupe):    </w:t>
            </w:r>
          </w:p>
        </w:tc>
      </w:tr>
      <w:tr w:rsidR="00DA198A" w:rsidTr="00CC1F64">
        <w:trPr>
          <w:trHeight w:val="504"/>
        </w:trPr>
        <w:tc>
          <w:tcPr>
            <w:tcW w:w="5387" w:type="dxa"/>
            <w:vMerge w:val="restart"/>
          </w:tcPr>
          <w:p w:rsidR="00DA198A" w:rsidRDefault="00DA198A" w:rsidP="00BE5F76">
            <w:pPr>
              <w:tabs>
                <w:tab w:val="left" w:pos="1776"/>
              </w:tabs>
              <w:jc w:val="both"/>
            </w:pPr>
            <w:r>
              <w:t xml:space="preserve">a) članka 4. stavaka 1. do 3., podstavka 2. Uredbe (EU) br. 648/2012 (obveza poravnanja i izuzeće za </w:t>
            </w:r>
            <w:proofErr w:type="spellStart"/>
            <w:r>
              <w:t>unutargrupne</w:t>
            </w:r>
            <w:proofErr w:type="spellEnd"/>
            <w:r>
              <w:t xml:space="preserve"> transakcije)</w:t>
            </w:r>
            <w:r>
              <w:tab/>
            </w:r>
          </w:p>
        </w:tc>
        <w:tc>
          <w:tcPr>
            <w:tcW w:w="4961" w:type="dxa"/>
          </w:tcPr>
          <w:p w:rsidR="00DA198A" w:rsidRDefault="00DA198A" w:rsidP="00BE5F76">
            <w:pPr>
              <w:tabs>
                <w:tab w:val="left" w:pos="1776"/>
              </w:tabs>
            </w:pPr>
            <w:r>
              <w:t xml:space="preserve">Popis: </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p>
        </w:tc>
      </w:tr>
      <w:tr w:rsidR="00DA198A" w:rsidTr="00CC1F64">
        <w:trPr>
          <w:trHeight w:val="504"/>
        </w:trPr>
        <w:tc>
          <w:tcPr>
            <w:tcW w:w="5387" w:type="dxa"/>
            <w:vMerge/>
          </w:tcPr>
          <w:p w:rsidR="00DA198A" w:rsidRDefault="00DA198A" w:rsidP="00BE5F76">
            <w:pPr>
              <w:tabs>
                <w:tab w:val="left" w:pos="1776"/>
              </w:tabs>
              <w:jc w:val="both"/>
            </w:pPr>
          </w:p>
        </w:tc>
        <w:tc>
          <w:tcPr>
            <w:tcW w:w="4961" w:type="dxa"/>
          </w:tcPr>
          <w:p w:rsidR="00DA198A" w:rsidRDefault="00DA198A" w:rsidP="00BE5F76">
            <w:pPr>
              <w:tabs>
                <w:tab w:val="left" w:pos="1776"/>
              </w:tabs>
            </w:pPr>
            <w:r>
              <w:t>Obrazloženje:</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r>
              <w:t xml:space="preserve"> </w:t>
            </w:r>
          </w:p>
        </w:tc>
      </w:tr>
      <w:tr w:rsidR="00DA198A" w:rsidTr="00CC1F64">
        <w:trPr>
          <w:trHeight w:val="378"/>
        </w:trPr>
        <w:tc>
          <w:tcPr>
            <w:tcW w:w="5387" w:type="dxa"/>
            <w:vMerge w:val="restart"/>
          </w:tcPr>
          <w:p w:rsidR="00DA198A" w:rsidRDefault="00DA198A" w:rsidP="00BE5F76">
            <w:pPr>
              <w:tabs>
                <w:tab w:val="left" w:pos="1776"/>
              </w:tabs>
              <w:jc w:val="both"/>
            </w:pPr>
            <w:r>
              <w:t xml:space="preserve">b) </w:t>
            </w:r>
            <w:r w:rsidRPr="009A7C9D">
              <w:t>članka 9. stavaka 1. do 4. Uredbe (EU) br. 648/2012 (obveza izvještavanja trgovinskih repozitorija)</w:t>
            </w:r>
          </w:p>
        </w:tc>
        <w:tc>
          <w:tcPr>
            <w:tcW w:w="4961" w:type="dxa"/>
          </w:tcPr>
          <w:p w:rsidR="00DA198A" w:rsidRDefault="00DA198A" w:rsidP="00BE5F76">
            <w:pPr>
              <w:tabs>
                <w:tab w:val="left" w:pos="1776"/>
              </w:tabs>
            </w:pPr>
            <w:r>
              <w:t xml:space="preserve">Popis: </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p>
        </w:tc>
      </w:tr>
      <w:tr w:rsidR="00DA198A" w:rsidTr="00CC1F64">
        <w:trPr>
          <w:trHeight w:val="378"/>
        </w:trPr>
        <w:tc>
          <w:tcPr>
            <w:tcW w:w="5387" w:type="dxa"/>
            <w:vMerge/>
          </w:tcPr>
          <w:p w:rsidR="00DA198A" w:rsidRDefault="00DA198A" w:rsidP="00BE5F76">
            <w:pPr>
              <w:tabs>
                <w:tab w:val="left" w:pos="1776"/>
              </w:tabs>
              <w:jc w:val="both"/>
            </w:pPr>
          </w:p>
        </w:tc>
        <w:tc>
          <w:tcPr>
            <w:tcW w:w="4961" w:type="dxa"/>
          </w:tcPr>
          <w:p w:rsidR="00DA198A" w:rsidRDefault="00DA198A" w:rsidP="00BE5F76">
            <w:pPr>
              <w:tabs>
                <w:tab w:val="left" w:pos="1776"/>
              </w:tabs>
            </w:pPr>
            <w:r>
              <w:t>Obrazloženje:</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r>
              <w:t xml:space="preserve"> </w:t>
            </w:r>
          </w:p>
        </w:tc>
      </w:tr>
      <w:tr w:rsidR="00DA198A" w:rsidTr="00CC1F64">
        <w:trPr>
          <w:trHeight w:val="378"/>
        </w:trPr>
        <w:tc>
          <w:tcPr>
            <w:tcW w:w="5387" w:type="dxa"/>
            <w:vMerge w:val="restart"/>
          </w:tcPr>
          <w:p w:rsidR="00DA198A" w:rsidRDefault="00DA198A" w:rsidP="00BE5F76">
            <w:pPr>
              <w:tabs>
                <w:tab w:val="left" w:pos="1776"/>
              </w:tabs>
              <w:jc w:val="both"/>
            </w:pPr>
            <w:r>
              <w:t xml:space="preserve">c) </w:t>
            </w:r>
            <w:r w:rsidRPr="009A7C9D">
              <w:t>članka 10. stavaka 1. do 3. Uredbe (EU) br. 648/2012 (obavještavanje o prelasku i padu ispod praga poravnanja)</w:t>
            </w:r>
          </w:p>
        </w:tc>
        <w:tc>
          <w:tcPr>
            <w:tcW w:w="4961" w:type="dxa"/>
          </w:tcPr>
          <w:p w:rsidR="00DA198A" w:rsidRDefault="00DA198A" w:rsidP="00BE5F76">
            <w:pPr>
              <w:tabs>
                <w:tab w:val="left" w:pos="1776"/>
              </w:tabs>
            </w:pPr>
            <w:r>
              <w:t xml:space="preserve">Popis: </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p>
        </w:tc>
      </w:tr>
      <w:tr w:rsidR="00DA198A" w:rsidTr="00CC1F64">
        <w:trPr>
          <w:trHeight w:val="378"/>
        </w:trPr>
        <w:tc>
          <w:tcPr>
            <w:tcW w:w="5387" w:type="dxa"/>
            <w:vMerge/>
          </w:tcPr>
          <w:p w:rsidR="00DA198A" w:rsidRDefault="00DA198A" w:rsidP="00BE5F76">
            <w:pPr>
              <w:tabs>
                <w:tab w:val="left" w:pos="1776"/>
              </w:tabs>
              <w:jc w:val="both"/>
            </w:pPr>
          </w:p>
        </w:tc>
        <w:tc>
          <w:tcPr>
            <w:tcW w:w="4961" w:type="dxa"/>
          </w:tcPr>
          <w:p w:rsidR="00DA198A" w:rsidRDefault="00DA198A" w:rsidP="00BE5F76">
            <w:pPr>
              <w:tabs>
                <w:tab w:val="left" w:pos="1776"/>
              </w:tabs>
            </w:pPr>
            <w:r>
              <w:t>Obrazloženje:</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r>
              <w:t xml:space="preserve"> </w:t>
            </w:r>
          </w:p>
        </w:tc>
      </w:tr>
      <w:tr w:rsidR="00DA198A" w:rsidTr="00CC1F64">
        <w:trPr>
          <w:trHeight w:val="504"/>
        </w:trPr>
        <w:tc>
          <w:tcPr>
            <w:tcW w:w="5387" w:type="dxa"/>
            <w:vMerge w:val="restart"/>
          </w:tcPr>
          <w:p w:rsidR="00DA198A" w:rsidRDefault="00DA198A" w:rsidP="00BE5F76">
            <w:pPr>
              <w:tabs>
                <w:tab w:val="left" w:pos="1776"/>
              </w:tabs>
              <w:jc w:val="both"/>
            </w:pPr>
            <w:r>
              <w:t xml:space="preserve">d) </w:t>
            </w:r>
            <w:r w:rsidRPr="009A7C9D">
              <w:t>članka 11. stavaka 1. do 10., stavka 11. podstavka 1. i stavka 12. Uredbe (EU) br. 648/2012 (pri</w:t>
            </w:r>
            <w:r>
              <w:t>mjena tehnika smanjenja rizika)</w:t>
            </w:r>
          </w:p>
        </w:tc>
        <w:tc>
          <w:tcPr>
            <w:tcW w:w="4961" w:type="dxa"/>
          </w:tcPr>
          <w:p w:rsidR="00DA198A" w:rsidRDefault="00DA198A" w:rsidP="00BE5F76">
            <w:pPr>
              <w:tabs>
                <w:tab w:val="left" w:pos="1776"/>
              </w:tabs>
            </w:pPr>
            <w:r>
              <w:t xml:space="preserve">Popis: </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p>
        </w:tc>
      </w:tr>
      <w:tr w:rsidR="00DA198A" w:rsidTr="00CC1F64">
        <w:trPr>
          <w:trHeight w:val="504"/>
        </w:trPr>
        <w:tc>
          <w:tcPr>
            <w:tcW w:w="5387" w:type="dxa"/>
            <w:vMerge/>
          </w:tcPr>
          <w:p w:rsidR="00DA198A" w:rsidRDefault="00DA198A" w:rsidP="00BE5F76">
            <w:pPr>
              <w:tabs>
                <w:tab w:val="left" w:pos="1776"/>
              </w:tabs>
            </w:pPr>
          </w:p>
        </w:tc>
        <w:tc>
          <w:tcPr>
            <w:tcW w:w="4961" w:type="dxa"/>
          </w:tcPr>
          <w:p w:rsidR="00DA198A" w:rsidRDefault="00DA198A" w:rsidP="00BE5F76">
            <w:pPr>
              <w:tabs>
                <w:tab w:val="left" w:pos="1776"/>
              </w:tabs>
            </w:pPr>
            <w:r>
              <w:t>Obrazloženje:</w:t>
            </w:r>
          </w:p>
          <w:p w:rsidR="00DA198A" w:rsidRDefault="00DA198A" w:rsidP="00BE5F76">
            <w:pPr>
              <w:tabs>
                <w:tab w:val="left" w:pos="1776"/>
              </w:tabs>
            </w:pPr>
          </w:p>
          <w:p w:rsidR="00DA198A" w:rsidRDefault="00DA198A" w:rsidP="00BE5F76">
            <w:pPr>
              <w:tabs>
                <w:tab w:val="left" w:pos="1776"/>
              </w:tabs>
            </w:pPr>
          </w:p>
          <w:p w:rsidR="00DA198A" w:rsidRDefault="00DA198A" w:rsidP="00BE5F76">
            <w:pPr>
              <w:tabs>
                <w:tab w:val="left" w:pos="1776"/>
              </w:tabs>
            </w:pPr>
            <w:r>
              <w:t xml:space="preserve"> </w:t>
            </w:r>
          </w:p>
        </w:tc>
      </w:tr>
    </w:tbl>
    <w:p w:rsidR="003F2592" w:rsidRDefault="003F2592" w:rsidP="00BE5F76">
      <w:pPr>
        <w:tabs>
          <w:tab w:val="left" w:pos="1776"/>
        </w:tabs>
        <w:spacing w:after="0" w:line="240" w:lineRule="auto"/>
      </w:pPr>
    </w:p>
    <w:p w:rsidR="00DA198A" w:rsidRDefault="00DA198A" w:rsidP="00BE5F76">
      <w:pPr>
        <w:tabs>
          <w:tab w:val="left" w:pos="1776"/>
        </w:tabs>
        <w:spacing w:after="0" w:line="240" w:lineRule="auto"/>
      </w:pPr>
    </w:p>
    <w:p w:rsidR="00DA198A" w:rsidRDefault="00DA198A" w:rsidP="00BE5F76">
      <w:pPr>
        <w:tabs>
          <w:tab w:val="left" w:pos="1776"/>
        </w:tabs>
        <w:spacing w:after="0" w:line="240" w:lineRule="auto"/>
      </w:pPr>
    </w:p>
    <w:p w:rsidR="00DA198A" w:rsidRDefault="00DA198A" w:rsidP="00BE5F76">
      <w:pPr>
        <w:tabs>
          <w:tab w:val="left" w:pos="1776"/>
        </w:tabs>
        <w:spacing w:after="0" w:line="240" w:lineRule="auto"/>
      </w:pPr>
    </w:p>
    <w:p w:rsidR="00D4434C" w:rsidRDefault="00D4434C" w:rsidP="00BE5F76">
      <w:pPr>
        <w:tabs>
          <w:tab w:val="left" w:pos="1776"/>
        </w:tabs>
        <w:spacing w:after="0" w:line="240" w:lineRule="auto"/>
      </w:pPr>
    </w:p>
    <w:p w:rsidR="00DA198A" w:rsidRDefault="00DA198A" w:rsidP="00BE5F76">
      <w:pPr>
        <w:tabs>
          <w:tab w:val="left" w:pos="1776"/>
        </w:tabs>
        <w:spacing w:after="0" w:line="240" w:lineRule="auto"/>
      </w:pPr>
    </w:p>
    <w:p w:rsidR="00CC1F64" w:rsidRDefault="00CC1F64" w:rsidP="00BE5F76">
      <w:pPr>
        <w:tabs>
          <w:tab w:val="left" w:pos="1776"/>
        </w:tabs>
        <w:spacing w:after="0" w:line="240" w:lineRule="auto"/>
        <w:rPr>
          <w:b/>
        </w:rPr>
      </w:pPr>
    </w:p>
    <w:p w:rsidR="00CC1F64" w:rsidRDefault="00CC1F64" w:rsidP="00BE5F76">
      <w:pPr>
        <w:tabs>
          <w:tab w:val="left" w:pos="1776"/>
        </w:tabs>
        <w:spacing w:after="0" w:line="240" w:lineRule="auto"/>
        <w:rPr>
          <w:b/>
        </w:rPr>
      </w:pPr>
    </w:p>
    <w:p w:rsidR="003F2592" w:rsidRDefault="003F2592" w:rsidP="00BE5F76">
      <w:pPr>
        <w:pStyle w:val="ListParagraph"/>
        <w:numPr>
          <w:ilvl w:val="0"/>
          <w:numId w:val="17"/>
        </w:numPr>
        <w:tabs>
          <w:tab w:val="left" w:pos="1776"/>
        </w:tabs>
        <w:spacing w:after="0" w:line="240" w:lineRule="auto"/>
      </w:pPr>
      <w:r w:rsidRPr="00CC1F64">
        <w:rPr>
          <w:b/>
        </w:rPr>
        <w:t>IZJAVA O ODGOVORNOSTI</w:t>
      </w:r>
    </w:p>
    <w:p w:rsidR="003F2592" w:rsidRDefault="003F2592" w:rsidP="00BE5F76">
      <w:pPr>
        <w:tabs>
          <w:tab w:val="left" w:pos="1776"/>
        </w:tabs>
        <w:spacing w:after="0" w:line="240" w:lineRule="auto"/>
      </w:pPr>
    </w:p>
    <w:tbl>
      <w:tblPr>
        <w:tblW w:w="10348" w:type="dxa"/>
        <w:tblInd w:w="-717" w:type="dxa"/>
        <w:tblCellMar>
          <w:left w:w="0" w:type="dxa"/>
          <w:right w:w="0" w:type="dxa"/>
        </w:tblCellMar>
        <w:tblLook w:val="04A0" w:firstRow="1" w:lastRow="0" w:firstColumn="1" w:lastColumn="0" w:noHBand="0" w:noVBand="1"/>
      </w:tblPr>
      <w:tblGrid>
        <w:gridCol w:w="6379"/>
        <w:gridCol w:w="3969"/>
      </w:tblGrid>
      <w:tr w:rsidR="003F2592" w:rsidRPr="003F2592" w:rsidTr="00CC1F64">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F2592" w:rsidRPr="003F2592" w:rsidRDefault="003F2592" w:rsidP="00BE5F76">
            <w:pPr>
              <w:spacing w:after="0" w:line="240" w:lineRule="auto"/>
              <w:jc w:val="center"/>
              <w:rPr>
                <w:rFonts w:eastAsia="Times New Roman" w:cstheme="minorHAnsi"/>
                <w:b/>
                <w:lang w:eastAsia="hr-HR"/>
              </w:rPr>
            </w:pPr>
            <w:r w:rsidRPr="003F2592">
              <w:rPr>
                <w:rFonts w:eastAsia="Times New Roman" w:cstheme="minorHAnsi"/>
                <w:b/>
                <w:lang w:eastAsia="hr-HR"/>
              </w:rPr>
              <w:t>Izjava o odgovornosti</w:t>
            </w:r>
            <w:r w:rsidRPr="003F2592">
              <w:rPr>
                <w:rFonts w:eastAsia="Times New Roman" w:cstheme="minorHAnsi"/>
                <w:b/>
                <w:vertAlign w:val="superscript"/>
                <w:lang w:eastAsia="hr-HR"/>
              </w:rPr>
              <w:footnoteReference w:id="3"/>
            </w:r>
            <w:r w:rsidRPr="003F2592">
              <w:rPr>
                <w:rFonts w:eastAsia="Times New Roman" w:cstheme="minorHAnsi"/>
                <w:b/>
                <w:lang w:eastAsia="hr-HR"/>
              </w:rPr>
              <w:t xml:space="preserve"> </w:t>
            </w:r>
          </w:p>
        </w:tc>
      </w:tr>
      <w:tr w:rsidR="003F2592" w:rsidRPr="003F2592" w:rsidTr="00CC1F64">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F2592" w:rsidRPr="003F2592" w:rsidRDefault="003F2592" w:rsidP="00BE5F76">
            <w:pPr>
              <w:spacing w:after="0" w:line="240" w:lineRule="auto"/>
              <w:jc w:val="center"/>
              <w:rPr>
                <w:rFonts w:eastAsia="Times New Roman" w:cstheme="minorHAnsi"/>
                <w:lang w:eastAsia="hr-HR"/>
              </w:rPr>
            </w:pPr>
          </w:p>
        </w:tc>
      </w:tr>
      <w:tr w:rsidR="003F2592" w:rsidRPr="003F2592" w:rsidTr="00CC1F64">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"Ovlašten(a) sam za podnošenje ovog Izvješća od strane subjekta u čije se ime i za čiji račun podnosi ovaj izvještaj. Dostavom ovog izvještaja izjavljujem da su podaci navedeni u ovom izvještaju točni i potpuni po mojim najboljim saznanjima, te da sam poduzeo(la) sve razumne korake da bi se osigurala potpunost i točnost navedenih podataka."</w:t>
            </w:r>
          </w:p>
        </w:tc>
      </w:tr>
      <w:tr w:rsidR="003F2592" w:rsidRPr="003F2592" w:rsidTr="00CC1F64">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Potvrđujem da sam pročitao i razumio ovu izjavu o odgovornosti</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F2592" w:rsidRPr="003F2592" w:rsidRDefault="003F2592" w:rsidP="00BE5F76">
            <w:pPr>
              <w:spacing w:after="0" w:line="240" w:lineRule="auto"/>
              <w:rPr>
                <w:rFonts w:eastAsia="Times New Roman" w:cstheme="minorHAnsi"/>
                <w:lang w:eastAsia="hr-HR"/>
              </w:rPr>
            </w:pPr>
          </w:p>
        </w:tc>
      </w:tr>
      <w:tr w:rsidR="003F2592" w:rsidRPr="003F2592" w:rsidTr="00CC1F64">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rPr>
                <w:rFonts w:eastAsia="Times New Roman" w:cstheme="minorHAnsi"/>
                <w:lang w:eastAsia="hr-HR"/>
              </w:rPr>
            </w:pPr>
          </w:p>
        </w:tc>
      </w:tr>
      <w:tr w:rsidR="003F2592" w:rsidRPr="003F2592" w:rsidTr="00CC1F64">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1. Datum (</w:t>
            </w:r>
            <w:proofErr w:type="spellStart"/>
            <w:r w:rsidRPr="003F2592">
              <w:rPr>
                <w:rFonts w:eastAsia="Times New Roman" w:cstheme="minorHAnsi"/>
                <w:lang w:eastAsia="hr-HR"/>
              </w:rPr>
              <w:t>gggg</w:t>
            </w:r>
            <w:proofErr w:type="spellEnd"/>
            <w:r w:rsidRPr="003F2592">
              <w:rPr>
                <w:rFonts w:eastAsia="Times New Roman" w:cstheme="minorHAnsi"/>
                <w:lang w:eastAsia="hr-HR"/>
              </w:rPr>
              <w:t>-mm-</w:t>
            </w:r>
            <w:proofErr w:type="spellStart"/>
            <w:r w:rsidRPr="003F2592">
              <w:rPr>
                <w:rFonts w:eastAsia="Times New Roman" w:cstheme="minorHAnsi"/>
                <w:lang w:eastAsia="hr-HR"/>
              </w:rPr>
              <w:t>dd</w:t>
            </w:r>
            <w:proofErr w:type="spellEnd"/>
            <w:r w:rsidRPr="003F2592">
              <w:rPr>
                <w:rFonts w:eastAsia="Times New Roman" w:cstheme="minorHAnsi"/>
                <w:lang w:eastAsia="hr-HR"/>
              </w:rPr>
              <w:t>)</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rPr>
                <w:rFonts w:eastAsia="Times New Roman" w:cstheme="minorHAnsi"/>
                <w:lang w:eastAsia="hr-HR"/>
              </w:rPr>
            </w:pPr>
          </w:p>
        </w:tc>
      </w:tr>
      <w:tr w:rsidR="003F2592" w:rsidRPr="003F2592" w:rsidTr="00CC1F64">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2. Mjesto</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rPr>
                <w:rFonts w:eastAsia="Times New Roman" w:cstheme="minorHAnsi"/>
                <w:lang w:eastAsia="hr-HR"/>
              </w:rPr>
            </w:pPr>
          </w:p>
        </w:tc>
      </w:tr>
      <w:tr w:rsidR="003F2592" w:rsidRPr="003F2592" w:rsidTr="00CC1F64">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3. Ime i prezime 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rPr>
                <w:rFonts w:eastAsia="Times New Roman" w:cstheme="minorHAnsi"/>
                <w:lang w:eastAsia="hr-HR"/>
              </w:rPr>
            </w:pPr>
          </w:p>
        </w:tc>
      </w:tr>
      <w:tr w:rsidR="003F2592" w:rsidRPr="003F2592" w:rsidTr="00CC1F64">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4. Funkcija 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rPr>
                <w:rFonts w:eastAsia="Times New Roman" w:cstheme="minorHAnsi"/>
                <w:lang w:eastAsia="hr-HR"/>
              </w:rPr>
            </w:pPr>
          </w:p>
        </w:tc>
      </w:tr>
      <w:tr w:rsidR="003F2592" w:rsidRPr="003F2592" w:rsidTr="00CC1F64">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5. E-mail 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rPr>
                <w:rFonts w:eastAsia="Times New Roman" w:cstheme="minorHAnsi"/>
                <w:lang w:eastAsia="hr-HR"/>
              </w:rPr>
            </w:pPr>
          </w:p>
        </w:tc>
      </w:tr>
      <w:tr w:rsidR="003F2592" w:rsidRPr="003F2592" w:rsidTr="00CC1F64">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jc w:val="both"/>
              <w:rPr>
                <w:rFonts w:eastAsia="Times New Roman" w:cstheme="minorHAnsi"/>
                <w:lang w:eastAsia="hr-HR"/>
              </w:rPr>
            </w:pPr>
            <w:r w:rsidRPr="003F2592">
              <w:rPr>
                <w:rFonts w:eastAsia="Times New Roman" w:cstheme="minorHAnsi"/>
                <w:lang w:eastAsia="hr-HR"/>
              </w:rPr>
              <w:t xml:space="preserve">6. Broj telefona </w:t>
            </w:r>
            <w:r w:rsidR="00DB361C" w:rsidRPr="003F2592">
              <w:rPr>
                <w:rFonts w:eastAsia="Times New Roman" w:cstheme="minorHAnsi"/>
                <w:lang w:eastAsia="hr-HR"/>
              </w:rPr>
              <w:t>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3F2592" w:rsidRPr="003F2592" w:rsidRDefault="003F2592" w:rsidP="00BE5F76">
            <w:pPr>
              <w:spacing w:after="0" w:line="240" w:lineRule="auto"/>
              <w:rPr>
                <w:rFonts w:eastAsia="Times New Roman" w:cstheme="minorHAnsi"/>
                <w:lang w:eastAsia="hr-HR"/>
              </w:rPr>
            </w:pPr>
          </w:p>
        </w:tc>
      </w:tr>
    </w:tbl>
    <w:p w:rsidR="003F2592" w:rsidRDefault="003F2592"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tabs>
          <w:tab w:val="left" w:pos="1776"/>
        </w:tabs>
        <w:spacing w:after="0" w:line="240" w:lineRule="auto"/>
      </w:pPr>
    </w:p>
    <w:p w:rsidR="0058719F" w:rsidRDefault="0058719F" w:rsidP="00BE5F76">
      <w:pPr>
        <w:spacing w:after="0" w:line="240" w:lineRule="auto"/>
        <w:jc w:val="center"/>
        <w:rPr>
          <w:b/>
        </w:rPr>
      </w:pPr>
      <w:r>
        <w:rPr>
          <w:b/>
        </w:rPr>
        <w:t xml:space="preserve">Prilog 2 - </w:t>
      </w:r>
      <w:r w:rsidRPr="00F802AE">
        <w:rPr>
          <w:b/>
        </w:rPr>
        <w:t>Godišnje izvješće</w:t>
      </w:r>
      <w:r>
        <w:rPr>
          <w:b/>
        </w:rPr>
        <w:t xml:space="preserve"> o usklađenosti s odredbama </w:t>
      </w:r>
      <w:r w:rsidRPr="0058719F">
        <w:rPr>
          <w:b/>
        </w:rPr>
        <w:t xml:space="preserve">Delegirane uredba Komisije (EU) 2017/592 </w:t>
      </w:r>
    </w:p>
    <w:p w:rsidR="0058719F" w:rsidRPr="00F802AE" w:rsidRDefault="0058719F" w:rsidP="00BE5F76">
      <w:pPr>
        <w:spacing w:after="0" w:line="240" w:lineRule="auto"/>
        <w:jc w:val="center"/>
        <w:rPr>
          <w:b/>
        </w:rPr>
      </w:pPr>
      <w:r>
        <w:rPr>
          <w:b/>
        </w:rPr>
        <w:t>(MIFID IZVJEŠĆE)</w:t>
      </w:r>
    </w:p>
    <w:p w:rsidR="0058719F" w:rsidRPr="00E62DFF" w:rsidRDefault="0058719F" w:rsidP="00BE5F76">
      <w:pPr>
        <w:spacing w:after="0" w:line="240" w:lineRule="auto"/>
        <w:rPr>
          <w:b/>
        </w:rPr>
      </w:pPr>
    </w:p>
    <w:p w:rsidR="0058719F" w:rsidRDefault="0058719F" w:rsidP="00BE5F76">
      <w:pPr>
        <w:spacing w:after="0" w:line="240" w:lineRule="auto"/>
      </w:pPr>
      <w:r w:rsidRPr="00E62DFF">
        <w:rPr>
          <w:b/>
        </w:rPr>
        <w:t>Razdoblje izvješća</w:t>
      </w:r>
      <w:r>
        <w:t>: Od 1.1._______ do 31.12._______</w:t>
      </w:r>
    </w:p>
    <w:p w:rsidR="0058719F" w:rsidRDefault="0058719F" w:rsidP="00BE5F76">
      <w:pPr>
        <w:spacing w:after="0" w:line="240" w:lineRule="auto"/>
      </w:pPr>
    </w:p>
    <w:p w:rsidR="0058719F" w:rsidRDefault="0058719F" w:rsidP="00BE5F76">
      <w:pPr>
        <w:pStyle w:val="ListParagraph"/>
        <w:numPr>
          <w:ilvl w:val="0"/>
          <w:numId w:val="16"/>
        </w:numPr>
        <w:spacing w:after="0" w:line="240" w:lineRule="auto"/>
        <w:textAlignment w:val="baseline"/>
        <w:rPr>
          <w:rFonts w:eastAsia="Times New Roman" w:cstheme="minorHAnsi"/>
          <w:b/>
          <w:bCs/>
          <w:color w:val="231F20"/>
          <w:lang w:eastAsia="hr-HR"/>
        </w:rPr>
      </w:pPr>
      <w:r w:rsidRPr="00E62DFF">
        <w:rPr>
          <w:rFonts w:eastAsia="Times New Roman" w:cstheme="minorHAnsi"/>
          <w:b/>
          <w:bCs/>
          <w:color w:val="231F20"/>
          <w:lang w:eastAsia="hr-HR"/>
        </w:rPr>
        <w:t>Obrazac OPS – Opći podaci o subjektu</w:t>
      </w:r>
    </w:p>
    <w:p w:rsidR="0058719F" w:rsidRPr="00E62DFF" w:rsidRDefault="0058719F" w:rsidP="00BE5F76">
      <w:pPr>
        <w:pStyle w:val="ListParagraph"/>
        <w:spacing w:after="0" w:line="240" w:lineRule="auto"/>
        <w:textAlignment w:val="baseline"/>
        <w:rPr>
          <w:rFonts w:eastAsia="Times New Roman" w:cstheme="minorHAnsi"/>
          <w:b/>
          <w:bCs/>
          <w:color w:val="231F20"/>
          <w:lang w:eastAsia="hr-HR"/>
        </w:rPr>
      </w:pPr>
    </w:p>
    <w:tbl>
      <w:tblPr>
        <w:tblW w:w="10656" w:type="dxa"/>
        <w:tblInd w:w="-716" w:type="dxa"/>
        <w:tblCellMar>
          <w:left w:w="0" w:type="dxa"/>
          <w:right w:w="0" w:type="dxa"/>
        </w:tblCellMar>
        <w:tblLook w:val="04A0" w:firstRow="1" w:lastRow="0" w:firstColumn="1" w:lastColumn="0" w:noHBand="0" w:noVBand="1"/>
      </w:tblPr>
      <w:tblGrid>
        <w:gridCol w:w="6371"/>
        <w:gridCol w:w="4285"/>
      </w:tblGrid>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jc w:val="center"/>
              <w:rPr>
                <w:rFonts w:eastAsia="Times New Roman" w:cstheme="minorHAnsi"/>
                <w:lang w:eastAsia="hr-HR"/>
              </w:rPr>
            </w:pPr>
            <w:r w:rsidRPr="00E62DFF">
              <w:rPr>
                <w:rFonts w:eastAsia="Times New Roman" w:cstheme="minorHAnsi"/>
                <w:lang w:eastAsia="hr-HR"/>
              </w:rPr>
              <w:t xml:space="preserve">Obrazac: OPS </w:t>
            </w:r>
            <w:r w:rsidRPr="00E62DFF">
              <w:rPr>
                <w:rFonts w:eastAsia="Times New Roman" w:cstheme="minorHAnsi" w:hint="eastAsia"/>
                <w:lang w:eastAsia="hr-HR"/>
              </w:rPr>
              <w:t>–</w:t>
            </w:r>
            <w:r w:rsidRPr="00E62DFF">
              <w:rPr>
                <w:rFonts w:eastAsia="Times New Roman" w:cstheme="minorHAnsi"/>
                <w:lang w:eastAsia="hr-HR"/>
              </w:rPr>
              <w:t xml:space="preserve"> Op</w:t>
            </w:r>
            <w:r w:rsidRPr="00E62DFF">
              <w:rPr>
                <w:rFonts w:eastAsia="Times New Roman" w:cstheme="minorHAnsi" w:hint="eastAsia"/>
                <w:lang w:eastAsia="hr-HR"/>
              </w:rPr>
              <w:t>ć</w:t>
            </w:r>
            <w:r w:rsidRPr="00E62DFF">
              <w:rPr>
                <w:rFonts w:eastAsia="Times New Roman" w:cstheme="minorHAnsi"/>
                <w:lang w:eastAsia="hr-HR"/>
              </w:rPr>
              <w:t>i podaci o subjektu</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Naziv subjekta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LEI</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MBS ili OIB</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Izvje</w:t>
            </w:r>
            <w:r w:rsidRPr="00E62DFF">
              <w:rPr>
                <w:rFonts w:eastAsia="Times New Roman" w:cstheme="minorHAnsi" w:hint="eastAsia"/>
                <w:lang w:eastAsia="hr-HR"/>
              </w:rPr>
              <w:t>š</w:t>
            </w:r>
            <w:r w:rsidRPr="00E62DFF">
              <w:rPr>
                <w:rFonts w:eastAsia="Times New Roman" w:cstheme="minorHAnsi"/>
                <w:lang w:eastAsia="hr-HR"/>
              </w:rPr>
              <w:t>tajno razdoblje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Adresa (po</w:t>
            </w:r>
            <w:r w:rsidRPr="00E62DFF">
              <w:rPr>
                <w:rFonts w:eastAsia="Times New Roman" w:cstheme="minorHAnsi" w:hint="eastAsia"/>
                <w:lang w:eastAsia="hr-HR"/>
              </w:rPr>
              <w:t>š</w:t>
            </w:r>
            <w:r w:rsidRPr="00E62DFF">
              <w:rPr>
                <w:rFonts w:eastAsia="Times New Roman" w:cstheme="minorHAnsi"/>
                <w:lang w:eastAsia="hr-HR"/>
              </w:rPr>
              <w:t>tanski broj, mjesto, ulica i broj)</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 xml:space="preserve">Telefon </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E-adresa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Web-stranica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r w:rsidR="0058719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r w:rsidRPr="00E62DFF">
              <w:rPr>
                <w:rFonts w:eastAsia="Times New Roman" w:cstheme="minorHAnsi"/>
                <w:lang w:eastAsia="hr-HR"/>
              </w:rPr>
              <w:t>Poslovna banka subjekta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8719F" w:rsidRPr="00E62DFF" w:rsidRDefault="0058719F" w:rsidP="00BE5F76">
            <w:pPr>
              <w:spacing w:after="0" w:line="240" w:lineRule="auto"/>
              <w:rPr>
                <w:rFonts w:eastAsia="Times New Roman" w:cstheme="minorHAnsi"/>
                <w:lang w:eastAsia="hr-HR"/>
              </w:rPr>
            </w:pPr>
          </w:p>
        </w:tc>
      </w:tr>
    </w:tbl>
    <w:p w:rsidR="0058719F" w:rsidRDefault="0058719F" w:rsidP="00BE5F76">
      <w:pPr>
        <w:spacing w:after="0" w:line="240" w:lineRule="auto"/>
      </w:pPr>
    </w:p>
    <w:p w:rsidR="00D4434C" w:rsidRDefault="00D4434C" w:rsidP="00BE5F76">
      <w:pPr>
        <w:spacing w:after="0" w:line="240" w:lineRule="auto"/>
      </w:pPr>
    </w:p>
    <w:p w:rsidR="00945F1A" w:rsidRPr="00945F1A" w:rsidRDefault="0058719F" w:rsidP="00BE5F76">
      <w:pPr>
        <w:pStyle w:val="ListParagraph"/>
        <w:numPr>
          <w:ilvl w:val="0"/>
          <w:numId w:val="16"/>
        </w:numPr>
        <w:spacing w:after="0" w:line="240" w:lineRule="auto"/>
        <w:rPr>
          <w:b/>
        </w:rPr>
      </w:pPr>
      <w:r w:rsidRPr="00945F1A">
        <w:rPr>
          <w:b/>
        </w:rPr>
        <w:t xml:space="preserve">Obrazac </w:t>
      </w:r>
      <w:r w:rsidR="00945F1A" w:rsidRPr="00945F1A">
        <w:rPr>
          <w:b/>
        </w:rPr>
        <w:t xml:space="preserve">USOM – Usklađenost subjekta s obvezama iz Delegirane uredbe (EU) br. </w:t>
      </w:r>
      <w:r w:rsidR="0035159D">
        <w:rPr>
          <w:b/>
        </w:rPr>
        <w:t>2021/1833</w:t>
      </w:r>
      <w:r w:rsidR="00945F1A" w:rsidRPr="00945F1A">
        <w:rPr>
          <w:b/>
        </w:rPr>
        <w:t xml:space="preserve"> </w:t>
      </w:r>
    </w:p>
    <w:tbl>
      <w:tblPr>
        <w:tblW w:w="10656" w:type="dxa"/>
        <w:tblInd w:w="-716" w:type="dxa"/>
        <w:tblCellMar>
          <w:left w:w="0" w:type="dxa"/>
          <w:right w:w="0" w:type="dxa"/>
        </w:tblCellMar>
        <w:tblLook w:val="04A0" w:firstRow="1" w:lastRow="0" w:firstColumn="1" w:lastColumn="0" w:noHBand="0" w:noVBand="1"/>
      </w:tblPr>
      <w:tblGrid>
        <w:gridCol w:w="6371"/>
        <w:gridCol w:w="4285"/>
      </w:tblGrid>
      <w:tr w:rsidR="00945F1A" w:rsidRPr="00E62DFF" w:rsidTr="00216EFA">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945F1A" w:rsidP="00BE5F76">
            <w:pPr>
              <w:spacing w:after="0" w:line="240" w:lineRule="auto"/>
              <w:ind w:left="708"/>
              <w:rPr>
                <w:rFonts w:eastAsia="Times New Roman" w:cstheme="minorHAnsi"/>
                <w:lang w:eastAsia="hr-HR"/>
              </w:rPr>
            </w:pPr>
            <w:r w:rsidRPr="00E62DFF">
              <w:rPr>
                <w:rFonts w:eastAsia="Times New Roman" w:cstheme="minorHAnsi"/>
                <w:lang w:eastAsia="hr-HR"/>
              </w:rPr>
              <w:t xml:space="preserve">Obrazac: </w:t>
            </w:r>
            <w:r w:rsidRPr="00945F1A">
              <w:rPr>
                <w:rFonts w:eastAsia="Times New Roman" w:cstheme="minorHAnsi"/>
                <w:lang w:eastAsia="hr-HR"/>
              </w:rPr>
              <w:t xml:space="preserve">USOM – Usklađenost subjekta s obvezama iz Delegirane uredbe </w:t>
            </w:r>
            <w:r w:rsidR="0035159D">
              <w:rPr>
                <w:rFonts w:eastAsia="Times New Roman" w:cstheme="minorHAnsi"/>
                <w:lang w:eastAsia="hr-HR"/>
              </w:rPr>
              <w:t xml:space="preserve">Komisije </w:t>
            </w:r>
            <w:r w:rsidRPr="00945F1A">
              <w:rPr>
                <w:rFonts w:eastAsia="Times New Roman" w:cstheme="minorHAnsi"/>
                <w:lang w:eastAsia="hr-HR"/>
              </w:rPr>
              <w:t>(EU) br. 2017/</w:t>
            </w:r>
            <w:r w:rsidR="007D5285">
              <w:rPr>
                <w:rFonts w:eastAsia="Times New Roman" w:cstheme="minorHAnsi"/>
                <w:lang w:eastAsia="hr-HR"/>
              </w:rPr>
              <w:t>1833</w:t>
            </w:r>
            <w:r w:rsidR="007D5285" w:rsidRPr="00945F1A">
              <w:rPr>
                <w:rFonts w:eastAsia="Times New Roman" w:cstheme="minorHAnsi"/>
                <w:lang w:eastAsia="hr-HR"/>
              </w:rPr>
              <w:t xml:space="preserve"> </w:t>
            </w:r>
          </w:p>
        </w:tc>
      </w:tr>
      <w:tr w:rsidR="00945F1A" w:rsidRPr="00E62DFF" w:rsidTr="00216EFA">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45F1A" w:rsidRPr="00945F1A" w:rsidRDefault="00945F1A" w:rsidP="00BE5F76">
            <w:pPr>
              <w:spacing w:after="0" w:line="240" w:lineRule="auto"/>
              <w:jc w:val="center"/>
              <w:rPr>
                <w:rFonts w:eastAsia="Times New Roman" w:cstheme="minorHAnsi"/>
                <w:b/>
                <w:lang w:eastAsia="hr-HR"/>
              </w:rPr>
            </w:pPr>
            <w:r w:rsidRPr="00945F1A">
              <w:rPr>
                <w:rFonts w:eastAsia="Times New Roman" w:cstheme="minorHAnsi"/>
                <w:b/>
                <w:lang w:eastAsia="hr-HR"/>
              </w:rPr>
              <w:t xml:space="preserve">PODACI O </w:t>
            </w:r>
            <w:r w:rsidR="007D5285">
              <w:rPr>
                <w:rFonts w:eastAsia="Times New Roman" w:cstheme="minorHAnsi"/>
                <w:b/>
                <w:lang w:eastAsia="hr-HR"/>
              </w:rPr>
              <w:t xml:space="preserve"> REZULTATIMA </w:t>
            </w:r>
            <w:r w:rsidR="00817538">
              <w:rPr>
                <w:rFonts w:eastAsia="Times New Roman" w:cstheme="minorHAnsi"/>
                <w:b/>
                <w:lang w:eastAsia="hr-HR"/>
              </w:rPr>
              <w:t>T</w:t>
            </w:r>
            <w:r w:rsidR="007D5285">
              <w:rPr>
                <w:rFonts w:eastAsia="Times New Roman" w:cstheme="minorHAnsi"/>
                <w:b/>
                <w:lang w:eastAsia="hr-HR"/>
              </w:rPr>
              <w:t>ESTOVA</w:t>
            </w:r>
            <w:r w:rsidR="00817538">
              <w:rPr>
                <w:rFonts w:eastAsia="Times New Roman" w:cstheme="minorHAnsi"/>
                <w:b/>
                <w:lang w:eastAsia="hr-HR"/>
              </w:rPr>
              <w:t xml:space="preserve"> POMOĆNIH AKTIVNOSTI</w:t>
            </w:r>
          </w:p>
        </w:tc>
      </w:tr>
      <w:tr w:rsidR="00945F1A"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945F1A" w:rsidP="00BE5F76">
            <w:pPr>
              <w:spacing w:after="0" w:line="240" w:lineRule="auto"/>
              <w:jc w:val="both"/>
              <w:rPr>
                <w:rFonts w:eastAsia="Times New Roman" w:cstheme="minorHAnsi"/>
                <w:lang w:eastAsia="hr-HR"/>
              </w:rPr>
            </w:pPr>
            <w:r>
              <w:rPr>
                <w:rFonts w:eastAsia="Times New Roman" w:cstheme="minorHAnsi"/>
                <w:lang w:eastAsia="hr-HR"/>
              </w:rPr>
              <w:t xml:space="preserve">1.Opišite na </w:t>
            </w:r>
            <w:r w:rsidRPr="00945F1A">
              <w:rPr>
                <w:rFonts w:eastAsia="Times New Roman" w:cstheme="minorHAnsi"/>
                <w:lang w:eastAsia="hr-HR"/>
              </w:rPr>
              <w:t>koji način izračunava</w:t>
            </w:r>
            <w:r>
              <w:rPr>
                <w:rFonts w:eastAsia="Times New Roman" w:cstheme="minorHAnsi"/>
                <w:lang w:eastAsia="hr-HR"/>
              </w:rPr>
              <w:t>te</w:t>
            </w:r>
            <w:r w:rsidRPr="00945F1A">
              <w:rPr>
                <w:rFonts w:eastAsia="Times New Roman" w:cstheme="minorHAnsi"/>
                <w:lang w:eastAsia="hr-HR"/>
              </w:rPr>
              <w:t xml:space="preserve"> prag </w:t>
            </w:r>
            <w:r w:rsidR="00125699" w:rsidRPr="00281043">
              <w:rPr>
                <w:rFonts w:eastAsia="Times New Roman" w:cstheme="minorHAnsi"/>
                <w:i/>
                <w:lang w:eastAsia="hr-HR"/>
              </w:rPr>
              <w:t xml:space="preserve">de </w:t>
            </w:r>
            <w:proofErr w:type="spellStart"/>
            <w:r w:rsidR="00125699" w:rsidRPr="00281043">
              <w:rPr>
                <w:rFonts w:eastAsia="Times New Roman" w:cstheme="minorHAnsi"/>
                <w:i/>
                <w:lang w:eastAsia="hr-HR"/>
              </w:rPr>
              <w:t>minimis</w:t>
            </w:r>
            <w:proofErr w:type="spellEnd"/>
            <w:r w:rsidRPr="00281043">
              <w:rPr>
                <w:rFonts w:eastAsia="Times New Roman" w:cstheme="minorHAnsi"/>
                <w:i/>
                <w:lang w:eastAsia="hr-HR"/>
              </w:rPr>
              <w:t xml:space="preserve"> </w:t>
            </w:r>
            <w:r w:rsidRPr="00945F1A">
              <w:rPr>
                <w:rFonts w:eastAsia="Times New Roman" w:cstheme="minorHAnsi"/>
                <w:lang w:eastAsia="hr-HR"/>
              </w:rPr>
              <w:t xml:space="preserve">iz članka </w:t>
            </w:r>
            <w:r w:rsidR="00125699">
              <w:rPr>
                <w:rFonts w:eastAsia="Times New Roman" w:cstheme="minorHAnsi"/>
                <w:lang w:eastAsia="hr-HR"/>
              </w:rPr>
              <w:t>3</w:t>
            </w:r>
            <w:r w:rsidRPr="00945F1A">
              <w:rPr>
                <w:rFonts w:eastAsia="Times New Roman" w:cstheme="minorHAnsi"/>
                <w:lang w:eastAsia="hr-HR"/>
              </w:rPr>
              <w:t xml:space="preserve">. Delegirane uredbe (EU) br. </w:t>
            </w:r>
            <w:r w:rsidR="00C43C6F">
              <w:rPr>
                <w:rFonts w:eastAsia="Times New Roman" w:cstheme="minorHAnsi"/>
                <w:lang w:eastAsia="hr-HR"/>
              </w:rPr>
              <w:t>2021/1833</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Default="00945F1A" w:rsidP="00BE5F76">
            <w:pPr>
              <w:spacing w:after="0" w:line="240" w:lineRule="auto"/>
              <w:rPr>
                <w:rFonts w:eastAsia="Times New Roman" w:cstheme="minorHAnsi"/>
                <w:lang w:eastAsia="hr-HR"/>
              </w:rPr>
            </w:pPr>
          </w:p>
          <w:p w:rsidR="00945F1A" w:rsidRDefault="00945F1A" w:rsidP="00BE5F76">
            <w:pPr>
              <w:spacing w:after="0" w:line="240" w:lineRule="auto"/>
              <w:rPr>
                <w:rFonts w:eastAsia="Times New Roman" w:cstheme="minorHAnsi"/>
                <w:lang w:eastAsia="hr-HR"/>
              </w:rPr>
            </w:pPr>
          </w:p>
          <w:p w:rsidR="00945F1A" w:rsidRDefault="00945F1A" w:rsidP="00BE5F76">
            <w:pPr>
              <w:spacing w:after="0" w:line="240" w:lineRule="auto"/>
              <w:rPr>
                <w:rFonts w:eastAsia="Times New Roman" w:cstheme="minorHAnsi"/>
                <w:lang w:eastAsia="hr-HR"/>
              </w:rPr>
            </w:pPr>
          </w:p>
          <w:p w:rsidR="00945F1A" w:rsidRPr="00E62DFF" w:rsidRDefault="00945F1A" w:rsidP="00BE5F76">
            <w:pPr>
              <w:spacing w:after="0" w:line="240" w:lineRule="auto"/>
              <w:rPr>
                <w:rFonts w:eastAsia="Times New Roman" w:cstheme="minorHAnsi"/>
                <w:lang w:eastAsia="hr-HR"/>
              </w:rPr>
            </w:pPr>
          </w:p>
        </w:tc>
      </w:tr>
      <w:tr w:rsidR="00945F1A"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945F1A" w:rsidRDefault="00945F1A" w:rsidP="00BE5F76">
            <w:pPr>
              <w:spacing w:after="0" w:line="240" w:lineRule="auto"/>
              <w:jc w:val="both"/>
              <w:rPr>
                <w:rFonts w:eastAsia="Times New Roman" w:cstheme="minorHAnsi"/>
                <w:lang w:eastAsia="hr-HR"/>
              </w:rPr>
            </w:pPr>
            <w:r>
              <w:rPr>
                <w:rFonts w:eastAsia="Times New Roman" w:cstheme="minorHAnsi"/>
                <w:lang w:eastAsia="hr-HR"/>
              </w:rPr>
              <w:t xml:space="preserve">2. </w:t>
            </w:r>
            <w:r w:rsidRPr="00945F1A">
              <w:rPr>
                <w:rFonts w:eastAsia="Times New Roman" w:cstheme="minorHAnsi"/>
                <w:lang w:eastAsia="hr-HR"/>
              </w:rPr>
              <w:t>Navedite nazive internih akata kojima ste propisali postupke koje primjenjujete za izračun prag</w:t>
            </w:r>
            <w:r>
              <w:rPr>
                <w:rFonts w:eastAsia="Times New Roman" w:cstheme="minorHAnsi"/>
                <w:lang w:eastAsia="hr-HR"/>
              </w:rPr>
              <w:t>a</w:t>
            </w:r>
            <w:r w:rsidRPr="00945F1A">
              <w:rPr>
                <w:rFonts w:eastAsia="Times New Roman" w:cstheme="minorHAnsi"/>
                <w:lang w:eastAsia="hr-HR"/>
              </w:rPr>
              <w:t xml:space="preserve"> </w:t>
            </w:r>
            <w:r w:rsidR="00C43C6F" w:rsidRPr="00281043">
              <w:rPr>
                <w:rFonts w:eastAsia="Times New Roman" w:cstheme="minorHAnsi"/>
                <w:i/>
                <w:lang w:eastAsia="hr-HR"/>
              </w:rPr>
              <w:t xml:space="preserve">de </w:t>
            </w:r>
            <w:proofErr w:type="spellStart"/>
            <w:r w:rsidR="00C43C6F" w:rsidRPr="00281043">
              <w:rPr>
                <w:rFonts w:eastAsia="Times New Roman" w:cstheme="minorHAnsi"/>
                <w:i/>
                <w:lang w:eastAsia="hr-HR"/>
              </w:rPr>
              <w:t>minims</w:t>
            </w:r>
            <w:proofErr w:type="spellEnd"/>
            <w:r w:rsidRPr="00945F1A">
              <w:rPr>
                <w:rFonts w:eastAsia="Times New Roman" w:cstheme="minorHAnsi"/>
                <w:lang w:eastAsia="hr-HR"/>
              </w:rPr>
              <w:t xml:space="preserve"> iz članka </w:t>
            </w:r>
            <w:r w:rsidR="00C43C6F">
              <w:rPr>
                <w:rFonts w:eastAsia="Times New Roman" w:cstheme="minorHAnsi"/>
                <w:lang w:eastAsia="hr-HR"/>
              </w:rPr>
              <w:t>3</w:t>
            </w:r>
            <w:r w:rsidRPr="00945F1A">
              <w:rPr>
                <w:rFonts w:eastAsia="Times New Roman" w:cstheme="minorHAnsi"/>
                <w:lang w:eastAsia="hr-HR"/>
              </w:rPr>
              <w:t xml:space="preserve">. Delegirane uredbe (EU) br. </w:t>
            </w:r>
            <w:r w:rsidR="00C43C6F">
              <w:rPr>
                <w:rFonts w:eastAsia="Times New Roman" w:cstheme="minorHAnsi"/>
                <w:lang w:eastAsia="hr-HR"/>
              </w:rPr>
              <w:t>2021/1833</w:t>
            </w:r>
            <w:r w:rsidRPr="00945F1A">
              <w:rPr>
                <w:rFonts w:eastAsia="Times New Roman" w:cstheme="minorHAnsi"/>
                <w:lang w:eastAsia="hr-HR"/>
              </w:rPr>
              <w:t>, te relevantne dijelove tih internih akata</w:t>
            </w:r>
            <w:r w:rsidR="00736A85">
              <w:rPr>
                <w:rFonts w:eastAsia="Times New Roman" w:cstheme="minorHAnsi"/>
                <w:lang w:eastAsia="hr-HR"/>
              </w:rPr>
              <w:t xml:space="preserve">. </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945F1A" w:rsidP="00BE5F76">
            <w:pPr>
              <w:spacing w:after="0" w:line="240" w:lineRule="auto"/>
              <w:rPr>
                <w:rFonts w:eastAsia="Times New Roman" w:cstheme="minorHAnsi"/>
                <w:lang w:eastAsia="hr-HR"/>
              </w:rPr>
            </w:pPr>
          </w:p>
        </w:tc>
      </w:tr>
      <w:tr w:rsidR="00945F1A"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945F1A" w:rsidP="00BE5F76">
            <w:pPr>
              <w:spacing w:after="0" w:line="240" w:lineRule="auto"/>
              <w:jc w:val="both"/>
              <w:rPr>
                <w:rFonts w:eastAsia="Times New Roman" w:cstheme="minorHAnsi"/>
                <w:lang w:eastAsia="hr-HR"/>
              </w:rPr>
            </w:pPr>
            <w:r>
              <w:rPr>
                <w:rFonts w:eastAsia="Times New Roman" w:cstheme="minorHAnsi"/>
                <w:lang w:eastAsia="hr-HR"/>
              </w:rPr>
              <w:t xml:space="preserve">3. Opišite na </w:t>
            </w:r>
            <w:r w:rsidRPr="00945F1A">
              <w:rPr>
                <w:rFonts w:eastAsia="Times New Roman" w:cstheme="minorHAnsi"/>
                <w:lang w:eastAsia="hr-HR"/>
              </w:rPr>
              <w:t>koji način izračunava</w:t>
            </w:r>
            <w:r>
              <w:rPr>
                <w:rFonts w:eastAsia="Times New Roman" w:cstheme="minorHAnsi"/>
                <w:lang w:eastAsia="hr-HR"/>
              </w:rPr>
              <w:t>te</w:t>
            </w:r>
            <w:r w:rsidRPr="00945F1A">
              <w:rPr>
                <w:rFonts w:eastAsia="Times New Roman" w:cstheme="minorHAnsi"/>
                <w:lang w:eastAsia="hr-HR"/>
              </w:rPr>
              <w:t xml:space="preserve"> </w:t>
            </w:r>
            <w:r w:rsidR="00C43C6F">
              <w:rPr>
                <w:rFonts w:eastAsia="Times New Roman" w:cstheme="minorHAnsi"/>
                <w:lang w:eastAsia="hr-HR"/>
              </w:rPr>
              <w:t>obujam aktivnosti trgovanja</w:t>
            </w:r>
            <w:r w:rsidR="007D5285">
              <w:rPr>
                <w:rFonts w:eastAsia="Times New Roman" w:cstheme="minorHAnsi"/>
                <w:lang w:eastAsia="hr-HR"/>
              </w:rPr>
              <w:t xml:space="preserve"> </w:t>
            </w:r>
            <w:r w:rsidR="00817538">
              <w:rPr>
                <w:rFonts w:eastAsia="Times New Roman" w:cstheme="minorHAnsi"/>
                <w:lang w:eastAsia="hr-HR"/>
              </w:rPr>
              <w:t>(test trgovanja</w:t>
            </w:r>
            <w:r w:rsidR="00C43C6F">
              <w:rPr>
                <w:rFonts w:eastAsia="Times New Roman" w:cstheme="minorHAnsi"/>
                <w:lang w:eastAsia="hr-HR"/>
              </w:rPr>
              <w:t>)</w:t>
            </w:r>
            <w:r w:rsidR="00736A85" w:rsidRPr="00736A85">
              <w:rPr>
                <w:rFonts w:eastAsia="Times New Roman" w:cstheme="minorHAnsi"/>
                <w:lang w:eastAsia="hr-HR"/>
              </w:rPr>
              <w:t xml:space="preserve"> iz članka </w:t>
            </w:r>
            <w:r w:rsidR="00C43C6F">
              <w:rPr>
                <w:rFonts w:eastAsia="Times New Roman" w:cstheme="minorHAnsi"/>
                <w:lang w:eastAsia="hr-HR"/>
              </w:rPr>
              <w:t>4</w:t>
            </w:r>
            <w:r w:rsidR="00736A85" w:rsidRPr="00736A85">
              <w:rPr>
                <w:rFonts w:eastAsia="Times New Roman" w:cstheme="minorHAnsi"/>
                <w:lang w:eastAsia="hr-HR"/>
              </w:rPr>
              <w:t xml:space="preserve">. Delegirane uredbe (EU) br. </w:t>
            </w:r>
            <w:r w:rsidR="005E3DE1">
              <w:rPr>
                <w:rFonts w:eastAsia="Times New Roman" w:cstheme="minorHAnsi"/>
                <w:lang w:eastAsia="hr-HR"/>
              </w:rPr>
              <w:t>2021/1833</w:t>
            </w:r>
            <w:r w:rsidR="00736A85">
              <w:rPr>
                <w:rFonts w:eastAsia="Times New Roman" w:cstheme="minorHAnsi"/>
                <w:lang w:eastAsia="hr-HR"/>
              </w:rPr>
              <w:t>.</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Default="00945F1A" w:rsidP="00BE5F76">
            <w:pPr>
              <w:spacing w:after="0" w:line="240" w:lineRule="auto"/>
              <w:rPr>
                <w:rFonts w:eastAsia="Times New Roman" w:cstheme="minorHAnsi"/>
                <w:lang w:eastAsia="hr-HR"/>
              </w:rPr>
            </w:pPr>
          </w:p>
          <w:p w:rsidR="00736A85" w:rsidRDefault="00736A85" w:rsidP="00BE5F76">
            <w:pPr>
              <w:spacing w:after="0" w:line="240" w:lineRule="auto"/>
              <w:rPr>
                <w:rFonts w:eastAsia="Times New Roman" w:cstheme="minorHAnsi"/>
                <w:lang w:eastAsia="hr-HR"/>
              </w:rPr>
            </w:pPr>
          </w:p>
          <w:p w:rsidR="00736A85" w:rsidRDefault="00736A85" w:rsidP="00BE5F76">
            <w:pPr>
              <w:spacing w:after="0" w:line="240" w:lineRule="auto"/>
              <w:rPr>
                <w:rFonts w:eastAsia="Times New Roman" w:cstheme="minorHAnsi"/>
                <w:lang w:eastAsia="hr-HR"/>
              </w:rPr>
            </w:pPr>
          </w:p>
          <w:p w:rsidR="00736A85" w:rsidRDefault="00736A85" w:rsidP="00BE5F76">
            <w:pPr>
              <w:spacing w:after="0" w:line="240" w:lineRule="auto"/>
              <w:rPr>
                <w:rFonts w:eastAsia="Times New Roman" w:cstheme="minorHAnsi"/>
                <w:lang w:eastAsia="hr-HR"/>
              </w:rPr>
            </w:pPr>
          </w:p>
          <w:p w:rsidR="00736A85" w:rsidRPr="00E62DFF" w:rsidRDefault="00736A85" w:rsidP="00BE5F76">
            <w:pPr>
              <w:spacing w:after="0" w:line="240" w:lineRule="auto"/>
              <w:rPr>
                <w:rFonts w:eastAsia="Times New Roman" w:cstheme="minorHAnsi"/>
                <w:lang w:eastAsia="hr-HR"/>
              </w:rPr>
            </w:pPr>
          </w:p>
        </w:tc>
      </w:tr>
      <w:tr w:rsidR="00945F1A"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736A85" w:rsidP="00BE5F76">
            <w:pPr>
              <w:spacing w:after="0" w:line="240" w:lineRule="auto"/>
              <w:jc w:val="both"/>
              <w:rPr>
                <w:rFonts w:eastAsia="Times New Roman" w:cstheme="minorHAnsi"/>
                <w:lang w:eastAsia="hr-HR"/>
              </w:rPr>
            </w:pPr>
            <w:r>
              <w:rPr>
                <w:rFonts w:eastAsia="Times New Roman" w:cstheme="minorHAnsi"/>
                <w:lang w:eastAsia="hr-HR"/>
              </w:rPr>
              <w:t>4</w:t>
            </w:r>
            <w:r w:rsidR="00945F1A">
              <w:rPr>
                <w:rFonts w:eastAsia="Times New Roman" w:cstheme="minorHAnsi"/>
                <w:lang w:eastAsia="hr-HR"/>
              </w:rPr>
              <w:t xml:space="preserve">. </w:t>
            </w:r>
            <w:r w:rsidR="00945F1A" w:rsidRPr="00945F1A">
              <w:rPr>
                <w:rFonts w:eastAsia="Times New Roman" w:cstheme="minorHAnsi"/>
                <w:lang w:eastAsia="hr-HR"/>
              </w:rPr>
              <w:t xml:space="preserve">Navedite nazive internih akata kojima ste propisali postupke koje primjenjujete za </w:t>
            </w:r>
            <w:r w:rsidR="005E3DE1">
              <w:rPr>
                <w:rFonts w:eastAsia="Times New Roman" w:cstheme="minorHAnsi"/>
                <w:lang w:eastAsia="hr-HR"/>
              </w:rPr>
              <w:t xml:space="preserve">izračun </w:t>
            </w:r>
            <w:r w:rsidR="00C43C6F">
              <w:rPr>
                <w:rFonts w:eastAsia="Times New Roman" w:cstheme="minorHAnsi"/>
                <w:lang w:eastAsia="hr-HR"/>
              </w:rPr>
              <w:t>obujam</w:t>
            </w:r>
            <w:r w:rsidR="005E3DE1">
              <w:rPr>
                <w:rFonts w:eastAsia="Times New Roman" w:cstheme="minorHAnsi"/>
                <w:lang w:eastAsia="hr-HR"/>
              </w:rPr>
              <w:t>a</w:t>
            </w:r>
            <w:r w:rsidR="00C43C6F">
              <w:rPr>
                <w:rFonts w:eastAsia="Times New Roman" w:cstheme="minorHAnsi"/>
                <w:lang w:eastAsia="hr-HR"/>
              </w:rPr>
              <w:t xml:space="preserve"> aktivnosti trgovanja</w:t>
            </w:r>
            <w:r w:rsidRPr="00736A85">
              <w:rPr>
                <w:rFonts w:eastAsia="Times New Roman" w:cstheme="minorHAnsi"/>
                <w:lang w:eastAsia="hr-HR"/>
              </w:rPr>
              <w:t xml:space="preserve"> iz članka </w:t>
            </w:r>
            <w:r w:rsidR="00C43C6F">
              <w:rPr>
                <w:rFonts w:eastAsia="Times New Roman" w:cstheme="minorHAnsi"/>
                <w:lang w:eastAsia="hr-HR"/>
              </w:rPr>
              <w:t>4</w:t>
            </w:r>
            <w:r w:rsidRPr="00736A85">
              <w:rPr>
                <w:rFonts w:eastAsia="Times New Roman" w:cstheme="minorHAnsi"/>
                <w:lang w:eastAsia="hr-HR"/>
              </w:rPr>
              <w:t xml:space="preserve">. Delegirane uredbe (EU) br. </w:t>
            </w:r>
            <w:r w:rsidR="005E3DE1">
              <w:rPr>
                <w:rFonts w:eastAsia="Times New Roman" w:cstheme="minorHAnsi"/>
                <w:lang w:eastAsia="hr-HR"/>
              </w:rPr>
              <w:t>2021/1833</w:t>
            </w:r>
            <w:r w:rsidR="00945F1A" w:rsidRPr="00945F1A">
              <w:rPr>
                <w:rFonts w:eastAsia="Times New Roman" w:cstheme="minorHAnsi"/>
                <w:lang w:eastAsia="hr-HR"/>
              </w:rPr>
              <w:t>, te relevantne dijelove tih internih akata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945F1A" w:rsidP="00BE5F76">
            <w:pPr>
              <w:spacing w:after="0" w:line="240" w:lineRule="auto"/>
              <w:rPr>
                <w:rFonts w:eastAsia="Times New Roman" w:cstheme="minorHAnsi"/>
                <w:lang w:eastAsia="hr-HR"/>
              </w:rPr>
            </w:pPr>
          </w:p>
        </w:tc>
      </w:tr>
      <w:tr w:rsidR="00C43C6F"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C43C6F" w:rsidRDefault="00C43C6F" w:rsidP="00BE5F76">
            <w:pPr>
              <w:spacing w:after="0" w:line="240" w:lineRule="auto"/>
              <w:jc w:val="both"/>
              <w:rPr>
                <w:rFonts w:eastAsia="Times New Roman" w:cstheme="minorHAnsi"/>
                <w:lang w:eastAsia="hr-HR"/>
              </w:rPr>
            </w:pPr>
            <w:r>
              <w:rPr>
                <w:rFonts w:eastAsia="Times New Roman" w:cstheme="minorHAnsi"/>
                <w:lang w:eastAsia="hr-HR"/>
              </w:rPr>
              <w:t>5.</w:t>
            </w:r>
            <w:r w:rsidR="00817538">
              <w:rPr>
                <w:rFonts w:eastAsia="Times New Roman" w:cstheme="minorHAnsi"/>
                <w:lang w:eastAsia="hr-HR"/>
              </w:rPr>
              <w:t xml:space="preserve"> </w:t>
            </w:r>
            <w:r w:rsidR="007D5285">
              <w:rPr>
                <w:rFonts w:eastAsia="Times New Roman" w:cstheme="minorHAnsi"/>
                <w:lang w:eastAsia="hr-HR"/>
              </w:rPr>
              <w:t>O</w:t>
            </w:r>
            <w:r>
              <w:rPr>
                <w:rFonts w:eastAsia="Times New Roman" w:cstheme="minorHAnsi"/>
                <w:lang w:eastAsia="hr-HR"/>
              </w:rPr>
              <w:t>pišite način na koji izračunavate p</w:t>
            </w:r>
            <w:r w:rsidRPr="00C43C6F">
              <w:rPr>
                <w:rFonts w:eastAsia="Times New Roman" w:cstheme="minorHAnsi"/>
                <w:lang w:eastAsia="hr-HR"/>
              </w:rPr>
              <w:t xml:space="preserve">rocijenjeni iznos kapitala </w:t>
            </w:r>
            <w:r w:rsidR="00817538" w:rsidRPr="00817538">
              <w:rPr>
                <w:rFonts w:eastAsia="Times New Roman" w:cstheme="minorHAnsi"/>
                <w:lang w:eastAsia="hr-HR"/>
              </w:rPr>
              <w:t>iz članka 5. Deleg</w:t>
            </w:r>
            <w:r w:rsidR="00817538">
              <w:rPr>
                <w:rFonts w:eastAsia="Times New Roman" w:cstheme="minorHAnsi"/>
                <w:lang w:eastAsia="hr-HR"/>
              </w:rPr>
              <w:t xml:space="preserve">irane uredbe (EU) br. 2021/1833 </w:t>
            </w:r>
            <w:r w:rsidRPr="00C43C6F">
              <w:rPr>
                <w:rFonts w:eastAsia="Times New Roman" w:cstheme="minorHAnsi"/>
                <w:lang w:eastAsia="hr-HR"/>
              </w:rPr>
              <w:t xml:space="preserve">korištenog za obavljanje </w:t>
            </w:r>
            <w:r>
              <w:rPr>
                <w:rFonts w:eastAsia="Times New Roman" w:cstheme="minorHAnsi"/>
                <w:lang w:eastAsia="hr-HR"/>
              </w:rPr>
              <w:t xml:space="preserve">pomoćnih </w:t>
            </w:r>
            <w:r w:rsidRPr="00C43C6F">
              <w:rPr>
                <w:rFonts w:eastAsia="Times New Roman" w:cstheme="minorHAnsi"/>
                <w:lang w:eastAsia="hr-HR"/>
              </w:rPr>
              <w:t>aktivnost</w:t>
            </w:r>
            <w:r>
              <w:rPr>
                <w:rFonts w:eastAsia="Times New Roman" w:cstheme="minorHAnsi"/>
                <w:lang w:eastAsia="hr-HR"/>
              </w:rPr>
              <w:t xml:space="preserve">i </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C43C6F" w:rsidRPr="00E62DFF" w:rsidRDefault="00C43C6F" w:rsidP="00BE5F76">
            <w:pPr>
              <w:spacing w:after="0" w:line="240" w:lineRule="auto"/>
              <w:rPr>
                <w:rFonts w:eastAsia="Times New Roman" w:cstheme="minorHAnsi"/>
                <w:lang w:eastAsia="hr-HR"/>
              </w:rPr>
            </w:pPr>
          </w:p>
        </w:tc>
      </w:tr>
      <w:tr w:rsidR="001C38C4"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C38C4" w:rsidRDefault="005E3DE1" w:rsidP="00BE5F76">
            <w:pPr>
              <w:spacing w:after="0" w:line="240" w:lineRule="auto"/>
              <w:jc w:val="both"/>
              <w:rPr>
                <w:rFonts w:eastAsia="Times New Roman" w:cstheme="minorHAnsi"/>
                <w:lang w:eastAsia="hr-HR"/>
              </w:rPr>
            </w:pPr>
            <w:r>
              <w:rPr>
                <w:rFonts w:eastAsia="Times New Roman" w:cstheme="minorHAnsi"/>
                <w:lang w:eastAsia="hr-HR"/>
              </w:rPr>
              <w:t xml:space="preserve">6. </w:t>
            </w:r>
            <w:r w:rsidRPr="005E3DE1">
              <w:rPr>
                <w:rFonts w:eastAsia="Times New Roman" w:cstheme="minorHAnsi"/>
                <w:lang w:eastAsia="hr-HR"/>
              </w:rPr>
              <w:t>Navedite nazive internih akata kojima ste propisali postupke koje primjenjujete za</w:t>
            </w:r>
            <w:r>
              <w:rPr>
                <w:rFonts w:eastAsia="Times New Roman" w:cstheme="minorHAnsi"/>
                <w:lang w:eastAsia="hr-HR"/>
              </w:rPr>
              <w:t xml:space="preserve"> izračun procijenjenog iznosa kapitala </w:t>
            </w:r>
            <w:r w:rsidR="00817538" w:rsidRPr="00817538">
              <w:rPr>
                <w:rFonts w:eastAsia="Times New Roman" w:cstheme="minorHAnsi"/>
                <w:lang w:eastAsia="hr-HR"/>
              </w:rPr>
              <w:t>iz članka 5. Deleg</w:t>
            </w:r>
            <w:r w:rsidR="00817538">
              <w:rPr>
                <w:rFonts w:eastAsia="Times New Roman" w:cstheme="minorHAnsi"/>
                <w:lang w:eastAsia="hr-HR"/>
              </w:rPr>
              <w:t xml:space="preserve">irane uredbe (EU) br. 2021/1833 </w:t>
            </w:r>
            <w:r>
              <w:rPr>
                <w:rFonts w:eastAsia="Times New Roman" w:cstheme="minorHAnsi"/>
                <w:lang w:eastAsia="hr-HR"/>
              </w:rPr>
              <w:t>korištenog za obavljanje pomoćnih aktivnosti</w:t>
            </w:r>
            <w:r w:rsidR="00817538">
              <w:rPr>
                <w:rFonts w:eastAsia="Times New Roman" w:cstheme="minorHAnsi"/>
                <w:lang w:eastAsia="hr-HR"/>
              </w:rPr>
              <w:t xml:space="preserve"> </w:t>
            </w:r>
            <w:r>
              <w:rPr>
                <w:rFonts w:eastAsia="Times New Roman" w:cstheme="minorHAnsi"/>
                <w:lang w:eastAsia="hr-HR"/>
              </w:rPr>
              <w:t>te relevantne dijelove tih internih akata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C38C4" w:rsidRDefault="001C38C4" w:rsidP="00BE5F76">
            <w:pPr>
              <w:spacing w:after="0" w:line="240" w:lineRule="auto"/>
              <w:rPr>
                <w:rFonts w:eastAsia="Times New Roman" w:cstheme="minorHAnsi"/>
                <w:lang w:eastAsia="hr-HR"/>
              </w:rPr>
            </w:pPr>
          </w:p>
        </w:tc>
      </w:tr>
      <w:tr w:rsidR="00C43C6F" w:rsidRPr="00E62DFF" w:rsidTr="00216EFA">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C43C6F" w:rsidRPr="00736A85" w:rsidRDefault="00C43C6F" w:rsidP="00BE5F76">
            <w:pPr>
              <w:spacing w:after="0" w:line="240" w:lineRule="auto"/>
              <w:rPr>
                <w:rFonts w:eastAsia="Times New Roman" w:cstheme="minorHAnsi"/>
                <w:b/>
                <w:lang w:eastAsia="hr-HR"/>
              </w:rPr>
            </w:pPr>
          </w:p>
        </w:tc>
      </w:tr>
      <w:tr w:rsidR="00736A85" w:rsidRPr="00E62DFF" w:rsidTr="00216EFA">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36A85" w:rsidRDefault="00736A85" w:rsidP="00BE5F76">
            <w:pPr>
              <w:spacing w:after="0" w:line="240" w:lineRule="auto"/>
              <w:jc w:val="center"/>
              <w:rPr>
                <w:rFonts w:eastAsia="Times New Roman" w:cstheme="minorHAnsi"/>
                <w:b/>
                <w:lang w:eastAsia="hr-HR"/>
              </w:rPr>
            </w:pPr>
            <w:r w:rsidRPr="00736A85">
              <w:rPr>
                <w:rFonts w:eastAsia="Times New Roman" w:cstheme="minorHAnsi"/>
                <w:b/>
                <w:lang w:eastAsia="hr-HR"/>
              </w:rPr>
              <w:t>PROMET I VOLUMEN TRANSAKCIJA U RAZDOBLJU OBUHVAĆENIM IZVJEŠTAJEM</w:t>
            </w:r>
          </w:p>
          <w:p w:rsidR="009003E6" w:rsidRPr="009003E6" w:rsidRDefault="009003E6" w:rsidP="00BE5F76">
            <w:pPr>
              <w:pStyle w:val="ListParagraph"/>
              <w:numPr>
                <w:ilvl w:val="0"/>
                <w:numId w:val="5"/>
              </w:numPr>
              <w:spacing w:after="0" w:line="240" w:lineRule="auto"/>
              <w:jc w:val="center"/>
              <w:rPr>
                <w:lang w:eastAsia="hr-HR"/>
              </w:rPr>
            </w:pPr>
            <w:r>
              <w:rPr>
                <w:lang w:eastAsia="hr-HR"/>
              </w:rPr>
              <w:t>Odnosi se na robne izvedenice, emisijske jedinice i izvedenice na emisijske jedinice</w:t>
            </w:r>
          </w:p>
        </w:tc>
      </w:tr>
      <w:tr w:rsidR="00945F1A"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736A85" w:rsidP="00BE5F76">
            <w:pPr>
              <w:spacing w:after="0" w:line="240" w:lineRule="auto"/>
              <w:rPr>
                <w:rFonts w:eastAsia="Times New Roman" w:cstheme="minorHAnsi"/>
                <w:lang w:eastAsia="hr-HR"/>
              </w:rPr>
            </w:pPr>
            <w:r>
              <w:rPr>
                <w:rFonts w:eastAsia="Times New Roman" w:cstheme="minorHAnsi"/>
                <w:lang w:eastAsia="hr-HR"/>
              </w:rPr>
              <w:t>Promet (u kunama)</w:t>
            </w:r>
            <w:r w:rsidR="009003E6">
              <w:rPr>
                <w:rFonts w:eastAsia="Times New Roman" w:cstheme="minorHAnsi"/>
                <w:lang w:eastAsia="hr-HR"/>
              </w:rPr>
              <w:t xml:space="preserve">: </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9003E6" w:rsidRDefault="009003E6" w:rsidP="00BE5F76">
            <w:pPr>
              <w:spacing w:after="0" w:line="240" w:lineRule="auto"/>
              <w:rPr>
                <w:rFonts w:eastAsia="Times New Roman" w:cstheme="minorHAnsi"/>
                <w:i/>
                <w:lang w:eastAsia="hr-HR"/>
              </w:rPr>
            </w:pPr>
            <w:r w:rsidRPr="009003E6">
              <w:rPr>
                <w:rFonts w:eastAsia="Times New Roman" w:cstheme="minorHAnsi"/>
                <w:i/>
                <w:lang w:eastAsia="hr-HR"/>
              </w:rPr>
              <w:t>Ukupno</w:t>
            </w:r>
          </w:p>
        </w:tc>
      </w:tr>
      <w:tr w:rsidR="009003E6"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1"/>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E62DFF" w:rsidRDefault="009003E6" w:rsidP="00BE5F76">
            <w:pPr>
              <w:spacing w:after="0" w:line="240" w:lineRule="auto"/>
              <w:rPr>
                <w:rFonts w:eastAsia="Times New Roman" w:cstheme="minorHAnsi"/>
                <w:lang w:eastAsia="hr-HR"/>
              </w:rPr>
            </w:pPr>
          </w:p>
        </w:tc>
      </w:tr>
      <w:tr w:rsidR="009003E6"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1"/>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p>
        </w:tc>
      </w:tr>
      <w:tr w:rsidR="009003E6"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1"/>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E62DFF" w:rsidRDefault="009003E6" w:rsidP="00BE5F76">
            <w:pPr>
              <w:spacing w:after="0" w:line="240" w:lineRule="auto"/>
              <w:rPr>
                <w:rFonts w:eastAsia="Times New Roman" w:cstheme="minorHAnsi"/>
                <w:lang w:eastAsia="hr-HR"/>
              </w:rPr>
            </w:pPr>
          </w:p>
        </w:tc>
      </w:tr>
      <w:tr w:rsidR="00945F1A"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E62DFF" w:rsidRDefault="00736A85" w:rsidP="00BE5F76">
            <w:pPr>
              <w:spacing w:after="0" w:line="240" w:lineRule="auto"/>
              <w:rPr>
                <w:rFonts w:eastAsia="Times New Roman" w:cstheme="minorHAnsi"/>
                <w:lang w:eastAsia="hr-HR"/>
              </w:rPr>
            </w:pPr>
            <w:r>
              <w:rPr>
                <w:rFonts w:eastAsia="Times New Roman" w:cstheme="minorHAnsi"/>
                <w:lang w:eastAsia="hr-HR"/>
              </w:rPr>
              <w:t>Volumen (u kunama)</w:t>
            </w:r>
            <w:r w:rsidR="009003E6">
              <w:rPr>
                <w:rFonts w:eastAsia="Times New Roman" w:cstheme="minorHAnsi"/>
                <w:lang w:eastAsia="hr-HR"/>
              </w:rPr>
              <w:t xml:space="preserve">: </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5F1A" w:rsidRPr="009003E6" w:rsidRDefault="009003E6" w:rsidP="00BE5F76">
            <w:pPr>
              <w:spacing w:after="0" w:line="240" w:lineRule="auto"/>
              <w:rPr>
                <w:rFonts w:eastAsia="Times New Roman" w:cstheme="minorHAnsi"/>
                <w:i/>
                <w:lang w:eastAsia="hr-HR"/>
              </w:rPr>
            </w:pPr>
            <w:r w:rsidRPr="009003E6">
              <w:rPr>
                <w:rFonts w:eastAsia="Times New Roman" w:cstheme="minorHAnsi"/>
                <w:i/>
                <w:lang w:eastAsia="hr-HR"/>
              </w:rPr>
              <w:t>Ukupno</w:t>
            </w:r>
          </w:p>
        </w:tc>
      </w:tr>
      <w:tr w:rsidR="009003E6"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2"/>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E62DFF" w:rsidRDefault="009003E6" w:rsidP="00BE5F76">
            <w:pPr>
              <w:spacing w:after="0" w:line="240" w:lineRule="auto"/>
              <w:rPr>
                <w:rFonts w:eastAsia="Times New Roman" w:cstheme="minorHAnsi"/>
                <w:lang w:eastAsia="hr-HR"/>
              </w:rPr>
            </w:pPr>
          </w:p>
        </w:tc>
      </w:tr>
      <w:tr w:rsidR="009003E6"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2"/>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p>
        </w:tc>
      </w:tr>
      <w:tr w:rsidR="009003E6" w:rsidRPr="00E62DFF" w:rsidTr="00216EFA">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2"/>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p>
        </w:tc>
      </w:tr>
      <w:tr w:rsidR="009003E6" w:rsidRPr="00E62DFF" w:rsidTr="00216EFA">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3E6" w:rsidRPr="00D4434C" w:rsidRDefault="009003E6" w:rsidP="00BE5F76">
            <w:pPr>
              <w:spacing w:after="0" w:line="240" w:lineRule="auto"/>
              <w:jc w:val="center"/>
              <w:rPr>
                <w:rFonts w:eastAsia="Times New Roman" w:cstheme="minorHAnsi"/>
                <w:b/>
                <w:lang w:eastAsia="hr-HR"/>
              </w:rPr>
            </w:pPr>
            <w:r w:rsidRPr="00D4434C">
              <w:rPr>
                <w:rFonts w:eastAsia="Times New Roman" w:cstheme="minorHAnsi"/>
                <w:b/>
                <w:lang w:eastAsia="hr-HR"/>
              </w:rPr>
              <w:t>IZUZETE TRANSAKCIJE</w:t>
            </w:r>
          </w:p>
        </w:tc>
      </w:tr>
      <w:tr w:rsidR="009003E6" w:rsidRPr="00E62DFF" w:rsidTr="00216EFA">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5"/>
              </w:numPr>
              <w:spacing w:after="0" w:line="240" w:lineRule="auto"/>
              <w:rPr>
                <w:rFonts w:eastAsia="Times New Roman" w:cstheme="minorHAnsi"/>
                <w:b/>
                <w:lang w:eastAsia="hr-HR"/>
              </w:rPr>
            </w:pPr>
            <w:proofErr w:type="spellStart"/>
            <w:r w:rsidRPr="009003E6">
              <w:rPr>
                <w:rFonts w:eastAsia="Times New Roman" w:cstheme="minorHAnsi"/>
                <w:b/>
                <w:lang w:eastAsia="hr-HR"/>
              </w:rPr>
              <w:t>unutargrupne</w:t>
            </w:r>
            <w:proofErr w:type="spellEnd"/>
            <w:r w:rsidRPr="009003E6">
              <w:rPr>
                <w:rFonts w:eastAsia="Times New Roman" w:cstheme="minorHAnsi"/>
                <w:b/>
                <w:lang w:eastAsia="hr-HR"/>
              </w:rPr>
              <w:t xml:space="preserve"> transakcije kako je definirano u članku 3. Uredbe (EU) br. 648/2012, a koje služe likvidnosti na razini cijele grupe ili se koriste za potrebe upravljanja rizikom</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3E6" w:rsidRPr="00E62DFF" w:rsidRDefault="009003E6" w:rsidP="00BE5F76">
            <w:pPr>
              <w:spacing w:after="0" w:line="240" w:lineRule="auto"/>
              <w:rPr>
                <w:rFonts w:eastAsia="Times New Roman" w:cstheme="minorHAnsi"/>
                <w:lang w:eastAsia="hr-HR"/>
              </w:rPr>
            </w:pPr>
            <w:r>
              <w:rPr>
                <w:rFonts w:eastAsia="Times New Roman" w:cstheme="minorHAnsi"/>
                <w:lang w:eastAsia="hr-HR"/>
              </w:rPr>
              <w:t>Promet (u kunama)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3E6" w:rsidRPr="00E62DFF" w:rsidRDefault="009003E6" w:rsidP="00BE5F76">
            <w:pPr>
              <w:spacing w:after="0" w:line="240" w:lineRule="auto"/>
              <w:rPr>
                <w:rFonts w:eastAsia="Times New Roman" w:cstheme="minorHAnsi"/>
                <w:lang w:eastAsia="hr-HR"/>
              </w:rPr>
            </w:pPr>
            <w:r w:rsidRPr="009003E6">
              <w:rPr>
                <w:rFonts w:eastAsia="Times New Roman" w:cstheme="minorHAnsi"/>
                <w:i/>
                <w:lang w:eastAsia="hr-HR"/>
              </w:rPr>
              <w:t>Ukupno</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3"/>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3"/>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3"/>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E62DFF" w:rsidRDefault="009003E6" w:rsidP="00BE5F76">
            <w:pPr>
              <w:spacing w:after="0" w:line="240" w:lineRule="auto"/>
              <w:rPr>
                <w:rFonts w:eastAsia="Times New Roman" w:cstheme="minorHAnsi"/>
                <w:lang w:eastAsia="hr-HR"/>
              </w:rPr>
            </w:pPr>
            <w:r>
              <w:rPr>
                <w:rFonts w:eastAsia="Times New Roman" w:cstheme="minorHAnsi"/>
                <w:lang w:eastAsia="hr-HR"/>
              </w:rPr>
              <w:t>Volumen (u kunama)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E62DFF" w:rsidRDefault="009003E6" w:rsidP="00BE5F76">
            <w:pPr>
              <w:spacing w:after="0" w:line="240" w:lineRule="auto"/>
              <w:rPr>
                <w:rFonts w:eastAsia="Times New Roman" w:cstheme="minorHAnsi"/>
                <w:lang w:eastAsia="hr-HR"/>
              </w:rPr>
            </w:pPr>
            <w:r w:rsidRPr="009003E6">
              <w:rPr>
                <w:rFonts w:eastAsia="Times New Roman" w:cstheme="minorHAnsi"/>
                <w:i/>
                <w:lang w:eastAsia="hr-HR"/>
              </w:rPr>
              <w:t>Ukupno</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4"/>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4"/>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4"/>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p>
        </w:tc>
      </w:tr>
      <w:tr w:rsidR="009003E6" w:rsidRPr="00E62DFF" w:rsidTr="00216EFA">
        <w:trPr>
          <w:trHeight w:val="118"/>
        </w:trPr>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5"/>
              </w:numPr>
              <w:spacing w:after="0" w:line="240" w:lineRule="auto"/>
              <w:jc w:val="both"/>
              <w:rPr>
                <w:rFonts w:eastAsia="Times New Roman" w:cstheme="minorHAnsi"/>
                <w:b/>
                <w:lang w:eastAsia="hr-HR"/>
              </w:rPr>
            </w:pPr>
            <w:r w:rsidRPr="009003E6">
              <w:rPr>
                <w:b/>
                <w:lang w:eastAsia="hr-HR"/>
              </w:rPr>
              <w:t>t</w:t>
            </w:r>
            <w:r w:rsidRPr="009003E6">
              <w:rPr>
                <w:rFonts w:eastAsia="Times New Roman" w:cstheme="minorHAnsi"/>
                <w:b/>
                <w:lang w:eastAsia="hr-HR"/>
              </w:rPr>
              <w:t xml:space="preserve">ransakcije u izvedenicama koje objektivno mjerljivo smanjuju rizike koji se izravno odnose na komercijalnu aktivnost ili aktivnost financiranja poslovanja osobe koja koristi izuzetak ili grupe te osobe, a koje su definirane člankom </w:t>
            </w:r>
            <w:r w:rsidR="003E0E38">
              <w:rPr>
                <w:rFonts w:eastAsia="Times New Roman" w:cstheme="minorHAnsi"/>
                <w:b/>
                <w:lang w:eastAsia="hr-HR"/>
              </w:rPr>
              <w:t>7</w:t>
            </w:r>
            <w:r w:rsidRPr="009003E6">
              <w:rPr>
                <w:rFonts w:eastAsia="Times New Roman" w:cstheme="minorHAnsi"/>
                <w:b/>
                <w:lang w:eastAsia="hr-HR"/>
              </w:rPr>
              <w:t xml:space="preserve">. Delegirane uredbe (EU) br. </w:t>
            </w:r>
            <w:r w:rsidR="003E0E38">
              <w:rPr>
                <w:rFonts w:eastAsia="Times New Roman" w:cstheme="minorHAnsi"/>
                <w:b/>
                <w:lang w:eastAsia="hr-HR"/>
              </w:rPr>
              <w:t>2021/1833</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Pr>
                <w:rFonts w:eastAsia="Times New Roman" w:cstheme="minorHAnsi"/>
                <w:lang w:eastAsia="hr-HR"/>
              </w:rPr>
              <w:t>Promet (u kunama)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sidRPr="009003E6">
              <w:rPr>
                <w:rFonts w:eastAsia="Times New Roman" w:cstheme="minorHAnsi"/>
                <w:i/>
                <w:lang w:eastAsia="hr-HR"/>
              </w:rPr>
              <w:t>Ukupno</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6"/>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6"/>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6"/>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Pr>
                <w:rFonts w:eastAsia="Times New Roman" w:cstheme="minorHAnsi"/>
                <w:lang w:eastAsia="hr-HR"/>
              </w:rPr>
              <w:t>Volumen (u kunama)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sidRPr="009003E6">
              <w:rPr>
                <w:rFonts w:eastAsia="Times New Roman" w:cstheme="minorHAnsi"/>
                <w:i/>
                <w:lang w:eastAsia="hr-HR"/>
              </w:rPr>
              <w:t>Ukupno</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7"/>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7"/>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7"/>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216EFA">
        <w:trPr>
          <w:trHeight w:val="118"/>
        </w:trPr>
        <w:tc>
          <w:tcPr>
            <w:tcW w:w="106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D4434C" w:rsidRDefault="009003E6" w:rsidP="00BE5F76">
            <w:pPr>
              <w:pStyle w:val="ListParagraph"/>
              <w:numPr>
                <w:ilvl w:val="0"/>
                <w:numId w:val="25"/>
              </w:numPr>
              <w:spacing w:after="0" w:line="240" w:lineRule="auto"/>
              <w:rPr>
                <w:rFonts w:eastAsia="Times New Roman" w:cstheme="minorHAnsi"/>
                <w:b/>
                <w:lang w:eastAsia="hr-HR"/>
              </w:rPr>
            </w:pPr>
            <w:r w:rsidRPr="00D4434C">
              <w:rPr>
                <w:rFonts w:eastAsia="Times New Roman" w:cstheme="minorHAnsi"/>
                <w:b/>
                <w:lang w:eastAsia="hr-HR"/>
              </w:rPr>
              <w:t xml:space="preserve">transakcije u robnim izvedenicama i emisijskim jedinicama zaključene kako bi se ispunile obveze pružanja likvidnosti na mjestu trgovanja, kada takve obveze zahtijevaju regulatorna tijela u skladu s propisima Europske unije ili s nacionalnim zakonima i drugim propisima ili kada takve obveze zahtijevaju mjesta trgovanja </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Pr>
                <w:rFonts w:eastAsia="Times New Roman" w:cstheme="minorHAnsi"/>
                <w:lang w:eastAsia="hr-HR"/>
              </w:rPr>
              <w:t>Promet (u kunama)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sidRPr="009003E6">
              <w:rPr>
                <w:rFonts w:eastAsia="Times New Roman" w:cstheme="minorHAnsi"/>
                <w:i/>
                <w:lang w:eastAsia="hr-HR"/>
              </w:rPr>
              <w:t>Ukupno</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8"/>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8"/>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8"/>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Pr>
                <w:rFonts w:eastAsia="Times New Roman" w:cstheme="minorHAnsi"/>
                <w:lang w:eastAsia="hr-HR"/>
              </w:rPr>
              <w:t>Volumen (u kunama)</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lang w:eastAsia="hr-HR"/>
              </w:rPr>
            </w:pPr>
            <w:r w:rsidRPr="009003E6">
              <w:rPr>
                <w:rFonts w:eastAsia="Times New Roman" w:cstheme="minorHAnsi"/>
                <w:i/>
                <w:lang w:eastAsia="hr-HR"/>
              </w:rPr>
              <w:t>Ukupno</w:t>
            </w: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9"/>
              </w:numPr>
              <w:spacing w:after="0" w:line="240" w:lineRule="auto"/>
              <w:rPr>
                <w:rFonts w:eastAsia="Times New Roman" w:cstheme="minorHAnsi"/>
                <w:lang w:eastAsia="hr-HR"/>
              </w:rPr>
            </w:pPr>
            <w:r w:rsidRPr="009003E6">
              <w:rPr>
                <w:rFonts w:eastAsia="Times New Roman" w:cstheme="minorHAnsi"/>
                <w:lang w:eastAsia="hr-HR"/>
              </w:rPr>
              <w:t>robne izvedenice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9"/>
              </w:numPr>
              <w:spacing w:after="0" w:line="240" w:lineRule="auto"/>
              <w:rPr>
                <w:rFonts w:eastAsia="Times New Roman" w:cstheme="minorHAnsi"/>
                <w:lang w:eastAsia="hr-HR"/>
              </w:rPr>
            </w:pPr>
            <w:r w:rsidRPr="009003E6">
              <w:rPr>
                <w:lang w:eastAsia="hr-HR"/>
              </w:rPr>
              <w:t>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r w:rsidR="009003E6" w:rsidRPr="00E62DFF" w:rsidTr="00D4434C">
        <w:trPr>
          <w:trHeight w:val="118"/>
        </w:trPr>
        <w:tc>
          <w:tcPr>
            <w:tcW w:w="63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Pr="009003E6" w:rsidRDefault="009003E6" w:rsidP="00BE5F76">
            <w:pPr>
              <w:pStyle w:val="ListParagraph"/>
              <w:numPr>
                <w:ilvl w:val="0"/>
                <w:numId w:val="29"/>
              </w:numPr>
              <w:spacing w:after="0" w:line="240" w:lineRule="auto"/>
              <w:rPr>
                <w:rFonts w:eastAsia="Times New Roman" w:cstheme="minorHAnsi"/>
                <w:lang w:eastAsia="hr-HR"/>
              </w:rPr>
            </w:pPr>
            <w:r w:rsidRPr="009003E6">
              <w:rPr>
                <w:lang w:eastAsia="hr-HR"/>
              </w:rPr>
              <w:t>izvedenice na emisijske jedinice</w:t>
            </w:r>
          </w:p>
        </w:tc>
        <w:tc>
          <w:tcPr>
            <w:tcW w:w="42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003E6" w:rsidRDefault="009003E6" w:rsidP="00BE5F76">
            <w:pPr>
              <w:spacing w:after="0" w:line="240" w:lineRule="auto"/>
              <w:rPr>
                <w:rFonts w:eastAsia="Times New Roman" w:cstheme="minorHAnsi"/>
                <w:i/>
                <w:lang w:eastAsia="hr-HR"/>
              </w:rPr>
            </w:pPr>
          </w:p>
        </w:tc>
      </w:tr>
    </w:tbl>
    <w:p w:rsidR="00DB361C" w:rsidRDefault="00DB361C" w:rsidP="00BE5F76">
      <w:pPr>
        <w:tabs>
          <w:tab w:val="left" w:pos="1776"/>
        </w:tabs>
        <w:spacing w:after="0" w:line="240" w:lineRule="auto"/>
        <w:ind w:left="360"/>
      </w:pPr>
    </w:p>
    <w:p w:rsidR="00D4434C" w:rsidRDefault="00D4434C" w:rsidP="00BE5F76">
      <w:pPr>
        <w:tabs>
          <w:tab w:val="left" w:pos="1776"/>
        </w:tabs>
        <w:spacing w:after="0" w:line="240" w:lineRule="auto"/>
        <w:ind w:left="360"/>
      </w:pPr>
    </w:p>
    <w:p w:rsidR="00945F1A" w:rsidRPr="00D4434C" w:rsidRDefault="00D4434C" w:rsidP="00BE5F76">
      <w:pPr>
        <w:pStyle w:val="ListParagraph"/>
        <w:numPr>
          <w:ilvl w:val="0"/>
          <w:numId w:val="20"/>
        </w:numPr>
        <w:spacing w:after="0" w:line="240" w:lineRule="auto"/>
        <w:jc w:val="both"/>
        <w:rPr>
          <w:b/>
        </w:rPr>
      </w:pPr>
      <w:r w:rsidRPr="00D4434C">
        <w:rPr>
          <w:b/>
        </w:rPr>
        <w:t>IZJAVA O PRAVILNOJ PRIMJENI ODREDBI O IZUZETIM TRANSAKCIJAMA</w:t>
      </w:r>
    </w:p>
    <w:p w:rsidR="00DB361C" w:rsidRPr="00DB361C" w:rsidRDefault="00DB361C" w:rsidP="00BE5F76">
      <w:pPr>
        <w:spacing w:after="0" w:line="240" w:lineRule="auto"/>
      </w:pPr>
    </w:p>
    <w:tbl>
      <w:tblPr>
        <w:tblStyle w:val="TableGrid"/>
        <w:tblW w:w="10490" w:type="dxa"/>
        <w:tblInd w:w="-572" w:type="dxa"/>
        <w:tblLook w:val="04A0" w:firstRow="1" w:lastRow="0" w:firstColumn="1" w:lastColumn="0" w:noHBand="0" w:noVBand="1"/>
      </w:tblPr>
      <w:tblGrid>
        <w:gridCol w:w="4962"/>
        <w:gridCol w:w="5528"/>
      </w:tblGrid>
      <w:tr w:rsidR="00D4434C" w:rsidRPr="00A602CD" w:rsidTr="009A4D62">
        <w:tc>
          <w:tcPr>
            <w:tcW w:w="10490" w:type="dxa"/>
            <w:gridSpan w:val="2"/>
          </w:tcPr>
          <w:p w:rsidR="00D4434C" w:rsidRPr="00A602CD" w:rsidRDefault="00D4434C" w:rsidP="00BE5F76">
            <w:pPr>
              <w:tabs>
                <w:tab w:val="left" w:pos="1776"/>
              </w:tabs>
              <w:jc w:val="center"/>
              <w:rPr>
                <w:b/>
              </w:rPr>
            </w:pPr>
            <w:r w:rsidRPr="00A602CD">
              <w:rPr>
                <w:b/>
              </w:rPr>
              <w:t xml:space="preserve">IZJAVA O </w:t>
            </w:r>
            <w:r w:rsidRPr="00D4434C">
              <w:rPr>
                <w:b/>
              </w:rPr>
              <w:t>PRAVILNOJ PRIMJENI ODREDBI O IZUZETIM TRANSAKCIJAMA</w:t>
            </w:r>
          </w:p>
        </w:tc>
      </w:tr>
      <w:tr w:rsidR="00D4434C" w:rsidTr="009A4D62">
        <w:tc>
          <w:tcPr>
            <w:tcW w:w="10490" w:type="dxa"/>
            <w:gridSpan w:val="2"/>
          </w:tcPr>
          <w:p w:rsidR="00D4434C" w:rsidRDefault="00D4434C" w:rsidP="00BE5F76">
            <w:pPr>
              <w:tabs>
                <w:tab w:val="left" w:pos="1776"/>
              </w:tabs>
              <w:jc w:val="both"/>
            </w:pPr>
            <w:r>
              <w:t xml:space="preserve">I. Potvrđujem da je osoba za koju se podnosi ovaj Izvještaj </w:t>
            </w:r>
            <w:r w:rsidRPr="00D4434C">
              <w:t xml:space="preserve">Pravilnika (pojedinačno i na razini grupe), za potrebe određivanja izuzetih </w:t>
            </w:r>
            <w:r>
              <w:t>transakcije, pravilno primijenila</w:t>
            </w:r>
            <w:r w:rsidRPr="00D4434C">
              <w:t xml:space="preserve"> odredbe članka 3. Uredbe (EU) br. 648/2012, odredbe članka 10. Delegirane Uredbe (EU) br. 149/2013 i uvjete iz posebnih propisa koji se odnose na č</w:t>
            </w:r>
            <w:r>
              <w:t>lanak</w:t>
            </w:r>
            <w:r w:rsidRPr="00D4434C">
              <w:t xml:space="preserve"> 390Zakona, a da bi klasificirao </w:t>
            </w:r>
            <w:r>
              <w:t xml:space="preserve">sljedeće </w:t>
            </w:r>
            <w:r w:rsidRPr="00D4434C">
              <w:t>tran</w:t>
            </w:r>
            <w:r>
              <w:t xml:space="preserve">sakcije kao izuzete transakcije:  </w:t>
            </w:r>
          </w:p>
          <w:p w:rsidR="00D4434C" w:rsidRDefault="00D4434C" w:rsidP="00BE5F76">
            <w:pPr>
              <w:tabs>
                <w:tab w:val="left" w:pos="1776"/>
              </w:tabs>
            </w:pPr>
          </w:p>
        </w:tc>
      </w:tr>
      <w:tr w:rsidR="00D4434C" w:rsidTr="009A4D62">
        <w:trPr>
          <w:trHeight w:val="504"/>
        </w:trPr>
        <w:tc>
          <w:tcPr>
            <w:tcW w:w="4962" w:type="dxa"/>
            <w:vMerge w:val="restart"/>
          </w:tcPr>
          <w:p w:rsidR="00D4434C" w:rsidRDefault="00D4434C" w:rsidP="00BE5F76">
            <w:pPr>
              <w:tabs>
                <w:tab w:val="left" w:pos="1776"/>
              </w:tabs>
              <w:jc w:val="both"/>
            </w:pPr>
            <w:r>
              <w:t xml:space="preserve">a) </w:t>
            </w:r>
            <w:proofErr w:type="spellStart"/>
            <w:r w:rsidRPr="00D4434C">
              <w:t>unutargrupne</w:t>
            </w:r>
            <w:proofErr w:type="spellEnd"/>
            <w:r w:rsidRPr="00D4434C">
              <w:t xml:space="preserve"> transakcije kako je definirano u članku 3. Uredbe (EU) br. 648/2012, a koje služe likvidnosti na razini cijele grupe ili se koriste za potrebe upravljanja rizikom</w:t>
            </w:r>
            <w:r>
              <w:tab/>
            </w:r>
          </w:p>
        </w:tc>
        <w:tc>
          <w:tcPr>
            <w:tcW w:w="5528" w:type="dxa"/>
          </w:tcPr>
          <w:p w:rsidR="00D4434C" w:rsidRDefault="00D4434C" w:rsidP="00BE5F76">
            <w:pPr>
              <w:tabs>
                <w:tab w:val="left" w:pos="1776"/>
              </w:tabs>
            </w:pPr>
            <w:r>
              <w:t>DA/NE/DJELOMIČNO</w:t>
            </w:r>
            <w:r>
              <w:rPr>
                <w:rStyle w:val="FootnoteReference"/>
              </w:rPr>
              <w:footnoteReference w:id="4"/>
            </w:r>
          </w:p>
        </w:tc>
      </w:tr>
      <w:tr w:rsidR="00D4434C" w:rsidTr="009A4D62">
        <w:trPr>
          <w:trHeight w:val="504"/>
        </w:trPr>
        <w:tc>
          <w:tcPr>
            <w:tcW w:w="4962" w:type="dxa"/>
            <w:vMerge/>
          </w:tcPr>
          <w:p w:rsidR="00D4434C" w:rsidRDefault="00D4434C" w:rsidP="00BE5F76">
            <w:pPr>
              <w:tabs>
                <w:tab w:val="left" w:pos="1776"/>
              </w:tabs>
              <w:jc w:val="both"/>
            </w:pPr>
          </w:p>
        </w:tc>
        <w:tc>
          <w:tcPr>
            <w:tcW w:w="5528" w:type="dxa"/>
          </w:tcPr>
          <w:p w:rsidR="00D4434C" w:rsidRDefault="00D4434C" w:rsidP="00BE5F76">
            <w:pPr>
              <w:tabs>
                <w:tab w:val="left" w:pos="1776"/>
              </w:tabs>
            </w:pPr>
            <w:r>
              <w:t>Obrazloženje (ako „NE“ ili „DJELOMIČNO“):</w:t>
            </w:r>
          </w:p>
          <w:p w:rsidR="00D4434C" w:rsidRDefault="00D4434C" w:rsidP="00BE5F76">
            <w:pPr>
              <w:tabs>
                <w:tab w:val="left" w:pos="1776"/>
              </w:tabs>
            </w:pPr>
          </w:p>
          <w:p w:rsidR="00D4434C" w:rsidRDefault="00D4434C" w:rsidP="00BE5F76">
            <w:pPr>
              <w:tabs>
                <w:tab w:val="left" w:pos="1776"/>
              </w:tabs>
            </w:pPr>
            <w:r>
              <w:t xml:space="preserve"> </w:t>
            </w:r>
          </w:p>
        </w:tc>
      </w:tr>
      <w:tr w:rsidR="00D4434C" w:rsidTr="009A4D62">
        <w:trPr>
          <w:trHeight w:val="378"/>
        </w:trPr>
        <w:tc>
          <w:tcPr>
            <w:tcW w:w="4962" w:type="dxa"/>
            <w:vMerge w:val="restart"/>
          </w:tcPr>
          <w:p w:rsidR="00D4434C" w:rsidRDefault="00D4434C" w:rsidP="00BE5F76">
            <w:pPr>
              <w:tabs>
                <w:tab w:val="left" w:pos="1776"/>
              </w:tabs>
              <w:jc w:val="both"/>
            </w:pPr>
            <w:r>
              <w:t xml:space="preserve">b) </w:t>
            </w:r>
            <w:r w:rsidRPr="00D4434C">
              <w:t xml:space="preserve">transakcije u izvedenicama koje objektivno mjerljivo smanjuju rizike koji se izravno odnose na komercijalnu aktivnost ili aktivnost financiranja poslovanja osobe koja koristi izuzetak ili grupe te osobe, a koje su definirane člankom </w:t>
            </w:r>
            <w:r w:rsidR="00774EEC">
              <w:t>7</w:t>
            </w:r>
            <w:r w:rsidRPr="00D4434C">
              <w:t xml:space="preserve">. Delegirane uredbe (EU) br. </w:t>
            </w:r>
            <w:r w:rsidR="00774EEC">
              <w:t>2021/1833</w:t>
            </w:r>
          </w:p>
        </w:tc>
        <w:tc>
          <w:tcPr>
            <w:tcW w:w="5528" w:type="dxa"/>
          </w:tcPr>
          <w:p w:rsidR="00D4434C" w:rsidRDefault="00D4434C" w:rsidP="00BE5F76">
            <w:pPr>
              <w:tabs>
                <w:tab w:val="left" w:pos="1776"/>
              </w:tabs>
            </w:pPr>
            <w:r>
              <w:t>DA/NE/DJELOMIČNO</w:t>
            </w:r>
          </w:p>
        </w:tc>
      </w:tr>
      <w:tr w:rsidR="00D4434C" w:rsidTr="009A4D62">
        <w:trPr>
          <w:trHeight w:val="378"/>
        </w:trPr>
        <w:tc>
          <w:tcPr>
            <w:tcW w:w="4962" w:type="dxa"/>
            <w:vMerge/>
          </w:tcPr>
          <w:p w:rsidR="00D4434C" w:rsidRDefault="00D4434C" w:rsidP="00BE5F76">
            <w:pPr>
              <w:tabs>
                <w:tab w:val="left" w:pos="1776"/>
              </w:tabs>
              <w:jc w:val="both"/>
            </w:pPr>
          </w:p>
        </w:tc>
        <w:tc>
          <w:tcPr>
            <w:tcW w:w="5528" w:type="dxa"/>
          </w:tcPr>
          <w:p w:rsidR="00D4434C" w:rsidRDefault="00D4434C" w:rsidP="00BE5F76">
            <w:pPr>
              <w:tabs>
                <w:tab w:val="left" w:pos="1776"/>
              </w:tabs>
            </w:pPr>
            <w:r>
              <w:t>Obrazloženje (ako „NE“ ili „DJELOMIČNO“):</w:t>
            </w:r>
          </w:p>
          <w:p w:rsidR="00D4434C" w:rsidRDefault="00D4434C" w:rsidP="00BE5F76">
            <w:pPr>
              <w:tabs>
                <w:tab w:val="left" w:pos="1776"/>
              </w:tabs>
            </w:pPr>
          </w:p>
          <w:p w:rsidR="00D4434C" w:rsidRDefault="00D4434C" w:rsidP="00BE5F76">
            <w:pPr>
              <w:tabs>
                <w:tab w:val="left" w:pos="1776"/>
              </w:tabs>
            </w:pPr>
            <w:r>
              <w:t xml:space="preserve"> </w:t>
            </w:r>
          </w:p>
        </w:tc>
      </w:tr>
      <w:tr w:rsidR="00D4434C" w:rsidTr="009A4D62">
        <w:trPr>
          <w:trHeight w:val="378"/>
        </w:trPr>
        <w:tc>
          <w:tcPr>
            <w:tcW w:w="4962" w:type="dxa"/>
            <w:vMerge w:val="restart"/>
          </w:tcPr>
          <w:p w:rsidR="00D4434C" w:rsidRDefault="00D4434C" w:rsidP="00BE5F76">
            <w:pPr>
              <w:tabs>
                <w:tab w:val="left" w:pos="1776"/>
              </w:tabs>
              <w:jc w:val="both"/>
            </w:pPr>
            <w:r>
              <w:t xml:space="preserve">c) </w:t>
            </w:r>
            <w:r w:rsidRPr="00D4434C">
              <w:t>transakcije u robnim izvedenicama i emisijskim jedinicama zaključene kako bi se ispunile obveze pružanja likvidnosti na mjestu trgovanja, kada takve obveze zahtijevaju regulatorna tijela u skladu s propisima Europske unije ili s nacionalnim zakonima i drugim propisima ili kada takve obveze zahtijevaju mjesta trgovanja</w:t>
            </w:r>
          </w:p>
        </w:tc>
        <w:tc>
          <w:tcPr>
            <w:tcW w:w="5528" w:type="dxa"/>
          </w:tcPr>
          <w:p w:rsidR="00D4434C" w:rsidRDefault="00D4434C" w:rsidP="00BE5F76">
            <w:pPr>
              <w:tabs>
                <w:tab w:val="left" w:pos="1776"/>
              </w:tabs>
            </w:pPr>
            <w:r>
              <w:t>DA/NE/DJELOMIČNO</w:t>
            </w:r>
          </w:p>
        </w:tc>
      </w:tr>
      <w:tr w:rsidR="00D4434C" w:rsidTr="009A4D62">
        <w:trPr>
          <w:trHeight w:val="378"/>
        </w:trPr>
        <w:tc>
          <w:tcPr>
            <w:tcW w:w="4962" w:type="dxa"/>
            <w:vMerge/>
          </w:tcPr>
          <w:p w:rsidR="00D4434C" w:rsidRDefault="00D4434C" w:rsidP="00BE5F76">
            <w:pPr>
              <w:tabs>
                <w:tab w:val="left" w:pos="1776"/>
              </w:tabs>
              <w:jc w:val="both"/>
            </w:pPr>
          </w:p>
        </w:tc>
        <w:tc>
          <w:tcPr>
            <w:tcW w:w="5528" w:type="dxa"/>
          </w:tcPr>
          <w:p w:rsidR="00D4434C" w:rsidRDefault="00D4434C" w:rsidP="00BE5F76">
            <w:pPr>
              <w:tabs>
                <w:tab w:val="left" w:pos="1776"/>
              </w:tabs>
            </w:pPr>
            <w:r>
              <w:t>Obrazloženje (ako „NE“ ili „DJELOMIČNO“):</w:t>
            </w:r>
          </w:p>
          <w:p w:rsidR="00D4434C" w:rsidRDefault="00D4434C" w:rsidP="00BE5F76">
            <w:pPr>
              <w:tabs>
                <w:tab w:val="left" w:pos="1776"/>
              </w:tabs>
            </w:pPr>
          </w:p>
          <w:p w:rsidR="00D4434C" w:rsidRDefault="00D4434C" w:rsidP="00BE5F76">
            <w:pPr>
              <w:tabs>
                <w:tab w:val="left" w:pos="1776"/>
              </w:tabs>
            </w:pPr>
            <w:r>
              <w:t xml:space="preserve"> </w:t>
            </w:r>
          </w:p>
        </w:tc>
      </w:tr>
    </w:tbl>
    <w:p w:rsidR="00DB361C" w:rsidRPr="00DB361C" w:rsidRDefault="00DB361C" w:rsidP="00BE5F76">
      <w:pPr>
        <w:spacing w:after="0" w:line="240" w:lineRule="auto"/>
      </w:pPr>
    </w:p>
    <w:p w:rsidR="00DB361C" w:rsidRDefault="00DB361C" w:rsidP="00BE5F76">
      <w:pPr>
        <w:spacing w:after="0" w:line="240" w:lineRule="auto"/>
      </w:pPr>
    </w:p>
    <w:p w:rsidR="00DB361C" w:rsidRDefault="00DB361C" w:rsidP="00BE5F76">
      <w:pPr>
        <w:pStyle w:val="ListParagraph"/>
        <w:numPr>
          <w:ilvl w:val="0"/>
          <w:numId w:val="30"/>
        </w:numPr>
        <w:tabs>
          <w:tab w:val="left" w:pos="1776"/>
        </w:tabs>
        <w:spacing w:after="0" w:line="240" w:lineRule="auto"/>
      </w:pPr>
      <w:r w:rsidRPr="00CC1F64">
        <w:rPr>
          <w:b/>
        </w:rPr>
        <w:t>IZJAVA O ODGOVORNOSTI</w:t>
      </w:r>
    </w:p>
    <w:p w:rsidR="00DB361C" w:rsidRDefault="00DB361C" w:rsidP="00BE5F76">
      <w:pPr>
        <w:tabs>
          <w:tab w:val="left" w:pos="1776"/>
        </w:tabs>
        <w:spacing w:after="0" w:line="240" w:lineRule="auto"/>
      </w:pPr>
    </w:p>
    <w:tbl>
      <w:tblPr>
        <w:tblW w:w="10348" w:type="dxa"/>
        <w:tblInd w:w="-717" w:type="dxa"/>
        <w:tblCellMar>
          <w:left w:w="0" w:type="dxa"/>
          <w:right w:w="0" w:type="dxa"/>
        </w:tblCellMar>
        <w:tblLook w:val="04A0" w:firstRow="1" w:lastRow="0" w:firstColumn="1" w:lastColumn="0" w:noHBand="0" w:noVBand="1"/>
      </w:tblPr>
      <w:tblGrid>
        <w:gridCol w:w="6379"/>
        <w:gridCol w:w="3969"/>
      </w:tblGrid>
      <w:tr w:rsidR="00DB361C" w:rsidRPr="003F2592" w:rsidTr="00216EFA">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B361C" w:rsidRPr="003F2592" w:rsidRDefault="00DB361C" w:rsidP="00BE5F76">
            <w:pPr>
              <w:spacing w:after="0" w:line="240" w:lineRule="auto"/>
              <w:jc w:val="center"/>
              <w:rPr>
                <w:rFonts w:eastAsia="Times New Roman" w:cstheme="minorHAnsi"/>
                <w:b/>
                <w:lang w:eastAsia="hr-HR"/>
              </w:rPr>
            </w:pPr>
            <w:r w:rsidRPr="003F2592">
              <w:rPr>
                <w:rFonts w:eastAsia="Times New Roman" w:cstheme="minorHAnsi"/>
                <w:b/>
                <w:lang w:eastAsia="hr-HR"/>
              </w:rPr>
              <w:t>Izjava o odgovornosti</w:t>
            </w:r>
            <w:r w:rsidRPr="003F2592">
              <w:rPr>
                <w:rFonts w:eastAsia="Times New Roman" w:cstheme="minorHAnsi"/>
                <w:b/>
                <w:vertAlign w:val="superscript"/>
                <w:lang w:eastAsia="hr-HR"/>
              </w:rPr>
              <w:footnoteReference w:id="5"/>
            </w:r>
            <w:r w:rsidRPr="003F2592">
              <w:rPr>
                <w:rFonts w:eastAsia="Times New Roman" w:cstheme="minorHAnsi"/>
                <w:b/>
                <w:lang w:eastAsia="hr-HR"/>
              </w:rPr>
              <w:t xml:space="preserve"> </w:t>
            </w:r>
          </w:p>
        </w:tc>
      </w:tr>
      <w:tr w:rsidR="00DB361C" w:rsidRPr="003F2592" w:rsidTr="00216EFA">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B361C" w:rsidRPr="003F2592" w:rsidRDefault="00DB361C" w:rsidP="00BE5F76">
            <w:pPr>
              <w:spacing w:after="0" w:line="240" w:lineRule="auto"/>
              <w:jc w:val="center"/>
              <w:rPr>
                <w:rFonts w:eastAsia="Times New Roman" w:cstheme="minorHAnsi"/>
                <w:lang w:eastAsia="hr-HR"/>
              </w:rPr>
            </w:pPr>
          </w:p>
        </w:tc>
      </w:tr>
      <w:tr w:rsidR="00DB361C" w:rsidRPr="003F2592" w:rsidTr="00216EFA">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"Ovlašten(a) sam za podnošenje ovog Izvješća od strane subjekta u čije se ime i za čiji račun podnosi ovaj izvještaj. Dostavom ovog izvještaja izjavljujem da su podaci navedeni u ovom izvještaju točni i potpuni po mojim najboljim saznanjima, te da sam poduzeo(la) sve razumne korake da bi se osigurala potpunost i točnost navedenih podataka."</w:t>
            </w:r>
          </w:p>
        </w:tc>
      </w:tr>
      <w:tr w:rsidR="00DB361C" w:rsidRPr="003F2592" w:rsidTr="00216EFA">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Potvrđujem da sam pročitao i razumio ovu izjavu o odgovornosti</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B361C" w:rsidRPr="003F2592" w:rsidRDefault="00DB361C" w:rsidP="00BE5F76">
            <w:pPr>
              <w:spacing w:after="0" w:line="240" w:lineRule="auto"/>
              <w:rPr>
                <w:rFonts w:eastAsia="Times New Roman" w:cstheme="minorHAnsi"/>
                <w:lang w:eastAsia="hr-HR"/>
              </w:rPr>
            </w:pPr>
          </w:p>
        </w:tc>
      </w:tr>
      <w:tr w:rsidR="00DB361C" w:rsidRPr="003F2592" w:rsidTr="00216EFA">
        <w:tc>
          <w:tcPr>
            <w:tcW w:w="103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rPr>
                <w:rFonts w:eastAsia="Times New Roman" w:cstheme="minorHAnsi"/>
                <w:lang w:eastAsia="hr-HR"/>
              </w:rPr>
            </w:pPr>
          </w:p>
        </w:tc>
      </w:tr>
      <w:tr w:rsidR="00DB361C" w:rsidRPr="003F2592" w:rsidTr="00216EFA">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1. Datum (</w:t>
            </w:r>
            <w:proofErr w:type="spellStart"/>
            <w:r w:rsidRPr="003F2592">
              <w:rPr>
                <w:rFonts w:eastAsia="Times New Roman" w:cstheme="minorHAnsi"/>
                <w:lang w:eastAsia="hr-HR"/>
              </w:rPr>
              <w:t>gggg</w:t>
            </w:r>
            <w:proofErr w:type="spellEnd"/>
            <w:r w:rsidRPr="003F2592">
              <w:rPr>
                <w:rFonts w:eastAsia="Times New Roman" w:cstheme="minorHAnsi"/>
                <w:lang w:eastAsia="hr-HR"/>
              </w:rPr>
              <w:t>-mm-</w:t>
            </w:r>
            <w:proofErr w:type="spellStart"/>
            <w:r w:rsidRPr="003F2592">
              <w:rPr>
                <w:rFonts w:eastAsia="Times New Roman" w:cstheme="minorHAnsi"/>
                <w:lang w:eastAsia="hr-HR"/>
              </w:rPr>
              <w:t>dd</w:t>
            </w:r>
            <w:proofErr w:type="spellEnd"/>
            <w:r w:rsidRPr="003F2592">
              <w:rPr>
                <w:rFonts w:eastAsia="Times New Roman" w:cstheme="minorHAnsi"/>
                <w:lang w:eastAsia="hr-HR"/>
              </w:rPr>
              <w:t>)</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rPr>
                <w:rFonts w:eastAsia="Times New Roman" w:cstheme="minorHAnsi"/>
                <w:lang w:eastAsia="hr-HR"/>
              </w:rPr>
            </w:pPr>
          </w:p>
        </w:tc>
      </w:tr>
      <w:tr w:rsidR="00DB361C" w:rsidRPr="003F2592" w:rsidTr="00216EFA">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2. Mjesto</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rPr>
                <w:rFonts w:eastAsia="Times New Roman" w:cstheme="minorHAnsi"/>
                <w:lang w:eastAsia="hr-HR"/>
              </w:rPr>
            </w:pPr>
          </w:p>
        </w:tc>
      </w:tr>
      <w:tr w:rsidR="00DB361C" w:rsidRPr="003F2592" w:rsidTr="00216EFA">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3. Ime i prezime 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rPr>
                <w:rFonts w:eastAsia="Times New Roman" w:cstheme="minorHAnsi"/>
                <w:lang w:eastAsia="hr-HR"/>
              </w:rPr>
            </w:pPr>
          </w:p>
        </w:tc>
      </w:tr>
      <w:tr w:rsidR="00DB361C" w:rsidRPr="003F2592" w:rsidTr="00216EFA">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4. Funkcija 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rPr>
                <w:rFonts w:eastAsia="Times New Roman" w:cstheme="minorHAnsi"/>
                <w:lang w:eastAsia="hr-HR"/>
              </w:rPr>
            </w:pPr>
          </w:p>
        </w:tc>
      </w:tr>
      <w:tr w:rsidR="00DB361C" w:rsidRPr="003F2592" w:rsidTr="00216EFA">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5. E-mail 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rPr>
                <w:rFonts w:eastAsia="Times New Roman" w:cstheme="minorHAnsi"/>
                <w:lang w:eastAsia="hr-HR"/>
              </w:rPr>
            </w:pPr>
          </w:p>
        </w:tc>
      </w:tr>
      <w:tr w:rsidR="00DB361C" w:rsidRPr="003F2592" w:rsidTr="00216EFA">
        <w:tc>
          <w:tcPr>
            <w:tcW w:w="6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jc w:val="both"/>
              <w:rPr>
                <w:rFonts w:eastAsia="Times New Roman" w:cstheme="minorHAnsi"/>
                <w:lang w:eastAsia="hr-HR"/>
              </w:rPr>
            </w:pPr>
            <w:r w:rsidRPr="003F2592">
              <w:rPr>
                <w:rFonts w:eastAsia="Times New Roman" w:cstheme="minorHAnsi"/>
                <w:lang w:eastAsia="hr-HR"/>
              </w:rPr>
              <w:t>6. Broj telefona potpisnika</w:t>
            </w:r>
          </w:p>
        </w:tc>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DB361C" w:rsidRPr="003F2592" w:rsidRDefault="00DB361C" w:rsidP="00BE5F76">
            <w:pPr>
              <w:spacing w:after="0" w:line="240" w:lineRule="auto"/>
              <w:rPr>
                <w:rFonts w:eastAsia="Times New Roman" w:cstheme="minorHAnsi"/>
                <w:lang w:eastAsia="hr-HR"/>
              </w:rPr>
            </w:pPr>
          </w:p>
        </w:tc>
      </w:tr>
    </w:tbl>
    <w:p w:rsidR="00DB361C" w:rsidRDefault="00DB361C" w:rsidP="00BE5F76">
      <w:pPr>
        <w:tabs>
          <w:tab w:val="left" w:pos="1776"/>
        </w:tabs>
        <w:spacing w:after="0" w:line="240" w:lineRule="auto"/>
      </w:pPr>
    </w:p>
    <w:p w:rsidR="00DB361C" w:rsidRDefault="00DB361C" w:rsidP="00BE5F76">
      <w:pPr>
        <w:tabs>
          <w:tab w:val="left" w:pos="1776"/>
        </w:tabs>
        <w:spacing w:after="0" w:line="240" w:lineRule="auto"/>
      </w:pPr>
    </w:p>
    <w:p w:rsidR="00DB361C" w:rsidRDefault="00DB361C" w:rsidP="00BE5F76">
      <w:pPr>
        <w:tabs>
          <w:tab w:val="left" w:pos="1776"/>
        </w:tabs>
        <w:spacing w:after="0" w:line="240" w:lineRule="auto"/>
      </w:pPr>
    </w:p>
    <w:p w:rsidR="00DB361C" w:rsidRDefault="00DB361C" w:rsidP="00BE5F76">
      <w:pPr>
        <w:tabs>
          <w:tab w:val="left" w:pos="1776"/>
        </w:tabs>
        <w:spacing w:after="0" w:line="240" w:lineRule="auto"/>
      </w:pPr>
    </w:p>
    <w:p w:rsidR="00DB361C" w:rsidRDefault="00DB361C" w:rsidP="00BE5F76">
      <w:pPr>
        <w:tabs>
          <w:tab w:val="left" w:pos="1776"/>
        </w:tabs>
        <w:spacing w:after="0" w:line="240" w:lineRule="auto"/>
      </w:pPr>
    </w:p>
    <w:p w:rsidR="00DB361C" w:rsidRPr="00DB361C" w:rsidRDefault="00DB361C" w:rsidP="00BE5F76">
      <w:pPr>
        <w:spacing w:after="0" w:line="240" w:lineRule="auto"/>
      </w:pPr>
    </w:p>
    <w:p w:rsidR="00DB361C" w:rsidRDefault="00DB361C" w:rsidP="00BE5F76">
      <w:pPr>
        <w:tabs>
          <w:tab w:val="left" w:pos="1776"/>
        </w:tabs>
        <w:spacing w:after="0" w:line="240" w:lineRule="auto"/>
      </w:pPr>
    </w:p>
    <w:p w:rsidR="0058719F" w:rsidRPr="00DB361C" w:rsidRDefault="0058719F" w:rsidP="00BE5F76">
      <w:pPr>
        <w:spacing w:after="0" w:line="240" w:lineRule="auto"/>
      </w:pPr>
    </w:p>
    <w:sectPr w:rsidR="0058719F" w:rsidRPr="00DB361C" w:rsidSect="000050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D9" w:rsidRDefault="009475D9" w:rsidP="006A11F6">
      <w:pPr>
        <w:spacing w:after="0" w:line="240" w:lineRule="auto"/>
      </w:pPr>
      <w:r>
        <w:separator/>
      </w:r>
    </w:p>
  </w:endnote>
  <w:endnote w:type="continuationSeparator" w:id="0">
    <w:p w:rsidR="009475D9" w:rsidRDefault="009475D9" w:rsidP="006A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07794"/>
      <w:docPartObj>
        <w:docPartGallery w:val="Page Numbers (Bottom of Page)"/>
        <w:docPartUnique/>
      </w:docPartObj>
    </w:sdtPr>
    <w:sdtEndPr>
      <w:rPr>
        <w:noProof/>
      </w:rPr>
    </w:sdtEndPr>
    <w:sdtContent>
      <w:p w:rsidR="00CB20A1" w:rsidRDefault="00CB20A1">
        <w:pPr>
          <w:pStyle w:val="Footer"/>
          <w:jc w:val="right"/>
        </w:pPr>
        <w:r>
          <w:fldChar w:fldCharType="begin"/>
        </w:r>
        <w:r>
          <w:instrText xml:space="preserve"> PAGE   \* MERGEFORMAT </w:instrText>
        </w:r>
        <w:r>
          <w:fldChar w:fldCharType="separate"/>
        </w:r>
        <w:r w:rsidR="002305BA">
          <w:rPr>
            <w:noProof/>
          </w:rPr>
          <w:t>17</w:t>
        </w:r>
        <w:r>
          <w:rPr>
            <w:noProof/>
          </w:rPr>
          <w:fldChar w:fldCharType="end"/>
        </w:r>
      </w:p>
    </w:sdtContent>
  </w:sdt>
  <w:p w:rsidR="00CB20A1" w:rsidRDefault="00CB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D9" w:rsidRDefault="009475D9" w:rsidP="006A11F6">
      <w:pPr>
        <w:spacing w:after="0" w:line="240" w:lineRule="auto"/>
      </w:pPr>
      <w:r>
        <w:separator/>
      </w:r>
    </w:p>
  </w:footnote>
  <w:footnote w:type="continuationSeparator" w:id="0">
    <w:p w:rsidR="009475D9" w:rsidRDefault="009475D9" w:rsidP="006A11F6">
      <w:pPr>
        <w:spacing w:after="0" w:line="240" w:lineRule="auto"/>
      </w:pPr>
      <w:r>
        <w:continuationSeparator/>
      </w:r>
    </w:p>
  </w:footnote>
  <w:footnote w:id="1">
    <w:p w:rsidR="00281043" w:rsidRDefault="00281043" w:rsidP="006A11F6">
      <w:pPr>
        <w:pStyle w:val="FootnoteText"/>
      </w:pPr>
      <w:r>
        <w:rPr>
          <w:rStyle w:val="FootnoteReference"/>
        </w:rPr>
        <w:footnoteRef/>
      </w:r>
      <w:r>
        <w:t xml:space="preserve"> Delegirana Uredba</w:t>
      </w:r>
      <w:r w:rsidRPr="005A3895">
        <w:t xml:space="preserve"> Komisije (EU) 2016/2251 o dopuni Uredbe (EU) br. 648/2012 Europskog parlamenta i Vijeća o OTC izvedenicama, središnjoj drugoj ugovornoj strani i trgovinskom repozitoriju u pogledu regulatornih tehničkih standarda za tehnike smanjenja rizika za ugovore o OTC izvedenicama čije poravnanje ne obavlja središnja druga ugovorna strana</w:t>
      </w:r>
    </w:p>
  </w:footnote>
  <w:footnote w:id="2">
    <w:p w:rsidR="00281043" w:rsidRPr="009A7C9D" w:rsidRDefault="00281043" w:rsidP="009A7C9D">
      <w:pPr>
        <w:pStyle w:val="FootnoteText"/>
        <w:jc w:val="both"/>
      </w:pPr>
      <w:r>
        <w:rPr>
          <w:rStyle w:val="FootnoteReference"/>
        </w:rPr>
        <w:footnoteRef/>
      </w:r>
      <w:r>
        <w:t xml:space="preserve"> </w:t>
      </w:r>
      <w:r w:rsidRPr="009A7C9D">
        <w:rPr>
          <w:b/>
        </w:rPr>
        <w:t>U slučaju da se označi „NE“ ili „DJELOMIČNO“, popunjava se dio 5. Izvještaja (Popis utvrđenih neusklađenosti)</w:t>
      </w:r>
    </w:p>
  </w:footnote>
  <w:footnote w:id="3">
    <w:p w:rsidR="00281043" w:rsidRDefault="00281043" w:rsidP="003F2592">
      <w:pPr>
        <w:pStyle w:val="FootnoteText"/>
      </w:pPr>
      <w:r>
        <w:rPr>
          <w:rStyle w:val="FootnoteReference"/>
        </w:rPr>
        <w:footnoteRef/>
      </w:r>
      <w:r>
        <w:t xml:space="preserve"> </w:t>
      </w:r>
      <w:r>
        <w:t xml:space="preserve">Dodati obrasce po potrebi, ovisno o broju osoba koje potpisuju Izvješće. </w:t>
      </w:r>
    </w:p>
  </w:footnote>
  <w:footnote w:id="4">
    <w:p w:rsidR="00281043" w:rsidRPr="009A7C9D" w:rsidRDefault="00281043" w:rsidP="00D4434C">
      <w:pPr>
        <w:pStyle w:val="FootnoteText"/>
        <w:jc w:val="both"/>
      </w:pPr>
      <w:r>
        <w:rPr>
          <w:rStyle w:val="FootnoteReference"/>
        </w:rPr>
        <w:footnoteRef/>
      </w:r>
      <w:r>
        <w:t xml:space="preserve"> </w:t>
      </w:r>
      <w:r w:rsidRPr="009A7C9D">
        <w:rPr>
          <w:b/>
        </w:rPr>
        <w:t>U slučaju da se označi „NE“ ili „DJELOMIČNO“, popunjava se dio 5. Izvještaja (Popis utvrđenih neusklađenosti)</w:t>
      </w:r>
    </w:p>
  </w:footnote>
  <w:footnote w:id="5">
    <w:p w:rsidR="00281043" w:rsidRDefault="00281043" w:rsidP="00DB361C">
      <w:pPr>
        <w:pStyle w:val="FootnoteText"/>
      </w:pPr>
      <w:r>
        <w:rPr>
          <w:rStyle w:val="FootnoteReference"/>
        </w:rPr>
        <w:footnoteRef/>
      </w:r>
      <w:r>
        <w:t xml:space="preserve"> </w:t>
      </w:r>
      <w:r>
        <w:t xml:space="preserve">Dodati obrasce po potrebi, ovisno o broju osoba koje potpisuju Izvješće.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DE"/>
    <w:multiLevelType w:val="hybridMultilevel"/>
    <w:tmpl w:val="04822ADA"/>
    <w:lvl w:ilvl="0" w:tplc="E8F8F2E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3C3CDD"/>
    <w:multiLevelType w:val="hybridMultilevel"/>
    <w:tmpl w:val="147E7C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8A1EB8"/>
    <w:multiLevelType w:val="hybridMultilevel"/>
    <w:tmpl w:val="B9860106"/>
    <w:lvl w:ilvl="0" w:tplc="067660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C33FD1"/>
    <w:multiLevelType w:val="hybridMultilevel"/>
    <w:tmpl w:val="76EEF2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C2778"/>
    <w:multiLevelType w:val="hybridMultilevel"/>
    <w:tmpl w:val="7968F3AC"/>
    <w:lvl w:ilvl="0" w:tplc="2734843C">
      <w:start w:val="1"/>
      <w:numFmt w:val="decimal"/>
      <w:lvlText w:val="%1."/>
      <w:lvlJc w:val="left"/>
      <w:pPr>
        <w:ind w:left="1080" w:hanging="360"/>
      </w:pPr>
      <w:rPr>
        <w:rFonts w:eastAsiaTheme="minorHAnsi" w:cstheme="minorBidi"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5482DBE"/>
    <w:multiLevelType w:val="hybridMultilevel"/>
    <w:tmpl w:val="0A3843CC"/>
    <w:lvl w:ilvl="0" w:tplc="770EBC0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777D7B"/>
    <w:multiLevelType w:val="hybridMultilevel"/>
    <w:tmpl w:val="37D4328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87774C"/>
    <w:multiLevelType w:val="hybridMultilevel"/>
    <w:tmpl w:val="8752CD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6E72F9"/>
    <w:multiLevelType w:val="hybridMultilevel"/>
    <w:tmpl w:val="FD9E3D1C"/>
    <w:lvl w:ilvl="0" w:tplc="63065C8E">
      <w:start w:val="1"/>
      <w:numFmt w:val="decimal"/>
      <w:lvlText w:val="%1."/>
      <w:lvlJc w:val="left"/>
      <w:pPr>
        <w:ind w:left="720" w:hanging="360"/>
      </w:pPr>
      <w:rPr>
        <w:rFonts w:eastAsiaTheme="minorHAnsi"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2C01F7"/>
    <w:multiLevelType w:val="hybridMultilevel"/>
    <w:tmpl w:val="1A5823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820CB2"/>
    <w:multiLevelType w:val="hybridMultilevel"/>
    <w:tmpl w:val="3FA619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F93323"/>
    <w:multiLevelType w:val="hybridMultilevel"/>
    <w:tmpl w:val="10A87744"/>
    <w:lvl w:ilvl="0" w:tplc="624A4870">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3001A1"/>
    <w:multiLevelType w:val="hybridMultilevel"/>
    <w:tmpl w:val="4E907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D319E4"/>
    <w:multiLevelType w:val="hybridMultilevel"/>
    <w:tmpl w:val="387C7CFC"/>
    <w:lvl w:ilvl="0" w:tplc="067660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BC2FF0"/>
    <w:multiLevelType w:val="hybridMultilevel"/>
    <w:tmpl w:val="76EEF2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F24C7F"/>
    <w:multiLevelType w:val="hybridMultilevel"/>
    <w:tmpl w:val="A120B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893B91"/>
    <w:multiLevelType w:val="hybridMultilevel"/>
    <w:tmpl w:val="F32A27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D546CE"/>
    <w:multiLevelType w:val="hybridMultilevel"/>
    <w:tmpl w:val="33800F74"/>
    <w:lvl w:ilvl="0" w:tplc="63065C8E">
      <w:start w:val="1"/>
      <w:numFmt w:val="decimal"/>
      <w:lvlText w:val="%1."/>
      <w:lvlJc w:val="left"/>
      <w:pPr>
        <w:ind w:left="720" w:hanging="360"/>
      </w:pPr>
      <w:rPr>
        <w:rFonts w:eastAsiaTheme="minorHAnsi"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0B41E8"/>
    <w:multiLevelType w:val="hybridMultilevel"/>
    <w:tmpl w:val="803025D2"/>
    <w:lvl w:ilvl="0" w:tplc="63065C8E">
      <w:start w:val="1"/>
      <w:numFmt w:val="decimal"/>
      <w:lvlText w:val="%1."/>
      <w:lvlJc w:val="left"/>
      <w:pPr>
        <w:ind w:left="720" w:hanging="360"/>
      </w:pPr>
      <w:rPr>
        <w:rFonts w:eastAsiaTheme="minorHAnsi"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4C2460"/>
    <w:multiLevelType w:val="hybridMultilevel"/>
    <w:tmpl w:val="33800F74"/>
    <w:lvl w:ilvl="0" w:tplc="63065C8E">
      <w:start w:val="1"/>
      <w:numFmt w:val="decimal"/>
      <w:lvlText w:val="%1."/>
      <w:lvlJc w:val="left"/>
      <w:pPr>
        <w:ind w:left="720" w:hanging="360"/>
      </w:pPr>
      <w:rPr>
        <w:rFonts w:eastAsiaTheme="minorHAnsi"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707238"/>
    <w:multiLevelType w:val="hybridMultilevel"/>
    <w:tmpl w:val="A120B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1476F1"/>
    <w:multiLevelType w:val="hybridMultilevel"/>
    <w:tmpl w:val="41AA633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340714"/>
    <w:multiLevelType w:val="hybridMultilevel"/>
    <w:tmpl w:val="FD9E3D1C"/>
    <w:lvl w:ilvl="0" w:tplc="63065C8E">
      <w:start w:val="1"/>
      <w:numFmt w:val="decimal"/>
      <w:lvlText w:val="%1."/>
      <w:lvlJc w:val="left"/>
      <w:pPr>
        <w:ind w:left="720" w:hanging="360"/>
      </w:pPr>
      <w:rPr>
        <w:rFonts w:eastAsiaTheme="minorHAnsi"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D15326"/>
    <w:multiLevelType w:val="hybridMultilevel"/>
    <w:tmpl w:val="CB9EEF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FD546A"/>
    <w:multiLevelType w:val="hybridMultilevel"/>
    <w:tmpl w:val="77741C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7F4AC0"/>
    <w:multiLevelType w:val="hybridMultilevel"/>
    <w:tmpl w:val="8D8E03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3BB482A"/>
    <w:multiLevelType w:val="hybridMultilevel"/>
    <w:tmpl w:val="C7B60C40"/>
    <w:lvl w:ilvl="0" w:tplc="6824C8B8">
      <w:start w:val="1"/>
      <w:numFmt w:val="lowerLetter"/>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8D0B69"/>
    <w:multiLevelType w:val="hybridMultilevel"/>
    <w:tmpl w:val="8752CD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6507A7"/>
    <w:multiLevelType w:val="hybridMultilevel"/>
    <w:tmpl w:val="A4B8C516"/>
    <w:lvl w:ilvl="0" w:tplc="E13656A2">
      <w:start w:val="4"/>
      <w:numFmt w:val="decimal"/>
      <w:lvlText w:val="%1."/>
      <w:lvlJc w:val="left"/>
      <w:pPr>
        <w:ind w:left="720" w:hanging="360"/>
      </w:pPr>
      <w:rPr>
        <w:rFonts w:eastAsiaTheme="minorHAnsi"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BD3C8C"/>
    <w:multiLevelType w:val="hybridMultilevel"/>
    <w:tmpl w:val="8D8E03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901D8D"/>
    <w:multiLevelType w:val="hybridMultilevel"/>
    <w:tmpl w:val="6AE2EA14"/>
    <w:lvl w:ilvl="0" w:tplc="119E62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4204EC7"/>
    <w:multiLevelType w:val="hybridMultilevel"/>
    <w:tmpl w:val="57D28DC2"/>
    <w:lvl w:ilvl="0" w:tplc="865E5C50">
      <w:start w:val="3"/>
      <w:numFmt w:val="decimal"/>
      <w:lvlText w:val="%1."/>
      <w:lvlJc w:val="left"/>
      <w:pPr>
        <w:ind w:left="720" w:hanging="360"/>
      </w:pPr>
      <w:rPr>
        <w:rFonts w:eastAsiaTheme="minorHAnsi"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6D35E3D"/>
    <w:multiLevelType w:val="hybridMultilevel"/>
    <w:tmpl w:val="3574F888"/>
    <w:lvl w:ilvl="0" w:tplc="6F3244A2">
      <w:numFmt w:val="bullet"/>
      <w:lvlText w:val="-"/>
      <w:lvlJc w:val="left"/>
      <w:pPr>
        <w:ind w:left="720" w:hanging="360"/>
      </w:pPr>
      <w:rPr>
        <w:rFonts w:ascii="Arial" w:eastAsiaTheme="minorEastAsia"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763434"/>
    <w:multiLevelType w:val="hybridMultilevel"/>
    <w:tmpl w:val="3FA619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5"/>
  </w:num>
  <w:num w:numId="5">
    <w:abstractNumId w:val="32"/>
  </w:num>
  <w:num w:numId="6">
    <w:abstractNumId w:val="24"/>
  </w:num>
  <w:num w:numId="7">
    <w:abstractNumId w:val="19"/>
  </w:num>
  <w:num w:numId="8">
    <w:abstractNumId w:val="14"/>
  </w:num>
  <w:num w:numId="9">
    <w:abstractNumId w:val="26"/>
  </w:num>
  <w:num w:numId="10">
    <w:abstractNumId w:val="21"/>
  </w:num>
  <w:num w:numId="11">
    <w:abstractNumId w:val="3"/>
  </w:num>
  <w:num w:numId="12">
    <w:abstractNumId w:val="18"/>
  </w:num>
  <w:num w:numId="13">
    <w:abstractNumId w:val="0"/>
  </w:num>
  <w:num w:numId="14">
    <w:abstractNumId w:val="30"/>
  </w:num>
  <w:num w:numId="15">
    <w:abstractNumId w:val="17"/>
  </w:num>
  <w:num w:numId="16">
    <w:abstractNumId w:val="22"/>
  </w:num>
  <w:num w:numId="17">
    <w:abstractNumId w:val="31"/>
  </w:num>
  <w:num w:numId="18">
    <w:abstractNumId w:val="8"/>
  </w:num>
  <w:num w:numId="19">
    <w:abstractNumId w:val="23"/>
  </w:num>
  <w:num w:numId="20">
    <w:abstractNumId w:val="11"/>
  </w:num>
  <w:num w:numId="21">
    <w:abstractNumId w:val="7"/>
  </w:num>
  <w:num w:numId="22">
    <w:abstractNumId w:val="15"/>
  </w:num>
  <w:num w:numId="23">
    <w:abstractNumId w:val="25"/>
  </w:num>
  <w:num w:numId="24">
    <w:abstractNumId w:val="10"/>
  </w:num>
  <w:num w:numId="25">
    <w:abstractNumId w:val="4"/>
  </w:num>
  <w:num w:numId="26">
    <w:abstractNumId w:val="1"/>
  </w:num>
  <w:num w:numId="27">
    <w:abstractNumId w:val="12"/>
  </w:num>
  <w:num w:numId="28">
    <w:abstractNumId w:val="9"/>
  </w:num>
  <w:num w:numId="29">
    <w:abstractNumId w:val="16"/>
  </w:num>
  <w:num w:numId="30">
    <w:abstractNumId w:val="28"/>
  </w:num>
  <w:num w:numId="31">
    <w:abstractNumId w:val="27"/>
  </w:num>
  <w:num w:numId="32">
    <w:abstractNumId w:val="20"/>
  </w:num>
  <w:num w:numId="33">
    <w:abstractNumId w:val="2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33"/>
    <w:rsid w:val="00005002"/>
    <w:rsid w:val="00034143"/>
    <w:rsid w:val="00045BAB"/>
    <w:rsid w:val="00084F9F"/>
    <w:rsid w:val="000C647C"/>
    <w:rsid w:val="000D5992"/>
    <w:rsid w:val="000E75C3"/>
    <w:rsid w:val="000F44F4"/>
    <w:rsid w:val="000F6AEA"/>
    <w:rsid w:val="00125699"/>
    <w:rsid w:val="001504F7"/>
    <w:rsid w:val="001665D8"/>
    <w:rsid w:val="00190F00"/>
    <w:rsid w:val="001C3267"/>
    <w:rsid w:val="001C38C4"/>
    <w:rsid w:val="001C5DD2"/>
    <w:rsid w:val="001E3B8A"/>
    <w:rsid w:val="002041F9"/>
    <w:rsid w:val="0020728B"/>
    <w:rsid w:val="00207EF3"/>
    <w:rsid w:val="00216EFA"/>
    <w:rsid w:val="00226995"/>
    <w:rsid w:val="002305BA"/>
    <w:rsid w:val="00250E25"/>
    <w:rsid w:val="00281043"/>
    <w:rsid w:val="002D5463"/>
    <w:rsid w:val="002E4A98"/>
    <w:rsid w:val="002F6D12"/>
    <w:rsid w:val="0034291E"/>
    <w:rsid w:val="0035159D"/>
    <w:rsid w:val="0035636A"/>
    <w:rsid w:val="00367C8F"/>
    <w:rsid w:val="003C28E2"/>
    <w:rsid w:val="003D50BB"/>
    <w:rsid w:val="003E0E38"/>
    <w:rsid w:val="003E2FC8"/>
    <w:rsid w:val="003E422D"/>
    <w:rsid w:val="003F2592"/>
    <w:rsid w:val="004208AA"/>
    <w:rsid w:val="00425B06"/>
    <w:rsid w:val="00452A63"/>
    <w:rsid w:val="004A3F9A"/>
    <w:rsid w:val="004B6986"/>
    <w:rsid w:val="004C4E33"/>
    <w:rsid w:val="0051702B"/>
    <w:rsid w:val="00522E12"/>
    <w:rsid w:val="00525AFC"/>
    <w:rsid w:val="0056584C"/>
    <w:rsid w:val="00575FF7"/>
    <w:rsid w:val="0058719F"/>
    <w:rsid w:val="00592CA1"/>
    <w:rsid w:val="005B0A24"/>
    <w:rsid w:val="005C29E5"/>
    <w:rsid w:val="005C2C70"/>
    <w:rsid w:val="005E3DE1"/>
    <w:rsid w:val="005E5084"/>
    <w:rsid w:val="006054B1"/>
    <w:rsid w:val="00622837"/>
    <w:rsid w:val="006463CD"/>
    <w:rsid w:val="0065105B"/>
    <w:rsid w:val="006670D9"/>
    <w:rsid w:val="00674489"/>
    <w:rsid w:val="00694F37"/>
    <w:rsid w:val="006A11F6"/>
    <w:rsid w:val="006A4BB0"/>
    <w:rsid w:val="006B19B8"/>
    <w:rsid w:val="006B4F49"/>
    <w:rsid w:val="006D1BB8"/>
    <w:rsid w:val="006E58ED"/>
    <w:rsid w:val="00736A85"/>
    <w:rsid w:val="00774EEC"/>
    <w:rsid w:val="007756F1"/>
    <w:rsid w:val="00787311"/>
    <w:rsid w:val="007A026D"/>
    <w:rsid w:val="007A0E2E"/>
    <w:rsid w:val="007B4633"/>
    <w:rsid w:val="007D245A"/>
    <w:rsid w:val="007D2F44"/>
    <w:rsid w:val="007D5285"/>
    <w:rsid w:val="007F1EE3"/>
    <w:rsid w:val="008022CD"/>
    <w:rsid w:val="00810476"/>
    <w:rsid w:val="00812435"/>
    <w:rsid w:val="00813C9E"/>
    <w:rsid w:val="00815D60"/>
    <w:rsid w:val="00817538"/>
    <w:rsid w:val="00820F91"/>
    <w:rsid w:val="00837EC9"/>
    <w:rsid w:val="00861858"/>
    <w:rsid w:val="0086371D"/>
    <w:rsid w:val="0087742E"/>
    <w:rsid w:val="00891668"/>
    <w:rsid w:val="008C4E1A"/>
    <w:rsid w:val="008D4860"/>
    <w:rsid w:val="008D73E8"/>
    <w:rsid w:val="009003E6"/>
    <w:rsid w:val="00945F1A"/>
    <w:rsid w:val="009475D9"/>
    <w:rsid w:val="009A3328"/>
    <w:rsid w:val="009A4D62"/>
    <w:rsid w:val="009A7C9D"/>
    <w:rsid w:val="009C260E"/>
    <w:rsid w:val="009E0736"/>
    <w:rsid w:val="00A2029E"/>
    <w:rsid w:val="00A20D25"/>
    <w:rsid w:val="00A3431E"/>
    <w:rsid w:val="00A523D0"/>
    <w:rsid w:val="00A57081"/>
    <w:rsid w:val="00A602CD"/>
    <w:rsid w:val="00A7084C"/>
    <w:rsid w:val="00A953A5"/>
    <w:rsid w:val="00A97CF5"/>
    <w:rsid w:val="00AB509F"/>
    <w:rsid w:val="00AC76A9"/>
    <w:rsid w:val="00AD43FE"/>
    <w:rsid w:val="00B34583"/>
    <w:rsid w:val="00B43D2F"/>
    <w:rsid w:val="00B55320"/>
    <w:rsid w:val="00BA35A3"/>
    <w:rsid w:val="00BE5F76"/>
    <w:rsid w:val="00C204BD"/>
    <w:rsid w:val="00C245EF"/>
    <w:rsid w:val="00C37659"/>
    <w:rsid w:val="00C43C6F"/>
    <w:rsid w:val="00C65006"/>
    <w:rsid w:val="00C7483F"/>
    <w:rsid w:val="00CB20A1"/>
    <w:rsid w:val="00CB7AD2"/>
    <w:rsid w:val="00CC1F64"/>
    <w:rsid w:val="00CD32C5"/>
    <w:rsid w:val="00CD488A"/>
    <w:rsid w:val="00CE2612"/>
    <w:rsid w:val="00D00506"/>
    <w:rsid w:val="00D03A37"/>
    <w:rsid w:val="00D4434C"/>
    <w:rsid w:val="00D67254"/>
    <w:rsid w:val="00D7530C"/>
    <w:rsid w:val="00DA198A"/>
    <w:rsid w:val="00DB361C"/>
    <w:rsid w:val="00E06B58"/>
    <w:rsid w:val="00E25FAD"/>
    <w:rsid w:val="00E30FB4"/>
    <w:rsid w:val="00E33F2E"/>
    <w:rsid w:val="00E519D9"/>
    <w:rsid w:val="00E55D5F"/>
    <w:rsid w:val="00E86309"/>
    <w:rsid w:val="00EB1C9F"/>
    <w:rsid w:val="00EC07C2"/>
    <w:rsid w:val="00ED780D"/>
    <w:rsid w:val="00F254F2"/>
    <w:rsid w:val="00F34D20"/>
    <w:rsid w:val="00F37A62"/>
    <w:rsid w:val="00F56F17"/>
    <w:rsid w:val="00F9149E"/>
    <w:rsid w:val="00F97A5E"/>
    <w:rsid w:val="00FE4C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D050E-0464-4639-A9B6-91E2A882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F44"/>
    <w:rPr>
      <w:sz w:val="16"/>
      <w:szCs w:val="16"/>
    </w:rPr>
  </w:style>
  <w:style w:type="paragraph" w:styleId="CommentText">
    <w:name w:val="annotation text"/>
    <w:basedOn w:val="Normal"/>
    <w:link w:val="CommentTextChar"/>
    <w:uiPriority w:val="99"/>
    <w:semiHidden/>
    <w:unhideWhenUsed/>
    <w:rsid w:val="007D2F44"/>
    <w:pPr>
      <w:spacing w:line="240" w:lineRule="auto"/>
    </w:pPr>
    <w:rPr>
      <w:sz w:val="20"/>
      <w:szCs w:val="20"/>
    </w:rPr>
  </w:style>
  <w:style w:type="character" w:customStyle="1" w:styleId="CommentTextChar">
    <w:name w:val="Comment Text Char"/>
    <w:basedOn w:val="DefaultParagraphFont"/>
    <w:link w:val="CommentText"/>
    <w:uiPriority w:val="99"/>
    <w:semiHidden/>
    <w:rsid w:val="007D2F44"/>
    <w:rPr>
      <w:sz w:val="20"/>
      <w:szCs w:val="20"/>
    </w:rPr>
  </w:style>
  <w:style w:type="paragraph" w:styleId="CommentSubject">
    <w:name w:val="annotation subject"/>
    <w:basedOn w:val="CommentText"/>
    <w:next w:val="CommentText"/>
    <w:link w:val="CommentSubjectChar"/>
    <w:uiPriority w:val="99"/>
    <w:semiHidden/>
    <w:unhideWhenUsed/>
    <w:rsid w:val="007D2F44"/>
    <w:rPr>
      <w:b/>
      <w:bCs/>
    </w:rPr>
  </w:style>
  <w:style w:type="character" w:customStyle="1" w:styleId="CommentSubjectChar">
    <w:name w:val="Comment Subject Char"/>
    <w:basedOn w:val="CommentTextChar"/>
    <w:link w:val="CommentSubject"/>
    <w:uiPriority w:val="99"/>
    <w:semiHidden/>
    <w:rsid w:val="007D2F44"/>
    <w:rPr>
      <w:b/>
      <w:bCs/>
      <w:sz w:val="20"/>
      <w:szCs w:val="20"/>
    </w:rPr>
  </w:style>
  <w:style w:type="paragraph" w:styleId="BalloonText">
    <w:name w:val="Balloon Text"/>
    <w:basedOn w:val="Normal"/>
    <w:link w:val="BalloonTextChar"/>
    <w:uiPriority w:val="99"/>
    <w:semiHidden/>
    <w:unhideWhenUsed/>
    <w:rsid w:val="007D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44"/>
    <w:rPr>
      <w:rFonts w:ascii="Segoe UI" w:hAnsi="Segoe UI" w:cs="Segoe UI"/>
      <w:sz w:val="18"/>
      <w:szCs w:val="18"/>
    </w:rPr>
  </w:style>
  <w:style w:type="paragraph" w:styleId="ListParagraph">
    <w:name w:val="List Paragraph"/>
    <w:basedOn w:val="Normal"/>
    <w:uiPriority w:val="34"/>
    <w:qFormat/>
    <w:rsid w:val="007D2F44"/>
    <w:pPr>
      <w:ind w:left="720"/>
      <w:contextualSpacing/>
    </w:pPr>
  </w:style>
  <w:style w:type="paragraph" w:customStyle="1" w:styleId="box458104">
    <w:name w:val="box_458104"/>
    <w:basedOn w:val="Normal"/>
    <w:rsid w:val="002041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0013">
    <w:name w:val="normal-000013"/>
    <w:basedOn w:val="Normal"/>
    <w:rsid w:val="009C260E"/>
    <w:pPr>
      <w:spacing w:before="100" w:beforeAutospacing="1" w:after="105" w:line="240" w:lineRule="auto"/>
      <w:jc w:val="both"/>
    </w:pPr>
    <w:rPr>
      <w:rFonts w:ascii="Arial" w:eastAsiaTheme="minorEastAsia" w:hAnsi="Arial" w:cs="Arial"/>
      <w:lang w:eastAsia="hr-HR"/>
    </w:rPr>
  </w:style>
  <w:style w:type="paragraph" w:customStyle="1" w:styleId="normal-000003">
    <w:name w:val="normal-000003"/>
    <w:basedOn w:val="Normal"/>
    <w:rsid w:val="00F34D20"/>
    <w:pPr>
      <w:shd w:val="clear" w:color="auto" w:fill="FFFFFF"/>
      <w:spacing w:after="0" w:line="240" w:lineRule="auto"/>
      <w:jc w:val="both"/>
    </w:pPr>
    <w:rPr>
      <w:rFonts w:ascii="Arial" w:eastAsiaTheme="minorEastAsia" w:hAnsi="Arial" w:cs="Arial"/>
      <w:lang w:eastAsia="hr-HR"/>
    </w:rPr>
  </w:style>
  <w:style w:type="character" w:customStyle="1" w:styleId="defaultparagraphfont-000008">
    <w:name w:val="defaultparagraphfont-000008"/>
    <w:basedOn w:val="DefaultParagraphFont"/>
    <w:rsid w:val="00F34D20"/>
    <w:rPr>
      <w:rFonts w:ascii="Arial" w:hAnsi="Arial" w:cs="Arial" w:hint="default"/>
      <w:b w:val="0"/>
      <w:bCs w:val="0"/>
      <w:sz w:val="22"/>
      <w:szCs w:val="22"/>
    </w:rPr>
  </w:style>
  <w:style w:type="table" w:styleId="TableGrid">
    <w:name w:val="Table Grid"/>
    <w:basedOn w:val="TableNormal"/>
    <w:uiPriority w:val="39"/>
    <w:rsid w:val="006A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1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1F6"/>
    <w:rPr>
      <w:sz w:val="20"/>
      <w:szCs w:val="20"/>
    </w:rPr>
  </w:style>
  <w:style w:type="character" w:styleId="FootnoteReference">
    <w:name w:val="footnote reference"/>
    <w:basedOn w:val="DefaultParagraphFont"/>
    <w:uiPriority w:val="99"/>
    <w:semiHidden/>
    <w:unhideWhenUsed/>
    <w:rsid w:val="006A11F6"/>
    <w:rPr>
      <w:vertAlign w:val="superscript"/>
    </w:rPr>
  </w:style>
  <w:style w:type="character" w:styleId="Hyperlink">
    <w:name w:val="Hyperlink"/>
    <w:basedOn w:val="DefaultParagraphFont"/>
    <w:uiPriority w:val="99"/>
    <w:unhideWhenUsed/>
    <w:rsid w:val="002F6D12"/>
    <w:rPr>
      <w:color w:val="3E68AF" w:themeColor="hyperlink"/>
      <w:u w:val="single"/>
    </w:rPr>
  </w:style>
  <w:style w:type="character" w:styleId="FollowedHyperlink">
    <w:name w:val="FollowedHyperlink"/>
    <w:basedOn w:val="DefaultParagraphFont"/>
    <w:uiPriority w:val="99"/>
    <w:semiHidden/>
    <w:unhideWhenUsed/>
    <w:rsid w:val="00A57081"/>
    <w:rPr>
      <w:color w:val="3E68AF" w:themeColor="followedHyperlink"/>
      <w:u w:val="single"/>
    </w:rPr>
  </w:style>
  <w:style w:type="paragraph" w:styleId="Header">
    <w:name w:val="header"/>
    <w:basedOn w:val="Normal"/>
    <w:link w:val="HeaderChar"/>
    <w:uiPriority w:val="99"/>
    <w:unhideWhenUsed/>
    <w:rsid w:val="00CB2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0A1"/>
  </w:style>
  <w:style w:type="paragraph" w:styleId="Footer">
    <w:name w:val="footer"/>
    <w:basedOn w:val="Normal"/>
    <w:link w:val="FooterChar"/>
    <w:uiPriority w:val="99"/>
    <w:unhideWhenUsed/>
    <w:rsid w:val="00CB2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6704">
      <w:bodyDiv w:val="1"/>
      <w:marLeft w:val="0"/>
      <w:marRight w:val="0"/>
      <w:marTop w:val="0"/>
      <w:marBottom w:val="0"/>
      <w:divBdr>
        <w:top w:val="none" w:sz="0" w:space="0" w:color="auto"/>
        <w:left w:val="none" w:sz="0" w:space="0" w:color="auto"/>
        <w:bottom w:val="none" w:sz="0" w:space="0" w:color="auto"/>
        <w:right w:val="none" w:sz="0" w:space="0" w:color="auto"/>
      </w:divBdr>
    </w:div>
    <w:div w:id="336885609">
      <w:bodyDiv w:val="1"/>
      <w:marLeft w:val="0"/>
      <w:marRight w:val="0"/>
      <w:marTop w:val="0"/>
      <w:marBottom w:val="0"/>
      <w:divBdr>
        <w:top w:val="none" w:sz="0" w:space="0" w:color="auto"/>
        <w:left w:val="none" w:sz="0" w:space="0" w:color="auto"/>
        <w:bottom w:val="none" w:sz="0" w:space="0" w:color="auto"/>
        <w:right w:val="none" w:sz="0" w:space="0" w:color="auto"/>
      </w:divBdr>
    </w:div>
    <w:div w:id="1492673808">
      <w:bodyDiv w:val="1"/>
      <w:marLeft w:val="0"/>
      <w:marRight w:val="0"/>
      <w:marTop w:val="0"/>
      <w:marBottom w:val="0"/>
      <w:divBdr>
        <w:top w:val="none" w:sz="0" w:space="0" w:color="auto"/>
        <w:left w:val="none" w:sz="0" w:space="0" w:color="auto"/>
        <w:bottom w:val="none" w:sz="0" w:space="0" w:color="auto"/>
        <w:right w:val="none" w:sz="0" w:space="0" w:color="auto"/>
      </w:divBdr>
    </w:div>
    <w:div w:id="21393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0269DFA423A4BB020BB99827FEA1D" ma:contentTypeVersion="24" ma:contentTypeDescription="Create a new document." ma:contentTypeScope="" ma:versionID="589beb88dd2f2596bbcf49fc6be4fbc3">
  <xsd:schema xmlns:xsd="http://www.w3.org/2001/XMLSchema" xmlns:xs="http://www.w3.org/2001/XMLSchema" xmlns:p="http://schemas.microsoft.com/office/2006/metadata/properties" xmlns:ns2="d7e6484e-955d-4800-a213-96abe3207836" targetNamespace="http://schemas.microsoft.com/office/2006/metadata/properties" ma:root="true" ma:fieldsID="2b708b08b2da7fd15aa1440839e31ba3" ns2:_="">
    <xsd:import namespace="d7e6484e-955d-4800-a213-96abe32078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484e-955d-4800-a213-96abe3207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24A1-6FDC-456A-92AA-CA3527D62CE7}">
  <ds:schemaRefs>
    <ds:schemaRef ds:uri="http://schemas.microsoft.com/sharepoint/v3/contenttype/forms"/>
  </ds:schemaRefs>
</ds:datastoreItem>
</file>

<file path=customXml/itemProps2.xml><?xml version="1.0" encoding="utf-8"?>
<ds:datastoreItem xmlns:ds="http://schemas.openxmlformats.org/officeDocument/2006/customXml" ds:itemID="{3F2BB85E-F7CA-4673-9988-388AE82DA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BF17C-5695-4E61-82F3-EE4735E2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6484e-955d-4800-a213-96abe320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C2AA8-2E08-44E3-A61F-7866F01D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Soldo</dc:creator>
  <cp:keywords/>
  <dc:description/>
  <cp:lastModifiedBy>Ivana Samodol</cp:lastModifiedBy>
  <cp:revision>2</cp:revision>
  <dcterms:created xsi:type="dcterms:W3CDTF">2022-04-05T12:25:00Z</dcterms:created>
  <dcterms:modified xsi:type="dcterms:W3CDTF">2022-04-05T13:38:00Z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0x010100B540269DFA423A4BB020BB99827FEA1D</vt:lpwstr>
  </property>
</Properties>
</file>