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C6D8" w14:textId="5115355F" w:rsidR="00CC733A" w:rsidRDefault="00CC733A" w:rsidP="00CC733A">
      <w:pPr>
        <w:jc w:val="center"/>
      </w:pPr>
      <w:r>
        <w:t>Savjetovanje s javnošću za Prijedlog uredbe o</w:t>
      </w:r>
      <w:r w:rsidRPr="00CC733A">
        <w:t xml:space="preserve"> tijelima u sustavu upravljanja i kontrole za provedbu programa iz područja konkurentnosti i kohezije za financijsko razdoblje 2021. – 2027.</w:t>
      </w:r>
    </w:p>
    <w:p w14:paraId="623D48CA" w14:textId="77777777" w:rsidR="00CC733A" w:rsidRDefault="00CC733A" w:rsidP="00CC733A">
      <w:pPr>
        <w:jc w:val="center"/>
      </w:pPr>
    </w:p>
    <w:p w14:paraId="35F39478" w14:textId="13092E2E" w:rsidR="00CC733A" w:rsidRDefault="00CC733A" w:rsidP="00CC733A">
      <w:pPr>
        <w:jc w:val="center"/>
      </w:pPr>
      <w:r>
        <w:t>Obrazloženje trajanja savjetovanja</w:t>
      </w:r>
    </w:p>
    <w:p w14:paraId="1C1C3D3D" w14:textId="77777777" w:rsidR="0085613B" w:rsidRDefault="0085613B" w:rsidP="00CC733A">
      <w:pPr>
        <w:jc w:val="both"/>
      </w:pPr>
    </w:p>
    <w:p w14:paraId="6CD51CCB" w14:textId="5F29C600" w:rsidR="0085613B" w:rsidRDefault="0085613B" w:rsidP="0085613B">
      <w:pPr>
        <w:jc w:val="both"/>
      </w:pPr>
      <w:r>
        <w:t>Zakonom o institucionalnom okviru za korištenje fondova Europske unije u Republici Hrvatskoj (»Narodne novine«, br. 116/21., u daljnjem tekstu: Zakon) uspostavljen je institucionalni okvir za korištenje fondova Europske unije u okviru podijeljenog upravljanja počevši od financijskog razdoblja 2021. – 2027. koji, pored ostalog, obuhvaća i programska tijela u Sustavu upravljanja i kontrole za provedbu programa iz područja konkurentnosti i kohezije za financijsko razdoblje 2021. – 2027. (u daljnjem tekstu: Sustav) kako slijedi: tijelo državne uprave nadležno za poslove regionalnoga razvoja i fondova Europske unije kao Upravljačko tijelo, tijelo državne uprave nadležno za poslove financija kao Tijelo nadležno za računovodstvenu funkciju i pravna osoba s javnim ovlastima nadležna za poslove revizije sustava provedbe programa Europske unije kao Tijelo za reviziju.</w:t>
      </w:r>
    </w:p>
    <w:p w14:paraId="038DB8F1" w14:textId="1B5817D8" w:rsidR="00CC733A" w:rsidRPr="00CC733A" w:rsidRDefault="0085613B" w:rsidP="00CC733A">
      <w:pPr>
        <w:jc w:val="both"/>
      </w:pPr>
      <w:r w:rsidRPr="0085613B">
        <w:t xml:space="preserve">Zakonom su određena programska tijela u Sustavu </w:t>
      </w:r>
      <w:r>
        <w:t xml:space="preserve">te je istim propisano </w:t>
      </w:r>
      <w:r w:rsidRPr="0085613B">
        <w:t>da Upravljačko tijelo može delegirati dio svojih funkcija na jedno ili više tijela, pri čemu zadržava cjelokupnu odgovornost za provedbu tih funkcija</w:t>
      </w:r>
      <w:r>
        <w:t xml:space="preserve"> kao i</w:t>
      </w:r>
      <w:r w:rsidRPr="0085613B">
        <w:t xml:space="preserve"> da će Vlada Republike Hrvatske uredbom odrediti nadležne institucije koje obavljaju ulogu spomenutih tijela određenih Zakonom te razraditi njihove međusobne odnose, funkcije i odgovornosti, u skladu sa njihovim zakonski propisanim djelokrugom i mjerodavnim pravnim propisima EU-a, ovisno o specifičnostima pojedinog programskog dokumenta za čiju se provedbu sustav uspostavlja.</w:t>
      </w:r>
    </w:p>
    <w:p w14:paraId="19BDFF56" w14:textId="64BF5621" w:rsidR="00DF4950" w:rsidRDefault="00CC733A" w:rsidP="00DF4950">
      <w:pPr>
        <w:jc w:val="both"/>
      </w:pPr>
      <w:r w:rsidRPr="00CC733A">
        <w:t xml:space="preserve">Prijedlogom uredbe osigurava </w:t>
      </w:r>
      <w:r w:rsidR="00DF4950">
        <w:t xml:space="preserve">se </w:t>
      </w:r>
      <w:r w:rsidRPr="00CC733A">
        <w:t xml:space="preserve">provedba </w:t>
      </w:r>
      <w:r w:rsidR="00DF4950" w:rsidRPr="00CC733A">
        <w:t>Uredb</w:t>
      </w:r>
      <w:r w:rsidR="00DF4950">
        <w:t>e</w:t>
      </w:r>
      <w:r w:rsidR="00DF4950" w:rsidRPr="00CC733A">
        <w:t xml:space="preserve"> (EU) 2021/1060 Europskog</w:t>
      </w:r>
      <w:r w:rsidR="00DF4950">
        <w:t xml:space="preserve"> </w:t>
      </w:r>
      <w:r w:rsidR="00DF4950" w:rsidRPr="00CC733A">
        <w:t>parlamenta i Vijeća od 24. lipnja 2021. o utvrđivanju zajedničkih odredaba o Europskom fondu</w:t>
      </w:r>
      <w:r w:rsidR="00DF4950">
        <w:t xml:space="preserve"> </w:t>
      </w:r>
      <w:r w:rsidR="00DF4950" w:rsidRPr="00CC733A">
        <w:t>za regionalni razvoj, Europskom socijalnom fondu plus, Kohezijskom fondu, Fondu za</w:t>
      </w:r>
      <w:r w:rsidR="00DF4950">
        <w:t xml:space="preserve"> </w:t>
      </w:r>
      <w:r w:rsidR="00DF4950" w:rsidRPr="00CC733A">
        <w:t>pravednu tranziciju i Europskom fondu za pomorstvo, ribarstvo i akvakulturu te financijskih</w:t>
      </w:r>
      <w:r w:rsidR="00DF4950">
        <w:t xml:space="preserve"> </w:t>
      </w:r>
      <w:r w:rsidR="00DF4950" w:rsidRPr="00CC733A">
        <w:t>pravila za njih i za Fond za azil, migracije i integraciju, Fond za unutarnju sigurnost i Instrument</w:t>
      </w:r>
      <w:r w:rsidR="00DF4950">
        <w:t xml:space="preserve"> </w:t>
      </w:r>
      <w:r w:rsidR="00DF4950" w:rsidRPr="00CC733A">
        <w:t>za financijsku potporu u području upravljanja granicama i vizne politike (SL L 231, 30.6.2021.</w:t>
      </w:r>
      <w:r w:rsidR="00DF4950">
        <w:t>, dalje u tekstu: Uredba (EU) 2021/1060</w:t>
      </w:r>
      <w:r w:rsidR="00DF4950" w:rsidRPr="00CC733A">
        <w:t>)</w:t>
      </w:r>
      <w:r w:rsidR="00DF4950">
        <w:t>.</w:t>
      </w:r>
    </w:p>
    <w:p w14:paraId="764B335C" w14:textId="328BDE35" w:rsidR="003C5233" w:rsidRDefault="007164D0" w:rsidP="00DF4950">
      <w:pPr>
        <w:jc w:val="both"/>
      </w:pPr>
      <w:r w:rsidRPr="007164D0">
        <w:t>Prijedlogom uredbe, a u skladu</w:t>
      </w:r>
      <w:r w:rsidR="00273A16">
        <w:t xml:space="preserve"> sa Zakonom i</w:t>
      </w:r>
      <w:r w:rsidRPr="007164D0">
        <w:t xml:space="preserve"> s odredbama Uredbe (EU) 2021/1060  kojom su utvrđene funkcije i odgovornosti na razini države članice,  određuju se na razini </w:t>
      </w:r>
      <w:r>
        <w:t>p</w:t>
      </w:r>
      <w:r w:rsidRPr="007164D0">
        <w:t>rograma nacionalne institucije</w:t>
      </w:r>
      <w:r w:rsidR="00F83EAD">
        <w:t xml:space="preserve"> kojima Upravljačko tijelo delegira dio svojih funkcija</w:t>
      </w:r>
      <w:r w:rsidRPr="007164D0">
        <w:t>, kao i njihov</w:t>
      </w:r>
      <w:r w:rsidR="00CA49FD">
        <w:t xml:space="preserve">e </w:t>
      </w:r>
      <w:r w:rsidRPr="007164D0">
        <w:t>funkcije i odgovornosti.</w:t>
      </w:r>
      <w:r w:rsidR="00CA49FD">
        <w:t xml:space="preserve"> Navedeno je obveza, a slijedom toga i obveza i odgovornost države članice.</w:t>
      </w:r>
      <w:r>
        <w:t xml:space="preserve"> </w:t>
      </w:r>
      <w:r w:rsidR="000311BA">
        <w:t>Ujedno, radi se o prijedlogu propisa čije donošenje je neophodno za provedbu programa u financijskom razdoblju 2021.-2027.</w:t>
      </w:r>
      <w:r w:rsidR="00CA49FD">
        <w:t xml:space="preserve"> kojima se provode fondovi Unije.</w:t>
      </w:r>
    </w:p>
    <w:p w14:paraId="1E8B0878" w14:textId="4838F9BD" w:rsidR="000311BA" w:rsidRDefault="000311BA" w:rsidP="00DF4950">
      <w:pPr>
        <w:jc w:val="both"/>
      </w:pPr>
      <w:r>
        <w:t xml:space="preserve">Slijedom svega istaknutoga, savjetovanje </w:t>
      </w:r>
      <w:r w:rsidR="000605BE">
        <w:t>se provodi</w:t>
      </w:r>
      <w:r>
        <w:t xml:space="preserve"> u trajanju 15 dana.</w:t>
      </w:r>
    </w:p>
    <w:p w14:paraId="674D62DD" w14:textId="1ED69F3D" w:rsidR="00A26CD2" w:rsidRDefault="00A26CD2" w:rsidP="00CC733A">
      <w:pPr>
        <w:jc w:val="both"/>
      </w:pPr>
    </w:p>
    <w:p w14:paraId="2AA7B0AB" w14:textId="69A792CF" w:rsidR="00A26CD2" w:rsidRPr="00CC733A" w:rsidRDefault="00A26CD2" w:rsidP="00CC733A">
      <w:pPr>
        <w:jc w:val="both"/>
      </w:pPr>
    </w:p>
    <w:sectPr w:rsidR="00A26CD2" w:rsidRPr="00CC7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3A"/>
    <w:rsid w:val="000311BA"/>
    <w:rsid w:val="00060285"/>
    <w:rsid w:val="000605BE"/>
    <w:rsid w:val="00273A16"/>
    <w:rsid w:val="00323CFC"/>
    <w:rsid w:val="003C5233"/>
    <w:rsid w:val="00435834"/>
    <w:rsid w:val="004801CB"/>
    <w:rsid w:val="007164D0"/>
    <w:rsid w:val="00737033"/>
    <w:rsid w:val="0085613B"/>
    <w:rsid w:val="009403C2"/>
    <w:rsid w:val="00A26CD2"/>
    <w:rsid w:val="00BB5DB8"/>
    <w:rsid w:val="00CA49FD"/>
    <w:rsid w:val="00CC733A"/>
    <w:rsid w:val="00CD1FD8"/>
    <w:rsid w:val="00D5078E"/>
    <w:rsid w:val="00D57F8D"/>
    <w:rsid w:val="00DF4950"/>
    <w:rsid w:val="00E622E9"/>
    <w:rsid w:val="00F8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C9B4"/>
  <w15:chartTrackingRefBased/>
  <w15:docId w15:val="{6F3CF3BA-83E1-4ADC-BDBE-C896B104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57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7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7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F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C0FDE-B154-461A-ADEB-A52FA80A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Fekete</dc:creator>
  <cp:keywords/>
  <dc:description/>
  <cp:lastModifiedBy>Ivana Fekete</cp:lastModifiedBy>
  <cp:revision>2</cp:revision>
  <dcterms:created xsi:type="dcterms:W3CDTF">2022-04-28T05:38:00Z</dcterms:created>
  <dcterms:modified xsi:type="dcterms:W3CDTF">2022-04-28T05:38:00Z</dcterms:modified>
</cp:coreProperties>
</file>