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5FC6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bookmarkStart w:id="0" w:name="_GoBack"/>
      <w:bookmarkEnd w:id="0"/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VLADA REPUBLIKE HRVATSKE</w:t>
      </w:r>
    </w:p>
    <w:p w14:paraId="28A50E9D" w14:textId="77777777" w:rsidR="000257C3" w:rsidRPr="00076364" w:rsidRDefault="000257C3" w:rsidP="000257C3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07636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CC33D5" w:rsidRPr="00076364">
        <w:rPr>
          <w:rFonts w:ascii="Times New Roman" w:hAnsi="Times New Roman" w:cs="Times New Roman"/>
          <w:sz w:val="24"/>
          <w:szCs w:val="24"/>
          <w:lang w:eastAsia="hr-HR"/>
        </w:rPr>
        <w:t>_________________________</w:t>
      </w:r>
    </w:p>
    <w:p w14:paraId="5F2E7526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14512406" w14:textId="77777777" w:rsidR="000257C3" w:rsidRPr="00076364" w:rsidRDefault="000257C3" w:rsidP="000257C3">
      <w:pPr>
        <w:spacing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Nacrt</w:t>
      </w:r>
    </w:p>
    <w:p w14:paraId="07DFBF44" w14:textId="77777777" w:rsidR="000257C3" w:rsidRPr="00076364" w:rsidRDefault="000257C3" w:rsidP="000257C3">
      <w:pPr>
        <w:spacing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DB95950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AA42216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5BC7F88" w14:textId="5A464DA1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PRIJEDLOG</w:t>
      </w:r>
    </w:p>
    <w:p w14:paraId="6B756091" w14:textId="60500AC8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ZAKONA O</w:t>
      </w:r>
      <w:r w:rsidR="003B7001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362191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IZMJENAMA </w:t>
      </w:r>
      <w:r w:rsidR="003B7001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ZAKONA O</w:t>
      </w:r>
      <w:r w:rsidR="00CC33D5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5F33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INSPEKCIJI CE</w:t>
      </w:r>
      <w:r w:rsidR="00B84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</w:t>
      </w:r>
      <w:r w:rsidR="005F33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TOVNOG PROMETA I CESTA</w:t>
      </w:r>
    </w:p>
    <w:p w14:paraId="1106848D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217E206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946E0FD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F321777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FBAE3A1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FBB888F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8728D18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D9BC5EE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C05312D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E3C4C89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A50FEA8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0465988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5E5A2D4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5A4728F" w14:textId="77777777" w:rsidR="000257C3" w:rsidRPr="00076364" w:rsidRDefault="000257C3" w:rsidP="000257C3">
      <w:pPr>
        <w:pBdr>
          <w:bottom w:val="single" w:sz="12" w:space="1" w:color="auto"/>
        </w:pBd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0CBC617" w14:textId="77777777" w:rsidR="000257C3" w:rsidRPr="00076364" w:rsidRDefault="000257C3" w:rsidP="000257C3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76364">
        <w:rPr>
          <w:rFonts w:ascii="Times New Roman" w:hAnsi="Times New Roman" w:cs="Times New Roman"/>
          <w:sz w:val="24"/>
          <w:szCs w:val="24"/>
          <w:lang w:eastAsia="hr-HR"/>
        </w:rPr>
        <w:lastRenderedPageBreak/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</w:p>
    <w:p w14:paraId="547B6102" w14:textId="4CD74361" w:rsidR="000257C3" w:rsidRPr="00076364" w:rsidRDefault="000257C3" w:rsidP="000257C3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763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B84F7F">
        <w:rPr>
          <w:rFonts w:ascii="Times New Roman" w:hAnsi="Times New Roman" w:cs="Times New Roman"/>
          <w:b/>
          <w:sz w:val="24"/>
          <w:szCs w:val="24"/>
          <w:lang w:eastAsia="hr-HR"/>
        </w:rPr>
        <w:t>lipanj</w:t>
      </w:r>
      <w:r w:rsidRPr="000763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2022.</w:t>
      </w:r>
    </w:p>
    <w:p w14:paraId="5C2509EB" w14:textId="77777777" w:rsidR="005F337F" w:rsidRPr="005F337F" w:rsidRDefault="005F337F" w:rsidP="005F33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hr-HR"/>
        </w:rPr>
      </w:pPr>
      <w:r w:rsidRPr="005F337F">
        <w:rPr>
          <w:rFonts w:ascii="Times New Roman" w:eastAsiaTheme="minorEastAsia" w:hAnsi="Times New Roman" w:cs="Times New Roman"/>
          <w:sz w:val="44"/>
          <w:szCs w:val="44"/>
          <w:lang w:eastAsia="hr-HR"/>
        </w:rPr>
        <w:t xml:space="preserve">PRIJEDLOG ZAKONA O IZMJENAMA ZAKONA O INSPEKCIJI CESTOVNOG PROMETA I CESTA </w:t>
      </w:r>
    </w:p>
    <w:p w14:paraId="13FA5384" w14:textId="77777777" w:rsidR="005F337F" w:rsidRPr="005F337F" w:rsidRDefault="005F337F" w:rsidP="005F33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  </w:t>
      </w:r>
    </w:p>
    <w:p w14:paraId="0562ABF3" w14:textId="77777777" w:rsidR="005F337F" w:rsidRPr="005F337F" w:rsidRDefault="005F337F" w:rsidP="005F3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5F337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I. USTAVNA OSNOVA ZA DONOŠENJE ZAKONA </w:t>
      </w:r>
    </w:p>
    <w:p w14:paraId="356B3736" w14:textId="77777777" w:rsidR="005F337F" w:rsidRPr="005F337F" w:rsidRDefault="005F337F" w:rsidP="005F337F">
      <w:pPr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Ustavna osnova za donošenje ovoga Zakona sadržana je u odredbi članka 2. stavka 4. podstavka 1. Ustava Republike Hrvatske (Narodne novine, br. 85/10 – pročišćeni tekst i 5/14 – Odluka Ustavnog suda Republike Hrvatske). </w:t>
      </w:r>
    </w:p>
    <w:p w14:paraId="6D31D35A" w14:textId="77777777" w:rsidR="005F337F" w:rsidRPr="005F337F" w:rsidRDefault="005F337F" w:rsidP="005F3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5F337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II. OCJENA STANJA I OSNOVNA PITANJA KOJA SE UREĐUJU ZAKONOM TE POSLJEDICE KOJE ĆE DONOŠENJEM ZAKONA PROISTEĆI </w:t>
      </w:r>
    </w:p>
    <w:p w14:paraId="2B862180" w14:textId="77777777" w:rsidR="005F337F" w:rsidRPr="005F337F" w:rsidRDefault="005F337F" w:rsidP="005F337F">
      <w:pPr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Vlada Republike Hrvatske je na sjednici održanoj 10. svibnja 2018. donijela Strategiju za uvođenje eura kao službene valute u Republici Hrvatskoj. Nadalje, Vlada Republike Hrvatske je na sjednici održanoj 23. prosinca 2020. donijela Nacionalni plan zamjene hrvatske kune u kojem je dan pregled svih važnijih aktivnosti koje će sudionici priprema za uvođenje eura, iz privatnog i javnog sektora, provoditi u okviru priprema za uvođenje eura. S ciljem provedbe Nacionalnog plana zamjene hrvatske kune eurom Vlada Republike Hrvatske 16. rujna 2021. godine donijela je Zaključak o  provedbi zakonodavnih aktivnosti povezanih s uvođenjem eura kao službene valute u Republici Hrvatskoj kojim je  utvrdila popis zakona i podzakonskih propisa koje je potrebno izmijeniti radi pune prilagodbe hrvatskog zakonodavstva uvođenju eura kao službene valute u Republici Hrvatskoj, sukladno Odluci o donošenju Nacionalnog plana zamjene hrvatske kune eurom („Narodne novine“, broj 146/20.).  Istim Zaključkom zadužila je tijela državne uprave da odgovarajuće izmjene relevantnih propisa pravovremeno upute u proceduru, a radi donošenja tih propisa u rokovima koji će omogućiti nesmetanu prilagodbu uvođenju eura kao službene valute u Republici Hrvatskoj. Sukladno navedenom, a radi usklađivanja važećih propisa sa Zakonom o uvođenju eura kao službene valute u Republici Hrvatskoj predlažemo Zakon o izmjenama Zakona o željeznici. </w:t>
      </w:r>
    </w:p>
    <w:p w14:paraId="53C00470" w14:textId="77777777" w:rsidR="005F337F" w:rsidRPr="005F337F" w:rsidRDefault="005F337F" w:rsidP="005F3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5F337F">
        <w:rPr>
          <w:rFonts w:ascii="Times New Roman" w:eastAsia="Times New Roman" w:hAnsi="Times New Roman" w:cs="Times New Roman"/>
          <w:kern w:val="36"/>
          <w:sz w:val="26"/>
          <w:szCs w:val="26"/>
          <w:lang w:eastAsia="hr-HR"/>
        </w:rPr>
        <w:t xml:space="preserve">III. OCJENA I IZVOR SREDSTAVA POTREBNIH ZA PROVEDBU ZAKONA </w:t>
      </w:r>
    </w:p>
    <w:p w14:paraId="08772DD5" w14:textId="77777777" w:rsidR="005F337F" w:rsidRPr="005F337F" w:rsidRDefault="005F337F" w:rsidP="005F337F">
      <w:pPr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provedbu ovoga Zakona u državnom proračunu Republike Hrvatske nije potrebno osigurati sredstva. </w:t>
      </w:r>
    </w:p>
    <w:p w14:paraId="5F26027E" w14:textId="77777777" w:rsidR="005F337F" w:rsidRPr="005F337F" w:rsidRDefault="005F337F" w:rsidP="005F3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5F337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IV. TEKST PRIJEDLOGA ZAKONA </w:t>
      </w:r>
    </w:p>
    <w:p w14:paraId="503A8BDE" w14:textId="77777777" w:rsidR="005F337F" w:rsidRPr="005F337F" w:rsidRDefault="005F337F" w:rsidP="005F33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Dostavlja se Nacrt prijedlog Zakona o izmjenama Zakona o inspekciji cestovnog prometa i cesta. </w:t>
      </w:r>
    </w:p>
    <w:p w14:paraId="7114934B" w14:textId="77777777" w:rsidR="005F337F" w:rsidRPr="005F337F" w:rsidRDefault="005F337F" w:rsidP="005F33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F33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1.</w:t>
      </w:r>
      <w:r w:rsidRPr="005F337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14:paraId="3D63A7AC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U Zakonu o inspekciji cestovnog prometa i cesta (»Narodne novine«, br. 22/14 i 98/19) u članku 35. stavku 1. brojevi i riječ: »od 10.000,00 do 30.000,00 kuna« zamjenjuju se brojevima i riječi: » od 1.320,00 do 3.980,00 eura «.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33243C0A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stavku 2. brojevi i riječi: »od 5000,00 do 15.000,00 kuna« zamjenjuju se brojevima i riječima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» od 660,00 do 1.990,00 eura«.</w:t>
      </w:r>
    </w:p>
    <w:p w14:paraId="10201B36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stavku 3. brojevi i riječi: »od 5000,00 do 20.000,00 kuna« zamjenjuju se brojevima i riječima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» od 660,00 do 2.650,00 eura«.</w:t>
      </w:r>
    </w:p>
    <w:p w14:paraId="3AC09659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U stavku 4. brojevi i riječi: »od 300,00 do 5.000,00 kuna« zamjenjuju se brojevima i riječima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» od 30,00 do 660,00 eura«.</w:t>
      </w:r>
    </w:p>
    <w:p w14:paraId="0954A2DC" w14:textId="63A2818E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U stavku 5. broj i riječi » 300,00  kuna« zamjenjuju se brojem i riječju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» 30,00 eura«.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</w:t>
      </w:r>
    </w:p>
    <w:p w14:paraId="0EF89330" w14:textId="77777777" w:rsidR="005F337F" w:rsidRPr="005F337F" w:rsidRDefault="005F337F" w:rsidP="005F337F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 </w:t>
      </w:r>
    </w:p>
    <w:p w14:paraId="713353EE" w14:textId="77777777" w:rsidR="005F337F" w:rsidRPr="005F337F" w:rsidRDefault="005F337F" w:rsidP="005F33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F33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  <w:r w:rsidRPr="005F337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14:paraId="5927B3D7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U članku 36. stavku 1. brojevi i riječi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: »od 5000,00 do 15.000,00 kuna«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zamjenjuju se brojevima i riječima: »od 660,00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 1.990,00 eura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«.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632B2BF9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U stavku 2. brojevi i riječi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: »od 2000,00 do 6000,00 kuna«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zamjenjuju se brojevima i riječima: »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 260,00 do 790,00 eura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«.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0A42ECBE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U stavku 3. brojevi i riječi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: »od 3000,00 do 10.000,00 kuna«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zamjenjuju se brojevima i riječima: »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 390,00 do 1.320,00 eura </w:t>
      </w: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«.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4480DD1C" w14:textId="77777777" w:rsidR="005F337F" w:rsidRPr="005F337F" w:rsidRDefault="005F337F" w:rsidP="005F337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337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F33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EAF5BD5" w14:textId="77777777" w:rsidR="005F337F" w:rsidRPr="005F337F" w:rsidRDefault="005F337F" w:rsidP="005F33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F33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  <w:r w:rsidRPr="005F337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14:paraId="4862B9FE" w14:textId="77777777" w:rsidR="005F337F" w:rsidRPr="005F337F" w:rsidRDefault="005F337F" w:rsidP="005F337F">
      <w:pPr>
        <w:shd w:val="clear" w:color="auto" w:fill="FFFFFF"/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F337F">
        <w:rPr>
          <w:rFonts w:ascii="Times New Roman" w:eastAsiaTheme="minorEastAsia" w:hAnsi="Times New Roman" w:cs="Times New Roman"/>
          <w:color w:val="231F20"/>
          <w:sz w:val="24"/>
          <w:szCs w:val="24"/>
          <w:lang w:eastAsia="hr-HR"/>
        </w:rPr>
        <w:t>Ovaj Zakon stupa na snagu na dan uvođenja eura.</w:t>
      </w:r>
      <w:r w:rsidRPr="005F33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5AF86139" w14:textId="77777777" w:rsidR="000F7B1B" w:rsidRPr="00076364" w:rsidRDefault="000F7B1B" w:rsidP="00496C07">
      <w:pPr>
        <w:pStyle w:val="StandardWeb"/>
        <w:spacing w:before="0" w:beforeAutospacing="0" w:after="135" w:afterAutospacing="0"/>
      </w:pPr>
    </w:p>
    <w:sectPr w:rsidR="000F7B1B" w:rsidRPr="0007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7E72"/>
    <w:multiLevelType w:val="multilevel"/>
    <w:tmpl w:val="39EA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A1CFF"/>
    <w:multiLevelType w:val="multilevel"/>
    <w:tmpl w:val="4D4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A7BD3"/>
    <w:multiLevelType w:val="multilevel"/>
    <w:tmpl w:val="54A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C5C1B"/>
    <w:multiLevelType w:val="multilevel"/>
    <w:tmpl w:val="A3E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B5F47"/>
    <w:multiLevelType w:val="multilevel"/>
    <w:tmpl w:val="C20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6"/>
    <w:rsid w:val="00011121"/>
    <w:rsid w:val="000257C3"/>
    <w:rsid w:val="00076364"/>
    <w:rsid w:val="000C5090"/>
    <w:rsid w:val="000F7B1B"/>
    <w:rsid w:val="002338AF"/>
    <w:rsid w:val="0027546F"/>
    <w:rsid w:val="002D1130"/>
    <w:rsid w:val="00362191"/>
    <w:rsid w:val="00393C81"/>
    <w:rsid w:val="003B7001"/>
    <w:rsid w:val="003F276D"/>
    <w:rsid w:val="00450486"/>
    <w:rsid w:val="00496C07"/>
    <w:rsid w:val="005F337F"/>
    <w:rsid w:val="006723C6"/>
    <w:rsid w:val="007766ED"/>
    <w:rsid w:val="008D4389"/>
    <w:rsid w:val="00962D9D"/>
    <w:rsid w:val="00964886"/>
    <w:rsid w:val="009C4624"/>
    <w:rsid w:val="00B4761B"/>
    <w:rsid w:val="00B53206"/>
    <w:rsid w:val="00B84F77"/>
    <w:rsid w:val="00B84F7F"/>
    <w:rsid w:val="00C37EF3"/>
    <w:rsid w:val="00CC33D5"/>
    <w:rsid w:val="00CD2283"/>
    <w:rsid w:val="00F31884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05BF"/>
  <w15:chartTrackingRefBased/>
  <w15:docId w15:val="{1DB1B061-F26F-432D-8A13-AEC19A4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D4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3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0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50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43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D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438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504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504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Normal"/>
    <w:rsid w:val="0045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50486"/>
    <w:rPr>
      <w:color w:val="800080"/>
      <w:u w:val="single"/>
    </w:rPr>
  </w:style>
  <w:style w:type="character" w:customStyle="1" w:styleId="icon-unie602">
    <w:name w:val="icon-unie602"/>
    <w:basedOn w:val="Zadanifontodlomka"/>
    <w:rsid w:val="00450486"/>
  </w:style>
  <w:style w:type="character" w:customStyle="1" w:styleId="preuzmi-naslov">
    <w:name w:val="preuzmi-naslov"/>
    <w:basedOn w:val="Zadanifontodlomka"/>
    <w:rsid w:val="00450486"/>
  </w:style>
  <w:style w:type="character" w:customStyle="1" w:styleId="eknjiga">
    <w:name w:val="eknjiga"/>
    <w:basedOn w:val="Zadanifontodlomka"/>
    <w:rsid w:val="00450486"/>
  </w:style>
  <w:style w:type="character" w:customStyle="1" w:styleId="icon-in">
    <w:name w:val="icon-in"/>
    <w:basedOn w:val="Zadanifontodlomka"/>
    <w:rsid w:val="00450486"/>
  </w:style>
  <w:style w:type="character" w:customStyle="1" w:styleId="baza">
    <w:name w:val="baza"/>
    <w:basedOn w:val="Zadanifontodlomka"/>
    <w:rsid w:val="00450486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50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5048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450486"/>
  </w:style>
  <w:style w:type="character" w:customStyle="1" w:styleId="input-group-btn">
    <w:name w:val="input-group-btn"/>
    <w:basedOn w:val="Zadanifontodlomka"/>
    <w:rsid w:val="00450486"/>
  </w:style>
  <w:style w:type="character" w:customStyle="1" w:styleId="icon-arrow-right">
    <w:name w:val="icon-arrow-right"/>
    <w:basedOn w:val="Zadanifontodlomka"/>
    <w:rsid w:val="00450486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50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5048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icon-unif083">
    <w:name w:val="icon-unif083"/>
    <w:basedOn w:val="Zadanifontodlomka"/>
    <w:rsid w:val="00450486"/>
  </w:style>
  <w:style w:type="character" w:customStyle="1" w:styleId="icon-unif099">
    <w:name w:val="icon-unif099"/>
    <w:basedOn w:val="Zadanifontodlomka"/>
    <w:rsid w:val="00450486"/>
  </w:style>
  <w:style w:type="character" w:customStyle="1" w:styleId="icon-unif199">
    <w:name w:val="icon-unif199"/>
    <w:basedOn w:val="Zadanifontodlomka"/>
    <w:rsid w:val="00450486"/>
  </w:style>
  <w:style w:type="character" w:customStyle="1" w:styleId="icon-arrow-up3">
    <w:name w:val="icon-arrow-up3"/>
    <w:basedOn w:val="Zadanifontodlomka"/>
    <w:rsid w:val="00450486"/>
  </w:style>
  <w:style w:type="paragraph" w:customStyle="1" w:styleId="text-center">
    <w:name w:val="text-center"/>
    <w:basedOn w:val="Normal"/>
    <w:rsid w:val="0045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3B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88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621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21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21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21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2191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F3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7665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6569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2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099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37875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49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5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74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125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771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Goričanec</dc:creator>
  <cp:keywords/>
  <dc:description/>
  <cp:lastModifiedBy>Goran Škec</cp:lastModifiedBy>
  <cp:revision>2</cp:revision>
  <dcterms:created xsi:type="dcterms:W3CDTF">2022-06-07T12:34:00Z</dcterms:created>
  <dcterms:modified xsi:type="dcterms:W3CDTF">2022-06-07T12:34:00Z</dcterms:modified>
</cp:coreProperties>
</file>