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1D5E5" w14:textId="77777777" w:rsidR="0048515C" w:rsidRPr="00FA6E79" w:rsidRDefault="0048515C" w:rsidP="00FF08AB">
      <w:pPr>
        <w:pStyle w:val="Bezproreda"/>
        <w:ind w:right="139"/>
        <w:jc w:val="center"/>
        <w:rPr>
          <w:rFonts w:ascii="Times New Roman" w:hAnsi="Times New Roman"/>
          <w:b/>
          <w:bCs/>
          <w:color w:val="1F497D"/>
          <w:sz w:val="24"/>
          <w:szCs w:val="24"/>
        </w:rPr>
      </w:pPr>
    </w:p>
    <w:p w14:paraId="47979818" w14:textId="77777777" w:rsidR="0048515C" w:rsidRPr="00FA6E79" w:rsidRDefault="001109C1" w:rsidP="00FF08AB">
      <w:pPr>
        <w:pStyle w:val="Bezproreda"/>
        <w:jc w:val="center"/>
        <w:rPr>
          <w:rFonts w:ascii="Times New Roman" w:hAnsi="Times New Roman"/>
          <w:b/>
          <w:bCs/>
          <w:color w:val="1F497D"/>
          <w:sz w:val="24"/>
          <w:szCs w:val="24"/>
        </w:rPr>
      </w:pPr>
      <w:r w:rsidRPr="00FA6E79">
        <w:rPr>
          <w:rFonts w:ascii="Times New Roman" w:hAnsi="Times New Roman"/>
          <w:noProof/>
          <w:color w:val="1F497D"/>
          <w:sz w:val="24"/>
          <w:szCs w:val="24"/>
        </w:rPr>
        <w:drawing>
          <wp:inline distT="0" distB="0" distL="0" distR="0" wp14:anchorId="5FF3957F" wp14:editId="1EBB25F8">
            <wp:extent cx="5181600" cy="2381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381250"/>
                    </a:xfrm>
                    <a:prstGeom prst="rect">
                      <a:avLst/>
                    </a:prstGeom>
                    <a:noFill/>
                    <a:ln>
                      <a:noFill/>
                    </a:ln>
                  </pic:spPr>
                </pic:pic>
              </a:graphicData>
            </a:graphic>
          </wp:inline>
        </w:drawing>
      </w:r>
    </w:p>
    <w:p w14:paraId="1DB2ABC2" w14:textId="77777777" w:rsidR="0048515C" w:rsidRPr="00FA6E79" w:rsidRDefault="0048515C" w:rsidP="00FF08AB">
      <w:pPr>
        <w:pStyle w:val="Bezproreda"/>
        <w:jc w:val="center"/>
        <w:rPr>
          <w:rFonts w:ascii="Times New Roman" w:hAnsi="Times New Roman"/>
          <w:b/>
          <w:bCs/>
          <w:color w:val="1F497D"/>
          <w:sz w:val="24"/>
          <w:szCs w:val="24"/>
        </w:rPr>
      </w:pPr>
    </w:p>
    <w:p w14:paraId="6A73FF8D" w14:textId="77777777" w:rsidR="0048515C" w:rsidRPr="00FA6E79" w:rsidRDefault="0048515C" w:rsidP="00FF08AB">
      <w:pPr>
        <w:pStyle w:val="Bezproreda"/>
        <w:jc w:val="center"/>
        <w:rPr>
          <w:rFonts w:ascii="Times New Roman" w:hAnsi="Times New Roman"/>
          <w:bCs/>
          <w:color w:val="1F497D"/>
          <w:sz w:val="24"/>
          <w:szCs w:val="24"/>
        </w:rPr>
      </w:pPr>
    </w:p>
    <w:p w14:paraId="7F1FA866" w14:textId="77777777" w:rsidR="0048515C" w:rsidRPr="00FA6E79" w:rsidRDefault="0048515C" w:rsidP="00FF08AB">
      <w:pPr>
        <w:pStyle w:val="Bezproreda"/>
        <w:jc w:val="center"/>
        <w:rPr>
          <w:rFonts w:ascii="Times New Roman" w:hAnsi="Times New Roman"/>
          <w:bCs/>
          <w:color w:val="1F497D"/>
          <w:sz w:val="24"/>
          <w:szCs w:val="24"/>
        </w:rPr>
      </w:pPr>
    </w:p>
    <w:p w14:paraId="7C8C4BA2" w14:textId="77777777" w:rsidR="0048515C" w:rsidRPr="00FA6E79" w:rsidRDefault="0048515C" w:rsidP="00FF08AB">
      <w:pPr>
        <w:pStyle w:val="Bezproreda"/>
        <w:rPr>
          <w:rFonts w:ascii="Times New Roman" w:hAnsi="Times New Roman"/>
          <w:bCs/>
          <w:color w:val="1F497D"/>
          <w:sz w:val="24"/>
          <w:szCs w:val="24"/>
        </w:rPr>
      </w:pPr>
    </w:p>
    <w:p w14:paraId="2D3E8C59" w14:textId="77777777" w:rsidR="0048515C" w:rsidRPr="00FA6E79" w:rsidRDefault="0048515C" w:rsidP="00FF08AB">
      <w:pPr>
        <w:pStyle w:val="Bezproreda"/>
        <w:jc w:val="center"/>
        <w:rPr>
          <w:rFonts w:ascii="Times New Roman" w:hAnsi="Times New Roman"/>
          <w:bCs/>
          <w:color w:val="1F497D"/>
          <w:sz w:val="24"/>
          <w:szCs w:val="24"/>
        </w:rPr>
      </w:pPr>
    </w:p>
    <w:p w14:paraId="539B0DF8" w14:textId="77777777" w:rsidR="0048515C" w:rsidRPr="00FA6E79" w:rsidRDefault="0048515C" w:rsidP="00FF08AB">
      <w:pPr>
        <w:pStyle w:val="Bezproreda"/>
        <w:jc w:val="center"/>
        <w:rPr>
          <w:rFonts w:ascii="Times New Roman" w:hAnsi="Times New Roman"/>
          <w:bCs/>
          <w:color w:val="1F497D"/>
          <w:sz w:val="24"/>
          <w:szCs w:val="24"/>
        </w:rPr>
      </w:pPr>
    </w:p>
    <w:p w14:paraId="7E73C28D" w14:textId="77777777" w:rsidR="0048515C" w:rsidRPr="00FA6E79" w:rsidRDefault="0048515C" w:rsidP="00FF08AB">
      <w:pPr>
        <w:pStyle w:val="Bezproreda"/>
        <w:pBdr>
          <w:top w:val="single" w:sz="6" w:space="6" w:color="5B9BD5"/>
          <w:bottom w:val="single" w:sz="6" w:space="6" w:color="5B9BD5"/>
        </w:pBdr>
        <w:spacing w:after="240"/>
        <w:jc w:val="center"/>
        <w:rPr>
          <w:rFonts w:ascii="Times New Roman" w:hAnsi="Times New Roman"/>
          <w:caps/>
          <w:color w:val="1F497D"/>
          <w:sz w:val="24"/>
          <w:szCs w:val="24"/>
        </w:rPr>
      </w:pPr>
      <w:r w:rsidRPr="00FA6E79">
        <w:rPr>
          <w:rFonts w:ascii="Times New Roman" w:hAnsi="Times New Roman"/>
          <w:caps/>
          <w:color w:val="1F497D"/>
          <w:sz w:val="24"/>
          <w:szCs w:val="24"/>
        </w:rPr>
        <w:t>NATJEČAJ</w:t>
      </w:r>
    </w:p>
    <w:p w14:paraId="39FB84CC" w14:textId="77777777" w:rsidR="0048515C" w:rsidRPr="00FA6E79" w:rsidRDefault="0048515C" w:rsidP="00FF08AB">
      <w:pPr>
        <w:pStyle w:val="Bezproreda"/>
        <w:jc w:val="both"/>
        <w:rPr>
          <w:rFonts w:ascii="Times New Roman" w:hAnsi="Times New Roman"/>
          <w:color w:val="1F497D"/>
          <w:sz w:val="24"/>
          <w:szCs w:val="24"/>
        </w:rPr>
      </w:pPr>
      <w:bookmarkStart w:id="0" w:name="_Hlk104300354"/>
    </w:p>
    <w:p w14:paraId="01225D68" w14:textId="77777777" w:rsidR="0048515C" w:rsidRPr="00FA6E79" w:rsidRDefault="0048515C" w:rsidP="00FF08AB">
      <w:pPr>
        <w:pStyle w:val="Bezproreda"/>
        <w:jc w:val="center"/>
        <w:rPr>
          <w:rFonts w:ascii="Times New Roman" w:hAnsi="Times New Roman"/>
          <w:color w:val="1F497D"/>
          <w:sz w:val="24"/>
          <w:szCs w:val="24"/>
        </w:rPr>
      </w:pPr>
      <w:r w:rsidRPr="00FA6E79">
        <w:rPr>
          <w:rFonts w:ascii="Times New Roman" w:hAnsi="Times New Roman"/>
          <w:color w:val="1F497D"/>
          <w:sz w:val="24"/>
          <w:szCs w:val="24"/>
        </w:rPr>
        <w:t>za provedbu podmjere 19.</w:t>
      </w:r>
      <w:r w:rsidR="001D5069" w:rsidRPr="00FA6E79">
        <w:rPr>
          <w:rFonts w:ascii="Times New Roman" w:hAnsi="Times New Roman"/>
          <w:color w:val="1F497D"/>
          <w:sz w:val="24"/>
          <w:szCs w:val="24"/>
        </w:rPr>
        <w:t>1</w:t>
      </w:r>
      <w:r w:rsidRPr="00FA6E79">
        <w:rPr>
          <w:rFonts w:ascii="Times New Roman" w:hAnsi="Times New Roman"/>
          <w:color w:val="1F497D"/>
          <w:sz w:val="24"/>
          <w:szCs w:val="24"/>
        </w:rPr>
        <w:t>. »</w:t>
      </w:r>
      <w:r w:rsidR="001D5069" w:rsidRPr="003B5DAC">
        <w:rPr>
          <w:rFonts w:ascii="Times New Roman" w:hAnsi="Times New Roman"/>
          <w:sz w:val="24"/>
          <w:szCs w:val="24"/>
        </w:rPr>
        <w:t xml:space="preserve"> </w:t>
      </w:r>
      <w:bookmarkStart w:id="1" w:name="_Hlk104384512"/>
      <w:r w:rsidR="001D5069" w:rsidRPr="00FA6E79">
        <w:rPr>
          <w:rFonts w:ascii="Times New Roman" w:hAnsi="Times New Roman"/>
          <w:color w:val="1F497D"/>
          <w:sz w:val="24"/>
          <w:szCs w:val="24"/>
        </w:rPr>
        <w:t xml:space="preserve">Pripremna pomoć </w:t>
      </w:r>
      <w:r w:rsidRPr="00FA6E79">
        <w:rPr>
          <w:rFonts w:ascii="Times New Roman" w:hAnsi="Times New Roman"/>
          <w:color w:val="1F497D"/>
          <w:sz w:val="24"/>
          <w:szCs w:val="24"/>
        </w:rPr>
        <w:t>« – provedba tipa operacije 19.</w:t>
      </w:r>
      <w:r w:rsidR="001D5069" w:rsidRPr="00FA6E79">
        <w:rPr>
          <w:rFonts w:ascii="Times New Roman" w:hAnsi="Times New Roman"/>
          <w:color w:val="1F497D"/>
          <w:sz w:val="24"/>
          <w:szCs w:val="24"/>
        </w:rPr>
        <w:t>1.1</w:t>
      </w:r>
      <w:r w:rsidRPr="00FA6E79">
        <w:rPr>
          <w:rFonts w:ascii="Times New Roman" w:hAnsi="Times New Roman"/>
          <w:color w:val="1F497D"/>
          <w:sz w:val="24"/>
          <w:szCs w:val="24"/>
        </w:rPr>
        <w:t>. »</w:t>
      </w:r>
      <w:r w:rsidR="001D5069" w:rsidRPr="003B5DAC">
        <w:rPr>
          <w:rFonts w:ascii="Times New Roman" w:hAnsi="Times New Roman"/>
          <w:sz w:val="24"/>
          <w:szCs w:val="24"/>
        </w:rPr>
        <w:t xml:space="preserve"> </w:t>
      </w:r>
      <w:r w:rsidR="001D5069" w:rsidRPr="00FA6E79">
        <w:rPr>
          <w:rFonts w:ascii="Times New Roman" w:hAnsi="Times New Roman"/>
          <w:color w:val="1F497D"/>
          <w:sz w:val="24"/>
          <w:szCs w:val="24"/>
        </w:rPr>
        <w:t xml:space="preserve">Pripremna pomoć </w:t>
      </w:r>
      <w:bookmarkEnd w:id="1"/>
      <w:r w:rsidRPr="00FA6E79">
        <w:rPr>
          <w:rFonts w:ascii="Times New Roman" w:hAnsi="Times New Roman"/>
          <w:color w:val="1F497D"/>
          <w:sz w:val="24"/>
          <w:szCs w:val="24"/>
        </w:rPr>
        <w:t>«</w:t>
      </w:r>
    </w:p>
    <w:bookmarkEnd w:id="0"/>
    <w:p w14:paraId="1E660359" w14:textId="77777777" w:rsidR="0048515C" w:rsidRPr="00FA6E79" w:rsidRDefault="0048515C" w:rsidP="00FF08AB">
      <w:pPr>
        <w:pStyle w:val="Bezproreda"/>
        <w:jc w:val="center"/>
        <w:rPr>
          <w:rFonts w:ascii="Times New Roman" w:hAnsi="Times New Roman"/>
          <w:bCs/>
          <w:color w:val="1F497D"/>
          <w:sz w:val="24"/>
          <w:szCs w:val="24"/>
        </w:rPr>
      </w:pPr>
    </w:p>
    <w:p w14:paraId="4A9B3963" w14:textId="77777777" w:rsidR="0048515C" w:rsidRPr="00FA6E79" w:rsidRDefault="0048515C" w:rsidP="00FF08AB">
      <w:pPr>
        <w:pStyle w:val="Bezproreda"/>
        <w:jc w:val="center"/>
        <w:rPr>
          <w:rFonts w:ascii="Times New Roman" w:hAnsi="Times New Roman"/>
          <w:bCs/>
          <w:color w:val="1F497D"/>
          <w:sz w:val="24"/>
          <w:szCs w:val="24"/>
        </w:rPr>
      </w:pPr>
    </w:p>
    <w:p w14:paraId="3FF557F4" w14:textId="77777777" w:rsidR="0048515C" w:rsidRPr="00FA6E79" w:rsidRDefault="0048515C" w:rsidP="00FF08AB">
      <w:pPr>
        <w:pStyle w:val="Bezproreda"/>
        <w:jc w:val="center"/>
        <w:rPr>
          <w:rFonts w:ascii="Times New Roman" w:hAnsi="Times New Roman"/>
          <w:bCs/>
          <w:color w:val="1F497D"/>
          <w:sz w:val="24"/>
          <w:szCs w:val="24"/>
        </w:rPr>
      </w:pPr>
    </w:p>
    <w:p w14:paraId="423C0AA6" w14:textId="77777777" w:rsidR="0048515C" w:rsidRPr="00FA6E79" w:rsidRDefault="0048515C" w:rsidP="00FF08AB">
      <w:pPr>
        <w:pStyle w:val="Bezproreda"/>
        <w:jc w:val="center"/>
        <w:rPr>
          <w:rFonts w:ascii="Times New Roman" w:hAnsi="Times New Roman"/>
          <w:bCs/>
          <w:color w:val="1F497D"/>
          <w:sz w:val="24"/>
          <w:szCs w:val="24"/>
        </w:rPr>
      </w:pPr>
    </w:p>
    <w:p w14:paraId="1471686F" w14:textId="77777777" w:rsidR="0048515C" w:rsidRPr="00FA6E79" w:rsidRDefault="0048515C" w:rsidP="00FF08AB">
      <w:pPr>
        <w:pStyle w:val="Bezproreda"/>
        <w:jc w:val="center"/>
        <w:rPr>
          <w:rFonts w:ascii="Times New Roman" w:hAnsi="Times New Roman"/>
          <w:bCs/>
          <w:color w:val="1F497D"/>
          <w:sz w:val="24"/>
          <w:szCs w:val="24"/>
        </w:rPr>
      </w:pPr>
    </w:p>
    <w:p w14:paraId="5DC033E7" w14:textId="77777777" w:rsidR="0048515C" w:rsidRPr="00FA6E79" w:rsidRDefault="0048515C" w:rsidP="00FF08AB">
      <w:pPr>
        <w:pStyle w:val="Bezproreda"/>
        <w:jc w:val="center"/>
        <w:rPr>
          <w:rFonts w:ascii="Times New Roman" w:hAnsi="Times New Roman"/>
          <w:b/>
          <w:bCs/>
          <w:color w:val="1F497D"/>
          <w:sz w:val="24"/>
          <w:szCs w:val="24"/>
        </w:rPr>
      </w:pPr>
    </w:p>
    <w:p w14:paraId="31940CFF" w14:textId="77777777" w:rsidR="0048515C" w:rsidRPr="00FA6E79" w:rsidRDefault="001109C1" w:rsidP="00FF08AB">
      <w:pPr>
        <w:pStyle w:val="Bezproreda"/>
        <w:jc w:val="center"/>
        <w:rPr>
          <w:rFonts w:ascii="Times New Roman" w:hAnsi="Times New Roman"/>
          <w:b/>
          <w:bCs/>
          <w:color w:val="1F497D"/>
          <w:sz w:val="24"/>
          <w:szCs w:val="24"/>
        </w:rPr>
      </w:pPr>
      <w:r w:rsidRPr="003B5DAC">
        <w:rPr>
          <w:rFonts w:ascii="Times New Roman" w:hAnsi="Times New Roman"/>
          <w:noProof/>
          <w:sz w:val="24"/>
          <w:szCs w:val="24"/>
        </w:rPr>
        <mc:AlternateContent>
          <mc:Choice Requires="wps">
            <w:drawing>
              <wp:anchor distT="45720" distB="45720" distL="114300" distR="114300" simplePos="0" relativeHeight="251657728" behindDoc="0" locked="0" layoutInCell="1" allowOverlap="1" wp14:anchorId="0CAC661A" wp14:editId="4CD5A01A">
                <wp:simplePos x="0" y="0"/>
                <wp:positionH relativeFrom="column">
                  <wp:posOffset>1956435</wp:posOffset>
                </wp:positionH>
                <wp:positionV relativeFrom="paragraph">
                  <wp:posOffset>40005</wp:posOffset>
                </wp:positionV>
                <wp:extent cx="1895475" cy="452120"/>
                <wp:effectExtent l="0" t="0" r="9525" b="508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2120"/>
                        </a:xfrm>
                        <a:prstGeom prst="rect">
                          <a:avLst/>
                        </a:prstGeom>
                        <a:solidFill>
                          <a:srgbClr val="FFFFFF"/>
                        </a:solidFill>
                        <a:ln w="9525">
                          <a:solidFill>
                            <a:srgbClr val="002060"/>
                          </a:solidFill>
                          <a:miter lim="800000"/>
                          <a:headEnd/>
                          <a:tailEnd/>
                        </a:ln>
                      </wps:spPr>
                      <wps:txbx>
                        <w:txbxContent>
                          <w:p w14:paraId="0720B751" w14:textId="7A5B4CCB" w:rsidR="005006DA" w:rsidRPr="00CF2ED6" w:rsidRDefault="005006DA" w:rsidP="00E3642F">
                            <w:pPr>
                              <w:pStyle w:val="Bezproreda"/>
                              <w:jc w:val="center"/>
                              <w:rPr>
                                <w:rFonts w:ascii="Times New Roman" w:hAnsi="Times New Roman"/>
                                <w:b/>
                                <w:color w:val="17365D"/>
                                <w:sz w:val="24"/>
                                <w:szCs w:val="24"/>
                              </w:rPr>
                            </w:pPr>
                            <w:bookmarkStart w:id="2" w:name="_Hlk103866119"/>
                            <w:bookmarkStart w:id="3" w:name="_Hlk103866120"/>
                            <w:r w:rsidRPr="00CF2ED6">
                              <w:rPr>
                                <w:rFonts w:ascii="Times New Roman" w:hAnsi="Times New Roman"/>
                                <w:b/>
                                <w:color w:val="17365D"/>
                                <w:sz w:val="24"/>
                                <w:szCs w:val="24"/>
                              </w:rPr>
                              <w:t>PRR-19.0</w:t>
                            </w:r>
                            <w:r>
                              <w:rPr>
                                <w:rFonts w:ascii="Times New Roman" w:hAnsi="Times New Roman"/>
                                <w:b/>
                                <w:color w:val="17365D"/>
                                <w:sz w:val="24"/>
                                <w:szCs w:val="24"/>
                              </w:rPr>
                              <w:t>1</w:t>
                            </w:r>
                            <w:r w:rsidRPr="00CF2ED6">
                              <w:rPr>
                                <w:rFonts w:ascii="Times New Roman" w:hAnsi="Times New Roman"/>
                                <w:b/>
                                <w:color w:val="17365D"/>
                                <w:sz w:val="24"/>
                                <w:szCs w:val="24"/>
                              </w:rPr>
                              <w:t>.0</w:t>
                            </w:r>
                            <w:r>
                              <w:rPr>
                                <w:rFonts w:ascii="Times New Roman" w:hAnsi="Times New Roman"/>
                                <w:b/>
                                <w:color w:val="17365D"/>
                                <w:sz w:val="24"/>
                                <w:szCs w:val="24"/>
                              </w:rPr>
                              <w:t>1</w:t>
                            </w:r>
                            <w:r w:rsidRPr="00CF2ED6">
                              <w:rPr>
                                <w:rFonts w:ascii="Times New Roman" w:hAnsi="Times New Roman"/>
                                <w:b/>
                                <w:color w:val="17365D"/>
                                <w:sz w:val="24"/>
                                <w:szCs w:val="24"/>
                              </w:rPr>
                              <w:t>.00.0-0</w:t>
                            </w:r>
                            <w:r>
                              <w:rPr>
                                <w:rFonts w:ascii="Times New Roman" w:hAnsi="Times New Roman"/>
                                <w:b/>
                                <w:color w:val="17365D"/>
                                <w:sz w:val="24"/>
                                <w:szCs w:val="24"/>
                              </w:rPr>
                              <w:t>3</w:t>
                            </w:r>
                            <w:bookmarkEnd w:id="2"/>
                            <w:bookmarkEnd w:id="3"/>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CAC661A" id="_x0000_t202" coordsize="21600,21600" o:spt="202" path="m,l,21600r21600,l21600,xe">
                <v:stroke joinstyle="miter"/>
                <v:path gradientshapeok="t" o:connecttype="rect"/>
              </v:shapetype>
              <v:shape id="Tekstni okvir 2" o:spid="_x0000_s1026" type="#_x0000_t202" style="position:absolute;left:0;text-align:left;margin-left:154.05pt;margin-top:3.15pt;width:149.25pt;height:3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" strokecolor="#002060">
                <v:textbox>
                  <w:txbxContent>
                    <w:p w14:paraId="0720B751" w14:textId="7A5B4CCB" w:rsidR="005006DA" w:rsidRPr="00CF2ED6" w:rsidRDefault="005006DA" w:rsidP="00E3642F">
                      <w:pPr>
                        <w:pStyle w:val="Bezproreda"/>
                        <w:jc w:val="center"/>
                        <w:rPr>
                          <w:rFonts w:ascii="Times New Roman" w:hAnsi="Times New Roman"/>
                          <w:b/>
                          <w:color w:val="17365D"/>
                          <w:sz w:val="24"/>
                          <w:szCs w:val="24"/>
                        </w:rPr>
                      </w:pPr>
                      <w:bookmarkStart w:id="4" w:name="_Hlk103866119"/>
                      <w:bookmarkStart w:id="5" w:name="_Hlk103866120"/>
                      <w:r w:rsidRPr="00CF2ED6">
                        <w:rPr>
                          <w:rFonts w:ascii="Times New Roman" w:hAnsi="Times New Roman"/>
                          <w:b/>
                          <w:color w:val="17365D"/>
                          <w:sz w:val="24"/>
                          <w:szCs w:val="24"/>
                        </w:rPr>
                        <w:t>PRR-19.0</w:t>
                      </w:r>
                      <w:r>
                        <w:rPr>
                          <w:rFonts w:ascii="Times New Roman" w:hAnsi="Times New Roman"/>
                          <w:b/>
                          <w:color w:val="17365D"/>
                          <w:sz w:val="24"/>
                          <w:szCs w:val="24"/>
                        </w:rPr>
                        <w:t>1</w:t>
                      </w:r>
                      <w:r w:rsidRPr="00CF2ED6">
                        <w:rPr>
                          <w:rFonts w:ascii="Times New Roman" w:hAnsi="Times New Roman"/>
                          <w:b/>
                          <w:color w:val="17365D"/>
                          <w:sz w:val="24"/>
                          <w:szCs w:val="24"/>
                        </w:rPr>
                        <w:t>.0</w:t>
                      </w:r>
                      <w:r>
                        <w:rPr>
                          <w:rFonts w:ascii="Times New Roman" w:hAnsi="Times New Roman"/>
                          <w:b/>
                          <w:color w:val="17365D"/>
                          <w:sz w:val="24"/>
                          <w:szCs w:val="24"/>
                        </w:rPr>
                        <w:t>1</w:t>
                      </w:r>
                      <w:r w:rsidRPr="00CF2ED6">
                        <w:rPr>
                          <w:rFonts w:ascii="Times New Roman" w:hAnsi="Times New Roman"/>
                          <w:b/>
                          <w:color w:val="17365D"/>
                          <w:sz w:val="24"/>
                          <w:szCs w:val="24"/>
                        </w:rPr>
                        <w:t>.00.0-0</w:t>
                      </w:r>
                      <w:r>
                        <w:rPr>
                          <w:rFonts w:ascii="Times New Roman" w:hAnsi="Times New Roman"/>
                          <w:b/>
                          <w:color w:val="17365D"/>
                          <w:sz w:val="24"/>
                          <w:szCs w:val="24"/>
                        </w:rPr>
                        <w:t>3</w:t>
                      </w:r>
                      <w:bookmarkEnd w:id="4"/>
                      <w:bookmarkEnd w:id="5"/>
                    </w:p>
                  </w:txbxContent>
                </v:textbox>
                <w10:wrap type="square"/>
              </v:shape>
            </w:pict>
          </mc:Fallback>
        </mc:AlternateContent>
      </w:r>
    </w:p>
    <w:p w14:paraId="17C35194" w14:textId="77777777" w:rsidR="0048515C" w:rsidRPr="00FA6E79" w:rsidRDefault="0048515C" w:rsidP="00FF08AB">
      <w:pPr>
        <w:pStyle w:val="Bezproreda"/>
        <w:jc w:val="center"/>
        <w:rPr>
          <w:rFonts w:ascii="Times New Roman" w:hAnsi="Times New Roman"/>
          <w:b/>
          <w:bCs/>
          <w:color w:val="1F497D"/>
          <w:sz w:val="24"/>
          <w:szCs w:val="24"/>
        </w:rPr>
      </w:pPr>
    </w:p>
    <w:p w14:paraId="3B1D646C" w14:textId="77777777" w:rsidR="0048515C" w:rsidRPr="00FA6E79" w:rsidRDefault="0048515C" w:rsidP="00FF08AB">
      <w:pPr>
        <w:pStyle w:val="Bezproreda"/>
        <w:jc w:val="center"/>
        <w:rPr>
          <w:rFonts w:ascii="Times New Roman" w:hAnsi="Times New Roman"/>
          <w:b/>
          <w:bCs/>
          <w:color w:val="1F497D"/>
          <w:sz w:val="24"/>
          <w:szCs w:val="24"/>
        </w:rPr>
      </w:pPr>
    </w:p>
    <w:p w14:paraId="71A24BEA" w14:textId="77777777" w:rsidR="0048515C" w:rsidRPr="00FA6E79" w:rsidRDefault="0048515C" w:rsidP="00FF08AB">
      <w:pPr>
        <w:pStyle w:val="Bezproreda"/>
        <w:rPr>
          <w:rFonts w:ascii="Times New Roman" w:hAnsi="Times New Roman"/>
          <w:b/>
          <w:bCs/>
          <w:color w:val="1F497D"/>
          <w:sz w:val="24"/>
          <w:szCs w:val="24"/>
        </w:rPr>
      </w:pPr>
    </w:p>
    <w:p w14:paraId="7A473130" w14:textId="77777777" w:rsidR="0048515C" w:rsidRPr="00FA6E79" w:rsidRDefault="0048515C" w:rsidP="00FF08AB">
      <w:pPr>
        <w:pStyle w:val="Bezproreda"/>
        <w:rPr>
          <w:rFonts w:ascii="Times New Roman" w:hAnsi="Times New Roman"/>
          <w:b/>
          <w:bCs/>
          <w:color w:val="1F497D"/>
          <w:sz w:val="24"/>
          <w:szCs w:val="24"/>
        </w:rPr>
      </w:pPr>
    </w:p>
    <w:p w14:paraId="1836EEE8" w14:textId="77777777" w:rsidR="0048515C" w:rsidRPr="00FA6E79" w:rsidRDefault="0048515C" w:rsidP="00FF08AB">
      <w:pPr>
        <w:pStyle w:val="Bezproreda"/>
        <w:rPr>
          <w:rFonts w:ascii="Times New Roman" w:hAnsi="Times New Roman"/>
          <w:bCs/>
          <w:color w:val="1F497D"/>
          <w:sz w:val="24"/>
          <w:szCs w:val="24"/>
        </w:rPr>
      </w:pPr>
    </w:p>
    <w:p w14:paraId="0E78067D" w14:textId="77777777" w:rsidR="0048515C" w:rsidRPr="00FA6E79" w:rsidRDefault="0048515C" w:rsidP="00FF08AB">
      <w:pPr>
        <w:pStyle w:val="Bezproreda"/>
        <w:rPr>
          <w:rFonts w:ascii="Times New Roman" w:hAnsi="Times New Roman"/>
          <w:bCs/>
          <w:color w:val="1F497D"/>
          <w:sz w:val="24"/>
          <w:szCs w:val="24"/>
        </w:rPr>
      </w:pPr>
    </w:p>
    <w:p w14:paraId="2D9D9279" w14:textId="77777777" w:rsidR="0048515C" w:rsidRPr="00FA6E79" w:rsidRDefault="0048515C" w:rsidP="00FF08AB">
      <w:pPr>
        <w:pStyle w:val="Bezproreda"/>
        <w:rPr>
          <w:rFonts w:ascii="Times New Roman" w:hAnsi="Times New Roman"/>
          <w:bCs/>
          <w:color w:val="1F497D"/>
          <w:sz w:val="24"/>
          <w:szCs w:val="24"/>
        </w:rPr>
      </w:pPr>
    </w:p>
    <w:p w14:paraId="1108F41E" w14:textId="633114AE" w:rsidR="0048515C" w:rsidRDefault="0048515C" w:rsidP="00FF08AB">
      <w:pPr>
        <w:tabs>
          <w:tab w:val="left" w:pos="3148"/>
          <w:tab w:val="left" w:pos="6225"/>
        </w:tabs>
        <w:spacing w:line="240" w:lineRule="auto"/>
        <w:rPr>
          <w:rFonts w:ascii="Times New Roman" w:hAnsi="Times New Roman"/>
          <w:bCs/>
          <w:color w:val="1F497D"/>
          <w:sz w:val="24"/>
          <w:szCs w:val="24"/>
        </w:rPr>
      </w:pPr>
    </w:p>
    <w:p w14:paraId="6CF33B17" w14:textId="4A2EC011" w:rsidR="00C42B37" w:rsidRDefault="00C42B37" w:rsidP="00FF08AB">
      <w:pPr>
        <w:tabs>
          <w:tab w:val="left" w:pos="3148"/>
          <w:tab w:val="left" w:pos="6225"/>
        </w:tabs>
        <w:spacing w:line="240" w:lineRule="auto"/>
        <w:rPr>
          <w:rFonts w:ascii="Times New Roman" w:hAnsi="Times New Roman"/>
          <w:bCs/>
          <w:color w:val="1F497D"/>
          <w:sz w:val="24"/>
          <w:szCs w:val="24"/>
        </w:rPr>
      </w:pPr>
    </w:p>
    <w:p w14:paraId="7E8B166D" w14:textId="38E85407" w:rsidR="00C42B37" w:rsidRDefault="00C42B37" w:rsidP="00FF08AB">
      <w:pPr>
        <w:tabs>
          <w:tab w:val="left" w:pos="3148"/>
          <w:tab w:val="left" w:pos="6225"/>
        </w:tabs>
        <w:spacing w:line="240" w:lineRule="auto"/>
        <w:rPr>
          <w:rFonts w:ascii="Times New Roman" w:hAnsi="Times New Roman"/>
          <w:bCs/>
          <w:color w:val="1F497D"/>
          <w:sz w:val="24"/>
          <w:szCs w:val="24"/>
        </w:rPr>
      </w:pPr>
    </w:p>
    <w:p w14:paraId="43EC50E8" w14:textId="5BE8AF3E" w:rsidR="00C42B37" w:rsidRDefault="00C42B37" w:rsidP="00FF08AB">
      <w:pPr>
        <w:tabs>
          <w:tab w:val="left" w:pos="3148"/>
          <w:tab w:val="left" w:pos="6225"/>
        </w:tabs>
        <w:spacing w:line="240" w:lineRule="auto"/>
        <w:rPr>
          <w:rFonts w:ascii="Times New Roman" w:hAnsi="Times New Roman"/>
          <w:bCs/>
          <w:color w:val="1F497D"/>
          <w:sz w:val="24"/>
          <w:szCs w:val="24"/>
        </w:rPr>
      </w:pPr>
    </w:p>
    <w:p w14:paraId="0897CAFF" w14:textId="42535A93" w:rsidR="00C42B37" w:rsidRDefault="00C42B37" w:rsidP="00FF08AB">
      <w:pPr>
        <w:tabs>
          <w:tab w:val="left" w:pos="3148"/>
          <w:tab w:val="left" w:pos="6225"/>
        </w:tabs>
        <w:spacing w:line="240" w:lineRule="auto"/>
        <w:rPr>
          <w:rFonts w:ascii="Times New Roman" w:hAnsi="Times New Roman"/>
          <w:bCs/>
          <w:color w:val="1F497D"/>
          <w:sz w:val="24"/>
          <w:szCs w:val="24"/>
        </w:rPr>
      </w:pPr>
    </w:p>
    <w:p w14:paraId="12C68D40" w14:textId="66258D8A" w:rsidR="00C42B37" w:rsidRDefault="00C42B37" w:rsidP="00FF08AB">
      <w:pPr>
        <w:tabs>
          <w:tab w:val="left" w:pos="3148"/>
          <w:tab w:val="left" w:pos="6225"/>
        </w:tabs>
        <w:spacing w:line="240" w:lineRule="auto"/>
        <w:rPr>
          <w:rFonts w:ascii="Times New Roman" w:hAnsi="Times New Roman"/>
          <w:bCs/>
          <w:color w:val="1F497D"/>
          <w:sz w:val="24"/>
          <w:szCs w:val="24"/>
        </w:rPr>
      </w:pPr>
    </w:p>
    <w:sdt>
      <w:sdtPr>
        <w:rPr>
          <w:rFonts w:ascii="Calibri" w:hAnsi="Calibri"/>
          <w:color w:val="auto"/>
          <w:sz w:val="22"/>
          <w:szCs w:val="22"/>
          <w:lang w:val="hr-HR" w:eastAsia="en-US"/>
        </w:rPr>
        <w:id w:val="1473482393"/>
        <w:docPartObj>
          <w:docPartGallery w:val="Table of Contents"/>
          <w:docPartUnique/>
        </w:docPartObj>
      </w:sdtPr>
      <w:sdtEndPr>
        <w:rPr>
          <w:b/>
          <w:bCs/>
          <w:noProof/>
        </w:rPr>
      </w:sdtEndPr>
      <w:sdtContent>
        <w:p w14:paraId="4582E4E3" w14:textId="219E05F6" w:rsidR="00C42B37" w:rsidRDefault="00C42B37">
          <w:pPr>
            <w:pStyle w:val="TOCNaslov"/>
          </w:pPr>
          <w:r w:rsidRPr="005A466F">
            <w:t>SADRŽAJ</w:t>
          </w:r>
        </w:p>
        <w:p w14:paraId="4657856F" w14:textId="77777777" w:rsidR="00C25DF9" w:rsidRPr="00C25DF9" w:rsidRDefault="00C25DF9" w:rsidP="00C25DF9">
          <w:pPr>
            <w:rPr>
              <w:lang w:val="en-US" w:eastAsia="hr-HR"/>
            </w:rPr>
          </w:pPr>
        </w:p>
        <w:p w14:paraId="133C743A" w14:textId="497DADE7" w:rsidR="00D719D3" w:rsidRDefault="00C42B37">
          <w:pPr>
            <w:pStyle w:val="Sadraj1"/>
            <w:rPr>
              <w:rFonts w:asciiTheme="minorHAnsi" w:eastAsiaTheme="minorEastAsia" w:hAnsiTheme="minorHAnsi" w:cstheme="minorBidi"/>
              <w:lang w:eastAsia="hr-HR"/>
            </w:rPr>
          </w:pPr>
          <w:r w:rsidRPr="005A466F">
            <w:fldChar w:fldCharType="begin"/>
          </w:r>
          <w:r w:rsidRPr="005320F2">
            <w:instrText xml:space="preserve"> TOC \o "1-3" \h \z \u </w:instrText>
          </w:r>
          <w:r w:rsidRPr="005A466F">
            <w:fldChar w:fldCharType="separate"/>
          </w:r>
          <w:hyperlink w:anchor="_Toc105571728" w:history="1">
            <w:r w:rsidR="00D719D3" w:rsidRPr="00EA1104">
              <w:rPr>
                <w:rStyle w:val="Hiperveza"/>
                <w:b/>
              </w:rPr>
              <w:t>1.</w:t>
            </w:r>
            <w:r w:rsidR="00D719D3">
              <w:rPr>
                <w:rFonts w:asciiTheme="minorHAnsi" w:eastAsiaTheme="minorEastAsia" w:hAnsiTheme="minorHAnsi" w:cstheme="minorBidi"/>
                <w:lang w:eastAsia="hr-HR"/>
              </w:rPr>
              <w:tab/>
            </w:r>
            <w:r w:rsidR="00D719D3" w:rsidRPr="00EA1104">
              <w:rPr>
                <w:rStyle w:val="Hiperveza"/>
                <w:b/>
              </w:rPr>
              <w:t>PREDMET, SVRHA I IZNOS RASPOLOŽIVIH SREDSTAVA NATJEČAJA</w:t>
            </w:r>
            <w:r w:rsidR="00D719D3">
              <w:rPr>
                <w:webHidden/>
              </w:rPr>
              <w:tab/>
            </w:r>
            <w:r w:rsidR="00D719D3">
              <w:rPr>
                <w:webHidden/>
              </w:rPr>
              <w:fldChar w:fldCharType="begin"/>
            </w:r>
            <w:r w:rsidR="00D719D3">
              <w:rPr>
                <w:webHidden/>
              </w:rPr>
              <w:instrText xml:space="preserve"> PAGEREF _Toc105571728 \h </w:instrText>
            </w:r>
            <w:r w:rsidR="00D719D3">
              <w:rPr>
                <w:webHidden/>
              </w:rPr>
            </w:r>
            <w:r w:rsidR="00D719D3">
              <w:rPr>
                <w:webHidden/>
              </w:rPr>
              <w:fldChar w:fldCharType="separate"/>
            </w:r>
            <w:r w:rsidR="00D719D3">
              <w:rPr>
                <w:webHidden/>
              </w:rPr>
              <w:t>3</w:t>
            </w:r>
            <w:r w:rsidR="00D719D3">
              <w:rPr>
                <w:webHidden/>
              </w:rPr>
              <w:fldChar w:fldCharType="end"/>
            </w:r>
          </w:hyperlink>
        </w:p>
        <w:p w14:paraId="11438747" w14:textId="094812B3" w:rsidR="00D719D3" w:rsidRDefault="005006DA">
          <w:pPr>
            <w:pStyle w:val="Sadraj2"/>
            <w:rPr>
              <w:rFonts w:asciiTheme="minorHAnsi" w:eastAsiaTheme="minorEastAsia" w:hAnsiTheme="minorHAnsi" w:cstheme="minorBidi"/>
              <w:b w:val="0"/>
              <w:color w:val="auto"/>
              <w:lang w:eastAsia="hr-HR"/>
            </w:rPr>
          </w:pPr>
          <w:hyperlink w:anchor="_Toc105571729" w:history="1">
            <w:r w:rsidR="00D719D3" w:rsidRPr="00EA1104">
              <w:rPr>
                <w:rStyle w:val="Hiperveza"/>
              </w:rPr>
              <w:t>1.1.</w:t>
            </w:r>
            <w:r w:rsidR="00D719D3">
              <w:rPr>
                <w:rFonts w:asciiTheme="minorHAnsi" w:eastAsiaTheme="minorEastAsia" w:hAnsiTheme="minorHAnsi" w:cstheme="minorBidi"/>
                <w:b w:val="0"/>
                <w:color w:val="auto"/>
                <w:lang w:eastAsia="hr-HR"/>
              </w:rPr>
              <w:tab/>
            </w:r>
            <w:r w:rsidR="00D719D3" w:rsidRPr="00EA1104">
              <w:rPr>
                <w:rStyle w:val="Hiperveza"/>
              </w:rPr>
              <w:t>Izmjena i/ili ispravak Natječaja</w:t>
            </w:r>
            <w:r w:rsidR="00D719D3">
              <w:rPr>
                <w:webHidden/>
              </w:rPr>
              <w:tab/>
            </w:r>
            <w:r w:rsidR="00D719D3">
              <w:rPr>
                <w:webHidden/>
              </w:rPr>
              <w:fldChar w:fldCharType="begin"/>
            </w:r>
            <w:r w:rsidR="00D719D3">
              <w:rPr>
                <w:webHidden/>
              </w:rPr>
              <w:instrText xml:space="preserve"> PAGEREF _Toc105571729 \h </w:instrText>
            </w:r>
            <w:r w:rsidR="00D719D3">
              <w:rPr>
                <w:webHidden/>
              </w:rPr>
            </w:r>
            <w:r w:rsidR="00D719D3">
              <w:rPr>
                <w:webHidden/>
              </w:rPr>
              <w:fldChar w:fldCharType="separate"/>
            </w:r>
            <w:r w:rsidR="00D719D3">
              <w:rPr>
                <w:webHidden/>
              </w:rPr>
              <w:t>4</w:t>
            </w:r>
            <w:r w:rsidR="00D719D3">
              <w:rPr>
                <w:webHidden/>
              </w:rPr>
              <w:fldChar w:fldCharType="end"/>
            </w:r>
          </w:hyperlink>
        </w:p>
        <w:p w14:paraId="66A956BA" w14:textId="2196242F" w:rsidR="00D719D3" w:rsidRDefault="005006DA">
          <w:pPr>
            <w:pStyle w:val="Sadraj2"/>
            <w:rPr>
              <w:rFonts w:asciiTheme="minorHAnsi" w:eastAsiaTheme="minorEastAsia" w:hAnsiTheme="minorHAnsi" w:cstheme="minorBidi"/>
              <w:b w:val="0"/>
              <w:color w:val="auto"/>
              <w:lang w:eastAsia="hr-HR"/>
            </w:rPr>
          </w:pPr>
          <w:hyperlink w:anchor="_Toc105571730" w:history="1">
            <w:r w:rsidR="00D719D3" w:rsidRPr="00EA1104">
              <w:rPr>
                <w:rStyle w:val="Hiperveza"/>
              </w:rPr>
              <w:t>1.2.</w:t>
            </w:r>
            <w:r w:rsidR="00D719D3">
              <w:rPr>
                <w:rFonts w:asciiTheme="minorHAnsi" w:eastAsiaTheme="minorEastAsia" w:hAnsiTheme="minorHAnsi" w:cstheme="minorBidi"/>
                <w:b w:val="0"/>
                <w:color w:val="auto"/>
                <w:lang w:eastAsia="hr-HR"/>
              </w:rPr>
              <w:tab/>
            </w:r>
            <w:r w:rsidR="00D719D3" w:rsidRPr="00EA1104">
              <w:rPr>
                <w:rStyle w:val="Hiperveza"/>
              </w:rPr>
              <w:t>Poništenje Natječaja</w:t>
            </w:r>
            <w:r w:rsidR="00D719D3">
              <w:rPr>
                <w:webHidden/>
              </w:rPr>
              <w:tab/>
            </w:r>
            <w:r w:rsidR="00D719D3">
              <w:rPr>
                <w:webHidden/>
              </w:rPr>
              <w:fldChar w:fldCharType="begin"/>
            </w:r>
            <w:r w:rsidR="00D719D3">
              <w:rPr>
                <w:webHidden/>
              </w:rPr>
              <w:instrText xml:space="preserve"> PAGEREF _Toc105571730 \h </w:instrText>
            </w:r>
            <w:r w:rsidR="00D719D3">
              <w:rPr>
                <w:webHidden/>
              </w:rPr>
            </w:r>
            <w:r w:rsidR="00D719D3">
              <w:rPr>
                <w:webHidden/>
              </w:rPr>
              <w:fldChar w:fldCharType="separate"/>
            </w:r>
            <w:r w:rsidR="00D719D3">
              <w:rPr>
                <w:webHidden/>
              </w:rPr>
              <w:t>4</w:t>
            </w:r>
            <w:r w:rsidR="00D719D3">
              <w:rPr>
                <w:webHidden/>
              </w:rPr>
              <w:fldChar w:fldCharType="end"/>
            </w:r>
          </w:hyperlink>
        </w:p>
        <w:p w14:paraId="097116A8" w14:textId="6896D370" w:rsidR="00D719D3" w:rsidRDefault="005006DA">
          <w:pPr>
            <w:pStyle w:val="Sadraj2"/>
            <w:rPr>
              <w:rFonts w:asciiTheme="minorHAnsi" w:eastAsiaTheme="minorEastAsia" w:hAnsiTheme="minorHAnsi" w:cstheme="minorBidi"/>
              <w:b w:val="0"/>
              <w:color w:val="auto"/>
              <w:lang w:eastAsia="hr-HR"/>
            </w:rPr>
          </w:pPr>
          <w:hyperlink w:anchor="_Toc105571731" w:history="1">
            <w:r w:rsidR="00D719D3" w:rsidRPr="00EA1104">
              <w:rPr>
                <w:rStyle w:val="Hiperveza"/>
              </w:rPr>
              <w:t>1.3.</w:t>
            </w:r>
            <w:r w:rsidR="00D719D3">
              <w:rPr>
                <w:rFonts w:asciiTheme="minorHAnsi" w:eastAsiaTheme="minorEastAsia" w:hAnsiTheme="minorHAnsi" w:cstheme="minorBidi"/>
                <w:b w:val="0"/>
                <w:color w:val="auto"/>
                <w:lang w:eastAsia="hr-HR"/>
              </w:rPr>
              <w:tab/>
            </w:r>
            <w:r w:rsidR="00D719D3" w:rsidRPr="00EA1104">
              <w:rPr>
                <w:rStyle w:val="Hiperveza"/>
              </w:rPr>
              <w:t>Pitanja i odgovori</w:t>
            </w:r>
            <w:r w:rsidR="00D719D3">
              <w:rPr>
                <w:webHidden/>
              </w:rPr>
              <w:tab/>
            </w:r>
            <w:r w:rsidR="00D719D3">
              <w:rPr>
                <w:webHidden/>
              </w:rPr>
              <w:fldChar w:fldCharType="begin"/>
            </w:r>
            <w:r w:rsidR="00D719D3">
              <w:rPr>
                <w:webHidden/>
              </w:rPr>
              <w:instrText xml:space="preserve"> PAGEREF _Toc105571731 \h </w:instrText>
            </w:r>
            <w:r w:rsidR="00D719D3">
              <w:rPr>
                <w:webHidden/>
              </w:rPr>
            </w:r>
            <w:r w:rsidR="00D719D3">
              <w:rPr>
                <w:webHidden/>
              </w:rPr>
              <w:fldChar w:fldCharType="separate"/>
            </w:r>
            <w:r w:rsidR="00D719D3">
              <w:rPr>
                <w:webHidden/>
              </w:rPr>
              <w:t>4</w:t>
            </w:r>
            <w:r w:rsidR="00D719D3">
              <w:rPr>
                <w:webHidden/>
              </w:rPr>
              <w:fldChar w:fldCharType="end"/>
            </w:r>
          </w:hyperlink>
        </w:p>
        <w:p w14:paraId="527EF2E3" w14:textId="182B0E58" w:rsidR="00D719D3" w:rsidRDefault="005006DA">
          <w:pPr>
            <w:pStyle w:val="Sadraj2"/>
            <w:rPr>
              <w:rFonts w:asciiTheme="minorHAnsi" w:eastAsiaTheme="minorEastAsia" w:hAnsiTheme="minorHAnsi" w:cstheme="minorBidi"/>
              <w:b w:val="0"/>
              <w:color w:val="auto"/>
              <w:lang w:eastAsia="hr-HR"/>
            </w:rPr>
          </w:pPr>
          <w:hyperlink w:anchor="_Toc105571732" w:history="1">
            <w:r w:rsidR="00D719D3" w:rsidRPr="00EA1104">
              <w:rPr>
                <w:rStyle w:val="Hiperveza"/>
              </w:rPr>
              <w:t>1.4.</w:t>
            </w:r>
            <w:r w:rsidR="00D719D3">
              <w:rPr>
                <w:rFonts w:asciiTheme="minorHAnsi" w:eastAsiaTheme="minorEastAsia" w:hAnsiTheme="minorHAnsi" w:cstheme="minorBidi"/>
                <w:b w:val="0"/>
                <w:color w:val="auto"/>
                <w:lang w:eastAsia="hr-HR"/>
              </w:rPr>
              <w:tab/>
            </w:r>
            <w:r w:rsidR="00D719D3" w:rsidRPr="00EA1104">
              <w:rPr>
                <w:rStyle w:val="Hiperveza"/>
              </w:rPr>
              <w:t>Iznos i intenzitet javne potpore</w:t>
            </w:r>
            <w:r w:rsidR="00D719D3">
              <w:rPr>
                <w:webHidden/>
              </w:rPr>
              <w:tab/>
            </w:r>
            <w:r w:rsidR="00D719D3">
              <w:rPr>
                <w:webHidden/>
              </w:rPr>
              <w:fldChar w:fldCharType="begin"/>
            </w:r>
            <w:r w:rsidR="00D719D3">
              <w:rPr>
                <w:webHidden/>
              </w:rPr>
              <w:instrText xml:space="preserve"> PAGEREF _Toc105571732 \h </w:instrText>
            </w:r>
            <w:r w:rsidR="00D719D3">
              <w:rPr>
                <w:webHidden/>
              </w:rPr>
            </w:r>
            <w:r w:rsidR="00D719D3">
              <w:rPr>
                <w:webHidden/>
              </w:rPr>
              <w:fldChar w:fldCharType="separate"/>
            </w:r>
            <w:r w:rsidR="00D719D3">
              <w:rPr>
                <w:webHidden/>
              </w:rPr>
              <w:t>5</w:t>
            </w:r>
            <w:r w:rsidR="00D719D3">
              <w:rPr>
                <w:webHidden/>
              </w:rPr>
              <w:fldChar w:fldCharType="end"/>
            </w:r>
          </w:hyperlink>
        </w:p>
        <w:p w14:paraId="6B38CFB8" w14:textId="21D2D681" w:rsidR="00D719D3" w:rsidRDefault="005006DA">
          <w:pPr>
            <w:pStyle w:val="Sadraj2"/>
            <w:rPr>
              <w:rFonts w:asciiTheme="minorHAnsi" w:eastAsiaTheme="minorEastAsia" w:hAnsiTheme="minorHAnsi" w:cstheme="minorBidi"/>
              <w:b w:val="0"/>
              <w:color w:val="auto"/>
              <w:lang w:eastAsia="hr-HR"/>
            </w:rPr>
          </w:pPr>
          <w:hyperlink w:anchor="_Toc105571733" w:history="1">
            <w:r w:rsidR="00D719D3" w:rsidRPr="00EA1104">
              <w:rPr>
                <w:rStyle w:val="Hiperveza"/>
              </w:rPr>
              <w:t>1.5.</w:t>
            </w:r>
            <w:r w:rsidR="00D719D3">
              <w:rPr>
                <w:rFonts w:asciiTheme="minorHAnsi" w:eastAsiaTheme="minorEastAsia" w:hAnsiTheme="minorHAnsi" w:cstheme="minorBidi"/>
                <w:b w:val="0"/>
                <w:color w:val="auto"/>
                <w:lang w:eastAsia="hr-HR"/>
              </w:rPr>
              <w:tab/>
            </w:r>
            <w:r w:rsidR="00D719D3" w:rsidRPr="00EA1104">
              <w:rPr>
                <w:rStyle w:val="Hiperveza"/>
              </w:rPr>
              <w:t>De minimis potpora – potpora male vrijednosti</w:t>
            </w:r>
            <w:r w:rsidR="00D719D3">
              <w:rPr>
                <w:webHidden/>
              </w:rPr>
              <w:tab/>
            </w:r>
            <w:r w:rsidR="00D719D3">
              <w:rPr>
                <w:webHidden/>
              </w:rPr>
              <w:fldChar w:fldCharType="begin"/>
            </w:r>
            <w:r w:rsidR="00D719D3">
              <w:rPr>
                <w:webHidden/>
              </w:rPr>
              <w:instrText xml:space="preserve"> PAGEREF _Toc105571733 \h </w:instrText>
            </w:r>
            <w:r w:rsidR="00D719D3">
              <w:rPr>
                <w:webHidden/>
              </w:rPr>
            </w:r>
            <w:r w:rsidR="00D719D3">
              <w:rPr>
                <w:webHidden/>
              </w:rPr>
              <w:fldChar w:fldCharType="separate"/>
            </w:r>
            <w:r w:rsidR="00D719D3">
              <w:rPr>
                <w:webHidden/>
              </w:rPr>
              <w:t>5</w:t>
            </w:r>
            <w:r w:rsidR="00D719D3">
              <w:rPr>
                <w:webHidden/>
              </w:rPr>
              <w:fldChar w:fldCharType="end"/>
            </w:r>
          </w:hyperlink>
        </w:p>
        <w:p w14:paraId="7D85BD33" w14:textId="433E912B" w:rsidR="00D719D3" w:rsidRDefault="005006DA">
          <w:pPr>
            <w:pStyle w:val="Sadraj2"/>
            <w:rPr>
              <w:rFonts w:asciiTheme="minorHAnsi" w:eastAsiaTheme="minorEastAsia" w:hAnsiTheme="minorHAnsi" w:cstheme="minorBidi"/>
              <w:b w:val="0"/>
              <w:color w:val="auto"/>
              <w:lang w:eastAsia="hr-HR"/>
            </w:rPr>
          </w:pPr>
          <w:hyperlink w:anchor="_Toc105571734" w:history="1">
            <w:r w:rsidR="00D719D3" w:rsidRPr="00EA1104">
              <w:rPr>
                <w:rStyle w:val="Hiperveza"/>
                <w:rFonts w:eastAsiaTheme="majorEastAsia"/>
              </w:rPr>
              <w:t>1.6.</w:t>
            </w:r>
            <w:r w:rsidR="00D719D3">
              <w:rPr>
                <w:rFonts w:asciiTheme="minorHAnsi" w:eastAsiaTheme="minorEastAsia" w:hAnsiTheme="minorHAnsi" w:cstheme="minorBidi"/>
                <w:b w:val="0"/>
                <w:color w:val="auto"/>
                <w:lang w:eastAsia="hr-HR"/>
              </w:rPr>
              <w:tab/>
            </w:r>
            <w:r w:rsidR="00D719D3" w:rsidRPr="00EA1104">
              <w:rPr>
                <w:rStyle w:val="Hiperveza"/>
                <w:rFonts w:eastAsiaTheme="majorEastAsia" w:cstheme="majorBidi"/>
              </w:rPr>
              <w:t>Preračun eura u kune</w:t>
            </w:r>
            <w:r w:rsidR="00D719D3">
              <w:rPr>
                <w:webHidden/>
              </w:rPr>
              <w:tab/>
            </w:r>
            <w:r w:rsidR="00D719D3">
              <w:rPr>
                <w:webHidden/>
              </w:rPr>
              <w:fldChar w:fldCharType="begin"/>
            </w:r>
            <w:r w:rsidR="00D719D3">
              <w:rPr>
                <w:webHidden/>
              </w:rPr>
              <w:instrText xml:space="preserve"> PAGEREF _Toc105571734 \h </w:instrText>
            </w:r>
            <w:r w:rsidR="00D719D3">
              <w:rPr>
                <w:webHidden/>
              </w:rPr>
            </w:r>
            <w:r w:rsidR="00D719D3">
              <w:rPr>
                <w:webHidden/>
              </w:rPr>
              <w:fldChar w:fldCharType="separate"/>
            </w:r>
            <w:r w:rsidR="00D719D3">
              <w:rPr>
                <w:webHidden/>
              </w:rPr>
              <w:t>6</w:t>
            </w:r>
            <w:r w:rsidR="00D719D3">
              <w:rPr>
                <w:webHidden/>
              </w:rPr>
              <w:fldChar w:fldCharType="end"/>
            </w:r>
          </w:hyperlink>
        </w:p>
        <w:p w14:paraId="0EB85B5F" w14:textId="1D913B78" w:rsidR="00D719D3" w:rsidRDefault="005006DA">
          <w:pPr>
            <w:pStyle w:val="Sadraj1"/>
            <w:rPr>
              <w:rFonts w:asciiTheme="minorHAnsi" w:eastAsiaTheme="minorEastAsia" w:hAnsiTheme="minorHAnsi" w:cstheme="minorBidi"/>
              <w:lang w:eastAsia="hr-HR"/>
            </w:rPr>
          </w:pPr>
          <w:hyperlink w:anchor="_Toc105571735" w:history="1">
            <w:r w:rsidR="00D719D3" w:rsidRPr="00EA1104">
              <w:rPr>
                <w:rStyle w:val="Hiperveza"/>
                <w:b/>
                <w:iCs/>
              </w:rPr>
              <w:t>2.</w:t>
            </w:r>
            <w:r w:rsidR="00D719D3">
              <w:rPr>
                <w:rFonts w:asciiTheme="minorHAnsi" w:eastAsiaTheme="minorEastAsia" w:hAnsiTheme="minorHAnsi" w:cstheme="minorBidi"/>
                <w:lang w:eastAsia="hr-HR"/>
              </w:rPr>
              <w:tab/>
            </w:r>
            <w:r w:rsidR="00D719D3" w:rsidRPr="00EA1104">
              <w:rPr>
                <w:rStyle w:val="Hiperveza"/>
                <w:b/>
              </w:rPr>
              <w:t>UVJETI PRIHVATLJIVOSTI</w:t>
            </w:r>
            <w:r w:rsidR="00D719D3">
              <w:rPr>
                <w:webHidden/>
              </w:rPr>
              <w:tab/>
            </w:r>
            <w:r w:rsidR="00D719D3">
              <w:rPr>
                <w:webHidden/>
              </w:rPr>
              <w:fldChar w:fldCharType="begin"/>
            </w:r>
            <w:r w:rsidR="00D719D3">
              <w:rPr>
                <w:webHidden/>
              </w:rPr>
              <w:instrText xml:space="preserve"> PAGEREF _Toc105571735 \h </w:instrText>
            </w:r>
            <w:r w:rsidR="00D719D3">
              <w:rPr>
                <w:webHidden/>
              </w:rPr>
            </w:r>
            <w:r w:rsidR="00D719D3">
              <w:rPr>
                <w:webHidden/>
              </w:rPr>
              <w:fldChar w:fldCharType="separate"/>
            </w:r>
            <w:r w:rsidR="00D719D3">
              <w:rPr>
                <w:webHidden/>
              </w:rPr>
              <w:t>6</w:t>
            </w:r>
            <w:r w:rsidR="00D719D3">
              <w:rPr>
                <w:webHidden/>
              </w:rPr>
              <w:fldChar w:fldCharType="end"/>
            </w:r>
          </w:hyperlink>
        </w:p>
        <w:p w14:paraId="5195F924" w14:textId="480C2319" w:rsidR="00D719D3" w:rsidRDefault="005006DA">
          <w:pPr>
            <w:pStyle w:val="Sadraj2"/>
            <w:rPr>
              <w:rFonts w:asciiTheme="minorHAnsi" w:eastAsiaTheme="minorEastAsia" w:hAnsiTheme="minorHAnsi" w:cstheme="minorBidi"/>
              <w:b w:val="0"/>
              <w:color w:val="auto"/>
              <w:lang w:eastAsia="hr-HR"/>
            </w:rPr>
          </w:pPr>
          <w:hyperlink w:anchor="_Toc105571736" w:history="1">
            <w:r w:rsidR="00D719D3" w:rsidRPr="00EA1104">
              <w:rPr>
                <w:rStyle w:val="Hiperveza"/>
              </w:rPr>
              <w:t>2.1.</w:t>
            </w:r>
            <w:r w:rsidR="00D719D3">
              <w:rPr>
                <w:rFonts w:asciiTheme="minorHAnsi" w:eastAsiaTheme="minorEastAsia" w:hAnsiTheme="minorHAnsi" w:cstheme="minorBidi"/>
                <w:b w:val="0"/>
                <w:color w:val="auto"/>
                <w:lang w:eastAsia="hr-HR"/>
              </w:rPr>
              <w:tab/>
            </w:r>
            <w:r w:rsidR="00D719D3" w:rsidRPr="00EA1104">
              <w:rPr>
                <w:rStyle w:val="Hiperveza"/>
              </w:rPr>
              <w:t>Uvjeti prihvatljivosti korisnika</w:t>
            </w:r>
            <w:r w:rsidR="00D719D3">
              <w:rPr>
                <w:webHidden/>
              </w:rPr>
              <w:tab/>
            </w:r>
            <w:r w:rsidR="00D719D3">
              <w:rPr>
                <w:webHidden/>
              </w:rPr>
              <w:fldChar w:fldCharType="begin"/>
            </w:r>
            <w:r w:rsidR="00D719D3">
              <w:rPr>
                <w:webHidden/>
              </w:rPr>
              <w:instrText xml:space="preserve"> PAGEREF _Toc105571736 \h </w:instrText>
            </w:r>
            <w:r w:rsidR="00D719D3">
              <w:rPr>
                <w:webHidden/>
              </w:rPr>
            </w:r>
            <w:r w:rsidR="00D719D3">
              <w:rPr>
                <w:webHidden/>
              </w:rPr>
              <w:fldChar w:fldCharType="separate"/>
            </w:r>
            <w:r w:rsidR="00D719D3">
              <w:rPr>
                <w:webHidden/>
              </w:rPr>
              <w:t>6</w:t>
            </w:r>
            <w:r w:rsidR="00D719D3">
              <w:rPr>
                <w:webHidden/>
              </w:rPr>
              <w:fldChar w:fldCharType="end"/>
            </w:r>
          </w:hyperlink>
        </w:p>
        <w:p w14:paraId="0183CBAC" w14:textId="6FE7970D" w:rsidR="00D719D3" w:rsidRDefault="005006DA">
          <w:pPr>
            <w:pStyle w:val="Sadraj2"/>
            <w:rPr>
              <w:rFonts w:asciiTheme="minorHAnsi" w:eastAsiaTheme="minorEastAsia" w:hAnsiTheme="minorHAnsi" w:cstheme="minorBidi"/>
              <w:b w:val="0"/>
              <w:color w:val="auto"/>
              <w:lang w:eastAsia="hr-HR"/>
            </w:rPr>
          </w:pPr>
          <w:hyperlink w:anchor="_Toc105571737" w:history="1">
            <w:r w:rsidR="00D719D3" w:rsidRPr="00EA1104">
              <w:rPr>
                <w:rStyle w:val="Hiperveza"/>
              </w:rPr>
              <w:t>2.2.</w:t>
            </w:r>
            <w:r w:rsidR="00D719D3">
              <w:rPr>
                <w:rFonts w:asciiTheme="minorHAnsi" w:eastAsiaTheme="minorEastAsia" w:hAnsiTheme="minorHAnsi" w:cstheme="minorBidi"/>
                <w:b w:val="0"/>
                <w:color w:val="auto"/>
                <w:lang w:eastAsia="hr-HR"/>
              </w:rPr>
              <w:tab/>
            </w:r>
            <w:r w:rsidR="00D719D3" w:rsidRPr="00EA1104">
              <w:rPr>
                <w:rStyle w:val="Hiperveza"/>
              </w:rPr>
              <w:t>Isključenje korisnika</w:t>
            </w:r>
            <w:r w:rsidR="00D719D3">
              <w:rPr>
                <w:webHidden/>
              </w:rPr>
              <w:tab/>
            </w:r>
            <w:r w:rsidR="00D719D3">
              <w:rPr>
                <w:webHidden/>
              </w:rPr>
              <w:fldChar w:fldCharType="begin"/>
            </w:r>
            <w:r w:rsidR="00D719D3">
              <w:rPr>
                <w:webHidden/>
              </w:rPr>
              <w:instrText xml:space="preserve"> PAGEREF _Toc105571737 \h </w:instrText>
            </w:r>
            <w:r w:rsidR="00D719D3">
              <w:rPr>
                <w:webHidden/>
              </w:rPr>
            </w:r>
            <w:r w:rsidR="00D719D3">
              <w:rPr>
                <w:webHidden/>
              </w:rPr>
              <w:fldChar w:fldCharType="separate"/>
            </w:r>
            <w:r w:rsidR="00D719D3">
              <w:rPr>
                <w:webHidden/>
              </w:rPr>
              <w:t>7</w:t>
            </w:r>
            <w:r w:rsidR="00D719D3">
              <w:rPr>
                <w:webHidden/>
              </w:rPr>
              <w:fldChar w:fldCharType="end"/>
            </w:r>
          </w:hyperlink>
        </w:p>
        <w:p w14:paraId="3829470C" w14:textId="14118F9A" w:rsidR="00D719D3" w:rsidRDefault="005006DA">
          <w:pPr>
            <w:pStyle w:val="Sadraj2"/>
            <w:rPr>
              <w:rFonts w:asciiTheme="minorHAnsi" w:eastAsiaTheme="minorEastAsia" w:hAnsiTheme="minorHAnsi" w:cstheme="minorBidi"/>
              <w:b w:val="0"/>
              <w:color w:val="auto"/>
              <w:lang w:eastAsia="hr-HR"/>
            </w:rPr>
          </w:pPr>
          <w:hyperlink w:anchor="_Toc105571738" w:history="1">
            <w:r w:rsidR="00D719D3" w:rsidRPr="00EA1104">
              <w:rPr>
                <w:rStyle w:val="Hiperveza"/>
              </w:rPr>
              <w:t>2.3.</w:t>
            </w:r>
            <w:r w:rsidR="00D719D3">
              <w:rPr>
                <w:rFonts w:asciiTheme="minorHAnsi" w:eastAsiaTheme="minorEastAsia" w:hAnsiTheme="minorHAnsi" w:cstheme="minorBidi"/>
                <w:b w:val="0"/>
                <w:color w:val="auto"/>
                <w:lang w:eastAsia="hr-HR"/>
              </w:rPr>
              <w:tab/>
            </w:r>
            <w:r w:rsidR="00D719D3" w:rsidRPr="00EA1104">
              <w:rPr>
                <w:rStyle w:val="Hiperveza"/>
              </w:rPr>
              <w:t>Predstavnici relevantnih interesnih skupina</w:t>
            </w:r>
            <w:r w:rsidR="00D719D3">
              <w:rPr>
                <w:webHidden/>
              </w:rPr>
              <w:tab/>
            </w:r>
            <w:r w:rsidR="00D719D3">
              <w:rPr>
                <w:webHidden/>
              </w:rPr>
              <w:fldChar w:fldCharType="begin"/>
            </w:r>
            <w:r w:rsidR="00D719D3">
              <w:rPr>
                <w:webHidden/>
              </w:rPr>
              <w:instrText xml:space="preserve"> PAGEREF _Toc105571738 \h </w:instrText>
            </w:r>
            <w:r w:rsidR="00D719D3">
              <w:rPr>
                <w:webHidden/>
              </w:rPr>
            </w:r>
            <w:r w:rsidR="00D719D3">
              <w:rPr>
                <w:webHidden/>
              </w:rPr>
              <w:fldChar w:fldCharType="separate"/>
            </w:r>
            <w:r w:rsidR="00D719D3">
              <w:rPr>
                <w:webHidden/>
              </w:rPr>
              <w:t>8</w:t>
            </w:r>
            <w:r w:rsidR="00D719D3">
              <w:rPr>
                <w:webHidden/>
              </w:rPr>
              <w:fldChar w:fldCharType="end"/>
            </w:r>
          </w:hyperlink>
        </w:p>
        <w:p w14:paraId="22976EBB" w14:textId="58BE5631" w:rsidR="00D719D3" w:rsidRDefault="005006DA">
          <w:pPr>
            <w:pStyle w:val="Sadraj2"/>
            <w:rPr>
              <w:rFonts w:asciiTheme="minorHAnsi" w:eastAsiaTheme="minorEastAsia" w:hAnsiTheme="minorHAnsi" w:cstheme="minorBidi"/>
              <w:b w:val="0"/>
              <w:color w:val="auto"/>
              <w:lang w:eastAsia="hr-HR"/>
            </w:rPr>
          </w:pPr>
          <w:hyperlink w:anchor="_Toc105571739" w:history="1">
            <w:r w:rsidR="00D719D3" w:rsidRPr="00EA1104">
              <w:rPr>
                <w:rStyle w:val="Hiperveza"/>
              </w:rPr>
              <w:t>2.4.</w:t>
            </w:r>
            <w:r w:rsidR="00D719D3">
              <w:rPr>
                <w:rFonts w:asciiTheme="minorHAnsi" w:eastAsiaTheme="minorEastAsia" w:hAnsiTheme="minorHAnsi" w:cstheme="minorBidi"/>
                <w:b w:val="0"/>
                <w:color w:val="auto"/>
                <w:lang w:eastAsia="hr-HR"/>
              </w:rPr>
              <w:tab/>
            </w:r>
            <w:r w:rsidR="00D719D3" w:rsidRPr="00EA1104">
              <w:rPr>
                <w:rStyle w:val="Hiperveza"/>
              </w:rPr>
              <w:t>Uvjeti prihvatljivosti troškova</w:t>
            </w:r>
            <w:r w:rsidR="00D719D3">
              <w:rPr>
                <w:webHidden/>
              </w:rPr>
              <w:tab/>
            </w:r>
            <w:r w:rsidR="00D719D3">
              <w:rPr>
                <w:webHidden/>
              </w:rPr>
              <w:fldChar w:fldCharType="begin"/>
            </w:r>
            <w:r w:rsidR="00D719D3">
              <w:rPr>
                <w:webHidden/>
              </w:rPr>
              <w:instrText xml:space="preserve"> PAGEREF _Toc105571739 \h </w:instrText>
            </w:r>
            <w:r w:rsidR="00D719D3">
              <w:rPr>
                <w:webHidden/>
              </w:rPr>
            </w:r>
            <w:r w:rsidR="00D719D3">
              <w:rPr>
                <w:webHidden/>
              </w:rPr>
              <w:fldChar w:fldCharType="separate"/>
            </w:r>
            <w:r w:rsidR="00D719D3">
              <w:rPr>
                <w:webHidden/>
              </w:rPr>
              <w:t>8</w:t>
            </w:r>
            <w:r w:rsidR="00D719D3">
              <w:rPr>
                <w:webHidden/>
              </w:rPr>
              <w:fldChar w:fldCharType="end"/>
            </w:r>
          </w:hyperlink>
        </w:p>
        <w:p w14:paraId="267FB2EF" w14:textId="4CFBB066" w:rsidR="00D719D3" w:rsidRDefault="005006DA">
          <w:pPr>
            <w:pStyle w:val="Sadraj2"/>
            <w:rPr>
              <w:rFonts w:asciiTheme="minorHAnsi" w:eastAsiaTheme="minorEastAsia" w:hAnsiTheme="minorHAnsi" w:cstheme="minorBidi"/>
              <w:b w:val="0"/>
              <w:color w:val="auto"/>
              <w:lang w:eastAsia="hr-HR"/>
            </w:rPr>
          </w:pPr>
          <w:hyperlink w:anchor="_Toc105571740" w:history="1">
            <w:r w:rsidR="00D719D3" w:rsidRPr="00EA1104">
              <w:rPr>
                <w:rStyle w:val="Hiperveza"/>
              </w:rPr>
              <w:t>2.5.</w:t>
            </w:r>
            <w:r w:rsidR="00D719D3">
              <w:rPr>
                <w:rFonts w:asciiTheme="minorHAnsi" w:eastAsiaTheme="minorEastAsia" w:hAnsiTheme="minorHAnsi" w:cstheme="minorBidi"/>
                <w:b w:val="0"/>
                <w:color w:val="auto"/>
                <w:lang w:eastAsia="hr-HR"/>
              </w:rPr>
              <w:tab/>
            </w:r>
            <w:r w:rsidR="00D719D3" w:rsidRPr="00EA1104">
              <w:rPr>
                <w:rStyle w:val="Hiperveza"/>
              </w:rPr>
              <w:t>Prihvatljivi troškovi</w:t>
            </w:r>
            <w:r w:rsidR="00D719D3">
              <w:rPr>
                <w:webHidden/>
              </w:rPr>
              <w:tab/>
            </w:r>
            <w:r w:rsidR="00D719D3">
              <w:rPr>
                <w:webHidden/>
              </w:rPr>
              <w:fldChar w:fldCharType="begin"/>
            </w:r>
            <w:r w:rsidR="00D719D3">
              <w:rPr>
                <w:webHidden/>
              </w:rPr>
              <w:instrText xml:space="preserve"> PAGEREF _Toc105571740 \h </w:instrText>
            </w:r>
            <w:r w:rsidR="00D719D3">
              <w:rPr>
                <w:webHidden/>
              </w:rPr>
            </w:r>
            <w:r w:rsidR="00D719D3">
              <w:rPr>
                <w:webHidden/>
              </w:rPr>
              <w:fldChar w:fldCharType="separate"/>
            </w:r>
            <w:r w:rsidR="00D719D3">
              <w:rPr>
                <w:webHidden/>
              </w:rPr>
              <w:t>9</w:t>
            </w:r>
            <w:r w:rsidR="00D719D3">
              <w:rPr>
                <w:webHidden/>
              </w:rPr>
              <w:fldChar w:fldCharType="end"/>
            </w:r>
          </w:hyperlink>
        </w:p>
        <w:p w14:paraId="0C003ABE" w14:textId="0CD418ED" w:rsidR="00D719D3" w:rsidRDefault="005006DA">
          <w:pPr>
            <w:pStyle w:val="Sadraj2"/>
            <w:rPr>
              <w:rFonts w:asciiTheme="minorHAnsi" w:eastAsiaTheme="minorEastAsia" w:hAnsiTheme="minorHAnsi" w:cstheme="minorBidi"/>
              <w:b w:val="0"/>
              <w:color w:val="auto"/>
              <w:lang w:eastAsia="hr-HR"/>
            </w:rPr>
          </w:pPr>
          <w:hyperlink w:anchor="_Toc105571741" w:history="1">
            <w:r w:rsidR="00D719D3" w:rsidRPr="00EA1104">
              <w:rPr>
                <w:rStyle w:val="Hiperveza"/>
              </w:rPr>
              <w:t>2.6.</w:t>
            </w:r>
            <w:r w:rsidR="00D719D3">
              <w:rPr>
                <w:rFonts w:asciiTheme="minorHAnsi" w:eastAsiaTheme="minorEastAsia" w:hAnsiTheme="minorHAnsi" w:cstheme="minorBidi"/>
                <w:b w:val="0"/>
                <w:color w:val="auto"/>
                <w:lang w:eastAsia="hr-HR"/>
              </w:rPr>
              <w:tab/>
            </w:r>
            <w:r w:rsidR="00D719D3" w:rsidRPr="00EA1104">
              <w:rPr>
                <w:rStyle w:val="Hiperveza"/>
              </w:rPr>
              <w:t>Neprihvatljivi troškovi</w:t>
            </w:r>
            <w:r w:rsidR="00D719D3">
              <w:rPr>
                <w:webHidden/>
              </w:rPr>
              <w:tab/>
            </w:r>
            <w:r w:rsidR="00D719D3">
              <w:rPr>
                <w:webHidden/>
              </w:rPr>
              <w:fldChar w:fldCharType="begin"/>
            </w:r>
            <w:r w:rsidR="00D719D3">
              <w:rPr>
                <w:webHidden/>
              </w:rPr>
              <w:instrText xml:space="preserve"> PAGEREF _Toc105571741 \h </w:instrText>
            </w:r>
            <w:r w:rsidR="00D719D3">
              <w:rPr>
                <w:webHidden/>
              </w:rPr>
            </w:r>
            <w:r w:rsidR="00D719D3">
              <w:rPr>
                <w:webHidden/>
              </w:rPr>
              <w:fldChar w:fldCharType="separate"/>
            </w:r>
            <w:r w:rsidR="00D719D3">
              <w:rPr>
                <w:webHidden/>
              </w:rPr>
              <w:t>9</w:t>
            </w:r>
            <w:r w:rsidR="00D719D3">
              <w:rPr>
                <w:webHidden/>
              </w:rPr>
              <w:fldChar w:fldCharType="end"/>
            </w:r>
          </w:hyperlink>
        </w:p>
        <w:p w14:paraId="7FDA3C2C" w14:textId="515EA1D5" w:rsidR="00D719D3" w:rsidRDefault="005006DA">
          <w:pPr>
            <w:pStyle w:val="Sadraj1"/>
            <w:rPr>
              <w:rFonts w:asciiTheme="minorHAnsi" w:eastAsiaTheme="minorEastAsia" w:hAnsiTheme="minorHAnsi" w:cstheme="minorBidi"/>
              <w:lang w:eastAsia="hr-HR"/>
            </w:rPr>
          </w:pPr>
          <w:hyperlink w:anchor="_Toc105571742" w:history="1">
            <w:r w:rsidR="00D719D3" w:rsidRPr="00EA1104">
              <w:rPr>
                <w:rStyle w:val="Hiperveza"/>
                <w:b/>
                <w:iCs/>
              </w:rPr>
              <w:t>3.</w:t>
            </w:r>
            <w:r w:rsidR="00D719D3">
              <w:rPr>
                <w:rFonts w:asciiTheme="minorHAnsi" w:eastAsiaTheme="minorEastAsia" w:hAnsiTheme="minorHAnsi" w:cstheme="minorBidi"/>
                <w:lang w:eastAsia="hr-HR"/>
              </w:rPr>
              <w:tab/>
            </w:r>
            <w:r w:rsidR="00D719D3" w:rsidRPr="00EA1104">
              <w:rPr>
                <w:rStyle w:val="Hiperveza"/>
                <w:b/>
              </w:rPr>
              <w:t>POSTUPAK DODJELE POTPORE</w:t>
            </w:r>
            <w:r w:rsidR="00D719D3">
              <w:rPr>
                <w:webHidden/>
              </w:rPr>
              <w:tab/>
            </w:r>
            <w:r w:rsidR="00D719D3">
              <w:rPr>
                <w:webHidden/>
              </w:rPr>
              <w:fldChar w:fldCharType="begin"/>
            </w:r>
            <w:r w:rsidR="00D719D3">
              <w:rPr>
                <w:webHidden/>
              </w:rPr>
              <w:instrText xml:space="preserve"> PAGEREF _Toc105571742 \h </w:instrText>
            </w:r>
            <w:r w:rsidR="00D719D3">
              <w:rPr>
                <w:webHidden/>
              </w:rPr>
            </w:r>
            <w:r w:rsidR="00D719D3">
              <w:rPr>
                <w:webHidden/>
              </w:rPr>
              <w:fldChar w:fldCharType="separate"/>
            </w:r>
            <w:r w:rsidR="00D719D3">
              <w:rPr>
                <w:webHidden/>
              </w:rPr>
              <w:t>10</w:t>
            </w:r>
            <w:r w:rsidR="00D719D3">
              <w:rPr>
                <w:webHidden/>
              </w:rPr>
              <w:fldChar w:fldCharType="end"/>
            </w:r>
          </w:hyperlink>
        </w:p>
        <w:p w14:paraId="72436A2E" w14:textId="1315EA77" w:rsidR="00D719D3" w:rsidRDefault="005006DA">
          <w:pPr>
            <w:pStyle w:val="Sadraj2"/>
            <w:rPr>
              <w:rFonts w:asciiTheme="minorHAnsi" w:eastAsiaTheme="minorEastAsia" w:hAnsiTheme="minorHAnsi" w:cstheme="minorBidi"/>
              <w:b w:val="0"/>
              <w:color w:val="auto"/>
              <w:lang w:eastAsia="hr-HR"/>
            </w:rPr>
          </w:pPr>
          <w:hyperlink w:anchor="_Toc105571743" w:history="1">
            <w:r w:rsidR="00D719D3" w:rsidRPr="00EA1104">
              <w:rPr>
                <w:rStyle w:val="Hiperveza"/>
              </w:rPr>
              <w:t>3.1.</w:t>
            </w:r>
            <w:r w:rsidR="00D719D3">
              <w:rPr>
                <w:rFonts w:asciiTheme="minorHAnsi" w:eastAsiaTheme="minorEastAsia" w:hAnsiTheme="minorHAnsi" w:cstheme="minorBidi"/>
                <w:b w:val="0"/>
                <w:color w:val="auto"/>
                <w:lang w:eastAsia="hr-HR"/>
              </w:rPr>
              <w:tab/>
            </w:r>
            <w:r w:rsidR="00D719D3" w:rsidRPr="00EA1104">
              <w:rPr>
                <w:rStyle w:val="Hiperveza"/>
              </w:rPr>
              <w:t>Uvjeti i način podnošenja zahtjeva za potporu</w:t>
            </w:r>
            <w:r w:rsidR="00D719D3">
              <w:rPr>
                <w:webHidden/>
              </w:rPr>
              <w:tab/>
            </w:r>
            <w:r w:rsidR="00D719D3">
              <w:rPr>
                <w:webHidden/>
              </w:rPr>
              <w:fldChar w:fldCharType="begin"/>
            </w:r>
            <w:r w:rsidR="00D719D3">
              <w:rPr>
                <w:webHidden/>
              </w:rPr>
              <w:instrText xml:space="preserve"> PAGEREF _Toc105571743 \h </w:instrText>
            </w:r>
            <w:r w:rsidR="00D719D3">
              <w:rPr>
                <w:webHidden/>
              </w:rPr>
            </w:r>
            <w:r w:rsidR="00D719D3">
              <w:rPr>
                <w:webHidden/>
              </w:rPr>
              <w:fldChar w:fldCharType="separate"/>
            </w:r>
            <w:r w:rsidR="00D719D3">
              <w:rPr>
                <w:webHidden/>
              </w:rPr>
              <w:t>10</w:t>
            </w:r>
            <w:r w:rsidR="00D719D3">
              <w:rPr>
                <w:webHidden/>
              </w:rPr>
              <w:fldChar w:fldCharType="end"/>
            </w:r>
          </w:hyperlink>
        </w:p>
        <w:p w14:paraId="1F4D4CD7" w14:textId="1BAF4F44" w:rsidR="00D719D3" w:rsidRDefault="005006DA">
          <w:pPr>
            <w:pStyle w:val="Sadraj2"/>
            <w:rPr>
              <w:rFonts w:asciiTheme="minorHAnsi" w:eastAsiaTheme="minorEastAsia" w:hAnsiTheme="minorHAnsi" w:cstheme="minorBidi"/>
              <w:b w:val="0"/>
              <w:color w:val="auto"/>
              <w:lang w:eastAsia="hr-HR"/>
            </w:rPr>
          </w:pPr>
          <w:hyperlink w:anchor="_Toc105571744" w:history="1">
            <w:r w:rsidR="00D719D3" w:rsidRPr="00EA1104">
              <w:rPr>
                <w:rStyle w:val="Hiperveza"/>
              </w:rPr>
              <w:t>3.2.</w:t>
            </w:r>
            <w:r w:rsidR="00D719D3">
              <w:rPr>
                <w:rFonts w:asciiTheme="minorHAnsi" w:eastAsiaTheme="minorEastAsia" w:hAnsiTheme="minorHAnsi" w:cstheme="minorBidi"/>
                <w:b w:val="0"/>
                <w:color w:val="auto"/>
                <w:lang w:eastAsia="hr-HR"/>
              </w:rPr>
              <w:tab/>
            </w:r>
            <w:r w:rsidR="00D719D3" w:rsidRPr="00EA1104">
              <w:rPr>
                <w:rStyle w:val="Hiperveza"/>
              </w:rPr>
              <w:t>Administrativna kontrola zahtjeva za potporu</w:t>
            </w:r>
            <w:r w:rsidR="00D719D3">
              <w:rPr>
                <w:webHidden/>
              </w:rPr>
              <w:tab/>
            </w:r>
            <w:r w:rsidR="00D719D3">
              <w:rPr>
                <w:webHidden/>
              </w:rPr>
              <w:fldChar w:fldCharType="begin"/>
            </w:r>
            <w:r w:rsidR="00D719D3">
              <w:rPr>
                <w:webHidden/>
              </w:rPr>
              <w:instrText xml:space="preserve"> PAGEREF _Toc105571744 \h </w:instrText>
            </w:r>
            <w:r w:rsidR="00D719D3">
              <w:rPr>
                <w:webHidden/>
              </w:rPr>
            </w:r>
            <w:r w:rsidR="00D719D3">
              <w:rPr>
                <w:webHidden/>
              </w:rPr>
              <w:fldChar w:fldCharType="separate"/>
            </w:r>
            <w:r w:rsidR="00D719D3">
              <w:rPr>
                <w:webHidden/>
              </w:rPr>
              <w:t>11</w:t>
            </w:r>
            <w:r w:rsidR="00D719D3">
              <w:rPr>
                <w:webHidden/>
              </w:rPr>
              <w:fldChar w:fldCharType="end"/>
            </w:r>
          </w:hyperlink>
        </w:p>
        <w:p w14:paraId="73899DC2" w14:textId="2500C92F" w:rsidR="00D719D3" w:rsidRDefault="005006DA">
          <w:pPr>
            <w:pStyle w:val="Sadraj2"/>
            <w:rPr>
              <w:rFonts w:asciiTheme="minorHAnsi" w:eastAsiaTheme="minorEastAsia" w:hAnsiTheme="minorHAnsi" w:cstheme="minorBidi"/>
              <w:b w:val="0"/>
              <w:color w:val="auto"/>
              <w:lang w:eastAsia="hr-HR"/>
            </w:rPr>
          </w:pPr>
          <w:hyperlink w:anchor="_Toc105571745" w:history="1">
            <w:r w:rsidR="00D719D3" w:rsidRPr="00EA1104">
              <w:rPr>
                <w:rStyle w:val="Hiperveza"/>
              </w:rPr>
              <w:t>3.3.</w:t>
            </w:r>
            <w:r w:rsidR="00D719D3">
              <w:rPr>
                <w:rFonts w:asciiTheme="minorHAnsi" w:eastAsiaTheme="minorEastAsia" w:hAnsiTheme="minorHAnsi" w:cstheme="minorBidi"/>
                <w:b w:val="0"/>
                <w:color w:val="auto"/>
                <w:lang w:eastAsia="hr-HR"/>
              </w:rPr>
              <w:tab/>
            </w:r>
            <w:r w:rsidR="00D719D3" w:rsidRPr="00EA1104">
              <w:rPr>
                <w:rStyle w:val="Hiperveza"/>
              </w:rPr>
              <w:t>Dopuna/obrazloženje</w:t>
            </w:r>
            <w:r w:rsidR="00D719D3">
              <w:rPr>
                <w:webHidden/>
              </w:rPr>
              <w:tab/>
            </w:r>
            <w:r w:rsidR="00D719D3">
              <w:rPr>
                <w:webHidden/>
              </w:rPr>
              <w:fldChar w:fldCharType="begin"/>
            </w:r>
            <w:r w:rsidR="00D719D3">
              <w:rPr>
                <w:webHidden/>
              </w:rPr>
              <w:instrText xml:space="preserve"> PAGEREF _Toc105571745 \h </w:instrText>
            </w:r>
            <w:r w:rsidR="00D719D3">
              <w:rPr>
                <w:webHidden/>
              </w:rPr>
            </w:r>
            <w:r w:rsidR="00D719D3">
              <w:rPr>
                <w:webHidden/>
              </w:rPr>
              <w:fldChar w:fldCharType="separate"/>
            </w:r>
            <w:r w:rsidR="00D719D3">
              <w:rPr>
                <w:webHidden/>
              </w:rPr>
              <w:t>12</w:t>
            </w:r>
            <w:r w:rsidR="00D719D3">
              <w:rPr>
                <w:webHidden/>
              </w:rPr>
              <w:fldChar w:fldCharType="end"/>
            </w:r>
          </w:hyperlink>
        </w:p>
        <w:p w14:paraId="01760A86" w14:textId="2D2298C1" w:rsidR="00D719D3" w:rsidRDefault="005006DA">
          <w:pPr>
            <w:pStyle w:val="Sadraj2"/>
            <w:rPr>
              <w:rFonts w:asciiTheme="minorHAnsi" w:eastAsiaTheme="minorEastAsia" w:hAnsiTheme="minorHAnsi" w:cstheme="minorBidi"/>
              <w:b w:val="0"/>
              <w:color w:val="auto"/>
              <w:lang w:eastAsia="hr-HR"/>
            </w:rPr>
          </w:pPr>
          <w:hyperlink w:anchor="_Toc105571746" w:history="1">
            <w:r w:rsidR="00D719D3" w:rsidRPr="00EA1104">
              <w:rPr>
                <w:rStyle w:val="Hiperveza"/>
              </w:rPr>
              <w:t>3.4.</w:t>
            </w:r>
            <w:r w:rsidR="00D719D3">
              <w:rPr>
                <w:rFonts w:asciiTheme="minorHAnsi" w:eastAsiaTheme="minorEastAsia" w:hAnsiTheme="minorHAnsi" w:cstheme="minorBidi"/>
                <w:b w:val="0"/>
                <w:color w:val="auto"/>
                <w:lang w:eastAsia="hr-HR"/>
              </w:rPr>
              <w:tab/>
            </w:r>
            <w:r w:rsidR="00D719D3" w:rsidRPr="00EA1104">
              <w:rPr>
                <w:rStyle w:val="Hiperveza"/>
              </w:rPr>
              <w:t>Izdavanje akata nakon završenog postupka dodjele potpore</w:t>
            </w:r>
            <w:r w:rsidR="00D719D3">
              <w:rPr>
                <w:webHidden/>
              </w:rPr>
              <w:tab/>
            </w:r>
            <w:r w:rsidR="00D719D3">
              <w:rPr>
                <w:webHidden/>
              </w:rPr>
              <w:fldChar w:fldCharType="begin"/>
            </w:r>
            <w:r w:rsidR="00D719D3">
              <w:rPr>
                <w:webHidden/>
              </w:rPr>
              <w:instrText xml:space="preserve"> PAGEREF _Toc105571746 \h </w:instrText>
            </w:r>
            <w:r w:rsidR="00D719D3">
              <w:rPr>
                <w:webHidden/>
              </w:rPr>
            </w:r>
            <w:r w:rsidR="00D719D3">
              <w:rPr>
                <w:webHidden/>
              </w:rPr>
              <w:fldChar w:fldCharType="separate"/>
            </w:r>
            <w:r w:rsidR="00D719D3">
              <w:rPr>
                <w:webHidden/>
              </w:rPr>
              <w:t>13</w:t>
            </w:r>
            <w:r w:rsidR="00D719D3">
              <w:rPr>
                <w:webHidden/>
              </w:rPr>
              <w:fldChar w:fldCharType="end"/>
            </w:r>
          </w:hyperlink>
        </w:p>
        <w:p w14:paraId="287E71A6" w14:textId="23B5232B" w:rsidR="00D719D3" w:rsidRDefault="005006DA">
          <w:pPr>
            <w:pStyle w:val="Sadraj1"/>
            <w:rPr>
              <w:rFonts w:asciiTheme="minorHAnsi" w:eastAsiaTheme="minorEastAsia" w:hAnsiTheme="minorHAnsi" w:cstheme="minorBidi"/>
              <w:lang w:eastAsia="hr-HR"/>
            </w:rPr>
          </w:pPr>
          <w:hyperlink w:anchor="_Toc105571747" w:history="1">
            <w:r w:rsidR="00D719D3" w:rsidRPr="00EA1104">
              <w:rPr>
                <w:rStyle w:val="Hiperveza"/>
                <w:b/>
              </w:rPr>
              <w:t>4.</w:t>
            </w:r>
            <w:r w:rsidR="00D719D3">
              <w:rPr>
                <w:rFonts w:asciiTheme="minorHAnsi" w:eastAsiaTheme="minorEastAsia" w:hAnsiTheme="minorHAnsi" w:cstheme="minorBidi"/>
                <w:lang w:eastAsia="hr-HR"/>
              </w:rPr>
              <w:tab/>
            </w:r>
            <w:r w:rsidR="00D719D3" w:rsidRPr="00EA1104">
              <w:rPr>
                <w:rStyle w:val="Hiperveza"/>
                <w:b/>
              </w:rPr>
              <w:t>POSTUPAK PROVEDBE PRIPREMNE POMOĆI</w:t>
            </w:r>
            <w:r w:rsidR="00D719D3">
              <w:rPr>
                <w:webHidden/>
              </w:rPr>
              <w:tab/>
            </w:r>
            <w:r w:rsidR="00D719D3">
              <w:rPr>
                <w:webHidden/>
              </w:rPr>
              <w:fldChar w:fldCharType="begin"/>
            </w:r>
            <w:r w:rsidR="00D719D3">
              <w:rPr>
                <w:webHidden/>
              </w:rPr>
              <w:instrText xml:space="preserve"> PAGEREF _Toc105571747 \h </w:instrText>
            </w:r>
            <w:r w:rsidR="00D719D3">
              <w:rPr>
                <w:webHidden/>
              </w:rPr>
            </w:r>
            <w:r w:rsidR="00D719D3">
              <w:rPr>
                <w:webHidden/>
              </w:rPr>
              <w:fldChar w:fldCharType="separate"/>
            </w:r>
            <w:r w:rsidR="00D719D3">
              <w:rPr>
                <w:webHidden/>
              </w:rPr>
              <w:t>13</w:t>
            </w:r>
            <w:r w:rsidR="00D719D3">
              <w:rPr>
                <w:webHidden/>
              </w:rPr>
              <w:fldChar w:fldCharType="end"/>
            </w:r>
          </w:hyperlink>
        </w:p>
        <w:p w14:paraId="15DAC546" w14:textId="679C2707" w:rsidR="00D719D3" w:rsidRDefault="005006DA">
          <w:pPr>
            <w:pStyle w:val="Sadraj1"/>
            <w:rPr>
              <w:rFonts w:asciiTheme="minorHAnsi" w:eastAsiaTheme="minorEastAsia" w:hAnsiTheme="minorHAnsi" w:cstheme="minorBidi"/>
              <w:lang w:eastAsia="hr-HR"/>
            </w:rPr>
          </w:pPr>
          <w:hyperlink w:anchor="_Toc105571748" w:history="1">
            <w:r w:rsidR="00D719D3" w:rsidRPr="00EA1104">
              <w:rPr>
                <w:rStyle w:val="Hiperveza"/>
                <w:b/>
              </w:rPr>
              <w:t>4.1.</w:t>
            </w:r>
            <w:r w:rsidR="00D719D3">
              <w:rPr>
                <w:rFonts w:asciiTheme="minorHAnsi" w:eastAsiaTheme="minorEastAsia" w:hAnsiTheme="minorHAnsi" w:cstheme="minorBidi"/>
                <w:lang w:eastAsia="hr-HR"/>
              </w:rPr>
              <w:tab/>
            </w:r>
            <w:r w:rsidR="00D719D3" w:rsidRPr="00EA1104">
              <w:rPr>
                <w:rStyle w:val="Hiperveza"/>
                <w:b/>
              </w:rPr>
              <w:t>Postupak prikupljanja ponuda i provedba postupaka javne nabave</w:t>
            </w:r>
            <w:r w:rsidR="00D719D3">
              <w:rPr>
                <w:webHidden/>
              </w:rPr>
              <w:tab/>
            </w:r>
            <w:r w:rsidR="00D719D3">
              <w:rPr>
                <w:webHidden/>
              </w:rPr>
              <w:fldChar w:fldCharType="begin"/>
            </w:r>
            <w:r w:rsidR="00D719D3">
              <w:rPr>
                <w:webHidden/>
              </w:rPr>
              <w:instrText xml:space="preserve"> PAGEREF _Toc105571748 \h </w:instrText>
            </w:r>
            <w:r w:rsidR="00D719D3">
              <w:rPr>
                <w:webHidden/>
              </w:rPr>
            </w:r>
            <w:r w:rsidR="00D719D3">
              <w:rPr>
                <w:webHidden/>
              </w:rPr>
              <w:fldChar w:fldCharType="separate"/>
            </w:r>
            <w:r w:rsidR="00D719D3">
              <w:rPr>
                <w:webHidden/>
              </w:rPr>
              <w:t>13</w:t>
            </w:r>
            <w:r w:rsidR="00D719D3">
              <w:rPr>
                <w:webHidden/>
              </w:rPr>
              <w:fldChar w:fldCharType="end"/>
            </w:r>
          </w:hyperlink>
        </w:p>
        <w:p w14:paraId="04CED6DA" w14:textId="60984887" w:rsidR="00D719D3" w:rsidRDefault="005006DA">
          <w:pPr>
            <w:pStyle w:val="Sadraj1"/>
            <w:rPr>
              <w:rFonts w:asciiTheme="minorHAnsi" w:eastAsiaTheme="minorEastAsia" w:hAnsiTheme="minorHAnsi" w:cstheme="minorBidi"/>
              <w:lang w:eastAsia="hr-HR"/>
            </w:rPr>
          </w:pPr>
          <w:hyperlink w:anchor="_Toc105571749" w:history="1">
            <w:r w:rsidR="00D719D3" w:rsidRPr="00EA1104">
              <w:rPr>
                <w:rStyle w:val="Hiperveza"/>
                <w:b/>
              </w:rPr>
              <w:t>5.</w:t>
            </w:r>
            <w:r w:rsidR="00D719D3">
              <w:rPr>
                <w:rFonts w:asciiTheme="minorHAnsi" w:eastAsiaTheme="minorEastAsia" w:hAnsiTheme="minorHAnsi" w:cstheme="minorBidi"/>
                <w:lang w:eastAsia="hr-HR"/>
              </w:rPr>
              <w:tab/>
            </w:r>
            <w:r w:rsidR="00D719D3" w:rsidRPr="00EA1104">
              <w:rPr>
                <w:rStyle w:val="Hiperveza"/>
                <w:b/>
              </w:rPr>
              <w:t>PODNOŠENJE ZAHTJEVA ZA ISPLATU</w:t>
            </w:r>
            <w:r w:rsidR="00D719D3">
              <w:rPr>
                <w:webHidden/>
              </w:rPr>
              <w:tab/>
            </w:r>
            <w:r w:rsidR="00D719D3">
              <w:rPr>
                <w:webHidden/>
              </w:rPr>
              <w:fldChar w:fldCharType="begin"/>
            </w:r>
            <w:r w:rsidR="00D719D3">
              <w:rPr>
                <w:webHidden/>
              </w:rPr>
              <w:instrText xml:space="preserve"> PAGEREF _Toc105571749 \h </w:instrText>
            </w:r>
            <w:r w:rsidR="00D719D3">
              <w:rPr>
                <w:webHidden/>
              </w:rPr>
            </w:r>
            <w:r w:rsidR="00D719D3">
              <w:rPr>
                <w:webHidden/>
              </w:rPr>
              <w:fldChar w:fldCharType="separate"/>
            </w:r>
            <w:r w:rsidR="00D719D3">
              <w:rPr>
                <w:webHidden/>
              </w:rPr>
              <w:t>14</w:t>
            </w:r>
            <w:r w:rsidR="00D719D3">
              <w:rPr>
                <w:webHidden/>
              </w:rPr>
              <w:fldChar w:fldCharType="end"/>
            </w:r>
          </w:hyperlink>
        </w:p>
        <w:p w14:paraId="0E151ECF" w14:textId="00DBDE40" w:rsidR="00D719D3" w:rsidRDefault="005006DA">
          <w:pPr>
            <w:pStyle w:val="Sadraj2"/>
            <w:rPr>
              <w:rFonts w:asciiTheme="minorHAnsi" w:eastAsiaTheme="minorEastAsia" w:hAnsiTheme="minorHAnsi" w:cstheme="minorBidi"/>
              <w:b w:val="0"/>
              <w:color w:val="auto"/>
              <w:lang w:eastAsia="hr-HR"/>
            </w:rPr>
          </w:pPr>
          <w:hyperlink w:anchor="_Toc105571750" w:history="1">
            <w:r w:rsidR="00D719D3" w:rsidRPr="00EA1104">
              <w:rPr>
                <w:rStyle w:val="Hiperveza"/>
              </w:rPr>
              <w:t>5.1.</w:t>
            </w:r>
            <w:r w:rsidR="00D719D3">
              <w:rPr>
                <w:rFonts w:asciiTheme="minorHAnsi" w:eastAsiaTheme="minorEastAsia" w:hAnsiTheme="minorHAnsi" w:cstheme="minorBidi"/>
                <w:b w:val="0"/>
                <w:color w:val="auto"/>
                <w:lang w:eastAsia="hr-HR"/>
              </w:rPr>
              <w:tab/>
            </w:r>
            <w:r w:rsidR="00D719D3" w:rsidRPr="00EA1104">
              <w:rPr>
                <w:rStyle w:val="Hiperveza"/>
              </w:rPr>
              <w:t>Način i rokovi za podnošenje Zahtjeva za isplatu</w:t>
            </w:r>
            <w:r w:rsidR="00D719D3">
              <w:rPr>
                <w:webHidden/>
              </w:rPr>
              <w:tab/>
            </w:r>
            <w:r w:rsidR="00D719D3">
              <w:rPr>
                <w:webHidden/>
              </w:rPr>
              <w:fldChar w:fldCharType="begin"/>
            </w:r>
            <w:r w:rsidR="00D719D3">
              <w:rPr>
                <w:webHidden/>
              </w:rPr>
              <w:instrText xml:space="preserve"> PAGEREF _Toc105571750 \h </w:instrText>
            </w:r>
            <w:r w:rsidR="00D719D3">
              <w:rPr>
                <w:webHidden/>
              </w:rPr>
            </w:r>
            <w:r w:rsidR="00D719D3">
              <w:rPr>
                <w:webHidden/>
              </w:rPr>
              <w:fldChar w:fldCharType="separate"/>
            </w:r>
            <w:r w:rsidR="00D719D3">
              <w:rPr>
                <w:webHidden/>
              </w:rPr>
              <w:t>14</w:t>
            </w:r>
            <w:r w:rsidR="00D719D3">
              <w:rPr>
                <w:webHidden/>
              </w:rPr>
              <w:fldChar w:fldCharType="end"/>
            </w:r>
          </w:hyperlink>
        </w:p>
        <w:p w14:paraId="5B4BB078" w14:textId="17D7564D" w:rsidR="00D719D3" w:rsidRDefault="005006DA">
          <w:pPr>
            <w:pStyle w:val="Sadraj1"/>
            <w:rPr>
              <w:rFonts w:asciiTheme="minorHAnsi" w:eastAsiaTheme="minorEastAsia" w:hAnsiTheme="minorHAnsi" w:cstheme="minorBidi"/>
              <w:lang w:eastAsia="hr-HR"/>
            </w:rPr>
          </w:pPr>
          <w:hyperlink w:anchor="_Toc105571751" w:history="1">
            <w:r w:rsidR="00D719D3" w:rsidRPr="00EA1104">
              <w:rPr>
                <w:rStyle w:val="Hiperveza"/>
                <w:b/>
              </w:rPr>
              <w:t>7.</w:t>
            </w:r>
            <w:r w:rsidR="00D719D3">
              <w:rPr>
                <w:rFonts w:asciiTheme="minorHAnsi" w:eastAsiaTheme="minorEastAsia" w:hAnsiTheme="minorHAnsi" w:cstheme="minorBidi"/>
                <w:lang w:eastAsia="hr-HR"/>
              </w:rPr>
              <w:tab/>
            </w:r>
            <w:r w:rsidR="00D719D3" w:rsidRPr="00EA1104">
              <w:rPr>
                <w:rStyle w:val="Hiperveza"/>
                <w:b/>
              </w:rPr>
              <w:t>IZDAVANJE ODLUKA O ISPLATI</w:t>
            </w:r>
            <w:r w:rsidR="00D719D3">
              <w:rPr>
                <w:webHidden/>
              </w:rPr>
              <w:tab/>
            </w:r>
            <w:r w:rsidR="00D719D3">
              <w:rPr>
                <w:webHidden/>
              </w:rPr>
              <w:fldChar w:fldCharType="begin"/>
            </w:r>
            <w:r w:rsidR="00D719D3">
              <w:rPr>
                <w:webHidden/>
              </w:rPr>
              <w:instrText xml:space="preserve"> PAGEREF _Toc105571751 \h </w:instrText>
            </w:r>
            <w:r w:rsidR="00D719D3">
              <w:rPr>
                <w:webHidden/>
              </w:rPr>
            </w:r>
            <w:r w:rsidR="00D719D3">
              <w:rPr>
                <w:webHidden/>
              </w:rPr>
              <w:fldChar w:fldCharType="separate"/>
            </w:r>
            <w:r w:rsidR="00D719D3">
              <w:rPr>
                <w:webHidden/>
              </w:rPr>
              <w:t>17</w:t>
            </w:r>
            <w:r w:rsidR="00D719D3">
              <w:rPr>
                <w:webHidden/>
              </w:rPr>
              <w:fldChar w:fldCharType="end"/>
            </w:r>
          </w:hyperlink>
        </w:p>
        <w:p w14:paraId="01BDD5CF" w14:textId="030F6CCB" w:rsidR="00D719D3" w:rsidRDefault="005006DA">
          <w:pPr>
            <w:pStyle w:val="Sadraj1"/>
            <w:rPr>
              <w:rFonts w:asciiTheme="minorHAnsi" w:eastAsiaTheme="minorEastAsia" w:hAnsiTheme="minorHAnsi" w:cstheme="minorBidi"/>
              <w:lang w:eastAsia="hr-HR"/>
            </w:rPr>
          </w:pPr>
          <w:hyperlink w:anchor="_Toc105571752" w:history="1">
            <w:r w:rsidR="00D719D3" w:rsidRPr="00EA1104">
              <w:rPr>
                <w:rStyle w:val="Hiperveza"/>
                <w:b/>
              </w:rPr>
              <w:t>8.</w:t>
            </w:r>
            <w:r w:rsidR="00D719D3">
              <w:rPr>
                <w:rFonts w:asciiTheme="minorHAnsi" w:eastAsiaTheme="minorEastAsia" w:hAnsiTheme="minorHAnsi" w:cstheme="minorBidi"/>
                <w:lang w:eastAsia="hr-HR"/>
              </w:rPr>
              <w:tab/>
            </w:r>
            <w:r w:rsidR="00D719D3" w:rsidRPr="00EA1104">
              <w:rPr>
                <w:rStyle w:val="Hiperveza"/>
                <w:b/>
              </w:rPr>
              <w:t>NAČIN DOSTAVE AKATA OD STRANE AGENCIJE ZA PLAĆANJA</w:t>
            </w:r>
            <w:r w:rsidR="00D719D3">
              <w:rPr>
                <w:webHidden/>
              </w:rPr>
              <w:tab/>
            </w:r>
            <w:r w:rsidR="00D719D3">
              <w:rPr>
                <w:webHidden/>
              </w:rPr>
              <w:fldChar w:fldCharType="begin"/>
            </w:r>
            <w:r w:rsidR="00D719D3">
              <w:rPr>
                <w:webHidden/>
              </w:rPr>
              <w:instrText xml:space="preserve"> PAGEREF _Toc105571752 \h </w:instrText>
            </w:r>
            <w:r w:rsidR="00D719D3">
              <w:rPr>
                <w:webHidden/>
              </w:rPr>
            </w:r>
            <w:r w:rsidR="00D719D3">
              <w:rPr>
                <w:webHidden/>
              </w:rPr>
              <w:fldChar w:fldCharType="separate"/>
            </w:r>
            <w:r w:rsidR="00D719D3">
              <w:rPr>
                <w:webHidden/>
              </w:rPr>
              <w:t>17</w:t>
            </w:r>
            <w:r w:rsidR="00D719D3">
              <w:rPr>
                <w:webHidden/>
              </w:rPr>
              <w:fldChar w:fldCharType="end"/>
            </w:r>
          </w:hyperlink>
        </w:p>
        <w:p w14:paraId="6AC018B3" w14:textId="45F88D90" w:rsidR="00D719D3" w:rsidRDefault="005006DA">
          <w:pPr>
            <w:pStyle w:val="Sadraj2"/>
            <w:rPr>
              <w:rFonts w:asciiTheme="minorHAnsi" w:eastAsiaTheme="minorEastAsia" w:hAnsiTheme="minorHAnsi" w:cstheme="minorBidi"/>
              <w:b w:val="0"/>
              <w:color w:val="auto"/>
              <w:lang w:eastAsia="hr-HR"/>
            </w:rPr>
          </w:pPr>
          <w:hyperlink w:anchor="_Toc105571753" w:history="1">
            <w:r w:rsidR="00D719D3" w:rsidRPr="00EA1104">
              <w:rPr>
                <w:rStyle w:val="Hiperveza"/>
              </w:rPr>
              <w:t>8.1.</w:t>
            </w:r>
            <w:r w:rsidR="00D719D3">
              <w:rPr>
                <w:rFonts w:asciiTheme="minorHAnsi" w:eastAsiaTheme="minorEastAsia" w:hAnsiTheme="minorHAnsi" w:cstheme="minorBidi"/>
                <w:b w:val="0"/>
                <w:color w:val="auto"/>
                <w:lang w:eastAsia="hr-HR"/>
              </w:rPr>
              <w:tab/>
            </w:r>
            <w:r w:rsidR="00D719D3" w:rsidRPr="00EA1104">
              <w:rPr>
                <w:rStyle w:val="Hiperveza"/>
              </w:rPr>
              <w:t>Dostava putem AGRONET-a</w:t>
            </w:r>
            <w:r w:rsidR="00D719D3">
              <w:rPr>
                <w:webHidden/>
              </w:rPr>
              <w:tab/>
            </w:r>
            <w:r w:rsidR="00D719D3">
              <w:rPr>
                <w:webHidden/>
              </w:rPr>
              <w:fldChar w:fldCharType="begin"/>
            </w:r>
            <w:r w:rsidR="00D719D3">
              <w:rPr>
                <w:webHidden/>
              </w:rPr>
              <w:instrText xml:space="preserve"> PAGEREF _Toc105571753 \h </w:instrText>
            </w:r>
            <w:r w:rsidR="00D719D3">
              <w:rPr>
                <w:webHidden/>
              </w:rPr>
            </w:r>
            <w:r w:rsidR="00D719D3">
              <w:rPr>
                <w:webHidden/>
              </w:rPr>
              <w:fldChar w:fldCharType="separate"/>
            </w:r>
            <w:r w:rsidR="00D719D3">
              <w:rPr>
                <w:webHidden/>
              </w:rPr>
              <w:t>17</w:t>
            </w:r>
            <w:r w:rsidR="00D719D3">
              <w:rPr>
                <w:webHidden/>
              </w:rPr>
              <w:fldChar w:fldCharType="end"/>
            </w:r>
          </w:hyperlink>
        </w:p>
        <w:p w14:paraId="66807533" w14:textId="5EE3F0A1" w:rsidR="00D719D3" w:rsidRDefault="005006DA">
          <w:pPr>
            <w:pStyle w:val="Sadraj2"/>
            <w:rPr>
              <w:rFonts w:asciiTheme="minorHAnsi" w:eastAsiaTheme="minorEastAsia" w:hAnsiTheme="minorHAnsi" w:cstheme="minorBidi"/>
              <w:b w:val="0"/>
              <w:color w:val="auto"/>
              <w:lang w:eastAsia="hr-HR"/>
            </w:rPr>
          </w:pPr>
          <w:hyperlink w:anchor="_Toc105571754" w:history="1">
            <w:r w:rsidR="00D719D3" w:rsidRPr="00EA1104">
              <w:rPr>
                <w:rStyle w:val="Hiperveza"/>
              </w:rPr>
              <w:t>8.2.</w:t>
            </w:r>
            <w:r w:rsidR="00D719D3">
              <w:rPr>
                <w:rFonts w:asciiTheme="minorHAnsi" w:eastAsiaTheme="minorEastAsia" w:hAnsiTheme="minorHAnsi" w:cstheme="minorBidi"/>
                <w:b w:val="0"/>
                <w:color w:val="auto"/>
                <w:lang w:eastAsia="hr-HR"/>
              </w:rPr>
              <w:tab/>
            </w:r>
            <w:r w:rsidR="00D719D3" w:rsidRPr="00EA1104">
              <w:rPr>
                <w:rStyle w:val="Hiperveza"/>
              </w:rPr>
              <w:t>Dostava preporučenom pošiljkom s povratnicom</w:t>
            </w:r>
            <w:r w:rsidR="00D719D3">
              <w:rPr>
                <w:webHidden/>
              </w:rPr>
              <w:tab/>
            </w:r>
            <w:r w:rsidR="00D719D3">
              <w:rPr>
                <w:webHidden/>
              </w:rPr>
              <w:fldChar w:fldCharType="begin"/>
            </w:r>
            <w:r w:rsidR="00D719D3">
              <w:rPr>
                <w:webHidden/>
              </w:rPr>
              <w:instrText xml:space="preserve"> PAGEREF _Toc105571754 \h </w:instrText>
            </w:r>
            <w:r w:rsidR="00D719D3">
              <w:rPr>
                <w:webHidden/>
              </w:rPr>
            </w:r>
            <w:r w:rsidR="00D719D3">
              <w:rPr>
                <w:webHidden/>
              </w:rPr>
              <w:fldChar w:fldCharType="separate"/>
            </w:r>
            <w:r w:rsidR="00D719D3">
              <w:rPr>
                <w:webHidden/>
              </w:rPr>
              <w:t>17</w:t>
            </w:r>
            <w:r w:rsidR="00D719D3">
              <w:rPr>
                <w:webHidden/>
              </w:rPr>
              <w:fldChar w:fldCharType="end"/>
            </w:r>
          </w:hyperlink>
        </w:p>
        <w:p w14:paraId="691D2521" w14:textId="3F923CD5" w:rsidR="00D719D3" w:rsidRDefault="005006DA">
          <w:pPr>
            <w:pStyle w:val="Sadraj2"/>
            <w:rPr>
              <w:rFonts w:asciiTheme="minorHAnsi" w:eastAsiaTheme="minorEastAsia" w:hAnsiTheme="minorHAnsi" w:cstheme="minorBidi"/>
              <w:b w:val="0"/>
              <w:color w:val="auto"/>
              <w:lang w:eastAsia="hr-HR"/>
            </w:rPr>
          </w:pPr>
          <w:hyperlink w:anchor="_Toc105571755" w:history="1">
            <w:r w:rsidR="00D719D3" w:rsidRPr="00EA1104">
              <w:rPr>
                <w:rStyle w:val="Hiperveza"/>
              </w:rPr>
              <w:t>8.3.</w:t>
            </w:r>
            <w:r w:rsidR="00D719D3">
              <w:rPr>
                <w:rFonts w:asciiTheme="minorHAnsi" w:eastAsiaTheme="minorEastAsia" w:hAnsiTheme="minorHAnsi" w:cstheme="minorBidi"/>
                <w:b w:val="0"/>
                <w:color w:val="auto"/>
                <w:lang w:eastAsia="hr-HR"/>
              </w:rPr>
              <w:tab/>
            </w:r>
            <w:r w:rsidR="00D719D3" w:rsidRPr="00EA1104">
              <w:rPr>
                <w:rStyle w:val="Hiperveza"/>
              </w:rPr>
              <w:t>Dostava putem elektroničke pošte</w:t>
            </w:r>
            <w:r w:rsidR="00D719D3">
              <w:rPr>
                <w:webHidden/>
              </w:rPr>
              <w:tab/>
            </w:r>
            <w:r w:rsidR="00D719D3">
              <w:rPr>
                <w:webHidden/>
              </w:rPr>
              <w:fldChar w:fldCharType="begin"/>
            </w:r>
            <w:r w:rsidR="00D719D3">
              <w:rPr>
                <w:webHidden/>
              </w:rPr>
              <w:instrText xml:space="preserve"> PAGEREF _Toc105571755 \h </w:instrText>
            </w:r>
            <w:r w:rsidR="00D719D3">
              <w:rPr>
                <w:webHidden/>
              </w:rPr>
            </w:r>
            <w:r w:rsidR="00D719D3">
              <w:rPr>
                <w:webHidden/>
              </w:rPr>
              <w:fldChar w:fldCharType="separate"/>
            </w:r>
            <w:r w:rsidR="00D719D3">
              <w:rPr>
                <w:webHidden/>
              </w:rPr>
              <w:t>18</w:t>
            </w:r>
            <w:r w:rsidR="00D719D3">
              <w:rPr>
                <w:webHidden/>
              </w:rPr>
              <w:fldChar w:fldCharType="end"/>
            </w:r>
          </w:hyperlink>
        </w:p>
        <w:p w14:paraId="1E2649A4" w14:textId="42E6A9B9" w:rsidR="00D719D3" w:rsidRDefault="005006DA">
          <w:pPr>
            <w:pStyle w:val="Sadraj1"/>
            <w:rPr>
              <w:rFonts w:asciiTheme="minorHAnsi" w:eastAsiaTheme="minorEastAsia" w:hAnsiTheme="minorHAnsi" w:cstheme="minorBidi"/>
              <w:lang w:eastAsia="hr-HR"/>
            </w:rPr>
          </w:pPr>
          <w:hyperlink w:anchor="_Toc105571756" w:history="1">
            <w:r w:rsidR="00D719D3" w:rsidRPr="00EA1104">
              <w:rPr>
                <w:rStyle w:val="Hiperveza"/>
                <w:b/>
              </w:rPr>
              <w:t>9.</w:t>
            </w:r>
            <w:r w:rsidR="00D719D3">
              <w:rPr>
                <w:rFonts w:asciiTheme="minorHAnsi" w:eastAsiaTheme="minorEastAsia" w:hAnsiTheme="minorHAnsi" w:cstheme="minorBidi"/>
                <w:lang w:eastAsia="hr-HR"/>
              </w:rPr>
              <w:tab/>
            </w:r>
            <w:r w:rsidR="00D719D3" w:rsidRPr="00EA1104">
              <w:rPr>
                <w:rStyle w:val="Hiperveza"/>
                <w:b/>
              </w:rPr>
              <w:t>KONTROLA NA TERENU</w:t>
            </w:r>
            <w:r w:rsidR="00D719D3">
              <w:rPr>
                <w:webHidden/>
              </w:rPr>
              <w:tab/>
            </w:r>
            <w:r w:rsidR="00D719D3">
              <w:rPr>
                <w:webHidden/>
              </w:rPr>
              <w:fldChar w:fldCharType="begin"/>
            </w:r>
            <w:r w:rsidR="00D719D3">
              <w:rPr>
                <w:webHidden/>
              </w:rPr>
              <w:instrText xml:space="preserve"> PAGEREF _Toc105571756 \h </w:instrText>
            </w:r>
            <w:r w:rsidR="00D719D3">
              <w:rPr>
                <w:webHidden/>
              </w:rPr>
            </w:r>
            <w:r w:rsidR="00D719D3">
              <w:rPr>
                <w:webHidden/>
              </w:rPr>
              <w:fldChar w:fldCharType="separate"/>
            </w:r>
            <w:r w:rsidR="00D719D3">
              <w:rPr>
                <w:webHidden/>
              </w:rPr>
              <w:t>18</w:t>
            </w:r>
            <w:r w:rsidR="00D719D3">
              <w:rPr>
                <w:webHidden/>
              </w:rPr>
              <w:fldChar w:fldCharType="end"/>
            </w:r>
          </w:hyperlink>
        </w:p>
        <w:p w14:paraId="3DE3EC93" w14:textId="4D462383" w:rsidR="00D719D3" w:rsidRDefault="005006DA">
          <w:pPr>
            <w:pStyle w:val="Sadraj1"/>
            <w:rPr>
              <w:rFonts w:asciiTheme="minorHAnsi" w:eastAsiaTheme="minorEastAsia" w:hAnsiTheme="minorHAnsi" w:cstheme="minorBidi"/>
              <w:lang w:eastAsia="hr-HR"/>
            </w:rPr>
          </w:pPr>
          <w:hyperlink w:anchor="_Toc105571757" w:history="1">
            <w:r w:rsidR="00D719D3" w:rsidRPr="00EA1104">
              <w:rPr>
                <w:rStyle w:val="Hiperveza"/>
                <w:b/>
              </w:rPr>
              <w:t>10.</w:t>
            </w:r>
            <w:r w:rsidR="00D719D3">
              <w:rPr>
                <w:rFonts w:asciiTheme="minorHAnsi" w:eastAsiaTheme="minorEastAsia" w:hAnsiTheme="minorHAnsi" w:cstheme="minorBidi"/>
                <w:lang w:eastAsia="hr-HR"/>
              </w:rPr>
              <w:tab/>
            </w:r>
            <w:r w:rsidR="00D719D3" w:rsidRPr="00EA1104">
              <w:rPr>
                <w:rStyle w:val="Hiperveza"/>
                <w:b/>
              </w:rPr>
              <w:t>ODUSTAJANJE KORISNIKA</w:t>
            </w:r>
            <w:r w:rsidR="00D719D3">
              <w:rPr>
                <w:webHidden/>
              </w:rPr>
              <w:tab/>
            </w:r>
            <w:r w:rsidR="00D719D3">
              <w:rPr>
                <w:webHidden/>
              </w:rPr>
              <w:fldChar w:fldCharType="begin"/>
            </w:r>
            <w:r w:rsidR="00D719D3">
              <w:rPr>
                <w:webHidden/>
              </w:rPr>
              <w:instrText xml:space="preserve"> PAGEREF _Toc105571757 \h </w:instrText>
            </w:r>
            <w:r w:rsidR="00D719D3">
              <w:rPr>
                <w:webHidden/>
              </w:rPr>
            </w:r>
            <w:r w:rsidR="00D719D3">
              <w:rPr>
                <w:webHidden/>
              </w:rPr>
              <w:fldChar w:fldCharType="separate"/>
            </w:r>
            <w:r w:rsidR="00D719D3">
              <w:rPr>
                <w:webHidden/>
              </w:rPr>
              <w:t>19</w:t>
            </w:r>
            <w:r w:rsidR="00D719D3">
              <w:rPr>
                <w:webHidden/>
              </w:rPr>
              <w:fldChar w:fldCharType="end"/>
            </w:r>
          </w:hyperlink>
        </w:p>
        <w:p w14:paraId="6BF78EA1" w14:textId="520DCDC4" w:rsidR="00D719D3" w:rsidRDefault="005006DA">
          <w:pPr>
            <w:pStyle w:val="Sadraj1"/>
            <w:rPr>
              <w:rFonts w:asciiTheme="minorHAnsi" w:eastAsiaTheme="minorEastAsia" w:hAnsiTheme="minorHAnsi" w:cstheme="minorBidi"/>
              <w:lang w:eastAsia="hr-HR"/>
            </w:rPr>
          </w:pPr>
          <w:hyperlink w:anchor="_Toc105571758" w:history="1">
            <w:r w:rsidR="00D719D3" w:rsidRPr="00EA1104">
              <w:rPr>
                <w:rStyle w:val="Hiperveza"/>
                <w:b/>
              </w:rPr>
              <w:t>11.</w:t>
            </w:r>
            <w:r w:rsidR="00D719D3">
              <w:rPr>
                <w:rFonts w:asciiTheme="minorHAnsi" w:eastAsiaTheme="minorEastAsia" w:hAnsiTheme="minorHAnsi" w:cstheme="minorBidi"/>
                <w:lang w:eastAsia="hr-HR"/>
              </w:rPr>
              <w:tab/>
            </w:r>
            <w:r w:rsidR="00D719D3" w:rsidRPr="00EA1104">
              <w:rPr>
                <w:rStyle w:val="Hiperveza"/>
                <w:b/>
              </w:rPr>
              <w:t>PROMJENE ZAHTJEVA ZA POTPORU</w:t>
            </w:r>
            <w:r w:rsidR="00D719D3">
              <w:rPr>
                <w:webHidden/>
              </w:rPr>
              <w:tab/>
            </w:r>
            <w:r w:rsidR="00D719D3">
              <w:rPr>
                <w:webHidden/>
              </w:rPr>
              <w:fldChar w:fldCharType="begin"/>
            </w:r>
            <w:r w:rsidR="00D719D3">
              <w:rPr>
                <w:webHidden/>
              </w:rPr>
              <w:instrText xml:space="preserve"> PAGEREF _Toc105571758 \h </w:instrText>
            </w:r>
            <w:r w:rsidR="00D719D3">
              <w:rPr>
                <w:webHidden/>
              </w:rPr>
            </w:r>
            <w:r w:rsidR="00D719D3">
              <w:rPr>
                <w:webHidden/>
              </w:rPr>
              <w:fldChar w:fldCharType="separate"/>
            </w:r>
            <w:r w:rsidR="00D719D3">
              <w:rPr>
                <w:webHidden/>
              </w:rPr>
              <w:t>19</w:t>
            </w:r>
            <w:r w:rsidR="00D719D3">
              <w:rPr>
                <w:webHidden/>
              </w:rPr>
              <w:fldChar w:fldCharType="end"/>
            </w:r>
          </w:hyperlink>
        </w:p>
        <w:p w14:paraId="13279E6B" w14:textId="525BD6CE" w:rsidR="00D719D3" w:rsidRDefault="005006DA">
          <w:pPr>
            <w:pStyle w:val="Sadraj1"/>
            <w:rPr>
              <w:rFonts w:asciiTheme="minorHAnsi" w:eastAsiaTheme="minorEastAsia" w:hAnsiTheme="minorHAnsi" w:cstheme="minorBidi"/>
              <w:lang w:eastAsia="hr-HR"/>
            </w:rPr>
          </w:pPr>
          <w:hyperlink w:anchor="_Toc105571759" w:history="1">
            <w:r w:rsidR="00D719D3" w:rsidRPr="00EA1104">
              <w:rPr>
                <w:rStyle w:val="Hiperveza"/>
                <w:b/>
              </w:rPr>
              <w:t>12.</w:t>
            </w:r>
            <w:r w:rsidR="00D719D3">
              <w:rPr>
                <w:rFonts w:asciiTheme="minorHAnsi" w:eastAsiaTheme="minorEastAsia" w:hAnsiTheme="minorHAnsi" w:cstheme="minorBidi"/>
                <w:lang w:eastAsia="hr-HR"/>
              </w:rPr>
              <w:tab/>
            </w:r>
            <w:r w:rsidR="00D719D3" w:rsidRPr="00EA1104">
              <w:rPr>
                <w:rStyle w:val="Hiperveza"/>
                <w:b/>
              </w:rPr>
              <w:t>POVRAT SREDSTAVA</w:t>
            </w:r>
            <w:r w:rsidR="00D719D3">
              <w:rPr>
                <w:webHidden/>
              </w:rPr>
              <w:tab/>
            </w:r>
            <w:r w:rsidR="00D719D3">
              <w:rPr>
                <w:webHidden/>
              </w:rPr>
              <w:fldChar w:fldCharType="begin"/>
            </w:r>
            <w:r w:rsidR="00D719D3">
              <w:rPr>
                <w:webHidden/>
              </w:rPr>
              <w:instrText xml:space="preserve"> PAGEREF _Toc105571759 \h </w:instrText>
            </w:r>
            <w:r w:rsidR="00D719D3">
              <w:rPr>
                <w:webHidden/>
              </w:rPr>
            </w:r>
            <w:r w:rsidR="00D719D3">
              <w:rPr>
                <w:webHidden/>
              </w:rPr>
              <w:fldChar w:fldCharType="separate"/>
            </w:r>
            <w:r w:rsidR="00D719D3">
              <w:rPr>
                <w:webHidden/>
              </w:rPr>
              <w:t>20</w:t>
            </w:r>
            <w:r w:rsidR="00D719D3">
              <w:rPr>
                <w:webHidden/>
              </w:rPr>
              <w:fldChar w:fldCharType="end"/>
            </w:r>
          </w:hyperlink>
        </w:p>
        <w:p w14:paraId="71F51FF2" w14:textId="51F8FADD" w:rsidR="00D719D3" w:rsidRDefault="005006DA">
          <w:pPr>
            <w:pStyle w:val="Sadraj1"/>
            <w:rPr>
              <w:rFonts w:asciiTheme="minorHAnsi" w:eastAsiaTheme="minorEastAsia" w:hAnsiTheme="minorHAnsi" w:cstheme="minorBidi"/>
              <w:lang w:eastAsia="hr-HR"/>
            </w:rPr>
          </w:pPr>
          <w:hyperlink w:anchor="_Toc105571760" w:history="1">
            <w:r w:rsidR="00D719D3" w:rsidRPr="00EA1104">
              <w:rPr>
                <w:rStyle w:val="Hiperveza"/>
                <w:b/>
              </w:rPr>
              <w:t>13.</w:t>
            </w:r>
            <w:r w:rsidR="00D719D3">
              <w:rPr>
                <w:rFonts w:asciiTheme="minorHAnsi" w:eastAsiaTheme="minorEastAsia" w:hAnsiTheme="minorHAnsi" w:cstheme="minorBidi"/>
                <w:lang w:eastAsia="hr-HR"/>
              </w:rPr>
              <w:tab/>
            </w:r>
            <w:r w:rsidR="00D719D3" w:rsidRPr="00EA1104">
              <w:rPr>
                <w:rStyle w:val="Hiperveza"/>
                <w:b/>
              </w:rPr>
              <w:t>PRAVNI LIJEK</w:t>
            </w:r>
            <w:r w:rsidR="00D719D3">
              <w:rPr>
                <w:webHidden/>
              </w:rPr>
              <w:tab/>
            </w:r>
            <w:r w:rsidR="00D719D3">
              <w:rPr>
                <w:webHidden/>
              </w:rPr>
              <w:fldChar w:fldCharType="begin"/>
            </w:r>
            <w:r w:rsidR="00D719D3">
              <w:rPr>
                <w:webHidden/>
              </w:rPr>
              <w:instrText xml:space="preserve"> PAGEREF _Toc105571760 \h </w:instrText>
            </w:r>
            <w:r w:rsidR="00D719D3">
              <w:rPr>
                <w:webHidden/>
              </w:rPr>
            </w:r>
            <w:r w:rsidR="00D719D3">
              <w:rPr>
                <w:webHidden/>
              </w:rPr>
              <w:fldChar w:fldCharType="separate"/>
            </w:r>
            <w:r w:rsidR="00D719D3">
              <w:rPr>
                <w:webHidden/>
              </w:rPr>
              <w:t>21</w:t>
            </w:r>
            <w:r w:rsidR="00D719D3">
              <w:rPr>
                <w:webHidden/>
              </w:rPr>
              <w:fldChar w:fldCharType="end"/>
            </w:r>
          </w:hyperlink>
        </w:p>
        <w:p w14:paraId="63D78624" w14:textId="7CC8F94D" w:rsidR="00D719D3" w:rsidRDefault="005006DA">
          <w:pPr>
            <w:pStyle w:val="Sadraj1"/>
            <w:rPr>
              <w:rFonts w:asciiTheme="minorHAnsi" w:eastAsiaTheme="minorEastAsia" w:hAnsiTheme="minorHAnsi" w:cstheme="minorBidi"/>
              <w:lang w:eastAsia="hr-HR"/>
            </w:rPr>
          </w:pPr>
          <w:hyperlink w:anchor="_Toc105571761" w:history="1">
            <w:r w:rsidR="00D719D3" w:rsidRPr="00EA1104">
              <w:rPr>
                <w:rStyle w:val="Hiperveza"/>
                <w:b/>
              </w:rPr>
              <w:t>14.</w:t>
            </w:r>
            <w:r w:rsidR="00D719D3">
              <w:rPr>
                <w:rFonts w:asciiTheme="minorHAnsi" w:eastAsiaTheme="minorEastAsia" w:hAnsiTheme="minorHAnsi" w:cstheme="minorBidi"/>
                <w:lang w:eastAsia="hr-HR"/>
              </w:rPr>
              <w:tab/>
            </w:r>
            <w:r w:rsidR="00D719D3" w:rsidRPr="00EA1104">
              <w:rPr>
                <w:rStyle w:val="Hiperveza"/>
                <w:b/>
              </w:rPr>
              <w:t>INFORMIRANJE I VIDLJIVOST</w:t>
            </w:r>
            <w:r w:rsidR="00D719D3">
              <w:rPr>
                <w:webHidden/>
              </w:rPr>
              <w:tab/>
            </w:r>
            <w:r w:rsidR="00D719D3">
              <w:rPr>
                <w:webHidden/>
              </w:rPr>
              <w:fldChar w:fldCharType="begin"/>
            </w:r>
            <w:r w:rsidR="00D719D3">
              <w:rPr>
                <w:webHidden/>
              </w:rPr>
              <w:instrText xml:space="preserve"> PAGEREF _Toc105571761 \h </w:instrText>
            </w:r>
            <w:r w:rsidR="00D719D3">
              <w:rPr>
                <w:webHidden/>
              </w:rPr>
            </w:r>
            <w:r w:rsidR="00D719D3">
              <w:rPr>
                <w:webHidden/>
              </w:rPr>
              <w:fldChar w:fldCharType="separate"/>
            </w:r>
            <w:r w:rsidR="00D719D3">
              <w:rPr>
                <w:webHidden/>
              </w:rPr>
              <w:t>22</w:t>
            </w:r>
            <w:r w:rsidR="00D719D3">
              <w:rPr>
                <w:webHidden/>
              </w:rPr>
              <w:fldChar w:fldCharType="end"/>
            </w:r>
          </w:hyperlink>
        </w:p>
        <w:p w14:paraId="5E41FD66" w14:textId="184FD176" w:rsidR="00D719D3" w:rsidRDefault="005006DA">
          <w:pPr>
            <w:pStyle w:val="Sadraj1"/>
            <w:rPr>
              <w:rFonts w:asciiTheme="minorHAnsi" w:eastAsiaTheme="minorEastAsia" w:hAnsiTheme="minorHAnsi" w:cstheme="minorBidi"/>
              <w:lang w:eastAsia="hr-HR"/>
            </w:rPr>
          </w:pPr>
          <w:hyperlink w:anchor="_Toc105571762" w:history="1">
            <w:r w:rsidR="00D719D3" w:rsidRPr="00EA1104">
              <w:rPr>
                <w:rStyle w:val="Hiperveza"/>
                <w:b/>
              </w:rPr>
              <w:t>15.</w:t>
            </w:r>
            <w:r w:rsidR="00D719D3">
              <w:rPr>
                <w:rFonts w:asciiTheme="minorHAnsi" w:eastAsiaTheme="minorEastAsia" w:hAnsiTheme="minorHAnsi" w:cstheme="minorBidi"/>
                <w:lang w:eastAsia="hr-HR"/>
              </w:rPr>
              <w:tab/>
            </w:r>
            <w:r w:rsidR="00D719D3" w:rsidRPr="00EA1104">
              <w:rPr>
                <w:rStyle w:val="Hiperveza"/>
                <w:b/>
              </w:rPr>
              <w:t>ZAŠTITA PODATAKA</w:t>
            </w:r>
            <w:r w:rsidR="00D719D3">
              <w:rPr>
                <w:webHidden/>
              </w:rPr>
              <w:tab/>
            </w:r>
            <w:r w:rsidR="00D719D3">
              <w:rPr>
                <w:webHidden/>
              </w:rPr>
              <w:fldChar w:fldCharType="begin"/>
            </w:r>
            <w:r w:rsidR="00D719D3">
              <w:rPr>
                <w:webHidden/>
              </w:rPr>
              <w:instrText xml:space="preserve"> PAGEREF _Toc105571762 \h </w:instrText>
            </w:r>
            <w:r w:rsidR="00D719D3">
              <w:rPr>
                <w:webHidden/>
              </w:rPr>
            </w:r>
            <w:r w:rsidR="00D719D3">
              <w:rPr>
                <w:webHidden/>
              </w:rPr>
              <w:fldChar w:fldCharType="separate"/>
            </w:r>
            <w:r w:rsidR="00D719D3">
              <w:rPr>
                <w:webHidden/>
              </w:rPr>
              <w:t>22</w:t>
            </w:r>
            <w:r w:rsidR="00D719D3">
              <w:rPr>
                <w:webHidden/>
              </w:rPr>
              <w:fldChar w:fldCharType="end"/>
            </w:r>
          </w:hyperlink>
        </w:p>
        <w:p w14:paraId="24A32898" w14:textId="56720764" w:rsidR="00D719D3" w:rsidRDefault="005006DA">
          <w:pPr>
            <w:pStyle w:val="Sadraj1"/>
            <w:rPr>
              <w:rFonts w:asciiTheme="minorHAnsi" w:eastAsiaTheme="minorEastAsia" w:hAnsiTheme="minorHAnsi" w:cstheme="minorBidi"/>
              <w:lang w:eastAsia="hr-HR"/>
            </w:rPr>
          </w:pPr>
          <w:hyperlink w:anchor="_Toc105571763" w:history="1">
            <w:r w:rsidR="00D719D3" w:rsidRPr="00EA1104">
              <w:rPr>
                <w:rStyle w:val="Hiperveza"/>
                <w:b/>
              </w:rPr>
              <w:t>16.</w:t>
            </w:r>
            <w:r w:rsidR="00D719D3">
              <w:rPr>
                <w:rFonts w:asciiTheme="minorHAnsi" w:eastAsiaTheme="minorEastAsia" w:hAnsiTheme="minorHAnsi" w:cstheme="minorBidi"/>
                <w:lang w:eastAsia="hr-HR"/>
              </w:rPr>
              <w:tab/>
            </w:r>
            <w:r w:rsidR="00D719D3" w:rsidRPr="00EA1104">
              <w:rPr>
                <w:rStyle w:val="Hiperveza"/>
                <w:b/>
              </w:rPr>
              <w:t>PRAVNA OSNOVA</w:t>
            </w:r>
            <w:r w:rsidR="00D719D3">
              <w:rPr>
                <w:webHidden/>
              </w:rPr>
              <w:tab/>
            </w:r>
            <w:r w:rsidR="00D719D3">
              <w:rPr>
                <w:webHidden/>
              </w:rPr>
              <w:fldChar w:fldCharType="begin"/>
            </w:r>
            <w:r w:rsidR="00D719D3">
              <w:rPr>
                <w:webHidden/>
              </w:rPr>
              <w:instrText xml:space="preserve"> PAGEREF _Toc105571763 \h </w:instrText>
            </w:r>
            <w:r w:rsidR="00D719D3">
              <w:rPr>
                <w:webHidden/>
              </w:rPr>
            </w:r>
            <w:r w:rsidR="00D719D3">
              <w:rPr>
                <w:webHidden/>
              </w:rPr>
              <w:fldChar w:fldCharType="separate"/>
            </w:r>
            <w:r w:rsidR="00D719D3">
              <w:rPr>
                <w:webHidden/>
              </w:rPr>
              <w:t>22</w:t>
            </w:r>
            <w:r w:rsidR="00D719D3">
              <w:rPr>
                <w:webHidden/>
              </w:rPr>
              <w:fldChar w:fldCharType="end"/>
            </w:r>
          </w:hyperlink>
        </w:p>
        <w:p w14:paraId="22591055" w14:textId="29F90CDF" w:rsidR="00D719D3" w:rsidRDefault="005006DA">
          <w:pPr>
            <w:pStyle w:val="Sadraj1"/>
            <w:rPr>
              <w:rFonts w:asciiTheme="minorHAnsi" w:eastAsiaTheme="minorEastAsia" w:hAnsiTheme="minorHAnsi" w:cstheme="minorBidi"/>
              <w:lang w:eastAsia="hr-HR"/>
            </w:rPr>
          </w:pPr>
          <w:hyperlink w:anchor="_Toc105571764" w:history="1">
            <w:r w:rsidR="00D719D3" w:rsidRPr="00EA1104">
              <w:rPr>
                <w:rStyle w:val="Hiperveza"/>
                <w:b/>
              </w:rPr>
              <w:t>17.</w:t>
            </w:r>
            <w:r w:rsidR="00D719D3">
              <w:rPr>
                <w:rFonts w:asciiTheme="minorHAnsi" w:eastAsiaTheme="minorEastAsia" w:hAnsiTheme="minorHAnsi" w:cstheme="minorBidi"/>
                <w:lang w:eastAsia="hr-HR"/>
              </w:rPr>
              <w:tab/>
            </w:r>
            <w:r w:rsidR="00D719D3" w:rsidRPr="00EA1104">
              <w:rPr>
                <w:rStyle w:val="Hiperveza"/>
                <w:b/>
              </w:rPr>
              <w:t>POJMOVI</w:t>
            </w:r>
            <w:r w:rsidR="00D719D3">
              <w:rPr>
                <w:webHidden/>
              </w:rPr>
              <w:tab/>
            </w:r>
            <w:r w:rsidR="00D719D3">
              <w:rPr>
                <w:webHidden/>
              </w:rPr>
              <w:fldChar w:fldCharType="begin"/>
            </w:r>
            <w:r w:rsidR="00D719D3">
              <w:rPr>
                <w:webHidden/>
              </w:rPr>
              <w:instrText xml:space="preserve"> PAGEREF _Toc105571764 \h </w:instrText>
            </w:r>
            <w:r w:rsidR="00D719D3">
              <w:rPr>
                <w:webHidden/>
              </w:rPr>
            </w:r>
            <w:r w:rsidR="00D719D3">
              <w:rPr>
                <w:webHidden/>
              </w:rPr>
              <w:fldChar w:fldCharType="separate"/>
            </w:r>
            <w:r w:rsidR="00D719D3">
              <w:rPr>
                <w:webHidden/>
              </w:rPr>
              <w:t>23</w:t>
            </w:r>
            <w:r w:rsidR="00D719D3">
              <w:rPr>
                <w:webHidden/>
              </w:rPr>
              <w:fldChar w:fldCharType="end"/>
            </w:r>
          </w:hyperlink>
        </w:p>
        <w:p w14:paraId="4DD460CC" w14:textId="5A0B4100" w:rsidR="00D719D3" w:rsidRDefault="005006DA">
          <w:pPr>
            <w:pStyle w:val="Sadraj1"/>
            <w:rPr>
              <w:rFonts w:asciiTheme="minorHAnsi" w:eastAsiaTheme="minorEastAsia" w:hAnsiTheme="minorHAnsi" w:cstheme="minorBidi"/>
              <w:lang w:eastAsia="hr-HR"/>
            </w:rPr>
          </w:pPr>
          <w:hyperlink w:anchor="_Toc105571765" w:history="1">
            <w:r w:rsidR="00D719D3" w:rsidRPr="00EA1104">
              <w:rPr>
                <w:rStyle w:val="Hiperveza"/>
                <w:b/>
              </w:rPr>
              <w:t>18.</w:t>
            </w:r>
            <w:r w:rsidR="00D719D3">
              <w:rPr>
                <w:rFonts w:asciiTheme="minorHAnsi" w:eastAsiaTheme="minorEastAsia" w:hAnsiTheme="minorHAnsi" w:cstheme="minorBidi"/>
                <w:lang w:eastAsia="hr-HR"/>
              </w:rPr>
              <w:tab/>
            </w:r>
            <w:r w:rsidR="00D719D3" w:rsidRPr="00EA1104">
              <w:rPr>
                <w:rStyle w:val="Hiperveza"/>
                <w:b/>
              </w:rPr>
              <w:t>ZAŠTITA FINANCIJSKIH INTERESA</w:t>
            </w:r>
            <w:r w:rsidR="00D719D3">
              <w:rPr>
                <w:webHidden/>
              </w:rPr>
              <w:tab/>
            </w:r>
            <w:r w:rsidR="00D719D3">
              <w:rPr>
                <w:webHidden/>
              </w:rPr>
              <w:fldChar w:fldCharType="begin"/>
            </w:r>
            <w:r w:rsidR="00D719D3">
              <w:rPr>
                <w:webHidden/>
              </w:rPr>
              <w:instrText xml:space="preserve"> PAGEREF _Toc105571765 \h </w:instrText>
            </w:r>
            <w:r w:rsidR="00D719D3">
              <w:rPr>
                <w:webHidden/>
              </w:rPr>
            </w:r>
            <w:r w:rsidR="00D719D3">
              <w:rPr>
                <w:webHidden/>
              </w:rPr>
              <w:fldChar w:fldCharType="separate"/>
            </w:r>
            <w:r w:rsidR="00D719D3">
              <w:rPr>
                <w:webHidden/>
              </w:rPr>
              <w:t>24</w:t>
            </w:r>
            <w:r w:rsidR="00D719D3">
              <w:rPr>
                <w:webHidden/>
              </w:rPr>
              <w:fldChar w:fldCharType="end"/>
            </w:r>
          </w:hyperlink>
        </w:p>
        <w:p w14:paraId="67925CBB" w14:textId="5C8DC9FF" w:rsidR="00D719D3" w:rsidRDefault="005006DA">
          <w:pPr>
            <w:pStyle w:val="Sadraj1"/>
            <w:rPr>
              <w:rFonts w:asciiTheme="minorHAnsi" w:eastAsiaTheme="minorEastAsia" w:hAnsiTheme="minorHAnsi" w:cstheme="minorBidi"/>
              <w:lang w:eastAsia="hr-HR"/>
            </w:rPr>
          </w:pPr>
          <w:hyperlink w:anchor="_Toc105571766" w:history="1">
            <w:r w:rsidR="00D719D3" w:rsidRPr="00EA1104">
              <w:rPr>
                <w:rStyle w:val="Hiperveza"/>
                <w:b/>
              </w:rPr>
              <w:t>19.</w:t>
            </w:r>
            <w:r w:rsidR="00D719D3">
              <w:rPr>
                <w:rFonts w:asciiTheme="minorHAnsi" w:eastAsiaTheme="minorEastAsia" w:hAnsiTheme="minorHAnsi" w:cstheme="minorBidi"/>
                <w:lang w:eastAsia="hr-HR"/>
              </w:rPr>
              <w:tab/>
            </w:r>
            <w:r w:rsidR="00D719D3" w:rsidRPr="00EA1104">
              <w:rPr>
                <w:rStyle w:val="Hiperveza"/>
                <w:b/>
              </w:rPr>
              <w:t>POPIS PRILOGA I OBRAZACA</w:t>
            </w:r>
            <w:r w:rsidR="00D719D3">
              <w:rPr>
                <w:webHidden/>
              </w:rPr>
              <w:tab/>
            </w:r>
            <w:r w:rsidR="00D719D3">
              <w:rPr>
                <w:webHidden/>
              </w:rPr>
              <w:fldChar w:fldCharType="begin"/>
            </w:r>
            <w:r w:rsidR="00D719D3">
              <w:rPr>
                <w:webHidden/>
              </w:rPr>
              <w:instrText xml:space="preserve"> PAGEREF _Toc105571766 \h </w:instrText>
            </w:r>
            <w:r w:rsidR="00D719D3">
              <w:rPr>
                <w:webHidden/>
              </w:rPr>
            </w:r>
            <w:r w:rsidR="00D719D3">
              <w:rPr>
                <w:webHidden/>
              </w:rPr>
              <w:fldChar w:fldCharType="separate"/>
            </w:r>
            <w:r w:rsidR="00D719D3">
              <w:rPr>
                <w:webHidden/>
              </w:rPr>
              <w:t>24</w:t>
            </w:r>
            <w:r w:rsidR="00D719D3">
              <w:rPr>
                <w:webHidden/>
              </w:rPr>
              <w:fldChar w:fldCharType="end"/>
            </w:r>
          </w:hyperlink>
        </w:p>
        <w:p w14:paraId="479BE390" w14:textId="4625ACE9" w:rsidR="00C42B37" w:rsidRDefault="00C42B37" w:rsidP="002F6C2E">
          <w:pPr>
            <w:tabs>
              <w:tab w:val="left" w:pos="6030"/>
            </w:tabs>
            <w:rPr>
              <w:rFonts w:ascii="Times New Roman" w:hAnsi="Times New Roman"/>
              <w:b/>
              <w:color w:val="1F497D"/>
              <w:sz w:val="24"/>
              <w:szCs w:val="24"/>
            </w:rPr>
          </w:pPr>
          <w:r w:rsidRPr="005A466F">
            <w:rPr>
              <w:rFonts w:ascii="Times New Roman" w:hAnsi="Times New Roman"/>
              <w:b/>
              <w:bCs/>
              <w:noProof/>
            </w:rPr>
            <w:fldChar w:fldCharType="end"/>
          </w:r>
          <w:r w:rsidR="00C25DF9">
            <w:rPr>
              <w:rFonts w:ascii="Times New Roman" w:hAnsi="Times New Roman"/>
              <w:b/>
              <w:bCs/>
              <w:noProof/>
            </w:rPr>
            <w:tab/>
          </w:r>
        </w:p>
      </w:sdtContent>
    </w:sdt>
    <w:p w14:paraId="2D6F797E" w14:textId="77777777" w:rsidR="00C42B37" w:rsidRDefault="00C42B37" w:rsidP="00FF08AB">
      <w:pPr>
        <w:spacing w:after="0" w:line="240" w:lineRule="auto"/>
        <w:jc w:val="both"/>
        <w:rPr>
          <w:rFonts w:ascii="Times New Roman" w:hAnsi="Times New Roman"/>
          <w:b/>
          <w:color w:val="1F497D"/>
          <w:sz w:val="24"/>
          <w:szCs w:val="24"/>
        </w:rPr>
      </w:pPr>
    </w:p>
    <w:p w14:paraId="4DACCDCA" w14:textId="4694DF6F" w:rsidR="0048515C" w:rsidRPr="00FA6E79" w:rsidRDefault="0048515C" w:rsidP="00FF08AB">
      <w:pPr>
        <w:spacing w:after="0" w:line="240" w:lineRule="auto"/>
        <w:jc w:val="both"/>
        <w:rPr>
          <w:rFonts w:ascii="Times New Roman" w:hAnsi="Times New Roman"/>
          <w:b/>
          <w:color w:val="1F497D"/>
          <w:sz w:val="24"/>
          <w:szCs w:val="24"/>
        </w:rPr>
      </w:pPr>
      <w:r w:rsidRPr="00FA6E79">
        <w:rPr>
          <w:rFonts w:ascii="Times New Roman" w:hAnsi="Times New Roman"/>
          <w:color w:val="1F497D"/>
          <w:sz w:val="24"/>
          <w:szCs w:val="24"/>
          <w:lang w:eastAsia="hr-HR"/>
        </w:rPr>
        <w:t xml:space="preserve">KLASA: </w:t>
      </w:r>
    </w:p>
    <w:p w14:paraId="795FA781" w14:textId="4E85361E" w:rsidR="0048515C" w:rsidRDefault="0048515C" w:rsidP="00FF08AB">
      <w:pPr>
        <w:spacing w:line="240" w:lineRule="auto"/>
        <w:jc w:val="both"/>
        <w:rPr>
          <w:rFonts w:ascii="Times New Roman" w:hAnsi="Times New Roman"/>
          <w:color w:val="1F497D"/>
          <w:sz w:val="24"/>
          <w:szCs w:val="24"/>
          <w:highlight w:val="yellow"/>
        </w:rPr>
      </w:pPr>
      <w:r w:rsidRPr="00FA6E79">
        <w:rPr>
          <w:rFonts w:ascii="Times New Roman" w:hAnsi="Times New Roman"/>
          <w:color w:val="1F497D"/>
          <w:sz w:val="24"/>
          <w:szCs w:val="24"/>
          <w:lang w:eastAsia="hr-HR"/>
        </w:rPr>
        <w:t>URBROJ:</w:t>
      </w:r>
      <w:r w:rsidRPr="00FA6E79">
        <w:rPr>
          <w:rFonts w:ascii="Times New Roman" w:hAnsi="Times New Roman"/>
          <w:color w:val="1F497D"/>
          <w:sz w:val="24"/>
          <w:szCs w:val="24"/>
        </w:rPr>
        <w:t xml:space="preserve"> </w:t>
      </w:r>
    </w:p>
    <w:p w14:paraId="22C1D6CF" w14:textId="52330D1B" w:rsidR="003E5C34" w:rsidRPr="003E5C34" w:rsidRDefault="003E5C34" w:rsidP="00FF08AB">
      <w:pPr>
        <w:spacing w:line="240" w:lineRule="auto"/>
        <w:jc w:val="both"/>
        <w:rPr>
          <w:rFonts w:ascii="Times New Roman" w:hAnsi="Times New Roman"/>
          <w:color w:val="1F497D"/>
          <w:sz w:val="24"/>
          <w:szCs w:val="24"/>
        </w:rPr>
      </w:pPr>
      <w:r>
        <w:rPr>
          <w:rFonts w:ascii="Times New Roman" w:hAnsi="Times New Roman"/>
          <w:color w:val="1F497D"/>
          <w:sz w:val="24"/>
          <w:szCs w:val="24"/>
        </w:rPr>
        <w:t>Zagreb,</w:t>
      </w:r>
    </w:p>
    <w:p w14:paraId="65A9F9FF" w14:textId="5A6D915D" w:rsidR="0048515C" w:rsidRPr="00FA6E79" w:rsidRDefault="0048515C" w:rsidP="00FF08AB">
      <w:pPr>
        <w:shd w:val="clear" w:color="auto" w:fill="FFFFFF"/>
        <w:spacing w:line="240" w:lineRule="auto"/>
        <w:jc w:val="both"/>
        <w:rPr>
          <w:rFonts w:ascii="Times New Roman" w:hAnsi="Times New Roman"/>
          <w:color w:val="1F497D"/>
          <w:sz w:val="24"/>
          <w:szCs w:val="24"/>
        </w:rPr>
      </w:pPr>
      <w:r w:rsidRPr="00FA6E79">
        <w:rPr>
          <w:rFonts w:ascii="Times New Roman" w:hAnsi="Times New Roman"/>
          <w:color w:val="1F497D"/>
          <w:sz w:val="24"/>
          <w:szCs w:val="24"/>
        </w:rPr>
        <w:t>Na temelju članka 7. stavka 1. točke a) podtočke 2. i članka 18. stavka 5. Pravilnika o provedbi mjera Programa ruralnog razvoja Republike Hrvatske za razdoblje 2014. – 2020. („Narodne novine“ br. 91/</w:t>
      </w:r>
      <w:r w:rsidR="001D5069" w:rsidRPr="00FA6E79">
        <w:rPr>
          <w:rFonts w:ascii="Times New Roman" w:hAnsi="Times New Roman"/>
          <w:color w:val="1F497D"/>
          <w:sz w:val="24"/>
          <w:szCs w:val="24"/>
        </w:rPr>
        <w:t>19, 37/2</w:t>
      </w:r>
      <w:r w:rsidR="00BC7F96">
        <w:rPr>
          <w:rFonts w:ascii="Times New Roman" w:hAnsi="Times New Roman"/>
          <w:color w:val="1F497D"/>
          <w:sz w:val="24"/>
          <w:szCs w:val="24"/>
        </w:rPr>
        <w:t>0</w:t>
      </w:r>
      <w:r w:rsidR="00384C12">
        <w:rPr>
          <w:rFonts w:ascii="Times New Roman" w:hAnsi="Times New Roman"/>
          <w:color w:val="1F497D"/>
          <w:sz w:val="24"/>
          <w:szCs w:val="24"/>
        </w:rPr>
        <w:t xml:space="preserve">, </w:t>
      </w:r>
      <w:r w:rsidR="001D5069" w:rsidRPr="00FA6E79">
        <w:rPr>
          <w:rFonts w:ascii="Times New Roman" w:hAnsi="Times New Roman"/>
          <w:color w:val="1F497D"/>
          <w:sz w:val="24"/>
          <w:szCs w:val="24"/>
        </w:rPr>
        <w:t>31/21</w:t>
      </w:r>
      <w:r w:rsidR="00384C12">
        <w:rPr>
          <w:rFonts w:ascii="Times New Roman" w:hAnsi="Times New Roman"/>
          <w:color w:val="1F497D"/>
          <w:sz w:val="24"/>
          <w:szCs w:val="24"/>
        </w:rPr>
        <w:t xml:space="preserve"> i 134/2</w:t>
      </w:r>
      <w:r w:rsidR="008C41A2">
        <w:rPr>
          <w:rFonts w:ascii="Times New Roman" w:hAnsi="Times New Roman"/>
          <w:color w:val="1F497D"/>
          <w:sz w:val="24"/>
          <w:szCs w:val="24"/>
        </w:rPr>
        <w:t>1</w:t>
      </w:r>
      <w:r w:rsidRPr="00FA6E79">
        <w:rPr>
          <w:rFonts w:ascii="Times New Roman" w:hAnsi="Times New Roman"/>
          <w:color w:val="1F497D"/>
          <w:sz w:val="24"/>
          <w:szCs w:val="24"/>
        </w:rPr>
        <w:t>), Agencija za plaćanja u poljoprivredi, ribarstvu i ruralnom razvoju objavljuje</w:t>
      </w:r>
    </w:p>
    <w:p w14:paraId="44E88879" w14:textId="77777777" w:rsidR="0048515C" w:rsidRPr="00FA6E79" w:rsidRDefault="0048515C" w:rsidP="00FF08AB">
      <w:pPr>
        <w:shd w:val="clear" w:color="auto" w:fill="FFFFFF"/>
        <w:spacing w:line="240" w:lineRule="auto"/>
        <w:jc w:val="both"/>
        <w:rPr>
          <w:rFonts w:ascii="Times New Roman" w:hAnsi="Times New Roman"/>
          <w:b/>
          <w:color w:val="1F497D"/>
          <w:sz w:val="24"/>
          <w:szCs w:val="24"/>
        </w:rPr>
      </w:pPr>
    </w:p>
    <w:p w14:paraId="27C865D2" w14:textId="77777777" w:rsidR="0048515C" w:rsidRPr="005006DA" w:rsidRDefault="0048515C" w:rsidP="005006DA">
      <w:pPr>
        <w:pStyle w:val="Naslov1"/>
        <w:rPr>
          <w:rStyle w:val="zadanifontodlomka-000009-000025"/>
          <w:b w:val="0"/>
          <w:bCs w:val="0"/>
        </w:rPr>
      </w:pPr>
      <w:r w:rsidRPr="005006DA">
        <w:rPr>
          <w:rStyle w:val="zadanifontodlomka-000009-000025"/>
          <w:b w:val="0"/>
          <w:bCs w:val="0"/>
        </w:rPr>
        <w:t>NATJEČAJ</w:t>
      </w:r>
    </w:p>
    <w:p w14:paraId="4DF6F74A" w14:textId="77777777" w:rsidR="0048515C" w:rsidRPr="00FA6E79" w:rsidRDefault="0048515C" w:rsidP="00FF08AB">
      <w:pPr>
        <w:shd w:val="clear" w:color="auto" w:fill="FFFFFF"/>
        <w:spacing w:line="240" w:lineRule="auto"/>
        <w:jc w:val="center"/>
        <w:rPr>
          <w:rFonts w:ascii="Times New Roman" w:hAnsi="Times New Roman"/>
          <w:color w:val="1F497D"/>
          <w:sz w:val="24"/>
          <w:szCs w:val="24"/>
        </w:rPr>
      </w:pPr>
      <w:bookmarkStart w:id="6" w:name="_Hlk103866052"/>
      <w:r w:rsidRPr="00FA6E79">
        <w:rPr>
          <w:rFonts w:ascii="Times New Roman" w:hAnsi="Times New Roman"/>
          <w:color w:val="1F497D"/>
          <w:sz w:val="24"/>
          <w:szCs w:val="24"/>
        </w:rPr>
        <w:t>za provedbu Podmjere 19.</w:t>
      </w:r>
      <w:r w:rsidR="001D5069" w:rsidRPr="00FA6E79">
        <w:rPr>
          <w:rFonts w:ascii="Times New Roman" w:hAnsi="Times New Roman"/>
          <w:color w:val="1F497D"/>
          <w:sz w:val="24"/>
          <w:szCs w:val="24"/>
        </w:rPr>
        <w:t>1</w:t>
      </w:r>
      <w:r w:rsidRPr="00FA6E79">
        <w:rPr>
          <w:rFonts w:ascii="Times New Roman" w:hAnsi="Times New Roman"/>
          <w:color w:val="1F497D"/>
          <w:sz w:val="24"/>
          <w:szCs w:val="24"/>
        </w:rPr>
        <w:t>. »Priprem</w:t>
      </w:r>
      <w:r w:rsidR="001D5069" w:rsidRPr="00FA6E79">
        <w:rPr>
          <w:rFonts w:ascii="Times New Roman" w:hAnsi="Times New Roman"/>
          <w:color w:val="1F497D"/>
          <w:sz w:val="24"/>
          <w:szCs w:val="24"/>
        </w:rPr>
        <w:t>na pomoć</w:t>
      </w:r>
      <w:r w:rsidRPr="00FA6E79">
        <w:rPr>
          <w:rFonts w:ascii="Times New Roman" w:hAnsi="Times New Roman"/>
          <w:color w:val="1F497D"/>
          <w:sz w:val="24"/>
          <w:szCs w:val="24"/>
        </w:rPr>
        <w:t>« – provedba tipa operacije 19.</w:t>
      </w:r>
      <w:r w:rsidR="001D5069" w:rsidRPr="00FA6E79">
        <w:rPr>
          <w:rFonts w:ascii="Times New Roman" w:hAnsi="Times New Roman"/>
          <w:color w:val="1F497D"/>
          <w:sz w:val="24"/>
          <w:szCs w:val="24"/>
        </w:rPr>
        <w:t>1</w:t>
      </w:r>
      <w:r w:rsidRPr="00FA6E79">
        <w:rPr>
          <w:rFonts w:ascii="Times New Roman" w:hAnsi="Times New Roman"/>
          <w:color w:val="1F497D"/>
          <w:sz w:val="24"/>
          <w:szCs w:val="24"/>
        </w:rPr>
        <w:t>.</w:t>
      </w:r>
      <w:r w:rsidR="001D5069" w:rsidRPr="00FA6E79">
        <w:rPr>
          <w:rFonts w:ascii="Times New Roman" w:hAnsi="Times New Roman"/>
          <w:color w:val="1F497D"/>
          <w:sz w:val="24"/>
          <w:szCs w:val="24"/>
        </w:rPr>
        <w:t>1</w:t>
      </w:r>
      <w:r w:rsidRPr="00FA6E79">
        <w:rPr>
          <w:rFonts w:ascii="Times New Roman" w:hAnsi="Times New Roman"/>
          <w:color w:val="1F497D"/>
          <w:sz w:val="24"/>
          <w:szCs w:val="24"/>
        </w:rPr>
        <w:t>. »</w:t>
      </w:r>
      <w:r w:rsidR="001D5069" w:rsidRPr="00FA6E79">
        <w:rPr>
          <w:rFonts w:ascii="Times New Roman" w:hAnsi="Times New Roman"/>
          <w:color w:val="1F497D"/>
          <w:sz w:val="24"/>
          <w:szCs w:val="24"/>
        </w:rPr>
        <w:t>Pripremna pomoć</w:t>
      </w:r>
      <w:r w:rsidRPr="00FA6E79">
        <w:rPr>
          <w:rFonts w:ascii="Times New Roman" w:hAnsi="Times New Roman"/>
          <w:color w:val="1F497D"/>
          <w:sz w:val="24"/>
          <w:szCs w:val="24"/>
        </w:rPr>
        <w:t>«</w:t>
      </w:r>
    </w:p>
    <w:bookmarkEnd w:id="6"/>
    <w:p w14:paraId="1679AF19" w14:textId="77777777" w:rsidR="0048515C" w:rsidRPr="00FA6E79" w:rsidRDefault="0048515C" w:rsidP="00FF08AB">
      <w:pPr>
        <w:shd w:val="clear" w:color="auto" w:fill="FFFFFF"/>
        <w:spacing w:line="240" w:lineRule="auto"/>
        <w:jc w:val="center"/>
        <w:rPr>
          <w:rFonts w:ascii="Times New Roman" w:hAnsi="Times New Roman"/>
          <w:b/>
          <w:color w:val="1F497D"/>
          <w:sz w:val="24"/>
          <w:szCs w:val="24"/>
        </w:rPr>
      </w:pPr>
    </w:p>
    <w:p w14:paraId="553F040F" w14:textId="77777777" w:rsidR="0048515C" w:rsidRPr="005006DA" w:rsidRDefault="0048515C">
      <w:pPr>
        <w:pStyle w:val="Naslov1"/>
        <w:numPr>
          <w:ilvl w:val="0"/>
          <w:numId w:val="1"/>
        </w:numPr>
        <w:spacing w:before="0" w:after="360" w:line="240" w:lineRule="auto"/>
        <w:rPr>
          <w:color w:val="1F497D"/>
        </w:rPr>
      </w:pPr>
      <w:bookmarkStart w:id="7" w:name="_Toc27491870"/>
      <w:bookmarkStart w:id="8" w:name="_Toc76018950"/>
      <w:bookmarkStart w:id="9" w:name="_Toc105571728"/>
      <w:bookmarkStart w:id="10" w:name="_GoBack"/>
      <w:r w:rsidRPr="005006DA">
        <w:rPr>
          <w:b/>
          <w:color w:val="1F497D"/>
        </w:rPr>
        <w:t>PREDMET, SVRHA I IZNOS RASPOLOŽIVIH SREDSTAVA NATJEČAJA</w:t>
      </w:r>
      <w:bookmarkEnd w:id="7"/>
      <w:bookmarkEnd w:id="8"/>
      <w:bookmarkEnd w:id="9"/>
      <w:bookmarkEnd w:id="10"/>
      <w:r w:rsidRPr="005006DA">
        <w:rPr>
          <w:b/>
          <w:color w:val="1F497D"/>
        </w:rPr>
        <w:tab/>
      </w:r>
      <w:r w:rsidRPr="005006DA">
        <w:rPr>
          <w:b/>
          <w:color w:val="1F497D"/>
        </w:rPr>
        <w:tab/>
      </w:r>
      <w:bookmarkStart w:id="11" w:name="_Toc508959687"/>
      <w:bookmarkStart w:id="12" w:name="_Toc508970788"/>
      <w:bookmarkStart w:id="13" w:name="_Toc508988132"/>
      <w:bookmarkStart w:id="14" w:name="_Toc509245853"/>
      <w:bookmarkStart w:id="15" w:name="_Toc509246113"/>
      <w:bookmarkStart w:id="16" w:name="_Toc509246348"/>
      <w:bookmarkEnd w:id="11"/>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442"/>
      </w:tblGrid>
      <w:tr w:rsidR="0048515C" w:rsidRPr="00FA6E79" w14:paraId="43A6CB6A" w14:textId="77777777" w:rsidTr="00A61471">
        <w:trPr>
          <w:trHeight w:val="711"/>
        </w:trPr>
        <w:tc>
          <w:tcPr>
            <w:tcW w:w="3187" w:type="dxa"/>
            <w:tcBorders>
              <w:bottom w:val="single" w:sz="12" w:space="0" w:color="666666"/>
            </w:tcBorders>
          </w:tcPr>
          <w:p w14:paraId="6D8B9335"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Datum objave Natječaja</w:t>
            </w:r>
          </w:p>
        </w:tc>
        <w:tc>
          <w:tcPr>
            <w:tcW w:w="6442" w:type="dxa"/>
            <w:tcBorders>
              <w:bottom w:val="single" w:sz="12" w:space="0" w:color="666666"/>
            </w:tcBorders>
          </w:tcPr>
          <w:p w14:paraId="1E9B3757" w14:textId="14C72963" w:rsidR="0048515C" w:rsidRPr="00FA6E79" w:rsidRDefault="0048515C" w:rsidP="00CF2ED6">
            <w:pPr>
              <w:spacing w:before="120" w:after="120" w:line="240" w:lineRule="auto"/>
              <w:rPr>
                <w:rFonts w:ascii="Times New Roman" w:hAnsi="Times New Roman"/>
                <w:b/>
                <w:bCs/>
                <w:color w:val="1F497D"/>
                <w:sz w:val="24"/>
                <w:szCs w:val="24"/>
              </w:rPr>
            </w:pPr>
          </w:p>
        </w:tc>
      </w:tr>
      <w:tr w:rsidR="00384C12" w:rsidRPr="00FA6E79" w14:paraId="4CD00E23" w14:textId="77777777" w:rsidTr="00A61471">
        <w:trPr>
          <w:trHeight w:val="711"/>
        </w:trPr>
        <w:tc>
          <w:tcPr>
            <w:tcW w:w="3187" w:type="dxa"/>
            <w:tcBorders>
              <w:bottom w:val="single" w:sz="12" w:space="0" w:color="666666"/>
            </w:tcBorders>
          </w:tcPr>
          <w:p w14:paraId="330F5DE5" w14:textId="6303B72F" w:rsidR="00384C12" w:rsidRPr="001C5C00" w:rsidRDefault="00384C12" w:rsidP="00CF2ED6">
            <w:pPr>
              <w:spacing w:before="120" w:after="120" w:line="240" w:lineRule="auto"/>
              <w:jc w:val="center"/>
              <w:rPr>
                <w:rFonts w:ascii="Times New Roman" w:hAnsi="Times New Roman"/>
                <w:b/>
                <w:bCs/>
                <w:color w:val="1F497D"/>
                <w:sz w:val="24"/>
                <w:szCs w:val="24"/>
              </w:rPr>
            </w:pPr>
            <w:r w:rsidRPr="00384C12">
              <w:rPr>
                <w:rFonts w:ascii="Times New Roman" w:hAnsi="Times New Roman"/>
                <w:b/>
                <w:bCs/>
                <w:color w:val="1F497D"/>
                <w:sz w:val="24"/>
                <w:szCs w:val="24"/>
              </w:rPr>
              <w:t>Rok za podnošenje zahtjeva za potporu i dostavu Potvrde o podnošenju zahtjeva za potporu</w:t>
            </w:r>
          </w:p>
        </w:tc>
        <w:tc>
          <w:tcPr>
            <w:tcW w:w="6442" w:type="dxa"/>
            <w:tcBorders>
              <w:bottom w:val="single" w:sz="12" w:space="0" w:color="666666"/>
            </w:tcBorders>
          </w:tcPr>
          <w:p w14:paraId="56D388AB" w14:textId="0DC52762" w:rsidR="0001025E" w:rsidRPr="0001025E" w:rsidRDefault="0001025E" w:rsidP="0001025E">
            <w:pPr>
              <w:spacing w:before="120" w:after="120" w:line="240" w:lineRule="auto"/>
              <w:rPr>
                <w:rFonts w:ascii="Times New Roman" w:hAnsi="Times New Roman"/>
                <w:b/>
                <w:bCs/>
                <w:color w:val="1F497D"/>
                <w:sz w:val="24"/>
                <w:szCs w:val="24"/>
              </w:rPr>
            </w:pPr>
            <w:r w:rsidRPr="0001025E">
              <w:rPr>
                <w:rFonts w:ascii="Times New Roman" w:hAnsi="Times New Roman"/>
                <w:b/>
                <w:bCs/>
                <w:color w:val="1F497D"/>
                <w:sz w:val="24"/>
                <w:szCs w:val="24"/>
              </w:rPr>
              <w:t xml:space="preserve">od </w:t>
            </w:r>
            <w:r w:rsidR="0036485A">
              <w:rPr>
                <w:rFonts w:ascii="Times New Roman" w:hAnsi="Times New Roman"/>
                <w:b/>
                <w:bCs/>
                <w:color w:val="1F497D"/>
                <w:sz w:val="24"/>
                <w:szCs w:val="24"/>
              </w:rPr>
              <w:t>xx</w:t>
            </w:r>
            <w:r w:rsidRPr="0001025E">
              <w:rPr>
                <w:rFonts w:ascii="Times New Roman" w:hAnsi="Times New Roman"/>
                <w:b/>
                <w:bCs/>
                <w:color w:val="1F497D"/>
                <w:sz w:val="24"/>
                <w:szCs w:val="24"/>
              </w:rPr>
              <w:t>. srpnja 2022. godine od 12:00 sati do</w:t>
            </w:r>
          </w:p>
          <w:p w14:paraId="6F91F0CE" w14:textId="5E3B08ED" w:rsidR="00384C12" w:rsidRPr="00FA6E79" w:rsidRDefault="00F413A8" w:rsidP="0001025E">
            <w:pPr>
              <w:spacing w:before="120" w:after="120" w:line="240" w:lineRule="auto"/>
              <w:rPr>
                <w:rFonts w:ascii="Times New Roman" w:hAnsi="Times New Roman"/>
                <w:b/>
                <w:bCs/>
                <w:color w:val="1F497D"/>
                <w:sz w:val="24"/>
                <w:szCs w:val="24"/>
              </w:rPr>
            </w:pPr>
            <w:r w:rsidRPr="00F73068">
              <w:rPr>
                <w:rFonts w:ascii="Times New Roman" w:hAnsi="Times New Roman"/>
                <w:b/>
                <w:bCs/>
                <w:color w:val="1F497D"/>
                <w:sz w:val="24"/>
                <w:szCs w:val="24"/>
              </w:rPr>
              <w:t>31</w:t>
            </w:r>
            <w:r w:rsidR="0001025E" w:rsidRPr="00F73068">
              <w:rPr>
                <w:rFonts w:ascii="Times New Roman" w:hAnsi="Times New Roman"/>
                <w:b/>
                <w:bCs/>
                <w:color w:val="1F497D"/>
                <w:sz w:val="24"/>
                <w:szCs w:val="24"/>
              </w:rPr>
              <w:t>.</w:t>
            </w:r>
            <w:r w:rsidRPr="00F73068">
              <w:rPr>
                <w:rFonts w:ascii="Times New Roman" w:hAnsi="Times New Roman"/>
                <w:b/>
                <w:bCs/>
                <w:color w:val="1F497D"/>
                <w:sz w:val="24"/>
                <w:szCs w:val="24"/>
              </w:rPr>
              <w:t xml:space="preserve"> prosinca</w:t>
            </w:r>
            <w:r w:rsidR="0001025E" w:rsidRPr="00F73068">
              <w:rPr>
                <w:rFonts w:ascii="Times New Roman" w:hAnsi="Times New Roman"/>
                <w:b/>
                <w:bCs/>
                <w:color w:val="1F497D"/>
                <w:sz w:val="24"/>
                <w:szCs w:val="24"/>
              </w:rPr>
              <w:t xml:space="preserve"> 2022. godine do 12:00 sati</w:t>
            </w:r>
          </w:p>
        </w:tc>
      </w:tr>
      <w:tr w:rsidR="0048515C" w:rsidRPr="00FA6E79" w14:paraId="22BCF7FE" w14:textId="77777777" w:rsidTr="00A61471">
        <w:trPr>
          <w:trHeight w:val="643"/>
        </w:trPr>
        <w:tc>
          <w:tcPr>
            <w:tcW w:w="3187" w:type="dxa"/>
          </w:tcPr>
          <w:p w14:paraId="627D66AF" w14:textId="77777777" w:rsidR="00512017" w:rsidRDefault="00512017" w:rsidP="00C25DF9">
            <w:pPr>
              <w:spacing w:after="0" w:line="240" w:lineRule="auto"/>
              <w:jc w:val="center"/>
              <w:rPr>
                <w:rFonts w:ascii="Times New Roman" w:hAnsi="Times New Roman"/>
                <w:b/>
                <w:bCs/>
                <w:color w:val="1F497D"/>
                <w:sz w:val="24"/>
                <w:szCs w:val="24"/>
              </w:rPr>
            </w:pPr>
          </w:p>
          <w:p w14:paraId="70D66DEF" w14:textId="01317C62" w:rsidR="0048515C" w:rsidRPr="001C5C00" w:rsidRDefault="0048515C" w:rsidP="00C25DF9">
            <w:pPr>
              <w:spacing w:after="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Rok za podnošenje</w:t>
            </w:r>
          </w:p>
          <w:p w14:paraId="6D444E27" w14:textId="20C4176D" w:rsidR="0048515C" w:rsidRPr="00FA6E79" w:rsidRDefault="00334D4A" w:rsidP="00C25DF9">
            <w:pPr>
              <w:spacing w:after="0" w:line="240" w:lineRule="auto"/>
              <w:jc w:val="center"/>
              <w:rPr>
                <w:rFonts w:ascii="Times New Roman" w:hAnsi="Times New Roman"/>
                <w:b/>
                <w:bCs/>
                <w:color w:val="1F497D"/>
                <w:sz w:val="24"/>
                <w:szCs w:val="24"/>
              </w:rPr>
            </w:pPr>
            <w:r>
              <w:rPr>
                <w:rFonts w:ascii="Times New Roman" w:hAnsi="Times New Roman"/>
                <w:b/>
                <w:bCs/>
                <w:color w:val="1F497D"/>
                <w:sz w:val="24"/>
                <w:szCs w:val="24"/>
              </w:rPr>
              <w:t>konačnog</w:t>
            </w:r>
            <w:r w:rsidR="0048515C" w:rsidRPr="001C5C00">
              <w:rPr>
                <w:rFonts w:ascii="Times New Roman" w:hAnsi="Times New Roman"/>
                <w:b/>
                <w:bCs/>
                <w:color w:val="1F497D"/>
                <w:sz w:val="24"/>
                <w:szCs w:val="24"/>
              </w:rPr>
              <w:t xml:space="preserve"> zahtjeva za </w:t>
            </w:r>
            <w:r w:rsidR="001C5C00">
              <w:rPr>
                <w:rFonts w:ascii="Times New Roman" w:hAnsi="Times New Roman"/>
                <w:b/>
                <w:bCs/>
                <w:color w:val="1F497D"/>
                <w:sz w:val="24"/>
                <w:szCs w:val="24"/>
              </w:rPr>
              <w:t>isplatu</w:t>
            </w:r>
          </w:p>
        </w:tc>
        <w:tc>
          <w:tcPr>
            <w:tcW w:w="6442" w:type="dxa"/>
          </w:tcPr>
          <w:p w14:paraId="70771065" w14:textId="3441FAC9" w:rsidR="0048515C" w:rsidRPr="00F413A8" w:rsidRDefault="00905D61" w:rsidP="00F413A8">
            <w:pPr>
              <w:spacing w:before="120" w:after="120" w:line="240" w:lineRule="auto"/>
              <w:jc w:val="both"/>
              <w:rPr>
                <w:rFonts w:ascii="Times New Roman" w:hAnsi="Times New Roman"/>
                <w:color w:val="1F497D"/>
                <w:sz w:val="24"/>
                <w:szCs w:val="24"/>
              </w:rPr>
            </w:pPr>
            <w:r>
              <w:rPr>
                <w:rFonts w:ascii="Times New Roman" w:eastAsia="Times New Roman" w:hAnsi="Times New Roman"/>
                <w:color w:val="1F497D"/>
                <w:sz w:val="24"/>
                <w:szCs w:val="24"/>
              </w:rPr>
              <w:t>najka</w:t>
            </w:r>
            <w:r w:rsidR="00512017" w:rsidRPr="00F413A8">
              <w:rPr>
                <w:rFonts w:ascii="Times New Roman" w:eastAsia="Times New Roman" w:hAnsi="Times New Roman"/>
                <w:color w:val="1F497D"/>
                <w:sz w:val="24"/>
                <w:szCs w:val="24"/>
              </w:rPr>
              <w:t>snije u roku 30 dana od dana donošenja odluk</w:t>
            </w:r>
            <w:r w:rsidR="00DF7744" w:rsidRPr="00F413A8">
              <w:rPr>
                <w:rFonts w:ascii="Times New Roman" w:eastAsia="Times New Roman" w:hAnsi="Times New Roman"/>
                <w:color w:val="1F497D"/>
                <w:sz w:val="24"/>
                <w:szCs w:val="24"/>
              </w:rPr>
              <w:t>e</w:t>
            </w:r>
            <w:r w:rsidR="00AB1091">
              <w:rPr>
                <w:rFonts w:ascii="Times New Roman" w:eastAsia="Times New Roman" w:hAnsi="Times New Roman"/>
                <w:color w:val="1F497D"/>
                <w:sz w:val="24"/>
                <w:szCs w:val="24"/>
              </w:rPr>
              <w:t>/akta</w:t>
            </w:r>
            <w:r w:rsidR="00512017" w:rsidRPr="00F413A8">
              <w:rPr>
                <w:rFonts w:ascii="Times New Roman" w:eastAsia="Times New Roman" w:hAnsi="Times New Roman"/>
                <w:color w:val="1F497D"/>
                <w:sz w:val="24"/>
                <w:szCs w:val="24"/>
              </w:rPr>
              <w:t xml:space="preserve"> koj</w:t>
            </w:r>
            <w:r w:rsidR="00F413A8">
              <w:rPr>
                <w:rFonts w:ascii="Times New Roman" w:eastAsia="Times New Roman" w:hAnsi="Times New Roman"/>
                <w:color w:val="1F497D"/>
                <w:sz w:val="24"/>
                <w:szCs w:val="24"/>
              </w:rPr>
              <w:t>i</w:t>
            </w:r>
            <w:r w:rsidR="00512017" w:rsidRPr="00F413A8">
              <w:rPr>
                <w:rFonts w:ascii="Times New Roman" w:eastAsia="Times New Roman" w:hAnsi="Times New Roman"/>
                <w:color w:val="1F497D"/>
                <w:sz w:val="24"/>
                <w:szCs w:val="24"/>
              </w:rPr>
              <w:t xml:space="preserve"> se odnos</w:t>
            </w:r>
            <w:r w:rsidR="00D10D33" w:rsidRPr="00F413A8">
              <w:rPr>
                <w:rFonts w:ascii="Times New Roman" w:eastAsia="Times New Roman" w:hAnsi="Times New Roman"/>
                <w:color w:val="1F497D"/>
                <w:sz w:val="24"/>
                <w:szCs w:val="24"/>
              </w:rPr>
              <w:t>i</w:t>
            </w:r>
            <w:r w:rsidR="00512017" w:rsidRPr="00F413A8">
              <w:rPr>
                <w:rFonts w:ascii="Times New Roman" w:eastAsia="Times New Roman" w:hAnsi="Times New Roman"/>
                <w:color w:val="1F497D"/>
                <w:sz w:val="24"/>
                <w:szCs w:val="24"/>
              </w:rPr>
              <w:t xml:space="preserve"> na postupak odabir</w:t>
            </w:r>
            <w:r w:rsidR="00AB1091">
              <w:rPr>
                <w:rFonts w:ascii="Times New Roman" w:eastAsia="Times New Roman" w:hAnsi="Times New Roman"/>
                <w:color w:val="1F497D"/>
                <w:sz w:val="24"/>
                <w:szCs w:val="24"/>
              </w:rPr>
              <w:t>a</w:t>
            </w:r>
            <w:r w:rsidR="00512017" w:rsidRPr="00F413A8">
              <w:rPr>
                <w:rFonts w:ascii="Times New Roman" w:eastAsia="Times New Roman" w:hAnsi="Times New Roman"/>
                <w:color w:val="1F497D"/>
                <w:sz w:val="24"/>
                <w:szCs w:val="24"/>
              </w:rPr>
              <w:t xml:space="preserve"> LAG-a za provedbu LRS za programsko razdoblje 2023.-2027. </w:t>
            </w:r>
          </w:p>
        </w:tc>
      </w:tr>
      <w:tr w:rsidR="0048515C" w:rsidRPr="00FA6E79" w14:paraId="5EEB99C0" w14:textId="77777777" w:rsidTr="00A61471">
        <w:tc>
          <w:tcPr>
            <w:tcW w:w="3187" w:type="dxa"/>
          </w:tcPr>
          <w:p w14:paraId="46828425"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Predmet Natječaja</w:t>
            </w:r>
          </w:p>
        </w:tc>
        <w:tc>
          <w:tcPr>
            <w:tcW w:w="6442" w:type="dxa"/>
          </w:tcPr>
          <w:p w14:paraId="1814541D" w14:textId="2DD82A11" w:rsidR="0048515C" w:rsidRPr="00FA6E79" w:rsidRDefault="0048515C" w:rsidP="00CF2ED6">
            <w:pPr>
              <w:spacing w:before="120" w:after="120" w:line="240" w:lineRule="auto"/>
              <w:jc w:val="both"/>
              <w:rPr>
                <w:rFonts w:ascii="Times New Roman" w:hAnsi="Times New Roman"/>
                <w:color w:val="1F497D"/>
                <w:sz w:val="24"/>
                <w:szCs w:val="24"/>
              </w:rPr>
            </w:pPr>
            <w:r w:rsidRPr="001C5C00">
              <w:rPr>
                <w:rFonts w:ascii="Times New Roman" w:hAnsi="Times New Roman"/>
                <w:b/>
                <w:color w:val="1F497D"/>
                <w:sz w:val="24"/>
                <w:szCs w:val="24"/>
              </w:rPr>
              <w:t>Predmet Natječaja</w:t>
            </w:r>
            <w:r w:rsidRPr="001C5C00">
              <w:rPr>
                <w:rFonts w:ascii="Times New Roman" w:hAnsi="Times New Roman"/>
                <w:color w:val="1F497D"/>
                <w:sz w:val="24"/>
                <w:szCs w:val="24"/>
              </w:rPr>
              <w:t xml:space="preserve"> </w:t>
            </w:r>
            <w:r w:rsidR="00101FBB" w:rsidRPr="001C5C00">
              <w:rPr>
                <w:rFonts w:ascii="Times New Roman" w:hAnsi="Times New Roman"/>
                <w:color w:val="1F497D"/>
                <w:sz w:val="24"/>
                <w:szCs w:val="24"/>
              </w:rPr>
              <w:t xml:space="preserve">je </w:t>
            </w:r>
            <w:r w:rsidRPr="001C5C00">
              <w:rPr>
                <w:rFonts w:ascii="Times New Roman" w:hAnsi="Times New Roman"/>
                <w:color w:val="1F497D"/>
                <w:sz w:val="24"/>
                <w:szCs w:val="24"/>
                <w:lang w:eastAsia="hr-HR"/>
              </w:rPr>
              <w:t xml:space="preserve">dodjela sredstava u skladu s Pravilnikom o provedbi mjera Programa ruralnog </w:t>
            </w:r>
            <w:r w:rsidRPr="004D7C57">
              <w:rPr>
                <w:rFonts w:ascii="Times New Roman" w:hAnsi="Times New Roman"/>
                <w:color w:val="1F497D"/>
                <w:sz w:val="24"/>
                <w:szCs w:val="24"/>
                <w:lang w:eastAsia="hr-HR"/>
              </w:rPr>
              <w:t>razvoja Republike Hrvatske za razdoblje 2014. – 2020. („Narodne novine“ br. 91/</w:t>
            </w:r>
            <w:r w:rsidR="0061128E" w:rsidRPr="00367CAD">
              <w:rPr>
                <w:rFonts w:ascii="Times New Roman" w:hAnsi="Times New Roman"/>
                <w:color w:val="1F497D"/>
                <w:sz w:val="24"/>
                <w:szCs w:val="24"/>
                <w:lang w:eastAsia="hr-HR"/>
              </w:rPr>
              <w:t>19, 37/20</w:t>
            </w:r>
            <w:r w:rsidR="0036485A">
              <w:rPr>
                <w:rFonts w:ascii="Times New Roman" w:hAnsi="Times New Roman"/>
                <w:color w:val="1F497D"/>
                <w:sz w:val="24"/>
                <w:szCs w:val="24"/>
                <w:lang w:eastAsia="hr-HR"/>
              </w:rPr>
              <w:t>,</w:t>
            </w:r>
            <w:r w:rsidR="0061128E" w:rsidRPr="00367CAD">
              <w:rPr>
                <w:rFonts w:ascii="Times New Roman" w:hAnsi="Times New Roman"/>
                <w:color w:val="1F497D"/>
                <w:sz w:val="24"/>
                <w:szCs w:val="24"/>
                <w:lang w:eastAsia="hr-HR"/>
              </w:rPr>
              <w:t xml:space="preserve"> 31/21</w:t>
            </w:r>
            <w:r w:rsidR="0036485A">
              <w:rPr>
                <w:rFonts w:ascii="Times New Roman" w:hAnsi="Times New Roman"/>
                <w:color w:val="1F497D"/>
                <w:sz w:val="24"/>
                <w:szCs w:val="24"/>
                <w:lang w:eastAsia="hr-HR"/>
              </w:rPr>
              <w:t xml:space="preserve"> i </w:t>
            </w:r>
            <w:r w:rsidR="0036485A" w:rsidRPr="0036485A">
              <w:rPr>
                <w:rFonts w:ascii="Times New Roman" w:hAnsi="Times New Roman"/>
                <w:color w:val="1F497D"/>
                <w:sz w:val="24"/>
                <w:szCs w:val="24"/>
                <w:lang w:eastAsia="hr-HR"/>
              </w:rPr>
              <w:t>134/2</w:t>
            </w:r>
            <w:r w:rsidR="008C41A2">
              <w:rPr>
                <w:rFonts w:ascii="Times New Roman" w:hAnsi="Times New Roman"/>
                <w:color w:val="1F497D"/>
                <w:sz w:val="24"/>
                <w:szCs w:val="24"/>
                <w:lang w:eastAsia="hr-HR"/>
              </w:rPr>
              <w:t>1</w:t>
            </w:r>
            <w:r w:rsidRPr="00367CAD">
              <w:rPr>
                <w:rFonts w:ascii="Times New Roman" w:hAnsi="Times New Roman"/>
                <w:color w:val="1F497D"/>
                <w:sz w:val="24"/>
                <w:szCs w:val="24"/>
                <w:lang w:eastAsia="hr-HR"/>
              </w:rPr>
              <w:t>; u daljnjem tekstu: Pravilnik) za provedbu Podmjere 19.</w:t>
            </w:r>
            <w:r w:rsidR="00A61471" w:rsidRPr="00367CAD">
              <w:rPr>
                <w:rFonts w:ascii="Times New Roman" w:hAnsi="Times New Roman"/>
                <w:color w:val="1F497D"/>
                <w:sz w:val="24"/>
                <w:szCs w:val="24"/>
                <w:lang w:eastAsia="hr-HR"/>
              </w:rPr>
              <w:t>1</w:t>
            </w:r>
            <w:r w:rsidRPr="00367CAD">
              <w:rPr>
                <w:rFonts w:ascii="Times New Roman" w:hAnsi="Times New Roman"/>
                <w:color w:val="1F497D"/>
                <w:sz w:val="24"/>
                <w:szCs w:val="24"/>
                <w:lang w:eastAsia="hr-HR"/>
              </w:rPr>
              <w:t>.</w:t>
            </w:r>
            <w:r w:rsidRPr="00367CAD">
              <w:rPr>
                <w:rFonts w:ascii="Times New Roman" w:hAnsi="Times New Roman"/>
                <w:color w:val="1F497D"/>
                <w:sz w:val="24"/>
                <w:szCs w:val="24"/>
              </w:rPr>
              <w:t xml:space="preserve"> »Priprem</w:t>
            </w:r>
            <w:r w:rsidR="00A61471" w:rsidRPr="00367CAD">
              <w:rPr>
                <w:rFonts w:ascii="Times New Roman" w:hAnsi="Times New Roman"/>
                <w:color w:val="1F497D"/>
                <w:sz w:val="24"/>
                <w:szCs w:val="24"/>
              </w:rPr>
              <w:t xml:space="preserve">na pomoć </w:t>
            </w:r>
            <w:r w:rsidRPr="00367CAD">
              <w:rPr>
                <w:rFonts w:ascii="Times New Roman" w:hAnsi="Times New Roman"/>
                <w:color w:val="1F497D"/>
                <w:sz w:val="24"/>
                <w:szCs w:val="24"/>
              </w:rPr>
              <w:t>« (u daljnjem tekstu: Podmjera 19.</w:t>
            </w:r>
            <w:r w:rsidR="00A61471" w:rsidRPr="00367CAD">
              <w:rPr>
                <w:rFonts w:ascii="Times New Roman" w:hAnsi="Times New Roman"/>
                <w:color w:val="1F497D"/>
                <w:sz w:val="24"/>
                <w:szCs w:val="24"/>
              </w:rPr>
              <w:t>1</w:t>
            </w:r>
            <w:r w:rsidRPr="00367CAD">
              <w:rPr>
                <w:rFonts w:ascii="Times New Roman" w:hAnsi="Times New Roman"/>
                <w:color w:val="1F497D"/>
                <w:sz w:val="24"/>
                <w:szCs w:val="24"/>
              </w:rPr>
              <w:t>.)</w:t>
            </w:r>
            <w:r w:rsidR="000B47C8">
              <w:rPr>
                <w:rFonts w:ascii="Times New Roman" w:hAnsi="Times New Roman"/>
                <w:color w:val="1F497D"/>
                <w:sz w:val="24"/>
                <w:szCs w:val="24"/>
              </w:rPr>
              <w:t xml:space="preserve"> </w:t>
            </w:r>
            <w:r w:rsidRPr="00367CAD">
              <w:rPr>
                <w:rFonts w:ascii="Times New Roman" w:hAnsi="Times New Roman"/>
                <w:color w:val="1F497D"/>
                <w:sz w:val="24"/>
                <w:szCs w:val="24"/>
                <w:lang w:eastAsia="hr-HR"/>
              </w:rPr>
              <w:t>tipa operacije 19.</w:t>
            </w:r>
            <w:r w:rsidR="00A61471" w:rsidRPr="00367CAD">
              <w:rPr>
                <w:rFonts w:ascii="Times New Roman" w:hAnsi="Times New Roman"/>
                <w:color w:val="1F497D"/>
                <w:sz w:val="24"/>
                <w:szCs w:val="24"/>
                <w:lang w:eastAsia="hr-HR"/>
              </w:rPr>
              <w:t>1</w:t>
            </w:r>
            <w:r w:rsidRPr="00367CAD">
              <w:rPr>
                <w:rFonts w:ascii="Times New Roman" w:hAnsi="Times New Roman"/>
                <w:color w:val="1F497D"/>
                <w:sz w:val="24"/>
                <w:szCs w:val="24"/>
                <w:lang w:eastAsia="hr-HR"/>
              </w:rPr>
              <w:t>.</w:t>
            </w:r>
            <w:r w:rsidR="00A61471" w:rsidRPr="00367CAD">
              <w:rPr>
                <w:rFonts w:ascii="Times New Roman" w:hAnsi="Times New Roman"/>
                <w:color w:val="1F497D"/>
                <w:sz w:val="24"/>
                <w:szCs w:val="24"/>
                <w:lang w:eastAsia="hr-HR"/>
              </w:rPr>
              <w:t>1</w:t>
            </w:r>
            <w:r w:rsidRPr="00367CAD">
              <w:rPr>
                <w:rFonts w:ascii="Times New Roman" w:hAnsi="Times New Roman"/>
                <w:color w:val="1F497D"/>
                <w:sz w:val="24"/>
                <w:szCs w:val="24"/>
                <w:lang w:eastAsia="hr-HR"/>
              </w:rPr>
              <w:t>. »</w:t>
            </w:r>
            <w:r w:rsidR="00A61471" w:rsidRPr="00367CAD">
              <w:rPr>
                <w:rFonts w:ascii="Times New Roman" w:hAnsi="Times New Roman"/>
                <w:color w:val="1F497D"/>
                <w:sz w:val="24"/>
                <w:szCs w:val="24"/>
                <w:lang w:eastAsia="hr-HR"/>
              </w:rPr>
              <w:t>Pripremna pomoć</w:t>
            </w:r>
            <w:r w:rsidRPr="00367CAD">
              <w:rPr>
                <w:rFonts w:ascii="Times New Roman" w:hAnsi="Times New Roman"/>
                <w:color w:val="1F497D"/>
                <w:sz w:val="24"/>
                <w:szCs w:val="24"/>
                <w:lang w:eastAsia="hr-HR"/>
              </w:rPr>
              <w:t>« (u daljnjem tekstu: tip operacije 19.</w:t>
            </w:r>
            <w:r w:rsidR="00A61471" w:rsidRPr="00367CAD">
              <w:rPr>
                <w:rFonts w:ascii="Times New Roman" w:hAnsi="Times New Roman"/>
                <w:color w:val="1F497D"/>
                <w:sz w:val="24"/>
                <w:szCs w:val="24"/>
                <w:lang w:eastAsia="hr-HR"/>
              </w:rPr>
              <w:t>1.1</w:t>
            </w:r>
            <w:r w:rsidRPr="00367CAD">
              <w:rPr>
                <w:rFonts w:ascii="Times New Roman" w:hAnsi="Times New Roman"/>
                <w:color w:val="1F497D"/>
                <w:sz w:val="24"/>
                <w:szCs w:val="24"/>
                <w:lang w:eastAsia="hr-HR"/>
              </w:rPr>
              <w:t>.).</w:t>
            </w:r>
          </w:p>
        </w:tc>
      </w:tr>
      <w:tr w:rsidR="0048515C" w:rsidRPr="00FA6E79" w14:paraId="3C831E05" w14:textId="77777777" w:rsidTr="00A61471">
        <w:tc>
          <w:tcPr>
            <w:tcW w:w="3187" w:type="dxa"/>
          </w:tcPr>
          <w:p w14:paraId="0F7643F4"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lastRenderedPageBreak/>
              <w:t>Svrha Natječaja</w:t>
            </w:r>
          </w:p>
        </w:tc>
        <w:tc>
          <w:tcPr>
            <w:tcW w:w="6442" w:type="dxa"/>
          </w:tcPr>
          <w:p w14:paraId="47199C04" w14:textId="2A2AA3C1" w:rsidR="0048515C" w:rsidRPr="00FA6E79" w:rsidRDefault="0048515C" w:rsidP="00CF2ED6">
            <w:pPr>
              <w:spacing w:before="120" w:after="120" w:line="240" w:lineRule="auto"/>
              <w:jc w:val="both"/>
              <w:rPr>
                <w:rFonts w:ascii="Times New Roman" w:hAnsi="Times New Roman"/>
                <w:b/>
                <w:color w:val="1F497D"/>
                <w:sz w:val="24"/>
                <w:szCs w:val="24"/>
              </w:rPr>
            </w:pPr>
            <w:r w:rsidRPr="001C5C00">
              <w:rPr>
                <w:rFonts w:ascii="Times New Roman" w:hAnsi="Times New Roman"/>
                <w:b/>
                <w:color w:val="1F497D"/>
                <w:sz w:val="24"/>
                <w:szCs w:val="24"/>
              </w:rPr>
              <w:t xml:space="preserve">Svrha Natječaja </w:t>
            </w:r>
            <w:r w:rsidRPr="001C5C00">
              <w:rPr>
                <w:rFonts w:ascii="Times New Roman" w:hAnsi="Times New Roman"/>
                <w:color w:val="1F497D"/>
                <w:sz w:val="24"/>
                <w:szCs w:val="24"/>
              </w:rPr>
              <w:t xml:space="preserve">je dodjela potpore za </w:t>
            </w:r>
            <w:r w:rsidR="001D03B2">
              <w:rPr>
                <w:rFonts w:ascii="Times New Roman" w:hAnsi="Times New Roman"/>
                <w:color w:val="1F497D"/>
                <w:sz w:val="24"/>
                <w:szCs w:val="24"/>
              </w:rPr>
              <w:t xml:space="preserve">izgradnju kapaciteta, osposobljavanje i umrežavanja u svrhu pripreme i provedbe </w:t>
            </w:r>
            <w:r w:rsidR="00A61471" w:rsidRPr="001C5C00">
              <w:rPr>
                <w:rFonts w:ascii="Times New Roman" w:hAnsi="Times New Roman"/>
                <w:color w:val="1F497D"/>
                <w:sz w:val="24"/>
                <w:szCs w:val="24"/>
                <w:lang w:eastAsia="hr-HR"/>
              </w:rPr>
              <w:t>lokaln</w:t>
            </w:r>
            <w:r w:rsidR="001D03B2">
              <w:rPr>
                <w:rFonts w:ascii="Times New Roman" w:hAnsi="Times New Roman"/>
                <w:color w:val="1F497D"/>
                <w:sz w:val="24"/>
                <w:szCs w:val="24"/>
                <w:lang w:eastAsia="hr-HR"/>
              </w:rPr>
              <w:t>e</w:t>
            </w:r>
            <w:r w:rsidR="00A61471" w:rsidRPr="001C5C00">
              <w:rPr>
                <w:rFonts w:ascii="Times New Roman" w:hAnsi="Times New Roman"/>
                <w:color w:val="1F497D"/>
                <w:sz w:val="24"/>
                <w:szCs w:val="24"/>
                <w:lang w:eastAsia="hr-HR"/>
              </w:rPr>
              <w:t xml:space="preserve"> razvojn</w:t>
            </w:r>
            <w:r w:rsidR="001D03B2">
              <w:rPr>
                <w:rFonts w:ascii="Times New Roman" w:hAnsi="Times New Roman"/>
                <w:color w:val="1F497D"/>
                <w:sz w:val="24"/>
                <w:szCs w:val="24"/>
                <w:lang w:eastAsia="hr-HR"/>
              </w:rPr>
              <w:t>e</w:t>
            </w:r>
            <w:r w:rsidR="00A61471" w:rsidRPr="001C5C00">
              <w:rPr>
                <w:rFonts w:ascii="Times New Roman" w:hAnsi="Times New Roman"/>
                <w:color w:val="1F497D"/>
                <w:sz w:val="24"/>
                <w:szCs w:val="24"/>
                <w:lang w:eastAsia="hr-HR"/>
              </w:rPr>
              <w:t xml:space="preserve"> strategij</w:t>
            </w:r>
            <w:r w:rsidR="001D03B2">
              <w:rPr>
                <w:rFonts w:ascii="Times New Roman" w:hAnsi="Times New Roman"/>
                <w:color w:val="1F497D"/>
                <w:sz w:val="24"/>
                <w:szCs w:val="24"/>
                <w:lang w:eastAsia="hr-HR"/>
              </w:rPr>
              <w:t>e</w:t>
            </w:r>
            <w:r w:rsidR="00A61471" w:rsidRPr="001C5C00">
              <w:rPr>
                <w:rFonts w:ascii="Times New Roman" w:hAnsi="Times New Roman"/>
                <w:color w:val="1F497D"/>
                <w:sz w:val="24"/>
                <w:szCs w:val="24"/>
                <w:lang w:eastAsia="hr-HR"/>
              </w:rPr>
              <w:t xml:space="preserve"> za </w:t>
            </w:r>
            <w:r w:rsidR="001D03B2">
              <w:rPr>
                <w:rFonts w:ascii="Times New Roman" w:hAnsi="Times New Roman"/>
                <w:color w:val="1F497D"/>
                <w:sz w:val="24"/>
                <w:szCs w:val="24"/>
                <w:lang w:eastAsia="hr-HR"/>
              </w:rPr>
              <w:t xml:space="preserve">programsko </w:t>
            </w:r>
            <w:r w:rsidR="00A61471" w:rsidRPr="001C5C00">
              <w:rPr>
                <w:rFonts w:ascii="Times New Roman" w:hAnsi="Times New Roman"/>
                <w:color w:val="1F497D"/>
                <w:sz w:val="24"/>
                <w:szCs w:val="24"/>
                <w:lang w:eastAsia="hr-HR"/>
              </w:rPr>
              <w:t>razdoblje 2023. – 2027.</w:t>
            </w:r>
            <w:r w:rsidR="001D03B2">
              <w:rPr>
                <w:rFonts w:ascii="Times New Roman" w:hAnsi="Times New Roman"/>
                <w:color w:val="1F497D"/>
                <w:sz w:val="24"/>
                <w:szCs w:val="24"/>
                <w:lang w:eastAsia="hr-HR"/>
              </w:rPr>
              <w:t xml:space="preserve"> unutar Europskog poljoprivrednog fonda za ruralni razvoj.  </w:t>
            </w:r>
          </w:p>
        </w:tc>
      </w:tr>
      <w:tr w:rsidR="0048515C" w:rsidRPr="00FA6E79" w14:paraId="0BEF1C9F" w14:textId="77777777" w:rsidTr="00A61471">
        <w:tc>
          <w:tcPr>
            <w:tcW w:w="3187" w:type="dxa"/>
          </w:tcPr>
          <w:p w14:paraId="0D23741F"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Korisnici</w:t>
            </w:r>
          </w:p>
        </w:tc>
        <w:tc>
          <w:tcPr>
            <w:tcW w:w="6442" w:type="dxa"/>
          </w:tcPr>
          <w:p w14:paraId="242A759F" w14:textId="42F9E12F" w:rsidR="0048515C" w:rsidRPr="00FA6E79" w:rsidRDefault="0048515C" w:rsidP="00F413A8">
            <w:pPr>
              <w:spacing w:before="120" w:after="120" w:line="240" w:lineRule="auto"/>
              <w:jc w:val="both"/>
              <w:rPr>
                <w:rFonts w:ascii="Times New Roman" w:hAnsi="Times New Roman"/>
                <w:color w:val="1F497D"/>
                <w:sz w:val="24"/>
                <w:szCs w:val="24"/>
              </w:rPr>
            </w:pPr>
            <w:r w:rsidRPr="001C5C00">
              <w:rPr>
                <w:rFonts w:ascii="Times New Roman" w:hAnsi="Times New Roman"/>
                <w:b/>
                <w:color w:val="1F497D"/>
                <w:sz w:val="24"/>
                <w:szCs w:val="24"/>
              </w:rPr>
              <w:t>Korisnici</w:t>
            </w:r>
            <w:r w:rsidRPr="001C5C00">
              <w:rPr>
                <w:rFonts w:ascii="Times New Roman" w:hAnsi="Times New Roman"/>
                <w:color w:val="1F497D"/>
                <w:sz w:val="24"/>
                <w:szCs w:val="24"/>
              </w:rPr>
              <w:t xml:space="preserve"> su </w:t>
            </w:r>
            <w:r w:rsidR="00C25576">
              <w:rPr>
                <w:rFonts w:ascii="Times New Roman" w:hAnsi="Times New Roman"/>
                <w:color w:val="1F497D"/>
                <w:sz w:val="24"/>
                <w:szCs w:val="24"/>
              </w:rPr>
              <w:t>lokalne akcijske grupe</w:t>
            </w:r>
            <w:r w:rsidRPr="001C5C00">
              <w:rPr>
                <w:rFonts w:ascii="Times New Roman" w:hAnsi="Times New Roman"/>
                <w:color w:val="1F497D"/>
                <w:sz w:val="24"/>
                <w:szCs w:val="24"/>
              </w:rPr>
              <w:t xml:space="preserve"> </w:t>
            </w:r>
            <w:r w:rsidR="0036485A">
              <w:rPr>
                <w:rFonts w:ascii="Times New Roman" w:hAnsi="Times New Roman"/>
                <w:color w:val="1F497D"/>
                <w:sz w:val="24"/>
                <w:szCs w:val="24"/>
              </w:rPr>
              <w:t>koj</w:t>
            </w:r>
            <w:r w:rsidR="00C25576">
              <w:rPr>
                <w:rFonts w:ascii="Times New Roman" w:hAnsi="Times New Roman"/>
                <w:color w:val="1F497D"/>
                <w:sz w:val="24"/>
                <w:szCs w:val="24"/>
              </w:rPr>
              <w:t>e</w:t>
            </w:r>
            <w:r w:rsidR="0036485A">
              <w:rPr>
                <w:rFonts w:ascii="Times New Roman" w:hAnsi="Times New Roman"/>
                <w:color w:val="1F497D"/>
                <w:sz w:val="24"/>
                <w:szCs w:val="24"/>
              </w:rPr>
              <w:t xml:space="preserve"> nisu odabran</w:t>
            </w:r>
            <w:r w:rsidR="00C25576">
              <w:rPr>
                <w:rFonts w:ascii="Times New Roman" w:hAnsi="Times New Roman"/>
                <w:color w:val="1F497D"/>
                <w:sz w:val="24"/>
                <w:szCs w:val="24"/>
              </w:rPr>
              <w:t>e</w:t>
            </w:r>
            <w:r w:rsidR="0036485A">
              <w:rPr>
                <w:rFonts w:ascii="Times New Roman" w:hAnsi="Times New Roman"/>
                <w:color w:val="1F497D"/>
                <w:sz w:val="24"/>
                <w:szCs w:val="24"/>
              </w:rPr>
              <w:t xml:space="preserve"> </w:t>
            </w:r>
            <w:r w:rsidR="00D83F15" w:rsidRPr="001C5C00">
              <w:rPr>
                <w:rFonts w:ascii="Times New Roman" w:hAnsi="Times New Roman"/>
                <w:color w:val="1F497D"/>
                <w:sz w:val="24"/>
                <w:szCs w:val="24"/>
              </w:rPr>
              <w:t>u  programskom razdoblju 2014. – 2020.</w:t>
            </w:r>
          </w:p>
        </w:tc>
      </w:tr>
      <w:tr w:rsidR="0048515C" w:rsidRPr="00FA6E79" w14:paraId="77A44404" w14:textId="77777777" w:rsidTr="00A61471">
        <w:tc>
          <w:tcPr>
            <w:tcW w:w="3187" w:type="dxa"/>
          </w:tcPr>
          <w:p w14:paraId="6F29BAA7"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 xml:space="preserve">Ukupan iznos raspoloživih sredstava Natječaja </w:t>
            </w:r>
          </w:p>
        </w:tc>
        <w:tc>
          <w:tcPr>
            <w:tcW w:w="6442" w:type="dxa"/>
          </w:tcPr>
          <w:p w14:paraId="2EEA9008" w14:textId="40E91F5A" w:rsidR="0048515C" w:rsidRPr="00FA6E79" w:rsidRDefault="0048515C" w:rsidP="00CF2ED6">
            <w:pPr>
              <w:spacing w:before="120" w:after="120" w:line="240" w:lineRule="auto"/>
              <w:rPr>
                <w:rFonts w:ascii="Times New Roman" w:hAnsi="Times New Roman"/>
                <w:b/>
                <w:color w:val="1F497D"/>
                <w:sz w:val="24"/>
                <w:szCs w:val="24"/>
              </w:rPr>
            </w:pPr>
            <w:r w:rsidRPr="001C5C00">
              <w:rPr>
                <w:rFonts w:ascii="Times New Roman" w:hAnsi="Times New Roman"/>
                <w:b/>
                <w:bCs/>
                <w:color w:val="1F497D"/>
                <w:sz w:val="24"/>
                <w:szCs w:val="24"/>
              </w:rPr>
              <w:t xml:space="preserve">                          </w:t>
            </w:r>
            <w:r w:rsidR="00907527">
              <w:rPr>
                <w:rFonts w:ascii="Times New Roman" w:hAnsi="Times New Roman"/>
                <w:b/>
                <w:bCs/>
                <w:color w:val="1F497D"/>
                <w:sz w:val="24"/>
                <w:szCs w:val="24"/>
              </w:rPr>
              <w:t>75</w:t>
            </w:r>
            <w:r w:rsidRPr="0061647C">
              <w:rPr>
                <w:rFonts w:ascii="Times New Roman" w:hAnsi="Times New Roman"/>
                <w:b/>
                <w:bCs/>
                <w:color w:val="1F497D"/>
                <w:sz w:val="24"/>
                <w:szCs w:val="24"/>
              </w:rPr>
              <w:t>0.000,00</w:t>
            </w:r>
            <w:r w:rsidRPr="0061647C">
              <w:rPr>
                <w:rFonts w:ascii="Times New Roman" w:hAnsi="Times New Roman"/>
                <w:b/>
                <w:color w:val="1F497D"/>
                <w:sz w:val="24"/>
                <w:szCs w:val="24"/>
              </w:rPr>
              <w:t xml:space="preserve"> kuna</w:t>
            </w:r>
          </w:p>
        </w:tc>
      </w:tr>
      <w:tr w:rsidR="0048515C" w:rsidRPr="00FA6E79" w14:paraId="39E5E07E" w14:textId="77777777" w:rsidTr="00F413A8">
        <w:trPr>
          <w:trHeight w:val="398"/>
        </w:trPr>
        <w:tc>
          <w:tcPr>
            <w:tcW w:w="3187" w:type="dxa"/>
          </w:tcPr>
          <w:p w14:paraId="73D247BC"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Visina javne</w:t>
            </w:r>
            <w:r w:rsidR="00114976" w:rsidRPr="001C5C00">
              <w:rPr>
                <w:rFonts w:ascii="Times New Roman" w:hAnsi="Times New Roman"/>
                <w:b/>
                <w:bCs/>
                <w:color w:val="1F497D"/>
                <w:sz w:val="24"/>
                <w:szCs w:val="24"/>
              </w:rPr>
              <w:t xml:space="preserve"> </w:t>
            </w:r>
            <w:r w:rsidRPr="001C5C00">
              <w:rPr>
                <w:rFonts w:ascii="Times New Roman" w:hAnsi="Times New Roman"/>
                <w:b/>
                <w:bCs/>
                <w:color w:val="1F497D"/>
                <w:sz w:val="24"/>
                <w:szCs w:val="24"/>
              </w:rPr>
              <w:t>potpore</w:t>
            </w:r>
          </w:p>
        </w:tc>
        <w:tc>
          <w:tcPr>
            <w:tcW w:w="6442" w:type="dxa"/>
          </w:tcPr>
          <w:p w14:paraId="6516E1EB" w14:textId="54DFBC39" w:rsidR="0048515C" w:rsidRPr="00FA6E79" w:rsidRDefault="00A61471" w:rsidP="002E1398">
            <w:pPr>
              <w:spacing w:after="120" w:line="240" w:lineRule="auto"/>
              <w:jc w:val="both"/>
              <w:rPr>
                <w:rFonts w:ascii="Times New Roman" w:hAnsi="Times New Roman"/>
                <w:color w:val="1F497D"/>
                <w:sz w:val="24"/>
                <w:szCs w:val="24"/>
              </w:rPr>
            </w:pPr>
            <w:r w:rsidRPr="001C5C00">
              <w:rPr>
                <w:rFonts w:ascii="Times New Roman" w:hAnsi="Times New Roman"/>
                <w:color w:val="1F497D"/>
                <w:sz w:val="24"/>
                <w:szCs w:val="24"/>
              </w:rPr>
              <w:t xml:space="preserve">Iznos potpore po korisniku </w:t>
            </w:r>
            <w:r w:rsidR="002A2727">
              <w:rPr>
                <w:rFonts w:ascii="Times New Roman" w:hAnsi="Times New Roman"/>
                <w:color w:val="1F497D"/>
                <w:sz w:val="24"/>
                <w:szCs w:val="24"/>
              </w:rPr>
              <w:t>je 1</w:t>
            </w:r>
            <w:r w:rsidR="00907527">
              <w:rPr>
                <w:rFonts w:ascii="Times New Roman" w:hAnsi="Times New Roman"/>
                <w:color w:val="1F497D"/>
                <w:sz w:val="24"/>
                <w:szCs w:val="24"/>
              </w:rPr>
              <w:t>5</w:t>
            </w:r>
            <w:r w:rsidR="002A2727">
              <w:rPr>
                <w:rFonts w:ascii="Times New Roman" w:hAnsi="Times New Roman"/>
                <w:color w:val="1F497D"/>
                <w:sz w:val="24"/>
                <w:szCs w:val="24"/>
              </w:rPr>
              <w:t>0.000,00 kuna</w:t>
            </w:r>
            <w:r w:rsidR="00F413A8">
              <w:rPr>
                <w:rFonts w:ascii="Times New Roman" w:hAnsi="Times New Roman"/>
                <w:color w:val="1F497D"/>
                <w:sz w:val="24"/>
                <w:szCs w:val="24"/>
              </w:rPr>
              <w:t>.</w:t>
            </w:r>
          </w:p>
        </w:tc>
      </w:tr>
      <w:tr w:rsidR="0048515C" w:rsidRPr="00FA6E79" w14:paraId="2402E422" w14:textId="77777777" w:rsidTr="00A61471">
        <w:tc>
          <w:tcPr>
            <w:tcW w:w="3187" w:type="dxa"/>
          </w:tcPr>
          <w:p w14:paraId="42E21FBC"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Intenzitet javne potpore</w:t>
            </w:r>
          </w:p>
        </w:tc>
        <w:tc>
          <w:tcPr>
            <w:tcW w:w="6442" w:type="dxa"/>
          </w:tcPr>
          <w:p w14:paraId="77E84097" w14:textId="77777777" w:rsidR="0048515C" w:rsidRPr="00FA6E79" w:rsidRDefault="00A61471" w:rsidP="00CF2ED6">
            <w:pPr>
              <w:spacing w:after="120" w:line="240" w:lineRule="auto"/>
              <w:jc w:val="both"/>
              <w:rPr>
                <w:rFonts w:ascii="Times New Roman" w:hAnsi="Times New Roman"/>
                <w:color w:val="1F497D"/>
                <w:sz w:val="24"/>
                <w:szCs w:val="24"/>
              </w:rPr>
            </w:pPr>
            <w:r w:rsidRPr="001C5C00">
              <w:rPr>
                <w:rFonts w:ascii="Times New Roman" w:hAnsi="Times New Roman"/>
                <w:color w:val="1F497D"/>
                <w:sz w:val="24"/>
                <w:szCs w:val="24"/>
              </w:rPr>
              <w:t>Sredstva potpore osiguravaju se iz proračuna Europske unije i državnog proračuna Republike Hrvatske, od čega Europska unija sudjeluje s 90% udjela, a Republika Hrvatska s 10% udjela, a intenzitet  potpore iznosi 100% od ukupnih prihvatljivih troškova.</w:t>
            </w:r>
          </w:p>
        </w:tc>
      </w:tr>
      <w:tr w:rsidR="0048515C" w:rsidRPr="00FA6E79" w14:paraId="505D9312" w14:textId="77777777" w:rsidTr="00A61471">
        <w:trPr>
          <w:trHeight w:val="706"/>
        </w:trPr>
        <w:tc>
          <w:tcPr>
            <w:tcW w:w="3187" w:type="dxa"/>
          </w:tcPr>
          <w:p w14:paraId="1DF6A8D2" w14:textId="77777777" w:rsidR="0048515C" w:rsidRPr="00FA6E79" w:rsidRDefault="0048515C" w:rsidP="00CF2ED6">
            <w:pPr>
              <w:spacing w:before="120" w:after="120" w:line="240" w:lineRule="auto"/>
              <w:jc w:val="center"/>
              <w:rPr>
                <w:rFonts w:ascii="Times New Roman" w:hAnsi="Times New Roman"/>
                <w:b/>
                <w:bCs/>
                <w:color w:val="1F497D"/>
                <w:sz w:val="24"/>
                <w:szCs w:val="24"/>
              </w:rPr>
            </w:pPr>
          </w:p>
          <w:p w14:paraId="1AB74A2C" w14:textId="77777777" w:rsidR="0048515C" w:rsidRPr="00FA6E79" w:rsidRDefault="0048515C" w:rsidP="00CF2ED6">
            <w:pPr>
              <w:spacing w:before="120" w:after="120" w:line="240" w:lineRule="auto"/>
              <w:jc w:val="center"/>
              <w:rPr>
                <w:rFonts w:ascii="Times New Roman" w:hAnsi="Times New Roman"/>
                <w:b/>
                <w:bCs/>
                <w:color w:val="1F497D"/>
                <w:sz w:val="24"/>
                <w:szCs w:val="24"/>
              </w:rPr>
            </w:pPr>
            <w:r w:rsidRPr="001C5C00">
              <w:rPr>
                <w:rFonts w:ascii="Times New Roman" w:hAnsi="Times New Roman"/>
                <w:b/>
                <w:bCs/>
                <w:color w:val="1F497D"/>
                <w:sz w:val="24"/>
                <w:szCs w:val="24"/>
              </w:rPr>
              <w:t>Informacije o objavi Natječaja</w:t>
            </w:r>
          </w:p>
        </w:tc>
        <w:tc>
          <w:tcPr>
            <w:tcW w:w="6442" w:type="dxa"/>
          </w:tcPr>
          <w:p w14:paraId="04A53136" w14:textId="77777777" w:rsidR="0048515C" w:rsidRPr="00FA6E79" w:rsidRDefault="0048515C" w:rsidP="00CF2ED6">
            <w:pPr>
              <w:tabs>
                <w:tab w:val="left" w:pos="567"/>
                <w:tab w:val="left" w:pos="851"/>
              </w:tabs>
              <w:spacing w:before="120" w:after="120" w:line="240" w:lineRule="auto"/>
              <w:jc w:val="both"/>
              <w:rPr>
                <w:rFonts w:ascii="Times New Roman" w:hAnsi="Times New Roman"/>
                <w:color w:val="1F497D"/>
                <w:sz w:val="24"/>
                <w:szCs w:val="24"/>
              </w:rPr>
            </w:pPr>
            <w:r w:rsidRPr="001C5C00">
              <w:rPr>
                <w:rFonts w:ascii="Times New Roman" w:hAnsi="Times New Roman"/>
                <w:color w:val="1F497D"/>
                <w:sz w:val="24"/>
                <w:szCs w:val="24"/>
              </w:rPr>
              <w:t xml:space="preserve">Objava na mrežnoj stranici Agencije za plaćanja – www.apprrr.hr, a obavijest o objavi Natječaja objavljuje se na mrežnim stranicama Ministarstva poljoprivrede – https://poljoprivreda.gov.hr, Europskih strukturnih i investicijskih fondova – www.strukturnifondovi.hr i Programa – </w:t>
            </w:r>
            <w:hyperlink r:id="rId9">
              <w:r w:rsidRPr="00367CAD">
                <w:rPr>
                  <w:rFonts w:ascii="Times New Roman" w:hAnsi="Times New Roman"/>
                  <w:color w:val="1F497D"/>
                  <w:sz w:val="24"/>
                  <w:szCs w:val="24"/>
                  <w:u w:val="single"/>
                </w:rPr>
                <w:t>www.ruralnirazvoj.hr</w:t>
              </w:r>
            </w:hyperlink>
          </w:p>
        </w:tc>
      </w:tr>
    </w:tbl>
    <w:p w14:paraId="30E00B0F" w14:textId="77777777" w:rsidR="0048515C" w:rsidRPr="00FA6E79" w:rsidRDefault="0048515C" w:rsidP="007E48CC">
      <w:pPr>
        <w:spacing w:after="240" w:line="240" w:lineRule="auto"/>
        <w:jc w:val="both"/>
        <w:rPr>
          <w:rFonts w:ascii="Times New Roman" w:hAnsi="Times New Roman"/>
          <w:color w:val="1F497D"/>
          <w:sz w:val="24"/>
          <w:szCs w:val="24"/>
        </w:rPr>
      </w:pPr>
    </w:p>
    <w:p w14:paraId="1E14F90C" w14:textId="77777777" w:rsidR="0048515C" w:rsidRPr="00FA6E79" w:rsidRDefault="0048515C" w:rsidP="002E1398">
      <w:pPr>
        <w:pStyle w:val="Naslov2"/>
        <w:numPr>
          <w:ilvl w:val="1"/>
          <w:numId w:val="117"/>
        </w:numPr>
        <w:spacing w:before="0" w:line="240" w:lineRule="auto"/>
        <w:jc w:val="both"/>
        <w:rPr>
          <w:b/>
          <w:color w:val="1F497D"/>
          <w:szCs w:val="24"/>
        </w:rPr>
      </w:pPr>
      <w:bookmarkStart w:id="17" w:name="_Toc27491871"/>
      <w:bookmarkStart w:id="18" w:name="_Toc76018951"/>
      <w:bookmarkStart w:id="19" w:name="_Toc105571729"/>
      <w:r w:rsidRPr="00FA6E79">
        <w:rPr>
          <w:b/>
          <w:color w:val="1F497D"/>
          <w:szCs w:val="24"/>
        </w:rPr>
        <w:t>Izmjena i/ili ispravak Natječaja</w:t>
      </w:r>
      <w:bookmarkEnd w:id="17"/>
      <w:bookmarkEnd w:id="18"/>
      <w:bookmarkEnd w:id="19"/>
      <w:r w:rsidRPr="00FA6E79">
        <w:rPr>
          <w:b/>
          <w:color w:val="1F497D"/>
          <w:szCs w:val="24"/>
        </w:rPr>
        <w:t xml:space="preserve"> </w:t>
      </w:r>
    </w:p>
    <w:p w14:paraId="25A2F67C" w14:textId="77777777" w:rsidR="0048515C" w:rsidRPr="00FA6E79" w:rsidRDefault="0048515C" w:rsidP="007E48CC">
      <w:pPr>
        <w:spacing w:after="0" w:line="240" w:lineRule="auto"/>
        <w:rPr>
          <w:rFonts w:ascii="Times New Roman" w:hAnsi="Times New Roman"/>
          <w:color w:val="1F497D"/>
          <w:sz w:val="24"/>
          <w:szCs w:val="24"/>
        </w:rPr>
      </w:pPr>
    </w:p>
    <w:p w14:paraId="77D6C491" w14:textId="311D6FB8" w:rsidR="0048515C" w:rsidRPr="005270A1" w:rsidRDefault="0048515C" w:rsidP="00D60C17">
      <w:pPr>
        <w:pStyle w:val="Odlomakpopisa"/>
        <w:numPr>
          <w:ilvl w:val="0"/>
          <w:numId w:val="7"/>
        </w:numPr>
        <w:spacing w:after="120" w:line="240" w:lineRule="auto"/>
        <w:ind w:left="426" w:hanging="426"/>
        <w:contextualSpacing w:val="0"/>
        <w:jc w:val="both"/>
        <w:rPr>
          <w:rFonts w:ascii="Times New Roman" w:hAnsi="Times New Roman"/>
          <w:iCs/>
          <w:color w:val="1F497D"/>
          <w:sz w:val="24"/>
          <w:szCs w:val="24"/>
          <w:lang w:eastAsia="hr-HR"/>
        </w:rPr>
      </w:pPr>
      <w:r w:rsidRPr="005270A1">
        <w:rPr>
          <w:rFonts w:ascii="Times New Roman" w:hAnsi="Times New Roman"/>
          <w:iCs/>
          <w:color w:val="1F497D"/>
          <w:sz w:val="24"/>
          <w:szCs w:val="24"/>
          <w:lang w:eastAsia="hr-HR"/>
        </w:rPr>
        <w:t>Natječaj je moguće izmijeniti ili ispraviti u skladu s člankom 20. Pravilnika.</w:t>
      </w:r>
    </w:p>
    <w:p w14:paraId="053FE07F" w14:textId="77777777" w:rsidR="0048515C" w:rsidRPr="005270A1" w:rsidRDefault="0048515C" w:rsidP="00D60C17">
      <w:pPr>
        <w:pStyle w:val="Odlomakpopisa"/>
        <w:numPr>
          <w:ilvl w:val="0"/>
          <w:numId w:val="7"/>
        </w:numPr>
        <w:spacing w:before="120" w:after="240" w:line="240" w:lineRule="auto"/>
        <w:ind w:left="426" w:hanging="426"/>
        <w:jc w:val="both"/>
        <w:rPr>
          <w:rFonts w:ascii="Times New Roman" w:hAnsi="Times New Roman"/>
          <w:iCs/>
          <w:color w:val="1F497D"/>
          <w:sz w:val="24"/>
          <w:szCs w:val="24"/>
          <w:lang w:eastAsia="hr-HR"/>
        </w:rPr>
      </w:pPr>
      <w:r w:rsidRPr="005270A1">
        <w:rPr>
          <w:rFonts w:ascii="Times New Roman" w:hAnsi="Times New Roman"/>
          <w:iCs/>
          <w:color w:val="1F497D"/>
          <w:sz w:val="24"/>
          <w:szCs w:val="24"/>
          <w:lang w:eastAsia="hr-HR"/>
        </w:rPr>
        <w:t>Izmjene i/ili ispravak Natječaja objavljuju se na mrežnim stranicama na kojima je objavljen Natječaj.</w:t>
      </w:r>
    </w:p>
    <w:p w14:paraId="7E941850" w14:textId="77777777" w:rsidR="0048515C" w:rsidRPr="00FA6E79" w:rsidRDefault="0048515C" w:rsidP="002E1398">
      <w:pPr>
        <w:pStyle w:val="Naslov2"/>
        <w:numPr>
          <w:ilvl w:val="1"/>
          <w:numId w:val="119"/>
        </w:numPr>
        <w:spacing w:before="0" w:line="240" w:lineRule="auto"/>
        <w:jc w:val="both"/>
        <w:rPr>
          <w:b/>
          <w:color w:val="1F497D"/>
          <w:szCs w:val="24"/>
        </w:rPr>
      </w:pPr>
      <w:bookmarkStart w:id="20" w:name="_Toc27491872"/>
      <w:bookmarkStart w:id="21" w:name="_Toc76018952"/>
      <w:bookmarkStart w:id="22" w:name="_Toc105571730"/>
      <w:r w:rsidRPr="00FA6E79">
        <w:rPr>
          <w:b/>
          <w:color w:val="1F497D"/>
          <w:szCs w:val="24"/>
        </w:rPr>
        <w:t>Poništenje Natječaja</w:t>
      </w:r>
      <w:bookmarkEnd w:id="20"/>
      <w:bookmarkEnd w:id="21"/>
      <w:bookmarkEnd w:id="22"/>
    </w:p>
    <w:p w14:paraId="0646AD56" w14:textId="77777777" w:rsidR="005270A1" w:rsidRPr="005270A1" w:rsidRDefault="0048515C" w:rsidP="00D60C17">
      <w:pPr>
        <w:pStyle w:val="Odlomakpopisa"/>
        <w:numPr>
          <w:ilvl w:val="0"/>
          <w:numId w:val="8"/>
        </w:numPr>
        <w:spacing w:before="120" w:after="120" w:line="240" w:lineRule="auto"/>
        <w:ind w:left="426" w:hanging="437"/>
        <w:contextualSpacing w:val="0"/>
        <w:jc w:val="both"/>
        <w:rPr>
          <w:rFonts w:ascii="Times New Roman" w:hAnsi="Times New Roman"/>
          <w:iCs/>
          <w:color w:val="1F497D"/>
          <w:sz w:val="24"/>
          <w:szCs w:val="24"/>
          <w:lang w:eastAsia="hr-HR"/>
        </w:rPr>
      </w:pPr>
      <w:r w:rsidRPr="005270A1">
        <w:rPr>
          <w:rFonts w:ascii="Times New Roman" w:hAnsi="Times New Roman"/>
          <w:iCs/>
          <w:color w:val="1F497D"/>
          <w:sz w:val="24"/>
          <w:szCs w:val="24"/>
          <w:lang w:eastAsia="hr-HR"/>
        </w:rPr>
        <w:t xml:space="preserve">Agencija za plaćanja, uz prethodno odobrenje Upravljačkog tijela, može poništiti Natječaj prije izdavanja Odluka o dodjeli sredstava, a sukladno članku 21. Pravilnika. </w:t>
      </w:r>
    </w:p>
    <w:p w14:paraId="1275AD67" w14:textId="3FB10CD9" w:rsidR="00AA0197" w:rsidRPr="005270A1" w:rsidRDefault="0048515C" w:rsidP="00D60C17">
      <w:pPr>
        <w:pStyle w:val="Odlomakpopisa"/>
        <w:numPr>
          <w:ilvl w:val="0"/>
          <w:numId w:val="8"/>
        </w:numPr>
        <w:spacing w:before="120" w:after="120" w:line="240" w:lineRule="auto"/>
        <w:ind w:left="426" w:hanging="437"/>
        <w:jc w:val="both"/>
        <w:rPr>
          <w:rFonts w:ascii="Times New Roman" w:hAnsi="Times New Roman"/>
          <w:color w:val="1F497D"/>
          <w:sz w:val="24"/>
          <w:szCs w:val="24"/>
        </w:rPr>
      </w:pPr>
      <w:r w:rsidRPr="005270A1">
        <w:rPr>
          <w:rFonts w:ascii="Times New Roman" w:hAnsi="Times New Roman"/>
          <w:iCs/>
          <w:color w:val="1F497D"/>
          <w:sz w:val="24"/>
          <w:szCs w:val="24"/>
          <w:lang w:eastAsia="hr-HR"/>
        </w:rPr>
        <w:t>Poništenje Natječaja objavljuje se na mrežnim stranicama na kojima je objavljen Natječaj.</w:t>
      </w:r>
    </w:p>
    <w:p w14:paraId="4789F11B" w14:textId="77777777" w:rsidR="0048515C" w:rsidRPr="00FA6E79" w:rsidRDefault="0048515C" w:rsidP="002367F6">
      <w:pPr>
        <w:spacing w:before="120" w:after="120" w:line="240" w:lineRule="auto"/>
        <w:jc w:val="both"/>
        <w:rPr>
          <w:rFonts w:ascii="Times New Roman" w:hAnsi="Times New Roman"/>
          <w:color w:val="1F497D"/>
          <w:sz w:val="24"/>
          <w:szCs w:val="24"/>
        </w:rPr>
      </w:pPr>
    </w:p>
    <w:p w14:paraId="11F3647D" w14:textId="77777777" w:rsidR="0048515C" w:rsidRPr="00FA6E79" w:rsidRDefault="0048515C" w:rsidP="00F9594A">
      <w:pPr>
        <w:pStyle w:val="Naslov2"/>
        <w:numPr>
          <w:ilvl w:val="1"/>
          <w:numId w:val="1"/>
        </w:numPr>
        <w:spacing w:before="0" w:line="240" w:lineRule="auto"/>
        <w:ind w:left="634" w:hanging="634"/>
        <w:jc w:val="both"/>
        <w:rPr>
          <w:b/>
          <w:color w:val="1F497D"/>
          <w:szCs w:val="24"/>
        </w:rPr>
      </w:pPr>
      <w:bookmarkStart w:id="23" w:name="_Toc27491873"/>
      <w:bookmarkStart w:id="24" w:name="_Toc76018953"/>
      <w:bookmarkStart w:id="25" w:name="_Toc105571731"/>
      <w:r w:rsidRPr="00FA6E79">
        <w:rPr>
          <w:b/>
          <w:color w:val="1F497D"/>
          <w:szCs w:val="24"/>
        </w:rPr>
        <w:t>Pitanja i odgovori</w:t>
      </w:r>
      <w:bookmarkEnd w:id="23"/>
      <w:bookmarkEnd w:id="24"/>
      <w:bookmarkEnd w:id="25"/>
      <w:r w:rsidRPr="00FA6E79">
        <w:rPr>
          <w:b/>
          <w:color w:val="1F497D"/>
          <w:szCs w:val="24"/>
        </w:rPr>
        <w:t xml:space="preserve"> </w:t>
      </w:r>
    </w:p>
    <w:p w14:paraId="4162D46B" w14:textId="77777777" w:rsidR="0048515C" w:rsidRPr="00FA6E79" w:rsidRDefault="0048515C" w:rsidP="007E48CC">
      <w:pPr>
        <w:pStyle w:val="Default"/>
        <w:jc w:val="both"/>
        <w:rPr>
          <w:rFonts w:ascii="Times New Roman" w:hAnsi="Times New Roman" w:cs="Times New Roman"/>
          <w:iCs/>
          <w:color w:val="1F497D"/>
        </w:rPr>
      </w:pPr>
    </w:p>
    <w:p w14:paraId="077BF1E1" w14:textId="77777777" w:rsidR="00674DE4" w:rsidRPr="00FA6E79" w:rsidRDefault="00674DE4" w:rsidP="00D60C17">
      <w:pPr>
        <w:shd w:val="clear" w:color="auto" w:fill="FFFFFF"/>
        <w:spacing w:after="120" w:line="240" w:lineRule="auto"/>
        <w:ind w:left="426" w:hanging="426"/>
        <w:jc w:val="both"/>
        <w:rPr>
          <w:rFonts w:ascii="Times New Roman" w:hAnsi="Times New Roman"/>
          <w:iCs/>
          <w:color w:val="1F497D"/>
          <w:sz w:val="24"/>
          <w:szCs w:val="24"/>
          <w:lang w:eastAsia="hr-HR"/>
        </w:rPr>
      </w:pPr>
      <w:r w:rsidRPr="00FA6E79">
        <w:rPr>
          <w:rFonts w:ascii="Times New Roman" w:hAnsi="Times New Roman"/>
          <w:iCs/>
          <w:color w:val="1F497D"/>
          <w:sz w:val="24"/>
          <w:szCs w:val="24"/>
          <w:lang w:eastAsia="hr-HR"/>
        </w:rPr>
        <w:t>(1)</w:t>
      </w:r>
      <w:r w:rsidRPr="00FA6E79">
        <w:rPr>
          <w:rFonts w:ascii="Times New Roman" w:hAnsi="Times New Roman"/>
          <w:iCs/>
          <w:color w:val="1F497D"/>
          <w:sz w:val="24"/>
          <w:szCs w:val="24"/>
          <w:lang w:eastAsia="hr-HR"/>
        </w:rPr>
        <w:tab/>
        <w:t>Pitanja u vezi ovoga Natječaja korisnici postavljaju isključivo putem mrežne stranice – www.ruralnirazvoj.hr, unosom osobnih podataka te odabirom odgovarajućeg natječaja na koji se pitanje odnosi.</w:t>
      </w:r>
    </w:p>
    <w:p w14:paraId="38FAF285" w14:textId="77777777" w:rsidR="00674DE4" w:rsidRPr="00FA6E79" w:rsidRDefault="00674DE4" w:rsidP="00D60C17">
      <w:pPr>
        <w:shd w:val="clear" w:color="auto" w:fill="FFFFFF"/>
        <w:spacing w:after="120" w:line="240" w:lineRule="auto"/>
        <w:ind w:left="426" w:hanging="426"/>
        <w:jc w:val="both"/>
        <w:rPr>
          <w:rFonts w:ascii="Times New Roman" w:hAnsi="Times New Roman"/>
          <w:iCs/>
          <w:color w:val="1F497D"/>
          <w:sz w:val="24"/>
          <w:szCs w:val="24"/>
          <w:lang w:eastAsia="hr-HR"/>
        </w:rPr>
      </w:pPr>
      <w:r w:rsidRPr="00FA6E79">
        <w:rPr>
          <w:rFonts w:ascii="Times New Roman" w:hAnsi="Times New Roman"/>
          <w:iCs/>
          <w:color w:val="1F497D"/>
          <w:sz w:val="24"/>
          <w:szCs w:val="24"/>
          <w:lang w:eastAsia="hr-HR"/>
        </w:rPr>
        <w:t>(2)</w:t>
      </w:r>
      <w:r w:rsidRPr="00FA6E79">
        <w:rPr>
          <w:rFonts w:ascii="Times New Roman" w:hAnsi="Times New Roman"/>
          <w:iCs/>
          <w:color w:val="1F497D"/>
          <w:sz w:val="24"/>
          <w:szCs w:val="24"/>
          <w:lang w:eastAsia="hr-HR"/>
        </w:rPr>
        <w:tab/>
        <w:t>Pitanja se mogu postaviti od objave ovoga Natječaja do najkasnije 10 dana prije početka roka za podnošenje zahtjeva za potporu, a odgovore na postavljena pitanja objavljuje Upravljačko tijelo putem mrežne stranice – www.ruralnirazvoj.hr.</w:t>
      </w:r>
    </w:p>
    <w:p w14:paraId="0E36B17C" w14:textId="1FD1335F" w:rsidR="00674DE4" w:rsidRPr="00FA6E79" w:rsidRDefault="00674DE4" w:rsidP="00D60C17">
      <w:pPr>
        <w:shd w:val="clear" w:color="auto" w:fill="FFFFFF"/>
        <w:spacing w:after="120" w:line="240" w:lineRule="auto"/>
        <w:ind w:left="426" w:hanging="426"/>
        <w:jc w:val="both"/>
        <w:rPr>
          <w:rFonts w:ascii="Times New Roman" w:hAnsi="Times New Roman"/>
          <w:iCs/>
          <w:color w:val="1F497D"/>
          <w:sz w:val="24"/>
          <w:szCs w:val="24"/>
          <w:lang w:eastAsia="hr-HR"/>
        </w:rPr>
      </w:pPr>
      <w:r w:rsidRPr="00FA6E79">
        <w:rPr>
          <w:rFonts w:ascii="Times New Roman" w:hAnsi="Times New Roman"/>
          <w:iCs/>
          <w:color w:val="1F497D"/>
          <w:sz w:val="24"/>
          <w:szCs w:val="24"/>
          <w:lang w:eastAsia="hr-HR"/>
        </w:rPr>
        <w:lastRenderedPageBreak/>
        <w:t>(3)</w:t>
      </w:r>
      <w:r w:rsidRPr="00FA6E79">
        <w:rPr>
          <w:rFonts w:ascii="Times New Roman" w:hAnsi="Times New Roman"/>
          <w:iCs/>
          <w:color w:val="1F497D"/>
          <w:sz w:val="24"/>
          <w:szCs w:val="24"/>
          <w:lang w:eastAsia="hr-HR"/>
        </w:rPr>
        <w:tab/>
        <w:t>Upravljačko tijelo i Agencija za plaćanja</w:t>
      </w:r>
      <w:r w:rsidR="008C41A2">
        <w:rPr>
          <w:rFonts w:ascii="Times New Roman" w:hAnsi="Times New Roman"/>
          <w:iCs/>
          <w:color w:val="1F497D"/>
          <w:sz w:val="24"/>
          <w:szCs w:val="24"/>
          <w:lang w:eastAsia="hr-HR"/>
        </w:rPr>
        <w:t xml:space="preserve"> u poljoprivredi ribarstvu i ruralnom razvoju (u daljnjem tekstu: Agencija za plaćanja)</w:t>
      </w:r>
      <w:r w:rsidRPr="00FA6E79">
        <w:rPr>
          <w:rFonts w:ascii="Times New Roman" w:hAnsi="Times New Roman"/>
          <w:iCs/>
          <w:color w:val="1F497D"/>
          <w:sz w:val="24"/>
          <w:szCs w:val="24"/>
          <w:lang w:eastAsia="hr-HR"/>
        </w:rPr>
        <w:t xml:space="preserve"> kroz odgovore na pitanja ne mogu davati svoje mišljenje o prihvatljivosti pojedinog potencijalnog korisnika, prihvatljivosti projekata odnosno pojedine vrste ulaganja i troškova.</w:t>
      </w:r>
    </w:p>
    <w:p w14:paraId="63439B5D" w14:textId="77777777" w:rsidR="00674DE4" w:rsidRPr="00FA6E79" w:rsidRDefault="00674DE4" w:rsidP="00D60C17">
      <w:pPr>
        <w:shd w:val="clear" w:color="auto" w:fill="FFFFFF"/>
        <w:spacing w:after="120" w:line="240" w:lineRule="auto"/>
        <w:ind w:left="426" w:hanging="426"/>
        <w:jc w:val="both"/>
        <w:rPr>
          <w:rFonts w:ascii="Times New Roman" w:hAnsi="Times New Roman"/>
          <w:iCs/>
          <w:color w:val="1F497D"/>
          <w:sz w:val="24"/>
          <w:szCs w:val="24"/>
          <w:lang w:eastAsia="hr-HR"/>
        </w:rPr>
      </w:pPr>
      <w:r w:rsidRPr="00FA6E79">
        <w:rPr>
          <w:rFonts w:ascii="Times New Roman" w:hAnsi="Times New Roman"/>
          <w:iCs/>
          <w:color w:val="1F497D"/>
          <w:sz w:val="24"/>
          <w:szCs w:val="24"/>
          <w:lang w:eastAsia="hr-HR"/>
        </w:rPr>
        <w:t>(4)</w:t>
      </w:r>
      <w:r w:rsidRPr="00FA6E79">
        <w:rPr>
          <w:rFonts w:ascii="Times New Roman" w:hAnsi="Times New Roman"/>
          <w:iCs/>
          <w:color w:val="1F497D"/>
          <w:sz w:val="24"/>
          <w:szCs w:val="24"/>
          <w:lang w:eastAsia="hr-HR"/>
        </w:rPr>
        <w:tab/>
        <w:t>Odgovor na pitanje ne smije stvarati nova pravila i obveze za korisnike koja ne proizlaze iz odredbi Programa, Pravilnika, ovoga Natječaja i drugih pozitivnih pravnih propisa.</w:t>
      </w:r>
    </w:p>
    <w:p w14:paraId="33AC3D44" w14:textId="77777777" w:rsidR="00674DE4" w:rsidRPr="00FA6E79" w:rsidRDefault="00674DE4" w:rsidP="00D60C17">
      <w:pPr>
        <w:shd w:val="clear" w:color="auto" w:fill="FFFFFF"/>
        <w:spacing w:after="120" w:line="240" w:lineRule="auto"/>
        <w:ind w:left="426" w:hanging="426"/>
        <w:jc w:val="both"/>
        <w:rPr>
          <w:rFonts w:ascii="Times New Roman" w:hAnsi="Times New Roman"/>
          <w:iCs/>
          <w:color w:val="1F497D"/>
          <w:sz w:val="24"/>
          <w:szCs w:val="24"/>
          <w:lang w:eastAsia="hr-HR"/>
        </w:rPr>
      </w:pPr>
      <w:r w:rsidRPr="00FA6E79">
        <w:rPr>
          <w:rFonts w:ascii="Times New Roman" w:hAnsi="Times New Roman"/>
          <w:iCs/>
          <w:color w:val="1F497D"/>
          <w:sz w:val="24"/>
          <w:szCs w:val="24"/>
          <w:lang w:eastAsia="hr-HR"/>
        </w:rPr>
        <w:t>(5)</w:t>
      </w:r>
      <w:r w:rsidRPr="00FA6E79">
        <w:rPr>
          <w:rFonts w:ascii="Times New Roman" w:hAnsi="Times New Roman"/>
          <w:iCs/>
          <w:color w:val="1F497D"/>
          <w:sz w:val="24"/>
          <w:szCs w:val="24"/>
          <w:lang w:eastAsia="hr-HR"/>
        </w:rPr>
        <w:tab/>
        <w:t>U slučaju više istovjetnih upita u vezi odredbi ovoga Natječaja Agencija za plaćanja u suradnji s Upravljačkim tijelom može izraditi uputu za korisnike koja će biti objavljena na mrežnim stranicama Agencije za plaćanja.</w:t>
      </w:r>
    </w:p>
    <w:p w14:paraId="71B7248E" w14:textId="68F1BD3D" w:rsidR="0048515C" w:rsidRDefault="00674DE4" w:rsidP="00D60C17">
      <w:pPr>
        <w:shd w:val="clear" w:color="auto" w:fill="FFFFFF"/>
        <w:spacing w:after="120" w:line="240" w:lineRule="auto"/>
        <w:ind w:left="426" w:hanging="426"/>
        <w:jc w:val="both"/>
        <w:rPr>
          <w:rFonts w:ascii="Times New Roman" w:hAnsi="Times New Roman"/>
          <w:iCs/>
          <w:color w:val="1F497D"/>
          <w:sz w:val="24"/>
          <w:szCs w:val="24"/>
          <w:lang w:eastAsia="hr-HR"/>
        </w:rPr>
      </w:pPr>
      <w:r w:rsidRPr="00FA6E79">
        <w:rPr>
          <w:rFonts w:ascii="Times New Roman" w:hAnsi="Times New Roman"/>
          <w:iCs/>
          <w:color w:val="1F497D"/>
          <w:sz w:val="24"/>
          <w:szCs w:val="24"/>
          <w:lang w:eastAsia="hr-HR"/>
        </w:rPr>
        <w:t>(6)</w:t>
      </w:r>
      <w:r w:rsidRPr="00FA6E79">
        <w:rPr>
          <w:rFonts w:ascii="Times New Roman" w:hAnsi="Times New Roman"/>
          <w:iCs/>
          <w:color w:val="1F497D"/>
          <w:sz w:val="24"/>
          <w:szCs w:val="24"/>
          <w:lang w:eastAsia="hr-HR"/>
        </w:rPr>
        <w:tab/>
        <w:t>U slučaju izmjene ili ispravka ovoga Natječaja, odgovori objavljeni prije izmjene ili ispravka ovoga Natječaja smatraju se ništetnim ako su u suprotnosti s objavljenom izmjenom ili ispravkom ovoga Natječaja.</w:t>
      </w:r>
    </w:p>
    <w:p w14:paraId="1CF5C20D" w14:textId="17FF4012" w:rsidR="00693898" w:rsidRDefault="00693898" w:rsidP="000A5ECE">
      <w:pPr>
        <w:shd w:val="clear" w:color="auto" w:fill="FFFFFF"/>
        <w:spacing w:after="120" w:line="240" w:lineRule="auto"/>
        <w:ind w:left="426" w:hanging="426"/>
        <w:jc w:val="both"/>
        <w:rPr>
          <w:rFonts w:ascii="Times New Roman" w:hAnsi="Times New Roman"/>
          <w:b/>
          <w:color w:val="1F497D"/>
          <w:sz w:val="24"/>
          <w:szCs w:val="24"/>
          <w:lang w:eastAsia="hr-HR"/>
        </w:rPr>
      </w:pPr>
    </w:p>
    <w:p w14:paraId="48E0310F" w14:textId="42784BE6" w:rsidR="00141C3C" w:rsidRDefault="00141C3C" w:rsidP="00141C3C">
      <w:pPr>
        <w:pStyle w:val="Naslov2"/>
        <w:numPr>
          <w:ilvl w:val="1"/>
          <w:numId w:val="33"/>
        </w:numPr>
        <w:spacing w:before="0" w:line="240" w:lineRule="auto"/>
        <w:jc w:val="both"/>
        <w:rPr>
          <w:b/>
          <w:color w:val="1F497D"/>
          <w:szCs w:val="24"/>
        </w:rPr>
      </w:pPr>
      <w:bookmarkStart w:id="26" w:name="_Toc105571732"/>
      <w:r>
        <w:rPr>
          <w:b/>
          <w:color w:val="1F497D"/>
          <w:szCs w:val="24"/>
        </w:rPr>
        <w:t>Iznos i intenzitet javne potpore</w:t>
      </w:r>
      <w:bookmarkEnd w:id="26"/>
      <w:r>
        <w:rPr>
          <w:b/>
          <w:color w:val="1F497D"/>
          <w:szCs w:val="24"/>
        </w:rPr>
        <w:t xml:space="preserve"> </w:t>
      </w:r>
    </w:p>
    <w:p w14:paraId="1BB40B28" w14:textId="77777777" w:rsidR="00141C3C" w:rsidRPr="001C431E" w:rsidRDefault="00141C3C">
      <w:pPr>
        <w:rPr>
          <w:lang w:eastAsia="hr-HR"/>
        </w:rPr>
      </w:pPr>
    </w:p>
    <w:p w14:paraId="79B6C633" w14:textId="564F3435" w:rsidR="00606084" w:rsidRPr="001C431E" w:rsidRDefault="00606084" w:rsidP="004768AF">
      <w:pPr>
        <w:pStyle w:val="Bezproreda"/>
        <w:numPr>
          <w:ilvl w:val="0"/>
          <w:numId w:val="21"/>
        </w:numPr>
        <w:spacing w:after="240"/>
        <w:ind w:left="426" w:hanging="426"/>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 xml:space="preserve">Svakom </w:t>
      </w:r>
      <w:r w:rsidR="001C431E">
        <w:rPr>
          <w:rFonts w:ascii="Times New Roman" w:eastAsia="Calibri" w:hAnsi="Times New Roman"/>
          <w:color w:val="1F497D"/>
          <w:sz w:val="24"/>
          <w:szCs w:val="24"/>
          <w:lang w:eastAsia="en-US"/>
        </w:rPr>
        <w:t xml:space="preserve">korisniku koji udovoljava uvjetima propisanim ovim Natječajem </w:t>
      </w:r>
      <w:r w:rsidRPr="001C431E">
        <w:rPr>
          <w:rFonts w:ascii="Times New Roman" w:eastAsia="Calibri" w:hAnsi="Times New Roman"/>
          <w:color w:val="1F497D"/>
          <w:sz w:val="24"/>
          <w:szCs w:val="24"/>
          <w:lang w:eastAsia="en-US"/>
        </w:rPr>
        <w:t>dodje</w:t>
      </w:r>
      <w:r>
        <w:rPr>
          <w:rFonts w:ascii="Times New Roman" w:eastAsia="Calibri" w:hAnsi="Times New Roman"/>
          <w:color w:val="1F497D"/>
          <w:sz w:val="24"/>
          <w:szCs w:val="24"/>
          <w:lang w:eastAsia="en-US"/>
        </w:rPr>
        <w:t>ljuje</w:t>
      </w:r>
      <w:r w:rsidRPr="001C431E">
        <w:rPr>
          <w:rFonts w:ascii="Times New Roman" w:eastAsia="Calibri" w:hAnsi="Times New Roman"/>
          <w:color w:val="1F497D"/>
          <w:sz w:val="24"/>
          <w:szCs w:val="24"/>
          <w:lang w:eastAsia="en-US"/>
        </w:rPr>
        <w:t xml:space="preserve"> </w:t>
      </w:r>
      <w:r w:rsidR="001C431E">
        <w:rPr>
          <w:rFonts w:ascii="Times New Roman" w:eastAsia="Calibri" w:hAnsi="Times New Roman"/>
          <w:color w:val="1F497D"/>
          <w:sz w:val="24"/>
          <w:szCs w:val="24"/>
          <w:lang w:eastAsia="en-US"/>
        </w:rPr>
        <w:t xml:space="preserve">se </w:t>
      </w:r>
      <w:r>
        <w:rPr>
          <w:rFonts w:ascii="Times New Roman" w:eastAsia="Calibri" w:hAnsi="Times New Roman"/>
          <w:color w:val="1F497D"/>
          <w:sz w:val="24"/>
          <w:szCs w:val="24"/>
          <w:lang w:eastAsia="en-US"/>
        </w:rPr>
        <w:t xml:space="preserve">najviše </w:t>
      </w:r>
      <w:r w:rsidRPr="001C431E">
        <w:rPr>
          <w:rFonts w:ascii="Times New Roman" w:eastAsia="Calibri" w:hAnsi="Times New Roman"/>
          <w:color w:val="1F497D"/>
          <w:sz w:val="24"/>
          <w:szCs w:val="24"/>
          <w:lang w:eastAsia="en-US"/>
        </w:rPr>
        <w:t>150.000,00 kn</w:t>
      </w:r>
      <w:r w:rsidR="00AA41B1">
        <w:rPr>
          <w:rFonts w:ascii="Times New Roman" w:eastAsia="Calibri" w:hAnsi="Times New Roman"/>
          <w:color w:val="1F497D"/>
          <w:sz w:val="24"/>
          <w:szCs w:val="24"/>
          <w:lang w:eastAsia="en-US"/>
        </w:rPr>
        <w:t xml:space="preserve"> potpore</w:t>
      </w:r>
      <w:r w:rsidRPr="001C431E">
        <w:rPr>
          <w:rFonts w:ascii="Times New Roman" w:eastAsia="Calibri" w:hAnsi="Times New Roman"/>
          <w:color w:val="1F497D"/>
          <w:sz w:val="24"/>
          <w:szCs w:val="24"/>
          <w:lang w:eastAsia="en-US"/>
        </w:rPr>
        <w:t>, neovisno o iznosu raspoloživih sredstava</w:t>
      </w:r>
      <w:r w:rsidR="00AA41B1">
        <w:rPr>
          <w:rFonts w:ascii="Times New Roman" w:eastAsia="Calibri" w:hAnsi="Times New Roman"/>
          <w:color w:val="1F497D"/>
          <w:sz w:val="24"/>
          <w:szCs w:val="24"/>
          <w:lang w:eastAsia="en-US"/>
        </w:rPr>
        <w:t xml:space="preserve"> iz ovog Natječaja</w:t>
      </w:r>
      <w:r w:rsidRPr="001C431E">
        <w:rPr>
          <w:rFonts w:ascii="Times New Roman" w:eastAsia="Calibri" w:hAnsi="Times New Roman"/>
          <w:color w:val="1F497D"/>
          <w:sz w:val="24"/>
          <w:szCs w:val="24"/>
          <w:lang w:eastAsia="en-US"/>
        </w:rPr>
        <w:t xml:space="preserve">.  </w:t>
      </w:r>
    </w:p>
    <w:p w14:paraId="6498B0E5" w14:textId="494574E3" w:rsidR="00AA46CE" w:rsidRDefault="00141C3C" w:rsidP="004768AF">
      <w:pPr>
        <w:pStyle w:val="Bezproreda"/>
        <w:numPr>
          <w:ilvl w:val="0"/>
          <w:numId w:val="21"/>
        </w:numPr>
        <w:spacing w:after="240"/>
        <w:ind w:left="426" w:hanging="426"/>
        <w:jc w:val="both"/>
        <w:rPr>
          <w:rFonts w:ascii="Times New Roman" w:eastAsia="Calibri" w:hAnsi="Times New Roman"/>
          <w:color w:val="1F497D"/>
          <w:sz w:val="24"/>
          <w:szCs w:val="24"/>
          <w:lang w:eastAsia="en-US"/>
        </w:rPr>
      </w:pPr>
      <w:r w:rsidRPr="000C77C7">
        <w:rPr>
          <w:rFonts w:ascii="Times New Roman" w:eastAsia="Calibri" w:hAnsi="Times New Roman"/>
          <w:color w:val="1F497D"/>
          <w:sz w:val="24"/>
          <w:szCs w:val="24"/>
          <w:lang w:eastAsia="en-US"/>
        </w:rPr>
        <w:t xml:space="preserve">Intenzitete javne potpore iznosi 100% prihvatljivih troškova.  </w:t>
      </w:r>
    </w:p>
    <w:p w14:paraId="58455742" w14:textId="0C5827AA" w:rsidR="00141C3C" w:rsidRPr="000C77C7" w:rsidRDefault="00AA46CE" w:rsidP="004768AF">
      <w:pPr>
        <w:pStyle w:val="Bezproreda"/>
        <w:numPr>
          <w:ilvl w:val="0"/>
          <w:numId w:val="21"/>
        </w:numPr>
        <w:spacing w:after="240"/>
        <w:ind w:left="426" w:hanging="426"/>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 xml:space="preserve">Unutar ovog Natječaja, korisniku može biti dodijeljena potpora samo jednom. </w:t>
      </w:r>
      <w:r w:rsidR="00141C3C" w:rsidRPr="000C77C7">
        <w:rPr>
          <w:rFonts w:ascii="Times New Roman" w:eastAsia="Calibri" w:hAnsi="Times New Roman"/>
          <w:color w:val="1F497D"/>
          <w:sz w:val="24"/>
          <w:szCs w:val="24"/>
          <w:lang w:eastAsia="en-US"/>
        </w:rPr>
        <w:t xml:space="preserve"> </w:t>
      </w:r>
    </w:p>
    <w:p w14:paraId="3649BF31" w14:textId="721F6D20" w:rsidR="00141C3C" w:rsidRDefault="00141C3C" w:rsidP="000A5ECE">
      <w:pPr>
        <w:shd w:val="clear" w:color="auto" w:fill="FFFFFF"/>
        <w:spacing w:after="120" w:line="240" w:lineRule="auto"/>
        <w:ind w:left="426" w:hanging="426"/>
        <w:jc w:val="both"/>
        <w:rPr>
          <w:rFonts w:ascii="Times New Roman" w:hAnsi="Times New Roman"/>
          <w:b/>
          <w:color w:val="1F497D"/>
          <w:sz w:val="24"/>
          <w:szCs w:val="24"/>
          <w:lang w:eastAsia="hr-HR"/>
        </w:rPr>
      </w:pPr>
    </w:p>
    <w:p w14:paraId="66D0DF0F" w14:textId="7D137168" w:rsidR="00141C3C" w:rsidRDefault="00141C3C" w:rsidP="00D60C17">
      <w:pPr>
        <w:pStyle w:val="Naslov2"/>
        <w:numPr>
          <w:ilvl w:val="1"/>
          <w:numId w:val="65"/>
        </w:numPr>
        <w:spacing w:before="0" w:line="240" w:lineRule="auto"/>
        <w:ind w:left="709" w:hanging="709"/>
        <w:jc w:val="both"/>
        <w:rPr>
          <w:b/>
          <w:color w:val="1F497D"/>
          <w:szCs w:val="24"/>
        </w:rPr>
      </w:pPr>
      <w:bookmarkStart w:id="27" w:name="_Toc55401076"/>
      <w:bookmarkStart w:id="28" w:name="_Toc105571733"/>
      <w:r w:rsidRPr="00D60C17">
        <w:rPr>
          <w:b/>
          <w:color w:val="1F497D"/>
          <w:szCs w:val="24"/>
        </w:rPr>
        <w:t>De minimis potpora – potpora male vrijednosti</w:t>
      </w:r>
      <w:bookmarkEnd w:id="27"/>
      <w:bookmarkEnd w:id="28"/>
      <w:r w:rsidRPr="00D60C17">
        <w:rPr>
          <w:b/>
          <w:color w:val="1F497D"/>
          <w:szCs w:val="24"/>
        </w:rPr>
        <w:t xml:space="preserve">  </w:t>
      </w:r>
    </w:p>
    <w:p w14:paraId="6DF29618" w14:textId="77777777" w:rsidR="00141C3C" w:rsidRPr="00D60C17" w:rsidRDefault="00141C3C" w:rsidP="00D60C17"/>
    <w:p w14:paraId="00F9C5DF" w14:textId="4211A042" w:rsidR="00141C3C" w:rsidRPr="00D60C17" w:rsidRDefault="007F5DE9" w:rsidP="00D60C17">
      <w:pPr>
        <w:pStyle w:val="Odlomakpopisa"/>
        <w:numPr>
          <w:ilvl w:val="0"/>
          <w:numId w:val="63"/>
        </w:numPr>
        <w:spacing w:after="120"/>
        <w:ind w:left="425" w:hanging="425"/>
        <w:contextualSpacing w:val="0"/>
        <w:jc w:val="both"/>
        <w:rPr>
          <w:rFonts w:ascii="Times New Roman" w:hAnsi="Times New Roman"/>
          <w:color w:val="1F497D"/>
          <w:sz w:val="24"/>
          <w:szCs w:val="24"/>
        </w:rPr>
      </w:pPr>
      <w:r>
        <w:rPr>
          <w:rFonts w:ascii="Times New Roman" w:hAnsi="Times New Roman"/>
          <w:color w:val="1F497D"/>
          <w:sz w:val="24"/>
          <w:szCs w:val="24"/>
        </w:rPr>
        <w:t>U slučaju da je LAG registriran za bavljenje gospodarskom djelatnošću, p</w:t>
      </w:r>
      <w:r w:rsidR="00141C3C" w:rsidRPr="00D60C17">
        <w:rPr>
          <w:rFonts w:ascii="Times New Roman" w:hAnsi="Times New Roman"/>
          <w:color w:val="1F497D"/>
          <w:sz w:val="24"/>
          <w:szCs w:val="24"/>
        </w:rPr>
        <w:t>otpora se dodjeljuje kao de minimis potpora – potpora male vrijednosti u skladu s Uredbom komisije (EU) br. 1407/2013 оd 18. prosinca 2013. o primjeni članaka 107. i 108. Ugovora o funkcioniranju Europske unije na de minimis potpore.</w:t>
      </w:r>
    </w:p>
    <w:p w14:paraId="7A17921D" w14:textId="3A624B7C" w:rsidR="00141C3C" w:rsidRPr="00D60C17" w:rsidRDefault="00141C3C" w:rsidP="00D60C17">
      <w:pPr>
        <w:pStyle w:val="Odlomakpopisa"/>
        <w:numPr>
          <w:ilvl w:val="0"/>
          <w:numId w:val="63"/>
        </w:numPr>
        <w:ind w:left="425" w:hanging="425"/>
        <w:contextualSpacing w:val="0"/>
        <w:jc w:val="both"/>
        <w:rPr>
          <w:rFonts w:ascii="Times New Roman" w:hAnsi="Times New Roman"/>
          <w:color w:val="1F497D"/>
          <w:sz w:val="24"/>
          <w:szCs w:val="24"/>
        </w:rPr>
      </w:pPr>
      <w:r w:rsidRPr="00D60C17">
        <w:rPr>
          <w:rFonts w:ascii="Times New Roman" w:hAnsi="Times New Roman"/>
          <w:color w:val="1F497D"/>
          <w:sz w:val="24"/>
          <w:szCs w:val="24"/>
        </w:rPr>
        <w:t>U smislu odrede Uredbe, ukupan iznos de minimis potpore iz bilo kojeg izvora javnog financiranja (strukturni fondovi EU ili bilo koje druge državne potpore) koja se po državi članici dodjeljuje jednom poduzetniku ne smije prelaziti 200.000 EUR u trajanju od tri fiskalne godine.</w:t>
      </w:r>
    </w:p>
    <w:p w14:paraId="33046334" w14:textId="67F6B168" w:rsidR="00141C3C" w:rsidRPr="00D60C17" w:rsidRDefault="00141C3C" w:rsidP="00D60C17">
      <w:pPr>
        <w:pStyle w:val="Odlomakpopisa"/>
        <w:numPr>
          <w:ilvl w:val="0"/>
          <w:numId w:val="63"/>
        </w:numPr>
        <w:ind w:left="425" w:hanging="425"/>
        <w:contextualSpacing w:val="0"/>
        <w:jc w:val="both"/>
        <w:rPr>
          <w:rFonts w:ascii="Times New Roman" w:hAnsi="Times New Roman"/>
          <w:color w:val="1F497D"/>
          <w:sz w:val="24"/>
          <w:szCs w:val="24"/>
        </w:rPr>
      </w:pPr>
      <w:r w:rsidRPr="00D60C17">
        <w:rPr>
          <w:rFonts w:ascii="Times New Roman" w:hAnsi="Times New Roman"/>
          <w:color w:val="1F497D"/>
          <w:sz w:val="24"/>
          <w:szCs w:val="24"/>
        </w:rPr>
        <w:t>Ako poduzetnik obavlja cestovni prijevoz tereta za najamninu ili naknadu te druge djelatnosti na koje se primjenjuje gornja granica od 200.000 EUR, gornja granica od 200.000 EUR primjenjuje se na poduzetnika uz uvjet da djelatnost cestovnog prijevoza ne ostvaruje korist od druge djelatnosti i da se nijedna de minimis potpora ne koristi za kupovinu vozila za cestovni prijevoz tereta.</w:t>
      </w:r>
    </w:p>
    <w:p w14:paraId="4A5E88B3" w14:textId="77777777" w:rsidR="00141C3C" w:rsidRPr="00D60C17" w:rsidRDefault="00141C3C" w:rsidP="00D60C17">
      <w:pPr>
        <w:pStyle w:val="Odlomakpopisa"/>
        <w:numPr>
          <w:ilvl w:val="0"/>
          <w:numId w:val="63"/>
        </w:numPr>
        <w:ind w:left="426" w:hanging="426"/>
        <w:jc w:val="both"/>
        <w:rPr>
          <w:rFonts w:ascii="Times New Roman" w:hAnsi="Times New Roman"/>
          <w:color w:val="1F497D"/>
          <w:sz w:val="24"/>
          <w:szCs w:val="24"/>
        </w:rPr>
      </w:pPr>
      <w:r w:rsidRPr="00D60C17">
        <w:rPr>
          <w:rFonts w:ascii="Times New Roman" w:hAnsi="Times New Roman"/>
          <w:color w:val="1F497D"/>
          <w:sz w:val="24"/>
          <w:szCs w:val="24"/>
        </w:rPr>
        <w:t xml:space="preserve">U određivanju iznosa de minimis potpore primljene tijekom primjenjivog referentnog razdoblja, Korisnik mora uzeti u obzir sljedeće: </w:t>
      </w:r>
    </w:p>
    <w:p w14:paraId="27AF0775" w14:textId="77777777" w:rsidR="00141C3C" w:rsidRPr="00D60C17" w:rsidRDefault="00141C3C" w:rsidP="00D60C17">
      <w:pPr>
        <w:pStyle w:val="Odlomakpopisa"/>
        <w:numPr>
          <w:ilvl w:val="0"/>
          <w:numId w:val="62"/>
        </w:numPr>
        <w:spacing w:after="0" w:line="240" w:lineRule="auto"/>
        <w:ind w:left="426" w:firstLine="0"/>
        <w:jc w:val="both"/>
        <w:rPr>
          <w:rFonts w:ascii="Times New Roman" w:hAnsi="Times New Roman"/>
          <w:color w:val="1F497D"/>
          <w:sz w:val="24"/>
          <w:szCs w:val="24"/>
        </w:rPr>
      </w:pPr>
      <w:r w:rsidRPr="00D60C17">
        <w:rPr>
          <w:rFonts w:ascii="Times New Roman" w:hAnsi="Times New Roman"/>
          <w:color w:val="1F497D"/>
          <w:sz w:val="24"/>
          <w:szCs w:val="24"/>
        </w:rPr>
        <w:t xml:space="preserve">ukupnu de minimis potporu koja je odobrena jednom poduzetniku </w:t>
      </w:r>
    </w:p>
    <w:p w14:paraId="0D19CAC1" w14:textId="61DF85E1" w:rsidR="00141C3C" w:rsidRPr="00D60C17" w:rsidRDefault="00141C3C" w:rsidP="00D60C17">
      <w:pPr>
        <w:pStyle w:val="Odlomakpopisa"/>
        <w:numPr>
          <w:ilvl w:val="0"/>
          <w:numId w:val="62"/>
        </w:numPr>
        <w:spacing w:after="120" w:line="240" w:lineRule="auto"/>
        <w:ind w:left="709" w:hanging="284"/>
        <w:contextualSpacing w:val="0"/>
        <w:jc w:val="both"/>
        <w:rPr>
          <w:rFonts w:ascii="Times New Roman" w:hAnsi="Times New Roman"/>
          <w:color w:val="1F497D"/>
          <w:sz w:val="24"/>
          <w:szCs w:val="24"/>
        </w:rPr>
      </w:pPr>
      <w:r w:rsidRPr="00D60C17">
        <w:rPr>
          <w:rFonts w:ascii="Times New Roman" w:hAnsi="Times New Roman"/>
          <w:color w:val="1F497D"/>
          <w:sz w:val="24"/>
          <w:szCs w:val="24"/>
        </w:rPr>
        <w:t xml:space="preserve">iznos javne potpore tražene u zahtjevu za potporu. </w:t>
      </w:r>
    </w:p>
    <w:p w14:paraId="3183FFA5" w14:textId="77777777" w:rsidR="00141C3C" w:rsidRPr="00D60C17" w:rsidRDefault="00141C3C" w:rsidP="00D60C17">
      <w:pPr>
        <w:pStyle w:val="Odlomakpopisa"/>
        <w:numPr>
          <w:ilvl w:val="0"/>
          <w:numId w:val="63"/>
        </w:numPr>
        <w:spacing w:after="0"/>
        <w:ind w:left="425" w:hanging="425"/>
        <w:contextualSpacing w:val="0"/>
        <w:jc w:val="both"/>
        <w:rPr>
          <w:rFonts w:ascii="Times New Roman" w:hAnsi="Times New Roman"/>
          <w:color w:val="1F497D"/>
          <w:sz w:val="24"/>
          <w:szCs w:val="24"/>
        </w:rPr>
      </w:pPr>
      <w:r w:rsidRPr="00D60C17">
        <w:rPr>
          <w:rFonts w:ascii="Times New Roman" w:hAnsi="Times New Roman"/>
          <w:color w:val="1F497D"/>
          <w:sz w:val="24"/>
          <w:szCs w:val="24"/>
        </w:rPr>
        <w:lastRenderedPageBreak/>
        <w:t xml:space="preserve">Jedan poduzetnik« obuhvaća sva poduzeća koja su u najmanje jednom od sljedećih međusobnih odnosa: </w:t>
      </w:r>
    </w:p>
    <w:p w14:paraId="1CE1C26D" w14:textId="3EFB546B" w:rsidR="00141C3C" w:rsidRPr="00D60C17" w:rsidRDefault="00141C3C" w:rsidP="00D60C17">
      <w:pPr>
        <w:spacing w:after="0"/>
        <w:ind w:firstLine="425"/>
        <w:jc w:val="both"/>
        <w:rPr>
          <w:rFonts w:ascii="Times New Roman" w:hAnsi="Times New Roman"/>
          <w:color w:val="1F497D"/>
          <w:sz w:val="24"/>
          <w:szCs w:val="24"/>
        </w:rPr>
      </w:pPr>
      <w:r w:rsidRPr="00D60C17">
        <w:rPr>
          <w:rFonts w:ascii="Times New Roman" w:hAnsi="Times New Roman"/>
          <w:color w:val="1F497D"/>
          <w:sz w:val="24"/>
          <w:szCs w:val="24"/>
        </w:rPr>
        <w:t xml:space="preserve">a) jedno poduzeće ima većinu glasačkih prava dioničara ili članova u drugom poduzeću </w:t>
      </w:r>
    </w:p>
    <w:p w14:paraId="5E099381" w14:textId="4AE2613D" w:rsidR="00141C3C" w:rsidRPr="00D60C17" w:rsidRDefault="00141C3C" w:rsidP="00D60C17">
      <w:pPr>
        <w:spacing w:after="120"/>
        <w:ind w:left="709" w:hanging="284"/>
        <w:jc w:val="both"/>
        <w:rPr>
          <w:rFonts w:ascii="Times New Roman" w:hAnsi="Times New Roman"/>
          <w:color w:val="1F497D"/>
          <w:sz w:val="24"/>
          <w:szCs w:val="24"/>
        </w:rPr>
      </w:pPr>
      <w:r w:rsidRPr="00D60C17">
        <w:rPr>
          <w:rFonts w:ascii="Times New Roman" w:hAnsi="Times New Roman"/>
          <w:color w:val="1F497D"/>
          <w:sz w:val="24"/>
          <w:szCs w:val="24"/>
        </w:rPr>
        <w:t xml:space="preserve">b) jedno poduzeće ima pravo imenovati ili smijeniti većinu članova upravnog, upravljačkog ili nadzornog tijela drugog poduzeća </w:t>
      </w:r>
    </w:p>
    <w:p w14:paraId="53AA7A13" w14:textId="06F1CA7D" w:rsidR="00141C3C" w:rsidRPr="00D60C17" w:rsidRDefault="00141C3C" w:rsidP="00D60C17">
      <w:pPr>
        <w:ind w:left="709" w:hanging="283"/>
        <w:jc w:val="both"/>
        <w:rPr>
          <w:rFonts w:ascii="Times New Roman" w:hAnsi="Times New Roman"/>
          <w:color w:val="1F497D"/>
          <w:sz w:val="24"/>
          <w:szCs w:val="24"/>
        </w:rPr>
      </w:pPr>
      <w:r w:rsidRPr="00D60C17">
        <w:rPr>
          <w:rFonts w:ascii="Times New Roman" w:hAnsi="Times New Roman"/>
          <w:color w:val="1F497D"/>
          <w:sz w:val="24"/>
          <w:szCs w:val="24"/>
        </w:rPr>
        <w:t xml:space="preserve">c) jedno poduzeće ima pravo ostvarivati vladajući utjecaj na drugo poduzeće prema ugovoru sklopljenom s tim poduzećem ili prema odredbi statuta ili društvenog ugovora tog poduzeća </w:t>
      </w:r>
    </w:p>
    <w:p w14:paraId="5B39D065" w14:textId="750E24C1" w:rsidR="00141C3C" w:rsidRPr="00D60C17" w:rsidRDefault="00141C3C" w:rsidP="00D60C17">
      <w:pPr>
        <w:spacing w:after="120"/>
        <w:ind w:left="709" w:hanging="284"/>
        <w:jc w:val="both"/>
        <w:rPr>
          <w:rFonts w:ascii="Times New Roman" w:hAnsi="Times New Roman"/>
          <w:color w:val="1F497D"/>
          <w:sz w:val="24"/>
          <w:szCs w:val="24"/>
        </w:rPr>
      </w:pPr>
      <w:r w:rsidRPr="00D60C17">
        <w:rPr>
          <w:rFonts w:ascii="Times New Roman" w:hAnsi="Times New Roman"/>
          <w:color w:val="1F497D"/>
          <w:sz w:val="24"/>
          <w:szCs w:val="24"/>
        </w:rPr>
        <w:t xml:space="preserve">d) jedno poduzeće koje je dioničar ili član u drugom poduzeće, kontrolira samo, u skladu s dogovorom s drugim dioničarima ili članovima tog poduzeća, većinu glasačkih prava dioničara ili glasačkih prava članova u tom poduzeću </w:t>
      </w:r>
    </w:p>
    <w:p w14:paraId="53FCA0E9" w14:textId="79DB2D03" w:rsidR="00141C3C" w:rsidRDefault="00141C3C" w:rsidP="00D60C17">
      <w:pPr>
        <w:ind w:left="709" w:hanging="283"/>
        <w:jc w:val="both"/>
        <w:rPr>
          <w:rFonts w:ascii="Times New Roman" w:hAnsi="Times New Roman"/>
          <w:color w:val="1F497D"/>
          <w:sz w:val="24"/>
          <w:szCs w:val="24"/>
        </w:rPr>
      </w:pPr>
      <w:r w:rsidRPr="00D60C17">
        <w:rPr>
          <w:rFonts w:ascii="Times New Roman" w:hAnsi="Times New Roman"/>
          <w:color w:val="1F497D"/>
          <w:sz w:val="24"/>
          <w:szCs w:val="24"/>
        </w:rPr>
        <w:t>e) poduzeća koja imaju bilo koji odnos naveden u točkama (a) do (d) preko jednog ili više drugih poduzeća također će se smatrati jedinim poduzetnikom.</w:t>
      </w:r>
    </w:p>
    <w:p w14:paraId="27EAF914" w14:textId="77777777" w:rsidR="00D01671" w:rsidRPr="00A76BAA" w:rsidRDefault="00D01671" w:rsidP="00815835">
      <w:pPr>
        <w:pStyle w:val="Naslov2"/>
        <w:numPr>
          <w:ilvl w:val="1"/>
          <w:numId w:val="122"/>
        </w:numPr>
        <w:spacing w:line="276" w:lineRule="auto"/>
        <w:rPr>
          <w:rFonts w:eastAsiaTheme="majorEastAsia" w:cstheme="majorBidi"/>
          <w:b/>
          <w:color w:val="365F91" w:themeColor="accent1" w:themeShade="BF"/>
          <w:lang w:eastAsia="en-US"/>
        </w:rPr>
      </w:pPr>
      <w:bookmarkStart w:id="29" w:name="_Toc101423692"/>
      <w:bookmarkStart w:id="30" w:name="_Toc105571734"/>
      <w:r w:rsidRPr="00A76BAA">
        <w:rPr>
          <w:rFonts w:eastAsiaTheme="majorEastAsia" w:cstheme="majorBidi"/>
          <w:b/>
          <w:color w:val="365F91" w:themeColor="accent1" w:themeShade="BF"/>
          <w:lang w:eastAsia="en-US"/>
        </w:rPr>
        <w:t>P</w:t>
      </w:r>
      <w:r>
        <w:rPr>
          <w:rFonts w:eastAsiaTheme="majorEastAsia" w:cstheme="majorBidi"/>
          <w:b/>
          <w:color w:val="365F91" w:themeColor="accent1" w:themeShade="BF"/>
          <w:lang w:eastAsia="en-US"/>
        </w:rPr>
        <w:t>reračun eura u kune</w:t>
      </w:r>
      <w:bookmarkEnd w:id="29"/>
      <w:bookmarkEnd w:id="30"/>
      <w:r>
        <w:rPr>
          <w:rFonts w:eastAsiaTheme="majorEastAsia" w:cstheme="majorBidi"/>
          <w:b/>
          <w:color w:val="365F91" w:themeColor="accent1" w:themeShade="BF"/>
          <w:lang w:eastAsia="en-US"/>
        </w:rPr>
        <w:t xml:space="preserve"> </w:t>
      </w:r>
      <w:r w:rsidRPr="00A76BAA">
        <w:rPr>
          <w:rFonts w:eastAsiaTheme="majorEastAsia" w:cstheme="majorBidi"/>
          <w:b/>
          <w:color w:val="365F91" w:themeColor="accent1" w:themeShade="BF"/>
          <w:lang w:eastAsia="en-US"/>
        </w:rPr>
        <w:t xml:space="preserve"> </w:t>
      </w:r>
    </w:p>
    <w:p w14:paraId="7C622E2F" w14:textId="77777777" w:rsidR="00D01671" w:rsidRPr="00D60C17" w:rsidRDefault="00D01671" w:rsidP="00D01671">
      <w:pPr>
        <w:pStyle w:val="Default"/>
        <w:jc w:val="both"/>
        <w:rPr>
          <w:rFonts w:ascii="Times New Roman" w:hAnsi="Times New Roman" w:cs="Times New Roman"/>
          <w:iCs/>
          <w:color w:val="002060"/>
        </w:rPr>
      </w:pPr>
    </w:p>
    <w:p w14:paraId="5D92AA92" w14:textId="77777777" w:rsidR="00D01671" w:rsidRPr="00D60C17" w:rsidRDefault="00D01671" w:rsidP="00D01671">
      <w:pPr>
        <w:pStyle w:val="Default"/>
        <w:numPr>
          <w:ilvl w:val="0"/>
          <w:numId w:val="67"/>
        </w:numPr>
        <w:ind w:left="426" w:hanging="426"/>
        <w:jc w:val="both"/>
        <w:rPr>
          <w:rFonts w:ascii="Times New Roman" w:hAnsi="Times New Roman" w:cs="Times New Roman"/>
          <w:color w:val="1F497D"/>
          <w:lang w:eastAsia="en-US"/>
        </w:rPr>
      </w:pPr>
      <w:r w:rsidRPr="00D60C17">
        <w:rPr>
          <w:rFonts w:ascii="Times New Roman" w:hAnsi="Times New Roman" w:cs="Times New Roman"/>
          <w:color w:val="1F497D"/>
          <w:lang w:eastAsia="en-US"/>
        </w:rPr>
        <w:t>Kada je dokumentacija koja služi za izračun iznosa potpore iskazana u eurima, preračun eura u kune obavljat će se prema zadnjem tečaju koji je Europska središnja banka odredila prije 1. siječnja godine u kojoj se donosi Odluka o dodjeli sredstava.</w:t>
      </w:r>
    </w:p>
    <w:p w14:paraId="5EA699A6" w14:textId="77777777" w:rsidR="00D01671" w:rsidRPr="00D60C17" w:rsidRDefault="00D01671" w:rsidP="00D01671">
      <w:pPr>
        <w:pStyle w:val="Default"/>
        <w:jc w:val="both"/>
        <w:rPr>
          <w:rFonts w:ascii="Times New Roman" w:hAnsi="Times New Roman" w:cs="Times New Roman"/>
          <w:iCs/>
          <w:color w:val="002060"/>
        </w:rPr>
      </w:pPr>
    </w:p>
    <w:p w14:paraId="386163C0" w14:textId="6C4FCE74" w:rsidR="00D01671" w:rsidRPr="00D60C17" w:rsidRDefault="00D01671" w:rsidP="00D60C17">
      <w:pPr>
        <w:pStyle w:val="Default"/>
        <w:numPr>
          <w:ilvl w:val="0"/>
          <w:numId w:val="67"/>
        </w:numPr>
        <w:ind w:left="426" w:hanging="426"/>
        <w:jc w:val="both"/>
        <w:rPr>
          <w:rFonts w:ascii="Times New Roman" w:hAnsi="Times New Roman" w:cs="Times New Roman"/>
          <w:color w:val="1F497D"/>
          <w:lang w:eastAsia="en-US"/>
        </w:rPr>
      </w:pPr>
      <w:r w:rsidRPr="00D60C17">
        <w:rPr>
          <w:rFonts w:ascii="Times New Roman" w:hAnsi="Times New Roman" w:cs="Times New Roman"/>
          <w:color w:val="1F497D"/>
          <w:lang w:eastAsia="en-US"/>
        </w:rPr>
        <w:t xml:space="preserve">Mrežna stranica na kojoj se može dobiti uvid u navedeni tečaj je: </w:t>
      </w:r>
      <w:hyperlink r:id="rId10" w:history="1">
        <w:r w:rsidRPr="00D60C17">
          <w:rPr>
            <w:rFonts w:ascii="Times New Roman" w:hAnsi="Times New Roman" w:cs="Times New Roman"/>
            <w:color w:val="1F497D"/>
            <w:lang w:eastAsia="en-US"/>
          </w:rPr>
          <w:t>https://www.ecb.europa.eu/stats/policy_and_exchange_rates/euro_reference_exchange_rates/html/eurofxref-graph-hrk.en.html</w:t>
        </w:r>
      </w:hyperlink>
      <w:r w:rsidRPr="00D60C17">
        <w:rPr>
          <w:rFonts w:ascii="Times New Roman" w:hAnsi="Times New Roman" w:cs="Times New Roman"/>
          <w:color w:val="1F497D"/>
          <w:lang w:eastAsia="en-US"/>
        </w:rPr>
        <w:t>.</w:t>
      </w:r>
      <w:r w:rsidR="001D03B2">
        <w:rPr>
          <w:rFonts w:ascii="Times New Roman" w:hAnsi="Times New Roman" w:cs="Times New Roman"/>
          <w:color w:val="1F497D"/>
          <w:lang w:eastAsia="en-US"/>
        </w:rPr>
        <w:t xml:space="preserve"> </w:t>
      </w:r>
    </w:p>
    <w:p w14:paraId="0B3C8C8D" w14:textId="77777777" w:rsidR="00D01671" w:rsidRPr="00D60C17" w:rsidRDefault="00D01671" w:rsidP="00D01671">
      <w:pPr>
        <w:pStyle w:val="Default"/>
        <w:jc w:val="both"/>
        <w:rPr>
          <w:rFonts w:ascii="Times New Roman" w:hAnsi="Times New Roman" w:cs="Times New Roman"/>
          <w:iCs/>
          <w:color w:val="002060"/>
        </w:rPr>
      </w:pPr>
    </w:p>
    <w:p w14:paraId="2CE8C1DC" w14:textId="77777777" w:rsidR="00D01671" w:rsidRPr="00D60C17" w:rsidRDefault="00D01671" w:rsidP="00D60C17">
      <w:pPr>
        <w:pStyle w:val="Default"/>
        <w:numPr>
          <w:ilvl w:val="0"/>
          <w:numId w:val="67"/>
        </w:numPr>
        <w:ind w:left="426" w:hanging="426"/>
        <w:jc w:val="both"/>
        <w:rPr>
          <w:rFonts w:ascii="Times New Roman" w:hAnsi="Times New Roman" w:cs="Times New Roman"/>
          <w:color w:val="1F497D"/>
          <w:lang w:eastAsia="en-US"/>
        </w:rPr>
      </w:pPr>
      <w:r w:rsidRPr="00D60C17">
        <w:rPr>
          <w:rFonts w:ascii="Times New Roman" w:hAnsi="Times New Roman" w:cs="Times New Roman"/>
          <w:color w:val="1F497D"/>
          <w:lang w:eastAsia="en-US"/>
        </w:rPr>
        <w:t xml:space="preserve">Iznimno od stavaka 1. i 2. ove točke, od datuma uvođenja dvojnog iskazivanja cijena u euru i kuni, na odgovarajući način se primjenjuju postupovna pravila propisana zakonskim i podzakonskim propisima koji uređuju uvođenje eura kao službene valute u Republiku Hrvatsku, neovisno o tome kada su započeti postupci.    </w:t>
      </w:r>
    </w:p>
    <w:p w14:paraId="69DB1FF2" w14:textId="77777777" w:rsidR="00141C3C" w:rsidRPr="006B1404" w:rsidRDefault="00141C3C" w:rsidP="00D60C17">
      <w:pPr>
        <w:shd w:val="clear" w:color="auto" w:fill="FFFFFF"/>
        <w:spacing w:after="120" w:line="240" w:lineRule="auto"/>
        <w:jc w:val="both"/>
        <w:rPr>
          <w:rFonts w:ascii="Times New Roman" w:hAnsi="Times New Roman"/>
          <w:b/>
          <w:color w:val="1F497D"/>
          <w:sz w:val="24"/>
          <w:szCs w:val="24"/>
          <w:lang w:eastAsia="hr-HR"/>
        </w:rPr>
      </w:pPr>
    </w:p>
    <w:p w14:paraId="03699FD2" w14:textId="53C032C8" w:rsidR="00693898" w:rsidRPr="002E1398" w:rsidRDefault="005270A1" w:rsidP="002E1398">
      <w:pPr>
        <w:pStyle w:val="Naslov1"/>
        <w:numPr>
          <w:ilvl w:val="0"/>
          <w:numId w:val="118"/>
        </w:numPr>
        <w:spacing w:before="0" w:after="360" w:line="240" w:lineRule="auto"/>
        <w:rPr>
          <w:iCs/>
          <w:color w:val="1F497D"/>
          <w:sz w:val="24"/>
          <w:szCs w:val="24"/>
        </w:rPr>
      </w:pPr>
      <w:bookmarkStart w:id="31" w:name="_Toc105571735"/>
      <w:r>
        <w:rPr>
          <w:b/>
          <w:color w:val="1F497D"/>
          <w:sz w:val="24"/>
          <w:szCs w:val="24"/>
        </w:rPr>
        <w:t>UVJETI PRIHVATLJIVOSTI</w:t>
      </w:r>
      <w:bookmarkEnd w:id="31"/>
    </w:p>
    <w:p w14:paraId="7D18B36F" w14:textId="5AF45250" w:rsidR="00693898" w:rsidRDefault="00693898" w:rsidP="00D60C17">
      <w:pPr>
        <w:pStyle w:val="Naslov2"/>
        <w:numPr>
          <w:ilvl w:val="1"/>
          <w:numId w:val="29"/>
        </w:numPr>
        <w:spacing w:before="0" w:line="240" w:lineRule="auto"/>
        <w:jc w:val="both"/>
        <w:rPr>
          <w:b/>
          <w:color w:val="1F497D"/>
          <w:szCs w:val="24"/>
        </w:rPr>
      </w:pPr>
      <w:bookmarkStart w:id="32" w:name="_Toc105571736"/>
      <w:bookmarkStart w:id="33" w:name="_Toc508970793"/>
      <w:bookmarkStart w:id="34" w:name="_Toc509245859"/>
      <w:bookmarkStart w:id="35" w:name="_Toc509246354"/>
      <w:r w:rsidRPr="00693898">
        <w:rPr>
          <w:b/>
          <w:color w:val="1F497D"/>
          <w:szCs w:val="24"/>
        </w:rPr>
        <w:t>Uvjeti prihvatljivosti korisnika</w:t>
      </w:r>
      <w:bookmarkEnd w:id="32"/>
      <w:r w:rsidRPr="00693898">
        <w:rPr>
          <w:b/>
          <w:color w:val="1F497D"/>
          <w:szCs w:val="24"/>
        </w:rPr>
        <w:t xml:space="preserve"> </w:t>
      </w:r>
    </w:p>
    <w:p w14:paraId="7A113707" w14:textId="77777777" w:rsidR="0042380A" w:rsidRPr="00D60C17" w:rsidRDefault="0042380A" w:rsidP="00D60C17"/>
    <w:p w14:paraId="6D9D1D6F" w14:textId="4D1BDEC9" w:rsidR="008C41A2" w:rsidRDefault="00B63AE0" w:rsidP="00F9594A">
      <w:pPr>
        <w:pStyle w:val="Bezproreda"/>
        <w:numPr>
          <w:ilvl w:val="0"/>
          <w:numId w:val="6"/>
        </w:numPr>
        <w:spacing w:after="240"/>
        <w:ind w:left="426" w:hanging="426"/>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K</w:t>
      </w:r>
      <w:r w:rsidR="008C41A2">
        <w:rPr>
          <w:rFonts w:ascii="Times New Roman" w:eastAsia="Calibri" w:hAnsi="Times New Roman"/>
          <w:color w:val="1F497D"/>
          <w:sz w:val="24"/>
          <w:szCs w:val="24"/>
          <w:lang w:eastAsia="en-US"/>
        </w:rPr>
        <w:t>orisnik mora udovoljiti sljedećim uvjetima:</w:t>
      </w:r>
    </w:p>
    <w:p w14:paraId="5673699A" w14:textId="41C716E8" w:rsidR="00FB5200" w:rsidRDefault="00FB5200">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FB5200">
        <w:rPr>
          <w:rFonts w:ascii="Times New Roman" w:eastAsia="Calibri" w:hAnsi="Times New Roman"/>
          <w:color w:val="1F497D"/>
          <w:sz w:val="24"/>
          <w:szCs w:val="24"/>
          <w:lang w:eastAsia="en-US"/>
        </w:rPr>
        <w:t xml:space="preserve">biti </w:t>
      </w:r>
      <w:r w:rsidR="00850841">
        <w:rPr>
          <w:rFonts w:ascii="Times New Roman" w:eastAsia="Calibri" w:hAnsi="Times New Roman"/>
          <w:color w:val="1F497D"/>
          <w:sz w:val="24"/>
          <w:szCs w:val="24"/>
          <w:lang w:eastAsia="en-US"/>
        </w:rPr>
        <w:t xml:space="preserve">lokalna akcijska grupa </w:t>
      </w:r>
      <w:r w:rsidRPr="00FB5200">
        <w:rPr>
          <w:rFonts w:ascii="Times New Roman" w:eastAsia="Calibri" w:hAnsi="Times New Roman"/>
          <w:color w:val="1F497D"/>
          <w:sz w:val="24"/>
          <w:szCs w:val="24"/>
          <w:lang w:eastAsia="en-US"/>
        </w:rPr>
        <w:t>registriran</w:t>
      </w:r>
      <w:r w:rsidR="00850841">
        <w:rPr>
          <w:rFonts w:ascii="Times New Roman" w:eastAsia="Calibri" w:hAnsi="Times New Roman"/>
          <w:color w:val="1F497D"/>
          <w:sz w:val="24"/>
          <w:szCs w:val="24"/>
          <w:lang w:eastAsia="en-US"/>
        </w:rPr>
        <w:t>a</w:t>
      </w:r>
      <w:r w:rsidRPr="00FB5200">
        <w:rPr>
          <w:rFonts w:ascii="Times New Roman" w:eastAsia="Calibri" w:hAnsi="Times New Roman"/>
          <w:color w:val="1F497D"/>
          <w:sz w:val="24"/>
          <w:szCs w:val="24"/>
          <w:lang w:eastAsia="en-US"/>
        </w:rPr>
        <w:t xml:space="preserve"> kao udruga sukladno Zakonu o udrugama,</w:t>
      </w:r>
    </w:p>
    <w:p w14:paraId="0DC69395" w14:textId="014B90F7" w:rsidR="00F7153C" w:rsidRDefault="00F7153C" w:rsidP="00D60C17">
      <w:pPr>
        <w:pStyle w:val="Bezproreda"/>
        <w:numPr>
          <w:ilvl w:val="0"/>
          <w:numId w:val="10"/>
        </w:numPr>
        <w:spacing w:after="240"/>
        <w:ind w:left="709" w:hanging="283"/>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imati statut usklađen sa Zakonom o udrugama</w:t>
      </w:r>
      <w:r w:rsidR="00994319">
        <w:rPr>
          <w:rFonts w:ascii="Times New Roman" w:eastAsia="Calibri" w:hAnsi="Times New Roman"/>
          <w:color w:val="1F497D"/>
          <w:sz w:val="24"/>
          <w:szCs w:val="24"/>
          <w:lang w:eastAsia="en-US"/>
        </w:rPr>
        <w:t>,</w:t>
      </w:r>
      <w:r>
        <w:rPr>
          <w:rFonts w:ascii="Times New Roman" w:eastAsia="Calibri" w:hAnsi="Times New Roman"/>
          <w:color w:val="1F497D"/>
          <w:sz w:val="24"/>
          <w:szCs w:val="24"/>
          <w:lang w:eastAsia="en-US"/>
        </w:rPr>
        <w:t xml:space="preserve"> </w:t>
      </w:r>
    </w:p>
    <w:p w14:paraId="4AB9873B" w14:textId="1C132A2C" w:rsidR="00850841" w:rsidRPr="00FB5200" w:rsidRDefault="00850841" w:rsidP="00D60C17">
      <w:pPr>
        <w:pStyle w:val="Bezproreda"/>
        <w:numPr>
          <w:ilvl w:val="0"/>
          <w:numId w:val="10"/>
        </w:numPr>
        <w:spacing w:after="240"/>
        <w:ind w:left="709" w:hanging="283"/>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ne smije biti odabran</w:t>
      </w:r>
      <w:r w:rsidR="00A90B37">
        <w:rPr>
          <w:rFonts w:ascii="Times New Roman" w:eastAsia="Calibri" w:hAnsi="Times New Roman"/>
          <w:color w:val="1F497D"/>
          <w:sz w:val="24"/>
          <w:szCs w:val="24"/>
          <w:lang w:eastAsia="en-US"/>
        </w:rPr>
        <w:t>a lokalna akcijska grupa</w:t>
      </w:r>
      <w:r>
        <w:rPr>
          <w:rFonts w:ascii="Times New Roman" w:eastAsia="Calibri" w:hAnsi="Times New Roman"/>
          <w:color w:val="1F497D"/>
          <w:sz w:val="24"/>
          <w:szCs w:val="24"/>
          <w:lang w:eastAsia="en-US"/>
        </w:rPr>
        <w:t xml:space="preserve"> </w:t>
      </w:r>
      <w:r w:rsidRPr="00FA6E79">
        <w:rPr>
          <w:rFonts w:ascii="Times New Roman" w:eastAsia="Calibri" w:hAnsi="Times New Roman"/>
          <w:color w:val="1F497D"/>
          <w:sz w:val="24"/>
          <w:szCs w:val="24"/>
          <w:lang w:eastAsia="en-US"/>
        </w:rPr>
        <w:t>za programsko razdoblje 2014. – 2020. unutar tipa operacije 19.2.1. »Provedba operacija unutar CLLD strategije«</w:t>
      </w:r>
      <w:r w:rsidR="00A90B37">
        <w:rPr>
          <w:rFonts w:ascii="Times New Roman" w:eastAsia="Calibri" w:hAnsi="Times New Roman"/>
          <w:color w:val="1F497D"/>
          <w:sz w:val="24"/>
          <w:szCs w:val="24"/>
          <w:lang w:eastAsia="en-US"/>
        </w:rPr>
        <w:t>,</w:t>
      </w:r>
    </w:p>
    <w:p w14:paraId="3BBBB5D6" w14:textId="0318FA5A" w:rsidR="00FB5200" w:rsidRPr="00A03C4C" w:rsidRDefault="00FB5200" w:rsidP="00D60C17">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obuhvaćati ruralno područje s više od 10.000, a manje od 150.000 stanovnika</w:t>
      </w:r>
      <w:r w:rsidR="00B63AE0">
        <w:rPr>
          <w:rFonts w:ascii="Times New Roman" w:eastAsia="Calibri" w:hAnsi="Times New Roman"/>
          <w:color w:val="1F497D"/>
          <w:sz w:val="24"/>
          <w:szCs w:val="24"/>
          <w:lang w:eastAsia="en-US"/>
        </w:rPr>
        <w:t xml:space="preserve"> sukladno važećem popisu stanovništva</w:t>
      </w:r>
      <w:r w:rsidRPr="00A03C4C">
        <w:rPr>
          <w:rFonts w:ascii="Times New Roman" w:eastAsia="Calibri" w:hAnsi="Times New Roman"/>
          <w:color w:val="1F497D"/>
          <w:sz w:val="24"/>
          <w:szCs w:val="24"/>
          <w:lang w:eastAsia="en-US"/>
        </w:rPr>
        <w:t>,</w:t>
      </w:r>
    </w:p>
    <w:p w14:paraId="27BDEB51" w14:textId="3403A875" w:rsidR="00FB5200" w:rsidRPr="00A03C4C" w:rsidRDefault="00FB5200" w:rsidP="00D60C17">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 xml:space="preserve">obuhvaćati jasno definirano i zemljopisno kontinuirano područje te stanovnike jednog ili više naselja unutar najmanje </w:t>
      </w:r>
      <w:r w:rsidR="000B7FF9">
        <w:rPr>
          <w:rFonts w:ascii="Times New Roman" w:eastAsia="Calibri" w:hAnsi="Times New Roman"/>
          <w:color w:val="1F497D"/>
          <w:sz w:val="24"/>
          <w:szCs w:val="24"/>
          <w:lang w:eastAsia="en-US"/>
        </w:rPr>
        <w:t xml:space="preserve">4 </w:t>
      </w:r>
      <w:r w:rsidRPr="00A03C4C">
        <w:rPr>
          <w:rFonts w:ascii="Times New Roman" w:eastAsia="Calibri" w:hAnsi="Times New Roman"/>
          <w:color w:val="1F497D"/>
          <w:sz w:val="24"/>
          <w:szCs w:val="24"/>
          <w:lang w:eastAsia="en-US"/>
        </w:rPr>
        <w:t>jedinic</w:t>
      </w:r>
      <w:r w:rsidR="00264D30">
        <w:rPr>
          <w:rFonts w:ascii="Times New Roman" w:eastAsia="Calibri" w:hAnsi="Times New Roman"/>
          <w:color w:val="1F497D"/>
          <w:sz w:val="24"/>
          <w:szCs w:val="24"/>
          <w:lang w:eastAsia="en-US"/>
        </w:rPr>
        <w:t>e</w:t>
      </w:r>
      <w:r w:rsidRPr="00A03C4C">
        <w:rPr>
          <w:rFonts w:ascii="Times New Roman" w:eastAsia="Calibri" w:hAnsi="Times New Roman"/>
          <w:color w:val="1F497D"/>
          <w:sz w:val="24"/>
          <w:szCs w:val="24"/>
          <w:lang w:eastAsia="en-US"/>
        </w:rPr>
        <w:t xml:space="preserve"> lokalne samouprave,</w:t>
      </w:r>
    </w:p>
    <w:p w14:paraId="654A716C" w14:textId="0FCE7CA0" w:rsidR="00FB5200" w:rsidRPr="00A03C4C" w:rsidRDefault="00FB5200" w:rsidP="00D60C17">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lastRenderedPageBreak/>
        <w:t>naselja, tj. jedinice lokalne samouprave, u sastavu korisnika moraju biti međusobno izravno povezani bilo kopnom, morem ili vodom,</w:t>
      </w:r>
    </w:p>
    <w:p w14:paraId="106441FB" w14:textId="1F6B8A02" w:rsidR="00FB5200" w:rsidRDefault="00FB5200" w:rsidP="00850841">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jedno naselje može pripadati isključivo jednom korisniku</w:t>
      </w:r>
      <w:r w:rsidR="00A90B37">
        <w:rPr>
          <w:rFonts w:ascii="Times New Roman" w:eastAsia="Calibri" w:hAnsi="Times New Roman"/>
          <w:color w:val="1F497D"/>
          <w:sz w:val="24"/>
          <w:szCs w:val="24"/>
          <w:lang w:eastAsia="en-US"/>
        </w:rPr>
        <w:t xml:space="preserve">, </w:t>
      </w:r>
    </w:p>
    <w:p w14:paraId="7E06830F" w14:textId="547362EA" w:rsidR="00A90B37" w:rsidRPr="007F6124" w:rsidRDefault="00A90B37" w:rsidP="00926F48">
      <w:pPr>
        <w:pStyle w:val="Bezproreda"/>
        <w:numPr>
          <w:ilvl w:val="0"/>
          <w:numId w:val="10"/>
        </w:numPr>
        <w:spacing w:after="240"/>
        <w:ind w:left="709" w:hanging="283"/>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 xml:space="preserve">naselja koja pripadaju odabranim LAG </w:t>
      </w:r>
      <w:r w:rsidRPr="00FA6E79">
        <w:rPr>
          <w:rFonts w:ascii="Times New Roman" w:eastAsia="Calibri" w:hAnsi="Times New Roman"/>
          <w:color w:val="1F497D"/>
          <w:sz w:val="24"/>
          <w:szCs w:val="24"/>
          <w:lang w:eastAsia="en-US"/>
        </w:rPr>
        <w:t>za programsko razdoblje 2014. – 2020. unutar tipa operacije 19.2.1. »Provedba operacija unutar CLLD strategije«</w:t>
      </w:r>
      <w:r>
        <w:rPr>
          <w:rFonts w:ascii="Times New Roman" w:eastAsia="Calibri" w:hAnsi="Times New Roman"/>
          <w:color w:val="1F497D"/>
          <w:sz w:val="24"/>
          <w:szCs w:val="24"/>
          <w:lang w:eastAsia="en-US"/>
        </w:rPr>
        <w:t xml:space="preserve"> ne mogu biti sastavni dio područja obuhvata korisnika unutar ovog Natječaja  </w:t>
      </w:r>
    </w:p>
    <w:p w14:paraId="58F25C2F" w14:textId="08AB2E36" w:rsidR="00FB5200" w:rsidRPr="00A03C4C" w:rsidRDefault="00FB5200" w:rsidP="00926F48">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sjedište korisnika mora se nalaziti unutar područja koje obuhvaća korisnik,</w:t>
      </w:r>
    </w:p>
    <w:p w14:paraId="4C91FD06" w14:textId="485CD5A1" w:rsidR="00FB5200" w:rsidRPr="00A03C4C" w:rsidRDefault="00FB5200" w:rsidP="004459AD">
      <w:pPr>
        <w:pStyle w:val="Bezproreda"/>
        <w:numPr>
          <w:ilvl w:val="0"/>
          <w:numId w:val="10"/>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u upravnom (izvršnom) tijelu korisnika moraju sudjelovati:</w:t>
      </w:r>
    </w:p>
    <w:p w14:paraId="264D8FF3" w14:textId="5D466B24" w:rsidR="00FB5200" w:rsidRPr="00A03C4C" w:rsidRDefault="00FB5200" w:rsidP="004459AD">
      <w:pPr>
        <w:pStyle w:val="Bezproreda"/>
        <w:numPr>
          <w:ilvl w:val="1"/>
          <w:numId w:val="125"/>
        </w:numPr>
        <w:spacing w:after="240"/>
        <w:ind w:left="993" w:hanging="284"/>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predstavnici gospodarskog</w:t>
      </w:r>
      <w:r w:rsidR="00D60C17">
        <w:rPr>
          <w:rFonts w:ascii="Times New Roman" w:eastAsia="Calibri" w:hAnsi="Times New Roman"/>
          <w:color w:val="1F497D"/>
          <w:sz w:val="24"/>
          <w:szCs w:val="24"/>
          <w:lang w:eastAsia="en-US"/>
        </w:rPr>
        <w:t xml:space="preserve"> </w:t>
      </w:r>
      <w:r w:rsidRPr="00A03C4C">
        <w:rPr>
          <w:rFonts w:ascii="Times New Roman" w:eastAsia="Calibri" w:hAnsi="Times New Roman"/>
          <w:color w:val="1F497D"/>
          <w:sz w:val="24"/>
          <w:szCs w:val="24"/>
          <w:lang w:eastAsia="en-US"/>
        </w:rPr>
        <w:t>i civilnog sektora s najmanje 50 % zastupljenosti,</w:t>
      </w:r>
    </w:p>
    <w:p w14:paraId="5264CD1F" w14:textId="0D1201F1" w:rsidR="00FB5200" w:rsidRPr="00A03C4C" w:rsidRDefault="00FB5200" w:rsidP="004459AD">
      <w:pPr>
        <w:pStyle w:val="Bezproreda"/>
        <w:numPr>
          <w:ilvl w:val="1"/>
          <w:numId w:val="125"/>
        </w:numPr>
        <w:tabs>
          <w:tab w:val="left" w:pos="993"/>
        </w:tabs>
        <w:spacing w:after="240"/>
        <w:ind w:left="993" w:hanging="284"/>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predstavnici</w:t>
      </w:r>
      <w:r w:rsidR="004459AD">
        <w:rPr>
          <w:rFonts w:ascii="Times New Roman" w:eastAsia="Calibri" w:hAnsi="Times New Roman"/>
          <w:color w:val="1F497D"/>
          <w:sz w:val="24"/>
          <w:szCs w:val="24"/>
          <w:lang w:eastAsia="en-US"/>
        </w:rPr>
        <w:t xml:space="preserve"> javnog sektora</w:t>
      </w:r>
      <w:r w:rsidRPr="00A03C4C">
        <w:rPr>
          <w:rFonts w:ascii="Times New Roman" w:eastAsia="Calibri" w:hAnsi="Times New Roman"/>
          <w:color w:val="1F497D"/>
          <w:sz w:val="24"/>
          <w:szCs w:val="24"/>
          <w:lang w:eastAsia="en-US"/>
        </w:rPr>
        <w:t xml:space="preserve"> najmanje 20 % zastupljenosti,</w:t>
      </w:r>
    </w:p>
    <w:p w14:paraId="2EEA44E8" w14:textId="5BE52378" w:rsidR="00A03C4C" w:rsidRDefault="00FB5200" w:rsidP="004459AD">
      <w:pPr>
        <w:pStyle w:val="Bezproreda"/>
        <w:numPr>
          <w:ilvl w:val="1"/>
          <w:numId w:val="125"/>
        </w:numPr>
        <w:spacing w:after="240"/>
        <w:ind w:left="993" w:hanging="284"/>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žene s najmanje 30 % zastupljenosti</w:t>
      </w:r>
      <w:r w:rsidR="004459AD">
        <w:rPr>
          <w:rFonts w:ascii="Times New Roman" w:eastAsia="Calibri" w:hAnsi="Times New Roman"/>
          <w:color w:val="1F497D"/>
          <w:sz w:val="24"/>
          <w:szCs w:val="24"/>
          <w:lang w:eastAsia="en-US"/>
        </w:rPr>
        <w:t>.</w:t>
      </w:r>
    </w:p>
    <w:p w14:paraId="4A59EF45" w14:textId="008E9EA5" w:rsidR="00FB5200" w:rsidRPr="00FB5200" w:rsidRDefault="00FB5200" w:rsidP="00926F48">
      <w:pPr>
        <w:pStyle w:val="Bezproreda"/>
        <w:numPr>
          <w:ilvl w:val="0"/>
          <w:numId w:val="11"/>
        </w:numPr>
        <w:spacing w:after="240"/>
        <w:ind w:left="709" w:hanging="283"/>
        <w:jc w:val="both"/>
        <w:rPr>
          <w:rFonts w:ascii="Times New Roman" w:eastAsia="Calibri" w:hAnsi="Times New Roman"/>
          <w:color w:val="1F497D"/>
          <w:sz w:val="24"/>
          <w:szCs w:val="24"/>
          <w:lang w:eastAsia="en-US"/>
        </w:rPr>
      </w:pPr>
      <w:r w:rsidRPr="00FB5200">
        <w:rPr>
          <w:rFonts w:ascii="Times New Roman" w:eastAsia="Calibri" w:hAnsi="Times New Roman"/>
          <w:color w:val="1F497D"/>
          <w:sz w:val="24"/>
          <w:szCs w:val="24"/>
          <w:lang w:eastAsia="en-US"/>
        </w:rPr>
        <w:t>članovi upravljačke strukture korisnika moraju imati prebivalište ili biti registrirani ili imati podružnicu unutar područja koje obuhvaća korisnik</w:t>
      </w:r>
    </w:p>
    <w:p w14:paraId="44CEB346" w14:textId="62B1BB7A" w:rsidR="004B0513" w:rsidRPr="007F6124" w:rsidRDefault="00FB5200" w:rsidP="00926F48">
      <w:pPr>
        <w:pStyle w:val="Bezproreda"/>
        <w:numPr>
          <w:ilvl w:val="0"/>
          <w:numId w:val="11"/>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 xml:space="preserve">javni, gospodarski ili civilni sektor unutar upravnog (izvršnog) tijela korisnika pojedinačno ne smije posjedovati više od 49 % glasačkih prava, u skladu s člankom 32. Uredbe (EU) br. 1303/2013 </w:t>
      </w:r>
    </w:p>
    <w:p w14:paraId="5D8EB0E8" w14:textId="77777777" w:rsidR="006328EB" w:rsidRDefault="00FB5200">
      <w:pPr>
        <w:pStyle w:val="Bezproreda"/>
        <w:numPr>
          <w:ilvl w:val="0"/>
          <w:numId w:val="11"/>
        </w:numPr>
        <w:spacing w:after="240"/>
        <w:ind w:left="709" w:hanging="283"/>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imati podmirene odnosno regulirane financijske obveze prema državnom proračunu Republike Hrvatske</w:t>
      </w:r>
    </w:p>
    <w:p w14:paraId="7BCBCF8D" w14:textId="577213DB" w:rsidR="008C41A2" w:rsidRDefault="006328EB">
      <w:pPr>
        <w:pStyle w:val="Bezproreda"/>
        <w:numPr>
          <w:ilvl w:val="0"/>
          <w:numId w:val="11"/>
        </w:numPr>
        <w:spacing w:after="240"/>
        <w:ind w:left="709" w:hanging="283"/>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ne smije biti u postupku stečaja ili likvidacije sukladno posebnim propisima</w:t>
      </w:r>
    </w:p>
    <w:p w14:paraId="4970FA29" w14:textId="02AB9D00" w:rsidR="00B63AE0" w:rsidRDefault="00B63AE0">
      <w:pPr>
        <w:pStyle w:val="Odlomakpopisa"/>
        <w:numPr>
          <w:ilvl w:val="0"/>
          <w:numId w:val="11"/>
        </w:numPr>
        <w:ind w:left="709" w:hanging="283"/>
        <w:jc w:val="both"/>
        <w:rPr>
          <w:rFonts w:ascii="Times New Roman" w:hAnsi="Times New Roman"/>
          <w:color w:val="1F497D"/>
          <w:sz w:val="24"/>
          <w:szCs w:val="24"/>
        </w:rPr>
      </w:pPr>
      <w:r w:rsidRPr="00B63AE0">
        <w:rPr>
          <w:rFonts w:ascii="Times New Roman" w:hAnsi="Times New Roman"/>
          <w:color w:val="1F497D"/>
          <w:sz w:val="24"/>
          <w:szCs w:val="24"/>
        </w:rPr>
        <w:t>korisnik nije izvršio zatraženi povrat sredstava ili je u postupku povrata sredstava prethodno dodijeljenih u drugom natječaju iz bilo kojeg javnog izvora (uključujući sredstva iz fondova EU), za aktivnosti odnosno troškove koji nisu izvršeni osim za neizvršeni zatraženi povrat iz Europskog poljoprivrednog fonda za ruralni razvoj (u daljnjem tekstu: EPFRR) koji uključuje sredstva dodijeljena za ruralni razvoj za godine 2021. i 2022. na temelju Uredbe Vijeća (EU) 2020/2094 i Europskog fonda za jamstva u poljoprivredi zbog mogućnosti prijeboja s budućim neizvršenim plaćanjem od strane Agencije za plaćanja u skladu sa člankom 28. Delegirane uredbe (EU) br. 908/2014</w:t>
      </w:r>
    </w:p>
    <w:p w14:paraId="0CB2CCD0" w14:textId="77777777" w:rsidR="00141C3C" w:rsidRPr="00B63AE0" w:rsidRDefault="00141C3C" w:rsidP="00926F48">
      <w:pPr>
        <w:pStyle w:val="Odlomakpopisa"/>
        <w:ind w:left="709"/>
        <w:jc w:val="both"/>
        <w:rPr>
          <w:rFonts w:ascii="Times New Roman" w:hAnsi="Times New Roman"/>
          <w:color w:val="1F497D"/>
          <w:sz w:val="24"/>
          <w:szCs w:val="24"/>
        </w:rPr>
      </w:pPr>
    </w:p>
    <w:p w14:paraId="490F455A" w14:textId="42D022E6" w:rsidR="00605E71" w:rsidRDefault="00605E71" w:rsidP="00926F48">
      <w:pPr>
        <w:pStyle w:val="Naslov2"/>
        <w:numPr>
          <w:ilvl w:val="1"/>
          <w:numId w:val="30"/>
        </w:numPr>
        <w:spacing w:before="0" w:line="240" w:lineRule="auto"/>
        <w:jc w:val="both"/>
        <w:rPr>
          <w:b/>
          <w:color w:val="1F497D"/>
          <w:szCs w:val="24"/>
        </w:rPr>
      </w:pPr>
      <w:bookmarkStart w:id="36" w:name="_Toc105571737"/>
      <w:r>
        <w:rPr>
          <w:b/>
          <w:color w:val="1F497D"/>
          <w:szCs w:val="24"/>
        </w:rPr>
        <w:t>Isključenje korisnika</w:t>
      </w:r>
      <w:bookmarkEnd w:id="36"/>
      <w:r w:rsidRPr="00C711F4">
        <w:rPr>
          <w:b/>
          <w:color w:val="1F497D"/>
          <w:szCs w:val="24"/>
        </w:rPr>
        <w:t xml:space="preserve"> </w:t>
      </w:r>
    </w:p>
    <w:p w14:paraId="45D7A579" w14:textId="77777777" w:rsidR="0042380A" w:rsidRPr="00926F48" w:rsidRDefault="0042380A" w:rsidP="00926F48"/>
    <w:p w14:paraId="011D4E4D" w14:textId="7285C5DD" w:rsidR="00605E71" w:rsidRPr="00605E71" w:rsidRDefault="00605E71" w:rsidP="00926F48">
      <w:pPr>
        <w:pStyle w:val="Bezproreda"/>
        <w:tabs>
          <w:tab w:val="left" w:pos="709"/>
        </w:tabs>
        <w:spacing w:after="240"/>
        <w:ind w:left="709" w:hanging="709"/>
        <w:jc w:val="both"/>
        <w:rPr>
          <w:rFonts w:ascii="Times New Roman" w:eastAsia="Calibri" w:hAnsi="Times New Roman"/>
          <w:color w:val="1F497D"/>
          <w:sz w:val="24"/>
          <w:szCs w:val="24"/>
          <w:lang w:eastAsia="en-US"/>
        </w:rPr>
      </w:pPr>
      <w:r w:rsidRPr="00605E71">
        <w:rPr>
          <w:rFonts w:ascii="Times New Roman" w:eastAsia="Calibri" w:hAnsi="Times New Roman"/>
          <w:color w:val="1F497D"/>
          <w:sz w:val="24"/>
          <w:szCs w:val="24"/>
          <w:lang w:eastAsia="en-US"/>
        </w:rPr>
        <w:t xml:space="preserve">(1) </w:t>
      </w:r>
      <w:r>
        <w:rPr>
          <w:rFonts w:ascii="Times New Roman" w:eastAsia="Calibri" w:hAnsi="Times New Roman"/>
          <w:color w:val="1F497D"/>
          <w:sz w:val="24"/>
          <w:szCs w:val="24"/>
          <w:lang w:eastAsia="en-US"/>
        </w:rPr>
        <w:tab/>
      </w:r>
      <w:r w:rsidRPr="00605E71">
        <w:rPr>
          <w:rFonts w:ascii="Times New Roman" w:eastAsia="Calibri" w:hAnsi="Times New Roman"/>
          <w:color w:val="1F497D"/>
          <w:sz w:val="24"/>
          <w:szCs w:val="24"/>
          <w:lang w:eastAsia="en-US"/>
        </w:rPr>
        <w:t>Korisnikov zahtjev bit će odbijen, a korisnik isključen iz sudjelovanja u postupku dodjele potpore u kalendarskoj godini utvrđivanja razloga za isključenje i u sljedećoj kalendarskoj godini u slučaju da se, u razdoblju od podnošenja zahtjeva za potporu pa do isteka pet godina od konačne isplate potpore, utvrdi:</w:t>
      </w:r>
    </w:p>
    <w:p w14:paraId="5C51A342" w14:textId="77777777" w:rsidR="00605E71" w:rsidRPr="00605E71" w:rsidRDefault="00605E71" w:rsidP="00926F48">
      <w:pPr>
        <w:pStyle w:val="Bezproreda"/>
        <w:spacing w:after="240"/>
        <w:ind w:left="993" w:hanging="284"/>
        <w:jc w:val="both"/>
        <w:rPr>
          <w:rFonts w:ascii="Times New Roman" w:eastAsia="Calibri" w:hAnsi="Times New Roman"/>
          <w:color w:val="1F497D"/>
          <w:sz w:val="24"/>
          <w:szCs w:val="24"/>
          <w:lang w:eastAsia="en-US"/>
        </w:rPr>
      </w:pPr>
      <w:r w:rsidRPr="00605E71">
        <w:rPr>
          <w:rFonts w:ascii="Times New Roman" w:eastAsia="Calibri" w:hAnsi="Times New Roman"/>
          <w:color w:val="1F497D"/>
          <w:sz w:val="24"/>
          <w:szCs w:val="24"/>
          <w:lang w:eastAsia="en-US"/>
        </w:rPr>
        <w:lastRenderedPageBreak/>
        <w:t>a)</w:t>
      </w:r>
      <w:r w:rsidRPr="00605E71">
        <w:rPr>
          <w:rFonts w:ascii="Times New Roman" w:eastAsia="Calibri" w:hAnsi="Times New Roman"/>
          <w:color w:val="1F497D"/>
          <w:sz w:val="24"/>
          <w:szCs w:val="24"/>
          <w:lang w:eastAsia="en-US"/>
        </w:rPr>
        <w:tab/>
        <w:t xml:space="preserve">dostavljanje lažnih podatka pri dostavi zahtjeva za potporu/promjenu/isplatu i dokumentacije </w:t>
      </w:r>
    </w:p>
    <w:p w14:paraId="42F0F92A" w14:textId="77777777" w:rsidR="00605E71" w:rsidRPr="00605E71" w:rsidRDefault="00605E71" w:rsidP="00926F48">
      <w:pPr>
        <w:pStyle w:val="Bezproreda"/>
        <w:tabs>
          <w:tab w:val="left" w:pos="993"/>
        </w:tabs>
        <w:spacing w:after="240"/>
        <w:ind w:firstLine="709"/>
        <w:jc w:val="both"/>
        <w:rPr>
          <w:rFonts w:ascii="Times New Roman" w:eastAsia="Calibri" w:hAnsi="Times New Roman"/>
          <w:color w:val="1F497D"/>
          <w:sz w:val="24"/>
          <w:szCs w:val="24"/>
          <w:lang w:eastAsia="en-US"/>
        </w:rPr>
      </w:pPr>
      <w:r w:rsidRPr="00605E71">
        <w:rPr>
          <w:rFonts w:ascii="Times New Roman" w:eastAsia="Calibri" w:hAnsi="Times New Roman"/>
          <w:color w:val="1F497D"/>
          <w:sz w:val="24"/>
          <w:szCs w:val="24"/>
          <w:lang w:eastAsia="en-US"/>
        </w:rPr>
        <w:t>b)</w:t>
      </w:r>
      <w:r w:rsidRPr="00605E71">
        <w:rPr>
          <w:rFonts w:ascii="Times New Roman" w:eastAsia="Calibri" w:hAnsi="Times New Roman"/>
          <w:color w:val="1F497D"/>
          <w:sz w:val="24"/>
          <w:szCs w:val="24"/>
          <w:lang w:eastAsia="en-US"/>
        </w:rPr>
        <w:tab/>
        <w:t>umjetno stvaranje uvjeta (u skladu sa člankom 60. Uredbe (EU) br. 1306/2013)</w:t>
      </w:r>
    </w:p>
    <w:p w14:paraId="31938B90" w14:textId="77777777" w:rsidR="00605E71" w:rsidRPr="00605E71" w:rsidRDefault="00605E71" w:rsidP="00926F48">
      <w:pPr>
        <w:pStyle w:val="Bezproreda"/>
        <w:tabs>
          <w:tab w:val="left" w:pos="993"/>
        </w:tabs>
        <w:spacing w:after="240"/>
        <w:ind w:firstLine="709"/>
        <w:jc w:val="both"/>
        <w:rPr>
          <w:rFonts w:ascii="Times New Roman" w:eastAsia="Calibri" w:hAnsi="Times New Roman"/>
          <w:color w:val="1F497D"/>
          <w:sz w:val="24"/>
          <w:szCs w:val="24"/>
          <w:lang w:eastAsia="en-US"/>
        </w:rPr>
      </w:pPr>
      <w:r w:rsidRPr="00605E71">
        <w:rPr>
          <w:rFonts w:ascii="Times New Roman" w:eastAsia="Calibri" w:hAnsi="Times New Roman"/>
          <w:color w:val="1F497D"/>
          <w:sz w:val="24"/>
          <w:szCs w:val="24"/>
          <w:lang w:eastAsia="en-US"/>
        </w:rPr>
        <w:t>c)</w:t>
      </w:r>
      <w:r w:rsidRPr="00605E71">
        <w:rPr>
          <w:rFonts w:ascii="Times New Roman" w:eastAsia="Calibri" w:hAnsi="Times New Roman"/>
          <w:color w:val="1F497D"/>
          <w:sz w:val="24"/>
          <w:szCs w:val="24"/>
          <w:lang w:eastAsia="en-US"/>
        </w:rPr>
        <w:tab/>
        <w:t>sumnja na prijevaru koju je potvrdilo nadležno tijelo.</w:t>
      </w:r>
    </w:p>
    <w:p w14:paraId="4F40E19F" w14:textId="181D56ED" w:rsidR="00605E71" w:rsidRPr="00A03C4C" w:rsidRDefault="00605E71" w:rsidP="00926F48">
      <w:pPr>
        <w:pStyle w:val="Bezproreda"/>
        <w:tabs>
          <w:tab w:val="left" w:pos="851"/>
        </w:tabs>
        <w:spacing w:after="240"/>
        <w:ind w:left="708" w:hanging="708"/>
        <w:jc w:val="both"/>
        <w:rPr>
          <w:rFonts w:ascii="Times New Roman" w:eastAsia="Calibri" w:hAnsi="Times New Roman"/>
          <w:color w:val="1F497D"/>
          <w:sz w:val="24"/>
          <w:szCs w:val="24"/>
          <w:lang w:eastAsia="en-US"/>
        </w:rPr>
      </w:pPr>
      <w:r w:rsidRPr="00605E71">
        <w:rPr>
          <w:rFonts w:ascii="Times New Roman" w:eastAsia="Calibri" w:hAnsi="Times New Roman"/>
          <w:color w:val="1F497D"/>
          <w:sz w:val="24"/>
          <w:szCs w:val="24"/>
          <w:lang w:eastAsia="en-US"/>
        </w:rPr>
        <w:t xml:space="preserve">(2) </w:t>
      </w:r>
      <w:r>
        <w:rPr>
          <w:rFonts w:ascii="Times New Roman" w:eastAsia="Calibri" w:hAnsi="Times New Roman"/>
          <w:color w:val="1F497D"/>
          <w:sz w:val="24"/>
          <w:szCs w:val="24"/>
          <w:lang w:eastAsia="en-US"/>
        </w:rPr>
        <w:tab/>
      </w:r>
      <w:r w:rsidRPr="00605E71">
        <w:rPr>
          <w:rFonts w:ascii="Times New Roman" w:eastAsia="Calibri" w:hAnsi="Times New Roman"/>
          <w:color w:val="1F497D"/>
          <w:sz w:val="24"/>
          <w:szCs w:val="24"/>
          <w:lang w:eastAsia="en-US"/>
        </w:rPr>
        <w:t>U slučajevima iz stavka 1. ov</w:t>
      </w:r>
      <w:r>
        <w:rPr>
          <w:rFonts w:ascii="Times New Roman" w:eastAsia="Calibri" w:hAnsi="Times New Roman"/>
          <w:color w:val="1F497D"/>
          <w:sz w:val="24"/>
          <w:szCs w:val="24"/>
          <w:lang w:eastAsia="en-US"/>
        </w:rPr>
        <w:t>e točke izdati će se</w:t>
      </w:r>
      <w:r w:rsidR="001C431E">
        <w:rPr>
          <w:rFonts w:ascii="Times New Roman" w:eastAsia="Calibri" w:hAnsi="Times New Roman"/>
          <w:color w:val="1F497D"/>
          <w:sz w:val="24"/>
          <w:szCs w:val="24"/>
          <w:lang w:eastAsia="en-US"/>
        </w:rPr>
        <w:t xml:space="preserve"> Odluka </w:t>
      </w:r>
      <w:r>
        <w:rPr>
          <w:rFonts w:ascii="Times New Roman" w:eastAsia="Calibri" w:hAnsi="Times New Roman"/>
          <w:color w:val="1F497D"/>
          <w:sz w:val="24"/>
          <w:szCs w:val="24"/>
          <w:lang w:eastAsia="en-US"/>
        </w:rPr>
        <w:t xml:space="preserve"> o poništenju obveze</w:t>
      </w:r>
      <w:r w:rsidRPr="00605E71">
        <w:rPr>
          <w:rFonts w:ascii="Times New Roman" w:eastAsia="Calibri" w:hAnsi="Times New Roman"/>
          <w:color w:val="1F497D"/>
          <w:sz w:val="24"/>
          <w:szCs w:val="24"/>
          <w:lang w:eastAsia="en-US"/>
        </w:rPr>
        <w:t xml:space="preserve"> i donijeti Odluka o povratu sredstav</w:t>
      </w:r>
      <w:r>
        <w:rPr>
          <w:rFonts w:ascii="Times New Roman" w:eastAsia="Calibri" w:hAnsi="Times New Roman"/>
          <w:color w:val="1F497D"/>
          <w:sz w:val="24"/>
          <w:szCs w:val="24"/>
          <w:lang w:eastAsia="en-US"/>
        </w:rPr>
        <w:t>a</w:t>
      </w:r>
      <w:r w:rsidRPr="00605E71">
        <w:rPr>
          <w:rFonts w:ascii="Times New Roman" w:eastAsia="Calibri" w:hAnsi="Times New Roman"/>
          <w:color w:val="1F497D"/>
          <w:sz w:val="24"/>
          <w:szCs w:val="24"/>
          <w:lang w:eastAsia="en-US"/>
        </w:rPr>
        <w:t xml:space="preserve"> ako je korisniku prethodno isplaćena potpora.</w:t>
      </w:r>
    </w:p>
    <w:p w14:paraId="4CA92D86" w14:textId="735CAE39" w:rsidR="008C41A2" w:rsidRDefault="00DB1AD3" w:rsidP="004459AD">
      <w:pPr>
        <w:pStyle w:val="Naslov2"/>
        <w:numPr>
          <w:ilvl w:val="1"/>
          <w:numId w:val="31"/>
        </w:numPr>
        <w:spacing w:before="0" w:line="240" w:lineRule="auto"/>
        <w:jc w:val="both"/>
        <w:rPr>
          <w:b/>
          <w:color w:val="1F497D"/>
          <w:szCs w:val="24"/>
        </w:rPr>
      </w:pPr>
      <w:bookmarkStart w:id="37" w:name="_Toc105571738"/>
      <w:r w:rsidRPr="004459AD">
        <w:rPr>
          <w:b/>
          <w:color w:val="1F497D"/>
          <w:szCs w:val="24"/>
        </w:rPr>
        <w:t>Predstavnici relevantnih interesnih skupina</w:t>
      </w:r>
      <w:bookmarkEnd w:id="37"/>
      <w:r w:rsidRPr="004459AD">
        <w:rPr>
          <w:b/>
          <w:color w:val="1F497D"/>
          <w:szCs w:val="24"/>
        </w:rPr>
        <w:t xml:space="preserve"> </w:t>
      </w:r>
    </w:p>
    <w:p w14:paraId="4594B7EB" w14:textId="77777777" w:rsidR="0042380A" w:rsidRPr="004459AD" w:rsidRDefault="0042380A" w:rsidP="004459AD"/>
    <w:p w14:paraId="38EF8346" w14:textId="797C998F" w:rsidR="00DB1AD3" w:rsidRDefault="00DB1AD3" w:rsidP="00DB1AD3">
      <w:pPr>
        <w:pStyle w:val="Bezproreda"/>
        <w:numPr>
          <w:ilvl w:val="0"/>
          <w:numId w:val="18"/>
        </w:numPr>
        <w:spacing w:after="240"/>
        <w:ind w:left="426" w:hanging="426"/>
        <w:jc w:val="both"/>
        <w:rPr>
          <w:rFonts w:ascii="Times New Roman" w:eastAsia="Calibri" w:hAnsi="Times New Roman"/>
          <w:color w:val="1F497D"/>
          <w:sz w:val="24"/>
          <w:szCs w:val="24"/>
          <w:lang w:eastAsia="en-US"/>
        </w:rPr>
      </w:pPr>
      <w:r w:rsidRPr="004459AD">
        <w:rPr>
          <w:rFonts w:ascii="Times New Roman" w:eastAsia="Calibri" w:hAnsi="Times New Roman"/>
          <w:color w:val="1F497D"/>
          <w:sz w:val="24"/>
          <w:szCs w:val="24"/>
          <w:lang w:eastAsia="en-US"/>
        </w:rPr>
        <w:t>U tijelima LAG-a</w:t>
      </w:r>
      <w:r>
        <w:rPr>
          <w:rFonts w:ascii="Times New Roman" w:eastAsia="Calibri" w:hAnsi="Times New Roman"/>
          <w:color w:val="1F497D"/>
          <w:sz w:val="24"/>
          <w:szCs w:val="24"/>
          <w:lang w:eastAsia="en-US"/>
        </w:rPr>
        <w:t xml:space="preserve"> interesne skupine se smatraju</w:t>
      </w:r>
      <w:r w:rsidRPr="004459AD">
        <w:rPr>
          <w:rFonts w:ascii="Times New Roman" w:eastAsia="Calibri" w:hAnsi="Times New Roman"/>
          <w:color w:val="1F497D"/>
          <w:sz w:val="24"/>
          <w:szCs w:val="24"/>
          <w:lang w:eastAsia="en-US"/>
        </w:rPr>
        <w:t xml:space="preserve"> javni, gospodarski i civilni sektor</w:t>
      </w:r>
      <w:r>
        <w:rPr>
          <w:rFonts w:ascii="Times New Roman" w:eastAsia="Calibri" w:hAnsi="Times New Roman"/>
          <w:color w:val="1F497D"/>
          <w:sz w:val="24"/>
          <w:szCs w:val="24"/>
          <w:lang w:eastAsia="en-US"/>
        </w:rPr>
        <w:t xml:space="preserve">. </w:t>
      </w:r>
    </w:p>
    <w:p w14:paraId="2E09C53F" w14:textId="5EB5CF07" w:rsidR="00DB1AD3" w:rsidRDefault="00421D5F" w:rsidP="00DB1AD3">
      <w:pPr>
        <w:pStyle w:val="Bezproreda"/>
        <w:numPr>
          <w:ilvl w:val="0"/>
          <w:numId w:val="18"/>
        </w:numPr>
        <w:spacing w:after="240"/>
        <w:ind w:left="426" w:hanging="426"/>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Prilikom odlučivanja n</w:t>
      </w:r>
      <w:r w:rsidR="00DB1AD3">
        <w:rPr>
          <w:rFonts w:ascii="Times New Roman" w:eastAsia="Calibri" w:hAnsi="Times New Roman"/>
          <w:color w:val="1F497D"/>
          <w:sz w:val="24"/>
          <w:szCs w:val="24"/>
          <w:lang w:eastAsia="en-US"/>
        </w:rPr>
        <w:t>iti jedna interesna skupina iz stavka 1. ove točke</w:t>
      </w:r>
      <w:r w:rsidR="00DB1AD3" w:rsidRPr="004459AD">
        <w:rPr>
          <w:rFonts w:ascii="Times New Roman" w:eastAsia="Calibri" w:hAnsi="Times New Roman"/>
          <w:color w:val="1F497D"/>
          <w:sz w:val="24"/>
          <w:szCs w:val="24"/>
          <w:lang w:eastAsia="en-US"/>
        </w:rPr>
        <w:t xml:space="preserve"> ne smije posjedovati više od 49 % glasačkih prava, u skladu s člankom 32. Uredbe (EU) br. 1303/2013</w:t>
      </w:r>
      <w:r w:rsidR="00DB1AD3">
        <w:rPr>
          <w:rFonts w:ascii="Times New Roman" w:eastAsia="Calibri" w:hAnsi="Times New Roman"/>
          <w:color w:val="1F497D"/>
          <w:sz w:val="24"/>
          <w:szCs w:val="24"/>
          <w:lang w:eastAsia="en-US"/>
        </w:rPr>
        <w:t xml:space="preserve">. </w:t>
      </w:r>
    </w:p>
    <w:p w14:paraId="257120AC" w14:textId="7864EA07" w:rsidR="00DB1AD3" w:rsidRDefault="006B1607" w:rsidP="004459AD">
      <w:pPr>
        <w:pStyle w:val="Bezproreda"/>
        <w:numPr>
          <w:ilvl w:val="0"/>
          <w:numId w:val="18"/>
        </w:numPr>
        <w:tabs>
          <w:tab w:val="left" w:pos="709"/>
        </w:tabs>
        <w:ind w:left="425" w:hanging="425"/>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U smislu stavka 1. ove točke, g</w:t>
      </w:r>
      <w:r w:rsidR="00DB1AD3">
        <w:rPr>
          <w:rFonts w:ascii="Times New Roman" w:eastAsia="Calibri" w:hAnsi="Times New Roman"/>
          <w:color w:val="1F497D"/>
          <w:sz w:val="24"/>
          <w:szCs w:val="24"/>
          <w:lang w:eastAsia="en-US"/>
        </w:rPr>
        <w:t>ospodarski</w:t>
      </w:r>
      <w:r>
        <w:rPr>
          <w:rFonts w:ascii="Times New Roman" w:eastAsia="Calibri" w:hAnsi="Times New Roman"/>
          <w:color w:val="1F497D"/>
          <w:sz w:val="24"/>
          <w:szCs w:val="24"/>
          <w:lang w:eastAsia="en-US"/>
        </w:rPr>
        <w:t>m</w:t>
      </w:r>
      <w:r w:rsidR="00DB1AD3">
        <w:rPr>
          <w:rFonts w:ascii="Times New Roman" w:eastAsia="Calibri" w:hAnsi="Times New Roman"/>
          <w:color w:val="1F497D"/>
          <w:sz w:val="24"/>
          <w:szCs w:val="24"/>
          <w:lang w:eastAsia="en-US"/>
        </w:rPr>
        <w:t xml:space="preserve"> sektorom se smatraju sljedeći predstavnici kao što su:</w:t>
      </w:r>
    </w:p>
    <w:p w14:paraId="65BD4748" w14:textId="57678667" w:rsidR="00421D5F" w:rsidRDefault="00421D5F" w:rsidP="004459AD">
      <w:pPr>
        <w:pStyle w:val="Bezproreda"/>
        <w:numPr>
          <w:ilvl w:val="0"/>
          <w:numId w:val="19"/>
        </w:numPr>
        <w:tabs>
          <w:tab w:val="left" w:pos="709"/>
        </w:tabs>
        <w:ind w:left="709" w:hanging="284"/>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trgovačka društva</w:t>
      </w:r>
      <w:r>
        <w:rPr>
          <w:rFonts w:ascii="Times New Roman" w:eastAsia="Calibri" w:hAnsi="Times New Roman"/>
          <w:color w:val="1F497D"/>
          <w:sz w:val="24"/>
          <w:szCs w:val="24"/>
          <w:lang w:eastAsia="en-US"/>
        </w:rPr>
        <w:t xml:space="preserve"> i zadruge</w:t>
      </w:r>
      <w:r w:rsidRPr="00A03C4C">
        <w:rPr>
          <w:rFonts w:ascii="Times New Roman" w:eastAsia="Calibri" w:hAnsi="Times New Roman"/>
          <w:color w:val="1F497D"/>
          <w:sz w:val="24"/>
          <w:szCs w:val="24"/>
          <w:lang w:eastAsia="en-US"/>
        </w:rPr>
        <w:t xml:space="preserve"> koj</w:t>
      </w:r>
      <w:r>
        <w:rPr>
          <w:rFonts w:ascii="Times New Roman" w:eastAsia="Calibri" w:hAnsi="Times New Roman"/>
          <w:color w:val="1F497D"/>
          <w:sz w:val="24"/>
          <w:szCs w:val="24"/>
          <w:lang w:eastAsia="en-US"/>
        </w:rPr>
        <w:t>i</w:t>
      </w:r>
      <w:r w:rsidRPr="00A03C4C">
        <w:rPr>
          <w:rFonts w:ascii="Times New Roman" w:eastAsia="Calibri" w:hAnsi="Times New Roman"/>
          <w:color w:val="1F497D"/>
          <w:sz w:val="24"/>
          <w:szCs w:val="24"/>
          <w:lang w:eastAsia="en-US"/>
        </w:rPr>
        <w:t xml:space="preserve"> nisu</w:t>
      </w:r>
      <w:r>
        <w:rPr>
          <w:rFonts w:ascii="Times New Roman" w:eastAsia="Calibri" w:hAnsi="Times New Roman"/>
          <w:color w:val="1F497D"/>
          <w:sz w:val="24"/>
          <w:szCs w:val="24"/>
          <w:lang w:eastAsia="en-US"/>
        </w:rPr>
        <w:t xml:space="preserve"> obveznici primjene zakona koji uređuje postup</w:t>
      </w:r>
      <w:r w:rsidR="00926F48">
        <w:rPr>
          <w:rFonts w:ascii="Times New Roman" w:eastAsia="Calibri" w:hAnsi="Times New Roman"/>
          <w:color w:val="1F497D"/>
          <w:sz w:val="24"/>
          <w:szCs w:val="24"/>
          <w:lang w:eastAsia="en-US"/>
        </w:rPr>
        <w:t>a</w:t>
      </w:r>
      <w:r>
        <w:rPr>
          <w:rFonts w:ascii="Times New Roman" w:eastAsia="Calibri" w:hAnsi="Times New Roman"/>
          <w:color w:val="1F497D"/>
          <w:sz w:val="24"/>
          <w:szCs w:val="24"/>
          <w:lang w:eastAsia="en-US"/>
        </w:rPr>
        <w:t>k javne nabave</w:t>
      </w:r>
    </w:p>
    <w:p w14:paraId="680E46F4" w14:textId="3EF271C6" w:rsidR="00421D5F" w:rsidRDefault="00421D5F" w:rsidP="008C6BED">
      <w:pPr>
        <w:pStyle w:val="Bezproreda"/>
        <w:numPr>
          <w:ilvl w:val="0"/>
          <w:numId w:val="19"/>
        </w:numPr>
        <w:tabs>
          <w:tab w:val="left" w:pos="709"/>
        </w:tabs>
        <w:ind w:left="709" w:hanging="284"/>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 xml:space="preserve">fizičke osobe koje ostvaruju dohodak od </w:t>
      </w:r>
      <w:r w:rsidR="00F93EBE">
        <w:rPr>
          <w:rFonts w:ascii="Times New Roman" w:eastAsia="Calibri" w:hAnsi="Times New Roman"/>
          <w:color w:val="1F497D"/>
          <w:sz w:val="24"/>
          <w:szCs w:val="24"/>
          <w:lang w:eastAsia="en-US"/>
        </w:rPr>
        <w:t>obrta i s obrtom izjednačenih djelatnosti, dohodak od slobodnih zanimanja i dohodak od poljoprivrede i šumarstva</w:t>
      </w:r>
      <w:r w:rsidR="008639E8">
        <w:rPr>
          <w:rFonts w:ascii="Times New Roman" w:eastAsia="Calibri" w:hAnsi="Times New Roman"/>
          <w:color w:val="1F497D"/>
          <w:sz w:val="24"/>
          <w:szCs w:val="24"/>
          <w:lang w:eastAsia="en-US"/>
        </w:rPr>
        <w:t>, a sve</w:t>
      </w:r>
      <w:r w:rsidR="00F93EBE">
        <w:rPr>
          <w:rFonts w:ascii="Times New Roman" w:eastAsia="Calibri" w:hAnsi="Times New Roman"/>
          <w:color w:val="1F497D"/>
          <w:sz w:val="24"/>
          <w:szCs w:val="24"/>
          <w:lang w:eastAsia="en-US"/>
        </w:rPr>
        <w:t xml:space="preserve"> sukladno poreznim propisima </w:t>
      </w:r>
    </w:p>
    <w:p w14:paraId="46FB8B34" w14:textId="389D8B93" w:rsidR="00F93EBE" w:rsidRDefault="00F93EBE" w:rsidP="00421D5F">
      <w:pPr>
        <w:pStyle w:val="Bezproreda"/>
        <w:numPr>
          <w:ilvl w:val="0"/>
          <w:numId w:val="19"/>
        </w:numPr>
        <w:tabs>
          <w:tab w:val="left" w:pos="709"/>
        </w:tabs>
        <w:spacing w:after="240"/>
        <w:ind w:left="709" w:hanging="283"/>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udruženja/komor</w:t>
      </w:r>
      <w:r w:rsidR="009E60F1">
        <w:rPr>
          <w:rFonts w:ascii="Times New Roman" w:eastAsia="Calibri" w:hAnsi="Times New Roman"/>
          <w:color w:val="1F497D"/>
          <w:sz w:val="24"/>
          <w:szCs w:val="24"/>
          <w:lang w:eastAsia="en-US"/>
        </w:rPr>
        <w:t>e</w:t>
      </w:r>
      <w:r>
        <w:rPr>
          <w:rFonts w:ascii="Times New Roman" w:eastAsia="Calibri" w:hAnsi="Times New Roman"/>
          <w:color w:val="1F497D"/>
          <w:sz w:val="24"/>
          <w:szCs w:val="24"/>
          <w:lang w:eastAsia="en-US"/>
        </w:rPr>
        <w:t xml:space="preserve"> koji zastupaju interese poduzetnika</w:t>
      </w:r>
      <w:r w:rsidR="007A6C82">
        <w:rPr>
          <w:rFonts w:ascii="Times New Roman" w:eastAsia="Calibri" w:hAnsi="Times New Roman"/>
          <w:color w:val="1F497D"/>
          <w:sz w:val="24"/>
          <w:szCs w:val="24"/>
          <w:lang w:eastAsia="en-US"/>
        </w:rPr>
        <w:t>.</w:t>
      </w:r>
    </w:p>
    <w:p w14:paraId="047DAF2E" w14:textId="43908F5A" w:rsidR="006B1607" w:rsidRDefault="006B1607" w:rsidP="006B1607">
      <w:pPr>
        <w:pStyle w:val="Bezproreda"/>
        <w:numPr>
          <w:ilvl w:val="0"/>
          <w:numId w:val="18"/>
        </w:numPr>
        <w:tabs>
          <w:tab w:val="left" w:pos="709"/>
        </w:tabs>
        <w:ind w:left="425" w:hanging="425"/>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 xml:space="preserve">U smislu stavka 1. ove točke,  </w:t>
      </w:r>
      <w:r w:rsidR="00A14D2C">
        <w:rPr>
          <w:rFonts w:ascii="Times New Roman" w:eastAsia="Calibri" w:hAnsi="Times New Roman"/>
          <w:color w:val="1F497D"/>
          <w:sz w:val="24"/>
          <w:szCs w:val="24"/>
          <w:lang w:eastAsia="en-US"/>
        </w:rPr>
        <w:t xml:space="preserve">javnim sektorom </w:t>
      </w:r>
      <w:r>
        <w:rPr>
          <w:rFonts w:ascii="Times New Roman" w:eastAsia="Calibri" w:hAnsi="Times New Roman"/>
          <w:color w:val="1F497D"/>
          <w:sz w:val="24"/>
          <w:szCs w:val="24"/>
          <w:lang w:eastAsia="en-US"/>
        </w:rPr>
        <w:t>se smatraju sljedeći predstavnici kao što su:</w:t>
      </w:r>
    </w:p>
    <w:p w14:paraId="2D7B6B11" w14:textId="4D80A69B" w:rsidR="0033019D" w:rsidRDefault="0033019D" w:rsidP="006B1607">
      <w:pPr>
        <w:pStyle w:val="Bezproreda"/>
        <w:numPr>
          <w:ilvl w:val="0"/>
          <w:numId w:val="19"/>
        </w:numPr>
        <w:tabs>
          <w:tab w:val="left" w:pos="709"/>
        </w:tabs>
        <w:ind w:left="709" w:hanging="284"/>
        <w:jc w:val="both"/>
        <w:rPr>
          <w:rFonts w:ascii="Times New Roman" w:eastAsia="Calibri" w:hAnsi="Times New Roman"/>
          <w:color w:val="1F497D"/>
          <w:sz w:val="24"/>
          <w:szCs w:val="24"/>
          <w:lang w:eastAsia="en-US"/>
        </w:rPr>
      </w:pPr>
      <w:r w:rsidRPr="0033019D">
        <w:rPr>
          <w:rFonts w:ascii="Times New Roman" w:eastAsia="Calibri" w:hAnsi="Times New Roman"/>
          <w:color w:val="1F497D"/>
          <w:sz w:val="24"/>
          <w:szCs w:val="24"/>
          <w:lang w:eastAsia="en-US"/>
        </w:rPr>
        <w:t>jedinice lokalne i područne (regionalne) samouprave</w:t>
      </w:r>
    </w:p>
    <w:p w14:paraId="02512AFD" w14:textId="1D632E40" w:rsidR="0033019D" w:rsidRDefault="0033019D" w:rsidP="0033019D">
      <w:pPr>
        <w:pStyle w:val="Bezproreda"/>
        <w:numPr>
          <w:ilvl w:val="0"/>
          <w:numId w:val="19"/>
        </w:numPr>
        <w:tabs>
          <w:tab w:val="left" w:pos="709"/>
        </w:tabs>
        <w:ind w:left="709" w:hanging="284"/>
        <w:jc w:val="both"/>
        <w:rPr>
          <w:rFonts w:ascii="Times New Roman" w:eastAsia="Calibri" w:hAnsi="Times New Roman"/>
          <w:color w:val="1F497D"/>
          <w:sz w:val="24"/>
          <w:szCs w:val="24"/>
          <w:lang w:eastAsia="en-US"/>
        </w:rPr>
      </w:pPr>
      <w:r w:rsidRPr="00A03C4C">
        <w:rPr>
          <w:rFonts w:ascii="Times New Roman" w:eastAsia="Calibri" w:hAnsi="Times New Roman"/>
          <w:color w:val="1F497D"/>
          <w:sz w:val="24"/>
          <w:szCs w:val="24"/>
          <w:lang w:eastAsia="en-US"/>
        </w:rPr>
        <w:t>trgovačka društva</w:t>
      </w:r>
      <w:r w:rsidR="000B7FF9">
        <w:rPr>
          <w:rFonts w:ascii="Times New Roman" w:eastAsia="Calibri" w:hAnsi="Times New Roman"/>
          <w:color w:val="1F497D"/>
          <w:sz w:val="24"/>
          <w:szCs w:val="24"/>
          <w:lang w:eastAsia="en-US"/>
        </w:rPr>
        <w:t xml:space="preserve">, </w:t>
      </w:r>
      <w:r>
        <w:rPr>
          <w:rFonts w:ascii="Times New Roman" w:eastAsia="Calibri" w:hAnsi="Times New Roman"/>
          <w:color w:val="1F497D"/>
          <w:sz w:val="24"/>
          <w:szCs w:val="24"/>
          <w:lang w:eastAsia="en-US"/>
        </w:rPr>
        <w:t>zadruge</w:t>
      </w:r>
      <w:r w:rsidR="000B7FF9">
        <w:rPr>
          <w:rFonts w:ascii="Times New Roman" w:eastAsia="Calibri" w:hAnsi="Times New Roman"/>
          <w:color w:val="1F497D"/>
          <w:sz w:val="24"/>
          <w:szCs w:val="24"/>
          <w:lang w:eastAsia="en-US"/>
        </w:rPr>
        <w:t xml:space="preserve"> i druge pravne osobe</w:t>
      </w:r>
      <w:r w:rsidRPr="00A03C4C">
        <w:rPr>
          <w:rFonts w:ascii="Times New Roman" w:eastAsia="Calibri" w:hAnsi="Times New Roman"/>
          <w:color w:val="1F497D"/>
          <w:sz w:val="24"/>
          <w:szCs w:val="24"/>
          <w:lang w:eastAsia="en-US"/>
        </w:rPr>
        <w:t xml:space="preserve"> koj</w:t>
      </w:r>
      <w:r>
        <w:rPr>
          <w:rFonts w:ascii="Times New Roman" w:eastAsia="Calibri" w:hAnsi="Times New Roman"/>
          <w:color w:val="1F497D"/>
          <w:sz w:val="24"/>
          <w:szCs w:val="24"/>
          <w:lang w:eastAsia="en-US"/>
        </w:rPr>
        <w:t>i su obveznici primjene zakona koji uređuje postup</w:t>
      </w:r>
      <w:r w:rsidR="00926F48">
        <w:rPr>
          <w:rFonts w:ascii="Times New Roman" w:eastAsia="Calibri" w:hAnsi="Times New Roman"/>
          <w:color w:val="1F497D"/>
          <w:sz w:val="24"/>
          <w:szCs w:val="24"/>
          <w:lang w:eastAsia="en-US"/>
        </w:rPr>
        <w:t>a</w:t>
      </w:r>
      <w:r>
        <w:rPr>
          <w:rFonts w:ascii="Times New Roman" w:eastAsia="Calibri" w:hAnsi="Times New Roman"/>
          <w:color w:val="1F497D"/>
          <w:sz w:val="24"/>
          <w:szCs w:val="24"/>
          <w:lang w:eastAsia="en-US"/>
        </w:rPr>
        <w:t>k javne nabave</w:t>
      </w:r>
    </w:p>
    <w:p w14:paraId="66F0829E" w14:textId="0F004FC3" w:rsidR="0033019D" w:rsidRDefault="0033019D" w:rsidP="0033019D">
      <w:pPr>
        <w:pStyle w:val="Bezproreda"/>
        <w:numPr>
          <w:ilvl w:val="0"/>
          <w:numId w:val="19"/>
        </w:numPr>
        <w:tabs>
          <w:tab w:val="left" w:pos="709"/>
        </w:tabs>
        <w:ind w:left="709" w:hanging="284"/>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institucije, ustanove i tijela osnovani od strane Republike Hrvatske i/ili jedinica lokalne i područne (regionalne samouprave)</w:t>
      </w:r>
      <w:r w:rsidR="007A6C82">
        <w:rPr>
          <w:rFonts w:ascii="Times New Roman" w:eastAsia="Calibri" w:hAnsi="Times New Roman"/>
          <w:color w:val="1F497D"/>
          <w:sz w:val="24"/>
          <w:szCs w:val="24"/>
          <w:lang w:eastAsia="en-US"/>
        </w:rPr>
        <w:t>.</w:t>
      </w:r>
    </w:p>
    <w:p w14:paraId="14BA1251" w14:textId="77777777" w:rsidR="0033019D" w:rsidRDefault="0033019D" w:rsidP="004459AD">
      <w:pPr>
        <w:pStyle w:val="Bezproreda"/>
        <w:tabs>
          <w:tab w:val="left" w:pos="709"/>
        </w:tabs>
        <w:ind w:left="425"/>
        <w:jc w:val="both"/>
        <w:rPr>
          <w:rFonts w:ascii="Times New Roman" w:eastAsia="Calibri" w:hAnsi="Times New Roman"/>
          <w:color w:val="1F497D"/>
          <w:sz w:val="24"/>
          <w:szCs w:val="24"/>
          <w:lang w:eastAsia="en-US"/>
        </w:rPr>
      </w:pPr>
    </w:p>
    <w:p w14:paraId="4A842785" w14:textId="66BD64BF" w:rsidR="008639E8" w:rsidRDefault="0033019D" w:rsidP="008639E8">
      <w:pPr>
        <w:pStyle w:val="Bezproreda"/>
        <w:numPr>
          <w:ilvl w:val="0"/>
          <w:numId w:val="18"/>
        </w:numPr>
        <w:tabs>
          <w:tab w:val="left" w:pos="709"/>
        </w:tabs>
        <w:ind w:left="425" w:hanging="425"/>
        <w:jc w:val="both"/>
        <w:rPr>
          <w:rFonts w:ascii="Times New Roman" w:eastAsia="Calibri" w:hAnsi="Times New Roman"/>
          <w:color w:val="1F497D"/>
          <w:sz w:val="24"/>
          <w:szCs w:val="24"/>
          <w:lang w:eastAsia="en-US"/>
        </w:rPr>
      </w:pPr>
      <w:r>
        <w:rPr>
          <w:rFonts w:ascii="Times New Roman" w:eastAsia="Calibri" w:hAnsi="Times New Roman"/>
          <w:color w:val="1F497D"/>
          <w:sz w:val="24"/>
          <w:szCs w:val="24"/>
          <w:lang w:eastAsia="en-US"/>
        </w:rPr>
        <w:t>U smislu stavka 1. ove točke, civilnim sektorom se smatraju sljedeći predstavnici kao što su</w:t>
      </w:r>
      <w:r w:rsidR="008639E8">
        <w:rPr>
          <w:rFonts w:ascii="Times New Roman" w:eastAsia="Calibri" w:hAnsi="Times New Roman"/>
          <w:color w:val="1F497D"/>
          <w:sz w:val="24"/>
          <w:szCs w:val="24"/>
          <w:lang w:eastAsia="en-US"/>
        </w:rPr>
        <w:t xml:space="preserve"> </w:t>
      </w:r>
      <w:r w:rsidRPr="007F6124">
        <w:rPr>
          <w:rFonts w:ascii="Times New Roman" w:eastAsia="Calibri" w:hAnsi="Times New Roman"/>
          <w:color w:val="1F497D"/>
          <w:sz w:val="24"/>
          <w:szCs w:val="24"/>
          <w:lang w:eastAsia="en-US"/>
        </w:rPr>
        <w:t>udruge</w:t>
      </w:r>
      <w:r w:rsidR="008639E8">
        <w:rPr>
          <w:rFonts w:ascii="Times New Roman" w:eastAsia="Calibri" w:hAnsi="Times New Roman"/>
          <w:color w:val="1F497D"/>
          <w:sz w:val="24"/>
          <w:szCs w:val="24"/>
          <w:lang w:eastAsia="en-US"/>
        </w:rPr>
        <w:t>, zaklade, fondacije, sindikati</w:t>
      </w:r>
      <w:r w:rsidR="00926F48">
        <w:rPr>
          <w:rFonts w:ascii="Times New Roman" w:eastAsia="Calibri" w:hAnsi="Times New Roman"/>
          <w:color w:val="1F497D"/>
          <w:sz w:val="24"/>
          <w:szCs w:val="24"/>
          <w:lang w:eastAsia="en-US"/>
        </w:rPr>
        <w:t>, ako pri tome nisu obveznici primjene zakona koji uređuj</w:t>
      </w:r>
      <w:r w:rsidR="008C6BED">
        <w:rPr>
          <w:rFonts w:ascii="Times New Roman" w:eastAsia="Calibri" w:hAnsi="Times New Roman"/>
          <w:color w:val="1F497D"/>
          <w:sz w:val="24"/>
          <w:szCs w:val="24"/>
          <w:lang w:eastAsia="en-US"/>
        </w:rPr>
        <w:t>e</w:t>
      </w:r>
      <w:r w:rsidR="00926F48">
        <w:rPr>
          <w:rFonts w:ascii="Times New Roman" w:eastAsia="Calibri" w:hAnsi="Times New Roman"/>
          <w:color w:val="1F497D"/>
          <w:sz w:val="24"/>
          <w:szCs w:val="24"/>
          <w:lang w:eastAsia="en-US"/>
        </w:rPr>
        <w:t xml:space="preserve"> postup</w:t>
      </w:r>
      <w:r w:rsidR="008C6BED">
        <w:rPr>
          <w:rFonts w:ascii="Times New Roman" w:eastAsia="Calibri" w:hAnsi="Times New Roman"/>
          <w:color w:val="1F497D"/>
          <w:sz w:val="24"/>
          <w:szCs w:val="24"/>
          <w:lang w:eastAsia="en-US"/>
        </w:rPr>
        <w:t>a</w:t>
      </w:r>
      <w:r w:rsidR="00926F48">
        <w:rPr>
          <w:rFonts w:ascii="Times New Roman" w:eastAsia="Calibri" w:hAnsi="Times New Roman"/>
          <w:color w:val="1F497D"/>
          <w:sz w:val="24"/>
          <w:szCs w:val="24"/>
          <w:lang w:eastAsia="en-US"/>
        </w:rPr>
        <w:t>k javne nabave</w:t>
      </w:r>
      <w:r w:rsidR="008639E8">
        <w:rPr>
          <w:rFonts w:ascii="Times New Roman" w:eastAsia="Calibri" w:hAnsi="Times New Roman"/>
          <w:color w:val="1F497D"/>
          <w:sz w:val="24"/>
          <w:szCs w:val="24"/>
          <w:lang w:eastAsia="en-US"/>
        </w:rPr>
        <w:t xml:space="preserve">. </w:t>
      </w:r>
    </w:p>
    <w:p w14:paraId="351F7CE4" w14:textId="77777777" w:rsidR="008639E8" w:rsidRDefault="008639E8" w:rsidP="004459AD">
      <w:pPr>
        <w:pStyle w:val="Bezproreda"/>
        <w:tabs>
          <w:tab w:val="left" w:pos="709"/>
        </w:tabs>
        <w:ind w:left="425"/>
        <w:jc w:val="both"/>
        <w:rPr>
          <w:rFonts w:ascii="Times New Roman" w:eastAsia="Calibri" w:hAnsi="Times New Roman"/>
          <w:color w:val="1F497D"/>
          <w:sz w:val="24"/>
          <w:szCs w:val="24"/>
          <w:lang w:eastAsia="en-US"/>
        </w:rPr>
      </w:pPr>
    </w:p>
    <w:p w14:paraId="7F1DEE5F" w14:textId="461E93D8" w:rsidR="0033019D" w:rsidRDefault="008639E8" w:rsidP="008639E8">
      <w:pPr>
        <w:pStyle w:val="Bezproreda"/>
        <w:numPr>
          <w:ilvl w:val="0"/>
          <w:numId w:val="18"/>
        </w:numPr>
        <w:tabs>
          <w:tab w:val="left" w:pos="709"/>
        </w:tabs>
        <w:ind w:left="425" w:hanging="425"/>
        <w:jc w:val="both"/>
        <w:rPr>
          <w:rFonts w:ascii="Times New Roman" w:eastAsia="Calibri" w:hAnsi="Times New Roman"/>
          <w:color w:val="1F497D"/>
          <w:sz w:val="24"/>
          <w:szCs w:val="24"/>
          <w:lang w:eastAsia="en-US"/>
        </w:rPr>
      </w:pPr>
      <w:r w:rsidRPr="008639E8">
        <w:rPr>
          <w:rFonts w:ascii="Times New Roman" w:eastAsia="Calibri" w:hAnsi="Times New Roman"/>
          <w:color w:val="1F497D"/>
          <w:sz w:val="24"/>
          <w:szCs w:val="24"/>
          <w:lang w:eastAsia="en-US"/>
        </w:rPr>
        <w:t>Zadaća odabranog LAG-a je da u tijela LAG-a bira reprezentativne i relevantne predstavnike svake pojedine interesne skupine</w:t>
      </w:r>
      <w:r w:rsidR="004459AD">
        <w:rPr>
          <w:rFonts w:ascii="Times New Roman" w:eastAsia="Calibri" w:hAnsi="Times New Roman"/>
          <w:color w:val="1F497D"/>
          <w:sz w:val="24"/>
          <w:szCs w:val="24"/>
          <w:lang w:eastAsia="en-US"/>
        </w:rPr>
        <w:t>.</w:t>
      </w:r>
      <w:r w:rsidR="0033019D" w:rsidRPr="007F6124">
        <w:rPr>
          <w:rFonts w:ascii="Times New Roman" w:eastAsia="Calibri" w:hAnsi="Times New Roman"/>
          <w:color w:val="1F497D"/>
          <w:sz w:val="24"/>
          <w:szCs w:val="24"/>
          <w:lang w:eastAsia="en-US"/>
        </w:rPr>
        <w:t xml:space="preserve"> </w:t>
      </w:r>
    </w:p>
    <w:p w14:paraId="7B906F07" w14:textId="77777777" w:rsidR="005270A1" w:rsidRPr="004459AD" w:rsidRDefault="005270A1" w:rsidP="004459AD">
      <w:pPr>
        <w:pStyle w:val="Naslov2"/>
        <w:spacing w:before="0" w:line="240" w:lineRule="auto"/>
        <w:jc w:val="both"/>
        <w:rPr>
          <w:b/>
          <w:color w:val="1F497D"/>
          <w:szCs w:val="24"/>
        </w:rPr>
      </w:pPr>
    </w:p>
    <w:p w14:paraId="10DA90AB" w14:textId="1E1AA6A7" w:rsidR="00326354" w:rsidRDefault="00DE0702" w:rsidP="004459AD">
      <w:pPr>
        <w:pStyle w:val="Naslov2"/>
        <w:numPr>
          <w:ilvl w:val="1"/>
          <w:numId w:val="66"/>
        </w:numPr>
        <w:spacing w:before="0" w:line="240" w:lineRule="auto"/>
        <w:jc w:val="both"/>
        <w:rPr>
          <w:b/>
          <w:color w:val="1F497D"/>
          <w:szCs w:val="24"/>
        </w:rPr>
      </w:pPr>
      <w:bookmarkStart w:id="38" w:name="_Toc105571739"/>
      <w:bookmarkStart w:id="39" w:name="_Hlk104196710"/>
      <w:r w:rsidRPr="00C42B37">
        <w:rPr>
          <w:b/>
          <w:color w:val="1F497D"/>
          <w:szCs w:val="24"/>
        </w:rPr>
        <w:t>U</w:t>
      </w:r>
      <w:r w:rsidR="00326354" w:rsidRPr="00C42B37">
        <w:rPr>
          <w:b/>
          <w:color w:val="1F497D"/>
          <w:szCs w:val="24"/>
        </w:rPr>
        <w:t>vjeti prihvatljivosti troškova</w:t>
      </w:r>
      <w:bookmarkEnd w:id="38"/>
    </w:p>
    <w:bookmarkEnd w:id="39"/>
    <w:p w14:paraId="64CCB29B" w14:textId="77777777" w:rsidR="00A45AF1" w:rsidRPr="00A45AF1" w:rsidRDefault="00A45AF1" w:rsidP="00A45AF1">
      <w:pPr>
        <w:rPr>
          <w:lang w:eastAsia="hr-HR"/>
        </w:rPr>
      </w:pPr>
    </w:p>
    <w:p w14:paraId="2BECBA14" w14:textId="77777777" w:rsidR="00326354" w:rsidRPr="00FA6E79" w:rsidRDefault="00326354" w:rsidP="008C6BED">
      <w:pPr>
        <w:pStyle w:val="box454135"/>
        <w:numPr>
          <w:ilvl w:val="0"/>
          <w:numId w:val="9"/>
        </w:numPr>
        <w:tabs>
          <w:tab w:val="left" w:pos="426"/>
        </w:tabs>
        <w:spacing w:before="0" w:beforeAutospacing="0" w:after="0"/>
        <w:ind w:hanging="720"/>
        <w:jc w:val="both"/>
        <w:rPr>
          <w:rFonts w:eastAsia="Calibri"/>
          <w:color w:val="1F497D"/>
          <w:lang w:eastAsia="en-US"/>
        </w:rPr>
      </w:pPr>
      <w:r w:rsidRPr="00FA6E79">
        <w:rPr>
          <w:rFonts w:eastAsia="Calibri"/>
          <w:color w:val="1F497D"/>
          <w:lang w:eastAsia="en-US"/>
        </w:rPr>
        <w:t>Svi troškovi moraju biti u skladu s</w:t>
      </w:r>
      <w:r w:rsidR="007B754E" w:rsidRPr="00FA6E79">
        <w:rPr>
          <w:rFonts w:eastAsia="Calibri"/>
          <w:color w:val="1F497D"/>
          <w:lang w:eastAsia="en-US"/>
        </w:rPr>
        <w:t>a</w:t>
      </w:r>
      <w:r w:rsidRPr="00FA6E79">
        <w:rPr>
          <w:rFonts w:eastAsia="Calibri"/>
          <w:color w:val="1F497D"/>
          <w:lang w:eastAsia="en-US"/>
        </w:rPr>
        <w:t xml:space="preserve"> </w:t>
      </w:r>
      <w:r w:rsidR="00DE0702" w:rsidRPr="00FA6E79">
        <w:rPr>
          <w:rFonts w:eastAsia="Calibri"/>
          <w:color w:val="1F497D"/>
          <w:lang w:eastAsia="en-US"/>
        </w:rPr>
        <w:t>sljedeći</w:t>
      </w:r>
      <w:r w:rsidR="007B754E" w:rsidRPr="00FA6E79">
        <w:rPr>
          <w:rFonts w:eastAsia="Calibri"/>
          <w:color w:val="1F497D"/>
          <w:lang w:eastAsia="en-US"/>
        </w:rPr>
        <w:t>m</w:t>
      </w:r>
      <w:r w:rsidR="00DE0702" w:rsidRPr="00FA6E79">
        <w:rPr>
          <w:rFonts w:eastAsia="Calibri"/>
          <w:color w:val="1F497D"/>
          <w:lang w:eastAsia="en-US"/>
        </w:rPr>
        <w:t xml:space="preserve"> uvjetima:</w:t>
      </w:r>
    </w:p>
    <w:p w14:paraId="33AB4F75"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povezanost s aktivnosti i nastanak u okviru aktivnosti</w:t>
      </w:r>
    </w:p>
    <w:p w14:paraId="4E140C33" w14:textId="78B31271"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navedeni u listi prihvatljivih troškova</w:t>
      </w:r>
      <w:r w:rsidR="00385CFE" w:rsidRPr="00FA6E79">
        <w:rPr>
          <w:rFonts w:ascii="Times New Roman" w:hAnsi="Times New Roman"/>
          <w:color w:val="1F497D"/>
          <w:sz w:val="24"/>
          <w:szCs w:val="24"/>
        </w:rPr>
        <w:t xml:space="preserve"> koja čini Prilog </w:t>
      </w:r>
      <w:r w:rsidR="0042380A">
        <w:rPr>
          <w:rFonts w:ascii="Times New Roman" w:hAnsi="Times New Roman"/>
          <w:color w:val="1F497D"/>
          <w:sz w:val="24"/>
          <w:szCs w:val="24"/>
        </w:rPr>
        <w:t>1</w:t>
      </w:r>
      <w:r w:rsidR="00385CFE" w:rsidRPr="00FA6E79">
        <w:rPr>
          <w:rFonts w:ascii="Times New Roman" w:hAnsi="Times New Roman"/>
          <w:color w:val="1F497D"/>
          <w:sz w:val="24"/>
          <w:szCs w:val="24"/>
        </w:rPr>
        <w:t xml:space="preserve"> ovog Natječaja </w:t>
      </w:r>
    </w:p>
    <w:p w14:paraId="7224F26A"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 xml:space="preserve">stvarnost nastanka kod </w:t>
      </w:r>
      <w:r w:rsidR="009A15C3" w:rsidRPr="00FA6E79">
        <w:rPr>
          <w:rFonts w:ascii="Times New Roman" w:hAnsi="Times New Roman"/>
          <w:color w:val="1F497D"/>
          <w:sz w:val="24"/>
          <w:szCs w:val="24"/>
        </w:rPr>
        <w:t>LAG-a</w:t>
      </w:r>
    </w:p>
    <w:p w14:paraId="0E74D04F" w14:textId="6062B699"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 xml:space="preserve">izvršenje plaćanja </w:t>
      </w:r>
      <w:r w:rsidR="009A15C3" w:rsidRPr="00FA6E79">
        <w:rPr>
          <w:rFonts w:ascii="Times New Roman" w:hAnsi="Times New Roman"/>
          <w:color w:val="1F497D"/>
          <w:sz w:val="24"/>
          <w:szCs w:val="24"/>
        </w:rPr>
        <w:t>od strane LAG-a prema</w:t>
      </w:r>
      <w:r w:rsidRPr="00FA6E79">
        <w:rPr>
          <w:rFonts w:ascii="Times New Roman" w:hAnsi="Times New Roman"/>
          <w:color w:val="1F497D"/>
          <w:sz w:val="24"/>
          <w:szCs w:val="24"/>
        </w:rPr>
        <w:t xml:space="preserve"> izvođačima radova, dobavljačima/isporučiteljima roba te pružateljima usluga</w:t>
      </w:r>
    </w:p>
    <w:p w14:paraId="32682DA8"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lastRenderedPageBreak/>
        <w:t>dokazivost putem računa ili dokumenata jednake dokazne vrijednosti</w:t>
      </w:r>
    </w:p>
    <w:p w14:paraId="2CFADEC8" w14:textId="77777777" w:rsidR="00385CFE" w:rsidRPr="00FA6E79" w:rsidRDefault="00385CFE"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 xml:space="preserve">svi troškovi koji se smatraju prihvatljivim i za koje </w:t>
      </w:r>
      <w:r w:rsidR="009A15C3" w:rsidRPr="00FA6E79">
        <w:rPr>
          <w:rFonts w:ascii="Times New Roman" w:hAnsi="Times New Roman"/>
          <w:color w:val="1F497D"/>
          <w:sz w:val="24"/>
          <w:szCs w:val="24"/>
        </w:rPr>
        <w:t>LAG</w:t>
      </w:r>
      <w:r w:rsidRPr="00FA6E79">
        <w:rPr>
          <w:rFonts w:ascii="Times New Roman" w:hAnsi="Times New Roman"/>
          <w:color w:val="1F497D"/>
          <w:sz w:val="24"/>
          <w:szCs w:val="24"/>
        </w:rPr>
        <w:t xml:space="preserve"> traži povrat sredstava moraju nastati u obračunskom razdoblju koje je predmet Zahtjeva za isplatu</w:t>
      </w:r>
    </w:p>
    <w:p w14:paraId="2F415B33" w14:textId="77777777" w:rsidR="00385CFE" w:rsidRPr="00FA6E79" w:rsidRDefault="009A15C3"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LAG-u</w:t>
      </w:r>
      <w:r w:rsidR="00385CFE" w:rsidRPr="00FA6E79">
        <w:rPr>
          <w:rFonts w:ascii="Times New Roman" w:hAnsi="Times New Roman"/>
          <w:color w:val="1F497D"/>
          <w:sz w:val="24"/>
          <w:szCs w:val="24"/>
        </w:rPr>
        <w:t xml:space="preserve"> nije dozvoljeno tražiti povrat sredstava za</w:t>
      </w:r>
      <w:r w:rsidR="00C80E07" w:rsidRPr="00FA6E79">
        <w:rPr>
          <w:rFonts w:ascii="Times New Roman" w:hAnsi="Times New Roman"/>
          <w:color w:val="1F497D"/>
          <w:sz w:val="24"/>
          <w:szCs w:val="24"/>
        </w:rPr>
        <w:t xml:space="preserve"> </w:t>
      </w:r>
      <w:r w:rsidR="008A0175" w:rsidRPr="00FA6E79">
        <w:rPr>
          <w:rFonts w:ascii="Times New Roman" w:hAnsi="Times New Roman"/>
          <w:color w:val="1F497D"/>
          <w:sz w:val="24"/>
          <w:szCs w:val="24"/>
        </w:rPr>
        <w:t>nastale</w:t>
      </w:r>
      <w:r w:rsidR="00385CFE" w:rsidRPr="00FA6E79">
        <w:rPr>
          <w:rFonts w:ascii="Times New Roman" w:hAnsi="Times New Roman"/>
          <w:color w:val="1F497D"/>
          <w:sz w:val="24"/>
          <w:szCs w:val="24"/>
        </w:rPr>
        <w:t xml:space="preserve"> troškove </w:t>
      </w:r>
      <w:r w:rsidR="008A0175" w:rsidRPr="00FA6E79">
        <w:rPr>
          <w:rFonts w:ascii="Times New Roman" w:hAnsi="Times New Roman"/>
          <w:color w:val="1F497D"/>
          <w:sz w:val="24"/>
          <w:szCs w:val="24"/>
        </w:rPr>
        <w:t>u kojima je utvrđeno</w:t>
      </w:r>
      <w:r w:rsidR="00385CFE" w:rsidRPr="00FA6E79">
        <w:rPr>
          <w:rFonts w:ascii="Times New Roman" w:hAnsi="Times New Roman"/>
          <w:color w:val="1F497D"/>
          <w:sz w:val="24"/>
          <w:szCs w:val="24"/>
        </w:rPr>
        <w:t xml:space="preserve"> postoj</w:t>
      </w:r>
      <w:r w:rsidR="008A0175" w:rsidRPr="00FA6E79">
        <w:rPr>
          <w:rFonts w:ascii="Times New Roman" w:hAnsi="Times New Roman"/>
          <w:color w:val="1F497D"/>
          <w:sz w:val="24"/>
          <w:szCs w:val="24"/>
        </w:rPr>
        <w:t>anje</w:t>
      </w:r>
      <w:r w:rsidR="00385CFE" w:rsidRPr="00FA6E79">
        <w:rPr>
          <w:rFonts w:ascii="Times New Roman" w:hAnsi="Times New Roman"/>
          <w:color w:val="1F497D"/>
          <w:sz w:val="24"/>
          <w:szCs w:val="24"/>
        </w:rPr>
        <w:t xml:space="preserve"> sukob</w:t>
      </w:r>
      <w:r w:rsidR="008A0175" w:rsidRPr="00FA6E79">
        <w:rPr>
          <w:rFonts w:ascii="Times New Roman" w:hAnsi="Times New Roman"/>
          <w:color w:val="1F497D"/>
          <w:sz w:val="24"/>
          <w:szCs w:val="24"/>
        </w:rPr>
        <w:t>a</w:t>
      </w:r>
      <w:r w:rsidR="00385CFE" w:rsidRPr="00FA6E79">
        <w:rPr>
          <w:rFonts w:ascii="Times New Roman" w:hAnsi="Times New Roman"/>
          <w:color w:val="1F497D"/>
          <w:sz w:val="24"/>
          <w:szCs w:val="24"/>
        </w:rPr>
        <w:t xml:space="preserve"> interesa između odabranog </w:t>
      </w:r>
      <w:r w:rsidR="008A0175" w:rsidRPr="00FA6E79">
        <w:rPr>
          <w:rFonts w:ascii="Times New Roman" w:hAnsi="Times New Roman"/>
          <w:color w:val="1F497D"/>
          <w:sz w:val="24"/>
          <w:szCs w:val="24"/>
        </w:rPr>
        <w:t>izvođača/</w:t>
      </w:r>
      <w:r w:rsidR="00385CFE" w:rsidRPr="00FA6E79">
        <w:rPr>
          <w:rFonts w:ascii="Times New Roman" w:hAnsi="Times New Roman"/>
          <w:color w:val="1F497D"/>
          <w:sz w:val="24"/>
          <w:szCs w:val="24"/>
        </w:rPr>
        <w:t>dobavljača</w:t>
      </w:r>
      <w:r w:rsidR="008A0175" w:rsidRPr="00FA6E79">
        <w:rPr>
          <w:rFonts w:ascii="Times New Roman" w:hAnsi="Times New Roman"/>
          <w:color w:val="1F497D"/>
          <w:sz w:val="24"/>
          <w:szCs w:val="24"/>
        </w:rPr>
        <w:t>/pružatelja usluga</w:t>
      </w:r>
      <w:r w:rsidR="00385CFE" w:rsidRPr="00FA6E79">
        <w:rPr>
          <w:rFonts w:ascii="Times New Roman" w:hAnsi="Times New Roman"/>
          <w:color w:val="1F497D"/>
          <w:sz w:val="24"/>
          <w:szCs w:val="24"/>
        </w:rPr>
        <w:t xml:space="preserve"> i člana </w:t>
      </w:r>
      <w:r w:rsidR="002443BB" w:rsidRPr="00FA6E79">
        <w:rPr>
          <w:rFonts w:ascii="Times New Roman" w:hAnsi="Times New Roman"/>
          <w:color w:val="1F497D"/>
          <w:sz w:val="24"/>
          <w:szCs w:val="24"/>
        </w:rPr>
        <w:t>upravljačk</w:t>
      </w:r>
      <w:r w:rsidR="0088291E" w:rsidRPr="00FA6E79">
        <w:rPr>
          <w:rFonts w:ascii="Times New Roman" w:hAnsi="Times New Roman"/>
          <w:color w:val="1F497D"/>
          <w:sz w:val="24"/>
          <w:szCs w:val="24"/>
        </w:rPr>
        <w:t>og odbora LAG-a</w:t>
      </w:r>
      <w:r w:rsidR="00385CFE" w:rsidRPr="00FA6E79">
        <w:rPr>
          <w:rFonts w:ascii="Times New Roman" w:hAnsi="Times New Roman"/>
          <w:color w:val="1F497D"/>
          <w:sz w:val="24"/>
          <w:szCs w:val="24"/>
        </w:rPr>
        <w:t xml:space="preserve">, zaposlenika te odgovornih osoba u </w:t>
      </w:r>
      <w:r w:rsidR="0088291E" w:rsidRPr="00FA6E79">
        <w:rPr>
          <w:rFonts w:ascii="Times New Roman" w:hAnsi="Times New Roman"/>
          <w:color w:val="1F497D"/>
          <w:sz w:val="24"/>
          <w:szCs w:val="24"/>
        </w:rPr>
        <w:t>LAG-u</w:t>
      </w:r>
    </w:p>
    <w:p w14:paraId="3A673057"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 xml:space="preserve">usklađenost s pravilima o državnim potporama, kao što je utvrđeno u članku 107. Ugovora o funkcioniranju Europske unije ili pravilima o de minimis potporama, ako je primjenjivo </w:t>
      </w:r>
    </w:p>
    <w:p w14:paraId="23B64EF3"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usklađenost s pravilima (javne) nabave, ako je primjenjivo</w:t>
      </w:r>
    </w:p>
    <w:p w14:paraId="23FF95D9"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usklađenost s primjenjivim poreznim i socijalnim zakonodavstvom, ako je primjenjivo</w:t>
      </w:r>
    </w:p>
    <w:p w14:paraId="1F2469F2"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usklađenost s odredbama članka 65. stavka 11. Uredbe (EU) br. 1303/2013 koje se odnose na zabranu dvostrukog financiranja iz drugog financijskog instrumenta Europske unije</w:t>
      </w:r>
    </w:p>
    <w:p w14:paraId="530120A9" w14:textId="77777777" w:rsidR="00DE0702" w:rsidRPr="00FA6E79" w:rsidRDefault="00DE0702" w:rsidP="00F9594A">
      <w:pPr>
        <w:pStyle w:val="Odlomakpopisa"/>
        <w:numPr>
          <w:ilvl w:val="0"/>
          <w:numId w:val="3"/>
        </w:numPr>
        <w:spacing w:after="0" w:line="240" w:lineRule="auto"/>
        <w:jc w:val="both"/>
        <w:rPr>
          <w:rFonts w:ascii="Times New Roman" w:hAnsi="Times New Roman"/>
          <w:color w:val="1F497D"/>
          <w:sz w:val="24"/>
          <w:szCs w:val="24"/>
        </w:rPr>
      </w:pPr>
      <w:r w:rsidRPr="00FA6E79">
        <w:rPr>
          <w:rFonts w:ascii="Times New Roman" w:hAnsi="Times New Roman"/>
          <w:color w:val="1F497D"/>
          <w:sz w:val="24"/>
          <w:szCs w:val="24"/>
        </w:rPr>
        <w:t>usklađenost s pravilima o trajnosti operacija iz članka 71. Uredbe (EU) br. 1303/2013.</w:t>
      </w:r>
    </w:p>
    <w:p w14:paraId="03F33F29" w14:textId="77777777" w:rsidR="00326354" w:rsidRPr="00FA6E79" w:rsidRDefault="00326354" w:rsidP="00326354">
      <w:pPr>
        <w:spacing w:after="0" w:line="240" w:lineRule="auto"/>
        <w:jc w:val="both"/>
        <w:rPr>
          <w:rFonts w:ascii="Times New Roman" w:hAnsi="Times New Roman"/>
          <w:color w:val="1F497D"/>
          <w:sz w:val="24"/>
          <w:szCs w:val="24"/>
        </w:rPr>
      </w:pPr>
    </w:p>
    <w:p w14:paraId="25CAC543" w14:textId="77777777" w:rsidR="00326354" w:rsidRPr="005270A1" w:rsidRDefault="002443BB" w:rsidP="008C6BED">
      <w:pPr>
        <w:pStyle w:val="Odlomakpopisa"/>
        <w:numPr>
          <w:ilvl w:val="0"/>
          <w:numId w:val="9"/>
        </w:numPr>
        <w:spacing w:after="0" w:line="240" w:lineRule="auto"/>
        <w:ind w:left="426" w:hanging="426"/>
        <w:jc w:val="both"/>
        <w:rPr>
          <w:rFonts w:ascii="Times New Roman" w:hAnsi="Times New Roman"/>
          <w:color w:val="1F497D"/>
          <w:sz w:val="24"/>
          <w:szCs w:val="24"/>
        </w:rPr>
      </w:pPr>
      <w:r w:rsidRPr="005270A1">
        <w:rPr>
          <w:rFonts w:ascii="Times New Roman" w:hAnsi="Times New Roman"/>
          <w:color w:val="1F497D"/>
          <w:sz w:val="24"/>
          <w:szCs w:val="24"/>
        </w:rPr>
        <w:t>U</w:t>
      </w:r>
      <w:r w:rsidR="00326354" w:rsidRPr="005270A1">
        <w:rPr>
          <w:rFonts w:ascii="Times New Roman" w:hAnsi="Times New Roman"/>
          <w:color w:val="1F497D"/>
          <w:sz w:val="24"/>
          <w:szCs w:val="24"/>
        </w:rPr>
        <w:t>vjeti prihvatljivosti troškova</w:t>
      </w:r>
      <w:r w:rsidRPr="005270A1">
        <w:rPr>
          <w:rFonts w:ascii="Times New Roman" w:hAnsi="Times New Roman"/>
          <w:color w:val="1F497D"/>
          <w:sz w:val="24"/>
          <w:szCs w:val="24"/>
        </w:rPr>
        <w:t>/aktivnosti</w:t>
      </w:r>
      <w:r w:rsidR="00326354" w:rsidRPr="005270A1">
        <w:rPr>
          <w:rFonts w:ascii="Times New Roman" w:hAnsi="Times New Roman"/>
          <w:color w:val="1F497D"/>
          <w:sz w:val="24"/>
          <w:szCs w:val="24"/>
        </w:rPr>
        <w:t xml:space="preserve"> primjenjuju se kumulativno.</w:t>
      </w:r>
    </w:p>
    <w:p w14:paraId="6EFE6C1C" w14:textId="77777777" w:rsidR="00326354" w:rsidRPr="00FA6E79" w:rsidRDefault="00326354" w:rsidP="008C6BED">
      <w:pPr>
        <w:pStyle w:val="Odlomakpopisa"/>
        <w:spacing w:after="0" w:line="240" w:lineRule="auto"/>
        <w:ind w:left="426" w:hanging="426"/>
        <w:jc w:val="both"/>
        <w:rPr>
          <w:rFonts w:ascii="Times New Roman" w:hAnsi="Times New Roman"/>
          <w:color w:val="1F497D"/>
          <w:sz w:val="24"/>
          <w:szCs w:val="24"/>
        </w:rPr>
      </w:pPr>
    </w:p>
    <w:p w14:paraId="31866708" w14:textId="435C2E4E" w:rsidR="00326354" w:rsidRDefault="00A45AF1" w:rsidP="008C6BED">
      <w:pPr>
        <w:pStyle w:val="Default"/>
        <w:numPr>
          <w:ilvl w:val="0"/>
          <w:numId w:val="9"/>
        </w:numPr>
        <w:ind w:left="426" w:hanging="426"/>
        <w:jc w:val="both"/>
        <w:rPr>
          <w:rFonts w:ascii="Times New Roman" w:hAnsi="Times New Roman" w:cs="Times New Roman"/>
          <w:color w:val="1F497D"/>
          <w:lang w:eastAsia="en-US"/>
        </w:rPr>
      </w:pPr>
      <w:r w:rsidRPr="00A45AF1">
        <w:rPr>
          <w:rFonts w:ascii="Times New Roman" w:hAnsi="Times New Roman" w:cs="Times New Roman"/>
          <w:color w:val="1F497D"/>
          <w:lang w:eastAsia="en-US"/>
        </w:rPr>
        <w:t>Iznimka od navedenog su neizravni troškovi koji se računaju temeljem fiksne stope do visine od 15% prihvatljivih izravnih troškova zaposlenika sukladno članku 68. stavak 1. točka b)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 str. 320 – 469) (u daljnjem tekstu: Uredba (EU) br. 1303/2013).</w:t>
      </w:r>
    </w:p>
    <w:p w14:paraId="4269444C" w14:textId="77777777" w:rsidR="00A45AF1" w:rsidRPr="00FA6E79" w:rsidRDefault="00A45AF1" w:rsidP="008C6BED">
      <w:pPr>
        <w:pStyle w:val="Default"/>
        <w:ind w:left="426" w:hanging="426"/>
        <w:jc w:val="both"/>
        <w:rPr>
          <w:rFonts w:ascii="Times New Roman" w:hAnsi="Times New Roman" w:cs="Times New Roman"/>
          <w:color w:val="1F497D"/>
          <w:lang w:eastAsia="en-US"/>
        </w:rPr>
      </w:pPr>
    </w:p>
    <w:p w14:paraId="5D72A5EC" w14:textId="5B6DE8E8" w:rsidR="007D02A4" w:rsidRPr="005270A1" w:rsidRDefault="00326354" w:rsidP="008C6BED">
      <w:pPr>
        <w:pStyle w:val="Odlomakpopisa"/>
        <w:numPr>
          <w:ilvl w:val="0"/>
          <w:numId w:val="9"/>
        </w:numPr>
        <w:spacing w:after="240" w:line="240" w:lineRule="auto"/>
        <w:ind w:left="426" w:hanging="426"/>
        <w:jc w:val="both"/>
        <w:rPr>
          <w:rFonts w:ascii="Times New Roman" w:hAnsi="Times New Roman"/>
          <w:color w:val="1F497D"/>
          <w:sz w:val="24"/>
          <w:szCs w:val="24"/>
        </w:rPr>
      </w:pPr>
      <w:r w:rsidRPr="005270A1">
        <w:rPr>
          <w:rFonts w:ascii="Times New Roman" w:hAnsi="Times New Roman"/>
          <w:color w:val="1F497D"/>
          <w:sz w:val="24"/>
          <w:szCs w:val="24"/>
        </w:rPr>
        <w:t>Troškovi koji postaju prihvatljivi izmjenama Programa, prihvatljivi su od datuma podnošenja zahtjeva za izmjenama Programa Europskoj komisiji pod uvjetima navedenima u članku 65. stavku 9. Uredbe (EU) br. 1303/2013.</w:t>
      </w:r>
    </w:p>
    <w:p w14:paraId="7A8C6CD5" w14:textId="76039264" w:rsidR="00326354" w:rsidRDefault="00326354" w:rsidP="008C6BED">
      <w:pPr>
        <w:pStyle w:val="Naslov2"/>
        <w:numPr>
          <w:ilvl w:val="1"/>
          <w:numId w:val="71"/>
        </w:numPr>
        <w:spacing w:before="0" w:line="240" w:lineRule="auto"/>
        <w:jc w:val="both"/>
        <w:rPr>
          <w:b/>
          <w:color w:val="1F497D"/>
          <w:szCs w:val="24"/>
        </w:rPr>
      </w:pPr>
      <w:bookmarkStart w:id="40" w:name="_Toc105571740"/>
      <w:r w:rsidRPr="00D6291B">
        <w:rPr>
          <w:b/>
          <w:color w:val="1F497D"/>
          <w:szCs w:val="24"/>
        </w:rPr>
        <w:t>Prihvatljivi troškovi</w:t>
      </w:r>
      <w:bookmarkEnd w:id="40"/>
    </w:p>
    <w:p w14:paraId="021401E4" w14:textId="77777777" w:rsidR="008639E8" w:rsidRPr="008C6BED" w:rsidRDefault="008639E8" w:rsidP="008C6BED">
      <w:pPr>
        <w:rPr>
          <w:rFonts w:ascii="Times New Roman" w:hAnsi="Times New Roman"/>
          <w:color w:val="1F497D"/>
          <w:sz w:val="24"/>
          <w:szCs w:val="24"/>
        </w:rPr>
      </w:pPr>
    </w:p>
    <w:p w14:paraId="7838197E" w14:textId="456B48E5" w:rsidR="00326354" w:rsidRPr="00FA6E79" w:rsidRDefault="00B61A26" w:rsidP="00BF52CB">
      <w:pPr>
        <w:spacing w:line="240" w:lineRule="auto"/>
        <w:jc w:val="both"/>
        <w:rPr>
          <w:rFonts w:ascii="Times New Roman" w:eastAsia="Times New Roman" w:hAnsi="Times New Roman"/>
          <w:color w:val="1F497D"/>
          <w:sz w:val="24"/>
          <w:szCs w:val="24"/>
        </w:rPr>
      </w:pPr>
      <w:r w:rsidRPr="008C6BED">
        <w:rPr>
          <w:rFonts w:ascii="Times New Roman" w:hAnsi="Times New Roman"/>
          <w:color w:val="1F497D"/>
          <w:sz w:val="24"/>
          <w:szCs w:val="24"/>
        </w:rPr>
        <w:t xml:space="preserve">Prihvatljivi su troškovi pripremne potpore koja se sastoji od izgradnje kapaciteta, osposobljavanja i umrežavanja u svrhu pripreme i provedbe strategije lokalnog razvoja pod vodstvom zajednice </w:t>
      </w:r>
      <w:r w:rsidR="00BF52CB" w:rsidRPr="008C6BED">
        <w:rPr>
          <w:rFonts w:ascii="Times New Roman" w:hAnsi="Times New Roman"/>
          <w:color w:val="1F497D"/>
          <w:sz w:val="24"/>
          <w:szCs w:val="24"/>
        </w:rPr>
        <w:t xml:space="preserve">i </w:t>
      </w:r>
      <w:r w:rsidR="00326354" w:rsidRPr="00FA6E79">
        <w:rPr>
          <w:rFonts w:ascii="Times New Roman" w:hAnsi="Times New Roman"/>
          <w:color w:val="1F497D"/>
          <w:sz w:val="24"/>
          <w:szCs w:val="24"/>
        </w:rPr>
        <w:t>navedeni su u Prilogu I ovog Natječaja</w:t>
      </w:r>
      <w:r>
        <w:rPr>
          <w:rFonts w:ascii="Times New Roman" w:hAnsi="Times New Roman"/>
          <w:color w:val="1F497D"/>
          <w:sz w:val="24"/>
          <w:szCs w:val="24"/>
        </w:rPr>
        <w:t xml:space="preserve">. </w:t>
      </w:r>
      <w:r w:rsidR="00326354" w:rsidRPr="00FA6E79">
        <w:rPr>
          <w:rFonts w:ascii="Times New Roman" w:hAnsi="Times New Roman"/>
          <w:color w:val="1F497D"/>
          <w:sz w:val="24"/>
          <w:szCs w:val="24"/>
        </w:rPr>
        <w:t xml:space="preserve">    </w:t>
      </w:r>
    </w:p>
    <w:p w14:paraId="7DA13E4B" w14:textId="7C7E6835" w:rsidR="00B61A26" w:rsidRPr="00FA6E79" w:rsidRDefault="00326354" w:rsidP="00326354">
      <w:pPr>
        <w:jc w:val="both"/>
        <w:rPr>
          <w:rFonts w:ascii="Times New Roman" w:hAnsi="Times New Roman"/>
          <w:color w:val="1F497D"/>
          <w:sz w:val="24"/>
          <w:szCs w:val="24"/>
        </w:rPr>
      </w:pPr>
      <w:r w:rsidRPr="00FA6E79">
        <w:rPr>
          <w:rFonts w:ascii="Times New Roman" w:hAnsi="Times New Roman"/>
          <w:color w:val="1F497D"/>
          <w:sz w:val="24"/>
          <w:szCs w:val="24"/>
        </w:rPr>
        <w:t xml:space="preserve">  </w:t>
      </w:r>
    </w:p>
    <w:p w14:paraId="249CBE5D" w14:textId="4524AD48" w:rsidR="00326354" w:rsidRDefault="00326354" w:rsidP="008C6BED">
      <w:pPr>
        <w:pStyle w:val="Naslov2"/>
        <w:numPr>
          <w:ilvl w:val="1"/>
          <w:numId w:val="34"/>
        </w:numPr>
        <w:spacing w:before="0" w:line="240" w:lineRule="auto"/>
        <w:jc w:val="both"/>
        <w:rPr>
          <w:b/>
          <w:color w:val="1F497D"/>
          <w:szCs w:val="24"/>
        </w:rPr>
      </w:pPr>
      <w:bookmarkStart w:id="41" w:name="_Toc105571741"/>
      <w:r w:rsidRPr="00D6291B">
        <w:rPr>
          <w:b/>
          <w:color w:val="1F497D"/>
          <w:szCs w:val="24"/>
        </w:rPr>
        <w:t>Neprihvatljivi troškovi</w:t>
      </w:r>
      <w:bookmarkEnd w:id="41"/>
      <w:r w:rsidRPr="00D6291B">
        <w:rPr>
          <w:b/>
          <w:color w:val="1F497D"/>
          <w:szCs w:val="24"/>
        </w:rPr>
        <w:t xml:space="preserve"> </w:t>
      </w:r>
    </w:p>
    <w:p w14:paraId="2B186FE2" w14:textId="77777777" w:rsidR="0042380A" w:rsidRPr="008C6BED" w:rsidRDefault="0042380A" w:rsidP="008C6BED"/>
    <w:p w14:paraId="2C3FCD27" w14:textId="77777777" w:rsidR="00BF52CB" w:rsidRPr="00FA6E79" w:rsidRDefault="00BF52CB" w:rsidP="00326354">
      <w:pPr>
        <w:jc w:val="both"/>
        <w:rPr>
          <w:rFonts w:ascii="Times New Roman" w:hAnsi="Times New Roman"/>
          <w:color w:val="1F497D"/>
          <w:sz w:val="24"/>
          <w:szCs w:val="24"/>
        </w:rPr>
      </w:pPr>
      <w:r w:rsidRPr="00FA6E79">
        <w:rPr>
          <w:rFonts w:ascii="Times New Roman" w:hAnsi="Times New Roman"/>
          <w:color w:val="1F497D"/>
          <w:sz w:val="24"/>
          <w:szCs w:val="24"/>
        </w:rPr>
        <w:t>Neprihvatljivi troškovi za sufinanciranje su:</w:t>
      </w:r>
    </w:p>
    <w:p w14:paraId="26AE2311" w14:textId="77777777"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porez na dodanu vrijednost (u daljnjem tekstu: PDV), u slučaju da je LAG obveznik PDV-a te ima pravo na odbitak PDV-a</w:t>
      </w:r>
    </w:p>
    <w:p w14:paraId="01840B1C" w14:textId="1727C4BB"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drugi porezi, naknade, pristojbe i doprinosi osim onih propisanih u Prilogu I ovoga Natječaja</w:t>
      </w:r>
    </w:p>
    <w:p w14:paraId="41AAF309" w14:textId="77777777"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kamate i tečajne razlike</w:t>
      </w:r>
    </w:p>
    <w:p w14:paraId="563A6D25" w14:textId="77777777"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rabljeni strojevi i oprema</w:t>
      </w:r>
    </w:p>
    <w:p w14:paraId="1A7A17AF" w14:textId="77777777"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vozila</w:t>
      </w:r>
    </w:p>
    <w:p w14:paraId="58EB55FC" w14:textId="77777777"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lastRenderedPageBreak/>
        <w:t>troškovi vezani uz ugovor o leasingu, kao što su marža davatelja leasinga, troškovi refinanciranja kamata i amortizaciju</w:t>
      </w:r>
    </w:p>
    <w:p w14:paraId="574E9457" w14:textId="77777777"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troškovi jamstva i slične naknade</w:t>
      </w:r>
    </w:p>
    <w:p w14:paraId="7C9DA7BE" w14:textId="4603EF3D"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novčane kazne, financijske kazne te troškovi parničnog i upravnog postupka</w:t>
      </w:r>
    </w:p>
    <w:p w14:paraId="47391192" w14:textId="1FFDC0F8" w:rsidR="00326354" w:rsidRPr="00FA6E79" w:rsidRDefault="00326354" w:rsidP="004459AD">
      <w:pPr>
        <w:pStyle w:val="Odlomakpopisa"/>
        <w:numPr>
          <w:ilvl w:val="0"/>
          <w:numId w:val="2"/>
        </w:numPr>
        <w:ind w:left="426" w:hanging="426"/>
        <w:jc w:val="both"/>
        <w:rPr>
          <w:rFonts w:ascii="Times New Roman" w:hAnsi="Times New Roman"/>
          <w:color w:val="1F497D"/>
          <w:sz w:val="24"/>
          <w:szCs w:val="24"/>
        </w:rPr>
      </w:pPr>
      <w:r w:rsidRPr="00FA6E79">
        <w:rPr>
          <w:rFonts w:ascii="Times New Roman" w:hAnsi="Times New Roman"/>
          <w:color w:val="1F497D"/>
          <w:sz w:val="24"/>
          <w:szCs w:val="24"/>
        </w:rPr>
        <w:t>stipendije i nagrade</w:t>
      </w:r>
    </w:p>
    <w:p w14:paraId="2662D778" w14:textId="77777777" w:rsidR="00A45AF1" w:rsidRPr="00A45AF1" w:rsidRDefault="0062712C" w:rsidP="004459AD">
      <w:pPr>
        <w:pStyle w:val="Odlomakpopisa"/>
        <w:numPr>
          <w:ilvl w:val="0"/>
          <w:numId w:val="2"/>
        </w:numPr>
        <w:ind w:left="426" w:hanging="426"/>
        <w:jc w:val="both"/>
        <w:rPr>
          <w:rFonts w:ascii="Times New Roman" w:hAnsi="Times New Roman"/>
          <w:b/>
          <w:color w:val="1F497D"/>
          <w:sz w:val="24"/>
          <w:szCs w:val="24"/>
        </w:rPr>
      </w:pPr>
      <w:r>
        <w:rPr>
          <w:rFonts w:ascii="Times New Roman" w:hAnsi="Times New Roman"/>
          <w:color w:val="1F497D"/>
          <w:sz w:val="24"/>
          <w:szCs w:val="24"/>
        </w:rPr>
        <w:t>t</w:t>
      </w:r>
      <w:r w:rsidR="00CC6278" w:rsidRPr="00FA6E79">
        <w:rPr>
          <w:rFonts w:ascii="Times New Roman" w:hAnsi="Times New Roman"/>
          <w:color w:val="1F497D"/>
          <w:sz w:val="24"/>
          <w:szCs w:val="24"/>
        </w:rPr>
        <w:t>roškovi</w:t>
      </w:r>
      <w:r w:rsidR="00A45AF1">
        <w:rPr>
          <w:rFonts w:ascii="Times New Roman" w:hAnsi="Times New Roman"/>
          <w:color w:val="1F497D"/>
          <w:sz w:val="24"/>
          <w:szCs w:val="24"/>
        </w:rPr>
        <w:t xml:space="preserve"> u cijelosti sufinancirani iz drugih izvora javne potpore</w:t>
      </w:r>
    </w:p>
    <w:p w14:paraId="583F9161" w14:textId="0DB56D8B" w:rsidR="00326354" w:rsidRPr="00C25DF9" w:rsidRDefault="00A45AF1" w:rsidP="004459AD">
      <w:pPr>
        <w:pStyle w:val="Odlomakpopisa"/>
        <w:numPr>
          <w:ilvl w:val="0"/>
          <w:numId w:val="2"/>
        </w:numPr>
        <w:ind w:left="426" w:hanging="426"/>
        <w:jc w:val="both"/>
        <w:rPr>
          <w:rFonts w:ascii="Times New Roman" w:hAnsi="Times New Roman"/>
          <w:b/>
          <w:color w:val="1F497D"/>
          <w:sz w:val="24"/>
          <w:szCs w:val="24"/>
        </w:rPr>
      </w:pPr>
      <w:r>
        <w:rPr>
          <w:rFonts w:ascii="Times New Roman" w:hAnsi="Times New Roman"/>
          <w:color w:val="1F497D"/>
          <w:sz w:val="24"/>
          <w:szCs w:val="24"/>
        </w:rPr>
        <w:t>troškovi djelomično i</w:t>
      </w:r>
      <w:r w:rsidR="001814F7">
        <w:rPr>
          <w:rFonts w:ascii="Times New Roman" w:hAnsi="Times New Roman"/>
          <w:color w:val="1F497D"/>
          <w:sz w:val="24"/>
          <w:szCs w:val="24"/>
        </w:rPr>
        <w:t>li</w:t>
      </w:r>
      <w:r>
        <w:rPr>
          <w:rFonts w:ascii="Times New Roman" w:hAnsi="Times New Roman"/>
          <w:color w:val="1F497D"/>
          <w:sz w:val="24"/>
          <w:szCs w:val="24"/>
        </w:rPr>
        <w:t xml:space="preserve"> u </w:t>
      </w:r>
      <w:r w:rsidR="00C25576">
        <w:rPr>
          <w:rFonts w:ascii="Times New Roman" w:hAnsi="Times New Roman"/>
          <w:color w:val="1F497D"/>
          <w:sz w:val="24"/>
          <w:szCs w:val="24"/>
        </w:rPr>
        <w:t>cijelosti</w:t>
      </w:r>
      <w:r>
        <w:rPr>
          <w:rFonts w:ascii="Times New Roman" w:hAnsi="Times New Roman"/>
          <w:color w:val="1F497D"/>
          <w:sz w:val="24"/>
          <w:szCs w:val="24"/>
        </w:rPr>
        <w:t xml:space="preserve"> financirani iz </w:t>
      </w:r>
      <w:r w:rsidR="00C25576">
        <w:rPr>
          <w:rFonts w:ascii="Times New Roman" w:hAnsi="Times New Roman"/>
          <w:color w:val="1F497D"/>
          <w:sz w:val="24"/>
          <w:szCs w:val="24"/>
        </w:rPr>
        <w:t>fondova</w:t>
      </w:r>
      <w:r>
        <w:rPr>
          <w:rFonts w:ascii="Times New Roman" w:hAnsi="Times New Roman"/>
          <w:color w:val="1F497D"/>
          <w:sz w:val="24"/>
          <w:szCs w:val="24"/>
        </w:rPr>
        <w:t xml:space="preserve"> Europske unije </w:t>
      </w:r>
      <w:r w:rsidR="00CC6278" w:rsidRPr="00FA6E79">
        <w:rPr>
          <w:rFonts w:ascii="Times New Roman" w:hAnsi="Times New Roman"/>
          <w:color w:val="1F497D"/>
          <w:sz w:val="24"/>
          <w:szCs w:val="24"/>
        </w:rPr>
        <w:t xml:space="preserve"> </w:t>
      </w:r>
    </w:p>
    <w:p w14:paraId="69280D47" w14:textId="23ECE39C" w:rsidR="005270A1" w:rsidRPr="00D01671" w:rsidRDefault="0062712C" w:rsidP="004459AD">
      <w:pPr>
        <w:pStyle w:val="Odlomakpopisa"/>
        <w:numPr>
          <w:ilvl w:val="0"/>
          <w:numId w:val="2"/>
        </w:numPr>
        <w:ind w:left="426" w:hanging="426"/>
        <w:jc w:val="both"/>
        <w:rPr>
          <w:rFonts w:ascii="Times New Roman" w:hAnsi="Times New Roman"/>
          <w:b/>
          <w:color w:val="1F497D"/>
          <w:sz w:val="24"/>
          <w:szCs w:val="24"/>
        </w:rPr>
      </w:pPr>
      <w:r w:rsidRPr="00607452">
        <w:rPr>
          <w:rFonts w:ascii="Times New Roman" w:hAnsi="Times New Roman"/>
          <w:color w:val="1F497D"/>
          <w:sz w:val="24"/>
          <w:szCs w:val="24"/>
        </w:rPr>
        <w:t>t</w:t>
      </w:r>
      <w:r w:rsidR="007C1D7B" w:rsidRPr="00607452">
        <w:rPr>
          <w:rFonts w:ascii="Times New Roman" w:hAnsi="Times New Roman"/>
          <w:color w:val="1F497D"/>
          <w:sz w:val="24"/>
          <w:szCs w:val="24"/>
        </w:rPr>
        <w:t>roškovi nastali</w:t>
      </w:r>
      <w:r w:rsidR="00AA73D5" w:rsidRPr="00607452">
        <w:rPr>
          <w:rFonts w:ascii="Times New Roman" w:hAnsi="Times New Roman"/>
          <w:color w:val="1F497D"/>
          <w:sz w:val="24"/>
          <w:szCs w:val="24"/>
        </w:rPr>
        <w:t xml:space="preserve"> prije </w:t>
      </w:r>
      <w:r w:rsidR="008C6BED" w:rsidRPr="00607452">
        <w:rPr>
          <w:rFonts w:ascii="Times New Roman" w:hAnsi="Times New Roman"/>
          <w:color w:val="1F497D"/>
          <w:sz w:val="24"/>
          <w:szCs w:val="24"/>
        </w:rPr>
        <w:t>podnošenja</w:t>
      </w:r>
      <w:r w:rsidR="00926ADE" w:rsidRPr="00607452">
        <w:rPr>
          <w:rFonts w:ascii="Times New Roman" w:hAnsi="Times New Roman"/>
          <w:color w:val="1F497D"/>
          <w:sz w:val="24"/>
          <w:szCs w:val="24"/>
        </w:rPr>
        <w:t xml:space="preserve"> Zahtjeva za potporu</w:t>
      </w:r>
      <w:r w:rsidR="008C6BED" w:rsidRPr="00607452">
        <w:rPr>
          <w:rFonts w:ascii="Times New Roman" w:hAnsi="Times New Roman"/>
          <w:color w:val="1F497D"/>
          <w:sz w:val="24"/>
          <w:szCs w:val="24"/>
        </w:rPr>
        <w:t xml:space="preserve"> </w:t>
      </w:r>
      <w:r w:rsidR="000B015C" w:rsidRPr="00607452">
        <w:rPr>
          <w:rFonts w:ascii="Times New Roman" w:hAnsi="Times New Roman"/>
          <w:color w:val="1F497D"/>
          <w:sz w:val="24"/>
          <w:szCs w:val="24"/>
        </w:rPr>
        <w:t xml:space="preserve">na ovaj Natječaj </w:t>
      </w:r>
      <w:r w:rsidR="00AA73D5" w:rsidRPr="00607452">
        <w:rPr>
          <w:rFonts w:ascii="Times New Roman" w:hAnsi="Times New Roman"/>
          <w:color w:val="1F497D"/>
          <w:sz w:val="24"/>
          <w:szCs w:val="24"/>
        </w:rPr>
        <w:t>i</w:t>
      </w:r>
      <w:r w:rsidR="007C1D7B" w:rsidRPr="00607452">
        <w:rPr>
          <w:rFonts w:ascii="Times New Roman" w:hAnsi="Times New Roman"/>
          <w:color w:val="1F497D"/>
          <w:sz w:val="24"/>
          <w:szCs w:val="24"/>
        </w:rPr>
        <w:t xml:space="preserve"> nakon </w:t>
      </w:r>
      <w:r w:rsidR="00D01671" w:rsidRPr="004459AD">
        <w:rPr>
          <w:rFonts w:ascii="Times New Roman" w:eastAsia="Times New Roman" w:hAnsi="Times New Roman"/>
          <w:color w:val="1F497D"/>
          <w:sz w:val="24"/>
          <w:szCs w:val="24"/>
        </w:rPr>
        <w:t>dana donošenja odluk</w:t>
      </w:r>
      <w:r w:rsidR="00B03B22" w:rsidRPr="004459AD">
        <w:rPr>
          <w:rFonts w:ascii="Times New Roman" w:eastAsia="Times New Roman" w:hAnsi="Times New Roman"/>
          <w:color w:val="1F497D"/>
          <w:sz w:val="24"/>
          <w:szCs w:val="24"/>
        </w:rPr>
        <w:t>e</w:t>
      </w:r>
      <w:r w:rsidR="00D01671" w:rsidRPr="004459AD">
        <w:rPr>
          <w:rFonts w:ascii="Times New Roman" w:eastAsia="Times New Roman" w:hAnsi="Times New Roman"/>
          <w:color w:val="1F497D"/>
          <w:sz w:val="24"/>
          <w:szCs w:val="24"/>
        </w:rPr>
        <w:t xml:space="preserve"> koj</w:t>
      </w:r>
      <w:r w:rsidR="000B015C" w:rsidRPr="004459AD">
        <w:rPr>
          <w:rFonts w:ascii="Times New Roman" w:eastAsia="Times New Roman" w:hAnsi="Times New Roman"/>
          <w:color w:val="1F497D"/>
          <w:sz w:val="24"/>
          <w:szCs w:val="24"/>
        </w:rPr>
        <w:t>a</w:t>
      </w:r>
      <w:r w:rsidR="00D01671" w:rsidRPr="004459AD">
        <w:rPr>
          <w:rFonts w:ascii="Times New Roman" w:eastAsia="Times New Roman" w:hAnsi="Times New Roman"/>
          <w:color w:val="1F497D"/>
          <w:sz w:val="24"/>
          <w:szCs w:val="24"/>
        </w:rPr>
        <w:t xml:space="preserve"> se odnos</w:t>
      </w:r>
      <w:r w:rsidR="000B015C" w:rsidRPr="004459AD">
        <w:rPr>
          <w:rFonts w:ascii="Times New Roman" w:eastAsia="Times New Roman" w:hAnsi="Times New Roman"/>
          <w:color w:val="1F497D"/>
          <w:sz w:val="24"/>
          <w:szCs w:val="24"/>
        </w:rPr>
        <w:t>i</w:t>
      </w:r>
      <w:r w:rsidR="00D01671" w:rsidRPr="004459AD">
        <w:rPr>
          <w:rFonts w:ascii="Times New Roman" w:eastAsia="Times New Roman" w:hAnsi="Times New Roman"/>
          <w:color w:val="1F497D"/>
          <w:sz w:val="24"/>
          <w:szCs w:val="24"/>
        </w:rPr>
        <w:t xml:space="preserve"> na postupak odabir LAG-a za provedbu </w:t>
      </w:r>
      <w:bookmarkStart w:id="42" w:name="_Hlk104889141"/>
      <w:r w:rsidR="00D01671" w:rsidRPr="004459AD">
        <w:rPr>
          <w:rFonts w:ascii="Times New Roman" w:eastAsia="Times New Roman" w:hAnsi="Times New Roman"/>
          <w:color w:val="1F497D"/>
          <w:sz w:val="24"/>
          <w:szCs w:val="24"/>
        </w:rPr>
        <w:t>LRS za programsko razdoblje 2023.-2027</w:t>
      </w:r>
      <w:bookmarkEnd w:id="42"/>
      <w:r w:rsidR="00D01671" w:rsidRPr="004459AD">
        <w:rPr>
          <w:rFonts w:ascii="Times New Roman" w:eastAsia="Times New Roman" w:hAnsi="Times New Roman"/>
          <w:color w:val="1F497D"/>
          <w:sz w:val="24"/>
          <w:szCs w:val="24"/>
        </w:rPr>
        <w:t>.</w:t>
      </w:r>
    </w:p>
    <w:p w14:paraId="53753C85" w14:textId="77777777" w:rsidR="000B015C" w:rsidRPr="004459AD" w:rsidRDefault="000B015C" w:rsidP="004459AD">
      <w:pPr>
        <w:jc w:val="both"/>
        <w:rPr>
          <w:rFonts w:ascii="Times New Roman" w:hAnsi="Times New Roman"/>
          <w:b/>
          <w:color w:val="1F497D"/>
          <w:sz w:val="24"/>
          <w:szCs w:val="24"/>
        </w:rPr>
      </w:pPr>
    </w:p>
    <w:p w14:paraId="232B3E87" w14:textId="6B531E39" w:rsidR="00B63AE0" w:rsidRPr="004768AF" w:rsidRDefault="005270A1" w:rsidP="004768AF">
      <w:pPr>
        <w:pStyle w:val="Naslov1"/>
        <w:numPr>
          <w:ilvl w:val="0"/>
          <w:numId w:val="35"/>
        </w:numPr>
        <w:spacing w:before="0" w:after="360" w:line="240" w:lineRule="auto"/>
        <w:rPr>
          <w:iCs/>
          <w:color w:val="1F497D"/>
          <w:sz w:val="24"/>
          <w:szCs w:val="24"/>
        </w:rPr>
      </w:pPr>
      <w:bookmarkStart w:id="43" w:name="_Toc105571742"/>
      <w:r w:rsidRPr="00C42B37">
        <w:rPr>
          <w:b/>
          <w:color w:val="1F497D"/>
          <w:sz w:val="24"/>
          <w:szCs w:val="24"/>
        </w:rPr>
        <w:t xml:space="preserve">POSTUPAK </w:t>
      </w:r>
      <w:r>
        <w:rPr>
          <w:b/>
          <w:color w:val="1F497D"/>
          <w:sz w:val="24"/>
          <w:szCs w:val="24"/>
        </w:rPr>
        <w:t>DODJELE POTPORE</w:t>
      </w:r>
      <w:bookmarkEnd w:id="43"/>
    </w:p>
    <w:p w14:paraId="218F7DD8" w14:textId="5E22DF0A" w:rsidR="00B63AE0" w:rsidRDefault="00B63AE0" w:rsidP="00B03B22">
      <w:pPr>
        <w:pStyle w:val="Odlomakpopisa"/>
        <w:numPr>
          <w:ilvl w:val="0"/>
          <w:numId w:val="73"/>
        </w:numPr>
        <w:shd w:val="clear" w:color="auto" w:fill="FFFFFF"/>
        <w:spacing w:after="120" w:line="240" w:lineRule="auto"/>
        <w:ind w:left="426" w:hanging="426"/>
        <w:jc w:val="both"/>
        <w:rPr>
          <w:rFonts w:ascii="Times New Roman" w:hAnsi="Times New Roman"/>
          <w:iCs/>
          <w:color w:val="1F497D"/>
          <w:sz w:val="24"/>
          <w:szCs w:val="24"/>
          <w:lang w:eastAsia="hr-HR"/>
        </w:rPr>
      </w:pPr>
      <w:r w:rsidRPr="004768AF">
        <w:rPr>
          <w:rFonts w:ascii="Times New Roman" w:hAnsi="Times New Roman"/>
          <w:iCs/>
          <w:color w:val="1F497D"/>
          <w:sz w:val="24"/>
          <w:szCs w:val="24"/>
          <w:lang w:eastAsia="hr-HR"/>
        </w:rPr>
        <w:t>Postupak dodjele potpore uključuje vremensko razdoblje od podnošenja zahtjeva za potporu od strane korisnika do dana donošenja Odluke o dodjeli sredstava od strane Agencijom s plaćanja.</w:t>
      </w:r>
    </w:p>
    <w:p w14:paraId="7AD365E9" w14:textId="77777777" w:rsidR="00B03B22" w:rsidRPr="004768AF" w:rsidRDefault="00B03B22" w:rsidP="004768AF">
      <w:pPr>
        <w:pStyle w:val="Odlomakpopisa"/>
        <w:shd w:val="clear" w:color="auto" w:fill="FFFFFF"/>
        <w:spacing w:after="120" w:line="240" w:lineRule="auto"/>
        <w:ind w:left="426"/>
        <w:jc w:val="both"/>
        <w:rPr>
          <w:rFonts w:ascii="Times New Roman" w:hAnsi="Times New Roman"/>
          <w:iCs/>
          <w:color w:val="1F497D"/>
          <w:sz w:val="24"/>
          <w:szCs w:val="24"/>
          <w:lang w:eastAsia="hr-HR"/>
        </w:rPr>
      </w:pPr>
    </w:p>
    <w:p w14:paraId="07D9592C" w14:textId="6A65E9BB" w:rsidR="00C95E3F" w:rsidRPr="002E1398" w:rsidRDefault="00B63AE0" w:rsidP="002E1398">
      <w:pPr>
        <w:pStyle w:val="Odlomakpopisa"/>
        <w:numPr>
          <w:ilvl w:val="0"/>
          <w:numId w:val="92"/>
        </w:numPr>
        <w:shd w:val="clear" w:color="auto" w:fill="FFFFFF"/>
        <w:spacing w:after="240" w:line="240" w:lineRule="auto"/>
        <w:ind w:left="426" w:hanging="426"/>
        <w:jc w:val="both"/>
        <w:rPr>
          <w:rFonts w:ascii="Times New Roman" w:hAnsi="Times New Roman"/>
          <w:iCs/>
          <w:color w:val="1F497D"/>
          <w:sz w:val="24"/>
          <w:szCs w:val="24"/>
          <w:lang w:eastAsia="hr-HR"/>
        </w:rPr>
      </w:pPr>
      <w:r w:rsidRPr="002E1398">
        <w:rPr>
          <w:rFonts w:ascii="Times New Roman" w:hAnsi="Times New Roman"/>
          <w:iCs/>
          <w:color w:val="1F497D"/>
          <w:sz w:val="24"/>
          <w:szCs w:val="24"/>
          <w:lang w:eastAsia="hr-HR"/>
        </w:rPr>
        <w:t>Uvjete prihvatljivosti korisnika iz točke 2</w:t>
      </w:r>
      <w:r w:rsidR="004768AF" w:rsidRPr="002E1398">
        <w:rPr>
          <w:rFonts w:ascii="Times New Roman" w:hAnsi="Times New Roman"/>
          <w:iCs/>
          <w:color w:val="1F497D"/>
          <w:sz w:val="24"/>
          <w:szCs w:val="24"/>
          <w:lang w:eastAsia="hr-HR"/>
        </w:rPr>
        <w:t>.</w:t>
      </w:r>
      <w:r w:rsidRPr="002E1398">
        <w:rPr>
          <w:rFonts w:ascii="Times New Roman" w:hAnsi="Times New Roman"/>
          <w:iCs/>
          <w:color w:val="1F497D"/>
          <w:sz w:val="24"/>
          <w:szCs w:val="24"/>
          <w:lang w:eastAsia="hr-HR"/>
        </w:rPr>
        <w:t xml:space="preserve"> ovog Natječaja korisnik dokazuje dokumentacijom koja je navedena u Prilogu</w:t>
      </w:r>
      <w:r w:rsidR="00EE12FC" w:rsidRPr="002E1398">
        <w:rPr>
          <w:rFonts w:ascii="Times New Roman" w:hAnsi="Times New Roman"/>
          <w:iCs/>
          <w:color w:val="1F497D"/>
          <w:sz w:val="24"/>
          <w:szCs w:val="24"/>
          <w:lang w:eastAsia="hr-HR"/>
        </w:rPr>
        <w:t xml:space="preserve"> 2</w:t>
      </w:r>
      <w:r w:rsidRPr="002E1398">
        <w:rPr>
          <w:rFonts w:ascii="Times New Roman" w:hAnsi="Times New Roman"/>
          <w:iCs/>
          <w:color w:val="1F497D"/>
          <w:sz w:val="24"/>
          <w:szCs w:val="24"/>
          <w:lang w:eastAsia="hr-HR"/>
        </w:rPr>
        <w:t xml:space="preserve"> ovoga Natječaja, a Agencija za plaćanja tijekom administrativne kontrole može koristiti dostupne registre i baze podataka nadležnih institucija.</w:t>
      </w:r>
    </w:p>
    <w:p w14:paraId="56DD6E32" w14:textId="77777777" w:rsidR="00C95E3F" w:rsidRPr="002E1398" w:rsidRDefault="00C95E3F" w:rsidP="002E1398">
      <w:pPr>
        <w:pStyle w:val="Odlomakpopisa"/>
        <w:shd w:val="clear" w:color="auto" w:fill="FFFFFF"/>
        <w:spacing w:after="240" w:line="240" w:lineRule="auto"/>
        <w:ind w:left="426"/>
        <w:jc w:val="both"/>
        <w:rPr>
          <w:rFonts w:ascii="Times New Roman" w:hAnsi="Times New Roman"/>
          <w:iCs/>
          <w:color w:val="1F497D"/>
          <w:sz w:val="24"/>
          <w:szCs w:val="24"/>
          <w:lang w:eastAsia="hr-HR"/>
        </w:rPr>
      </w:pPr>
      <w:bookmarkStart w:id="44" w:name="_Hlk104902113"/>
    </w:p>
    <w:p w14:paraId="59D5A57F" w14:textId="0B31BDA3" w:rsidR="005270A1" w:rsidRDefault="005270A1" w:rsidP="004768AF">
      <w:pPr>
        <w:pStyle w:val="Naslov2"/>
        <w:numPr>
          <w:ilvl w:val="1"/>
          <w:numId w:val="77"/>
        </w:numPr>
        <w:spacing w:before="0" w:line="240" w:lineRule="auto"/>
        <w:jc w:val="both"/>
        <w:rPr>
          <w:b/>
          <w:color w:val="1F497D"/>
          <w:szCs w:val="24"/>
        </w:rPr>
      </w:pPr>
      <w:bookmarkStart w:id="45" w:name="_Toc105571743"/>
      <w:r w:rsidRPr="005270A1">
        <w:rPr>
          <w:b/>
          <w:color w:val="1F497D"/>
          <w:szCs w:val="24"/>
        </w:rPr>
        <w:t>Uvjeti i način podnošenja zahtjeva za potporu</w:t>
      </w:r>
      <w:bookmarkEnd w:id="45"/>
    </w:p>
    <w:bookmarkEnd w:id="44"/>
    <w:p w14:paraId="1F9C5072" w14:textId="77777777" w:rsidR="004768AF" w:rsidRPr="002E1398" w:rsidRDefault="004768AF" w:rsidP="002E1398">
      <w:pPr>
        <w:rPr>
          <w:lang w:eastAsia="hr-HR"/>
        </w:rPr>
      </w:pPr>
    </w:p>
    <w:p w14:paraId="743ADC44" w14:textId="1F449842" w:rsidR="005270A1" w:rsidRDefault="005270A1" w:rsidP="002E1398">
      <w:pPr>
        <w:pStyle w:val="Odlomakpopisa"/>
        <w:numPr>
          <w:ilvl w:val="0"/>
          <w:numId w:val="78"/>
        </w:numPr>
        <w:ind w:left="357" w:hanging="357"/>
        <w:contextualSpacing w:val="0"/>
        <w:jc w:val="both"/>
        <w:rPr>
          <w:rFonts w:ascii="Times New Roman" w:hAnsi="Times New Roman"/>
          <w:color w:val="1F497D"/>
          <w:sz w:val="24"/>
          <w:szCs w:val="24"/>
        </w:rPr>
      </w:pPr>
      <w:r w:rsidRPr="002E1398">
        <w:rPr>
          <w:rFonts w:ascii="Times New Roman" w:hAnsi="Times New Roman"/>
          <w:color w:val="1F497D"/>
          <w:sz w:val="24"/>
          <w:szCs w:val="24"/>
        </w:rPr>
        <w:t xml:space="preserve">Zahtjev za potporu korisnik popunjava u elektroničkom obliku putem AGRONET-a. Prilikom popunjavanja zahtjeva za potporu korisnik popunjava tražene podatke i učitava traženu dokumentaciju navedenu u Prilogu </w:t>
      </w:r>
      <w:r w:rsidR="00EE12FC" w:rsidRPr="002E1398">
        <w:rPr>
          <w:rFonts w:ascii="Times New Roman" w:hAnsi="Times New Roman"/>
          <w:color w:val="1F497D"/>
          <w:sz w:val="24"/>
          <w:szCs w:val="24"/>
        </w:rPr>
        <w:t>2</w:t>
      </w:r>
      <w:r w:rsidRPr="002E1398">
        <w:rPr>
          <w:rFonts w:ascii="Times New Roman" w:hAnsi="Times New Roman"/>
          <w:color w:val="1F497D"/>
          <w:sz w:val="24"/>
          <w:szCs w:val="24"/>
        </w:rPr>
        <w:t xml:space="preserve"> ovoga Natječaja. Tražena dokumentacija mora biti na hrvatskom ili engleskom jeziku i latiničnom pismu. Dokumentacija na drugom stranom jeziku i pismu mora biti prevedena na hrvatski jezik te ovjerena od strane sudskog tumača.</w:t>
      </w:r>
    </w:p>
    <w:p w14:paraId="11210275" w14:textId="2591D5C0" w:rsidR="005270A1" w:rsidRDefault="005270A1" w:rsidP="002E1398">
      <w:pPr>
        <w:pStyle w:val="Odlomakpopisa"/>
        <w:numPr>
          <w:ilvl w:val="0"/>
          <w:numId w:val="78"/>
        </w:numPr>
        <w:spacing w:after="120"/>
        <w:ind w:left="357" w:hanging="357"/>
        <w:contextualSpacing w:val="0"/>
        <w:jc w:val="both"/>
        <w:rPr>
          <w:rFonts w:ascii="Times New Roman" w:hAnsi="Times New Roman"/>
          <w:color w:val="1F497D"/>
          <w:sz w:val="24"/>
          <w:szCs w:val="24"/>
        </w:rPr>
      </w:pPr>
      <w:r w:rsidRPr="002E1398">
        <w:rPr>
          <w:rFonts w:ascii="Times New Roman" w:hAnsi="Times New Roman"/>
          <w:color w:val="1F497D"/>
          <w:sz w:val="24"/>
          <w:szCs w:val="24"/>
        </w:rPr>
        <w:t>Korisnik mora biti upisan u Evidenciju korisnika potpora u ruralnom razvoju i ribarstvu (u daljnjem tekstu: Evidencija korisnika) kako bi podnio zahtjev za potporu. Korisnik je u obvezi podnijeti zahtjev za upis u Evidenciju korisnika najkasnije 15 dana prije isteka krajnjeg roka za podnošenje zahtjeva za potporu za ovaj Natječaj. Korisnik upisom u Evidenciju korisnika dobiva pristupne podatke, odnosno korisničko ime i zaporku, kojima se prijavljuje u AGRONET sustav. Putem AGRONET-a korisnici mogu ostvariti uvid u pravnu osnovu te popunjavati zahtjev za potporu/promjenu/isplatu/odustajanje. Detaljne upute za upis u Evidenciju korisnika i za korištenje AGRONET-a nalaze se u Vodiču za upis u Evidenciju korisnika koji je dostupan na mrežnim stranicama Agencije za plaćanja (</w:t>
      </w:r>
      <w:hyperlink r:id="rId11" w:history="1">
        <w:r w:rsidR="00AC4B1C" w:rsidRPr="002E1398">
          <w:rPr>
            <w:rStyle w:val="Hiperveza"/>
            <w:rFonts w:ascii="Times New Roman" w:hAnsi="Times New Roman"/>
            <w:sz w:val="24"/>
            <w:szCs w:val="24"/>
          </w:rPr>
          <w:t>www.apprrr.hr</w:t>
        </w:r>
      </w:hyperlink>
      <w:r w:rsidRPr="002E1398">
        <w:rPr>
          <w:rFonts w:ascii="Times New Roman" w:hAnsi="Times New Roman"/>
          <w:color w:val="1F497D"/>
          <w:sz w:val="24"/>
          <w:szCs w:val="24"/>
        </w:rPr>
        <w:t>).</w:t>
      </w:r>
    </w:p>
    <w:p w14:paraId="3A680FC1" w14:textId="66C1DBF2" w:rsidR="005270A1" w:rsidRDefault="005270A1" w:rsidP="002E1398">
      <w:pPr>
        <w:pStyle w:val="Odlomakpopisa"/>
        <w:numPr>
          <w:ilvl w:val="0"/>
          <w:numId w:val="78"/>
        </w:numPr>
        <w:spacing w:after="120"/>
        <w:ind w:left="357" w:hanging="357"/>
        <w:contextualSpacing w:val="0"/>
        <w:jc w:val="both"/>
        <w:rPr>
          <w:rFonts w:ascii="Times New Roman" w:hAnsi="Times New Roman"/>
          <w:color w:val="1F497D"/>
          <w:sz w:val="24"/>
          <w:szCs w:val="24"/>
        </w:rPr>
      </w:pPr>
      <w:r w:rsidRPr="002E1398">
        <w:rPr>
          <w:rFonts w:ascii="Times New Roman" w:hAnsi="Times New Roman"/>
          <w:color w:val="1F497D"/>
          <w:sz w:val="24"/>
          <w:szCs w:val="24"/>
        </w:rPr>
        <w:t>Prije popunjavanja zahtjeva za potporu korisnik treba provjeriti trenutno važeće podatke u Evidenciji korisnika te ih prema potrebi putem zahtjeva za promjenu podataka u Evidenciji korisnika obnoviti. Korisnik je u obvezi podnijeti zahtjev za promjenu podataka koji se nalaze u Evidenciji korisnika nakon pojave događaja koji ih je izazvao. Agencija za plaćanja će korisniku putem elektroničke pošte poslati obavijest da su promjene izvršene/nisu izvršene.</w:t>
      </w:r>
    </w:p>
    <w:p w14:paraId="69AD8A3A" w14:textId="361FD1C5" w:rsidR="004A6CCA" w:rsidRPr="002E1398" w:rsidRDefault="005270A1" w:rsidP="002E1398">
      <w:pPr>
        <w:pStyle w:val="Odlomakpopisa"/>
        <w:numPr>
          <w:ilvl w:val="0"/>
          <w:numId w:val="78"/>
        </w:numPr>
        <w:jc w:val="both"/>
        <w:rPr>
          <w:rFonts w:ascii="Times New Roman" w:hAnsi="Times New Roman"/>
          <w:color w:val="1F497D"/>
          <w:sz w:val="24"/>
          <w:szCs w:val="24"/>
        </w:rPr>
      </w:pPr>
      <w:r w:rsidRPr="002E1398">
        <w:rPr>
          <w:rFonts w:ascii="Times New Roman" w:hAnsi="Times New Roman"/>
          <w:color w:val="1F497D"/>
          <w:sz w:val="24"/>
          <w:szCs w:val="24"/>
        </w:rPr>
        <w:lastRenderedPageBreak/>
        <w:t xml:space="preserve">Nakon popunjavanja zahtjeva za potporu u AGRONET-u korisniku se generira „Potvrda o podnošenju zahtjeva za potporu“. Korisnik je u obvezi potvrdu o podnošenju zahtjeva za potporu ispisati i potpisati te dostaviti u izvorniku preporučenom pošiljkom ili neposredno u Agenciju za plaćanja do propisanog roka, </w:t>
      </w:r>
      <w:r w:rsidR="00456661" w:rsidRPr="002E1398">
        <w:rPr>
          <w:rFonts w:ascii="Times New Roman" w:hAnsi="Times New Roman"/>
          <w:color w:val="1F497D"/>
          <w:sz w:val="24"/>
          <w:szCs w:val="24"/>
        </w:rPr>
        <w:t>na adresu:</w:t>
      </w:r>
    </w:p>
    <w:p w14:paraId="5E1BA738" w14:textId="77777777" w:rsidR="00456661" w:rsidRPr="00456661" w:rsidRDefault="00456661" w:rsidP="004768AF">
      <w:pPr>
        <w:ind w:left="426"/>
        <w:jc w:val="both"/>
        <w:rPr>
          <w:rFonts w:ascii="Times New Roman" w:hAnsi="Times New Roman"/>
          <w:color w:val="1F497D"/>
          <w:sz w:val="24"/>
          <w:szCs w:val="24"/>
        </w:rPr>
      </w:pPr>
      <w:r w:rsidRPr="00456661">
        <w:rPr>
          <w:rFonts w:ascii="Times New Roman" w:hAnsi="Times New Roman"/>
          <w:color w:val="1F497D"/>
          <w:sz w:val="24"/>
          <w:szCs w:val="24"/>
        </w:rPr>
        <w:t>Agencija za plaćanja u poljoprivredi, ribarstvu i ruralnom razvoju</w:t>
      </w:r>
    </w:p>
    <w:p w14:paraId="65EB0880" w14:textId="77777777" w:rsidR="00456661" w:rsidRPr="00456661" w:rsidRDefault="00456661" w:rsidP="002E1398">
      <w:pPr>
        <w:ind w:left="426"/>
        <w:jc w:val="both"/>
        <w:rPr>
          <w:rFonts w:ascii="Times New Roman" w:hAnsi="Times New Roman"/>
          <w:color w:val="1F497D"/>
          <w:sz w:val="24"/>
          <w:szCs w:val="24"/>
        </w:rPr>
      </w:pPr>
      <w:r w:rsidRPr="00456661">
        <w:rPr>
          <w:rFonts w:ascii="Times New Roman" w:hAnsi="Times New Roman"/>
          <w:color w:val="1F497D"/>
          <w:sz w:val="24"/>
          <w:szCs w:val="24"/>
        </w:rPr>
        <w:t>Ulica grada Vukovara 269d</w:t>
      </w:r>
    </w:p>
    <w:p w14:paraId="69DC0CA3" w14:textId="39DDA5E7" w:rsidR="00AC4B1C" w:rsidRPr="005270A1" w:rsidRDefault="00456661" w:rsidP="002E1398">
      <w:pPr>
        <w:ind w:left="426"/>
        <w:jc w:val="both"/>
        <w:rPr>
          <w:rFonts w:ascii="Times New Roman" w:hAnsi="Times New Roman"/>
          <w:color w:val="1F497D"/>
          <w:sz w:val="24"/>
          <w:szCs w:val="24"/>
        </w:rPr>
      </w:pPr>
      <w:r w:rsidRPr="00456661">
        <w:rPr>
          <w:rFonts w:ascii="Times New Roman" w:hAnsi="Times New Roman"/>
          <w:color w:val="1F497D"/>
          <w:sz w:val="24"/>
          <w:szCs w:val="24"/>
        </w:rPr>
        <w:t>10000 Zagreb</w:t>
      </w:r>
    </w:p>
    <w:p w14:paraId="7E1CD4A0" w14:textId="2C1D0366" w:rsidR="005270A1" w:rsidRPr="002E1398" w:rsidRDefault="005270A1" w:rsidP="002E1398">
      <w:pPr>
        <w:pStyle w:val="Odlomakpopisa"/>
        <w:numPr>
          <w:ilvl w:val="0"/>
          <w:numId w:val="78"/>
        </w:numPr>
        <w:spacing w:after="120"/>
        <w:jc w:val="both"/>
        <w:rPr>
          <w:rFonts w:ascii="Times New Roman" w:hAnsi="Times New Roman"/>
          <w:color w:val="1F497D"/>
          <w:sz w:val="24"/>
          <w:szCs w:val="24"/>
        </w:rPr>
      </w:pPr>
      <w:r w:rsidRPr="002E1398">
        <w:rPr>
          <w:rFonts w:ascii="Times New Roman" w:hAnsi="Times New Roman"/>
          <w:color w:val="1F497D"/>
          <w:sz w:val="24"/>
          <w:szCs w:val="24"/>
        </w:rPr>
        <w:t>Na omotnici u kojoj se nalazi potvrda o podnošenju zahtjeva za potporu treba biti minimalno</w:t>
      </w:r>
      <w:r w:rsidR="00B03B22" w:rsidRPr="002E1398">
        <w:rPr>
          <w:rFonts w:ascii="Times New Roman" w:hAnsi="Times New Roman"/>
          <w:color w:val="1F497D"/>
          <w:sz w:val="24"/>
          <w:szCs w:val="24"/>
        </w:rPr>
        <w:t xml:space="preserve"> </w:t>
      </w:r>
      <w:r w:rsidRPr="002E1398">
        <w:rPr>
          <w:rFonts w:ascii="Times New Roman" w:hAnsi="Times New Roman"/>
          <w:color w:val="1F497D"/>
          <w:sz w:val="24"/>
          <w:szCs w:val="24"/>
        </w:rPr>
        <w:t>naznačeno:</w:t>
      </w:r>
    </w:p>
    <w:p w14:paraId="3315F20A" w14:textId="7018279C" w:rsidR="005270A1" w:rsidRPr="002E1398" w:rsidRDefault="005270A1" w:rsidP="002E1398">
      <w:pPr>
        <w:pStyle w:val="Odlomakpopisa"/>
        <w:numPr>
          <w:ilvl w:val="0"/>
          <w:numId w:val="80"/>
        </w:numPr>
        <w:ind w:left="851" w:hanging="284"/>
        <w:jc w:val="both"/>
        <w:rPr>
          <w:rFonts w:ascii="Times New Roman" w:hAnsi="Times New Roman"/>
          <w:color w:val="1F497D"/>
          <w:sz w:val="24"/>
          <w:szCs w:val="24"/>
        </w:rPr>
      </w:pPr>
      <w:r w:rsidRPr="002E1398">
        <w:rPr>
          <w:rFonts w:ascii="Times New Roman" w:hAnsi="Times New Roman"/>
          <w:color w:val="1F497D"/>
          <w:sz w:val="24"/>
          <w:szCs w:val="24"/>
        </w:rPr>
        <w:t>vrijeme podnošenja (datum, sat, minuta, sekunda) kojeg naznačuje davatelj poštanske usluge u slučaju dostave preporučenom pošiljkom, odnosno osoba u Agenciji za plaćanja koja zaprima omotnicu u slučaju neposredne predaje</w:t>
      </w:r>
    </w:p>
    <w:p w14:paraId="6BF34378" w14:textId="4B562581" w:rsidR="005270A1" w:rsidRPr="00FB5200" w:rsidRDefault="005270A1" w:rsidP="002E1398">
      <w:pPr>
        <w:pStyle w:val="Odlomakpopisa"/>
        <w:numPr>
          <w:ilvl w:val="0"/>
          <w:numId w:val="80"/>
        </w:numPr>
        <w:ind w:left="851" w:hanging="284"/>
        <w:jc w:val="both"/>
        <w:rPr>
          <w:rFonts w:ascii="Times New Roman" w:hAnsi="Times New Roman"/>
          <w:color w:val="1F497D"/>
          <w:sz w:val="24"/>
          <w:szCs w:val="24"/>
        </w:rPr>
      </w:pPr>
      <w:r w:rsidRPr="00FB5200">
        <w:rPr>
          <w:rFonts w:ascii="Times New Roman" w:hAnsi="Times New Roman"/>
          <w:color w:val="1F497D"/>
          <w:sz w:val="24"/>
          <w:szCs w:val="24"/>
        </w:rPr>
        <w:t>naziv i adresa korisnika</w:t>
      </w:r>
    </w:p>
    <w:p w14:paraId="6E704AA0" w14:textId="42E99357" w:rsidR="005270A1" w:rsidRPr="00FB5200" w:rsidRDefault="005270A1" w:rsidP="002E1398">
      <w:pPr>
        <w:pStyle w:val="Odlomakpopisa"/>
        <w:numPr>
          <w:ilvl w:val="0"/>
          <w:numId w:val="80"/>
        </w:numPr>
        <w:ind w:left="851" w:hanging="284"/>
        <w:jc w:val="both"/>
        <w:rPr>
          <w:rFonts w:ascii="Times New Roman" w:hAnsi="Times New Roman"/>
          <w:color w:val="1F497D"/>
          <w:sz w:val="24"/>
          <w:szCs w:val="24"/>
        </w:rPr>
      </w:pPr>
      <w:r w:rsidRPr="00FB5200">
        <w:rPr>
          <w:rFonts w:ascii="Times New Roman" w:hAnsi="Times New Roman"/>
          <w:color w:val="1F497D"/>
          <w:sz w:val="24"/>
          <w:szCs w:val="24"/>
        </w:rPr>
        <w:t>naznaka:</w:t>
      </w:r>
    </w:p>
    <w:p w14:paraId="64EBDC07" w14:textId="0A0272CE" w:rsidR="005270A1" w:rsidRDefault="005270A1" w:rsidP="002E1398">
      <w:pPr>
        <w:ind w:firstLine="567"/>
        <w:jc w:val="both"/>
        <w:rPr>
          <w:rFonts w:ascii="Times New Roman" w:hAnsi="Times New Roman"/>
          <w:color w:val="1F497D"/>
          <w:sz w:val="24"/>
          <w:szCs w:val="24"/>
        </w:rPr>
      </w:pPr>
      <w:r w:rsidRPr="00FB5200">
        <w:rPr>
          <w:rFonts w:ascii="Times New Roman" w:hAnsi="Times New Roman"/>
          <w:color w:val="1F497D"/>
          <w:sz w:val="24"/>
          <w:szCs w:val="24"/>
        </w:rPr>
        <w:t>„NE OTVARATI – PRIJAVA NA NATJEČAJ“</w:t>
      </w:r>
    </w:p>
    <w:p w14:paraId="2FE273EB" w14:textId="28A325EA" w:rsidR="00FB5200" w:rsidRDefault="00FB5200" w:rsidP="002E1398">
      <w:pPr>
        <w:tabs>
          <w:tab w:val="left" w:pos="567"/>
        </w:tabs>
        <w:ind w:left="426" w:firstLine="141"/>
        <w:jc w:val="both"/>
        <w:rPr>
          <w:rFonts w:ascii="Times New Roman" w:hAnsi="Times New Roman"/>
          <w:color w:val="1F497D"/>
          <w:sz w:val="24"/>
          <w:szCs w:val="24"/>
        </w:rPr>
      </w:pPr>
      <w:r>
        <w:rPr>
          <w:rFonts w:ascii="Times New Roman" w:hAnsi="Times New Roman"/>
          <w:color w:val="1F497D"/>
          <w:sz w:val="24"/>
          <w:szCs w:val="24"/>
        </w:rPr>
        <w:t xml:space="preserve">„NATJEČAJ </w:t>
      </w:r>
      <w:r w:rsidRPr="00FB5200">
        <w:rPr>
          <w:rFonts w:ascii="Times New Roman" w:hAnsi="Times New Roman"/>
          <w:color w:val="1F497D"/>
          <w:sz w:val="24"/>
          <w:szCs w:val="24"/>
        </w:rPr>
        <w:t xml:space="preserve">za provedbu Podmjere 19.1. »Pripremna pomoć« – provedba tipa operacije </w:t>
      </w:r>
      <w:r w:rsidR="004768AF">
        <w:rPr>
          <w:rFonts w:ascii="Times New Roman" w:hAnsi="Times New Roman"/>
          <w:color w:val="1F497D"/>
          <w:sz w:val="24"/>
          <w:szCs w:val="24"/>
        </w:rPr>
        <w:tab/>
      </w:r>
      <w:r w:rsidRPr="00FB5200">
        <w:rPr>
          <w:rFonts w:ascii="Times New Roman" w:hAnsi="Times New Roman"/>
          <w:color w:val="1F497D"/>
          <w:sz w:val="24"/>
          <w:szCs w:val="24"/>
        </w:rPr>
        <w:t>19.1.1. »Pripremna pomoć«</w:t>
      </w:r>
      <w:r>
        <w:rPr>
          <w:rFonts w:ascii="Times New Roman" w:hAnsi="Times New Roman"/>
          <w:color w:val="1F497D"/>
          <w:sz w:val="24"/>
          <w:szCs w:val="24"/>
        </w:rPr>
        <w:t xml:space="preserve">, </w:t>
      </w:r>
      <w:r w:rsidRPr="00FB5200">
        <w:rPr>
          <w:rFonts w:ascii="Times New Roman" w:hAnsi="Times New Roman"/>
          <w:color w:val="1F497D"/>
          <w:sz w:val="24"/>
          <w:szCs w:val="24"/>
        </w:rPr>
        <w:t>PRR-19.01.01.00.0-03</w:t>
      </w:r>
    </w:p>
    <w:p w14:paraId="2FD54C8A" w14:textId="067F471E" w:rsidR="00B03B22" w:rsidRPr="00FB5200" w:rsidRDefault="00B03B22" w:rsidP="002E1398">
      <w:pPr>
        <w:ind w:left="567"/>
        <w:jc w:val="both"/>
        <w:rPr>
          <w:rFonts w:ascii="Times New Roman" w:hAnsi="Times New Roman"/>
          <w:color w:val="1F497D"/>
          <w:sz w:val="24"/>
          <w:szCs w:val="24"/>
        </w:rPr>
      </w:pPr>
      <w:r>
        <w:rPr>
          <w:rFonts w:ascii="Times New Roman" w:hAnsi="Times New Roman"/>
          <w:color w:val="1F497D"/>
          <w:sz w:val="24"/>
          <w:szCs w:val="24"/>
        </w:rPr>
        <w:t xml:space="preserve">„Sektor za neinvesticijske mjere ruralnog razvoja i LEADER/Služba za provedbu LEADER-a“ </w:t>
      </w:r>
    </w:p>
    <w:p w14:paraId="0243C724" w14:textId="7214953D" w:rsidR="005270A1" w:rsidRPr="002E1398" w:rsidRDefault="005270A1" w:rsidP="002E1398">
      <w:pPr>
        <w:pStyle w:val="Odlomakpopisa"/>
        <w:numPr>
          <w:ilvl w:val="0"/>
          <w:numId w:val="92"/>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Smatra se da je zahtjev za potporu podnesen kad korisnik dostavi potvrdu o podnošenju zahtjeva za potporu preporučenom pošiljkom ili neposredno u Agenciju za plaćanja.</w:t>
      </w:r>
    </w:p>
    <w:p w14:paraId="5FF186E1" w14:textId="68195E55" w:rsidR="00C95E3F" w:rsidRDefault="00C95E3F" w:rsidP="002E1398">
      <w:pPr>
        <w:pStyle w:val="Odlomakpopisa"/>
        <w:numPr>
          <w:ilvl w:val="0"/>
          <w:numId w:val="86"/>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Vrijeme podnošenja zahtjeva za potporu je vrijeme slanja (datum, sat, minuta, sekunda) potvrde o podnošenju zahtjeva za potporu u slučaju slanja preporučenom pošiljkom s povratnicom ili vrijeme zaprimanja (datum, sat, minuta, sekunda) u Agenciju za plaćanja ako je korisnik neposredno predaje.</w:t>
      </w:r>
    </w:p>
    <w:p w14:paraId="4FD88411" w14:textId="6D49CF20" w:rsidR="00C95E3F" w:rsidRDefault="00C95E3F" w:rsidP="00C95E3F">
      <w:pPr>
        <w:pStyle w:val="Odlomakpopisa"/>
        <w:numPr>
          <w:ilvl w:val="0"/>
          <w:numId w:val="88"/>
        </w:numPr>
        <w:spacing w:after="120"/>
        <w:ind w:left="425" w:hanging="425"/>
        <w:contextualSpacing w:val="0"/>
        <w:rPr>
          <w:rFonts w:ascii="Times New Roman" w:hAnsi="Times New Roman"/>
          <w:color w:val="1F497D"/>
          <w:sz w:val="24"/>
          <w:szCs w:val="24"/>
        </w:rPr>
      </w:pPr>
      <w:r w:rsidRPr="002E1398">
        <w:rPr>
          <w:rFonts w:ascii="Times New Roman" w:hAnsi="Times New Roman"/>
          <w:color w:val="1F497D"/>
          <w:sz w:val="24"/>
          <w:szCs w:val="24"/>
        </w:rPr>
        <w:t>Računanje rokova propisano je člankom 51. Pravilnika.</w:t>
      </w:r>
    </w:p>
    <w:p w14:paraId="5E5AF1A7" w14:textId="77777777" w:rsidR="00C95E3F" w:rsidRPr="00C95E3F" w:rsidRDefault="00C95E3F" w:rsidP="002E1398">
      <w:pPr>
        <w:pStyle w:val="Odlomakpopisa"/>
        <w:numPr>
          <w:ilvl w:val="0"/>
          <w:numId w:val="89"/>
        </w:numPr>
        <w:spacing w:after="120"/>
        <w:ind w:left="425" w:hanging="425"/>
        <w:contextualSpacing w:val="0"/>
        <w:jc w:val="both"/>
        <w:rPr>
          <w:rFonts w:ascii="Times New Roman" w:hAnsi="Times New Roman"/>
          <w:color w:val="1F497D"/>
          <w:sz w:val="24"/>
          <w:szCs w:val="24"/>
        </w:rPr>
      </w:pPr>
      <w:r w:rsidRPr="00C95E3F">
        <w:rPr>
          <w:rFonts w:ascii="Times New Roman" w:hAnsi="Times New Roman"/>
          <w:color w:val="1F497D"/>
          <w:sz w:val="24"/>
          <w:szCs w:val="24"/>
        </w:rPr>
        <w:t>U slučaju dostavljanja potvrde o podnošenju zahtjeva za potporu izvan propisanog roka, nepotpisane i/ili potpisane od strane neovlaštene osobe, izdaje se odluka o odbijanju.</w:t>
      </w:r>
    </w:p>
    <w:p w14:paraId="19358462" w14:textId="77777777" w:rsidR="00C95E3F" w:rsidRPr="00C95E3F" w:rsidRDefault="00C95E3F" w:rsidP="002E1398">
      <w:pPr>
        <w:pStyle w:val="Odlomakpopisa"/>
        <w:numPr>
          <w:ilvl w:val="0"/>
          <w:numId w:val="91"/>
        </w:numPr>
        <w:ind w:left="426" w:hanging="426"/>
        <w:jc w:val="both"/>
        <w:rPr>
          <w:rFonts w:ascii="Times New Roman" w:hAnsi="Times New Roman"/>
          <w:color w:val="1F497D"/>
          <w:sz w:val="24"/>
          <w:szCs w:val="24"/>
        </w:rPr>
      </w:pPr>
      <w:r w:rsidRPr="00C95E3F">
        <w:rPr>
          <w:rFonts w:ascii="Times New Roman" w:hAnsi="Times New Roman"/>
          <w:color w:val="1F497D"/>
          <w:sz w:val="24"/>
          <w:szCs w:val="24"/>
        </w:rPr>
        <w:t>Korisnik podnosi jedan zahtjev za potporu.</w:t>
      </w:r>
    </w:p>
    <w:p w14:paraId="1FF13D2A" w14:textId="77777777" w:rsidR="00C95E3F" w:rsidRPr="002E1398" w:rsidRDefault="00C95E3F" w:rsidP="002E1398">
      <w:pPr>
        <w:shd w:val="clear" w:color="auto" w:fill="FFFFFF"/>
        <w:spacing w:after="240" w:line="240" w:lineRule="auto"/>
        <w:jc w:val="both"/>
        <w:rPr>
          <w:rFonts w:ascii="Times New Roman" w:hAnsi="Times New Roman"/>
          <w:iCs/>
          <w:color w:val="1F497D"/>
          <w:sz w:val="24"/>
          <w:szCs w:val="24"/>
          <w:lang w:eastAsia="hr-HR"/>
        </w:rPr>
      </w:pPr>
    </w:p>
    <w:p w14:paraId="04C43214" w14:textId="7CB3682E" w:rsidR="00C95E3F" w:rsidRDefault="00AA46CE" w:rsidP="00607452">
      <w:pPr>
        <w:pStyle w:val="Naslov2"/>
        <w:numPr>
          <w:ilvl w:val="1"/>
          <w:numId w:val="120"/>
        </w:numPr>
        <w:spacing w:before="0" w:line="240" w:lineRule="auto"/>
        <w:jc w:val="both"/>
        <w:rPr>
          <w:b/>
          <w:color w:val="1F497D"/>
          <w:szCs w:val="24"/>
        </w:rPr>
      </w:pPr>
      <w:bookmarkStart w:id="46" w:name="_Toc105571744"/>
      <w:r>
        <w:rPr>
          <w:b/>
          <w:color w:val="1F497D"/>
          <w:szCs w:val="24"/>
        </w:rPr>
        <w:t>Administrativna kontrola zahtjeva za potporu</w:t>
      </w:r>
      <w:bookmarkEnd w:id="46"/>
      <w:r>
        <w:rPr>
          <w:b/>
          <w:color w:val="1F497D"/>
          <w:szCs w:val="24"/>
        </w:rPr>
        <w:t xml:space="preserve"> </w:t>
      </w:r>
    </w:p>
    <w:p w14:paraId="3CC48A6A" w14:textId="359D531A" w:rsidR="00C95E3F" w:rsidRPr="002E1398" w:rsidRDefault="00C95E3F" w:rsidP="002E1398">
      <w:pPr>
        <w:rPr>
          <w:lang w:eastAsia="hr-HR"/>
        </w:rPr>
      </w:pPr>
      <w:bookmarkStart w:id="47" w:name="_Hlk103865033"/>
    </w:p>
    <w:p w14:paraId="5F77C550" w14:textId="552437C3" w:rsidR="000C3D9C" w:rsidRDefault="000C3D9C" w:rsidP="002E1398">
      <w:pPr>
        <w:pStyle w:val="Odlomakpopisa"/>
        <w:numPr>
          <w:ilvl w:val="0"/>
          <w:numId w:val="74"/>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Agencija za plaćanja provodi administrativnu kontrolu temeljem zahtjeva za potporu i dokumentacije učitane u zahtjev za potporu.</w:t>
      </w:r>
    </w:p>
    <w:p w14:paraId="10D96A9A" w14:textId="5B306F53" w:rsidR="000C3D9C" w:rsidRDefault="000C3D9C" w:rsidP="002E1398">
      <w:pPr>
        <w:pStyle w:val="Odlomakpopisa"/>
        <w:numPr>
          <w:ilvl w:val="0"/>
          <w:numId w:val="74"/>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 xml:space="preserve">U Prilogu </w:t>
      </w:r>
      <w:r w:rsidR="0029220C" w:rsidRPr="002E1398">
        <w:rPr>
          <w:rFonts w:ascii="Times New Roman" w:hAnsi="Times New Roman"/>
          <w:color w:val="1F497D"/>
          <w:sz w:val="24"/>
          <w:szCs w:val="24"/>
        </w:rPr>
        <w:t>2</w:t>
      </w:r>
      <w:r w:rsidRPr="002E1398">
        <w:rPr>
          <w:rFonts w:ascii="Times New Roman" w:hAnsi="Times New Roman"/>
          <w:color w:val="1F497D"/>
          <w:sz w:val="24"/>
          <w:szCs w:val="24"/>
        </w:rPr>
        <w:t xml:space="preserve"> ovoga Natječaja navedeni su svi dokumenti koje korisnik mora obavezno učitati u zahtjevu za potporu.</w:t>
      </w:r>
    </w:p>
    <w:p w14:paraId="7FDB55EE" w14:textId="620438FE" w:rsidR="000C3D9C" w:rsidRDefault="000C3D9C" w:rsidP="001C431E">
      <w:pPr>
        <w:pStyle w:val="Odlomakpopisa"/>
        <w:numPr>
          <w:ilvl w:val="0"/>
          <w:numId w:val="74"/>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 xml:space="preserve">U slučaju da korisnik u zahtjevu za potporu ne dostavi dokumentaciju za koju je Prilogom </w:t>
      </w:r>
      <w:r w:rsidR="0029220C" w:rsidRPr="002E1398">
        <w:rPr>
          <w:rFonts w:ascii="Times New Roman" w:hAnsi="Times New Roman"/>
          <w:color w:val="1F497D"/>
          <w:sz w:val="24"/>
          <w:szCs w:val="24"/>
        </w:rPr>
        <w:t>2</w:t>
      </w:r>
      <w:r w:rsidRPr="002E1398">
        <w:rPr>
          <w:rFonts w:ascii="Times New Roman" w:hAnsi="Times New Roman"/>
          <w:color w:val="1F497D"/>
          <w:sz w:val="24"/>
          <w:szCs w:val="24"/>
        </w:rPr>
        <w:t xml:space="preserve"> ovoga Natječaja propisano da se ne može dopuniti, korisniku se izdaje odluka o odbijanju.</w:t>
      </w:r>
    </w:p>
    <w:p w14:paraId="1C7C9050" w14:textId="376EC935" w:rsidR="000C3D9C" w:rsidRDefault="000C3D9C" w:rsidP="001C431E">
      <w:pPr>
        <w:pStyle w:val="Odlomakpopisa"/>
        <w:numPr>
          <w:ilvl w:val="0"/>
          <w:numId w:val="74"/>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lastRenderedPageBreak/>
        <w:t xml:space="preserve">Administrativna kontrola zahtjeva za potporu </w:t>
      </w:r>
      <w:r w:rsidR="004459AD">
        <w:rPr>
          <w:rFonts w:ascii="Times New Roman" w:hAnsi="Times New Roman"/>
          <w:color w:val="1F497D"/>
          <w:sz w:val="24"/>
          <w:szCs w:val="24"/>
        </w:rPr>
        <w:t>započinje odmah</w:t>
      </w:r>
      <w:r w:rsidRPr="002E1398">
        <w:rPr>
          <w:rFonts w:ascii="Times New Roman" w:hAnsi="Times New Roman"/>
          <w:color w:val="1F497D"/>
          <w:sz w:val="24"/>
          <w:szCs w:val="24"/>
        </w:rPr>
        <w:t xml:space="preserve"> </w:t>
      </w:r>
      <w:r w:rsidR="004459AD">
        <w:rPr>
          <w:rFonts w:ascii="Times New Roman" w:hAnsi="Times New Roman"/>
          <w:color w:val="1F497D"/>
          <w:sz w:val="24"/>
          <w:szCs w:val="24"/>
        </w:rPr>
        <w:t>po zaprimanju</w:t>
      </w:r>
      <w:r w:rsidR="00A642A2" w:rsidRPr="002E1398">
        <w:rPr>
          <w:rFonts w:ascii="Times New Roman" w:hAnsi="Times New Roman"/>
          <w:color w:val="1F497D"/>
          <w:sz w:val="24"/>
          <w:szCs w:val="24"/>
        </w:rPr>
        <w:t xml:space="preserve"> zahtjeva za potporu</w:t>
      </w:r>
      <w:r w:rsidR="004459AD">
        <w:rPr>
          <w:rFonts w:ascii="Times New Roman" w:hAnsi="Times New Roman"/>
          <w:color w:val="1F497D"/>
          <w:sz w:val="24"/>
          <w:szCs w:val="24"/>
        </w:rPr>
        <w:t xml:space="preserve"> i može završiti prije dana zatvaranja ovog Natječaja</w:t>
      </w:r>
      <w:r w:rsidR="00A642A2" w:rsidRPr="002E1398">
        <w:rPr>
          <w:rFonts w:ascii="Times New Roman" w:hAnsi="Times New Roman"/>
          <w:color w:val="1F497D"/>
          <w:sz w:val="24"/>
          <w:szCs w:val="24"/>
        </w:rPr>
        <w:t xml:space="preserve">. </w:t>
      </w:r>
    </w:p>
    <w:p w14:paraId="5A2B24F5" w14:textId="31F6531A" w:rsidR="000C3D9C" w:rsidRDefault="000C3D9C" w:rsidP="001C431E">
      <w:pPr>
        <w:pStyle w:val="Odlomakpopisa"/>
        <w:numPr>
          <w:ilvl w:val="0"/>
          <w:numId w:val="74"/>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Administrativnom kontrolom prihvatljivosti korisnika provjerava se pravovremenost i potpunost zahtjeva za potporu te ispunjava li korisnik sve propisane uvjete prihvatljivosti i postoje li razlozi za odbijanje/isključenje korisnika.</w:t>
      </w:r>
    </w:p>
    <w:p w14:paraId="7B60F31C" w14:textId="36934EA5" w:rsidR="00A21FF8" w:rsidRPr="001C431E" w:rsidRDefault="000C3D9C" w:rsidP="001C431E">
      <w:pPr>
        <w:pStyle w:val="Odlomakpopisa"/>
        <w:numPr>
          <w:ilvl w:val="0"/>
          <w:numId w:val="74"/>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 xml:space="preserve">Tijekom administrativne kontrole Agencija za plaćanja ne može dodijeliti iznos potpore veći od </w:t>
      </w:r>
      <w:r w:rsidR="00A642A2" w:rsidRPr="002E1398">
        <w:rPr>
          <w:rFonts w:ascii="Times New Roman" w:hAnsi="Times New Roman"/>
          <w:color w:val="1F497D"/>
          <w:sz w:val="24"/>
          <w:szCs w:val="24"/>
        </w:rPr>
        <w:t>1</w:t>
      </w:r>
      <w:r w:rsidR="001A156B">
        <w:rPr>
          <w:rFonts w:ascii="Times New Roman" w:hAnsi="Times New Roman"/>
          <w:color w:val="1F497D"/>
          <w:sz w:val="24"/>
          <w:szCs w:val="24"/>
        </w:rPr>
        <w:t>5</w:t>
      </w:r>
      <w:r w:rsidR="00A642A2" w:rsidRPr="002E1398">
        <w:rPr>
          <w:rFonts w:ascii="Times New Roman" w:hAnsi="Times New Roman"/>
          <w:color w:val="1F497D"/>
          <w:sz w:val="24"/>
          <w:szCs w:val="24"/>
        </w:rPr>
        <w:t>0.000,00 kn</w:t>
      </w:r>
      <w:r w:rsidR="00B03B22" w:rsidRPr="002E1398">
        <w:rPr>
          <w:rFonts w:ascii="Times New Roman" w:hAnsi="Times New Roman"/>
          <w:color w:val="1F497D"/>
          <w:sz w:val="24"/>
          <w:szCs w:val="24"/>
        </w:rPr>
        <w:t xml:space="preserve"> po LAG-u</w:t>
      </w:r>
      <w:r w:rsidR="001C431E">
        <w:rPr>
          <w:rFonts w:ascii="Times New Roman" w:hAnsi="Times New Roman"/>
          <w:color w:val="1F497D"/>
          <w:sz w:val="24"/>
          <w:szCs w:val="24"/>
        </w:rPr>
        <w:t xml:space="preserve"> i iznosa zatraženog u Zahtjevu za potporu</w:t>
      </w:r>
      <w:r w:rsidR="00A642A2" w:rsidRPr="002E1398">
        <w:rPr>
          <w:rFonts w:ascii="Times New Roman" w:hAnsi="Times New Roman"/>
          <w:color w:val="1F497D"/>
          <w:sz w:val="24"/>
          <w:szCs w:val="24"/>
        </w:rPr>
        <w:t xml:space="preserve">. </w:t>
      </w:r>
    </w:p>
    <w:p w14:paraId="3272B216" w14:textId="406F305D" w:rsidR="00512017" w:rsidRDefault="000C3D9C" w:rsidP="002E1398">
      <w:pPr>
        <w:pStyle w:val="Odlomakpopisa"/>
        <w:numPr>
          <w:ilvl w:val="0"/>
          <w:numId w:val="74"/>
        </w:numPr>
        <w:ind w:left="426" w:hanging="426"/>
        <w:jc w:val="both"/>
        <w:rPr>
          <w:rFonts w:ascii="Times New Roman" w:hAnsi="Times New Roman"/>
          <w:color w:val="1F497D"/>
          <w:sz w:val="24"/>
          <w:szCs w:val="24"/>
        </w:rPr>
      </w:pPr>
      <w:r w:rsidRPr="002E1398">
        <w:rPr>
          <w:rFonts w:ascii="Times New Roman" w:hAnsi="Times New Roman"/>
          <w:color w:val="1F497D"/>
          <w:sz w:val="24"/>
          <w:szCs w:val="24"/>
        </w:rPr>
        <w:t>Agencija za plaćanja prilikom administrativne kontrole može koristiti sve dostupne registre i baze podataka nadležnih institucija.</w:t>
      </w:r>
    </w:p>
    <w:p w14:paraId="049F4744" w14:textId="77777777" w:rsidR="002E56E0" w:rsidRPr="002E1398" w:rsidRDefault="002E56E0" w:rsidP="002E56E0">
      <w:pPr>
        <w:pStyle w:val="Odlomakpopisa"/>
        <w:ind w:left="426"/>
        <w:jc w:val="both"/>
        <w:rPr>
          <w:rFonts w:ascii="Times New Roman" w:hAnsi="Times New Roman"/>
          <w:color w:val="1F497D"/>
          <w:sz w:val="24"/>
          <w:szCs w:val="24"/>
        </w:rPr>
      </w:pPr>
    </w:p>
    <w:p w14:paraId="421AE520" w14:textId="446068BC" w:rsidR="000C3D9C" w:rsidRDefault="000C3D9C" w:rsidP="002E1398">
      <w:pPr>
        <w:pStyle w:val="Naslov2"/>
        <w:numPr>
          <w:ilvl w:val="1"/>
          <w:numId w:val="112"/>
        </w:numPr>
        <w:spacing w:before="0" w:after="120" w:line="240" w:lineRule="auto"/>
        <w:jc w:val="both"/>
        <w:rPr>
          <w:b/>
          <w:color w:val="1F497D"/>
          <w:szCs w:val="24"/>
        </w:rPr>
      </w:pPr>
      <w:bookmarkStart w:id="48" w:name="_Toc105571745"/>
      <w:r w:rsidRPr="000C3D9C">
        <w:rPr>
          <w:b/>
          <w:color w:val="1F497D"/>
          <w:szCs w:val="24"/>
        </w:rPr>
        <w:t>Dopuna/obrazloženje</w:t>
      </w:r>
      <w:bookmarkEnd w:id="48"/>
    </w:p>
    <w:p w14:paraId="419EDACD" w14:textId="77777777" w:rsidR="002E56E0" w:rsidRPr="002E56E0" w:rsidRDefault="002E56E0" w:rsidP="002E56E0">
      <w:pPr>
        <w:rPr>
          <w:lang w:eastAsia="hr-HR"/>
        </w:rPr>
      </w:pPr>
    </w:p>
    <w:p w14:paraId="1CD4DC89" w14:textId="06C32AF7"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U slučaju da je zahtjev nepotpun ili su potrebne dodatne informacije, dokumentacija ili dio dokumentacije i/ili su potrebna dodatna pojašnjenja zbog određenih nejasnoća ili neusklađenosti u navodima/dokumentima/izračunima i/ili ispravak neusklađenih navoda i/ili neispravnih izračuna, Agencija za plaćanja tijekom administrativne kontrole zahtjeva za potporu može od korisnika tražiti dopunu i/ili obrazloženje (u daljnjem tekstu: D/O).</w:t>
      </w:r>
    </w:p>
    <w:p w14:paraId="2D1D3A6E" w14:textId="0853ED85"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Korisniku se može poslati samo jedan zahtjev za dopunu.</w:t>
      </w:r>
    </w:p>
    <w:p w14:paraId="55574C73" w14:textId="16CBCC1A"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Zahtjev za dopunu i/ili obrazloženje (u daljnjem tekstu: zahtjev za D/O) se korisniku dostavlja elektroničkim putem na adresu elektroničke pošte navedene u zahtjevu za potporu, navedenu u „KONTAKT PODACI“ i na elektroničku poštu navedenu u Evidenciji korisnika.</w:t>
      </w:r>
    </w:p>
    <w:p w14:paraId="111CC45A" w14:textId="2361D18C"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Korisnik je u obvezi postupiti po zahtjevu za D/O te odgovoriti Agenciji za plaćanja putem elektroničke pošte u roku od sedam dana od dana slanja zahtjeva za D/O od strane Agencije za plaćanja.</w:t>
      </w:r>
    </w:p>
    <w:p w14:paraId="700A34F0" w14:textId="7AB0A200"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Agencija za plaćanja zadržava pravo zatražiti da korisnik, osim dokumentacije koja je propisana ovim Natječajem, dostavi i drugu dokumentaciju koja je potrebna za pravilnu i potpunu provedu postupka dodjele potpore.</w:t>
      </w:r>
    </w:p>
    <w:p w14:paraId="529DC2E3" w14:textId="76D1D1BD"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 xml:space="preserve">U Prilogu </w:t>
      </w:r>
      <w:r w:rsidR="00A642A2" w:rsidRPr="002E1398">
        <w:rPr>
          <w:rFonts w:ascii="Times New Roman" w:hAnsi="Times New Roman"/>
          <w:color w:val="1F497D"/>
          <w:sz w:val="24"/>
          <w:szCs w:val="24"/>
        </w:rPr>
        <w:t>2</w:t>
      </w:r>
      <w:r w:rsidRPr="002E1398">
        <w:rPr>
          <w:rFonts w:ascii="Times New Roman" w:hAnsi="Times New Roman"/>
          <w:color w:val="1F497D"/>
          <w:sz w:val="24"/>
          <w:szCs w:val="24"/>
        </w:rPr>
        <w:t xml:space="preserve"> ovoga Natječaja, propisana je obvezna dokumentacija za koju nije moguća dopuna.</w:t>
      </w:r>
    </w:p>
    <w:p w14:paraId="094A674B" w14:textId="6A683632"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U slučaju da korisnik ne dostavi odgovor na zahtjev za D/O, ili ga dostavi izvan propisanog roka, izdat će se odluka o odbijanju temeljem članka 49. stavka 3. Pravilnika, a iz razloga neispunjavanja obveze iz članka 33. stavaka 3. i 4. Pravilnika, a u skladu s člankom 10. stavkom 1. točke k) Pravilnika.</w:t>
      </w:r>
    </w:p>
    <w:p w14:paraId="06696025" w14:textId="3E423E3D"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U slučaju da korisnik u odgovoru na zahtjev za D/O u propisanom roku dostavi nepotpunu/neprihvatljivu dokumentaciju, izdat će se odluka o odbijanju temeljem članka 49. stavka 3. Pravilnika, a iz razloga neispunjavanja obveze iz članka 33. stavaka 3. i 4. Pravilnika, u skladu s člankom 10. stavkom 1. točke k) Pravilnika.</w:t>
      </w:r>
    </w:p>
    <w:p w14:paraId="1D868DAE" w14:textId="190D86B8" w:rsidR="000C3D9C" w:rsidRDefault="000C3D9C" w:rsidP="002E1398">
      <w:pPr>
        <w:pStyle w:val="Odlomakpopisa"/>
        <w:numPr>
          <w:ilvl w:val="0"/>
          <w:numId w:val="75"/>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Potpuni, prihvatljivi i pravovremeno dopunjeni/obrazloženi zahtjevi za potporu ulaze u daljnju kontrolu u skladu s procedurama Agencije za plaćanja.</w:t>
      </w:r>
    </w:p>
    <w:p w14:paraId="4DF60A2D" w14:textId="6D7DA942" w:rsidR="000C3D9C" w:rsidRDefault="000C3D9C" w:rsidP="002E1398">
      <w:pPr>
        <w:pStyle w:val="Odlomakpopisa"/>
        <w:numPr>
          <w:ilvl w:val="0"/>
          <w:numId w:val="75"/>
        </w:numPr>
        <w:ind w:left="426" w:hanging="426"/>
        <w:jc w:val="both"/>
        <w:rPr>
          <w:rFonts w:ascii="Times New Roman" w:hAnsi="Times New Roman"/>
          <w:color w:val="1F497D"/>
          <w:sz w:val="24"/>
          <w:szCs w:val="24"/>
        </w:rPr>
      </w:pPr>
      <w:r w:rsidRPr="002E1398">
        <w:rPr>
          <w:rFonts w:ascii="Times New Roman" w:hAnsi="Times New Roman"/>
          <w:color w:val="1F497D"/>
          <w:sz w:val="24"/>
          <w:szCs w:val="24"/>
        </w:rPr>
        <w:lastRenderedPageBreak/>
        <w:t>Ako nakon podnošenja zahtjeva za potporu korisnik samoinicijativno dostavi dopune i/ili obrazloženja, navedeno se neće uzeti u razmatranje.</w:t>
      </w:r>
    </w:p>
    <w:p w14:paraId="08D3339A" w14:textId="77777777" w:rsidR="002E56E0" w:rsidRPr="002E1398" w:rsidRDefault="002E56E0" w:rsidP="002E56E0">
      <w:pPr>
        <w:pStyle w:val="Odlomakpopisa"/>
        <w:ind w:left="426"/>
        <w:jc w:val="both"/>
        <w:rPr>
          <w:rFonts w:ascii="Times New Roman" w:hAnsi="Times New Roman"/>
          <w:color w:val="1F497D"/>
          <w:sz w:val="24"/>
          <w:szCs w:val="24"/>
        </w:rPr>
      </w:pPr>
    </w:p>
    <w:p w14:paraId="72F14280" w14:textId="44CFC8FE" w:rsidR="000C3D9C" w:rsidRDefault="000C3D9C" w:rsidP="002E1398">
      <w:pPr>
        <w:pStyle w:val="Naslov2"/>
        <w:numPr>
          <w:ilvl w:val="1"/>
          <w:numId w:val="113"/>
        </w:numPr>
        <w:spacing w:before="0" w:after="120" w:line="240" w:lineRule="auto"/>
        <w:jc w:val="both"/>
        <w:rPr>
          <w:b/>
          <w:color w:val="1F497D"/>
          <w:szCs w:val="24"/>
        </w:rPr>
      </w:pPr>
      <w:bookmarkStart w:id="49" w:name="_Toc105571746"/>
      <w:r w:rsidRPr="000C3D9C">
        <w:rPr>
          <w:b/>
          <w:color w:val="1F497D"/>
          <w:szCs w:val="24"/>
        </w:rPr>
        <w:t>Izdavanje akata nakon završenog postupka dodjele potpore</w:t>
      </w:r>
      <w:bookmarkEnd w:id="49"/>
    </w:p>
    <w:p w14:paraId="725E952F" w14:textId="77777777" w:rsidR="002E56E0" w:rsidRPr="002E56E0" w:rsidRDefault="002E56E0" w:rsidP="002E56E0">
      <w:pPr>
        <w:rPr>
          <w:lang w:eastAsia="hr-HR"/>
        </w:rPr>
      </w:pPr>
    </w:p>
    <w:p w14:paraId="2C9126C1" w14:textId="4564A32B" w:rsidR="000C3D9C" w:rsidRPr="002E1398" w:rsidRDefault="000C3D9C" w:rsidP="002E1398">
      <w:pPr>
        <w:pStyle w:val="Odlomakpopisa"/>
        <w:numPr>
          <w:ilvl w:val="0"/>
          <w:numId w:val="76"/>
        </w:numPr>
        <w:ind w:left="426" w:hanging="426"/>
        <w:jc w:val="both"/>
        <w:rPr>
          <w:rFonts w:ascii="Times New Roman" w:hAnsi="Times New Roman"/>
          <w:color w:val="1F497D"/>
          <w:sz w:val="24"/>
          <w:szCs w:val="24"/>
        </w:rPr>
      </w:pPr>
      <w:r w:rsidRPr="002E1398">
        <w:rPr>
          <w:rFonts w:ascii="Times New Roman" w:hAnsi="Times New Roman"/>
          <w:color w:val="1F497D"/>
          <w:sz w:val="24"/>
          <w:szCs w:val="24"/>
        </w:rPr>
        <w:t>Agencija za plaćanja nakon završenog postupka dodjele potpore</w:t>
      </w:r>
      <w:r w:rsidR="00AA46CE">
        <w:rPr>
          <w:rFonts w:ascii="Times New Roman" w:hAnsi="Times New Roman"/>
          <w:color w:val="1F497D"/>
          <w:sz w:val="24"/>
          <w:szCs w:val="24"/>
        </w:rPr>
        <w:t xml:space="preserve"> donosi</w:t>
      </w:r>
      <w:r w:rsidRPr="002E1398">
        <w:rPr>
          <w:rFonts w:ascii="Times New Roman" w:hAnsi="Times New Roman"/>
          <w:color w:val="1F497D"/>
          <w:sz w:val="24"/>
          <w:szCs w:val="24"/>
        </w:rPr>
        <w:t>:</w:t>
      </w:r>
    </w:p>
    <w:p w14:paraId="57889680" w14:textId="32F4222C" w:rsidR="000C3D9C" w:rsidRPr="002E1398" w:rsidRDefault="000C3D9C" w:rsidP="002E1398">
      <w:pPr>
        <w:pStyle w:val="Odlomakpopisa"/>
        <w:numPr>
          <w:ilvl w:val="0"/>
          <w:numId w:val="94"/>
        </w:numPr>
        <w:jc w:val="both"/>
        <w:rPr>
          <w:rFonts w:ascii="Times New Roman" w:hAnsi="Times New Roman"/>
          <w:color w:val="1F497D"/>
          <w:sz w:val="24"/>
          <w:szCs w:val="24"/>
        </w:rPr>
      </w:pPr>
      <w:r w:rsidRPr="002E1398">
        <w:rPr>
          <w:rFonts w:ascii="Times New Roman" w:hAnsi="Times New Roman"/>
          <w:color w:val="1F497D"/>
          <w:sz w:val="24"/>
          <w:szCs w:val="24"/>
        </w:rPr>
        <w:t xml:space="preserve">Odluku o </w:t>
      </w:r>
      <w:r w:rsidR="008B046D" w:rsidRPr="002E1398">
        <w:rPr>
          <w:rFonts w:ascii="Times New Roman" w:hAnsi="Times New Roman"/>
          <w:color w:val="1F497D"/>
          <w:sz w:val="24"/>
          <w:szCs w:val="24"/>
        </w:rPr>
        <w:t>dodjeli sredstava</w:t>
      </w:r>
      <w:r w:rsidR="00AA46CE">
        <w:rPr>
          <w:rFonts w:ascii="Times New Roman" w:hAnsi="Times New Roman"/>
          <w:color w:val="1F497D"/>
          <w:sz w:val="24"/>
          <w:szCs w:val="24"/>
        </w:rPr>
        <w:t>, ili</w:t>
      </w:r>
      <w:r w:rsidR="008B046D" w:rsidRPr="002E1398">
        <w:rPr>
          <w:rFonts w:ascii="Times New Roman" w:hAnsi="Times New Roman"/>
          <w:color w:val="1F497D"/>
          <w:sz w:val="24"/>
          <w:szCs w:val="24"/>
        </w:rPr>
        <w:t xml:space="preserve"> </w:t>
      </w:r>
    </w:p>
    <w:p w14:paraId="6BF0B7E4" w14:textId="6CEB7BF0" w:rsidR="00AA46CE" w:rsidRDefault="000C3D9C" w:rsidP="00AA46CE">
      <w:pPr>
        <w:pStyle w:val="Odlomakpopisa"/>
        <w:numPr>
          <w:ilvl w:val="0"/>
          <w:numId w:val="94"/>
        </w:numPr>
        <w:jc w:val="both"/>
        <w:rPr>
          <w:rFonts w:ascii="Times New Roman" w:hAnsi="Times New Roman"/>
          <w:color w:val="1F497D"/>
          <w:sz w:val="24"/>
          <w:szCs w:val="24"/>
        </w:rPr>
      </w:pPr>
      <w:r w:rsidRPr="000C3D9C">
        <w:rPr>
          <w:rFonts w:ascii="Times New Roman" w:hAnsi="Times New Roman"/>
          <w:color w:val="1F497D"/>
          <w:sz w:val="24"/>
          <w:szCs w:val="24"/>
        </w:rPr>
        <w:t>Odluku o odbijanju</w:t>
      </w:r>
      <w:r w:rsidR="00AA46CE">
        <w:rPr>
          <w:rFonts w:ascii="Times New Roman" w:hAnsi="Times New Roman"/>
          <w:color w:val="1F497D"/>
          <w:sz w:val="24"/>
          <w:szCs w:val="24"/>
        </w:rPr>
        <w:t xml:space="preserve">. </w:t>
      </w:r>
    </w:p>
    <w:p w14:paraId="2E0284EB" w14:textId="40327CF6" w:rsidR="000C3D9C" w:rsidRDefault="000C3D9C" w:rsidP="002E1398">
      <w:pPr>
        <w:pStyle w:val="Odlomakpopisa"/>
        <w:jc w:val="both"/>
        <w:rPr>
          <w:rFonts w:ascii="Times New Roman" w:hAnsi="Times New Roman"/>
          <w:color w:val="1F497D"/>
          <w:sz w:val="24"/>
          <w:szCs w:val="24"/>
        </w:rPr>
      </w:pPr>
    </w:p>
    <w:p w14:paraId="4438DF72" w14:textId="1C195CA9" w:rsidR="000C3D9C" w:rsidRDefault="000C3D9C" w:rsidP="002E1398">
      <w:pPr>
        <w:pStyle w:val="Odlomakpopisa"/>
        <w:numPr>
          <w:ilvl w:val="0"/>
          <w:numId w:val="76"/>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 xml:space="preserve">Agencija za plaćanja donosi Odluku o </w:t>
      </w:r>
      <w:r w:rsidR="00A642A2" w:rsidRPr="002E1398">
        <w:rPr>
          <w:rFonts w:ascii="Times New Roman" w:hAnsi="Times New Roman"/>
          <w:color w:val="1F497D"/>
          <w:sz w:val="24"/>
          <w:szCs w:val="24"/>
        </w:rPr>
        <w:t xml:space="preserve">dodjeli sredstava </w:t>
      </w:r>
      <w:r w:rsidRPr="002E1398">
        <w:rPr>
          <w:rFonts w:ascii="Times New Roman" w:hAnsi="Times New Roman"/>
          <w:color w:val="1F497D"/>
          <w:sz w:val="24"/>
          <w:szCs w:val="24"/>
        </w:rPr>
        <w:t>za svaki zahtjev za potporu za koji je administrativnom kontrolom utvrđeno da je pravovaljan i potpun, odnosno da ispunjava uvjete propisane Programom, Pravilnikom i ovim Natječajem.</w:t>
      </w:r>
    </w:p>
    <w:p w14:paraId="49FE1906" w14:textId="09616A91" w:rsidR="00B5774A" w:rsidRPr="002E1398" w:rsidRDefault="000C3D9C" w:rsidP="002E1398">
      <w:pPr>
        <w:pStyle w:val="Odlomakpopisa"/>
        <w:numPr>
          <w:ilvl w:val="0"/>
          <w:numId w:val="76"/>
        </w:numPr>
        <w:spacing w:after="120"/>
        <w:ind w:left="425" w:hanging="425"/>
        <w:contextualSpacing w:val="0"/>
        <w:jc w:val="both"/>
        <w:rPr>
          <w:rFonts w:ascii="Times New Roman" w:hAnsi="Times New Roman"/>
          <w:color w:val="1F497D"/>
          <w:sz w:val="24"/>
          <w:szCs w:val="24"/>
        </w:rPr>
      </w:pPr>
      <w:r w:rsidRPr="002E1398">
        <w:rPr>
          <w:rFonts w:ascii="Times New Roman" w:hAnsi="Times New Roman"/>
          <w:color w:val="1F497D"/>
          <w:sz w:val="24"/>
          <w:szCs w:val="24"/>
        </w:rPr>
        <w:t>Agencija za plaćanja donosi Odluku o odbijanju za svaki zahtjev za potporu koji ne ispunjava uvjete prihvatljivosti te ne ispunjava druge uvjete propisane Programom, Pravilnikom i ovim Natječajem.</w:t>
      </w:r>
    </w:p>
    <w:p w14:paraId="14C94C0E" w14:textId="11B61D62" w:rsidR="000C3D9C" w:rsidRPr="002E1398" w:rsidRDefault="000C3D9C" w:rsidP="002E1398">
      <w:pPr>
        <w:pStyle w:val="Odlomakpopisa"/>
        <w:numPr>
          <w:ilvl w:val="0"/>
          <w:numId w:val="76"/>
        </w:numPr>
        <w:ind w:left="426" w:hanging="426"/>
        <w:jc w:val="both"/>
        <w:rPr>
          <w:rFonts w:ascii="Times New Roman" w:hAnsi="Times New Roman"/>
          <w:color w:val="1F497D"/>
          <w:sz w:val="24"/>
          <w:szCs w:val="24"/>
        </w:rPr>
      </w:pPr>
      <w:r w:rsidRPr="002E1398">
        <w:rPr>
          <w:rFonts w:ascii="Times New Roman" w:hAnsi="Times New Roman"/>
          <w:color w:val="1F497D"/>
          <w:sz w:val="24"/>
          <w:szCs w:val="24"/>
        </w:rPr>
        <w:t>U slučaju administrativne pogreške prilikom administrativne kontrole, Agencija za plaćanja je u obvezi ispraviti/izmijeniti/staviti izvan snage akte iz stavka 1.</w:t>
      </w:r>
      <w:r w:rsidR="002E1398">
        <w:rPr>
          <w:rFonts w:ascii="Times New Roman" w:hAnsi="Times New Roman"/>
          <w:color w:val="1F497D"/>
          <w:sz w:val="24"/>
          <w:szCs w:val="24"/>
        </w:rPr>
        <w:t xml:space="preserve"> </w:t>
      </w:r>
      <w:r w:rsidRPr="002E1398">
        <w:rPr>
          <w:rFonts w:ascii="Times New Roman" w:hAnsi="Times New Roman"/>
          <w:color w:val="1F497D"/>
          <w:sz w:val="24"/>
          <w:szCs w:val="24"/>
        </w:rPr>
        <w:t>ove podtočke odgovarajućom odlukom i/ili aktom.</w:t>
      </w:r>
    </w:p>
    <w:bookmarkEnd w:id="47"/>
    <w:p w14:paraId="3BFCE93B" w14:textId="77777777" w:rsidR="00BF52CB" w:rsidRPr="00FA6E79" w:rsidRDefault="00BF52CB" w:rsidP="00BF52CB">
      <w:pPr>
        <w:spacing w:line="240" w:lineRule="auto"/>
        <w:jc w:val="both"/>
        <w:rPr>
          <w:rFonts w:ascii="Times New Roman" w:eastAsia="Times New Roman" w:hAnsi="Times New Roman"/>
          <w:color w:val="1F497D"/>
          <w:sz w:val="24"/>
          <w:szCs w:val="24"/>
        </w:rPr>
      </w:pPr>
    </w:p>
    <w:p w14:paraId="28AB3071" w14:textId="626501A8" w:rsidR="007A2142" w:rsidRPr="00F43FD3" w:rsidRDefault="0062676B" w:rsidP="00DA7774">
      <w:pPr>
        <w:pStyle w:val="Naslov1"/>
        <w:numPr>
          <w:ilvl w:val="0"/>
          <w:numId w:val="36"/>
        </w:numPr>
        <w:spacing w:before="0" w:after="360" w:line="240" w:lineRule="auto"/>
        <w:ind w:left="426" w:hanging="426"/>
      </w:pPr>
      <w:bookmarkStart w:id="50" w:name="_Toc105571747"/>
      <w:bookmarkStart w:id="51" w:name="_Hlk68607241"/>
      <w:r w:rsidRPr="00C42B37">
        <w:rPr>
          <w:b/>
          <w:color w:val="1F497D"/>
          <w:sz w:val="24"/>
          <w:szCs w:val="24"/>
        </w:rPr>
        <w:t>P</w:t>
      </w:r>
      <w:r w:rsidR="00701764">
        <w:rPr>
          <w:b/>
          <w:color w:val="1F497D"/>
          <w:sz w:val="24"/>
          <w:szCs w:val="24"/>
        </w:rPr>
        <w:t>OSTUPAK</w:t>
      </w:r>
      <w:r w:rsidRPr="00C42B37">
        <w:rPr>
          <w:b/>
          <w:color w:val="1F497D"/>
          <w:sz w:val="24"/>
          <w:szCs w:val="24"/>
        </w:rPr>
        <w:t xml:space="preserve"> </w:t>
      </w:r>
      <w:r w:rsidR="00701764">
        <w:rPr>
          <w:b/>
          <w:color w:val="1F497D"/>
          <w:sz w:val="24"/>
          <w:szCs w:val="24"/>
        </w:rPr>
        <w:t>PROVEDBE PRIPREMNE POMOĆI</w:t>
      </w:r>
      <w:bookmarkEnd w:id="50"/>
    </w:p>
    <w:p w14:paraId="2D80EF33" w14:textId="17C486FB" w:rsidR="007A2142" w:rsidRPr="002E1398" w:rsidRDefault="007A2142" w:rsidP="00DA7774">
      <w:pPr>
        <w:pStyle w:val="Tekstkomentara"/>
        <w:numPr>
          <w:ilvl w:val="0"/>
          <w:numId w:val="22"/>
        </w:numPr>
        <w:ind w:left="426" w:hanging="426"/>
        <w:jc w:val="both"/>
        <w:rPr>
          <w:rFonts w:ascii="Times New Roman" w:eastAsia="Times New Roman" w:hAnsi="Times New Roman"/>
          <w:color w:val="1F497D"/>
          <w:sz w:val="24"/>
          <w:szCs w:val="24"/>
          <w:lang w:eastAsia="en-US"/>
        </w:rPr>
      </w:pPr>
      <w:bookmarkStart w:id="52" w:name="_Hlk104449939"/>
      <w:r w:rsidRPr="002E1398">
        <w:rPr>
          <w:rFonts w:ascii="Times New Roman" w:eastAsia="Times New Roman" w:hAnsi="Times New Roman"/>
          <w:color w:val="1F497D"/>
          <w:sz w:val="24"/>
          <w:szCs w:val="24"/>
          <w:lang w:eastAsia="en-US"/>
        </w:rPr>
        <w:t>P</w:t>
      </w:r>
      <w:r w:rsidRPr="00DA7774">
        <w:rPr>
          <w:rFonts w:ascii="Times New Roman" w:eastAsia="Times New Roman" w:hAnsi="Times New Roman"/>
          <w:color w:val="1F497D"/>
          <w:sz w:val="24"/>
          <w:szCs w:val="24"/>
          <w:lang w:eastAsia="en-US"/>
        </w:rPr>
        <w:t xml:space="preserve">ostupak provedbe pripremne pomoći podrazumijeva vremensko razdoblje od </w:t>
      </w:r>
      <w:r w:rsidR="00512017" w:rsidRPr="00DA7774">
        <w:rPr>
          <w:rFonts w:ascii="Times New Roman" w:eastAsia="Times New Roman" w:hAnsi="Times New Roman"/>
          <w:color w:val="1F497D"/>
          <w:sz w:val="24"/>
          <w:szCs w:val="24"/>
          <w:lang w:eastAsia="en-US"/>
        </w:rPr>
        <w:t xml:space="preserve">dana </w:t>
      </w:r>
      <w:r w:rsidR="00F43FD3" w:rsidRPr="00DA7774">
        <w:rPr>
          <w:rFonts w:ascii="Times New Roman" w:eastAsia="Times New Roman" w:hAnsi="Times New Roman"/>
          <w:color w:val="1F497D"/>
          <w:sz w:val="24"/>
          <w:szCs w:val="24"/>
          <w:lang w:eastAsia="en-US"/>
        </w:rPr>
        <w:t xml:space="preserve">podnošenja Zahtjeva </w:t>
      </w:r>
      <w:r w:rsidR="002A3F03" w:rsidRPr="00DA7774">
        <w:rPr>
          <w:rFonts w:ascii="Times New Roman" w:eastAsia="Times New Roman" w:hAnsi="Times New Roman"/>
          <w:color w:val="1F497D"/>
          <w:sz w:val="24"/>
          <w:szCs w:val="24"/>
          <w:lang w:eastAsia="en-US"/>
        </w:rPr>
        <w:t xml:space="preserve">za potporu </w:t>
      </w:r>
      <w:r w:rsidR="00F43FD3" w:rsidRPr="00DA7774">
        <w:rPr>
          <w:rFonts w:ascii="Times New Roman" w:eastAsia="Times New Roman" w:hAnsi="Times New Roman"/>
          <w:color w:val="1F497D"/>
          <w:sz w:val="24"/>
          <w:szCs w:val="24"/>
          <w:lang w:eastAsia="en-US"/>
        </w:rPr>
        <w:t>n</w:t>
      </w:r>
      <w:r w:rsidR="002A3F03" w:rsidRPr="00DA7774">
        <w:rPr>
          <w:rFonts w:ascii="Times New Roman" w:eastAsia="Times New Roman" w:hAnsi="Times New Roman"/>
          <w:color w:val="1F497D"/>
          <w:sz w:val="24"/>
          <w:szCs w:val="24"/>
          <w:lang w:eastAsia="en-US"/>
        </w:rPr>
        <w:t>a</w:t>
      </w:r>
      <w:r w:rsidR="00F43FD3" w:rsidRPr="00DA7774">
        <w:rPr>
          <w:rFonts w:ascii="Times New Roman" w:eastAsia="Times New Roman" w:hAnsi="Times New Roman"/>
          <w:color w:val="1F497D"/>
          <w:sz w:val="24"/>
          <w:szCs w:val="24"/>
          <w:lang w:eastAsia="en-US"/>
        </w:rPr>
        <w:t xml:space="preserve"> ovaj Natječaj</w:t>
      </w:r>
      <w:r w:rsidR="00512017" w:rsidRPr="00DA7774">
        <w:rPr>
          <w:rFonts w:ascii="Times New Roman" w:eastAsia="Times New Roman" w:hAnsi="Times New Roman"/>
          <w:color w:val="1F497D"/>
          <w:sz w:val="24"/>
          <w:szCs w:val="24"/>
          <w:lang w:eastAsia="en-US"/>
        </w:rPr>
        <w:t xml:space="preserve"> </w:t>
      </w:r>
      <w:r w:rsidRPr="00DA7774">
        <w:rPr>
          <w:rFonts w:ascii="Times New Roman" w:eastAsia="Times New Roman" w:hAnsi="Times New Roman"/>
          <w:color w:val="1F497D"/>
          <w:sz w:val="24"/>
          <w:szCs w:val="24"/>
          <w:lang w:eastAsia="en-US"/>
        </w:rPr>
        <w:t xml:space="preserve">do </w:t>
      </w:r>
      <w:r w:rsidR="007A43AC" w:rsidRPr="00DA7774">
        <w:rPr>
          <w:rFonts w:ascii="Times New Roman" w:eastAsia="Times New Roman" w:hAnsi="Times New Roman"/>
          <w:color w:val="1F497D"/>
          <w:sz w:val="24"/>
          <w:szCs w:val="24"/>
          <w:lang w:eastAsia="en-US"/>
        </w:rPr>
        <w:t>donošenja odluk</w:t>
      </w:r>
      <w:r w:rsidR="00F43FD3" w:rsidRPr="00DA7774">
        <w:rPr>
          <w:rFonts w:ascii="Times New Roman" w:eastAsia="Times New Roman" w:hAnsi="Times New Roman"/>
          <w:color w:val="1F497D"/>
          <w:sz w:val="24"/>
          <w:szCs w:val="24"/>
          <w:lang w:eastAsia="en-US"/>
        </w:rPr>
        <w:t>e</w:t>
      </w:r>
      <w:r w:rsidR="000214FE">
        <w:rPr>
          <w:rFonts w:ascii="Times New Roman" w:eastAsia="Times New Roman" w:hAnsi="Times New Roman"/>
          <w:color w:val="1F497D"/>
          <w:sz w:val="24"/>
          <w:szCs w:val="24"/>
          <w:lang w:eastAsia="en-US"/>
        </w:rPr>
        <w:t>/akta</w:t>
      </w:r>
      <w:r w:rsidR="007A43AC" w:rsidRPr="00DA7774">
        <w:rPr>
          <w:rFonts w:ascii="Times New Roman" w:eastAsia="Times New Roman" w:hAnsi="Times New Roman"/>
          <w:color w:val="1F497D"/>
          <w:sz w:val="24"/>
          <w:szCs w:val="24"/>
          <w:lang w:eastAsia="en-US"/>
        </w:rPr>
        <w:t xml:space="preserve"> koj</w:t>
      </w:r>
      <w:r w:rsidR="000214FE">
        <w:rPr>
          <w:rFonts w:ascii="Times New Roman" w:eastAsia="Times New Roman" w:hAnsi="Times New Roman"/>
          <w:color w:val="1F497D"/>
          <w:sz w:val="24"/>
          <w:szCs w:val="24"/>
          <w:lang w:eastAsia="en-US"/>
        </w:rPr>
        <w:t>i</w:t>
      </w:r>
      <w:r w:rsidR="007A43AC" w:rsidRPr="00DA7774">
        <w:rPr>
          <w:rFonts w:ascii="Times New Roman" w:eastAsia="Times New Roman" w:hAnsi="Times New Roman"/>
          <w:color w:val="1F497D"/>
          <w:sz w:val="24"/>
          <w:szCs w:val="24"/>
          <w:lang w:eastAsia="en-US"/>
        </w:rPr>
        <w:t xml:space="preserve"> se odnos</w:t>
      </w:r>
      <w:r w:rsidR="00D83166" w:rsidRPr="00DA7774">
        <w:rPr>
          <w:rFonts w:ascii="Times New Roman" w:eastAsia="Times New Roman" w:hAnsi="Times New Roman"/>
          <w:color w:val="1F497D"/>
          <w:sz w:val="24"/>
          <w:szCs w:val="24"/>
          <w:lang w:eastAsia="en-US"/>
        </w:rPr>
        <w:t>i</w:t>
      </w:r>
      <w:r w:rsidR="007A43AC" w:rsidRPr="00DA7774">
        <w:rPr>
          <w:rFonts w:ascii="Times New Roman" w:eastAsia="Times New Roman" w:hAnsi="Times New Roman"/>
          <w:color w:val="1F497D"/>
          <w:sz w:val="24"/>
          <w:szCs w:val="24"/>
          <w:lang w:eastAsia="en-US"/>
        </w:rPr>
        <w:t xml:space="preserve"> na postupak odabir</w:t>
      </w:r>
      <w:r w:rsidR="00AA46CE" w:rsidRPr="00DA7774">
        <w:rPr>
          <w:rFonts w:ascii="Times New Roman" w:eastAsia="Times New Roman" w:hAnsi="Times New Roman"/>
          <w:color w:val="1F497D"/>
          <w:sz w:val="24"/>
          <w:szCs w:val="24"/>
          <w:lang w:eastAsia="en-US"/>
        </w:rPr>
        <w:t>a</w:t>
      </w:r>
      <w:r w:rsidR="007A43AC" w:rsidRPr="00DA7774">
        <w:rPr>
          <w:rFonts w:ascii="Times New Roman" w:eastAsia="Times New Roman" w:hAnsi="Times New Roman"/>
          <w:color w:val="1F497D"/>
          <w:sz w:val="24"/>
          <w:szCs w:val="24"/>
          <w:lang w:eastAsia="en-US"/>
        </w:rPr>
        <w:t xml:space="preserve"> LAG-a za provedbu LRS za programsko razdoblje 2023.-2027</w:t>
      </w:r>
      <w:bookmarkEnd w:id="52"/>
      <w:r w:rsidR="007A43AC" w:rsidRPr="00DA7774">
        <w:rPr>
          <w:rFonts w:ascii="Times New Roman" w:eastAsia="Times New Roman" w:hAnsi="Times New Roman"/>
          <w:color w:val="1F497D"/>
          <w:sz w:val="24"/>
          <w:szCs w:val="24"/>
          <w:lang w:eastAsia="en-US"/>
        </w:rPr>
        <w:t>.</w:t>
      </w:r>
      <w:r w:rsidRPr="00DA7774">
        <w:rPr>
          <w:rFonts w:ascii="Times New Roman" w:eastAsia="Times New Roman" w:hAnsi="Times New Roman"/>
          <w:color w:val="1F497D"/>
          <w:sz w:val="24"/>
          <w:szCs w:val="24"/>
          <w:lang w:eastAsia="en-US"/>
        </w:rPr>
        <w:t xml:space="preserve"> </w:t>
      </w:r>
    </w:p>
    <w:p w14:paraId="4452B8BD" w14:textId="26C65806" w:rsidR="00512017" w:rsidRPr="00AA46CE" w:rsidRDefault="007A2142" w:rsidP="00DA7774">
      <w:pPr>
        <w:pStyle w:val="Tekstkomentara"/>
        <w:numPr>
          <w:ilvl w:val="0"/>
          <w:numId w:val="22"/>
        </w:numPr>
        <w:ind w:left="426" w:hanging="426"/>
        <w:jc w:val="both"/>
        <w:rPr>
          <w:rFonts w:ascii="Times New Roman" w:eastAsia="Times New Roman" w:hAnsi="Times New Roman"/>
          <w:color w:val="1F497D"/>
          <w:sz w:val="24"/>
          <w:szCs w:val="24"/>
          <w:lang w:eastAsia="en-US"/>
        </w:rPr>
      </w:pPr>
      <w:r w:rsidRPr="00AA46CE">
        <w:rPr>
          <w:rFonts w:ascii="Times New Roman" w:eastAsia="Times New Roman" w:hAnsi="Times New Roman"/>
          <w:color w:val="1F497D"/>
          <w:sz w:val="24"/>
          <w:szCs w:val="24"/>
          <w:lang w:eastAsia="en-US"/>
        </w:rPr>
        <w:t xml:space="preserve">Konačni Zahtjev za isplatu, LAG je obvezan podnijeti u roku 30 dana </w:t>
      </w:r>
      <w:r w:rsidR="00512017" w:rsidRPr="00DA7774">
        <w:rPr>
          <w:rFonts w:ascii="Times New Roman" w:eastAsia="Times New Roman" w:hAnsi="Times New Roman"/>
          <w:color w:val="1F497D"/>
          <w:sz w:val="24"/>
          <w:szCs w:val="24"/>
          <w:lang w:eastAsia="en-US"/>
        </w:rPr>
        <w:t>od</w:t>
      </w:r>
      <w:r w:rsidRPr="002E1398">
        <w:rPr>
          <w:rFonts w:ascii="Times New Roman" w:eastAsia="Times New Roman" w:hAnsi="Times New Roman"/>
          <w:color w:val="1F497D"/>
          <w:sz w:val="24"/>
          <w:szCs w:val="24"/>
          <w:lang w:eastAsia="en-US"/>
        </w:rPr>
        <w:t xml:space="preserve"> </w:t>
      </w:r>
      <w:r w:rsidR="006328EB" w:rsidRPr="00DA7774">
        <w:rPr>
          <w:rFonts w:ascii="Times New Roman" w:eastAsia="Times New Roman" w:hAnsi="Times New Roman"/>
          <w:color w:val="1F497D"/>
          <w:sz w:val="24"/>
          <w:szCs w:val="24"/>
          <w:lang w:eastAsia="en-US"/>
        </w:rPr>
        <w:t xml:space="preserve">dana </w:t>
      </w:r>
      <w:r w:rsidR="00512017" w:rsidRPr="00DA7774">
        <w:rPr>
          <w:rFonts w:ascii="Times New Roman" w:eastAsia="Times New Roman" w:hAnsi="Times New Roman"/>
          <w:color w:val="1F497D"/>
          <w:sz w:val="24"/>
          <w:szCs w:val="24"/>
          <w:lang w:eastAsia="en-US"/>
        </w:rPr>
        <w:t>donošenja odluk</w:t>
      </w:r>
      <w:r w:rsidR="00B5774A" w:rsidRPr="00DA7774">
        <w:rPr>
          <w:rFonts w:ascii="Times New Roman" w:eastAsia="Times New Roman" w:hAnsi="Times New Roman"/>
          <w:color w:val="1F497D"/>
          <w:sz w:val="24"/>
          <w:szCs w:val="24"/>
          <w:lang w:eastAsia="en-US"/>
        </w:rPr>
        <w:t>e</w:t>
      </w:r>
      <w:r w:rsidR="00DC143B">
        <w:rPr>
          <w:rFonts w:ascii="Times New Roman" w:eastAsia="Times New Roman" w:hAnsi="Times New Roman"/>
          <w:color w:val="1F497D"/>
          <w:sz w:val="24"/>
          <w:szCs w:val="24"/>
          <w:lang w:eastAsia="en-US"/>
        </w:rPr>
        <w:t>/akta</w:t>
      </w:r>
      <w:r w:rsidR="00512017" w:rsidRPr="00DA7774">
        <w:rPr>
          <w:rFonts w:ascii="Times New Roman" w:eastAsia="Times New Roman" w:hAnsi="Times New Roman"/>
          <w:color w:val="1F497D"/>
          <w:sz w:val="24"/>
          <w:szCs w:val="24"/>
          <w:lang w:eastAsia="en-US"/>
        </w:rPr>
        <w:t xml:space="preserve"> koj</w:t>
      </w:r>
      <w:r w:rsidR="00DC143B">
        <w:rPr>
          <w:rFonts w:ascii="Times New Roman" w:eastAsia="Times New Roman" w:hAnsi="Times New Roman"/>
          <w:color w:val="1F497D"/>
          <w:sz w:val="24"/>
          <w:szCs w:val="24"/>
          <w:lang w:eastAsia="en-US"/>
        </w:rPr>
        <w:t>i</w:t>
      </w:r>
      <w:r w:rsidR="00512017" w:rsidRPr="00DA7774">
        <w:rPr>
          <w:rFonts w:ascii="Times New Roman" w:eastAsia="Times New Roman" w:hAnsi="Times New Roman"/>
          <w:color w:val="1F497D"/>
          <w:sz w:val="24"/>
          <w:szCs w:val="24"/>
          <w:lang w:eastAsia="en-US"/>
        </w:rPr>
        <w:t xml:space="preserve"> se odnos</w:t>
      </w:r>
      <w:r w:rsidR="00AA46CE" w:rsidRPr="00DA7774">
        <w:rPr>
          <w:rFonts w:ascii="Times New Roman" w:eastAsia="Times New Roman" w:hAnsi="Times New Roman"/>
          <w:color w:val="1F497D"/>
          <w:sz w:val="24"/>
          <w:szCs w:val="24"/>
          <w:lang w:eastAsia="en-US"/>
        </w:rPr>
        <w:t>i</w:t>
      </w:r>
      <w:r w:rsidR="00512017" w:rsidRPr="00DA7774">
        <w:rPr>
          <w:rFonts w:ascii="Times New Roman" w:eastAsia="Times New Roman" w:hAnsi="Times New Roman"/>
          <w:color w:val="1F497D"/>
          <w:sz w:val="24"/>
          <w:szCs w:val="24"/>
          <w:lang w:eastAsia="en-US"/>
        </w:rPr>
        <w:t xml:space="preserve"> na postupak </w:t>
      </w:r>
      <w:r w:rsidRPr="002E1398">
        <w:rPr>
          <w:rFonts w:ascii="Times New Roman" w:eastAsia="Times New Roman" w:hAnsi="Times New Roman"/>
          <w:color w:val="1F497D"/>
          <w:sz w:val="24"/>
          <w:szCs w:val="24"/>
          <w:lang w:eastAsia="en-US"/>
        </w:rPr>
        <w:t>odabir</w:t>
      </w:r>
      <w:r w:rsidRPr="00AA46CE">
        <w:rPr>
          <w:rFonts w:ascii="Times New Roman" w:eastAsia="Times New Roman" w:hAnsi="Times New Roman"/>
          <w:color w:val="1F497D"/>
          <w:sz w:val="24"/>
          <w:szCs w:val="24"/>
          <w:lang w:eastAsia="en-US"/>
        </w:rPr>
        <w:t xml:space="preserve"> LAG-a za provedbu LRS za programsko razdoblje 2023.-2027. </w:t>
      </w:r>
    </w:p>
    <w:p w14:paraId="4C54B365" w14:textId="12AD58A5" w:rsidR="00B04339" w:rsidRPr="00DA7774" w:rsidRDefault="007A2142" w:rsidP="00DA7774">
      <w:pPr>
        <w:pStyle w:val="Tekstkomentara"/>
        <w:numPr>
          <w:ilvl w:val="0"/>
          <w:numId w:val="22"/>
        </w:numPr>
        <w:spacing w:after="0"/>
        <w:ind w:left="425" w:hanging="425"/>
        <w:jc w:val="both"/>
        <w:rPr>
          <w:rFonts w:ascii="Times New Roman" w:hAnsi="Times New Roman"/>
          <w:color w:val="1F497D"/>
          <w:sz w:val="24"/>
          <w:szCs w:val="24"/>
        </w:rPr>
      </w:pPr>
      <w:r w:rsidRPr="00AA46CE">
        <w:rPr>
          <w:rFonts w:ascii="Times New Roman" w:eastAsia="Times New Roman" w:hAnsi="Times New Roman"/>
          <w:color w:val="1F497D"/>
          <w:sz w:val="24"/>
          <w:szCs w:val="24"/>
          <w:lang w:eastAsia="en-US"/>
        </w:rPr>
        <w:t>Uvjet za ostvarenja prava na konačnu isplatu je</w:t>
      </w:r>
      <w:r w:rsidR="00B04339" w:rsidRPr="00DA7774">
        <w:rPr>
          <w:rFonts w:ascii="Times New Roman" w:eastAsia="Times New Roman" w:hAnsi="Times New Roman"/>
          <w:color w:val="1F497D"/>
          <w:sz w:val="24"/>
          <w:szCs w:val="24"/>
          <w:lang w:eastAsia="en-US"/>
        </w:rPr>
        <w:t>:</w:t>
      </w:r>
    </w:p>
    <w:p w14:paraId="2B29CAA1" w14:textId="71701600" w:rsidR="006328EB" w:rsidRPr="00DA7774" w:rsidRDefault="007A2142">
      <w:pPr>
        <w:pStyle w:val="Tekstkomentara"/>
        <w:numPr>
          <w:ilvl w:val="0"/>
          <w:numId w:val="72"/>
        </w:numPr>
        <w:spacing w:after="0"/>
        <w:ind w:left="709" w:hanging="284"/>
        <w:jc w:val="both"/>
        <w:rPr>
          <w:rFonts w:ascii="Times New Roman" w:hAnsi="Times New Roman"/>
          <w:color w:val="1F497D"/>
          <w:sz w:val="24"/>
          <w:szCs w:val="24"/>
        </w:rPr>
      </w:pPr>
      <w:r w:rsidRPr="002E1398">
        <w:rPr>
          <w:rFonts w:ascii="Times New Roman" w:eastAsia="Times New Roman" w:hAnsi="Times New Roman"/>
          <w:color w:val="1F497D"/>
          <w:sz w:val="24"/>
          <w:szCs w:val="24"/>
          <w:lang w:eastAsia="en-US"/>
        </w:rPr>
        <w:t xml:space="preserve">izrađena LRS </w:t>
      </w:r>
      <w:r w:rsidRPr="00AA46CE">
        <w:rPr>
          <w:rFonts w:ascii="Times New Roman" w:eastAsia="Times New Roman" w:hAnsi="Times New Roman"/>
          <w:color w:val="1F497D"/>
          <w:sz w:val="24"/>
          <w:szCs w:val="24"/>
          <w:lang w:eastAsia="en-US"/>
        </w:rPr>
        <w:t>za razdoblje 2023. – 2027., neovisno o tome hoće li LRS biti odabrana za programsko razdoblje 2023.-2027. godine</w:t>
      </w:r>
      <w:r w:rsidR="00D83166" w:rsidRPr="00DA7774">
        <w:rPr>
          <w:rFonts w:ascii="Times New Roman" w:eastAsia="Times New Roman" w:hAnsi="Times New Roman"/>
          <w:color w:val="1F497D"/>
          <w:sz w:val="24"/>
          <w:szCs w:val="24"/>
          <w:lang w:eastAsia="en-US"/>
        </w:rPr>
        <w:t>, i</w:t>
      </w:r>
    </w:p>
    <w:p w14:paraId="740904DE" w14:textId="3A184496" w:rsidR="00D83166" w:rsidRPr="00DA7774" w:rsidRDefault="00AA46CE">
      <w:pPr>
        <w:pStyle w:val="Tekstkomentara"/>
        <w:numPr>
          <w:ilvl w:val="0"/>
          <w:numId w:val="72"/>
        </w:numPr>
        <w:spacing w:after="0"/>
        <w:ind w:left="709" w:hanging="284"/>
        <w:jc w:val="both"/>
        <w:rPr>
          <w:rFonts w:ascii="Times New Roman" w:hAnsi="Times New Roman"/>
          <w:color w:val="1F497D"/>
          <w:sz w:val="24"/>
          <w:szCs w:val="24"/>
        </w:rPr>
      </w:pPr>
      <w:r w:rsidRPr="00DA7774">
        <w:rPr>
          <w:rFonts w:ascii="Times New Roman" w:hAnsi="Times New Roman"/>
          <w:color w:val="1F497D"/>
          <w:sz w:val="24"/>
          <w:szCs w:val="24"/>
        </w:rPr>
        <w:t>podnošenj</w:t>
      </w:r>
      <w:r w:rsidR="003D6791">
        <w:rPr>
          <w:rFonts w:ascii="Times New Roman" w:hAnsi="Times New Roman"/>
          <w:color w:val="1F497D"/>
          <w:sz w:val="24"/>
          <w:szCs w:val="24"/>
        </w:rPr>
        <w:t>e</w:t>
      </w:r>
      <w:r w:rsidRPr="00DA7774">
        <w:rPr>
          <w:rFonts w:ascii="Times New Roman" w:hAnsi="Times New Roman"/>
          <w:color w:val="1F497D"/>
          <w:sz w:val="24"/>
          <w:szCs w:val="24"/>
        </w:rPr>
        <w:t xml:space="preserve"> zahtjeva za potporu na Natječaj za </w:t>
      </w:r>
      <w:r w:rsidRPr="00DA7774">
        <w:rPr>
          <w:rFonts w:ascii="Times New Roman" w:eastAsia="Times New Roman" w:hAnsi="Times New Roman"/>
          <w:color w:val="1F497D"/>
          <w:sz w:val="24"/>
          <w:szCs w:val="24"/>
          <w:lang w:eastAsia="en-US"/>
        </w:rPr>
        <w:t>odabir LAG-a za provedbu LRS za programsko razdoblje 2023.-2027. unutar Europskog poljoprivrednog fonda za ruralni razvoj.</w:t>
      </w:r>
    </w:p>
    <w:p w14:paraId="74F69DE7" w14:textId="77777777" w:rsidR="00AA46CE" w:rsidRPr="00DA7774" w:rsidRDefault="00AA46CE" w:rsidP="00DA7774">
      <w:pPr>
        <w:pStyle w:val="Tekstkomentara"/>
        <w:spacing w:after="0"/>
        <w:ind w:left="709"/>
        <w:jc w:val="both"/>
        <w:rPr>
          <w:rFonts w:ascii="Times New Roman" w:hAnsi="Times New Roman"/>
          <w:color w:val="1F497D"/>
          <w:sz w:val="24"/>
          <w:szCs w:val="24"/>
          <w:highlight w:val="cyan"/>
        </w:rPr>
      </w:pPr>
    </w:p>
    <w:tbl>
      <w:tblPr>
        <w:tblpPr w:leftFromText="180" w:rightFromText="180" w:vertAnchor="text" w:tblpY="5"/>
        <w:tblW w:w="95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6"/>
      </w:tblGrid>
      <w:tr w:rsidR="00AA46CE" w:rsidRPr="00FA6E79" w14:paraId="772CA409" w14:textId="77777777" w:rsidTr="00D46802">
        <w:tc>
          <w:tcPr>
            <w:tcW w:w="9526" w:type="dxa"/>
          </w:tcPr>
          <w:p w14:paraId="7A22DC88" w14:textId="77777777" w:rsidR="00AA46CE" w:rsidRDefault="00AA46CE" w:rsidP="00D46802">
            <w:pPr>
              <w:spacing w:line="240" w:lineRule="auto"/>
              <w:jc w:val="both"/>
              <w:rPr>
                <w:rFonts w:ascii="Times New Roman" w:eastAsia="Times New Roman" w:hAnsi="Times New Roman"/>
                <w:color w:val="1F497D"/>
                <w:sz w:val="24"/>
                <w:szCs w:val="24"/>
              </w:rPr>
            </w:pPr>
            <w:r w:rsidRPr="00FA6E79">
              <w:rPr>
                <w:rFonts w:ascii="Times New Roman" w:eastAsia="Times New Roman" w:hAnsi="Times New Roman"/>
                <w:b/>
                <w:bCs/>
                <w:color w:val="1F497D"/>
                <w:sz w:val="24"/>
                <w:szCs w:val="24"/>
              </w:rPr>
              <w:t>Napomena</w:t>
            </w:r>
            <w:r w:rsidRPr="00FA6E79">
              <w:rPr>
                <w:rFonts w:ascii="Times New Roman" w:eastAsia="Times New Roman" w:hAnsi="Times New Roman"/>
                <w:color w:val="1F497D"/>
                <w:sz w:val="24"/>
                <w:szCs w:val="24"/>
              </w:rPr>
              <w:t xml:space="preserve">: </w:t>
            </w:r>
          </w:p>
          <w:p w14:paraId="20805AEB" w14:textId="5BC9FD54" w:rsidR="00AA46CE" w:rsidRPr="00FA6E79" w:rsidRDefault="00AA46CE" w:rsidP="00D46802">
            <w:pPr>
              <w:spacing w:line="240" w:lineRule="auto"/>
              <w:jc w:val="both"/>
              <w:rPr>
                <w:rFonts w:ascii="Times New Roman" w:hAnsi="Times New Roman"/>
                <w:color w:val="002060"/>
                <w:sz w:val="24"/>
                <w:szCs w:val="24"/>
              </w:rPr>
            </w:pPr>
            <w:r>
              <w:rPr>
                <w:rFonts w:ascii="Times New Roman" w:eastAsia="Times New Roman" w:hAnsi="Times New Roman"/>
                <w:color w:val="1F497D"/>
                <w:sz w:val="24"/>
                <w:szCs w:val="24"/>
              </w:rPr>
              <w:t xml:space="preserve">Primjerice, </w:t>
            </w:r>
            <w:r w:rsidR="003D6791">
              <w:rPr>
                <w:rFonts w:ascii="Times New Roman" w:eastAsia="Times New Roman" w:hAnsi="Times New Roman"/>
                <w:color w:val="1F497D"/>
                <w:sz w:val="24"/>
                <w:szCs w:val="24"/>
              </w:rPr>
              <w:t xml:space="preserve">ako je </w:t>
            </w:r>
            <w:r>
              <w:rPr>
                <w:rFonts w:ascii="Times New Roman" w:eastAsia="Times New Roman" w:hAnsi="Times New Roman"/>
                <w:color w:val="1F497D"/>
                <w:sz w:val="24"/>
                <w:szCs w:val="24"/>
              </w:rPr>
              <w:t xml:space="preserve">LAG-u </w:t>
            </w:r>
            <w:r w:rsidR="003D6791">
              <w:rPr>
                <w:rFonts w:ascii="Times New Roman" w:eastAsia="Times New Roman" w:hAnsi="Times New Roman"/>
                <w:color w:val="1F497D"/>
                <w:sz w:val="24"/>
                <w:szCs w:val="24"/>
              </w:rPr>
              <w:t xml:space="preserve">dana 30.6.2023. godine </w:t>
            </w:r>
            <w:r>
              <w:rPr>
                <w:rFonts w:ascii="Times New Roman" w:eastAsia="Times New Roman" w:hAnsi="Times New Roman"/>
                <w:color w:val="1F497D"/>
                <w:sz w:val="24"/>
                <w:szCs w:val="24"/>
              </w:rPr>
              <w:t>donesena Odluka o odabiru ili bilo koji drugi odgovarajući akt</w:t>
            </w:r>
            <w:r w:rsidR="003D6791">
              <w:rPr>
                <w:rFonts w:ascii="Times New Roman" w:eastAsia="Times New Roman" w:hAnsi="Times New Roman"/>
                <w:color w:val="1F497D"/>
                <w:sz w:val="24"/>
                <w:szCs w:val="24"/>
              </w:rPr>
              <w:t xml:space="preserve"> (odbijanje/odustajanje) </w:t>
            </w:r>
            <w:r>
              <w:rPr>
                <w:rFonts w:ascii="Times New Roman" w:eastAsia="Times New Roman" w:hAnsi="Times New Roman"/>
                <w:color w:val="1F497D"/>
                <w:sz w:val="24"/>
                <w:szCs w:val="24"/>
              </w:rPr>
              <w:t xml:space="preserve">vezan </w:t>
            </w:r>
            <w:r w:rsidR="003D6791">
              <w:rPr>
                <w:rFonts w:ascii="Times New Roman" w:eastAsia="Times New Roman" w:hAnsi="Times New Roman"/>
                <w:color w:val="1F497D"/>
                <w:sz w:val="24"/>
                <w:szCs w:val="24"/>
              </w:rPr>
              <w:t>z</w:t>
            </w:r>
            <w:r>
              <w:rPr>
                <w:rFonts w:ascii="Times New Roman" w:eastAsia="Times New Roman" w:hAnsi="Times New Roman"/>
                <w:color w:val="1F497D"/>
                <w:sz w:val="24"/>
                <w:szCs w:val="24"/>
              </w:rPr>
              <w:t>a</w:t>
            </w:r>
            <w:r w:rsidRPr="000B505A">
              <w:rPr>
                <w:rFonts w:ascii="Times New Roman" w:hAnsi="Times New Roman"/>
                <w:color w:val="1F497D"/>
                <w:sz w:val="24"/>
                <w:szCs w:val="24"/>
              </w:rPr>
              <w:t xml:space="preserve"> </w:t>
            </w:r>
            <w:r w:rsidR="003D6791">
              <w:rPr>
                <w:rFonts w:ascii="Times New Roman" w:hAnsi="Times New Roman"/>
                <w:color w:val="1F497D"/>
                <w:sz w:val="24"/>
                <w:szCs w:val="24"/>
              </w:rPr>
              <w:t xml:space="preserve">postupak </w:t>
            </w:r>
            <w:r w:rsidRPr="000B505A">
              <w:rPr>
                <w:rFonts w:ascii="Times New Roman" w:eastAsia="Times New Roman" w:hAnsi="Times New Roman"/>
                <w:color w:val="1F497D"/>
                <w:sz w:val="24"/>
                <w:szCs w:val="24"/>
              </w:rPr>
              <w:t>odabir</w:t>
            </w:r>
            <w:r w:rsidR="003D6791">
              <w:rPr>
                <w:rFonts w:ascii="Times New Roman" w:eastAsia="Times New Roman" w:hAnsi="Times New Roman"/>
                <w:color w:val="1F497D"/>
                <w:sz w:val="24"/>
                <w:szCs w:val="24"/>
              </w:rPr>
              <w:t>a</w:t>
            </w:r>
            <w:r w:rsidRPr="000B505A">
              <w:rPr>
                <w:rFonts w:ascii="Times New Roman" w:eastAsia="Times New Roman" w:hAnsi="Times New Roman"/>
                <w:color w:val="1F497D"/>
                <w:sz w:val="24"/>
                <w:szCs w:val="24"/>
              </w:rPr>
              <w:t xml:space="preserve"> LAG-a za provedbu LRS za programsko razdoblje 2023.-2027. unutar Europskog poljoprivrednog fonda za ruralni razvoj</w:t>
            </w:r>
            <w:r w:rsidR="003D6791">
              <w:rPr>
                <w:rFonts w:ascii="Times New Roman" w:eastAsia="Times New Roman" w:hAnsi="Times New Roman"/>
                <w:color w:val="1F497D"/>
                <w:sz w:val="24"/>
                <w:szCs w:val="24"/>
              </w:rPr>
              <w:t xml:space="preserve">, tada je </w:t>
            </w:r>
            <w:r w:rsidR="000214FE">
              <w:rPr>
                <w:rFonts w:ascii="Times New Roman" w:eastAsia="Times New Roman" w:hAnsi="Times New Roman"/>
                <w:color w:val="1F497D"/>
                <w:sz w:val="24"/>
                <w:szCs w:val="24"/>
              </w:rPr>
              <w:t xml:space="preserve">LAG </w:t>
            </w:r>
            <w:r w:rsidR="003D6791">
              <w:rPr>
                <w:rFonts w:ascii="Times New Roman" w:eastAsia="Times New Roman" w:hAnsi="Times New Roman"/>
                <w:color w:val="1F497D"/>
                <w:sz w:val="24"/>
                <w:szCs w:val="24"/>
              </w:rPr>
              <w:t xml:space="preserve">konačni Zahtjev za isplatu obvezan podnijeti najkasnije do 30.7.2023. godine.  </w:t>
            </w:r>
            <w:r>
              <w:rPr>
                <w:rFonts w:ascii="Times New Roman" w:eastAsia="Times New Roman" w:hAnsi="Times New Roman"/>
                <w:color w:val="1F497D"/>
                <w:sz w:val="24"/>
                <w:szCs w:val="24"/>
              </w:rPr>
              <w:t xml:space="preserve">  </w:t>
            </w:r>
          </w:p>
        </w:tc>
      </w:tr>
    </w:tbl>
    <w:p w14:paraId="2FDE1B18" w14:textId="77777777" w:rsidR="00AA46CE" w:rsidRDefault="00AA46CE" w:rsidP="00F4652D">
      <w:pPr>
        <w:jc w:val="both"/>
        <w:rPr>
          <w:rFonts w:ascii="Times New Roman" w:hAnsi="Times New Roman"/>
          <w:color w:val="1F497D"/>
          <w:sz w:val="24"/>
          <w:szCs w:val="24"/>
        </w:rPr>
      </w:pPr>
    </w:p>
    <w:p w14:paraId="3650FC62" w14:textId="1498F5F1" w:rsidR="00701764" w:rsidRPr="00DA7774" w:rsidRDefault="00701764" w:rsidP="00DA7774">
      <w:pPr>
        <w:pStyle w:val="Naslov1"/>
        <w:numPr>
          <w:ilvl w:val="0"/>
          <w:numId w:val="121"/>
        </w:numPr>
        <w:spacing w:before="0" w:after="360" w:line="240" w:lineRule="auto"/>
        <w:ind w:left="567" w:hanging="567"/>
        <w:rPr>
          <w:b/>
          <w:color w:val="1F497D"/>
          <w:sz w:val="24"/>
          <w:szCs w:val="24"/>
        </w:rPr>
      </w:pPr>
      <w:bookmarkStart w:id="53" w:name="_Toc105571748"/>
      <w:r>
        <w:rPr>
          <w:b/>
          <w:color w:val="1F497D"/>
          <w:sz w:val="24"/>
          <w:szCs w:val="24"/>
        </w:rPr>
        <w:lastRenderedPageBreak/>
        <w:t>P</w:t>
      </w:r>
      <w:r w:rsidRPr="00C42B37">
        <w:rPr>
          <w:b/>
          <w:color w:val="1F497D"/>
          <w:sz w:val="24"/>
          <w:szCs w:val="24"/>
        </w:rPr>
        <w:t>ostupak prikupljanja ponuda i provedba postupaka javne nabave</w:t>
      </w:r>
      <w:bookmarkEnd w:id="53"/>
    </w:p>
    <w:p w14:paraId="479C7367" w14:textId="1007926B" w:rsidR="00F4652D" w:rsidRDefault="00F4652D" w:rsidP="00DA7774">
      <w:pPr>
        <w:pStyle w:val="Odlomakpopisa"/>
        <w:numPr>
          <w:ilvl w:val="0"/>
          <w:numId w:val="23"/>
        </w:numPr>
        <w:spacing w:line="240" w:lineRule="auto"/>
        <w:ind w:left="426" w:hanging="426"/>
        <w:jc w:val="both"/>
        <w:rPr>
          <w:rFonts w:ascii="Times New Roman" w:eastAsia="Times New Roman" w:hAnsi="Times New Roman"/>
          <w:color w:val="1F497D"/>
          <w:sz w:val="24"/>
          <w:szCs w:val="24"/>
        </w:rPr>
      </w:pPr>
      <w:r w:rsidRPr="00DA7774">
        <w:rPr>
          <w:rFonts w:ascii="Times New Roman" w:eastAsia="Times New Roman" w:hAnsi="Times New Roman"/>
          <w:color w:val="1F497D"/>
          <w:sz w:val="24"/>
          <w:szCs w:val="24"/>
        </w:rPr>
        <w:t>Za sve troškove kod kojih nije propisano ograničenje po mjernoj jedinici iz Tablice 1 Priloga I Natječaja, potrebno je prikupiti tri sadržajno usporedive ponude i učitati ih prilikom podnošenja Zahtjeva za isplatu. Za troškove iz Tablice 1 Priloga I Natječaja, prilikom podnošenja Zahtjeva za isplatu dostavlja se jedna ponuda (ili samo račun). Kada trošak prelazi propisano ograničenje po mjernoj jedinici iz Tablice 1, bit će priznat samo iznos troška do propisanog ograničenja, odnosno razliku do punog iznosa troška LAG mora financirati vlastitim sredstvima.</w:t>
      </w:r>
    </w:p>
    <w:p w14:paraId="0D88D736" w14:textId="77777777" w:rsidR="00CF63F3" w:rsidRPr="00DA7774" w:rsidRDefault="00CF63F3" w:rsidP="00DA7774">
      <w:pPr>
        <w:pStyle w:val="Odlomakpopisa"/>
        <w:spacing w:line="240" w:lineRule="auto"/>
        <w:jc w:val="both"/>
        <w:rPr>
          <w:rFonts w:ascii="Times New Roman" w:eastAsia="Times New Roman" w:hAnsi="Times New Roman"/>
          <w:color w:val="1F497D"/>
          <w:sz w:val="24"/>
          <w:szCs w:val="24"/>
        </w:rPr>
      </w:pPr>
    </w:p>
    <w:p w14:paraId="5804192C" w14:textId="55B4D8E8" w:rsidR="00F4652D" w:rsidRDefault="00F4652D" w:rsidP="00DA7774">
      <w:pPr>
        <w:pStyle w:val="Odlomakpopisa"/>
        <w:numPr>
          <w:ilvl w:val="0"/>
          <w:numId w:val="23"/>
        </w:numPr>
        <w:spacing w:line="240" w:lineRule="auto"/>
        <w:ind w:left="426" w:hanging="426"/>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 xml:space="preserve">U slučaju kada je potrebno prikupiti tri sadržajno usporedive ponude, iste je potrebno učitati prilikom podnošenja Zahtjeva za isplatu s jasno naznačenom odabranom cjenovno najjeftinijom ponudom. Ponude moraju biti na hrvatskom ili engleskom jeziku i potpisane od ponuditelja. Ako ponuda nije na hrvatskom ili engleskom jeziku, mora biti prevedena na hrvatski jezik od strane ovlaštenog sudskog tumača. </w:t>
      </w:r>
    </w:p>
    <w:p w14:paraId="15F20F28" w14:textId="77777777" w:rsidR="00CF63F3" w:rsidRDefault="00CF63F3" w:rsidP="00DA7774">
      <w:pPr>
        <w:pStyle w:val="Odlomakpopisa"/>
        <w:spacing w:line="240" w:lineRule="auto"/>
        <w:ind w:left="426" w:hanging="426"/>
        <w:jc w:val="both"/>
        <w:rPr>
          <w:rFonts w:ascii="Times New Roman" w:eastAsia="Times New Roman" w:hAnsi="Times New Roman"/>
          <w:color w:val="1F497D"/>
          <w:sz w:val="24"/>
          <w:szCs w:val="24"/>
        </w:rPr>
      </w:pPr>
    </w:p>
    <w:p w14:paraId="30469643" w14:textId="4EF88D3B" w:rsidR="00F4652D" w:rsidRPr="00DA7774" w:rsidRDefault="00F4652D" w:rsidP="00DA7774">
      <w:pPr>
        <w:pStyle w:val="Odlomakpopisa"/>
        <w:numPr>
          <w:ilvl w:val="0"/>
          <w:numId w:val="23"/>
        </w:numPr>
        <w:spacing w:line="240" w:lineRule="auto"/>
        <w:ind w:left="426" w:hanging="426"/>
        <w:jc w:val="both"/>
        <w:rPr>
          <w:rFonts w:ascii="Times New Roman" w:eastAsia="Times New Roman" w:hAnsi="Times New Roman"/>
          <w:color w:val="1F497D"/>
          <w:sz w:val="24"/>
          <w:szCs w:val="24"/>
        </w:rPr>
      </w:pPr>
      <w:r w:rsidRPr="00DA7774">
        <w:rPr>
          <w:rFonts w:ascii="Times New Roman" w:eastAsia="Times New Roman" w:hAnsi="Times New Roman"/>
          <w:color w:val="1F497D"/>
          <w:sz w:val="24"/>
          <w:szCs w:val="24"/>
        </w:rPr>
        <w:t xml:space="preserve">Postupci javne nabave za korisnike koji su obveznici javne nabave i provode postupak nabave roba, radova i usluga iznad praga primjene Zakona o javnoj nabavi provode se u skladu s propisima kojima se uređuje postupak javne nabave. Korisnici su obvezni dokumentaciju vezanu uz provedbu postupka javne nabave i vezanu uz provedbu ugovora o javnoj nabavi učitati u Zahtjevu za isplatu u kojem se zahtjeva povrat za troškove za koje je provedena javna nabava. Dokumentacija koja se dostavlja nakon dovršetka postupka javne nabave i provedbe ugovora o javnoj nabavi prilikom podnošenja Zahtjeva za isplatu navedena je u Prilogu </w:t>
      </w:r>
      <w:r w:rsidR="00512017">
        <w:rPr>
          <w:rFonts w:ascii="Times New Roman" w:eastAsia="Times New Roman" w:hAnsi="Times New Roman"/>
          <w:color w:val="1F497D"/>
          <w:sz w:val="24"/>
          <w:szCs w:val="24"/>
        </w:rPr>
        <w:t>3</w:t>
      </w:r>
      <w:r w:rsidRPr="00DA7774">
        <w:rPr>
          <w:rFonts w:ascii="Times New Roman" w:eastAsia="Times New Roman" w:hAnsi="Times New Roman"/>
          <w:color w:val="1F497D"/>
          <w:sz w:val="24"/>
          <w:szCs w:val="24"/>
        </w:rPr>
        <w:t xml:space="preserve"> Natječaja.</w:t>
      </w:r>
    </w:p>
    <w:p w14:paraId="1F06CEB5" w14:textId="3307A07B" w:rsidR="0062676B" w:rsidRPr="00DA7774" w:rsidRDefault="0062676B" w:rsidP="00DA7774">
      <w:pPr>
        <w:spacing w:line="240" w:lineRule="auto"/>
        <w:jc w:val="both"/>
        <w:rPr>
          <w:rFonts w:ascii="Times New Roman" w:eastAsia="Times New Roman" w:hAnsi="Times New Roman"/>
          <w:b/>
          <w:bCs/>
          <w:color w:val="1F497D"/>
          <w:sz w:val="24"/>
          <w:szCs w:val="24"/>
        </w:rPr>
      </w:pPr>
    </w:p>
    <w:p w14:paraId="708C42CA" w14:textId="0C2FDB1D" w:rsidR="00BF52CB" w:rsidRPr="00C42B37" w:rsidRDefault="00BF52CB" w:rsidP="00DA7774">
      <w:pPr>
        <w:pStyle w:val="Naslov1"/>
        <w:numPr>
          <w:ilvl w:val="0"/>
          <w:numId w:val="39"/>
        </w:numPr>
        <w:spacing w:before="0" w:after="360" w:line="240" w:lineRule="auto"/>
        <w:ind w:left="567" w:hanging="567"/>
        <w:rPr>
          <w:b/>
          <w:color w:val="1F497D"/>
          <w:sz w:val="24"/>
          <w:szCs w:val="24"/>
        </w:rPr>
      </w:pPr>
      <w:bookmarkStart w:id="54" w:name="_Toc105571749"/>
      <w:r w:rsidRPr="00C42B37">
        <w:rPr>
          <w:b/>
          <w:color w:val="1F497D"/>
          <w:sz w:val="24"/>
          <w:szCs w:val="24"/>
        </w:rPr>
        <w:t>PODNOŠENJE ZAHTJEVA ZA ISPLATU</w:t>
      </w:r>
      <w:bookmarkEnd w:id="54"/>
    </w:p>
    <w:p w14:paraId="37A6BE6E" w14:textId="0E361B53" w:rsidR="003D6791" w:rsidRPr="002E1398" w:rsidRDefault="00BF52CB" w:rsidP="00DA7774">
      <w:pPr>
        <w:pStyle w:val="Naslov2"/>
        <w:numPr>
          <w:ilvl w:val="1"/>
          <w:numId w:val="126"/>
        </w:numPr>
        <w:spacing w:before="0" w:after="240" w:line="240" w:lineRule="auto"/>
        <w:jc w:val="both"/>
        <w:rPr>
          <w:b/>
          <w:color w:val="1F497D"/>
          <w:szCs w:val="24"/>
        </w:rPr>
      </w:pPr>
      <w:bookmarkStart w:id="55" w:name="_Toc105571750"/>
      <w:bookmarkEnd w:id="51"/>
      <w:r w:rsidRPr="00C42B37">
        <w:rPr>
          <w:b/>
          <w:color w:val="1F497D"/>
          <w:szCs w:val="24"/>
        </w:rPr>
        <w:t>Način i rokovi za podnošenje Zahtjeva za isplatu</w:t>
      </w:r>
      <w:bookmarkEnd w:id="55"/>
      <w:r w:rsidRPr="00C42B37">
        <w:rPr>
          <w:b/>
          <w:color w:val="1F497D"/>
          <w:szCs w:val="24"/>
        </w:rPr>
        <w:t xml:space="preserve"> </w:t>
      </w:r>
    </w:p>
    <w:p w14:paraId="0C6C6C6A" w14:textId="716FB679" w:rsidR="00BF52CB" w:rsidRDefault="0088291E" w:rsidP="00DA7774">
      <w:pPr>
        <w:pStyle w:val="Odlomakpopisa"/>
        <w:numPr>
          <w:ilvl w:val="0"/>
          <w:numId w:val="13"/>
        </w:numPr>
        <w:spacing w:after="120" w:line="240" w:lineRule="auto"/>
        <w:ind w:left="426" w:hanging="426"/>
        <w:contextualSpacing w:val="0"/>
        <w:jc w:val="both"/>
        <w:rPr>
          <w:rFonts w:ascii="Times New Roman" w:eastAsia="Times New Roman" w:hAnsi="Times New Roman"/>
          <w:color w:val="1F497D"/>
          <w:sz w:val="24"/>
          <w:szCs w:val="24"/>
        </w:rPr>
      </w:pPr>
      <w:r w:rsidRPr="00F4652D">
        <w:rPr>
          <w:rFonts w:ascii="Times New Roman" w:eastAsia="Times New Roman" w:hAnsi="Times New Roman"/>
          <w:color w:val="1F497D"/>
          <w:sz w:val="24"/>
          <w:szCs w:val="24"/>
        </w:rPr>
        <w:t>LAG</w:t>
      </w:r>
      <w:r w:rsidR="00BF52CB" w:rsidRPr="00F4652D">
        <w:rPr>
          <w:rFonts w:ascii="Times New Roman" w:eastAsia="Times New Roman" w:hAnsi="Times New Roman"/>
          <w:color w:val="1F497D"/>
          <w:sz w:val="24"/>
          <w:szCs w:val="24"/>
        </w:rPr>
        <w:t xml:space="preserve"> popunjava</w:t>
      </w:r>
      <w:r w:rsidR="0062712C" w:rsidRPr="00F4652D">
        <w:rPr>
          <w:rFonts w:ascii="Times New Roman" w:eastAsia="Times New Roman" w:hAnsi="Times New Roman"/>
          <w:color w:val="1F497D"/>
          <w:sz w:val="24"/>
          <w:szCs w:val="24"/>
        </w:rPr>
        <w:t xml:space="preserve"> Zahtjev za isplatu</w:t>
      </w:r>
      <w:r w:rsidR="00BF52CB" w:rsidRPr="00F4652D">
        <w:rPr>
          <w:rFonts w:ascii="Times New Roman" w:eastAsia="Times New Roman" w:hAnsi="Times New Roman"/>
          <w:color w:val="1F497D"/>
          <w:sz w:val="24"/>
          <w:szCs w:val="24"/>
        </w:rPr>
        <w:t xml:space="preserve"> u elektroničkom obliku putem AGRONET-a. </w:t>
      </w:r>
    </w:p>
    <w:p w14:paraId="65B8294E" w14:textId="35AA7C3B" w:rsidR="00F4652D" w:rsidRPr="00F4652D" w:rsidRDefault="00F4652D" w:rsidP="00DA7774">
      <w:pPr>
        <w:pStyle w:val="Odlomakpopisa"/>
        <w:numPr>
          <w:ilvl w:val="0"/>
          <w:numId w:val="13"/>
        </w:numPr>
        <w:spacing w:after="120" w:line="240" w:lineRule="auto"/>
        <w:ind w:left="426" w:hanging="426"/>
        <w:contextualSpacing w:val="0"/>
        <w:jc w:val="both"/>
        <w:rPr>
          <w:rFonts w:ascii="Times New Roman" w:eastAsia="Times New Roman" w:hAnsi="Times New Roman"/>
          <w:color w:val="1F497D"/>
          <w:sz w:val="24"/>
          <w:szCs w:val="24"/>
        </w:rPr>
      </w:pPr>
      <w:r w:rsidRPr="00F4652D">
        <w:rPr>
          <w:rFonts w:ascii="Times New Roman" w:eastAsia="Times New Roman" w:hAnsi="Times New Roman"/>
          <w:color w:val="1F497D"/>
          <w:sz w:val="24"/>
          <w:szCs w:val="24"/>
        </w:rPr>
        <w:t xml:space="preserve">Prije popunjavanja </w:t>
      </w:r>
      <w:r>
        <w:rPr>
          <w:rFonts w:ascii="Times New Roman" w:eastAsia="Times New Roman" w:hAnsi="Times New Roman"/>
          <w:color w:val="1F497D"/>
          <w:sz w:val="24"/>
          <w:szCs w:val="24"/>
        </w:rPr>
        <w:t>Z</w:t>
      </w:r>
      <w:r w:rsidRPr="00F4652D">
        <w:rPr>
          <w:rFonts w:ascii="Times New Roman" w:eastAsia="Times New Roman" w:hAnsi="Times New Roman"/>
          <w:color w:val="1F497D"/>
          <w:sz w:val="24"/>
          <w:szCs w:val="24"/>
        </w:rPr>
        <w:t>ahtjev</w:t>
      </w:r>
      <w:r>
        <w:rPr>
          <w:rFonts w:ascii="Times New Roman" w:eastAsia="Times New Roman" w:hAnsi="Times New Roman"/>
          <w:color w:val="1F497D"/>
          <w:sz w:val="24"/>
          <w:szCs w:val="24"/>
        </w:rPr>
        <w:t>a</w:t>
      </w:r>
      <w:r w:rsidRPr="00F4652D">
        <w:rPr>
          <w:rFonts w:ascii="Times New Roman" w:eastAsia="Times New Roman" w:hAnsi="Times New Roman"/>
          <w:color w:val="1F497D"/>
          <w:sz w:val="24"/>
          <w:szCs w:val="24"/>
        </w:rPr>
        <w:t xml:space="preserve"> za isplatu korisnik treba provjeriti trenutno važeće podatke u Evidenciji korisnika te ih prema potrebi putem zahtjeva za promjenu podataka u Evidenciji korisnika obnoviti. Korisnik je u obvezi podnijeti zahtjev za promjenu podataka koji se nalaze u Evidenciji korisnika nakon pojave događaja koji ih je izazvao. Agencija za plaćanja će korisniku putem elektroničke pošte poslati obavijest da su promjene izvršene/nisu izvršene.</w:t>
      </w:r>
    </w:p>
    <w:p w14:paraId="3687E5FE" w14:textId="6D467675" w:rsidR="00BF52CB" w:rsidRPr="00F4652D" w:rsidRDefault="00BF52CB" w:rsidP="00DA7774">
      <w:pPr>
        <w:pStyle w:val="Odlomakpopisa"/>
        <w:numPr>
          <w:ilvl w:val="0"/>
          <w:numId w:val="13"/>
        </w:numPr>
        <w:spacing w:after="120" w:line="240" w:lineRule="auto"/>
        <w:ind w:left="426" w:hanging="426"/>
        <w:contextualSpacing w:val="0"/>
        <w:jc w:val="both"/>
        <w:rPr>
          <w:rFonts w:ascii="Times New Roman" w:eastAsia="Times New Roman" w:hAnsi="Times New Roman"/>
          <w:color w:val="1F497D"/>
          <w:sz w:val="24"/>
          <w:szCs w:val="24"/>
        </w:rPr>
      </w:pPr>
      <w:r w:rsidRPr="00F4652D">
        <w:rPr>
          <w:rFonts w:ascii="Times New Roman" w:eastAsia="Times New Roman" w:hAnsi="Times New Roman"/>
          <w:color w:val="1F497D"/>
          <w:sz w:val="24"/>
          <w:szCs w:val="24"/>
        </w:rPr>
        <w:t xml:space="preserve">Prilikom popunjavanja Zahtjeva za isplatu upisuju se traženi podatci i učitava tražena dokumentacija propisana Prilogom </w:t>
      </w:r>
      <w:r w:rsidR="00D01671">
        <w:rPr>
          <w:rFonts w:ascii="Times New Roman" w:eastAsia="Times New Roman" w:hAnsi="Times New Roman"/>
          <w:color w:val="1F497D"/>
          <w:sz w:val="24"/>
          <w:szCs w:val="24"/>
        </w:rPr>
        <w:t>3</w:t>
      </w:r>
      <w:r w:rsidRPr="00F4652D">
        <w:rPr>
          <w:rFonts w:ascii="Times New Roman" w:eastAsia="Times New Roman" w:hAnsi="Times New Roman"/>
          <w:color w:val="1F497D"/>
          <w:sz w:val="24"/>
          <w:szCs w:val="24"/>
        </w:rPr>
        <w:t xml:space="preserve"> Natječaja. Tražena dokumentacija mora biti na hrvatskom ili engleskom jeziku i latiničnom pismu. Dokumentacija na drugom stranom jeziku i pismu mora biti prevedena na hrvatski jezik te ovjerena od strane sudskog tumača.</w:t>
      </w:r>
    </w:p>
    <w:p w14:paraId="06F3E88B" w14:textId="3D9C2E66" w:rsidR="00BF52CB" w:rsidRPr="00580A7B" w:rsidRDefault="00BF52CB" w:rsidP="00DA7774">
      <w:pPr>
        <w:pStyle w:val="Odlomakpopisa"/>
        <w:numPr>
          <w:ilvl w:val="0"/>
          <w:numId w:val="13"/>
        </w:numPr>
        <w:spacing w:line="240" w:lineRule="auto"/>
        <w:ind w:left="426" w:hanging="426"/>
        <w:jc w:val="both"/>
        <w:rPr>
          <w:rFonts w:ascii="Times New Roman" w:eastAsia="Times New Roman" w:hAnsi="Times New Roman"/>
          <w:color w:val="1F497D"/>
          <w:sz w:val="24"/>
          <w:szCs w:val="24"/>
        </w:rPr>
      </w:pPr>
      <w:r w:rsidRPr="00F4652D">
        <w:rPr>
          <w:rFonts w:ascii="Times New Roman" w:eastAsia="Times New Roman" w:hAnsi="Times New Roman"/>
          <w:color w:val="1F497D"/>
          <w:sz w:val="24"/>
          <w:szCs w:val="24"/>
        </w:rPr>
        <w:t xml:space="preserve">Nakon popunjavanja Zahtjeva za isplatu u AGRONET-u generira se „Potvrda o podnošenju Zahtjeva za isplatu“ (u daljnjem tekstu: Potvrda o podnošenju). </w:t>
      </w:r>
      <w:r w:rsidR="00580A7B">
        <w:rPr>
          <w:rFonts w:ascii="Times New Roman" w:eastAsia="Times New Roman" w:hAnsi="Times New Roman"/>
          <w:color w:val="1F497D"/>
          <w:sz w:val="24"/>
          <w:szCs w:val="24"/>
        </w:rPr>
        <w:t>K</w:t>
      </w:r>
      <w:r w:rsidRPr="00580A7B">
        <w:rPr>
          <w:rFonts w:ascii="Times New Roman" w:eastAsia="Times New Roman" w:hAnsi="Times New Roman"/>
          <w:color w:val="1F497D"/>
          <w:sz w:val="24"/>
          <w:szCs w:val="24"/>
        </w:rPr>
        <w:t xml:space="preserve">orisnik je obavezan  Potvrdu o podnošenju ispisati i potpisati te preporučenom pošiljkom ili neposredno dostaviti u Agenciju za plaćanja </w:t>
      </w:r>
      <w:bookmarkStart w:id="56" w:name="_Hlk103865453"/>
      <w:r w:rsidRPr="00580A7B">
        <w:rPr>
          <w:rFonts w:ascii="Times New Roman" w:eastAsia="Times New Roman" w:hAnsi="Times New Roman"/>
          <w:color w:val="1F497D"/>
          <w:sz w:val="24"/>
          <w:szCs w:val="24"/>
        </w:rPr>
        <w:t>na adresu:</w:t>
      </w:r>
    </w:p>
    <w:p w14:paraId="562CDBA9" w14:textId="77777777" w:rsidR="00BF52CB" w:rsidRPr="00FA6E79" w:rsidRDefault="00BF52CB" w:rsidP="00DA7774">
      <w:pPr>
        <w:spacing w:line="240" w:lineRule="auto"/>
        <w:ind w:left="426"/>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Agencija za plaćanja u poljoprivredi, ribarstvu i ruralnom razvoju</w:t>
      </w:r>
    </w:p>
    <w:p w14:paraId="11F3C0F5" w14:textId="77777777" w:rsidR="00BF52CB" w:rsidRPr="00FA6E79" w:rsidRDefault="00BF52CB" w:rsidP="00DA7774">
      <w:pPr>
        <w:spacing w:line="240" w:lineRule="auto"/>
        <w:ind w:left="426"/>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Ulica grada Vukovara 269d</w:t>
      </w:r>
    </w:p>
    <w:p w14:paraId="4F3E3352" w14:textId="77777777" w:rsidR="00BF52CB" w:rsidRPr="00FA6E79" w:rsidRDefault="00BF52CB" w:rsidP="00DA7774">
      <w:pPr>
        <w:spacing w:line="240" w:lineRule="auto"/>
        <w:ind w:left="426"/>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10000 Zagreb</w:t>
      </w:r>
    </w:p>
    <w:bookmarkEnd w:id="56"/>
    <w:p w14:paraId="484C5A5C" w14:textId="41612C5A" w:rsidR="003D6791" w:rsidRPr="00DA7774" w:rsidRDefault="00BF52CB" w:rsidP="00DA7774">
      <w:pPr>
        <w:pStyle w:val="Odlomakpopisa"/>
        <w:numPr>
          <w:ilvl w:val="0"/>
          <w:numId w:val="13"/>
        </w:numPr>
        <w:spacing w:line="240" w:lineRule="auto"/>
        <w:ind w:left="426" w:hanging="426"/>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lastRenderedPageBreak/>
        <w:t>Na omotnici u kojoj se nalazi Potvrda o podnošenju treba biti minimalno naznačeno:</w:t>
      </w:r>
    </w:p>
    <w:p w14:paraId="603A858B" w14:textId="4DF5E0FE" w:rsidR="00BF52CB" w:rsidRPr="00DA7774" w:rsidRDefault="00BF52CB" w:rsidP="00DA7774">
      <w:pPr>
        <w:pStyle w:val="Odlomakpopisa"/>
        <w:numPr>
          <w:ilvl w:val="1"/>
          <w:numId w:val="96"/>
        </w:numPr>
        <w:spacing w:line="240" w:lineRule="auto"/>
        <w:ind w:left="709" w:hanging="283"/>
        <w:jc w:val="both"/>
        <w:rPr>
          <w:rFonts w:ascii="Times New Roman" w:eastAsia="Times New Roman" w:hAnsi="Times New Roman"/>
          <w:color w:val="1F497D"/>
          <w:sz w:val="24"/>
          <w:szCs w:val="24"/>
        </w:rPr>
      </w:pPr>
      <w:r w:rsidRPr="00DA7774">
        <w:rPr>
          <w:rFonts w:ascii="Times New Roman" w:eastAsia="Times New Roman" w:hAnsi="Times New Roman"/>
          <w:color w:val="1F497D"/>
          <w:sz w:val="24"/>
          <w:szCs w:val="24"/>
        </w:rPr>
        <w:t>vrijeme podnošenja (dan, sat, minuta, sekunda) kojeg naznačuje davatelj poštanske usluge u slučaju dostave preporučenom pošiljkom, odnosno osoba u Agenciji za plaćanja koja zaprima omotnicu u slučaju neposredne predaje</w:t>
      </w:r>
    </w:p>
    <w:p w14:paraId="40221FEE" w14:textId="6CC55473" w:rsidR="00BF52CB" w:rsidRPr="00DA7774" w:rsidRDefault="00BF52CB" w:rsidP="00DA7774">
      <w:pPr>
        <w:pStyle w:val="Odlomakpopisa"/>
        <w:numPr>
          <w:ilvl w:val="1"/>
          <w:numId w:val="96"/>
        </w:numPr>
        <w:tabs>
          <w:tab w:val="left" w:pos="993"/>
        </w:tabs>
        <w:spacing w:line="240" w:lineRule="auto"/>
        <w:ind w:left="709" w:hanging="283"/>
        <w:jc w:val="both"/>
        <w:rPr>
          <w:rFonts w:ascii="Times New Roman" w:eastAsia="Times New Roman" w:hAnsi="Times New Roman"/>
          <w:color w:val="1F497D"/>
          <w:sz w:val="24"/>
          <w:szCs w:val="24"/>
        </w:rPr>
      </w:pPr>
      <w:r w:rsidRPr="00DA7774">
        <w:rPr>
          <w:rFonts w:ascii="Times New Roman" w:eastAsia="Times New Roman" w:hAnsi="Times New Roman"/>
          <w:color w:val="1F497D"/>
          <w:sz w:val="24"/>
          <w:szCs w:val="24"/>
        </w:rPr>
        <w:t>naziv i adresa korisnika</w:t>
      </w:r>
    </w:p>
    <w:p w14:paraId="782FBFA7" w14:textId="6945BA5C" w:rsidR="00BF52CB" w:rsidRPr="00DA7774" w:rsidRDefault="00BF52CB" w:rsidP="00DA7774">
      <w:pPr>
        <w:pStyle w:val="Odlomakpopisa"/>
        <w:numPr>
          <w:ilvl w:val="1"/>
          <w:numId w:val="96"/>
        </w:numPr>
        <w:tabs>
          <w:tab w:val="left" w:pos="1134"/>
        </w:tabs>
        <w:spacing w:after="120" w:line="240" w:lineRule="auto"/>
        <w:ind w:left="709" w:hanging="284"/>
        <w:contextualSpacing w:val="0"/>
        <w:jc w:val="both"/>
        <w:rPr>
          <w:rFonts w:ascii="Times New Roman" w:eastAsia="Times New Roman" w:hAnsi="Times New Roman"/>
          <w:color w:val="1F497D"/>
          <w:sz w:val="24"/>
          <w:szCs w:val="24"/>
        </w:rPr>
      </w:pPr>
      <w:bookmarkStart w:id="57" w:name="_Hlk103865926"/>
      <w:r w:rsidRPr="00DA7774">
        <w:rPr>
          <w:rFonts w:ascii="Times New Roman" w:eastAsia="Times New Roman" w:hAnsi="Times New Roman"/>
          <w:color w:val="1F497D"/>
          <w:sz w:val="24"/>
          <w:szCs w:val="24"/>
        </w:rPr>
        <w:t>naznaka: EPFRR - PODMJERA 19.</w:t>
      </w:r>
      <w:r w:rsidR="009A15C3" w:rsidRPr="00DA7774">
        <w:rPr>
          <w:rFonts w:ascii="Times New Roman" w:eastAsia="Times New Roman" w:hAnsi="Times New Roman"/>
          <w:color w:val="1F497D"/>
          <w:sz w:val="24"/>
          <w:szCs w:val="24"/>
        </w:rPr>
        <w:t>1</w:t>
      </w:r>
      <w:r w:rsidRPr="00DA7774">
        <w:rPr>
          <w:rFonts w:ascii="Times New Roman" w:eastAsia="Times New Roman" w:hAnsi="Times New Roman"/>
          <w:color w:val="1F497D"/>
          <w:sz w:val="24"/>
          <w:szCs w:val="24"/>
        </w:rPr>
        <w:t>. „</w:t>
      </w:r>
      <w:r w:rsidR="009A15C3" w:rsidRPr="00DA7774">
        <w:rPr>
          <w:rFonts w:ascii="Times New Roman" w:eastAsia="Times New Roman" w:hAnsi="Times New Roman"/>
          <w:color w:val="1F497D"/>
          <w:sz w:val="24"/>
          <w:szCs w:val="24"/>
        </w:rPr>
        <w:t>Pripremna pomoć</w:t>
      </w:r>
      <w:r w:rsidRPr="00DA7774">
        <w:rPr>
          <w:rFonts w:ascii="Times New Roman" w:eastAsia="Times New Roman" w:hAnsi="Times New Roman"/>
          <w:color w:val="1F497D"/>
          <w:sz w:val="24"/>
          <w:szCs w:val="24"/>
        </w:rPr>
        <w:t>“/TIP OPERACIJE 19.</w:t>
      </w:r>
      <w:r w:rsidR="009A15C3" w:rsidRPr="00DA7774">
        <w:rPr>
          <w:rFonts w:ascii="Times New Roman" w:eastAsia="Times New Roman" w:hAnsi="Times New Roman"/>
          <w:color w:val="1F497D"/>
          <w:sz w:val="24"/>
          <w:szCs w:val="24"/>
        </w:rPr>
        <w:t>1</w:t>
      </w:r>
      <w:r w:rsidRPr="00DA7774">
        <w:rPr>
          <w:rFonts w:ascii="Times New Roman" w:eastAsia="Times New Roman" w:hAnsi="Times New Roman"/>
          <w:color w:val="1F497D"/>
          <w:sz w:val="24"/>
          <w:szCs w:val="24"/>
        </w:rPr>
        <w:t>.1. „</w:t>
      </w:r>
      <w:r w:rsidR="009A15C3" w:rsidRPr="00DA7774">
        <w:rPr>
          <w:rFonts w:ascii="Times New Roman" w:eastAsia="Times New Roman" w:hAnsi="Times New Roman"/>
          <w:color w:val="1F497D"/>
          <w:sz w:val="24"/>
          <w:szCs w:val="24"/>
        </w:rPr>
        <w:t>Pripremna pomoć</w:t>
      </w:r>
      <w:r w:rsidRPr="00DA7774">
        <w:rPr>
          <w:rFonts w:ascii="Times New Roman" w:eastAsia="Times New Roman" w:hAnsi="Times New Roman"/>
          <w:color w:val="1F497D"/>
          <w:sz w:val="24"/>
          <w:szCs w:val="24"/>
        </w:rPr>
        <w:t>'', ZAHTJEV ZA ISPLATU „ne otvarati“</w:t>
      </w:r>
      <w:r w:rsidR="00131AF0" w:rsidRPr="00DA7774">
        <w:rPr>
          <w:rFonts w:ascii="Times New Roman" w:eastAsia="Times New Roman" w:hAnsi="Times New Roman"/>
          <w:color w:val="1F497D"/>
          <w:sz w:val="24"/>
          <w:szCs w:val="24"/>
        </w:rPr>
        <w:t>.</w:t>
      </w:r>
    </w:p>
    <w:p w14:paraId="7E9BA44A" w14:textId="27711E7C" w:rsidR="00580A7B" w:rsidRPr="00580A7B" w:rsidRDefault="00580A7B"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Smatra se da je zahtjev za isplatu podnesen kad korisnik dostavi potvrdu o podnošenju zahtjeva za isplatu preporučenom pošiljkom ili neposredno u Agenciju za plaćanja.</w:t>
      </w:r>
    </w:p>
    <w:p w14:paraId="5AD873D6" w14:textId="5A3000CD" w:rsidR="00BF52CB" w:rsidRPr="00580A7B" w:rsidRDefault="00BF52CB"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Vrijeme podnošenja Zahtjeva za isplatu je vrijeme slanja (datum, sat, minuta, sekunda) Potvrde o podnošenju u slučaju slanja preporučenom pošiljkom s povratnicom ili vrijeme zaprimanja (datum, sat, minuta, sekunda) u Agenciju za plaćanja ako je korisnik neposredno predaje.</w:t>
      </w:r>
    </w:p>
    <w:bookmarkEnd w:id="57"/>
    <w:p w14:paraId="538DD009" w14:textId="56988C77" w:rsidR="0065138B" w:rsidRDefault="00BF52CB"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LAG putem AGRONET-a podnosi Zahtjev za isplatu za troškove nastale u obračunskom razdoblju u mjesecu nakon završetka tromjesečja na koji se odnosi predmetni Zahtjev za isplatu.</w:t>
      </w:r>
    </w:p>
    <w:p w14:paraId="12DF536D" w14:textId="41714F33" w:rsidR="00BF52CB" w:rsidRPr="00DA7774" w:rsidRDefault="00367CAD"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DA7774">
        <w:rPr>
          <w:rFonts w:ascii="Times New Roman" w:eastAsia="Times New Roman" w:hAnsi="Times New Roman"/>
          <w:color w:val="1F497D"/>
          <w:sz w:val="24"/>
          <w:szCs w:val="24"/>
        </w:rPr>
        <w:t xml:space="preserve">Prvo obračunsko </w:t>
      </w:r>
      <w:r w:rsidR="00BF52CB" w:rsidRPr="00DA7774">
        <w:rPr>
          <w:rFonts w:ascii="Times New Roman" w:eastAsia="Times New Roman" w:hAnsi="Times New Roman"/>
          <w:color w:val="1F497D"/>
          <w:sz w:val="24"/>
          <w:szCs w:val="24"/>
        </w:rPr>
        <w:t xml:space="preserve">razdoblje počinje teći od </w:t>
      </w:r>
      <w:r w:rsidR="00F43FD3" w:rsidRPr="00DA7774">
        <w:rPr>
          <w:rFonts w:ascii="Times New Roman" w:eastAsia="Times New Roman" w:hAnsi="Times New Roman"/>
          <w:color w:val="1F497D"/>
          <w:sz w:val="24"/>
          <w:szCs w:val="24"/>
        </w:rPr>
        <w:t>dan</w:t>
      </w:r>
      <w:r w:rsidR="00CB7C49">
        <w:rPr>
          <w:rFonts w:ascii="Times New Roman" w:eastAsia="Times New Roman" w:hAnsi="Times New Roman"/>
          <w:color w:val="1F497D"/>
          <w:sz w:val="24"/>
          <w:szCs w:val="24"/>
        </w:rPr>
        <w:t>a</w:t>
      </w:r>
      <w:r w:rsidR="00F43FD3" w:rsidRPr="00DA7774">
        <w:rPr>
          <w:rFonts w:ascii="Times New Roman" w:eastAsia="Times New Roman" w:hAnsi="Times New Roman"/>
          <w:color w:val="1F497D"/>
          <w:sz w:val="24"/>
          <w:szCs w:val="24"/>
        </w:rPr>
        <w:t xml:space="preserve"> p</w:t>
      </w:r>
      <w:r w:rsidR="00CB7C49">
        <w:rPr>
          <w:rFonts w:ascii="Times New Roman" w:eastAsia="Times New Roman" w:hAnsi="Times New Roman"/>
          <w:color w:val="1F497D"/>
          <w:sz w:val="24"/>
          <w:szCs w:val="24"/>
        </w:rPr>
        <w:t>odnošenja Zahtjeva za potporu</w:t>
      </w:r>
      <w:r w:rsidR="00F43FD3" w:rsidRPr="00DA7774">
        <w:rPr>
          <w:rFonts w:ascii="Times New Roman" w:eastAsia="Times New Roman" w:hAnsi="Times New Roman"/>
          <w:color w:val="1F497D"/>
          <w:sz w:val="24"/>
          <w:szCs w:val="24"/>
        </w:rPr>
        <w:t xml:space="preserve"> na </w:t>
      </w:r>
      <w:r w:rsidRPr="00DA7774">
        <w:rPr>
          <w:rFonts w:ascii="Times New Roman" w:eastAsia="Times New Roman" w:hAnsi="Times New Roman"/>
          <w:color w:val="1F497D"/>
          <w:sz w:val="24"/>
          <w:szCs w:val="24"/>
        </w:rPr>
        <w:t>ov</w:t>
      </w:r>
      <w:r w:rsidR="00F43FD3" w:rsidRPr="00DA7774">
        <w:rPr>
          <w:rFonts w:ascii="Times New Roman" w:eastAsia="Times New Roman" w:hAnsi="Times New Roman"/>
          <w:color w:val="1F497D"/>
          <w:sz w:val="24"/>
          <w:szCs w:val="24"/>
        </w:rPr>
        <w:t>aj</w:t>
      </w:r>
      <w:r w:rsidRPr="00DA7774">
        <w:rPr>
          <w:rFonts w:ascii="Times New Roman" w:eastAsia="Times New Roman" w:hAnsi="Times New Roman"/>
          <w:color w:val="1F497D"/>
          <w:sz w:val="24"/>
          <w:szCs w:val="24"/>
        </w:rPr>
        <w:t xml:space="preserve"> Natječaj</w:t>
      </w:r>
      <w:r w:rsidR="00BF52CB" w:rsidRPr="00DA7774">
        <w:rPr>
          <w:rFonts w:ascii="Times New Roman" w:eastAsia="Times New Roman" w:hAnsi="Times New Roman"/>
          <w:color w:val="1F497D"/>
          <w:sz w:val="24"/>
          <w:szCs w:val="24"/>
        </w:rPr>
        <w:t xml:space="preserve"> </w:t>
      </w:r>
      <w:r w:rsidRPr="00DA7774">
        <w:rPr>
          <w:rFonts w:ascii="Times New Roman" w:eastAsia="Times New Roman" w:hAnsi="Times New Roman"/>
          <w:color w:val="1F497D"/>
          <w:sz w:val="24"/>
          <w:szCs w:val="24"/>
        </w:rPr>
        <w:t xml:space="preserve">i traje </w:t>
      </w:r>
      <w:r w:rsidR="00FA4455" w:rsidRPr="00DA7774">
        <w:rPr>
          <w:rFonts w:ascii="Times New Roman" w:eastAsia="Times New Roman" w:hAnsi="Times New Roman"/>
          <w:color w:val="1F497D"/>
          <w:sz w:val="24"/>
          <w:szCs w:val="24"/>
        </w:rPr>
        <w:t xml:space="preserve">do kraja kalendarskog mjeseca u kojem je izdana Odluka o dodjeli sredstava u </w:t>
      </w:r>
      <w:r w:rsidR="00CB7C49" w:rsidRPr="00DA7774">
        <w:rPr>
          <w:rFonts w:ascii="Times New Roman" w:eastAsia="Times New Roman" w:hAnsi="Times New Roman"/>
          <w:color w:val="1F497D"/>
          <w:sz w:val="24"/>
          <w:szCs w:val="24"/>
        </w:rPr>
        <w:t>sklopu ovog Natječaja.</w:t>
      </w:r>
    </w:p>
    <w:p w14:paraId="3CF9A767" w14:textId="1FE2DFF4" w:rsidR="00334D4A" w:rsidRDefault="00367CAD">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 xml:space="preserve">Svako sljedeće obračunsko razdoblje </w:t>
      </w:r>
      <w:r w:rsidR="00BF52CB" w:rsidRPr="00580A7B">
        <w:rPr>
          <w:rFonts w:ascii="Times New Roman" w:eastAsia="Times New Roman" w:hAnsi="Times New Roman"/>
          <w:color w:val="1F497D"/>
          <w:sz w:val="24"/>
          <w:szCs w:val="24"/>
        </w:rPr>
        <w:t>započinje istekom prethodnog obračunskog razdoblja i traje tri mjeseca.</w:t>
      </w:r>
    </w:p>
    <w:p w14:paraId="5DB64D8F" w14:textId="4D261952" w:rsidR="00CB7C49" w:rsidRPr="00DA7774" w:rsidRDefault="00CB7C49"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 xml:space="preserve">Konačno obračunsko razdoblje može trajati najduže do datuma </w:t>
      </w:r>
      <w:r w:rsidRPr="006031FF">
        <w:rPr>
          <w:rFonts w:ascii="Times New Roman" w:eastAsia="Times New Roman" w:hAnsi="Times New Roman"/>
          <w:color w:val="1F497D"/>
          <w:sz w:val="24"/>
          <w:szCs w:val="24"/>
        </w:rPr>
        <w:t xml:space="preserve">donošenja odluke koja se odnosi na postupak odabira LAG-a za provedbu LRS za programsko razdoblje 2023.-2027. </w:t>
      </w:r>
      <w:r>
        <w:rPr>
          <w:rFonts w:ascii="Times New Roman" w:eastAsia="Times New Roman" w:hAnsi="Times New Roman"/>
          <w:color w:val="1F497D"/>
          <w:sz w:val="24"/>
          <w:szCs w:val="24"/>
        </w:rPr>
        <w:t xml:space="preserve"> </w:t>
      </w:r>
    </w:p>
    <w:p w14:paraId="628B5AD5" w14:textId="5097FBAD" w:rsidR="00BF52CB" w:rsidRPr="00580A7B" w:rsidRDefault="00BF52CB"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LAG-u nije dozvoljeno tražiti povrat sredstava za troškove gdje postoji sukob interesa između odabranog dobavljača i člana UO LAG-a, zaposlenika te odgovornih osoba u LAG-u.</w:t>
      </w:r>
    </w:p>
    <w:p w14:paraId="17287F03" w14:textId="77777777" w:rsidR="00BF52CB" w:rsidRPr="00580A7B" w:rsidRDefault="00BF52CB" w:rsidP="00DA7774">
      <w:pPr>
        <w:pStyle w:val="Odlomakpopisa"/>
        <w:numPr>
          <w:ilvl w:val="0"/>
          <w:numId w:val="13"/>
        </w:numPr>
        <w:spacing w:line="240" w:lineRule="auto"/>
        <w:ind w:left="426" w:hanging="426"/>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Svi troškovi koji se smatraju prihvatljivim i za koje LAG traži povrat sredstava moraju nastati u obračunskom razdoblju koje je predmet Zahtjeva za isplatu:</w:t>
      </w:r>
    </w:p>
    <w:p w14:paraId="079D6392" w14:textId="77777777" w:rsidR="00BF52CB" w:rsidRPr="00FA6E79" w:rsidRDefault="00BF52CB" w:rsidP="00DA7774">
      <w:pPr>
        <w:spacing w:line="240" w:lineRule="auto"/>
        <w:ind w:left="709" w:hanging="283"/>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w:t>
      </w:r>
      <w:r w:rsidRPr="00FA6E79">
        <w:rPr>
          <w:rFonts w:ascii="Times New Roman" w:eastAsia="Times New Roman" w:hAnsi="Times New Roman"/>
          <w:color w:val="1F497D"/>
          <w:sz w:val="24"/>
          <w:szCs w:val="24"/>
        </w:rPr>
        <w:tab/>
        <w:t xml:space="preserve">Vanjski </w:t>
      </w:r>
      <w:r w:rsidR="00347269" w:rsidRPr="00FA6E79">
        <w:rPr>
          <w:rFonts w:ascii="Times New Roman" w:eastAsia="Times New Roman" w:hAnsi="Times New Roman"/>
          <w:color w:val="1F497D"/>
          <w:sz w:val="24"/>
          <w:szCs w:val="24"/>
        </w:rPr>
        <w:t>izvođači radova/</w:t>
      </w:r>
      <w:r w:rsidRPr="00FA6E79">
        <w:rPr>
          <w:rFonts w:ascii="Times New Roman" w:eastAsia="Times New Roman" w:hAnsi="Times New Roman"/>
          <w:color w:val="1F497D"/>
          <w:sz w:val="24"/>
          <w:szCs w:val="24"/>
        </w:rPr>
        <w:t>dobavljači roba</w:t>
      </w:r>
      <w:r w:rsidR="007B3F66" w:rsidRPr="00FA6E79">
        <w:rPr>
          <w:rFonts w:ascii="Times New Roman" w:eastAsia="Times New Roman" w:hAnsi="Times New Roman"/>
          <w:color w:val="1F497D"/>
          <w:sz w:val="24"/>
          <w:szCs w:val="24"/>
        </w:rPr>
        <w:t>/</w:t>
      </w:r>
      <w:r w:rsidR="00347269" w:rsidRPr="00FA6E79">
        <w:rPr>
          <w:rFonts w:ascii="Times New Roman" w:eastAsia="Times New Roman" w:hAnsi="Times New Roman"/>
          <w:color w:val="1F497D"/>
          <w:sz w:val="24"/>
          <w:szCs w:val="24"/>
        </w:rPr>
        <w:t xml:space="preserve">pružatelji </w:t>
      </w:r>
      <w:r w:rsidRPr="00FA6E79">
        <w:rPr>
          <w:rFonts w:ascii="Times New Roman" w:eastAsia="Times New Roman" w:hAnsi="Times New Roman"/>
          <w:color w:val="1F497D"/>
          <w:sz w:val="24"/>
          <w:szCs w:val="24"/>
        </w:rPr>
        <w:t>usluga – datum računa mora biti u obračunskom razdoblju za koje je podnesen predmetni zahtjev</w:t>
      </w:r>
    </w:p>
    <w:p w14:paraId="3C018479" w14:textId="77777777" w:rsidR="00BF52CB" w:rsidRPr="00FA6E79" w:rsidRDefault="00BF52CB" w:rsidP="00DA7774">
      <w:pPr>
        <w:spacing w:line="240" w:lineRule="auto"/>
        <w:ind w:left="709" w:hanging="283"/>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w:t>
      </w:r>
      <w:r w:rsidRPr="00FA6E79">
        <w:rPr>
          <w:rFonts w:ascii="Times New Roman" w:eastAsia="Times New Roman" w:hAnsi="Times New Roman"/>
          <w:color w:val="1F497D"/>
          <w:sz w:val="24"/>
          <w:szCs w:val="24"/>
        </w:rPr>
        <w:tab/>
      </w:r>
      <w:r w:rsidRPr="003B5DAC">
        <w:rPr>
          <w:rFonts w:ascii="Times New Roman" w:eastAsia="Times New Roman" w:hAnsi="Times New Roman"/>
          <w:color w:val="1F497D"/>
          <w:sz w:val="24"/>
          <w:szCs w:val="24"/>
        </w:rPr>
        <w:t xml:space="preserve">Troškovi </w:t>
      </w:r>
      <w:r w:rsidR="004E6145" w:rsidRPr="003B5DAC">
        <w:rPr>
          <w:rFonts w:ascii="Times New Roman" w:eastAsia="Times New Roman" w:hAnsi="Times New Roman"/>
          <w:color w:val="1F497D"/>
          <w:sz w:val="24"/>
          <w:szCs w:val="24"/>
        </w:rPr>
        <w:t xml:space="preserve">djelatnika </w:t>
      </w:r>
      <w:r w:rsidRPr="003B5DAC">
        <w:rPr>
          <w:rFonts w:ascii="Times New Roman" w:eastAsia="Times New Roman" w:hAnsi="Times New Roman"/>
          <w:color w:val="1F497D"/>
          <w:sz w:val="24"/>
          <w:szCs w:val="24"/>
        </w:rPr>
        <w:t>LAG-a</w:t>
      </w:r>
      <w:r w:rsidR="009A15C3" w:rsidRPr="00B4476F">
        <w:rPr>
          <w:rFonts w:ascii="Times New Roman" w:eastAsia="Times New Roman" w:hAnsi="Times New Roman"/>
          <w:color w:val="1F497D"/>
          <w:sz w:val="24"/>
          <w:szCs w:val="24"/>
        </w:rPr>
        <w:t xml:space="preserve"> </w:t>
      </w:r>
      <w:r w:rsidRPr="00B4476F">
        <w:rPr>
          <w:rFonts w:ascii="Times New Roman" w:eastAsia="Times New Roman" w:hAnsi="Times New Roman"/>
          <w:color w:val="1F497D"/>
          <w:sz w:val="24"/>
          <w:szCs w:val="24"/>
        </w:rPr>
        <w:t>– moraju</w:t>
      </w:r>
      <w:r w:rsidRPr="00FA6E79">
        <w:rPr>
          <w:rFonts w:ascii="Times New Roman" w:eastAsia="Times New Roman" w:hAnsi="Times New Roman"/>
          <w:color w:val="1F497D"/>
          <w:sz w:val="24"/>
          <w:szCs w:val="24"/>
        </w:rPr>
        <w:t xml:space="preserve"> biti za mjesece koje obuhvaća obračunsko razdoblje za koje je podnesen Zahtjev za isplatu</w:t>
      </w:r>
    </w:p>
    <w:p w14:paraId="57DEFDB4" w14:textId="0B46FD1F" w:rsidR="00334D4A" w:rsidRDefault="00BF52CB" w:rsidP="00DA7774">
      <w:pPr>
        <w:spacing w:line="240" w:lineRule="auto"/>
        <w:ind w:left="709" w:hanging="283"/>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w:t>
      </w:r>
      <w:r w:rsidRPr="00FA6E79">
        <w:rPr>
          <w:rFonts w:ascii="Times New Roman" w:eastAsia="Times New Roman" w:hAnsi="Times New Roman"/>
          <w:color w:val="1F497D"/>
          <w:sz w:val="24"/>
          <w:szCs w:val="24"/>
        </w:rPr>
        <w:tab/>
        <w:t xml:space="preserve">Troškovi vezani uz putni nalog – datum putnog naloga mora biti u obračunskom razdoblju za koji je podnesen Zahtjev za isplatu.  </w:t>
      </w:r>
    </w:p>
    <w:p w14:paraId="58CF6418" w14:textId="0BF18B7B" w:rsidR="00334D4A" w:rsidRPr="00580A7B" w:rsidRDefault="00334D4A"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580A7B">
        <w:rPr>
          <w:rFonts w:ascii="Times New Roman" w:eastAsia="Times New Roman" w:hAnsi="Times New Roman"/>
          <w:color w:val="1F497D"/>
          <w:sz w:val="24"/>
          <w:szCs w:val="24"/>
        </w:rPr>
        <w:t xml:space="preserve">Nakon </w:t>
      </w:r>
      <w:r w:rsidR="009C045D" w:rsidRPr="00580A7B">
        <w:rPr>
          <w:rFonts w:ascii="Times New Roman" w:eastAsia="Times New Roman" w:hAnsi="Times New Roman"/>
          <w:color w:val="1F497D"/>
          <w:sz w:val="24"/>
          <w:szCs w:val="24"/>
        </w:rPr>
        <w:t>z</w:t>
      </w:r>
      <w:r w:rsidRPr="00580A7B">
        <w:rPr>
          <w:rFonts w:ascii="Times New Roman" w:eastAsia="Times New Roman" w:hAnsi="Times New Roman"/>
          <w:color w:val="1F497D"/>
          <w:sz w:val="24"/>
          <w:szCs w:val="24"/>
        </w:rPr>
        <w:t>avršetka svakog od obračunskih razdoblja</w:t>
      </w:r>
      <w:r w:rsidR="00D11C42" w:rsidRPr="00580A7B">
        <w:rPr>
          <w:rFonts w:ascii="Times New Roman" w:eastAsia="Times New Roman" w:hAnsi="Times New Roman"/>
          <w:color w:val="1F497D"/>
          <w:sz w:val="24"/>
          <w:szCs w:val="24"/>
        </w:rPr>
        <w:t>,</w:t>
      </w:r>
      <w:r w:rsidRPr="00580A7B">
        <w:rPr>
          <w:rFonts w:ascii="Times New Roman" w:eastAsia="Times New Roman" w:hAnsi="Times New Roman"/>
          <w:color w:val="1F497D"/>
          <w:sz w:val="24"/>
          <w:szCs w:val="24"/>
        </w:rPr>
        <w:t xml:space="preserve"> LAG može podnijeti Zahtjev za isplatu za predmetno razdoblje koje ujedno može biti i konačan </w:t>
      </w:r>
      <w:r w:rsidR="009C045D" w:rsidRPr="00580A7B">
        <w:rPr>
          <w:rFonts w:ascii="Times New Roman" w:eastAsia="Times New Roman" w:hAnsi="Times New Roman"/>
          <w:color w:val="1F497D"/>
          <w:sz w:val="24"/>
          <w:szCs w:val="24"/>
        </w:rPr>
        <w:t>Z</w:t>
      </w:r>
      <w:r w:rsidRPr="00580A7B">
        <w:rPr>
          <w:rFonts w:ascii="Times New Roman" w:eastAsia="Times New Roman" w:hAnsi="Times New Roman"/>
          <w:color w:val="1F497D"/>
          <w:sz w:val="24"/>
          <w:szCs w:val="24"/>
        </w:rPr>
        <w:t>ahtjev za isplatu.</w:t>
      </w:r>
    </w:p>
    <w:p w14:paraId="44ACA9CB" w14:textId="3A47D196" w:rsidR="00BF52CB" w:rsidRPr="007640D4" w:rsidRDefault="0088291E"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LAG</w:t>
      </w:r>
      <w:r w:rsidR="00BF52CB" w:rsidRPr="007640D4">
        <w:rPr>
          <w:rFonts w:ascii="Times New Roman" w:eastAsia="Times New Roman" w:hAnsi="Times New Roman"/>
          <w:color w:val="1F497D"/>
          <w:sz w:val="24"/>
          <w:szCs w:val="24"/>
        </w:rPr>
        <w:t xml:space="preserve"> prije podnošenja Zahtjeva za isplatu mora imati podmirene odnosno uređene financijske obveze prema državnom proračunu Republike Hrvatske. </w:t>
      </w:r>
    </w:p>
    <w:p w14:paraId="2EFAA21F" w14:textId="45495211" w:rsidR="00BF52CB" w:rsidRPr="007640D4" w:rsidRDefault="0088291E" w:rsidP="00DA7774">
      <w:pPr>
        <w:pStyle w:val="Odlomakpopisa"/>
        <w:numPr>
          <w:ilvl w:val="0"/>
          <w:numId w:val="13"/>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LAG</w:t>
      </w:r>
      <w:r w:rsidR="00BF52CB" w:rsidRPr="007640D4">
        <w:rPr>
          <w:rFonts w:ascii="Times New Roman" w:eastAsia="Times New Roman" w:hAnsi="Times New Roman"/>
          <w:color w:val="1F497D"/>
          <w:sz w:val="24"/>
          <w:szCs w:val="24"/>
        </w:rPr>
        <w:t xml:space="preserve"> ne smije poduzimati radnje koje bi mogle dovesti do dvostrukog financiranja istih troškova iz bilo kojeg javnog izvora.</w:t>
      </w:r>
    </w:p>
    <w:p w14:paraId="602A3CC7" w14:textId="3A5F2653" w:rsidR="00BF52CB" w:rsidRPr="007640D4" w:rsidRDefault="00BF52CB" w:rsidP="00DA7774">
      <w:pPr>
        <w:pStyle w:val="Odlomakpopisa"/>
        <w:numPr>
          <w:ilvl w:val="0"/>
          <w:numId w:val="13"/>
        </w:numPr>
        <w:tabs>
          <w:tab w:val="left" w:pos="426"/>
        </w:tabs>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Agencija za plaćanja </w:t>
      </w:r>
      <w:r w:rsidR="00D83166">
        <w:rPr>
          <w:rFonts w:ascii="Times New Roman" w:eastAsia="Times New Roman" w:hAnsi="Times New Roman"/>
          <w:color w:val="1F497D"/>
          <w:sz w:val="24"/>
          <w:szCs w:val="24"/>
        </w:rPr>
        <w:t>ima pravo primijeniti</w:t>
      </w:r>
      <w:r w:rsidRPr="007640D4">
        <w:rPr>
          <w:rFonts w:ascii="Times New Roman" w:eastAsia="Times New Roman" w:hAnsi="Times New Roman"/>
          <w:color w:val="1F497D"/>
          <w:sz w:val="24"/>
          <w:szCs w:val="24"/>
        </w:rPr>
        <w:t xml:space="preserve"> </w:t>
      </w:r>
      <w:r w:rsidR="00D83166">
        <w:rPr>
          <w:rFonts w:ascii="Times New Roman" w:eastAsia="Times New Roman" w:hAnsi="Times New Roman"/>
          <w:color w:val="1F497D"/>
          <w:sz w:val="24"/>
          <w:szCs w:val="24"/>
        </w:rPr>
        <w:t>administrativnu kaznu u</w:t>
      </w:r>
      <w:r w:rsidRPr="007640D4">
        <w:rPr>
          <w:rFonts w:ascii="Times New Roman" w:eastAsia="Times New Roman" w:hAnsi="Times New Roman"/>
          <w:color w:val="1F497D"/>
          <w:sz w:val="24"/>
          <w:szCs w:val="24"/>
        </w:rPr>
        <w:t xml:space="preserve"> skladu sa člankom 63. </w:t>
      </w:r>
      <w:r w:rsidR="00D83166">
        <w:rPr>
          <w:rFonts w:ascii="Times New Roman" w:eastAsia="Times New Roman" w:hAnsi="Times New Roman"/>
          <w:color w:val="1F497D"/>
          <w:sz w:val="24"/>
          <w:szCs w:val="24"/>
        </w:rPr>
        <w:t>p</w:t>
      </w:r>
      <w:r w:rsidRPr="007640D4">
        <w:rPr>
          <w:rFonts w:ascii="Times New Roman" w:eastAsia="Times New Roman" w:hAnsi="Times New Roman"/>
          <w:color w:val="1F497D"/>
          <w:sz w:val="24"/>
          <w:szCs w:val="24"/>
        </w:rPr>
        <w:t>rovedbene Uredbe Komisije (EU) br. 809/2014</w:t>
      </w:r>
      <w:r w:rsidR="00D83166">
        <w:rPr>
          <w:rFonts w:ascii="Times New Roman" w:eastAsia="Times New Roman" w:hAnsi="Times New Roman"/>
          <w:color w:val="1F497D"/>
          <w:sz w:val="24"/>
          <w:szCs w:val="24"/>
        </w:rPr>
        <w:t xml:space="preserve">. </w:t>
      </w:r>
    </w:p>
    <w:p w14:paraId="1EDF00C5" w14:textId="77777777" w:rsidR="00DA7774" w:rsidRPr="00FA6E79" w:rsidRDefault="00DA7774" w:rsidP="00BF52CB">
      <w:pPr>
        <w:spacing w:line="240" w:lineRule="auto"/>
        <w:jc w:val="both"/>
        <w:rPr>
          <w:rFonts w:ascii="Times New Roman" w:eastAsia="Times New Roman" w:hAnsi="Times New Roman"/>
          <w:color w:val="1F497D"/>
          <w:sz w:val="24"/>
          <w:szCs w:val="24"/>
        </w:rPr>
      </w:pPr>
    </w:p>
    <w:p w14:paraId="434A599E" w14:textId="44EAFD31" w:rsidR="009A15C3" w:rsidRDefault="009A15C3" w:rsidP="00701764">
      <w:pPr>
        <w:pStyle w:val="Odlomakpopisa"/>
        <w:numPr>
          <w:ilvl w:val="0"/>
          <w:numId w:val="40"/>
        </w:numPr>
        <w:spacing w:line="240" w:lineRule="auto"/>
        <w:jc w:val="both"/>
        <w:rPr>
          <w:rFonts w:ascii="Times New Roman" w:eastAsia="Times New Roman" w:hAnsi="Times New Roman"/>
          <w:b/>
          <w:bCs/>
          <w:color w:val="1F497D"/>
          <w:sz w:val="24"/>
          <w:szCs w:val="24"/>
        </w:rPr>
      </w:pPr>
      <w:r w:rsidRPr="00DA7774">
        <w:rPr>
          <w:rFonts w:ascii="Times New Roman" w:eastAsia="Times New Roman" w:hAnsi="Times New Roman"/>
          <w:b/>
          <w:bCs/>
          <w:color w:val="1F497D"/>
          <w:sz w:val="24"/>
          <w:szCs w:val="24"/>
        </w:rPr>
        <w:t xml:space="preserve">ADMINISTRATIVNA OBRADA ZAHTJEVA ZA ISPLATU </w:t>
      </w:r>
    </w:p>
    <w:p w14:paraId="060014B0" w14:textId="77777777" w:rsidR="00701764" w:rsidRPr="00DA7774" w:rsidRDefault="00701764" w:rsidP="00DA7774">
      <w:pPr>
        <w:pStyle w:val="Odlomakpopisa"/>
        <w:spacing w:line="240" w:lineRule="auto"/>
        <w:jc w:val="both"/>
        <w:rPr>
          <w:rFonts w:ascii="Times New Roman" w:eastAsia="Times New Roman" w:hAnsi="Times New Roman"/>
          <w:b/>
          <w:bCs/>
          <w:color w:val="1F497D"/>
          <w:sz w:val="24"/>
          <w:szCs w:val="24"/>
        </w:rPr>
      </w:pPr>
    </w:p>
    <w:p w14:paraId="165CDC77" w14:textId="77777777" w:rsidR="009A15C3" w:rsidRPr="007640D4" w:rsidRDefault="009A15C3" w:rsidP="00DA7774">
      <w:pPr>
        <w:pStyle w:val="Odlomakpopisa"/>
        <w:numPr>
          <w:ilvl w:val="0"/>
          <w:numId w:val="14"/>
        </w:numPr>
        <w:tabs>
          <w:tab w:val="left" w:pos="426"/>
        </w:tabs>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Zahtjev za isplatu treba sadržavati sve račune/odgovarajuće dokumente, a svi priloženi računi/odgovarajući dokumenti moraju biti plaćeni u cijelosti.</w:t>
      </w:r>
    </w:p>
    <w:p w14:paraId="03828173" w14:textId="77777777"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Svi priloženi računi/odgovarajući dokumenti moraju sadržavati troškove koji su navedeni u Prilogu I Natječaja.</w:t>
      </w:r>
    </w:p>
    <w:p w14:paraId="40ACBF71" w14:textId="77777777"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Svi troškovi koji se podnose u Zahtjevu za isplatu moraju biti plaćeni u cijelosti.</w:t>
      </w:r>
    </w:p>
    <w:p w14:paraId="3E392166" w14:textId="58A851DF"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LAG-u </w:t>
      </w:r>
      <w:r w:rsidR="008D3080" w:rsidRPr="007640D4">
        <w:rPr>
          <w:rFonts w:ascii="Times New Roman" w:eastAsia="Times New Roman" w:hAnsi="Times New Roman"/>
          <w:color w:val="1F497D"/>
          <w:sz w:val="24"/>
          <w:szCs w:val="24"/>
        </w:rPr>
        <w:t xml:space="preserve">se </w:t>
      </w:r>
      <w:r w:rsidRPr="007640D4">
        <w:rPr>
          <w:rFonts w:ascii="Times New Roman" w:eastAsia="Times New Roman" w:hAnsi="Times New Roman"/>
          <w:color w:val="1F497D"/>
          <w:sz w:val="24"/>
          <w:szCs w:val="24"/>
        </w:rPr>
        <w:t xml:space="preserve">ne može isplatiti ukupna potpora u iznosu višem od iznosa navedenog u </w:t>
      </w:r>
      <w:r w:rsidR="00CF63F3">
        <w:rPr>
          <w:rFonts w:ascii="Times New Roman" w:eastAsia="Times New Roman" w:hAnsi="Times New Roman"/>
          <w:color w:val="1F497D"/>
          <w:sz w:val="24"/>
          <w:szCs w:val="24"/>
        </w:rPr>
        <w:t>Odluci o dodjeli sredstava</w:t>
      </w:r>
      <w:r w:rsidRPr="007640D4">
        <w:rPr>
          <w:rFonts w:ascii="Times New Roman" w:eastAsia="Times New Roman" w:hAnsi="Times New Roman"/>
          <w:color w:val="1F497D"/>
          <w:sz w:val="24"/>
          <w:szCs w:val="24"/>
        </w:rPr>
        <w:t>.</w:t>
      </w:r>
    </w:p>
    <w:p w14:paraId="30C32D9B" w14:textId="68117616"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LAG je obvezan uz Zahtjev za isplatu dostaviti izjavu da mu nisu dodijeljena bespovratna sredstva za iste prihvatljive troškove za koje je podnio Zahtjev za isplatu, od strane središnjih tijela državne uprave, jedinica lokalne i područne (regionalne) samouprave te svake pravne osobe koja dodjeljuje državne potpore.</w:t>
      </w:r>
    </w:p>
    <w:p w14:paraId="4AB96E32" w14:textId="77777777"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LAG je obvezan uz Zahtjev za isplatu dostaviti izjavu o bilo kojoj situaciji postojanja sukoba interesa između članova upravnog (izvršnog) tijela LAG-a (osoba koji su imenom i prezimenom članovi upravnog (izvršnog) tijela kao i organizacija čiji su oni predstavnici u upravnom (izvršnom) tijelu) i odabranog </w:t>
      </w:r>
      <w:r w:rsidR="002F1EB4" w:rsidRPr="007640D4">
        <w:rPr>
          <w:rFonts w:ascii="Times New Roman" w:eastAsia="Times New Roman" w:hAnsi="Times New Roman"/>
          <w:color w:val="1F497D"/>
          <w:sz w:val="24"/>
          <w:szCs w:val="24"/>
        </w:rPr>
        <w:t>izvođača/</w:t>
      </w:r>
      <w:r w:rsidRPr="007640D4">
        <w:rPr>
          <w:rFonts w:ascii="Times New Roman" w:eastAsia="Times New Roman" w:hAnsi="Times New Roman"/>
          <w:color w:val="1F497D"/>
          <w:sz w:val="24"/>
          <w:szCs w:val="24"/>
        </w:rPr>
        <w:t>dobavljača</w:t>
      </w:r>
      <w:r w:rsidR="002F1EB4" w:rsidRPr="007640D4">
        <w:rPr>
          <w:rFonts w:ascii="Times New Roman" w:eastAsia="Times New Roman" w:hAnsi="Times New Roman"/>
          <w:color w:val="1F497D"/>
          <w:sz w:val="24"/>
          <w:szCs w:val="24"/>
        </w:rPr>
        <w:t>/pružatelja usluga</w:t>
      </w:r>
      <w:r w:rsidRPr="007640D4">
        <w:rPr>
          <w:rFonts w:ascii="Times New Roman" w:eastAsia="Times New Roman" w:hAnsi="Times New Roman"/>
          <w:color w:val="1F497D"/>
          <w:sz w:val="24"/>
          <w:szCs w:val="24"/>
        </w:rPr>
        <w:t>, pri čemu se pod pojmom „dobavljač“ smatra poslovni subjekt od kojeg je nabavljena roba ili usluga, odnosno pravna ili fizička osoba od koje je LAG kupio robu ili uslugu za koju traži potporu.</w:t>
      </w:r>
    </w:p>
    <w:p w14:paraId="46C55AAA" w14:textId="06A4B24D"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Zahtjev za isplatu treba sadržavati dokaze stvarnog nastanka troška (računi ili dokumenti jednake dokazne vrijednosti) te ostalu dokumentaciju propisanu </w:t>
      </w:r>
      <w:r w:rsidRPr="002C0EB4">
        <w:rPr>
          <w:rFonts w:ascii="Times New Roman" w:eastAsia="Times New Roman" w:hAnsi="Times New Roman"/>
          <w:color w:val="1F497D"/>
          <w:sz w:val="24"/>
          <w:szCs w:val="24"/>
        </w:rPr>
        <w:t xml:space="preserve">Prilogom </w:t>
      </w:r>
      <w:r w:rsidR="00D01671" w:rsidRPr="002C0EB4">
        <w:rPr>
          <w:rFonts w:ascii="Times New Roman" w:eastAsia="Times New Roman" w:hAnsi="Times New Roman"/>
          <w:color w:val="1F497D"/>
          <w:sz w:val="24"/>
          <w:szCs w:val="24"/>
        </w:rPr>
        <w:t>3</w:t>
      </w:r>
      <w:r w:rsidRPr="002C0EB4">
        <w:rPr>
          <w:rFonts w:ascii="Times New Roman" w:eastAsia="Times New Roman" w:hAnsi="Times New Roman"/>
          <w:color w:val="1F497D"/>
          <w:sz w:val="24"/>
          <w:szCs w:val="24"/>
        </w:rPr>
        <w:t xml:space="preserve"> koja se učitava vezano za predmetni Zahtjev za isplatu, osim za neizravne troškove, kako su navedeni u točki </w:t>
      </w:r>
      <w:r w:rsidR="002C0EB4" w:rsidRPr="002C0EB4">
        <w:rPr>
          <w:rFonts w:ascii="Times New Roman" w:eastAsia="Times New Roman" w:hAnsi="Times New Roman"/>
          <w:color w:val="1F497D"/>
          <w:sz w:val="24"/>
          <w:szCs w:val="24"/>
        </w:rPr>
        <w:t>2.</w:t>
      </w:r>
      <w:r w:rsidRPr="002C0EB4">
        <w:rPr>
          <w:rFonts w:ascii="Times New Roman" w:eastAsia="Times New Roman" w:hAnsi="Times New Roman"/>
          <w:color w:val="1F497D"/>
          <w:sz w:val="24"/>
          <w:szCs w:val="24"/>
        </w:rPr>
        <w:t>4. ovoga</w:t>
      </w:r>
      <w:r w:rsidRPr="007640D4">
        <w:rPr>
          <w:rFonts w:ascii="Times New Roman" w:eastAsia="Times New Roman" w:hAnsi="Times New Roman"/>
          <w:color w:val="1F497D"/>
          <w:sz w:val="24"/>
          <w:szCs w:val="24"/>
        </w:rPr>
        <w:t xml:space="preserve"> Natječaja.</w:t>
      </w:r>
    </w:p>
    <w:p w14:paraId="1C34182E" w14:textId="77777777"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Administrativnom obradom Zahtjeva za isplatu za predmetno obračunsko razdoblje određuje se iznos prihvatljive potpore u odnosu na traženi iznos po predmetnom Zahtjevu za isplatu.  Prihvatljiv iznos potpore za predmetno obračunsko razdoblje isplaćuje se korisniku temeljem Odluke o isplati.</w:t>
      </w:r>
    </w:p>
    <w:p w14:paraId="1590702F" w14:textId="7A672805"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Za nepotpun Zahtjev za isplatu Agencija za plaćanja će izdati Zahtjev za dopunu</w:t>
      </w:r>
      <w:r w:rsidR="0088291E" w:rsidRPr="007640D4">
        <w:rPr>
          <w:rFonts w:ascii="Times New Roman" w:eastAsia="Times New Roman" w:hAnsi="Times New Roman"/>
          <w:color w:val="1F497D"/>
          <w:sz w:val="24"/>
          <w:szCs w:val="24"/>
        </w:rPr>
        <w:t xml:space="preserve"> i/ili obrazloženje</w:t>
      </w:r>
      <w:r w:rsidRPr="007640D4">
        <w:rPr>
          <w:rFonts w:ascii="Times New Roman" w:eastAsia="Times New Roman" w:hAnsi="Times New Roman"/>
          <w:color w:val="1F497D"/>
          <w:sz w:val="24"/>
          <w:szCs w:val="24"/>
        </w:rPr>
        <w:t xml:space="preserve">, (u daljnjem tekstu: Zahtjev za D/O/) elektroničkim putem, na e-mail adresu navedenu u Zahtjevu za isplatu, kojim će od korisnika tražiti pojašnjenje ili dostavljanje dokumentacije koja nedostaje. </w:t>
      </w:r>
      <w:r w:rsidR="00D675A3" w:rsidRPr="007640D4">
        <w:rPr>
          <w:rFonts w:ascii="Times New Roman" w:eastAsia="Times New Roman" w:hAnsi="Times New Roman"/>
          <w:color w:val="1F497D"/>
          <w:sz w:val="24"/>
          <w:szCs w:val="24"/>
        </w:rPr>
        <w:t>LAG</w:t>
      </w:r>
      <w:r w:rsidRPr="007640D4">
        <w:rPr>
          <w:rFonts w:ascii="Times New Roman" w:eastAsia="Times New Roman" w:hAnsi="Times New Roman"/>
          <w:color w:val="1F497D"/>
          <w:sz w:val="24"/>
          <w:szCs w:val="24"/>
        </w:rPr>
        <w:t xml:space="preserve"> je obvezan dostaviti dokumentaciju traženu putem Zahtjeva za D/O putem elektroničke pošte/preporučenom pošiljkom/neposredno u roku od sedam (7) dana od dana slanja Zahtjeva za D/O. U slučaju kada </w:t>
      </w:r>
      <w:r w:rsidR="00D675A3" w:rsidRPr="007640D4">
        <w:rPr>
          <w:rFonts w:ascii="Times New Roman" w:eastAsia="Times New Roman" w:hAnsi="Times New Roman"/>
          <w:color w:val="1F497D"/>
          <w:sz w:val="24"/>
          <w:szCs w:val="24"/>
        </w:rPr>
        <w:t>LAG</w:t>
      </w:r>
      <w:r w:rsidRPr="007640D4">
        <w:rPr>
          <w:rFonts w:ascii="Times New Roman" w:eastAsia="Times New Roman" w:hAnsi="Times New Roman"/>
          <w:color w:val="1F497D"/>
          <w:sz w:val="24"/>
          <w:szCs w:val="24"/>
        </w:rPr>
        <w:t xml:space="preserve"> na Zahtjev za D/O odgovara putem e-maila obvezan je odgovor poslati u roku od sedam (7) dana od slanja Zahtjeva za D/O/I putem e</w:t>
      </w:r>
      <w:r w:rsidR="00131AF0" w:rsidRPr="007640D4">
        <w:rPr>
          <w:rFonts w:ascii="Times New Roman" w:eastAsia="Times New Roman" w:hAnsi="Times New Roman"/>
          <w:color w:val="1F497D"/>
          <w:sz w:val="24"/>
          <w:szCs w:val="24"/>
        </w:rPr>
        <w:t>-</w:t>
      </w:r>
      <w:r w:rsidRPr="007640D4">
        <w:rPr>
          <w:rFonts w:ascii="Times New Roman" w:eastAsia="Times New Roman" w:hAnsi="Times New Roman"/>
          <w:color w:val="1F497D"/>
          <w:sz w:val="24"/>
          <w:szCs w:val="24"/>
        </w:rPr>
        <w:t>maila na sljedeći e</w:t>
      </w:r>
      <w:r w:rsidR="00131AF0" w:rsidRPr="007640D4">
        <w:rPr>
          <w:rFonts w:ascii="Times New Roman" w:eastAsia="Times New Roman" w:hAnsi="Times New Roman"/>
          <w:color w:val="1F497D"/>
          <w:sz w:val="24"/>
          <w:szCs w:val="24"/>
        </w:rPr>
        <w:t>-</w:t>
      </w:r>
      <w:r w:rsidRPr="007640D4">
        <w:rPr>
          <w:rFonts w:ascii="Times New Roman" w:eastAsia="Times New Roman" w:hAnsi="Times New Roman"/>
          <w:color w:val="1F497D"/>
          <w:sz w:val="24"/>
          <w:szCs w:val="24"/>
        </w:rPr>
        <w:t>mail: nmrrl@apprrr.hr.</w:t>
      </w:r>
    </w:p>
    <w:p w14:paraId="612C7BE3" w14:textId="77777777"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Ako tražena dokumentacija ne bude poslana u zadanom roku, smatrat će se da je </w:t>
      </w:r>
      <w:r w:rsidR="00D675A3" w:rsidRPr="007640D4">
        <w:rPr>
          <w:rFonts w:ascii="Times New Roman" w:eastAsia="Times New Roman" w:hAnsi="Times New Roman"/>
          <w:color w:val="1F497D"/>
          <w:sz w:val="24"/>
          <w:szCs w:val="24"/>
        </w:rPr>
        <w:t>LAG</w:t>
      </w:r>
      <w:r w:rsidRPr="007640D4">
        <w:rPr>
          <w:rFonts w:ascii="Times New Roman" w:eastAsia="Times New Roman" w:hAnsi="Times New Roman"/>
          <w:color w:val="1F497D"/>
          <w:sz w:val="24"/>
          <w:szCs w:val="24"/>
        </w:rPr>
        <w:t xml:space="preserve"> odustao od dijela iznosa potpore za koji tražena dokumentacija u Zahtjevu za D/O nije dostavljena. Vremenom zaprimanja Zahtjeva za D/O smatra se dan slanja Zahtjeva za D/O od strane Agencije za plaćanja.  </w:t>
      </w:r>
    </w:p>
    <w:p w14:paraId="587E131E" w14:textId="77777777" w:rsidR="009A15C3" w:rsidRPr="007640D4" w:rsidRDefault="009A15C3" w:rsidP="00DA7774">
      <w:pPr>
        <w:pStyle w:val="Odlomakpopisa"/>
        <w:numPr>
          <w:ilvl w:val="0"/>
          <w:numId w:val="14"/>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Dio administrativne kontrole je i posjeta ulaganju prije isplate koju će provoditi djelatnici Agencije za plaćanja.</w:t>
      </w:r>
    </w:p>
    <w:p w14:paraId="77B05072" w14:textId="77777777" w:rsidR="009A15C3" w:rsidRPr="007640D4" w:rsidRDefault="009A15C3" w:rsidP="00DA7774">
      <w:pPr>
        <w:pStyle w:val="Odlomakpopisa"/>
        <w:numPr>
          <w:ilvl w:val="0"/>
          <w:numId w:val="14"/>
        </w:numPr>
        <w:tabs>
          <w:tab w:val="left" w:pos="426"/>
        </w:tabs>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Ako se tijekom obrade Zahtjeva za isplatu utvrdi nepravilnost koja ne prelazi iznos od 50% ukupne vrijednosti odobrenih sredstava potpore, Agencija za plaćanja će odbiti iznos nepravilnog izdatka od Zahtjeva za isplatu i izdati Odluku o isplati u kojoj će ukupan iznos biti umanjen za iznos nepravilnog izdatka utvrđen u tom Zahtjevu za isplatu.</w:t>
      </w:r>
    </w:p>
    <w:tbl>
      <w:tblPr>
        <w:tblpPr w:leftFromText="180" w:rightFromText="180" w:vertAnchor="text" w:tblpY="5"/>
        <w:tblW w:w="95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6"/>
      </w:tblGrid>
      <w:tr w:rsidR="009A15C3" w:rsidRPr="00FA6E79" w14:paraId="4010D72F" w14:textId="77777777" w:rsidTr="00921379">
        <w:tc>
          <w:tcPr>
            <w:tcW w:w="9526" w:type="dxa"/>
          </w:tcPr>
          <w:p w14:paraId="420B217F" w14:textId="77777777" w:rsidR="009A15C3" w:rsidRPr="00FA6E79" w:rsidRDefault="009A15C3" w:rsidP="00921379">
            <w:pPr>
              <w:spacing w:line="240" w:lineRule="auto"/>
              <w:jc w:val="both"/>
              <w:rPr>
                <w:rFonts w:ascii="Times New Roman" w:hAnsi="Times New Roman"/>
                <w:color w:val="002060"/>
                <w:sz w:val="24"/>
                <w:szCs w:val="24"/>
              </w:rPr>
            </w:pPr>
            <w:r w:rsidRPr="00FA6E79">
              <w:rPr>
                <w:rFonts w:ascii="Times New Roman" w:eastAsia="Times New Roman" w:hAnsi="Times New Roman"/>
                <w:b/>
                <w:bCs/>
                <w:color w:val="1F497D"/>
                <w:sz w:val="24"/>
                <w:szCs w:val="24"/>
              </w:rPr>
              <w:lastRenderedPageBreak/>
              <w:t>Napomena</w:t>
            </w:r>
            <w:r w:rsidRPr="00FA6E79">
              <w:rPr>
                <w:rFonts w:ascii="Times New Roman" w:eastAsia="Times New Roman" w:hAnsi="Times New Roman"/>
                <w:color w:val="1F497D"/>
                <w:sz w:val="24"/>
                <w:szCs w:val="24"/>
              </w:rPr>
              <w:t xml:space="preserve">: Odobrena sredstva </w:t>
            </w:r>
            <w:r w:rsidR="00D675A3" w:rsidRPr="00FA6E79">
              <w:rPr>
                <w:rFonts w:ascii="Times New Roman" w:eastAsia="Times New Roman" w:hAnsi="Times New Roman"/>
                <w:color w:val="1F497D"/>
                <w:sz w:val="24"/>
                <w:szCs w:val="24"/>
              </w:rPr>
              <w:t>LAG-u</w:t>
            </w:r>
            <w:r w:rsidRPr="00FA6E79">
              <w:rPr>
                <w:rFonts w:ascii="Times New Roman" w:eastAsia="Times New Roman" w:hAnsi="Times New Roman"/>
                <w:color w:val="1F497D"/>
                <w:sz w:val="24"/>
                <w:szCs w:val="24"/>
              </w:rPr>
              <w:t xml:space="preserve"> će biti isplaćena na račun naveden u Evidenciji korisnika.</w:t>
            </w:r>
            <w:r w:rsidRPr="00FA6E79">
              <w:rPr>
                <w:rFonts w:ascii="Times New Roman" w:eastAsia="Times New Roman" w:hAnsi="Times New Roman"/>
                <w:color w:val="002060"/>
                <w:sz w:val="24"/>
                <w:szCs w:val="24"/>
                <w:lang w:eastAsia="hr-HR"/>
              </w:rPr>
              <w:t xml:space="preserve"> </w:t>
            </w:r>
          </w:p>
        </w:tc>
      </w:tr>
    </w:tbl>
    <w:p w14:paraId="099D2C8A" w14:textId="77777777" w:rsidR="009A15C3" w:rsidRPr="00FA6E79" w:rsidRDefault="009A15C3" w:rsidP="00BF52CB">
      <w:pPr>
        <w:spacing w:line="240" w:lineRule="auto"/>
        <w:jc w:val="both"/>
        <w:rPr>
          <w:rFonts w:ascii="Times New Roman" w:eastAsia="Times New Roman" w:hAnsi="Times New Roman"/>
          <w:color w:val="1F497D"/>
          <w:sz w:val="24"/>
          <w:szCs w:val="24"/>
        </w:rPr>
      </w:pPr>
    </w:p>
    <w:p w14:paraId="6DC25165" w14:textId="77777777" w:rsidR="00D675A3" w:rsidRPr="00C42B37" w:rsidRDefault="00D675A3" w:rsidP="000B2A81">
      <w:pPr>
        <w:pStyle w:val="Naslov1"/>
        <w:numPr>
          <w:ilvl w:val="0"/>
          <w:numId w:val="41"/>
        </w:numPr>
        <w:spacing w:before="0" w:after="360" w:line="240" w:lineRule="auto"/>
        <w:rPr>
          <w:b/>
          <w:color w:val="1F497D"/>
          <w:sz w:val="24"/>
          <w:szCs w:val="24"/>
        </w:rPr>
      </w:pPr>
      <w:bookmarkStart w:id="58" w:name="_Toc105571751"/>
      <w:r w:rsidRPr="00C42B37">
        <w:rPr>
          <w:b/>
          <w:color w:val="1F497D"/>
          <w:sz w:val="24"/>
          <w:szCs w:val="24"/>
        </w:rPr>
        <w:t>IZDAVANJE ODLUKA O ISPLATI</w:t>
      </w:r>
      <w:bookmarkEnd w:id="58"/>
    </w:p>
    <w:p w14:paraId="52B9706C" w14:textId="77777777" w:rsidR="00D675A3" w:rsidRPr="007640D4" w:rsidRDefault="00D675A3" w:rsidP="000B2A81">
      <w:pPr>
        <w:pStyle w:val="Odlomakpopisa"/>
        <w:numPr>
          <w:ilvl w:val="0"/>
          <w:numId w:val="15"/>
        </w:numPr>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Nakon provjere Zahtjeva za isplatu, Agencija za plaćanja donosi: </w:t>
      </w:r>
    </w:p>
    <w:p w14:paraId="2F1ACC42" w14:textId="6CE4C821" w:rsidR="00D675A3" w:rsidRPr="000B2A81" w:rsidRDefault="00D675A3" w:rsidP="000B2A81">
      <w:pPr>
        <w:pStyle w:val="Odlomakpopisa"/>
        <w:numPr>
          <w:ilvl w:val="1"/>
          <w:numId w:val="98"/>
        </w:numPr>
        <w:tabs>
          <w:tab w:val="left" w:pos="709"/>
        </w:tabs>
        <w:spacing w:line="240" w:lineRule="auto"/>
        <w:ind w:left="426" w:firstLine="0"/>
        <w:jc w:val="both"/>
        <w:rPr>
          <w:rFonts w:ascii="Times New Roman" w:eastAsia="Times New Roman" w:hAnsi="Times New Roman"/>
          <w:color w:val="1F497D"/>
          <w:sz w:val="24"/>
          <w:szCs w:val="24"/>
        </w:rPr>
      </w:pPr>
      <w:r w:rsidRPr="000B2A81">
        <w:rPr>
          <w:rFonts w:ascii="Times New Roman" w:eastAsia="Times New Roman" w:hAnsi="Times New Roman"/>
          <w:color w:val="1F497D"/>
          <w:sz w:val="24"/>
          <w:szCs w:val="24"/>
        </w:rPr>
        <w:t xml:space="preserve">Odluku o isplati </w:t>
      </w:r>
    </w:p>
    <w:p w14:paraId="321ABE78" w14:textId="1FDE8450" w:rsidR="00D675A3" w:rsidRPr="000B2A81" w:rsidRDefault="00D675A3" w:rsidP="00DA7774">
      <w:pPr>
        <w:pStyle w:val="Odlomakpopisa"/>
        <w:numPr>
          <w:ilvl w:val="1"/>
          <w:numId w:val="98"/>
        </w:numPr>
        <w:tabs>
          <w:tab w:val="left" w:pos="709"/>
        </w:tabs>
        <w:spacing w:after="120" w:line="240" w:lineRule="auto"/>
        <w:ind w:left="425" w:firstLine="0"/>
        <w:contextualSpacing w:val="0"/>
        <w:jc w:val="both"/>
        <w:rPr>
          <w:rFonts w:ascii="Times New Roman" w:eastAsia="Times New Roman" w:hAnsi="Times New Roman"/>
          <w:color w:val="1F497D"/>
          <w:sz w:val="24"/>
          <w:szCs w:val="24"/>
        </w:rPr>
      </w:pPr>
      <w:r w:rsidRPr="000B2A81">
        <w:rPr>
          <w:rFonts w:ascii="Times New Roman" w:eastAsia="Times New Roman" w:hAnsi="Times New Roman"/>
          <w:color w:val="1F497D"/>
          <w:sz w:val="24"/>
          <w:szCs w:val="24"/>
        </w:rPr>
        <w:t>Odluku o odbijanju Zahtjeva za isplatu.</w:t>
      </w:r>
    </w:p>
    <w:p w14:paraId="342952F5" w14:textId="662969D5" w:rsidR="007D02A4" w:rsidRPr="007640D4" w:rsidRDefault="007D02A4" w:rsidP="00DA7774">
      <w:pPr>
        <w:pStyle w:val="Odlomakpopisa"/>
        <w:numPr>
          <w:ilvl w:val="0"/>
          <w:numId w:val="15"/>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Odluk</w:t>
      </w:r>
      <w:r w:rsidR="00610035" w:rsidRPr="007640D4">
        <w:rPr>
          <w:rFonts w:ascii="Times New Roman" w:eastAsia="Times New Roman" w:hAnsi="Times New Roman"/>
          <w:color w:val="1F497D"/>
          <w:sz w:val="24"/>
          <w:szCs w:val="24"/>
        </w:rPr>
        <w:t>a</w:t>
      </w:r>
      <w:r w:rsidRPr="007640D4">
        <w:rPr>
          <w:rFonts w:ascii="Times New Roman" w:eastAsia="Times New Roman" w:hAnsi="Times New Roman"/>
          <w:color w:val="1F497D"/>
          <w:sz w:val="24"/>
          <w:szCs w:val="24"/>
        </w:rPr>
        <w:t xml:space="preserve"> o isplati se </w:t>
      </w:r>
      <w:r w:rsidR="00A41B29" w:rsidRPr="007640D4">
        <w:rPr>
          <w:rFonts w:ascii="Times New Roman" w:eastAsia="Times New Roman" w:hAnsi="Times New Roman"/>
          <w:color w:val="1F497D"/>
          <w:sz w:val="24"/>
          <w:szCs w:val="24"/>
        </w:rPr>
        <w:t>donosi</w:t>
      </w:r>
      <w:r w:rsidRPr="007640D4">
        <w:rPr>
          <w:rFonts w:ascii="Times New Roman" w:eastAsia="Times New Roman" w:hAnsi="Times New Roman"/>
          <w:color w:val="1F497D"/>
          <w:sz w:val="24"/>
          <w:szCs w:val="24"/>
        </w:rPr>
        <w:t xml:space="preserve"> u slučaju da zahtjev ispunjava uvjete propisane Pravilnikom i </w:t>
      </w:r>
      <w:r w:rsidR="007640D4" w:rsidRPr="007640D4">
        <w:rPr>
          <w:rFonts w:ascii="Times New Roman" w:eastAsia="Times New Roman" w:hAnsi="Times New Roman"/>
          <w:color w:val="1F497D"/>
          <w:sz w:val="24"/>
          <w:szCs w:val="24"/>
        </w:rPr>
        <w:t>ovim N</w:t>
      </w:r>
      <w:r w:rsidRPr="007640D4">
        <w:rPr>
          <w:rFonts w:ascii="Times New Roman" w:eastAsia="Times New Roman" w:hAnsi="Times New Roman"/>
          <w:color w:val="1F497D"/>
          <w:sz w:val="24"/>
          <w:szCs w:val="24"/>
        </w:rPr>
        <w:t>atječajem</w:t>
      </w:r>
      <w:r w:rsidR="00A41B29" w:rsidRPr="007640D4">
        <w:rPr>
          <w:rFonts w:ascii="Times New Roman" w:eastAsia="Times New Roman" w:hAnsi="Times New Roman"/>
          <w:color w:val="1F497D"/>
          <w:sz w:val="24"/>
          <w:szCs w:val="24"/>
        </w:rPr>
        <w:t>.</w:t>
      </w:r>
    </w:p>
    <w:p w14:paraId="4709C7CD" w14:textId="77777777" w:rsidR="00D675A3" w:rsidRPr="007640D4" w:rsidRDefault="00D675A3" w:rsidP="000B2A81">
      <w:pPr>
        <w:pStyle w:val="Odlomakpopisa"/>
        <w:numPr>
          <w:ilvl w:val="0"/>
          <w:numId w:val="15"/>
        </w:numPr>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Odluka o odbijanju Zahtjeva za isplatu izdaje se zbog: </w:t>
      </w:r>
    </w:p>
    <w:p w14:paraId="5D42E4E1" w14:textId="6AB2E224" w:rsidR="00D675A3" w:rsidRPr="000B2A81" w:rsidRDefault="00FD7BC5" w:rsidP="000B2A81">
      <w:pPr>
        <w:pStyle w:val="Odlomakpopisa"/>
        <w:numPr>
          <w:ilvl w:val="1"/>
          <w:numId w:val="100"/>
        </w:numPr>
        <w:spacing w:line="240" w:lineRule="auto"/>
        <w:ind w:left="426" w:firstLine="0"/>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n</w:t>
      </w:r>
      <w:r w:rsidR="00D675A3" w:rsidRPr="000B2A81">
        <w:rPr>
          <w:rFonts w:ascii="Times New Roman" w:eastAsia="Times New Roman" w:hAnsi="Times New Roman"/>
          <w:color w:val="1F497D"/>
          <w:sz w:val="24"/>
          <w:szCs w:val="24"/>
        </w:rPr>
        <w:t>eispunjavanja uvjeta i kriterija propisanih Pravilnikom i Natječajem</w:t>
      </w:r>
    </w:p>
    <w:p w14:paraId="6A536AAC" w14:textId="1F909029" w:rsidR="00D675A3" w:rsidRPr="000B2A81" w:rsidRDefault="00FD7BC5" w:rsidP="000B2A81">
      <w:pPr>
        <w:pStyle w:val="Odlomakpopisa"/>
        <w:numPr>
          <w:ilvl w:val="1"/>
          <w:numId w:val="100"/>
        </w:numPr>
        <w:spacing w:line="240" w:lineRule="auto"/>
        <w:ind w:left="426" w:firstLine="0"/>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n</w:t>
      </w:r>
      <w:r w:rsidR="00D675A3" w:rsidRPr="000B2A81">
        <w:rPr>
          <w:rFonts w:ascii="Times New Roman" w:eastAsia="Times New Roman" w:hAnsi="Times New Roman"/>
          <w:color w:val="1F497D"/>
          <w:sz w:val="24"/>
          <w:szCs w:val="24"/>
        </w:rPr>
        <w:t>epravovremeno podnesenih Zahtjeva za isplatu</w:t>
      </w:r>
    </w:p>
    <w:p w14:paraId="1D3027A5" w14:textId="3207FCD6" w:rsidR="00D675A3" w:rsidRPr="000B2A81" w:rsidRDefault="00FD7BC5" w:rsidP="000B2A81">
      <w:pPr>
        <w:pStyle w:val="Odlomakpopisa"/>
        <w:numPr>
          <w:ilvl w:val="1"/>
          <w:numId w:val="100"/>
        </w:numPr>
        <w:spacing w:line="240" w:lineRule="auto"/>
        <w:ind w:left="709" w:hanging="283"/>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n</w:t>
      </w:r>
      <w:r w:rsidR="00D675A3" w:rsidRPr="000B2A81">
        <w:rPr>
          <w:rFonts w:ascii="Times New Roman" w:eastAsia="Times New Roman" w:hAnsi="Times New Roman"/>
          <w:color w:val="1F497D"/>
          <w:sz w:val="24"/>
          <w:szCs w:val="24"/>
        </w:rPr>
        <w:t>epravovremeno dostavljenih i/ili nepotpunih odgovora na Zahtjev za D/O ako se Zahtjev odnosi na cjelokupnu dokumentaciju</w:t>
      </w:r>
    </w:p>
    <w:p w14:paraId="5B6DB2A4" w14:textId="5645A532" w:rsidR="00D675A3" w:rsidRPr="000B2A81" w:rsidRDefault="00FD7BC5" w:rsidP="000B2A81">
      <w:pPr>
        <w:pStyle w:val="Odlomakpopisa"/>
        <w:numPr>
          <w:ilvl w:val="1"/>
          <w:numId w:val="100"/>
        </w:numPr>
        <w:spacing w:line="240" w:lineRule="auto"/>
        <w:ind w:left="709" w:hanging="283"/>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a</w:t>
      </w:r>
      <w:r w:rsidR="00D675A3" w:rsidRPr="000B2A81">
        <w:rPr>
          <w:rFonts w:ascii="Times New Roman" w:eastAsia="Times New Roman" w:hAnsi="Times New Roman"/>
          <w:color w:val="1F497D"/>
          <w:sz w:val="24"/>
          <w:szCs w:val="24"/>
        </w:rPr>
        <w:t xml:space="preserve">ko se tijekom obrade Zahtjeva za isplatu utvrdi ukupna nepravilnost, koja prelazi iznos od 50 % ukupne vrijednosti odobrenih sredstava potpore </w:t>
      </w:r>
    </w:p>
    <w:p w14:paraId="1A6B2548" w14:textId="3CAF529E" w:rsidR="00D675A3" w:rsidRPr="000B2A81" w:rsidRDefault="00FD7BC5" w:rsidP="000B2A81">
      <w:pPr>
        <w:pStyle w:val="Odlomakpopisa"/>
        <w:numPr>
          <w:ilvl w:val="1"/>
          <w:numId w:val="100"/>
        </w:numPr>
        <w:spacing w:line="240" w:lineRule="auto"/>
        <w:ind w:left="426" w:firstLine="0"/>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s</w:t>
      </w:r>
      <w:r w:rsidR="00D675A3" w:rsidRPr="000B2A81">
        <w:rPr>
          <w:rFonts w:ascii="Times New Roman" w:eastAsia="Times New Roman" w:hAnsi="Times New Roman"/>
          <w:color w:val="1F497D"/>
          <w:sz w:val="24"/>
          <w:szCs w:val="24"/>
        </w:rPr>
        <w:t>prječavanja posjeta ulaganju predstavnicima Agencije za plaćanja od strane LAG-a</w:t>
      </w:r>
    </w:p>
    <w:p w14:paraId="1B81FD9F" w14:textId="252C3321" w:rsidR="00D675A3" w:rsidRPr="000B2A81" w:rsidRDefault="00FD7BC5" w:rsidP="000B2A81">
      <w:pPr>
        <w:pStyle w:val="Odlomakpopisa"/>
        <w:numPr>
          <w:ilvl w:val="1"/>
          <w:numId w:val="100"/>
        </w:numPr>
        <w:spacing w:line="240" w:lineRule="auto"/>
        <w:ind w:left="426" w:firstLine="0"/>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u</w:t>
      </w:r>
      <w:r w:rsidR="00D675A3" w:rsidRPr="000B2A81">
        <w:rPr>
          <w:rFonts w:ascii="Times New Roman" w:eastAsia="Times New Roman" w:hAnsi="Times New Roman"/>
          <w:color w:val="1F497D"/>
          <w:sz w:val="24"/>
          <w:szCs w:val="24"/>
        </w:rPr>
        <w:t>tvrđene nepravilnosti i/ili</w:t>
      </w:r>
    </w:p>
    <w:p w14:paraId="64EB74A8" w14:textId="7063003E" w:rsidR="00D675A3" w:rsidRDefault="00FD7BC5" w:rsidP="00FD7BC5">
      <w:pPr>
        <w:pStyle w:val="Odlomakpopisa"/>
        <w:numPr>
          <w:ilvl w:val="1"/>
          <w:numId w:val="100"/>
        </w:numPr>
        <w:spacing w:line="240" w:lineRule="auto"/>
        <w:ind w:left="426" w:firstLine="0"/>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u</w:t>
      </w:r>
      <w:r w:rsidR="00D675A3" w:rsidRPr="000B2A81">
        <w:rPr>
          <w:rFonts w:ascii="Times New Roman" w:eastAsia="Times New Roman" w:hAnsi="Times New Roman"/>
          <w:color w:val="1F497D"/>
          <w:sz w:val="24"/>
          <w:szCs w:val="24"/>
        </w:rPr>
        <w:t xml:space="preserve">tvrđivanja da su informacije dostavljene od strane LAG-a ili ponuditelja lažne ili pogrešne. </w:t>
      </w:r>
    </w:p>
    <w:p w14:paraId="0A3380A2" w14:textId="77777777" w:rsidR="00FD7BC5" w:rsidRPr="000B2A81" w:rsidRDefault="00FD7BC5" w:rsidP="000B2A81">
      <w:pPr>
        <w:pStyle w:val="Odlomakpopisa"/>
        <w:spacing w:line="240" w:lineRule="auto"/>
        <w:ind w:left="426"/>
        <w:jc w:val="both"/>
        <w:rPr>
          <w:rFonts w:ascii="Times New Roman" w:eastAsia="Times New Roman" w:hAnsi="Times New Roman"/>
          <w:color w:val="1F497D"/>
          <w:sz w:val="24"/>
          <w:szCs w:val="24"/>
        </w:rPr>
      </w:pPr>
    </w:p>
    <w:p w14:paraId="3D4A1D51" w14:textId="6F044BB8" w:rsidR="009A15C3" w:rsidRDefault="007D02A4" w:rsidP="000B2A81">
      <w:pPr>
        <w:pStyle w:val="Odlomakpopisa"/>
        <w:numPr>
          <w:ilvl w:val="0"/>
          <w:numId w:val="15"/>
        </w:numPr>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U slučaju administrativne pogreške prilikom administrativne kontrole, Agencija za plaćanja je u obvezi ispraviti/izmijeniti/staviti izvan snage bilo </w:t>
      </w:r>
      <w:r w:rsidR="00A41B29" w:rsidRPr="007640D4">
        <w:rPr>
          <w:rFonts w:ascii="Times New Roman" w:eastAsia="Times New Roman" w:hAnsi="Times New Roman"/>
          <w:color w:val="1F497D"/>
          <w:sz w:val="24"/>
          <w:szCs w:val="24"/>
        </w:rPr>
        <w:t>Odluku o isplati/Odluku o odbijanju Zahtjeva za isplatu</w:t>
      </w:r>
      <w:r w:rsidRPr="007640D4">
        <w:rPr>
          <w:rFonts w:ascii="Times New Roman" w:eastAsia="Times New Roman" w:hAnsi="Times New Roman"/>
          <w:color w:val="1F497D"/>
          <w:sz w:val="24"/>
          <w:szCs w:val="24"/>
        </w:rPr>
        <w:t xml:space="preserve"> odgovarajućom odlukom i/ili aktom.</w:t>
      </w:r>
    </w:p>
    <w:p w14:paraId="12D9CE01" w14:textId="77777777" w:rsidR="007640D4" w:rsidRPr="007640D4" w:rsidRDefault="007640D4" w:rsidP="007640D4">
      <w:pPr>
        <w:pStyle w:val="Odlomakpopisa"/>
        <w:spacing w:line="240" w:lineRule="auto"/>
        <w:jc w:val="both"/>
        <w:rPr>
          <w:rFonts w:ascii="Times New Roman" w:eastAsia="Times New Roman" w:hAnsi="Times New Roman"/>
          <w:color w:val="1F497D"/>
          <w:sz w:val="24"/>
          <w:szCs w:val="24"/>
        </w:rPr>
      </w:pPr>
    </w:p>
    <w:p w14:paraId="5F5390C1" w14:textId="77777777" w:rsidR="00D675A3" w:rsidRPr="00C42B37" w:rsidRDefault="00D675A3" w:rsidP="000B2A81">
      <w:pPr>
        <w:pStyle w:val="Naslov1"/>
        <w:numPr>
          <w:ilvl w:val="0"/>
          <w:numId w:val="123"/>
        </w:numPr>
        <w:spacing w:before="0" w:after="360" w:line="240" w:lineRule="auto"/>
        <w:rPr>
          <w:b/>
          <w:color w:val="1F497D"/>
          <w:sz w:val="24"/>
          <w:szCs w:val="24"/>
        </w:rPr>
      </w:pPr>
      <w:bookmarkStart w:id="59" w:name="_Toc105571752"/>
      <w:bookmarkStart w:id="60" w:name="_Hlk68607384"/>
      <w:r w:rsidRPr="00C42B37">
        <w:rPr>
          <w:b/>
          <w:color w:val="1F497D"/>
          <w:sz w:val="24"/>
          <w:szCs w:val="24"/>
        </w:rPr>
        <w:t>NAČIN DOSTAVE AKATA OD STRANE AGENCIJE ZA PLAĆANJA</w:t>
      </w:r>
      <w:bookmarkEnd w:id="59"/>
    </w:p>
    <w:bookmarkEnd w:id="60"/>
    <w:p w14:paraId="23E51E45" w14:textId="77777777" w:rsidR="00D675A3" w:rsidRPr="00FA6E79" w:rsidRDefault="00D675A3" w:rsidP="00D675A3">
      <w:pPr>
        <w:spacing w:line="240" w:lineRule="auto"/>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Agencija za plaćanja može dostavljati akte i ostale dokumente na sljedeće načine:</w:t>
      </w:r>
    </w:p>
    <w:p w14:paraId="27C714F6" w14:textId="22D8ADAE" w:rsidR="00D675A3" w:rsidRPr="002E1398" w:rsidRDefault="00D675A3" w:rsidP="002E1398">
      <w:pPr>
        <w:pStyle w:val="Odlomakpopisa"/>
        <w:numPr>
          <w:ilvl w:val="0"/>
          <w:numId w:val="102"/>
        </w:numPr>
        <w:spacing w:line="240" w:lineRule="auto"/>
        <w:ind w:left="567" w:hanging="567"/>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putem AGRONET-a </w:t>
      </w:r>
    </w:p>
    <w:p w14:paraId="1B7BD751" w14:textId="6D8BC1B4" w:rsidR="00D675A3" w:rsidRPr="002E1398" w:rsidRDefault="00D675A3" w:rsidP="002E1398">
      <w:pPr>
        <w:pStyle w:val="Odlomakpopisa"/>
        <w:numPr>
          <w:ilvl w:val="0"/>
          <w:numId w:val="102"/>
        </w:numPr>
        <w:spacing w:line="240" w:lineRule="auto"/>
        <w:ind w:left="567" w:hanging="567"/>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preporučenom pošiljkom s povratnicom</w:t>
      </w:r>
    </w:p>
    <w:p w14:paraId="79000FDF" w14:textId="2592F9E6" w:rsidR="00D675A3" w:rsidRPr="002E1398" w:rsidRDefault="00D675A3" w:rsidP="002E1398">
      <w:pPr>
        <w:pStyle w:val="Odlomakpopisa"/>
        <w:numPr>
          <w:ilvl w:val="0"/>
          <w:numId w:val="102"/>
        </w:numPr>
        <w:spacing w:line="240" w:lineRule="auto"/>
        <w:ind w:left="567" w:hanging="567"/>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putem elektroničke pošte</w:t>
      </w:r>
    </w:p>
    <w:p w14:paraId="126DC8DD" w14:textId="1289A86D" w:rsidR="00D675A3" w:rsidRPr="002E1398" w:rsidRDefault="00D675A3" w:rsidP="002E1398">
      <w:pPr>
        <w:pStyle w:val="Odlomakpopisa"/>
        <w:numPr>
          <w:ilvl w:val="0"/>
          <w:numId w:val="102"/>
        </w:numPr>
        <w:spacing w:line="240" w:lineRule="auto"/>
        <w:ind w:left="567" w:hanging="567"/>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neposredno.  </w:t>
      </w:r>
    </w:p>
    <w:p w14:paraId="18BF7AAA" w14:textId="0A5D7DFC" w:rsidR="00D675A3" w:rsidRPr="00C42B37" w:rsidRDefault="00D675A3" w:rsidP="002E1398">
      <w:pPr>
        <w:pStyle w:val="Naslov2"/>
        <w:numPr>
          <w:ilvl w:val="1"/>
          <w:numId w:val="43"/>
        </w:numPr>
        <w:spacing w:before="0" w:line="240" w:lineRule="auto"/>
        <w:jc w:val="both"/>
        <w:rPr>
          <w:b/>
          <w:color w:val="1F497D"/>
          <w:szCs w:val="24"/>
        </w:rPr>
      </w:pPr>
      <w:bookmarkStart w:id="61" w:name="_Toc105571753"/>
      <w:r w:rsidRPr="00C42B37">
        <w:rPr>
          <w:b/>
          <w:color w:val="1F497D"/>
          <w:szCs w:val="24"/>
        </w:rPr>
        <w:t>Dostava putem AGRONET-a</w:t>
      </w:r>
      <w:bookmarkEnd w:id="61"/>
      <w:r w:rsidRPr="00C42B37">
        <w:rPr>
          <w:b/>
          <w:color w:val="1F497D"/>
          <w:szCs w:val="24"/>
        </w:rPr>
        <w:t xml:space="preserve"> </w:t>
      </w:r>
    </w:p>
    <w:p w14:paraId="348F9E79" w14:textId="77777777" w:rsidR="007640D4" w:rsidRPr="007640D4" w:rsidRDefault="007640D4" w:rsidP="007640D4">
      <w:pPr>
        <w:autoSpaceDE w:val="0"/>
        <w:autoSpaceDN w:val="0"/>
        <w:adjustRightInd w:val="0"/>
        <w:spacing w:after="0" w:line="240" w:lineRule="auto"/>
        <w:rPr>
          <w:rFonts w:ascii="Times New Roman" w:eastAsia="Times New Roman" w:hAnsi="Times New Roman"/>
          <w:color w:val="1F497D"/>
          <w:sz w:val="24"/>
          <w:szCs w:val="24"/>
        </w:rPr>
      </w:pPr>
    </w:p>
    <w:p w14:paraId="04BF67CB" w14:textId="12784203" w:rsidR="007640D4" w:rsidRDefault="007640D4" w:rsidP="002E1398">
      <w:pPr>
        <w:pStyle w:val="Odlomakpopisa"/>
        <w:numPr>
          <w:ilvl w:val="0"/>
          <w:numId w:val="103"/>
        </w:numPr>
        <w:autoSpaceDE w:val="0"/>
        <w:autoSpaceDN w:val="0"/>
        <w:adjustRightInd w:val="0"/>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U slučaju dostave akata putem AGRONET-a adresa elektroničke pošte na koju Agencija za plaćanja korisniku šalje obavijest o dostavi akta na AGRONET je adresa elektroničke pošte koja je navedena u Evidenciji korisnika. </w:t>
      </w:r>
    </w:p>
    <w:p w14:paraId="3DFD9670" w14:textId="2A891A33" w:rsidR="007640D4" w:rsidRDefault="007640D4" w:rsidP="002E1398">
      <w:pPr>
        <w:pStyle w:val="Odlomakpopisa"/>
        <w:numPr>
          <w:ilvl w:val="0"/>
          <w:numId w:val="103"/>
        </w:numPr>
        <w:autoSpaceDE w:val="0"/>
        <w:autoSpaceDN w:val="0"/>
        <w:adjustRightInd w:val="0"/>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Obavijest o učitanoj odluci na AGRONET-u Agencija za plaćanja dostavlja korisniku isključivo na onu adresu elektroničke pošte koja je navedena u Evidenciji korisnika. </w:t>
      </w:r>
    </w:p>
    <w:p w14:paraId="4481094C" w14:textId="68BED757" w:rsidR="007640D4" w:rsidRPr="002E1398" w:rsidRDefault="007640D4" w:rsidP="002E1398">
      <w:pPr>
        <w:pStyle w:val="Odlomakpopisa"/>
        <w:numPr>
          <w:ilvl w:val="0"/>
          <w:numId w:val="103"/>
        </w:numPr>
        <w:autoSpaceDE w:val="0"/>
        <w:autoSpaceDN w:val="0"/>
        <w:adjustRightInd w:val="0"/>
        <w:spacing w:after="191" w:line="240" w:lineRule="auto"/>
        <w:ind w:left="426" w:hanging="426"/>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Korisnik će prilikom dostave akta na AGRONET biti obaviješten putem elektroničke pošte da u roku od pet dana mora preuzeti akt putem linka u AGRONET-u na kartici »ODLUKE/UGOVORI«. Ako korisnik ne preuzme akt u propisanom roku, dostava se smatra obavljenom istekom navedenog roka. </w:t>
      </w:r>
    </w:p>
    <w:p w14:paraId="0AAF41E2" w14:textId="77777777" w:rsidR="007640D4" w:rsidRDefault="007640D4" w:rsidP="007640D4">
      <w:pPr>
        <w:pStyle w:val="Odlomakpopisa"/>
        <w:spacing w:line="240" w:lineRule="auto"/>
        <w:jc w:val="both"/>
        <w:rPr>
          <w:rFonts w:ascii="Times New Roman" w:eastAsia="Times New Roman" w:hAnsi="Times New Roman"/>
          <w:b/>
          <w:color w:val="1F497D"/>
          <w:sz w:val="24"/>
          <w:szCs w:val="24"/>
        </w:rPr>
      </w:pPr>
    </w:p>
    <w:p w14:paraId="73DA14AA" w14:textId="5E06B489" w:rsidR="00D675A3" w:rsidRPr="00815835" w:rsidRDefault="00D675A3" w:rsidP="00815835">
      <w:pPr>
        <w:pStyle w:val="Naslov2"/>
        <w:numPr>
          <w:ilvl w:val="1"/>
          <w:numId w:val="43"/>
        </w:numPr>
        <w:spacing w:before="0" w:line="240" w:lineRule="auto"/>
        <w:jc w:val="both"/>
        <w:rPr>
          <w:b/>
          <w:color w:val="1F497D"/>
          <w:szCs w:val="24"/>
        </w:rPr>
      </w:pPr>
      <w:bookmarkStart w:id="62" w:name="_Toc105571754"/>
      <w:r w:rsidRPr="00815835">
        <w:rPr>
          <w:b/>
          <w:color w:val="1F497D"/>
          <w:szCs w:val="24"/>
        </w:rPr>
        <w:lastRenderedPageBreak/>
        <w:t>Dostava preporučenom pošiljkom s povratnicom</w:t>
      </w:r>
      <w:bookmarkEnd w:id="62"/>
      <w:r w:rsidRPr="00815835">
        <w:rPr>
          <w:b/>
          <w:color w:val="1F497D"/>
          <w:szCs w:val="24"/>
        </w:rPr>
        <w:t xml:space="preserve"> </w:t>
      </w:r>
    </w:p>
    <w:p w14:paraId="4248E694" w14:textId="77777777" w:rsidR="00FD7BC5" w:rsidRPr="007640D4" w:rsidRDefault="00FD7BC5" w:rsidP="002E1398">
      <w:pPr>
        <w:pStyle w:val="Odlomakpopisa"/>
        <w:spacing w:line="240" w:lineRule="auto"/>
        <w:jc w:val="both"/>
        <w:rPr>
          <w:rFonts w:ascii="Times New Roman" w:eastAsia="Times New Roman" w:hAnsi="Times New Roman"/>
          <w:b/>
          <w:color w:val="1F497D"/>
          <w:sz w:val="24"/>
          <w:szCs w:val="24"/>
        </w:rPr>
      </w:pPr>
    </w:p>
    <w:p w14:paraId="2423633E" w14:textId="7C580303" w:rsidR="007640D4" w:rsidRDefault="007640D4" w:rsidP="002E1398">
      <w:pPr>
        <w:pStyle w:val="Odlomakpopisa"/>
        <w:numPr>
          <w:ilvl w:val="0"/>
          <w:numId w:val="104"/>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U slučaju dostave preporučenom pošiljkom s povratnicom dostava se smatra obavljenom u trenutku kada je LAG zaprimio preporučenu pošiljku, što se dokazuje datumom i potpisom na povratnici.</w:t>
      </w:r>
    </w:p>
    <w:p w14:paraId="76BAA423" w14:textId="57788532" w:rsidR="007640D4" w:rsidRPr="002E1398" w:rsidRDefault="007640D4" w:rsidP="002E1398">
      <w:pPr>
        <w:pStyle w:val="Odlomakpopisa"/>
        <w:numPr>
          <w:ilvl w:val="0"/>
          <w:numId w:val="104"/>
        </w:numPr>
        <w:spacing w:line="240" w:lineRule="auto"/>
        <w:ind w:left="426" w:hanging="426"/>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U slučaju neuspjele dostave preporučenom pošiljkom zbog promjene adrese prebivališta, boravišta ili sjedišta korisnika o čemu LAG nije obavijestio Agenciju za plaćanja, akt će se objaviti na oglasnoj ploči te se dostava smatra obavljenom istekom osmog dana od dana stavljanja na oglasnu ploču Agencije za plaćanja.</w:t>
      </w:r>
    </w:p>
    <w:p w14:paraId="0C67E867" w14:textId="77777777" w:rsidR="00D83166" w:rsidRDefault="00D83166" w:rsidP="007640D4">
      <w:pPr>
        <w:spacing w:line="240" w:lineRule="auto"/>
        <w:jc w:val="both"/>
        <w:rPr>
          <w:rFonts w:ascii="Times New Roman" w:eastAsia="Times New Roman" w:hAnsi="Times New Roman"/>
          <w:color w:val="1F497D"/>
          <w:sz w:val="24"/>
          <w:szCs w:val="24"/>
        </w:rPr>
      </w:pPr>
    </w:p>
    <w:p w14:paraId="100E4454" w14:textId="63B97125" w:rsidR="00D675A3" w:rsidRPr="00815835" w:rsidRDefault="00D675A3" w:rsidP="00815835">
      <w:pPr>
        <w:pStyle w:val="Naslov2"/>
        <w:numPr>
          <w:ilvl w:val="1"/>
          <w:numId w:val="43"/>
        </w:numPr>
        <w:spacing w:before="0" w:line="240" w:lineRule="auto"/>
        <w:jc w:val="both"/>
        <w:rPr>
          <w:b/>
          <w:color w:val="1F497D"/>
          <w:szCs w:val="24"/>
        </w:rPr>
      </w:pPr>
      <w:bookmarkStart w:id="63" w:name="_Toc105571755"/>
      <w:r w:rsidRPr="00815835">
        <w:rPr>
          <w:b/>
          <w:color w:val="1F497D"/>
          <w:szCs w:val="24"/>
        </w:rPr>
        <w:t>Dostava putem elektroničke pošte</w:t>
      </w:r>
      <w:bookmarkEnd w:id="63"/>
      <w:r w:rsidRPr="00815835">
        <w:rPr>
          <w:b/>
          <w:color w:val="1F497D"/>
          <w:szCs w:val="24"/>
        </w:rPr>
        <w:t xml:space="preserve"> </w:t>
      </w:r>
    </w:p>
    <w:p w14:paraId="5C3672CE" w14:textId="77777777" w:rsidR="00FD7BC5" w:rsidRPr="002E1398" w:rsidRDefault="00FD7BC5" w:rsidP="002E1398">
      <w:pPr>
        <w:pStyle w:val="Odlomakpopisa"/>
        <w:spacing w:line="240" w:lineRule="auto"/>
        <w:jc w:val="both"/>
        <w:rPr>
          <w:rFonts w:ascii="Times New Roman" w:eastAsia="Times New Roman" w:hAnsi="Times New Roman"/>
          <w:b/>
          <w:color w:val="1F497D"/>
          <w:sz w:val="24"/>
          <w:szCs w:val="24"/>
        </w:rPr>
      </w:pPr>
    </w:p>
    <w:p w14:paraId="498515B5" w14:textId="459AB9C9" w:rsidR="007640D4" w:rsidRDefault="007640D4" w:rsidP="002E1398">
      <w:pPr>
        <w:pStyle w:val="Odlomakpopisa"/>
        <w:numPr>
          <w:ilvl w:val="0"/>
          <w:numId w:val="10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U slučaju dostave putem elektroničke pošte, isključujući dostavu akata putem AGRONET-a, ako je LAG u zahtjevu pod podacima o kontakt osobi naveo adresu elektroničke pošte koja se razlikuje od adrese elektroničke pošte koja je navedena u Evidenciji korisnika dostava se obavlja na obje adrese elektroničke pošte.</w:t>
      </w:r>
    </w:p>
    <w:p w14:paraId="14BC5E25" w14:textId="184DD0C3" w:rsidR="00D675A3" w:rsidRPr="002E1398" w:rsidRDefault="007640D4" w:rsidP="002E1398">
      <w:pPr>
        <w:pStyle w:val="Odlomakpopisa"/>
        <w:numPr>
          <w:ilvl w:val="0"/>
          <w:numId w:val="105"/>
        </w:numPr>
        <w:spacing w:line="240" w:lineRule="auto"/>
        <w:ind w:left="426" w:hanging="426"/>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Dostava elektroničkim putem smatra se obavljenom u trenutku kad je zabilježena na poslužitelju za primanje</w:t>
      </w:r>
      <w:r w:rsidRPr="007640D4">
        <w:t xml:space="preserve"> </w:t>
      </w:r>
      <w:r w:rsidRPr="002E1398">
        <w:rPr>
          <w:rFonts w:ascii="Times New Roman" w:eastAsia="Times New Roman" w:hAnsi="Times New Roman"/>
          <w:color w:val="1F497D"/>
          <w:sz w:val="24"/>
          <w:szCs w:val="24"/>
        </w:rPr>
        <w:t xml:space="preserve">takvih poruka.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B30902" w:rsidRPr="00FA6E79" w14:paraId="1AD72699" w14:textId="77777777" w:rsidTr="00B30902">
        <w:trPr>
          <w:trHeight w:val="420"/>
        </w:trPr>
        <w:tc>
          <w:tcPr>
            <w:tcW w:w="9752" w:type="dxa"/>
          </w:tcPr>
          <w:p w14:paraId="23B7388C" w14:textId="77777777" w:rsidR="00FD7BC5" w:rsidRDefault="00B30902" w:rsidP="00FD7BC5">
            <w:pPr>
              <w:spacing w:after="0" w:line="240" w:lineRule="auto"/>
              <w:jc w:val="both"/>
              <w:rPr>
                <w:rFonts w:ascii="Times New Roman" w:eastAsia="Times New Roman" w:hAnsi="Times New Roman"/>
                <w:b/>
                <w:bCs/>
                <w:color w:val="1F497D"/>
                <w:sz w:val="24"/>
                <w:szCs w:val="24"/>
              </w:rPr>
            </w:pPr>
            <w:r w:rsidRPr="00FA6E79">
              <w:rPr>
                <w:rFonts w:ascii="Times New Roman" w:eastAsia="Times New Roman" w:hAnsi="Times New Roman"/>
                <w:b/>
                <w:bCs/>
                <w:color w:val="1F497D"/>
                <w:sz w:val="24"/>
                <w:szCs w:val="24"/>
              </w:rPr>
              <w:t>Napomena:</w:t>
            </w:r>
          </w:p>
          <w:p w14:paraId="10C6BB9A" w14:textId="77777777" w:rsidR="00FD7BC5" w:rsidRDefault="00FD7BC5" w:rsidP="00FD7BC5">
            <w:pPr>
              <w:spacing w:after="0" w:line="240" w:lineRule="auto"/>
              <w:jc w:val="both"/>
              <w:rPr>
                <w:rFonts w:ascii="Times New Roman" w:eastAsia="Times New Roman" w:hAnsi="Times New Roman"/>
                <w:color w:val="1F497D"/>
                <w:sz w:val="24"/>
                <w:szCs w:val="24"/>
              </w:rPr>
            </w:pPr>
          </w:p>
          <w:p w14:paraId="2358A5A3" w14:textId="7C4E7B1D" w:rsidR="00B30902" w:rsidRPr="00FA6E79" w:rsidRDefault="00B30902" w:rsidP="002E1398">
            <w:pPr>
              <w:spacing w:after="0" w:line="240" w:lineRule="auto"/>
              <w:jc w:val="both"/>
              <w:rPr>
                <w:rFonts w:ascii="Times New Roman" w:hAnsi="Times New Roman"/>
                <w:color w:val="002060"/>
                <w:sz w:val="24"/>
                <w:szCs w:val="24"/>
              </w:rPr>
            </w:pPr>
            <w:r w:rsidRPr="00FA6E79">
              <w:rPr>
                <w:rFonts w:ascii="Times New Roman" w:eastAsia="Times New Roman" w:hAnsi="Times New Roman"/>
                <w:color w:val="1F497D"/>
                <w:sz w:val="24"/>
                <w:szCs w:val="24"/>
              </w:rPr>
              <w:t xml:space="preserve"> </w:t>
            </w:r>
            <w:r w:rsidR="007640D4">
              <w:rPr>
                <w:rFonts w:ascii="Times New Roman" w:eastAsia="Times New Roman" w:hAnsi="Times New Roman"/>
                <w:color w:val="1F497D"/>
                <w:sz w:val="24"/>
                <w:szCs w:val="24"/>
              </w:rPr>
              <w:t>LAG-ovima</w:t>
            </w:r>
            <w:r w:rsidRPr="00FA6E79">
              <w:rPr>
                <w:rFonts w:ascii="Times New Roman" w:eastAsia="Times New Roman" w:hAnsi="Times New Roman"/>
                <w:color w:val="1F497D"/>
                <w:sz w:val="24"/>
                <w:szCs w:val="24"/>
              </w:rPr>
              <w:t xml:space="preserve"> se preporučuje provjeravati sve pretince elektroničke pošte.</w:t>
            </w:r>
            <w:r w:rsidR="00FD7BC5">
              <w:rPr>
                <w:rFonts w:ascii="Times New Roman" w:eastAsia="Times New Roman" w:hAnsi="Times New Roman"/>
                <w:color w:val="1F497D"/>
                <w:sz w:val="24"/>
                <w:szCs w:val="24"/>
              </w:rPr>
              <w:t xml:space="preserve"> </w:t>
            </w:r>
            <w:r w:rsidRPr="00FA6E79">
              <w:rPr>
                <w:rFonts w:ascii="Times New Roman" w:eastAsia="Times New Roman" w:hAnsi="Times New Roman"/>
                <w:color w:val="1F497D"/>
                <w:sz w:val="24"/>
                <w:szCs w:val="24"/>
              </w:rPr>
              <w:t xml:space="preserve">U Evidenciji korisnika potrebno je navesti e-mail adresu putem koje će se odvijati komunikacija između Agencije za plaćanja i </w:t>
            </w:r>
            <w:r w:rsidR="007640D4">
              <w:rPr>
                <w:rFonts w:ascii="Times New Roman" w:eastAsia="Times New Roman" w:hAnsi="Times New Roman"/>
                <w:color w:val="1F497D"/>
                <w:sz w:val="24"/>
                <w:szCs w:val="24"/>
              </w:rPr>
              <w:t>LAG-a</w:t>
            </w:r>
            <w:r w:rsidRPr="00FA6E79">
              <w:rPr>
                <w:rFonts w:ascii="Times New Roman" w:eastAsia="Times New Roman" w:hAnsi="Times New Roman"/>
                <w:color w:val="1F497D"/>
                <w:sz w:val="24"/>
                <w:szCs w:val="24"/>
              </w:rPr>
              <w:t>.</w:t>
            </w:r>
            <w:r w:rsidRPr="00FA6E79">
              <w:rPr>
                <w:rFonts w:ascii="Times New Roman" w:hAnsi="Times New Roman"/>
                <w:color w:val="002060"/>
                <w:sz w:val="24"/>
                <w:szCs w:val="24"/>
              </w:rPr>
              <w:t xml:space="preserve"> </w:t>
            </w:r>
          </w:p>
        </w:tc>
      </w:tr>
    </w:tbl>
    <w:p w14:paraId="5B4144A1" w14:textId="77777777" w:rsidR="004620C0" w:rsidRPr="00FA6E79" w:rsidRDefault="004620C0" w:rsidP="00BF52CB">
      <w:pPr>
        <w:spacing w:line="240" w:lineRule="auto"/>
        <w:jc w:val="both"/>
        <w:rPr>
          <w:rFonts w:ascii="Times New Roman" w:eastAsia="Times New Roman" w:hAnsi="Times New Roman"/>
          <w:color w:val="1F497D"/>
          <w:sz w:val="24"/>
          <w:szCs w:val="24"/>
        </w:rPr>
      </w:pPr>
    </w:p>
    <w:p w14:paraId="71F2AF26" w14:textId="77777777" w:rsidR="00B30902" w:rsidRPr="00C42B37" w:rsidRDefault="00B30902" w:rsidP="002E1398">
      <w:pPr>
        <w:pStyle w:val="Naslov1"/>
        <w:numPr>
          <w:ilvl w:val="0"/>
          <w:numId w:val="51"/>
        </w:numPr>
        <w:spacing w:before="0" w:after="360" w:line="240" w:lineRule="auto"/>
        <w:rPr>
          <w:b/>
          <w:color w:val="1F497D"/>
          <w:sz w:val="24"/>
          <w:szCs w:val="24"/>
        </w:rPr>
      </w:pPr>
      <w:bookmarkStart w:id="64" w:name="_Toc105571756"/>
      <w:r w:rsidRPr="00C42B37">
        <w:rPr>
          <w:b/>
          <w:color w:val="1F497D"/>
          <w:sz w:val="24"/>
          <w:szCs w:val="24"/>
        </w:rPr>
        <w:t>KONTROLA NA TERENU</w:t>
      </w:r>
      <w:bookmarkEnd w:id="64"/>
    </w:p>
    <w:p w14:paraId="6585FB29" w14:textId="77777777" w:rsidR="00975B05" w:rsidRDefault="00B30902" w:rsidP="002E1398">
      <w:pPr>
        <w:pStyle w:val="Odlomakpopisa"/>
        <w:numPr>
          <w:ilvl w:val="0"/>
          <w:numId w:val="16"/>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 xml:space="preserve">Kontrolu na terenu provode djelatnici Agencije za plaćanja (u daljnjem tekstu: kontrolori). </w:t>
      </w:r>
    </w:p>
    <w:p w14:paraId="06363CC5" w14:textId="53DD229E" w:rsidR="00B30902" w:rsidRPr="007640D4" w:rsidRDefault="00B30902" w:rsidP="002E1398">
      <w:pPr>
        <w:pStyle w:val="Odlomakpopisa"/>
        <w:numPr>
          <w:ilvl w:val="0"/>
          <w:numId w:val="16"/>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Kontrolori provode redovne kontrole prije isplate</w:t>
      </w:r>
      <w:r w:rsidR="000B2A81">
        <w:rPr>
          <w:rFonts w:ascii="Times New Roman" w:eastAsia="Times New Roman" w:hAnsi="Times New Roman"/>
          <w:color w:val="1F497D"/>
          <w:sz w:val="24"/>
          <w:szCs w:val="24"/>
        </w:rPr>
        <w:t>.</w:t>
      </w:r>
      <w:r w:rsidRPr="007640D4">
        <w:rPr>
          <w:rFonts w:ascii="Times New Roman" w:eastAsia="Times New Roman" w:hAnsi="Times New Roman"/>
          <w:color w:val="1F497D"/>
          <w:sz w:val="24"/>
          <w:szCs w:val="24"/>
        </w:rPr>
        <w:t xml:space="preserve"> </w:t>
      </w:r>
    </w:p>
    <w:p w14:paraId="551D31CD" w14:textId="48B1B871" w:rsidR="00975B05" w:rsidRDefault="00B30902" w:rsidP="002E1398">
      <w:pPr>
        <w:pStyle w:val="Odlomakpopisa"/>
        <w:numPr>
          <w:ilvl w:val="0"/>
          <w:numId w:val="16"/>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Osim redovn</w:t>
      </w:r>
      <w:r w:rsidR="00975B05">
        <w:rPr>
          <w:rFonts w:ascii="Times New Roman" w:eastAsia="Times New Roman" w:hAnsi="Times New Roman"/>
          <w:color w:val="1F497D"/>
          <w:sz w:val="24"/>
          <w:szCs w:val="24"/>
        </w:rPr>
        <w:t>e</w:t>
      </w:r>
      <w:r w:rsidRPr="007640D4">
        <w:rPr>
          <w:rFonts w:ascii="Times New Roman" w:eastAsia="Times New Roman" w:hAnsi="Times New Roman"/>
          <w:color w:val="1F497D"/>
          <w:sz w:val="24"/>
          <w:szCs w:val="24"/>
        </w:rPr>
        <w:t xml:space="preserve"> kontrola, kontrole na terenu mogu se provoditi u bilo kojem trenutku tijekom postupka dodjele potpore, ako je to potrebno. </w:t>
      </w:r>
    </w:p>
    <w:p w14:paraId="70ABE61D" w14:textId="77777777" w:rsidR="00975B05" w:rsidRPr="00174E87" w:rsidRDefault="00975B05" w:rsidP="00174E87">
      <w:pPr>
        <w:pStyle w:val="Odlomakpopisa"/>
        <w:numPr>
          <w:ilvl w:val="0"/>
          <w:numId w:val="16"/>
        </w:numPr>
        <w:spacing w:after="120" w:line="240" w:lineRule="auto"/>
        <w:ind w:left="425" w:hanging="425"/>
        <w:contextualSpacing w:val="0"/>
        <w:jc w:val="both"/>
        <w:rPr>
          <w:rFonts w:ascii="Times New Roman" w:eastAsia="Times New Roman" w:hAnsi="Times New Roman"/>
          <w:color w:val="1F497D"/>
          <w:sz w:val="24"/>
          <w:szCs w:val="24"/>
        </w:rPr>
      </w:pPr>
      <w:r w:rsidRPr="00174E87">
        <w:rPr>
          <w:rFonts w:ascii="Times New Roman" w:eastAsia="Times New Roman" w:hAnsi="Times New Roman"/>
          <w:color w:val="1F497D"/>
          <w:sz w:val="24"/>
          <w:szCs w:val="24"/>
        </w:rPr>
        <w:t xml:space="preserve">Kontrolom na terenu utvrđuje se je li aktivnost stvarno provedena, jesu li prijavljeni troškovi stvarno nastali, je li aktivnost izvršena u skladu s odlukom o dodjeli sredstava, je li zahtjev za isplatu ispravan i u skladu s pravilima Europske unije i nacionalnim pravilima te je li došlo do cjelokupnog sufinanciranja troškova iz drugih izvora javne pomoći. </w:t>
      </w:r>
    </w:p>
    <w:p w14:paraId="6BA29557" w14:textId="77777777" w:rsidR="00B30902" w:rsidRPr="007640D4" w:rsidRDefault="00B30902" w:rsidP="002E1398">
      <w:pPr>
        <w:pStyle w:val="Odlomakpopisa"/>
        <w:numPr>
          <w:ilvl w:val="0"/>
          <w:numId w:val="16"/>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Osim djelatnika Agencije za plaćanja, kontrolu provedene aktivnosti mogu obavljati i djelatnici Službe za unutarnju reviziju Agencije za plaćanja, djelatnici Upravljačkog tijela, ARPA-e, revizori Europske komisije, Europski revizorski sud, predstavnici OLAF-a te druge institucije koje za to imaju ovlasti po posebnim propisima.</w:t>
      </w:r>
    </w:p>
    <w:p w14:paraId="57481839" w14:textId="73B13D24" w:rsidR="00B30902" w:rsidRDefault="00B30902" w:rsidP="002E1398">
      <w:pPr>
        <w:pStyle w:val="Odlomakpopisa"/>
        <w:numPr>
          <w:ilvl w:val="0"/>
          <w:numId w:val="16"/>
        </w:numPr>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Kontrolori su ovlašteni izvršiti kontrolu kod pravnih i fizičkih osoba te osoba koje su povezane s korisnikom u vezi provedene aktivnosti. Pravne i fizičke osobe dužne su omogućiti obavljanje kontrole, pružiti potrebne podatke i informacije te osigurati uvjete za nesmetani rad.</w:t>
      </w:r>
    </w:p>
    <w:p w14:paraId="71839027" w14:textId="77777777" w:rsidR="006B09AC" w:rsidRPr="007640D4" w:rsidRDefault="006B09AC" w:rsidP="006B09AC">
      <w:pPr>
        <w:pStyle w:val="Odlomakpopisa"/>
        <w:spacing w:line="240" w:lineRule="auto"/>
        <w:ind w:left="426"/>
        <w:jc w:val="both"/>
        <w:rPr>
          <w:rFonts w:ascii="Times New Roman" w:eastAsia="Times New Roman" w:hAnsi="Times New Roman"/>
          <w:color w:val="1F497D"/>
          <w:sz w:val="24"/>
          <w:szCs w:val="24"/>
        </w:rPr>
      </w:pPr>
    </w:p>
    <w:p w14:paraId="03D63906" w14:textId="77777777" w:rsidR="00B30902" w:rsidRPr="007640D4" w:rsidRDefault="00B30902" w:rsidP="002E1398">
      <w:pPr>
        <w:pStyle w:val="Odlomakpopisa"/>
        <w:numPr>
          <w:ilvl w:val="0"/>
          <w:numId w:val="16"/>
        </w:numPr>
        <w:spacing w:after="120" w:line="240" w:lineRule="auto"/>
        <w:ind w:left="425" w:hanging="425"/>
        <w:contextualSpacing w:val="0"/>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lastRenderedPageBreak/>
        <w:t>Kontrolu je moguće najaviti prije njezine provedbe pod uvjetom da se ne naruši svrha kontrole, pružajući korisniku nužne informacije.</w:t>
      </w:r>
    </w:p>
    <w:p w14:paraId="4C564763" w14:textId="77777777" w:rsidR="00B30902" w:rsidRPr="007640D4" w:rsidRDefault="00B30902" w:rsidP="002E1398">
      <w:pPr>
        <w:pStyle w:val="Odlomakpopisa"/>
        <w:numPr>
          <w:ilvl w:val="0"/>
          <w:numId w:val="16"/>
        </w:numPr>
        <w:spacing w:line="240" w:lineRule="auto"/>
        <w:ind w:left="426" w:hanging="426"/>
        <w:jc w:val="both"/>
        <w:rPr>
          <w:rFonts w:ascii="Times New Roman" w:eastAsia="Times New Roman" w:hAnsi="Times New Roman"/>
          <w:color w:val="1F497D"/>
          <w:sz w:val="24"/>
          <w:szCs w:val="24"/>
        </w:rPr>
      </w:pPr>
      <w:r w:rsidRPr="007640D4">
        <w:rPr>
          <w:rFonts w:ascii="Times New Roman" w:eastAsia="Times New Roman" w:hAnsi="Times New Roman"/>
          <w:color w:val="1F497D"/>
          <w:sz w:val="24"/>
          <w:szCs w:val="24"/>
        </w:rPr>
        <w:t>Pri obavljanju kontrole na terenu kontrolori su ovlašteni:</w:t>
      </w:r>
    </w:p>
    <w:p w14:paraId="24FD8140" w14:textId="31EBDC2A" w:rsidR="00B30902" w:rsidRPr="002E1398" w:rsidRDefault="00B30902" w:rsidP="002E1398">
      <w:pPr>
        <w:pStyle w:val="Odlomakpopisa"/>
        <w:numPr>
          <w:ilvl w:val="1"/>
          <w:numId w:val="107"/>
        </w:numPr>
        <w:tabs>
          <w:tab w:val="left" w:pos="1276"/>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pregledati objekte, uređaje, robu te poslovnu dokumentaciju korisnika</w:t>
      </w:r>
    </w:p>
    <w:p w14:paraId="2C543763" w14:textId="406A1837" w:rsidR="00B30902" w:rsidRPr="002E1398" w:rsidRDefault="00B30902" w:rsidP="002E1398">
      <w:pPr>
        <w:pStyle w:val="Odlomakpopisa"/>
        <w:numPr>
          <w:ilvl w:val="1"/>
          <w:numId w:val="107"/>
        </w:numPr>
        <w:tabs>
          <w:tab w:val="left" w:pos="1276"/>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izvršiti uvid u dokumente korisnika koji se odnose na stjecanje prava na potporu</w:t>
      </w:r>
    </w:p>
    <w:p w14:paraId="35DDA137" w14:textId="412FD178" w:rsidR="00B30902" w:rsidRPr="002E1398" w:rsidRDefault="00B30902" w:rsidP="002E1398">
      <w:pPr>
        <w:pStyle w:val="Odlomakpopisa"/>
        <w:numPr>
          <w:ilvl w:val="1"/>
          <w:numId w:val="107"/>
        </w:numPr>
        <w:tabs>
          <w:tab w:val="left" w:pos="1276"/>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računovodstvene podatke iz poslovnih knjiga korisnika</w:t>
      </w:r>
    </w:p>
    <w:p w14:paraId="127E8311" w14:textId="6283BA1D" w:rsidR="00B30902" w:rsidRPr="002E1398" w:rsidRDefault="00B30902" w:rsidP="002E1398">
      <w:pPr>
        <w:pStyle w:val="Odlomakpopisa"/>
        <w:numPr>
          <w:ilvl w:val="1"/>
          <w:numId w:val="107"/>
        </w:numPr>
        <w:tabs>
          <w:tab w:val="left" w:pos="1276"/>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evidencije vezane uz provedenu aktivnost i poslovanje korisnika</w:t>
      </w:r>
    </w:p>
    <w:p w14:paraId="1A76CC9D" w14:textId="7287DC59" w:rsidR="00B30902" w:rsidRPr="002E1398" w:rsidRDefault="00B30902" w:rsidP="002E1398">
      <w:pPr>
        <w:pStyle w:val="Odlomakpopisa"/>
        <w:numPr>
          <w:ilvl w:val="1"/>
          <w:numId w:val="107"/>
        </w:numPr>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dokumente (račune, potvrde o plaćanju, bankovna izvješća korisnika i s njim povezanih osoba, podatke o korištenom materijalu, jamstvene listove, deklaracije i dr.)</w:t>
      </w:r>
    </w:p>
    <w:p w14:paraId="5A9467AB" w14:textId="611D3F29" w:rsidR="00B30902" w:rsidRDefault="00B30902" w:rsidP="00FD7BC5">
      <w:pPr>
        <w:pStyle w:val="Odlomakpopisa"/>
        <w:numPr>
          <w:ilvl w:val="1"/>
          <w:numId w:val="107"/>
        </w:numPr>
        <w:tabs>
          <w:tab w:val="left" w:pos="1276"/>
          <w:tab w:val="left" w:pos="1701"/>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vjerodostojnost dokumenata poslanih uz Zahtjev za isplatu</w:t>
      </w:r>
    </w:p>
    <w:p w14:paraId="0A59F3A6" w14:textId="3A0CF969" w:rsidR="00B30902" w:rsidRDefault="00B30902" w:rsidP="00FD7BC5">
      <w:pPr>
        <w:pStyle w:val="Odlomakpopisa"/>
        <w:numPr>
          <w:ilvl w:val="1"/>
          <w:numId w:val="107"/>
        </w:numPr>
        <w:tabs>
          <w:tab w:val="left" w:pos="1276"/>
          <w:tab w:val="left" w:pos="1701"/>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rješenja, ugovore, potvrde drugih tijela koja prate rad korisnika</w:t>
      </w:r>
    </w:p>
    <w:p w14:paraId="37E4E9B1" w14:textId="1EC9121B" w:rsidR="00B30902" w:rsidRDefault="00B30902" w:rsidP="00B30902">
      <w:pPr>
        <w:pStyle w:val="Odlomakpopisa"/>
        <w:numPr>
          <w:ilvl w:val="1"/>
          <w:numId w:val="107"/>
        </w:numPr>
        <w:tabs>
          <w:tab w:val="left" w:pos="1276"/>
          <w:tab w:val="left" w:pos="1701"/>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sve podatke koji se odnose na kvantitetu i kvalitetu roba i usluga</w:t>
      </w:r>
    </w:p>
    <w:p w14:paraId="63E60297" w14:textId="22C84AEF" w:rsidR="00B30902" w:rsidRDefault="00B30902" w:rsidP="00B30902">
      <w:pPr>
        <w:pStyle w:val="Odlomakpopisa"/>
        <w:numPr>
          <w:ilvl w:val="1"/>
          <w:numId w:val="107"/>
        </w:numPr>
        <w:tabs>
          <w:tab w:val="left" w:pos="1276"/>
          <w:tab w:val="left" w:pos="1701"/>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provjeravati tehničku dokumentaciju vezanu za provedenu aktivnost (građevinski dnevnik, građevinska knjiga, glavni projekt i dr.)</w:t>
      </w:r>
    </w:p>
    <w:p w14:paraId="09FE4C27" w14:textId="78EF8458" w:rsidR="00B30902" w:rsidRDefault="00B30902" w:rsidP="00B30902">
      <w:pPr>
        <w:pStyle w:val="Odlomakpopisa"/>
        <w:numPr>
          <w:ilvl w:val="1"/>
          <w:numId w:val="107"/>
        </w:numPr>
        <w:tabs>
          <w:tab w:val="left" w:pos="1276"/>
          <w:tab w:val="left" w:pos="1701"/>
        </w:tabs>
        <w:spacing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izvještavati nadležna tijela i tražiti provođenje određenog postupka ako sama nije ovlaštena izravno postupiti i</w:t>
      </w:r>
    </w:p>
    <w:p w14:paraId="277FDB76" w14:textId="19119690" w:rsidR="00FA6DDB" w:rsidRPr="00FA6E79" w:rsidRDefault="00B30902" w:rsidP="002E1398">
      <w:pPr>
        <w:pStyle w:val="Odlomakpopisa"/>
        <w:numPr>
          <w:ilvl w:val="1"/>
          <w:numId w:val="107"/>
        </w:numPr>
        <w:tabs>
          <w:tab w:val="left" w:pos="1276"/>
          <w:tab w:val="left" w:pos="1701"/>
        </w:tabs>
        <w:spacing w:line="240" w:lineRule="auto"/>
        <w:ind w:left="709" w:hanging="283"/>
        <w:jc w:val="both"/>
      </w:pPr>
      <w:r w:rsidRPr="002E1398">
        <w:rPr>
          <w:rFonts w:ascii="Times New Roman" w:eastAsia="Times New Roman" w:hAnsi="Times New Roman"/>
          <w:color w:val="1F497D"/>
          <w:sz w:val="24"/>
          <w:szCs w:val="24"/>
        </w:rPr>
        <w:t>prikupljati podatke i obavijesti od odgovornih osoba, svjedoka, vještaka i drugih osoba kad je to potrebno za obavljanje kontrole.</w:t>
      </w:r>
    </w:p>
    <w:p w14:paraId="2DFDF6F5" w14:textId="77777777" w:rsidR="00FA6DDB" w:rsidRPr="00FA6E79" w:rsidRDefault="00FA6DDB" w:rsidP="00B30902">
      <w:pPr>
        <w:spacing w:line="240" w:lineRule="auto"/>
        <w:jc w:val="both"/>
        <w:rPr>
          <w:rFonts w:ascii="Times New Roman" w:eastAsia="Times New Roman" w:hAnsi="Times New Roman"/>
          <w:color w:val="1F497D"/>
          <w:sz w:val="24"/>
          <w:szCs w:val="24"/>
        </w:rPr>
      </w:pPr>
    </w:p>
    <w:p w14:paraId="058B30C5" w14:textId="184E825E" w:rsidR="00FA6DDB" w:rsidRPr="00A07573" w:rsidRDefault="00FA6DDB" w:rsidP="00A07573">
      <w:pPr>
        <w:pStyle w:val="Naslov1"/>
        <w:numPr>
          <w:ilvl w:val="0"/>
          <w:numId w:val="49"/>
        </w:numPr>
        <w:spacing w:before="0" w:after="360" w:line="240" w:lineRule="auto"/>
        <w:rPr>
          <w:b/>
          <w:color w:val="1F497D"/>
          <w:sz w:val="24"/>
          <w:szCs w:val="24"/>
        </w:rPr>
      </w:pPr>
      <w:bookmarkStart w:id="65" w:name="_Toc105571757"/>
      <w:r w:rsidRPr="00C711F4">
        <w:rPr>
          <w:b/>
          <w:color w:val="1F497D"/>
          <w:sz w:val="24"/>
          <w:szCs w:val="24"/>
        </w:rPr>
        <w:t>ODUSTAJANJE KORISNIK</w:t>
      </w:r>
      <w:r w:rsidR="00167256">
        <w:rPr>
          <w:b/>
          <w:color w:val="1F497D"/>
          <w:sz w:val="24"/>
          <w:szCs w:val="24"/>
        </w:rPr>
        <w:t>A</w:t>
      </w:r>
      <w:bookmarkEnd w:id="65"/>
    </w:p>
    <w:p w14:paraId="06D99355" w14:textId="6D06DAB6" w:rsidR="00A4388E" w:rsidRPr="00B94603" w:rsidRDefault="00A4388E" w:rsidP="00B94603">
      <w:pPr>
        <w:pStyle w:val="Odlomakpopisa"/>
        <w:numPr>
          <w:ilvl w:val="0"/>
          <w:numId w:val="111"/>
        </w:numPr>
        <w:spacing w:line="240" w:lineRule="auto"/>
        <w:ind w:left="426" w:hanging="426"/>
        <w:jc w:val="both"/>
        <w:rPr>
          <w:rFonts w:ascii="Times New Roman" w:eastAsia="Times New Roman" w:hAnsi="Times New Roman"/>
          <w:color w:val="1F497D"/>
          <w:sz w:val="24"/>
          <w:szCs w:val="24"/>
        </w:rPr>
      </w:pPr>
      <w:r w:rsidRPr="00B94603">
        <w:rPr>
          <w:rFonts w:ascii="Times New Roman" w:eastAsia="Times New Roman" w:hAnsi="Times New Roman"/>
          <w:color w:val="1F497D"/>
          <w:sz w:val="24"/>
          <w:szCs w:val="24"/>
        </w:rPr>
        <w:t>Agencija za plaćanja će smatrati da je korisnik odustao od zahtjeva za potporu kada korisnik:</w:t>
      </w:r>
    </w:p>
    <w:p w14:paraId="63F5CCCA" w14:textId="3B017CD1" w:rsidR="00A4388E" w:rsidRPr="00B94603" w:rsidRDefault="00A4388E" w:rsidP="00A07573">
      <w:pPr>
        <w:pStyle w:val="Odlomakpopisa"/>
        <w:numPr>
          <w:ilvl w:val="0"/>
          <w:numId w:val="108"/>
        </w:numPr>
        <w:spacing w:line="240" w:lineRule="auto"/>
        <w:ind w:left="709" w:hanging="283"/>
        <w:jc w:val="both"/>
        <w:rPr>
          <w:rFonts w:ascii="Times New Roman" w:eastAsia="Times New Roman" w:hAnsi="Times New Roman"/>
          <w:color w:val="1F497D" w:themeColor="text2"/>
          <w:sz w:val="24"/>
          <w:szCs w:val="24"/>
        </w:rPr>
      </w:pPr>
      <w:r w:rsidRPr="00B94603">
        <w:rPr>
          <w:rFonts w:ascii="Times New Roman" w:eastAsia="Times New Roman" w:hAnsi="Times New Roman"/>
          <w:color w:val="1F497D" w:themeColor="text2"/>
          <w:sz w:val="24"/>
          <w:szCs w:val="24"/>
        </w:rPr>
        <w:t>podnese zahtjev za odustajanje</w:t>
      </w:r>
    </w:p>
    <w:p w14:paraId="67BE41F7" w14:textId="291651F3" w:rsidR="00A4388E" w:rsidRPr="00B94603" w:rsidRDefault="00A4388E" w:rsidP="00A07573">
      <w:pPr>
        <w:pStyle w:val="Odlomakpopisa"/>
        <w:numPr>
          <w:ilvl w:val="0"/>
          <w:numId w:val="108"/>
        </w:numPr>
        <w:spacing w:line="240" w:lineRule="auto"/>
        <w:ind w:left="709" w:hanging="283"/>
        <w:jc w:val="both"/>
        <w:rPr>
          <w:rFonts w:ascii="Times New Roman" w:eastAsia="Times New Roman" w:hAnsi="Times New Roman"/>
          <w:color w:val="1F497D" w:themeColor="text2"/>
          <w:sz w:val="24"/>
          <w:szCs w:val="24"/>
        </w:rPr>
      </w:pPr>
      <w:r w:rsidRPr="00B94603">
        <w:rPr>
          <w:rFonts w:ascii="Times New Roman" w:eastAsia="Times New Roman" w:hAnsi="Times New Roman"/>
          <w:color w:val="1F497D" w:themeColor="text2"/>
          <w:sz w:val="24"/>
          <w:szCs w:val="24"/>
        </w:rPr>
        <w:t>ako ne podnese</w:t>
      </w:r>
      <w:r w:rsidR="007F6124" w:rsidRPr="00B94603">
        <w:rPr>
          <w:rFonts w:ascii="Times New Roman" w:eastAsia="Times New Roman" w:hAnsi="Times New Roman"/>
          <w:color w:val="1F497D" w:themeColor="text2"/>
          <w:sz w:val="24"/>
          <w:szCs w:val="24"/>
        </w:rPr>
        <w:t xml:space="preserve"> konačni </w:t>
      </w:r>
      <w:r w:rsidRPr="00B94603">
        <w:rPr>
          <w:rFonts w:ascii="Times New Roman" w:eastAsia="Times New Roman" w:hAnsi="Times New Roman"/>
          <w:color w:val="1F497D" w:themeColor="text2"/>
          <w:sz w:val="24"/>
          <w:szCs w:val="24"/>
        </w:rPr>
        <w:t>zahtjev za isplatu u roku</w:t>
      </w:r>
      <w:r w:rsidR="00D83166" w:rsidRPr="00B94603">
        <w:rPr>
          <w:rFonts w:ascii="Times New Roman" w:eastAsia="Times New Roman" w:hAnsi="Times New Roman"/>
          <w:color w:val="1F497D" w:themeColor="text2"/>
          <w:sz w:val="24"/>
          <w:szCs w:val="24"/>
        </w:rPr>
        <w:t xml:space="preserve"> propisan</w:t>
      </w:r>
      <w:r w:rsidR="00FD7BC5" w:rsidRPr="00B94603">
        <w:rPr>
          <w:rFonts w:ascii="Times New Roman" w:eastAsia="Times New Roman" w:hAnsi="Times New Roman"/>
          <w:color w:val="1F497D" w:themeColor="text2"/>
          <w:sz w:val="24"/>
          <w:szCs w:val="24"/>
        </w:rPr>
        <w:t>i</w:t>
      </w:r>
      <w:r w:rsidR="00D83166" w:rsidRPr="00B94603">
        <w:rPr>
          <w:rFonts w:ascii="Times New Roman" w:eastAsia="Times New Roman" w:hAnsi="Times New Roman"/>
          <w:color w:val="1F497D" w:themeColor="text2"/>
          <w:sz w:val="24"/>
          <w:szCs w:val="24"/>
        </w:rPr>
        <w:t>m</w:t>
      </w:r>
      <w:r w:rsidR="007A43AC" w:rsidRPr="00B94603">
        <w:rPr>
          <w:rFonts w:ascii="Times New Roman" w:eastAsia="Times New Roman" w:hAnsi="Times New Roman"/>
          <w:color w:val="1F497D" w:themeColor="text2"/>
          <w:sz w:val="24"/>
          <w:szCs w:val="24"/>
        </w:rPr>
        <w:t xml:space="preserve"> </w:t>
      </w:r>
      <w:r w:rsidR="00D83166" w:rsidRPr="00B94603">
        <w:rPr>
          <w:rFonts w:ascii="Times New Roman" w:eastAsia="Times New Roman" w:hAnsi="Times New Roman"/>
          <w:color w:val="1F497D" w:themeColor="text2"/>
          <w:sz w:val="24"/>
          <w:szCs w:val="24"/>
        </w:rPr>
        <w:t>u</w:t>
      </w:r>
      <w:r w:rsidR="007A43AC" w:rsidRPr="00B94603">
        <w:rPr>
          <w:rFonts w:ascii="Times New Roman" w:eastAsia="Times New Roman" w:hAnsi="Times New Roman"/>
          <w:color w:val="1F497D" w:themeColor="text2"/>
          <w:sz w:val="24"/>
          <w:szCs w:val="24"/>
        </w:rPr>
        <w:t xml:space="preserve"> točk</w:t>
      </w:r>
      <w:r w:rsidR="0075729D" w:rsidRPr="00B94603">
        <w:rPr>
          <w:rFonts w:ascii="Times New Roman" w:eastAsia="Times New Roman" w:hAnsi="Times New Roman"/>
          <w:color w:val="1F497D" w:themeColor="text2"/>
          <w:sz w:val="24"/>
          <w:szCs w:val="24"/>
        </w:rPr>
        <w:t>i</w:t>
      </w:r>
      <w:r w:rsidR="007A43AC" w:rsidRPr="00B94603">
        <w:rPr>
          <w:rFonts w:ascii="Times New Roman" w:eastAsia="Times New Roman" w:hAnsi="Times New Roman"/>
          <w:color w:val="1F497D" w:themeColor="text2"/>
          <w:sz w:val="24"/>
          <w:szCs w:val="24"/>
        </w:rPr>
        <w:t xml:space="preserve"> 4. ovog Natječaja</w:t>
      </w:r>
      <w:r w:rsidRPr="00B94603">
        <w:rPr>
          <w:rFonts w:ascii="Times New Roman" w:eastAsia="Times New Roman" w:hAnsi="Times New Roman"/>
          <w:color w:val="1F497D" w:themeColor="text2"/>
          <w:sz w:val="24"/>
          <w:szCs w:val="24"/>
        </w:rPr>
        <w:t>.</w:t>
      </w:r>
    </w:p>
    <w:p w14:paraId="58528D13" w14:textId="77777777" w:rsidR="00A07573" w:rsidRPr="00A07573" w:rsidRDefault="00A07573" w:rsidP="00A07573">
      <w:pPr>
        <w:pStyle w:val="Odlomakpopisa"/>
        <w:spacing w:line="240" w:lineRule="auto"/>
        <w:ind w:left="709"/>
        <w:jc w:val="both"/>
        <w:rPr>
          <w:rFonts w:ascii="Times New Roman" w:eastAsia="Times New Roman" w:hAnsi="Times New Roman"/>
          <w:color w:val="002060"/>
          <w:sz w:val="24"/>
          <w:szCs w:val="24"/>
        </w:rPr>
      </w:pPr>
    </w:p>
    <w:p w14:paraId="69A461AD" w14:textId="5B812395" w:rsidR="007F6124" w:rsidRDefault="00A4388E" w:rsidP="00A07573">
      <w:pPr>
        <w:pStyle w:val="Odlomakpopisa"/>
        <w:numPr>
          <w:ilvl w:val="0"/>
          <w:numId w:val="111"/>
        </w:numPr>
        <w:spacing w:line="240" w:lineRule="auto"/>
        <w:ind w:left="426" w:hanging="426"/>
        <w:jc w:val="both"/>
        <w:rPr>
          <w:rFonts w:ascii="Times New Roman" w:eastAsia="Times New Roman" w:hAnsi="Times New Roman"/>
          <w:color w:val="1F497D"/>
          <w:sz w:val="24"/>
          <w:szCs w:val="24"/>
        </w:rPr>
      </w:pPr>
      <w:r w:rsidRPr="00A07573">
        <w:rPr>
          <w:rFonts w:ascii="Times New Roman" w:eastAsia="Times New Roman" w:hAnsi="Times New Roman"/>
          <w:color w:val="1F497D"/>
          <w:sz w:val="24"/>
          <w:szCs w:val="24"/>
        </w:rPr>
        <w:t xml:space="preserve">U bilo kojoj fazi </w:t>
      </w:r>
      <w:r w:rsidRPr="00B94603">
        <w:rPr>
          <w:rFonts w:ascii="Times New Roman" w:eastAsia="Times New Roman" w:hAnsi="Times New Roman"/>
          <w:color w:val="1F497D"/>
          <w:sz w:val="24"/>
          <w:szCs w:val="24"/>
        </w:rPr>
        <w:t>administrativne</w:t>
      </w:r>
      <w:r w:rsidRPr="00A07573">
        <w:rPr>
          <w:rFonts w:ascii="Times New Roman" w:eastAsia="Times New Roman" w:hAnsi="Times New Roman"/>
          <w:color w:val="1F497D"/>
          <w:sz w:val="24"/>
          <w:szCs w:val="24"/>
        </w:rPr>
        <w:t xml:space="preserve"> kontrole, korisnik može putem AGRONET-a podnijeti zahtjev za odustajanjem temeljem kojeg odustaje od zahtjeva za potporu/isplatu. Po popunjavanju navedenog zahtjeva, korisniku se generira potvrda o podnošenju zahtjeva za odustajanje. Korisnik je u obvezi navedenu potvrdu ispisati i potpisati te je dostaviti u izvorniku preporučenom pošiljkom ili neposredno u Agenciju za plaćanja na adresu na koju je podnio zahtjev za potporu.</w:t>
      </w:r>
    </w:p>
    <w:p w14:paraId="778C2083" w14:textId="77777777" w:rsidR="00A07573" w:rsidRDefault="00A07573" w:rsidP="00A07573">
      <w:pPr>
        <w:pStyle w:val="Odlomakpopisa"/>
        <w:spacing w:line="240" w:lineRule="auto"/>
        <w:ind w:left="426"/>
        <w:jc w:val="both"/>
        <w:rPr>
          <w:rFonts w:ascii="Times New Roman" w:eastAsia="Times New Roman" w:hAnsi="Times New Roman"/>
          <w:color w:val="1F497D"/>
          <w:sz w:val="24"/>
          <w:szCs w:val="24"/>
        </w:rPr>
      </w:pPr>
    </w:p>
    <w:p w14:paraId="39F8999C" w14:textId="043EE978" w:rsidR="007F6124" w:rsidRDefault="007F6124" w:rsidP="00A07573">
      <w:pPr>
        <w:pStyle w:val="Odlomakpopisa"/>
        <w:numPr>
          <w:ilvl w:val="0"/>
          <w:numId w:val="111"/>
        </w:numPr>
        <w:spacing w:after="120" w:line="240" w:lineRule="auto"/>
        <w:ind w:left="425" w:hanging="425"/>
        <w:contextualSpacing w:val="0"/>
        <w:jc w:val="both"/>
        <w:rPr>
          <w:rFonts w:ascii="Times New Roman" w:eastAsia="Times New Roman" w:hAnsi="Times New Roman"/>
          <w:color w:val="1F497D"/>
          <w:sz w:val="24"/>
          <w:szCs w:val="24"/>
        </w:rPr>
      </w:pPr>
      <w:r w:rsidRPr="00A07573">
        <w:rPr>
          <w:rFonts w:ascii="Times New Roman" w:eastAsia="Times New Roman" w:hAnsi="Times New Roman"/>
          <w:color w:val="1F497D"/>
          <w:sz w:val="24"/>
          <w:szCs w:val="24"/>
        </w:rPr>
        <w:t xml:space="preserve">U slučaju da korisnik podnese Zahtjev za odustajanje tijekom administrativne kontrole Zahtjeva za potporu, odnosno prije donošenja Odluke o dodjeli sredstava, Agencija za plaćanja će prekinuti sve aktivnosti u vezi Zahtjeva za potporu te korisniku izdati </w:t>
      </w:r>
      <w:r w:rsidR="007A43AC" w:rsidRPr="00A07573">
        <w:rPr>
          <w:rFonts w:ascii="Times New Roman" w:eastAsia="Times New Roman" w:hAnsi="Times New Roman"/>
          <w:color w:val="1F497D"/>
          <w:sz w:val="24"/>
          <w:szCs w:val="24"/>
        </w:rPr>
        <w:t>Odluku o poništenju obveze</w:t>
      </w:r>
      <w:r w:rsidRPr="00A07573">
        <w:rPr>
          <w:rFonts w:ascii="Times New Roman" w:eastAsia="Times New Roman" w:hAnsi="Times New Roman"/>
          <w:color w:val="1F497D"/>
          <w:sz w:val="24"/>
          <w:szCs w:val="24"/>
        </w:rPr>
        <w:t xml:space="preserve">. </w:t>
      </w:r>
    </w:p>
    <w:p w14:paraId="1129D3C9" w14:textId="142EF829" w:rsidR="007F6124" w:rsidRDefault="007F6124" w:rsidP="00A07573">
      <w:pPr>
        <w:pStyle w:val="Odlomakpopisa"/>
        <w:numPr>
          <w:ilvl w:val="0"/>
          <w:numId w:val="111"/>
        </w:numPr>
        <w:spacing w:after="120" w:line="240" w:lineRule="auto"/>
        <w:ind w:left="425" w:hanging="425"/>
        <w:contextualSpacing w:val="0"/>
        <w:jc w:val="both"/>
        <w:rPr>
          <w:rFonts w:ascii="Times New Roman" w:eastAsia="Times New Roman" w:hAnsi="Times New Roman"/>
          <w:color w:val="1F497D"/>
          <w:sz w:val="24"/>
          <w:szCs w:val="24"/>
        </w:rPr>
      </w:pPr>
      <w:r w:rsidRPr="00A07573">
        <w:rPr>
          <w:rFonts w:ascii="Times New Roman" w:eastAsia="Times New Roman" w:hAnsi="Times New Roman"/>
          <w:color w:val="1F497D"/>
          <w:sz w:val="24"/>
          <w:szCs w:val="24"/>
        </w:rPr>
        <w:t xml:space="preserve">Ako nakon donošenja Odluke o dodjeli sredstava korisnik odustane od Zahtjeva za potporu Agencija za plaćanja će korisniku izdati Odluku o poništenju obveze. </w:t>
      </w:r>
    </w:p>
    <w:p w14:paraId="0CAE7EE5" w14:textId="724B8D29" w:rsidR="007F6124" w:rsidRPr="00A07573" w:rsidRDefault="007F6124" w:rsidP="00A07573">
      <w:pPr>
        <w:pStyle w:val="Odlomakpopisa"/>
        <w:numPr>
          <w:ilvl w:val="0"/>
          <w:numId w:val="111"/>
        </w:numPr>
        <w:spacing w:line="240" w:lineRule="auto"/>
        <w:ind w:left="426" w:hanging="426"/>
        <w:jc w:val="both"/>
        <w:rPr>
          <w:rFonts w:ascii="Times New Roman" w:eastAsia="Times New Roman" w:hAnsi="Times New Roman"/>
          <w:color w:val="1F497D"/>
          <w:sz w:val="24"/>
          <w:szCs w:val="24"/>
        </w:rPr>
      </w:pPr>
      <w:r w:rsidRPr="00A07573">
        <w:rPr>
          <w:rFonts w:ascii="Times New Roman" w:eastAsia="Times New Roman" w:hAnsi="Times New Roman"/>
          <w:color w:val="1F497D"/>
          <w:sz w:val="24"/>
          <w:szCs w:val="24"/>
        </w:rPr>
        <w:t>U slučaju podnošenja Zahtjeva za odustajanje nakon isplate sredstava, korisniku će biti izdana Odluka o poništenju obveze te Odluka o povratu sredstava</w:t>
      </w:r>
      <w:r w:rsidR="001E4317" w:rsidRPr="00A07573">
        <w:rPr>
          <w:rFonts w:ascii="Times New Roman" w:eastAsia="Times New Roman" w:hAnsi="Times New Roman"/>
          <w:color w:val="1F497D"/>
          <w:sz w:val="24"/>
          <w:szCs w:val="24"/>
        </w:rPr>
        <w:t xml:space="preserve"> za do tada isplaćena sredstva </w:t>
      </w:r>
      <w:r w:rsidRPr="00A07573">
        <w:rPr>
          <w:rFonts w:ascii="Times New Roman" w:eastAsia="Times New Roman" w:hAnsi="Times New Roman"/>
          <w:color w:val="1F497D"/>
          <w:sz w:val="24"/>
          <w:szCs w:val="24"/>
        </w:rPr>
        <w:t xml:space="preserve">. </w:t>
      </w:r>
    </w:p>
    <w:p w14:paraId="22A0080B" w14:textId="706142F8" w:rsidR="007F6124" w:rsidRDefault="007F6124" w:rsidP="007F6124">
      <w:pPr>
        <w:tabs>
          <w:tab w:val="left" w:pos="567"/>
          <w:tab w:val="left" w:pos="851"/>
        </w:tabs>
        <w:spacing w:after="120" w:line="276" w:lineRule="auto"/>
        <w:jc w:val="both"/>
        <w:rPr>
          <w:rFonts w:ascii="Times New Roman" w:eastAsia="Times New Roman" w:hAnsi="Times New Roman"/>
          <w:color w:val="1F497D"/>
          <w:sz w:val="24"/>
          <w:szCs w:val="24"/>
        </w:rPr>
      </w:pPr>
    </w:p>
    <w:p w14:paraId="5E530E0A" w14:textId="25D0541B" w:rsidR="007F6124" w:rsidRPr="00A07573" w:rsidRDefault="007F6124" w:rsidP="00A07573">
      <w:pPr>
        <w:pStyle w:val="Naslov1"/>
        <w:numPr>
          <w:ilvl w:val="0"/>
          <w:numId w:val="17"/>
        </w:numPr>
        <w:spacing w:before="0" w:after="360" w:line="240" w:lineRule="auto"/>
        <w:rPr>
          <w:b/>
          <w:color w:val="002060"/>
          <w:sz w:val="24"/>
          <w:szCs w:val="24"/>
        </w:rPr>
      </w:pPr>
      <w:bookmarkStart w:id="66" w:name="_Toc105571758"/>
      <w:r w:rsidRPr="00A07573">
        <w:rPr>
          <w:b/>
          <w:color w:val="002060"/>
          <w:sz w:val="24"/>
          <w:szCs w:val="24"/>
        </w:rPr>
        <w:lastRenderedPageBreak/>
        <w:t>PROMJENE ZAHTJEVA ZA POTPORU</w:t>
      </w:r>
      <w:bookmarkEnd w:id="66"/>
    </w:p>
    <w:p w14:paraId="73FD9155" w14:textId="07D2D075" w:rsidR="001E4317" w:rsidRPr="00B94603" w:rsidRDefault="004201B2" w:rsidP="00A07573">
      <w:pPr>
        <w:pStyle w:val="Odlomakpopisa"/>
        <w:numPr>
          <w:ilvl w:val="0"/>
          <w:numId w:val="26"/>
        </w:numPr>
        <w:spacing w:after="48" w:line="240" w:lineRule="auto"/>
        <w:ind w:left="426" w:hanging="426"/>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Nakon donošenja Odluke o dodjeli sredstava</w:t>
      </w:r>
      <w:r w:rsidR="00993B94" w:rsidRPr="00B94603">
        <w:rPr>
          <w:rFonts w:ascii="Times New Roman" w:eastAsia="Times New Roman" w:hAnsi="Times New Roman"/>
          <w:color w:val="1F497D"/>
          <w:sz w:val="24"/>
          <w:szCs w:val="24"/>
          <w:lang w:eastAsia="hr-HR"/>
        </w:rPr>
        <w:t>, LAG</w:t>
      </w:r>
      <w:r w:rsidRPr="00B94603">
        <w:rPr>
          <w:rFonts w:ascii="Times New Roman" w:eastAsia="Times New Roman" w:hAnsi="Times New Roman"/>
          <w:color w:val="1F497D"/>
          <w:sz w:val="24"/>
          <w:szCs w:val="24"/>
          <w:lang w:eastAsia="hr-HR"/>
        </w:rPr>
        <w:t xml:space="preserve"> </w:t>
      </w:r>
      <w:r w:rsidR="001E4317" w:rsidRPr="00B94603">
        <w:rPr>
          <w:rFonts w:ascii="Times New Roman" w:eastAsia="Times New Roman" w:hAnsi="Times New Roman"/>
          <w:color w:val="1F497D"/>
          <w:sz w:val="24"/>
          <w:szCs w:val="24"/>
          <w:lang w:eastAsia="hr-HR"/>
        </w:rPr>
        <w:t xml:space="preserve">je obvezan </w:t>
      </w:r>
      <w:r w:rsidRPr="00B94603">
        <w:rPr>
          <w:rFonts w:ascii="Times New Roman" w:eastAsia="Times New Roman" w:hAnsi="Times New Roman"/>
          <w:color w:val="1F497D"/>
          <w:sz w:val="24"/>
          <w:szCs w:val="24"/>
          <w:lang w:eastAsia="hr-HR"/>
        </w:rPr>
        <w:t>podn</w:t>
      </w:r>
      <w:r w:rsidR="001E4317" w:rsidRPr="00B94603">
        <w:rPr>
          <w:rFonts w:ascii="Times New Roman" w:eastAsia="Times New Roman" w:hAnsi="Times New Roman"/>
          <w:color w:val="1F497D"/>
          <w:sz w:val="24"/>
          <w:szCs w:val="24"/>
          <w:lang w:eastAsia="hr-HR"/>
        </w:rPr>
        <w:t>ijet</w:t>
      </w:r>
      <w:r w:rsidR="002B5FA5" w:rsidRPr="00B94603">
        <w:rPr>
          <w:rFonts w:ascii="Times New Roman" w:eastAsia="Times New Roman" w:hAnsi="Times New Roman"/>
          <w:color w:val="1F497D"/>
          <w:sz w:val="24"/>
          <w:szCs w:val="24"/>
          <w:lang w:eastAsia="hr-HR"/>
        </w:rPr>
        <w:t>i</w:t>
      </w:r>
      <w:r w:rsidRPr="00B94603">
        <w:rPr>
          <w:rFonts w:ascii="Times New Roman" w:eastAsia="Times New Roman" w:hAnsi="Times New Roman"/>
          <w:color w:val="1F497D"/>
          <w:sz w:val="24"/>
          <w:szCs w:val="24"/>
          <w:lang w:eastAsia="hr-HR"/>
        </w:rPr>
        <w:t xml:space="preserve"> Zahtjev za promjenu u </w:t>
      </w:r>
      <w:r w:rsidR="001E4317" w:rsidRPr="00B94603">
        <w:rPr>
          <w:rFonts w:ascii="Times New Roman" w:eastAsia="Times New Roman" w:hAnsi="Times New Roman"/>
          <w:color w:val="1F497D"/>
          <w:sz w:val="24"/>
          <w:szCs w:val="24"/>
          <w:lang w:eastAsia="hr-HR"/>
        </w:rPr>
        <w:t xml:space="preserve">sljedećim </w:t>
      </w:r>
      <w:r w:rsidRPr="00B94603">
        <w:rPr>
          <w:rFonts w:ascii="Times New Roman" w:eastAsia="Times New Roman" w:hAnsi="Times New Roman"/>
          <w:color w:val="1F497D"/>
          <w:sz w:val="24"/>
          <w:szCs w:val="24"/>
          <w:lang w:eastAsia="hr-HR"/>
        </w:rPr>
        <w:t>slučaj</w:t>
      </w:r>
      <w:r w:rsidR="001E4317" w:rsidRPr="00B94603">
        <w:rPr>
          <w:rFonts w:ascii="Times New Roman" w:eastAsia="Times New Roman" w:hAnsi="Times New Roman"/>
          <w:color w:val="1F497D"/>
          <w:sz w:val="24"/>
          <w:szCs w:val="24"/>
          <w:lang w:eastAsia="hr-HR"/>
        </w:rPr>
        <w:t>evima:</w:t>
      </w:r>
      <w:r w:rsidRPr="00B94603">
        <w:rPr>
          <w:rFonts w:ascii="Times New Roman" w:eastAsia="Times New Roman" w:hAnsi="Times New Roman"/>
          <w:color w:val="1F497D"/>
          <w:sz w:val="24"/>
          <w:szCs w:val="24"/>
          <w:lang w:eastAsia="hr-HR"/>
        </w:rPr>
        <w:t xml:space="preserve"> </w:t>
      </w:r>
    </w:p>
    <w:p w14:paraId="6464C24C" w14:textId="3858F449" w:rsidR="001E4317" w:rsidRPr="00B94603" w:rsidRDefault="001E4317" w:rsidP="00A07573">
      <w:pPr>
        <w:pStyle w:val="Odlomakpopisa"/>
        <w:numPr>
          <w:ilvl w:val="0"/>
          <w:numId w:val="69"/>
        </w:numPr>
        <w:spacing w:after="48" w:line="240" w:lineRule="auto"/>
        <w:ind w:left="426" w:firstLine="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promjena podataka vezane za članove UO LAG-a i njihove predstavnike;</w:t>
      </w:r>
    </w:p>
    <w:p w14:paraId="0FA422CB" w14:textId="3D93DEF0" w:rsidR="001E4317" w:rsidRPr="00B94603" w:rsidRDefault="001E4317" w:rsidP="00A07573">
      <w:pPr>
        <w:pStyle w:val="Odlomakpopisa"/>
        <w:numPr>
          <w:ilvl w:val="0"/>
          <w:numId w:val="69"/>
        </w:numPr>
        <w:spacing w:after="48" w:line="240" w:lineRule="auto"/>
        <w:ind w:left="709" w:hanging="283"/>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promjena obuhvata LAG područja</w:t>
      </w:r>
      <w:r w:rsidR="002B5FA5" w:rsidRPr="00B94603">
        <w:rPr>
          <w:rFonts w:ascii="Times New Roman" w:eastAsia="Times New Roman" w:hAnsi="Times New Roman"/>
          <w:color w:val="1F497D"/>
          <w:sz w:val="24"/>
          <w:szCs w:val="24"/>
          <w:lang w:eastAsia="hr-HR"/>
        </w:rPr>
        <w:t>;</w:t>
      </w:r>
    </w:p>
    <w:p w14:paraId="62C9241A" w14:textId="6CDC6D22" w:rsidR="001E4317" w:rsidRPr="00B94603" w:rsidRDefault="001E4317" w:rsidP="00A07573">
      <w:pPr>
        <w:pStyle w:val="Odlomakpopisa"/>
        <w:numPr>
          <w:ilvl w:val="0"/>
          <w:numId w:val="69"/>
        </w:numPr>
        <w:spacing w:after="48" w:line="240" w:lineRule="auto"/>
        <w:ind w:left="709" w:hanging="283"/>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početak bavljenja gospodarskom djelatnošću</w:t>
      </w:r>
      <w:r w:rsidR="002B5FA5" w:rsidRPr="00B94603">
        <w:rPr>
          <w:rFonts w:ascii="Times New Roman" w:eastAsia="Times New Roman" w:hAnsi="Times New Roman"/>
          <w:color w:val="1F497D"/>
          <w:sz w:val="24"/>
          <w:szCs w:val="24"/>
          <w:lang w:eastAsia="hr-HR"/>
        </w:rPr>
        <w:t>;</w:t>
      </w:r>
    </w:p>
    <w:p w14:paraId="7230AD8E" w14:textId="2DEDF21C" w:rsidR="001E4317" w:rsidRPr="00B94603" w:rsidRDefault="001E4317" w:rsidP="00A07573">
      <w:pPr>
        <w:pStyle w:val="Odlomakpopisa"/>
        <w:numPr>
          <w:ilvl w:val="0"/>
          <w:numId w:val="69"/>
        </w:numPr>
        <w:spacing w:after="120" w:line="240" w:lineRule="auto"/>
        <w:ind w:left="709" w:hanging="284"/>
        <w:contextualSpacing w:val="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 xml:space="preserve">promjena sjedišta </w:t>
      </w:r>
      <w:r w:rsidR="0075729D" w:rsidRPr="00B94603">
        <w:rPr>
          <w:rFonts w:ascii="Times New Roman" w:eastAsia="Times New Roman" w:hAnsi="Times New Roman"/>
          <w:color w:val="1F497D"/>
          <w:sz w:val="24"/>
          <w:szCs w:val="24"/>
          <w:lang w:eastAsia="hr-HR"/>
        </w:rPr>
        <w:t>LAG-a</w:t>
      </w:r>
      <w:r w:rsidRPr="00B94603">
        <w:rPr>
          <w:rFonts w:ascii="Times New Roman" w:eastAsia="Times New Roman" w:hAnsi="Times New Roman"/>
          <w:color w:val="1F497D"/>
          <w:sz w:val="24"/>
          <w:szCs w:val="24"/>
          <w:lang w:eastAsia="hr-HR"/>
        </w:rPr>
        <w:t xml:space="preserve">. </w:t>
      </w:r>
    </w:p>
    <w:p w14:paraId="3C00EB10" w14:textId="77777777" w:rsidR="00993B94" w:rsidRPr="00B94603" w:rsidRDefault="00AD3C02" w:rsidP="00A07573">
      <w:pPr>
        <w:pStyle w:val="Odlomakpopisa"/>
        <w:numPr>
          <w:ilvl w:val="0"/>
          <w:numId w:val="26"/>
        </w:numPr>
        <w:tabs>
          <w:tab w:val="left" w:pos="567"/>
        </w:tabs>
        <w:spacing w:after="120" w:line="240" w:lineRule="auto"/>
        <w:ind w:left="426" w:hanging="426"/>
        <w:contextualSpacing w:val="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P</w:t>
      </w:r>
      <w:r w:rsidR="00493F1F" w:rsidRPr="00B94603">
        <w:rPr>
          <w:rFonts w:ascii="Times New Roman" w:eastAsia="Times New Roman" w:hAnsi="Times New Roman"/>
          <w:color w:val="1F497D"/>
          <w:sz w:val="24"/>
          <w:szCs w:val="24"/>
          <w:lang w:eastAsia="hr-HR"/>
        </w:rPr>
        <w:t>romjene iz stavka 1. ov</w:t>
      </w:r>
      <w:r w:rsidRPr="00B94603">
        <w:rPr>
          <w:rFonts w:ascii="Times New Roman" w:eastAsia="Times New Roman" w:hAnsi="Times New Roman"/>
          <w:color w:val="1F497D"/>
          <w:sz w:val="24"/>
          <w:szCs w:val="24"/>
          <w:lang w:eastAsia="hr-HR"/>
        </w:rPr>
        <w:t xml:space="preserve">e točke, </w:t>
      </w:r>
      <w:r w:rsidR="00493F1F" w:rsidRPr="00B94603">
        <w:rPr>
          <w:rFonts w:ascii="Times New Roman" w:eastAsia="Times New Roman" w:hAnsi="Times New Roman"/>
          <w:color w:val="1F497D"/>
          <w:sz w:val="24"/>
          <w:szCs w:val="24"/>
          <w:lang w:eastAsia="hr-HR"/>
        </w:rPr>
        <w:t xml:space="preserve">LAG je dužan </w:t>
      </w:r>
      <w:r w:rsidRPr="00B94603">
        <w:rPr>
          <w:rFonts w:ascii="Times New Roman" w:eastAsia="Times New Roman" w:hAnsi="Times New Roman"/>
          <w:color w:val="1F497D"/>
          <w:sz w:val="24"/>
          <w:szCs w:val="24"/>
          <w:lang w:eastAsia="hr-HR"/>
        </w:rPr>
        <w:t xml:space="preserve">prijaviti odmah po nastupanja i bez odgađanja </w:t>
      </w:r>
      <w:r w:rsidR="00493F1F" w:rsidRPr="00B94603">
        <w:rPr>
          <w:rFonts w:ascii="Times New Roman" w:eastAsia="Times New Roman" w:hAnsi="Times New Roman"/>
          <w:color w:val="1F497D"/>
          <w:sz w:val="24"/>
          <w:szCs w:val="24"/>
          <w:lang w:eastAsia="hr-HR"/>
        </w:rPr>
        <w:t>putem Zahtjeva za promjenu.</w:t>
      </w:r>
      <w:r w:rsidR="004201B2" w:rsidRPr="00B94603">
        <w:rPr>
          <w:rFonts w:ascii="Times New Roman" w:eastAsia="Times New Roman" w:hAnsi="Times New Roman"/>
          <w:color w:val="1F497D"/>
          <w:sz w:val="24"/>
          <w:szCs w:val="24"/>
          <w:lang w:eastAsia="hr-HR"/>
        </w:rPr>
        <w:t xml:space="preserve"> </w:t>
      </w:r>
    </w:p>
    <w:p w14:paraId="5F870EEC" w14:textId="3FDA35E7" w:rsidR="00493F1F" w:rsidRPr="00B94603" w:rsidRDefault="00993B94" w:rsidP="00A07573">
      <w:pPr>
        <w:pStyle w:val="Odlomakpopisa"/>
        <w:numPr>
          <w:ilvl w:val="0"/>
          <w:numId w:val="26"/>
        </w:numPr>
        <w:tabs>
          <w:tab w:val="left" w:pos="567"/>
        </w:tabs>
        <w:spacing w:after="120" w:line="240" w:lineRule="auto"/>
        <w:ind w:left="426" w:hanging="426"/>
        <w:contextualSpacing w:val="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 xml:space="preserve">LAG je dužan prijavljivati Zahtjeve za promjenu do dana donošenja </w:t>
      </w:r>
      <w:r w:rsidR="0075729D" w:rsidRPr="00B94603">
        <w:rPr>
          <w:rFonts w:ascii="Times New Roman" w:eastAsia="Times New Roman" w:hAnsi="Times New Roman"/>
          <w:color w:val="1F497D"/>
          <w:sz w:val="24"/>
          <w:szCs w:val="24"/>
          <w:lang w:eastAsia="hr-HR"/>
        </w:rPr>
        <w:t>o</w:t>
      </w:r>
      <w:r w:rsidRPr="00B94603">
        <w:rPr>
          <w:rFonts w:ascii="Times New Roman" w:eastAsia="Times New Roman" w:hAnsi="Times New Roman"/>
          <w:color w:val="1F497D"/>
          <w:sz w:val="24"/>
          <w:szCs w:val="24"/>
          <w:lang w:eastAsia="hr-HR"/>
        </w:rPr>
        <w:t>dluke o odabiru za programsko razdoblje</w:t>
      </w:r>
      <w:r w:rsidR="006328EB" w:rsidRPr="00B94603">
        <w:rPr>
          <w:rFonts w:ascii="Times New Roman" w:eastAsia="Times New Roman" w:hAnsi="Times New Roman"/>
          <w:color w:val="1F497D"/>
          <w:sz w:val="24"/>
          <w:szCs w:val="24"/>
          <w:lang w:eastAsia="hr-HR"/>
        </w:rPr>
        <w:t xml:space="preserve"> 2023</w:t>
      </w:r>
      <w:r w:rsidRPr="00B94603">
        <w:rPr>
          <w:rFonts w:ascii="Times New Roman" w:eastAsia="Times New Roman" w:hAnsi="Times New Roman"/>
          <w:color w:val="1F497D"/>
          <w:sz w:val="24"/>
          <w:szCs w:val="24"/>
          <w:lang w:eastAsia="hr-HR"/>
        </w:rPr>
        <w:t>.</w:t>
      </w:r>
      <w:r w:rsidR="006328EB" w:rsidRPr="00B94603">
        <w:rPr>
          <w:rFonts w:ascii="Times New Roman" w:eastAsia="Times New Roman" w:hAnsi="Times New Roman"/>
          <w:color w:val="1F497D"/>
          <w:sz w:val="24"/>
          <w:szCs w:val="24"/>
          <w:lang w:eastAsia="hr-HR"/>
        </w:rPr>
        <w:t xml:space="preserve"> – 2027.</w:t>
      </w:r>
      <w:r w:rsidRPr="00B94603">
        <w:rPr>
          <w:rFonts w:ascii="Times New Roman" w:eastAsia="Times New Roman" w:hAnsi="Times New Roman"/>
          <w:color w:val="1F497D"/>
          <w:sz w:val="24"/>
          <w:szCs w:val="24"/>
          <w:lang w:eastAsia="hr-HR"/>
        </w:rPr>
        <w:t xml:space="preserve"> </w:t>
      </w:r>
      <w:r w:rsidR="004201B2" w:rsidRPr="00B94603">
        <w:rPr>
          <w:rFonts w:ascii="Times New Roman" w:eastAsia="Times New Roman" w:hAnsi="Times New Roman"/>
          <w:color w:val="1F497D"/>
          <w:sz w:val="24"/>
          <w:szCs w:val="24"/>
          <w:lang w:eastAsia="hr-HR"/>
        </w:rPr>
        <w:t xml:space="preserve">Broj </w:t>
      </w:r>
      <w:r w:rsidRPr="00B94603">
        <w:rPr>
          <w:rFonts w:ascii="Times New Roman" w:eastAsia="Times New Roman" w:hAnsi="Times New Roman"/>
          <w:color w:val="1F497D"/>
          <w:sz w:val="24"/>
          <w:szCs w:val="24"/>
          <w:lang w:eastAsia="hr-HR"/>
        </w:rPr>
        <w:t>Z</w:t>
      </w:r>
      <w:r w:rsidR="004201B2" w:rsidRPr="00B94603">
        <w:rPr>
          <w:rFonts w:ascii="Times New Roman" w:eastAsia="Times New Roman" w:hAnsi="Times New Roman"/>
          <w:color w:val="1F497D"/>
          <w:sz w:val="24"/>
          <w:szCs w:val="24"/>
          <w:lang w:eastAsia="hr-HR"/>
        </w:rPr>
        <w:t>ahtjeva za promjenu nije ograničen.</w:t>
      </w:r>
    </w:p>
    <w:p w14:paraId="51669611" w14:textId="470ACB3B" w:rsidR="00493F1F" w:rsidRPr="00B94603" w:rsidRDefault="00493F1F" w:rsidP="002F6C2E">
      <w:pPr>
        <w:pStyle w:val="Odlomakpopisa"/>
        <w:numPr>
          <w:ilvl w:val="0"/>
          <w:numId w:val="26"/>
        </w:numPr>
        <w:spacing w:after="120" w:line="240" w:lineRule="auto"/>
        <w:ind w:left="425" w:hanging="425"/>
        <w:contextualSpacing w:val="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Zahtjev za promjenu popunjava se u AGRONET-u, a po popunjavanju odabrani LAG je dužan neposredno ili preporučenom pošiljkom s povratnicom u Agenciju za plaćanja dostaviti ovjerenu i potpisanu potvrdu o podnošenju Zahtjeva za promjenu, zajedno s propisanom dokumentacijom</w:t>
      </w:r>
      <w:r w:rsidR="00AD3C02" w:rsidRPr="00B94603">
        <w:rPr>
          <w:rFonts w:ascii="Times New Roman" w:eastAsia="Times New Roman" w:hAnsi="Times New Roman"/>
          <w:color w:val="1F497D"/>
          <w:sz w:val="24"/>
          <w:szCs w:val="24"/>
          <w:lang w:eastAsia="hr-HR"/>
        </w:rPr>
        <w:t xml:space="preserve"> iz Prilog 4 ovog Natječaja</w:t>
      </w:r>
      <w:r w:rsidRPr="00B94603">
        <w:rPr>
          <w:rFonts w:ascii="Times New Roman" w:eastAsia="Times New Roman" w:hAnsi="Times New Roman"/>
          <w:color w:val="1F497D"/>
          <w:sz w:val="24"/>
          <w:szCs w:val="24"/>
          <w:lang w:eastAsia="hr-HR"/>
        </w:rPr>
        <w:t>.</w:t>
      </w:r>
    </w:p>
    <w:p w14:paraId="6797E98F" w14:textId="22DC6687" w:rsidR="00493F1F" w:rsidRPr="00B94603" w:rsidRDefault="002B5FA5" w:rsidP="002B5FA5">
      <w:pPr>
        <w:pStyle w:val="Odlomakpopisa"/>
        <w:numPr>
          <w:ilvl w:val="0"/>
          <w:numId w:val="26"/>
        </w:numPr>
        <w:spacing w:after="120" w:line="240" w:lineRule="auto"/>
        <w:ind w:left="425" w:hanging="425"/>
        <w:contextualSpacing w:val="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U slučaju da je zahtjev nepotpun ili su potrebne dodatne informacije, dokumentacija ili dio dokumentacije i/ili su potrebna dodatna pojašnjenja zbog određenih nejasnoća ili neusklađenosti u navodima/dokumentima/izračunima i/ili ispravak neusklađenih navoda i/ili neispravnih izračuna</w:t>
      </w:r>
      <w:r w:rsidR="00493F1F" w:rsidRPr="00B94603">
        <w:rPr>
          <w:rFonts w:ascii="Times New Roman" w:eastAsia="Times New Roman" w:hAnsi="Times New Roman"/>
          <w:color w:val="1F497D"/>
          <w:sz w:val="24"/>
          <w:szCs w:val="24"/>
          <w:lang w:eastAsia="hr-HR"/>
        </w:rPr>
        <w:t xml:space="preserve">, Agencija za plaćanja </w:t>
      </w:r>
      <w:r w:rsidRPr="00B94603">
        <w:rPr>
          <w:rFonts w:ascii="Times New Roman" w:eastAsia="Times New Roman" w:hAnsi="Times New Roman"/>
          <w:color w:val="1F497D"/>
          <w:sz w:val="24"/>
          <w:szCs w:val="24"/>
          <w:lang w:eastAsia="hr-HR"/>
        </w:rPr>
        <w:t>postupa na način propisan točkom 3.</w:t>
      </w:r>
      <w:r w:rsidR="00815835" w:rsidRPr="00B94603">
        <w:rPr>
          <w:rFonts w:ascii="Times New Roman" w:eastAsia="Times New Roman" w:hAnsi="Times New Roman"/>
          <w:color w:val="1F497D"/>
          <w:sz w:val="24"/>
          <w:szCs w:val="24"/>
          <w:lang w:eastAsia="hr-HR"/>
        </w:rPr>
        <w:t>3</w:t>
      </w:r>
      <w:r w:rsidRPr="00B94603">
        <w:rPr>
          <w:rFonts w:ascii="Times New Roman" w:eastAsia="Times New Roman" w:hAnsi="Times New Roman"/>
          <w:color w:val="1F497D"/>
          <w:sz w:val="24"/>
          <w:szCs w:val="24"/>
          <w:lang w:eastAsia="hr-HR"/>
        </w:rPr>
        <w:t xml:space="preserve">. ovog Natječaja.   </w:t>
      </w:r>
    </w:p>
    <w:p w14:paraId="49E7F58E" w14:textId="0D655432" w:rsidR="00493F1F" w:rsidRPr="00B94603" w:rsidRDefault="00493F1F" w:rsidP="002B5FA5">
      <w:pPr>
        <w:pStyle w:val="Odlomakpopisa"/>
        <w:numPr>
          <w:ilvl w:val="0"/>
          <w:numId w:val="26"/>
        </w:numPr>
        <w:spacing w:after="48" w:line="240" w:lineRule="auto"/>
        <w:ind w:left="426" w:hanging="426"/>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Agencija za plaćanja će za zaprimljene Zahtjeve za promjenu provjeriti prihvatljivost promjene podataka te donijeti sljedeće akte:</w:t>
      </w:r>
    </w:p>
    <w:p w14:paraId="62C423EC" w14:textId="1635E944" w:rsidR="00493F1F" w:rsidRPr="00B94603" w:rsidRDefault="00493F1F" w:rsidP="002B5FA5">
      <w:pPr>
        <w:pStyle w:val="Odlomakpopisa"/>
        <w:numPr>
          <w:ilvl w:val="0"/>
          <w:numId w:val="27"/>
        </w:numPr>
        <w:tabs>
          <w:tab w:val="left" w:pos="709"/>
        </w:tabs>
        <w:spacing w:after="48" w:line="240" w:lineRule="auto"/>
        <w:ind w:left="709" w:hanging="283"/>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Odluku o odobrenju promjene ili Odluku o izmjeni Odluke o</w:t>
      </w:r>
      <w:r w:rsidR="00C96D4F" w:rsidRPr="00B94603">
        <w:rPr>
          <w:rFonts w:ascii="Times New Roman" w:eastAsia="Times New Roman" w:hAnsi="Times New Roman"/>
          <w:color w:val="1F497D"/>
          <w:sz w:val="24"/>
          <w:szCs w:val="24"/>
          <w:lang w:eastAsia="hr-HR"/>
        </w:rPr>
        <w:t xml:space="preserve"> dodjeli sredstava</w:t>
      </w:r>
      <w:r w:rsidRPr="00B94603">
        <w:rPr>
          <w:rFonts w:ascii="Times New Roman" w:eastAsia="Times New Roman" w:hAnsi="Times New Roman"/>
          <w:color w:val="1F497D"/>
          <w:sz w:val="24"/>
          <w:szCs w:val="24"/>
          <w:lang w:eastAsia="hr-HR"/>
        </w:rPr>
        <w:t>, u slučaju pravovremenog i/ili potpunog Zahtjeva za promjenu te prihvatljivosti promjena podataka</w:t>
      </w:r>
      <w:r w:rsidR="004201B2" w:rsidRPr="00B94603">
        <w:rPr>
          <w:rFonts w:ascii="Times New Roman" w:eastAsia="Times New Roman" w:hAnsi="Times New Roman"/>
          <w:color w:val="1F497D"/>
          <w:sz w:val="24"/>
          <w:szCs w:val="24"/>
          <w:lang w:eastAsia="hr-HR"/>
        </w:rPr>
        <w:t>;</w:t>
      </w:r>
    </w:p>
    <w:p w14:paraId="674B2F3E" w14:textId="1461C21C" w:rsidR="001E4317" w:rsidRPr="00B94603" w:rsidRDefault="00493F1F" w:rsidP="002B5FA5">
      <w:pPr>
        <w:pStyle w:val="Odlomakpopisa"/>
        <w:numPr>
          <w:ilvl w:val="0"/>
          <w:numId w:val="27"/>
        </w:numPr>
        <w:tabs>
          <w:tab w:val="left" w:pos="709"/>
        </w:tabs>
        <w:spacing w:after="48" w:line="240" w:lineRule="auto"/>
        <w:ind w:left="709" w:hanging="283"/>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Odluku o odbijanju promjene, u slučaju nepravovremenog i/ili nepotpunog Zahtjeva za promjenu te neprihvatljivosti promjene podataka</w:t>
      </w:r>
      <w:r w:rsidR="002F6C2E" w:rsidRPr="00B94603">
        <w:rPr>
          <w:rFonts w:ascii="Times New Roman" w:eastAsia="Times New Roman" w:hAnsi="Times New Roman"/>
          <w:color w:val="1F497D"/>
          <w:sz w:val="24"/>
          <w:szCs w:val="24"/>
          <w:lang w:eastAsia="hr-HR"/>
        </w:rPr>
        <w:t>;</w:t>
      </w:r>
    </w:p>
    <w:p w14:paraId="19A2FEB0" w14:textId="643671D2" w:rsidR="00493F1F" w:rsidRPr="00B94603" w:rsidRDefault="001E4317" w:rsidP="002B5FA5">
      <w:pPr>
        <w:pStyle w:val="Odlomakpopisa"/>
        <w:numPr>
          <w:ilvl w:val="0"/>
          <w:numId w:val="27"/>
        </w:numPr>
        <w:spacing w:after="120" w:line="240" w:lineRule="auto"/>
        <w:ind w:left="425" w:firstLine="0"/>
        <w:contextualSpacing w:val="0"/>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Odluku o odbacivanju promjene, u slučaju da</w:t>
      </w:r>
      <w:r w:rsidR="00DE31BF" w:rsidRPr="00B94603">
        <w:rPr>
          <w:rFonts w:ascii="Times New Roman" w:eastAsia="Times New Roman" w:hAnsi="Times New Roman"/>
          <w:color w:val="1F497D"/>
          <w:sz w:val="24"/>
          <w:szCs w:val="24"/>
          <w:lang w:eastAsia="hr-HR"/>
        </w:rPr>
        <w:t xml:space="preserve"> se ne radi o promjeni iz stavka 1. ove </w:t>
      </w:r>
      <w:r w:rsidR="00552E4F" w:rsidRPr="00B94603">
        <w:rPr>
          <w:rFonts w:ascii="Times New Roman" w:eastAsia="Times New Roman" w:hAnsi="Times New Roman"/>
          <w:color w:val="1F497D"/>
          <w:sz w:val="24"/>
          <w:szCs w:val="24"/>
          <w:lang w:eastAsia="hr-HR"/>
        </w:rPr>
        <w:t>točke</w:t>
      </w:r>
      <w:r w:rsidR="00A07573" w:rsidRPr="00B94603">
        <w:rPr>
          <w:rFonts w:ascii="Times New Roman" w:eastAsia="Times New Roman" w:hAnsi="Times New Roman"/>
          <w:color w:val="1F497D"/>
          <w:sz w:val="24"/>
          <w:szCs w:val="24"/>
          <w:lang w:eastAsia="hr-HR"/>
        </w:rPr>
        <w:t>.</w:t>
      </w:r>
      <w:r w:rsidRPr="00B94603">
        <w:rPr>
          <w:rFonts w:ascii="Times New Roman" w:eastAsia="Times New Roman" w:hAnsi="Times New Roman"/>
          <w:color w:val="1F497D"/>
          <w:sz w:val="24"/>
          <w:szCs w:val="24"/>
          <w:lang w:eastAsia="hr-HR"/>
        </w:rPr>
        <w:t xml:space="preserve">  </w:t>
      </w:r>
    </w:p>
    <w:p w14:paraId="1EBE2F60" w14:textId="78F1F79A" w:rsidR="00F56DCB" w:rsidRPr="00B94603" w:rsidRDefault="004201B2" w:rsidP="002B5FA5">
      <w:pPr>
        <w:pStyle w:val="Odlomakpopisa"/>
        <w:numPr>
          <w:ilvl w:val="0"/>
          <w:numId w:val="26"/>
        </w:numPr>
        <w:tabs>
          <w:tab w:val="left" w:pos="567"/>
        </w:tabs>
        <w:spacing w:after="48" w:line="240" w:lineRule="auto"/>
        <w:ind w:left="426" w:hanging="426"/>
        <w:jc w:val="both"/>
        <w:textAlignment w:val="baseline"/>
        <w:rPr>
          <w:rFonts w:ascii="Times New Roman" w:eastAsia="Times New Roman" w:hAnsi="Times New Roman"/>
          <w:color w:val="1F497D"/>
          <w:sz w:val="24"/>
          <w:szCs w:val="24"/>
          <w:lang w:eastAsia="hr-HR"/>
        </w:rPr>
      </w:pPr>
      <w:r w:rsidRPr="00B94603">
        <w:rPr>
          <w:rFonts w:ascii="Times New Roman" w:eastAsia="Times New Roman" w:hAnsi="Times New Roman"/>
          <w:color w:val="1F497D"/>
          <w:sz w:val="24"/>
          <w:szCs w:val="24"/>
          <w:lang w:eastAsia="hr-HR"/>
        </w:rPr>
        <w:t xml:space="preserve"> U slučaju </w:t>
      </w:r>
      <w:r w:rsidR="00F56DCB" w:rsidRPr="00B94603">
        <w:rPr>
          <w:rFonts w:ascii="Times New Roman" w:eastAsia="Times New Roman" w:hAnsi="Times New Roman"/>
          <w:color w:val="1F497D"/>
          <w:sz w:val="24"/>
          <w:szCs w:val="24"/>
          <w:lang w:eastAsia="hr-HR"/>
        </w:rPr>
        <w:t>donošenja Odluke o odbijanju promjene</w:t>
      </w:r>
      <w:r w:rsidRPr="00B94603">
        <w:rPr>
          <w:rFonts w:ascii="Times New Roman" w:eastAsia="Times New Roman" w:hAnsi="Times New Roman"/>
          <w:color w:val="1F497D"/>
          <w:sz w:val="24"/>
          <w:szCs w:val="24"/>
          <w:lang w:eastAsia="hr-HR"/>
        </w:rPr>
        <w:t>, Agencija za plaćanja LAG-u daje rok od 30 dana za otklanjanje nedostataka.</w:t>
      </w:r>
      <w:r w:rsidR="00F56DCB" w:rsidRPr="00B94603">
        <w:rPr>
          <w:rFonts w:ascii="Times New Roman" w:eastAsia="Times New Roman" w:hAnsi="Times New Roman"/>
          <w:color w:val="1F497D"/>
          <w:sz w:val="24"/>
          <w:szCs w:val="24"/>
          <w:lang w:eastAsia="hr-HR"/>
        </w:rPr>
        <w:t xml:space="preserve"> U slučaju da LAG u ostavljenom roku ne otkloni nedostatak, Agencija za plaćanja donosi </w:t>
      </w:r>
      <w:r w:rsidR="002B5FA5" w:rsidRPr="00B94603">
        <w:rPr>
          <w:rFonts w:ascii="Times New Roman" w:eastAsia="Times New Roman" w:hAnsi="Times New Roman"/>
          <w:color w:val="1F497D"/>
          <w:sz w:val="24"/>
          <w:szCs w:val="24"/>
          <w:lang w:eastAsia="hr-HR"/>
        </w:rPr>
        <w:t>Odluku</w:t>
      </w:r>
      <w:r w:rsidR="00F56DCB" w:rsidRPr="00B94603">
        <w:rPr>
          <w:rFonts w:ascii="Times New Roman" w:eastAsia="Times New Roman" w:hAnsi="Times New Roman"/>
          <w:color w:val="1F497D"/>
          <w:sz w:val="24"/>
          <w:szCs w:val="24"/>
          <w:lang w:eastAsia="hr-HR"/>
        </w:rPr>
        <w:t xml:space="preserve"> o poništenju obveze </w:t>
      </w:r>
      <w:r w:rsidR="00C96D4F" w:rsidRPr="00B94603">
        <w:rPr>
          <w:rFonts w:ascii="Times New Roman" w:eastAsia="Times New Roman" w:hAnsi="Times New Roman"/>
          <w:color w:val="1F497D"/>
          <w:sz w:val="24"/>
          <w:szCs w:val="24"/>
          <w:lang w:eastAsia="hr-HR"/>
        </w:rPr>
        <w:t>te</w:t>
      </w:r>
      <w:r w:rsidR="00F56DCB" w:rsidRPr="00B94603">
        <w:rPr>
          <w:rFonts w:ascii="Times New Roman" w:eastAsia="Times New Roman" w:hAnsi="Times New Roman"/>
          <w:color w:val="1F497D"/>
          <w:sz w:val="24"/>
          <w:szCs w:val="24"/>
          <w:lang w:eastAsia="hr-HR"/>
        </w:rPr>
        <w:t xml:space="preserve"> Odlukom o povratu traži </w:t>
      </w:r>
      <w:r w:rsidR="006328EB" w:rsidRPr="00B94603">
        <w:rPr>
          <w:rFonts w:ascii="Times New Roman" w:eastAsia="Times New Roman" w:hAnsi="Times New Roman"/>
          <w:color w:val="1F497D"/>
          <w:sz w:val="24"/>
          <w:szCs w:val="24"/>
          <w:lang w:eastAsia="hr-HR"/>
        </w:rPr>
        <w:t xml:space="preserve">povrat </w:t>
      </w:r>
      <w:r w:rsidR="00F56DCB" w:rsidRPr="00B94603">
        <w:rPr>
          <w:rFonts w:ascii="Times New Roman" w:eastAsia="Times New Roman" w:hAnsi="Times New Roman"/>
          <w:color w:val="1F497D"/>
          <w:sz w:val="24"/>
          <w:szCs w:val="24"/>
          <w:lang w:eastAsia="hr-HR"/>
        </w:rPr>
        <w:t>isplaćen</w:t>
      </w:r>
      <w:r w:rsidR="006328EB" w:rsidRPr="00B94603">
        <w:rPr>
          <w:rFonts w:ascii="Times New Roman" w:eastAsia="Times New Roman" w:hAnsi="Times New Roman"/>
          <w:color w:val="1F497D"/>
          <w:sz w:val="24"/>
          <w:szCs w:val="24"/>
          <w:lang w:eastAsia="hr-HR"/>
        </w:rPr>
        <w:t>ih</w:t>
      </w:r>
      <w:r w:rsidR="00F56DCB" w:rsidRPr="00B94603">
        <w:rPr>
          <w:rFonts w:ascii="Times New Roman" w:eastAsia="Times New Roman" w:hAnsi="Times New Roman"/>
          <w:color w:val="1F497D"/>
          <w:sz w:val="24"/>
          <w:szCs w:val="24"/>
          <w:lang w:eastAsia="hr-HR"/>
        </w:rPr>
        <w:t xml:space="preserve"> sredstava. </w:t>
      </w:r>
    </w:p>
    <w:p w14:paraId="40027C71" w14:textId="77777777" w:rsidR="001E4317" w:rsidRPr="002B5FA5" w:rsidRDefault="001E4317" w:rsidP="002B5FA5">
      <w:pPr>
        <w:tabs>
          <w:tab w:val="left" w:pos="567"/>
        </w:tabs>
        <w:spacing w:after="48" w:line="240" w:lineRule="auto"/>
        <w:jc w:val="both"/>
        <w:textAlignment w:val="baseline"/>
        <w:rPr>
          <w:rFonts w:ascii="Times New Roman" w:eastAsia="Times New Roman" w:hAnsi="Times New Roman"/>
          <w:color w:val="002060"/>
          <w:sz w:val="24"/>
          <w:szCs w:val="24"/>
          <w:lang w:eastAsia="hr-HR"/>
        </w:rPr>
      </w:pPr>
    </w:p>
    <w:p w14:paraId="66251006" w14:textId="0464D763" w:rsidR="00552E4F" w:rsidRPr="007D1479" w:rsidRDefault="00552E4F" w:rsidP="002B5FA5">
      <w:pPr>
        <w:pStyle w:val="Naslov1"/>
        <w:numPr>
          <w:ilvl w:val="0"/>
          <w:numId w:val="70"/>
        </w:numPr>
        <w:spacing w:before="0" w:after="360" w:line="240" w:lineRule="auto"/>
        <w:rPr>
          <w:b/>
          <w:color w:val="002060"/>
          <w:sz w:val="24"/>
          <w:szCs w:val="24"/>
        </w:rPr>
      </w:pPr>
      <w:bookmarkStart w:id="67" w:name="_Toc105571759"/>
      <w:r w:rsidRPr="007D1479">
        <w:rPr>
          <w:b/>
          <w:color w:val="002060"/>
          <w:sz w:val="24"/>
          <w:szCs w:val="24"/>
        </w:rPr>
        <w:t>P</w:t>
      </w:r>
      <w:r>
        <w:rPr>
          <w:b/>
          <w:color w:val="002060"/>
          <w:sz w:val="24"/>
          <w:szCs w:val="24"/>
        </w:rPr>
        <w:t>OVRAT SREDSTAVA</w:t>
      </w:r>
      <w:bookmarkEnd w:id="67"/>
    </w:p>
    <w:p w14:paraId="6107124E" w14:textId="6B853F97" w:rsidR="00FA6E79" w:rsidRPr="00610035" w:rsidRDefault="00FA6E79" w:rsidP="002E1398">
      <w:pPr>
        <w:pStyle w:val="Odlomakpopisa"/>
        <w:numPr>
          <w:ilvl w:val="0"/>
          <w:numId w:val="5"/>
        </w:numPr>
        <w:spacing w:after="120"/>
        <w:ind w:left="425" w:hanging="425"/>
        <w:contextualSpacing w:val="0"/>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 xml:space="preserve">Način i uvjeti po kojima Agencija za plaćanja nakon izvršene isplate potpore korisnicima, na temelju </w:t>
      </w:r>
      <w:r w:rsidRPr="00B94603">
        <w:rPr>
          <w:rFonts w:ascii="Times New Roman" w:eastAsia="Times New Roman" w:hAnsi="Times New Roman"/>
          <w:color w:val="1F497D"/>
          <w:sz w:val="24"/>
          <w:szCs w:val="24"/>
        </w:rPr>
        <w:t>naknadne</w:t>
      </w:r>
      <w:r w:rsidRPr="00610035">
        <w:rPr>
          <w:rFonts w:ascii="Times New Roman" w:eastAsia="Times New Roman" w:hAnsi="Times New Roman"/>
          <w:color w:val="1F497D"/>
          <w:sz w:val="24"/>
          <w:szCs w:val="24"/>
        </w:rPr>
        <w:t xml:space="preserve"> administrativne kontrole i/ili kontrole na terenu, donosi Odluku o povratu sredstava, provodi poravnanje povrata sredstava prilikom sljedećih odobrenih isplata te način i uvjeti plaćanja duga na rate propisani su člancima 144., 145. i 146. Zakona o poljoprivredi („Narodne novine“, br. 118/2018</w:t>
      </w:r>
      <w:r w:rsidR="0075729D">
        <w:rPr>
          <w:rFonts w:ascii="Times New Roman" w:eastAsia="Times New Roman" w:hAnsi="Times New Roman"/>
          <w:color w:val="1F497D"/>
          <w:sz w:val="24"/>
          <w:szCs w:val="24"/>
        </w:rPr>
        <w:t xml:space="preserve">, </w:t>
      </w:r>
      <w:r w:rsidRPr="00610035">
        <w:rPr>
          <w:rFonts w:ascii="Times New Roman" w:eastAsia="Times New Roman" w:hAnsi="Times New Roman"/>
          <w:color w:val="1F497D"/>
          <w:sz w:val="24"/>
          <w:szCs w:val="24"/>
        </w:rPr>
        <w:t>42/2020</w:t>
      </w:r>
      <w:r w:rsidR="0075729D">
        <w:rPr>
          <w:rFonts w:ascii="Times New Roman" w:eastAsia="Times New Roman" w:hAnsi="Times New Roman"/>
          <w:color w:val="1F497D"/>
          <w:sz w:val="24"/>
          <w:szCs w:val="24"/>
        </w:rPr>
        <w:t>,</w:t>
      </w:r>
      <w:r w:rsidR="0075729D" w:rsidRPr="00264F86">
        <w:rPr>
          <w:rFonts w:ascii="Times New Roman" w:eastAsia="Times New Roman" w:hAnsi="Times New Roman"/>
          <w:color w:val="1F497D"/>
          <w:sz w:val="24"/>
          <w:szCs w:val="24"/>
        </w:rPr>
        <w:t xml:space="preserve"> 127/2020 – Odluka Ustavnog suda RH </w:t>
      </w:r>
      <w:r w:rsidR="0075729D">
        <w:rPr>
          <w:rFonts w:ascii="Times New Roman" w:eastAsia="Times New Roman" w:hAnsi="Times New Roman"/>
          <w:color w:val="1F497D"/>
          <w:sz w:val="24"/>
          <w:szCs w:val="24"/>
        </w:rPr>
        <w:t xml:space="preserve">, </w:t>
      </w:r>
      <w:r w:rsidR="0075729D" w:rsidRPr="00264F86">
        <w:rPr>
          <w:rFonts w:ascii="Times New Roman" w:eastAsia="Times New Roman" w:hAnsi="Times New Roman"/>
          <w:color w:val="1F497D"/>
          <w:sz w:val="24"/>
          <w:szCs w:val="24"/>
        </w:rPr>
        <w:t>52/202</w:t>
      </w:r>
      <w:r w:rsidR="0075729D">
        <w:rPr>
          <w:rFonts w:ascii="Times New Roman" w:eastAsia="Times New Roman" w:hAnsi="Times New Roman"/>
          <w:color w:val="1F497D"/>
          <w:sz w:val="24"/>
          <w:szCs w:val="24"/>
        </w:rPr>
        <w:t>1</w:t>
      </w:r>
      <w:r w:rsidRPr="00610035">
        <w:rPr>
          <w:rFonts w:ascii="Times New Roman" w:eastAsia="Times New Roman" w:hAnsi="Times New Roman"/>
          <w:color w:val="1F497D"/>
          <w:sz w:val="24"/>
          <w:szCs w:val="24"/>
        </w:rPr>
        <w:t>).</w:t>
      </w:r>
    </w:p>
    <w:p w14:paraId="67562A34" w14:textId="68C6BE3F" w:rsidR="00FA6E79" w:rsidRPr="00610035" w:rsidRDefault="00FA6E79" w:rsidP="002E1398">
      <w:pPr>
        <w:pStyle w:val="Odlomakpopisa"/>
        <w:numPr>
          <w:ilvl w:val="0"/>
          <w:numId w:val="5"/>
        </w:numPr>
        <w:spacing w:after="120"/>
        <w:ind w:left="425" w:hanging="425"/>
        <w:contextualSpacing w:val="0"/>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Odluka o povratu sredstava korisniku se upućuje putem AGRONET-a ili preporučenom poštanskom pošiljkom.</w:t>
      </w:r>
    </w:p>
    <w:p w14:paraId="2A929CB5" w14:textId="0290B8EF" w:rsidR="00B30902" w:rsidRPr="00610035" w:rsidRDefault="00FA6E79" w:rsidP="00F9594A">
      <w:pPr>
        <w:pStyle w:val="Odlomakpopisa"/>
        <w:numPr>
          <w:ilvl w:val="0"/>
          <w:numId w:val="5"/>
        </w:numPr>
        <w:ind w:left="426" w:hanging="426"/>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Agencija za plaćanja će zatražiti povrat sredstava u sljedećim slučajevima:</w:t>
      </w:r>
    </w:p>
    <w:p w14:paraId="50669ACE" w14:textId="31E0F22E" w:rsidR="00FA6E79" w:rsidRPr="002E1398" w:rsidRDefault="00FC46B3" w:rsidP="002E1398">
      <w:pPr>
        <w:pStyle w:val="Odlomakpopisa"/>
        <w:numPr>
          <w:ilvl w:val="1"/>
          <w:numId w:val="114"/>
        </w:numPr>
        <w:tabs>
          <w:tab w:val="left" w:pos="426"/>
        </w:tabs>
        <w:spacing w:after="0" w:line="240" w:lineRule="auto"/>
        <w:ind w:left="709" w:hanging="283"/>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lastRenderedPageBreak/>
        <w:t xml:space="preserve">ako </w:t>
      </w:r>
      <w:r w:rsidR="00B30902" w:rsidRPr="002E1398">
        <w:rPr>
          <w:rFonts w:ascii="Times New Roman" w:eastAsia="Times New Roman" w:hAnsi="Times New Roman"/>
          <w:color w:val="1F497D"/>
          <w:sz w:val="24"/>
          <w:szCs w:val="24"/>
        </w:rPr>
        <w:t>se utvrdi administrativna greška preplate/krive isplate ili bilo koja druga administrativna greška učinjena od strane Agencije za plaćanja, a da je jasno utvrđeno kako se radi o neopravdano isplaćenom izdatku na koje odabrani LAG nema pravo</w:t>
      </w:r>
    </w:p>
    <w:p w14:paraId="7471DAB3" w14:textId="2CA31E35" w:rsidR="00B30902" w:rsidRPr="002B5FA5" w:rsidRDefault="00FA6E79" w:rsidP="002E1398">
      <w:pPr>
        <w:pStyle w:val="Odlomakpopisa"/>
        <w:numPr>
          <w:ilvl w:val="0"/>
          <w:numId w:val="114"/>
        </w:numPr>
        <w:tabs>
          <w:tab w:val="left" w:pos="426"/>
        </w:tabs>
        <w:autoSpaceDE w:val="0"/>
        <w:autoSpaceDN w:val="0"/>
        <w:adjustRightInd w:val="0"/>
        <w:spacing w:after="0" w:line="240" w:lineRule="auto"/>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 xml:space="preserve">ako je korisnik ostvario sredstva na temelju netočnih podataka i/ili ako je ostvario potporu protivno uvjetima i odredbama Zakona o poljoprivredi </w:t>
      </w:r>
      <w:r w:rsidR="002F6C2E" w:rsidRPr="00610035">
        <w:rPr>
          <w:rFonts w:ascii="Times New Roman" w:eastAsia="Times New Roman" w:hAnsi="Times New Roman"/>
          <w:color w:val="1F497D"/>
          <w:sz w:val="24"/>
          <w:szCs w:val="24"/>
        </w:rPr>
        <w:t>(„Narodne novine“, br. 118/2018</w:t>
      </w:r>
      <w:r w:rsidR="002F6C2E">
        <w:rPr>
          <w:rFonts w:ascii="Times New Roman" w:eastAsia="Times New Roman" w:hAnsi="Times New Roman"/>
          <w:color w:val="1F497D"/>
          <w:sz w:val="24"/>
          <w:szCs w:val="24"/>
        </w:rPr>
        <w:t xml:space="preserve">, </w:t>
      </w:r>
      <w:r w:rsidR="002F6C2E" w:rsidRPr="00610035">
        <w:rPr>
          <w:rFonts w:ascii="Times New Roman" w:eastAsia="Times New Roman" w:hAnsi="Times New Roman"/>
          <w:color w:val="1F497D"/>
          <w:sz w:val="24"/>
          <w:szCs w:val="24"/>
        </w:rPr>
        <w:t>42/2020</w:t>
      </w:r>
      <w:r w:rsidR="002F6C2E">
        <w:rPr>
          <w:rFonts w:ascii="Times New Roman" w:eastAsia="Times New Roman" w:hAnsi="Times New Roman"/>
          <w:color w:val="1F497D"/>
          <w:sz w:val="24"/>
          <w:szCs w:val="24"/>
        </w:rPr>
        <w:t>,</w:t>
      </w:r>
      <w:r w:rsidR="002F6C2E" w:rsidRPr="00264F86">
        <w:rPr>
          <w:rFonts w:ascii="Times New Roman" w:eastAsia="Times New Roman" w:hAnsi="Times New Roman"/>
          <w:color w:val="1F497D"/>
          <w:sz w:val="24"/>
          <w:szCs w:val="24"/>
        </w:rPr>
        <w:t xml:space="preserve"> 127/2020 – Odluka Ustavnog suda RH </w:t>
      </w:r>
      <w:r w:rsidR="002F6C2E">
        <w:rPr>
          <w:rFonts w:ascii="Times New Roman" w:eastAsia="Times New Roman" w:hAnsi="Times New Roman"/>
          <w:color w:val="1F497D"/>
          <w:sz w:val="24"/>
          <w:szCs w:val="24"/>
        </w:rPr>
        <w:t xml:space="preserve">, </w:t>
      </w:r>
      <w:r w:rsidR="002F6C2E" w:rsidRPr="00264F86">
        <w:rPr>
          <w:rFonts w:ascii="Times New Roman" w:eastAsia="Times New Roman" w:hAnsi="Times New Roman"/>
          <w:color w:val="1F497D"/>
          <w:sz w:val="24"/>
          <w:szCs w:val="24"/>
        </w:rPr>
        <w:t>52/202</w:t>
      </w:r>
      <w:r w:rsidR="002F6C2E">
        <w:rPr>
          <w:rFonts w:ascii="Times New Roman" w:eastAsia="Times New Roman" w:hAnsi="Times New Roman"/>
          <w:color w:val="1F497D"/>
          <w:sz w:val="24"/>
          <w:szCs w:val="24"/>
        </w:rPr>
        <w:t>1</w:t>
      </w:r>
      <w:r w:rsidRPr="00610035">
        <w:rPr>
          <w:rFonts w:ascii="Times New Roman" w:eastAsia="Times New Roman" w:hAnsi="Times New Roman"/>
          <w:color w:val="1F497D"/>
          <w:sz w:val="24"/>
          <w:szCs w:val="24"/>
        </w:rPr>
        <w:t xml:space="preserve">) i propisa donesenih na temelju istog </w:t>
      </w:r>
    </w:p>
    <w:p w14:paraId="6DD32A71" w14:textId="3A39D43A" w:rsidR="00FA6E79" w:rsidRPr="002B5FA5" w:rsidRDefault="00FA6E79" w:rsidP="002E1398">
      <w:pPr>
        <w:pStyle w:val="Odlomakpopisa"/>
        <w:numPr>
          <w:ilvl w:val="0"/>
          <w:numId w:val="114"/>
        </w:numPr>
        <w:tabs>
          <w:tab w:val="left" w:pos="426"/>
        </w:tabs>
        <w:autoSpaceDE w:val="0"/>
        <w:autoSpaceDN w:val="0"/>
        <w:adjustRightInd w:val="0"/>
        <w:spacing w:after="71" w:line="240" w:lineRule="auto"/>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 xml:space="preserve">uslijed nepridržavanja obveza propisanih </w:t>
      </w:r>
      <w:r w:rsidR="00493F1F">
        <w:rPr>
          <w:rFonts w:ascii="Times New Roman" w:eastAsia="Times New Roman" w:hAnsi="Times New Roman"/>
          <w:color w:val="1F497D"/>
          <w:sz w:val="24"/>
          <w:szCs w:val="24"/>
        </w:rPr>
        <w:t xml:space="preserve">Odlukom o dodjeli sredstava </w:t>
      </w:r>
    </w:p>
    <w:p w14:paraId="3788A0AA" w14:textId="578F82EB" w:rsidR="00552E4F" w:rsidRPr="00610035" w:rsidRDefault="00FA6E79" w:rsidP="002E1398">
      <w:pPr>
        <w:pStyle w:val="Odlomakpopisa"/>
        <w:numPr>
          <w:ilvl w:val="0"/>
          <w:numId w:val="114"/>
        </w:numPr>
        <w:tabs>
          <w:tab w:val="left" w:pos="426"/>
        </w:tabs>
        <w:autoSpaceDE w:val="0"/>
        <w:autoSpaceDN w:val="0"/>
        <w:adjustRightInd w:val="0"/>
        <w:spacing w:after="71" w:line="240" w:lineRule="auto"/>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ako LAG ne dopusti obavljanje kontrole na terenu i/ili inspekcijskog nadzora</w:t>
      </w:r>
    </w:p>
    <w:p w14:paraId="04AE8B73" w14:textId="1C78B881" w:rsidR="00FA6E79" w:rsidRPr="002B5FA5" w:rsidRDefault="00552E4F" w:rsidP="002E1398">
      <w:pPr>
        <w:pStyle w:val="Odlomakpopisa"/>
        <w:numPr>
          <w:ilvl w:val="0"/>
          <w:numId w:val="114"/>
        </w:numPr>
        <w:tabs>
          <w:tab w:val="left" w:pos="426"/>
        </w:tabs>
        <w:autoSpaceDE w:val="0"/>
        <w:autoSpaceDN w:val="0"/>
        <w:adjustRightInd w:val="0"/>
        <w:spacing w:after="71"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 xml:space="preserve">ako ne podnese konačni zahtjev za isplatu u rokovima propisanim u točki 4. ovog Natječaja  </w:t>
      </w:r>
    </w:p>
    <w:p w14:paraId="4EE0036E" w14:textId="379E6702" w:rsidR="00B30902" w:rsidRPr="002E1398" w:rsidRDefault="00FA6E79" w:rsidP="002E1398">
      <w:pPr>
        <w:pStyle w:val="Odlomakpopisa"/>
        <w:numPr>
          <w:ilvl w:val="0"/>
          <w:numId w:val="114"/>
        </w:numPr>
        <w:tabs>
          <w:tab w:val="left" w:pos="426"/>
        </w:tabs>
        <w:autoSpaceDE w:val="0"/>
        <w:autoSpaceDN w:val="0"/>
        <w:adjustRightInd w:val="0"/>
        <w:spacing w:after="0" w:line="240" w:lineRule="auto"/>
        <w:jc w:val="both"/>
        <w:rPr>
          <w:rFonts w:ascii="Times New Roman" w:eastAsia="Times New Roman" w:hAnsi="Times New Roman"/>
          <w:color w:val="1F497D"/>
          <w:sz w:val="24"/>
          <w:szCs w:val="24"/>
        </w:rPr>
      </w:pPr>
      <w:r w:rsidRPr="00610035">
        <w:rPr>
          <w:rFonts w:ascii="Times New Roman" w:eastAsia="Times New Roman" w:hAnsi="Times New Roman"/>
          <w:color w:val="1F497D"/>
          <w:sz w:val="24"/>
          <w:szCs w:val="24"/>
        </w:rPr>
        <w:t xml:space="preserve">ako LAG  ne udovoljava uvjetima propisanim Pravilnikom, ovim Natječajem, nacionalnim i europskim zakonodavstvom. </w:t>
      </w:r>
    </w:p>
    <w:p w14:paraId="302F2A8A" w14:textId="77777777" w:rsidR="004620C0" w:rsidRPr="00FA6E79" w:rsidRDefault="004620C0" w:rsidP="002E1398">
      <w:pPr>
        <w:tabs>
          <w:tab w:val="left" w:pos="426"/>
        </w:tabs>
        <w:spacing w:line="240" w:lineRule="auto"/>
        <w:ind w:left="426" w:hanging="426"/>
        <w:jc w:val="both"/>
        <w:rPr>
          <w:rFonts w:ascii="Times New Roman" w:eastAsia="Times New Roman" w:hAnsi="Times New Roman"/>
          <w:color w:val="1F497D"/>
          <w:sz w:val="24"/>
          <w:szCs w:val="24"/>
        </w:rPr>
      </w:pPr>
    </w:p>
    <w:p w14:paraId="2E717FEB" w14:textId="001907CA" w:rsidR="00256EE3" w:rsidRPr="00C42B37" w:rsidRDefault="00256EE3" w:rsidP="002E1398">
      <w:pPr>
        <w:pStyle w:val="Naslov1"/>
        <w:numPr>
          <w:ilvl w:val="0"/>
          <w:numId w:val="53"/>
        </w:numPr>
        <w:spacing w:before="0" w:after="360" w:line="240" w:lineRule="auto"/>
        <w:rPr>
          <w:b/>
          <w:color w:val="1F497D"/>
          <w:sz w:val="24"/>
          <w:szCs w:val="24"/>
        </w:rPr>
      </w:pPr>
      <w:bookmarkStart w:id="68" w:name="_Toc105571760"/>
      <w:r w:rsidRPr="00C42B37">
        <w:rPr>
          <w:b/>
          <w:color w:val="1F497D"/>
          <w:sz w:val="24"/>
          <w:szCs w:val="24"/>
        </w:rPr>
        <w:t>PRAVNI LIJEK</w:t>
      </w:r>
      <w:bookmarkEnd w:id="68"/>
    </w:p>
    <w:p w14:paraId="53453722" w14:textId="0154F9C9" w:rsidR="00256EE3" w:rsidRPr="00DB1D7E" w:rsidRDefault="00256EE3"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DB1D7E">
        <w:rPr>
          <w:rFonts w:ascii="Times New Roman" w:eastAsia="Times New Roman" w:hAnsi="Times New Roman"/>
          <w:color w:val="1F497D"/>
          <w:sz w:val="24"/>
          <w:szCs w:val="24"/>
        </w:rPr>
        <w:t>Korisnik je obvezan preuzeti odluke Agencije za plaćanja i rješenje Ministarstva poljoprivrede najkasnije u roku od pet dana od dana postavljanja odluka odnosno rješ</w:t>
      </w:r>
      <w:r w:rsidR="00970AAB" w:rsidRPr="00DB1D7E">
        <w:rPr>
          <w:rFonts w:ascii="Times New Roman" w:eastAsia="Times New Roman" w:hAnsi="Times New Roman"/>
          <w:color w:val="1F497D"/>
          <w:sz w:val="24"/>
          <w:szCs w:val="24"/>
        </w:rPr>
        <w:t>e</w:t>
      </w:r>
      <w:r w:rsidRPr="00DB1D7E">
        <w:rPr>
          <w:rFonts w:ascii="Times New Roman" w:eastAsia="Times New Roman" w:hAnsi="Times New Roman"/>
          <w:color w:val="1F497D"/>
          <w:sz w:val="24"/>
          <w:szCs w:val="24"/>
        </w:rPr>
        <w:t>nja na AGRONET i zaprimanja obavijesti putem elektroničke pošte.</w:t>
      </w:r>
    </w:p>
    <w:p w14:paraId="2160E83F" w14:textId="2EEA0CB6" w:rsidR="00256EE3" w:rsidRPr="00256EE3" w:rsidRDefault="00256EE3"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56EE3">
        <w:rPr>
          <w:rFonts w:ascii="Times New Roman" w:eastAsia="Times New Roman" w:hAnsi="Times New Roman"/>
          <w:color w:val="1F497D"/>
          <w:sz w:val="24"/>
          <w:szCs w:val="24"/>
        </w:rPr>
        <w:t>Dostava odluka Agencije za plaćanja i rješenje Ministarstva poljoprivrede smatra se obavljenom u trenutku zapisa na AGRONET-u kad je korisnik preuzeo odluku odnosno rješenje s AGRONET-a. Ako korisnik ne preuzme odluku odnosno rješenje s AGRONET-a u roku od pet dana od dana postavljanja na AGRONET, dostava se smatra obavljenom istekom roka od pet dana od dana kada je odluka odnosno rješenje postavljeno na AGRONET.</w:t>
      </w:r>
    </w:p>
    <w:p w14:paraId="1DBA8B03" w14:textId="63F66CD2" w:rsidR="00256EE3" w:rsidRDefault="00256EE3"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56EE3">
        <w:rPr>
          <w:rFonts w:ascii="Times New Roman" w:eastAsia="Times New Roman" w:hAnsi="Times New Roman"/>
          <w:color w:val="1F497D"/>
          <w:sz w:val="24"/>
          <w:szCs w:val="24"/>
        </w:rPr>
        <w:t>Na odluke koje donosi Agencija za plaćanja korisnik ima pravo na žalbu u skladu s uputom o pravnom lijeku navedenoj u odlukama.</w:t>
      </w:r>
    </w:p>
    <w:p w14:paraId="4FB6DD48" w14:textId="7FB991CC" w:rsidR="00A4388E"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Žalba mora biti razumljiva i sadržavati sve što je potrebno da bi se po njoj moglo postupiti, osobito naznaku odluke protiv koje se podnosi, naziv/ime i prezime, OIB, te sjedište/adresu korisnika, ime i prezime te adresu osobe ovlaštene za zastupanje i potpis korisnika.</w:t>
      </w:r>
    </w:p>
    <w:p w14:paraId="3A902C2E" w14:textId="678CC680" w:rsidR="00A4388E"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Ako se žalba podnosi putem opunomoćenika uz žalbu se prilaže punomoć.</w:t>
      </w:r>
    </w:p>
    <w:p w14:paraId="1873A891" w14:textId="3AD1E42D" w:rsidR="00256EE3" w:rsidRDefault="00256EE3"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Korisnik se u tijeku roka za izjavljivanje žalbe može odreći prava na žalbu putem AGRONET-a na kartici „ODLUKE/UGOVORI“ prihvaćanjem zaprimljene odluke, kojeg se ne može opozvati.</w:t>
      </w:r>
    </w:p>
    <w:p w14:paraId="2816782D" w14:textId="5EFEBB6D" w:rsidR="00256EE3" w:rsidRDefault="00256EE3"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U slučaju da korisnik ne iskoristi pravo na žalbu i ne prihvati zaprimljenu odluku, akt se smatra prihvaćenim istekom roka za izjavljivanje žalbe.</w:t>
      </w:r>
    </w:p>
    <w:p w14:paraId="010D245A" w14:textId="052D5E38" w:rsidR="00256EE3" w:rsidRDefault="00256EE3"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O žalbi protiv odluka Agencije za plaćanja odlučuje Ministarstvo poljoprivrede.</w:t>
      </w:r>
    </w:p>
    <w:p w14:paraId="4EC23AFC" w14:textId="3884501A" w:rsidR="00A4388E" w:rsidRPr="002E1398"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Agencija za plaćanja uputit će žalbu korisnika bez odgode od zaprimanja žalbe Ministarstvu na odlučivanje zajedno sa spisom predmeta.</w:t>
      </w:r>
    </w:p>
    <w:p w14:paraId="0C5DBC94" w14:textId="2C180E14" w:rsidR="00A4388E" w:rsidRPr="00A4388E"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A4388E">
        <w:rPr>
          <w:rFonts w:ascii="Times New Roman" w:eastAsia="Times New Roman" w:hAnsi="Times New Roman"/>
          <w:color w:val="1F497D"/>
          <w:sz w:val="24"/>
          <w:szCs w:val="24"/>
        </w:rPr>
        <w:t>Iznimno od stavka 9. ove točke, kada Agencija za plaćanja ocjeni navode iz žalbe korisnika u cijelosti osnovanim donijet će ispravak odluke, novu odluku kojom će ujedno zamijeniti ranije donesenu odluku koja je bila predmet žalbe ili izmjenu odluke ako se mijenja samo određeni dio odluke.</w:t>
      </w:r>
    </w:p>
    <w:p w14:paraId="031823E1" w14:textId="369103BC" w:rsidR="00A4388E" w:rsidRPr="00A4388E"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A4388E">
        <w:rPr>
          <w:rFonts w:ascii="Times New Roman" w:eastAsia="Times New Roman" w:hAnsi="Times New Roman"/>
          <w:color w:val="1F497D"/>
          <w:sz w:val="24"/>
          <w:szCs w:val="24"/>
        </w:rPr>
        <w:t>Ispravak odluke iz stavka 10. ove točke Agencija za plaćanja donijet će u svrhu ispravljanja pogreške u imenima ili brojevima, pisanju ili računanju te druge očite netočnosti u odluci.</w:t>
      </w:r>
    </w:p>
    <w:p w14:paraId="5025255C" w14:textId="74491F75" w:rsidR="00A4388E" w:rsidRPr="00A4388E"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A4388E">
        <w:rPr>
          <w:rFonts w:ascii="Times New Roman" w:eastAsia="Times New Roman" w:hAnsi="Times New Roman"/>
          <w:color w:val="1F497D"/>
          <w:sz w:val="24"/>
          <w:szCs w:val="24"/>
        </w:rPr>
        <w:lastRenderedPageBreak/>
        <w:t>Kada Agencija za plaćanja donese odluke iz stavka 10. ove točke, žalba korisnika se ne upućuje Ministarstvu na odlučivanje.</w:t>
      </w:r>
    </w:p>
    <w:p w14:paraId="49F03C95" w14:textId="3448B561" w:rsidR="00A4388E" w:rsidRPr="00256EE3" w:rsidRDefault="00A4388E" w:rsidP="002E1398">
      <w:pPr>
        <w:pStyle w:val="Odlomakpopisa"/>
        <w:numPr>
          <w:ilvl w:val="0"/>
          <w:numId w:val="115"/>
        </w:numPr>
        <w:spacing w:after="120" w:line="240" w:lineRule="auto"/>
        <w:ind w:left="425" w:hanging="425"/>
        <w:contextualSpacing w:val="0"/>
        <w:jc w:val="both"/>
        <w:rPr>
          <w:rFonts w:ascii="Times New Roman" w:eastAsia="Times New Roman" w:hAnsi="Times New Roman"/>
          <w:color w:val="1F497D"/>
          <w:sz w:val="24"/>
          <w:szCs w:val="24"/>
        </w:rPr>
      </w:pPr>
      <w:r w:rsidRPr="00A4388E">
        <w:rPr>
          <w:rFonts w:ascii="Times New Roman" w:eastAsia="Times New Roman" w:hAnsi="Times New Roman"/>
          <w:color w:val="1F497D"/>
          <w:sz w:val="24"/>
          <w:szCs w:val="24"/>
        </w:rPr>
        <w:t>Protiv rješenja Ministarstva kojim je odlučeno o žalbi može se podnijeti tužba nadležnom upravnom sudu.</w:t>
      </w:r>
    </w:p>
    <w:p w14:paraId="7EC7FE39" w14:textId="77777777" w:rsidR="003A27BC" w:rsidRPr="00FA6E79" w:rsidRDefault="003A27BC" w:rsidP="003A27BC">
      <w:pPr>
        <w:spacing w:line="240" w:lineRule="auto"/>
        <w:jc w:val="both"/>
        <w:rPr>
          <w:rFonts w:ascii="Times New Roman" w:eastAsia="Times New Roman" w:hAnsi="Times New Roman"/>
          <w:color w:val="1F497D"/>
          <w:sz w:val="24"/>
          <w:szCs w:val="24"/>
        </w:rPr>
      </w:pPr>
    </w:p>
    <w:p w14:paraId="5970CD89" w14:textId="77777777" w:rsidR="003A27BC" w:rsidRPr="00C42B37" w:rsidRDefault="003A27BC" w:rsidP="002E1398">
      <w:pPr>
        <w:pStyle w:val="Naslov1"/>
        <w:numPr>
          <w:ilvl w:val="0"/>
          <w:numId w:val="54"/>
        </w:numPr>
        <w:spacing w:before="0" w:after="360" w:line="240" w:lineRule="auto"/>
        <w:rPr>
          <w:b/>
          <w:color w:val="1F497D"/>
          <w:sz w:val="24"/>
          <w:szCs w:val="24"/>
        </w:rPr>
      </w:pPr>
      <w:bookmarkStart w:id="69" w:name="_Toc105571761"/>
      <w:r w:rsidRPr="00C42B37">
        <w:rPr>
          <w:b/>
          <w:color w:val="1F497D"/>
          <w:sz w:val="24"/>
          <w:szCs w:val="24"/>
        </w:rPr>
        <w:t>INFORMIRANJE I VIDLJIVOST</w:t>
      </w:r>
      <w:bookmarkEnd w:id="69"/>
      <w:r w:rsidRPr="00C42B37">
        <w:rPr>
          <w:b/>
          <w:color w:val="1F497D"/>
          <w:sz w:val="24"/>
          <w:szCs w:val="24"/>
        </w:rPr>
        <w:t xml:space="preserve">   </w:t>
      </w:r>
    </w:p>
    <w:p w14:paraId="5789F249" w14:textId="4877BB71" w:rsidR="003A27BC" w:rsidRPr="00FA6E79" w:rsidRDefault="003A27BC" w:rsidP="003A27BC">
      <w:pPr>
        <w:spacing w:line="240" w:lineRule="auto"/>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 xml:space="preserve">Korisnik je obvezan pridržavati se zahtjeva povezanih s informiranjem i vidljivošću. Korisnik se posebno obvezuje poduzeti sve potrebne korake kako bi objavio činjenicu da EU sufinancira projekt, a relevantne informacije vezane uz informiranje i vidljivost propisane su u Prilogu </w:t>
      </w:r>
      <w:r w:rsidR="00A621DF">
        <w:rPr>
          <w:rFonts w:ascii="Times New Roman" w:eastAsia="Times New Roman" w:hAnsi="Times New Roman"/>
          <w:color w:val="1F497D"/>
          <w:sz w:val="24"/>
          <w:szCs w:val="24"/>
        </w:rPr>
        <w:t>5</w:t>
      </w:r>
      <w:r w:rsidRPr="00FA6E79">
        <w:rPr>
          <w:rFonts w:ascii="Times New Roman" w:eastAsia="Times New Roman" w:hAnsi="Times New Roman"/>
          <w:color w:val="1F497D"/>
          <w:sz w:val="24"/>
          <w:szCs w:val="24"/>
        </w:rPr>
        <w:t xml:space="preserve"> Ugovora. </w:t>
      </w:r>
    </w:p>
    <w:p w14:paraId="6220BB7A" w14:textId="77777777" w:rsidR="003A27BC" w:rsidRPr="00FA6E79" w:rsidRDefault="003A27BC" w:rsidP="003A27BC">
      <w:pPr>
        <w:spacing w:line="240" w:lineRule="auto"/>
        <w:jc w:val="both"/>
        <w:rPr>
          <w:rFonts w:ascii="Times New Roman" w:eastAsia="Times New Roman" w:hAnsi="Times New Roman"/>
          <w:color w:val="1F497D"/>
          <w:sz w:val="24"/>
          <w:szCs w:val="24"/>
        </w:rPr>
      </w:pPr>
    </w:p>
    <w:p w14:paraId="1CC512CF" w14:textId="77777777" w:rsidR="003A27BC" w:rsidRPr="00C42B37" w:rsidRDefault="003A27BC" w:rsidP="002E1398">
      <w:pPr>
        <w:pStyle w:val="Naslov1"/>
        <w:numPr>
          <w:ilvl w:val="0"/>
          <w:numId w:val="55"/>
        </w:numPr>
        <w:spacing w:before="0" w:after="360" w:line="240" w:lineRule="auto"/>
        <w:rPr>
          <w:b/>
          <w:color w:val="1F497D"/>
          <w:sz w:val="24"/>
          <w:szCs w:val="24"/>
        </w:rPr>
      </w:pPr>
      <w:bookmarkStart w:id="70" w:name="_Toc105571762"/>
      <w:r w:rsidRPr="00C42B37">
        <w:rPr>
          <w:b/>
          <w:color w:val="1F497D"/>
          <w:sz w:val="24"/>
          <w:szCs w:val="24"/>
        </w:rPr>
        <w:t>ZAŠTITA PODATAKA</w:t>
      </w:r>
      <w:bookmarkEnd w:id="70"/>
    </w:p>
    <w:p w14:paraId="4F6F60B8" w14:textId="11208D46" w:rsidR="009A15C3" w:rsidRDefault="003A27BC" w:rsidP="003A27BC">
      <w:pPr>
        <w:spacing w:line="240" w:lineRule="auto"/>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Svi osobni podaci prikupljeni temeljem ovoga Natječaja prikupljaju se i obrađuju u svrhu provedbe natječaja, obrade zahtjeva korisnika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8D8639D" w14:textId="107245D2" w:rsidR="00264F86" w:rsidRDefault="00264F86" w:rsidP="003A27BC">
      <w:pPr>
        <w:spacing w:line="240" w:lineRule="auto"/>
        <w:jc w:val="both"/>
        <w:rPr>
          <w:rFonts w:ascii="Times New Roman" w:eastAsia="Times New Roman" w:hAnsi="Times New Roman"/>
          <w:color w:val="1F497D"/>
          <w:sz w:val="24"/>
          <w:szCs w:val="24"/>
        </w:rPr>
      </w:pPr>
    </w:p>
    <w:p w14:paraId="0AED3D38" w14:textId="6742AB96" w:rsidR="00264F86" w:rsidRPr="00C42B37" w:rsidRDefault="00264F86" w:rsidP="002E1398">
      <w:pPr>
        <w:pStyle w:val="Naslov1"/>
        <w:numPr>
          <w:ilvl w:val="0"/>
          <w:numId w:val="57"/>
        </w:numPr>
        <w:spacing w:before="0" w:after="360" w:line="240" w:lineRule="auto"/>
        <w:rPr>
          <w:b/>
          <w:color w:val="1F497D"/>
          <w:sz w:val="24"/>
          <w:szCs w:val="24"/>
        </w:rPr>
      </w:pPr>
      <w:bookmarkStart w:id="71" w:name="_Toc105571763"/>
      <w:r w:rsidRPr="00C42B37">
        <w:rPr>
          <w:b/>
          <w:color w:val="1F497D"/>
          <w:sz w:val="24"/>
          <w:szCs w:val="24"/>
        </w:rPr>
        <w:t>PRAVNA OSNOVA</w:t>
      </w:r>
      <w:bookmarkEnd w:id="71"/>
    </w:p>
    <w:p w14:paraId="0C0BD042"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Ovaj Natječaj provodi se sukladno:</w:t>
      </w:r>
    </w:p>
    <w:p w14:paraId="3C412C9F"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(1) Uredbi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 i njenim ispravcima, izmjenama i dopunama</w:t>
      </w:r>
    </w:p>
    <w:p w14:paraId="470EB3F1" w14:textId="23604F23"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(2) Uredbi (EU) br. 1305/2013 Europskog Parlamenta i Vijeća od 17. prosinca 2013. o potpori ruralnom razvoju iz Europskog poljoprivrednog fonda za ruralni razvoj (EPFRR) i stavljanju</w:t>
      </w:r>
      <w:r>
        <w:rPr>
          <w:rFonts w:ascii="Times New Roman" w:eastAsia="Times New Roman" w:hAnsi="Times New Roman"/>
          <w:color w:val="1F497D"/>
          <w:sz w:val="24"/>
          <w:szCs w:val="24"/>
        </w:rPr>
        <w:t xml:space="preserve"> </w:t>
      </w:r>
      <w:r w:rsidRPr="00264F86">
        <w:rPr>
          <w:rFonts w:ascii="Times New Roman" w:eastAsia="Times New Roman" w:hAnsi="Times New Roman"/>
          <w:color w:val="1F497D"/>
          <w:sz w:val="24"/>
          <w:szCs w:val="24"/>
        </w:rPr>
        <w:t>izvan snage Uredbe Vijeća (EZ) br. 1698/2005, (SL L 347, 20. 12. 2013.) i njenim ispravcima, izmjenama i dopunama</w:t>
      </w:r>
    </w:p>
    <w:p w14:paraId="1A19ED3C"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(3) Uredbi (EU) br. 1306/2013 Europskog parlamenta i Vijeća od 17. prosinca 2013. o financiranju, upravljanju i nadzoru zajedničke poljoprivredne politike i o stavljanju izvan snage uredaba Vijeća (EEZ) br. 352/78, (EZ) br. 165/94, (EZ) br. 2799/98, (EZ) br. 814/2000, (EZ) br. 1290/2005 i (EZ) 485/2008 (SL L 347, 20. 12. 2013.) i njenim ispravcima, izmjenama i dopunama</w:t>
      </w:r>
    </w:p>
    <w:p w14:paraId="6FAED19D"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(4) Delegiranoj uredbi Komisije (EU) br. 640/2014 оd 11. ožujka 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 (SL L 181, 20. 6. 2014.) i njenim izmjenama i dopunama</w:t>
      </w:r>
    </w:p>
    <w:p w14:paraId="20AC646E"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lastRenderedPageBreak/>
        <w:t>(5) Uredbi Komisije (EU) br. 702/2014 оd 25. lipnja 2014. o proglašenju određenih kategorija potpora u sektoru poljoprivrede i šumarstva te u ruralnim područjima spojivima s unutarnjim tržištem u primjeni članaka 107. i 108. Ugovora o funkcioniranju Europske unije (SL L 193, 1. 7. 2014.) i njenim izmjenama i dopunama</w:t>
      </w:r>
    </w:p>
    <w:p w14:paraId="1095951F"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(6) Delegiranoj uredbi Komisije (EU) br. 807/2014 оd 11. ožujka 2014. o dopuni Uredbe (EU) br. 1305/2013 Europskog parlamenta i Vijeća o potpori ruralnom razvoju iz Europskog poljoprivrednog fonda za ruralni razvoj (EPFRR) i uvođenju prijelaznih odredbi (SL L 227, 31. 7. 2014.)</w:t>
      </w:r>
    </w:p>
    <w:p w14:paraId="558692D6"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(7) Provedbenoj uredbi Komisije (EU) br. 808/2014 оd 17. srpnja 2014. o utvrđivanju pravila primjene Uredbe (EU) br. 1305/2013 Europskog parlamenta i Vijeća o potpori ruralnom razvoju iz Europskog poljoprivrednog fonda za ruralni razvoj (EPFRR) (SL L 227, 31. 7. 2014.) i njenim izmjenama i dopunama</w:t>
      </w:r>
    </w:p>
    <w:p w14:paraId="26BC0E02"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(8) Provedbenoj uredbi Komisije (EU) br. 809/2014 оd 17. srpnja 2014. o utvrđivanju pravila za primjenu Uredbe (EU) br. 1306/2013 Europskog parlamenta i Vijeća u pogledu integriranog administrativnog i kontrolnog sustava, mjera ruralnog razvoja i višestruke sukladnosti (SL L 227, 31. 7. 2014.) i njenim izmjenama i dopunama</w:t>
      </w:r>
    </w:p>
    <w:p w14:paraId="17723CA5"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(9) Uredbi (EU) 2016/679 Europskog parlamenta i Vijeća od 27. travnja 2016. o zaštiti pojedinaca u vezi s obradom osobnih podataka i o slobodnom kretanju takvih podataka te o stavljanju izvan snage Direktive 95/46/EZ (Opća uredba o zaštiti podataka) (SL L 119/1, 4.5.2016.)</w:t>
      </w:r>
    </w:p>
    <w:p w14:paraId="148D3839" w14:textId="77777777"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(10) Uredbi (EU) 2020/2220 Europskog parlamenta i Vijeća od 23. prosinca 2020. o utvrđivanju određenih prijelaznih odredaba za potporu iz Europskog poljoprivrednog fonda za ruralni razvoj (EPFRR) i Europskog fonda za jamstva u poljoprivredi (EFJP) u godinama 2021. i 2022. i izmjeni uredaba (EU) br. 1305/2013, (EU) br. 1306/2013 i (EU) br. 1307/2013 u pogledu sredstava i primjene u godinama 2021. i 2022. te Uredbe (EU) br. 1308/2013 u pogledu sredstava i raspodjele takve potpore u godinama 2021. i 2022. (SL L 437/1, 28.12.2020.)</w:t>
      </w:r>
    </w:p>
    <w:p w14:paraId="3A8CC626" w14:textId="3152681D" w:rsidR="00264F86" w:rsidRPr="00264F86" w:rsidRDefault="00264F86" w:rsidP="00264F86">
      <w:pPr>
        <w:spacing w:line="240" w:lineRule="auto"/>
        <w:jc w:val="both"/>
        <w:rPr>
          <w:rFonts w:ascii="Times New Roman" w:eastAsia="Times New Roman" w:hAnsi="Times New Roman"/>
          <w:color w:val="1F497D"/>
          <w:sz w:val="24"/>
          <w:szCs w:val="24"/>
        </w:rPr>
      </w:pPr>
      <w:r w:rsidRPr="00264F86">
        <w:rPr>
          <w:rFonts w:ascii="Times New Roman" w:eastAsia="Times New Roman" w:hAnsi="Times New Roman"/>
          <w:color w:val="1F497D"/>
          <w:sz w:val="24"/>
          <w:szCs w:val="24"/>
        </w:rPr>
        <w:t>(11) Zakonu o poljoprivredi („Narodne novine“, br. 118/2018, 42/2020 i 127/2020 – Odluka Ustavnog suda RH i 52/202</w:t>
      </w:r>
      <w:r>
        <w:rPr>
          <w:rFonts w:ascii="Times New Roman" w:eastAsia="Times New Roman" w:hAnsi="Times New Roman"/>
          <w:color w:val="1F497D"/>
          <w:sz w:val="24"/>
          <w:szCs w:val="24"/>
        </w:rPr>
        <w:t>1</w:t>
      </w:r>
      <w:r w:rsidRPr="00264F86">
        <w:rPr>
          <w:rFonts w:ascii="Times New Roman" w:eastAsia="Times New Roman" w:hAnsi="Times New Roman"/>
          <w:color w:val="1F497D"/>
          <w:sz w:val="24"/>
          <w:szCs w:val="24"/>
        </w:rPr>
        <w:t>)</w:t>
      </w:r>
      <w:r>
        <w:rPr>
          <w:rFonts w:ascii="Times New Roman" w:eastAsia="Times New Roman" w:hAnsi="Times New Roman"/>
          <w:color w:val="1F497D"/>
          <w:sz w:val="24"/>
          <w:szCs w:val="24"/>
        </w:rPr>
        <w:t xml:space="preserve"> i</w:t>
      </w:r>
    </w:p>
    <w:p w14:paraId="03BD9594" w14:textId="78B10169" w:rsidR="00264F86" w:rsidRPr="002E1398" w:rsidRDefault="00264F86" w:rsidP="00264F86">
      <w:pPr>
        <w:spacing w:line="240" w:lineRule="auto"/>
        <w:jc w:val="both"/>
        <w:rPr>
          <w:rFonts w:ascii="Times New Roman" w:hAnsi="Times New Roman"/>
          <w:color w:val="1F497D"/>
          <w:sz w:val="24"/>
          <w:szCs w:val="24"/>
          <w:lang w:eastAsia="hr-HR"/>
        </w:rPr>
      </w:pPr>
      <w:r w:rsidRPr="00264F86">
        <w:rPr>
          <w:rFonts w:ascii="Times New Roman" w:eastAsia="Times New Roman" w:hAnsi="Times New Roman"/>
          <w:color w:val="1F497D"/>
          <w:sz w:val="24"/>
          <w:szCs w:val="24"/>
        </w:rPr>
        <w:t>(12) Pravilniku o provedbi mjera Programa ruralnog razvoja Republike</w:t>
      </w:r>
      <w:r>
        <w:rPr>
          <w:rFonts w:ascii="Times New Roman" w:eastAsia="Times New Roman" w:hAnsi="Times New Roman"/>
          <w:color w:val="1F497D"/>
          <w:sz w:val="24"/>
          <w:szCs w:val="24"/>
        </w:rPr>
        <w:t xml:space="preserve"> </w:t>
      </w:r>
      <w:r w:rsidRPr="00264F86">
        <w:rPr>
          <w:rFonts w:ascii="Times New Roman" w:eastAsia="Times New Roman" w:hAnsi="Times New Roman"/>
          <w:color w:val="1F497D"/>
          <w:sz w:val="24"/>
          <w:szCs w:val="24"/>
        </w:rPr>
        <w:t>Hrvatske za razdoblje 2014. – 2020. („Narodne novine“, br.</w:t>
      </w:r>
      <w:r w:rsidR="0075729D" w:rsidRPr="004D7C57">
        <w:rPr>
          <w:rFonts w:ascii="Times New Roman" w:hAnsi="Times New Roman"/>
          <w:color w:val="1F497D"/>
          <w:sz w:val="24"/>
          <w:szCs w:val="24"/>
          <w:lang w:eastAsia="hr-HR"/>
        </w:rPr>
        <w:t xml:space="preserve"> 91/</w:t>
      </w:r>
      <w:r w:rsidR="0075729D" w:rsidRPr="00367CAD">
        <w:rPr>
          <w:rFonts w:ascii="Times New Roman" w:hAnsi="Times New Roman"/>
          <w:color w:val="1F497D"/>
          <w:sz w:val="24"/>
          <w:szCs w:val="24"/>
          <w:lang w:eastAsia="hr-HR"/>
        </w:rPr>
        <w:t>19, 37/20</w:t>
      </w:r>
      <w:r w:rsidR="0075729D">
        <w:rPr>
          <w:rFonts w:ascii="Times New Roman" w:hAnsi="Times New Roman"/>
          <w:color w:val="1F497D"/>
          <w:sz w:val="24"/>
          <w:szCs w:val="24"/>
          <w:lang w:eastAsia="hr-HR"/>
        </w:rPr>
        <w:t>,</w:t>
      </w:r>
      <w:r w:rsidR="0075729D" w:rsidRPr="00367CAD">
        <w:rPr>
          <w:rFonts w:ascii="Times New Roman" w:hAnsi="Times New Roman"/>
          <w:color w:val="1F497D"/>
          <w:sz w:val="24"/>
          <w:szCs w:val="24"/>
          <w:lang w:eastAsia="hr-HR"/>
        </w:rPr>
        <w:t xml:space="preserve"> 31/21</w:t>
      </w:r>
      <w:r w:rsidR="0075729D">
        <w:rPr>
          <w:rFonts w:ascii="Times New Roman" w:hAnsi="Times New Roman"/>
          <w:color w:val="1F497D"/>
          <w:sz w:val="24"/>
          <w:szCs w:val="24"/>
          <w:lang w:eastAsia="hr-HR"/>
        </w:rPr>
        <w:t xml:space="preserve"> i </w:t>
      </w:r>
      <w:r w:rsidR="0075729D" w:rsidRPr="0036485A">
        <w:rPr>
          <w:rFonts w:ascii="Times New Roman" w:hAnsi="Times New Roman"/>
          <w:color w:val="1F497D"/>
          <w:sz w:val="24"/>
          <w:szCs w:val="24"/>
          <w:lang w:eastAsia="hr-HR"/>
        </w:rPr>
        <w:t>134/2</w:t>
      </w:r>
      <w:r w:rsidR="0075729D">
        <w:rPr>
          <w:rFonts w:ascii="Times New Roman" w:hAnsi="Times New Roman"/>
          <w:color w:val="1F497D"/>
          <w:sz w:val="24"/>
          <w:szCs w:val="24"/>
          <w:lang w:eastAsia="hr-HR"/>
        </w:rPr>
        <w:t>1</w:t>
      </w:r>
      <w:r w:rsidRPr="00264F86">
        <w:rPr>
          <w:rFonts w:ascii="Times New Roman" w:eastAsia="Times New Roman" w:hAnsi="Times New Roman"/>
          <w:color w:val="1F497D"/>
          <w:sz w:val="24"/>
          <w:szCs w:val="24"/>
        </w:rPr>
        <w:t>)</w:t>
      </w:r>
      <w:r>
        <w:rPr>
          <w:rFonts w:ascii="Times New Roman" w:eastAsia="Times New Roman" w:hAnsi="Times New Roman"/>
          <w:color w:val="1F497D"/>
          <w:sz w:val="24"/>
          <w:szCs w:val="24"/>
        </w:rPr>
        <w:t>.</w:t>
      </w:r>
    </w:p>
    <w:p w14:paraId="3FEDF882" w14:textId="2763655A" w:rsidR="00E93828" w:rsidRDefault="00E93828" w:rsidP="00264F86">
      <w:pPr>
        <w:spacing w:line="240" w:lineRule="auto"/>
        <w:jc w:val="both"/>
        <w:rPr>
          <w:rFonts w:ascii="Times New Roman" w:eastAsia="Times New Roman" w:hAnsi="Times New Roman"/>
          <w:color w:val="1F497D"/>
          <w:sz w:val="24"/>
          <w:szCs w:val="24"/>
        </w:rPr>
      </w:pPr>
    </w:p>
    <w:p w14:paraId="2B33E42B" w14:textId="2715FBC0" w:rsidR="00E93828" w:rsidRPr="00C42B37" w:rsidRDefault="00E93828" w:rsidP="002E1398">
      <w:pPr>
        <w:pStyle w:val="Naslov1"/>
        <w:numPr>
          <w:ilvl w:val="0"/>
          <w:numId w:val="58"/>
        </w:numPr>
        <w:spacing w:before="0" w:after="360" w:line="240" w:lineRule="auto"/>
        <w:rPr>
          <w:b/>
          <w:color w:val="1F497D"/>
          <w:sz w:val="24"/>
          <w:szCs w:val="24"/>
        </w:rPr>
      </w:pPr>
      <w:bookmarkStart w:id="72" w:name="_Toc105571764"/>
      <w:r w:rsidRPr="00C42B37">
        <w:rPr>
          <w:b/>
          <w:color w:val="1F497D"/>
          <w:sz w:val="24"/>
          <w:szCs w:val="24"/>
        </w:rPr>
        <w:t>POJMOVI</w:t>
      </w:r>
      <w:bookmarkEnd w:id="72"/>
    </w:p>
    <w:p w14:paraId="1B4E6AA5" w14:textId="39900352" w:rsidR="004D6AA8" w:rsidRPr="004A4456" w:rsidRDefault="004D6AA8" w:rsidP="004D6AA8">
      <w:pPr>
        <w:spacing w:line="240" w:lineRule="auto"/>
        <w:jc w:val="both"/>
        <w:rPr>
          <w:rFonts w:ascii="Times New Roman" w:eastAsia="Times New Roman" w:hAnsi="Times New Roman"/>
          <w:color w:val="1F497D"/>
          <w:sz w:val="24"/>
          <w:szCs w:val="24"/>
        </w:rPr>
      </w:pPr>
      <w:r w:rsidRPr="004A4456">
        <w:rPr>
          <w:rFonts w:ascii="Times New Roman" w:eastAsia="Times New Roman" w:hAnsi="Times New Roman"/>
          <w:color w:val="1F497D"/>
          <w:sz w:val="24"/>
          <w:szCs w:val="24"/>
        </w:rPr>
        <w:t xml:space="preserve">(1) Pojedini pojmovi u smislu ovoga </w:t>
      </w:r>
      <w:r w:rsidR="006B5303">
        <w:rPr>
          <w:rFonts w:ascii="Times New Roman" w:eastAsia="Times New Roman" w:hAnsi="Times New Roman"/>
          <w:color w:val="1F497D"/>
          <w:sz w:val="24"/>
          <w:szCs w:val="24"/>
        </w:rPr>
        <w:t>Natječaja</w:t>
      </w:r>
      <w:r w:rsidRPr="004A4456">
        <w:rPr>
          <w:rFonts w:ascii="Times New Roman" w:eastAsia="Times New Roman" w:hAnsi="Times New Roman"/>
          <w:color w:val="1F497D"/>
          <w:sz w:val="24"/>
          <w:szCs w:val="24"/>
        </w:rPr>
        <w:t xml:space="preserve"> imaju sljedeće značenje:</w:t>
      </w:r>
    </w:p>
    <w:p w14:paraId="2A5DF5F0" w14:textId="77777777" w:rsidR="004D6AA8" w:rsidRPr="004A4456" w:rsidRDefault="004D6AA8" w:rsidP="004D6AA8">
      <w:pPr>
        <w:spacing w:line="240" w:lineRule="auto"/>
        <w:jc w:val="both"/>
        <w:rPr>
          <w:rFonts w:ascii="Times New Roman" w:eastAsia="Times New Roman" w:hAnsi="Times New Roman"/>
          <w:color w:val="1F497D"/>
          <w:sz w:val="24"/>
          <w:szCs w:val="24"/>
        </w:rPr>
      </w:pPr>
      <w:r w:rsidRPr="004A4456">
        <w:rPr>
          <w:rFonts w:ascii="Times New Roman" w:eastAsia="Times New Roman" w:hAnsi="Times New Roman"/>
          <w:color w:val="1F497D"/>
          <w:sz w:val="24"/>
          <w:szCs w:val="24"/>
        </w:rPr>
        <w:t xml:space="preserve">1) </w:t>
      </w:r>
      <w:r w:rsidRPr="00610035">
        <w:rPr>
          <w:rFonts w:ascii="Times New Roman" w:eastAsia="Times New Roman" w:hAnsi="Times New Roman"/>
          <w:i/>
          <w:color w:val="1F497D"/>
          <w:sz w:val="24"/>
          <w:szCs w:val="24"/>
        </w:rPr>
        <w:t>CLLD</w:t>
      </w:r>
      <w:r w:rsidRPr="004A4456">
        <w:rPr>
          <w:rFonts w:ascii="Times New Roman" w:eastAsia="Times New Roman" w:hAnsi="Times New Roman"/>
          <w:color w:val="1F497D"/>
          <w:sz w:val="24"/>
          <w:szCs w:val="24"/>
        </w:rPr>
        <w:t xml:space="preserve"> (eng. Community Led Local Development – lokalni razvoj pod vodstvom zajednice) je mehanizam za uključivanje partnera na lokalnoj razini, uključujući i predstavnike civilnog društva i lokalne gospodarske dionike, u izradu i provedbu integrirane lokalne razvojne strategije koja pomaže njihovom području u prijelazu k održivoj budućnosti</w:t>
      </w:r>
    </w:p>
    <w:p w14:paraId="2725ABD6" w14:textId="6FBFAFBA"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2</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lokalna akcijska grupa</w:t>
      </w:r>
      <w:r w:rsidR="004D6AA8" w:rsidRPr="004A4456">
        <w:rPr>
          <w:rFonts w:ascii="Times New Roman" w:eastAsia="Times New Roman" w:hAnsi="Times New Roman"/>
          <w:color w:val="1F497D"/>
          <w:sz w:val="24"/>
          <w:szCs w:val="24"/>
        </w:rPr>
        <w:t xml:space="preserve"> je partnerstvo predstavnika javnog, gospodarskog i civilnog sektora određenog ruralnog područja koje je osnovano s namjerom izrade i provedbe lokalne razvojne strategije tog područja</w:t>
      </w:r>
    </w:p>
    <w:p w14:paraId="4628C7CD" w14:textId="2F11A926" w:rsidR="004D6AA8" w:rsidRPr="004A4456" w:rsidRDefault="006B530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3</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lokalna razvojna strategija</w:t>
      </w:r>
      <w:r w:rsidR="004D6AA8" w:rsidRPr="004A4456">
        <w:rPr>
          <w:rFonts w:ascii="Times New Roman" w:eastAsia="Times New Roman" w:hAnsi="Times New Roman"/>
          <w:color w:val="1F497D"/>
          <w:sz w:val="24"/>
          <w:szCs w:val="24"/>
        </w:rPr>
        <w:t xml:space="preserve"> je CLLD strategija tj. strateški plansko-razvojni dokument koji donosi i provodi LAG za područje koje obuhvaća</w:t>
      </w:r>
    </w:p>
    <w:p w14:paraId="1B7C9841" w14:textId="5BB45467"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lastRenderedPageBreak/>
        <w:t>5</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upravnim (izvršnim) tijelom LAG-a</w:t>
      </w:r>
      <w:r w:rsidR="004D6AA8" w:rsidRPr="004A4456">
        <w:rPr>
          <w:rFonts w:ascii="Times New Roman" w:eastAsia="Times New Roman" w:hAnsi="Times New Roman"/>
          <w:color w:val="1F497D"/>
          <w:sz w:val="24"/>
          <w:szCs w:val="24"/>
        </w:rPr>
        <w:t xml:space="preserve"> smatra se Upravni odbor udruge </w:t>
      </w:r>
    </w:p>
    <w:p w14:paraId="67F3A470" w14:textId="4364DDB5"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6</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prihvatljivi troškovi</w:t>
      </w:r>
      <w:r w:rsidR="004D6AA8" w:rsidRPr="004A4456">
        <w:rPr>
          <w:rFonts w:ascii="Times New Roman" w:eastAsia="Times New Roman" w:hAnsi="Times New Roman"/>
          <w:color w:val="1F497D"/>
          <w:sz w:val="24"/>
          <w:szCs w:val="24"/>
        </w:rPr>
        <w:t xml:space="preserve"> su troškovi koji mogu biti sufinancirani bespovratnim sredstvima iz Programa</w:t>
      </w:r>
    </w:p>
    <w:p w14:paraId="08F85148" w14:textId="65C2BCCE"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7</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neprihvatljivi troškovi</w:t>
      </w:r>
      <w:r w:rsidR="004D6AA8" w:rsidRPr="004A4456">
        <w:rPr>
          <w:rFonts w:ascii="Times New Roman" w:eastAsia="Times New Roman" w:hAnsi="Times New Roman"/>
          <w:color w:val="1F497D"/>
          <w:sz w:val="24"/>
          <w:szCs w:val="24"/>
        </w:rPr>
        <w:t xml:space="preserve"> su troškovi koji ne mogu biti sufinancirani bespovratnim sredstvima iz Programa</w:t>
      </w:r>
    </w:p>
    <w:p w14:paraId="3952DC8C" w14:textId="79622564"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8</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javna potpora</w:t>
      </w:r>
      <w:r w:rsidR="004D6AA8" w:rsidRPr="004A4456">
        <w:rPr>
          <w:rFonts w:ascii="Times New Roman" w:eastAsia="Times New Roman" w:hAnsi="Times New Roman"/>
          <w:color w:val="1F497D"/>
          <w:sz w:val="24"/>
          <w:szCs w:val="24"/>
        </w:rPr>
        <w:t xml:space="preserve"> je svaki oblik potpore iz javnih izvora Republike Hrvatske i proračuna Europske unije, a predstavlja bespovratna sredstva </w:t>
      </w:r>
    </w:p>
    <w:p w14:paraId="3AE3B2D6" w14:textId="454162D1"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9</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državna potpora</w:t>
      </w:r>
      <w:r w:rsidR="004D6AA8" w:rsidRPr="004A4456">
        <w:rPr>
          <w:rFonts w:ascii="Times New Roman" w:eastAsia="Times New Roman" w:hAnsi="Times New Roman"/>
          <w:color w:val="1F497D"/>
          <w:sz w:val="24"/>
          <w:szCs w:val="24"/>
        </w:rPr>
        <w:t xml:space="preserve"> 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a koja je regulirana Zakonom o državnim potporama</w:t>
      </w:r>
    </w:p>
    <w:p w14:paraId="4C509CA0" w14:textId="0E98CF83"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10</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potpora male vrijednosti</w:t>
      </w:r>
      <w:r w:rsidR="004D6AA8" w:rsidRPr="004A4456">
        <w:rPr>
          <w:rFonts w:ascii="Times New Roman" w:eastAsia="Times New Roman" w:hAnsi="Times New Roman"/>
          <w:color w:val="1F497D"/>
          <w:sz w:val="24"/>
          <w:szCs w:val="24"/>
        </w:rPr>
        <w:t xml:space="preserve"> (de minimis potpora) je potpora uređena važećom uredbom Europske unije (Uredba (EU) br. 1407/2013) koja zbog svoga iznosa ne narušava ili ne prijeti narušavanjem tržišnog natjecanja i ne utječe na trgovinu između država članica Europske unije te ne predstavlja državnu potporu iz članka 107. stavka 1. UFEU-a</w:t>
      </w:r>
    </w:p>
    <w:p w14:paraId="4B957AA5" w14:textId="50666329"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11</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intenzitet potpore</w:t>
      </w:r>
      <w:r w:rsidR="004D6AA8" w:rsidRPr="004A4456">
        <w:rPr>
          <w:rFonts w:ascii="Times New Roman" w:eastAsia="Times New Roman" w:hAnsi="Times New Roman"/>
          <w:color w:val="1F497D"/>
          <w:sz w:val="24"/>
          <w:szCs w:val="24"/>
        </w:rPr>
        <w:t xml:space="preserve"> je udio javne potpore u prihvatljivim troškovima projekta izražen u postotcima</w:t>
      </w:r>
    </w:p>
    <w:p w14:paraId="31F6EC67" w14:textId="7878BE92" w:rsidR="004D6AA8" w:rsidRPr="004A4456" w:rsidRDefault="005E6D93" w:rsidP="004D6AA8">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12</w:t>
      </w:r>
      <w:r w:rsidR="004D6AA8" w:rsidRPr="004A4456">
        <w:rPr>
          <w:rFonts w:ascii="Times New Roman" w:eastAsia="Times New Roman" w:hAnsi="Times New Roman"/>
          <w:color w:val="1F497D"/>
          <w:sz w:val="24"/>
          <w:szCs w:val="24"/>
        </w:rPr>
        <w:t xml:space="preserve">) </w:t>
      </w:r>
      <w:r w:rsidR="004D6AA8" w:rsidRPr="00610035">
        <w:rPr>
          <w:rFonts w:ascii="Times New Roman" w:eastAsia="Times New Roman" w:hAnsi="Times New Roman"/>
          <w:i/>
          <w:color w:val="1F497D"/>
          <w:sz w:val="24"/>
          <w:szCs w:val="24"/>
        </w:rPr>
        <w:t>AGRONET sustav</w:t>
      </w:r>
      <w:r w:rsidR="004D6AA8" w:rsidRPr="004A4456">
        <w:rPr>
          <w:rFonts w:ascii="Times New Roman" w:eastAsia="Times New Roman" w:hAnsi="Times New Roman"/>
          <w:color w:val="1F497D"/>
          <w:sz w:val="24"/>
          <w:szCs w:val="24"/>
        </w:rPr>
        <w:t xml:space="preserve"> je zaštićena mrežna aplikacija koja je između ostalog namijenjena i korisnicima potpora iz EPFRR fondova za upis u Evidenciju korisnika potpora u ruralnom razvoju i ribarstvu, elektroničko popunjavanje EPFRR zahtjeva za potporu/promjenu/isplatu/odustajanje te preuzimanje EPFRR Odluka/Pisama/Izmjene Odluka/Potvrda </w:t>
      </w:r>
    </w:p>
    <w:p w14:paraId="792420CD" w14:textId="7A0B3E39" w:rsidR="00E93828" w:rsidRDefault="00E93828" w:rsidP="00264F86">
      <w:pPr>
        <w:spacing w:line="240" w:lineRule="auto"/>
        <w:jc w:val="both"/>
        <w:rPr>
          <w:rFonts w:ascii="Times New Roman" w:eastAsia="Times New Roman" w:hAnsi="Times New Roman"/>
          <w:color w:val="1F497D"/>
          <w:sz w:val="24"/>
          <w:szCs w:val="24"/>
        </w:rPr>
      </w:pPr>
    </w:p>
    <w:p w14:paraId="710E9433" w14:textId="385889FC" w:rsidR="00E93828" w:rsidRPr="002E1398" w:rsidRDefault="00E93828" w:rsidP="002E1398">
      <w:pPr>
        <w:pStyle w:val="Naslov1"/>
        <w:numPr>
          <w:ilvl w:val="0"/>
          <w:numId w:val="59"/>
        </w:numPr>
        <w:spacing w:before="0" w:after="360" w:line="240" w:lineRule="auto"/>
        <w:rPr>
          <w:color w:val="002060"/>
          <w:sz w:val="24"/>
          <w:szCs w:val="24"/>
        </w:rPr>
      </w:pPr>
      <w:bookmarkStart w:id="73" w:name="_Toc105571765"/>
      <w:r w:rsidRPr="002E1398">
        <w:rPr>
          <w:b/>
          <w:color w:val="002060"/>
          <w:sz w:val="24"/>
          <w:szCs w:val="24"/>
        </w:rPr>
        <w:t>ZAŠTITA FINANCIJSKIH INTERESA</w:t>
      </w:r>
      <w:bookmarkEnd w:id="73"/>
    </w:p>
    <w:p w14:paraId="575852A0" w14:textId="58796CE7" w:rsidR="00E93828" w:rsidRDefault="00E93828" w:rsidP="00DB1D7E">
      <w:pPr>
        <w:pStyle w:val="Odlomakpopisa"/>
        <w:numPr>
          <w:ilvl w:val="0"/>
          <w:numId w:val="116"/>
        </w:numPr>
        <w:autoSpaceDE w:val="0"/>
        <w:autoSpaceDN w:val="0"/>
        <w:adjustRightInd w:val="0"/>
        <w:spacing w:after="68" w:line="240" w:lineRule="auto"/>
        <w:ind w:left="426" w:hanging="426"/>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Zaštita financijskih interesa Europske unije i Republike Hrvatske provodi se u skladu s člankom 5. Pravilnika. </w:t>
      </w:r>
    </w:p>
    <w:p w14:paraId="34FEC5EF" w14:textId="77777777" w:rsidR="00DB1D7E" w:rsidRDefault="00DB1D7E" w:rsidP="002E1398">
      <w:pPr>
        <w:pStyle w:val="Odlomakpopisa"/>
        <w:autoSpaceDE w:val="0"/>
        <w:autoSpaceDN w:val="0"/>
        <w:adjustRightInd w:val="0"/>
        <w:spacing w:after="68" w:line="240" w:lineRule="auto"/>
        <w:ind w:left="426"/>
        <w:jc w:val="both"/>
        <w:rPr>
          <w:rFonts w:ascii="Times New Roman" w:eastAsia="Times New Roman" w:hAnsi="Times New Roman"/>
          <w:color w:val="1F497D"/>
          <w:sz w:val="24"/>
          <w:szCs w:val="24"/>
        </w:rPr>
      </w:pPr>
    </w:p>
    <w:p w14:paraId="7266A5C1" w14:textId="4553C5E4" w:rsidR="00E93828" w:rsidRPr="002E1398" w:rsidRDefault="00E93828" w:rsidP="002E1398">
      <w:pPr>
        <w:pStyle w:val="Odlomakpopisa"/>
        <w:numPr>
          <w:ilvl w:val="0"/>
          <w:numId w:val="116"/>
        </w:numPr>
        <w:autoSpaceDE w:val="0"/>
        <w:autoSpaceDN w:val="0"/>
        <w:adjustRightInd w:val="0"/>
        <w:spacing w:after="68" w:line="240" w:lineRule="auto"/>
        <w:ind w:left="426" w:hanging="426"/>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Ako se tijekom postupka dodjele potpore i/ili provedbe projekta utvrdi da je korisnik dostavio lažne podatke u zahtjevu, Agencija za plaćanja isključuje zahtjev iz postupka dodjele i po potrebi se obraća nadležnim institucijama (primjerice Porezna uprava, DORH). </w:t>
      </w:r>
    </w:p>
    <w:p w14:paraId="7EDE64A8" w14:textId="77777777" w:rsidR="003A27BC" w:rsidRPr="00FA6E79" w:rsidRDefault="003A27BC" w:rsidP="003A27BC">
      <w:pPr>
        <w:spacing w:line="240" w:lineRule="auto"/>
        <w:jc w:val="both"/>
        <w:rPr>
          <w:rFonts w:ascii="Times New Roman" w:eastAsia="Times New Roman" w:hAnsi="Times New Roman"/>
          <w:color w:val="1F497D"/>
          <w:sz w:val="24"/>
          <w:szCs w:val="24"/>
        </w:rPr>
      </w:pPr>
    </w:p>
    <w:p w14:paraId="34C87DDD" w14:textId="738041D0" w:rsidR="003A27BC" w:rsidRPr="00C42B37" w:rsidRDefault="003A27BC" w:rsidP="002E1398">
      <w:pPr>
        <w:pStyle w:val="Naslov1"/>
        <w:numPr>
          <w:ilvl w:val="0"/>
          <w:numId w:val="61"/>
        </w:numPr>
        <w:spacing w:before="0" w:after="360" w:line="240" w:lineRule="auto"/>
        <w:rPr>
          <w:b/>
          <w:color w:val="1F497D"/>
          <w:sz w:val="24"/>
          <w:szCs w:val="24"/>
        </w:rPr>
      </w:pPr>
      <w:bookmarkStart w:id="74" w:name="_Toc105571766"/>
      <w:r w:rsidRPr="00C42B37">
        <w:rPr>
          <w:b/>
          <w:color w:val="1F497D"/>
          <w:sz w:val="24"/>
          <w:szCs w:val="24"/>
        </w:rPr>
        <w:t>POPIS PRILOGA</w:t>
      </w:r>
      <w:r w:rsidR="006B5303">
        <w:rPr>
          <w:b/>
          <w:color w:val="1F497D"/>
          <w:sz w:val="24"/>
          <w:szCs w:val="24"/>
        </w:rPr>
        <w:t xml:space="preserve"> I OBRAZACA</w:t>
      </w:r>
      <w:bookmarkEnd w:id="74"/>
    </w:p>
    <w:p w14:paraId="67F730FC" w14:textId="2252492A" w:rsidR="006B5303" w:rsidRPr="002E1398" w:rsidRDefault="006B5303" w:rsidP="003A27BC">
      <w:pPr>
        <w:spacing w:line="240" w:lineRule="auto"/>
        <w:jc w:val="both"/>
        <w:rPr>
          <w:rFonts w:ascii="Times New Roman" w:eastAsia="Times New Roman" w:hAnsi="Times New Roman"/>
          <w:b/>
          <w:color w:val="1F497D"/>
          <w:sz w:val="24"/>
          <w:szCs w:val="24"/>
          <w:u w:val="single"/>
        </w:rPr>
      </w:pPr>
      <w:r w:rsidRPr="002E1398">
        <w:rPr>
          <w:rFonts w:ascii="Times New Roman" w:eastAsia="Times New Roman" w:hAnsi="Times New Roman"/>
          <w:b/>
          <w:color w:val="1F497D"/>
          <w:sz w:val="24"/>
          <w:szCs w:val="24"/>
          <w:u w:val="single"/>
        </w:rPr>
        <w:t>Prilozi:</w:t>
      </w:r>
    </w:p>
    <w:p w14:paraId="0A915271" w14:textId="1FCD8D5A" w:rsidR="003A27BC" w:rsidRPr="00FA6E79" w:rsidRDefault="003A27BC" w:rsidP="003A27BC">
      <w:pPr>
        <w:spacing w:line="240" w:lineRule="auto"/>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 xml:space="preserve">Prilog </w:t>
      </w:r>
      <w:r w:rsidR="00A4388E">
        <w:rPr>
          <w:rFonts w:ascii="Times New Roman" w:eastAsia="Times New Roman" w:hAnsi="Times New Roman"/>
          <w:color w:val="1F497D"/>
          <w:sz w:val="24"/>
          <w:szCs w:val="24"/>
        </w:rPr>
        <w:t>1</w:t>
      </w:r>
      <w:r w:rsidRPr="00FA6E79">
        <w:rPr>
          <w:rFonts w:ascii="Times New Roman" w:eastAsia="Times New Roman" w:hAnsi="Times New Roman"/>
          <w:color w:val="1F497D"/>
          <w:sz w:val="24"/>
          <w:szCs w:val="24"/>
        </w:rPr>
        <w:t xml:space="preserve"> </w:t>
      </w:r>
      <w:r w:rsidR="00B94603">
        <w:rPr>
          <w:rFonts w:ascii="Times New Roman" w:eastAsia="Times New Roman" w:hAnsi="Times New Roman"/>
          <w:color w:val="1F497D"/>
          <w:sz w:val="24"/>
          <w:szCs w:val="24"/>
        </w:rPr>
        <w:t>-</w:t>
      </w:r>
      <w:r w:rsidRPr="00FA6E79">
        <w:rPr>
          <w:rFonts w:ascii="Times New Roman" w:eastAsia="Times New Roman" w:hAnsi="Times New Roman"/>
          <w:color w:val="1F497D"/>
          <w:sz w:val="24"/>
          <w:szCs w:val="24"/>
        </w:rPr>
        <w:t xml:space="preserve"> Lista prihvatljivih troškova</w:t>
      </w:r>
    </w:p>
    <w:p w14:paraId="041473A6" w14:textId="2EB5B6DE" w:rsidR="009A15C3" w:rsidRDefault="003A27BC" w:rsidP="003A27BC">
      <w:pPr>
        <w:spacing w:line="240" w:lineRule="auto"/>
        <w:jc w:val="both"/>
        <w:rPr>
          <w:rFonts w:ascii="Times New Roman" w:eastAsia="Times New Roman" w:hAnsi="Times New Roman"/>
          <w:color w:val="1F497D"/>
          <w:sz w:val="24"/>
          <w:szCs w:val="24"/>
        </w:rPr>
      </w:pPr>
      <w:r w:rsidRPr="00FA6E79">
        <w:rPr>
          <w:rFonts w:ascii="Times New Roman" w:eastAsia="Times New Roman" w:hAnsi="Times New Roman"/>
          <w:color w:val="1F497D"/>
          <w:sz w:val="24"/>
          <w:szCs w:val="24"/>
        </w:rPr>
        <w:t xml:space="preserve">Prilog </w:t>
      </w:r>
      <w:r w:rsidR="00A4388E">
        <w:rPr>
          <w:rFonts w:ascii="Times New Roman" w:eastAsia="Times New Roman" w:hAnsi="Times New Roman"/>
          <w:color w:val="1F497D"/>
          <w:sz w:val="24"/>
          <w:szCs w:val="24"/>
        </w:rPr>
        <w:t>2</w:t>
      </w:r>
      <w:r w:rsidRPr="00FA6E79">
        <w:rPr>
          <w:rFonts w:ascii="Times New Roman" w:eastAsia="Times New Roman" w:hAnsi="Times New Roman"/>
          <w:color w:val="1F497D"/>
          <w:sz w:val="24"/>
          <w:szCs w:val="24"/>
        </w:rPr>
        <w:t xml:space="preserve"> - Dokumentacija za podnošenje Zahtjeva za </w:t>
      </w:r>
      <w:r w:rsidR="00A4388E">
        <w:rPr>
          <w:rFonts w:ascii="Times New Roman" w:eastAsia="Times New Roman" w:hAnsi="Times New Roman"/>
          <w:color w:val="1F497D"/>
          <w:sz w:val="24"/>
          <w:szCs w:val="24"/>
        </w:rPr>
        <w:t>potporu</w:t>
      </w:r>
    </w:p>
    <w:p w14:paraId="33363F81" w14:textId="39DB8BDA" w:rsidR="00A4388E" w:rsidRDefault="00A4388E" w:rsidP="003A27BC">
      <w:pPr>
        <w:spacing w:line="240" w:lineRule="auto"/>
        <w:jc w:val="both"/>
        <w:rPr>
          <w:rFonts w:ascii="Times New Roman" w:eastAsia="Times New Roman" w:hAnsi="Times New Roman"/>
          <w:color w:val="1F497D"/>
          <w:sz w:val="24"/>
          <w:szCs w:val="24"/>
        </w:rPr>
      </w:pPr>
      <w:r w:rsidRPr="00A4388E">
        <w:rPr>
          <w:rFonts w:ascii="Times New Roman" w:eastAsia="Times New Roman" w:hAnsi="Times New Roman"/>
          <w:color w:val="1F497D"/>
          <w:sz w:val="24"/>
          <w:szCs w:val="24"/>
        </w:rPr>
        <w:t xml:space="preserve">Prilog </w:t>
      </w:r>
      <w:r>
        <w:rPr>
          <w:rFonts w:ascii="Times New Roman" w:eastAsia="Times New Roman" w:hAnsi="Times New Roman"/>
          <w:color w:val="1F497D"/>
          <w:sz w:val="24"/>
          <w:szCs w:val="24"/>
        </w:rPr>
        <w:t>3</w:t>
      </w:r>
      <w:r w:rsidRPr="00A4388E">
        <w:rPr>
          <w:rFonts w:ascii="Times New Roman" w:eastAsia="Times New Roman" w:hAnsi="Times New Roman"/>
          <w:color w:val="1F497D"/>
          <w:sz w:val="24"/>
          <w:szCs w:val="24"/>
        </w:rPr>
        <w:t xml:space="preserve"> - Dokumentacija za podnošenje Zahtjeva za </w:t>
      </w:r>
      <w:r>
        <w:rPr>
          <w:rFonts w:ascii="Times New Roman" w:eastAsia="Times New Roman" w:hAnsi="Times New Roman"/>
          <w:color w:val="1F497D"/>
          <w:sz w:val="24"/>
          <w:szCs w:val="24"/>
        </w:rPr>
        <w:t>isplatu</w:t>
      </w:r>
    </w:p>
    <w:p w14:paraId="42E5AE4B" w14:textId="5E34F497" w:rsidR="00FA6DDB" w:rsidRDefault="00FA6DDB" w:rsidP="003A27BC">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 xml:space="preserve">Prilog 4 </w:t>
      </w:r>
      <w:r w:rsidR="006A0FFD">
        <w:rPr>
          <w:rFonts w:ascii="Times New Roman" w:eastAsia="Times New Roman" w:hAnsi="Times New Roman"/>
          <w:color w:val="1F497D"/>
          <w:sz w:val="24"/>
          <w:szCs w:val="24"/>
        </w:rPr>
        <w:t>-</w:t>
      </w:r>
      <w:r>
        <w:rPr>
          <w:rFonts w:ascii="Times New Roman" w:eastAsia="Times New Roman" w:hAnsi="Times New Roman"/>
          <w:color w:val="1F497D"/>
          <w:sz w:val="24"/>
          <w:szCs w:val="24"/>
        </w:rPr>
        <w:t xml:space="preserve"> Dokumentacija za podnošenje Zahtjeva za promjenu</w:t>
      </w:r>
    </w:p>
    <w:p w14:paraId="30983A1F" w14:textId="2BB46760" w:rsidR="006B5303" w:rsidRDefault="006B5303" w:rsidP="003A27BC">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 xml:space="preserve">Prilog 5 </w:t>
      </w:r>
      <w:r w:rsidR="00B94603">
        <w:rPr>
          <w:rFonts w:ascii="Times New Roman" w:eastAsia="Times New Roman" w:hAnsi="Times New Roman"/>
          <w:color w:val="1F497D"/>
          <w:sz w:val="24"/>
          <w:szCs w:val="24"/>
        </w:rPr>
        <w:t>-</w:t>
      </w:r>
      <w:r>
        <w:rPr>
          <w:rFonts w:ascii="Times New Roman" w:eastAsia="Times New Roman" w:hAnsi="Times New Roman"/>
          <w:color w:val="1F497D"/>
          <w:sz w:val="24"/>
          <w:szCs w:val="24"/>
        </w:rPr>
        <w:t xml:space="preserve"> Informiranje i vidljivost</w:t>
      </w:r>
    </w:p>
    <w:p w14:paraId="5F38A295" w14:textId="77777777" w:rsidR="002F6C2E" w:rsidRDefault="002F6C2E" w:rsidP="003A27BC">
      <w:pPr>
        <w:spacing w:line="240" w:lineRule="auto"/>
        <w:jc w:val="both"/>
        <w:rPr>
          <w:rFonts w:ascii="Times New Roman" w:eastAsia="Times New Roman" w:hAnsi="Times New Roman"/>
          <w:color w:val="1F497D"/>
          <w:sz w:val="24"/>
          <w:szCs w:val="24"/>
        </w:rPr>
      </w:pPr>
    </w:p>
    <w:p w14:paraId="0CF00BDD" w14:textId="73A41054" w:rsidR="006B5303" w:rsidRDefault="006B5303" w:rsidP="003A27BC">
      <w:pPr>
        <w:spacing w:line="240" w:lineRule="auto"/>
        <w:jc w:val="both"/>
        <w:rPr>
          <w:rFonts w:ascii="Times New Roman" w:eastAsia="Times New Roman" w:hAnsi="Times New Roman"/>
          <w:b/>
          <w:color w:val="1F497D"/>
          <w:sz w:val="24"/>
          <w:szCs w:val="24"/>
          <w:u w:val="single"/>
        </w:rPr>
      </w:pPr>
      <w:r w:rsidRPr="002E1398">
        <w:rPr>
          <w:rFonts w:ascii="Times New Roman" w:eastAsia="Times New Roman" w:hAnsi="Times New Roman"/>
          <w:b/>
          <w:color w:val="1F497D"/>
          <w:sz w:val="24"/>
          <w:szCs w:val="24"/>
          <w:u w:val="single"/>
        </w:rPr>
        <w:lastRenderedPageBreak/>
        <w:t>Obrasci:</w:t>
      </w:r>
    </w:p>
    <w:p w14:paraId="78135ACD" w14:textId="715C9218" w:rsidR="006B5303" w:rsidRPr="006B5303" w:rsidRDefault="006B5303" w:rsidP="003A27BC">
      <w:pPr>
        <w:spacing w:line="240" w:lineRule="auto"/>
        <w:jc w:val="both"/>
        <w:rPr>
          <w:rFonts w:ascii="Times New Roman" w:eastAsia="Times New Roman" w:hAnsi="Times New Roman"/>
          <w:color w:val="1F497D"/>
          <w:sz w:val="24"/>
          <w:szCs w:val="24"/>
        </w:rPr>
      </w:pPr>
      <w:r w:rsidRPr="002E1398">
        <w:rPr>
          <w:rFonts w:ascii="Times New Roman" w:eastAsia="Times New Roman" w:hAnsi="Times New Roman"/>
          <w:color w:val="1F497D"/>
          <w:sz w:val="24"/>
          <w:szCs w:val="24"/>
        </w:rPr>
        <w:t xml:space="preserve">Obrazac A - </w:t>
      </w:r>
      <w:r w:rsidRPr="006B5303">
        <w:rPr>
          <w:rFonts w:ascii="Times New Roman" w:eastAsia="Times New Roman" w:hAnsi="Times New Roman"/>
          <w:color w:val="1F497D"/>
          <w:sz w:val="24"/>
          <w:szCs w:val="24"/>
        </w:rPr>
        <w:t xml:space="preserve">Izjava o službenom predstavniku u LAG-u </w:t>
      </w:r>
    </w:p>
    <w:p w14:paraId="1FA55C6E" w14:textId="1B41F973" w:rsidR="009A15C3" w:rsidRDefault="006B5303" w:rsidP="00BF52CB">
      <w:pPr>
        <w:spacing w:line="240" w:lineRule="auto"/>
        <w:jc w:val="both"/>
        <w:rPr>
          <w:rFonts w:ascii="Times New Roman" w:eastAsia="Times New Roman" w:hAnsi="Times New Roman"/>
          <w:color w:val="1F497D"/>
          <w:sz w:val="24"/>
          <w:szCs w:val="24"/>
        </w:rPr>
      </w:pPr>
      <w:r w:rsidRPr="006B5303">
        <w:rPr>
          <w:rFonts w:ascii="Times New Roman" w:eastAsia="Times New Roman" w:hAnsi="Times New Roman"/>
          <w:color w:val="1F497D"/>
          <w:sz w:val="24"/>
          <w:szCs w:val="24"/>
        </w:rPr>
        <w:t xml:space="preserve">Obrazac </w:t>
      </w:r>
      <w:r>
        <w:rPr>
          <w:rFonts w:ascii="Times New Roman" w:eastAsia="Times New Roman" w:hAnsi="Times New Roman"/>
          <w:color w:val="1F497D"/>
          <w:sz w:val="24"/>
          <w:szCs w:val="24"/>
        </w:rPr>
        <w:t xml:space="preserve">B - </w:t>
      </w:r>
      <w:r w:rsidRPr="006B5303">
        <w:rPr>
          <w:rFonts w:ascii="Times New Roman" w:eastAsia="Times New Roman" w:hAnsi="Times New Roman"/>
          <w:color w:val="1F497D"/>
          <w:sz w:val="24"/>
          <w:szCs w:val="24"/>
        </w:rPr>
        <w:t xml:space="preserve"> Izjava o kori</w:t>
      </w:r>
      <w:r>
        <w:rPr>
          <w:rFonts w:ascii="Times New Roman" w:eastAsia="Times New Roman" w:hAnsi="Times New Roman"/>
          <w:color w:val="1F497D"/>
          <w:sz w:val="24"/>
          <w:szCs w:val="24"/>
        </w:rPr>
        <w:t>š</w:t>
      </w:r>
      <w:r w:rsidRPr="006B5303">
        <w:rPr>
          <w:rFonts w:ascii="Times New Roman" w:eastAsia="Times New Roman" w:hAnsi="Times New Roman"/>
          <w:color w:val="1F497D"/>
          <w:sz w:val="24"/>
          <w:szCs w:val="24"/>
        </w:rPr>
        <w:t>tenim potporama male vrijednosti</w:t>
      </w:r>
    </w:p>
    <w:p w14:paraId="25D7B97C" w14:textId="24368E0D" w:rsidR="009A15C3" w:rsidRPr="00FA6E79" w:rsidRDefault="006B5303" w:rsidP="00BF52CB">
      <w:pPr>
        <w:spacing w:line="240" w:lineRule="auto"/>
        <w:jc w:val="both"/>
        <w:rPr>
          <w:rFonts w:ascii="Times New Roman" w:eastAsia="Times New Roman" w:hAnsi="Times New Roman"/>
          <w:color w:val="1F497D"/>
          <w:sz w:val="24"/>
          <w:szCs w:val="24"/>
        </w:rPr>
      </w:pPr>
      <w:r>
        <w:rPr>
          <w:rFonts w:ascii="Times New Roman" w:eastAsia="Times New Roman" w:hAnsi="Times New Roman"/>
          <w:color w:val="1F497D"/>
          <w:sz w:val="24"/>
          <w:szCs w:val="24"/>
        </w:rPr>
        <w:t>Obrazac C</w:t>
      </w:r>
      <w:r w:rsidRPr="006B5303">
        <w:rPr>
          <w:rFonts w:ascii="Times New Roman" w:eastAsia="Times New Roman" w:hAnsi="Times New Roman"/>
          <w:color w:val="1F497D"/>
          <w:sz w:val="24"/>
          <w:szCs w:val="24"/>
        </w:rPr>
        <w:t xml:space="preserve"> </w:t>
      </w:r>
      <w:r w:rsidR="002F6C2E">
        <w:rPr>
          <w:rFonts w:ascii="Times New Roman" w:eastAsia="Times New Roman" w:hAnsi="Times New Roman"/>
          <w:color w:val="1F497D"/>
          <w:sz w:val="24"/>
          <w:szCs w:val="24"/>
        </w:rPr>
        <w:t>-</w:t>
      </w:r>
      <w:r w:rsidRPr="006B5303">
        <w:rPr>
          <w:rFonts w:ascii="Times New Roman" w:eastAsia="Times New Roman" w:hAnsi="Times New Roman"/>
          <w:color w:val="1F497D"/>
          <w:sz w:val="24"/>
          <w:szCs w:val="24"/>
        </w:rPr>
        <w:t xml:space="preserve"> </w:t>
      </w:r>
      <w:r>
        <w:rPr>
          <w:rFonts w:ascii="Times New Roman" w:eastAsia="Times New Roman" w:hAnsi="Times New Roman"/>
          <w:color w:val="1F497D"/>
          <w:sz w:val="24"/>
          <w:szCs w:val="24"/>
        </w:rPr>
        <w:t xml:space="preserve">Tablica </w:t>
      </w:r>
      <w:r w:rsidRPr="006B5303">
        <w:rPr>
          <w:rFonts w:ascii="Times New Roman" w:eastAsia="Times New Roman" w:hAnsi="Times New Roman"/>
          <w:color w:val="1F497D"/>
          <w:sz w:val="24"/>
          <w:szCs w:val="24"/>
        </w:rPr>
        <w:t>Upravno (izvr</w:t>
      </w:r>
      <w:r>
        <w:rPr>
          <w:rFonts w:ascii="Times New Roman" w:eastAsia="Times New Roman" w:hAnsi="Times New Roman"/>
          <w:color w:val="1F497D"/>
          <w:sz w:val="24"/>
          <w:szCs w:val="24"/>
        </w:rPr>
        <w:t>š</w:t>
      </w:r>
      <w:r w:rsidRPr="006B5303">
        <w:rPr>
          <w:rFonts w:ascii="Times New Roman" w:eastAsia="Times New Roman" w:hAnsi="Times New Roman"/>
          <w:color w:val="1F497D"/>
          <w:sz w:val="24"/>
          <w:szCs w:val="24"/>
        </w:rPr>
        <w:t>no) tijelo LAG-a</w:t>
      </w:r>
      <w:bookmarkEnd w:id="33"/>
      <w:bookmarkEnd w:id="34"/>
      <w:bookmarkEnd w:id="35"/>
    </w:p>
    <w:sectPr w:rsidR="009A15C3" w:rsidRPr="00FA6E79" w:rsidSect="003A27BC">
      <w:headerReference w:type="default" r:id="rId12"/>
      <w:footerReference w:type="default" r:id="rId13"/>
      <w:footerReference w:type="first" r:id="rId14"/>
      <w:pgSz w:w="11906" w:h="16838"/>
      <w:pgMar w:top="1559" w:right="1133" w:bottom="1418" w:left="1134" w:header="709" w:footer="10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EEA4" w16cex:dateUtc="2022-05-30T23:32:00Z"/>
  <w16cex:commentExtensible w16cex:durableId="263FEECF" w16cex:dateUtc="2022-05-30T23:33:00Z"/>
  <w16cex:commentExtensible w16cex:durableId="263FEF42" w16cex:dateUtc="2022-05-30T23:34:00Z"/>
  <w16cex:commentExtensible w16cex:durableId="263FF132" w16cex:dateUtc="2022-05-30T23:43:00Z"/>
  <w16cex:commentExtensible w16cex:durableId="263FF156" w16cex:dateUtc="2022-05-30T23:43:00Z"/>
  <w16cex:commentExtensible w16cex:durableId="263FF172" w16cex:dateUtc="2022-05-30T23:44:00Z"/>
  <w16cex:commentExtensible w16cex:durableId="263FF195" w16cex:dateUtc="2022-05-30T23:44:00Z"/>
  <w16cex:commentExtensible w16cex:durableId="263FF19B" w16cex:dateUtc="2022-05-30T23:44:00Z"/>
  <w16cex:commentExtensible w16cex:durableId="263FF1A1" w16cex:dateUtc="2022-05-30T23:45:00Z"/>
  <w16cex:commentExtensible w16cex:durableId="263FF1C3" w16cex:dateUtc="2022-05-30T23:45:00Z"/>
  <w16cex:commentExtensible w16cex:durableId="263FF1E5" w16cex:dateUtc="2022-05-30T23:46:00Z"/>
  <w16cex:commentExtensible w16cex:durableId="263FF218" w16cex:dateUtc="2022-05-30T23:47:00Z"/>
  <w16cex:commentExtensible w16cex:durableId="263FF24B" w16cex:dateUtc="2022-05-30T23:47:00Z"/>
  <w16cex:commentExtensible w16cex:durableId="263FF26D" w16cex:dateUtc="2022-05-30T23:48:00Z"/>
  <w16cex:commentExtensible w16cex:durableId="263FF299" w16cex:dateUtc="2022-05-30T23:49:00Z"/>
  <w16cex:commentExtensible w16cex:durableId="263FF2EC" w16cex:dateUtc="2022-05-30T23:50:00Z"/>
  <w16cex:commentExtensible w16cex:durableId="263FF310" w16cex:dateUtc="2022-05-30T23:51:00Z"/>
  <w16cex:commentExtensible w16cex:durableId="263FF337" w16cex:dateUtc="2022-05-30T23:51:00Z"/>
  <w16cex:commentExtensible w16cex:durableId="263FF345" w16cex:dateUtc="2022-05-30T23:52:00Z"/>
  <w16cex:commentExtensible w16cex:durableId="263FF382" w16cex:dateUtc="2022-05-30T23:53:00Z"/>
  <w16cex:commentExtensible w16cex:durableId="263FF4BB" w16cex:dateUtc="2022-05-30T23:58:00Z"/>
  <w16cex:commentExtensible w16cex:durableId="263FF4EB" w16cex:dateUtc="2022-05-30T23:59:00Z"/>
  <w16cex:commentExtensible w16cex:durableId="263FF569" w16cex:dateUtc="2022-05-31T00:01:00Z"/>
  <w16cex:commentExtensible w16cex:durableId="263FF58E" w16cex:dateUtc="2022-05-31T00:01:00Z"/>
  <w16cex:commentExtensible w16cex:durableId="263FF5D7" w16cex:dateUtc="2022-05-31T00:03:00Z"/>
  <w16cex:commentExtensible w16cex:durableId="263FF612" w16cex:dateUtc="2022-05-31T00:04:00Z"/>
  <w16cex:commentExtensible w16cex:durableId="263FF631" w16cex:dateUtc="2022-05-31T00:04:00Z"/>
  <w16cex:commentExtensible w16cex:durableId="263FF668" w16cex:dateUtc="2022-05-31T00:05:00Z"/>
  <w16cex:commentExtensible w16cex:durableId="263FF694" w16cex:dateUtc="2022-05-31T00:06:00Z"/>
  <w16cex:commentExtensible w16cex:durableId="263FF6AF" w16cex:dateUtc="2022-05-31T00:06:00Z"/>
  <w16cex:commentExtensible w16cex:durableId="263FF6BF" w16cex:dateUtc="2022-05-31T00:06:00Z"/>
  <w16cex:commentExtensible w16cex:durableId="263FF6D0" w16cex:dateUtc="2022-05-31T00:07:00Z"/>
  <w16cex:commentExtensible w16cex:durableId="263FF6F5" w16cex:dateUtc="2022-05-31T0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67EC" w14:textId="77777777" w:rsidR="00FD7363" w:rsidRDefault="00FD7363" w:rsidP="0037538B">
      <w:pPr>
        <w:spacing w:after="0" w:line="240" w:lineRule="auto"/>
      </w:pPr>
      <w:r>
        <w:separator/>
      </w:r>
    </w:p>
  </w:endnote>
  <w:endnote w:type="continuationSeparator" w:id="0">
    <w:p w14:paraId="630EC077" w14:textId="77777777" w:rsidR="00FD7363" w:rsidRDefault="00FD7363" w:rsidP="0037538B">
      <w:pPr>
        <w:spacing w:after="0" w:line="240" w:lineRule="auto"/>
      </w:pPr>
      <w:r>
        <w:continuationSeparator/>
      </w:r>
    </w:p>
  </w:endnote>
  <w:endnote w:type="continuationNotice" w:id="1">
    <w:p w14:paraId="7180494C" w14:textId="77777777" w:rsidR="00FD7363" w:rsidRDefault="00FD7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1"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436984"/>
      <w:docPartObj>
        <w:docPartGallery w:val="Page Numbers (Bottom of Page)"/>
        <w:docPartUnique/>
      </w:docPartObj>
    </w:sdtPr>
    <w:sdtContent>
      <w:p w14:paraId="78D2CA1D" w14:textId="37790734" w:rsidR="005006DA" w:rsidRDefault="005006DA">
        <w:pPr>
          <w:pStyle w:val="Podnoje"/>
          <w:jc w:val="right"/>
        </w:pPr>
        <w:r>
          <w:fldChar w:fldCharType="begin"/>
        </w:r>
        <w:r>
          <w:instrText>PAGE   \* MERGEFORMAT</w:instrText>
        </w:r>
        <w:r>
          <w:fldChar w:fldCharType="separate"/>
        </w:r>
        <w:r>
          <w:t>2</w:t>
        </w:r>
        <w:r>
          <w:fldChar w:fldCharType="end"/>
        </w:r>
      </w:p>
    </w:sdtContent>
  </w:sdt>
  <w:p w14:paraId="27E95D70" w14:textId="77777777" w:rsidR="005006DA" w:rsidRDefault="005006D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8303" w14:textId="77777777" w:rsidR="005006DA" w:rsidRDefault="005006DA">
    <w:pPr>
      <w:pStyle w:val="Podnoje"/>
      <w:jc w:val="right"/>
    </w:pPr>
  </w:p>
  <w:p w14:paraId="2B4BE14F" w14:textId="77777777" w:rsidR="005006DA" w:rsidRDefault="005006DA" w:rsidP="000D776C">
    <w:pPr>
      <w:pStyle w:val="Podnoje"/>
      <w:jc w:val="right"/>
    </w:pPr>
    <w:r>
      <w:fldChar w:fldCharType="begin"/>
    </w:r>
    <w:r>
      <w:instrText xml:space="preserve"> PAGE   \* MERGEFORMAT </w:instrText>
    </w:r>
    <w:r>
      <w:fldChar w:fldCharType="separate"/>
    </w:r>
    <w:r>
      <w:rPr>
        <w:noProof/>
      </w:rPr>
      <w:t>35</w:t>
    </w:r>
    <w:r>
      <w:rPr>
        <w:noProof/>
      </w:rPr>
      <w:fldChar w:fldCharType="end"/>
    </w:r>
  </w:p>
  <w:p w14:paraId="190F57A9" w14:textId="77777777" w:rsidR="005006DA" w:rsidRDefault="005006DA" w:rsidP="000D776C">
    <w:pPr>
      <w:pStyle w:val="Podnoje"/>
      <w:rPr>
        <w:b/>
        <w:color w:val="002060"/>
      </w:rPr>
    </w:pPr>
    <w:r>
      <w:rPr>
        <w:noProof/>
      </w:rPr>
      <w:drawing>
        <wp:anchor distT="0" distB="0" distL="114300" distR="114300" simplePos="0" relativeHeight="251659264" behindDoc="0" locked="0" layoutInCell="1" allowOverlap="1" wp14:anchorId="1CA88101" wp14:editId="0769D4F7">
          <wp:simplePos x="0" y="0"/>
          <wp:positionH relativeFrom="column">
            <wp:posOffset>4500245</wp:posOffset>
          </wp:positionH>
          <wp:positionV relativeFrom="paragraph">
            <wp:posOffset>-71755</wp:posOffset>
          </wp:positionV>
          <wp:extent cx="1003300" cy="603250"/>
          <wp:effectExtent l="0" t="0" r="0" b="0"/>
          <wp:wrapNone/>
          <wp:docPr id="3"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21BB3CB" wp14:editId="7BCD1EBA">
          <wp:simplePos x="0" y="0"/>
          <wp:positionH relativeFrom="column">
            <wp:posOffset>-52705</wp:posOffset>
          </wp:positionH>
          <wp:positionV relativeFrom="paragraph">
            <wp:posOffset>-71755</wp:posOffset>
          </wp:positionV>
          <wp:extent cx="968375" cy="591185"/>
          <wp:effectExtent l="0" t="0" r="0" b="0"/>
          <wp:wrapThrough wrapText="bothSides">
            <wp:wrapPolygon edited="0">
              <wp:start x="0" y="0"/>
              <wp:lineTo x="0" y="20881"/>
              <wp:lineTo x="21246" y="20881"/>
              <wp:lineTo x="21246"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591185"/>
                  </a:xfrm>
                  <a:prstGeom prst="rect">
                    <a:avLst/>
                  </a:prstGeom>
                  <a:noFill/>
                </pic:spPr>
              </pic:pic>
            </a:graphicData>
          </a:graphic>
          <wp14:sizeRelH relativeFrom="page">
            <wp14:pctWidth>0</wp14:pctWidth>
          </wp14:sizeRelH>
          <wp14:sizeRelV relativeFrom="page">
            <wp14:pctHeight>0</wp14:pctHeight>
          </wp14:sizeRelV>
        </wp:anchor>
      </w:drawing>
    </w:r>
    <w:r w:rsidRPr="559DFAC5">
      <w:t xml:space="preserve">      </w:t>
    </w:r>
    <w:r w:rsidRPr="009C4895">
      <w:rPr>
        <w:b/>
        <w:bCs/>
        <w:color w:val="002060"/>
      </w:rPr>
      <w:t xml:space="preserve">EUROPSKI POLJOPRIVREDNI FOND ZA RURALNI RAZVOJ    </w:t>
    </w:r>
  </w:p>
  <w:p w14:paraId="7CA2BE90" w14:textId="77777777" w:rsidR="005006DA" w:rsidRDefault="005006DA" w:rsidP="000D776C">
    <w:pPr>
      <w:pStyle w:val="Podnoje"/>
    </w:pPr>
    <w:r>
      <w:t xml:space="preserve">                 </w:t>
    </w:r>
    <w:r w:rsidRPr="00571016">
      <w:rPr>
        <w:b/>
        <w:color w:val="002060"/>
      </w:rPr>
      <w:t>EUROPA ULAŽE U RURALNA PODRUČJA</w:t>
    </w:r>
  </w:p>
  <w:p w14:paraId="0A75A828" w14:textId="77777777" w:rsidR="005006DA" w:rsidRDefault="005006DA" w:rsidP="000D776C">
    <w:pPr>
      <w:pStyle w:val="Podnoje"/>
      <w:tabs>
        <w:tab w:val="clear" w:pos="4536"/>
        <w:tab w:val="clear" w:pos="9072"/>
        <w:tab w:val="center" w:pos="4818"/>
        <w:tab w:val="right" w:pos="9637"/>
      </w:tabs>
      <w:ind w:firstLine="90"/>
      <w:jc w:val="center"/>
    </w:pPr>
  </w:p>
  <w:p w14:paraId="5EC0B429" w14:textId="77777777" w:rsidR="005006DA" w:rsidRDefault="005006DA" w:rsidP="000D776C">
    <w:pPr>
      <w:pStyle w:val="Podnoje"/>
      <w:tabs>
        <w:tab w:val="clear" w:pos="4536"/>
        <w:tab w:val="clear" w:pos="9072"/>
        <w:tab w:val="center" w:pos="4818"/>
        <w:tab w:val="right" w:pos="9637"/>
      </w:tabs>
      <w:ind w:firstLine="90"/>
      <w:jc w:val="center"/>
    </w:pPr>
  </w:p>
  <w:p w14:paraId="21CC7A7D" w14:textId="77777777" w:rsidR="005006DA" w:rsidRDefault="005006DA" w:rsidP="00D615C8">
    <w:pPr>
      <w:pStyle w:val="Podnoje"/>
      <w:tabs>
        <w:tab w:val="clear" w:pos="4536"/>
        <w:tab w:val="clear" w:pos="9072"/>
        <w:tab w:val="left" w:pos="3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011F" w14:textId="77777777" w:rsidR="00FD7363" w:rsidRDefault="00FD7363" w:rsidP="0037538B">
      <w:pPr>
        <w:spacing w:after="0" w:line="240" w:lineRule="auto"/>
      </w:pPr>
      <w:r>
        <w:separator/>
      </w:r>
    </w:p>
  </w:footnote>
  <w:footnote w:type="continuationSeparator" w:id="0">
    <w:p w14:paraId="180DC997" w14:textId="77777777" w:rsidR="00FD7363" w:rsidRDefault="00FD7363" w:rsidP="0037538B">
      <w:pPr>
        <w:spacing w:after="0" w:line="240" w:lineRule="auto"/>
      </w:pPr>
      <w:r>
        <w:continuationSeparator/>
      </w:r>
    </w:p>
  </w:footnote>
  <w:footnote w:type="continuationNotice" w:id="1">
    <w:p w14:paraId="3C0C4A26" w14:textId="77777777" w:rsidR="00FD7363" w:rsidRDefault="00FD7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A0" w:firstRow="1" w:lastRow="0" w:firstColumn="1" w:lastColumn="0" w:noHBand="0" w:noVBand="0"/>
    </w:tblPr>
    <w:tblGrid>
      <w:gridCol w:w="3212"/>
      <w:gridCol w:w="3212"/>
      <w:gridCol w:w="3212"/>
    </w:tblGrid>
    <w:tr w:rsidR="005006DA" w14:paraId="5080ACEE" w14:textId="77777777" w:rsidTr="59FFCFB1">
      <w:tc>
        <w:tcPr>
          <w:tcW w:w="3212" w:type="dxa"/>
        </w:tcPr>
        <w:p w14:paraId="118FC0BF" w14:textId="77777777" w:rsidR="005006DA" w:rsidRPr="00CF2ED6" w:rsidRDefault="005006DA" w:rsidP="00612522">
          <w:pPr>
            <w:pStyle w:val="Zaglavlje"/>
            <w:ind w:left="-115"/>
            <w:rPr>
              <w:sz w:val="22"/>
              <w:szCs w:val="22"/>
              <w:lang w:eastAsia="en-US"/>
            </w:rPr>
          </w:pPr>
        </w:p>
      </w:tc>
      <w:tc>
        <w:tcPr>
          <w:tcW w:w="3212" w:type="dxa"/>
        </w:tcPr>
        <w:p w14:paraId="52E21B67" w14:textId="77777777" w:rsidR="005006DA" w:rsidRPr="00CF2ED6" w:rsidRDefault="005006DA" w:rsidP="00612522">
          <w:pPr>
            <w:pStyle w:val="Zaglavlje"/>
            <w:jc w:val="center"/>
            <w:rPr>
              <w:sz w:val="22"/>
              <w:szCs w:val="22"/>
              <w:lang w:eastAsia="en-US"/>
            </w:rPr>
          </w:pPr>
        </w:p>
      </w:tc>
      <w:tc>
        <w:tcPr>
          <w:tcW w:w="3212" w:type="dxa"/>
        </w:tcPr>
        <w:p w14:paraId="47422B37" w14:textId="77777777" w:rsidR="005006DA" w:rsidRPr="00CF2ED6" w:rsidRDefault="005006DA" w:rsidP="00612522">
          <w:pPr>
            <w:pStyle w:val="Zaglavlje"/>
            <w:ind w:right="-115"/>
            <w:jc w:val="right"/>
            <w:rPr>
              <w:sz w:val="22"/>
              <w:szCs w:val="22"/>
              <w:lang w:eastAsia="en-US"/>
            </w:rPr>
          </w:pPr>
        </w:p>
      </w:tc>
    </w:tr>
  </w:tbl>
  <w:p w14:paraId="7376F907" w14:textId="77777777" w:rsidR="005006DA" w:rsidRDefault="005006DA" w:rsidP="0061252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CA0"/>
    <w:multiLevelType w:val="hybridMultilevel"/>
    <w:tmpl w:val="12E65E50"/>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1B2788"/>
    <w:multiLevelType w:val="hybridMultilevel"/>
    <w:tmpl w:val="A4B89A9A"/>
    <w:lvl w:ilvl="0" w:tplc="CFD8288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 w15:restartNumberingAfterBreak="0">
    <w:nsid w:val="057F0B19"/>
    <w:multiLevelType w:val="hybridMultilevel"/>
    <w:tmpl w:val="FE1AF6B2"/>
    <w:lvl w:ilvl="0" w:tplc="8AC29C4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47697B"/>
    <w:multiLevelType w:val="hybridMultilevel"/>
    <w:tmpl w:val="C82499A4"/>
    <w:lvl w:ilvl="0" w:tplc="8AC29C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973B5D"/>
    <w:multiLevelType w:val="hybridMultilevel"/>
    <w:tmpl w:val="5376274A"/>
    <w:lvl w:ilvl="0" w:tplc="8AC29C4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098A29D9"/>
    <w:multiLevelType w:val="multilevel"/>
    <w:tmpl w:val="14264A7C"/>
    <w:lvl w:ilvl="0">
      <w:start w:val="1"/>
      <w:numFmt w:val="decimal"/>
      <w:lvlText w:val="%10."/>
      <w:lvlJc w:val="left"/>
      <w:pPr>
        <w:ind w:left="720" w:hanging="360"/>
      </w:pPr>
      <w:rPr>
        <w:rFonts w:ascii="Times New Roman" w:hAnsi="Times New Roman" w:cs="Times New Roman" w:hint="default"/>
        <w:b/>
        <w:color w:val="002060"/>
        <w:sz w:val="24"/>
        <w:szCs w:val="24"/>
      </w:rPr>
    </w:lvl>
    <w:lvl w:ilvl="1">
      <w:start w:val="1"/>
      <w:numFmt w:val="decimal"/>
      <w:lvlText w:val="%1.%2."/>
      <w:lvlJc w:val="left"/>
      <w:pPr>
        <w:ind w:left="720" w:hanging="720"/>
      </w:pPr>
      <w:rPr>
        <w:rFonts w:ascii="Times New Roman" w:hAnsi="Times New Roman" w:cs="Times New Roman" w:hint="default"/>
        <w:b/>
        <w:color w:val="00206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9C50ECE"/>
    <w:multiLevelType w:val="hybridMultilevel"/>
    <w:tmpl w:val="0194D1EA"/>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CAF529F"/>
    <w:multiLevelType w:val="hybridMultilevel"/>
    <w:tmpl w:val="1842DCA6"/>
    <w:lvl w:ilvl="0" w:tplc="041A0001">
      <w:start w:val="1"/>
      <w:numFmt w:val="bullet"/>
      <w:lvlText w:val=""/>
      <w:lvlJc w:val="left"/>
      <w:pPr>
        <w:ind w:left="1440" w:hanging="360"/>
      </w:pPr>
      <w:rPr>
        <w:rFonts w:ascii="Symbol" w:hAnsi="Symbol" w:hint="default"/>
      </w:rPr>
    </w:lvl>
    <w:lvl w:ilvl="1" w:tplc="6EB21E34">
      <w:start w:val="3"/>
      <w:numFmt w:val="bullet"/>
      <w:lvlText w:val="–"/>
      <w:lvlJc w:val="left"/>
      <w:pPr>
        <w:ind w:left="2160" w:hanging="360"/>
      </w:pPr>
      <w:rPr>
        <w:rFonts w:ascii="Times New Roman" w:eastAsia="Calibri"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00845AA"/>
    <w:multiLevelType w:val="hybridMultilevel"/>
    <w:tmpl w:val="80F839F8"/>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AA7644"/>
    <w:multiLevelType w:val="hybridMultilevel"/>
    <w:tmpl w:val="B9BC1AF8"/>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24C28B0"/>
    <w:multiLevelType w:val="hybridMultilevel"/>
    <w:tmpl w:val="C002AEAA"/>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2D0170"/>
    <w:multiLevelType w:val="hybridMultilevel"/>
    <w:tmpl w:val="8A8A42DE"/>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A1264A"/>
    <w:multiLevelType w:val="hybridMultilevel"/>
    <w:tmpl w:val="16FE87D8"/>
    <w:lvl w:ilvl="0" w:tplc="8AC29C4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802037"/>
    <w:multiLevelType w:val="hybridMultilevel"/>
    <w:tmpl w:val="37BEC584"/>
    <w:lvl w:ilvl="0" w:tplc="8AC29C4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E35CBC"/>
    <w:multiLevelType w:val="hybridMultilevel"/>
    <w:tmpl w:val="8F60B802"/>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0E4005"/>
    <w:multiLevelType w:val="hybridMultilevel"/>
    <w:tmpl w:val="86BECDEE"/>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0C417D"/>
    <w:multiLevelType w:val="hybridMultilevel"/>
    <w:tmpl w:val="4EBCED14"/>
    <w:lvl w:ilvl="0" w:tplc="3CA052B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1DA87D50"/>
    <w:multiLevelType w:val="hybridMultilevel"/>
    <w:tmpl w:val="C994CFCE"/>
    <w:lvl w:ilvl="0" w:tplc="62ACD97E">
      <w:start w:val="1"/>
      <w:numFmt w:val="decimal"/>
      <w:lvlText w:val="(%1)"/>
      <w:lvlJc w:val="left"/>
      <w:pPr>
        <w:ind w:left="720" w:hanging="360"/>
      </w:pPr>
      <w:rPr>
        <w:rFonts w:hint="default"/>
      </w:rPr>
    </w:lvl>
    <w:lvl w:ilvl="1" w:tplc="AE242F1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FF7EF1"/>
    <w:multiLevelType w:val="hybridMultilevel"/>
    <w:tmpl w:val="7026E990"/>
    <w:lvl w:ilvl="0" w:tplc="8AC29C4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0F930E9"/>
    <w:multiLevelType w:val="hybridMultilevel"/>
    <w:tmpl w:val="C494FB46"/>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49F133B"/>
    <w:multiLevelType w:val="hybridMultilevel"/>
    <w:tmpl w:val="B7001F4A"/>
    <w:lvl w:ilvl="0" w:tplc="3CA052B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25D5162F"/>
    <w:multiLevelType w:val="hybridMultilevel"/>
    <w:tmpl w:val="994471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7D30DA1"/>
    <w:multiLevelType w:val="hybridMultilevel"/>
    <w:tmpl w:val="164A5DE0"/>
    <w:lvl w:ilvl="0" w:tplc="041A0001">
      <w:start w:val="1"/>
      <w:numFmt w:val="bullet"/>
      <w:lvlText w:val=""/>
      <w:lvlJc w:val="left"/>
      <w:pPr>
        <w:ind w:left="1440" w:hanging="360"/>
      </w:pPr>
      <w:rPr>
        <w:rFonts w:ascii="Symbol" w:hAnsi="Symbol" w:hint="default"/>
      </w:rPr>
    </w:lvl>
    <w:lvl w:ilvl="1" w:tplc="BA8E4FB6">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28476B27"/>
    <w:multiLevelType w:val="hybridMultilevel"/>
    <w:tmpl w:val="4D8A3DA2"/>
    <w:lvl w:ilvl="0" w:tplc="4C94276C">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ABF1F13"/>
    <w:multiLevelType w:val="hybridMultilevel"/>
    <w:tmpl w:val="7EF2AB48"/>
    <w:lvl w:ilvl="0" w:tplc="8AC29C48">
      <w:start w:val="1"/>
      <w:numFmt w:val="bullet"/>
      <w:lvlText w:val=""/>
      <w:lvlJc w:val="left"/>
      <w:pPr>
        <w:ind w:left="720" w:hanging="360"/>
      </w:pPr>
      <w:rPr>
        <w:rFonts w:ascii="Symbol" w:hAnsi="Symbol" w:hint="default"/>
      </w:rPr>
    </w:lvl>
    <w:lvl w:ilvl="1" w:tplc="8AC29C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BE116F9"/>
    <w:multiLevelType w:val="hybridMultilevel"/>
    <w:tmpl w:val="1BF8835E"/>
    <w:lvl w:ilvl="0" w:tplc="8AC29C48">
      <w:start w:val="1"/>
      <w:numFmt w:val="bullet"/>
      <w:lvlText w:val=""/>
      <w:lvlJc w:val="left"/>
      <w:pPr>
        <w:ind w:left="720" w:hanging="360"/>
      </w:pPr>
      <w:rPr>
        <w:rFonts w:ascii="Symbol" w:hAnsi="Symbol" w:hint="default"/>
      </w:rPr>
    </w:lvl>
    <w:lvl w:ilvl="1" w:tplc="8AC29C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217E61"/>
    <w:multiLevelType w:val="hybridMultilevel"/>
    <w:tmpl w:val="2A44EF76"/>
    <w:lvl w:ilvl="0" w:tplc="CB1C9084">
      <w:start w:val="1"/>
      <w:numFmt w:val="bullet"/>
      <w:lvlText w:val=""/>
      <w:lvlJc w:val="left"/>
      <w:pPr>
        <w:ind w:left="1146" w:hanging="360"/>
      </w:pPr>
      <w:rPr>
        <w:rFonts w:ascii="Symbol" w:hAnsi="Symbol" w:hint="default"/>
      </w:rPr>
    </w:lvl>
    <w:lvl w:ilvl="1" w:tplc="CB1C9084">
      <w:start w:val="1"/>
      <w:numFmt w:val="bullet"/>
      <w:lvlText w:val=""/>
      <w:lvlJc w:val="left"/>
      <w:pPr>
        <w:ind w:left="1866" w:hanging="360"/>
      </w:pPr>
      <w:rPr>
        <w:rFonts w:ascii="Symbol" w:hAnsi="Symbol"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15:restartNumberingAfterBreak="0">
    <w:nsid w:val="2DDC7C8B"/>
    <w:multiLevelType w:val="hybridMultilevel"/>
    <w:tmpl w:val="7C5EAA26"/>
    <w:lvl w:ilvl="0" w:tplc="8AC29C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DFC5242"/>
    <w:multiLevelType w:val="hybridMultilevel"/>
    <w:tmpl w:val="006442C0"/>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3D0418"/>
    <w:multiLevelType w:val="hybridMultilevel"/>
    <w:tmpl w:val="8D06A37E"/>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F4E72BB"/>
    <w:multiLevelType w:val="hybridMultilevel"/>
    <w:tmpl w:val="82B86E58"/>
    <w:lvl w:ilvl="0" w:tplc="6B341BD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FA6375C"/>
    <w:multiLevelType w:val="multilevel"/>
    <w:tmpl w:val="9EE2D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4F426D9"/>
    <w:multiLevelType w:val="hybridMultilevel"/>
    <w:tmpl w:val="06343EF2"/>
    <w:lvl w:ilvl="0" w:tplc="CFD82886">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3" w15:restartNumberingAfterBreak="0">
    <w:nsid w:val="351771C6"/>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657634E"/>
    <w:multiLevelType w:val="hybridMultilevel"/>
    <w:tmpl w:val="EA509B8E"/>
    <w:lvl w:ilvl="0" w:tplc="8AC29C4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69954B8"/>
    <w:multiLevelType w:val="hybridMultilevel"/>
    <w:tmpl w:val="A9C0C074"/>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7464625"/>
    <w:multiLevelType w:val="hybridMultilevel"/>
    <w:tmpl w:val="60228B80"/>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74A44F9"/>
    <w:multiLevelType w:val="multilevel"/>
    <w:tmpl w:val="9EE2D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74A5F11"/>
    <w:multiLevelType w:val="hybridMultilevel"/>
    <w:tmpl w:val="A31CDC38"/>
    <w:lvl w:ilvl="0" w:tplc="8AC29C4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37C07170"/>
    <w:multiLevelType w:val="hybridMultilevel"/>
    <w:tmpl w:val="547A6160"/>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7D0667A"/>
    <w:multiLevelType w:val="multilevel"/>
    <w:tmpl w:val="39F00042"/>
    <w:lvl w:ilvl="0">
      <w:start w:val="1"/>
      <w:numFmt w:val="none"/>
      <w:lvlText w:val="1. "/>
      <w:lvlJc w:val="left"/>
      <w:pPr>
        <w:ind w:left="720" w:hanging="360"/>
      </w:pPr>
      <w:rPr>
        <w:rFonts w:ascii="Times New Roman" w:hAnsi="Times New Roman" w:cs="Times New Roman" w:hint="default"/>
        <w:b/>
        <w:color w:val="002060"/>
        <w:sz w:val="24"/>
        <w:szCs w:val="24"/>
      </w:rPr>
    </w:lvl>
    <w:lvl w:ilvl="1">
      <w:start w:val="1"/>
      <w:numFmt w:val="decimal"/>
      <w:lvlText w:val="%11.%2."/>
      <w:lvlJc w:val="left"/>
      <w:pPr>
        <w:ind w:left="720" w:hanging="720"/>
      </w:pPr>
      <w:rPr>
        <w:rFonts w:ascii="Times New Roman" w:hAnsi="Times New Roman" w:cs="Times New Roman" w:hint="default"/>
        <w:b/>
        <w:color w:val="00206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37DB0278"/>
    <w:multiLevelType w:val="hybridMultilevel"/>
    <w:tmpl w:val="D4B24AF0"/>
    <w:lvl w:ilvl="0" w:tplc="38068FD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98B38E4"/>
    <w:multiLevelType w:val="multilevel"/>
    <w:tmpl w:val="BD0054DC"/>
    <w:lvl w:ilvl="0">
      <w:start w:val="1"/>
      <w:numFmt w:val="none"/>
      <w:lvlText w:val="(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CCC16BC"/>
    <w:multiLevelType w:val="hybridMultilevel"/>
    <w:tmpl w:val="19400794"/>
    <w:lvl w:ilvl="0" w:tplc="3258D172">
      <w:start w:val="1"/>
      <w:numFmt w:val="decimal"/>
      <w:lvlText w:val="(%1)"/>
      <w:lvlJc w:val="left"/>
      <w:pPr>
        <w:ind w:left="720" w:hanging="360"/>
      </w:pPr>
      <w:rPr>
        <w:rFonts w:hint="default"/>
        <w:b w:val="0"/>
        <w:color w:val="595959" w:themeColor="text1" w:themeTint="A6"/>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F1264AB"/>
    <w:multiLevelType w:val="hybridMultilevel"/>
    <w:tmpl w:val="69AC437E"/>
    <w:lvl w:ilvl="0" w:tplc="402C4C52">
      <w:start w:val="1"/>
      <w:numFmt w:val="decimal"/>
      <w:lvlText w:val="(%1)"/>
      <w:lvlJc w:val="left"/>
      <w:pPr>
        <w:ind w:left="720" w:hanging="360"/>
      </w:pPr>
      <w:rPr>
        <w:rFonts w:hint="default"/>
      </w:rPr>
    </w:lvl>
    <w:lvl w:ilvl="1" w:tplc="8CE6B90A">
      <w:start w:val="1"/>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03A3A1F"/>
    <w:multiLevelType w:val="hybridMultilevel"/>
    <w:tmpl w:val="F684B818"/>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0955A62"/>
    <w:multiLevelType w:val="multilevel"/>
    <w:tmpl w:val="883C0046"/>
    <w:lvl w:ilvl="0">
      <w:start w:val="1"/>
      <w:numFmt w:val="decimal"/>
      <w:lvlText w:val="%1.1. "/>
      <w:lvlJc w:val="left"/>
      <w:pPr>
        <w:ind w:left="720" w:hanging="360"/>
      </w:pPr>
      <w:rPr>
        <w:rFonts w:ascii="Times New Roman" w:hAnsi="Times New Roman" w:cs="Times New Roman" w:hint="default"/>
        <w:b/>
        <w:color w:val="002060"/>
        <w:sz w:val="24"/>
        <w:szCs w:val="24"/>
      </w:rPr>
    </w:lvl>
    <w:lvl w:ilvl="1">
      <w:start w:val="1"/>
      <w:numFmt w:val="decimal"/>
      <w:lvlText w:val="%1.%2."/>
      <w:lvlJc w:val="left"/>
      <w:pPr>
        <w:ind w:left="720" w:hanging="720"/>
      </w:pPr>
      <w:rPr>
        <w:rFonts w:ascii="Times New Roman" w:hAnsi="Times New Roman" w:cs="Times New Roman" w:hint="default"/>
        <w:b/>
        <w:color w:val="00206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40B825BB"/>
    <w:multiLevelType w:val="hybridMultilevel"/>
    <w:tmpl w:val="7CCE8972"/>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27A7C58"/>
    <w:multiLevelType w:val="hybridMultilevel"/>
    <w:tmpl w:val="08D2A230"/>
    <w:lvl w:ilvl="0" w:tplc="8AC29C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61F5820"/>
    <w:multiLevelType w:val="hybridMultilevel"/>
    <w:tmpl w:val="FE8CD458"/>
    <w:lvl w:ilvl="0" w:tplc="3CA052B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0" w15:restartNumberingAfterBreak="0">
    <w:nsid w:val="481177F0"/>
    <w:multiLevelType w:val="multilevel"/>
    <w:tmpl w:val="CB46DDB0"/>
    <w:lvl w:ilvl="0">
      <w:start w:val="1"/>
      <w:numFmt w:val="none"/>
      <w:lvlText w:val="(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85774BE"/>
    <w:multiLevelType w:val="hybridMultilevel"/>
    <w:tmpl w:val="C58AE0DC"/>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BF70418"/>
    <w:multiLevelType w:val="hybridMultilevel"/>
    <w:tmpl w:val="9E86F5BE"/>
    <w:lvl w:ilvl="0" w:tplc="402C4C52">
      <w:start w:val="1"/>
      <w:numFmt w:val="decimal"/>
      <w:lvlText w:val="(%1)"/>
      <w:lvlJc w:val="left"/>
      <w:pPr>
        <w:ind w:left="720" w:hanging="360"/>
      </w:pPr>
      <w:rPr>
        <w:rFonts w:hint="default"/>
      </w:rPr>
    </w:lvl>
    <w:lvl w:ilvl="1" w:tplc="8AC29C48">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CE95808"/>
    <w:multiLevelType w:val="multilevel"/>
    <w:tmpl w:val="9EE2D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FE70CA4"/>
    <w:multiLevelType w:val="hybridMultilevel"/>
    <w:tmpl w:val="4F40D5E4"/>
    <w:lvl w:ilvl="0" w:tplc="4B88F0F2">
      <w:start w:val="1"/>
      <w:numFmt w:val="decimal"/>
      <w:lvlText w:val="(%1)"/>
      <w:lvlJc w:val="left"/>
      <w:pPr>
        <w:ind w:left="720" w:hanging="360"/>
      </w:pPr>
      <w:rPr>
        <w:rFonts w:ascii="Times New Roman" w:hAnsi="Times New Roman" w:cs="Times New Roman" w:hint="default"/>
        <w:color w:val="17365D" w:themeColor="text2" w:themeShade="BF"/>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FF4024A"/>
    <w:multiLevelType w:val="hybridMultilevel"/>
    <w:tmpl w:val="EB0CEC62"/>
    <w:lvl w:ilvl="0" w:tplc="BA8E4FB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511130BC"/>
    <w:multiLevelType w:val="hybridMultilevel"/>
    <w:tmpl w:val="4D4236CA"/>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28F72A0"/>
    <w:multiLevelType w:val="hybridMultilevel"/>
    <w:tmpl w:val="0ED44AC6"/>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39E129E"/>
    <w:multiLevelType w:val="hybridMultilevel"/>
    <w:tmpl w:val="D44AB3A0"/>
    <w:lvl w:ilvl="0" w:tplc="8AC29C48">
      <w:start w:val="1"/>
      <w:numFmt w:val="bullet"/>
      <w:lvlText w:val=""/>
      <w:lvlJc w:val="left"/>
      <w:pPr>
        <w:ind w:left="720" w:hanging="360"/>
      </w:pPr>
      <w:rPr>
        <w:rFonts w:ascii="Symbol" w:hAnsi="Symbol" w:hint="default"/>
      </w:rPr>
    </w:lvl>
    <w:lvl w:ilvl="1" w:tplc="8AC29C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47E33AB"/>
    <w:multiLevelType w:val="hybridMultilevel"/>
    <w:tmpl w:val="D9F4F978"/>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82A058A"/>
    <w:multiLevelType w:val="hybridMultilevel"/>
    <w:tmpl w:val="451A57EC"/>
    <w:lvl w:ilvl="0" w:tplc="3CA052B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1" w15:restartNumberingAfterBreak="0">
    <w:nsid w:val="5879651F"/>
    <w:multiLevelType w:val="hybridMultilevel"/>
    <w:tmpl w:val="5618676A"/>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2" w15:restartNumberingAfterBreak="0">
    <w:nsid w:val="59155008"/>
    <w:multiLevelType w:val="multilevel"/>
    <w:tmpl w:val="8910BCC0"/>
    <w:lvl w:ilvl="0">
      <w:start w:val="1"/>
      <w:numFmt w:val="none"/>
      <w:lvlText w:val="4.1. "/>
      <w:lvlJc w:val="left"/>
      <w:pPr>
        <w:ind w:left="720" w:hanging="360"/>
      </w:pPr>
      <w:rPr>
        <w:rFonts w:ascii="Times New Roman" w:hAnsi="Times New Roman" w:cs="Times New Roman" w:hint="default"/>
        <w:b/>
        <w:color w:val="002060"/>
        <w:sz w:val="24"/>
        <w:szCs w:val="24"/>
      </w:rPr>
    </w:lvl>
    <w:lvl w:ilvl="1">
      <w:start w:val="1"/>
      <w:numFmt w:val="decimal"/>
      <w:lvlText w:val="%1.%2."/>
      <w:lvlJc w:val="left"/>
      <w:pPr>
        <w:ind w:left="720" w:hanging="720"/>
      </w:pPr>
      <w:rPr>
        <w:rFonts w:ascii="Times New Roman" w:hAnsi="Times New Roman" w:cs="Times New Roman" w:hint="default"/>
        <w:b/>
        <w:color w:val="00206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15:restartNumberingAfterBreak="0">
    <w:nsid w:val="5CB14569"/>
    <w:multiLevelType w:val="hybridMultilevel"/>
    <w:tmpl w:val="180CE76C"/>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DC6444B"/>
    <w:multiLevelType w:val="hybridMultilevel"/>
    <w:tmpl w:val="4DE6CDBC"/>
    <w:lvl w:ilvl="0" w:tplc="8AC29C48">
      <w:start w:val="1"/>
      <w:numFmt w:val="bullet"/>
      <w:lvlText w:val=""/>
      <w:lvlJc w:val="left"/>
      <w:pPr>
        <w:ind w:left="720" w:hanging="360"/>
      </w:pPr>
      <w:rPr>
        <w:rFonts w:ascii="Symbol" w:hAnsi="Symbol" w:hint="default"/>
      </w:rPr>
    </w:lvl>
    <w:lvl w:ilvl="1" w:tplc="8AC29C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F202A83"/>
    <w:multiLevelType w:val="hybridMultilevel"/>
    <w:tmpl w:val="42041F94"/>
    <w:lvl w:ilvl="0" w:tplc="041A0019">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6" w15:restartNumberingAfterBreak="0">
    <w:nsid w:val="60D922F7"/>
    <w:multiLevelType w:val="hybridMultilevel"/>
    <w:tmpl w:val="39C6F30A"/>
    <w:lvl w:ilvl="0" w:tplc="DA4644D4">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51762E7"/>
    <w:multiLevelType w:val="hybridMultilevel"/>
    <w:tmpl w:val="044AE892"/>
    <w:lvl w:ilvl="0" w:tplc="8AC29C48">
      <w:start w:val="1"/>
      <w:numFmt w:val="bullet"/>
      <w:lvlText w:val=""/>
      <w:lvlJc w:val="left"/>
      <w:pPr>
        <w:ind w:left="720" w:hanging="360"/>
      </w:pPr>
      <w:rPr>
        <w:rFonts w:ascii="Symbol" w:hAnsi="Symbol" w:hint="default"/>
      </w:rPr>
    </w:lvl>
    <w:lvl w:ilvl="1" w:tplc="8AC29C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BD178EB"/>
    <w:multiLevelType w:val="hybridMultilevel"/>
    <w:tmpl w:val="46B61850"/>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6CF258FE"/>
    <w:multiLevelType w:val="hybridMultilevel"/>
    <w:tmpl w:val="BF6E707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0007B03"/>
    <w:multiLevelType w:val="hybridMultilevel"/>
    <w:tmpl w:val="D924BED0"/>
    <w:lvl w:ilvl="0" w:tplc="73866C8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0165C8C"/>
    <w:multiLevelType w:val="multilevel"/>
    <w:tmpl w:val="5EEA9D20"/>
    <w:lvl w:ilvl="0">
      <w:start w:val="14"/>
      <w:numFmt w:val="none"/>
      <w:lvlText w:val="11."/>
      <w:lvlJc w:val="left"/>
      <w:pPr>
        <w:ind w:left="720" w:hanging="360"/>
      </w:pPr>
      <w:rPr>
        <w:rFonts w:hint="default"/>
        <w:b/>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08E536B"/>
    <w:multiLevelType w:val="hybridMultilevel"/>
    <w:tmpl w:val="D818A422"/>
    <w:lvl w:ilvl="0" w:tplc="BA8E4FB6">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3" w15:restartNumberingAfterBreak="0">
    <w:nsid w:val="70C45E1B"/>
    <w:multiLevelType w:val="multilevel"/>
    <w:tmpl w:val="3C784B7C"/>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0FB0A30"/>
    <w:multiLevelType w:val="hybridMultilevel"/>
    <w:tmpl w:val="FA985356"/>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12E3361"/>
    <w:multiLevelType w:val="hybridMultilevel"/>
    <w:tmpl w:val="8EA288DE"/>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66606FC"/>
    <w:multiLevelType w:val="multilevel"/>
    <w:tmpl w:val="32FEB868"/>
    <w:lvl w:ilvl="0">
      <w:start w:val="1"/>
      <w:numFmt w:val="none"/>
      <w:lvlText w:val="(10)"/>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97125D1"/>
    <w:multiLevelType w:val="hybridMultilevel"/>
    <w:tmpl w:val="65C223B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B9A1CD7"/>
    <w:multiLevelType w:val="hybridMultilevel"/>
    <w:tmpl w:val="57C80632"/>
    <w:lvl w:ilvl="0" w:tplc="3CA052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DBF6C15"/>
    <w:multiLevelType w:val="multilevel"/>
    <w:tmpl w:val="608A1E68"/>
    <w:lvl w:ilvl="0">
      <w:start w:val="1"/>
      <w:numFmt w:val="none"/>
      <w:lvlText w:val="6."/>
      <w:lvlJc w:val="left"/>
      <w:pPr>
        <w:ind w:left="720" w:hanging="360"/>
      </w:pPr>
      <w:rPr>
        <w:rFonts w:ascii="Times New Roman" w:hAnsi="Times New Roman" w:cs="Times New Roman" w:hint="default"/>
        <w:b/>
        <w:color w:val="002060"/>
        <w:sz w:val="24"/>
        <w:szCs w:val="24"/>
      </w:rPr>
    </w:lvl>
    <w:lvl w:ilvl="1">
      <w:start w:val="1"/>
      <w:numFmt w:val="decimal"/>
      <w:lvlText w:val="6.%2."/>
      <w:lvlJc w:val="left"/>
      <w:pPr>
        <w:ind w:left="720" w:hanging="720"/>
      </w:pPr>
      <w:rPr>
        <w:rFonts w:ascii="Times New Roman" w:hAnsi="Times New Roman" w:cs="Times New Roman" w:hint="default"/>
        <w:b/>
        <w:color w:val="00206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0"/>
  </w:num>
  <w:num w:numId="2">
    <w:abstractNumId w:val="22"/>
  </w:num>
  <w:num w:numId="3">
    <w:abstractNumId w:val="69"/>
  </w:num>
  <w:num w:numId="4">
    <w:abstractNumId w:val="23"/>
  </w:num>
  <w:num w:numId="5">
    <w:abstractNumId w:val="14"/>
  </w:num>
  <w:num w:numId="6">
    <w:abstractNumId w:val="0"/>
  </w:num>
  <w:num w:numId="7">
    <w:abstractNumId w:val="59"/>
  </w:num>
  <w:num w:numId="8">
    <w:abstractNumId w:val="8"/>
  </w:num>
  <w:num w:numId="9">
    <w:abstractNumId w:val="56"/>
  </w:num>
  <w:num w:numId="10">
    <w:abstractNumId w:val="7"/>
  </w:num>
  <w:num w:numId="11">
    <w:abstractNumId w:val="21"/>
  </w:num>
  <w:num w:numId="12">
    <w:abstractNumId w:val="63"/>
  </w:num>
  <w:num w:numId="13">
    <w:abstractNumId w:val="44"/>
  </w:num>
  <w:num w:numId="14">
    <w:abstractNumId w:val="10"/>
  </w:num>
  <w:num w:numId="15">
    <w:abstractNumId w:val="17"/>
  </w:num>
  <w:num w:numId="16">
    <w:abstractNumId w:val="57"/>
  </w:num>
  <w:num w:numId="17">
    <w:abstractNumId w:val="71"/>
  </w:num>
  <w:num w:numId="18">
    <w:abstractNumId w:val="30"/>
  </w:num>
  <w:num w:numId="19">
    <w:abstractNumId w:val="72"/>
  </w:num>
  <w:num w:numId="20">
    <w:abstractNumId w:val="55"/>
  </w:num>
  <w:num w:numId="21">
    <w:abstractNumId w:val="41"/>
  </w:num>
  <w:num w:numId="22">
    <w:abstractNumId w:val="51"/>
  </w:num>
  <w:num w:numId="23">
    <w:abstractNumId w:val="28"/>
  </w:num>
  <w:num w:numId="24">
    <w:abstractNumId w:val="70"/>
  </w:num>
  <w:num w:numId="25">
    <w:abstractNumId w:val="26"/>
  </w:num>
  <w:num w:numId="26">
    <w:abstractNumId w:val="19"/>
  </w:num>
  <w:num w:numId="27">
    <w:abstractNumId w:val="61"/>
  </w:num>
  <w:num w:numId="28">
    <w:abstractNumId w:val="11"/>
  </w:num>
  <w:num w:numId="29">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1.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0">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2.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1">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3.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2">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5.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3">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1.4.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4">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6.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5">
    <w:abstractNumId w:val="40"/>
    <w:lvlOverride w:ilvl="0">
      <w:lvl w:ilvl="0">
        <w:start w:val="1"/>
        <w:numFmt w:val="none"/>
        <w:lvlText w:val="3."/>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6">
    <w:abstractNumId w:val="40"/>
    <w:lvlOverride w:ilvl="0">
      <w:lvl w:ilvl="0">
        <w:start w:val="1"/>
        <w:numFmt w:val="none"/>
        <w:lvlText w:val="4."/>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37">
    <w:abstractNumId w:val="62"/>
  </w:num>
  <w:num w:numId="38">
    <w:abstractNumId w:val="33"/>
  </w:num>
  <w:num w:numId="39">
    <w:abstractNumId w:val="40"/>
    <w:lvlOverride w:ilvl="0">
      <w:lvl w:ilvl="0">
        <w:start w:val="1"/>
        <w:numFmt w:val="none"/>
        <w:lvlText w:val="5."/>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6.%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0">
    <w:abstractNumId w:val="79"/>
  </w:num>
  <w:num w:numId="41">
    <w:abstractNumId w:val="40"/>
    <w:lvlOverride w:ilvl="0">
      <w:lvl w:ilvl="0">
        <w:start w:val="1"/>
        <w:numFmt w:val="none"/>
        <w:lvlText w:val="7.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2">
    <w:abstractNumId w:val="40"/>
    <w:lvlOverride w:ilvl="0">
      <w:lvl w:ilvl="0">
        <w:start w:val="1"/>
        <w:numFmt w:val="none"/>
        <w:lvlText w:val="8.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3">
    <w:abstractNumId w:val="40"/>
    <w:lvlOverride w:ilvl="0">
      <w:lvl w:ilvl="0">
        <w:start w:val="1"/>
        <w:numFmt w:val="decimal"/>
        <w:lvlText w:val="%1.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8.%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4">
    <w:abstractNumId w:val="40"/>
    <w:lvlOverride w:ilvl="0">
      <w:lvl w:ilvl="0">
        <w:start w:val="1"/>
        <w:numFmt w:val="decimal"/>
        <w:lvlText w:val="%1.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8.%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5">
    <w:abstractNumId w:val="40"/>
    <w:lvlOverride w:ilvl="0">
      <w:lvl w:ilvl="0">
        <w:start w:val="1"/>
        <w:numFmt w:val="none"/>
        <w:lvlText w:val="10"/>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6">
    <w:abstractNumId w:val="40"/>
    <w:lvlOverride w:ilvl="0">
      <w:lvl w:ilvl="0">
        <w:start w:val="1"/>
        <w:numFmt w:val="none"/>
        <w:lvlText w:val="10.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7">
    <w:abstractNumId w:val="40"/>
    <w:lvlOverride w:ilvl="0">
      <w:lvl w:ilvl="0">
        <w:start w:val="1"/>
        <w:numFmt w:val="none"/>
        <w:lvlText w:val="1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48">
    <w:abstractNumId w:val="46"/>
  </w:num>
  <w:num w:numId="49">
    <w:abstractNumId w:val="5"/>
  </w:num>
  <w:num w:numId="50">
    <w:abstractNumId w:val="40"/>
    <w:lvlOverride w:ilvl="0">
      <w:lvl w:ilvl="0">
        <w:start w:val="1"/>
        <w:numFmt w:val="none"/>
        <w:lvlText w:val="9"/>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51">
    <w:abstractNumId w:val="40"/>
    <w:lvlOverride w:ilvl="0">
      <w:lvl w:ilvl="0">
        <w:start w:val="1"/>
        <w:numFmt w:val="none"/>
        <w:lvlText w:val="9."/>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52">
    <w:abstractNumId w:val="71"/>
    <w:lvlOverride w:ilvl="0">
      <w:lvl w:ilvl="0">
        <w:start w:val="14"/>
        <w:numFmt w:val="none"/>
        <w:lvlText w:val="12"/>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71"/>
    <w:lvlOverride w:ilvl="0">
      <w:lvl w:ilvl="0">
        <w:start w:val="14"/>
        <w:numFmt w:val="none"/>
        <w:lvlText w:val="13."/>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71"/>
    <w:lvlOverride w:ilvl="0">
      <w:lvl w:ilvl="0">
        <w:start w:val="14"/>
        <w:numFmt w:val="none"/>
        <w:lvlText w:val="14."/>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71"/>
    <w:lvlOverride w:ilvl="0">
      <w:lvl w:ilvl="0">
        <w:start w:val="14"/>
        <w:numFmt w:val="none"/>
        <w:lvlText w:val="15."/>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71"/>
    <w:lvlOverride w:ilvl="0">
      <w:lvl w:ilvl="0">
        <w:start w:val="14"/>
        <w:numFmt w:val="none"/>
        <w:lvlText w:val="16"/>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7">
    <w:abstractNumId w:val="71"/>
    <w:lvlOverride w:ilvl="0">
      <w:lvl w:ilvl="0">
        <w:start w:val="14"/>
        <w:numFmt w:val="none"/>
        <w:lvlText w:val="16."/>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8">
    <w:abstractNumId w:val="71"/>
    <w:lvlOverride w:ilvl="0">
      <w:lvl w:ilvl="0">
        <w:start w:val="14"/>
        <w:numFmt w:val="none"/>
        <w:lvlText w:val="17. "/>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9">
    <w:abstractNumId w:val="71"/>
    <w:lvlOverride w:ilvl="0">
      <w:lvl w:ilvl="0">
        <w:start w:val="14"/>
        <w:numFmt w:val="none"/>
        <w:lvlText w:val="18."/>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0">
    <w:abstractNumId w:val="71"/>
    <w:lvlOverride w:ilvl="0">
      <w:lvl w:ilvl="0">
        <w:start w:val="14"/>
        <w:numFmt w:val="none"/>
        <w:lvlText w:val="19"/>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1">
    <w:abstractNumId w:val="71"/>
    <w:lvlOverride w:ilvl="0">
      <w:lvl w:ilvl="0">
        <w:start w:val="14"/>
        <w:numFmt w:val="none"/>
        <w:lvlText w:val="19."/>
        <w:lvlJc w:val="left"/>
        <w:pPr>
          <w:ind w:left="720" w:hanging="360"/>
        </w:pPr>
        <w:rPr>
          <w:rFonts w:hint="default"/>
          <w:b/>
        </w:rPr>
      </w:lvl>
    </w:lvlOverride>
    <w:lvlOverride w:ilvl="1">
      <w:lvl w:ilvl="1">
        <w:numFmt w:val="bullet"/>
        <w:lvlText w:val="–"/>
        <w:lvlJc w:val="left"/>
        <w:pPr>
          <w:ind w:left="1440" w:hanging="360"/>
        </w:pPr>
        <w:rPr>
          <w:rFonts w:ascii="Times New Roman" w:eastAsia="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2">
    <w:abstractNumId w:val="27"/>
  </w:num>
  <w:num w:numId="63">
    <w:abstractNumId w:val="6"/>
  </w:num>
  <w:num w:numId="64">
    <w:abstractNumId w:val="75"/>
  </w:num>
  <w:num w:numId="65">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1.5.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66">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4.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67">
    <w:abstractNumId w:val="53"/>
  </w:num>
  <w:num w:numId="68">
    <w:abstractNumId w:val="66"/>
    <w:lvlOverride w:ilvl="0">
      <w:lvl w:ilvl="0" w:tplc="DA4644D4">
        <w:start w:val="1"/>
        <w:numFmt w:val="none"/>
        <w:lvlText w:val="(2)"/>
        <w:lvlJc w:val="left"/>
        <w:pPr>
          <w:ind w:left="720" w:hanging="360"/>
        </w:pPr>
        <w:rPr>
          <w:rFonts w:hint="default"/>
          <w:b w:val="0"/>
          <w:color w:val="auto"/>
        </w:rPr>
      </w:lvl>
    </w:lvlOverride>
    <w:lvlOverride w:ilvl="1">
      <w:lvl w:ilvl="1" w:tplc="041A0019">
        <w:start w:val="1"/>
        <w:numFmt w:val="lowerLetter"/>
        <w:lvlText w:val="%2."/>
        <w:lvlJc w:val="left"/>
        <w:pPr>
          <w:ind w:left="1440" w:hanging="360"/>
        </w:pPr>
        <w:rPr>
          <w:rFonts w:hint="default"/>
        </w:rPr>
      </w:lvl>
    </w:lvlOverride>
    <w:lvlOverride w:ilvl="2">
      <w:lvl w:ilvl="2" w:tplc="041A001B">
        <w:start w:val="1"/>
        <w:numFmt w:val="lowerRoman"/>
        <w:lvlText w:val="%3."/>
        <w:lvlJc w:val="right"/>
        <w:pPr>
          <w:ind w:left="2160" w:hanging="180"/>
        </w:pPr>
        <w:rPr>
          <w:rFonts w:hint="default"/>
        </w:rPr>
      </w:lvl>
    </w:lvlOverride>
    <w:lvlOverride w:ilvl="3">
      <w:lvl w:ilvl="3" w:tplc="041A000F">
        <w:start w:val="1"/>
        <w:numFmt w:val="decimal"/>
        <w:lvlText w:val="%4."/>
        <w:lvlJc w:val="left"/>
        <w:pPr>
          <w:ind w:left="2880" w:hanging="360"/>
        </w:pPr>
        <w:rPr>
          <w:rFonts w:hint="default"/>
        </w:rPr>
      </w:lvl>
    </w:lvlOverride>
    <w:lvlOverride w:ilvl="4">
      <w:lvl w:ilvl="4" w:tplc="041A0019">
        <w:start w:val="1"/>
        <w:numFmt w:val="lowerLetter"/>
        <w:lvlText w:val="%5."/>
        <w:lvlJc w:val="left"/>
        <w:pPr>
          <w:ind w:left="3600" w:hanging="360"/>
        </w:pPr>
        <w:rPr>
          <w:rFonts w:hint="default"/>
        </w:rPr>
      </w:lvl>
    </w:lvlOverride>
    <w:lvlOverride w:ilvl="5">
      <w:lvl w:ilvl="5" w:tplc="041A001B">
        <w:start w:val="1"/>
        <w:numFmt w:val="lowerRoman"/>
        <w:lvlText w:val="%6."/>
        <w:lvlJc w:val="right"/>
        <w:pPr>
          <w:ind w:left="4320" w:hanging="180"/>
        </w:pPr>
        <w:rPr>
          <w:rFonts w:hint="default"/>
        </w:rPr>
      </w:lvl>
    </w:lvlOverride>
    <w:lvlOverride w:ilvl="6">
      <w:lvl w:ilvl="6" w:tplc="041A000F">
        <w:start w:val="1"/>
        <w:numFmt w:val="decimal"/>
        <w:lvlText w:val="%7."/>
        <w:lvlJc w:val="left"/>
        <w:pPr>
          <w:ind w:left="5040" w:hanging="360"/>
        </w:pPr>
        <w:rPr>
          <w:rFonts w:hint="default"/>
        </w:rPr>
      </w:lvl>
    </w:lvlOverride>
    <w:lvlOverride w:ilvl="7">
      <w:lvl w:ilvl="7" w:tplc="041A0019">
        <w:start w:val="1"/>
        <w:numFmt w:val="lowerLetter"/>
        <w:lvlText w:val="%8."/>
        <w:lvlJc w:val="left"/>
        <w:pPr>
          <w:ind w:left="5760" w:hanging="360"/>
        </w:pPr>
        <w:rPr>
          <w:rFonts w:hint="default"/>
        </w:rPr>
      </w:lvl>
    </w:lvlOverride>
    <w:lvlOverride w:ilvl="8">
      <w:lvl w:ilvl="8" w:tplc="041A001B">
        <w:start w:val="1"/>
        <w:numFmt w:val="lowerRoman"/>
        <w:lvlText w:val="%9."/>
        <w:lvlJc w:val="right"/>
        <w:pPr>
          <w:ind w:left="6480" w:hanging="180"/>
        </w:pPr>
        <w:rPr>
          <w:rFonts w:hint="default"/>
        </w:rPr>
      </w:lvl>
    </w:lvlOverride>
  </w:num>
  <w:num w:numId="69">
    <w:abstractNumId w:val="32"/>
  </w:num>
  <w:num w:numId="70">
    <w:abstractNumId w:val="71"/>
    <w:lvlOverride w:ilvl="0">
      <w:lvl w:ilvl="0">
        <w:start w:val="14"/>
        <w:numFmt w:val="none"/>
        <w:lvlText w:val="12."/>
        <w:lvlJc w:val="left"/>
        <w:pPr>
          <w:ind w:left="720" w:hanging="360"/>
        </w:pPr>
        <w:rPr>
          <w:rFonts w:ascii="Times New Roman" w:hAnsi="Times New Roman" w:cs="Times New Roman" w:hint="default"/>
          <w:b/>
          <w:color w:val="002060"/>
          <w:sz w:val="24"/>
          <w:szCs w:val="24"/>
        </w:rPr>
      </w:lvl>
    </w:lvlOverride>
    <w:lvlOverride w:ilvl="1">
      <w:lvl w:ilvl="1">
        <w:numFmt w:val="none"/>
        <w:lvlText w:val="2.4.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71">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2.5.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72">
    <w:abstractNumId w:val="1"/>
  </w:num>
  <w:num w:numId="73">
    <w:abstractNumId w:val="73"/>
  </w:num>
  <w:num w:numId="74">
    <w:abstractNumId w:val="78"/>
  </w:num>
  <w:num w:numId="75">
    <w:abstractNumId w:val="68"/>
  </w:num>
  <w:num w:numId="76">
    <w:abstractNumId w:val="54"/>
  </w:num>
  <w:num w:numId="77">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3.1.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78">
    <w:abstractNumId w:val="31"/>
  </w:num>
  <w:num w:numId="79">
    <w:abstractNumId w:val="37"/>
  </w:num>
  <w:num w:numId="80">
    <w:abstractNumId w:val="65"/>
  </w:num>
  <w:num w:numId="81">
    <w:abstractNumId w:val="9"/>
  </w:num>
  <w:num w:numId="82">
    <w:abstractNumId w:val="73"/>
    <w:lvlOverride w:ilvl="0">
      <w:lvl w:ilvl="0">
        <w:start w:val="1"/>
        <w:numFmt w:val="none"/>
        <w:lvlText w:val="(7)"/>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3">
    <w:abstractNumId w:val="16"/>
  </w:num>
  <w:num w:numId="84">
    <w:abstractNumId w:val="60"/>
  </w:num>
  <w:num w:numId="85">
    <w:abstractNumId w:val="47"/>
  </w:num>
  <w:num w:numId="86">
    <w:abstractNumId w:val="50"/>
  </w:num>
  <w:num w:numId="87">
    <w:abstractNumId w:val="49"/>
  </w:num>
  <w:num w:numId="88">
    <w:abstractNumId w:val="50"/>
    <w:lvlOverride w:ilvl="0">
      <w:lvl w:ilvl="0">
        <w:start w:val="1"/>
        <w:numFmt w:val="none"/>
        <w:lvlText w:val="(8)"/>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9">
    <w:abstractNumId w:val="50"/>
    <w:lvlOverride w:ilvl="0">
      <w:lvl w:ilvl="0">
        <w:start w:val="1"/>
        <w:numFmt w:val="none"/>
        <w:lvlText w:val="(9)"/>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0">
    <w:abstractNumId w:val="76"/>
  </w:num>
  <w:num w:numId="91">
    <w:abstractNumId w:val="50"/>
    <w:lvlOverride w:ilvl="0">
      <w:lvl w:ilvl="0">
        <w:start w:val="1"/>
        <w:numFmt w:val="none"/>
        <w:lvlText w:val="(10)"/>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2">
    <w:abstractNumId w:val="42"/>
  </w:num>
  <w:num w:numId="93">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3.4.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94">
    <w:abstractNumId w:val="3"/>
  </w:num>
  <w:num w:numId="95">
    <w:abstractNumId w:val="18"/>
  </w:num>
  <w:num w:numId="96">
    <w:abstractNumId w:val="67"/>
  </w:num>
  <w:num w:numId="97">
    <w:abstractNumId w:val="48"/>
  </w:num>
  <w:num w:numId="98">
    <w:abstractNumId w:val="52"/>
  </w:num>
  <w:num w:numId="99">
    <w:abstractNumId w:val="34"/>
  </w:num>
  <w:num w:numId="100">
    <w:abstractNumId w:val="25"/>
  </w:num>
  <w:num w:numId="101">
    <w:abstractNumId w:val="2"/>
  </w:num>
  <w:num w:numId="102">
    <w:abstractNumId w:val="38"/>
  </w:num>
  <w:num w:numId="103">
    <w:abstractNumId w:val="74"/>
  </w:num>
  <w:num w:numId="104">
    <w:abstractNumId w:val="29"/>
  </w:num>
  <w:num w:numId="105">
    <w:abstractNumId w:val="15"/>
  </w:num>
  <w:num w:numId="106">
    <w:abstractNumId w:val="12"/>
  </w:num>
  <w:num w:numId="107">
    <w:abstractNumId w:val="64"/>
  </w:num>
  <w:num w:numId="108">
    <w:abstractNumId w:val="4"/>
  </w:num>
  <w:num w:numId="109">
    <w:abstractNumId w:val="35"/>
  </w:num>
  <w:num w:numId="110">
    <w:abstractNumId w:val="36"/>
  </w:num>
  <w:num w:numId="111">
    <w:abstractNumId w:val="20"/>
  </w:num>
  <w:num w:numId="112">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3.3.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13">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3.4.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14">
    <w:abstractNumId w:val="24"/>
  </w:num>
  <w:num w:numId="115">
    <w:abstractNumId w:val="45"/>
  </w:num>
  <w:num w:numId="116">
    <w:abstractNumId w:val="39"/>
  </w:num>
  <w:num w:numId="117">
    <w:abstractNumId w:val="40"/>
    <w:lvlOverride w:ilvl="0">
      <w:lvl w:ilvl="0">
        <w:start w:val="1"/>
        <w:numFmt w:val="none"/>
        <w:lvlText w:val="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18">
    <w:abstractNumId w:val="40"/>
    <w:lvlOverride w:ilvl="0">
      <w:lvl w:ilvl="0">
        <w:start w:val="1"/>
        <w:numFmt w:val="none"/>
        <w:lvlText w:val="2.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5.%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19">
    <w:abstractNumId w:val="40"/>
    <w:lvlOverride w:ilvl="0">
      <w:lvl w:ilvl="0">
        <w:start w:val="1"/>
        <w:numFmt w:val="none"/>
        <w:lvlText w:val="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20">
    <w:abstractNumId w:val="40"/>
    <w:lvlOverride w:ilvl="0">
      <w:lvl w:ilvl="0">
        <w:start w:val="1"/>
        <w:numFmt w:val="decimal"/>
        <w:lvlText w:val="%1."/>
        <w:lvlJc w:val="left"/>
        <w:pPr>
          <w:ind w:left="720" w:hanging="360"/>
        </w:pPr>
        <w:rPr>
          <w:rFonts w:ascii="Times New Roman" w:hAnsi="Times New Roman" w:cs="Times New Roman" w:hint="default"/>
          <w:b/>
          <w:color w:val="002060"/>
          <w:sz w:val="24"/>
          <w:szCs w:val="24"/>
        </w:rPr>
      </w:lvl>
    </w:lvlOverride>
    <w:lvlOverride w:ilvl="1">
      <w:lvl w:ilvl="1">
        <w:start w:val="1"/>
        <w:numFmt w:val="none"/>
        <w:lvlText w:val="3.2. "/>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21">
    <w:abstractNumId w:val="40"/>
    <w:lvlOverride w:ilvl="0">
      <w:lvl w:ilvl="0">
        <w:start w:val="1"/>
        <w:numFmt w:val="none"/>
        <w:lvlText w:val="4.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22">
    <w:abstractNumId w:val="40"/>
    <w:lvlOverride w:ilvl="0">
      <w:lvl w:ilvl="0">
        <w:start w:val="1"/>
        <w:numFmt w:val="none"/>
        <w:lvlText w:val="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23">
    <w:abstractNumId w:val="40"/>
    <w:lvlOverride w:ilvl="0">
      <w:lvl w:ilvl="0">
        <w:start w:val="1"/>
        <w:numFmt w:val="none"/>
        <w:lvlText w:val="8.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24">
    <w:abstractNumId w:val="13"/>
  </w:num>
  <w:num w:numId="125">
    <w:abstractNumId w:val="58"/>
  </w:num>
  <w:num w:numId="126">
    <w:abstractNumId w:val="40"/>
    <w:lvlOverride w:ilvl="0">
      <w:lvl w:ilvl="0">
        <w:start w:val="1"/>
        <w:numFmt w:val="none"/>
        <w:lvlText w:val="1. "/>
        <w:lvlJc w:val="left"/>
        <w:pPr>
          <w:ind w:left="720" w:hanging="360"/>
        </w:pPr>
        <w:rPr>
          <w:rFonts w:ascii="Times New Roman" w:hAnsi="Times New Roman" w:cs="Times New Roman" w:hint="default"/>
          <w:b/>
          <w:color w:val="002060"/>
          <w:sz w:val="24"/>
          <w:szCs w:val="24"/>
        </w:rPr>
      </w:lvl>
    </w:lvlOverride>
    <w:lvlOverride w:ilvl="1">
      <w:lvl w:ilvl="1">
        <w:start w:val="1"/>
        <w:numFmt w:val="decimal"/>
        <w:lvlText w:val="%15.%2."/>
        <w:lvlJc w:val="left"/>
        <w:pPr>
          <w:ind w:left="720" w:hanging="720"/>
        </w:pPr>
        <w:rPr>
          <w:rFonts w:ascii="Times New Roman" w:hAnsi="Times New Roman" w:cs="Times New Roman" w:hint="default"/>
          <w:b/>
          <w:color w:val="002060"/>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440" w:hanging="108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800" w:hanging="144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2160" w:hanging="180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27">
    <w:abstractNumId w:val="77"/>
  </w:num>
  <w:num w:numId="128">
    <w:abstractNumId w:val="4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52"/>
    <w:rsid w:val="000015F2"/>
    <w:rsid w:val="0000167A"/>
    <w:rsid w:val="0000170E"/>
    <w:rsid w:val="00001B30"/>
    <w:rsid w:val="00001B73"/>
    <w:rsid w:val="00001D8B"/>
    <w:rsid w:val="00001F37"/>
    <w:rsid w:val="00001F52"/>
    <w:rsid w:val="000037B7"/>
    <w:rsid w:val="00004599"/>
    <w:rsid w:val="00004A1E"/>
    <w:rsid w:val="00004B88"/>
    <w:rsid w:val="0000583A"/>
    <w:rsid w:val="00005CAE"/>
    <w:rsid w:val="00005F01"/>
    <w:rsid w:val="00007096"/>
    <w:rsid w:val="000070A6"/>
    <w:rsid w:val="00007B2B"/>
    <w:rsid w:val="00007C3A"/>
    <w:rsid w:val="0001025E"/>
    <w:rsid w:val="0001168E"/>
    <w:rsid w:val="000116DE"/>
    <w:rsid w:val="00011A32"/>
    <w:rsid w:val="00011B5E"/>
    <w:rsid w:val="000125FE"/>
    <w:rsid w:val="00012AED"/>
    <w:rsid w:val="00012C54"/>
    <w:rsid w:val="00013AB3"/>
    <w:rsid w:val="00013E05"/>
    <w:rsid w:val="00015212"/>
    <w:rsid w:val="00015C8F"/>
    <w:rsid w:val="00015DC8"/>
    <w:rsid w:val="00016495"/>
    <w:rsid w:val="0001712F"/>
    <w:rsid w:val="000176F1"/>
    <w:rsid w:val="000200C6"/>
    <w:rsid w:val="00020709"/>
    <w:rsid w:val="00020938"/>
    <w:rsid w:val="000214FE"/>
    <w:rsid w:val="00021AFA"/>
    <w:rsid w:val="00021C0A"/>
    <w:rsid w:val="00021E1C"/>
    <w:rsid w:val="00022603"/>
    <w:rsid w:val="00023D62"/>
    <w:rsid w:val="0002412C"/>
    <w:rsid w:val="00024F13"/>
    <w:rsid w:val="00025AEB"/>
    <w:rsid w:val="00026799"/>
    <w:rsid w:val="00027369"/>
    <w:rsid w:val="000274AC"/>
    <w:rsid w:val="00027A77"/>
    <w:rsid w:val="00027EBE"/>
    <w:rsid w:val="0003099A"/>
    <w:rsid w:val="00031209"/>
    <w:rsid w:val="000313C9"/>
    <w:rsid w:val="00031623"/>
    <w:rsid w:val="00031639"/>
    <w:rsid w:val="00031F57"/>
    <w:rsid w:val="00032AB2"/>
    <w:rsid w:val="00033A58"/>
    <w:rsid w:val="00033A9A"/>
    <w:rsid w:val="00034051"/>
    <w:rsid w:val="00034BF7"/>
    <w:rsid w:val="000350D4"/>
    <w:rsid w:val="00035848"/>
    <w:rsid w:val="00035B0E"/>
    <w:rsid w:val="00035C3B"/>
    <w:rsid w:val="0003637C"/>
    <w:rsid w:val="0003663D"/>
    <w:rsid w:val="000370D1"/>
    <w:rsid w:val="000375EA"/>
    <w:rsid w:val="0003761F"/>
    <w:rsid w:val="00037BB9"/>
    <w:rsid w:val="00037D99"/>
    <w:rsid w:val="000401FF"/>
    <w:rsid w:val="000405C9"/>
    <w:rsid w:val="00040BEA"/>
    <w:rsid w:val="00040DD8"/>
    <w:rsid w:val="00040F42"/>
    <w:rsid w:val="00041868"/>
    <w:rsid w:val="00041B16"/>
    <w:rsid w:val="0004337D"/>
    <w:rsid w:val="00043525"/>
    <w:rsid w:val="000436C3"/>
    <w:rsid w:val="0004373F"/>
    <w:rsid w:val="00043908"/>
    <w:rsid w:val="00043BDA"/>
    <w:rsid w:val="000443FD"/>
    <w:rsid w:val="0004446F"/>
    <w:rsid w:val="00044875"/>
    <w:rsid w:val="000451CE"/>
    <w:rsid w:val="00045BCB"/>
    <w:rsid w:val="00045DD3"/>
    <w:rsid w:val="000465D0"/>
    <w:rsid w:val="000472DB"/>
    <w:rsid w:val="00047D54"/>
    <w:rsid w:val="000505CC"/>
    <w:rsid w:val="000509AD"/>
    <w:rsid w:val="00050C30"/>
    <w:rsid w:val="00051A0B"/>
    <w:rsid w:val="00051FBA"/>
    <w:rsid w:val="00052399"/>
    <w:rsid w:val="00052DF8"/>
    <w:rsid w:val="00052EE3"/>
    <w:rsid w:val="000545A4"/>
    <w:rsid w:val="00054FF2"/>
    <w:rsid w:val="00055250"/>
    <w:rsid w:val="00056C46"/>
    <w:rsid w:val="00060F80"/>
    <w:rsid w:val="00062654"/>
    <w:rsid w:val="00062C53"/>
    <w:rsid w:val="00063501"/>
    <w:rsid w:val="0006375A"/>
    <w:rsid w:val="0006396D"/>
    <w:rsid w:val="000642C1"/>
    <w:rsid w:val="00064E66"/>
    <w:rsid w:val="00064FBA"/>
    <w:rsid w:val="00065603"/>
    <w:rsid w:val="00065C7C"/>
    <w:rsid w:val="00065D86"/>
    <w:rsid w:val="00065DB7"/>
    <w:rsid w:val="000660ED"/>
    <w:rsid w:val="00067739"/>
    <w:rsid w:val="0007017D"/>
    <w:rsid w:val="00070477"/>
    <w:rsid w:val="00071827"/>
    <w:rsid w:val="0007246B"/>
    <w:rsid w:val="0007262D"/>
    <w:rsid w:val="00072B56"/>
    <w:rsid w:val="0007300F"/>
    <w:rsid w:val="00073397"/>
    <w:rsid w:val="00074CF3"/>
    <w:rsid w:val="000755D4"/>
    <w:rsid w:val="00076386"/>
    <w:rsid w:val="00076417"/>
    <w:rsid w:val="000772EC"/>
    <w:rsid w:val="000779AF"/>
    <w:rsid w:val="00077A85"/>
    <w:rsid w:val="00077D50"/>
    <w:rsid w:val="00077DCE"/>
    <w:rsid w:val="00080A77"/>
    <w:rsid w:val="00080B14"/>
    <w:rsid w:val="00081058"/>
    <w:rsid w:val="00081A77"/>
    <w:rsid w:val="00082EFC"/>
    <w:rsid w:val="00082F65"/>
    <w:rsid w:val="0008321F"/>
    <w:rsid w:val="000834F8"/>
    <w:rsid w:val="00083910"/>
    <w:rsid w:val="00084822"/>
    <w:rsid w:val="00084B28"/>
    <w:rsid w:val="00085199"/>
    <w:rsid w:val="00085630"/>
    <w:rsid w:val="0009002F"/>
    <w:rsid w:val="00090BED"/>
    <w:rsid w:val="00090BFF"/>
    <w:rsid w:val="00091746"/>
    <w:rsid w:val="00091B96"/>
    <w:rsid w:val="00092412"/>
    <w:rsid w:val="00092520"/>
    <w:rsid w:val="000935D7"/>
    <w:rsid w:val="00093824"/>
    <w:rsid w:val="00093AA6"/>
    <w:rsid w:val="0009427E"/>
    <w:rsid w:val="00094296"/>
    <w:rsid w:val="0009491A"/>
    <w:rsid w:val="000950E4"/>
    <w:rsid w:val="00095762"/>
    <w:rsid w:val="00095DE4"/>
    <w:rsid w:val="0009618C"/>
    <w:rsid w:val="000968A4"/>
    <w:rsid w:val="00096C89"/>
    <w:rsid w:val="000A07AC"/>
    <w:rsid w:val="000A07B2"/>
    <w:rsid w:val="000A07F4"/>
    <w:rsid w:val="000A1661"/>
    <w:rsid w:val="000A24CD"/>
    <w:rsid w:val="000A2C80"/>
    <w:rsid w:val="000A2CCB"/>
    <w:rsid w:val="000A2F77"/>
    <w:rsid w:val="000A339F"/>
    <w:rsid w:val="000A34D8"/>
    <w:rsid w:val="000A388C"/>
    <w:rsid w:val="000A4EAE"/>
    <w:rsid w:val="000A5700"/>
    <w:rsid w:val="000A5ECE"/>
    <w:rsid w:val="000A5FDD"/>
    <w:rsid w:val="000A6D18"/>
    <w:rsid w:val="000A6E6E"/>
    <w:rsid w:val="000A752D"/>
    <w:rsid w:val="000A7CB1"/>
    <w:rsid w:val="000A7E7A"/>
    <w:rsid w:val="000B015C"/>
    <w:rsid w:val="000B083F"/>
    <w:rsid w:val="000B094E"/>
    <w:rsid w:val="000B1083"/>
    <w:rsid w:val="000B17AC"/>
    <w:rsid w:val="000B1E94"/>
    <w:rsid w:val="000B284A"/>
    <w:rsid w:val="000B296F"/>
    <w:rsid w:val="000B2A81"/>
    <w:rsid w:val="000B3BF8"/>
    <w:rsid w:val="000B3F37"/>
    <w:rsid w:val="000B3FB0"/>
    <w:rsid w:val="000B4001"/>
    <w:rsid w:val="000B4360"/>
    <w:rsid w:val="000B4459"/>
    <w:rsid w:val="000B47C8"/>
    <w:rsid w:val="000B54B2"/>
    <w:rsid w:val="000B5931"/>
    <w:rsid w:val="000B6562"/>
    <w:rsid w:val="000B740A"/>
    <w:rsid w:val="000B7E27"/>
    <w:rsid w:val="000B7FF9"/>
    <w:rsid w:val="000C074D"/>
    <w:rsid w:val="000C0BB7"/>
    <w:rsid w:val="000C141F"/>
    <w:rsid w:val="000C279D"/>
    <w:rsid w:val="000C33D0"/>
    <w:rsid w:val="000C343A"/>
    <w:rsid w:val="000C396E"/>
    <w:rsid w:val="000C39D3"/>
    <w:rsid w:val="000C3D9C"/>
    <w:rsid w:val="000C41D5"/>
    <w:rsid w:val="000C4271"/>
    <w:rsid w:val="000C4891"/>
    <w:rsid w:val="000C584B"/>
    <w:rsid w:val="000C5C4B"/>
    <w:rsid w:val="000C5EF3"/>
    <w:rsid w:val="000C70FA"/>
    <w:rsid w:val="000C72AE"/>
    <w:rsid w:val="000C778E"/>
    <w:rsid w:val="000C77C7"/>
    <w:rsid w:val="000D026F"/>
    <w:rsid w:val="000D18C1"/>
    <w:rsid w:val="000D1C8D"/>
    <w:rsid w:val="000D2710"/>
    <w:rsid w:val="000D36AE"/>
    <w:rsid w:val="000D36CF"/>
    <w:rsid w:val="000D37B0"/>
    <w:rsid w:val="000D39E1"/>
    <w:rsid w:val="000D3E3D"/>
    <w:rsid w:val="000D42DD"/>
    <w:rsid w:val="000D5880"/>
    <w:rsid w:val="000D5A2F"/>
    <w:rsid w:val="000D5F09"/>
    <w:rsid w:val="000D62F6"/>
    <w:rsid w:val="000D676C"/>
    <w:rsid w:val="000D7127"/>
    <w:rsid w:val="000D73AB"/>
    <w:rsid w:val="000D776C"/>
    <w:rsid w:val="000D7988"/>
    <w:rsid w:val="000E14EE"/>
    <w:rsid w:val="000E19B8"/>
    <w:rsid w:val="000E2871"/>
    <w:rsid w:val="000E2CC7"/>
    <w:rsid w:val="000E30B6"/>
    <w:rsid w:val="000E38D9"/>
    <w:rsid w:val="000E41EF"/>
    <w:rsid w:val="000E42F4"/>
    <w:rsid w:val="000E4FBA"/>
    <w:rsid w:val="000E50AA"/>
    <w:rsid w:val="000E5105"/>
    <w:rsid w:val="000E5AE6"/>
    <w:rsid w:val="000E63B0"/>
    <w:rsid w:val="000E6AAC"/>
    <w:rsid w:val="000E6CC1"/>
    <w:rsid w:val="000E7684"/>
    <w:rsid w:val="000E7A4B"/>
    <w:rsid w:val="000E7CC5"/>
    <w:rsid w:val="000E7FBD"/>
    <w:rsid w:val="000E7FCA"/>
    <w:rsid w:val="000F02A4"/>
    <w:rsid w:val="000F0307"/>
    <w:rsid w:val="000F0DD0"/>
    <w:rsid w:val="000F1327"/>
    <w:rsid w:val="000F219A"/>
    <w:rsid w:val="000F23DF"/>
    <w:rsid w:val="000F2FF2"/>
    <w:rsid w:val="000F310F"/>
    <w:rsid w:val="000F3549"/>
    <w:rsid w:val="000F3ABC"/>
    <w:rsid w:val="000F4721"/>
    <w:rsid w:val="000F66B6"/>
    <w:rsid w:val="000F67B4"/>
    <w:rsid w:val="000F7058"/>
    <w:rsid w:val="000F707F"/>
    <w:rsid w:val="001006F7"/>
    <w:rsid w:val="001014F2"/>
    <w:rsid w:val="001015B6"/>
    <w:rsid w:val="00101839"/>
    <w:rsid w:val="00101DBD"/>
    <w:rsid w:val="00101FBB"/>
    <w:rsid w:val="001028F3"/>
    <w:rsid w:val="00102D86"/>
    <w:rsid w:val="00103F9C"/>
    <w:rsid w:val="001043AE"/>
    <w:rsid w:val="00104BBF"/>
    <w:rsid w:val="00106A06"/>
    <w:rsid w:val="001078DA"/>
    <w:rsid w:val="001108E5"/>
    <w:rsid w:val="001109C1"/>
    <w:rsid w:val="0011104B"/>
    <w:rsid w:val="00111348"/>
    <w:rsid w:val="0011149C"/>
    <w:rsid w:val="00111B17"/>
    <w:rsid w:val="0011287D"/>
    <w:rsid w:val="001133FB"/>
    <w:rsid w:val="001142A3"/>
    <w:rsid w:val="001145D8"/>
    <w:rsid w:val="00114683"/>
    <w:rsid w:val="00114976"/>
    <w:rsid w:val="00114D6D"/>
    <w:rsid w:val="001152D6"/>
    <w:rsid w:val="00115568"/>
    <w:rsid w:val="0011597D"/>
    <w:rsid w:val="0011629A"/>
    <w:rsid w:val="001164CA"/>
    <w:rsid w:val="0011660A"/>
    <w:rsid w:val="001174E5"/>
    <w:rsid w:val="001177E6"/>
    <w:rsid w:val="00117C73"/>
    <w:rsid w:val="00117FBA"/>
    <w:rsid w:val="001201F6"/>
    <w:rsid w:val="00120904"/>
    <w:rsid w:val="00120F92"/>
    <w:rsid w:val="00121CAD"/>
    <w:rsid w:val="00122040"/>
    <w:rsid w:val="00122CE1"/>
    <w:rsid w:val="00122E79"/>
    <w:rsid w:val="00123855"/>
    <w:rsid w:val="00123B4E"/>
    <w:rsid w:val="00124349"/>
    <w:rsid w:val="00124425"/>
    <w:rsid w:val="00124BDC"/>
    <w:rsid w:val="00125A03"/>
    <w:rsid w:val="001262A4"/>
    <w:rsid w:val="00126469"/>
    <w:rsid w:val="001267C9"/>
    <w:rsid w:val="00126F33"/>
    <w:rsid w:val="001274DA"/>
    <w:rsid w:val="00127823"/>
    <w:rsid w:val="00127861"/>
    <w:rsid w:val="00127B8D"/>
    <w:rsid w:val="00127B9C"/>
    <w:rsid w:val="00127C7B"/>
    <w:rsid w:val="00127EC0"/>
    <w:rsid w:val="00130CC2"/>
    <w:rsid w:val="00130D0A"/>
    <w:rsid w:val="00131AF0"/>
    <w:rsid w:val="00131F7E"/>
    <w:rsid w:val="0013202C"/>
    <w:rsid w:val="00132F5C"/>
    <w:rsid w:val="001346B7"/>
    <w:rsid w:val="00134C7C"/>
    <w:rsid w:val="00134D71"/>
    <w:rsid w:val="0013530A"/>
    <w:rsid w:val="0013599B"/>
    <w:rsid w:val="00135F4C"/>
    <w:rsid w:val="00136079"/>
    <w:rsid w:val="00136B4E"/>
    <w:rsid w:val="00140613"/>
    <w:rsid w:val="00140AC8"/>
    <w:rsid w:val="00141248"/>
    <w:rsid w:val="00141713"/>
    <w:rsid w:val="00141C3C"/>
    <w:rsid w:val="00142702"/>
    <w:rsid w:val="00143888"/>
    <w:rsid w:val="00144750"/>
    <w:rsid w:val="001448F4"/>
    <w:rsid w:val="00144CA5"/>
    <w:rsid w:val="00144E38"/>
    <w:rsid w:val="0014547D"/>
    <w:rsid w:val="00145F52"/>
    <w:rsid w:val="001461E6"/>
    <w:rsid w:val="001464D6"/>
    <w:rsid w:val="0014652E"/>
    <w:rsid w:val="001467A5"/>
    <w:rsid w:val="00147B66"/>
    <w:rsid w:val="00147B86"/>
    <w:rsid w:val="00147CF3"/>
    <w:rsid w:val="00150236"/>
    <w:rsid w:val="001511A0"/>
    <w:rsid w:val="001522BE"/>
    <w:rsid w:val="001522E5"/>
    <w:rsid w:val="001525E1"/>
    <w:rsid w:val="00152749"/>
    <w:rsid w:val="00152C6C"/>
    <w:rsid w:val="001531EB"/>
    <w:rsid w:val="0015329E"/>
    <w:rsid w:val="001542E1"/>
    <w:rsid w:val="00154559"/>
    <w:rsid w:val="001545CA"/>
    <w:rsid w:val="0015468F"/>
    <w:rsid w:val="00154FEB"/>
    <w:rsid w:val="00155A2E"/>
    <w:rsid w:val="0015602F"/>
    <w:rsid w:val="001560FB"/>
    <w:rsid w:val="001564B5"/>
    <w:rsid w:val="001568B1"/>
    <w:rsid w:val="00157634"/>
    <w:rsid w:val="0015768D"/>
    <w:rsid w:val="00157B47"/>
    <w:rsid w:val="00157E3C"/>
    <w:rsid w:val="001606E4"/>
    <w:rsid w:val="00161244"/>
    <w:rsid w:val="0016180A"/>
    <w:rsid w:val="00161C0E"/>
    <w:rsid w:val="00162354"/>
    <w:rsid w:val="001627EF"/>
    <w:rsid w:val="001637D1"/>
    <w:rsid w:val="00164657"/>
    <w:rsid w:val="0016628E"/>
    <w:rsid w:val="00166AAD"/>
    <w:rsid w:val="00166E34"/>
    <w:rsid w:val="00167107"/>
    <w:rsid w:val="00167256"/>
    <w:rsid w:val="0016736D"/>
    <w:rsid w:val="001677CE"/>
    <w:rsid w:val="0016797A"/>
    <w:rsid w:val="001704A2"/>
    <w:rsid w:val="00170644"/>
    <w:rsid w:val="001707AB"/>
    <w:rsid w:val="00171617"/>
    <w:rsid w:val="0017189E"/>
    <w:rsid w:val="00172182"/>
    <w:rsid w:val="001721CA"/>
    <w:rsid w:val="00172335"/>
    <w:rsid w:val="0017241B"/>
    <w:rsid w:val="00172B0B"/>
    <w:rsid w:val="00172D85"/>
    <w:rsid w:val="00172F46"/>
    <w:rsid w:val="0017499F"/>
    <w:rsid w:val="00174E87"/>
    <w:rsid w:val="00175396"/>
    <w:rsid w:val="001754FB"/>
    <w:rsid w:val="00176305"/>
    <w:rsid w:val="001767A1"/>
    <w:rsid w:val="001767FE"/>
    <w:rsid w:val="00176FAA"/>
    <w:rsid w:val="001772EA"/>
    <w:rsid w:val="0017732D"/>
    <w:rsid w:val="001814F7"/>
    <w:rsid w:val="00182137"/>
    <w:rsid w:val="00182CF2"/>
    <w:rsid w:val="00182EBC"/>
    <w:rsid w:val="001834EE"/>
    <w:rsid w:val="0018385A"/>
    <w:rsid w:val="00183E10"/>
    <w:rsid w:val="001849C7"/>
    <w:rsid w:val="00184B90"/>
    <w:rsid w:val="00185233"/>
    <w:rsid w:val="00185D97"/>
    <w:rsid w:val="001862DA"/>
    <w:rsid w:val="00186564"/>
    <w:rsid w:val="00190249"/>
    <w:rsid w:val="0019069E"/>
    <w:rsid w:val="0019080D"/>
    <w:rsid w:val="001911DE"/>
    <w:rsid w:val="001915EE"/>
    <w:rsid w:val="00192473"/>
    <w:rsid w:val="00192C48"/>
    <w:rsid w:val="001932CF"/>
    <w:rsid w:val="00193FF1"/>
    <w:rsid w:val="00194129"/>
    <w:rsid w:val="00195C16"/>
    <w:rsid w:val="00196BAE"/>
    <w:rsid w:val="00197B6C"/>
    <w:rsid w:val="001A023F"/>
    <w:rsid w:val="001A098D"/>
    <w:rsid w:val="001A156B"/>
    <w:rsid w:val="001A1613"/>
    <w:rsid w:val="001A1818"/>
    <w:rsid w:val="001A1A2D"/>
    <w:rsid w:val="001A1BDD"/>
    <w:rsid w:val="001A1C80"/>
    <w:rsid w:val="001A2152"/>
    <w:rsid w:val="001A3081"/>
    <w:rsid w:val="001A32E5"/>
    <w:rsid w:val="001A494E"/>
    <w:rsid w:val="001A5B9F"/>
    <w:rsid w:val="001A5FBD"/>
    <w:rsid w:val="001A63F7"/>
    <w:rsid w:val="001A6608"/>
    <w:rsid w:val="001B0A75"/>
    <w:rsid w:val="001B128F"/>
    <w:rsid w:val="001B2116"/>
    <w:rsid w:val="001B2177"/>
    <w:rsid w:val="001B3577"/>
    <w:rsid w:val="001B3A63"/>
    <w:rsid w:val="001B3D12"/>
    <w:rsid w:val="001B3D1D"/>
    <w:rsid w:val="001B4519"/>
    <w:rsid w:val="001B4FE3"/>
    <w:rsid w:val="001B5276"/>
    <w:rsid w:val="001B542B"/>
    <w:rsid w:val="001B5B95"/>
    <w:rsid w:val="001B6079"/>
    <w:rsid w:val="001B6695"/>
    <w:rsid w:val="001B684D"/>
    <w:rsid w:val="001B6CC7"/>
    <w:rsid w:val="001B7095"/>
    <w:rsid w:val="001B724F"/>
    <w:rsid w:val="001B79D4"/>
    <w:rsid w:val="001B7A2D"/>
    <w:rsid w:val="001B7DBA"/>
    <w:rsid w:val="001C07CE"/>
    <w:rsid w:val="001C09FE"/>
    <w:rsid w:val="001C22B5"/>
    <w:rsid w:val="001C3437"/>
    <w:rsid w:val="001C3AAD"/>
    <w:rsid w:val="001C3CF2"/>
    <w:rsid w:val="001C431E"/>
    <w:rsid w:val="001C5C00"/>
    <w:rsid w:val="001C5D9A"/>
    <w:rsid w:val="001C6003"/>
    <w:rsid w:val="001C62E3"/>
    <w:rsid w:val="001C6A33"/>
    <w:rsid w:val="001C793F"/>
    <w:rsid w:val="001C7BBA"/>
    <w:rsid w:val="001C7C69"/>
    <w:rsid w:val="001D03B2"/>
    <w:rsid w:val="001D172B"/>
    <w:rsid w:val="001D1B46"/>
    <w:rsid w:val="001D240D"/>
    <w:rsid w:val="001D2446"/>
    <w:rsid w:val="001D2A19"/>
    <w:rsid w:val="001D2F3C"/>
    <w:rsid w:val="001D3296"/>
    <w:rsid w:val="001D4F7B"/>
    <w:rsid w:val="001D5069"/>
    <w:rsid w:val="001D5A9B"/>
    <w:rsid w:val="001D5AB6"/>
    <w:rsid w:val="001D6D48"/>
    <w:rsid w:val="001D70D1"/>
    <w:rsid w:val="001D73F3"/>
    <w:rsid w:val="001E09F2"/>
    <w:rsid w:val="001E11D9"/>
    <w:rsid w:val="001E17E7"/>
    <w:rsid w:val="001E1CC2"/>
    <w:rsid w:val="001E2389"/>
    <w:rsid w:val="001E3496"/>
    <w:rsid w:val="001E356F"/>
    <w:rsid w:val="001E3613"/>
    <w:rsid w:val="001E3983"/>
    <w:rsid w:val="001E409C"/>
    <w:rsid w:val="001E4317"/>
    <w:rsid w:val="001E4667"/>
    <w:rsid w:val="001E482B"/>
    <w:rsid w:val="001E65B3"/>
    <w:rsid w:val="001E6DB2"/>
    <w:rsid w:val="001E6E33"/>
    <w:rsid w:val="001E7292"/>
    <w:rsid w:val="001E7695"/>
    <w:rsid w:val="001E7707"/>
    <w:rsid w:val="001E7A26"/>
    <w:rsid w:val="001E7E92"/>
    <w:rsid w:val="001F0006"/>
    <w:rsid w:val="001F00B4"/>
    <w:rsid w:val="001F0195"/>
    <w:rsid w:val="001F0683"/>
    <w:rsid w:val="001F0ACD"/>
    <w:rsid w:val="001F0F1D"/>
    <w:rsid w:val="001F0F48"/>
    <w:rsid w:val="001F117B"/>
    <w:rsid w:val="001F1208"/>
    <w:rsid w:val="001F1469"/>
    <w:rsid w:val="001F1F13"/>
    <w:rsid w:val="001F2E2B"/>
    <w:rsid w:val="001F3DB7"/>
    <w:rsid w:val="001F4DD3"/>
    <w:rsid w:val="001F4E97"/>
    <w:rsid w:val="001F508F"/>
    <w:rsid w:val="001F6F8A"/>
    <w:rsid w:val="001F7D83"/>
    <w:rsid w:val="001F7F14"/>
    <w:rsid w:val="001F7FB2"/>
    <w:rsid w:val="002019D4"/>
    <w:rsid w:val="00201F9F"/>
    <w:rsid w:val="00202399"/>
    <w:rsid w:val="002026FD"/>
    <w:rsid w:val="002028D4"/>
    <w:rsid w:val="0020317B"/>
    <w:rsid w:val="0020357E"/>
    <w:rsid w:val="0020387B"/>
    <w:rsid w:val="00203A4F"/>
    <w:rsid w:val="00203D46"/>
    <w:rsid w:val="00203E52"/>
    <w:rsid w:val="00203F95"/>
    <w:rsid w:val="002042D6"/>
    <w:rsid w:val="00204BBD"/>
    <w:rsid w:val="00205774"/>
    <w:rsid w:val="00205A55"/>
    <w:rsid w:val="00205CAF"/>
    <w:rsid w:val="0020673C"/>
    <w:rsid w:val="002068A5"/>
    <w:rsid w:val="00206A64"/>
    <w:rsid w:val="00210074"/>
    <w:rsid w:val="00210731"/>
    <w:rsid w:val="00210FEF"/>
    <w:rsid w:val="00212486"/>
    <w:rsid w:val="00212796"/>
    <w:rsid w:val="00213900"/>
    <w:rsid w:val="00213BCF"/>
    <w:rsid w:val="00214068"/>
    <w:rsid w:val="00214144"/>
    <w:rsid w:val="0021421E"/>
    <w:rsid w:val="00214B84"/>
    <w:rsid w:val="002153F3"/>
    <w:rsid w:val="0021569A"/>
    <w:rsid w:val="00215BC3"/>
    <w:rsid w:val="00216134"/>
    <w:rsid w:val="0021645E"/>
    <w:rsid w:val="002165BC"/>
    <w:rsid w:val="00217200"/>
    <w:rsid w:val="002176BF"/>
    <w:rsid w:val="002179B5"/>
    <w:rsid w:val="00217D42"/>
    <w:rsid w:val="00217F39"/>
    <w:rsid w:val="002209C7"/>
    <w:rsid w:val="00220A77"/>
    <w:rsid w:val="00220F2C"/>
    <w:rsid w:val="002211DF"/>
    <w:rsid w:val="00221250"/>
    <w:rsid w:val="002216F5"/>
    <w:rsid w:val="00223009"/>
    <w:rsid w:val="00223269"/>
    <w:rsid w:val="00223A2D"/>
    <w:rsid w:val="00223CD2"/>
    <w:rsid w:val="00223F8D"/>
    <w:rsid w:val="00224267"/>
    <w:rsid w:val="0022486C"/>
    <w:rsid w:val="00225AC3"/>
    <w:rsid w:val="00226274"/>
    <w:rsid w:val="00227BA8"/>
    <w:rsid w:val="00230808"/>
    <w:rsid w:val="0023196E"/>
    <w:rsid w:val="00231E13"/>
    <w:rsid w:val="00232364"/>
    <w:rsid w:val="00232933"/>
    <w:rsid w:val="00232BBE"/>
    <w:rsid w:val="00233019"/>
    <w:rsid w:val="0023454C"/>
    <w:rsid w:val="00235041"/>
    <w:rsid w:val="002358C5"/>
    <w:rsid w:val="00235A52"/>
    <w:rsid w:val="00235C0B"/>
    <w:rsid w:val="00236398"/>
    <w:rsid w:val="002367F6"/>
    <w:rsid w:val="00236B3A"/>
    <w:rsid w:val="00236CEE"/>
    <w:rsid w:val="00237013"/>
    <w:rsid w:val="002372B8"/>
    <w:rsid w:val="00237429"/>
    <w:rsid w:val="0024080C"/>
    <w:rsid w:val="00240BA6"/>
    <w:rsid w:val="00241B0E"/>
    <w:rsid w:val="00241B79"/>
    <w:rsid w:val="00241FA9"/>
    <w:rsid w:val="002420D7"/>
    <w:rsid w:val="002424CF"/>
    <w:rsid w:val="00242FF5"/>
    <w:rsid w:val="00243E93"/>
    <w:rsid w:val="002443BB"/>
    <w:rsid w:val="002444FC"/>
    <w:rsid w:val="00244719"/>
    <w:rsid w:val="00244F07"/>
    <w:rsid w:val="00245AE0"/>
    <w:rsid w:val="00245B11"/>
    <w:rsid w:val="00245C44"/>
    <w:rsid w:val="00245CF0"/>
    <w:rsid w:val="002461F0"/>
    <w:rsid w:val="002465C3"/>
    <w:rsid w:val="00247219"/>
    <w:rsid w:val="00250D06"/>
    <w:rsid w:val="0025106C"/>
    <w:rsid w:val="00251137"/>
    <w:rsid w:val="00251345"/>
    <w:rsid w:val="002519D5"/>
    <w:rsid w:val="00252629"/>
    <w:rsid w:val="002527AD"/>
    <w:rsid w:val="00253935"/>
    <w:rsid w:val="00254159"/>
    <w:rsid w:val="00254178"/>
    <w:rsid w:val="00254260"/>
    <w:rsid w:val="00254426"/>
    <w:rsid w:val="00256341"/>
    <w:rsid w:val="00256CFE"/>
    <w:rsid w:val="00256EE3"/>
    <w:rsid w:val="002571AD"/>
    <w:rsid w:val="002574C2"/>
    <w:rsid w:val="00257729"/>
    <w:rsid w:val="0025774C"/>
    <w:rsid w:val="002602C6"/>
    <w:rsid w:val="002606BA"/>
    <w:rsid w:val="00260C1B"/>
    <w:rsid w:val="00260E48"/>
    <w:rsid w:val="00261928"/>
    <w:rsid w:val="00261F0F"/>
    <w:rsid w:val="00261F56"/>
    <w:rsid w:val="0026211F"/>
    <w:rsid w:val="00262DAC"/>
    <w:rsid w:val="002637D5"/>
    <w:rsid w:val="0026380F"/>
    <w:rsid w:val="00263A92"/>
    <w:rsid w:val="0026442A"/>
    <w:rsid w:val="002644BC"/>
    <w:rsid w:val="00264AD9"/>
    <w:rsid w:val="00264D30"/>
    <w:rsid w:val="00264D36"/>
    <w:rsid w:val="00264F86"/>
    <w:rsid w:val="00265C9C"/>
    <w:rsid w:val="00266169"/>
    <w:rsid w:val="00266ABC"/>
    <w:rsid w:val="00266E06"/>
    <w:rsid w:val="00266F89"/>
    <w:rsid w:val="00266FEB"/>
    <w:rsid w:val="002677EC"/>
    <w:rsid w:val="00267A0A"/>
    <w:rsid w:val="00267BA7"/>
    <w:rsid w:val="00267E7E"/>
    <w:rsid w:val="00270F6E"/>
    <w:rsid w:val="00271133"/>
    <w:rsid w:val="00271294"/>
    <w:rsid w:val="002718B2"/>
    <w:rsid w:val="00272332"/>
    <w:rsid w:val="002725FD"/>
    <w:rsid w:val="00273C1F"/>
    <w:rsid w:val="00273CE6"/>
    <w:rsid w:val="00273DFD"/>
    <w:rsid w:val="002742B5"/>
    <w:rsid w:val="00274A2D"/>
    <w:rsid w:val="00274AF2"/>
    <w:rsid w:val="002750DF"/>
    <w:rsid w:val="002763E1"/>
    <w:rsid w:val="00276CE5"/>
    <w:rsid w:val="00276E20"/>
    <w:rsid w:val="00276E51"/>
    <w:rsid w:val="00276FA6"/>
    <w:rsid w:val="00277676"/>
    <w:rsid w:val="00277CA3"/>
    <w:rsid w:val="00277F25"/>
    <w:rsid w:val="002803A7"/>
    <w:rsid w:val="00281018"/>
    <w:rsid w:val="0028195D"/>
    <w:rsid w:val="00281A21"/>
    <w:rsid w:val="00282699"/>
    <w:rsid w:val="0028302C"/>
    <w:rsid w:val="0028322A"/>
    <w:rsid w:val="00283FC1"/>
    <w:rsid w:val="0028425B"/>
    <w:rsid w:val="0028440C"/>
    <w:rsid w:val="002844FB"/>
    <w:rsid w:val="00284AF4"/>
    <w:rsid w:val="002861B9"/>
    <w:rsid w:val="00286861"/>
    <w:rsid w:val="0028719A"/>
    <w:rsid w:val="002874A1"/>
    <w:rsid w:val="0028770C"/>
    <w:rsid w:val="002902F4"/>
    <w:rsid w:val="002905D7"/>
    <w:rsid w:val="0029106B"/>
    <w:rsid w:val="002910AD"/>
    <w:rsid w:val="0029220C"/>
    <w:rsid w:val="00292296"/>
    <w:rsid w:val="002922F6"/>
    <w:rsid w:val="002925A8"/>
    <w:rsid w:val="00292A28"/>
    <w:rsid w:val="0029306C"/>
    <w:rsid w:val="0029335E"/>
    <w:rsid w:val="0029348E"/>
    <w:rsid w:val="00293493"/>
    <w:rsid w:val="0029355E"/>
    <w:rsid w:val="00293B8F"/>
    <w:rsid w:val="00294E2F"/>
    <w:rsid w:val="00294FAA"/>
    <w:rsid w:val="0029513F"/>
    <w:rsid w:val="00295522"/>
    <w:rsid w:val="002958E2"/>
    <w:rsid w:val="00295AA7"/>
    <w:rsid w:val="0029665A"/>
    <w:rsid w:val="0029733E"/>
    <w:rsid w:val="00297BBA"/>
    <w:rsid w:val="002A0897"/>
    <w:rsid w:val="002A0A1E"/>
    <w:rsid w:val="002A0CAD"/>
    <w:rsid w:val="002A0F0F"/>
    <w:rsid w:val="002A1A9A"/>
    <w:rsid w:val="002A1F75"/>
    <w:rsid w:val="002A2275"/>
    <w:rsid w:val="002A2727"/>
    <w:rsid w:val="002A2A4B"/>
    <w:rsid w:val="002A2E17"/>
    <w:rsid w:val="002A38CC"/>
    <w:rsid w:val="002A3F03"/>
    <w:rsid w:val="002A49DC"/>
    <w:rsid w:val="002A4C6A"/>
    <w:rsid w:val="002A586A"/>
    <w:rsid w:val="002A618A"/>
    <w:rsid w:val="002A68D6"/>
    <w:rsid w:val="002A6A72"/>
    <w:rsid w:val="002A6BCC"/>
    <w:rsid w:val="002A6D25"/>
    <w:rsid w:val="002A7DC5"/>
    <w:rsid w:val="002A7EF6"/>
    <w:rsid w:val="002B1124"/>
    <w:rsid w:val="002B1FBB"/>
    <w:rsid w:val="002B2CCE"/>
    <w:rsid w:val="002B2F2D"/>
    <w:rsid w:val="002B3286"/>
    <w:rsid w:val="002B414E"/>
    <w:rsid w:val="002B4A9D"/>
    <w:rsid w:val="002B524B"/>
    <w:rsid w:val="002B588B"/>
    <w:rsid w:val="002B5BB3"/>
    <w:rsid w:val="002B5FA5"/>
    <w:rsid w:val="002B62CB"/>
    <w:rsid w:val="002B69A3"/>
    <w:rsid w:val="002B6F79"/>
    <w:rsid w:val="002B79DB"/>
    <w:rsid w:val="002C02E0"/>
    <w:rsid w:val="002C081C"/>
    <w:rsid w:val="002C0D0A"/>
    <w:rsid w:val="002C0E4C"/>
    <w:rsid w:val="002C0EB4"/>
    <w:rsid w:val="002C148F"/>
    <w:rsid w:val="002C1899"/>
    <w:rsid w:val="002C1FEE"/>
    <w:rsid w:val="002C22D6"/>
    <w:rsid w:val="002C2BF9"/>
    <w:rsid w:val="002C38B2"/>
    <w:rsid w:val="002C3AC6"/>
    <w:rsid w:val="002C3F01"/>
    <w:rsid w:val="002C40B1"/>
    <w:rsid w:val="002C4BE5"/>
    <w:rsid w:val="002C4EB6"/>
    <w:rsid w:val="002C52BD"/>
    <w:rsid w:val="002C5DD7"/>
    <w:rsid w:val="002C6BFA"/>
    <w:rsid w:val="002C7053"/>
    <w:rsid w:val="002C75E4"/>
    <w:rsid w:val="002D00C9"/>
    <w:rsid w:val="002D0AD9"/>
    <w:rsid w:val="002D0F25"/>
    <w:rsid w:val="002D1276"/>
    <w:rsid w:val="002D1A7A"/>
    <w:rsid w:val="002D1E00"/>
    <w:rsid w:val="002D26C5"/>
    <w:rsid w:val="002D38A1"/>
    <w:rsid w:val="002D3A58"/>
    <w:rsid w:val="002D4C7C"/>
    <w:rsid w:val="002D4EA9"/>
    <w:rsid w:val="002D512B"/>
    <w:rsid w:val="002D5677"/>
    <w:rsid w:val="002D56F3"/>
    <w:rsid w:val="002D60CD"/>
    <w:rsid w:val="002D6707"/>
    <w:rsid w:val="002D68AF"/>
    <w:rsid w:val="002E1113"/>
    <w:rsid w:val="002E1398"/>
    <w:rsid w:val="002E1734"/>
    <w:rsid w:val="002E22BD"/>
    <w:rsid w:val="002E259C"/>
    <w:rsid w:val="002E35B5"/>
    <w:rsid w:val="002E3FA9"/>
    <w:rsid w:val="002E4FDC"/>
    <w:rsid w:val="002E523A"/>
    <w:rsid w:val="002E562C"/>
    <w:rsid w:val="002E56E0"/>
    <w:rsid w:val="002E57DE"/>
    <w:rsid w:val="002E5A8C"/>
    <w:rsid w:val="002E64AB"/>
    <w:rsid w:val="002E661C"/>
    <w:rsid w:val="002E684E"/>
    <w:rsid w:val="002E68EA"/>
    <w:rsid w:val="002E6B3B"/>
    <w:rsid w:val="002E6DE9"/>
    <w:rsid w:val="002E7D92"/>
    <w:rsid w:val="002F03A1"/>
    <w:rsid w:val="002F091D"/>
    <w:rsid w:val="002F0C39"/>
    <w:rsid w:val="002F1B49"/>
    <w:rsid w:val="002F1E76"/>
    <w:rsid w:val="002F1EB4"/>
    <w:rsid w:val="002F25C7"/>
    <w:rsid w:val="002F2B87"/>
    <w:rsid w:val="002F2BC6"/>
    <w:rsid w:val="002F2CF2"/>
    <w:rsid w:val="002F3140"/>
    <w:rsid w:val="002F3871"/>
    <w:rsid w:val="002F4B79"/>
    <w:rsid w:val="002F571C"/>
    <w:rsid w:val="002F5909"/>
    <w:rsid w:val="002F5975"/>
    <w:rsid w:val="002F61CF"/>
    <w:rsid w:val="002F6C2E"/>
    <w:rsid w:val="002F77B5"/>
    <w:rsid w:val="002F7CC6"/>
    <w:rsid w:val="00300A56"/>
    <w:rsid w:val="00300B13"/>
    <w:rsid w:val="00300F7A"/>
    <w:rsid w:val="0030160A"/>
    <w:rsid w:val="00301733"/>
    <w:rsid w:val="00301848"/>
    <w:rsid w:val="0030218B"/>
    <w:rsid w:val="00303E1D"/>
    <w:rsid w:val="003043E4"/>
    <w:rsid w:val="00306216"/>
    <w:rsid w:val="00306459"/>
    <w:rsid w:val="003064E1"/>
    <w:rsid w:val="00306671"/>
    <w:rsid w:val="00306F9D"/>
    <w:rsid w:val="00307055"/>
    <w:rsid w:val="003104C4"/>
    <w:rsid w:val="003110A2"/>
    <w:rsid w:val="0031175D"/>
    <w:rsid w:val="00311FF1"/>
    <w:rsid w:val="00312C59"/>
    <w:rsid w:val="0031435E"/>
    <w:rsid w:val="003143E9"/>
    <w:rsid w:val="00314C11"/>
    <w:rsid w:val="0031527E"/>
    <w:rsid w:val="003155E7"/>
    <w:rsid w:val="00315806"/>
    <w:rsid w:val="0031590F"/>
    <w:rsid w:val="00315A8D"/>
    <w:rsid w:val="00315BB6"/>
    <w:rsid w:val="00315FF8"/>
    <w:rsid w:val="00317998"/>
    <w:rsid w:val="00317C65"/>
    <w:rsid w:val="00320006"/>
    <w:rsid w:val="003208F7"/>
    <w:rsid w:val="00321412"/>
    <w:rsid w:val="00321BBA"/>
    <w:rsid w:val="00322B6C"/>
    <w:rsid w:val="0032309A"/>
    <w:rsid w:val="003237BC"/>
    <w:rsid w:val="00323858"/>
    <w:rsid w:val="003240CF"/>
    <w:rsid w:val="00324C70"/>
    <w:rsid w:val="00325613"/>
    <w:rsid w:val="00325861"/>
    <w:rsid w:val="00326260"/>
    <w:rsid w:val="00326354"/>
    <w:rsid w:val="0032643C"/>
    <w:rsid w:val="00326D6E"/>
    <w:rsid w:val="00326DC0"/>
    <w:rsid w:val="0032703B"/>
    <w:rsid w:val="003270F0"/>
    <w:rsid w:val="0033019D"/>
    <w:rsid w:val="003309B7"/>
    <w:rsid w:val="00330ED2"/>
    <w:rsid w:val="003317AD"/>
    <w:rsid w:val="0033249B"/>
    <w:rsid w:val="00332D22"/>
    <w:rsid w:val="00333271"/>
    <w:rsid w:val="003333C9"/>
    <w:rsid w:val="0033359D"/>
    <w:rsid w:val="0033367C"/>
    <w:rsid w:val="00333AB4"/>
    <w:rsid w:val="00334237"/>
    <w:rsid w:val="0033463F"/>
    <w:rsid w:val="00334CF6"/>
    <w:rsid w:val="00334D4A"/>
    <w:rsid w:val="003350B3"/>
    <w:rsid w:val="0033567B"/>
    <w:rsid w:val="0033576C"/>
    <w:rsid w:val="003358FC"/>
    <w:rsid w:val="00337366"/>
    <w:rsid w:val="003373E5"/>
    <w:rsid w:val="00337523"/>
    <w:rsid w:val="00337667"/>
    <w:rsid w:val="00341057"/>
    <w:rsid w:val="00342830"/>
    <w:rsid w:val="003432B8"/>
    <w:rsid w:val="00343DC7"/>
    <w:rsid w:val="003444FF"/>
    <w:rsid w:val="00344E20"/>
    <w:rsid w:val="00344E46"/>
    <w:rsid w:val="00346407"/>
    <w:rsid w:val="00346E90"/>
    <w:rsid w:val="0034706F"/>
    <w:rsid w:val="00347269"/>
    <w:rsid w:val="00347649"/>
    <w:rsid w:val="003478B4"/>
    <w:rsid w:val="00350053"/>
    <w:rsid w:val="0035016D"/>
    <w:rsid w:val="003507E5"/>
    <w:rsid w:val="0035080D"/>
    <w:rsid w:val="00350A61"/>
    <w:rsid w:val="003511F7"/>
    <w:rsid w:val="0035137A"/>
    <w:rsid w:val="003527A2"/>
    <w:rsid w:val="00352B70"/>
    <w:rsid w:val="003537D7"/>
    <w:rsid w:val="0035398E"/>
    <w:rsid w:val="00353EB5"/>
    <w:rsid w:val="0035449F"/>
    <w:rsid w:val="003547DA"/>
    <w:rsid w:val="003559C1"/>
    <w:rsid w:val="00355B6A"/>
    <w:rsid w:val="00360BCA"/>
    <w:rsid w:val="00361B7B"/>
    <w:rsid w:val="0036231D"/>
    <w:rsid w:val="00362C6E"/>
    <w:rsid w:val="00362DC4"/>
    <w:rsid w:val="00362E08"/>
    <w:rsid w:val="003635E5"/>
    <w:rsid w:val="00363682"/>
    <w:rsid w:val="0036369D"/>
    <w:rsid w:val="00363997"/>
    <w:rsid w:val="00363DEE"/>
    <w:rsid w:val="00364830"/>
    <w:rsid w:val="0036485A"/>
    <w:rsid w:val="00365334"/>
    <w:rsid w:val="00366E54"/>
    <w:rsid w:val="00367CAD"/>
    <w:rsid w:val="003702B7"/>
    <w:rsid w:val="003702D2"/>
    <w:rsid w:val="003710BE"/>
    <w:rsid w:val="0037130B"/>
    <w:rsid w:val="00371588"/>
    <w:rsid w:val="00372CC5"/>
    <w:rsid w:val="00373E14"/>
    <w:rsid w:val="003743FE"/>
    <w:rsid w:val="003747FC"/>
    <w:rsid w:val="00374C1B"/>
    <w:rsid w:val="00374E1D"/>
    <w:rsid w:val="0037538B"/>
    <w:rsid w:val="003754E0"/>
    <w:rsid w:val="00376C7E"/>
    <w:rsid w:val="00376E7D"/>
    <w:rsid w:val="003772C6"/>
    <w:rsid w:val="0037748C"/>
    <w:rsid w:val="003775E8"/>
    <w:rsid w:val="00377C84"/>
    <w:rsid w:val="00377F45"/>
    <w:rsid w:val="00380530"/>
    <w:rsid w:val="00381ABA"/>
    <w:rsid w:val="00381BDB"/>
    <w:rsid w:val="00381E22"/>
    <w:rsid w:val="00381E30"/>
    <w:rsid w:val="0038249E"/>
    <w:rsid w:val="00382A0E"/>
    <w:rsid w:val="00382C75"/>
    <w:rsid w:val="00383068"/>
    <w:rsid w:val="00383639"/>
    <w:rsid w:val="00383DE6"/>
    <w:rsid w:val="00384011"/>
    <w:rsid w:val="00384C12"/>
    <w:rsid w:val="003852EE"/>
    <w:rsid w:val="003854A1"/>
    <w:rsid w:val="00385525"/>
    <w:rsid w:val="0038557A"/>
    <w:rsid w:val="00385BD0"/>
    <w:rsid w:val="00385CB1"/>
    <w:rsid w:val="00385CFE"/>
    <w:rsid w:val="00385EBF"/>
    <w:rsid w:val="00386B2D"/>
    <w:rsid w:val="0038710C"/>
    <w:rsid w:val="00387289"/>
    <w:rsid w:val="003873AF"/>
    <w:rsid w:val="003875E1"/>
    <w:rsid w:val="00387827"/>
    <w:rsid w:val="00387B9F"/>
    <w:rsid w:val="003906D5"/>
    <w:rsid w:val="0039091B"/>
    <w:rsid w:val="003930AD"/>
    <w:rsid w:val="00393233"/>
    <w:rsid w:val="00393E85"/>
    <w:rsid w:val="00393F54"/>
    <w:rsid w:val="0039445D"/>
    <w:rsid w:val="003947F7"/>
    <w:rsid w:val="00395090"/>
    <w:rsid w:val="0039564C"/>
    <w:rsid w:val="0039671F"/>
    <w:rsid w:val="0039712D"/>
    <w:rsid w:val="003974B3"/>
    <w:rsid w:val="00397BCF"/>
    <w:rsid w:val="00397C2C"/>
    <w:rsid w:val="003A0017"/>
    <w:rsid w:val="003A036F"/>
    <w:rsid w:val="003A0925"/>
    <w:rsid w:val="003A0E5B"/>
    <w:rsid w:val="003A18F5"/>
    <w:rsid w:val="003A27BC"/>
    <w:rsid w:val="003A2C2A"/>
    <w:rsid w:val="003A36B7"/>
    <w:rsid w:val="003A46DB"/>
    <w:rsid w:val="003A4733"/>
    <w:rsid w:val="003A4751"/>
    <w:rsid w:val="003A4BFB"/>
    <w:rsid w:val="003A6113"/>
    <w:rsid w:val="003A6DE5"/>
    <w:rsid w:val="003A7938"/>
    <w:rsid w:val="003A7DD3"/>
    <w:rsid w:val="003B0139"/>
    <w:rsid w:val="003B0151"/>
    <w:rsid w:val="003B0200"/>
    <w:rsid w:val="003B080B"/>
    <w:rsid w:val="003B0C2E"/>
    <w:rsid w:val="003B0D59"/>
    <w:rsid w:val="003B1699"/>
    <w:rsid w:val="003B18BF"/>
    <w:rsid w:val="003B1ACB"/>
    <w:rsid w:val="003B1AEE"/>
    <w:rsid w:val="003B1BBA"/>
    <w:rsid w:val="003B349E"/>
    <w:rsid w:val="003B36ED"/>
    <w:rsid w:val="003B3766"/>
    <w:rsid w:val="003B38E8"/>
    <w:rsid w:val="003B3C50"/>
    <w:rsid w:val="003B4339"/>
    <w:rsid w:val="003B484E"/>
    <w:rsid w:val="003B54B3"/>
    <w:rsid w:val="003B55C4"/>
    <w:rsid w:val="003B5811"/>
    <w:rsid w:val="003B5DAC"/>
    <w:rsid w:val="003B6147"/>
    <w:rsid w:val="003C032F"/>
    <w:rsid w:val="003C08AC"/>
    <w:rsid w:val="003C0C53"/>
    <w:rsid w:val="003C0C73"/>
    <w:rsid w:val="003C108E"/>
    <w:rsid w:val="003C14D7"/>
    <w:rsid w:val="003C1954"/>
    <w:rsid w:val="003C1AE8"/>
    <w:rsid w:val="003C1F8D"/>
    <w:rsid w:val="003C2383"/>
    <w:rsid w:val="003C23EF"/>
    <w:rsid w:val="003C2531"/>
    <w:rsid w:val="003C37DE"/>
    <w:rsid w:val="003C3BC8"/>
    <w:rsid w:val="003C3D25"/>
    <w:rsid w:val="003C454A"/>
    <w:rsid w:val="003C49C2"/>
    <w:rsid w:val="003C4F08"/>
    <w:rsid w:val="003C551B"/>
    <w:rsid w:val="003C5D11"/>
    <w:rsid w:val="003C61D7"/>
    <w:rsid w:val="003C6361"/>
    <w:rsid w:val="003C66E7"/>
    <w:rsid w:val="003C691D"/>
    <w:rsid w:val="003C7CFA"/>
    <w:rsid w:val="003D1570"/>
    <w:rsid w:val="003D17B8"/>
    <w:rsid w:val="003D1C89"/>
    <w:rsid w:val="003D224F"/>
    <w:rsid w:val="003D22F6"/>
    <w:rsid w:val="003D2CBD"/>
    <w:rsid w:val="003D326D"/>
    <w:rsid w:val="003D3AE8"/>
    <w:rsid w:val="003D42D2"/>
    <w:rsid w:val="003D42FD"/>
    <w:rsid w:val="003D445B"/>
    <w:rsid w:val="003D520F"/>
    <w:rsid w:val="003D57F4"/>
    <w:rsid w:val="003D61E1"/>
    <w:rsid w:val="003D626C"/>
    <w:rsid w:val="003D6791"/>
    <w:rsid w:val="003D6A0F"/>
    <w:rsid w:val="003D6B3D"/>
    <w:rsid w:val="003D6D27"/>
    <w:rsid w:val="003D7114"/>
    <w:rsid w:val="003D7857"/>
    <w:rsid w:val="003D7ABB"/>
    <w:rsid w:val="003E006A"/>
    <w:rsid w:val="003E0118"/>
    <w:rsid w:val="003E0943"/>
    <w:rsid w:val="003E0E17"/>
    <w:rsid w:val="003E1616"/>
    <w:rsid w:val="003E29CB"/>
    <w:rsid w:val="003E3518"/>
    <w:rsid w:val="003E4D77"/>
    <w:rsid w:val="003E4E53"/>
    <w:rsid w:val="003E4FB5"/>
    <w:rsid w:val="003E5C34"/>
    <w:rsid w:val="003E5F9D"/>
    <w:rsid w:val="003E6214"/>
    <w:rsid w:val="003E6218"/>
    <w:rsid w:val="003E6337"/>
    <w:rsid w:val="003E6F19"/>
    <w:rsid w:val="003F0606"/>
    <w:rsid w:val="003F0C29"/>
    <w:rsid w:val="003F1019"/>
    <w:rsid w:val="003F2C2B"/>
    <w:rsid w:val="003F2D88"/>
    <w:rsid w:val="003F36A2"/>
    <w:rsid w:val="003F3C14"/>
    <w:rsid w:val="003F3F6E"/>
    <w:rsid w:val="003F46EE"/>
    <w:rsid w:val="003F47BD"/>
    <w:rsid w:val="003F591B"/>
    <w:rsid w:val="003F5BBC"/>
    <w:rsid w:val="003F5EBC"/>
    <w:rsid w:val="003F61B4"/>
    <w:rsid w:val="003F787F"/>
    <w:rsid w:val="003F7D44"/>
    <w:rsid w:val="00400406"/>
    <w:rsid w:val="0040136D"/>
    <w:rsid w:val="00401C5A"/>
    <w:rsid w:val="0040252C"/>
    <w:rsid w:val="004029AA"/>
    <w:rsid w:val="00402DD1"/>
    <w:rsid w:val="004030F1"/>
    <w:rsid w:val="00403E06"/>
    <w:rsid w:val="00405834"/>
    <w:rsid w:val="0040589E"/>
    <w:rsid w:val="004060F6"/>
    <w:rsid w:val="004061ED"/>
    <w:rsid w:val="00406234"/>
    <w:rsid w:val="004063CC"/>
    <w:rsid w:val="00406521"/>
    <w:rsid w:val="00406BB7"/>
    <w:rsid w:val="0040765D"/>
    <w:rsid w:val="004078A7"/>
    <w:rsid w:val="00407A72"/>
    <w:rsid w:val="00407D2F"/>
    <w:rsid w:val="004109DD"/>
    <w:rsid w:val="004112E8"/>
    <w:rsid w:val="00411368"/>
    <w:rsid w:val="004114D4"/>
    <w:rsid w:val="0041243D"/>
    <w:rsid w:val="0041363E"/>
    <w:rsid w:val="004137E6"/>
    <w:rsid w:val="004139D7"/>
    <w:rsid w:val="00414285"/>
    <w:rsid w:val="0041450E"/>
    <w:rsid w:val="00414F80"/>
    <w:rsid w:val="00415DD1"/>
    <w:rsid w:val="00416889"/>
    <w:rsid w:val="00416D1F"/>
    <w:rsid w:val="00417445"/>
    <w:rsid w:val="004175EA"/>
    <w:rsid w:val="004201B2"/>
    <w:rsid w:val="00420547"/>
    <w:rsid w:val="004206D7"/>
    <w:rsid w:val="004211E5"/>
    <w:rsid w:val="004213C6"/>
    <w:rsid w:val="00421D5F"/>
    <w:rsid w:val="004224F9"/>
    <w:rsid w:val="0042306A"/>
    <w:rsid w:val="00423591"/>
    <w:rsid w:val="0042380A"/>
    <w:rsid w:val="004249D5"/>
    <w:rsid w:val="00424E8F"/>
    <w:rsid w:val="0042555D"/>
    <w:rsid w:val="00426670"/>
    <w:rsid w:val="00426E34"/>
    <w:rsid w:val="0042776E"/>
    <w:rsid w:val="00427B02"/>
    <w:rsid w:val="0043095B"/>
    <w:rsid w:val="00431257"/>
    <w:rsid w:val="004317FA"/>
    <w:rsid w:val="00431E32"/>
    <w:rsid w:val="00432211"/>
    <w:rsid w:val="004325BD"/>
    <w:rsid w:val="004338F0"/>
    <w:rsid w:val="00433A7B"/>
    <w:rsid w:val="00434A3A"/>
    <w:rsid w:val="00434BB4"/>
    <w:rsid w:val="00434BC4"/>
    <w:rsid w:val="00436247"/>
    <w:rsid w:val="004368C9"/>
    <w:rsid w:val="00436B91"/>
    <w:rsid w:val="004400B5"/>
    <w:rsid w:val="00441A54"/>
    <w:rsid w:val="00441E5E"/>
    <w:rsid w:val="00442441"/>
    <w:rsid w:val="0044264C"/>
    <w:rsid w:val="0044270A"/>
    <w:rsid w:val="00442758"/>
    <w:rsid w:val="004427A3"/>
    <w:rsid w:val="004428CB"/>
    <w:rsid w:val="0044302F"/>
    <w:rsid w:val="00443222"/>
    <w:rsid w:val="00443398"/>
    <w:rsid w:val="00443552"/>
    <w:rsid w:val="00443A68"/>
    <w:rsid w:val="004459AD"/>
    <w:rsid w:val="00445E0E"/>
    <w:rsid w:val="00446543"/>
    <w:rsid w:val="00446877"/>
    <w:rsid w:val="00446ABB"/>
    <w:rsid w:val="00446B9E"/>
    <w:rsid w:val="004471A3"/>
    <w:rsid w:val="00451925"/>
    <w:rsid w:val="00451CB9"/>
    <w:rsid w:val="00451E07"/>
    <w:rsid w:val="00451E30"/>
    <w:rsid w:val="004527F9"/>
    <w:rsid w:val="004539E7"/>
    <w:rsid w:val="00453D6D"/>
    <w:rsid w:val="00454040"/>
    <w:rsid w:val="0045462F"/>
    <w:rsid w:val="00456338"/>
    <w:rsid w:val="00456661"/>
    <w:rsid w:val="00456B5D"/>
    <w:rsid w:val="0045795E"/>
    <w:rsid w:val="00457B44"/>
    <w:rsid w:val="00460CD1"/>
    <w:rsid w:val="0046148C"/>
    <w:rsid w:val="0046159B"/>
    <w:rsid w:val="004616F0"/>
    <w:rsid w:val="0046181A"/>
    <w:rsid w:val="004620C0"/>
    <w:rsid w:val="00462298"/>
    <w:rsid w:val="00462B8C"/>
    <w:rsid w:val="004630A8"/>
    <w:rsid w:val="004633DA"/>
    <w:rsid w:val="0046494F"/>
    <w:rsid w:val="00464A4C"/>
    <w:rsid w:val="00464F46"/>
    <w:rsid w:val="00465196"/>
    <w:rsid w:val="0046541A"/>
    <w:rsid w:val="0046608C"/>
    <w:rsid w:val="004660B4"/>
    <w:rsid w:val="00466E8F"/>
    <w:rsid w:val="004671A9"/>
    <w:rsid w:val="004672BC"/>
    <w:rsid w:val="00467ED0"/>
    <w:rsid w:val="00470876"/>
    <w:rsid w:val="00471A2E"/>
    <w:rsid w:val="00471A77"/>
    <w:rsid w:val="004723D9"/>
    <w:rsid w:val="00474319"/>
    <w:rsid w:val="004745D7"/>
    <w:rsid w:val="00475361"/>
    <w:rsid w:val="004768AF"/>
    <w:rsid w:val="00476964"/>
    <w:rsid w:val="00476B77"/>
    <w:rsid w:val="004800B7"/>
    <w:rsid w:val="00481078"/>
    <w:rsid w:val="004817F9"/>
    <w:rsid w:val="00482160"/>
    <w:rsid w:val="004828D2"/>
    <w:rsid w:val="004838BA"/>
    <w:rsid w:val="004838FB"/>
    <w:rsid w:val="00484692"/>
    <w:rsid w:val="00484857"/>
    <w:rsid w:val="00484F95"/>
    <w:rsid w:val="0048515C"/>
    <w:rsid w:val="004854F3"/>
    <w:rsid w:val="00486372"/>
    <w:rsid w:val="00490061"/>
    <w:rsid w:val="004904CB"/>
    <w:rsid w:val="00490561"/>
    <w:rsid w:val="004909CB"/>
    <w:rsid w:val="00491261"/>
    <w:rsid w:val="004916E0"/>
    <w:rsid w:val="004927D3"/>
    <w:rsid w:val="00492E18"/>
    <w:rsid w:val="00493095"/>
    <w:rsid w:val="0049315A"/>
    <w:rsid w:val="004934CA"/>
    <w:rsid w:val="00493710"/>
    <w:rsid w:val="00493870"/>
    <w:rsid w:val="00493F1F"/>
    <w:rsid w:val="00494088"/>
    <w:rsid w:val="00494B12"/>
    <w:rsid w:val="00494CFC"/>
    <w:rsid w:val="004955B8"/>
    <w:rsid w:val="00495AB8"/>
    <w:rsid w:val="00496E62"/>
    <w:rsid w:val="004972C0"/>
    <w:rsid w:val="00497A61"/>
    <w:rsid w:val="004A01BE"/>
    <w:rsid w:val="004A0A4F"/>
    <w:rsid w:val="004A0D12"/>
    <w:rsid w:val="004A1414"/>
    <w:rsid w:val="004A21BC"/>
    <w:rsid w:val="004A2918"/>
    <w:rsid w:val="004A2F75"/>
    <w:rsid w:val="004A3774"/>
    <w:rsid w:val="004A4456"/>
    <w:rsid w:val="004A455B"/>
    <w:rsid w:val="004A4A49"/>
    <w:rsid w:val="004A4BDA"/>
    <w:rsid w:val="004A582B"/>
    <w:rsid w:val="004A676A"/>
    <w:rsid w:val="004A6CCA"/>
    <w:rsid w:val="004A7915"/>
    <w:rsid w:val="004B00D6"/>
    <w:rsid w:val="004B0513"/>
    <w:rsid w:val="004B0727"/>
    <w:rsid w:val="004B0A5E"/>
    <w:rsid w:val="004B0E7F"/>
    <w:rsid w:val="004B10D5"/>
    <w:rsid w:val="004B1491"/>
    <w:rsid w:val="004B1963"/>
    <w:rsid w:val="004B2627"/>
    <w:rsid w:val="004B38BF"/>
    <w:rsid w:val="004B43DF"/>
    <w:rsid w:val="004B4F10"/>
    <w:rsid w:val="004B4F6E"/>
    <w:rsid w:val="004B5372"/>
    <w:rsid w:val="004B5E78"/>
    <w:rsid w:val="004B631A"/>
    <w:rsid w:val="004B776A"/>
    <w:rsid w:val="004B7A9D"/>
    <w:rsid w:val="004B7C11"/>
    <w:rsid w:val="004C0DAA"/>
    <w:rsid w:val="004C19FB"/>
    <w:rsid w:val="004C2229"/>
    <w:rsid w:val="004C287A"/>
    <w:rsid w:val="004C3215"/>
    <w:rsid w:val="004C32FB"/>
    <w:rsid w:val="004C48FF"/>
    <w:rsid w:val="004C4C14"/>
    <w:rsid w:val="004C4E3D"/>
    <w:rsid w:val="004C51CC"/>
    <w:rsid w:val="004C5297"/>
    <w:rsid w:val="004C53A9"/>
    <w:rsid w:val="004C5496"/>
    <w:rsid w:val="004C5E81"/>
    <w:rsid w:val="004C67D1"/>
    <w:rsid w:val="004C684A"/>
    <w:rsid w:val="004C7051"/>
    <w:rsid w:val="004C7433"/>
    <w:rsid w:val="004C74EC"/>
    <w:rsid w:val="004C7D2A"/>
    <w:rsid w:val="004D2821"/>
    <w:rsid w:val="004D2ACC"/>
    <w:rsid w:val="004D3303"/>
    <w:rsid w:val="004D37C1"/>
    <w:rsid w:val="004D3B73"/>
    <w:rsid w:val="004D5C08"/>
    <w:rsid w:val="004D5E4B"/>
    <w:rsid w:val="004D6086"/>
    <w:rsid w:val="004D6AA8"/>
    <w:rsid w:val="004D6B41"/>
    <w:rsid w:val="004D6E08"/>
    <w:rsid w:val="004D7281"/>
    <w:rsid w:val="004D7441"/>
    <w:rsid w:val="004D7A92"/>
    <w:rsid w:val="004D7C57"/>
    <w:rsid w:val="004E0E4D"/>
    <w:rsid w:val="004E10FF"/>
    <w:rsid w:val="004E1394"/>
    <w:rsid w:val="004E1CF6"/>
    <w:rsid w:val="004E2AB8"/>
    <w:rsid w:val="004E2AE1"/>
    <w:rsid w:val="004E2B1C"/>
    <w:rsid w:val="004E32AE"/>
    <w:rsid w:val="004E371F"/>
    <w:rsid w:val="004E43A6"/>
    <w:rsid w:val="004E47BF"/>
    <w:rsid w:val="004E47CE"/>
    <w:rsid w:val="004E4C62"/>
    <w:rsid w:val="004E4F76"/>
    <w:rsid w:val="004E51AE"/>
    <w:rsid w:val="004E6145"/>
    <w:rsid w:val="004E61E0"/>
    <w:rsid w:val="004E71E4"/>
    <w:rsid w:val="004E756B"/>
    <w:rsid w:val="004E789F"/>
    <w:rsid w:val="004F02A4"/>
    <w:rsid w:val="004F069D"/>
    <w:rsid w:val="004F0AE4"/>
    <w:rsid w:val="004F138B"/>
    <w:rsid w:val="004F1917"/>
    <w:rsid w:val="004F24B5"/>
    <w:rsid w:val="004F3B75"/>
    <w:rsid w:val="004F3FD9"/>
    <w:rsid w:val="004F4DF0"/>
    <w:rsid w:val="004F4E01"/>
    <w:rsid w:val="004F5B9E"/>
    <w:rsid w:val="004F5E6A"/>
    <w:rsid w:val="004F635D"/>
    <w:rsid w:val="004F748E"/>
    <w:rsid w:val="004F7AF4"/>
    <w:rsid w:val="004F7D86"/>
    <w:rsid w:val="004F7E4C"/>
    <w:rsid w:val="004F7EEB"/>
    <w:rsid w:val="00500464"/>
    <w:rsid w:val="00500546"/>
    <w:rsid w:val="005006DA"/>
    <w:rsid w:val="005009A6"/>
    <w:rsid w:val="00500D33"/>
    <w:rsid w:val="0050110C"/>
    <w:rsid w:val="005021A9"/>
    <w:rsid w:val="005027E2"/>
    <w:rsid w:val="00502B30"/>
    <w:rsid w:val="00502BB1"/>
    <w:rsid w:val="00502C1D"/>
    <w:rsid w:val="0050334A"/>
    <w:rsid w:val="00503949"/>
    <w:rsid w:val="00504131"/>
    <w:rsid w:val="00504D1B"/>
    <w:rsid w:val="00506C7E"/>
    <w:rsid w:val="00507A33"/>
    <w:rsid w:val="00507BA8"/>
    <w:rsid w:val="00507E71"/>
    <w:rsid w:val="00510D39"/>
    <w:rsid w:val="00510FAF"/>
    <w:rsid w:val="00511127"/>
    <w:rsid w:val="00511836"/>
    <w:rsid w:val="00512017"/>
    <w:rsid w:val="00512D9A"/>
    <w:rsid w:val="00512DC1"/>
    <w:rsid w:val="00512EA8"/>
    <w:rsid w:val="00513291"/>
    <w:rsid w:val="005132BB"/>
    <w:rsid w:val="00513336"/>
    <w:rsid w:val="00513C77"/>
    <w:rsid w:val="005142DB"/>
    <w:rsid w:val="00514EF4"/>
    <w:rsid w:val="005151FB"/>
    <w:rsid w:val="0051599B"/>
    <w:rsid w:val="005159C3"/>
    <w:rsid w:val="00515EF4"/>
    <w:rsid w:val="0051635C"/>
    <w:rsid w:val="0051648C"/>
    <w:rsid w:val="005164DA"/>
    <w:rsid w:val="005165AB"/>
    <w:rsid w:val="00516C12"/>
    <w:rsid w:val="00517002"/>
    <w:rsid w:val="005176F4"/>
    <w:rsid w:val="005202C2"/>
    <w:rsid w:val="005206F2"/>
    <w:rsid w:val="00520BF5"/>
    <w:rsid w:val="00520C95"/>
    <w:rsid w:val="00521078"/>
    <w:rsid w:val="005212A2"/>
    <w:rsid w:val="00521DD9"/>
    <w:rsid w:val="00522038"/>
    <w:rsid w:val="005221AE"/>
    <w:rsid w:val="00522540"/>
    <w:rsid w:val="00522CB4"/>
    <w:rsid w:val="00523565"/>
    <w:rsid w:val="005242FF"/>
    <w:rsid w:val="00526557"/>
    <w:rsid w:val="005270A1"/>
    <w:rsid w:val="00527877"/>
    <w:rsid w:val="00527E36"/>
    <w:rsid w:val="005305E6"/>
    <w:rsid w:val="00530665"/>
    <w:rsid w:val="0053074A"/>
    <w:rsid w:val="00531005"/>
    <w:rsid w:val="005315C9"/>
    <w:rsid w:val="00531F6C"/>
    <w:rsid w:val="005320F2"/>
    <w:rsid w:val="005322D4"/>
    <w:rsid w:val="00532487"/>
    <w:rsid w:val="0053248F"/>
    <w:rsid w:val="00532A18"/>
    <w:rsid w:val="005339B3"/>
    <w:rsid w:val="0053468D"/>
    <w:rsid w:val="00534FE9"/>
    <w:rsid w:val="00535595"/>
    <w:rsid w:val="00535607"/>
    <w:rsid w:val="0053563D"/>
    <w:rsid w:val="00535802"/>
    <w:rsid w:val="00535D36"/>
    <w:rsid w:val="00536737"/>
    <w:rsid w:val="00536810"/>
    <w:rsid w:val="0053770D"/>
    <w:rsid w:val="00537971"/>
    <w:rsid w:val="00537EBE"/>
    <w:rsid w:val="00540DF4"/>
    <w:rsid w:val="00541C3B"/>
    <w:rsid w:val="005427DB"/>
    <w:rsid w:val="005432B7"/>
    <w:rsid w:val="0054344A"/>
    <w:rsid w:val="0054416E"/>
    <w:rsid w:val="005443F4"/>
    <w:rsid w:val="00544E64"/>
    <w:rsid w:val="00544F48"/>
    <w:rsid w:val="00545519"/>
    <w:rsid w:val="00545693"/>
    <w:rsid w:val="00545D06"/>
    <w:rsid w:val="00545D66"/>
    <w:rsid w:val="005460A9"/>
    <w:rsid w:val="00546C35"/>
    <w:rsid w:val="00546F56"/>
    <w:rsid w:val="00546FCA"/>
    <w:rsid w:val="0054790D"/>
    <w:rsid w:val="00547952"/>
    <w:rsid w:val="00550163"/>
    <w:rsid w:val="00550A87"/>
    <w:rsid w:val="00550B1E"/>
    <w:rsid w:val="0055199F"/>
    <w:rsid w:val="00552E4F"/>
    <w:rsid w:val="005530C8"/>
    <w:rsid w:val="0055347D"/>
    <w:rsid w:val="00554600"/>
    <w:rsid w:val="005548A3"/>
    <w:rsid w:val="0055495B"/>
    <w:rsid w:val="00554E08"/>
    <w:rsid w:val="005551C3"/>
    <w:rsid w:val="005558A0"/>
    <w:rsid w:val="00555A0C"/>
    <w:rsid w:val="00555C37"/>
    <w:rsid w:val="00555D6A"/>
    <w:rsid w:val="0055701D"/>
    <w:rsid w:val="00557118"/>
    <w:rsid w:val="00557192"/>
    <w:rsid w:val="00557558"/>
    <w:rsid w:val="00557E2B"/>
    <w:rsid w:val="00562168"/>
    <w:rsid w:val="0056244C"/>
    <w:rsid w:val="00562896"/>
    <w:rsid w:val="00562DFD"/>
    <w:rsid w:val="00563200"/>
    <w:rsid w:val="005633FF"/>
    <w:rsid w:val="0056349A"/>
    <w:rsid w:val="00564419"/>
    <w:rsid w:val="00564790"/>
    <w:rsid w:val="00564B84"/>
    <w:rsid w:val="005657D0"/>
    <w:rsid w:val="0056595A"/>
    <w:rsid w:val="00565AE1"/>
    <w:rsid w:val="00565FAC"/>
    <w:rsid w:val="00566809"/>
    <w:rsid w:val="00566815"/>
    <w:rsid w:val="00566E76"/>
    <w:rsid w:val="00567350"/>
    <w:rsid w:val="005674C9"/>
    <w:rsid w:val="0056758F"/>
    <w:rsid w:val="00567692"/>
    <w:rsid w:val="005708EC"/>
    <w:rsid w:val="00570A93"/>
    <w:rsid w:val="00571016"/>
    <w:rsid w:val="005719AB"/>
    <w:rsid w:val="00572E58"/>
    <w:rsid w:val="00572E63"/>
    <w:rsid w:val="0057307D"/>
    <w:rsid w:val="005744F4"/>
    <w:rsid w:val="0057515B"/>
    <w:rsid w:val="005757CC"/>
    <w:rsid w:val="005758E9"/>
    <w:rsid w:val="005759D1"/>
    <w:rsid w:val="00575CAA"/>
    <w:rsid w:val="00576139"/>
    <w:rsid w:val="0057681E"/>
    <w:rsid w:val="00576BAF"/>
    <w:rsid w:val="005770CC"/>
    <w:rsid w:val="00577D19"/>
    <w:rsid w:val="00580125"/>
    <w:rsid w:val="00580A7B"/>
    <w:rsid w:val="00580BDD"/>
    <w:rsid w:val="00580E31"/>
    <w:rsid w:val="005814FB"/>
    <w:rsid w:val="0058191C"/>
    <w:rsid w:val="00581CB4"/>
    <w:rsid w:val="00581E8C"/>
    <w:rsid w:val="00582140"/>
    <w:rsid w:val="0058266B"/>
    <w:rsid w:val="00582F51"/>
    <w:rsid w:val="00582F6B"/>
    <w:rsid w:val="00583FE4"/>
    <w:rsid w:val="00584612"/>
    <w:rsid w:val="00584B34"/>
    <w:rsid w:val="00584EDA"/>
    <w:rsid w:val="005850E7"/>
    <w:rsid w:val="00585199"/>
    <w:rsid w:val="00585731"/>
    <w:rsid w:val="00585D16"/>
    <w:rsid w:val="005866C1"/>
    <w:rsid w:val="00586C15"/>
    <w:rsid w:val="00586F43"/>
    <w:rsid w:val="00586F6C"/>
    <w:rsid w:val="00587920"/>
    <w:rsid w:val="00587E61"/>
    <w:rsid w:val="0059078A"/>
    <w:rsid w:val="005909FA"/>
    <w:rsid w:val="00591039"/>
    <w:rsid w:val="00591158"/>
    <w:rsid w:val="00591830"/>
    <w:rsid w:val="00591CBC"/>
    <w:rsid w:val="005920FB"/>
    <w:rsid w:val="005921DB"/>
    <w:rsid w:val="00592B9F"/>
    <w:rsid w:val="00593B56"/>
    <w:rsid w:val="00594404"/>
    <w:rsid w:val="005945BA"/>
    <w:rsid w:val="00594EE6"/>
    <w:rsid w:val="00594F81"/>
    <w:rsid w:val="00595192"/>
    <w:rsid w:val="00595504"/>
    <w:rsid w:val="0059551F"/>
    <w:rsid w:val="00596E10"/>
    <w:rsid w:val="00596F5B"/>
    <w:rsid w:val="005970BB"/>
    <w:rsid w:val="005A0C40"/>
    <w:rsid w:val="005A0E65"/>
    <w:rsid w:val="005A15E3"/>
    <w:rsid w:val="005A1755"/>
    <w:rsid w:val="005A27EA"/>
    <w:rsid w:val="005A466F"/>
    <w:rsid w:val="005A5311"/>
    <w:rsid w:val="005A56F5"/>
    <w:rsid w:val="005A5720"/>
    <w:rsid w:val="005A57B4"/>
    <w:rsid w:val="005A5F51"/>
    <w:rsid w:val="005A722A"/>
    <w:rsid w:val="005A7F28"/>
    <w:rsid w:val="005B0310"/>
    <w:rsid w:val="005B03D8"/>
    <w:rsid w:val="005B13E1"/>
    <w:rsid w:val="005B14DC"/>
    <w:rsid w:val="005B29EA"/>
    <w:rsid w:val="005B36CA"/>
    <w:rsid w:val="005B3BEA"/>
    <w:rsid w:val="005B460B"/>
    <w:rsid w:val="005B51F7"/>
    <w:rsid w:val="005B533E"/>
    <w:rsid w:val="005B6E2B"/>
    <w:rsid w:val="005B721C"/>
    <w:rsid w:val="005B7F4F"/>
    <w:rsid w:val="005C090E"/>
    <w:rsid w:val="005C172A"/>
    <w:rsid w:val="005C1DA2"/>
    <w:rsid w:val="005C2485"/>
    <w:rsid w:val="005C3391"/>
    <w:rsid w:val="005C3931"/>
    <w:rsid w:val="005C3C90"/>
    <w:rsid w:val="005C4141"/>
    <w:rsid w:val="005C4142"/>
    <w:rsid w:val="005C4257"/>
    <w:rsid w:val="005C442B"/>
    <w:rsid w:val="005C4E38"/>
    <w:rsid w:val="005C54B2"/>
    <w:rsid w:val="005C5CB0"/>
    <w:rsid w:val="005C63DB"/>
    <w:rsid w:val="005C73D6"/>
    <w:rsid w:val="005C747D"/>
    <w:rsid w:val="005C7C0F"/>
    <w:rsid w:val="005C7CC8"/>
    <w:rsid w:val="005C7E4F"/>
    <w:rsid w:val="005C7F24"/>
    <w:rsid w:val="005D09A5"/>
    <w:rsid w:val="005D1558"/>
    <w:rsid w:val="005D1746"/>
    <w:rsid w:val="005D174C"/>
    <w:rsid w:val="005D30DB"/>
    <w:rsid w:val="005D3C79"/>
    <w:rsid w:val="005D4F08"/>
    <w:rsid w:val="005D5021"/>
    <w:rsid w:val="005D54E7"/>
    <w:rsid w:val="005D6550"/>
    <w:rsid w:val="005D7696"/>
    <w:rsid w:val="005D7FDF"/>
    <w:rsid w:val="005E0B2C"/>
    <w:rsid w:val="005E12A3"/>
    <w:rsid w:val="005E21B6"/>
    <w:rsid w:val="005E2551"/>
    <w:rsid w:val="005E2924"/>
    <w:rsid w:val="005E2E2B"/>
    <w:rsid w:val="005E3382"/>
    <w:rsid w:val="005E395A"/>
    <w:rsid w:val="005E3ADD"/>
    <w:rsid w:val="005E4016"/>
    <w:rsid w:val="005E48E8"/>
    <w:rsid w:val="005E54E8"/>
    <w:rsid w:val="005E6D93"/>
    <w:rsid w:val="005E6DEE"/>
    <w:rsid w:val="005E74BE"/>
    <w:rsid w:val="005E760F"/>
    <w:rsid w:val="005E78FA"/>
    <w:rsid w:val="005E7BCF"/>
    <w:rsid w:val="005F0222"/>
    <w:rsid w:val="005F0BFB"/>
    <w:rsid w:val="005F1589"/>
    <w:rsid w:val="005F172F"/>
    <w:rsid w:val="005F19B8"/>
    <w:rsid w:val="005F1F3E"/>
    <w:rsid w:val="005F2B82"/>
    <w:rsid w:val="005F2FFA"/>
    <w:rsid w:val="005F3308"/>
    <w:rsid w:val="005F37D7"/>
    <w:rsid w:val="005F3A39"/>
    <w:rsid w:val="005F3ABC"/>
    <w:rsid w:val="005F3C02"/>
    <w:rsid w:val="005F4A12"/>
    <w:rsid w:val="005F4CA3"/>
    <w:rsid w:val="005F558B"/>
    <w:rsid w:val="005F593F"/>
    <w:rsid w:val="005F5F10"/>
    <w:rsid w:val="005F653C"/>
    <w:rsid w:val="005F6672"/>
    <w:rsid w:val="005F79E1"/>
    <w:rsid w:val="0060082D"/>
    <w:rsid w:val="0060114B"/>
    <w:rsid w:val="00601BC1"/>
    <w:rsid w:val="00602188"/>
    <w:rsid w:val="00602389"/>
    <w:rsid w:val="006026B1"/>
    <w:rsid w:val="0060281D"/>
    <w:rsid w:val="0060283E"/>
    <w:rsid w:val="006035E4"/>
    <w:rsid w:val="006036D4"/>
    <w:rsid w:val="006039BA"/>
    <w:rsid w:val="00603CBE"/>
    <w:rsid w:val="00604CB6"/>
    <w:rsid w:val="00604FA5"/>
    <w:rsid w:val="0060538D"/>
    <w:rsid w:val="006055D1"/>
    <w:rsid w:val="006056C3"/>
    <w:rsid w:val="006056FB"/>
    <w:rsid w:val="00605B92"/>
    <w:rsid w:val="00605E71"/>
    <w:rsid w:val="00606084"/>
    <w:rsid w:val="00606203"/>
    <w:rsid w:val="00606214"/>
    <w:rsid w:val="00606946"/>
    <w:rsid w:val="00606E46"/>
    <w:rsid w:val="00607452"/>
    <w:rsid w:val="00610035"/>
    <w:rsid w:val="006102FF"/>
    <w:rsid w:val="00610A05"/>
    <w:rsid w:val="00610CEF"/>
    <w:rsid w:val="00610EAE"/>
    <w:rsid w:val="00611255"/>
    <w:rsid w:val="0061128E"/>
    <w:rsid w:val="00611A4A"/>
    <w:rsid w:val="00612271"/>
    <w:rsid w:val="00612522"/>
    <w:rsid w:val="006127C4"/>
    <w:rsid w:val="006132AF"/>
    <w:rsid w:val="00614D2C"/>
    <w:rsid w:val="00615567"/>
    <w:rsid w:val="00615FFF"/>
    <w:rsid w:val="0061647C"/>
    <w:rsid w:val="00617CCD"/>
    <w:rsid w:val="00620CA8"/>
    <w:rsid w:val="00621C97"/>
    <w:rsid w:val="00621F4D"/>
    <w:rsid w:val="00622410"/>
    <w:rsid w:val="00622BC3"/>
    <w:rsid w:val="00623710"/>
    <w:rsid w:val="006241F8"/>
    <w:rsid w:val="00624871"/>
    <w:rsid w:val="00625DCF"/>
    <w:rsid w:val="00626247"/>
    <w:rsid w:val="00626730"/>
    <w:rsid w:val="0062676B"/>
    <w:rsid w:val="00626803"/>
    <w:rsid w:val="006270F5"/>
    <w:rsid w:val="0062712C"/>
    <w:rsid w:val="00627FA4"/>
    <w:rsid w:val="006300D1"/>
    <w:rsid w:val="00630A5E"/>
    <w:rsid w:val="00630EFC"/>
    <w:rsid w:val="006327E0"/>
    <w:rsid w:val="006328EB"/>
    <w:rsid w:val="0063298E"/>
    <w:rsid w:val="00633A4E"/>
    <w:rsid w:val="006342BC"/>
    <w:rsid w:val="006343AC"/>
    <w:rsid w:val="00634780"/>
    <w:rsid w:val="00634C37"/>
    <w:rsid w:val="00634D0F"/>
    <w:rsid w:val="00635281"/>
    <w:rsid w:val="00635717"/>
    <w:rsid w:val="00635975"/>
    <w:rsid w:val="00636303"/>
    <w:rsid w:val="006366D0"/>
    <w:rsid w:val="00636C6D"/>
    <w:rsid w:val="006375BE"/>
    <w:rsid w:val="0063792C"/>
    <w:rsid w:val="00640043"/>
    <w:rsid w:val="006406E1"/>
    <w:rsid w:val="006408F2"/>
    <w:rsid w:val="00640F6B"/>
    <w:rsid w:val="0064229E"/>
    <w:rsid w:val="00642B7E"/>
    <w:rsid w:val="00643AA3"/>
    <w:rsid w:val="00644154"/>
    <w:rsid w:val="006443AC"/>
    <w:rsid w:val="00644E2E"/>
    <w:rsid w:val="00644EA6"/>
    <w:rsid w:val="00645392"/>
    <w:rsid w:val="006457CE"/>
    <w:rsid w:val="006459B8"/>
    <w:rsid w:val="00645AF8"/>
    <w:rsid w:val="006464E1"/>
    <w:rsid w:val="00646A0E"/>
    <w:rsid w:val="00646DB9"/>
    <w:rsid w:val="006475DE"/>
    <w:rsid w:val="0065038D"/>
    <w:rsid w:val="006503BD"/>
    <w:rsid w:val="00650BE5"/>
    <w:rsid w:val="0065138B"/>
    <w:rsid w:val="0065187B"/>
    <w:rsid w:val="00651D8B"/>
    <w:rsid w:val="006520AC"/>
    <w:rsid w:val="00652CDA"/>
    <w:rsid w:val="00653299"/>
    <w:rsid w:val="0065345E"/>
    <w:rsid w:val="00653801"/>
    <w:rsid w:val="00653DA2"/>
    <w:rsid w:val="00655322"/>
    <w:rsid w:val="006553F8"/>
    <w:rsid w:val="00656210"/>
    <w:rsid w:val="006572CA"/>
    <w:rsid w:val="006579E0"/>
    <w:rsid w:val="00660844"/>
    <w:rsid w:val="00660E75"/>
    <w:rsid w:val="00660F3D"/>
    <w:rsid w:val="00661E24"/>
    <w:rsid w:val="00661E80"/>
    <w:rsid w:val="006620FC"/>
    <w:rsid w:val="006623D3"/>
    <w:rsid w:val="00662813"/>
    <w:rsid w:val="006638D0"/>
    <w:rsid w:val="00664301"/>
    <w:rsid w:val="00664C15"/>
    <w:rsid w:val="00664CC4"/>
    <w:rsid w:val="00664E90"/>
    <w:rsid w:val="00664FAD"/>
    <w:rsid w:val="00665027"/>
    <w:rsid w:val="00665AC1"/>
    <w:rsid w:val="00665C94"/>
    <w:rsid w:val="00665D3B"/>
    <w:rsid w:val="00665EA6"/>
    <w:rsid w:val="0066605A"/>
    <w:rsid w:val="0066613D"/>
    <w:rsid w:val="006665B1"/>
    <w:rsid w:val="00666C72"/>
    <w:rsid w:val="006678D4"/>
    <w:rsid w:val="00667E03"/>
    <w:rsid w:val="006702E7"/>
    <w:rsid w:val="00670758"/>
    <w:rsid w:val="00670ED2"/>
    <w:rsid w:val="00671A73"/>
    <w:rsid w:val="00671ACE"/>
    <w:rsid w:val="00671BB8"/>
    <w:rsid w:val="00672107"/>
    <w:rsid w:val="006727E3"/>
    <w:rsid w:val="00673EA2"/>
    <w:rsid w:val="00674158"/>
    <w:rsid w:val="006741D2"/>
    <w:rsid w:val="00674DE4"/>
    <w:rsid w:val="00675157"/>
    <w:rsid w:val="00675402"/>
    <w:rsid w:val="00675DBF"/>
    <w:rsid w:val="0067653A"/>
    <w:rsid w:val="00676ABA"/>
    <w:rsid w:val="00676B6F"/>
    <w:rsid w:val="00677836"/>
    <w:rsid w:val="00677C8F"/>
    <w:rsid w:val="00680107"/>
    <w:rsid w:val="00680151"/>
    <w:rsid w:val="00680748"/>
    <w:rsid w:val="00680C79"/>
    <w:rsid w:val="00681936"/>
    <w:rsid w:val="00681DDE"/>
    <w:rsid w:val="00681E57"/>
    <w:rsid w:val="006820D2"/>
    <w:rsid w:val="0068282B"/>
    <w:rsid w:val="00682E24"/>
    <w:rsid w:val="00683422"/>
    <w:rsid w:val="006836EF"/>
    <w:rsid w:val="0068481D"/>
    <w:rsid w:val="00684A3F"/>
    <w:rsid w:val="00684FCA"/>
    <w:rsid w:val="0068547C"/>
    <w:rsid w:val="00686A17"/>
    <w:rsid w:val="0068796C"/>
    <w:rsid w:val="0069001E"/>
    <w:rsid w:val="0069018A"/>
    <w:rsid w:val="006903F5"/>
    <w:rsid w:val="00690C93"/>
    <w:rsid w:val="0069188B"/>
    <w:rsid w:val="00691BF1"/>
    <w:rsid w:val="00692BBA"/>
    <w:rsid w:val="006933C9"/>
    <w:rsid w:val="00693898"/>
    <w:rsid w:val="0069411A"/>
    <w:rsid w:val="00694660"/>
    <w:rsid w:val="00695CD3"/>
    <w:rsid w:val="00696220"/>
    <w:rsid w:val="00696C63"/>
    <w:rsid w:val="00697095"/>
    <w:rsid w:val="0069769F"/>
    <w:rsid w:val="00697CF0"/>
    <w:rsid w:val="00697D05"/>
    <w:rsid w:val="006A0FFD"/>
    <w:rsid w:val="006A1662"/>
    <w:rsid w:val="006A2291"/>
    <w:rsid w:val="006A2C72"/>
    <w:rsid w:val="006A2F89"/>
    <w:rsid w:val="006A3016"/>
    <w:rsid w:val="006A3472"/>
    <w:rsid w:val="006A34C0"/>
    <w:rsid w:val="006A3E1F"/>
    <w:rsid w:val="006A42B7"/>
    <w:rsid w:val="006A51B1"/>
    <w:rsid w:val="006A53AB"/>
    <w:rsid w:val="006A697F"/>
    <w:rsid w:val="006A69BB"/>
    <w:rsid w:val="006B0323"/>
    <w:rsid w:val="006B0398"/>
    <w:rsid w:val="006B0641"/>
    <w:rsid w:val="006B0762"/>
    <w:rsid w:val="006B09AC"/>
    <w:rsid w:val="006B1404"/>
    <w:rsid w:val="006B1607"/>
    <w:rsid w:val="006B1A38"/>
    <w:rsid w:val="006B1CEA"/>
    <w:rsid w:val="006B2180"/>
    <w:rsid w:val="006B2490"/>
    <w:rsid w:val="006B250D"/>
    <w:rsid w:val="006B25AF"/>
    <w:rsid w:val="006B2836"/>
    <w:rsid w:val="006B298A"/>
    <w:rsid w:val="006B2DE0"/>
    <w:rsid w:val="006B351D"/>
    <w:rsid w:val="006B3E5C"/>
    <w:rsid w:val="006B3F40"/>
    <w:rsid w:val="006B4B26"/>
    <w:rsid w:val="006B5303"/>
    <w:rsid w:val="006B587B"/>
    <w:rsid w:val="006B61AA"/>
    <w:rsid w:val="006B6813"/>
    <w:rsid w:val="006B69FE"/>
    <w:rsid w:val="006B6A7A"/>
    <w:rsid w:val="006B6F70"/>
    <w:rsid w:val="006B7564"/>
    <w:rsid w:val="006B773D"/>
    <w:rsid w:val="006B7AE6"/>
    <w:rsid w:val="006C006A"/>
    <w:rsid w:val="006C026A"/>
    <w:rsid w:val="006C0CC8"/>
    <w:rsid w:val="006C12F8"/>
    <w:rsid w:val="006C1931"/>
    <w:rsid w:val="006C1D50"/>
    <w:rsid w:val="006C2138"/>
    <w:rsid w:val="006C23F5"/>
    <w:rsid w:val="006C2D5D"/>
    <w:rsid w:val="006C2D71"/>
    <w:rsid w:val="006C37A1"/>
    <w:rsid w:val="006C3B52"/>
    <w:rsid w:val="006C42C3"/>
    <w:rsid w:val="006C584F"/>
    <w:rsid w:val="006C5B87"/>
    <w:rsid w:val="006C6A40"/>
    <w:rsid w:val="006C7432"/>
    <w:rsid w:val="006C7EEB"/>
    <w:rsid w:val="006D0137"/>
    <w:rsid w:val="006D01D7"/>
    <w:rsid w:val="006D1B84"/>
    <w:rsid w:val="006D1C06"/>
    <w:rsid w:val="006D1E9C"/>
    <w:rsid w:val="006D1F2D"/>
    <w:rsid w:val="006D2B31"/>
    <w:rsid w:val="006D2F0F"/>
    <w:rsid w:val="006D33A1"/>
    <w:rsid w:val="006D3903"/>
    <w:rsid w:val="006D3C41"/>
    <w:rsid w:val="006D4744"/>
    <w:rsid w:val="006D494E"/>
    <w:rsid w:val="006D4BC7"/>
    <w:rsid w:val="006D510F"/>
    <w:rsid w:val="006D553B"/>
    <w:rsid w:val="006D5782"/>
    <w:rsid w:val="006D6223"/>
    <w:rsid w:val="006D65BF"/>
    <w:rsid w:val="006D6815"/>
    <w:rsid w:val="006D6E49"/>
    <w:rsid w:val="006D73A8"/>
    <w:rsid w:val="006D76C7"/>
    <w:rsid w:val="006D7D38"/>
    <w:rsid w:val="006D7E66"/>
    <w:rsid w:val="006D7ED9"/>
    <w:rsid w:val="006E0A64"/>
    <w:rsid w:val="006E0B34"/>
    <w:rsid w:val="006E0C5F"/>
    <w:rsid w:val="006E1596"/>
    <w:rsid w:val="006E1A30"/>
    <w:rsid w:val="006E1BCF"/>
    <w:rsid w:val="006E2513"/>
    <w:rsid w:val="006E37D8"/>
    <w:rsid w:val="006E455A"/>
    <w:rsid w:val="006E46CB"/>
    <w:rsid w:val="006E5163"/>
    <w:rsid w:val="006E51DE"/>
    <w:rsid w:val="006E56E2"/>
    <w:rsid w:val="006E5946"/>
    <w:rsid w:val="006E5AD6"/>
    <w:rsid w:val="006E6885"/>
    <w:rsid w:val="006E6AB6"/>
    <w:rsid w:val="006E753D"/>
    <w:rsid w:val="006E772D"/>
    <w:rsid w:val="006E7EDA"/>
    <w:rsid w:val="006F0222"/>
    <w:rsid w:val="006F086F"/>
    <w:rsid w:val="006F0C1F"/>
    <w:rsid w:val="006F22F3"/>
    <w:rsid w:val="006F2D70"/>
    <w:rsid w:val="006F304A"/>
    <w:rsid w:val="006F462F"/>
    <w:rsid w:val="006F476C"/>
    <w:rsid w:val="006F4E48"/>
    <w:rsid w:val="006F4E88"/>
    <w:rsid w:val="006F4FAA"/>
    <w:rsid w:val="006F5494"/>
    <w:rsid w:val="006F56A6"/>
    <w:rsid w:val="006F687B"/>
    <w:rsid w:val="006F762B"/>
    <w:rsid w:val="00700211"/>
    <w:rsid w:val="007013AF"/>
    <w:rsid w:val="00701764"/>
    <w:rsid w:val="00701D3F"/>
    <w:rsid w:val="007025E7"/>
    <w:rsid w:val="0070273F"/>
    <w:rsid w:val="00702E2D"/>
    <w:rsid w:val="007031A0"/>
    <w:rsid w:val="00703614"/>
    <w:rsid w:val="0070384E"/>
    <w:rsid w:val="007038EE"/>
    <w:rsid w:val="00704267"/>
    <w:rsid w:val="00704C27"/>
    <w:rsid w:val="007061F6"/>
    <w:rsid w:val="00706D04"/>
    <w:rsid w:val="007072AB"/>
    <w:rsid w:val="007078E1"/>
    <w:rsid w:val="00710F8E"/>
    <w:rsid w:val="0071153E"/>
    <w:rsid w:val="00711BF6"/>
    <w:rsid w:val="007122D2"/>
    <w:rsid w:val="00712382"/>
    <w:rsid w:val="00712740"/>
    <w:rsid w:val="00712816"/>
    <w:rsid w:val="0071299F"/>
    <w:rsid w:val="00712AA6"/>
    <w:rsid w:val="00712C3D"/>
    <w:rsid w:val="007133FD"/>
    <w:rsid w:val="007144F7"/>
    <w:rsid w:val="00714656"/>
    <w:rsid w:val="00714764"/>
    <w:rsid w:val="007149F0"/>
    <w:rsid w:val="0071582F"/>
    <w:rsid w:val="007160EC"/>
    <w:rsid w:val="00716B1F"/>
    <w:rsid w:val="0071750A"/>
    <w:rsid w:val="0071760A"/>
    <w:rsid w:val="007176D2"/>
    <w:rsid w:val="00720684"/>
    <w:rsid w:val="007207C1"/>
    <w:rsid w:val="007219EC"/>
    <w:rsid w:val="00721DE6"/>
    <w:rsid w:val="0072275B"/>
    <w:rsid w:val="0072450B"/>
    <w:rsid w:val="00724741"/>
    <w:rsid w:val="00724BF0"/>
    <w:rsid w:val="00724D39"/>
    <w:rsid w:val="007250F0"/>
    <w:rsid w:val="00725B83"/>
    <w:rsid w:val="0073090B"/>
    <w:rsid w:val="00731190"/>
    <w:rsid w:val="0073183B"/>
    <w:rsid w:val="007328F5"/>
    <w:rsid w:val="007337C5"/>
    <w:rsid w:val="00733A4B"/>
    <w:rsid w:val="0073458F"/>
    <w:rsid w:val="00734606"/>
    <w:rsid w:val="00735177"/>
    <w:rsid w:val="0073530C"/>
    <w:rsid w:val="00735544"/>
    <w:rsid w:val="00735B59"/>
    <w:rsid w:val="00736074"/>
    <w:rsid w:val="00736978"/>
    <w:rsid w:val="007374FD"/>
    <w:rsid w:val="007401CC"/>
    <w:rsid w:val="00740D5B"/>
    <w:rsid w:val="00741679"/>
    <w:rsid w:val="00742AE1"/>
    <w:rsid w:val="0074356E"/>
    <w:rsid w:val="00743656"/>
    <w:rsid w:val="007441C5"/>
    <w:rsid w:val="00744801"/>
    <w:rsid w:val="00744843"/>
    <w:rsid w:val="00745192"/>
    <w:rsid w:val="00745E0F"/>
    <w:rsid w:val="007463D6"/>
    <w:rsid w:val="00746B41"/>
    <w:rsid w:val="00747DD8"/>
    <w:rsid w:val="00747E9D"/>
    <w:rsid w:val="007503D6"/>
    <w:rsid w:val="007509B9"/>
    <w:rsid w:val="00752D9D"/>
    <w:rsid w:val="00753087"/>
    <w:rsid w:val="007534C7"/>
    <w:rsid w:val="007540F8"/>
    <w:rsid w:val="00754B1F"/>
    <w:rsid w:val="00754E96"/>
    <w:rsid w:val="00755E7B"/>
    <w:rsid w:val="007564E6"/>
    <w:rsid w:val="007569BE"/>
    <w:rsid w:val="00756E26"/>
    <w:rsid w:val="0075729D"/>
    <w:rsid w:val="00757A53"/>
    <w:rsid w:val="00757C5B"/>
    <w:rsid w:val="00757C79"/>
    <w:rsid w:val="00760176"/>
    <w:rsid w:val="0076027E"/>
    <w:rsid w:val="00760292"/>
    <w:rsid w:val="00760DB8"/>
    <w:rsid w:val="00761475"/>
    <w:rsid w:val="007626A4"/>
    <w:rsid w:val="00762967"/>
    <w:rsid w:val="00763224"/>
    <w:rsid w:val="0076333C"/>
    <w:rsid w:val="007634A0"/>
    <w:rsid w:val="0076363D"/>
    <w:rsid w:val="00763AF5"/>
    <w:rsid w:val="007640D4"/>
    <w:rsid w:val="007641E5"/>
    <w:rsid w:val="0076494A"/>
    <w:rsid w:val="007650DB"/>
    <w:rsid w:val="00765C67"/>
    <w:rsid w:val="007662D3"/>
    <w:rsid w:val="007665E4"/>
    <w:rsid w:val="00766778"/>
    <w:rsid w:val="00766B6B"/>
    <w:rsid w:val="007679E1"/>
    <w:rsid w:val="00770EA7"/>
    <w:rsid w:val="007713B7"/>
    <w:rsid w:val="00771C43"/>
    <w:rsid w:val="00771D99"/>
    <w:rsid w:val="00772629"/>
    <w:rsid w:val="00772BCE"/>
    <w:rsid w:val="00772DD9"/>
    <w:rsid w:val="00773323"/>
    <w:rsid w:val="007740E9"/>
    <w:rsid w:val="00774387"/>
    <w:rsid w:val="00774EFF"/>
    <w:rsid w:val="00775455"/>
    <w:rsid w:val="00775EF4"/>
    <w:rsid w:val="00776DD2"/>
    <w:rsid w:val="0077775E"/>
    <w:rsid w:val="007778C3"/>
    <w:rsid w:val="0078026A"/>
    <w:rsid w:val="0078155B"/>
    <w:rsid w:val="007819D0"/>
    <w:rsid w:val="007825FB"/>
    <w:rsid w:val="00782646"/>
    <w:rsid w:val="007842F9"/>
    <w:rsid w:val="007843B2"/>
    <w:rsid w:val="00784AC6"/>
    <w:rsid w:val="00785290"/>
    <w:rsid w:val="00785756"/>
    <w:rsid w:val="00785C0B"/>
    <w:rsid w:val="0078662E"/>
    <w:rsid w:val="00786938"/>
    <w:rsid w:val="00786F9D"/>
    <w:rsid w:val="00787F86"/>
    <w:rsid w:val="0079026D"/>
    <w:rsid w:val="0079103B"/>
    <w:rsid w:val="00791290"/>
    <w:rsid w:val="0079144F"/>
    <w:rsid w:val="007919E7"/>
    <w:rsid w:val="00791C30"/>
    <w:rsid w:val="00793224"/>
    <w:rsid w:val="00793973"/>
    <w:rsid w:val="00793C25"/>
    <w:rsid w:val="0079479E"/>
    <w:rsid w:val="00794A9B"/>
    <w:rsid w:val="007956D4"/>
    <w:rsid w:val="00795D6F"/>
    <w:rsid w:val="00795E97"/>
    <w:rsid w:val="00795FC6"/>
    <w:rsid w:val="007960B5"/>
    <w:rsid w:val="007960C2"/>
    <w:rsid w:val="007968B5"/>
    <w:rsid w:val="00796A99"/>
    <w:rsid w:val="00796DCE"/>
    <w:rsid w:val="007975EC"/>
    <w:rsid w:val="00797936"/>
    <w:rsid w:val="007A04C8"/>
    <w:rsid w:val="007A05C6"/>
    <w:rsid w:val="007A0729"/>
    <w:rsid w:val="007A0C6A"/>
    <w:rsid w:val="007A124D"/>
    <w:rsid w:val="007A1887"/>
    <w:rsid w:val="007A1F39"/>
    <w:rsid w:val="007A2142"/>
    <w:rsid w:val="007A2830"/>
    <w:rsid w:val="007A29D7"/>
    <w:rsid w:val="007A31A3"/>
    <w:rsid w:val="007A3289"/>
    <w:rsid w:val="007A3788"/>
    <w:rsid w:val="007A3ECC"/>
    <w:rsid w:val="007A428F"/>
    <w:rsid w:val="007A43AC"/>
    <w:rsid w:val="007A445D"/>
    <w:rsid w:val="007A4566"/>
    <w:rsid w:val="007A49D6"/>
    <w:rsid w:val="007A4C3B"/>
    <w:rsid w:val="007A5636"/>
    <w:rsid w:val="007A5BDC"/>
    <w:rsid w:val="007A6C82"/>
    <w:rsid w:val="007A70EB"/>
    <w:rsid w:val="007A71F1"/>
    <w:rsid w:val="007A7576"/>
    <w:rsid w:val="007A76CF"/>
    <w:rsid w:val="007B0765"/>
    <w:rsid w:val="007B0C5D"/>
    <w:rsid w:val="007B1726"/>
    <w:rsid w:val="007B1C33"/>
    <w:rsid w:val="007B26FF"/>
    <w:rsid w:val="007B2F24"/>
    <w:rsid w:val="007B357F"/>
    <w:rsid w:val="007B3591"/>
    <w:rsid w:val="007B3B92"/>
    <w:rsid w:val="007B3E8F"/>
    <w:rsid w:val="007B3F66"/>
    <w:rsid w:val="007B41E9"/>
    <w:rsid w:val="007B4496"/>
    <w:rsid w:val="007B4D48"/>
    <w:rsid w:val="007B5689"/>
    <w:rsid w:val="007B5D1A"/>
    <w:rsid w:val="007B692D"/>
    <w:rsid w:val="007B6A92"/>
    <w:rsid w:val="007B6AD4"/>
    <w:rsid w:val="007B714F"/>
    <w:rsid w:val="007B754E"/>
    <w:rsid w:val="007C0464"/>
    <w:rsid w:val="007C050C"/>
    <w:rsid w:val="007C053E"/>
    <w:rsid w:val="007C0A21"/>
    <w:rsid w:val="007C0A7E"/>
    <w:rsid w:val="007C1CA5"/>
    <w:rsid w:val="007C1D7B"/>
    <w:rsid w:val="007C1EA3"/>
    <w:rsid w:val="007C2765"/>
    <w:rsid w:val="007C3303"/>
    <w:rsid w:val="007C369A"/>
    <w:rsid w:val="007C4148"/>
    <w:rsid w:val="007C4AA7"/>
    <w:rsid w:val="007C4B4C"/>
    <w:rsid w:val="007C4BA6"/>
    <w:rsid w:val="007C4E4D"/>
    <w:rsid w:val="007C5F48"/>
    <w:rsid w:val="007C6769"/>
    <w:rsid w:val="007C68A1"/>
    <w:rsid w:val="007C68CD"/>
    <w:rsid w:val="007C72BA"/>
    <w:rsid w:val="007D02A4"/>
    <w:rsid w:val="007D12CF"/>
    <w:rsid w:val="007D2F98"/>
    <w:rsid w:val="007D2FC1"/>
    <w:rsid w:val="007D34AC"/>
    <w:rsid w:val="007D3716"/>
    <w:rsid w:val="007D3C30"/>
    <w:rsid w:val="007D3F33"/>
    <w:rsid w:val="007D427F"/>
    <w:rsid w:val="007D448C"/>
    <w:rsid w:val="007D4D4B"/>
    <w:rsid w:val="007D4D68"/>
    <w:rsid w:val="007D4E5E"/>
    <w:rsid w:val="007D4F60"/>
    <w:rsid w:val="007D52BA"/>
    <w:rsid w:val="007D534D"/>
    <w:rsid w:val="007D56B1"/>
    <w:rsid w:val="007D6661"/>
    <w:rsid w:val="007D7743"/>
    <w:rsid w:val="007D7A8A"/>
    <w:rsid w:val="007D7AFB"/>
    <w:rsid w:val="007E0344"/>
    <w:rsid w:val="007E0A9A"/>
    <w:rsid w:val="007E0B4F"/>
    <w:rsid w:val="007E10B2"/>
    <w:rsid w:val="007E10F6"/>
    <w:rsid w:val="007E36B2"/>
    <w:rsid w:val="007E383B"/>
    <w:rsid w:val="007E3D04"/>
    <w:rsid w:val="007E45AF"/>
    <w:rsid w:val="007E48CC"/>
    <w:rsid w:val="007E4EBF"/>
    <w:rsid w:val="007E5BE4"/>
    <w:rsid w:val="007E691E"/>
    <w:rsid w:val="007E7C79"/>
    <w:rsid w:val="007E7DFC"/>
    <w:rsid w:val="007E7F0B"/>
    <w:rsid w:val="007F0F2B"/>
    <w:rsid w:val="007F149D"/>
    <w:rsid w:val="007F1553"/>
    <w:rsid w:val="007F1F68"/>
    <w:rsid w:val="007F270B"/>
    <w:rsid w:val="007F29E0"/>
    <w:rsid w:val="007F2E70"/>
    <w:rsid w:val="007F387B"/>
    <w:rsid w:val="007F3C2E"/>
    <w:rsid w:val="007F5DE9"/>
    <w:rsid w:val="007F6124"/>
    <w:rsid w:val="007F6E65"/>
    <w:rsid w:val="007F78B5"/>
    <w:rsid w:val="0080114E"/>
    <w:rsid w:val="008028B8"/>
    <w:rsid w:val="00803563"/>
    <w:rsid w:val="008036E2"/>
    <w:rsid w:val="008039AC"/>
    <w:rsid w:val="00805B50"/>
    <w:rsid w:val="00806687"/>
    <w:rsid w:val="00807074"/>
    <w:rsid w:val="00807151"/>
    <w:rsid w:val="00807829"/>
    <w:rsid w:val="00807ABD"/>
    <w:rsid w:val="00807F86"/>
    <w:rsid w:val="0081031A"/>
    <w:rsid w:val="00810687"/>
    <w:rsid w:val="008106A4"/>
    <w:rsid w:val="00810C15"/>
    <w:rsid w:val="00810DE4"/>
    <w:rsid w:val="00810E7E"/>
    <w:rsid w:val="0081280F"/>
    <w:rsid w:val="00813736"/>
    <w:rsid w:val="00813DD7"/>
    <w:rsid w:val="00814041"/>
    <w:rsid w:val="00814308"/>
    <w:rsid w:val="00815835"/>
    <w:rsid w:val="00815AFA"/>
    <w:rsid w:val="00816068"/>
    <w:rsid w:val="00816424"/>
    <w:rsid w:val="00816DC1"/>
    <w:rsid w:val="00816E6F"/>
    <w:rsid w:val="00817520"/>
    <w:rsid w:val="00817743"/>
    <w:rsid w:val="00817A59"/>
    <w:rsid w:val="00817A96"/>
    <w:rsid w:val="00817E10"/>
    <w:rsid w:val="00817F3F"/>
    <w:rsid w:val="00820295"/>
    <w:rsid w:val="00820FA3"/>
    <w:rsid w:val="008217F1"/>
    <w:rsid w:val="00821D8A"/>
    <w:rsid w:val="0082250D"/>
    <w:rsid w:val="008228AC"/>
    <w:rsid w:val="0082376A"/>
    <w:rsid w:val="008244E8"/>
    <w:rsid w:val="008247AF"/>
    <w:rsid w:val="00824B2B"/>
    <w:rsid w:val="00825B74"/>
    <w:rsid w:val="00826033"/>
    <w:rsid w:val="0082617D"/>
    <w:rsid w:val="008263C5"/>
    <w:rsid w:val="00826C4A"/>
    <w:rsid w:val="00826C52"/>
    <w:rsid w:val="008270DA"/>
    <w:rsid w:val="00827377"/>
    <w:rsid w:val="008279CB"/>
    <w:rsid w:val="008306B5"/>
    <w:rsid w:val="00830BC4"/>
    <w:rsid w:val="00831A86"/>
    <w:rsid w:val="00831D82"/>
    <w:rsid w:val="0083216B"/>
    <w:rsid w:val="008325D3"/>
    <w:rsid w:val="00832933"/>
    <w:rsid w:val="00832993"/>
    <w:rsid w:val="00832A52"/>
    <w:rsid w:val="00832C49"/>
    <w:rsid w:val="0083392F"/>
    <w:rsid w:val="00833E41"/>
    <w:rsid w:val="008348E1"/>
    <w:rsid w:val="00834E1A"/>
    <w:rsid w:val="00835CE8"/>
    <w:rsid w:val="00835EAA"/>
    <w:rsid w:val="0083670F"/>
    <w:rsid w:val="00836A30"/>
    <w:rsid w:val="00836AB5"/>
    <w:rsid w:val="00836B4F"/>
    <w:rsid w:val="00836E7C"/>
    <w:rsid w:val="008377DF"/>
    <w:rsid w:val="00840214"/>
    <w:rsid w:val="00840B3A"/>
    <w:rsid w:val="0084104E"/>
    <w:rsid w:val="008411A5"/>
    <w:rsid w:val="008411EA"/>
    <w:rsid w:val="008416B0"/>
    <w:rsid w:val="0084178F"/>
    <w:rsid w:val="008431AD"/>
    <w:rsid w:val="00843208"/>
    <w:rsid w:val="00843B6F"/>
    <w:rsid w:val="00843EF1"/>
    <w:rsid w:val="0084458C"/>
    <w:rsid w:val="008446D1"/>
    <w:rsid w:val="00844BAC"/>
    <w:rsid w:val="00844CF0"/>
    <w:rsid w:val="00844FC4"/>
    <w:rsid w:val="008459A7"/>
    <w:rsid w:val="008459CB"/>
    <w:rsid w:val="00846BB7"/>
    <w:rsid w:val="0084708B"/>
    <w:rsid w:val="008474ED"/>
    <w:rsid w:val="008475B0"/>
    <w:rsid w:val="00847767"/>
    <w:rsid w:val="008477B2"/>
    <w:rsid w:val="00847BB2"/>
    <w:rsid w:val="00847CBA"/>
    <w:rsid w:val="008500A7"/>
    <w:rsid w:val="008500EA"/>
    <w:rsid w:val="008506AB"/>
    <w:rsid w:val="00850841"/>
    <w:rsid w:val="0085101D"/>
    <w:rsid w:val="00851258"/>
    <w:rsid w:val="00851EE9"/>
    <w:rsid w:val="0085255F"/>
    <w:rsid w:val="00852AC7"/>
    <w:rsid w:val="00853081"/>
    <w:rsid w:val="0085319B"/>
    <w:rsid w:val="00853D03"/>
    <w:rsid w:val="0085423D"/>
    <w:rsid w:val="0085437E"/>
    <w:rsid w:val="0085438D"/>
    <w:rsid w:val="00854CC7"/>
    <w:rsid w:val="00854D7A"/>
    <w:rsid w:val="00854E0D"/>
    <w:rsid w:val="00855482"/>
    <w:rsid w:val="0085560D"/>
    <w:rsid w:val="008556BA"/>
    <w:rsid w:val="00857ABF"/>
    <w:rsid w:val="00857B92"/>
    <w:rsid w:val="00860865"/>
    <w:rsid w:val="0086256C"/>
    <w:rsid w:val="00863568"/>
    <w:rsid w:val="008639E8"/>
    <w:rsid w:val="00863E8F"/>
    <w:rsid w:val="00864369"/>
    <w:rsid w:val="008645F6"/>
    <w:rsid w:val="00864BEA"/>
    <w:rsid w:val="00864C19"/>
    <w:rsid w:val="00865ABA"/>
    <w:rsid w:val="00865DBC"/>
    <w:rsid w:val="00866025"/>
    <w:rsid w:val="00866A9A"/>
    <w:rsid w:val="00866AA3"/>
    <w:rsid w:val="00866C7F"/>
    <w:rsid w:val="00866E14"/>
    <w:rsid w:val="00866F66"/>
    <w:rsid w:val="00867C10"/>
    <w:rsid w:val="00867CBD"/>
    <w:rsid w:val="00871B13"/>
    <w:rsid w:val="008721D8"/>
    <w:rsid w:val="00872673"/>
    <w:rsid w:val="00872931"/>
    <w:rsid w:val="00873015"/>
    <w:rsid w:val="008733D8"/>
    <w:rsid w:val="00873CEC"/>
    <w:rsid w:val="00873EA7"/>
    <w:rsid w:val="0087493C"/>
    <w:rsid w:val="00874E5D"/>
    <w:rsid w:val="00874EE6"/>
    <w:rsid w:val="00875377"/>
    <w:rsid w:val="00875518"/>
    <w:rsid w:val="0087609B"/>
    <w:rsid w:val="00876DC2"/>
    <w:rsid w:val="008801FF"/>
    <w:rsid w:val="0088072A"/>
    <w:rsid w:val="0088092F"/>
    <w:rsid w:val="00881320"/>
    <w:rsid w:val="0088141B"/>
    <w:rsid w:val="00882469"/>
    <w:rsid w:val="0088291E"/>
    <w:rsid w:val="00882EB3"/>
    <w:rsid w:val="00883609"/>
    <w:rsid w:val="008845B8"/>
    <w:rsid w:val="00884CA1"/>
    <w:rsid w:val="00884CD4"/>
    <w:rsid w:val="008850BD"/>
    <w:rsid w:val="008856D3"/>
    <w:rsid w:val="008873CF"/>
    <w:rsid w:val="00887493"/>
    <w:rsid w:val="00887991"/>
    <w:rsid w:val="008879DF"/>
    <w:rsid w:val="00887B23"/>
    <w:rsid w:val="00887E69"/>
    <w:rsid w:val="00891336"/>
    <w:rsid w:val="00891350"/>
    <w:rsid w:val="00891763"/>
    <w:rsid w:val="00891AE0"/>
    <w:rsid w:val="008928E2"/>
    <w:rsid w:val="00894112"/>
    <w:rsid w:val="00894977"/>
    <w:rsid w:val="00894FC8"/>
    <w:rsid w:val="008953B5"/>
    <w:rsid w:val="00896259"/>
    <w:rsid w:val="00897238"/>
    <w:rsid w:val="00897260"/>
    <w:rsid w:val="008A0175"/>
    <w:rsid w:val="008A0444"/>
    <w:rsid w:val="008A0806"/>
    <w:rsid w:val="008A088F"/>
    <w:rsid w:val="008A107E"/>
    <w:rsid w:val="008A16C4"/>
    <w:rsid w:val="008A18E2"/>
    <w:rsid w:val="008A2038"/>
    <w:rsid w:val="008A2BC7"/>
    <w:rsid w:val="008A2C8D"/>
    <w:rsid w:val="008A304A"/>
    <w:rsid w:val="008A33AC"/>
    <w:rsid w:val="008A405A"/>
    <w:rsid w:val="008A4A4F"/>
    <w:rsid w:val="008A4BCE"/>
    <w:rsid w:val="008A5ECA"/>
    <w:rsid w:val="008A649D"/>
    <w:rsid w:val="008A690F"/>
    <w:rsid w:val="008A6C0C"/>
    <w:rsid w:val="008A6E78"/>
    <w:rsid w:val="008A71EE"/>
    <w:rsid w:val="008A7618"/>
    <w:rsid w:val="008B00A2"/>
    <w:rsid w:val="008B046D"/>
    <w:rsid w:val="008B072D"/>
    <w:rsid w:val="008B0902"/>
    <w:rsid w:val="008B0BC1"/>
    <w:rsid w:val="008B0E1E"/>
    <w:rsid w:val="008B15F1"/>
    <w:rsid w:val="008B1611"/>
    <w:rsid w:val="008B1620"/>
    <w:rsid w:val="008B184E"/>
    <w:rsid w:val="008B1B6F"/>
    <w:rsid w:val="008B1E52"/>
    <w:rsid w:val="008B210A"/>
    <w:rsid w:val="008B2473"/>
    <w:rsid w:val="008B2B32"/>
    <w:rsid w:val="008B30C4"/>
    <w:rsid w:val="008B4243"/>
    <w:rsid w:val="008B53B7"/>
    <w:rsid w:val="008B62E1"/>
    <w:rsid w:val="008B630D"/>
    <w:rsid w:val="008B6562"/>
    <w:rsid w:val="008B6873"/>
    <w:rsid w:val="008C0149"/>
    <w:rsid w:val="008C03ED"/>
    <w:rsid w:val="008C0A2E"/>
    <w:rsid w:val="008C1358"/>
    <w:rsid w:val="008C3A96"/>
    <w:rsid w:val="008C41A2"/>
    <w:rsid w:val="008C436A"/>
    <w:rsid w:val="008C4536"/>
    <w:rsid w:val="008C4FB5"/>
    <w:rsid w:val="008C5085"/>
    <w:rsid w:val="008C57F1"/>
    <w:rsid w:val="008C5E9E"/>
    <w:rsid w:val="008C5FDE"/>
    <w:rsid w:val="008C630A"/>
    <w:rsid w:val="008C6696"/>
    <w:rsid w:val="008C6BED"/>
    <w:rsid w:val="008C6CBB"/>
    <w:rsid w:val="008C6D74"/>
    <w:rsid w:val="008D0C75"/>
    <w:rsid w:val="008D1005"/>
    <w:rsid w:val="008D1652"/>
    <w:rsid w:val="008D1EA3"/>
    <w:rsid w:val="008D2819"/>
    <w:rsid w:val="008D2E9B"/>
    <w:rsid w:val="008D3080"/>
    <w:rsid w:val="008D3DE1"/>
    <w:rsid w:val="008D56CD"/>
    <w:rsid w:val="008D5823"/>
    <w:rsid w:val="008D5A21"/>
    <w:rsid w:val="008D5B84"/>
    <w:rsid w:val="008D5DF9"/>
    <w:rsid w:val="008D6410"/>
    <w:rsid w:val="008D7127"/>
    <w:rsid w:val="008D72F0"/>
    <w:rsid w:val="008D757B"/>
    <w:rsid w:val="008E0B2E"/>
    <w:rsid w:val="008E109D"/>
    <w:rsid w:val="008E1245"/>
    <w:rsid w:val="008E1292"/>
    <w:rsid w:val="008E1AA5"/>
    <w:rsid w:val="008E207A"/>
    <w:rsid w:val="008E23CC"/>
    <w:rsid w:val="008E29A5"/>
    <w:rsid w:val="008E3852"/>
    <w:rsid w:val="008E3C87"/>
    <w:rsid w:val="008E4174"/>
    <w:rsid w:val="008E4BB1"/>
    <w:rsid w:val="008E79A4"/>
    <w:rsid w:val="008F16D9"/>
    <w:rsid w:val="008F17F4"/>
    <w:rsid w:val="008F2FE9"/>
    <w:rsid w:val="008F3499"/>
    <w:rsid w:val="008F3D4B"/>
    <w:rsid w:val="008F4121"/>
    <w:rsid w:val="008F42DF"/>
    <w:rsid w:val="008F464D"/>
    <w:rsid w:val="008F4A91"/>
    <w:rsid w:val="008F5400"/>
    <w:rsid w:val="008F6177"/>
    <w:rsid w:val="008F641B"/>
    <w:rsid w:val="008F65D4"/>
    <w:rsid w:val="008F74E1"/>
    <w:rsid w:val="008F775C"/>
    <w:rsid w:val="00900301"/>
    <w:rsid w:val="00900C78"/>
    <w:rsid w:val="00900EFC"/>
    <w:rsid w:val="00901744"/>
    <w:rsid w:val="00901D9B"/>
    <w:rsid w:val="00902DD8"/>
    <w:rsid w:val="00902E9C"/>
    <w:rsid w:val="00902EF7"/>
    <w:rsid w:val="00903211"/>
    <w:rsid w:val="009040C4"/>
    <w:rsid w:val="009049EC"/>
    <w:rsid w:val="00905D61"/>
    <w:rsid w:val="0090618C"/>
    <w:rsid w:val="0090632D"/>
    <w:rsid w:val="00906769"/>
    <w:rsid w:val="00906BDC"/>
    <w:rsid w:val="00906C78"/>
    <w:rsid w:val="00906F9D"/>
    <w:rsid w:val="00907527"/>
    <w:rsid w:val="009077AD"/>
    <w:rsid w:val="009079F7"/>
    <w:rsid w:val="00907AEA"/>
    <w:rsid w:val="00907FA6"/>
    <w:rsid w:val="0091018E"/>
    <w:rsid w:val="009106DE"/>
    <w:rsid w:val="00910B8E"/>
    <w:rsid w:val="00911400"/>
    <w:rsid w:val="00911498"/>
    <w:rsid w:val="00911838"/>
    <w:rsid w:val="00911AA4"/>
    <w:rsid w:val="00911D82"/>
    <w:rsid w:val="00911DE1"/>
    <w:rsid w:val="00913773"/>
    <w:rsid w:val="00913904"/>
    <w:rsid w:val="00913F49"/>
    <w:rsid w:val="00915054"/>
    <w:rsid w:val="00915138"/>
    <w:rsid w:val="00915542"/>
    <w:rsid w:val="0091597A"/>
    <w:rsid w:val="00917024"/>
    <w:rsid w:val="009173D0"/>
    <w:rsid w:val="00917CE4"/>
    <w:rsid w:val="00920344"/>
    <w:rsid w:val="00920482"/>
    <w:rsid w:val="0092099F"/>
    <w:rsid w:val="00920C28"/>
    <w:rsid w:val="00921264"/>
    <w:rsid w:val="00921379"/>
    <w:rsid w:val="009219AC"/>
    <w:rsid w:val="00921BD7"/>
    <w:rsid w:val="00922090"/>
    <w:rsid w:val="009222F4"/>
    <w:rsid w:val="00922CA1"/>
    <w:rsid w:val="00924480"/>
    <w:rsid w:val="00924841"/>
    <w:rsid w:val="00926535"/>
    <w:rsid w:val="009269B0"/>
    <w:rsid w:val="00926ADE"/>
    <w:rsid w:val="00926CFC"/>
    <w:rsid w:val="00926F48"/>
    <w:rsid w:val="0092791E"/>
    <w:rsid w:val="00927E08"/>
    <w:rsid w:val="0093045D"/>
    <w:rsid w:val="00931A0C"/>
    <w:rsid w:val="00932124"/>
    <w:rsid w:val="00932633"/>
    <w:rsid w:val="009339AA"/>
    <w:rsid w:val="00933F2A"/>
    <w:rsid w:val="009351A7"/>
    <w:rsid w:val="009354C9"/>
    <w:rsid w:val="00936472"/>
    <w:rsid w:val="00936841"/>
    <w:rsid w:val="00936B81"/>
    <w:rsid w:val="00936C0B"/>
    <w:rsid w:val="0093737E"/>
    <w:rsid w:val="00937E7D"/>
    <w:rsid w:val="00937FC3"/>
    <w:rsid w:val="009404DB"/>
    <w:rsid w:val="00940504"/>
    <w:rsid w:val="00940FF7"/>
    <w:rsid w:val="009411F6"/>
    <w:rsid w:val="0094241F"/>
    <w:rsid w:val="00942756"/>
    <w:rsid w:val="00942BB7"/>
    <w:rsid w:val="00942BD0"/>
    <w:rsid w:val="00943151"/>
    <w:rsid w:val="009432A9"/>
    <w:rsid w:val="00943357"/>
    <w:rsid w:val="009435B1"/>
    <w:rsid w:val="00943AB9"/>
    <w:rsid w:val="00943BDD"/>
    <w:rsid w:val="00946929"/>
    <w:rsid w:val="00947540"/>
    <w:rsid w:val="00947819"/>
    <w:rsid w:val="009478EF"/>
    <w:rsid w:val="00947D6B"/>
    <w:rsid w:val="009507B9"/>
    <w:rsid w:val="0095140D"/>
    <w:rsid w:val="00951847"/>
    <w:rsid w:val="009522F6"/>
    <w:rsid w:val="00952308"/>
    <w:rsid w:val="00952AF8"/>
    <w:rsid w:val="009536A3"/>
    <w:rsid w:val="00953EE4"/>
    <w:rsid w:val="009545FD"/>
    <w:rsid w:val="00954BFC"/>
    <w:rsid w:val="00955104"/>
    <w:rsid w:val="00956D66"/>
    <w:rsid w:val="009570B5"/>
    <w:rsid w:val="00957315"/>
    <w:rsid w:val="00957874"/>
    <w:rsid w:val="00957D54"/>
    <w:rsid w:val="009616B3"/>
    <w:rsid w:val="00961904"/>
    <w:rsid w:val="00962018"/>
    <w:rsid w:val="0096266F"/>
    <w:rsid w:val="0096409B"/>
    <w:rsid w:val="009641A1"/>
    <w:rsid w:val="00964470"/>
    <w:rsid w:val="00964EC8"/>
    <w:rsid w:val="00965217"/>
    <w:rsid w:val="00965785"/>
    <w:rsid w:val="0096590A"/>
    <w:rsid w:val="00965AEB"/>
    <w:rsid w:val="00966475"/>
    <w:rsid w:val="00966D45"/>
    <w:rsid w:val="0096741F"/>
    <w:rsid w:val="0096790E"/>
    <w:rsid w:val="00967FEA"/>
    <w:rsid w:val="00970635"/>
    <w:rsid w:val="00970AAB"/>
    <w:rsid w:val="009717DC"/>
    <w:rsid w:val="00971879"/>
    <w:rsid w:val="0097196F"/>
    <w:rsid w:val="00971CC0"/>
    <w:rsid w:val="00971CD0"/>
    <w:rsid w:val="00971F88"/>
    <w:rsid w:val="00972F81"/>
    <w:rsid w:val="00972FBC"/>
    <w:rsid w:val="00974E03"/>
    <w:rsid w:val="00975B05"/>
    <w:rsid w:val="00975B4F"/>
    <w:rsid w:val="0097639B"/>
    <w:rsid w:val="00976807"/>
    <w:rsid w:val="009768FB"/>
    <w:rsid w:val="00976A48"/>
    <w:rsid w:val="0097717C"/>
    <w:rsid w:val="009807D1"/>
    <w:rsid w:val="00980CB3"/>
    <w:rsid w:val="00981FC2"/>
    <w:rsid w:val="009829DE"/>
    <w:rsid w:val="00982BDA"/>
    <w:rsid w:val="00982F05"/>
    <w:rsid w:val="00982FF3"/>
    <w:rsid w:val="009831BB"/>
    <w:rsid w:val="009833E4"/>
    <w:rsid w:val="00983614"/>
    <w:rsid w:val="0098406C"/>
    <w:rsid w:val="00984467"/>
    <w:rsid w:val="0098469B"/>
    <w:rsid w:val="0098490F"/>
    <w:rsid w:val="00984B7D"/>
    <w:rsid w:val="0098684A"/>
    <w:rsid w:val="009868B0"/>
    <w:rsid w:val="00986B6C"/>
    <w:rsid w:val="00986FCA"/>
    <w:rsid w:val="0099088A"/>
    <w:rsid w:val="00990A12"/>
    <w:rsid w:val="0099131A"/>
    <w:rsid w:val="009916E2"/>
    <w:rsid w:val="009917D6"/>
    <w:rsid w:val="009919B8"/>
    <w:rsid w:val="00991D92"/>
    <w:rsid w:val="00992058"/>
    <w:rsid w:val="009923E7"/>
    <w:rsid w:val="0099240A"/>
    <w:rsid w:val="00993375"/>
    <w:rsid w:val="009939B5"/>
    <w:rsid w:val="00993B94"/>
    <w:rsid w:val="00994319"/>
    <w:rsid w:val="00994EF1"/>
    <w:rsid w:val="00995108"/>
    <w:rsid w:val="00995342"/>
    <w:rsid w:val="009953F3"/>
    <w:rsid w:val="00995CB1"/>
    <w:rsid w:val="00995F14"/>
    <w:rsid w:val="009971AC"/>
    <w:rsid w:val="009979E6"/>
    <w:rsid w:val="009A023B"/>
    <w:rsid w:val="009A14F2"/>
    <w:rsid w:val="009A15C3"/>
    <w:rsid w:val="009A17E5"/>
    <w:rsid w:val="009A1A51"/>
    <w:rsid w:val="009A1C62"/>
    <w:rsid w:val="009A1C84"/>
    <w:rsid w:val="009A26F5"/>
    <w:rsid w:val="009A3658"/>
    <w:rsid w:val="009A37C4"/>
    <w:rsid w:val="009A3960"/>
    <w:rsid w:val="009A3ECA"/>
    <w:rsid w:val="009A4EC2"/>
    <w:rsid w:val="009A5ED2"/>
    <w:rsid w:val="009A71F5"/>
    <w:rsid w:val="009A7BB8"/>
    <w:rsid w:val="009A7CFA"/>
    <w:rsid w:val="009A7E76"/>
    <w:rsid w:val="009B03ED"/>
    <w:rsid w:val="009B06C2"/>
    <w:rsid w:val="009B0A3B"/>
    <w:rsid w:val="009B0AB9"/>
    <w:rsid w:val="009B0AFD"/>
    <w:rsid w:val="009B1171"/>
    <w:rsid w:val="009B20BA"/>
    <w:rsid w:val="009B24DC"/>
    <w:rsid w:val="009B26FF"/>
    <w:rsid w:val="009B31C2"/>
    <w:rsid w:val="009B347B"/>
    <w:rsid w:val="009B355A"/>
    <w:rsid w:val="009B3758"/>
    <w:rsid w:val="009B3F2E"/>
    <w:rsid w:val="009B46C7"/>
    <w:rsid w:val="009B4AA1"/>
    <w:rsid w:val="009B5938"/>
    <w:rsid w:val="009B59BF"/>
    <w:rsid w:val="009B6061"/>
    <w:rsid w:val="009B632C"/>
    <w:rsid w:val="009B642E"/>
    <w:rsid w:val="009B6502"/>
    <w:rsid w:val="009B76D0"/>
    <w:rsid w:val="009C045D"/>
    <w:rsid w:val="009C1420"/>
    <w:rsid w:val="009C1A92"/>
    <w:rsid w:val="009C1ECB"/>
    <w:rsid w:val="009C212F"/>
    <w:rsid w:val="009C258D"/>
    <w:rsid w:val="009C2E7A"/>
    <w:rsid w:val="009C4895"/>
    <w:rsid w:val="009C5BAC"/>
    <w:rsid w:val="009C5D3E"/>
    <w:rsid w:val="009C63F7"/>
    <w:rsid w:val="009C66A7"/>
    <w:rsid w:val="009C6E4D"/>
    <w:rsid w:val="009C704C"/>
    <w:rsid w:val="009D0211"/>
    <w:rsid w:val="009D0E56"/>
    <w:rsid w:val="009D17E1"/>
    <w:rsid w:val="009D1B8F"/>
    <w:rsid w:val="009D1EF4"/>
    <w:rsid w:val="009D2E29"/>
    <w:rsid w:val="009D3BC0"/>
    <w:rsid w:val="009D4FED"/>
    <w:rsid w:val="009D50C7"/>
    <w:rsid w:val="009D556B"/>
    <w:rsid w:val="009D5F10"/>
    <w:rsid w:val="009D648C"/>
    <w:rsid w:val="009D6CAE"/>
    <w:rsid w:val="009D6EFE"/>
    <w:rsid w:val="009D6FD2"/>
    <w:rsid w:val="009D7AD1"/>
    <w:rsid w:val="009D7B81"/>
    <w:rsid w:val="009E0C1F"/>
    <w:rsid w:val="009E0D37"/>
    <w:rsid w:val="009E1420"/>
    <w:rsid w:val="009E19E2"/>
    <w:rsid w:val="009E2038"/>
    <w:rsid w:val="009E2460"/>
    <w:rsid w:val="009E2796"/>
    <w:rsid w:val="009E33B3"/>
    <w:rsid w:val="009E36C3"/>
    <w:rsid w:val="009E3ADA"/>
    <w:rsid w:val="009E41F8"/>
    <w:rsid w:val="009E47A7"/>
    <w:rsid w:val="009E4967"/>
    <w:rsid w:val="009E60F1"/>
    <w:rsid w:val="009E6B9A"/>
    <w:rsid w:val="009E7285"/>
    <w:rsid w:val="009E7A20"/>
    <w:rsid w:val="009E7B27"/>
    <w:rsid w:val="009E7B56"/>
    <w:rsid w:val="009E7E57"/>
    <w:rsid w:val="009F0AFD"/>
    <w:rsid w:val="009F0DA9"/>
    <w:rsid w:val="009F15E5"/>
    <w:rsid w:val="009F2051"/>
    <w:rsid w:val="009F3213"/>
    <w:rsid w:val="009F350A"/>
    <w:rsid w:val="009F35F0"/>
    <w:rsid w:val="009F3783"/>
    <w:rsid w:val="009F38D5"/>
    <w:rsid w:val="009F4849"/>
    <w:rsid w:val="009F54C8"/>
    <w:rsid w:val="009F5FAE"/>
    <w:rsid w:val="009F6E4D"/>
    <w:rsid w:val="00A00850"/>
    <w:rsid w:val="00A00DC8"/>
    <w:rsid w:val="00A01211"/>
    <w:rsid w:val="00A014C0"/>
    <w:rsid w:val="00A01DB2"/>
    <w:rsid w:val="00A02B15"/>
    <w:rsid w:val="00A03232"/>
    <w:rsid w:val="00A03AEA"/>
    <w:rsid w:val="00A03C4C"/>
    <w:rsid w:val="00A03D6A"/>
    <w:rsid w:val="00A03EF7"/>
    <w:rsid w:val="00A04272"/>
    <w:rsid w:val="00A04FFC"/>
    <w:rsid w:val="00A05852"/>
    <w:rsid w:val="00A05F7D"/>
    <w:rsid w:val="00A06720"/>
    <w:rsid w:val="00A070EB"/>
    <w:rsid w:val="00A07573"/>
    <w:rsid w:val="00A1017E"/>
    <w:rsid w:val="00A10713"/>
    <w:rsid w:val="00A10F70"/>
    <w:rsid w:val="00A11C2B"/>
    <w:rsid w:val="00A129DA"/>
    <w:rsid w:val="00A133F6"/>
    <w:rsid w:val="00A13A41"/>
    <w:rsid w:val="00A13C1B"/>
    <w:rsid w:val="00A13CF0"/>
    <w:rsid w:val="00A13E09"/>
    <w:rsid w:val="00A141D0"/>
    <w:rsid w:val="00A147BB"/>
    <w:rsid w:val="00A14D2C"/>
    <w:rsid w:val="00A15101"/>
    <w:rsid w:val="00A15511"/>
    <w:rsid w:val="00A172C3"/>
    <w:rsid w:val="00A17CFD"/>
    <w:rsid w:val="00A17FAF"/>
    <w:rsid w:val="00A20135"/>
    <w:rsid w:val="00A2013E"/>
    <w:rsid w:val="00A21FF8"/>
    <w:rsid w:val="00A2260C"/>
    <w:rsid w:val="00A235B2"/>
    <w:rsid w:val="00A2398B"/>
    <w:rsid w:val="00A239FB"/>
    <w:rsid w:val="00A24F17"/>
    <w:rsid w:val="00A25C05"/>
    <w:rsid w:val="00A25F0A"/>
    <w:rsid w:val="00A26929"/>
    <w:rsid w:val="00A274EC"/>
    <w:rsid w:val="00A27D03"/>
    <w:rsid w:val="00A30331"/>
    <w:rsid w:val="00A309A9"/>
    <w:rsid w:val="00A311D7"/>
    <w:rsid w:val="00A31234"/>
    <w:rsid w:val="00A31A2E"/>
    <w:rsid w:val="00A31F03"/>
    <w:rsid w:val="00A323ED"/>
    <w:rsid w:val="00A32417"/>
    <w:rsid w:val="00A3277C"/>
    <w:rsid w:val="00A32788"/>
    <w:rsid w:val="00A32A24"/>
    <w:rsid w:val="00A32D8B"/>
    <w:rsid w:val="00A33542"/>
    <w:rsid w:val="00A3366E"/>
    <w:rsid w:val="00A34874"/>
    <w:rsid w:val="00A35CB1"/>
    <w:rsid w:val="00A35E2A"/>
    <w:rsid w:val="00A3732B"/>
    <w:rsid w:val="00A37B55"/>
    <w:rsid w:val="00A402A7"/>
    <w:rsid w:val="00A4177A"/>
    <w:rsid w:val="00A41A9E"/>
    <w:rsid w:val="00A41B29"/>
    <w:rsid w:val="00A41D58"/>
    <w:rsid w:val="00A42969"/>
    <w:rsid w:val="00A4388E"/>
    <w:rsid w:val="00A43B34"/>
    <w:rsid w:val="00A43C92"/>
    <w:rsid w:val="00A4427C"/>
    <w:rsid w:val="00A44CF6"/>
    <w:rsid w:val="00A45AF1"/>
    <w:rsid w:val="00A463DC"/>
    <w:rsid w:val="00A46E10"/>
    <w:rsid w:val="00A46FEC"/>
    <w:rsid w:val="00A47350"/>
    <w:rsid w:val="00A4752B"/>
    <w:rsid w:val="00A4793D"/>
    <w:rsid w:val="00A47BAE"/>
    <w:rsid w:val="00A47C55"/>
    <w:rsid w:val="00A47EE4"/>
    <w:rsid w:val="00A500CC"/>
    <w:rsid w:val="00A5035C"/>
    <w:rsid w:val="00A50F2A"/>
    <w:rsid w:val="00A51DEA"/>
    <w:rsid w:val="00A52668"/>
    <w:rsid w:val="00A53529"/>
    <w:rsid w:val="00A536DD"/>
    <w:rsid w:val="00A53B37"/>
    <w:rsid w:val="00A541B8"/>
    <w:rsid w:val="00A54ECF"/>
    <w:rsid w:val="00A54EFB"/>
    <w:rsid w:val="00A5553E"/>
    <w:rsid w:val="00A556AD"/>
    <w:rsid w:val="00A55EF4"/>
    <w:rsid w:val="00A562C1"/>
    <w:rsid w:val="00A56A74"/>
    <w:rsid w:val="00A56CB4"/>
    <w:rsid w:val="00A573BC"/>
    <w:rsid w:val="00A57D31"/>
    <w:rsid w:val="00A6043B"/>
    <w:rsid w:val="00A608AD"/>
    <w:rsid w:val="00A61414"/>
    <w:rsid w:val="00A61471"/>
    <w:rsid w:val="00A61C91"/>
    <w:rsid w:val="00A621DF"/>
    <w:rsid w:val="00A628F6"/>
    <w:rsid w:val="00A62E5A"/>
    <w:rsid w:val="00A62FEE"/>
    <w:rsid w:val="00A63D64"/>
    <w:rsid w:val="00A6406F"/>
    <w:rsid w:val="00A64080"/>
    <w:rsid w:val="00A642A2"/>
    <w:rsid w:val="00A6519C"/>
    <w:rsid w:val="00A65578"/>
    <w:rsid w:val="00A65F72"/>
    <w:rsid w:val="00A66197"/>
    <w:rsid w:val="00A6649E"/>
    <w:rsid w:val="00A66DE1"/>
    <w:rsid w:val="00A66F2F"/>
    <w:rsid w:val="00A673EC"/>
    <w:rsid w:val="00A67496"/>
    <w:rsid w:val="00A7052F"/>
    <w:rsid w:val="00A70EA7"/>
    <w:rsid w:val="00A71073"/>
    <w:rsid w:val="00A714FD"/>
    <w:rsid w:val="00A7186B"/>
    <w:rsid w:val="00A71A2C"/>
    <w:rsid w:val="00A72BFE"/>
    <w:rsid w:val="00A7310A"/>
    <w:rsid w:val="00A7361E"/>
    <w:rsid w:val="00A73984"/>
    <w:rsid w:val="00A739DD"/>
    <w:rsid w:val="00A754E7"/>
    <w:rsid w:val="00A755F3"/>
    <w:rsid w:val="00A75C2C"/>
    <w:rsid w:val="00A75D37"/>
    <w:rsid w:val="00A75DC5"/>
    <w:rsid w:val="00A75E1D"/>
    <w:rsid w:val="00A76163"/>
    <w:rsid w:val="00A761AE"/>
    <w:rsid w:val="00A762C2"/>
    <w:rsid w:val="00A762F4"/>
    <w:rsid w:val="00A76676"/>
    <w:rsid w:val="00A76D1A"/>
    <w:rsid w:val="00A770AD"/>
    <w:rsid w:val="00A77602"/>
    <w:rsid w:val="00A779DE"/>
    <w:rsid w:val="00A77F24"/>
    <w:rsid w:val="00A802B4"/>
    <w:rsid w:val="00A80BC4"/>
    <w:rsid w:val="00A80D42"/>
    <w:rsid w:val="00A80E02"/>
    <w:rsid w:val="00A80F41"/>
    <w:rsid w:val="00A81B1B"/>
    <w:rsid w:val="00A820B7"/>
    <w:rsid w:val="00A824CC"/>
    <w:rsid w:val="00A82DF4"/>
    <w:rsid w:val="00A82F7D"/>
    <w:rsid w:val="00A833A0"/>
    <w:rsid w:val="00A833B1"/>
    <w:rsid w:val="00A83545"/>
    <w:rsid w:val="00A851ED"/>
    <w:rsid w:val="00A85912"/>
    <w:rsid w:val="00A85935"/>
    <w:rsid w:val="00A85CD3"/>
    <w:rsid w:val="00A85D32"/>
    <w:rsid w:val="00A90918"/>
    <w:rsid w:val="00A909D2"/>
    <w:rsid w:val="00A90B37"/>
    <w:rsid w:val="00A90F60"/>
    <w:rsid w:val="00A91761"/>
    <w:rsid w:val="00A919A2"/>
    <w:rsid w:val="00A919D5"/>
    <w:rsid w:val="00A91C20"/>
    <w:rsid w:val="00A91FD8"/>
    <w:rsid w:val="00A92277"/>
    <w:rsid w:val="00A9262F"/>
    <w:rsid w:val="00A92B2B"/>
    <w:rsid w:val="00A92CC9"/>
    <w:rsid w:val="00A92CDD"/>
    <w:rsid w:val="00A93AE0"/>
    <w:rsid w:val="00A94109"/>
    <w:rsid w:val="00A9420A"/>
    <w:rsid w:val="00A95132"/>
    <w:rsid w:val="00A955AF"/>
    <w:rsid w:val="00A95B30"/>
    <w:rsid w:val="00A96491"/>
    <w:rsid w:val="00A96FC7"/>
    <w:rsid w:val="00A97245"/>
    <w:rsid w:val="00A973BD"/>
    <w:rsid w:val="00AA0197"/>
    <w:rsid w:val="00AA0439"/>
    <w:rsid w:val="00AA08F0"/>
    <w:rsid w:val="00AA1FD2"/>
    <w:rsid w:val="00AA241B"/>
    <w:rsid w:val="00AA24BA"/>
    <w:rsid w:val="00AA2750"/>
    <w:rsid w:val="00AA287E"/>
    <w:rsid w:val="00AA2ADB"/>
    <w:rsid w:val="00AA41B1"/>
    <w:rsid w:val="00AA46CE"/>
    <w:rsid w:val="00AA4B14"/>
    <w:rsid w:val="00AA5423"/>
    <w:rsid w:val="00AA5D34"/>
    <w:rsid w:val="00AA6453"/>
    <w:rsid w:val="00AA73D5"/>
    <w:rsid w:val="00AB0339"/>
    <w:rsid w:val="00AB046B"/>
    <w:rsid w:val="00AB0904"/>
    <w:rsid w:val="00AB0D19"/>
    <w:rsid w:val="00AB1091"/>
    <w:rsid w:val="00AB1BAE"/>
    <w:rsid w:val="00AB1EB0"/>
    <w:rsid w:val="00AB3BFA"/>
    <w:rsid w:val="00AB403B"/>
    <w:rsid w:val="00AB4127"/>
    <w:rsid w:val="00AB43BD"/>
    <w:rsid w:val="00AB4474"/>
    <w:rsid w:val="00AB45C6"/>
    <w:rsid w:val="00AB4623"/>
    <w:rsid w:val="00AB481D"/>
    <w:rsid w:val="00AB5082"/>
    <w:rsid w:val="00AB5A6C"/>
    <w:rsid w:val="00AB5A7D"/>
    <w:rsid w:val="00AB5AEA"/>
    <w:rsid w:val="00AB6032"/>
    <w:rsid w:val="00AB7197"/>
    <w:rsid w:val="00AB781A"/>
    <w:rsid w:val="00AB7B34"/>
    <w:rsid w:val="00AC093A"/>
    <w:rsid w:val="00AC0E93"/>
    <w:rsid w:val="00AC21A9"/>
    <w:rsid w:val="00AC247D"/>
    <w:rsid w:val="00AC24FC"/>
    <w:rsid w:val="00AC2876"/>
    <w:rsid w:val="00AC2ACB"/>
    <w:rsid w:val="00AC2C17"/>
    <w:rsid w:val="00AC2C41"/>
    <w:rsid w:val="00AC2D76"/>
    <w:rsid w:val="00AC2ECA"/>
    <w:rsid w:val="00AC3352"/>
    <w:rsid w:val="00AC3469"/>
    <w:rsid w:val="00AC39F3"/>
    <w:rsid w:val="00AC3AF4"/>
    <w:rsid w:val="00AC4140"/>
    <w:rsid w:val="00AC4308"/>
    <w:rsid w:val="00AC4397"/>
    <w:rsid w:val="00AC4618"/>
    <w:rsid w:val="00AC4B1C"/>
    <w:rsid w:val="00AC59A1"/>
    <w:rsid w:val="00AC5BE3"/>
    <w:rsid w:val="00AC606E"/>
    <w:rsid w:val="00AC618B"/>
    <w:rsid w:val="00AC6564"/>
    <w:rsid w:val="00AC7FA3"/>
    <w:rsid w:val="00AD0269"/>
    <w:rsid w:val="00AD0698"/>
    <w:rsid w:val="00AD0FA5"/>
    <w:rsid w:val="00AD124D"/>
    <w:rsid w:val="00AD2D59"/>
    <w:rsid w:val="00AD3C02"/>
    <w:rsid w:val="00AD3D12"/>
    <w:rsid w:val="00AD476F"/>
    <w:rsid w:val="00AD4C71"/>
    <w:rsid w:val="00AD5E42"/>
    <w:rsid w:val="00AD62FB"/>
    <w:rsid w:val="00AD65E5"/>
    <w:rsid w:val="00AD6F32"/>
    <w:rsid w:val="00AD76D6"/>
    <w:rsid w:val="00AD76E5"/>
    <w:rsid w:val="00AD771E"/>
    <w:rsid w:val="00AD77C2"/>
    <w:rsid w:val="00AE003D"/>
    <w:rsid w:val="00AE021A"/>
    <w:rsid w:val="00AE049B"/>
    <w:rsid w:val="00AE0524"/>
    <w:rsid w:val="00AE10C5"/>
    <w:rsid w:val="00AE13C6"/>
    <w:rsid w:val="00AE1BF3"/>
    <w:rsid w:val="00AE1C35"/>
    <w:rsid w:val="00AE200B"/>
    <w:rsid w:val="00AE21F0"/>
    <w:rsid w:val="00AE4C3D"/>
    <w:rsid w:val="00AE57F2"/>
    <w:rsid w:val="00AE616C"/>
    <w:rsid w:val="00AE6C88"/>
    <w:rsid w:val="00AE70B2"/>
    <w:rsid w:val="00AE73B6"/>
    <w:rsid w:val="00AE78B6"/>
    <w:rsid w:val="00AE7B4D"/>
    <w:rsid w:val="00AF0480"/>
    <w:rsid w:val="00AF0C57"/>
    <w:rsid w:val="00AF0CDE"/>
    <w:rsid w:val="00AF13CA"/>
    <w:rsid w:val="00AF1BF1"/>
    <w:rsid w:val="00AF1E11"/>
    <w:rsid w:val="00AF1F9D"/>
    <w:rsid w:val="00AF36E5"/>
    <w:rsid w:val="00AF3F17"/>
    <w:rsid w:val="00AF40E9"/>
    <w:rsid w:val="00AF43DA"/>
    <w:rsid w:val="00AF4D5B"/>
    <w:rsid w:val="00AF5A69"/>
    <w:rsid w:val="00AF6550"/>
    <w:rsid w:val="00AF727E"/>
    <w:rsid w:val="00B00FFE"/>
    <w:rsid w:val="00B011C3"/>
    <w:rsid w:val="00B011D7"/>
    <w:rsid w:val="00B0120E"/>
    <w:rsid w:val="00B027E2"/>
    <w:rsid w:val="00B03B22"/>
    <w:rsid w:val="00B0401C"/>
    <w:rsid w:val="00B04339"/>
    <w:rsid w:val="00B0474A"/>
    <w:rsid w:val="00B04865"/>
    <w:rsid w:val="00B0506F"/>
    <w:rsid w:val="00B053E2"/>
    <w:rsid w:val="00B055A2"/>
    <w:rsid w:val="00B056D5"/>
    <w:rsid w:val="00B05D91"/>
    <w:rsid w:val="00B06628"/>
    <w:rsid w:val="00B06D04"/>
    <w:rsid w:val="00B07178"/>
    <w:rsid w:val="00B07562"/>
    <w:rsid w:val="00B07763"/>
    <w:rsid w:val="00B07ED2"/>
    <w:rsid w:val="00B106FC"/>
    <w:rsid w:val="00B10E94"/>
    <w:rsid w:val="00B11114"/>
    <w:rsid w:val="00B119AB"/>
    <w:rsid w:val="00B11FED"/>
    <w:rsid w:val="00B12125"/>
    <w:rsid w:val="00B1254F"/>
    <w:rsid w:val="00B127D4"/>
    <w:rsid w:val="00B12BB4"/>
    <w:rsid w:val="00B13F3D"/>
    <w:rsid w:val="00B1458F"/>
    <w:rsid w:val="00B150A5"/>
    <w:rsid w:val="00B15AD2"/>
    <w:rsid w:val="00B15DB1"/>
    <w:rsid w:val="00B16EFA"/>
    <w:rsid w:val="00B17AE7"/>
    <w:rsid w:val="00B17D53"/>
    <w:rsid w:val="00B205D5"/>
    <w:rsid w:val="00B2122B"/>
    <w:rsid w:val="00B2147C"/>
    <w:rsid w:val="00B214EF"/>
    <w:rsid w:val="00B22C5E"/>
    <w:rsid w:val="00B23405"/>
    <w:rsid w:val="00B23884"/>
    <w:rsid w:val="00B23B54"/>
    <w:rsid w:val="00B23E73"/>
    <w:rsid w:val="00B23F2E"/>
    <w:rsid w:val="00B24917"/>
    <w:rsid w:val="00B261D5"/>
    <w:rsid w:val="00B27623"/>
    <w:rsid w:val="00B27F45"/>
    <w:rsid w:val="00B3038C"/>
    <w:rsid w:val="00B30902"/>
    <w:rsid w:val="00B30C0F"/>
    <w:rsid w:val="00B31010"/>
    <w:rsid w:val="00B31214"/>
    <w:rsid w:val="00B31460"/>
    <w:rsid w:val="00B31800"/>
    <w:rsid w:val="00B32C63"/>
    <w:rsid w:val="00B32E48"/>
    <w:rsid w:val="00B345C0"/>
    <w:rsid w:val="00B351E0"/>
    <w:rsid w:val="00B369CB"/>
    <w:rsid w:val="00B36A64"/>
    <w:rsid w:val="00B37A6A"/>
    <w:rsid w:val="00B37E85"/>
    <w:rsid w:val="00B408AE"/>
    <w:rsid w:val="00B40979"/>
    <w:rsid w:val="00B40F07"/>
    <w:rsid w:val="00B414F2"/>
    <w:rsid w:val="00B42C6A"/>
    <w:rsid w:val="00B42D20"/>
    <w:rsid w:val="00B436FA"/>
    <w:rsid w:val="00B43806"/>
    <w:rsid w:val="00B43855"/>
    <w:rsid w:val="00B43C8C"/>
    <w:rsid w:val="00B44701"/>
    <w:rsid w:val="00B4476F"/>
    <w:rsid w:val="00B44C8F"/>
    <w:rsid w:val="00B459C8"/>
    <w:rsid w:val="00B4636D"/>
    <w:rsid w:val="00B46E08"/>
    <w:rsid w:val="00B46FEF"/>
    <w:rsid w:val="00B47C23"/>
    <w:rsid w:val="00B47F62"/>
    <w:rsid w:val="00B500CA"/>
    <w:rsid w:val="00B50DE7"/>
    <w:rsid w:val="00B50F81"/>
    <w:rsid w:val="00B510C9"/>
    <w:rsid w:val="00B51269"/>
    <w:rsid w:val="00B5143F"/>
    <w:rsid w:val="00B51E36"/>
    <w:rsid w:val="00B52BEC"/>
    <w:rsid w:val="00B53718"/>
    <w:rsid w:val="00B5396F"/>
    <w:rsid w:val="00B547BF"/>
    <w:rsid w:val="00B5500D"/>
    <w:rsid w:val="00B562BC"/>
    <w:rsid w:val="00B5774A"/>
    <w:rsid w:val="00B57B81"/>
    <w:rsid w:val="00B60215"/>
    <w:rsid w:val="00B6044C"/>
    <w:rsid w:val="00B60BBF"/>
    <w:rsid w:val="00B6109C"/>
    <w:rsid w:val="00B618FD"/>
    <w:rsid w:val="00B61A26"/>
    <w:rsid w:val="00B6209B"/>
    <w:rsid w:val="00B6239B"/>
    <w:rsid w:val="00B6273D"/>
    <w:rsid w:val="00B62842"/>
    <w:rsid w:val="00B63AE0"/>
    <w:rsid w:val="00B649BA"/>
    <w:rsid w:val="00B6531E"/>
    <w:rsid w:val="00B65833"/>
    <w:rsid w:val="00B65A91"/>
    <w:rsid w:val="00B66117"/>
    <w:rsid w:val="00B662F6"/>
    <w:rsid w:val="00B6756B"/>
    <w:rsid w:val="00B67587"/>
    <w:rsid w:val="00B678D9"/>
    <w:rsid w:val="00B7046D"/>
    <w:rsid w:val="00B70DB0"/>
    <w:rsid w:val="00B71244"/>
    <w:rsid w:val="00B713B3"/>
    <w:rsid w:val="00B73C53"/>
    <w:rsid w:val="00B73D7B"/>
    <w:rsid w:val="00B74583"/>
    <w:rsid w:val="00B74923"/>
    <w:rsid w:val="00B749B5"/>
    <w:rsid w:val="00B75A00"/>
    <w:rsid w:val="00B75B81"/>
    <w:rsid w:val="00B75B91"/>
    <w:rsid w:val="00B7703C"/>
    <w:rsid w:val="00B77168"/>
    <w:rsid w:val="00B77965"/>
    <w:rsid w:val="00B77B02"/>
    <w:rsid w:val="00B8027D"/>
    <w:rsid w:val="00B8061D"/>
    <w:rsid w:val="00B80B67"/>
    <w:rsid w:val="00B811CB"/>
    <w:rsid w:val="00B8137E"/>
    <w:rsid w:val="00B81392"/>
    <w:rsid w:val="00B81956"/>
    <w:rsid w:val="00B821E4"/>
    <w:rsid w:val="00B82278"/>
    <w:rsid w:val="00B8244E"/>
    <w:rsid w:val="00B82ED1"/>
    <w:rsid w:val="00B833B6"/>
    <w:rsid w:val="00B843FB"/>
    <w:rsid w:val="00B848C2"/>
    <w:rsid w:val="00B84B7E"/>
    <w:rsid w:val="00B86419"/>
    <w:rsid w:val="00B86481"/>
    <w:rsid w:val="00B867CD"/>
    <w:rsid w:val="00B8718C"/>
    <w:rsid w:val="00B87569"/>
    <w:rsid w:val="00B904A0"/>
    <w:rsid w:val="00B90B24"/>
    <w:rsid w:val="00B910B3"/>
    <w:rsid w:val="00B9210F"/>
    <w:rsid w:val="00B92345"/>
    <w:rsid w:val="00B92890"/>
    <w:rsid w:val="00B92894"/>
    <w:rsid w:val="00B929F1"/>
    <w:rsid w:val="00B92D52"/>
    <w:rsid w:val="00B92F52"/>
    <w:rsid w:val="00B92FEC"/>
    <w:rsid w:val="00B932EB"/>
    <w:rsid w:val="00B9401E"/>
    <w:rsid w:val="00B944B8"/>
    <w:rsid w:val="00B945DA"/>
    <w:rsid w:val="00B94603"/>
    <w:rsid w:val="00B96313"/>
    <w:rsid w:val="00B96DEB"/>
    <w:rsid w:val="00B97100"/>
    <w:rsid w:val="00B97CB5"/>
    <w:rsid w:val="00B97EB1"/>
    <w:rsid w:val="00BA00DE"/>
    <w:rsid w:val="00BA02A8"/>
    <w:rsid w:val="00BA04DC"/>
    <w:rsid w:val="00BA0945"/>
    <w:rsid w:val="00BA105D"/>
    <w:rsid w:val="00BA173E"/>
    <w:rsid w:val="00BA1785"/>
    <w:rsid w:val="00BA1A6D"/>
    <w:rsid w:val="00BA1AD9"/>
    <w:rsid w:val="00BA290B"/>
    <w:rsid w:val="00BA3702"/>
    <w:rsid w:val="00BA3745"/>
    <w:rsid w:val="00BA3B21"/>
    <w:rsid w:val="00BA4564"/>
    <w:rsid w:val="00BA475D"/>
    <w:rsid w:val="00BA72C2"/>
    <w:rsid w:val="00BA7CF8"/>
    <w:rsid w:val="00BA7F4B"/>
    <w:rsid w:val="00BB00DE"/>
    <w:rsid w:val="00BB0109"/>
    <w:rsid w:val="00BB03E0"/>
    <w:rsid w:val="00BB0580"/>
    <w:rsid w:val="00BB0940"/>
    <w:rsid w:val="00BB196F"/>
    <w:rsid w:val="00BB1A82"/>
    <w:rsid w:val="00BB202A"/>
    <w:rsid w:val="00BB250B"/>
    <w:rsid w:val="00BB30C2"/>
    <w:rsid w:val="00BB3970"/>
    <w:rsid w:val="00BB3984"/>
    <w:rsid w:val="00BB4496"/>
    <w:rsid w:val="00BB4810"/>
    <w:rsid w:val="00BB58FF"/>
    <w:rsid w:val="00BB5E44"/>
    <w:rsid w:val="00BB6058"/>
    <w:rsid w:val="00BB6302"/>
    <w:rsid w:val="00BB6656"/>
    <w:rsid w:val="00BB66B5"/>
    <w:rsid w:val="00BB71A5"/>
    <w:rsid w:val="00BB723F"/>
    <w:rsid w:val="00BB7306"/>
    <w:rsid w:val="00BB7331"/>
    <w:rsid w:val="00BB756B"/>
    <w:rsid w:val="00BB77DD"/>
    <w:rsid w:val="00BB7C01"/>
    <w:rsid w:val="00BB7EB2"/>
    <w:rsid w:val="00BC0109"/>
    <w:rsid w:val="00BC01BE"/>
    <w:rsid w:val="00BC01FA"/>
    <w:rsid w:val="00BC0F03"/>
    <w:rsid w:val="00BC17D6"/>
    <w:rsid w:val="00BC1984"/>
    <w:rsid w:val="00BC1B0C"/>
    <w:rsid w:val="00BC2455"/>
    <w:rsid w:val="00BC2D6C"/>
    <w:rsid w:val="00BC3108"/>
    <w:rsid w:val="00BC325C"/>
    <w:rsid w:val="00BC453B"/>
    <w:rsid w:val="00BC4685"/>
    <w:rsid w:val="00BC4E2F"/>
    <w:rsid w:val="00BC5929"/>
    <w:rsid w:val="00BC5A6D"/>
    <w:rsid w:val="00BC5D63"/>
    <w:rsid w:val="00BC6091"/>
    <w:rsid w:val="00BC64B5"/>
    <w:rsid w:val="00BC67EB"/>
    <w:rsid w:val="00BC686B"/>
    <w:rsid w:val="00BC6B5A"/>
    <w:rsid w:val="00BC7F96"/>
    <w:rsid w:val="00BD0A4F"/>
    <w:rsid w:val="00BD0B47"/>
    <w:rsid w:val="00BD1759"/>
    <w:rsid w:val="00BD17A9"/>
    <w:rsid w:val="00BD185A"/>
    <w:rsid w:val="00BD2459"/>
    <w:rsid w:val="00BD2463"/>
    <w:rsid w:val="00BD33A0"/>
    <w:rsid w:val="00BD3890"/>
    <w:rsid w:val="00BD39C4"/>
    <w:rsid w:val="00BD3A57"/>
    <w:rsid w:val="00BD3C97"/>
    <w:rsid w:val="00BD3DB3"/>
    <w:rsid w:val="00BD4FA0"/>
    <w:rsid w:val="00BD5B28"/>
    <w:rsid w:val="00BD6783"/>
    <w:rsid w:val="00BD6C77"/>
    <w:rsid w:val="00BE179D"/>
    <w:rsid w:val="00BE2569"/>
    <w:rsid w:val="00BE3403"/>
    <w:rsid w:val="00BE366A"/>
    <w:rsid w:val="00BE43CD"/>
    <w:rsid w:val="00BE4748"/>
    <w:rsid w:val="00BE589C"/>
    <w:rsid w:val="00BE5BD0"/>
    <w:rsid w:val="00BE5BFC"/>
    <w:rsid w:val="00BE5F20"/>
    <w:rsid w:val="00BE6368"/>
    <w:rsid w:val="00BE6BF8"/>
    <w:rsid w:val="00BE770C"/>
    <w:rsid w:val="00BE7DD3"/>
    <w:rsid w:val="00BF011B"/>
    <w:rsid w:val="00BF017B"/>
    <w:rsid w:val="00BF0204"/>
    <w:rsid w:val="00BF1A78"/>
    <w:rsid w:val="00BF2DF1"/>
    <w:rsid w:val="00BF2FA4"/>
    <w:rsid w:val="00BF3141"/>
    <w:rsid w:val="00BF31C2"/>
    <w:rsid w:val="00BF3858"/>
    <w:rsid w:val="00BF44B7"/>
    <w:rsid w:val="00BF4E45"/>
    <w:rsid w:val="00BF52CB"/>
    <w:rsid w:val="00BF71F0"/>
    <w:rsid w:val="00BF7238"/>
    <w:rsid w:val="00C006A8"/>
    <w:rsid w:val="00C01310"/>
    <w:rsid w:val="00C019EF"/>
    <w:rsid w:val="00C01AD6"/>
    <w:rsid w:val="00C01C03"/>
    <w:rsid w:val="00C01FBC"/>
    <w:rsid w:val="00C021D3"/>
    <w:rsid w:val="00C026ED"/>
    <w:rsid w:val="00C03449"/>
    <w:rsid w:val="00C037F3"/>
    <w:rsid w:val="00C03D85"/>
    <w:rsid w:val="00C04766"/>
    <w:rsid w:val="00C04DA8"/>
    <w:rsid w:val="00C05FF9"/>
    <w:rsid w:val="00C06A51"/>
    <w:rsid w:val="00C072F8"/>
    <w:rsid w:val="00C104C1"/>
    <w:rsid w:val="00C108BF"/>
    <w:rsid w:val="00C1100C"/>
    <w:rsid w:val="00C12893"/>
    <w:rsid w:val="00C13475"/>
    <w:rsid w:val="00C13563"/>
    <w:rsid w:val="00C137A4"/>
    <w:rsid w:val="00C138C7"/>
    <w:rsid w:val="00C13A36"/>
    <w:rsid w:val="00C14552"/>
    <w:rsid w:val="00C14DDF"/>
    <w:rsid w:val="00C14EFD"/>
    <w:rsid w:val="00C156D0"/>
    <w:rsid w:val="00C16FFE"/>
    <w:rsid w:val="00C1754B"/>
    <w:rsid w:val="00C17566"/>
    <w:rsid w:val="00C17694"/>
    <w:rsid w:val="00C17959"/>
    <w:rsid w:val="00C20032"/>
    <w:rsid w:val="00C20F3F"/>
    <w:rsid w:val="00C223EB"/>
    <w:rsid w:val="00C225C7"/>
    <w:rsid w:val="00C22646"/>
    <w:rsid w:val="00C22B8B"/>
    <w:rsid w:val="00C2316A"/>
    <w:rsid w:val="00C23232"/>
    <w:rsid w:val="00C240D3"/>
    <w:rsid w:val="00C243AF"/>
    <w:rsid w:val="00C2442F"/>
    <w:rsid w:val="00C24C55"/>
    <w:rsid w:val="00C24F35"/>
    <w:rsid w:val="00C25576"/>
    <w:rsid w:val="00C25DF9"/>
    <w:rsid w:val="00C300B3"/>
    <w:rsid w:val="00C3025C"/>
    <w:rsid w:val="00C304C2"/>
    <w:rsid w:val="00C318A7"/>
    <w:rsid w:val="00C31CEB"/>
    <w:rsid w:val="00C31E6F"/>
    <w:rsid w:val="00C3268F"/>
    <w:rsid w:val="00C331A1"/>
    <w:rsid w:val="00C33C46"/>
    <w:rsid w:val="00C342F4"/>
    <w:rsid w:val="00C343A2"/>
    <w:rsid w:val="00C34568"/>
    <w:rsid w:val="00C346A9"/>
    <w:rsid w:val="00C349D5"/>
    <w:rsid w:val="00C34B64"/>
    <w:rsid w:val="00C34D3F"/>
    <w:rsid w:val="00C354FC"/>
    <w:rsid w:val="00C3574D"/>
    <w:rsid w:val="00C366B5"/>
    <w:rsid w:val="00C37239"/>
    <w:rsid w:val="00C376DB"/>
    <w:rsid w:val="00C37730"/>
    <w:rsid w:val="00C379E1"/>
    <w:rsid w:val="00C40745"/>
    <w:rsid w:val="00C40A9E"/>
    <w:rsid w:val="00C414EA"/>
    <w:rsid w:val="00C41739"/>
    <w:rsid w:val="00C41A12"/>
    <w:rsid w:val="00C41C3C"/>
    <w:rsid w:val="00C425A2"/>
    <w:rsid w:val="00C42944"/>
    <w:rsid w:val="00C42B37"/>
    <w:rsid w:val="00C44425"/>
    <w:rsid w:val="00C44474"/>
    <w:rsid w:val="00C44880"/>
    <w:rsid w:val="00C44E37"/>
    <w:rsid w:val="00C45C98"/>
    <w:rsid w:val="00C47B7F"/>
    <w:rsid w:val="00C5010B"/>
    <w:rsid w:val="00C51017"/>
    <w:rsid w:val="00C51DBE"/>
    <w:rsid w:val="00C52A1A"/>
    <w:rsid w:val="00C52AA1"/>
    <w:rsid w:val="00C52FE0"/>
    <w:rsid w:val="00C534C9"/>
    <w:rsid w:val="00C53784"/>
    <w:rsid w:val="00C53EC5"/>
    <w:rsid w:val="00C53F6D"/>
    <w:rsid w:val="00C545CD"/>
    <w:rsid w:val="00C54D6A"/>
    <w:rsid w:val="00C55A22"/>
    <w:rsid w:val="00C55A96"/>
    <w:rsid w:val="00C56036"/>
    <w:rsid w:val="00C56519"/>
    <w:rsid w:val="00C56A54"/>
    <w:rsid w:val="00C572B2"/>
    <w:rsid w:val="00C573E0"/>
    <w:rsid w:val="00C61109"/>
    <w:rsid w:val="00C612C4"/>
    <w:rsid w:val="00C61D9F"/>
    <w:rsid w:val="00C624B9"/>
    <w:rsid w:val="00C62DBC"/>
    <w:rsid w:val="00C63175"/>
    <w:rsid w:val="00C633B5"/>
    <w:rsid w:val="00C639CD"/>
    <w:rsid w:val="00C63EAD"/>
    <w:rsid w:val="00C64387"/>
    <w:rsid w:val="00C655D5"/>
    <w:rsid w:val="00C6582C"/>
    <w:rsid w:val="00C65C76"/>
    <w:rsid w:val="00C66903"/>
    <w:rsid w:val="00C66916"/>
    <w:rsid w:val="00C66E40"/>
    <w:rsid w:val="00C670E2"/>
    <w:rsid w:val="00C6729E"/>
    <w:rsid w:val="00C67435"/>
    <w:rsid w:val="00C70105"/>
    <w:rsid w:val="00C72086"/>
    <w:rsid w:val="00C7250B"/>
    <w:rsid w:val="00C7267F"/>
    <w:rsid w:val="00C73234"/>
    <w:rsid w:val="00C7336D"/>
    <w:rsid w:val="00C73C6D"/>
    <w:rsid w:val="00C748DD"/>
    <w:rsid w:val="00C74965"/>
    <w:rsid w:val="00C74D48"/>
    <w:rsid w:val="00C74DE9"/>
    <w:rsid w:val="00C75175"/>
    <w:rsid w:val="00C7522E"/>
    <w:rsid w:val="00C757EA"/>
    <w:rsid w:val="00C75836"/>
    <w:rsid w:val="00C75A61"/>
    <w:rsid w:val="00C76E1D"/>
    <w:rsid w:val="00C770EE"/>
    <w:rsid w:val="00C773E4"/>
    <w:rsid w:val="00C777DE"/>
    <w:rsid w:val="00C77885"/>
    <w:rsid w:val="00C77B29"/>
    <w:rsid w:val="00C80392"/>
    <w:rsid w:val="00C80E07"/>
    <w:rsid w:val="00C810F7"/>
    <w:rsid w:val="00C81914"/>
    <w:rsid w:val="00C81C7B"/>
    <w:rsid w:val="00C82E7C"/>
    <w:rsid w:val="00C832F7"/>
    <w:rsid w:val="00C83365"/>
    <w:rsid w:val="00C8340C"/>
    <w:rsid w:val="00C84F77"/>
    <w:rsid w:val="00C85285"/>
    <w:rsid w:val="00C85446"/>
    <w:rsid w:val="00C86E40"/>
    <w:rsid w:val="00C87A06"/>
    <w:rsid w:val="00C920CF"/>
    <w:rsid w:val="00C92903"/>
    <w:rsid w:val="00C92B2E"/>
    <w:rsid w:val="00C94AA1"/>
    <w:rsid w:val="00C950B1"/>
    <w:rsid w:val="00C95951"/>
    <w:rsid w:val="00C95B6F"/>
    <w:rsid w:val="00C95BD7"/>
    <w:rsid w:val="00C95E3F"/>
    <w:rsid w:val="00C9627C"/>
    <w:rsid w:val="00C96616"/>
    <w:rsid w:val="00C966DB"/>
    <w:rsid w:val="00C96D4F"/>
    <w:rsid w:val="00CA0310"/>
    <w:rsid w:val="00CA0643"/>
    <w:rsid w:val="00CA0E6D"/>
    <w:rsid w:val="00CA193B"/>
    <w:rsid w:val="00CA1DD4"/>
    <w:rsid w:val="00CA1FF7"/>
    <w:rsid w:val="00CA29EA"/>
    <w:rsid w:val="00CA2A2F"/>
    <w:rsid w:val="00CA3BCF"/>
    <w:rsid w:val="00CA3C44"/>
    <w:rsid w:val="00CA41F1"/>
    <w:rsid w:val="00CA456E"/>
    <w:rsid w:val="00CA4717"/>
    <w:rsid w:val="00CA4F99"/>
    <w:rsid w:val="00CA57B2"/>
    <w:rsid w:val="00CA582A"/>
    <w:rsid w:val="00CA5E82"/>
    <w:rsid w:val="00CA69EF"/>
    <w:rsid w:val="00CA6F1D"/>
    <w:rsid w:val="00CA71F7"/>
    <w:rsid w:val="00CA738A"/>
    <w:rsid w:val="00CA7414"/>
    <w:rsid w:val="00CA77C2"/>
    <w:rsid w:val="00CB0A13"/>
    <w:rsid w:val="00CB16CD"/>
    <w:rsid w:val="00CB182F"/>
    <w:rsid w:val="00CB1A13"/>
    <w:rsid w:val="00CB20B3"/>
    <w:rsid w:val="00CB2B0C"/>
    <w:rsid w:val="00CB3ADF"/>
    <w:rsid w:val="00CB40B5"/>
    <w:rsid w:val="00CB4222"/>
    <w:rsid w:val="00CB426E"/>
    <w:rsid w:val="00CB51B7"/>
    <w:rsid w:val="00CB5F25"/>
    <w:rsid w:val="00CB74F7"/>
    <w:rsid w:val="00CB7B89"/>
    <w:rsid w:val="00CB7C49"/>
    <w:rsid w:val="00CC0111"/>
    <w:rsid w:val="00CC04EF"/>
    <w:rsid w:val="00CC1CEA"/>
    <w:rsid w:val="00CC26EA"/>
    <w:rsid w:val="00CC376A"/>
    <w:rsid w:val="00CC3F5E"/>
    <w:rsid w:val="00CC4000"/>
    <w:rsid w:val="00CC41B3"/>
    <w:rsid w:val="00CC561C"/>
    <w:rsid w:val="00CC6278"/>
    <w:rsid w:val="00CC62C9"/>
    <w:rsid w:val="00CC66AC"/>
    <w:rsid w:val="00CC68E8"/>
    <w:rsid w:val="00CC695A"/>
    <w:rsid w:val="00CC6A2B"/>
    <w:rsid w:val="00CC7002"/>
    <w:rsid w:val="00CC7845"/>
    <w:rsid w:val="00CD0375"/>
    <w:rsid w:val="00CD0645"/>
    <w:rsid w:val="00CD124F"/>
    <w:rsid w:val="00CD2FD7"/>
    <w:rsid w:val="00CD34C6"/>
    <w:rsid w:val="00CD3C21"/>
    <w:rsid w:val="00CD3C2F"/>
    <w:rsid w:val="00CD46C0"/>
    <w:rsid w:val="00CD4950"/>
    <w:rsid w:val="00CD4D49"/>
    <w:rsid w:val="00CD4DCB"/>
    <w:rsid w:val="00CD4FED"/>
    <w:rsid w:val="00CD530D"/>
    <w:rsid w:val="00CD580F"/>
    <w:rsid w:val="00CD5875"/>
    <w:rsid w:val="00CD5DEE"/>
    <w:rsid w:val="00CD6BB8"/>
    <w:rsid w:val="00CD6DC8"/>
    <w:rsid w:val="00CD7015"/>
    <w:rsid w:val="00CE09D8"/>
    <w:rsid w:val="00CE0A31"/>
    <w:rsid w:val="00CE0E61"/>
    <w:rsid w:val="00CE1195"/>
    <w:rsid w:val="00CE1E94"/>
    <w:rsid w:val="00CE2051"/>
    <w:rsid w:val="00CE2164"/>
    <w:rsid w:val="00CE2606"/>
    <w:rsid w:val="00CE430F"/>
    <w:rsid w:val="00CE4E42"/>
    <w:rsid w:val="00CE5CDB"/>
    <w:rsid w:val="00CE6BAC"/>
    <w:rsid w:val="00CE6EDA"/>
    <w:rsid w:val="00CE7F99"/>
    <w:rsid w:val="00CF02A1"/>
    <w:rsid w:val="00CF0368"/>
    <w:rsid w:val="00CF054D"/>
    <w:rsid w:val="00CF0F10"/>
    <w:rsid w:val="00CF1158"/>
    <w:rsid w:val="00CF1223"/>
    <w:rsid w:val="00CF1642"/>
    <w:rsid w:val="00CF1D51"/>
    <w:rsid w:val="00CF1EB7"/>
    <w:rsid w:val="00CF26C7"/>
    <w:rsid w:val="00CF2ED6"/>
    <w:rsid w:val="00CF30A2"/>
    <w:rsid w:val="00CF3648"/>
    <w:rsid w:val="00CF375B"/>
    <w:rsid w:val="00CF394C"/>
    <w:rsid w:val="00CF3B54"/>
    <w:rsid w:val="00CF4146"/>
    <w:rsid w:val="00CF415D"/>
    <w:rsid w:val="00CF50C0"/>
    <w:rsid w:val="00CF5EC0"/>
    <w:rsid w:val="00CF63F3"/>
    <w:rsid w:val="00CF677E"/>
    <w:rsid w:val="00CF6D4E"/>
    <w:rsid w:val="00CF72A9"/>
    <w:rsid w:val="00CF736A"/>
    <w:rsid w:val="00CF7F69"/>
    <w:rsid w:val="00D0054B"/>
    <w:rsid w:val="00D009C1"/>
    <w:rsid w:val="00D01093"/>
    <w:rsid w:val="00D01660"/>
    <w:rsid w:val="00D01671"/>
    <w:rsid w:val="00D02135"/>
    <w:rsid w:val="00D02744"/>
    <w:rsid w:val="00D0312B"/>
    <w:rsid w:val="00D03133"/>
    <w:rsid w:val="00D03B46"/>
    <w:rsid w:val="00D04170"/>
    <w:rsid w:val="00D043B7"/>
    <w:rsid w:val="00D046AB"/>
    <w:rsid w:val="00D04896"/>
    <w:rsid w:val="00D04CEC"/>
    <w:rsid w:val="00D04FE0"/>
    <w:rsid w:val="00D05107"/>
    <w:rsid w:val="00D05682"/>
    <w:rsid w:val="00D05C29"/>
    <w:rsid w:val="00D06A62"/>
    <w:rsid w:val="00D06B8E"/>
    <w:rsid w:val="00D07BF2"/>
    <w:rsid w:val="00D10D33"/>
    <w:rsid w:val="00D113C5"/>
    <w:rsid w:val="00D11667"/>
    <w:rsid w:val="00D11B0F"/>
    <w:rsid w:val="00D11BC0"/>
    <w:rsid w:val="00D11C30"/>
    <w:rsid w:val="00D11C42"/>
    <w:rsid w:val="00D11E95"/>
    <w:rsid w:val="00D12227"/>
    <w:rsid w:val="00D129FB"/>
    <w:rsid w:val="00D13342"/>
    <w:rsid w:val="00D133EB"/>
    <w:rsid w:val="00D14F33"/>
    <w:rsid w:val="00D15489"/>
    <w:rsid w:val="00D1598A"/>
    <w:rsid w:val="00D15BF8"/>
    <w:rsid w:val="00D170A7"/>
    <w:rsid w:val="00D17473"/>
    <w:rsid w:val="00D17860"/>
    <w:rsid w:val="00D1799C"/>
    <w:rsid w:val="00D17B2B"/>
    <w:rsid w:val="00D20032"/>
    <w:rsid w:val="00D20605"/>
    <w:rsid w:val="00D20F2D"/>
    <w:rsid w:val="00D21342"/>
    <w:rsid w:val="00D21AF1"/>
    <w:rsid w:val="00D222C8"/>
    <w:rsid w:val="00D22F8C"/>
    <w:rsid w:val="00D236D0"/>
    <w:rsid w:val="00D241F7"/>
    <w:rsid w:val="00D247E3"/>
    <w:rsid w:val="00D25351"/>
    <w:rsid w:val="00D25452"/>
    <w:rsid w:val="00D25DAB"/>
    <w:rsid w:val="00D26918"/>
    <w:rsid w:val="00D26ADB"/>
    <w:rsid w:val="00D271D3"/>
    <w:rsid w:val="00D27D53"/>
    <w:rsid w:val="00D30634"/>
    <w:rsid w:val="00D30FD5"/>
    <w:rsid w:val="00D3107A"/>
    <w:rsid w:val="00D315D5"/>
    <w:rsid w:val="00D3162E"/>
    <w:rsid w:val="00D31CBE"/>
    <w:rsid w:val="00D31E93"/>
    <w:rsid w:val="00D321D3"/>
    <w:rsid w:val="00D32F9B"/>
    <w:rsid w:val="00D34753"/>
    <w:rsid w:val="00D34DB1"/>
    <w:rsid w:val="00D350C3"/>
    <w:rsid w:val="00D36257"/>
    <w:rsid w:val="00D363C2"/>
    <w:rsid w:val="00D36CF3"/>
    <w:rsid w:val="00D3775C"/>
    <w:rsid w:val="00D37C34"/>
    <w:rsid w:val="00D37F4B"/>
    <w:rsid w:val="00D40EC2"/>
    <w:rsid w:val="00D41178"/>
    <w:rsid w:val="00D4178D"/>
    <w:rsid w:val="00D426AC"/>
    <w:rsid w:val="00D42C3B"/>
    <w:rsid w:val="00D43597"/>
    <w:rsid w:val="00D43A4D"/>
    <w:rsid w:val="00D44AA6"/>
    <w:rsid w:val="00D4527A"/>
    <w:rsid w:val="00D45438"/>
    <w:rsid w:val="00D4562D"/>
    <w:rsid w:val="00D45A0A"/>
    <w:rsid w:val="00D4600D"/>
    <w:rsid w:val="00D461B2"/>
    <w:rsid w:val="00D46802"/>
    <w:rsid w:val="00D46A11"/>
    <w:rsid w:val="00D47B9C"/>
    <w:rsid w:val="00D47BF1"/>
    <w:rsid w:val="00D508EC"/>
    <w:rsid w:val="00D51721"/>
    <w:rsid w:val="00D51D15"/>
    <w:rsid w:val="00D5217F"/>
    <w:rsid w:val="00D52A2F"/>
    <w:rsid w:val="00D5358D"/>
    <w:rsid w:val="00D535D9"/>
    <w:rsid w:val="00D53885"/>
    <w:rsid w:val="00D538B4"/>
    <w:rsid w:val="00D552D7"/>
    <w:rsid w:val="00D555D6"/>
    <w:rsid w:val="00D5596E"/>
    <w:rsid w:val="00D55C02"/>
    <w:rsid w:val="00D55F58"/>
    <w:rsid w:val="00D5665E"/>
    <w:rsid w:val="00D57127"/>
    <w:rsid w:val="00D573E3"/>
    <w:rsid w:val="00D60091"/>
    <w:rsid w:val="00D604B4"/>
    <w:rsid w:val="00D60C17"/>
    <w:rsid w:val="00D60E16"/>
    <w:rsid w:val="00D611FD"/>
    <w:rsid w:val="00D61563"/>
    <w:rsid w:val="00D615C8"/>
    <w:rsid w:val="00D6291B"/>
    <w:rsid w:val="00D63AEC"/>
    <w:rsid w:val="00D65EFB"/>
    <w:rsid w:val="00D663C2"/>
    <w:rsid w:val="00D67134"/>
    <w:rsid w:val="00D67473"/>
    <w:rsid w:val="00D674F1"/>
    <w:rsid w:val="00D67597"/>
    <w:rsid w:val="00D675A3"/>
    <w:rsid w:val="00D67690"/>
    <w:rsid w:val="00D67852"/>
    <w:rsid w:val="00D67C59"/>
    <w:rsid w:val="00D7147F"/>
    <w:rsid w:val="00D714D8"/>
    <w:rsid w:val="00D719D3"/>
    <w:rsid w:val="00D71DFC"/>
    <w:rsid w:val="00D72088"/>
    <w:rsid w:val="00D72F12"/>
    <w:rsid w:val="00D72FE3"/>
    <w:rsid w:val="00D7358E"/>
    <w:rsid w:val="00D73709"/>
    <w:rsid w:val="00D73720"/>
    <w:rsid w:val="00D73816"/>
    <w:rsid w:val="00D739F4"/>
    <w:rsid w:val="00D73BE0"/>
    <w:rsid w:val="00D74007"/>
    <w:rsid w:val="00D740E0"/>
    <w:rsid w:val="00D751F1"/>
    <w:rsid w:val="00D7520B"/>
    <w:rsid w:val="00D752FE"/>
    <w:rsid w:val="00D755BF"/>
    <w:rsid w:val="00D7643A"/>
    <w:rsid w:val="00D76D51"/>
    <w:rsid w:val="00D76EDB"/>
    <w:rsid w:val="00D772BD"/>
    <w:rsid w:val="00D7738C"/>
    <w:rsid w:val="00D77545"/>
    <w:rsid w:val="00D8138C"/>
    <w:rsid w:val="00D8156C"/>
    <w:rsid w:val="00D8259F"/>
    <w:rsid w:val="00D82D0D"/>
    <w:rsid w:val="00D83166"/>
    <w:rsid w:val="00D83F15"/>
    <w:rsid w:val="00D8469D"/>
    <w:rsid w:val="00D84D3F"/>
    <w:rsid w:val="00D84E5D"/>
    <w:rsid w:val="00D84F97"/>
    <w:rsid w:val="00D860C8"/>
    <w:rsid w:val="00D86690"/>
    <w:rsid w:val="00D866E9"/>
    <w:rsid w:val="00D86C94"/>
    <w:rsid w:val="00D87678"/>
    <w:rsid w:val="00D90281"/>
    <w:rsid w:val="00D903AB"/>
    <w:rsid w:val="00D90B5D"/>
    <w:rsid w:val="00D91236"/>
    <w:rsid w:val="00D9213A"/>
    <w:rsid w:val="00D9318A"/>
    <w:rsid w:val="00D942FC"/>
    <w:rsid w:val="00D942FE"/>
    <w:rsid w:val="00D9463D"/>
    <w:rsid w:val="00D94D36"/>
    <w:rsid w:val="00D96684"/>
    <w:rsid w:val="00D96A41"/>
    <w:rsid w:val="00D97860"/>
    <w:rsid w:val="00D97CC4"/>
    <w:rsid w:val="00DA0067"/>
    <w:rsid w:val="00DA0BD5"/>
    <w:rsid w:val="00DA1753"/>
    <w:rsid w:val="00DA23BB"/>
    <w:rsid w:val="00DA2921"/>
    <w:rsid w:val="00DA2D76"/>
    <w:rsid w:val="00DA5246"/>
    <w:rsid w:val="00DA53FA"/>
    <w:rsid w:val="00DA56EB"/>
    <w:rsid w:val="00DA5F6B"/>
    <w:rsid w:val="00DA6931"/>
    <w:rsid w:val="00DA6AFB"/>
    <w:rsid w:val="00DA703D"/>
    <w:rsid w:val="00DA7332"/>
    <w:rsid w:val="00DA7774"/>
    <w:rsid w:val="00DA7BB9"/>
    <w:rsid w:val="00DA7C5C"/>
    <w:rsid w:val="00DB055E"/>
    <w:rsid w:val="00DB0D57"/>
    <w:rsid w:val="00DB0E90"/>
    <w:rsid w:val="00DB102E"/>
    <w:rsid w:val="00DB1AD3"/>
    <w:rsid w:val="00DB1D7E"/>
    <w:rsid w:val="00DB314D"/>
    <w:rsid w:val="00DB3518"/>
    <w:rsid w:val="00DB4012"/>
    <w:rsid w:val="00DB40AE"/>
    <w:rsid w:val="00DB4287"/>
    <w:rsid w:val="00DB4DF5"/>
    <w:rsid w:val="00DB4EDE"/>
    <w:rsid w:val="00DB66A8"/>
    <w:rsid w:val="00DB79BD"/>
    <w:rsid w:val="00DC0168"/>
    <w:rsid w:val="00DC0CF6"/>
    <w:rsid w:val="00DC1087"/>
    <w:rsid w:val="00DC143B"/>
    <w:rsid w:val="00DC16DA"/>
    <w:rsid w:val="00DC1A5C"/>
    <w:rsid w:val="00DC1E39"/>
    <w:rsid w:val="00DC1F4D"/>
    <w:rsid w:val="00DC2AFE"/>
    <w:rsid w:val="00DC432D"/>
    <w:rsid w:val="00DC4829"/>
    <w:rsid w:val="00DC5151"/>
    <w:rsid w:val="00DC5199"/>
    <w:rsid w:val="00DC5794"/>
    <w:rsid w:val="00DC59CE"/>
    <w:rsid w:val="00DC65C0"/>
    <w:rsid w:val="00DC6CFF"/>
    <w:rsid w:val="00DC6D2C"/>
    <w:rsid w:val="00DC7098"/>
    <w:rsid w:val="00DC73BF"/>
    <w:rsid w:val="00DC7487"/>
    <w:rsid w:val="00DD01FC"/>
    <w:rsid w:val="00DD1A42"/>
    <w:rsid w:val="00DD1E4C"/>
    <w:rsid w:val="00DD30C9"/>
    <w:rsid w:val="00DD368E"/>
    <w:rsid w:val="00DD3E38"/>
    <w:rsid w:val="00DD4442"/>
    <w:rsid w:val="00DD4E2B"/>
    <w:rsid w:val="00DD4E4C"/>
    <w:rsid w:val="00DD5015"/>
    <w:rsid w:val="00DD54B0"/>
    <w:rsid w:val="00DD55B2"/>
    <w:rsid w:val="00DD55BA"/>
    <w:rsid w:val="00DD6835"/>
    <w:rsid w:val="00DD6D7D"/>
    <w:rsid w:val="00DD75EA"/>
    <w:rsid w:val="00DD78D9"/>
    <w:rsid w:val="00DE02BD"/>
    <w:rsid w:val="00DE0393"/>
    <w:rsid w:val="00DE0702"/>
    <w:rsid w:val="00DE1BA6"/>
    <w:rsid w:val="00DE23DF"/>
    <w:rsid w:val="00DE2BDA"/>
    <w:rsid w:val="00DE2C3D"/>
    <w:rsid w:val="00DE31BF"/>
    <w:rsid w:val="00DE3F9F"/>
    <w:rsid w:val="00DE408B"/>
    <w:rsid w:val="00DE431D"/>
    <w:rsid w:val="00DE445E"/>
    <w:rsid w:val="00DE45AE"/>
    <w:rsid w:val="00DE47C0"/>
    <w:rsid w:val="00DE5169"/>
    <w:rsid w:val="00DE6866"/>
    <w:rsid w:val="00DE6AA8"/>
    <w:rsid w:val="00DE72CD"/>
    <w:rsid w:val="00DE77E0"/>
    <w:rsid w:val="00DE7D47"/>
    <w:rsid w:val="00DE7F0C"/>
    <w:rsid w:val="00DF02BA"/>
    <w:rsid w:val="00DF07AC"/>
    <w:rsid w:val="00DF089B"/>
    <w:rsid w:val="00DF0A77"/>
    <w:rsid w:val="00DF0B77"/>
    <w:rsid w:val="00DF12FB"/>
    <w:rsid w:val="00DF1B3E"/>
    <w:rsid w:val="00DF1EE7"/>
    <w:rsid w:val="00DF358B"/>
    <w:rsid w:val="00DF3BF6"/>
    <w:rsid w:val="00DF459F"/>
    <w:rsid w:val="00DF468D"/>
    <w:rsid w:val="00DF4789"/>
    <w:rsid w:val="00DF49A0"/>
    <w:rsid w:val="00DF4DE9"/>
    <w:rsid w:val="00DF4E86"/>
    <w:rsid w:val="00DF4F2F"/>
    <w:rsid w:val="00DF556D"/>
    <w:rsid w:val="00DF5A79"/>
    <w:rsid w:val="00DF5CDC"/>
    <w:rsid w:val="00DF6F59"/>
    <w:rsid w:val="00DF7744"/>
    <w:rsid w:val="00DF78FD"/>
    <w:rsid w:val="00E005D1"/>
    <w:rsid w:val="00E00AAA"/>
    <w:rsid w:val="00E011AA"/>
    <w:rsid w:val="00E01548"/>
    <w:rsid w:val="00E01C64"/>
    <w:rsid w:val="00E02259"/>
    <w:rsid w:val="00E02286"/>
    <w:rsid w:val="00E027D5"/>
    <w:rsid w:val="00E02B51"/>
    <w:rsid w:val="00E031B9"/>
    <w:rsid w:val="00E0340F"/>
    <w:rsid w:val="00E04E8B"/>
    <w:rsid w:val="00E05274"/>
    <w:rsid w:val="00E066AF"/>
    <w:rsid w:val="00E07270"/>
    <w:rsid w:val="00E075E1"/>
    <w:rsid w:val="00E07663"/>
    <w:rsid w:val="00E07A11"/>
    <w:rsid w:val="00E105CF"/>
    <w:rsid w:val="00E10882"/>
    <w:rsid w:val="00E10D19"/>
    <w:rsid w:val="00E111A7"/>
    <w:rsid w:val="00E11408"/>
    <w:rsid w:val="00E12F30"/>
    <w:rsid w:val="00E13444"/>
    <w:rsid w:val="00E1375E"/>
    <w:rsid w:val="00E14137"/>
    <w:rsid w:val="00E147FE"/>
    <w:rsid w:val="00E15EE3"/>
    <w:rsid w:val="00E16DD9"/>
    <w:rsid w:val="00E178B5"/>
    <w:rsid w:val="00E17ADA"/>
    <w:rsid w:val="00E17C87"/>
    <w:rsid w:val="00E21A34"/>
    <w:rsid w:val="00E22AB0"/>
    <w:rsid w:val="00E23801"/>
    <w:rsid w:val="00E24800"/>
    <w:rsid w:val="00E2530F"/>
    <w:rsid w:val="00E25CA9"/>
    <w:rsid w:val="00E30C7E"/>
    <w:rsid w:val="00E31A94"/>
    <w:rsid w:val="00E32C21"/>
    <w:rsid w:val="00E33553"/>
    <w:rsid w:val="00E33F77"/>
    <w:rsid w:val="00E34477"/>
    <w:rsid w:val="00E34B23"/>
    <w:rsid w:val="00E35058"/>
    <w:rsid w:val="00E35449"/>
    <w:rsid w:val="00E354B9"/>
    <w:rsid w:val="00E3642F"/>
    <w:rsid w:val="00E36E1B"/>
    <w:rsid w:val="00E400C1"/>
    <w:rsid w:val="00E41D68"/>
    <w:rsid w:val="00E4219B"/>
    <w:rsid w:val="00E42577"/>
    <w:rsid w:val="00E42DED"/>
    <w:rsid w:val="00E4480D"/>
    <w:rsid w:val="00E44F71"/>
    <w:rsid w:val="00E45E3C"/>
    <w:rsid w:val="00E47303"/>
    <w:rsid w:val="00E47625"/>
    <w:rsid w:val="00E4762D"/>
    <w:rsid w:val="00E47D5E"/>
    <w:rsid w:val="00E47FC1"/>
    <w:rsid w:val="00E50232"/>
    <w:rsid w:val="00E50467"/>
    <w:rsid w:val="00E5095B"/>
    <w:rsid w:val="00E5296F"/>
    <w:rsid w:val="00E52B47"/>
    <w:rsid w:val="00E53EB4"/>
    <w:rsid w:val="00E54133"/>
    <w:rsid w:val="00E541BD"/>
    <w:rsid w:val="00E554A0"/>
    <w:rsid w:val="00E5611C"/>
    <w:rsid w:val="00E57D8A"/>
    <w:rsid w:val="00E57FD9"/>
    <w:rsid w:val="00E606E3"/>
    <w:rsid w:val="00E6160F"/>
    <w:rsid w:val="00E62C37"/>
    <w:rsid w:val="00E62C6A"/>
    <w:rsid w:val="00E63D1E"/>
    <w:rsid w:val="00E64595"/>
    <w:rsid w:val="00E64677"/>
    <w:rsid w:val="00E649C0"/>
    <w:rsid w:val="00E64C59"/>
    <w:rsid w:val="00E655CB"/>
    <w:rsid w:val="00E661F2"/>
    <w:rsid w:val="00E66226"/>
    <w:rsid w:val="00E6644E"/>
    <w:rsid w:val="00E66492"/>
    <w:rsid w:val="00E664E5"/>
    <w:rsid w:val="00E665A0"/>
    <w:rsid w:val="00E66887"/>
    <w:rsid w:val="00E66C92"/>
    <w:rsid w:val="00E67399"/>
    <w:rsid w:val="00E673A7"/>
    <w:rsid w:val="00E6753F"/>
    <w:rsid w:val="00E702C0"/>
    <w:rsid w:val="00E7186F"/>
    <w:rsid w:val="00E71B8D"/>
    <w:rsid w:val="00E72175"/>
    <w:rsid w:val="00E727C4"/>
    <w:rsid w:val="00E73085"/>
    <w:rsid w:val="00E73F24"/>
    <w:rsid w:val="00E73F4B"/>
    <w:rsid w:val="00E747C7"/>
    <w:rsid w:val="00E74985"/>
    <w:rsid w:val="00E74DE4"/>
    <w:rsid w:val="00E75A16"/>
    <w:rsid w:val="00E7666A"/>
    <w:rsid w:val="00E76756"/>
    <w:rsid w:val="00E76B2F"/>
    <w:rsid w:val="00E76D89"/>
    <w:rsid w:val="00E772CF"/>
    <w:rsid w:val="00E772D4"/>
    <w:rsid w:val="00E80201"/>
    <w:rsid w:val="00E815A6"/>
    <w:rsid w:val="00E817D1"/>
    <w:rsid w:val="00E81BEE"/>
    <w:rsid w:val="00E81DE1"/>
    <w:rsid w:val="00E83083"/>
    <w:rsid w:val="00E836D7"/>
    <w:rsid w:val="00E838DC"/>
    <w:rsid w:val="00E84022"/>
    <w:rsid w:val="00E8414A"/>
    <w:rsid w:val="00E84898"/>
    <w:rsid w:val="00E84D05"/>
    <w:rsid w:val="00E84D93"/>
    <w:rsid w:val="00E84E90"/>
    <w:rsid w:val="00E852A9"/>
    <w:rsid w:val="00E852C3"/>
    <w:rsid w:val="00E856B0"/>
    <w:rsid w:val="00E86AA6"/>
    <w:rsid w:val="00E86C66"/>
    <w:rsid w:val="00E86FAD"/>
    <w:rsid w:val="00E87E0F"/>
    <w:rsid w:val="00E903FC"/>
    <w:rsid w:val="00E907B1"/>
    <w:rsid w:val="00E90A30"/>
    <w:rsid w:val="00E90AA6"/>
    <w:rsid w:val="00E9164E"/>
    <w:rsid w:val="00E916CF"/>
    <w:rsid w:val="00E9170D"/>
    <w:rsid w:val="00E918CE"/>
    <w:rsid w:val="00E91E5C"/>
    <w:rsid w:val="00E922BA"/>
    <w:rsid w:val="00E92603"/>
    <w:rsid w:val="00E928C0"/>
    <w:rsid w:val="00E92E4F"/>
    <w:rsid w:val="00E92ED2"/>
    <w:rsid w:val="00E92F97"/>
    <w:rsid w:val="00E93828"/>
    <w:rsid w:val="00E93D91"/>
    <w:rsid w:val="00E9407A"/>
    <w:rsid w:val="00E94391"/>
    <w:rsid w:val="00E9466F"/>
    <w:rsid w:val="00E94E4F"/>
    <w:rsid w:val="00E95075"/>
    <w:rsid w:val="00E95B2F"/>
    <w:rsid w:val="00E95E48"/>
    <w:rsid w:val="00E9639D"/>
    <w:rsid w:val="00E96969"/>
    <w:rsid w:val="00E96B72"/>
    <w:rsid w:val="00E96BCA"/>
    <w:rsid w:val="00E97066"/>
    <w:rsid w:val="00E97713"/>
    <w:rsid w:val="00EA020F"/>
    <w:rsid w:val="00EA0422"/>
    <w:rsid w:val="00EA072D"/>
    <w:rsid w:val="00EA26C1"/>
    <w:rsid w:val="00EA2C55"/>
    <w:rsid w:val="00EA3C47"/>
    <w:rsid w:val="00EA4347"/>
    <w:rsid w:val="00EA448A"/>
    <w:rsid w:val="00EA4860"/>
    <w:rsid w:val="00EA4952"/>
    <w:rsid w:val="00EA4AD4"/>
    <w:rsid w:val="00EA4C93"/>
    <w:rsid w:val="00EA4E33"/>
    <w:rsid w:val="00EA5019"/>
    <w:rsid w:val="00EA5AAD"/>
    <w:rsid w:val="00EA6D73"/>
    <w:rsid w:val="00EB0267"/>
    <w:rsid w:val="00EB0509"/>
    <w:rsid w:val="00EB0C45"/>
    <w:rsid w:val="00EB1999"/>
    <w:rsid w:val="00EB1D5B"/>
    <w:rsid w:val="00EB34C0"/>
    <w:rsid w:val="00EB35F1"/>
    <w:rsid w:val="00EB36AD"/>
    <w:rsid w:val="00EB3D82"/>
    <w:rsid w:val="00EB4376"/>
    <w:rsid w:val="00EB4FFE"/>
    <w:rsid w:val="00EB50E8"/>
    <w:rsid w:val="00EB56FD"/>
    <w:rsid w:val="00EB5FCE"/>
    <w:rsid w:val="00EB6F75"/>
    <w:rsid w:val="00EB7091"/>
    <w:rsid w:val="00EB7355"/>
    <w:rsid w:val="00EB75F3"/>
    <w:rsid w:val="00EB7908"/>
    <w:rsid w:val="00EB7A67"/>
    <w:rsid w:val="00EC0789"/>
    <w:rsid w:val="00EC09E1"/>
    <w:rsid w:val="00EC20F6"/>
    <w:rsid w:val="00EC25F2"/>
    <w:rsid w:val="00EC2BDA"/>
    <w:rsid w:val="00EC2C84"/>
    <w:rsid w:val="00EC2EF0"/>
    <w:rsid w:val="00EC2FF8"/>
    <w:rsid w:val="00EC3326"/>
    <w:rsid w:val="00EC338A"/>
    <w:rsid w:val="00EC3B3B"/>
    <w:rsid w:val="00EC3FEF"/>
    <w:rsid w:val="00EC47AD"/>
    <w:rsid w:val="00EC4B3F"/>
    <w:rsid w:val="00EC5D0B"/>
    <w:rsid w:val="00EC612F"/>
    <w:rsid w:val="00EC61D9"/>
    <w:rsid w:val="00EC683E"/>
    <w:rsid w:val="00EC7F63"/>
    <w:rsid w:val="00ED0100"/>
    <w:rsid w:val="00ED0936"/>
    <w:rsid w:val="00ED0C5E"/>
    <w:rsid w:val="00ED1133"/>
    <w:rsid w:val="00ED124E"/>
    <w:rsid w:val="00ED17AC"/>
    <w:rsid w:val="00ED1A62"/>
    <w:rsid w:val="00ED1A8D"/>
    <w:rsid w:val="00ED2146"/>
    <w:rsid w:val="00ED291F"/>
    <w:rsid w:val="00ED3857"/>
    <w:rsid w:val="00ED41C1"/>
    <w:rsid w:val="00ED551E"/>
    <w:rsid w:val="00ED5B5B"/>
    <w:rsid w:val="00ED5E97"/>
    <w:rsid w:val="00ED6777"/>
    <w:rsid w:val="00ED6C7E"/>
    <w:rsid w:val="00ED751A"/>
    <w:rsid w:val="00ED75A7"/>
    <w:rsid w:val="00ED7842"/>
    <w:rsid w:val="00EE0856"/>
    <w:rsid w:val="00EE12FC"/>
    <w:rsid w:val="00EE1539"/>
    <w:rsid w:val="00EE1706"/>
    <w:rsid w:val="00EE21EA"/>
    <w:rsid w:val="00EE2A8B"/>
    <w:rsid w:val="00EE30AD"/>
    <w:rsid w:val="00EE39ED"/>
    <w:rsid w:val="00EE3A59"/>
    <w:rsid w:val="00EE3E0F"/>
    <w:rsid w:val="00EE43BB"/>
    <w:rsid w:val="00EE4531"/>
    <w:rsid w:val="00EE5260"/>
    <w:rsid w:val="00EE52F0"/>
    <w:rsid w:val="00EE5463"/>
    <w:rsid w:val="00EE5AC9"/>
    <w:rsid w:val="00EE61DE"/>
    <w:rsid w:val="00EE7235"/>
    <w:rsid w:val="00EE7672"/>
    <w:rsid w:val="00EE7733"/>
    <w:rsid w:val="00EE79A2"/>
    <w:rsid w:val="00EE7CA2"/>
    <w:rsid w:val="00EF06F5"/>
    <w:rsid w:val="00EF10D3"/>
    <w:rsid w:val="00EF12D0"/>
    <w:rsid w:val="00EF1B40"/>
    <w:rsid w:val="00EF1D48"/>
    <w:rsid w:val="00EF1F63"/>
    <w:rsid w:val="00EF25CF"/>
    <w:rsid w:val="00EF25FD"/>
    <w:rsid w:val="00EF312C"/>
    <w:rsid w:val="00EF4110"/>
    <w:rsid w:val="00EF4521"/>
    <w:rsid w:val="00EF50EE"/>
    <w:rsid w:val="00EF60BB"/>
    <w:rsid w:val="00EF662C"/>
    <w:rsid w:val="00EF68E0"/>
    <w:rsid w:val="00EF6D40"/>
    <w:rsid w:val="00EF71A9"/>
    <w:rsid w:val="00EF740E"/>
    <w:rsid w:val="00F00010"/>
    <w:rsid w:val="00F00FE2"/>
    <w:rsid w:val="00F011F3"/>
    <w:rsid w:val="00F01464"/>
    <w:rsid w:val="00F01B80"/>
    <w:rsid w:val="00F01BD5"/>
    <w:rsid w:val="00F01C89"/>
    <w:rsid w:val="00F022D5"/>
    <w:rsid w:val="00F022D7"/>
    <w:rsid w:val="00F02787"/>
    <w:rsid w:val="00F027D7"/>
    <w:rsid w:val="00F029F4"/>
    <w:rsid w:val="00F03538"/>
    <w:rsid w:val="00F03EF4"/>
    <w:rsid w:val="00F04433"/>
    <w:rsid w:val="00F04E0F"/>
    <w:rsid w:val="00F05824"/>
    <w:rsid w:val="00F05970"/>
    <w:rsid w:val="00F05F01"/>
    <w:rsid w:val="00F07658"/>
    <w:rsid w:val="00F07BEC"/>
    <w:rsid w:val="00F100EB"/>
    <w:rsid w:val="00F10278"/>
    <w:rsid w:val="00F102BE"/>
    <w:rsid w:val="00F10413"/>
    <w:rsid w:val="00F10697"/>
    <w:rsid w:val="00F10851"/>
    <w:rsid w:val="00F11FFD"/>
    <w:rsid w:val="00F129AC"/>
    <w:rsid w:val="00F13D22"/>
    <w:rsid w:val="00F143F3"/>
    <w:rsid w:val="00F14DF2"/>
    <w:rsid w:val="00F1527E"/>
    <w:rsid w:val="00F153AA"/>
    <w:rsid w:val="00F1645D"/>
    <w:rsid w:val="00F16622"/>
    <w:rsid w:val="00F16F66"/>
    <w:rsid w:val="00F20185"/>
    <w:rsid w:val="00F21407"/>
    <w:rsid w:val="00F21657"/>
    <w:rsid w:val="00F21F58"/>
    <w:rsid w:val="00F226A7"/>
    <w:rsid w:val="00F22703"/>
    <w:rsid w:val="00F22FE7"/>
    <w:rsid w:val="00F23323"/>
    <w:rsid w:val="00F23638"/>
    <w:rsid w:val="00F236B4"/>
    <w:rsid w:val="00F23922"/>
    <w:rsid w:val="00F23AB6"/>
    <w:rsid w:val="00F23FAB"/>
    <w:rsid w:val="00F24212"/>
    <w:rsid w:val="00F24428"/>
    <w:rsid w:val="00F24615"/>
    <w:rsid w:val="00F250A2"/>
    <w:rsid w:val="00F25209"/>
    <w:rsid w:val="00F26ACE"/>
    <w:rsid w:val="00F26BA1"/>
    <w:rsid w:val="00F27779"/>
    <w:rsid w:val="00F27EFE"/>
    <w:rsid w:val="00F315D5"/>
    <w:rsid w:val="00F31A9A"/>
    <w:rsid w:val="00F324BF"/>
    <w:rsid w:val="00F33480"/>
    <w:rsid w:val="00F3359E"/>
    <w:rsid w:val="00F34198"/>
    <w:rsid w:val="00F342D1"/>
    <w:rsid w:val="00F344FD"/>
    <w:rsid w:val="00F34A2C"/>
    <w:rsid w:val="00F34F0D"/>
    <w:rsid w:val="00F35968"/>
    <w:rsid w:val="00F35A04"/>
    <w:rsid w:val="00F35C14"/>
    <w:rsid w:val="00F35F4F"/>
    <w:rsid w:val="00F36971"/>
    <w:rsid w:val="00F36D4D"/>
    <w:rsid w:val="00F37870"/>
    <w:rsid w:val="00F405E8"/>
    <w:rsid w:val="00F4088E"/>
    <w:rsid w:val="00F40C48"/>
    <w:rsid w:val="00F413A8"/>
    <w:rsid w:val="00F4163F"/>
    <w:rsid w:val="00F418B1"/>
    <w:rsid w:val="00F42054"/>
    <w:rsid w:val="00F420AD"/>
    <w:rsid w:val="00F420D4"/>
    <w:rsid w:val="00F423B2"/>
    <w:rsid w:val="00F42A27"/>
    <w:rsid w:val="00F42D61"/>
    <w:rsid w:val="00F4315A"/>
    <w:rsid w:val="00F4348C"/>
    <w:rsid w:val="00F437BD"/>
    <w:rsid w:val="00F43FD3"/>
    <w:rsid w:val="00F4486E"/>
    <w:rsid w:val="00F45C12"/>
    <w:rsid w:val="00F4630A"/>
    <w:rsid w:val="00F4652D"/>
    <w:rsid w:val="00F467E9"/>
    <w:rsid w:val="00F46E62"/>
    <w:rsid w:val="00F50FC0"/>
    <w:rsid w:val="00F512B8"/>
    <w:rsid w:val="00F512DB"/>
    <w:rsid w:val="00F51433"/>
    <w:rsid w:val="00F52F0D"/>
    <w:rsid w:val="00F53E57"/>
    <w:rsid w:val="00F54168"/>
    <w:rsid w:val="00F541D7"/>
    <w:rsid w:val="00F54578"/>
    <w:rsid w:val="00F54813"/>
    <w:rsid w:val="00F5493C"/>
    <w:rsid w:val="00F54AB7"/>
    <w:rsid w:val="00F54F66"/>
    <w:rsid w:val="00F5519D"/>
    <w:rsid w:val="00F55EAE"/>
    <w:rsid w:val="00F560D1"/>
    <w:rsid w:val="00F56495"/>
    <w:rsid w:val="00F5674E"/>
    <w:rsid w:val="00F56DCB"/>
    <w:rsid w:val="00F571AD"/>
    <w:rsid w:val="00F57C0A"/>
    <w:rsid w:val="00F57F51"/>
    <w:rsid w:val="00F6047F"/>
    <w:rsid w:val="00F60972"/>
    <w:rsid w:val="00F61049"/>
    <w:rsid w:val="00F61139"/>
    <w:rsid w:val="00F6168C"/>
    <w:rsid w:val="00F6236F"/>
    <w:rsid w:val="00F63BCA"/>
    <w:rsid w:val="00F65330"/>
    <w:rsid w:val="00F66003"/>
    <w:rsid w:val="00F66440"/>
    <w:rsid w:val="00F667B4"/>
    <w:rsid w:val="00F676D4"/>
    <w:rsid w:val="00F67704"/>
    <w:rsid w:val="00F7001E"/>
    <w:rsid w:val="00F70100"/>
    <w:rsid w:val="00F70862"/>
    <w:rsid w:val="00F70D5E"/>
    <w:rsid w:val="00F7153C"/>
    <w:rsid w:val="00F71717"/>
    <w:rsid w:val="00F719EE"/>
    <w:rsid w:val="00F724A8"/>
    <w:rsid w:val="00F726C6"/>
    <w:rsid w:val="00F73068"/>
    <w:rsid w:val="00F730D5"/>
    <w:rsid w:val="00F73B26"/>
    <w:rsid w:val="00F74E2C"/>
    <w:rsid w:val="00F75FDD"/>
    <w:rsid w:val="00F76107"/>
    <w:rsid w:val="00F763A1"/>
    <w:rsid w:val="00F765A0"/>
    <w:rsid w:val="00F76B38"/>
    <w:rsid w:val="00F77044"/>
    <w:rsid w:val="00F77664"/>
    <w:rsid w:val="00F803E2"/>
    <w:rsid w:val="00F80E82"/>
    <w:rsid w:val="00F80F21"/>
    <w:rsid w:val="00F8176F"/>
    <w:rsid w:val="00F81797"/>
    <w:rsid w:val="00F81B0E"/>
    <w:rsid w:val="00F81FFA"/>
    <w:rsid w:val="00F826C9"/>
    <w:rsid w:val="00F82C3F"/>
    <w:rsid w:val="00F83278"/>
    <w:rsid w:val="00F8351D"/>
    <w:rsid w:val="00F83737"/>
    <w:rsid w:val="00F83E9B"/>
    <w:rsid w:val="00F846CF"/>
    <w:rsid w:val="00F84FB3"/>
    <w:rsid w:val="00F854E0"/>
    <w:rsid w:val="00F86094"/>
    <w:rsid w:val="00F86804"/>
    <w:rsid w:val="00F86828"/>
    <w:rsid w:val="00F87047"/>
    <w:rsid w:val="00F90A2C"/>
    <w:rsid w:val="00F913D6"/>
    <w:rsid w:val="00F9181C"/>
    <w:rsid w:val="00F91D41"/>
    <w:rsid w:val="00F91F76"/>
    <w:rsid w:val="00F93352"/>
    <w:rsid w:val="00F93EBE"/>
    <w:rsid w:val="00F94E10"/>
    <w:rsid w:val="00F95807"/>
    <w:rsid w:val="00F9594A"/>
    <w:rsid w:val="00F96C59"/>
    <w:rsid w:val="00F97D02"/>
    <w:rsid w:val="00FA0153"/>
    <w:rsid w:val="00FA0506"/>
    <w:rsid w:val="00FA0663"/>
    <w:rsid w:val="00FA1368"/>
    <w:rsid w:val="00FA26EF"/>
    <w:rsid w:val="00FA2C8E"/>
    <w:rsid w:val="00FA30E1"/>
    <w:rsid w:val="00FA38EC"/>
    <w:rsid w:val="00FA4455"/>
    <w:rsid w:val="00FA49EB"/>
    <w:rsid w:val="00FA5247"/>
    <w:rsid w:val="00FA669B"/>
    <w:rsid w:val="00FA6DDB"/>
    <w:rsid w:val="00FA6E79"/>
    <w:rsid w:val="00FA78DD"/>
    <w:rsid w:val="00FB0941"/>
    <w:rsid w:val="00FB0DDE"/>
    <w:rsid w:val="00FB138F"/>
    <w:rsid w:val="00FB1767"/>
    <w:rsid w:val="00FB2451"/>
    <w:rsid w:val="00FB268A"/>
    <w:rsid w:val="00FB2A56"/>
    <w:rsid w:val="00FB3864"/>
    <w:rsid w:val="00FB48F5"/>
    <w:rsid w:val="00FB4EA4"/>
    <w:rsid w:val="00FB5191"/>
    <w:rsid w:val="00FB5200"/>
    <w:rsid w:val="00FB5291"/>
    <w:rsid w:val="00FB5315"/>
    <w:rsid w:val="00FB5A4D"/>
    <w:rsid w:val="00FB5C1B"/>
    <w:rsid w:val="00FB5CB7"/>
    <w:rsid w:val="00FB5F05"/>
    <w:rsid w:val="00FB5F06"/>
    <w:rsid w:val="00FB5F1B"/>
    <w:rsid w:val="00FB678D"/>
    <w:rsid w:val="00FB6F66"/>
    <w:rsid w:val="00FB7306"/>
    <w:rsid w:val="00FC01CE"/>
    <w:rsid w:val="00FC033E"/>
    <w:rsid w:val="00FC191C"/>
    <w:rsid w:val="00FC2276"/>
    <w:rsid w:val="00FC2E9E"/>
    <w:rsid w:val="00FC2EF3"/>
    <w:rsid w:val="00FC3AE2"/>
    <w:rsid w:val="00FC3D79"/>
    <w:rsid w:val="00FC4533"/>
    <w:rsid w:val="00FC468A"/>
    <w:rsid w:val="00FC46B3"/>
    <w:rsid w:val="00FC6ABE"/>
    <w:rsid w:val="00FC783A"/>
    <w:rsid w:val="00FD08E3"/>
    <w:rsid w:val="00FD1060"/>
    <w:rsid w:val="00FD15E0"/>
    <w:rsid w:val="00FD160B"/>
    <w:rsid w:val="00FD19E5"/>
    <w:rsid w:val="00FD1CF5"/>
    <w:rsid w:val="00FD2767"/>
    <w:rsid w:val="00FD3487"/>
    <w:rsid w:val="00FD3616"/>
    <w:rsid w:val="00FD38C7"/>
    <w:rsid w:val="00FD445E"/>
    <w:rsid w:val="00FD4B01"/>
    <w:rsid w:val="00FD4F62"/>
    <w:rsid w:val="00FD5424"/>
    <w:rsid w:val="00FD5C23"/>
    <w:rsid w:val="00FD6C0C"/>
    <w:rsid w:val="00FD7363"/>
    <w:rsid w:val="00FD7546"/>
    <w:rsid w:val="00FD7556"/>
    <w:rsid w:val="00FD7AD1"/>
    <w:rsid w:val="00FD7BC5"/>
    <w:rsid w:val="00FE0D6C"/>
    <w:rsid w:val="00FE1154"/>
    <w:rsid w:val="00FE1859"/>
    <w:rsid w:val="00FE1B29"/>
    <w:rsid w:val="00FE2978"/>
    <w:rsid w:val="00FE52F5"/>
    <w:rsid w:val="00FE5318"/>
    <w:rsid w:val="00FE5A08"/>
    <w:rsid w:val="00FE61DA"/>
    <w:rsid w:val="00FE6317"/>
    <w:rsid w:val="00FE6500"/>
    <w:rsid w:val="00FE6846"/>
    <w:rsid w:val="00FE6A87"/>
    <w:rsid w:val="00FE6B07"/>
    <w:rsid w:val="00FE6F29"/>
    <w:rsid w:val="00FE70DC"/>
    <w:rsid w:val="00FF08AB"/>
    <w:rsid w:val="00FF0D38"/>
    <w:rsid w:val="00FF1230"/>
    <w:rsid w:val="00FF127D"/>
    <w:rsid w:val="00FF1556"/>
    <w:rsid w:val="00FF1BDD"/>
    <w:rsid w:val="00FF1DFA"/>
    <w:rsid w:val="00FF2482"/>
    <w:rsid w:val="00FF253C"/>
    <w:rsid w:val="00FF288C"/>
    <w:rsid w:val="00FF302A"/>
    <w:rsid w:val="00FF3B34"/>
    <w:rsid w:val="00FF4777"/>
    <w:rsid w:val="00FF4A03"/>
    <w:rsid w:val="00FF4D9C"/>
    <w:rsid w:val="00FF6071"/>
    <w:rsid w:val="00FF6164"/>
    <w:rsid w:val="00FF6BF5"/>
    <w:rsid w:val="00FF7194"/>
    <w:rsid w:val="00FF7358"/>
    <w:rsid w:val="00FF7380"/>
    <w:rsid w:val="00FF7D15"/>
    <w:rsid w:val="177E9776"/>
    <w:rsid w:val="21A2E788"/>
    <w:rsid w:val="2B792719"/>
    <w:rsid w:val="2BBC55B7"/>
    <w:rsid w:val="454213DA"/>
    <w:rsid w:val="47EC7700"/>
    <w:rsid w:val="559DFAC5"/>
    <w:rsid w:val="566821E9"/>
    <w:rsid w:val="59FFCFB1"/>
    <w:rsid w:val="60EAFF8B"/>
    <w:rsid w:val="65ECFC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3F43D8"/>
  <w15:docId w15:val="{194D5C84-CCB8-4DE4-AEF2-89B5FF9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6E0"/>
    <w:pPr>
      <w:spacing w:after="160" w:line="259" w:lineRule="auto"/>
    </w:pPr>
    <w:rPr>
      <w:sz w:val="22"/>
      <w:szCs w:val="22"/>
      <w:lang w:eastAsia="en-US"/>
    </w:rPr>
  </w:style>
  <w:style w:type="paragraph" w:styleId="Naslov1">
    <w:name w:val="heading 1"/>
    <w:basedOn w:val="Normal"/>
    <w:next w:val="Normal"/>
    <w:link w:val="Naslov1Char"/>
    <w:uiPriority w:val="99"/>
    <w:qFormat/>
    <w:rsid w:val="005006DA"/>
    <w:pPr>
      <w:keepNext/>
      <w:keepLines/>
      <w:spacing w:before="240" w:after="0"/>
      <w:jc w:val="center"/>
      <w:outlineLvl w:val="0"/>
    </w:pPr>
    <w:rPr>
      <w:rFonts w:ascii="Times New Roman" w:hAnsi="Times New Roman"/>
      <w:color w:val="2E74B5"/>
      <w:sz w:val="32"/>
      <w:szCs w:val="32"/>
      <w:lang w:eastAsia="hr-HR"/>
    </w:rPr>
  </w:style>
  <w:style w:type="paragraph" w:styleId="Naslov2">
    <w:name w:val="heading 2"/>
    <w:basedOn w:val="Normal"/>
    <w:next w:val="Normal"/>
    <w:link w:val="Naslov2Char"/>
    <w:uiPriority w:val="9"/>
    <w:qFormat/>
    <w:rsid w:val="005006DA"/>
    <w:pPr>
      <w:keepNext/>
      <w:keepLines/>
      <w:spacing w:before="40" w:after="0"/>
      <w:outlineLvl w:val="1"/>
    </w:pPr>
    <w:rPr>
      <w:rFonts w:ascii="Times New Roman" w:hAnsi="Times New Roman"/>
      <w:color w:val="2E74B5"/>
      <w:sz w:val="24"/>
      <w:szCs w:val="26"/>
      <w:lang w:eastAsia="hr-HR"/>
    </w:rPr>
  </w:style>
  <w:style w:type="paragraph" w:styleId="Naslov3">
    <w:name w:val="heading 3"/>
    <w:basedOn w:val="Normal"/>
    <w:next w:val="Normal"/>
    <w:link w:val="Naslov3Char"/>
    <w:autoRedefine/>
    <w:uiPriority w:val="99"/>
    <w:qFormat/>
    <w:rsid w:val="000D39E1"/>
    <w:pPr>
      <w:keepNext/>
      <w:keepLines/>
      <w:spacing w:before="240" w:after="240" w:line="276" w:lineRule="auto"/>
      <w:jc w:val="center"/>
      <w:outlineLvl w:val="2"/>
    </w:pPr>
    <w:rPr>
      <w:rFonts w:ascii="Times New Roman" w:hAnsi="Times New Roman"/>
      <w:b/>
      <w:sz w:val="24"/>
      <w:szCs w:val="24"/>
      <w:lang w:eastAsia="hr-HR"/>
    </w:rPr>
  </w:style>
  <w:style w:type="paragraph" w:styleId="Naslov4">
    <w:name w:val="heading 4"/>
    <w:basedOn w:val="Normal"/>
    <w:next w:val="Normal"/>
    <w:link w:val="Naslov4Char"/>
    <w:uiPriority w:val="99"/>
    <w:qFormat/>
    <w:rsid w:val="00414285"/>
    <w:pPr>
      <w:keepNext/>
      <w:keepLines/>
      <w:spacing w:before="40" w:after="0"/>
      <w:outlineLvl w:val="3"/>
    </w:pPr>
    <w:rPr>
      <w:rFonts w:ascii="Calibri Light" w:hAnsi="Calibri Light"/>
      <w:i/>
      <w:iCs/>
      <w:color w:val="2E74B5"/>
      <w:sz w:val="20"/>
      <w:szCs w:val="20"/>
      <w:lang w:eastAsia="hr-HR"/>
    </w:rPr>
  </w:style>
  <w:style w:type="paragraph" w:styleId="Naslov5">
    <w:name w:val="heading 5"/>
    <w:basedOn w:val="Normal"/>
    <w:next w:val="Normal"/>
    <w:link w:val="Naslov5Char"/>
    <w:uiPriority w:val="99"/>
    <w:qFormat/>
    <w:rsid w:val="00414285"/>
    <w:pPr>
      <w:keepNext/>
      <w:keepLines/>
      <w:spacing w:before="40" w:after="0"/>
      <w:outlineLvl w:val="4"/>
    </w:pPr>
    <w:rPr>
      <w:rFonts w:ascii="Calibri Light" w:hAnsi="Calibri Light"/>
      <w:color w:val="2E74B5"/>
      <w:sz w:val="20"/>
      <w:szCs w:val="20"/>
      <w:lang w:eastAsia="hr-HR"/>
    </w:rPr>
  </w:style>
  <w:style w:type="paragraph" w:styleId="Naslov6">
    <w:name w:val="heading 6"/>
    <w:basedOn w:val="Normal"/>
    <w:next w:val="Normal"/>
    <w:link w:val="Naslov6Char"/>
    <w:uiPriority w:val="99"/>
    <w:qFormat/>
    <w:rsid w:val="00414285"/>
    <w:pPr>
      <w:keepNext/>
      <w:keepLines/>
      <w:spacing w:before="40" w:after="0"/>
      <w:outlineLvl w:val="5"/>
    </w:pPr>
    <w:rPr>
      <w:rFonts w:ascii="Calibri Light" w:hAnsi="Calibri Light"/>
      <w:color w:val="1F4D78"/>
      <w:sz w:val="20"/>
      <w:szCs w:val="20"/>
      <w:lang w:eastAsia="hr-HR"/>
    </w:rPr>
  </w:style>
  <w:style w:type="paragraph" w:styleId="Naslov7">
    <w:name w:val="heading 7"/>
    <w:basedOn w:val="Normal"/>
    <w:next w:val="Normal"/>
    <w:link w:val="Naslov7Char"/>
    <w:uiPriority w:val="99"/>
    <w:qFormat/>
    <w:rsid w:val="00414285"/>
    <w:pPr>
      <w:keepNext/>
      <w:keepLines/>
      <w:spacing w:before="40" w:after="0"/>
      <w:outlineLvl w:val="6"/>
    </w:pPr>
    <w:rPr>
      <w:rFonts w:ascii="Calibri Light" w:hAnsi="Calibri Light"/>
      <w:i/>
      <w:iCs/>
      <w:color w:val="1F4D78"/>
      <w:sz w:val="20"/>
      <w:szCs w:val="20"/>
      <w:lang w:eastAsia="hr-HR"/>
    </w:rPr>
  </w:style>
  <w:style w:type="paragraph" w:styleId="Naslov8">
    <w:name w:val="heading 8"/>
    <w:basedOn w:val="Normal"/>
    <w:next w:val="Normal"/>
    <w:link w:val="Naslov8Char"/>
    <w:uiPriority w:val="99"/>
    <w:qFormat/>
    <w:rsid w:val="00414285"/>
    <w:pPr>
      <w:keepNext/>
      <w:keepLines/>
      <w:spacing w:before="40" w:after="0"/>
      <w:outlineLvl w:val="7"/>
    </w:pPr>
    <w:rPr>
      <w:rFonts w:ascii="Calibri Light" w:hAnsi="Calibri Light"/>
      <w:color w:val="272727"/>
      <w:sz w:val="21"/>
      <w:szCs w:val="21"/>
      <w:lang w:eastAsia="hr-HR"/>
    </w:rPr>
  </w:style>
  <w:style w:type="paragraph" w:styleId="Naslov9">
    <w:name w:val="heading 9"/>
    <w:basedOn w:val="Normal"/>
    <w:next w:val="Normal"/>
    <w:link w:val="Naslov9Char"/>
    <w:uiPriority w:val="99"/>
    <w:qFormat/>
    <w:rsid w:val="00414285"/>
    <w:pPr>
      <w:keepNext/>
      <w:keepLines/>
      <w:spacing w:before="40" w:after="0"/>
      <w:outlineLvl w:val="8"/>
    </w:pPr>
    <w:rPr>
      <w:rFonts w:ascii="Calibri Light" w:hAnsi="Calibri Light"/>
      <w:i/>
      <w:iCs/>
      <w:color w:val="272727"/>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006DA"/>
    <w:rPr>
      <w:rFonts w:ascii="Times New Roman" w:hAnsi="Times New Roman"/>
      <w:color w:val="2E74B5"/>
      <w:sz w:val="32"/>
      <w:szCs w:val="32"/>
    </w:rPr>
  </w:style>
  <w:style w:type="character" w:customStyle="1" w:styleId="Naslov2Char">
    <w:name w:val="Naslov 2 Char"/>
    <w:link w:val="Naslov2"/>
    <w:uiPriority w:val="9"/>
    <w:locked/>
    <w:rsid w:val="005006DA"/>
    <w:rPr>
      <w:rFonts w:ascii="Times New Roman" w:hAnsi="Times New Roman"/>
      <w:color w:val="2E74B5"/>
      <w:sz w:val="24"/>
      <w:szCs w:val="26"/>
    </w:rPr>
  </w:style>
  <w:style w:type="character" w:customStyle="1" w:styleId="Naslov3Char">
    <w:name w:val="Naslov 3 Char"/>
    <w:link w:val="Naslov3"/>
    <w:uiPriority w:val="99"/>
    <w:locked/>
    <w:rsid w:val="000D39E1"/>
    <w:rPr>
      <w:rFonts w:ascii="Times New Roman" w:hAnsi="Times New Roman"/>
      <w:b/>
      <w:sz w:val="24"/>
    </w:rPr>
  </w:style>
  <w:style w:type="character" w:customStyle="1" w:styleId="Naslov4Char">
    <w:name w:val="Naslov 4 Char"/>
    <w:link w:val="Naslov4"/>
    <w:uiPriority w:val="99"/>
    <w:semiHidden/>
    <w:locked/>
    <w:rsid w:val="00414285"/>
    <w:rPr>
      <w:rFonts w:ascii="Calibri Light" w:hAnsi="Calibri Light"/>
      <w:i/>
      <w:color w:val="2E74B5"/>
    </w:rPr>
  </w:style>
  <w:style w:type="character" w:customStyle="1" w:styleId="Naslov5Char">
    <w:name w:val="Naslov 5 Char"/>
    <w:link w:val="Naslov5"/>
    <w:uiPriority w:val="99"/>
    <w:semiHidden/>
    <w:locked/>
    <w:rsid w:val="00414285"/>
    <w:rPr>
      <w:rFonts w:ascii="Calibri Light" w:hAnsi="Calibri Light"/>
      <w:color w:val="2E74B5"/>
    </w:rPr>
  </w:style>
  <w:style w:type="character" w:customStyle="1" w:styleId="Naslov6Char">
    <w:name w:val="Naslov 6 Char"/>
    <w:link w:val="Naslov6"/>
    <w:uiPriority w:val="99"/>
    <w:semiHidden/>
    <w:locked/>
    <w:rsid w:val="00414285"/>
    <w:rPr>
      <w:rFonts w:ascii="Calibri Light" w:hAnsi="Calibri Light"/>
      <w:color w:val="1F4D78"/>
    </w:rPr>
  </w:style>
  <w:style w:type="character" w:customStyle="1" w:styleId="Naslov7Char">
    <w:name w:val="Naslov 7 Char"/>
    <w:link w:val="Naslov7"/>
    <w:uiPriority w:val="99"/>
    <w:semiHidden/>
    <w:locked/>
    <w:rsid w:val="00414285"/>
    <w:rPr>
      <w:rFonts w:ascii="Calibri Light" w:hAnsi="Calibri Light"/>
      <w:i/>
      <w:color w:val="1F4D78"/>
    </w:rPr>
  </w:style>
  <w:style w:type="character" w:customStyle="1" w:styleId="Naslov8Char">
    <w:name w:val="Naslov 8 Char"/>
    <w:link w:val="Naslov8"/>
    <w:uiPriority w:val="99"/>
    <w:semiHidden/>
    <w:locked/>
    <w:rsid w:val="00414285"/>
    <w:rPr>
      <w:rFonts w:ascii="Calibri Light" w:hAnsi="Calibri Light"/>
      <w:color w:val="272727"/>
      <w:sz w:val="21"/>
    </w:rPr>
  </w:style>
  <w:style w:type="character" w:customStyle="1" w:styleId="Naslov9Char">
    <w:name w:val="Naslov 9 Char"/>
    <w:link w:val="Naslov9"/>
    <w:uiPriority w:val="99"/>
    <w:semiHidden/>
    <w:locked/>
    <w:rsid w:val="00414285"/>
    <w:rPr>
      <w:rFonts w:ascii="Calibri Light" w:hAnsi="Calibri Light"/>
      <w:i/>
      <w:color w:val="272727"/>
      <w:sz w:val="21"/>
    </w:rPr>
  </w:style>
  <w:style w:type="paragraph" w:styleId="Odlomakpopisa">
    <w:name w:val="List Paragraph"/>
    <w:basedOn w:val="Normal"/>
    <w:link w:val="OdlomakpopisaChar"/>
    <w:uiPriority w:val="34"/>
    <w:qFormat/>
    <w:rsid w:val="00946929"/>
    <w:pPr>
      <w:ind w:left="720"/>
      <w:contextualSpacing/>
    </w:pPr>
  </w:style>
  <w:style w:type="character" w:styleId="Referencakomentara">
    <w:name w:val="annotation reference"/>
    <w:uiPriority w:val="99"/>
    <w:rsid w:val="00833E41"/>
    <w:rPr>
      <w:rFonts w:cs="Times New Roman"/>
      <w:sz w:val="16"/>
    </w:rPr>
  </w:style>
  <w:style w:type="paragraph" w:styleId="Tekstkomentara">
    <w:name w:val="annotation text"/>
    <w:basedOn w:val="Normal"/>
    <w:link w:val="TekstkomentaraChar"/>
    <w:uiPriority w:val="99"/>
    <w:rsid w:val="00833E41"/>
    <w:pPr>
      <w:spacing w:line="240" w:lineRule="auto"/>
    </w:pPr>
    <w:rPr>
      <w:sz w:val="20"/>
      <w:szCs w:val="20"/>
      <w:lang w:eastAsia="hr-HR"/>
    </w:rPr>
  </w:style>
  <w:style w:type="character" w:customStyle="1" w:styleId="TekstkomentaraChar">
    <w:name w:val="Tekst komentara Char"/>
    <w:link w:val="Tekstkomentara"/>
    <w:uiPriority w:val="99"/>
    <w:locked/>
    <w:rsid w:val="00833E41"/>
    <w:rPr>
      <w:sz w:val="20"/>
    </w:rPr>
  </w:style>
  <w:style w:type="paragraph" w:styleId="Predmetkomentara">
    <w:name w:val="annotation subject"/>
    <w:basedOn w:val="Tekstkomentara"/>
    <w:next w:val="Tekstkomentara"/>
    <w:link w:val="PredmetkomentaraChar"/>
    <w:uiPriority w:val="99"/>
    <w:semiHidden/>
    <w:rsid w:val="00833E41"/>
    <w:rPr>
      <w:b/>
      <w:bCs/>
    </w:rPr>
  </w:style>
  <w:style w:type="character" w:customStyle="1" w:styleId="PredmetkomentaraChar">
    <w:name w:val="Predmet komentara Char"/>
    <w:link w:val="Predmetkomentara"/>
    <w:uiPriority w:val="99"/>
    <w:semiHidden/>
    <w:locked/>
    <w:rsid w:val="00833E41"/>
    <w:rPr>
      <w:b/>
      <w:sz w:val="20"/>
    </w:rPr>
  </w:style>
  <w:style w:type="paragraph" w:styleId="Tekstbalonia">
    <w:name w:val="Balloon Text"/>
    <w:basedOn w:val="Normal"/>
    <w:link w:val="TekstbaloniaChar"/>
    <w:uiPriority w:val="99"/>
    <w:semiHidden/>
    <w:rsid w:val="00833E41"/>
    <w:pPr>
      <w:spacing w:after="0" w:line="240" w:lineRule="auto"/>
    </w:pPr>
    <w:rPr>
      <w:rFonts w:ascii="Segoe UI" w:hAnsi="Segoe UI"/>
      <w:sz w:val="18"/>
      <w:szCs w:val="18"/>
      <w:lang w:eastAsia="hr-HR"/>
    </w:rPr>
  </w:style>
  <w:style w:type="character" w:customStyle="1" w:styleId="TekstbaloniaChar">
    <w:name w:val="Tekst balončića Char"/>
    <w:link w:val="Tekstbalonia"/>
    <w:uiPriority w:val="99"/>
    <w:semiHidden/>
    <w:locked/>
    <w:rsid w:val="00833E41"/>
    <w:rPr>
      <w:rFonts w:ascii="Segoe UI" w:hAnsi="Segoe UI"/>
      <w:sz w:val="18"/>
    </w:rPr>
  </w:style>
  <w:style w:type="paragraph" w:customStyle="1" w:styleId="Podnaslovlanka">
    <w:name w:val="Podnaslov Članka"/>
    <w:basedOn w:val="Normal"/>
    <w:next w:val="Normal"/>
    <w:autoRedefine/>
    <w:uiPriority w:val="99"/>
    <w:rsid w:val="005F4CA3"/>
    <w:pPr>
      <w:spacing w:after="120" w:line="240" w:lineRule="auto"/>
      <w:jc w:val="both"/>
    </w:pPr>
    <w:rPr>
      <w:rFonts w:ascii="Times New Roman" w:hAnsi="Times New Roman"/>
      <w:sz w:val="24"/>
      <w:szCs w:val="24"/>
    </w:rPr>
  </w:style>
  <w:style w:type="character" w:customStyle="1" w:styleId="OdlomakpopisaChar">
    <w:name w:val="Odlomak popisa Char"/>
    <w:link w:val="Odlomakpopisa"/>
    <w:uiPriority w:val="34"/>
    <w:locked/>
    <w:rsid w:val="000D39E1"/>
  </w:style>
  <w:style w:type="character" w:styleId="Hiperveza">
    <w:name w:val="Hyperlink"/>
    <w:uiPriority w:val="99"/>
    <w:rsid w:val="00AB403B"/>
    <w:rPr>
      <w:rFonts w:cs="Times New Roman"/>
      <w:color w:val="0563C1"/>
      <w:u w:val="single"/>
    </w:rPr>
  </w:style>
  <w:style w:type="paragraph" w:customStyle="1" w:styleId="tekst">
    <w:name w:val="tekst"/>
    <w:basedOn w:val="Normal"/>
    <w:uiPriority w:val="99"/>
    <w:rsid w:val="00AB403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ongtext">
    <w:name w:val="long_text"/>
    <w:uiPriority w:val="99"/>
    <w:rsid w:val="00D942FC"/>
  </w:style>
  <w:style w:type="character" w:customStyle="1" w:styleId="hps">
    <w:name w:val="hps"/>
    <w:uiPriority w:val="99"/>
    <w:rsid w:val="007122D2"/>
  </w:style>
  <w:style w:type="paragraph" w:customStyle="1" w:styleId="t-9-8">
    <w:name w:val="t-9-8"/>
    <w:basedOn w:val="Normal"/>
    <w:uiPriority w:val="99"/>
    <w:rsid w:val="0069001E"/>
    <w:pPr>
      <w:spacing w:before="100" w:beforeAutospacing="1" w:after="225" w:line="240" w:lineRule="auto"/>
    </w:pPr>
    <w:rPr>
      <w:rFonts w:ascii="Times New Roman" w:eastAsia="Times New Roman" w:hAnsi="Times New Roman"/>
      <w:sz w:val="24"/>
      <w:szCs w:val="24"/>
      <w:lang w:eastAsia="hr-HR"/>
    </w:rPr>
  </w:style>
  <w:style w:type="paragraph" w:styleId="StandardWeb">
    <w:name w:val="Normal (Web)"/>
    <w:basedOn w:val="Normal"/>
    <w:uiPriority w:val="99"/>
    <w:rsid w:val="0069001E"/>
    <w:pPr>
      <w:spacing w:before="100" w:beforeAutospacing="1" w:after="100" w:afterAutospacing="1" w:line="240" w:lineRule="auto"/>
    </w:pPr>
    <w:rPr>
      <w:rFonts w:ascii="Times New Roman" w:eastAsia="Times New Roman" w:hAnsi="Times New Roman"/>
      <w:sz w:val="24"/>
      <w:szCs w:val="24"/>
    </w:rPr>
  </w:style>
  <w:style w:type="paragraph" w:customStyle="1" w:styleId="Hyperlink1">
    <w:name w:val="Hyperlink1"/>
    <w:basedOn w:val="Normal"/>
    <w:uiPriority w:val="99"/>
    <w:rsid w:val="0069001E"/>
    <w:pPr>
      <w:spacing w:before="100" w:beforeAutospacing="1" w:after="100" w:afterAutospacing="1" w:line="240" w:lineRule="auto"/>
      <w:jc w:val="both"/>
    </w:pPr>
    <w:rPr>
      <w:rFonts w:eastAsia="Times New Roman"/>
      <w:sz w:val="24"/>
      <w:szCs w:val="24"/>
      <w:lang w:eastAsia="ar-SA"/>
    </w:rPr>
  </w:style>
  <w:style w:type="paragraph" w:customStyle="1" w:styleId="NormalWebCharChar">
    <w:name w:val="Normal (Web) Char Char"/>
    <w:basedOn w:val="Normal"/>
    <w:uiPriority w:val="99"/>
    <w:rsid w:val="00033A58"/>
    <w:pPr>
      <w:spacing w:before="100" w:beforeAutospacing="1" w:after="100" w:afterAutospacing="1" w:line="240" w:lineRule="auto"/>
      <w:jc w:val="both"/>
    </w:pPr>
    <w:rPr>
      <w:rFonts w:eastAsia="Times New Roman"/>
      <w:sz w:val="24"/>
      <w:szCs w:val="24"/>
      <w:lang w:val="en-US" w:eastAsia="ar-SA"/>
    </w:rPr>
  </w:style>
  <w:style w:type="paragraph" w:customStyle="1" w:styleId="Default">
    <w:name w:val="Default"/>
    <w:basedOn w:val="Normal"/>
    <w:rsid w:val="004F069D"/>
    <w:pPr>
      <w:autoSpaceDE w:val="0"/>
      <w:autoSpaceDN w:val="0"/>
      <w:spacing w:after="0" w:line="240" w:lineRule="auto"/>
    </w:pPr>
    <w:rPr>
      <w:rFonts w:cs="Calibri"/>
      <w:color w:val="000000"/>
      <w:sz w:val="24"/>
      <w:szCs w:val="24"/>
      <w:lang w:eastAsia="hr-HR"/>
    </w:rPr>
  </w:style>
  <w:style w:type="paragraph" w:customStyle="1" w:styleId="CM1">
    <w:name w:val="CM1"/>
    <w:basedOn w:val="Default"/>
    <w:next w:val="Default"/>
    <w:uiPriority w:val="99"/>
    <w:rsid w:val="00BC5929"/>
    <w:pPr>
      <w:adjustRightInd w:val="0"/>
    </w:pPr>
    <w:rPr>
      <w:rFonts w:ascii="EUAlbertina" w:hAnsi="EUAlbertina" w:cs="Times New Roman"/>
      <w:color w:val="auto"/>
      <w:lang w:eastAsia="en-US"/>
    </w:rPr>
  </w:style>
  <w:style w:type="paragraph" w:customStyle="1" w:styleId="CM3">
    <w:name w:val="CM3"/>
    <w:basedOn w:val="Default"/>
    <w:next w:val="Default"/>
    <w:uiPriority w:val="99"/>
    <w:rsid w:val="00BC5929"/>
    <w:pPr>
      <w:adjustRightInd w:val="0"/>
    </w:pPr>
    <w:rPr>
      <w:rFonts w:ascii="EUAlbertina" w:hAnsi="EUAlbertina" w:cs="Times New Roman"/>
      <w:color w:val="auto"/>
      <w:lang w:eastAsia="en-US"/>
    </w:rPr>
  </w:style>
  <w:style w:type="paragraph" w:customStyle="1" w:styleId="CommentText1">
    <w:name w:val="Comment Text1"/>
    <w:basedOn w:val="Normal"/>
    <w:next w:val="Tekstkomentara"/>
    <w:uiPriority w:val="99"/>
    <w:rsid w:val="00D772BD"/>
    <w:pPr>
      <w:spacing w:after="120" w:line="240" w:lineRule="auto"/>
    </w:pPr>
    <w:rPr>
      <w:rFonts w:ascii="Times New Roman" w:hAnsi="Times New Roman"/>
      <w:sz w:val="20"/>
      <w:szCs w:val="20"/>
    </w:rPr>
  </w:style>
  <w:style w:type="character" w:customStyle="1" w:styleId="ListParagraphChar1">
    <w:name w:val="List Paragraph Char1"/>
    <w:uiPriority w:val="99"/>
    <w:locked/>
    <w:rsid w:val="00AE70B2"/>
  </w:style>
  <w:style w:type="character" w:customStyle="1" w:styleId="pt-zadanifontodlomka">
    <w:name w:val="pt-zadanifontodlomka"/>
    <w:uiPriority w:val="99"/>
    <w:rsid w:val="00B500CA"/>
  </w:style>
  <w:style w:type="character" w:customStyle="1" w:styleId="pt-hiperveza">
    <w:name w:val="pt-hiperveza"/>
    <w:uiPriority w:val="99"/>
    <w:rsid w:val="00B500CA"/>
  </w:style>
  <w:style w:type="paragraph" w:customStyle="1" w:styleId="Normal1">
    <w:name w:val="Normal1"/>
    <w:basedOn w:val="Normal"/>
    <w:uiPriority w:val="99"/>
    <w:rsid w:val="00500546"/>
    <w:pPr>
      <w:spacing w:before="120" w:after="0" w:line="240" w:lineRule="auto"/>
      <w:jc w:val="both"/>
    </w:pPr>
    <w:rPr>
      <w:rFonts w:ascii="Times New Roman" w:eastAsia="Times New Roman" w:hAnsi="Times New Roman"/>
      <w:sz w:val="24"/>
      <w:szCs w:val="24"/>
      <w:lang w:eastAsia="hr-HR"/>
    </w:rPr>
  </w:style>
  <w:style w:type="paragraph" w:customStyle="1" w:styleId="sti-art">
    <w:name w:val="sti-art"/>
    <w:basedOn w:val="Normal"/>
    <w:uiPriority w:val="99"/>
    <w:rsid w:val="00500546"/>
    <w:pPr>
      <w:spacing w:before="60" w:after="120" w:line="240" w:lineRule="auto"/>
      <w:jc w:val="center"/>
    </w:pPr>
    <w:rPr>
      <w:rFonts w:ascii="Times New Roman" w:eastAsia="Times New Roman" w:hAnsi="Times New Roman"/>
      <w:b/>
      <w:bCs/>
      <w:sz w:val="24"/>
      <w:szCs w:val="24"/>
      <w:lang w:eastAsia="hr-HR"/>
    </w:rPr>
  </w:style>
  <w:style w:type="paragraph" w:customStyle="1" w:styleId="ti-art">
    <w:name w:val="ti-art"/>
    <w:basedOn w:val="Normal"/>
    <w:uiPriority w:val="99"/>
    <w:rsid w:val="00500546"/>
    <w:pPr>
      <w:spacing w:before="360" w:after="120" w:line="240" w:lineRule="auto"/>
      <w:jc w:val="center"/>
    </w:pPr>
    <w:rPr>
      <w:rFonts w:ascii="Times New Roman" w:eastAsia="Times New Roman" w:hAnsi="Times New Roman"/>
      <w:i/>
      <w:iCs/>
      <w:sz w:val="24"/>
      <w:szCs w:val="24"/>
      <w:lang w:eastAsia="hr-HR"/>
    </w:rPr>
  </w:style>
  <w:style w:type="character" w:customStyle="1" w:styleId="zadanifontodlomka0">
    <w:name w:val="zadanifontodlomka"/>
    <w:uiPriority w:val="99"/>
    <w:rsid w:val="007013AF"/>
    <w:rPr>
      <w:rFonts w:ascii="Times New Roman" w:hAnsi="Times New Roman"/>
      <w:sz w:val="24"/>
    </w:rPr>
  </w:style>
  <w:style w:type="paragraph" w:styleId="Bezproreda">
    <w:name w:val="No Spacing"/>
    <w:link w:val="BezproredaChar"/>
    <w:uiPriority w:val="1"/>
    <w:qFormat/>
    <w:rsid w:val="0085423D"/>
    <w:rPr>
      <w:rFonts w:eastAsia="Times New Roman"/>
      <w:sz w:val="22"/>
      <w:szCs w:val="22"/>
    </w:rPr>
  </w:style>
  <w:style w:type="paragraph" w:styleId="Zaglavlje">
    <w:name w:val="header"/>
    <w:basedOn w:val="Normal"/>
    <w:link w:val="ZaglavljeChar"/>
    <w:uiPriority w:val="99"/>
    <w:rsid w:val="0037538B"/>
    <w:pPr>
      <w:tabs>
        <w:tab w:val="center" w:pos="4536"/>
        <w:tab w:val="right" w:pos="9072"/>
      </w:tabs>
      <w:spacing w:after="0" w:line="240" w:lineRule="auto"/>
    </w:pPr>
    <w:rPr>
      <w:sz w:val="20"/>
      <w:szCs w:val="20"/>
      <w:lang w:eastAsia="hr-HR"/>
    </w:rPr>
  </w:style>
  <w:style w:type="character" w:customStyle="1" w:styleId="ZaglavljeChar">
    <w:name w:val="Zaglavlje Char"/>
    <w:basedOn w:val="Zadanifontodlomka"/>
    <w:link w:val="Zaglavlje"/>
    <w:uiPriority w:val="99"/>
    <w:locked/>
    <w:rsid w:val="0037538B"/>
  </w:style>
  <w:style w:type="paragraph" w:styleId="Podnoje">
    <w:name w:val="footer"/>
    <w:basedOn w:val="Normal"/>
    <w:link w:val="PodnojeChar"/>
    <w:uiPriority w:val="99"/>
    <w:rsid w:val="0037538B"/>
    <w:pPr>
      <w:tabs>
        <w:tab w:val="center" w:pos="4536"/>
        <w:tab w:val="right" w:pos="9072"/>
      </w:tabs>
      <w:spacing w:after="0" w:line="240" w:lineRule="auto"/>
    </w:pPr>
    <w:rPr>
      <w:sz w:val="20"/>
      <w:szCs w:val="20"/>
      <w:lang w:eastAsia="hr-HR"/>
    </w:rPr>
  </w:style>
  <w:style w:type="character" w:customStyle="1" w:styleId="PodnojeChar">
    <w:name w:val="Podnožje Char"/>
    <w:basedOn w:val="Zadanifontodlomka"/>
    <w:link w:val="Podnoje"/>
    <w:uiPriority w:val="99"/>
    <w:locked/>
    <w:rsid w:val="0037538B"/>
  </w:style>
  <w:style w:type="character" w:styleId="Brojretka">
    <w:name w:val="line number"/>
    <w:uiPriority w:val="99"/>
    <w:semiHidden/>
    <w:rsid w:val="0037538B"/>
    <w:rPr>
      <w:rFonts w:cs="Times New Roman"/>
    </w:rPr>
  </w:style>
  <w:style w:type="paragraph" w:customStyle="1" w:styleId="000030">
    <w:name w:val="000030"/>
    <w:basedOn w:val="Normal"/>
    <w:uiPriority w:val="99"/>
    <w:rsid w:val="002A0A1E"/>
    <w:pPr>
      <w:spacing w:after="0" w:line="240" w:lineRule="auto"/>
      <w:jc w:val="both"/>
    </w:pPr>
    <w:rPr>
      <w:rFonts w:ascii="Times New Roman" w:eastAsia="Times New Roman" w:hAnsi="Times New Roman"/>
      <w:sz w:val="24"/>
      <w:szCs w:val="24"/>
      <w:lang w:eastAsia="hr-HR"/>
    </w:rPr>
  </w:style>
  <w:style w:type="paragraph" w:customStyle="1" w:styleId="CM4">
    <w:name w:val="CM4"/>
    <w:basedOn w:val="Default"/>
    <w:next w:val="Default"/>
    <w:uiPriority w:val="99"/>
    <w:rsid w:val="00FB0941"/>
    <w:pPr>
      <w:adjustRightInd w:val="0"/>
    </w:pPr>
    <w:rPr>
      <w:rFonts w:ascii="EUAlbertina" w:hAnsi="EUAlbertina" w:cs="Times New Roman"/>
      <w:color w:val="auto"/>
    </w:rPr>
  </w:style>
  <w:style w:type="character" w:styleId="Istaknuto">
    <w:name w:val="Emphasis"/>
    <w:uiPriority w:val="99"/>
    <w:qFormat/>
    <w:rsid w:val="00DF1B3E"/>
    <w:rPr>
      <w:rFonts w:cs="Times New Roman"/>
      <w:b/>
    </w:rPr>
  </w:style>
  <w:style w:type="character" w:customStyle="1" w:styleId="st1">
    <w:name w:val="st1"/>
    <w:uiPriority w:val="99"/>
    <w:rsid w:val="00DF1B3E"/>
  </w:style>
  <w:style w:type="paragraph" w:styleId="TOCNaslov">
    <w:name w:val="TOC Heading"/>
    <w:basedOn w:val="Naslov1"/>
    <w:next w:val="Normal"/>
    <w:uiPriority w:val="39"/>
    <w:qFormat/>
    <w:rsid w:val="000405C9"/>
    <w:pPr>
      <w:outlineLvl w:val="9"/>
    </w:pPr>
    <w:rPr>
      <w:lang w:val="en-US"/>
    </w:rPr>
  </w:style>
  <w:style w:type="paragraph" w:styleId="Sadraj1">
    <w:name w:val="toc 1"/>
    <w:basedOn w:val="Normal"/>
    <w:next w:val="Normal"/>
    <w:autoRedefine/>
    <w:uiPriority w:val="39"/>
    <w:rsid w:val="00EF4110"/>
    <w:pPr>
      <w:tabs>
        <w:tab w:val="left" w:pos="440"/>
        <w:tab w:val="right" w:leader="dot" w:pos="9627"/>
      </w:tabs>
      <w:spacing w:after="100"/>
    </w:pPr>
    <w:rPr>
      <w:rFonts w:ascii="Times New Roman" w:hAnsi="Times New Roman"/>
      <w:noProof/>
    </w:rPr>
  </w:style>
  <w:style w:type="paragraph" w:styleId="Sadraj3">
    <w:name w:val="toc 3"/>
    <w:basedOn w:val="Normal"/>
    <w:next w:val="Normal"/>
    <w:autoRedefine/>
    <w:uiPriority w:val="99"/>
    <w:rsid w:val="000405C9"/>
    <w:pPr>
      <w:spacing w:after="100"/>
      <w:ind w:left="440"/>
    </w:pPr>
  </w:style>
  <w:style w:type="character" w:styleId="SlijeenaHiperveza">
    <w:name w:val="FollowedHyperlink"/>
    <w:uiPriority w:val="99"/>
    <w:semiHidden/>
    <w:rsid w:val="007A3788"/>
    <w:rPr>
      <w:rFonts w:cs="Times New Roman"/>
      <w:color w:val="954F72"/>
      <w:u w:val="single"/>
    </w:rPr>
  </w:style>
  <w:style w:type="character" w:customStyle="1" w:styleId="BezproredaChar">
    <w:name w:val="Bez proreda Char"/>
    <w:link w:val="Bezproreda"/>
    <w:uiPriority w:val="1"/>
    <w:locked/>
    <w:rsid w:val="00C74965"/>
    <w:rPr>
      <w:rFonts w:eastAsia="Times New Roman"/>
      <w:sz w:val="22"/>
      <w:lang w:val="hr-HR" w:eastAsia="hr-HR"/>
    </w:rPr>
  </w:style>
  <w:style w:type="paragraph" w:styleId="Sadraj2">
    <w:name w:val="toc 2"/>
    <w:basedOn w:val="Normal"/>
    <w:next w:val="Normal"/>
    <w:autoRedefine/>
    <w:uiPriority w:val="39"/>
    <w:rsid w:val="00EF4110"/>
    <w:pPr>
      <w:tabs>
        <w:tab w:val="left" w:pos="880"/>
        <w:tab w:val="right" w:leader="dot" w:pos="9627"/>
      </w:tabs>
      <w:spacing w:after="100"/>
      <w:ind w:left="220"/>
    </w:pPr>
    <w:rPr>
      <w:rFonts w:ascii="Times New Roman" w:hAnsi="Times New Roman"/>
      <w:b/>
      <w:noProof/>
      <w:color w:val="000000" w:themeColor="text1"/>
    </w:rPr>
  </w:style>
  <w:style w:type="paragraph" w:styleId="Revizija">
    <w:name w:val="Revision"/>
    <w:hidden/>
    <w:uiPriority w:val="99"/>
    <w:semiHidden/>
    <w:rsid w:val="00E47625"/>
    <w:rPr>
      <w:sz w:val="22"/>
      <w:szCs w:val="22"/>
      <w:lang w:eastAsia="en-US"/>
    </w:rPr>
  </w:style>
  <w:style w:type="paragraph" w:customStyle="1" w:styleId="box454135">
    <w:name w:val="box_454135"/>
    <w:basedOn w:val="Normal"/>
    <w:rsid w:val="000968A4"/>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uiPriority w:val="99"/>
    <w:rsid w:val="00B1254F"/>
  </w:style>
  <w:style w:type="table" w:styleId="Reetkatablice">
    <w:name w:val="Table Grid"/>
    <w:basedOn w:val="Obinatablica"/>
    <w:uiPriority w:val="99"/>
    <w:rsid w:val="001C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uiPriority w:val="99"/>
    <w:semiHidden/>
    <w:rsid w:val="00591158"/>
    <w:rPr>
      <w:color w:val="808080"/>
      <w:shd w:val="clear" w:color="auto" w:fill="E6E6E6"/>
    </w:rPr>
  </w:style>
  <w:style w:type="paragraph" w:styleId="Obinitekst">
    <w:name w:val="Plain Text"/>
    <w:basedOn w:val="Normal"/>
    <w:link w:val="ObinitekstChar"/>
    <w:uiPriority w:val="99"/>
    <w:semiHidden/>
    <w:rsid w:val="00442441"/>
    <w:pPr>
      <w:spacing w:after="0" w:line="240" w:lineRule="auto"/>
    </w:pPr>
    <w:rPr>
      <w:sz w:val="21"/>
      <w:szCs w:val="21"/>
      <w:lang w:eastAsia="hr-HR"/>
    </w:rPr>
  </w:style>
  <w:style w:type="character" w:customStyle="1" w:styleId="ObinitekstChar">
    <w:name w:val="Obični tekst Char"/>
    <w:link w:val="Obinitekst"/>
    <w:uiPriority w:val="99"/>
    <w:semiHidden/>
    <w:locked/>
    <w:rsid w:val="00442441"/>
    <w:rPr>
      <w:rFonts w:ascii="Calibri" w:hAnsi="Calibri"/>
      <w:sz w:val="21"/>
    </w:rPr>
  </w:style>
  <w:style w:type="paragraph" w:styleId="Tekstfusnote">
    <w:name w:val="footnote text"/>
    <w:aliases w:val="Fußnote,Podrozdział,Fußnotentextf,Footnote Text Char Char,single space,FOOTNOTES,fn,stile 1,Footnote,Footnote1,Footnote2,Footnote3,Footnote4,Footnote5,Footnote6,Footnote7,Footnote8,Footnote9,Footnote10,f,Footnote text"/>
    <w:basedOn w:val="Normal"/>
    <w:link w:val="TekstfusnoteChar"/>
    <w:uiPriority w:val="99"/>
    <w:rsid w:val="008A4BCE"/>
    <w:pPr>
      <w:spacing w:after="0" w:line="240" w:lineRule="auto"/>
    </w:pPr>
    <w:rPr>
      <w:sz w:val="20"/>
      <w:szCs w:val="20"/>
      <w:lang w:eastAsia="hr-HR"/>
    </w:rPr>
  </w:style>
  <w:style w:type="character" w:customStyle="1" w:styleId="FootnoteTextChar">
    <w:name w:val="Footnote Text Char"/>
    <w:aliases w:val="Fußnote Char,Podrozdział Char,Fußnotentextf Char,Footnote Text Char Char Char,single space Char,FOOTNOTES Char,fn Char,stile 1 Char,Footnote Char,Footnote1 Char,Footnote2 Char,Footnote3 Char,Footnote4 Char,Footnote5 Char,f Char"/>
    <w:uiPriority w:val="99"/>
    <w:semiHidden/>
    <w:rPr>
      <w:sz w:val="20"/>
      <w:lang w:eastAsia="en-US"/>
    </w:rPr>
  </w:style>
  <w:style w:type="character" w:customStyle="1" w:styleId="TekstfusnoteChar">
    <w:name w:val="Tekst fusnote Char"/>
    <w:aliases w:val="Fußnote Char1,Podrozdział Char1,Fußnotentextf Char1,Footnote Text Char Char Char1,single space Char1,FOOTNOTES Char1,fn Char1,stile 1 Char1,Footnote Char1,Footnote1 Char1,Footnote2 Char1,Footnote3 Char1,Footnote4 Char1,Footnote5 Char1"/>
    <w:link w:val="Tekstfusnote"/>
    <w:uiPriority w:val="99"/>
    <w:locked/>
    <w:rsid w:val="008A4BCE"/>
    <w:rPr>
      <w:sz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locked/>
    <w:rsid w:val="008A4BCE"/>
    <w:rPr>
      <w:rFonts w:cs="Times New Roman"/>
      <w:vertAlign w:val="superscript"/>
    </w:rPr>
  </w:style>
  <w:style w:type="paragraph" w:customStyle="1" w:styleId="Char2">
    <w:name w:val="Char2"/>
    <w:basedOn w:val="Normal"/>
    <w:link w:val="Referencafusnote"/>
    <w:uiPriority w:val="99"/>
    <w:rsid w:val="008A4BCE"/>
    <w:pPr>
      <w:spacing w:line="240" w:lineRule="exact"/>
    </w:pPr>
    <w:rPr>
      <w:sz w:val="20"/>
      <w:szCs w:val="20"/>
      <w:vertAlign w:val="superscript"/>
      <w:lang w:eastAsia="hr-HR"/>
    </w:rPr>
  </w:style>
  <w:style w:type="paragraph" w:customStyle="1" w:styleId="box455684">
    <w:name w:val="box_455684"/>
    <w:basedOn w:val="Normal"/>
    <w:rsid w:val="00C9627C"/>
    <w:pPr>
      <w:spacing w:before="100" w:beforeAutospacing="1" w:after="225" w:line="240" w:lineRule="auto"/>
    </w:pPr>
    <w:rPr>
      <w:rFonts w:ascii="Times New Roman" w:eastAsia="Times New Roman" w:hAnsi="Times New Roman"/>
      <w:sz w:val="24"/>
      <w:szCs w:val="24"/>
      <w:lang w:eastAsia="hr-HR"/>
    </w:rPr>
  </w:style>
  <w:style w:type="paragraph" w:customStyle="1" w:styleId="Standard">
    <w:name w:val="Standard"/>
    <w:uiPriority w:val="99"/>
    <w:rsid w:val="00E12F30"/>
    <w:pPr>
      <w:widowControl w:val="0"/>
      <w:suppressAutoHyphens/>
      <w:autoSpaceDN w:val="0"/>
      <w:textAlignment w:val="baseline"/>
    </w:pPr>
    <w:rPr>
      <w:rFonts w:ascii="Liberation Serif" w:eastAsia="SimSun" w:hAnsi="Liberation Serif" w:cs="Arial"/>
      <w:kern w:val="3"/>
      <w:sz w:val="24"/>
      <w:szCs w:val="24"/>
      <w:lang w:eastAsia="zh-CN" w:bidi="hi-IN"/>
    </w:rPr>
  </w:style>
  <w:style w:type="table" w:customStyle="1" w:styleId="TableGrid0">
    <w:name w:val="Table Grid0"/>
    <w:uiPriority w:val="99"/>
    <w:rsid w:val="00C41739"/>
    <w:rPr>
      <w:rFonts w:eastAsia="Times New Roman"/>
      <w:sz w:val="22"/>
      <w:szCs w:val="22"/>
    </w:rPr>
    <w:tblPr>
      <w:tblCellMar>
        <w:top w:w="0" w:type="dxa"/>
        <w:left w:w="0" w:type="dxa"/>
        <w:bottom w:w="0" w:type="dxa"/>
        <w:right w:w="0" w:type="dxa"/>
      </w:tblCellMar>
    </w:tblPr>
  </w:style>
  <w:style w:type="paragraph" w:customStyle="1" w:styleId="box8223449">
    <w:name w:val="box_8223449"/>
    <w:basedOn w:val="Normal"/>
    <w:uiPriority w:val="99"/>
    <w:rsid w:val="00BA7CF8"/>
    <w:pPr>
      <w:spacing w:before="100" w:beforeAutospacing="1" w:after="225" w:line="240" w:lineRule="auto"/>
    </w:pPr>
    <w:rPr>
      <w:rFonts w:ascii="Times New Roman" w:eastAsia="Times New Roman" w:hAnsi="Times New Roman"/>
      <w:sz w:val="24"/>
      <w:szCs w:val="24"/>
      <w:lang w:eastAsia="hr-HR"/>
    </w:rPr>
  </w:style>
  <w:style w:type="paragraph" w:customStyle="1" w:styleId="ListParagraph1">
    <w:name w:val="List Paragraph1"/>
    <w:basedOn w:val="Zaglavlje"/>
    <w:next w:val="Normal"/>
    <w:uiPriority w:val="99"/>
    <w:rsid w:val="001525E1"/>
    <w:pPr>
      <w:tabs>
        <w:tab w:val="clear" w:pos="4536"/>
        <w:tab w:val="clear" w:pos="9072"/>
        <w:tab w:val="center" w:pos="4320"/>
        <w:tab w:val="right" w:pos="8640"/>
      </w:tabs>
      <w:ind w:left="720" w:hanging="360"/>
      <w:jc w:val="both"/>
    </w:pPr>
    <w:rPr>
      <w:sz w:val="24"/>
      <w:szCs w:val="24"/>
      <w:lang w:eastAsia="ar-SA"/>
    </w:rPr>
  </w:style>
  <w:style w:type="table" w:customStyle="1" w:styleId="GridTable1Light1">
    <w:name w:val="Grid Table 1 Light1"/>
    <w:uiPriority w:val="99"/>
    <w:rsid w:val="00037D99"/>
    <w:rPr>
      <w:rFonts w:cs="Arial"/>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Nerijeenospominjanje">
    <w:name w:val="Unresolved Mention"/>
    <w:basedOn w:val="Zadanifontodlomka"/>
    <w:uiPriority w:val="99"/>
    <w:semiHidden/>
    <w:unhideWhenUsed/>
    <w:rsid w:val="000C3D9C"/>
    <w:rPr>
      <w:color w:val="605E5C"/>
      <w:shd w:val="clear" w:color="auto" w:fill="E1DFDD"/>
    </w:rPr>
  </w:style>
  <w:style w:type="paragraph" w:customStyle="1" w:styleId="naslov">
    <w:name w:val="naslov"/>
    <w:basedOn w:val="Normal"/>
    <w:rsid w:val="005006DA"/>
    <w:pPr>
      <w:spacing w:after="0" w:line="240" w:lineRule="auto"/>
      <w:jc w:val="center"/>
    </w:pPr>
    <w:rPr>
      <w:rFonts w:ascii="Cambria" w:eastAsiaTheme="minorEastAsia" w:hAnsi="Cambria"/>
      <w:sz w:val="56"/>
      <w:szCs w:val="56"/>
      <w:lang w:eastAsia="hr-HR"/>
    </w:rPr>
  </w:style>
  <w:style w:type="character" w:customStyle="1" w:styleId="zadanifontodlomka-000009-000025">
    <w:name w:val="zadanifontodlomka-000009-000025"/>
    <w:basedOn w:val="Zadanifontodlomka"/>
    <w:rsid w:val="005006DA"/>
    <w:rPr>
      <w:rFonts w:ascii="Times New Roman" w:hAnsi="Times New Roman" w:cs="Times New Roman" w:hint="default"/>
      <w:b/>
      <w:bCs/>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428">
      <w:bodyDiv w:val="1"/>
      <w:marLeft w:val="0"/>
      <w:marRight w:val="0"/>
      <w:marTop w:val="0"/>
      <w:marBottom w:val="0"/>
      <w:divBdr>
        <w:top w:val="none" w:sz="0" w:space="0" w:color="auto"/>
        <w:left w:val="none" w:sz="0" w:space="0" w:color="auto"/>
        <w:bottom w:val="none" w:sz="0" w:space="0" w:color="auto"/>
        <w:right w:val="none" w:sz="0" w:space="0" w:color="auto"/>
      </w:divBdr>
    </w:div>
    <w:div w:id="55515637">
      <w:bodyDiv w:val="1"/>
      <w:marLeft w:val="0"/>
      <w:marRight w:val="0"/>
      <w:marTop w:val="0"/>
      <w:marBottom w:val="0"/>
      <w:divBdr>
        <w:top w:val="none" w:sz="0" w:space="0" w:color="auto"/>
        <w:left w:val="none" w:sz="0" w:space="0" w:color="auto"/>
        <w:bottom w:val="none" w:sz="0" w:space="0" w:color="auto"/>
        <w:right w:val="none" w:sz="0" w:space="0" w:color="auto"/>
      </w:divBdr>
    </w:div>
    <w:div w:id="164445093">
      <w:bodyDiv w:val="1"/>
      <w:marLeft w:val="0"/>
      <w:marRight w:val="0"/>
      <w:marTop w:val="0"/>
      <w:marBottom w:val="0"/>
      <w:divBdr>
        <w:top w:val="none" w:sz="0" w:space="0" w:color="auto"/>
        <w:left w:val="none" w:sz="0" w:space="0" w:color="auto"/>
        <w:bottom w:val="none" w:sz="0" w:space="0" w:color="auto"/>
        <w:right w:val="none" w:sz="0" w:space="0" w:color="auto"/>
      </w:divBdr>
    </w:div>
    <w:div w:id="292174253">
      <w:bodyDiv w:val="1"/>
      <w:marLeft w:val="0"/>
      <w:marRight w:val="0"/>
      <w:marTop w:val="0"/>
      <w:marBottom w:val="0"/>
      <w:divBdr>
        <w:top w:val="none" w:sz="0" w:space="0" w:color="auto"/>
        <w:left w:val="none" w:sz="0" w:space="0" w:color="auto"/>
        <w:bottom w:val="none" w:sz="0" w:space="0" w:color="auto"/>
        <w:right w:val="none" w:sz="0" w:space="0" w:color="auto"/>
      </w:divBdr>
    </w:div>
    <w:div w:id="312218186">
      <w:bodyDiv w:val="1"/>
      <w:marLeft w:val="0"/>
      <w:marRight w:val="0"/>
      <w:marTop w:val="0"/>
      <w:marBottom w:val="0"/>
      <w:divBdr>
        <w:top w:val="none" w:sz="0" w:space="0" w:color="auto"/>
        <w:left w:val="none" w:sz="0" w:space="0" w:color="auto"/>
        <w:bottom w:val="none" w:sz="0" w:space="0" w:color="auto"/>
        <w:right w:val="none" w:sz="0" w:space="0" w:color="auto"/>
      </w:divBdr>
    </w:div>
    <w:div w:id="381826960">
      <w:bodyDiv w:val="1"/>
      <w:marLeft w:val="0"/>
      <w:marRight w:val="0"/>
      <w:marTop w:val="0"/>
      <w:marBottom w:val="0"/>
      <w:divBdr>
        <w:top w:val="none" w:sz="0" w:space="0" w:color="auto"/>
        <w:left w:val="none" w:sz="0" w:space="0" w:color="auto"/>
        <w:bottom w:val="none" w:sz="0" w:space="0" w:color="auto"/>
        <w:right w:val="none" w:sz="0" w:space="0" w:color="auto"/>
      </w:divBdr>
    </w:div>
    <w:div w:id="382676616">
      <w:bodyDiv w:val="1"/>
      <w:marLeft w:val="0"/>
      <w:marRight w:val="0"/>
      <w:marTop w:val="0"/>
      <w:marBottom w:val="0"/>
      <w:divBdr>
        <w:top w:val="none" w:sz="0" w:space="0" w:color="auto"/>
        <w:left w:val="none" w:sz="0" w:space="0" w:color="auto"/>
        <w:bottom w:val="none" w:sz="0" w:space="0" w:color="auto"/>
        <w:right w:val="none" w:sz="0" w:space="0" w:color="auto"/>
      </w:divBdr>
    </w:div>
    <w:div w:id="483469070">
      <w:bodyDiv w:val="1"/>
      <w:marLeft w:val="0"/>
      <w:marRight w:val="0"/>
      <w:marTop w:val="0"/>
      <w:marBottom w:val="0"/>
      <w:divBdr>
        <w:top w:val="none" w:sz="0" w:space="0" w:color="auto"/>
        <w:left w:val="none" w:sz="0" w:space="0" w:color="auto"/>
        <w:bottom w:val="none" w:sz="0" w:space="0" w:color="auto"/>
        <w:right w:val="none" w:sz="0" w:space="0" w:color="auto"/>
      </w:divBdr>
    </w:div>
    <w:div w:id="517503030">
      <w:bodyDiv w:val="1"/>
      <w:marLeft w:val="0"/>
      <w:marRight w:val="0"/>
      <w:marTop w:val="0"/>
      <w:marBottom w:val="0"/>
      <w:divBdr>
        <w:top w:val="none" w:sz="0" w:space="0" w:color="auto"/>
        <w:left w:val="none" w:sz="0" w:space="0" w:color="auto"/>
        <w:bottom w:val="none" w:sz="0" w:space="0" w:color="auto"/>
        <w:right w:val="none" w:sz="0" w:space="0" w:color="auto"/>
      </w:divBdr>
    </w:div>
    <w:div w:id="659963774">
      <w:bodyDiv w:val="1"/>
      <w:marLeft w:val="0"/>
      <w:marRight w:val="0"/>
      <w:marTop w:val="0"/>
      <w:marBottom w:val="0"/>
      <w:divBdr>
        <w:top w:val="none" w:sz="0" w:space="0" w:color="auto"/>
        <w:left w:val="none" w:sz="0" w:space="0" w:color="auto"/>
        <w:bottom w:val="none" w:sz="0" w:space="0" w:color="auto"/>
        <w:right w:val="none" w:sz="0" w:space="0" w:color="auto"/>
      </w:divBdr>
    </w:div>
    <w:div w:id="803545425">
      <w:bodyDiv w:val="1"/>
      <w:marLeft w:val="0"/>
      <w:marRight w:val="0"/>
      <w:marTop w:val="0"/>
      <w:marBottom w:val="0"/>
      <w:divBdr>
        <w:top w:val="none" w:sz="0" w:space="0" w:color="auto"/>
        <w:left w:val="none" w:sz="0" w:space="0" w:color="auto"/>
        <w:bottom w:val="none" w:sz="0" w:space="0" w:color="auto"/>
        <w:right w:val="none" w:sz="0" w:space="0" w:color="auto"/>
      </w:divBdr>
    </w:div>
    <w:div w:id="1075709164">
      <w:bodyDiv w:val="1"/>
      <w:marLeft w:val="0"/>
      <w:marRight w:val="0"/>
      <w:marTop w:val="0"/>
      <w:marBottom w:val="0"/>
      <w:divBdr>
        <w:top w:val="none" w:sz="0" w:space="0" w:color="auto"/>
        <w:left w:val="none" w:sz="0" w:space="0" w:color="auto"/>
        <w:bottom w:val="none" w:sz="0" w:space="0" w:color="auto"/>
        <w:right w:val="none" w:sz="0" w:space="0" w:color="auto"/>
      </w:divBdr>
    </w:div>
    <w:div w:id="1208683063">
      <w:bodyDiv w:val="1"/>
      <w:marLeft w:val="0"/>
      <w:marRight w:val="0"/>
      <w:marTop w:val="0"/>
      <w:marBottom w:val="0"/>
      <w:divBdr>
        <w:top w:val="none" w:sz="0" w:space="0" w:color="auto"/>
        <w:left w:val="none" w:sz="0" w:space="0" w:color="auto"/>
        <w:bottom w:val="none" w:sz="0" w:space="0" w:color="auto"/>
        <w:right w:val="none" w:sz="0" w:space="0" w:color="auto"/>
      </w:divBdr>
    </w:div>
    <w:div w:id="1379360202">
      <w:bodyDiv w:val="1"/>
      <w:marLeft w:val="0"/>
      <w:marRight w:val="0"/>
      <w:marTop w:val="0"/>
      <w:marBottom w:val="0"/>
      <w:divBdr>
        <w:top w:val="none" w:sz="0" w:space="0" w:color="auto"/>
        <w:left w:val="none" w:sz="0" w:space="0" w:color="auto"/>
        <w:bottom w:val="none" w:sz="0" w:space="0" w:color="auto"/>
        <w:right w:val="none" w:sz="0" w:space="0" w:color="auto"/>
      </w:divBdr>
    </w:div>
    <w:div w:id="1438059136">
      <w:bodyDiv w:val="1"/>
      <w:marLeft w:val="0"/>
      <w:marRight w:val="0"/>
      <w:marTop w:val="0"/>
      <w:marBottom w:val="0"/>
      <w:divBdr>
        <w:top w:val="none" w:sz="0" w:space="0" w:color="auto"/>
        <w:left w:val="none" w:sz="0" w:space="0" w:color="auto"/>
        <w:bottom w:val="none" w:sz="0" w:space="0" w:color="auto"/>
        <w:right w:val="none" w:sz="0" w:space="0" w:color="auto"/>
      </w:divBdr>
    </w:div>
    <w:div w:id="1483424961">
      <w:bodyDiv w:val="1"/>
      <w:marLeft w:val="0"/>
      <w:marRight w:val="0"/>
      <w:marTop w:val="0"/>
      <w:marBottom w:val="0"/>
      <w:divBdr>
        <w:top w:val="none" w:sz="0" w:space="0" w:color="auto"/>
        <w:left w:val="none" w:sz="0" w:space="0" w:color="auto"/>
        <w:bottom w:val="none" w:sz="0" w:space="0" w:color="auto"/>
        <w:right w:val="none" w:sz="0" w:space="0" w:color="auto"/>
      </w:divBdr>
    </w:div>
    <w:div w:id="1483425886">
      <w:marLeft w:val="0"/>
      <w:marRight w:val="0"/>
      <w:marTop w:val="0"/>
      <w:marBottom w:val="0"/>
      <w:divBdr>
        <w:top w:val="none" w:sz="0" w:space="0" w:color="auto"/>
        <w:left w:val="none" w:sz="0" w:space="0" w:color="auto"/>
        <w:bottom w:val="none" w:sz="0" w:space="0" w:color="auto"/>
        <w:right w:val="none" w:sz="0" w:space="0" w:color="auto"/>
      </w:divBdr>
    </w:div>
    <w:div w:id="1483425887">
      <w:marLeft w:val="0"/>
      <w:marRight w:val="0"/>
      <w:marTop w:val="0"/>
      <w:marBottom w:val="0"/>
      <w:divBdr>
        <w:top w:val="none" w:sz="0" w:space="0" w:color="auto"/>
        <w:left w:val="none" w:sz="0" w:space="0" w:color="auto"/>
        <w:bottom w:val="none" w:sz="0" w:space="0" w:color="auto"/>
        <w:right w:val="none" w:sz="0" w:space="0" w:color="auto"/>
      </w:divBdr>
    </w:div>
    <w:div w:id="1483425888">
      <w:marLeft w:val="0"/>
      <w:marRight w:val="0"/>
      <w:marTop w:val="0"/>
      <w:marBottom w:val="0"/>
      <w:divBdr>
        <w:top w:val="none" w:sz="0" w:space="0" w:color="auto"/>
        <w:left w:val="none" w:sz="0" w:space="0" w:color="auto"/>
        <w:bottom w:val="none" w:sz="0" w:space="0" w:color="auto"/>
        <w:right w:val="none" w:sz="0" w:space="0" w:color="auto"/>
      </w:divBdr>
    </w:div>
    <w:div w:id="1483425889">
      <w:marLeft w:val="0"/>
      <w:marRight w:val="0"/>
      <w:marTop w:val="0"/>
      <w:marBottom w:val="0"/>
      <w:divBdr>
        <w:top w:val="none" w:sz="0" w:space="0" w:color="auto"/>
        <w:left w:val="none" w:sz="0" w:space="0" w:color="auto"/>
        <w:bottom w:val="none" w:sz="0" w:space="0" w:color="auto"/>
        <w:right w:val="none" w:sz="0" w:space="0" w:color="auto"/>
      </w:divBdr>
    </w:div>
    <w:div w:id="1483425893">
      <w:marLeft w:val="0"/>
      <w:marRight w:val="0"/>
      <w:marTop w:val="0"/>
      <w:marBottom w:val="0"/>
      <w:divBdr>
        <w:top w:val="none" w:sz="0" w:space="0" w:color="auto"/>
        <w:left w:val="none" w:sz="0" w:space="0" w:color="auto"/>
        <w:bottom w:val="none" w:sz="0" w:space="0" w:color="auto"/>
        <w:right w:val="none" w:sz="0" w:space="0" w:color="auto"/>
      </w:divBdr>
    </w:div>
    <w:div w:id="1483425897">
      <w:marLeft w:val="0"/>
      <w:marRight w:val="0"/>
      <w:marTop w:val="0"/>
      <w:marBottom w:val="0"/>
      <w:divBdr>
        <w:top w:val="none" w:sz="0" w:space="0" w:color="auto"/>
        <w:left w:val="none" w:sz="0" w:space="0" w:color="auto"/>
        <w:bottom w:val="none" w:sz="0" w:space="0" w:color="auto"/>
        <w:right w:val="none" w:sz="0" w:space="0" w:color="auto"/>
      </w:divBdr>
      <w:divsChild>
        <w:div w:id="1483425891">
          <w:marLeft w:val="0"/>
          <w:marRight w:val="0"/>
          <w:marTop w:val="0"/>
          <w:marBottom w:val="0"/>
          <w:divBdr>
            <w:top w:val="none" w:sz="0" w:space="0" w:color="auto"/>
            <w:left w:val="none" w:sz="0" w:space="0" w:color="auto"/>
            <w:bottom w:val="none" w:sz="0" w:space="0" w:color="auto"/>
            <w:right w:val="none" w:sz="0" w:space="0" w:color="auto"/>
          </w:divBdr>
          <w:divsChild>
            <w:div w:id="1483425945">
              <w:marLeft w:val="0"/>
              <w:marRight w:val="0"/>
              <w:marTop w:val="0"/>
              <w:marBottom w:val="0"/>
              <w:divBdr>
                <w:top w:val="none" w:sz="0" w:space="0" w:color="auto"/>
                <w:left w:val="none" w:sz="0" w:space="0" w:color="auto"/>
                <w:bottom w:val="none" w:sz="0" w:space="0" w:color="auto"/>
                <w:right w:val="none" w:sz="0" w:space="0" w:color="auto"/>
              </w:divBdr>
              <w:divsChild>
                <w:div w:id="1483425912">
                  <w:marLeft w:val="0"/>
                  <w:marRight w:val="0"/>
                  <w:marTop w:val="0"/>
                  <w:marBottom w:val="0"/>
                  <w:divBdr>
                    <w:top w:val="none" w:sz="0" w:space="0" w:color="auto"/>
                    <w:left w:val="none" w:sz="0" w:space="0" w:color="auto"/>
                    <w:bottom w:val="none" w:sz="0" w:space="0" w:color="auto"/>
                    <w:right w:val="none" w:sz="0" w:space="0" w:color="auto"/>
                  </w:divBdr>
                  <w:divsChild>
                    <w:div w:id="1483425967">
                      <w:marLeft w:val="0"/>
                      <w:marRight w:val="0"/>
                      <w:marTop w:val="0"/>
                      <w:marBottom w:val="0"/>
                      <w:divBdr>
                        <w:top w:val="single" w:sz="6" w:space="0" w:color="E4E4E6"/>
                        <w:left w:val="none" w:sz="0" w:space="0" w:color="auto"/>
                        <w:bottom w:val="none" w:sz="0" w:space="0" w:color="auto"/>
                        <w:right w:val="none" w:sz="0" w:space="0" w:color="auto"/>
                      </w:divBdr>
                      <w:divsChild>
                        <w:div w:id="1483425943">
                          <w:marLeft w:val="0"/>
                          <w:marRight w:val="0"/>
                          <w:marTop w:val="0"/>
                          <w:marBottom w:val="0"/>
                          <w:divBdr>
                            <w:top w:val="single" w:sz="6" w:space="0" w:color="E4E4E6"/>
                            <w:left w:val="none" w:sz="0" w:space="0" w:color="auto"/>
                            <w:bottom w:val="none" w:sz="0" w:space="0" w:color="auto"/>
                            <w:right w:val="none" w:sz="0" w:space="0" w:color="auto"/>
                          </w:divBdr>
                          <w:divsChild>
                            <w:div w:id="1483425937">
                              <w:marLeft w:val="0"/>
                              <w:marRight w:val="1500"/>
                              <w:marTop w:val="100"/>
                              <w:marBottom w:val="100"/>
                              <w:divBdr>
                                <w:top w:val="none" w:sz="0" w:space="0" w:color="auto"/>
                                <w:left w:val="none" w:sz="0" w:space="0" w:color="auto"/>
                                <w:bottom w:val="none" w:sz="0" w:space="0" w:color="auto"/>
                                <w:right w:val="none" w:sz="0" w:space="0" w:color="auto"/>
                              </w:divBdr>
                              <w:divsChild>
                                <w:div w:id="1483425968">
                                  <w:marLeft w:val="0"/>
                                  <w:marRight w:val="0"/>
                                  <w:marTop w:val="300"/>
                                  <w:marBottom w:val="450"/>
                                  <w:divBdr>
                                    <w:top w:val="none" w:sz="0" w:space="0" w:color="auto"/>
                                    <w:left w:val="none" w:sz="0" w:space="0" w:color="auto"/>
                                    <w:bottom w:val="none" w:sz="0" w:space="0" w:color="auto"/>
                                    <w:right w:val="none" w:sz="0" w:space="0" w:color="auto"/>
                                  </w:divBdr>
                                  <w:divsChild>
                                    <w:div w:id="1483425920">
                                      <w:marLeft w:val="0"/>
                                      <w:marRight w:val="0"/>
                                      <w:marTop w:val="0"/>
                                      <w:marBottom w:val="0"/>
                                      <w:divBdr>
                                        <w:top w:val="none" w:sz="0" w:space="0" w:color="auto"/>
                                        <w:left w:val="none" w:sz="0" w:space="0" w:color="auto"/>
                                        <w:bottom w:val="none" w:sz="0" w:space="0" w:color="auto"/>
                                        <w:right w:val="none" w:sz="0" w:space="0" w:color="auto"/>
                                      </w:divBdr>
                                      <w:divsChild>
                                        <w:div w:id="14834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425899">
      <w:marLeft w:val="0"/>
      <w:marRight w:val="0"/>
      <w:marTop w:val="0"/>
      <w:marBottom w:val="0"/>
      <w:divBdr>
        <w:top w:val="none" w:sz="0" w:space="0" w:color="auto"/>
        <w:left w:val="none" w:sz="0" w:space="0" w:color="auto"/>
        <w:bottom w:val="none" w:sz="0" w:space="0" w:color="auto"/>
        <w:right w:val="none" w:sz="0" w:space="0" w:color="auto"/>
      </w:divBdr>
    </w:div>
    <w:div w:id="1483425902">
      <w:marLeft w:val="0"/>
      <w:marRight w:val="0"/>
      <w:marTop w:val="0"/>
      <w:marBottom w:val="0"/>
      <w:divBdr>
        <w:top w:val="none" w:sz="0" w:space="0" w:color="auto"/>
        <w:left w:val="none" w:sz="0" w:space="0" w:color="auto"/>
        <w:bottom w:val="none" w:sz="0" w:space="0" w:color="auto"/>
        <w:right w:val="none" w:sz="0" w:space="0" w:color="auto"/>
      </w:divBdr>
    </w:div>
    <w:div w:id="1483425904">
      <w:marLeft w:val="0"/>
      <w:marRight w:val="0"/>
      <w:marTop w:val="0"/>
      <w:marBottom w:val="0"/>
      <w:divBdr>
        <w:top w:val="none" w:sz="0" w:space="0" w:color="auto"/>
        <w:left w:val="none" w:sz="0" w:space="0" w:color="auto"/>
        <w:bottom w:val="none" w:sz="0" w:space="0" w:color="auto"/>
        <w:right w:val="none" w:sz="0" w:space="0" w:color="auto"/>
      </w:divBdr>
      <w:divsChild>
        <w:div w:id="1483425970">
          <w:marLeft w:val="0"/>
          <w:marRight w:val="0"/>
          <w:marTop w:val="0"/>
          <w:marBottom w:val="0"/>
          <w:divBdr>
            <w:top w:val="none" w:sz="0" w:space="0" w:color="auto"/>
            <w:left w:val="none" w:sz="0" w:space="0" w:color="auto"/>
            <w:bottom w:val="none" w:sz="0" w:space="0" w:color="auto"/>
            <w:right w:val="none" w:sz="0" w:space="0" w:color="auto"/>
          </w:divBdr>
          <w:divsChild>
            <w:div w:id="1483425901">
              <w:marLeft w:val="0"/>
              <w:marRight w:val="0"/>
              <w:marTop w:val="0"/>
              <w:marBottom w:val="0"/>
              <w:divBdr>
                <w:top w:val="none" w:sz="0" w:space="0" w:color="auto"/>
                <w:left w:val="none" w:sz="0" w:space="0" w:color="auto"/>
                <w:bottom w:val="none" w:sz="0" w:space="0" w:color="auto"/>
                <w:right w:val="none" w:sz="0" w:space="0" w:color="auto"/>
              </w:divBdr>
              <w:divsChild>
                <w:div w:id="1483425896">
                  <w:marLeft w:val="0"/>
                  <w:marRight w:val="0"/>
                  <w:marTop w:val="0"/>
                  <w:marBottom w:val="0"/>
                  <w:divBdr>
                    <w:top w:val="none" w:sz="0" w:space="0" w:color="auto"/>
                    <w:left w:val="none" w:sz="0" w:space="0" w:color="auto"/>
                    <w:bottom w:val="none" w:sz="0" w:space="0" w:color="auto"/>
                    <w:right w:val="none" w:sz="0" w:space="0" w:color="auto"/>
                  </w:divBdr>
                  <w:divsChild>
                    <w:div w:id="1483425960">
                      <w:marLeft w:val="0"/>
                      <w:marRight w:val="0"/>
                      <w:marTop w:val="0"/>
                      <w:marBottom w:val="0"/>
                      <w:divBdr>
                        <w:top w:val="single" w:sz="6" w:space="0" w:color="E4E4E6"/>
                        <w:left w:val="none" w:sz="0" w:space="0" w:color="auto"/>
                        <w:bottom w:val="none" w:sz="0" w:space="0" w:color="auto"/>
                        <w:right w:val="none" w:sz="0" w:space="0" w:color="auto"/>
                      </w:divBdr>
                      <w:divsChild>
                        <w:div w:id="1483425949">
                          <w:marLeft w:val="0"/>
                          <w:marRight w:val="0"/>
                          <w:marTop w:val="0"/>
                          <w:marBottom w:val="0"/>
                          <w:divBdr>
                            <w:top w:val="single" w:sz="6" w:space="0" w:color="E4E4E6"/>
                            <w:left w:val="none" w:sz="0" w:space="0" w:color="auto"/>
                            <w:bottom w:val="none" w:sz="0" w:space="0" w:color="auto"/>
                            <w:right w:val="none" w:sz="0" w:space="0" w:color="auto"/>
                          </w:divBdr>
                          <w:divsChild>
                            <w:div w:id="1483425933">
                              <w:marLeft w:val="0"/>
                              <w:marRight w:val="1500"/>
                              <w:marTop w:val="100"/>
                              <w:marBottom w:val="100"/>
                              <w:divBdr>
                                <w:top w:val="none" w:sz="0" w:space="0" w:color="auto"/>
                                <w:left w:val="none" w:sz="0" w:space="0" w:color="auto"/>
                                <w:bottom w:val="none" w:sz="0" w:space="0" w:color="auto"/>
                                <w:right w:val="none" w:sz="0" w:space="0" w:color="auto"/>
                              </w:divBdr>
                              <w:divsChild>
                                <w:div w:id="1483425890">
                                  <w:marLeft w:val="0"/>
                                  <w:marRight w:val="0"/>
                                  <w:marTop w:val="300"/>
                                  <w:marBottom w:val="450"/>
                                  <w:divBdr>
                                    <w:top w:val="none" w:sz="0" w:space="0" w:color="auto"/>
                                    <w:left w:val="none" w:sz="0" w:space="0" w:color="auto"/>
                                    <w:bottom w:val="none" w:sz="0" w:space="0" w:color="auto"/>
                                    <w:right w:val="none" w:sz="0" w:space="0" w:color="auto"/>
                                  </w:divBdr>
                                  <w:divsChild>
                                    <w:div w:id="1483425906">
                                      <w:marLeft w:val="0"/>
                                      <w:marRight w:val="0"/>
                                      <w:marTop w:val="0"/>
                                      <w:marBottom w:val="0"/>
                                      <w:divBdr>
                                        <w:top w:val="none" w:sz="0" w:space="0" w:color="auto"/>
                                        <w:left w:val="none" w:sz="0" w:space="0" w:color="auto"/>
                                        <w:bottom w:val="none" w:sz="0" w:space="0" w:color="auto"/>
                                        <w:right w:val="none" w:sz="0" w:space="0" w:color="auto"/>
                                      </w:divBdr>
                                      <w:divsChild>
                                        <w:div w:id="1483425957">
                                          <w:marLeft w:val="0"/>
                                          <w:marRight w:val="0"/>
                                          <w:marTop w:val="0"/>
                                          <w:marBottom w:val="0"/>
                                          <w:divBdr>
                                            <w:top w:val="none" w:sz="0" w:space="0" w:color="auto"/>
                                            <w:left w:val="none" w:sz="0" w:space="0" w:color="auto"/>
                                            <w:bottom w:val="none" w:sz="0" w:space="0" w:color="auto"/>
                                            <w:right w:val="none" w:sz="0" w:space="0" w:color="auto"/>
                                          </w:divBdr>
                                          <w:divsChild>
                                            <w:div w:id="1483425932">
                                              <w:marLeft w:val="0"/>
                                              <w:marRight w:val="0"/>
                                              <w:marTop w:val="0"/>
                                              <w:marBottom w:val="0"/>
                                              <w:divBdr>
                                                <w:top w:val="none" w:sz="0" w:space="0" w:color="auto"/>
                                                <w:left w:val="none" w:sz="0" w:space="0" w:color="auto"/>
                                                <w:bottom w:val="none" w:sz="0" w:space="0" w:color="auto"/>
                                                <w:right w:val="none" w:sz="0" w:space="0" w:color="auto"/>
                                              </w:divBdr>
                                              <w:divsChild>
                                                <w:div w:id="1483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425905">
      <w:marLeft w:val="0"/>
      <w:marRight w:val="0"/>
      <w:marTop w:val="0"/>
      <w:marBottom w:val="0"/>
      <w:divBdr>
        <w:top w:val="none" w:sz="0" w:space="0" w:color="auto"/>
        <w:left w:val="none" w:sz="0" w:space="0" w:color="auto"/>
        <w:bottom w:val="none" w:sz="0" w:space="0" w:color="auto"/>
        <w:right w:val="none" w:sz="0" w:space="0" w:color="auto"/>
      </w:divBdr>
    </w:div>
    <w:div w:id="1483425907">
      <w:marLeft w:val="0"/>
      <w:marRight w:val="0"/>
      <w:marTop w:val="0"/>
      <w:marBottom w:val="0"/>
      <w:divBdr>
        <w:top w:val="none" w:sz="0" w:space="0" w:color="auto"/>
        <w:left w:val="none" w:sz="0" w:space="0" w:color="auto"/>
        <w:bottom w:val="none" w:sz="0" w:space="0" w:color="auto"/>
        <w:right w:val="none" w:sz="0" w:space="0" w:color="auto"/>
      </w:divBdr>
    </w:div>
    <w:div w:id="1483425908">
      <w:marLeft w:val="0"/>
      <w:marRight w:val="0"/>
      <w:marTop w:val="0"/>
      <w:marBottom w:val="0"/>
      <w:divBdr>
        <w:top w:val="none" w:sz="0" w:space="0" w:color="auto"/>
        <w:left w:val="none" w:sz="0" w:space="0" w:color="auto"/>
        <w:bottom w:val="none" w:sz="0" w:space="0" w:color="auto"/>
        <w:right w:val="none" w:sz="0" w:space="0" w:color="auto"/>
      </w:divBdr>
    </w:div>
    <w:div w:id="1483425909">
      <w:marLeft w:val="0"/>
      <w:marRight w:val="0"/>
      <w:marTop w:val="0"/>
      <w:marBottom w:val="0"/>
      <w:divBdr>
        <w:top w:val="none" w:sz="0" w:space="0" w:color="auto"/>
        <w:left w:val="none" w:sz="0" w:space="0" w:color="auto"/>
        <w:bottom w:val="none" w:sz="0" w:space="0" w:color="auto"/>
        <w:right w:val="none" w:sz="0" w:space="0" w:color="auto"/>
      </w:divBdr>
    </w:div>
    <w:div w:id="1483425911">
      <w:marLeft w:val="0"/>
      <w:marRight w:val="0"/>
      <w:marTop w:val="0"/>
      <w:marBottom w:val="0"/>
      <w:divBdr>
        <w:top w:val="none" w:sz="0" w:space="0" w:color="auto"/>
        <w:left w:val="none" w:sz="0" w:space="0" w:color="auto"/>
        <w:bottom w:val="none" w:sz="0" w:space="0" w:color="auto"/>
        <w:right w:val="none" w:sz="0" w:space="0" w:color="auto"/>
      </w:divBdr>
    </w:div>
    <w:div w:id="1483425914">
      <w:marLeft w:val="0"/>
      <w:marRight w:val="0"/>
      <w:marTop w:val="0"/>
      <w:marBottom w:val="0"/>
      <w:divBdr>
        <w:top w:val="none" w:sz="0" w:space="0" w:color="auto"/>
        <w:left w:val="none" w:sz="0" w:space="0" w:color="auto"/>
        <w:bottom w:val="none" w:sz="0" w:space="0" w:color="auto"/>
        <w:right w:val="none" w:sz="0" w:space="0" w:color="auto"/>
      </w:divBdr>
    </w:div>
    <w:div w:id="1483425916">
      <w:marLeft w:val="0"/>
      <w:marRight w:val="0"/>
      <w:marTop w:val="0"/>
      <w:marBottom w:val="0"/>
      <w:divBdr>
        <w:top w:val="none" w:sz="0" w:space="0" w:color="auto"/>
        <w:left w:val="none" w:sz="0" w:space="0" w:color="auto"/>
        <w:bottom w:val="none" w:sz="0" w:space="0" w:color="auto"/>
        <w:right w:val="none" w:sz="0" w:space="0" w:color="auto"/>
      </w:divBdr>
    </w:div>
    <w:div w:id="1483425917">
      <w:marLeft w:val="0"/>
      <w:marRight w:val="0"/>
      <w:marTop w:val="0"/>
      <w:marBottom w:val="0"/>
      <w:divBdr>
        <w:top w:val="none" w:sz="0" w:space="0" w:color="auto"/>
        <w:left w:val="none" w:sz="0" w:space="0" w:color="auto"/>
        <w:bottom w:val="none" w:sz="0" w:space="0" w:color="auto"/>
        <w:right w:val="none" w:sz="0" w:space="0" w:color="auto"/>
      </w:divBdr>
    </w:div>
    <w:div w:id="1483425918">
      <w:marLeft w:val="0"/>
      <w:marRight w:val="0"/>
      <w:marTop w:val="0"/>
      <w:marBottom w:val="0"/>
      <w:divBdr>
        <w:top w:val="none" w:sz="0" w:space="0" w:color="auto"/>
        <w:left w:val="none" w:sz="0" w:space="0" w:color="auto"/>
        <w:bottom w:val="none" w:sz="0" w:space="0" w:color="auto"/>
        <w:right w:val="none" w:sz="0" w:space="0" w:color="auto"/>
      </w:divBdr>
    </w:div>
    <w:div w:id="1483425919">
      <w:marLeft w:val="0"/>
      <w:marRight w:val="0"/>
      <w:marTop w:val="0"/>
      <w:marBottom w:val="0"/>
      <w:divBdr>
        <w:top w:val="none" w:sz="0" w:space="0" w:color="auto"/>
        <w:left w:val="none" w:sz="0" w:space="0" w:color="auto"/>
        <w:bottom w:val="none" w:sz="0" w:space="0" w:color="auto"/>
        <w:right w:val="none" w:sz="0" w:space="0" w:color="auto"/>
      </w:divBdr>
    </w:div>
    <w:div w:id="1483425921">
      <w:marLeft w:val="0"/>
      <w:marRight w:val="0"/>
      <w:marTop w:val="0"/>
      <w:marBottom w:val="0"/>
      <w:divBdr>
        <w:top w:val="none" w:sz="0" w:space="0" w:color="auto"/>
        <w:left w:val="none" w:sz="0" w:space="0" w:color="auto"/>
        <w:bottom w:val="none" w:sz="0" w:space="0" w:color="auto"/>
        <w:right w:val="none" w:sz="0" w:space="0" w:color="auto"/>
      </w:divBdr>
    </w:div>
    <w:div w:id="1483425922">
      <w:marLeft w:val="0"/>
      <w:marRight w:val="0"/>
      <w:marTop w:val="0"/>
      <w:marBottom w:val="0"/>
      <w:divBdr>
        <w:top w:val="none" w:sz="0" w:space="0" w:color="auto"/>
        <w:left w:val="none" w:sz="0" w:space="0" w:color="auto"/>
        <w:bottom w:val="none" w:sz="0" w:space="0" w:color="auto"/>
        <w:right w:val="none" w:sz="0" w:space="0" w:color="auto"/>
      </w:divBdr>
    </w:div>
    <w:div w:id="1483425923">
      <w:marLeft w:val="0"/>
      <w:marRight w:val="0"/>
      <w:marTop w:val="0"/>
      <w:marBottom w:val="0"/>
      <w:divBdr>
        <w:top w:val="none" w:sz="0" w:space="0" w:color="auto"/>
        <w:left w:val="none" w:sz="0" w:space="0" w:color="auto"/>
        <w:bottom w:val="none" w:sz="0" w:space="0" w:color="auto"/>
        <w:right w:val="none" w:sz="0" w:space="0" w:color="auto"/>
      </w:divBdr>
    </w:div>
    <w:div w:id="1483425924">
      <w:marLeft w:val="0"/>
      <w:marRight w:val="0"/>
      <w:marTop w:val="0"/>
      <w:marBottom w:val="0"/>
      <w:divBdr>
        <w:top w:val="none" w:sz="0" w:space="0" w:color="auto"/>
        <w:left w:val="none" w:sz="0" w:space="0" w:color="auto"/>
        <w:bottom w:val="none" w:sz="0" w:space="0" w:color="auto"/>
        <w:right w:val="none" w:sz="0" w:space="0" w:color="auto"/>
      </w:divBdr>
    </w:div>
    <w:div w:id="1483425925">
      <w:marLeft w:val="0"/>
      <w:marRight w:val="0"/>
      <w:marTop w:val="0"/>
      <w:marBottom w:val="0"/>
      <w:divBdr>
        <w:top w:val="none" w:sz="0" w:space="0" w:color="auto"/>
        <w:left w:val="none" w:sz="0" w:space="0" w:color="auto"/>
        <w:bottom w:val="none" w:sz="0" w:space="0" w:color="auto"/>
        <w:right w:val="none" w:sz="0" w:space="0" w:color="auto"/>
      </w:divBdr>
    </w:div>
    <w:div w:id="1483425926">
      <w:marLeft w:val="0"/>
      <w:marRight w:val="0"/>
      <w:marTop w:val="0"/>
      <w:marBottom w:val="0"/>
      <w:divBdr>
        <w:top w:val="none" w:sz="0" w:space="0" w:color="auto"/>
        <w:left w:val="none" w:sz="0" w:space="0" w:color="auto"/>
        <w:bottom w:val="none" w:sz="0" w:space="0" w:color="auto"/>
        <w:right w:val="none" w:sz="0" w:space="0" w:color="auto"/>
      </w:divBdr>
    </w:div>
    <w:div w:id="1483425927">
      <w:marLeft w:val="0"/>
      <w:marRight w:val="0"/>
      <w:marTop w:val="0"/>
      <w:marBottom w:val="0"/>
      <w:divBdr>
        <w:top w:val="none" w:sz="0" w:space="0" w:color="auto"/>
        <w:left w:val="none" w:sz="0" w:space="0" w:color="auto"/>
        <w:bottom w:val="none" w:sz="0" w:space="0" w:color="auto"/>
        <w:right w:val="none" w:sz="0" w:space="0" w:color="auto"/>
      </w:divBdr>
    </w:div>
    <w:div w:id="1483425928">
      <w:marLeft w:val="0"/>
      <w:marRight w:val="0"/>
      <w:marTop w:val="0"/>
      <w:marBottom w:val="0"/>
      <w:divBdr>
        <w:top w:val="none" w:sz="0" w:space="0" w:color="auto"/>
        <w:left w:val="none" w:sz="0" w:space="0" w:color="auto"/>
        <w:bottom w:val="none" w:sz="0" w:space="0" w:color="auto"/>
        <w:right w:val="none" w:sz="0" w:space="0" w:color="auto"/>
      </w:divBdr>
    </w:div>
    <w:div w:id="1483425929">
      <w:marLeft w:val="0"/>
      <w:marRight w:val="0"/>
      <w:marTop w:val="0"/>
      <w:marBottom w:val="0"/>
      <w:divBdr>
        <w:top w:val="none" w:sz="0" w:space="0" w:color="auto"/>
        <w:left w:val="none" w:sz="0" w:space="0" w:color="auto"/>
        <w:bottom w:val="none" w:sz="0" w:space="0" w:color="auto"/>
        <w:right w:val="none" w:sz="0" w:space="0" w:color="auto"/>
      </w:divBdr>
    </w:div>
    <w:div w:id="1483425934">
      <w:marLeft w:val="0"/>
      <w:marRight w:val="0"/>
      <w:marTop w:val="0"/>
      <w:marBottom w:val="0"/>
      <w:divBdr>
        <w:top w:val="none" w:sz="0" w:space="0" w:color="auto"/>
        <w:left w:val="none" w:sz="0" w:space="0" w:color="auto"/>
        <w:bottom w:val="none" w:sz="0" w:space="0" w:color="auto"/>
        <w:right w:val="none" w:sz="0" w:space="0" w:color="auto"/>
      </w:divBdr>
    </w:div>
    <w:div w:id="1483425935">
      <w:marLeft w:val="0"/>
      <w:marRight w:val="0"/>
      <w:marTop w:val="0"/>
      <w:marBottom w:val="0"/>
      <w:divBdr>
        <w:top w:val="none" w:sz="0" w:space="0" w:color="auto"/>
        <w:left w:val="none" w:sz="0" w:space="0" w:color="auto"/>
        <w:bottom w:val="none" w:sz="0" w:space="0" w:color="auto"/>
        <w:right w:val="none" w:sz="0" w:space="0" w:color="auto"/>
      </w:divBdr>
    </w:div>
    <w:div w:id="1483425936">
      <w:marLeft w:val="0"/>
      <w:marRight w:val="0"/>
      <w:marTop w:val="0"/>
      <w:marBottom w:val="0"/>
      <w:divBdr>
        <w:top w:val="none" w:sz="0" w:space="0" w:color="auto"/>
        <w:left w:val="none" w:sz="0" w:space="0" w:color="auto"/>
        <w:bottom w:val="none" w:sz="0" w:space="0" w:color="auto"/>
        <w:right w:val="none" w:sz="0" w:space="0" w:color="auto"/>
      </w:divBdr>
    </w:div>
    <w:div w:id="1483425938">
      <w:marLeft w:val="0"/>
      <w:marRight w:val="0"/>
      <w:marTop w:val="0"/>
      <w:marBottom w:val="0"/>
      <w:divBdr>
        <w:top w:val="none" w:sz="0" w:space="0" w:color="auto"/>
        <w:left w:val="none" w:sz="0" w:space="0" w:color="auto"/>
        <w:bottom w:val="none" w:sz="0" w:space="0" w:color="auto"/>
        <w:right w:val="none" w:sz="0" w:space="0" w:color="auto"/>
      </w:divBdr>
    </w:div>
    <w:div w:id="1483425939">
      <w:marLeft w:val="0"/>
      <w:marRight w:val="0"/>
      <w:marTop w:val="0"/>
      <w:marBottom w:val="0"/>
      <w:divBdr>
        <w:top w:val="none" w:sz="0" w:space="0" w:color="auto"/>
        <w:left w:val="none" w:sz="0" w:space="0" w:color="auto"/>
        <w:bottom w:val="none" w:sz="0" w:space="0" w:color="auto"/>
        <w:right w:val="none" w:sz="0" w:space="0" w:color="auto"/>
      </w:divBdr>
    </w:div>
    <w:div w:id="1483425944">
      <w:marLeft w:val="0"/>
      <w:marRight w:val="0"/>
      <w:marTop w:val="0"/>
      <w:marBottom w:val="0"/>
      <w:divBdr>
        <w:top w:val="none" w:sz="0" w:space="0" w:color="auto"/>
        <w:left w:val="none" w:sz="0" w:space="0" w:color="auto"/>
        <w:bottom w:val="none" w:sz="0" w:space="0" w:color="auto"/>
        <w:right w:val="none" w:sz="0" w:space="0" w:color="auto"/>
      </w:divBdr>
    </w:div>
    <w:div w:id="1483425947">
      <w:marLeft w:val="0"/>
      <w:marRight w:val="0"/>
      <w:marTop w:val="0"/>
      <w:marBottom w:val="0"/>
      <w:divBdr>
        <w:top w:val="none" w:sz="0" w:space="0" w:color="auto"/>
        <w:left w:val="none" w:sz="0" w:space="0" w:color="auto"/>
        <w:bottom w:val="none" w:sz="0" w:space="0" w:color="auto"/>
        <w:right w:val="none" w:sz="0" w:space="0" w:color="auto"/>
      </w:divBdr>
    </w:div>
    <w:div w:id="1483425948">
      <w:marLeft w:val="0"/>
      <w:marRight w:val="0"/>
      <w:marTop w:val="0"/>
      <w:marBottom w:val="0"/>
      <w:divBdr>
        <w:top w:val="none" w:sz="0" w:space="0" w:color="auto"/>
        <w:left w:val="none" w:sz="0" w:space="0" w:color="auto"/>
        <w:bottom w:val="none" w:sz="0" w:space="0" w:color="auto"/>
        <w:right w:val="none" w:sz="0" w:space="0" w:color="auto"/>
      </w:divBdr>
    </w:div>
    <w:div w:id="1483425953">
      <w:marLeft w:val="0"/>
      <w:marRight w:val="0"/>
      <w:marTop w:val="0"/>
      <w:marBottom w:val="0"/>
      <w:divBdr>
        <w:top w:val="none" w:sz="0" w:space="0" w:color="auto"/>
        <w:left w:val="none" w:sz="0" w:space="0" w:color="auto"/>
        <w:bottom w:val="none" w:sz="0" w:space="0" w:color="auto"/>
        <w:right w:val="none" w:sz="0" w:space="0" w:color="auto"/>
      </w:divBdr>
    </w:div>
    <w:div w:id="1483425954">
      <w:marLeft w:val="0"/>
      <w:marRight w:val="0"/>
      <w:marTop w:val="0"/>
      <w:marBottom w:val="0"/>
      <w:divBdr>
        <w:top w:val="none" w:sz="0" w:space="0" w:color="auto"/>
        <w:left w:val="none" w:sz="0" w:space="0" w:color="auto"/>
        <w:bottom w:val="none" w:sz="0" w:space="0" w:color="auto"/>
        <w:right w:val="none" w:sz="0" w:space="0" w:color="auto"/>
      </w:divBdr>
      <w:divsChild>
        <w:div w:id="1483425952">
          <w:marLeft w:val="0"/>
          <w:marRight w:val="0"/>
          <w:marTop w:val="0"/>
          <w:marBottom w:val="0"/>
          <w:divBdr>
            <w:top w:val="none" w:sz="0" w:space="0" w:color="auto"/>
            <w:left w:val="none" w:sz="0" w:space="0" w:color="auto"/>
            <w:bottom w:val="none" w:sz="0" w:space="0" w:color="auto"/>
            <w:right w:val="none" w:sz="0" w:space="0" w:color="auto"/>
          </w:divBdr>
          <w:divsChild>
            <w:div w:id="1483425965">
              <w:marLeft w:val="0"/>
              <w:marRight w:val="0"/>
              <w:marTop w:val="0"/>
              <w:marBottom w:val="0"/>
              <w:divBdr>
                <w:top w:val="none" w:sz="0" w:space="0" w:color="auto"/>
                <w:left w:val="none" w:sz="0" w:space="0" w:color="auto"/>
                <w:bottom w:val="none" w:sz="0" w:space="0" w:color="auto"/>
                <w:right w:val="none" w:sz="0" w:space="0" w:color="auto"/>
              </w:divBdr>
              <w:divsChild>
                <w:div w:id="1483425951">
                  <w:marLeft w:val="0"/>
                  <w:marRight w:val="0"/>
                  <w:marTop w:val="0"/>
                  <w:marBottom w:val="0"/>
                  <w:divBdr>
                    <w:top w:val="none" w:sz="0" w:space="0" w:color="auto"/>
                    <w:left w:val="none" w:sz="0" w:space="0" w:color="auto"/>
                    <w:bottom w:val="none" w:sz="0" w:space="0" w:color="auto"/>
                    <w:right w:val="none" w:sz="0" w:space="0" w:color="auto"/>
                  </w:divBdr>
                  <w:divsChild>
                    <w:div w:id="1483425894">
                      <w:marLeft w:val="0"/>
                      <w:marRight w:val="0"/>
                      <w:marTop w:val="0"/>
                      <w:marBottom w:val="0"/>
                      <w:divBdr>
                        <w:top w:val="none" w:sz="0" w:space="0" w:color="auto"/>
                        <w:left w:val="none" w:sz="0" w:space="0" w:color="auto"/>
                        <w:bottom w:val="none" w:sz="0" w:space="0" w:color="auto"/>
                        <w:right w:val="none" w:sz="0" w:space="0" w:color="auto"/>
                      </w:divBdr>
                      <w:divsChild>
                        <w:div w:id="1483425963">
                          <w:marLeft w:val="0"/>
                          <w:marRight w:val="0"/>
                          <w:marTop w:val="0"/>
                          <w:marBottom w:val="0"/>
                          <w:divBdr>
                            <w:top w:val="none" w:sz="0" w:space="0" w:color="auto"/>
                            <w:left w:val="none" w:sz="0" w:space="0" w:color="auto"/>
                            <w:bottom w:val="none" w:sz="0" w:space="0" w:color="auto"/>
                            <w:right w:val="none" w:sz="0" w:space="0" w:color="auto"/>
                          </w:divBdr>
                          <w:divsChild>
                            <w:div w:id="1483425941">
                              <w:marLeft w:val="0"/>
                              <w:marRight w:val="0"/>
                              <w:marTop w:val="0"/>
                              <w:marBottom w:val="0"/>
                              <w:divBdr>
                                <w:top w:val="none" w:sz="0" w:space="0" w:color="auto"/>
                                <w:left w:val="none" w:sz="0" w:space="0" w:color="auto"/>
                                <w:bottom w:val="none" w:sz="0" w:space="0" w:color="auto"/>
                                <w:right w:val="none" w:sz="0" w:space="0" w:color="auto"/>
                              </w:divBdr>
                              <w:divsChild>
                                <w:div w:id="1483425892">
                                  <w:marLeft w:val="0"/>
                                  <w:marRight w:val="0"/>
                                  <w:marTop w:val="0"/>
                                  <w:marBottom w:val="0"/>
                                  <w:divBdr>
                                    <w:top w:val="none" w:sz="0" w:space="0" w:color="auto"/>
                                    <w:left w:val="none" w:sz="0" w:space="0" w:color="auto"/>
                                    <w:bottom w:val="none" w:sz="0" w:space="0" w:color="auto"/>
                                    <w:right w:val="none" w:sz="0" w:space="0" w:color="auto"/>
                                  </w:divBdr>
                                  <w:divsChild>
                                    <w:div w:id="1483425900">
                                      <w:marLeft w:val="60"/>
                                      <w:marRight w:val="0"/>
                                      <w:marTop w:val="0"/>
                                      <w:marBottom w:val="0"/>
                                      <w:divBdr>
                                        <w:top w:val="none" w:sz="0" w:space="0" w:color="auto"/>
                                        <w:left w:val="none" w:sz="0" w:space="0" w:color="auto"/>
                                        <w:bottom w:val="none" w:sz="0" w:space="0" w:color="auto"/>
                                        <w:right w:val="none" w:sz="0" w:space="0" w:color="auto"/>
                                      </w:divBdr>
                                      <w:divsChild>
                                        <w:div w:id="1483425913">
                                          <w:marLeft w:val="0"/>
                                          <w:marRight w:val="0"/>
                                          <w:marTop w:val="0"/>
                                          <w:marBottom w:val="0"/>
                                          <w:divBdr>
                                            <w:top w:val="none" w:sz="0" w:space="0" w:color="auto"/>
                                            <w:left w:val="none" w:sz="0" w:space="0" w:color="auto"/>
                                            <w:bottom w:val="none" w:sz="0" w:space="0" w:color="auto"/>
                                            <w:right w:val="none" w:sz="0" w:space="0" w:color="auto"/>
                                          </w:divBdr>
                                          <w:divsChild>
                                            <w:div w:id="1483425931">
                                              <w:marLeft w:val="0"/>
                                              <w:marRight w:val="0"/>
                                              <w:marTop w:val="0"/>
                                              <w:marBottom w:val="120"/>
                                              <w:divBdr>
                                                <w:top w:val="single" w:sz="6" w:space="0" w:color="F5F5F5"/>
                                                <w:left w:val="single" w:sz="6" w:space="0" w:color="F5F5F5"/>
                                                <w:bottom w:val="single" w:sz="6" w:space="0" w:color="F5F5F5"/>
                                                <w:right w:val="single" w:sz="6" w:space="0" w:color="F5F5F5"/>
                                              </w:divBdr>
                                              <w:divsChild>
                                                <w:div w:id="1483425942">
                                                  <w:marLeft w:val="0"/>
                                                  <w:marRight w:val="0"/>
                                                  <w:marTop w:val="0"/>
                                                  <w:marBottom w:val="0"/>
                                                  <w:divBdr>
                                                    <w:top w:val="none" w:sz="0" w:space="0" w:color="auto"/>
                                                    <w:left w:val="none" w:sz="0" w:space="0" w:color="auto"/>
                                                    <w:bottom w:val="none" w:sz="0" w:space="0" w:color="auto"/>
                                                    <w:right w:val="none" w:sz="0" w:space="0" w:color="auto"/>
                                                  </w:divBdr>
                                                  <w:divsChild>
                                                    <w:div w:id="14834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425956">
      <w:marLeft w:val="0"/>
      <w:marRight w:val="0"/>
      <w:marTop w:val="0"/>
      <w:marBottom w:val="0"/>
      <w:divBdr>
        <w:top w:val="none" w:sz="0" w:space="0" w:color="auto"/>
        <w:left w:val="none" w:sz="0" w:space="0" w:color="auto"/>
        <w:bottom w:val="none" w:sz="0" w:space="0" w:color="auto"/>
        <w:right w:val="none" w:sz="0" w:space="0" w:color="auto"/>
      </w:divBdr>
    </w:div>
    <w:div w:id="1483425958">
      <w:marLeft w:val="0"/>
      <w:marRight w:val="0"/>
      <w:marTop w:val="0"/>
      <w:marBottom w:val="0"/>
      <w:divBdr>
        <w:top w:val="none" w:sz="0" w:space="0" w:color="auto"/>
        <w:left w:val="none" w:sz="0" w:space="0" w:color="auto"/>
        <w:bottom w:val="none" w:sz="0" w:space="0" w:color="auto"/>
        <w:right w:val="none" w:sz="0" w:space="0" w:color="auto"/>
      </w:divBdr>
    </w:div>
    <w:div w:id="1483425959">
      <w:marLeft w:val="0"/>
      <w:marRight w:val="0"/>
      <w:marTop w:val="0"/>
      <w:marBottom w:val="0"/>
      <w:divBdr>
        <w:top w:val="none" w:sz="0" w:space="0" w:color="auto"/>
        <w:left w:val="none" w:sz="0" w:space="0" w:color="auto"/>
        <w:bottom w:val="none" w:sz="0" w:space="0" w:color="auto"/>
        <w:right w:val="none" w:sz="0" w:space="0" w:color="auto"/>
      </w:divBdr>
    </w:div>
    <w:div w:id="1483425961">
      <w:marLeft w:val="0"/>
      <w:marRight w:val="0"/>
      <w:marTop w:val="0"/>
      <w:marBottom w:val="0"/>
      <w:divBdr>
        <w:top w:val="none" w:sz="0" w:space="0" w:color="auto"/>
        <w:left w:val="none" w:sz="0" w:space="0" w:color="auto"/>
        <w:bottom w:val="none" w:sz="0" w:space="0" w:color="auto"/>
        <w:right w:val="none" w:sz="0" w:space="0" w:color="auto"/>
      </w:divBdr>
    </w:div>
    <w:div w:id="1483425962">
      <w:marLeft w:val="0"/>
      <w:marRight w:val="0"/>
      <w:marTop w:val="0"/>
      <w:marBottom w:val="0"/>
      <w:divBdr>
        <w:top w:val="none" w:sz="0" w:space="0" w:color="auto"/>
        <w:left w:val="none" w:sz="0" w:space="0" w:color="auto"/>
        <w:bottom w:val="none" w:sz="0" w:space="0" w:color="auto"/>
        <w:right w:val="none" w:sz="0" w:space="0" w:color="auto"/>
      </w:divBdr>
    </w:div>
    <w:div w:id="1483425966">
      <w:marLeft w:val="0"/>
      <w:marRight w:val="0"/>
      <w:marTop w:val="0"/>
      <w:marBottom w:val="0"/>
      <w:divBdr>
        <w:top w:val="none" w:sz="0" w:space="0" w:color="auto"/>
        <w:left w:val="none" w:sz="0" w:space="0" w:color="auto"/>
        <w:bottom w:val="none" w:sz="0" w:space="0" w:color="auto"/>
        <w:right w:val="none" w:sz="0" w:space="0" w:color="auto"/>
      </w:divBdr>
    </w:div>
    <w:div w:id="1483425971">
      <w:marLeft w:val="0"/>
      <w:marRight w:val="0"/>
      <w:marTop w:val="0"/>
      <w:marBottom w:val="0"/>
      <w:divBdr>
        <w:top w:val="none" w:sz="0" w:space="0" w:color="auto"/>
        <w:left w:val="none" w:sz="0" w:space="0" w:color="auto"/>
        <w:bottom w:val="none" w:sz="0" w:space="0" w:color="auto"/>
        <w:right w:val="none" w:sz="0" w:space="0" w:color="auto"/>
      </w:divBdr>
      <w:divsChild>
        <w:div w:id="1483425955">
          <w:marLeft w:val="0"/>
          <w:marRight w:val="0"/>
          <w:marTop w:val="0"/>
          <w:marBottom w:val="0"/>
          <w:divBdr>
            <w:top w:val="none" w:sz="0" w:space="0" w:color="auto"/>
            <w:left w:val="none" w:sz="0" w:space="0" w:color="auto"/>
            <w:bottom w:val="none" w:sz="0" w:space="0" w:color="auto"/>
            <w:right w:val="none" w:sz="0" w:space="0" w:color="auto"/>
          </w:divBdr>
          <w:divsChild>
            <w:div w:id="1483425964">
              <w:marLeft w:val="0"/>
              <w:marRight w:val="0"/>
              <w:marTop w:val="0"/>
              <w:marBottom w:val="0"/>
              <w:divBdr>
                <w:top w:val="none" w:sz="0" w:space="0" w:color="auto"/>
                <w:left w:val="none" w:sz="0" w:space="0" w:color="auto"/>
                <w:bottom w:val="none" w:sz="0" w:space="0" w:color="auto"/>
                <w:right w:val="none" w:sz="0" w:space="0" w:color="auto"/>
              </w:divBdr>
              <w:divsChild>
                <w:div w:id="1483425910">
                  <w:marLeft w:val="0"/>
                  <w:marRight w:val="0"/>
                  <w:marTop w:val="0"/>
                  <w:marBottom w:val="0"/>
                  <w:divBdr>
                    <w:top w:val="none" w:sz="0" w:space="0" w:color="auto"/>
                    <w:left w:val="none" w:sz="0" w:space="0" w:color="auto"/>
                    <w:bottom w:val="none" w:sz="0" w:space="0" w:color="auto"/>
                    <w:right w:val="none" w:sz="0" w:space="0" w:color="auto"/>
                  </w:divBdr>
                  <w:divsChild>
                    <w:div w:id="1483425915">
                      <w:marLeft w:val="0"/>
                      <w:marRight w:val="0"/>
                      <w:marTop w:val="0"/>
                      <w:marBottom w:val="0"/>
                      <w:divBdr>
                        <w:top w:val="single" w:sz="6" w:space="0" w:color="E4E4E6"/>
                        <w:left w:val="none" w:sz="0" w:space="0" w:color="auto"/>
                        <w:bottom w:val="none" w:sz="0" w:space="0" w:color="auto"/>
                        <w:right w:val="none" w:sz="0" w:space="0" w:color="auto"/>
                      </w:divBdr>
                      <w:divsChild>
                        <w:div w:id="1483425940">
                          <w:marLeft w:val="0"/>
                          <w:marRight w:val="0"/>
                          <w:marTop w:val="0"/>
                          <w:marBottom w:val="0"/>
                          <w:divBdr>
                            <w:top w:val="single" w:sz="6" w:space="0" w:color="E4E4E6"/>
                            <w:left w:val="none" w:sz="0" w:space="0" w:color="auto"/>
                            <w:bottom w:val="none" w:sz="0" w:space="0" w:color="auto"/>
                            <w:right w:val="none" w:sz="0" w:space="0" w:color="auto"/>
                          </w:divBdr>
                          <w:divsChild>
                            <w:div w:id="1483425903">
                              <w:marLeft w:val="0"/>
                              <w:marRight w:val="1500"/>
                              <w:marTop w:val="100"/>
                              <w:marBottom w:val="100"/>
                              <w:divBdr>
                                <w:top w:val="none" w:sz="0" w:space="0" w:color="auto"/>
                                <w:left w:val="none" w:sz="0" w:space="0" w:color="auto"/>
                                <w:bottom w:val="none" w:sz="0" w:space="0" w:color="auto"/>
                                <w:right w:val="none" w:sz="0" w:space="0" w:color="auto"/>
                              </w:divBdr>
                              <w:divsChild>
                                <w:div w:id="1483425895">
                                  <w:marLeft w:val="0"/>
                                  <w:marRight w:val="0"/>
                                  <w:marTop w:val="300"/>
                                  <w:marBottom w:val="450"/>
                                  <w:divBdr>
                                    <w:top w:val="none" w:sz="0" w:space="0" w:color="auto"/>
                                    <w:left w:val="none" w:sz="0" w:space="0" w:color="auto"/>
                                    <w:bottom w:val="none" w:sz="0" w:space="0" w:color="auto"/>
                                    <w:right w:val="none" w:sz="0" w:space="0" w:color="auto"/>
                                  </w:divBdr>
                                  <w:divsChild>
                                    <w:div w:id="1483425946">
                                      <w:marLeft w:val="0"/>
                                      <w:marRight w:val="0"/>
                                      <w:marTop w:val="0"/>
                                      <w:marBottom w:val="0"/>
                                      <w:divBdr>
                                        <w:top w:val="none" w:sz="0" w:space="0" w:color="auto"/>
                                        <w:left w:val="none" w:sz="0" w:space="0" w:color="auto"/>
                                        <w:bottom w:val="none" w:sz="0" w:space="0" w:color="auto"/>
                                        <w:right w:val="none" w:sz="0" w:space="0" w:color="auto"/>
                                      </w:divBdr>
                                      <w:divsChild>
                                        <w:div w:id="14834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1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rr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uralnirazvoj.h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BA7D-4CC0-4E20-94B3-6373F4A0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9021</Words>
  <Characters>51425</Characters>
  <Application>Microsoft Office Word</Application>
  <DocSecurity>0</DocSecurity>
  <Lines>428</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NATJEČAJ</vt:lpstr>
      <vt:lpstr>NATJEČAJ</vt:lpstr>
    </vt:vector>
  </TitlesOfParts>
  <Company>APPRRR</Company>
  <LinksUpToDate>false</LinksUpToDate>
  <CharactersWithSpaces>60326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NATJEČAJ</dc:title>
  <dc:subject>za provedbu Podmjere 4.1. » Potpora za ulaganja u poljoprivredna gospodarstva « – provedba tipa operacije 4.1.1. » Restrukturiranje, modernizacija i povećanje konkurentnosti poljoprivrednih gospodarstava « sektor voća i povrća, za gospodarstva veličine do</dc:subject>
  <dc:creator>Ana Gadže</dc:creator>
  <cp:keywords/>
  <dc:description/>
  <cp:lastModifiedBy>Luka Kužina</cp:lastModifiedBy>
  <cp:revision>5</cp:revision>
  <cp:lastPrinted>2019-12-18T09:50:00Z</cp:lastPrinted>
  <dcterms:created xsi:type="dcterms:W3CDTF">2022-06-09T09:51:00Z</dcterms:created>
  <dcterms:modified xsi:type="dcterms:W3CDTF">2022-07-05T12:31:00Z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0x010100FF1AE47C2492004C946CC8E154865B3D</vt:lpwstr>
  </property>
  <property fmtid="{D5CDD505-2E9C-101B-9397-08002B2CF9AE}" pid="3" name="_dlc_DocIdItemGuid">
    <vt:lpwstr>929dd02f-d7c3-492d-9873-16a688c76b8c</vt:lpwstr>
  </property>
  <property fmtid="{D5CDD505-2E9C-101B-9397-08002B2CF9AE}" pid="4" name="_dlc_DocId">
    <vt:lpwstr>FNCFK7HY4YET-191860685-5247</vt:lpwstr>
  </property>
  <property fmtid="{D5CDD505-2E9C-101B-9397-08002B2CF9AE}" pid="5" name="_dlc_DocIdUrl">
    <vt:lpwstr>https://o365mps.sharepoint.com/sites/MPS/RURAL/SPPRR/LA/_layouts/15/DocIdRedir.aspx?ID=FNCFK7HY4YET-191860685-5247, FNCFK7HY4YET-191860685-5247</vt:lpwstr>
  </property>
</Properties>
</file>