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B9CE" w14:textId="68720B12" w:rsidR="00953B01" w:rsidRPr="00EF2A2E" w:rsidRDefault="00953B01" w:rsidP="00953B01">
      <w:pPr>
        <w:shd w:val="clear" w:color="auto" w:fill="FFFFFF"/>
        <w:jc w:val="both"/>
      </w:pPr>
      <w:r w:rsidRPr="00EF2A2E">
        <w:t xml:space="preserve">Na temelju članka </w:t>
      </w:r>
      <w:r w:rsidR="00EF33A5" w:rsidRPr="00EF2A2E">
        <w:t>3</w:t>
      </w:r>
      <w:r w:rsidRPr="00EF2A2E">
        <w:t xml:space="preserve">. stavka </w:t>
      </w:r>
      <w:r w:rsidR="00EF33A5" w:rsidRPr="00EF2A2E">
        <w:t>9</w:t>
      </w:r>
      <w:r w:rsidRPr="00EF2A2E">
        <w:t xml:space="preserve">. </w:t>
      </w:r>
      <w:r w:rsidR="00EF33A5" w:rsidRPr="00EF2A2E">
        <w:t>Zakona o sudskom registru</w:t>
      </w:r>
      <w:r w:rsidRPr="00EF2A2E">
        <w:t xml:space="preserve"> („Narodne novine“, broj </w:t>
      </w:r>
      <w:r w:rsidR="00EF33A5" w:rsidRPr="00EF2A2E">
        <w:t>1/95., 57/96., 1/98., 30/99., 45/99., 54/05., 40/07., 91/10., 90/11., 148/13., 93/14., 110/15., 40/19. i 34/22</w:t>
      </w:r>
      <w:r w:rsidR="003614F2" w:rsidRPr="00EF2A2E">
        <w:t>.</w:t>
      </w:r>
      <w:r w:rsidRPr="00EF2A2E">
        <w:t>) ministar nadležan za poslove pravosuđa donosi</w:t>
      </w:r>
    </w:p>
    <w:p w14:paraId="1F29F8B1" w14:textId="77777777" w:rsidR="00953B01" w:rsidRPr="00EF2A2E" w:rsidRDefault="00953B01" w:rsidP="00953B01">
      <w:pPr>
        <w:tabs>
          <w:tab w:val="left" w:pos="1134"/>
        </w:tabs>
      </w:pPr>
    </w:p>
    <w:p w14:paraId="28366483" w14:textId="77777777" w:rsidR="00953B01" w:rsidRPr="00EF2A2E" w:rsidRDefault="00953B01" w:rsidP="00953B01">
      <w:pPr>
        <w:tabs>
          <w:tab w:val="left" w:pos="1134"/>
        </w:tabs>
      </w:pPr>
    </w:p>
    <w:p w14:paraId="101A7D55" w14:textId="77777777" w:rsidR="002B09CE" w:rsidRDefault="00953B01" w:rsidP="00953B01">
      <w:pPr>
        <w:tabs>
          <w:tab w:val="left" w:pos="1134"/>
        </w:tabs>
        <w:jc w:val="center"/>
        <w:rPr>
          <w:b/>
        </w:rPr>
      </w:pPr>
      <w:r w:rsidRPr="00EF2A2E">
        <w:rPr>
          <w:b/>
        </w:rPr>
        <w:t>PRAVILNIK</w:t>
      </w:r>
      <w:r w:rsidR="002B09CE">
        <w:rPr>
          <w:b/>
        </w:rPr>
        <w:t xml:space="preserve"> </w:t>
      </w:r>
      <w:r w:rsidRPr="00EF2A2E">
        <w:rPr>
          <w:b/>
        </w:rPr>
        <w:t xml:space="preserve">O </w:t>
      </w:r>
      <w:r w:rsidR="00EF33A5" w:rsidRPr="00EF2A2E">
        <w:rPr>
          <w:b/>
        </w:rPr>
        <w:t xml:space="preserve">DOPUNAMA </w:t>
      </w:r>
      <w:r w:rsidRPr="00EF2A2E">
        <w:rPr>
          <w:b/>
        </w:rPr>
        <w:t>PRAVILNIKA</w:t>
      </w:r>
    </w:p>
    <w:p w14:paraId="0AC53AA8" w14:textId="5709053B" w:rsidR="00EF33A5" w:rsidRPr="00EF2A2E" w:rsidRDefault="00953B01" w:rsidP="00953B01">
      <w:pPr>
        <w:tabs>
          <w:tab w:val="left" w:pos="1134"/>
        </w:tabs>
        <w:jc w:val="center"/>
        <w:rPr>
          <w:b/>
        </w:rPr>
      </w:pPr>
      <w:r w:rsidRPr="00EF2A2E">
        <w:rPr>
          <w:b/>
        </w:rPr>
        <w:t xml:space="preserve"> O </w:t>
      </w:r>
      <w:r w:rsidR="00EF33A5" w:rsidRPr="00EF2A2E">
        <w:rPr>
          <w:b/>
        </w:rPr>
        <w:t>NAČINU UPISA U SUDSKI REGISTAR</w:t>
      </w:r>
    </w:p>
    <w:p w14:paraId="6EB52C8D" w14:textId="77777777" w:rsidR="00EF33A5" w:rsidRPr="00EF2A2E" w:rsidRDefault="00EF33A5" w:rsidP="00953B01">
      <w:pPr>
        <w:tabs>
          <w:tab w:val="left" w:pos="1134"/>
        </w:tabs>
        <w:jc w:val="center"/>
      </w:pPr>
    </w:p>
    <w:p w14:paraId="0D06756A" w14:textId="77777777" w:rsidR="00953B01" w:rsidRPr="00EF2A2E" w:rsidRDefault="00953B01" w:rsidP="00953B01">
      <w:pPr>
        <w:tabs>
          <w:tab w:val="left" w:pos="1134"/>
        </w:tabs>
        <w:jc w:val="center"/>
        <w:rPr>
          <w:b/>
        </w:rPr>
      </w:pPr>
      <w:r w:rsidRPr="00EF2A2E">
        <w:rPr>
          <w:b/>
        </w:rPr>
        <w:t>Članak 1.</w:t>
      </w:r>
    </w:p>
    <w:p w14:paraId="4BD324D9" w14:textId="77777777" w:rsidR="00953B01" w:rsidRPr="00EF2A2E" w:rsidRDefault="00953B01" w:rsidP="00953B01">
      <w:pPr>
        <w:tabs>
          <w:tab w:val="left" w:pos="1134"/>
        </w:tabs>
        <w:jc w:val="both"/>
        <w:rPr>
          <w:b/>
        </w:rPr>
      </w:pPr>
    </w:p>
    <w:p w14:paraId="049031BF" w14:textId="766B9822" w:rsidR="00445694" w:rsidRPr="00EF2A2E" w:rsidRDefault="00953B01" w:rsidP="00732E1C">
      <w:pPr>
        <w:tabs>
          <w:tab w:val="left" w:pos="1134"/>
        </w:tabs>
        <w:jc w:val="both"/>
      </w:pPr>
      <w:r w:rsidRPr="00EF2A2E">
        <w:t xml:space="preserve">U Pravilniku o </w:t>
      </w:r>
      <w:r w:rsidR="00EF33A5" w:rsidRPr="00EF2A2E">
        <w:t>načinu upisa u sudski regist</w:t>
      </w:r>
      <w:r w:rsidR="00050F69" w:rsidRPr="00EF2A2E">
        <w:t>ar</w:t>
      </w:r>
      <w:r w:rsidRPr="00EF2A2E">
        <w:t xml:space="preserve"> („Narodne novine“, broj 1</w:t>
      </w:r>
      <w:r w:rsidR="00050F69" w:rsidRPr="00EF2A2E">
        <w:t>21/19</w:t>
      </w:r>
      <w:r w:rsidRPr="00EF2A2E">
        <w:t xml:space="preserve">.) </w:t>
      </w:r>
      <w:r w:rsidR="00445694" w:rsidRPr="00EF2A2E">
        <w:t>u članku 79. dodaje se novi stavak 3</w:t>
      </w:r>
      <w:r w:rsidR="00EF2A2E">
        <w:t>.</w:t>
      </w:r>
      <w:r w:rsidR="00445694" w:rsidRPr="00EF2A2E">
        <w:t xml:space="preserve"> koji glasi:</w:t>
      </w:r>
    </w:p>
    <w:p w14:paraId="4C11742A" w14:textId="54A23B4F" w:rsidR="00445694" w:rsidRPr="00EF2A2E" w:rsidRDefault="00445694" w:rsidP="00732E1C">
      <w:pPr>
        <w:tabs>
          <w:tab w:val="left" w:pos="1134"/>
        </w:tabs>
        <w:jc w:val="both"/>
      </w:pPr>
    </w:p>
    <w:p w14:paraId="5EA6A98C" w14:textId="23AE15B2" w:rsidR="00445694" w:rsidRPr="00EF2A2E" w:rsidRDefault="00445694" w:rsidP="00445694">
      <w:pPr>
        <w:tabs>
          <w:tab w:val="left" w:pos="1134"/>
        </w:tabs>
        <w:jc w:val="both"/>
      </w:pPr>
      <w:r w:rsidRPr="00EF2A2E">
        <w:t xml:space="preserve">„Na </w:t>
      </w:r>
      <w:r w:rsidR="002A2B44">
        <w:t xml:space="preserve">aktivnom izvatku koji je prikazan na </w:t>
      </w:r>
      <w:r w:rsidRPr="00EF2A2E">
        <w:t>internetskoj stranici sudskog registra pored podataka o temeljnom kapitalu koji je izražen u kunama objaviti će se naznaka preračunate vrijednosti temeljnog kapitala u eurima te napomena koja glasi:</w:t>
      </w:r>
    </w:p>
    <w:p w14:paraId="3AC33A26" w14:textId="77777777" w:rsidR="00445694" w:rsidRPr="00EF2A2E" w:rsidRDefault="00445694" w:rsidP="00445694">
      <w:pPr>
        <w:tabs>
          <w:tab w:val="left" w:pos="1134"/>
        </w:tabs>
        <w:jc w:val="both"/>
      </w:pPr>
      <w:r w:rsidRPr="00EF2A2E">
        <w:t xml:space="preserve">Napomena: </w:t>
      </w:r>
    </w:p>
    <w:p w14:paraId="6E9A98EC" w14:textId="77777777" w:rsidR="00445694" w:rsidRPr="00EF2A2E" w:rsidRDefault="00445694" w:rsidP="00445694">
      <w:pPr>
        <w:tabs>
          <w:tab w:val="left" w:pos="1134"/>
        </w:tabs>
        <w:jc w:val="both"/>
      </w:pPr>
      <w:r w:rsidRPr="00EF2A2E">
        <w:t>Iznos temeljnog kapitala informativno je prikazan u euru i ne utječe na prava i obveze društva niti članova društva.</w:t>
      </w:r>
    </w:p>
    <w:p w14:paraId="6ECA2D8C" w14:textId="09C80ACC" w:rsidR="00445694" w:rsidRPr="00EF2A2E" w:rsidRDefault="00445694" w:rsidP="00445694">
      <w:pPr>
        <w:tabs>
          <w:tab w:val="left" w:pos="1134"/>
        </w:tabs>
        <w:jc w:val="both"/>
      </w:pPr>
      <w:r w:rsidRPr="00EF2A2E">
        <w:t>Društva su u obvezi temeljni kapital uskladiti sukladno Zakonu o izmjenama Zakona o trgovačkim društvima („Narodne novine“</w:t>
      </w:r>
      <w:r w:rsidR="00EF2A2E">
        <w:t>,</w:t>
      </w:r>
      <w:r w:rsidRPr="00EF2A2E">
        <w:t xml:space="preserve"> broj 114/22.).“</w:t>
      </w:r>
      <w:r w:rsidR="00EF2A2E">
        <w:t>.</w:t>
      </w:r>
    </w:p>
    <w:p w14:paraId="7D6390EB" w14:textId="6FBB94AF" w:rsidR="00445694" w:rsidRPr="00EF2A2E" w:rsidRDefault="00445694" w:rsidP="00445694">
      <w:pPr>
        <w:tabs>
          <w:tab w:val="left" w:pos="1134"/>
        </w:tabs>
        <w:jc w:val="both"/>
      </w:pPr>
    </w:p>
    <w:p w14:paraId="0A43ED98" w14:textId="4BF7D89B" w:rsidR="00445694" w:rsidRPr="00EF2A2E" w:rsidRDefault="00445694" w:rsidP="00445694">
      <w:pPr>
        <w:tabs>
          <w:tab w:val="left" w:pos="1134"/>
        </w:tabs>
        <w:jc w:val="both"/>
      </w:pPr>
      <w:r w:rsidRPr="00EF2A2E">
        <w:t>Dosadašnji stavak 3. postaje stavak 4.</w:t>
      </w:r>
    </w:p>
    <w:p w14:paraId="67D75F3A" w14:textId="77777777" w:rsidR="00445694" w:rsidRPr="00EF2A2E" w:rsidRDefault="00445694" w:rsidP="00732E1C">
      <w:pPr>
        <w:tabs>
          <w:tab w:val="left" w:pos="1134"/>
        </w:tabs>
        <w:jc w:val="both"/>
      </w:pPr>
    </w:p>
    <w:p w14:paraId="1EA61B12" w14:textId="0BE0606C" w:rsidR="00445694" w:rsidRPr="00EF2A2E" w:rsidRDefault="00445694" w:rsidP="00445694">
      <w:pPr>
        <w:tabs>
          <w:tab w:val="left" w:pos="1134"/>
        </w:tabs>
        <w:jc w:val="center"/>
        <w:rPr>
          <w:b/>
          <w:bCs/>
        </w:rPr>
      </w:pPr>
      <w:r w:rsidRPr="00EF2A2E">
        <w:rPr>
          <w:b/>
          <w:bCs/>
        </w:rPr>
        <w:t>Članak 2.</w:t>
      </w:r>
    </w:p>
    <w:p w14:paraId="006A1D75" w14:textId="77777777" w:rsidR="00445694" w:rsidRPr="00EF2A2E" w:rsidRDefault="00445694" w:rsidP="00732E1C">
      <w:pPr>
        <w:tabs>
          <w:tab w:val="left" w:pos="1134"/>
        </w:tabs>
        <w:jc w:val="both"/>
      </w:pPr>
    </w:p>
    <w:p w14:paraId="689E8049" w14:textId="564C4829" w:rsidR="00050F69" w:rsidRPr="00EF2A2E" w:rsidRDefault="00445694" w:rsidP="00732E1C">
      <w:pPr>
        <w:tabs>
          <w:tab w:val="left" w:pos="1134"/>
        </w:tabs>
        <w:jc w:val="both"/>
      </w:pPr>
      <w:r w:rsidRPr="00EF2A2E">
        <w:t>U</w:t>
      </w:r>
      <w:r w:rsidR="00953B01" w:rsidRPr="00EF2A2E">
        <w:t xml:space="preserve"> </w:t>
      </w:r>
      <w:r w:rsidR="0086053A" w:rsidRPr="00EF2A2E">
        <w:t xml:space="preserve">članku </w:t>
      </w:r>
      <w:r w:rsidR="00050F69" w:rsidRPr="00EF2A2E">
        <w:t>85</w:t>
      </w:r>
      <w:r w:rsidR="0086053A" w:rsidRPr="00EF2A2E">
        <w:t xml:space="preserve">. </w:t>
      </w:r>
      <w:r w:rsidR="00050F69" w:rsidRPr="00EF2A2E">
        <w:t>dodaje se stavak 5. koji glasi:</w:t>
      </w:r>
    </w:p>
    <w:p w14:paraId="25A3F7FC" w14:textId="77777777" w:rsidR="003E693B" w:rsidRPr="00EF2A2E" w:rsidRDefault="003E693B" w:rsidP="00732E1C">
      <w:pPr>
        <w:tabs>
          <w:tab w:val="left" w:pos="1134"/>
        </w:tabs>
        <w:jc w:val="both"/>
      </w:pPr>
    </w:p>
    <w:p w14:paraId="3F0A15E5" w14:textId="6730E1A5" w:rsidR="00050F69" w:rsidRPr="00EF2A2E" w:rsidRDefault="00050F69" w:rsidP="00050F69">
      <w:pPr>
        <w:tabs>
          <w:tab w:val="left" w:pos="1134"/>
        </w:tabs>
        <w:jc w:val="both"/>
      </w:pPr>
      <w:r w:rsidRPr="00EF2A2E">
        <w:t xml:space="preserve">„U </w:t>
      </w:r>
      <w:r w:rsidR="003E1051">
        <w:t xml:space="preserve">aktivnom </w:t>
      </w:r>
      <w:bookmarkStart w:id="0" w:name="_GoBack"/>
      <w:bookmarkEnd w:id="0"/>
      <w:r w:rsidRPr="00EF2A2E">
        <w:t>izvatku iz sudskog registra koji sadržava podatke o temeljnom kapitalu koji je izražen u kunama pored iznosa u kunama dodaje se naznaka preračunate vrijednosti temeljnog kapitala u eurima te napomen</w:t>
      </w:r>
      <w:r w:rsidR="00445694" w:rsidRPr="00EF2A2E">
        <w:t>a</w:t>
      </w:r>
      <w:r w:rsidRPr="00EF2A2E">
        <w:t xml:space="preserve"> koja glasi:</w:t>
      </w:r>
    </w:p>
    <w:p w14:paraId="03534EF8" w14:textId="6F65EA70" w:rsidR="00050F69" w:rsidRPr="00EF2A2E" w:rsidRDefault="00050F69" w:rsidP="00050F69">
      <w:pPr>
        <w:tabs>
          <w:tab w:val="left" w:pos="1134"/>
        </w:tabs>
        <w:jc w:val="both"/>
      </w:pPr>
      <w:r w:rsidRPr="00EF2A2E">
        <w:t xml:space="preserve">Napomena: </w:t>
      </w:r>
    </w:p>
    <w:p w14:paraId="2E093D89" w14:textId="77777777" w:rsidR="00050F69" w:rsidRPr="00EF2A2E" w:rsidRDefault="00050F69" w:rsidP="00050F69">
      <w:pPr>
        <w:tabs>
          <w:tab w:val="left" w:pos="1134"/>
        </w:tabs>
        <w:jc w:val="both"/>
      </w:pPr>
      <w:r w:rsidRPr="00EF2A2E">
        <w:t>Iznos temeljnog kapitala informativno je prikazan u euru i ne utječe na prava i obveze društva niti članova društva.</w:t>
      </w:r>
    </w:p>
    <w:p w14:paraId="5BE9353E" w14:textId="5A52E6D6" w:rsidR="00050F69" w:rsidRPr="00EF2A2E" w:rsidRDefault="00050F69" w:rsidP="00050F69">
      <w:pPr>
        <w:tabs>
          <w:tab w:val="left" w:pos="1134"/>
        </w:tabs>
        <w:jc w:val="both"/>
      </w:pPr>
      <w:r w:rsidRPr="00EF2A2E">
        <w:t>Društva su u obvezi temeljni kapital uskladiti sukladno Zakonu o izmjenama Zakona o trgovačkim društvima („Narodne novine“ broj 114/22.).“</w:t>
      </w:r>
      <w:r w:rsidR="00EF2A2E">
        <w:t>.</w:t>
      </w:r>
    </w:p>
    <w:p w14:paraId="0B5B88BD" w14:textId="499847EF" w:rsidR="0086053A" w:rsidRPr="00EF2A2E" w:rsidRDefault="0086053A" w:rsidP="00732E1C">
      <w:pPr>
        <w:tabs>
          <w:tab w:val="left" w:pos="1134"/>
        </w:tabs>
        <w:jc w:val="both"/>
      </w:pPr>
    </w:p>
    <w:p w14:paraId="7BD035A2" w14:textId="111A0614" w:rsidR="0086053A" w:rsidRPr="00EF2A2E" w:rsidRDefault="0086053A" w:rsidP="0086053A">
      <w:pPr>
        <w:tabs>
          <w:tab w:val="left" w:pos="1134"/>
        </w:tabs>
        <w:jc w:val="center"/>
        <w:rPr>
          <w:b/>
        </w:rPr>
      </w:pPr>
      <w:r w:rsidRPr="00EF2A2E">
        <w:rPr>
          <w:b/>
        </w:rPr>
        <w:t xml:space="preserve">Članak </w:t>
      </w:r>
      <w:r w:rsidR="00445694" w:rsidRPr="00EF2A2E">
        <w:rPr>
          <w:b/>
        </w:rPr>
        <w:t>3</w:t>
      </w:r>
      <w:r w:rsidRPr="00EF2A2E">
        <w:rPr>
          <w:b/>
        </w:rPr>
        <w:t>.</w:t>
      </w:r>
    </w:p>
    <w:p w14:paraId="4D78828D" w14:textId="77777777" w:rsidR="003614F2" w:rsidRPr="00EF2A2E" w:rsidRDefault="003614F2" w:rsidP="00050F69">
      <w:pPr>
        <w:tabs>
          <w:tab w:val="left" w:pos="1134"/>
        </w:tabs>
        <w:rPr>
          <w:b/>
          <w:bCs/>
        </w:rPr>
      </w:pPr>
    </w:p>
    <w:p w14:paraId="09148174" w14:textId="5D234880" w:rsidR="003614F2" w:rsidRPr="00EF2A2E" w:rsidRDefault="00846129" w:rsidP="00953B01">
      <w:pPr>
        <w:tabs>
          <w:tab w:val="left" w:pos="1134"/>
        </w:tabs>
      </w:pPr>
      <w:r w:rsidRPr="00EF2A2E">
        <w:t>Ovaj Pravilnik stupa na snagu prvog dana od dana objave u „Narodnim novinama</w:t>
      </w:r>
      <w:r w:rsidR="003E693B" w:rsidRPr="00EF2A2E">
        <w:t>“</w:t>
      </w:r>
      <w:r w:rsidRPr="00EF2A2E">
        <w:t>.</w:t>
      </w:r>
    </w:p>
    <w:p w14:paraId="6F4CEBA7" w14:textId="77777777" w:rsidR="003614F2" w:rsidRPr="00EF2A2E" w:rsidRDefault="003614F2" w:rsidP="00953B01">
      <w:pPr>
        <w:tabs>
          <w:tab w:val="left" w:pos="1134"/>
        </w:tabs>
      </w:pPr>
    </w:p>
    <w:p w14:paraId="5BE091A0" w14:textId="53384D17" w:rsidR="00953B01" w:rsidRPr="00EF2A2E" w:rsidRDefault="00953B01" w:rsidP="00953B01">
      <w:pPr>
        <w:tabs>
          <w:tab w:val="left" w:pos="1134"/>
        </w:tabs>
      </w:pPr>
      <w:r w:rsidRPr="00EF2A2E">
        <w:t xml:space="preserve">Zagreb, </w:t>
      </w:r>
      <w:r w:rsidR="0012717C" w:rsidRPr="00EF2A2E">
        <w:rPr>
          <w:spacing w:val="-3"/>
        </w:rPr>
        <w:t>___________</w:t>
      </w:r>
    </w:p>
    <w:p w14:paraId="513F9545" w14:textId="77777777" w:rsidR="00953B01" w:rsidRPr="00EF2A2E" w:rsidRDefault="00953B01" w:rsidP="00953B01">
      <w:pPr>
        <w:tabs>
          <w:tab w:val="left" w:pos="1134"/>
        </w:tabs>
      </w:pPr>
    </w:p>
    <w:p w14:paraId="0F4E525C" w14:textId="673914BB" w:rsidR="00953B01" w:rsidRPr="00EF2A2E" w:rsidRDefault="00953B01" w:rsidP="00953B01">
      <w:pPr>
        <w:tabs>
          <w:tab w:val="left" w:pos="1134"/>
        </w:tabs>
      </w:pPr>
      <w:r w:rsidRPr="00EF2A2E">
        <w:t>KLASA:</w:t>
      </w:r>
      <w:r w:rsidRPr="00EF2A2E">
        <w:tab/>
      </w:r>
    </w:p>
    <w:p w14:paraId="4ABA422D" w14:textId="13DD310A" w:rsidR="00953B01" w:rsidRPr="00EF2A2E" w:rsidRDefault="00953B01" w:rsidP="00953B01">
      <w:pPr>
        <w:tabs>
          <w:tab w:val="left" w:pos="1134"/>
        </w:tabs>
      </w:pPr>
      <w:r w:rsidRPr="00EF2A2E">
        <w:t>URBROJ:</w:t>
      </w:r>
      <w:r w:rsidRPr="00EF2A2E">
        <w:tab/>
      </w:r>
    </w:p>
    <w:p w14:paraId="66899F5F" w14:textId="77777777" w:rsidR="00953B01" w:rsidRPr="00EF2A2E" w:rsidRDefault="00953B01" w:rsidP="00953B01">
      <w:pPr>
        <w:jc w:val="both"/>
        <w:rPr>
          <w:rFonts w:eastAsia="Calibri"/>
          <w:lang w:eastAsia="en-US"/>
        </w:rPr>
      </w:pPr>
    </w:p>
    <w:p w14:paraId="48B3F659" w14:textId="60F41D22" w:rsidR="00953B01" w:rsidRPr="00EF2A2E" w:rsidRDefault="00953B01" w:rsidP="00953B01">
      <w:pPr>
        <w:jc w:val="both"/>
        <w:rPr>
          <w:rFonts w:eastAsia="Calibri"/>
          <w:b/>
          <w:bCs/>
          <w:lang w:eastAsia="en-US"/>
        </w:rPr>
      </w:pPr>
      <w:r w:rsidRPr="00EF2A2E"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  <w:r w:rsidRPr="00EF2A2E">
        <w:rPr>
          <w:rFonts w:eastAsia="Calibri"/>
          <w:b/>
          <w:bCs/>
          <w:lang w:eastAsia="en-US"/>
        </w:rPr>
        <w:t>M</w:t>
      </w:r>
      <w:r w:rsidR="003614F2" w:rsidRPr="00EF2A2E">
        <w:rPr>
          <w:rFonts w:eastAsia="Calibri"/>
          <w:b/>
          <w:bCs/>
          <w:lang w:eastAsia="en-US"/>
        </w:rPr>
        <w:t>INISTAR</w:t>
      </w:r>
    </w:p>
    <w:p w14:paraId="3AFE9152" w14:textId="77777777" w:rsidR="00953B01" w:rsidRPr="00EF2A2E" w:rsidRDefault="00953B01" w:rsidP="00953B01">
      <w:pPr>
        <w:jc w:val="both"/>
        <w:rPr>
          <w:rFonts w:eastAsia="Calibri"/>
          <w:b/>
          <w:bCs/>
          <w:lang w:eastAsia="en-US"/>
        </w:rPr>
      </w:pPr>
    </w:p>
    <w:p w14:paraId="5319BA39" w14:textId="77777777" w:rsidR="00953B01" w:rsidRPr="00EF2A2E" w:rsidRDefault="00953B01" w:rsidP="00953B01">
      <w:pPr>
        <w:jc w:val="both"/>
        <w:rPr>
          <w:rFonts w:eastAsia="Calibri"/>
          <w:b/>
          <w:bCs/>
          <w:lang w:eastAsia="en-US"/>
        </w:rPr>
      </w:pPr>
    </w:p>
    <w:p w14:paraId="155369AB" w14:textId="2EE5370D" w:rsidR="003C7BD7" w:rsidRPr="00EF2A2E" w:rsidRDefault="00953B01" w:rsidP="002B09CE">
      <w:pPr>
        <w:jc w:val="both"/>
      </w:pPr>
      <w:r w:rsidRPr="00EF2A2E"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</w:t>
      </w:r>
      <w:r w:rsidR="007B2263" w:rsidRPr="00EF2A2E">
        <w:rPr>
          <w:rFonts w:eastAsia="Calibri"/>
          <w:b/>
          <w:bCs/>
          <w:lang w:eastAsia="en-US"/>
        </w:rPr>
        <w:t xml:space="preserve"> </w:t>
      </w:r>
      <w:r w:rsidRPr="00EF2A2E">
        <w:rPr>
          <w:rFonts w:eastAsia="Calibri"/>
          <w:b/>
          <w:bCs/>
          <w:lang w:eastAsia="en-US"/>
        </w:rPr>
        <w:t>dr. sc. Ivan Malenica</w:t>
      </w:r>
    </w:p>
    <w:sectPr w:rsidR="003C7BD7" w:rsidRPr="00EF2A2E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E296B" w14:textId="77777777" w:rsidR="008B7CC4" w:rsidRDefault="008B7CC4">
      <w:r>
        <w:separator/>
      </w:r>
    </w:p>
  </w:endnote>
  <w:endnote w:type="continuationSeparator" w:id="0">
    <w:p w14:paraId="0D6C2171" w14:textId="77777777" w:rsidR="008B7CC4" w:rsidRDefault="008B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F832A" w14:textId="77777777" w:rsidR="008B7CC4" w:rsidRDefault="008B7CC4">
      <w:r>
        <w:separator/>
      </w:r>
    </w:p>
  </w:footnote>
  <w:footnote w:type="continuationSeparator" w:id="0">
    <w:p w14:paraId="751BE0E4" w14:textId="77777777" w:rsidR="008B7CC4" w:rsidRDefault="008B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2128"/>
    <w:multiLevelType w:val="multilevel"/>
    <w:tmpl w:val="552835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C053D12"/>
    <w:multiLevelType w:val="multilevel"/>
    <w:tmpl w:val="519651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C4167AE"/>
    <w:multiLevelType w:val="multilevel"/>
    <w:tmpl w:val="A4A4D85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77F6771C"/>
    <w:multiLevelType w:val="multilevel"/>
    <w:tmpl w:val="977AAA2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F693320"/>
    <w:multiLevelType w:val="hybridMultilevel"/>
    <w:tmpl w:val="0EAA0378"/>
    <w:lvl w:ilvl="0" w:tplc="6696010E">
      <w:start w:val="1"/>
      <w:numFmt w:val="decimal"/>
      <w:lvlText w:val="%1."/>
      <w:lvlJc w:val="left"/>
      <w:pPr>
        <w:ind w:left="720" w:hanging="360"/>
      </w:pPr>
    </w:lvl>
    <w:lvl w:ilvl="1" w:tplc="E2A0AECA">
      <w:start w:val="1"/>
      <w:numFmt w:val="lowerLetter"/>
      <w:lvlText w:val="%2."/>
      <w:lvlJc w:val="left"/>
      <w:pPr>
        <w:ind w:left="1440" w:hanging="360"/>
      </w:pPr>
    </w:lvl>
    <w:lvl w:ilvl="2" w:tplc="10A26098">
      <w:start w:val="1"/>
      <w:numFmt w:val="lowerRoman"/>
      <w:lvlText w:val="%3."/>
      <w:lvlJc w:val="right"/>
      <w:pPr>
        <w:ind w:left="2160" w:hanging="180"/>
      </w:pPr>
    </w:lvl>
    <w:lvl w:ilvl="3" w:tplc="3F0E763C">
      <w:start w:val="1"/>
      <w:numFmt w:val="decimal"/>
      <w:lvlText w:val="%4."/>
      <w:lvlJc w:val="left"/>
      <w:pPr>
        <w:ind w:left="2880" w:hanging="360"/>
      </w:pPr>
    </w:lvl>
    <w:lvl w:ilvl="4" w:tplc="42481F1A">
      <w:start w:val="1"/>
      <w:numFmt w:val="lowerLetter"/>
      <w:lvlText w:val="%5."/>
      <w:lvlJc w:val="left"/>
      <w:pPr>
        <w:ind w:left="3600" w:hanging="360"/>
      </w:pPr>
    </w:lvl>
    <w:lvl w:ilvl="5" w:tplc="6D8278EC">
      <w:start w:val="1"/>
      <w:numFmt w:val="lowerRoman"/>
      <w:lvlText w:val="%6."/>
      <w:lvlJc w:val="right"/>
      <w:pPr>
        <w:ind w:left="4320" w:hanging="180"/>
      </w:pPr>
    </w:lvl>
    <w:lvl w:ilvl="6" w:tplc="54C69E18">
      <w:start w:val="1"/>
      <w:numFmt w:val="decimal"/>
      <w:lvlText w:val="%7."/>
      <w:lvlJc w:val="left"/>
      <w:pPr>
        <w:ind w:left="5040" w:hanging="360"/>
      </w:pPr>
    </w:lvl>
    <w:lvl w:ilvl="7" w:tplc="8BFAA1A8">
      <w:start w:val="1"/>
      <w:numFmt w:val="lowerLetter"/>
      <w:lvlText w:val="%8."/>
      <w:lvlJc w:val="left"/>
      <w:pPr>
        <w:ind w:left="5760" w:hanging="360"/>
      </w:pPr>
    </w:lvl>
    <w:lvl w:ilvl="8" w:tplc="540484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D7"/>
    <w:rsid w:val="00000100"/>
    <w:rsid w:val="00011FD3"/>
    <w:rsid w:val="00014051"/>
    <w:rsid w:val="00050F69"/>
    <w:rsid w:val="000F67A0"/>
    <w:rsid w:val="0012717C"/>
    <w:rsid w:val="002A2B44"/>
    <w:rsid w:val="002B09CE"/>
    <w:rsid w:val="003614F2"/>
    <w:rsid w:val="003C7BD7"/>
    <w:rsid w:val="003E1051"/>
    <w:rsid w:val="003E693B"/>
    <w:rsid w:val="003F20AE"/>
    <w:rsid w:val="00406CEF"/>
    <w:rsid w:val="00445694"/>
    <w:rsid w:val="004509B5"/>
    <w:rsid w:val="006F22FD"/>
    <w:rsid w:val="00732E1C"/>
    <w:rsid w:val="007B2263"/>
    <w:rsid w:val="007F4008"/>
    <w:rsid w:val="00846129"/>
    <w:rsid w:val="0086053A"/>
    <w:rsid w:val="008B7CC4"/>
    <w:rsid w:val="00953B01"/>
    <w:rsid w:val="009C6BC3"/>
    <w:rsid w:val="009D120C"/>
    <w:rsid w:val="009E218B"/>
    <w:rsid w:val="00B14488"/>
    <w:rsid w:val="00C56B7F"/>
    <w:rsid w:val="00C70347"/>
    <w:rsid w:val="00C82FE3"/>
    <w:rsid w:val="00CB2C8D"/>
    <w:rsid w:val="00D8227D"/>
    <w:rsid w:val="00E208BE"/>
    <w:rsid w:val="00E81C9F"/>
    <w:rsid w:val="00EF2A2E"/>
    <w:rsid w:val="00E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536991"/>
  <w15:docId w15:val="{FFB246BD-A145-4743-8AA8-8505FF47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732E1C"/>
    <w:pPr>
      <w:ind w:left="720"/>
      <w:contextualSpacing/>
    </w:pPr>
  </w:style>
  <w:style w:type="paragraph" w:styleId="Revizija">
    <w:name w:val="Revision"/>
    <w:hidden/>
    <w:uiPriority w:val="99"/>
    <w:semiHidden/>
    <w:rsid w:val="003F20AE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51B5-A340-4518-9D06-C27965CB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Ministarstvo pravosuđa i uprave RH</cp:lastModifiedBy>
  <cp:revision>9</cp:revision>
  <cp:lastPrinted>2013-10-21T09:54:00Z</cp:lastPrinted>
  <dcterms:created xsi:type="dcterms:W3CDTF">2022-11-30T08:38:00Z</dcterms:created>
  <dcterms:modified xsi:type="dcterms:W3CDTF">2022-12-01T12:38:00Z</dcterms:modified>
</cp:coreProperties>
</file>