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F4A1" w14:textId="77777777" w:rsidR="00900202" w:rsidRPr="00900202" w:rsidRDefault="00900202" w:rsidP="0090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2">
        <w:rPr>
          <w:rFonts w:ascii="Times New Roman" w:hAnsi="Times New Roman" w:cs="Times New Roman"/>
          <w:b/>
          <w:sz w:val="24"/>
          <w:szCs w:val="24"/>
        </w:rPr>
        <w:t>OBRAZLOŽENJE ZA SKRAĆENO SAVJETOVANJE SA ZAINTERESIRANOM JAVNOŠĆU</w:t>
      </w:r>
    </w:p>
    <w:p w14:paraId="0CC97412" w14:textId="77777777" w:rsidR="00900202" w:rsidRPr="00900202" w:rsidRDefault="00900202" w:rsidP="009002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202">
        <w:rPr>
          <w:rFonts w:ascii="Times New Roman" w:hAnsi="Times New Roman" w:cs="Times New Roman"/>
          <w:b/>
          <w:sz w:val="24"/>
          <w:szCs w:val="24"/>
        </w:rPr>
        <w:t>(</w:t>
      </w:r>
      <w:r w:rsidRPr="00900202">
        <w:rPr>
          <w:rFonts w:ascii="Times New Roman" w:eastAsia="Calibri" w:hAnsi="Times New Roman" w:cs="Times New Roman"/>
          <w:b/>
          <w:sz w:val="24"/>
          <w:szCs w:val="24"/>
        </w:rPr>
        <w:t>Pravilnik o izmjen</w:t>
      </w:r>
      <w:r w:rsidR="00DA1731">
        <w:rPr>
          <w:rFonts w:ascii="Times New Roman" w:eastAsia="Calibri" w:hAnsi="Times New Roman" w:cs="Times New Roman"/>
          <w:b/>
          <w:sz w:val="24"/>
          <w:szCs w:val="24"/>
        </w:rPr>
        <w:t xml:space="preserve">ama </w:t>
      </w:r>
      <w:r w:rsidRPr="00900202">
        <w:rPr>
          <w:rFonts w:ascii="Times New Roman" w:eastAsia="Calibri" w:hAnsi="Times New Roman" w:cs="Times New Roman"/>
          <w:b/>
          <w:sz w:val="24"/>
          <w:szCs w:val="24"/>
        </w:rPr>
        <w:t>Pravilnika o raspolaganju kapacitetom uzgoja tuna i dozvoljenim ulaznim količinama ulovljenih divljih tuna (</w:t>
      </w:r>
      <w:proofErr w:type="spellStart"/>
      <w:r w:rsidRPr="00900202">
        <w:rPr>
          <w:rFonts w:ascii="Times New Roman" w:eastAsia="Calibri" w:hAnsi="Times New Roman" w:cs="Times New Roman"/>
          <w:b/>
          <w:i/>
          <w:sz w:val="24"/>
          <w:szCs w:val="24"/>
        </w:rPr>
        <w:t>Thunnus</w:t>
      </w:r>
      <w:proofErr w:type="spellEnd"/>
      <w:r w:rsidRPr="009002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0202">
        <w:rPr>
          <w:rFonts w:ascii="Times New Roman" w:eastAsia="Calibri" w:hAnsi="Times New Roman" w:cs="Times New Roman"/>
          <w:b/>
          <w:i/>
          <w:sz w:val="24"/>
          <w:szCs w:val="24"/>
        </w:rPr>
        <w:t>thynnus</w:t>
      </w:r>
      <w:proofErr w:type="spellEnd"/>
      <w:r w:rsidRPr="00900202">
        <w:rPr>
          <w:rFonts w:ascii="Times New Roman" w:eastAsia="Calibri" w:hAnsi="Times New Roman" w:cs="Times New Roman"/>
          <w:b/>
          <w:sz w:val="24"/>
          <w:szCs w:val="24"/>
        </w:rPr>
        <w:t>) na uzgajališta)</w:t>
      </w:r>
    </w:p>
    <w:p w14:paraId="27769721" w14:textId="77777777" w:rsidR="00900202" w:rsidRPr="00900202" w:rsidRDefault="00900202" w:rsidP="00900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0967F" w14:textId="3AF3412F" w:rsidR="00900202" w:rsidRPr="00900202" w:rsidRDefault="00BC3444" w:rsidP="0090020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62131410"/>
      <w:r>
        <w:rPr>
          <w:rFonts w:ascii="Times New Roman" w:eastAsia="Calibri" w:hAnsi="Times New Roman" w:cs="Times New Roman"/>
          <w:sz w:val="24"/>
          <w:szCs w:val="24"/>
        </w:rPr>
        <w:t>Predmetnim Pravilnikom</w:t>
      </w:r>
      <w:r w:rsidR="00900202" w:rsidRPr="00900202">
        <w:rPr>
          <w:rFonts w:ascii="Times New Roman" w:eastAsia="Calibri" w:hAnsi="Times New Roman" w:cs="Times New Roman"/>
          <w:bCs/>
          <w:sz w:val="24"/>
          <w:szCs w:val="24"/>
        </w:rPr>
        <w:t xml:space="preserve"> mijenja se Prilog 1.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Pravilnika </w:t>
      </w:r>
      <w:r w:rsidRPr="00900202">
        <w:rPr>
          <w:rFonts w:ascii="Times New Roman" w:eastAsia="Calibri" w:hAnsi="Times New Roman" w:cs="Times New Roman"/>
          <w:bCs/>
          <w:sz w:val="24"/>
          <w:szCs w:val="24"/>
        </w:rPr>
        <w:t>o raspolaganju kapacitetom uzgoja tuna i dozvoljenim ulaznim količinama ulovljenih divljih tuna (</w:t>
      </w:r>
      <w:proofErr w:type="spellStart"/>
      <w:r w:rsidRPr="00900202">
        <w:rPr>
          <w:rFonts w:ascii="Times New Roman" w:eastAsia="Calibri" w:hAnsi="Times New Roman" w:cs="Times New Roman"/>
          <w:bCs/>
          <w:i/>
          <w:sz w:val="24"/>
          <w:szCs w:val="24"/>
        </w:rPr>
        <w:t>Thunnus</w:t>
      </w:r>
      <w:proofErr w:type="spellEnd"/>
      <w:r w:rsidRPr="0090020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00202">
        <w:rPr>
          <w:rFonts w:ascii="Times New Roman" w:eastAsia="Calibri" w:hAnsi="Times New Roman" w:cs="Times New Roman"/>
          <w:bCs/>
          <w:i/>
          <w:sz w:val="24"/>
          <w:szCs w:val="24"/>
        </w:rPr>
        <w:t>thynnus</w:t>
      </w:r>
      <w:proofErr w:type="spellEnd"/>
      <w:r w:rsidRPr="00900202">
        <w:rPr>
          <w:rFonts w:ascii="Times New Roman" w:eastAsia="Calibri" w:hAnsi="Times New Roman" w:cs="Times New Roman"/>
          <w:bCs/>
          <w:sz w:val="24"/>
          <w:szCs w:val="24"/>
        </w:rPr>
        <w:t>) na uzgajal</w:t>
      </w:r>
      <w:r w:rsidR="00DA1731">
        <w:rPr>
          <w:rFonts w:ascii="Times New Roman" w:eastAsia="Calibri" w:hAnsi="Times New Roman" w:cs="Times New Roman"/>
          <w:bCs/>
          <w:sz w:val="24"/>
          <w:szCs w:val="24"/>
        </w:rPr>
        <w:t>išta („Narodne novine“, br. 22/</w:t>
      </w:r>
      <w:r w:rsidRPr="00900202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DA1731">
        <w:rPr>
          <w:rFonts w:ascii="Times New Roman" w:eastAsia="Calibri" w:hAnsi="Times New Roman" w:cs="Times New Roman"/>
          <w:bCs/>
          <w:sz w:val="24"/>
          <w:szCs w:val="24"/>
        </w:rPr>
        <w:t xml:space="preserve"> i 9/22</w:t>
      </w:r>
      <w:r w:rsidRPr="00900202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0202" w:rsidRPr="00900202">
        <w:rPr>
          <w:rFonts w:ascii="Times New Roman" w:eastAsia="Calibri" w:hAnsi="Times New Roman" w:cs="Times New Roman"/>
          <w:bCs/>
          <w:sz w:val="24"/>
          <w:szCs w:val="24"/>
        </w:rPr>
        <w:t xml:space="preserve">zbog </w:t>
      </w:r>
      <w:r w:rsidR="00DA1731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900202" w:rsidRPr="00900202">
        <w:rPr>
          <w:rFonts w:ascii="Times New Roman" w:eastAsia="Calibri" w:hAnsi="Times New Roman" w:cs="Times New Roman"/>
          <w:bCs/>
          <w:sz w:val="24"/>
          <w:szCs w:val="24"/>
        </w:rPr>
        <w:t>zračuna raspodjel</w:t>
      </w:r>
      <w:r w:rsidR="00DA1731">
        <w:rPr>
          <w:rFonts w:ascii="Times New Roman" w:eastAsia="Calibri" w:hAnsi="Times New Roman" w:cs="Times New Roman"/>
          <w:bCs/>
          <w:sz w:val="24"/>
          <w:szCs w:val="24"/>
        </w:rPr>
        <w:t>e kapaciteta uzgoja tuna za 2023</w:t>
      </w:r>
      <w:r w:rsidR="00900202" w:rsidRPr="00900202">
        <w:rPr>
          <w:rFonts w:ascii="Times New Roman" w:eastAsia="Calibri" w:hAnsi="Times New Roman" w:cs="Times New Roman"/>
          <w:bCs/>
          <w:sz w:val="24"/>
          <w:szCs w:val="24"/>
        </w:rPr>
        <w:t>. godinu i raspodjele ulazne količine ulovljenih divljih tuna za 202</w:t>
      </w:r>
      <w:r w:rsidR="00DA1731">
        <w:rPr>
          <w:rFonts w:ascii="Times New Roman" w:eastAsia="Calibri" w:hAnsi="Times New Roman" w:cs="Times New Roman"/>
          <w:bCs/>
          <w:sz w:val="24"/>
          <w:szCs w:val="24"/>
        </w:rPr>
        <w:t xml:space="preserve">3. godinu po nositeljima dozvola te </w:t>
      </w:r>
      <w:r w:rsidR="0069421A">
        <w:rPr>
          <w:rFonts w:ascii="Times New Roman" w:eastAsia="Calibri" w:hAnsi="Times New Roman" w:cs="Times New Roman"/>
          <w:bCs/>
          <w:sz w:val="24"/>
          <w:szCs w:val="24"/>
        </w:rPr>
        <w:t xml:space="preserve">se </w:t>
      </w:r>
      <w:r w:rsidR="006C7ADB">
        <w:rPr>
          <w:rFonts w:ascii="Times New Roman" w:eastAsia="Calibri" w:hAnsi="Times New Roman" w:cs="Times New Roman"/>
          <w:bCs/>
          <w:sz w:val="24"/>
          <w:szCs w:val="24"/>
        </w:rPr>
        <w:t>tehnički dorađuju pojedine odredbe.</w:t>
      </w:r>
      <w:r w:rsidR="008113F7">
        <w:rPr>
          <w:rFonts w:ascii="Times New Roman" w:eastAsia="Calibri" w:hAnsi="Times New Roman" w:cs="Times New Roman"/>
          <w:bCs/>
          <w:sz w:val="24"/>
          <w:szCs w:val="24"/>
        </w:rPr>
        <w:t xml:space="preserve"> Tijekom pripreme Pravilnika provedene su konzultacije s predstavnicima sva četiri nositelja dozvola za uzgoj tuna te je sukladno njihovom prijedlogu uključena izmjena u članku 5. stavku 3. koja se odnosi na   </w:t>
      </w:r>
      <w:r w:rsidR="007015F6">
        <w:rPr>
          <w:rFonts w:ascii="Times New Roman" w:eastAsia="Calibri" w:hAnsi="Times New Roman" w:cs="Times New Roman"/>
          <w:bCs/>
          <w:sz w:val="24"/>
          <w:szCs w:val="24"/>
        </w:rPr>
        <w:t>maksimalan postotni iznos unosa na uzgajalište u od</w:t>
      </w:r>
      <w:bookmarkStart w:id="1" w:name="_GoBack"/>
      <w:bookmarkEnd w:id="1"/>
      <w:r w:rsidR="007015F6">
        <w:rPr>
          <w:rFonts w:ascii="Times New Roman" w:eastAsia="Calibri" w:hAnsi="Times New Roman" w:cs="Times New Roman"/>
          <w:bCs/>
          <w:sz w:val="24"/>
          <w:szCs w:val="24"/>
        </w:rPr>
        <w:t>nosu na ukupnu kvotu</w:t>
      </w:r>
      <w:r w:rsidR="007015F6" w:rsidRPr="007015F6">
        <w:rPr>
          <w:rFonts w:ascii="Times New Roman" w:eastAsia="Calibri" w:hAnsi="Times New Roman" w:cs="Times New Roman"/>
          <w:bCs/>
          <w:sz w:val="24"/>
          <w:szCs w:val="24"/>
        </w:rPr>
        <w:t xml:space="preserve"> Republike Hrvatske namijenjen</w:t>
      </w:r>
      <w:r w:rsidR="007015F6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7015F6" w:rsidRPr="007015F6">
        <w:rPr>
          <w:rFonts w:ascii="Times New Roman" w:eastAsia="Calibri" w:hAnsi="Times New Roman" w:cs="Times New Roman"/>
          <w:bCs/>
          <w:sz w:val="24"/>
          <w:szCs w:val="24"/>
        </w:rPr>
        <w:t xml:space="preserve"> za ribolov mrežama </w:t>
      </w:r>
      <w:proofErr w:type="spellStart"/>
      <w:r w:rsidR="007015F6" w:rsidRPr="007015F6">
        <w:rPr>
          <w:rFonts w:ascii="Times New Roman" w:eastAsia="Calibri" w:hAnsi="Times New Roman" w:cs="Times New Roman"/>
          <w:bCs/>
          <w:sz w:val="24"/>
          <w:szCs w:val="24"/>
        </w:rPr>
        <w:t>plivaricama</w:t>
      </w:r>
      <w:proofErr w:type="spellEnd"/>
      <w:r w:rsidR="007015F6" w:rsidRPr="007015F6">
        <w:rPr>
          <w:rFonts w:ascii="Times New Roman" w:eastAsia="Calibri" w:hAnsi="Times New Roman" w:cs="Times New Roman"/>
          <w:bCs/>
          <w:sz w:val="24"/>
          <w:szCs w:val="24"/>
        </w:rPr>
        <w:t xml:space="preserve"> tunolovkama</w:t>
      </w:r>
      <w:r w:rsidR="007015F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113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7B84">
        <w:rPr>
          <w:rFonts w:ascii="Times New Roman" w:eastAsia="Calibri" w:hAnsi="Times New Roman" w:cs="Times New Roman"/>
          <w:bCs/>
          <w:sz w:val="24"/>
          <w:szCs w:val="24"/>
        </w:rPr>
        <w:t>Zbog kašnjenja s unosom i validacijom podataka u očevidniku od strane jednog uzgajivača se kasnilo sa konačnom pripremom podataka o prodaji koji su obvezni za izračun kapaciteta tako da je stoga došlo do vremenskog kašnjenja u objavi prijedloga pravilnika.</w:t>
      </w:r>
    </w:p>
    <w:p w14:paraId="44EA40E1" w14:textId="77777777" w:rsidR="00900202" w:rsidRPr="00900202" w:rsidRDefault="006C7ADB" w:rsidP="009002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</w:t>
      </w:r>
      <w:r w:rsidR="00BC34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stavk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BC34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 člank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BC34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stavk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BC34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900202" w:rsidRPr="009002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izračun kapaciteta uzgoja tuna za svakog nositelja dozvole za uzgoj tuna te slobodni kapacitet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00202" w:rsidRPr="009002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izračun ulazne količine tuna za svakog nositelja dozvole za uzgoj tuna te slobodna ulazna količina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00202" w:rsidRPr="009002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propisuju se Prilogom 1. Pravilnika </w:t>
      </w:r>
      <w:bookmarkStart w:id="2" w:name="_Hlk62203451"/>
      <w:r w:rsidR="00900202" w:rsidRPr="00701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najkasnije </w:t>
      </w:r>
      <w:bookmarkEnd w:id="0"/>
      <w:bookmarkEnd w:id="2"/>
      <w:r w:rsidR="00900202" w:rsidRPr="00701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 25. siječnja</w:t>
      </w:r>
      <w:r w:rsidR="00900202" w:rsidRPr="009002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kalendarske godine na koju se odnosi izračun.</w:t>
      </w:r>
      <w:r w:rsidR="00900202" w:rsidRPr="00900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C7E129" w14:textId="3B18A6DF" w:rsidR="00900202" w:rsidRPr="00900202" w:rsidRDefault="00900202" w:rsidP="0090020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</w:t>
      </w:r>
      <w:r w:rsidR="00BC3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omogućilo pravodobno stupanje na snagu predmetnog Pravilnika </w:t>
      </w:r>
      <w:r w:rsidR="00701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navedenog propisanog datuma, </w:t>
      </w:r>
      <w:r w:rsidR="00BC344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900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7AD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00202">
        <w:rPr>
          <w:rFonts w:ascii="Times New Roman" w:eastAsia="Times New Roman" w:hAnsi="Times New Roman" w:cs="Times New Roman"/>
          <w:sz w:val="24"/>
          <w:szCs w:val="24"/>
          <w:lang w:eastAsia="hr-HR"/>
        </w:rPr>
        <w:t>rovesti skraćeni postupak e-sav</w:t>
      </w:r>
      <w:r w:rsidR="00BC3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jetovanja u trajanju </w:t>
      </w:r>
      <w:r w:rsidR="00BC3444" w:rsidRPr="006942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A4850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EA3A25" w:rsidRPr="006942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A48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942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00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dana. </w:t>
      </w:r>
    </w:p>
    <w:p w14:paraId="3415D18A" w14:textId="77777777" w:rsidR="00900202" w:rsidRDefault="00900202" w:rsidP="00900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3F42E" w14:textId="77777777" w:rsidR="0069421A" w:rsidRDefault="0069421A" w:rsidP="0069421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E656ED6" w14:textId="77777777" w:rsidR="0069421A" w:rsidRDefault="0069421A" w:rsidP="0069421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4E29D4F" w14:textId="77777777" w:rsidR="0069421A" w:rsidRDefault="0069421A" w:rsidP="0069421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9DDD1F1" w14:textId="77777777" w:rsidR="0069421A" w:rsidRDefault="0069421A" w:rsidP="0069421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49DA421" w14:textId="77777777" w:rsidR="0069421A" w:rsidRDefault="0069421A" w:rsidP="0069421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C310B50" w14:textId="77777777" w:rsidR="0069421A" w:rsidRDefault="0069421A" w:rsidP="0069421A">
      <w:pPr>
        <w:tabs>
          <w:tab w:val="left" w:pos="8647"/>
        </w:tabs>
        <w:spacing w:after="0"/>
        <w:ind w:left="59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RAVNATELJ </w:t>
      </w:r>
    </w:p>
    <w:p w14:paraId="508BC09F" w14:textId="77777777" w:rsidR="0069421A" w:rsidRDefault="0069421A" w:rsidP="0069421A">
      <w:pPr>
        <w:spacing w:after="0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C697552" w14:textId="77777777" w:rsidR="0069421A" w:rsidRDefault="0069421A" w:rsidP="0069421A">
      <w:pPr>
        <w:spacing w:after="0"/>
        <w:ind w:left="567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Ante Mišura</w:t>
      </w:r>
    </w:p>
    <w:p w14:paraId="5DCD1DAA" w14:textId="77777777" w:rsidR="00572E63" w:rsidRPr="00900202" w:rsidRDefault="00572E63" w:rsidP="009002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E63" w:rsidRPr="0090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02"/>
    <w:rsid w:val="0004679C"/>
    <w:rsid w:val="001C0113"/>
    <w:rsid w:val="003E651E"/>
    <w:rsid w:val="00572E63"/>
    <w:rsid w:val="005A4850"/>
    <w:rsid w:val="0065196B"/>
    <w:rsid w:val="00673F7C"/>
    <w:rsid w:val="0069421A"/>
    <w:rsid w:val="006C7ADB"/>
    <w:rsid w:val="006F5C01"/>
    <w:rsid w:val="007015F6"/>
    <w:rsid w:val="0072115C"/>
    <w:rsid w:val="00726D2A"/>
    <w:rsid w:val="008113F7"/>
    <w:rsid w:val="00900202"/>
    <w:rsid w:val="00A70875"/>
    <w:rsid w:val="00B24401"/>
    <w:rsid w:val="00BC3444"/>
    <w:rsid w:val="00D17B84"/>
    <w:rsid w:val="00DA1731"/>
    <w:rsid w:val="00E772BA"/>
    <w:rsid w:val="00E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874"/>
  <w15:chartTrackingRefBased/>
  <w15:docId w15:val="{4A980EB3-128D-45B2-95F8-4503B22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C7A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7A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7A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7A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7A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Brajković</dc:creator>
  <cp:keywords/>
  <dc:description/>
  <cp:lastModifiedBy>Tatjana Borosa</cp:lastModifiedBy>
  <cp:revision>6</cp:revision>
  <dcterms:created xsi:type="dcterms:W3CDTF">2023-01-12T13:10:00Z</dcterms:created>
  <dcterms:modified xsi:type="dcterms:W3CDTF">2023-01-12T16:01:00Z</dcterms:modified>
</cp:coreProperties>
</file>