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4B17" w14:textId="77777777" w:rsidR="00EB2856" w:rsidRPr="0048592A" w:rsidRDefault="00EB2856" w:rsidP="0048592A">
      <w:pPr>
        <w:pStyle w:val="Tijeloteksta"/>
        <w:jc w:val="center"/>
        <w:rPr>
          <w:b/>
          <w:sz w:val="36"/>
        </w:rPr>
      </w:pPr>
      <w:bookmarkStart w:id="0" w:name="bookmark0"/>
      <w:r w:rsidRPr="0048592A">
        <w:rPr>
          <w:b/>
          <w:sz w:val="36"/>
        </w:rPr>
        <w:t>HRVATSKA REGULATORNA AGENCIJA ZA</w:t>
      </w:r>
    </w:p>
    <w:p w14:paraId="60D45D7D" w14:textId="77777777" w:rsidR="00EB2856" w:rsidRPr="0048592A" w:rsidRDefault="00EB2856" w:rsidP="0048592A">
      <w:pPr>
        <w:pStyle w:val="Tijeloteksta"/>
        <w:jc w:val="center"/>
        <w:rPr>
          <w:b/>
          <w:sz w:val="36"/>
        </w:rPr>
      </w:pPr>
      <w:r w:rsidRPr="0048592A">
        <w:rPr>
          <w:b/>
          <w:sz w:val="36"/>
        </w:rPr>
        <w:t>MREŽNE DJELATNOSTI</w:t>
      </w:r>
    </w:p>
    <w:p w14:paraId="4E135DB9" w14:textId="77777777" w:rsidR="00EB2856" w:rsidRPr="003A738F" w:rsidRDefault="00EB2856" w:rsidP="00EB2856">
      <w:pPr>
        <w:tabs>
          <w:tab w:val="left" w:pos="5692"/>
        </w:tabs>
      </w:pPr>
    </w:p>
    <w:p w14:paraId="57FF6FD3" w14:textId="77777777" w:rsidR="00EB2856" w:rsidRPr="003A738F" w:rsidRDefault="00EB2856" w:rsidP="00EB2856">
      <w:pPr>
        <w:tabs>
          <w:tab w:val="left" w:pos="5692"/>
        </w:tabs>
      </w:pPr>
    </w:p>
    <w:p w14:paraId="7D71E7E3" w14:textId="7EA9D772" w:rsidR="00EB2856" w:rsidRDefault="00EB2856" w:rsidP="00EB2856">
      <w:pPr>
        <w:pStyle w:val="Tijeloteksta"/>
        <w:ind w:right="113"/>
        <w:jc w:val="both"/>
        <w:rPr>
          <w:rStyle w:val="TijelotekstaChar"/>
        </w:rPr>
      </w:pPr>
      <w:r w:rsidRPr="00CE3F97">
        <w:rPr>
          <w:rStyle w:val="TijelotekstaChar"/>
        </w:rPr>
        <w:t>Na temelju članka 16</w:t>
      </w:r>
      <w:r>
        <w:rPr>
          <w:rStyle w:val="TijelotekstaChar"/>
        </w:rPr>
        <w:t>. stavka 1. točke 12. i članka 126</w:t>
      </w:r>
      <w:r w:rsidRPr="00CE3F97">
        <w:rPr>
          <w:rStyle w:val="TijelotekstaChar"/>
        </w:rPr>
        <w:t>. stavka 4. Zakona o elektroničkim komunikacijama („Narodne novine“, broj</w:t>
      </w:r>
      <w:r w:rsidR="007A5DF3">
        <w:rPr>
          <w:rStyle w:val="TijelotekstaChar"/>
        </w:rPr>
        <w:t xml:space="preserve"> 76/22</w:t>
      </w:r>
      <w:r w:rsidRPr="00CE3F97">
        <w:rPr>
          <w:rStyle w:val="TijelotekstaChar"/>
        </w:rPr>
        <w:t xml:space="preserve">), Vijeće Hrvatske regulatorne agencije za mrežne djelatnosti na sjednici </w:t>
      </w:r>
      <w:r w:rsidRPr="00937A1C">
        <w:rPr>
          <w:rStyle w:val="TijelotekstaChar"/>
        </w:rPr>
        <w:t xml:space="preserve">održanoj </w:t>
      </w:r>
      <w:r w:rsidR="00937A1C" w:rsidRPr="00937A1C">
        <w:rPr>
          <w:rStyle w:val="TijelotekstaChar"/>
        </w:rPr>
        <w:t>23. veljače</w:t>
      </w:r>
      <w:r w:rsidR="00937A1C">
        <w:rPr>
          <w:rStyle w:val="TijelotekstaChar"/>
        </w:rPr>
        <w:t xml:space="preserve"> 2023.</w:t>
      </w:r>
      <w:r w:rsidRPr="00CE3F97">
        <w:rPr>
          <w:rStyle w:val="TijelotekstaChar"/>
        </w:rPr>
        <w:t xml:space="preserve"> donosi</w:t>
      </w:r>
    </w:p>
    <w:p w14:paraId="534C7D8F" w14:textId="680AA26D" w:rsidR="00EB2856" w:rsidRDefault="00EB2856" w:rsidP="003213DC">
      <w:pPr>
        <w:pStyle w:val="Tijeloteksta"/>
        <w:rPr>
          <w:rStyle w:val="Heading1"/>
          <w:b w:val="0"/>
          <w:bCs w:val="0"/>
        </w:rPr>
      </w:pPr>
    </w:p>
    <w:p w14:paraId="504E6C73" w14:textId="086F4174" w:rsidR="00437B0B" w:rsidRDefault="00B75B5D" w:rsidP="0048592A">
      <w:pPr>
        <w:pStyle w:val="Naslov1"/>
        <w:rPr>
          <w:rStyle w:val="Heading1"/>
          <w:b/>
          <w:bCs/>
        </w:rPr>
      </w:pPr>
      <w:r>
        <w:rPr>
          <w:rStyle w:val="Heading1"/>
          <w:b/>
          <w:bCs/>
        </w:rPr>
        <w:t>PLAN NUMERIRANJA</w:t>
      </w:r>
      <w:bookmarkEnd w:id="0"/>
    </w:p>
    <w:p w14:paraId="2F2EB23E" w14:textId="4D4F4FEF" w:rsidR="00EB2856" w:rsidRDefault="00EB2856" w:rsidP="003213DC">
      <w:pPr>
        <w:pStyle w:val="Tijeloteksta"/>
        <w:rPr>
          <w:rStyle w:val="Heading1"/>
          <w:b w:val="0"/>
          <w:bCs w:val="0"/>
        </w:rPr>
      </w:pPr>
    </w:p>
    <w:p w14:paraId="76C08690" w14:textId="77777777" w:rsidR="00437B0B" w:rsidRDefault="00B75B5D">
      <w:pPr>
        <w:pStyle w:val="Heading20"/>
        <w:keepNext/>
        <w:keepLines/>
        <w:numPr>
          <w:ilvl w:val="0"/>
          <w:numId w:val="1"/>
        </w:numPr>
        <w:tabs>
          <w:tab w:val="left" w:pos="363"/>
        </w:tabs>
        <w:spacing w:after="0" w:line="206" w:lineRule="auto"/>
        <w:ind w:firstLine="0"/>
      </w:pPr>
      <w:bookmarkStart w:id="1" w:name="bookmark4"/>
      <w:r>
        <w:rPr>
          <w:rStyle w:val="Heading2"/>
          <w:b/>
          <w:bCs/>
        </w:rPr>
        <w:t>OPĆE ODREDBE</w:t>
      </w:r>
      <w:bookmarkEnd w:id="1"/>
    </w:p>
    <w:p w14:paraId="52F73C38" w14:textId="77777777" w:rsidR="00437B0B" w:rsidRDefault="00B75B5D">
      <w:pPr>
        <w:pStyle w:val="Tijeloteksta"/>
        <w:spacing w:after="120"/>
        <w:jc w:val="both"/>
        <w:rPr>
          <w:rStyle w:val="TijelotekstaChar"/>
        </w:rPr>
      </w:pPr>
      <w:r>
        <w:rPr>
          <w:rStyle w:val="TijelotekstaChar"/>
        </w:rPr>
        <w:t>Plan numeriranja uređuje ukupnost svih mogućih kombinacija sastavnica adresiranja uz pomoć znamenaka radi jedinstvenog prepoznavanja osoba, računalnih procesa, strojeva, uređaja ili elektroničke komunikacijske opreme koja je uključena u postupak ostvarivanja veze.</w:t>
      </w:r>
    </w:p>
    <w:p w14:paraId="77C4D033" w14:textId="77777777" w:rsidR="003213DC" w:rsidRDefault="003213DC">
      <w:pPr>
        <w:pStyle w:val="Tijeloteksta"/>
        <w:spacing w:after="120"/>
        <w:jc w:val="both"/>
      </w:pPr>
    </w:p>
    <w:p w14:paraId="71CE1E90" w14:textId="77777777" w:rsidR="00437B0B" w:rsidRDefault="00B75B5D">
      <w:pPr>
        <w:pStyle w:val="Heading20"/>
        <w:keepNext/>
        <w:keepLines/>
        <w:numPr>
          <w:ilvl w:val="0"/>
          <w:numId w:val="1"/>
        </w:numPr>
        <w:tabs>
          <w:tab w:val="left" w:pos="474"/>
        </w:tabs>
        <w:spacing w:after="0"/>
        <w:ind w:firstLine="0"/>
      </w:pPr>
      <w:bookmarkStart w:id="2" w:name="bookmark6"/>
      <w:r>
        <w:rPr>
          <w:rStyle w:val="Heading2"/>
          <w:b/>
          <w:bCs/>
        </w:rPr>
        <w:t>STRUKTURA BROJEVA</w:t>
      </w:r>
      <w:bookmarkEnd w:id="2"/>
    </w:p>
    <w:p w14:paraId="0B775B93" w14:textId="77777777" w:rsidR="00437B0B" w:rsidRDefault="00B75B5D">
      <w:pPr>
        <w:pStyle w:val="Tijeloteksta"/>
        <w:spacing w:after="480"/>
        <w:jc w:val="center"/>
      </w:pPr>
      <w:r>
        <w:rPr>
          <w:rStyle w:val="TijelotekstaChar"/>
        </w:rPr>
        <w:t>Ovim Planom numeriranja propisuje se struktura nacionalnog plana numeriranja.</w:t>
      </w:r>
    </w:p>
    <w:p w14:paraId="7D00C12F" w14:textId="77777777" w:rsidR="00437B0B" w:rsidRDefault="00B75B5D">
      <w:pPr>
        <w:pStyle w:val="Heading20"/>
        <w:keepNext/>
        <w:keepLines/>
        <w:numPr>
          <w:ilvl w:val="0"/>
          <w:numId w:val="2"/>
        </w:numPr>
        <w:tabs>
          <w:tab w:val="left" w:pos="1102"/>
        </w:tabs>
        <w:spacing w:after="0" w:line="209" w:lineRule="auto"/>
        <w:ind w:firstLine="720"/>
        <w:jc w:val="both"/>
      </w:pPr>
      <w:bookmarkStart w:id="3" w:name="bookmark8"/>
      <w:r>
        <w:rPr>
          <w:rStyle w:val="Heading2"/>
          <w:b/>
          <w:bCs/>
        </w:rPr>
        <w:t>Međunarodni broj</w:t>
      </w:r>
      <w:bookmarkEnd w:id="3"/>
    </w:p>
    <w:p w14:paraId="21001D6A" w14:textId="77777777" w:rsidR="00437B0B" w:rsidRDefault="00B75B5D" w:rsidP="00F75203">
      <w:pPr>
        <w:pStyle w:val="Tijeloteksta"/>
        <w:spacing w:after="120"/>
        <w:jc w:val="both"/>
      </w:pPr>
      <w:r>
        <w:rPr>
          <w:rStyle w:val="TijelotekstaChar"/>
        </w:rPr>
        <w:t>Međunarodni broj sadrži kod zemlje (</w:t>
      </w:r>
      <w:proofErr w:type="spellStart"/>
      <w:r>
        <w:rPr>
          <w:rStyle w:val="TijelotekstaChar"/>
          <w:i/>
          <w:iCs/>
        </w:rPr>
        <w:t>eng</w:t>
      </w:r>
      <w:proofErr w:type="spellEnd"/>
      <w:r>
        <w:rPr>
          <w:rStyle w:val="TijelotekstaChar"/>
        </w:rPr>
        <w:t xml:space="preserve">.: CC - </w:t>
      </w:r>
      <w:r>
        <w:rPr>
          <w:rStyle w:val="TijelotekstaChar"/>
          <w:lang w:val="en-US" w:eastAsia="en-US" w:bidi="en-US"/>
        </w:rPr>
        <w:t xml:space="preserve">Country Code) </w:t>
      </w:r>
      <w:r>
        <w:rPr>
          <w:rStyle w:val="TijelotekstaChar"/>
        </w:rPr>
        <w:t>iza kojeg slijedi nacionalni (značajni) broj (</w:t>
      </w:r>
      <w:proofErr w:type="spellStart"/>
      <w:r>
        <w:rPr>
          <w:rStyle w:val="TijelotekstaChar"/>
          <w:i/>
          <w:iCs/>
        </w:rPr>
        <w:t>eng</w:t>
      </w:r>
      <w:proofErr w:type="spellEnd"/>
      <w:r>
        <w:rPr>
          <w:rStyle w:val="TijelotekstaChar"/>
        </w:rPr>
        <w:t xml:space="preserve">.: N(S)N - National </w:t>
      </w:r>
      <w:r>
        <w:rPr>
          <w:rStyle w:val="TijelotekstaChar"/>
          <w:lang w:val="en-US" w:eastAsia="en-US" w:bidi="en-US"/>
        </w:rPr>
        <w:t xml:space="preserve">(Significant) Number), </w:t>
      </w:r>
      <w:r>
        <w:rPr>
          <w:rStyle w:val="TijelotekstaChar"/>
        </w:rPr>
        <w:t>kao što je prikazano na slici 1.</w:t>
      </w:r>
    </w:p>
    <w:p w14:paraId="1C75305F" w14:textId="77777777" w:rsidR="00437B0B" w:rsidRDefault="00B75B5D" w:rsidP="00F75203">
      <w:pPr>
        <w:pStyle w:val="Tijeloteksta"/>
        <w:spacing w:after="120"/>
        <w:jc w:val="both"/>
      </w:pPr>
      <w:r>
        <w:rPr>
          <w:rStyle w:val="TijelotekstaChar"/>
        </w:rPr>
        <w:t>U skladu s ITU-T preporukom E.164, duljina međunarodnog broja iznosi najviše petnaest znamenaka.</w:t>
      </w:r>
    </w:p>
    <w:p w14:paraId="56CD5D37" w14:textId="77777777" w:rsidR="00437B0B" w:rsidRDefault="00B75B5D" w:rsidP="00F75203">
      <w:pPr>
        <w:pStyle w:val="Tijeloteksta"/>
        <w:spacing w:after="120"/>
        <w:jc w:val="both"/>
      </w:pPr>
      <w:r>
        <w:rPr>
          <w:rStyle w:val="TijelotekstaChar"/>
        </w:rPr>
        <w:t xml:space="preserve">Međunarodni kod Republike Hrvatske je „385“, a međunarodni </w:t>
      </w:r>
      <w:proofErr w:type="spellStart"/>
      <w:r>
        <w:rPr>
          <w:rStyle w:val="TijelotekstaChar"/>
        </w:rPr>
        <w:t>predbroj</w:t>
      </w:r>
      <w:proofErr w:type="spellEnd"/>
      <w:r>
        <w:rPr>
          <w:rStyle w:val="TijelotekstaChar"/>
        </w:rPr>
        <w:t xml:space="preserve"> je „00“ (kao međunarodni prefiks se može koristiti i „+“).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310"/>
      </w:tblGrid>
      <w:tr w:rsidR="00437B0B" w14:paraId="7AAD2C09" w14:textId="77777777" w:rsidTr="00F75203">
        <w:trPr>
          <w:trHeight w:hRule="exact" w:val="3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DE35F" w14:textId="77777777" w:rsidR="00437B0B" w:rsidRDefault="00437B0B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886590" w14:textId="77777777" w:rsidR="00437B0B" w:rsidRDefault="00B75B5D">
            <w:pPr>
              <w:pStyle w:val="Other0"/>
              <w:ind w:firstLine="340"/>
              <w:jc w:val="left"/>
            </w:pPr>
            <w:r>
              <w:rPr>
                <w:rStyle w:val="Other"/>
              </w:rPr>
              <w:t>Međunarodni broj</w:t>
            </w:r>
          </w:p>
        </w:tc>
      </w:tr>
      <w:tr w:rsidR="00437B0B" w14:paraId="3455F1FB" w14:textId="77777777" w:rsidTr="00F75203">
        <w:trPr>
          <w:trHeight w:hRule="exact" w:val="6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F5698" w14:textId="77777777" w:rsidR="00437B0B" w:rsidRDefault="00B75B5D">
            <w:pPr>
              <w:pStyle w:val="Other0"/>
            </w:pPr>
            <w:r>
              <w:rPr>
                <w:rStyle w:val="Other"/>
              </w:rPr>
              <w:t xml:space="preserve">Kod zemlje </w:t>
            </w:r>
            <w:r>
              <w:rPr>
                <w:rStyle w:val="Other"/>
                <w:i/>
                <w:iCs/>
                <w:lang w:val="en-US" w:eastAsia="en-US" w:bidi="en-US"/>
              </w:rPr>
              <w:t>Country code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F2D8" w14:textId="77777777" w:rsidR="00437B0B" w:rsidRDefault="00B75B5D">
            <w:pPr>
              <w:pStyle w:val="Other0"/>
            </w:pPr>
            <w:r>
              <w:rPr>
                <w:rStyle w:val="Other"/>
              </w:rPr>
              <w:t xml:space="preserve">Nacionalni (značajni) broj </w:t>
            </w:r>
            <w:r>
              <w:rPr>
                <w:rStyle w:val="Other"/>
                <w:i/>
                <w:iCs/>
              </w:rPr>
              <w:t xml:space="preserve">National </w:t>
            </w:r>
            <w:r>
              <w:rPr>
                <w:rStyle w:val="Other"/>
                <w:i/>
                <w:iCs/>
                <w:lang w:val="en-US" w:eastAsia="en-US" w:bidi="en-US"/>
              </w:rPr>
              <w:t>(Significant) Number</w:t>
            </w:r>
          </w:p>
        </w:tc>
      </w:tr>
      <w:tr w:rsidR="00437B0B" w14:paraId="52808C5C" w14:textId="77777777" w:rsidTr="00F75203">
        <w:trPr>
          <w:trHeight w:hRule="exact" w:val="31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0F5C9" w14:textId="77777777" w:rsidR="00437B0B" w:rsidRDefault="00B75B5D">
            <w:pPr>
              <w:pStyle w:val="Other0"/>
            </w:pPr>
            <w:r>
              <w:rPr>
                <w:rStyle w:val="Other"/>
              </w:rPr>
              <w:t>CC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046C" w14:textId="77777777" w:rsidR="00437B0B" w:rsidRDefault="00B75B5D">
            <w:pPr>
              <w:pStyle w:val="Other0"/>
            </w:pPr>
            <w:r>
              <w:rPr>
                <w:rStyle w:val="Other"/>
              </w:rPr>
              <w:t>N(S)N</w:t>
            </w:r>
          </w:p>
        </w:tc>
      </w:tr>
    </w:tbl>
    <w:p w14:paraId="28957932" w14:textId="77777777" w:rsidR="00437B0B" w:rsidRPr="005A0FA6" w:rsidRDefault="00B75B5D" w:rsidP="00880E69">
      <w:pPr>
        <w:pStyle w:val="Tablecaption0"/>
        <w:ind w:firstLine="1"/>
        <w:jc w:val="center"/>
        <w:rPr>
          <w:sz w:val="22"/>
        </w:rPr>
      </w:pPr>
      <w:r w:rsidRPr="005A0FA6">
        <w:rPr>
          <w:rStyle w:val="Tablecaption"/>
          <w:b/>
          <w:bCs/>
          <w:i/>
          <w:sz w:val="22"/>
        </w:rPr>
        <w:t>Slika 1.</w:t>
      </w:r>
      <w:r w:rsidRPr="005A0FA6">
        <w:rPr>
          <w:rStyle w:val="Tablecaption"/>
          <w:b/>
          <w:bCs/>
          <w:sz w:val="22"/>
        </w:rPr>
        <w:t xml:space="preserve"> </w:t>
      </w:r>
      <w:r w:rsidRPr="005A0FA6">
        <w:rPr>
          <w:rStyle w:val="Tablecaption"/>
          <w:b/>
          <w:bCs/>
          <w:i/>
          <w:sz w:val="22"/>
        </w:rPr>
        <w:t>Struktura međunarodnog broja</w:t>
      </w:r>
    </w:p>
    <w:p w14:paraId="0957297E" w14:textId="77777777" w:rsidR="00437B0B" w:rsidRDefault="00437B0B">
      <w:pPr>
        <w:spacing w:after="479" w:line="1" w:lineRule="exact"/>
      </w:pPr>
    </w:p>
    <w:p w14:paraId="6FDF6E55" w14:textId="77777777" w:rsidR="00437B0B" w:rsidRDefault="00B75B5D">
      <w:pPr>
        <w:pStyle w:val="Heading20"/>
        <w:keepNext/>
        <w:keepLines/>
        <w:numPr>
          <w:ilvl w:val="0"/>
          <w:numId w:val="2"/>
        </w:numPr>
        <w:tabs>
          <w:tab w:val="left" w:pos="1112"/>
        </w:tabs>
        <w:spacing w:after="0" w:line="204" w:lineRule="auto"/>
        <w:ind w:firstLine="720"/>
        <w:jc w:val="both"/>
      </w:pPr>
      <w:bookmarkStart w:id="4" w:name="bookmark10"/>
      <w:r>
        <w:rPr>
          <w:rStyle w:val="Heading2"/>
          <w:b/>
          <w:bCs/>
        </w:rPr>
        <w:t>Nacionalni (značajni) broj</w:t>
      </w:r>
      <w:bookmarkEnd w:id="4"/>
    </w:p>
    <w:p w14:paraId="6998AF7C" w14:textId="77777777" w:rsidR="00437B0B" w:rsidRDefault="00B75B5D" w:rsidP="00F75203">
      <w:pPr>
        <w:pStyle w:val="Tijeloteksta"/>
        <w:spacing w:after="120"/>
        <w:jc w:val="both"/>
      </w:pPr>
      <w:r>
        <w:rPr>
          <w:rStyle w:val="TijelotekstaChar"/>
        </w:rPr>
        <w:t>Nacionalni (značajni) broj sadrži nacionalni odredišni kod iza kojeg slijedi pretplatnički broj (</w:t>
      </w:r>
      <w:proofErr w:type="spellStart"/>
      <w:r>
        <w:rPr>
          <w:rStyle w:val="TijelotekstaChar"/>
        </w:rPr>
        <w:t>eng</w:t>
      </w:r>
      <w:proofErr w:type="spellEnd"/>
      <w:r>
        <w:rPr>
          <w:rStyle w:val="TijelotekstaChar"/>
        </w:rPr>
        <w:t xml:space="preserve">.: SN - </w:t>
      </w:r>
      <w:proofErr w:type="spellStart"/>
      <w:r>
        <w:rPr>
          <w:rStyle w:val="TijelotekstaChar"/>
        </w:rPr>
        <w:t>Subscriber</w:t>
      </w:r>
      <w:proofErr w:type="spellEnd"/>
      <w:r>
        <w:rPr>
          <w:rStyle w:val="TijelotekstaChar"/>
        </w:rPr>
        <w:t xml:space="preserve"> </w:t>
      </w:r>
      <w:proofErr w:type="spellStart"/>
      <w:r>
        <w:rPr>
          <w:rStyle w:val="TijelotekstaChar"/>
        </w:rPr>
        <w:t>Number</w:t>
      </w:r>
      <w:proofErr w:type="spellEnd"/>
      <w:r>
        <w:rPr>
          <w:rStyle w:val="TijelotekstaChar"/>
        </w:rPr>
        <w:t>), kao što je prikazano na slici 2.</w:t>
      </w:r>
    </w:p>
    <w:p w14:paraId="21910496" w14:textId="77777777" w:rsidR="00437B0B" w:rsidRDefault="00B75B5D" w:rsidP="00F75203">
      <w:pPr>
        <w:pStyle w:val="Tijeloteksta"/>
        <w:spacing w:after="120"/>
        <w:jc w:val="both"/>
      </w:pPr>
      <w:r>
        <w:rPr>
          <w:rStyle w:val="TijelotekstaChar"/>
        </w:rPr>
        <w:t>Ovisno o području primjene, nacionalni odredišni kod može određivati:</w:t>
      </w:r>
    </w:p>
    <w:p w14:paraId="5369AE7B" w14:textId="77777777" w:rsidR="00437B0B" w:rsidRPr="00F75203" w:rsidRDefault="00B75B5D" w:rsidP="00F75203">
      <w:pPr>
        <w:pStyle w:val="Tijeloteksta"/>
        <w:numPr>
          <w:ilvl w:val="1"/>
          <w:numId w:val="2"/>
        </w:numPr>
        <w:tabs>
          <w:tab w:val="left" w:pos="735"/>
        </w:tabs>
        <w:spacing w:after="120"/>
        <w:ind w:firstLine="380"/>
        <w:jc w:val="both"/>
      </w:pPr>
      <w:r w:rsidRPr="00F75203">
        <w:rPr>
          <w:rStyle w:val="TijelotekstaChar"/>
        </w:rPr>
        <w:lastRenderedPageBreak/>
        <w:t>zemljopisno područje numeriranja (županiju)</w:t>
      </w:r>
    </w:p>
    <w:p w14:paraId="1857832C" w14:textId="77777777" w:rsidR="00437B0B" w:rsidRPr="00F75203" w:rsidRDefault="00B75B5D" w:rsidP="00F75203">
      <w:pPr>
        <w:pStyle w:val="Tijeloteksta"/>
        <w:numPr>
          <w:ilvl w:val="1"/>
          <w:numId w:val="2"/>
        </w:numPr>
        <w:tabs>
          <w:tab w:val="left" w:pos="735"/>
        </w:tabs>
        <w:spacing w:after="120"/>
        <w:ind w:firstLine="380"/>
        <w:jc w:val="both"/>
      </w:pPr>
      <w:proofErr w:type="spellStart"/>
      <w:r w:rsidRPr="00F75203">
        <w:rPr>
          <w:rStyle w:val="TijelotekstaChar"/>
        </w:rPr>
        <w:t>nezemljopisno</w:t>
      </w:r>
      <w:proofErr w:type="spellEnd"/>
      <w:r w:rsidRPr="00F75203">
        <w:rPr>
          <w:rStyle w:val="TijelotekstaChar"/>
        </w:rPr>
        <w:t xml:space="preserve"> područje numeriranja.</w:t>
      </w:r>
    </w:p>
    <w:p w14:paraId="704FE455" w14:textId="77777777" w:rsidR="00437B0B" w:rsidRDefault="00B75B5D" w:rsidP="00F75203">
      <w:pPr>
        <w:pStyle w:val="Tijeloteksta"/>
        <w:spacing w:after="120"/>
        <w:jc w:val="both"/>
      </w:pPr>
      <w:r>
        <w:rPr>
          <w:rStyle w:val="TijelotekstaChar"/>
        </w:rPr>
        <w:t>Razlikuju se zemljopisni i nezemljopisni nacionalni (značajni) broj.</w:t>
      </w:r>
    </w:p>
    <w:p w14:paraId="43F7774E" w14:textId="77777777" w:rsidR="00437B0B" w:rsidRDefault="00B75B5D" w:rsidP="00F75203">
      <w:pPr>
        <w:pStyle w:val="Tijeloteksta"/>
        <w:spacing w:after="120"/>
        <w:jc w:val="both"/>
      </w:pPr>
      <w:r>
        <w:rPr>
          <w:rStyle w:val="TijelotekstaChar"/>
        </w:rPr>
        <w:t xml:space="preserve">Duljina i svrha korištenja nacionalnih (značajnih) brojeva u Republici Hrvatskoj definirana je u poglavlju III. </w:t>
      </w:r>
      <w:r>
        <w:rPr>
          <w:rStyle w:val="TijelotekstaChar"/>
          <w:i/>
          <w:iCs/>
        </w:rPr>
        <w:t>Popis nacionalnih brojeva i kratkih kodova</w:t>
      </w:r>
      <w:r>
        <w:rPr>
          <w:rStyle w:val="TijelotekstaChar"/>
        </w:rPr>
        <w:t xml:space="preserve"> ovog Plana numeriranja.</w:t>
      </w:r>
    </w:p>
    <w:p w14:paraId="07A8D0DE" w14:textId="77777777" w:rsidR="00437B0B" w:rsidRDefault="00B75B5D" w:rsidP="00F75203">
      <w:pPr>
        <w:pStyle w:val="Tijeloteksta"/>
        <w:spacing w:after="120"/>
        <w:jc w:val="both"/>
      </w:pPr>
      <w:r>
        <w:rPr>
          <w:rStyle w:val="TijelotekstaChar"/>
        </w:rPr>
        <w:t xml:space="preserve">Nacionalni </w:t>
      </w:r>
      <w:proofErr w:type="spellStart"/>
      <w:r>
        <w:rPr>
          <w:rStyle w:val="TijelotekstaChar"/>
        </w:rPr>
        <w:t>predbroj</w:t>
      </w:r>
      <w:proofErr w:type="spellEnd"/>
      <w:r>
        <w:rPr>
          <w:rStyle w:val="TijelotekstaChar"/>
        </w:rPr>
        <w:t xml:space="preserve"> u Republici Hrvatskoj je „0“ i nije dio nacionalnog (značajnog) broja.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4325"/>
      </w:tblGrid>
      <w:tr w:rsidR="00912062" w14:paraId="034A39D0" w14:textId="77777777" w:rsidTr="00F75203">
        <w:trPr>
          <w:trHeight w:hRule="exact" w:val="667"/>
          <w:jc w:val="center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B92" w14:textId="1B319E1C" w:rsidR="00912062" w:rsidRDefault="00912062">
            <w:pPr>
              <w:pStyle w:val="Other0"/>
              <w:rPr>
                <w:rStyle w:val="Other"/>
              </w:rPr>
            </w:pPr>
            <w:r w:rsidRPr="00912062">
              <w:rPr>
                <w:rStyle w:val="Other"/>
              </w:rPr>
              <w:t>Nacionalni (značajni) broj (N(S)N)</w:t>
            </w:r>
          </w:p>
        </w:tc>
      </w:tr>
      <w:tr w:rsidR="00437B0B" w14:paraId="469880DF" w14:textId="77777777" w:rsidTr="00F75203">
        <w:trPr>
          <w:trHeight w:hRule="exact" w:val="66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51D27" w14:textId="77777777" w:rsidR="00437B0B" w:rsidRDefault="00B75B5D">
            <w:pPr>
              <w:pStyle w:val="Other0"/>
            </w:pPr>
            <w:r>
              <w:rPr>
                <w:rStyle w:val="Other"/>
              </w:rPr>
              <w:t>Nacionalni odredišni kod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1D2F" w14:textId="77777777" w:rsidR="00437B0B" w:rsidRDefault="00B75B5D">
            <w:pPr>
              <w:pStyle w:val="Other0"/>
            </w:pPr>
            <w:r>
              <w:rPr>
                <w:rStyle w:val="Other"/>
              </w:rPr>
              <w:t xml:space="preserve">Pretplatnički broj </w:t>
            </w:r>
            <w:r>
              <w:rPr>
                <w:rStyle w:val="Other"/>
                <w:i/>
                <w:iCs/>
                <w:lang w:val="en-US" w:eastAsia="en-US" w:bidi="en-US"/>
              </w:rPr>
              <w:t>(Subscriber Number)</w:t>
            </w:r>
          </w:p>
        </w:tc>
      </w:tr>
      <w:tr w:rsidR="00437B0B" w14:paraId="1F4F7479" w14:textId="77777777" w:rsidTr="00F75203">
        <w:trPr>
          <w:trHeight w:hRule="exact" w:val="37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4BAF5" w14:textId="77777777" w:rsidR="00437B0B" w:rsidRDefault="00B75B5D">
            <w:pPr>
              <w:pStyle w:val="Other0"/>
            </w:pPr>
            <w:r>
              <w:rPr>
                <w:rStyle w:val="Other"/>
              </w:rPr>
              <w:t>NDC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41F0" w14:textId="77777777" w:rsidR="00437B0B" w:rsidRDefault="00B75B5D">
            <w:pPr>
              <w:pStyle w:val="Other0"/>
            </w:pPr>
            <w:r>
              <w:rPr>
                <w:rStyle w:val="Other"/>
              </w:rPr>
              <w:t>SN</w:t>
            </w:r>
          </w:p>
        </w:tc>
      </w:tr>
    </w:tbl>
    <w:p w14:paraId="46340918" w14:textId="77777777" w:rsidR="00437B0B" w:rsidRPr="00880E69" w:rsidRDefault="00B75B5D" w:rsidP="00880E69">
      <w:pPr>
        <w:pStyle w:val="Tablecaption0"/>
        <w:ind w:firstLine="1"/>
        <w:jc w:val="center"/>
        <w:rPr>
          <w:rStyle w:val="Tablecaption"/>
          <w:b/>
          <w:bCs/>
          <w:i/>
          <w:sz w:val="22"/>
        </w:rPr>
      </w:pPr>
      <w:r w:rsidRPr="005A0FA6">
        <w:rPr>
          <w:rStyle w:val="Tablecaption"/>
          <w:b/>
          <w:bCs/>
          <w:i/>
          <w:sz w:val="22"/>
        </w:rPr>
        <w:t>Slika 2. Struktura nacionalnog broja</w:t>
      </w:r>
    </w:p>
    <w:p w14:paraId="554DADF7" w14:textId="77777777" w:rsidR="00437B0B" w:rsidRDefault="00437B0B">
      <w:pPr>
        <w:spacing w:after="459" w:line="1" w:lineRule="exact"/>
      </w:pPr>
    </w:p>
    <w:p w14:paraId="2017CB2D" w14:textId="77777777" w:rsidR="00437B0B" w:rsidRDefault="00B75B5D">
      <w:pPr>
        <w:pStyle w:val="Heading30"/>
        <w:keepNext/>
        <w:keepLines/>
        <w:numPr>
          <w:ilvl w:val="1"/>
          <w:numId w:val="3"/>
        </w:numPr>
        <w:tabs>
          <w:tab w:val="left" w:pos="508"/>
        </w:tabs>
        <w:jc w:val="both"/>
      </w:pPr>
      <w:bookmarkStart w:id="5" w:name="bookmark12"/>
      <w:r>
        <w:rPr>
          <w:rStyle w:val="Heading3"/>
          <w:b/>
          <w:bCs/>
        </w:rPr>
        <w:t>Zemljopisni broj</w:t>
      </w:r>
      <w:bookmarkEnd w:id="5"/>
    </w:p>
    <w:p w14:paraId="4BDA4D25" w14:textId="77777777" w:rsidR="00437B0B" w:rsidRDefault="00B75B5D" w:rsidP="003213DC">
      <w:pPr>
        <w:pStyle w:val="Tijeloteksta"/>
        <w:spacing w:after="120"/>
        <w:jc w:val="both"/>
      </w:pPr>
      <w:r>
        <w:rPr>
          <w:rStyle w:val="TijelotekstaChar"/>
        </w:rPr>
        <w:t>Zemljopisni broj je nacionalni (značajni) broj u nepokretnoj elektroničkoj komunikacijskoj mreži.</w:t>
      </w:r>
    </w:p>
    <w:p w14:paraId="10CE6F71" w14:textId="77777777" w:rsidR="00437B0B" w:rsidRDefault="00B75B5D" w:rsidP="003213DC">
      <w:pPr>
        <w:pStyle w:val="Tijeloteksta"/>
        <w:spacing w:after="120"/>
        <w:jc w:val="both"/>
        <w:rPr>
          <w:rStyle w:val="TijelotekstaChar"/>
        </w:rPr>
      </w:pPr>
      <w:r>
        <w:rPr>
          <w:rStyle w:val="TijelotekstaChar"/>
        </w:rPr>
        <w:t>U skladu s ITU-T preporukom E.164 za zemljopisni broj, nacionalni odredišni kod u nacionalnom (značajnom) broju u nepokretnoj elektroničkoj komunikacijskoj mreži ima strukturu tranzitnog koda (</w:t>
      </w:r>
      <w:proofErr w:type="spellStart"/>
      <w:r>
        <w:rPr>
          <w:rStyle w:val="TijelotekstaChar"/>
        </w:rPr>
        <w:t>eng</w:t>
      </w:r>
      <w:proofErr w:type="spellEnd"/>
      <w:r>
        <w:rPr>
          <w:rStyle w:val="TijelotekstaChar"/>
        </w:rPr>
        <w:t xml:space="preserve">.: „TC - </w:t>
      </w:r>
      <w:proofErr w:type="spellStart"/>
      <w:r>
        <w:rPr>
          <w:rStyle w:val="TijelotekstaChar"/>
        </w:rPr>
        <w:t>Trunk</w:t>
      </w:r>
      <w:proofErr w:type="spellEnd"/>
      <w:r>
        <w:rPr>
          <w:rStyle w:val="TijelotekstaChar"/>
        </w:rPr>
        <w:t xml:space="preserve"> </w:t>
      </w:r>
      <w:proofErr w:type="spellStart"/>
      <w:r>
        <w:rPr>
          <w:rStyle w:val="TijelotekstaChar"/>
        </w:rPr>
        <w:t>Code</w:t>
      </w:r>
      <w:proofErr w:type="spellEnd"/>
      <w:r>
        <w:rPr>
          <w:rStyle w:val="TijelotekstaChar"/>
        </w:rPr>
        <w:t xml:space="preserve">“), koji u kombinaciji s nacionalnim </w:t>
      </w:r>
      <w:proofErr w:type="spellStart"/>
      <w:r>
        <w:rPr>
          <w:rStyle w:val="TijelotekstaChar"/>
        </w:rPr>
        <w:t>predbrojem</w:t>
      </w:r>
      <w:proofErr w:type="spellEnd"/>
      <w:r>
        <w:rPr>
          <w:rStyle w:val="TijelotekstaChar"/>
        </w:rPr>
        <w:t xml:space="preserve"> čini područni kod (</w:t>
      </w:r>
      <w:proofErr w:type="spellStart"/>
      <w:r>
        <w:rPr>
          <w:rStyle w:val="TijelotekstaChar"/>
        </w:rPr>
        <w:t>eng</w:t>
      </w:r>
      <w:proofErr w:type="spellEnd"/>
      <w:r>
        <w:rPr>
          <w:rStyle w:val="TijelotekstaChar"/>
        </w:rPr>
        <w:t>.: „</w:t>
      </w:r>
      <w:proofErr w:type="spellStart"/>
      <w:r>
        <w:rPr>
          <w:rStyle w:val="TijelotekstaChar"/>
        </w:rPr>
        <w:t>Area</w:t>
      </w:r>
      <w:proofErr w:type="spellEnd"/>
      <w:r>
        <w:rPr>
          <w:rStyle w:val="TijelotekstaChar"/>
        </w:rPr>
        <w:t xml:space="preserve"> </w:t>
      </w:r>
      <w:proofErr w:type="spellStart"/>
      <w:r>
        <w:rPr>
          <w:rStyle w:val="TijelotekstaChar"/>
        </w:rPr>
        <w:t>Code</w:t>
      </w:r>
      <w:proofErr w:type="spellEnd"/>
      <w:r>
        <w:rPr>
          <w:rStyle w:val="TijelotekstaChar"/>
        </w:rPr>
        <w:t>“).</w:t>
      </w:r>
    </w:p>
    <w:p w14:paraId="41761FBF" w14:textId="1EDD7AE3" w:rsidR="003213DC" w:rsidRDefault="003213DC" w:rsidP="003213DC">
      <w:pPr>
        <w:pStyle w:val="Tijeloteksta"/>
        <w:spacing w:after="120"/>
        <w:jc w:val="both"/>
        <w:rPr>
          <w:rStyle w:val="TijelotekstaChar"/>
        </w:rPr>
      </w:pPr>
      <w:r w:rsidRPr="003213DC">
        <w:rPr>
          <w:rStyle w:val="TijelotekstaChar"/>
        </w:rPr>
        <w:t xml:space="preserve">Zemljopisni broj iznimno se može koristiti putem aplikativnog rješenja na terminalnom uređaju, koji osigurava </w:t>
      </w:r>
      <w:r w:rsidR="002B4A86">
        <w:rPr>
          <w:rStyle w:val="TijelotekstaChar"/>
        </w:rPr>
        <w:t>pokretljivost</w:t>
      </w:r>
      <w:r w:rsidRPr="003213DC">
        <w:rPr>
          <w:rStyle w:val="TijelotekstaChar"/>
        </w:rPr>
        <w:t xml:space="preserve"> korisnika, uz preduvjet da je zemljopisni broj vezan uz fizičku lokaciju korisnika u nepokretnoj elektroničkoj komunikacijskoj mreži.</w:t>
      </w:r>
      <w:r w:rsidR="005C5474">
        <w:rPr>
          <w:rStyle w:val="TijelotekstaChar"/>
        </w:rPr>
        <w:t xml:space="preserve"> U navedenom slučaju potrebno je u potpunosti zadovoljiti važeći regulatorni okvir vezanom </w:t>
      </w:r>
      <w:r w:rsidR="002B4A86">
        <w:rPr>
          <w:rStyle w:val="TijelotekstaChar"/>
        </w:rPr>
        <w:t>za</w:t>
      </w:r>
      <w:r w:rsidR="005C5474">
        <w:rPr>
          <w:rStyle w:val="TijelotekstaChar"/>
        </w:rPr>
        <w:t xml:space="preserve"> međupovezivanje, naplatu </w:t>
      </w:r>
      <w:r w:rsidR="002B4A86">
        <w:rPr>
          <w:rStyle w:val="TijelotekstaChar"/>
        </w:rPr>
        <w:t>odlaznog/dolaznog poziva, tajni nadzor, prijenos</w:t>
      </w:r>
      <w:r w:rsidR="005C5474">
        <w:rPr>
          <w:rStyle w:val="TijelotekstaChar"/>
        </w:rPr>
        <w:t xml:space="preserve"> broja i pozivanja hitnih službi (lociranje korisnika).</w:t>
      </w:r>
    </w:p>
    <w:p w14:paraId="5A960436" w14:textId="6BACCAD6" w:rsidR="00437B0B" w:rsidRDefault="00B75B5D">
      <w:pPr>
        <w:pStyle w:val="Tijeloteksta"/>
        <w:spacing w:after="460"/>
        <w:jc w:val="both"/>
      </w:pPr>
      <w:r>
        <w:rPr>
          <w:rStyle w:val="TijelotekstaChar"/>
        </w:rPr>
        <w:t>Detaljniji prikaz duljine i svrha korištenja navedenog broja definirani su u Tablici 1. ovog Plana numeriranja.</w:t>
      </w:r>
    </w:p>
    <w:p w14:paraId="482C745E" w14:textId="77777777" w:rsidR="00437B0B" w:rsidRDefault="00B75B5D">
      <w:pPr>
        <w:pStyle w:val="Heading30"/>
        <w:keepNext/>
        <w:keepLines/>
        <w:numPr>
          <w:ilvl w:val="1"/>
          <w:numId w:val="3"/>
        </w:numPr>
        <w:tabs>
          <w:tab w:val="left" w:pos="508"/>
        </w:tabs>
        <w:jc w:val="both"/>
      </w:pPr>
      <w:bookmarkStart w:id="6" w:name="bookmark14"/>
      <w:r>
        <w:rPr>
          <w:rStyle w:val="Heading3"/>
          <w:b/>
          <w:bCs/>
        </w:rPr>
        <w:t>Nezemljopisni broj</w:t>
      </w:r>
      <w:bookmarkEnd w:id="6"/>
    </w:p>
    <w:p w14:paraId="6C791170" w14:textId="77777777" w:rsidR="00437B0B" w:rsidRDefault="00B75B5D">
      <w:pPr>
        <w:pStyle w:val="Tijeloteksta"/>
        <w:spacing w:after="0"/>
        <w:jc w:val="both"/>
      </w:pPr>
      <w:r>
        <w:rPr>
          <w:rStyle w:val="TijelotekstaChar"/>
        </w:rPr>
        <w:t>Razlikuju se sljedeće vrste nezemljopisnih brojeva:</w:t>
      </w:r>
    </w:p>
    <w:p w14:paraId="7B9EE6FA" w14:textId="77777777" w:rsidR="00437B0B" w:rsidRDefault="00B75B5D">
      <w:pPr>
        <w:pStyle w:val="Tijeloteksta"/>
        <w:numPr>
          <w:ilvl w:val="0"/>
          <w:numId w:val="4"/>
        </w:numPr>
        <w:tabs>
          <w:tab w:val="left" w:pos="717"/>
        </w:tabs>
        <w:spacing w:after="0"/>
        <w:ind w:firstLine="380"/>
        <w:jc w:val="both"/>
      </w:pPr>
      <w:r>
        <w:rPr>
          <w:rStyle w:val="TijelotekstaChar"/>
        </w:rPr>
        <w:t>nacionalni (značajni) broj u pokretnoj elektroničkoj komunikacijskoj mreži</w:t>
      </w:r>
    </w:p>
    <w:p w14:paraId="1A0FF73D" w14:textId="77777777" w:rsidR="00437B0B" w:rsidRDefault="00B75B5D">
      <w:pPr>
        <w:pStyle w:val="Tijeloteksta"/>
        <w:numPr>
          <w:ilvl w:val="0"/>
          <w:numId w:val="4"/>
        </w:numPr>
        <w:tabs>
          <w:tab w:val="left" w:pos="717"/>
        </w:tabs>
        <w:spacing w:after="0"/>
        <w:ind w:firstLine="380"/>
        <w:jc w:val="both"/>
      </w:pPr>
      <w:r>
        <w:rPr>
          <w:rStyle w:val="TijelotekstaChar"/>
        </w:rPr>
        <w:t>nacionalni (značajni) broj za usluge s posebnom tarifom</w:t>
      </w:r>
    </w:p>
    <w:p w14:paraId="718CA0B8" w14:textId="77777777" w:rsidR="00437B0B" w:rsidRDefault="00B75B5D">
      <w:pPr>
        <w:pStyle w:val="Tijeloteksta"/>
        <w:numPr>
          <w:ilvl w:val="0"/>
          <w:numId w:val="4"/>
        </w:numPr>
        <w:tabs>
          <w:tab w:val="left" w:pos="717"/>
        </w:tabs>
        <w:spacing w:after="0"/>
        <w:ind w:firstLine="380"/>
        <w:jc w:val="both"/>
      </w:pPr>
      <w:r>
        <w:rPr>
          <w:rStyle w:val="TijelotekstaChar"/>
        </w:rPr>
        <w:t>nacionalni (značajni) broj za usluge jedinstvenog pristupnog broja</w:t>
      </w:r>
    </w:p>
    <w:p w14:paraId="3AFEB093" w14:textId="77777777" w:rsidR="00437B0B" w:rsidRDefault="00B75B5D">
      <w:pPr>
        <w:pStyle w:val="Tijeloteksta"/>
        <w:numPr>
          <w:ilvl w:val="0"/>
          <w:numId w:val="4"/>
        </w:numPr>
        <w:tabs>
          <w:tab w:val="left" w:pos="717"/>
        </w:tabs>
        <w:spacing w:after="0"/>
        <w:ind w:firstLine="380"/>
        <w:jc w:val="both"/>
      </w:pPr>
      <w:r>
        <w:rPr>
          <w:rStyle w:val="TijelotekstaChar"/>
        </w:rPr>
        <w:t>nacionalni (značajni) broj za usluge besplatnog poziva</w:t>
      </w:r>
    </w:p>
    <w:p w14:paraId="4CE516A5" w14:textId="77777777" w:rsidR="00437B0B" w:rsidRDefault="00B75B5D">
      <w:pPr>
        <w:pStyle w:val="Tijeloteksta"/>
        <w:numPr>
          <w:ilvl w:val="0"/>
          <w:numId w:val="4"/>
        </w:numPr>
        <w:tabs>
          <w:tab w:val="left" w:pos="717"/>
        </w:tabs>
        <w:spacing w:after="0"/>
        <w:ind w:firstLine="380"/>
        <w:jc w:val="both"/>
      </w:pPr>
      <w:r>
        <w:rPr>
          <w:rStyle w:val="TijelotekstaChar"/>
        </w:rPr>
        <w:t>nacionalni (značajni) broj za usluge osobnog broja</w:t>
      </w:r>
    </w:p>
    <w:p w14:paraId="0BA297EE" w14:textId="77777777" w:rsidR="00437B0B" w:rsidRDefault="00B75B5D">
      <w:pPr>
        <w:pStyle w:val="Tijeloteksta"/>
        <w:numPr>
          <w:ilvl w:val="0"/>
          <w:numId w:val="4"/>
        </w:numPr>
        <w:tabs>
          <w:tab w:val="left" w:pos="717"/>
        </w:tabs>
        <w:ind w:firstLine="380"/>
        <w:jc w:val="both"/>
      </w:pPr>
      <w:r>
        <w:rPr>
          <w:rStyle w:val="TijelotekstaChar"/>
        </w:rPr>
        <w:t>nacionalni (značajni) broj za M2M usluge.</w:t>
      </w:r>
    </w:p>
    <w:p w14:paraId="77AB2CB8" w14:textId="77777777" w:rsidR="00437B0B" w:rsidRDefault="00B75B5D">
      <w:pPr>
        <w:pStyle w:val="Tijeloteksta"/>
        <w:jc w:val="both"/>
      </w:pPr>
      <w:r>
        <w:rPr>
          <w:rStyle w:val="TijelotekstaChar"/>
        </w:rPr>
        <w:t>Nezemljopisni broj sastoji se od nacionalnog odredišnog koda i pretplatničkog broja, kao što je prikazano na slici 2.</w:t>
      </w:r>
    </w:p>
    <w:p w14:paraId="7CDF95F0" w14:textId="059D2798" w:rsidR="00437B0B" w:rsidRDefault="00B75B5D">
      <w:pPr>
        <w:pStyle w:val="Tijeloteksta"/>
        <w:jc w:val="both"/>
      </w:pPr>
      <w:r>
        <w:rPr>
          <w:rStyle w:val="TijelotekstaChar"/>
        </w:rPr>
        <w:t>Pri dodjeli nacionalnih (značajnih) brojeva za usluge s posebnom tarifom i nacionalnih (značajnih) brojeva za usluge besplatnog poziva, HAKOM vodi računa da se vodeće znamenke pretplatničkih brojeva ne preklapaju.</w:t>
      </w:r>
      <w:r w:rsidR="00360DD9">
        <w:rPr>
          <w:rStyle w:val="TijelotekstaChar"/>
        </w:rPr>
        <w:t xml:space="preserve"> </w:t>
      </w:r>
    </w:p>
    <w:p w14:paraId="28880536" w14:textId="77777777" w:rsidR="00437B0B" w:rsidRDefault="00B75B5D">
      <w:pPr>
        <w:pStyle w:val="Tijeloteksta"/>
        <w:jc w:val="both"/>
      </w:pPr>
      <w:r>
        <w:rPr>
          <w:rStyle w:val="TijelotekstaChar"/>
        </w:rPr>
        <w:lastRenderedPageBreak/>
        <w:t>Sukladno ITU-T preporukama E.168, E.168.1 i F.850, nacionalni (značajni) broj za usluge osobnog broja jedinstveno identificira korisnika i pomoću istoga pozivajući korisnik pristupa korisniku navedenog broja. Usluge osobnog broja odnose se na usluge kojima korisnik spaja svoj terminalni uređaj na bilo koju terminacijsku točku mreže i ostvaruje/zaprima pozive/poruke koristeći isti broj.</w:t>
      </w:r>
    </w:p>
    <w:p w14:paraId="02E68341" w14:textId="3346A650" w:rsidR="00437B0B" w:rsidRDefault="00B75B5D">
      <w:pPr>
        <w:pStyle w:val="Tijeloteksta"/>
        <w:jc w:val="both"/>
      </w:pPr>
      <w:r>
        <w:rPr>
          <w:rStyle w:val="TijelotekstaChar"/>
        </w:rPr>
        <w:t>Nacionalni (značajni) broj za M2M usluge može se koristiti za usluge unutar pokretnih elektroničkih komunikacijskih mreža. Komunikacija iz</w:t>
      </w:r>
      <w:r w:rsidR="002B4A86">
        <w:rPr>
          <w:rStyle w:val="TijelotekstaChar"/>
        </w:rPr>
        <w:t>među strojeva (</w:t>
      </w:r>
      <w:proofErr w:type="spellStart"/>
      <w:r w:rsidR="002B4A86">
        <w:rPr>
          <w:rStyle w:val="TijelotekstaChar"/>
        </w:rPr>
        <w:t>eng</w:t>
      </w:r>
      <w:proofErr w:type="spellEnd"/>
      <w:r w:rsidR="002B4A86">
        <w:rPr>
          <w:rStyle w:val="TijelotekstaChar"/>
        </w:rPr>
        <w:t xml:space="preserve">. </w:t>
      </w:r>
      <w:proofErr w:type="spellStart"/>
      <w:r w:rsidR="002B4A86">
        <w:rPr>
          <w:rStyle w:val="TijelotekstaChar"/>
        </w:rPr>
        <w:t>machine</w:t>
      </w:r>
      <w:proofErr w:type="spellEnd"/>
      <w:r w:rsidR="002B4A86">
        <w:rPr>
          <w:rStyle w:val="TijelotekstaChar"/>
        </w:rPr>
        <w:t>-to-</w:t>
      </w:r>
      <w:proofErr w:type="spellStart"/>
      <w:r>
        <w:rPr>
          <w:rStyle w:val="TijelotekstaChar"/>
        </w:rPr>
        <w:t>machine</w:t>
      </w:r>
      <w:proofErr w:type="spellEnd"/>
      <w:r>
        <w:rPr>
          <w:rStyle w:val="TijelotekstaChar"/>
        </w:rPr>
        <w:t>, M2M) je, bežična ili žična, automatizirana razmjena informacija između tehničke opreme, kao što su mehanizacija, strojevi, vozila ili mjerni uređaji (npr. za mjerenje potrošnje struje, plina i vode), međusobno ili s centralnim sustavom za obradu podataka. Daljinski nadzor, daljinsko upravljanje i daljinsko održavanje strojeva, opreme i sustava, koji se tradicionalno naziva telemetrija, može biti dio M2M komunikacije. M2M tehnologija povezuje informacijske i komunikacijske tehnologije. Iznimno, nacionalni (značajni) broj za M2M usluge može se koristiti izvanteritorijalno na području Europske unije.</w:t>
      </w:r>
    </w:p>
    <w:p w14:paraId="60460B89" w14:textId="77777777" w:rsidR="00437B0B" w:rsidRDefault="00B75B5D">
      <w:pPr>
        <w:pStyle w:val="Tijeloteksta"/>
        <w:spacing w:after="480"/>
        <w:jc w:val="both"/>
      </w:pPr>
      <w:r>
        <w:rPr>
          <w:rStyle w:val="TijelotekstaChar"/>
        </w:rPr>
        <w:t>Detaljniji prikaz duljine i svrha korištenja svih vrsta nezemljopisnih brojeva definirani su u Tablici 1. ovog Plana numeriranja.</w:t>
      </w:r>
    </w:p>
    <w:p w14:paraId="7A356614" w14:textId="77777777" w:rsidR="00437B0B" w:rsidRDefault="00B75B5D">
      <w:pPr>
        <w:pStyle w:val="Heading20"/>
        <w:keepNext/>
        <w:keepLines/>
        <w:numPr>
          <w:ilvl w:val="0"/>
          <w:numId w:val="5"/>
        </w:numPr>
        <w:tabs>
          <w:tab w:val="left" w:pos="1112"/>
        </w:tabs>
        <w:spacing w:after="0"/>
        <w:ind w:firstLine="720"/>
        <w:jc w:val="both"/>
      </w:pPr>
      <w:bookmarkStart w:id="7" w:name="bookmark16"/>
      <w:r>
        <w:rPr>
          <w:rStyle w:val="Heading2"/>
          <w:b/>
          <w:bCs/>
        </w:rPr>
        <w:t>Kratki kodovi</w:t>
      </w:r>
      <w:bookmarkEnd w:id="7"/>
    </w:p>
    <w:p w14:paraId="6D99FFE7" w14:textId="77777777" w:rsidR="00437B0B" w:rsidRDefault="00B75B5D">
      <w:pPr>
        <w:pStyle w:val="Tijeloteksta"/>
        <w:spacing w:after="0"/>
      </w:pPr>
      <w:r>
        <w:rPr>
          <w:rStyle w:val="TijelotekstaChar"/>
        </w:rPr>
        <w:t>Razlikuju se sljedeće vrste kratkih kodova:</w:t>
      </w:r>
    </w:p>
    <w:p w14:paraId="47FB3DD3" w14:textId="77777777" w:rsidR="00437B0B" w:rsidRDefault="00B75B5D">
      <w:pPr>
        <w:pStyle w:val="Tijeloteksta"/>
        <w:numPr>
          <w:ilvl w:val="0"/>
          <w:numId w:val="6"/>
        </w:numPr>
        <w:tabs>
          <w:tab w:val="left" w:pos="730"/>
        </w:tabs>
        <w:spacing w:after="0"/>
        <w:ind w:firstLine="380"/>
        <w:jc w:val="both"/>
      </w:pPr>
      <w:r>
        <w:rPr>
          <w:rStyle w:val="TijelotekstaChar"/>
        </w:rPr>
        <w:t>kratki kodovi za hitne službe</w:t>
      </w:r>
    </w:p>
    <w:p w14:paraId="0C7F99B4" w14:textId="77777777" w:rsidR="00437B0B" w:rsidRDefault="00B75B5D">
      <w:pPr>
        <w:pStyle w:val="Tijeloteksta"/>
        <w:numPr>
          <w:ilvl w:val="0"/>
          <w:numId w:val="6"/>
        </w:numPr>
        <w:tabs>
          <w:tab w:val="left" w:pos="730"/>
        </w:tabs>
        <w:spacing w:after="0"/>
        <w:ind w:firstLine="380"/>
        <w:jc w:val="both"/>
      </w:pPr>
      <w:r>
        <w:rPr>
          <w:rStyle w:val="TijelotekstaChar"/>
        </w:rPr>
        <w:t>kratki kodovi za govorne usluge</w:t>
      </w:r>
    </w:p>
    <w:p w14:paraId="16383DE6" w14:textId="500F9FBF" w:rsidR="00437B0B" w:rsidRDefault="00B75B5D">
      <w:pPr>
        <w:pStyle w:val="Tijeloteksta"/>
        <w:numPr>
          <w:ilvl w:val="0"/>
          <w:numId w:val="6"/>
        </w:numPr>
        <w:tabs>
          <w:tab w:val="left" w:pos="730"/>
        </w:tabs>
        <w:spacing w:after="0"/>
        <w:ind w:firstLine="380"/>
        <w:jc w:val="both"/>
      </w:pPr>
      <w:r>
        <w:rPr>
          <w:rStyle w:val="TijelotekstaChar"/>
        </w:rPr>
        <w:t>kodovi za uslugu odabira operatora</w:t>
      </w:r>
    </w:p>
    <w:p w14:paraId="06AB5A2E" w14:textId="77777777" w:rsidR="00437B0B" w:rsidRDefault="00B75B5D">
      <w:pPr>
        <w:pStyle w:val="Tijeloteksta"/>
        <w:numPr>
          <w:ilvl w:val="0"/>
          <w:numId w:val="6"/>
        </w:numPr>
        <w:tabs>
          <w:tab w:val="left" w:pos="730"/>
        </w:tabs>
        <w:spacing w:after="0"/>
        <w:ind w:firstLine="380"/>
        <w:jc w:val="both"/>
      </w:pPr>
      <w:r>
        <w:rPr>
          <w:rStyle w:val="TijelotekstaChar"/>
        </w:rPr>
        <w:t>kratki kodovi za usluge brzojava</w:t>
      </w:r>
    </w:p>
    <w:p w14:paraId="76AF3DF8" w14:textId="77777777" w:rsidR="00437B0B" w:rsidRDefault="00B75B5D">
      <w:pPr>
        <w:pStyle w:val="Tijeloteksta"/>
        <w:numPr>
          <w:ilvl w:val="0"/>
          <w:numId w:val="6"/>
        </w:numPr>
        <w:tabs>
          <w:tab w:val="left" w:pos="730"/>
        </w:tabs>
        <w:ind w:firstLine="380"/>
        <w:jc w:val="both"/>
      </w:pPr>
      <w:r>
        <w:rPr>
          <w:rStyle w:val="TijelotekstaChar"/>
        </w:rPr>
        <w:t>kratki kodovi za SMS/MMS usluge.</w:t>
      </w:r>
    </w:p>
    <w:p w14:paraId="3BE95A31" w14:textId="77777777" w:rsidR="00437B0B" w:rsidRDefault="00B75B5D">
      <w:pPr>
        <w:pStyle w:val="Heading30"/>
        <w:keepNext/>
        <w:keepLines/>
        <w:numPr>
          <w:ilvl w:val="1"/>
          <w:numId w:val="7"/>
        </w:numPr>
        <w:tabs>
          <w:tab w:val="left" w:pos="546"/>
        </w:tabs>
        <w:jc w:val="both"/>
      </w:pPr>
      <w:bookmarkStart w:id="8" w:name="bookmark18"/>
      <w:r>
        <w:rPr>
          <w:rStyle w:val="Heading3"/>
          <w:b/>
          <w:bCs/>
        </w:rPr>
        <w:t>Kratki kodovi za hitne službe</w:t>
      </w:r>
      <w:bookmarkEnd w:id="8"/>
    </w:p>
    <w:p w14:paraId="0235D076" w14:textId="77777777" w:rsidR="00437B0B" w:rsidRDefault="00B75B5D">
      <w:pPr>
        <w:pStyle w:val="Tijeloteksta"/>
        <w:jc w:val="both"/>
      </w:pPr>
      <w:r>
        <w:rPr>
          <w:rStyle w:val="TijelotekstaChar"/>
        </w:rPr>
        <w:t>Upotrebljavaju se za pristup hitnim službama, kako je propisano u Tablici 2. ovog Plana numeriranja.</w:t>
      </w:r>
    </w:p>
    <w:p w14:paraId="658AFD5B" w14:textId="77777777" w:rsidR="00437B0B" w:rsidRDefault="00B75B5D">
      <w:pPr>
        <w:pStyle w:val="Heading30"/>
        <w:keepNext/>
        <w:keepLines/>
        <w:numPr>
          <w:ilvl w:val="1"/>
          <w:numId w:val="7"/>
        </w:numPr>
        <w:tabs>
          <w:tab w:val="left" w:pos="546"/>
        </w:tabs>
        <w:jc w:val="both"/>
      </w:pPr>
      <w:bookmarkStart w:id="9" w:name="bookmark20"/>
      <w:r>
        <w:rPr>
          <w:rStyle w:val="Heading3"/>
          <w:b/>
          <w:bCs/>
        </w:rPr>
        <w:t>Kratki kodovi za govorne usluge</w:t>
      </w:r>
      <w:bookmarkEnd w:id="9"/>
    </w:p>
    <w:p w14:paraId="202678A2" w14:textId="77777777" w:rsidR="00437B0B" w:rsidRDefault="00B75B5D">
      <w:pPr>
        <w:pStyle w:val="Tijeloteksta"/>
        <w:jc w:val="both"/>
      </w:pPr>
      <w:r>
        <w:rPr>
          <w:rStyle w:val="TijelotekstaChar"/>
        </w:rPr>
        <w:t>Upotrebljavaju se za pristup uslugama bez posebne tarife i s posebnom tarifom.</w:t>
      </w:r>
    </w:p>
    <w:p w14:paraId="7EEEB0E5" w14:textId="77777777" w:rsidR="00437B0B" w:rsidRDefault="00B75B5D">
      <w:pPr>
        <w:pStyle w:val="Tijeloteksta"/>
        <w:jc w:val="both"/>
      </w:pPr>
      <w:r>
        <w:rPr>
          <w:rStyle w:val="TijelotekstaChar"/>
        </w:rPr>
        <w:t>Upotrebljavaju se za pružanje sljedećih usluga: vremenska prognoza, točno vrijeme i buđenje, informacije o pretplatnicima, prometne informacije, opće informacije, informacije o javnom prijevozu, pozivanje taksi službe i medicinsko savjetovanje.</w:t>
      </w:r>
    </w:p>
    <w:p w14:paraId="26053D6D" w14:textId="77777777" w:rsidR="00437B0B" w:rsidRDefault="00B75B5D">
      <w:pPr>
        <w:pStyle w:val="Tijeloteksta"/>
        <w:jc w:val="both"/>
      </w:pPr>
      <w:r>
        <w:rPr>
          <w:rStyle w:val="TijelotekstaChar"/>
        </w:rPr>
        <w:t>Podjela kratkih kodova za govorne usluge detaljnije je propisana u Tablici 2. ovog Plana numeriranja.</w:t>
      </w:r>
    </w:p>
    <w:p w14:paraId="3212385E" w14:textId="77777777" w:rsidR="00437B0B" w:rsidRDefault="00B75B5D">
      <w:pPr>
        <w:pStyle w:val="Tijeloteksta"/>
        <w:jc w:val="both"/>
      </w:pPr>
      <w:r>
        <w:rPr>
          <w:rStyle w:val="TijelotekstaChar"/>
        </w:rPr>
        <w:t>Operatori javno dostupne telefonske usluge mogu koristiti kratke kodove iz posebno određenog raspona u skladu s Tablicom 2. ovog Plana numeriranja, bez posebne odluke o dodjeli, pod uvjetom da se takvi kodovi koriste isključivo u vlastitoj mreži i to za usluge koje su dostupne isključivo korisnicima tog operatora (usluge podrške korisnicima) te se isti moraju koristiti u skladu s ovim Planom numeriranja.</w:t>
      </w:r>
    </w:p>
    <w:p w14:paraId="000949B7" w14:textId="0D5B9E65" w:rsidR="00437B0B" w:rsidRDefault="00B75B5D">
      <w:pPr>
        <w:pStyle w:val="Heading30"/>
        <w:keepNext/>
        <w:keepLines/>
        <w:numPr>
          <w:ilvl w:val="1"/>
          <w:numId w:val="7"/>
        </w:numPr>
        <w:tabs>
          <w:tab w:val="left" w:pos="546"/>
        </w:tabs>
        <w:jc w:val="both"/>
      </w:pPr>
      <w:bookmarkStart w:id="10" w:name="bookmark22"/>
      <w:r>
        <w:rPr>
          <w:rStyle w:val="Heading3"/>
          <w:b/>
          <w:bCs/>
        </w:rPr>
        <w:t>Kodovi za uslugu odabira operatora</w:t>
      </w:r>
      <w:bookmarkEnd w:id="10"/>
    </w:p>
    <w:p w14:paraId="7F5DA39B" w14:textId="763AEABB" w:rsidR="00437B0B" w:rsidRDefault="00B75B5D">
      <w:pPr>
        <w:pStyle w:val="Tijeloteksta"/>
        <w:jc w:val="both"/>
      </w:pPr>
      <w:r>
        <w:rPr>
          <w:rStyle w:val="TijelotekstaChar"/>
        </w:rPr>
        <w:t xml:space="preserve">Prigodom korištenja usluge odabira operatora bira se oznaka usluge, kod operatora te željeni </w:t>
      </w:r>
      <w:r>
        <w:rPr>
          <w:rStyle w:val="TijelotekstaChar"/>
        </w:rPr>
        <w:lastRenderedPageBreak/>
        <w:t xml:space="preserve">nacionalni ili međunarodni broj (npr. 1021 023 XX </w:t>
      </w:r>
      <w:proofErr w:type="spellStart"/>
      <w:r>
        <w:rPr>
          <w:rStyle w:val="TijelotekstaChar"/>
        </w:rPr>
        <w:t>XX</w:t>
      </w:r>
      <w:proofErr w:type="spellEnd"/>
      <w:r>
        <w:rPr>
          <w:rStyle w:val="TijelotekstaChar"/>
        </w:rPr>
        <w:t xml:space="preserve"> XX). Oznaka usluge i kod operatora nisu dio nacionalnog ili međunarodnog broja.</w:t>
      </w:r>
    </w:p>
    <w:p w14:paraId="465A5F01" w14:textId="77777777" w:rsidR="00437B0B" w:rsidRDefault="00B75B5D">
      <w:pPr>
        <w:pStyle w:val="Heading30"/>
        <w:keepNext/>
        <w:keepLines/>
        <w:numPr>
          <w:ilvl w:val="1"/>
          <w:numId w:val="7"/>
        </w:numPr>
        <w:tabs>
          <w:tab w:val="left" w:pos="546"/>
        </w:tabs>
        <w:jc w:val="both"/>
      </w:pPr>
      <w:bookmarkStart w:id="11" w:name="bookmark24"/>
      <w:r>
        <w:rPr>
          <w:rStyle w:val="Heading3"/>
          <w:b/>
          <w:bCs/>
        </w:rPr>
        <w:t>Kratki kodovi za usluge brzojava</w:t>
      </w:r>
      <w:bookmarkEnd w:id="11"/>
    </w:p>
    <w:p w14:paraId="13FB8DFF" w14:textId="77777777" w:rsidR="00437B0B" w:rsidRDefault="00B75B5D">
      <w:pPr>
        <w:pStyle w:val="Tijeloteksta"/>
        <w:jc w:val="both"/>
      </w:pPr>
      <w:r>
        <w:rPr>
          <w:rStyle w:val="TijelotekstaChar"/>
        </w:rPr>
        <w:t>Upotrebljavaju se za pružanje govornih usluga predaje brzojava.</w:t>
      </w:r>
    </w:p>
    <w:p w14:paraId="348320F1" w14:textId="77777777" w:rsidR="00437B0B" w:rsidRDefault="00B75B5D">
      <w:pPr>
        <w:pStyle w:val="Heading30"/>
        <w:keepNext/>
        <w:keepLines/>
        <w:numPr>
          <w:ilvl w:val="1"/>
          <w:numId w:val="7"/>
        </w:numPr>
        <w:tabs>
          <w:tab w:val="left" w:pos="546"/>
        </w:tabs>
        <w:jc w:val="both"/>
      </w:pPr>
      <w:bookmarkStart w:id="12" w:name="bookmark26"/>
      <w:r>
        <w:rPr>
          <w:rStyle w:val="Heading3"/>
          <w:b/>
          <w:bCs/>
        </w:rPr>
        <w:t>Kratki kodovi za SMS/MMS usluge</w:t>
      </w:r>
      <w:bookmarkEnd w:id="12"/>
    </w:p>
    <w:p w14:paraId="259384F6" w14:textId="77777777" w:rsidR="00437B0B" w:rsidRDefault="00B75B5D">
      <w:pPr>
        <w:pStyle w:val="Tijeloteksta"/>
        <w:jc w:val="both"/>
      </w:pPr>
      <w:r>
        <w:rPr>
          <w:rStyle w:val="TijelotekstaChar"/>
        </w:rPr>
        <w:t>Upotrebljavaju se za usluge s posebnom tarifom i za usluge podrške korisnicima, odnosno aktivaciju dodatnih usluga operatora javno dostupne telefonske usluge.</w:t>
      </w:r>
    </w:p>
    <w:p w14:paraId="276088D1" w14:textId="77777777" w:rsidR="00437B0B" w:rsidRDefault="00B75B5D">
      <w:pPr>
        <w:pStyle w:val="Tijeloteksta"/>
        <w:jc w:val="both"/>
      </w:pPr>
      <w:r>
        <w:rPr>
          <w:rStyle w:val="TijelotekstaChar"/>
        </w:rPr>
        <w:t>Za usluge s posebnom tarifom dodjeljuju se šesteroznamenkasti kodovi, te kod kratkih kodova za SMS/MMS usluge čijim korištenjem krajnji korisnici ostvaruju mogućnost konzumiranja sadržaja na uređajima (npr. zvučne melodije, čuvari zaslona, instant poručivanje putem kratkih kodova i dr.) druga znamenka određuje vrstu usluge. Navedeno pravilo se ne primjenjuje kod kratkih kodova čija je namjena ostvarivanje mogućnosti kupovine fizičkih roba i usluga (npr. usluge Internet kupovine, prijevoza, parkiranja, ulaznica i dr.) u skladu s ovim Planom numeriranja.</w:t>
      </w:r>
    </w:p>
    <w:p w14:paraId="3D6D7D49" w14:textId="77777777" w:rsidR="00437B0B" w:rsidRDefault="00B75B5D">
      <w:pPr>
        <w:pStyle w:val="Tijeloteksta"/>
        <w:spacing w:after="0"/>
        <w:jc w:val="both"/>
      </w:pPr>
      <w:r>
        <w:rPr>
          <w:rStyle w:val="TijelotekstaChar"/>
        </w:rPr>
        <w:t>Operatori javno dostupne telefonske usluge mogu koristiti kratke kodove iz posebno određenog raspona u skladu s Tablicom 3. ovog Plana numeriranja, bez posebne odluke o dodjeli, pod uvjetom da se takvi kodovi koriste isključivo u vlastitoj mreži i to za usluge koje su dostupne isključivo korisnicima tog operatora (usluge podrške korisnicima i aktivacije dodatnih usluga) te se isti moraju koristiti u skladu s ovim Planom numeriranja.</w:t>
      </w:r>
      <w:r>
        <w:br w:type="page"/>
      </w:r>
    </w:p>
    <w:p w14:paraId="2C6C3EAD" w14:textId="77777777" w:rsidR="00437B0B" w:rsidRDefault="00B75B5D">
      <w:pPr>
        <w:pStyle w:val="Heading20"/>
        <w:keepNext/>
        <w:keepLines/>
        <w:numPr>
          <w:ilvl w:val="0"/>
          <w:numId w:val="8"/>
        </w:numPr>
        <w:tabs>
          <w:tab w:val="left" w:pos="1264"/>
        </w:tabs>
        <w:spacing w:after="260"/>
        <w:ind w:firstLine="680"/>
        <w:jc w:val="left"/>
      </w:pPr>
      <w:bookmarkStart w:id="13" w:name="bookmark28"/>
      <w:r>
        <w:rPr>
          <w:rStyle w:val="Heading2"/>
          <w:b/>
          <w:bCs/>
        </w:rPr>
        <w:lastRenderedPageBreak/>
        <w:t>POPIS NACIONALNIH BROJEVA I KRATKIH KODOVA</w:t>
      </w:r>
      <w:bookmarkEnd w:id="13"/>
    </w:p>
    <w:p w14:paraId="4FAD2E91" w14:textId="77777777" w:rsidR="00437B0B" w:rsidRDefault="00B75B5D">
      <w:pPr>
        <w:pStyle w:val="Tablecaption0"/>
        <w:ind w:left="14"/>
      </w:pPr>
      <w:r>
        <w:rPr>
          <w:rStyle w:val="Tablecaption"/>
          <w:b/>
          <w:bCs/>
        </w:rPr>
        <w:t>Tablica 1. Nacionalni brojevi</w:t>
      </w:r>
    </w:p>
    <w:tbl>
      <w:tblPr>
        <w:tblOverlap w:val="never"/>
        <w:tblW w:w="92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00"/>
        <w:gridCol w:w="773"/>
        <w:gridCol w:w="2520"/>
        <w:gridCol w:w="4373"/>
      </w:tblGrid>
      <w:tr w:rsidR="00437B0B" w14:paraId="53416B04" w14:textId="77777777" w:rsidTr="00880E69">
        <w:trPr>
          <w:trHeight w:hRule="exact" w:val="638"/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4199" w14:textId="77777777" w:rsidR="00437B0B" w:rsidRDefault="00B75B5D">
            <w:pPr>
              <w:pStyle w:val="Other0"/>
              <w:rPr>
                <w:sz w:val="36"/>
                <w:szCs w:val="36"/>
              </w:rPr>
            </w:pPr>
            <w:r>
              <w:rPr>
                <w:rStyle w:val="Other"/>
                <w:b/>
                <w:bCs/>
                <w:sz w:val="36"/>
                <w:szCs w:val="36"/>
              </w:rPr>
              <w:t>Nacionalni brojevi</w:t>
            </w:r>
          </w:p>
        </w:tc>
      </w:tr>
      <w:tr w:rsidR="00437B0B" w14:paraId="07343CC2" w14:textId="77777777" w:rsidTr="00880E69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34987" w14:textId="77777777" w:rsidR="00437B0B" w:rsidRDefault="00B75B5D">
            <w:pPr>
              <w:pStyle w:val="Other0"/>
              <w:ind w:firstLine="260"/>
              <w:jc w:val="left"/>
            </w:pPr>
            <w:r>
              <w:rPr>
                <w:rStyle w:val="Other"/>
                <w:b/>
                <w:bCs/>
              </w:rPr>
              <w:t>(1)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8880C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8238F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(3)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C758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(4)</w:t>
            </w:r>
          </w:p>
        </w:tc>
      </w:tr>
      <w:tr w:rsidR="00437B0B" w14:paraId="628E97AC" w14:textId="77777777" w:rsidTr="00880E69">
        <w:trPr>
          <w:trHeight w:hRule="exact" w:val="562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BA462" w14:textId="77777777" w:rsidR="00437B0B" w:rsidRDefault="00B75B5D" w:rsidP="00880E69">
            <w:pPr>
              <w:pStyle w:val="Other0"/>
            </w:pPr>
            <w:r>
              <w:rPr>
                <w:rStyle w:val="Other"/>
                <w:b/>
                <w:bCs/>
              </w:rPr>
              <w:t>NDC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E2F80" w14:textId="77777777" w:rsidR="00437B0B" w:rsidRDefault="00B75B5D" w:rsidP="00880E69">
            <w:pPr>
              <w:pStyle w:val="Other0"/>
            </w:pPr>
            <w:r>
              <w:rPr>
                <w:rStyle w:val="Other"/>
                <w:b/>
                <w:bCs/>
              </w:rPr>
              <w:t>Duljina NSN broja*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10A8E" w14:textId="77777777" w:rsidR="00437B0B" w:rsidRDefault="00B75B5D" w:rsidP="00880E69">
            <w:pPr>
              <w:pStyle w:val="Other0"/>
            </w:pPr>
            <w:r>
              <w:rPr>
                <w:rStyle w:val="Other"/>
                <w:b/>
                <w:bCs/>
              </w:rPr>
              <w:t>Svrha korištenja (E.164)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C73F" w14:textId="77777777" w:rsidR="00437B0B" w:rsidRDefault="00B75B5D" w:rsidP="00880E69">
            <w:pPr>
              <w:pStyle w:val="Other0"/>
            </w:pPr>
            <w:r>
              <w:rPr>
                <w:rStyle w:val="Other"/>
                <w:b/>
                <w:bCs/>
              </w:rPr>
              <w:t>Dodatne informacije</w:t>
            </w:r>
          </w:p>
        </w:tc>
      </w:tr>
      <w:tr w:rsidR="00437B0B" w14:paraId="27244B6D" w14:textId="77777777" w:rsidTr="005C142B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D8EE2" w14:textId="77777777" w:rsidR="00437B0B" w:rsidRDefault="00437B0B" w:rsidP="005C142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F2F13" w14:textId="77777777" w:rsidR="00437B0B" w:rsidRDefault="00B75B5D" w:rsidP="005C142B">
            <w:pPr>
              <w:pStyle w:val="Other0"/>
            </w:pPr>
            <w:proofErr w:type="spellStart"/>
            <w:r>
              <w:rPr>
                <w:rStyle w:val="Other"/>
                <w:b/>
                <w:bCs/>
              </w:rPr>
              <w:t>Maks</w:t>
            </w:r>
            <w:proofErr w:type="spellEnd"/>
            <w:r>
              <w:rPr>
                <w:rStyle w:val="Other"/>
                <w:b/>
                <w:bCs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D9D82" w14:textId="77777777" w:rsidR="00437B0B" w:rsidRDefault="00B75B5D" w:rsidP="005C142B">
            <w:pPr>
              <w:pStyle w:val="Other0"/>
            </w:pPr>
            <w:r>
              <w:rPr>
                <w:rStyle w:val="Other"/>
                <w:b/>
                <w:bCs/>
              </w:rPr>
              <w:t>Min.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04125" w14:textId="77777777" w:rsidR="00437B0B" w:rsidRDefault="00437B0B" w:rsidP="005C142B">
            <w:pPr>
              <w:jc w:val="center"/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F5C5" w14:textId="77777777" w:rsidR="00437B0B" w:rsidRDefault="00437B0B" w:rsidP="005C142B">
            <w:pPr>
              <w:jc w:val="center"/>
            </w:pPr>
          </w:p>
        </w:tc>
      </w:tr>
      <w:tr w:rsidR="00437B0B" w14:paraId="640AC74D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E6BAA" w14:textId="42D5FCC5" w:rsidR="00437B0B" w:rsidRDefault="005C142B" w:rsidP="005C142B">
            <w:pPr>
              <w:pStyle w:val="Other0"/>
            </w:pPr>
            <w:r>
              <w:rPr>
                <w:rStyle w:val="Other"/>
                <w:b/>
                <w:bCs/>
              </w:rPr>
              <w:t xml:space="preserve">    </w:t>
            </w:r>
            <w:r w:rsidR="00B75B5D">
              <w:rPr>
                <w:rStyle w:val="Other"/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53525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4A4DB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54C48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677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Zagrebačka županija i Grad Zagreb</w:t>
            </w:r>
          </w:p>
        </w:tc>
      </w:tr>
      <w:tr w:rsidR="00437B0B" w14:paraId="1CBF991C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CCB37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CA239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822BF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9E283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F5D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Dubrovačko - neretvanska županija</w:t>
            </w:r>
          </w:p>
        </w:tc>
      </w:tr>
      <w:tr w:rsidR="00437B0B" w14:paraId="61CEFADC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19518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1B654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C6AB1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5C84A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9D5D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Splitsko - dalmatinska županija</w:t>
            </w:r>
          </w:p>
        </w:tc>
      </w:tr>
      <w:tr w:rsidR="00437B0B" w14:paraId="5FCEACD0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AB059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C2BC8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8959C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06879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CBE3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Šibensko - kninska županija</w:t>
            </w:r>
          </w:p>
        </w:tc>
      </w:tr>
      <w:tr w:rsidR="00437B0B" w14:paraId="5EE9AAB9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89064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8043A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6EBE0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3E329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A697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Zadarska županija</w:t>
            </w:r>
          </w:p>
        </w:tc>
      </w:tr>
      <w:tr w:rsidR="00437B0B" w14:paraId="2FC8E3CB" w14:textId="77777777" w:rsidTr="001F3A99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5475A11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2x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D57165D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101E5F8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0E0426B" w14:textId="5D16C0CB" w:rsidR="00437B0B" w:rsidRDefault="00B75B5D" w:rsidP="005C142B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60EF4A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x = 4-9</w:t>
            </w:r>
          </w:p>
        </w:tc>
      </w:tr>
      <w:tr w:rsidR="00437B0B" w14:paraId="5742B76B" w14:textId="77777777" w:rsidTr="005C142B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7AA87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5D756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2AD00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399AA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DF3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Osječko - baranjska županija</w:t>
            </w:r>
          </w:p>
        </w:tc>
      </w:tr>
      <w:tr w:rsidR="00437B0B" w14:paraId="05950993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36DAC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3253F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8997D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4FB59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3BE1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Vukovarsko - srijemska županija</w:t>
            </w:r>
          </w:p>
        </w:tc>
      </w:tr>
      <w:tr w:rsidR="00437B0B" w14:paraId="36766962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CEFEB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CE7F5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B76D2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A47CD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8ACB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Virovitičko - podravska županija</w:t>
            </w:r>
          </w:p>
        </w:tc>
      </w:tr>
      <w:tr w:rsidR="00437B0B" w14:paraId="17B959CE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5B40F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98D07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3F679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34AE3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B284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Požeško - slavonska županija</w:t>
            </w:r>
          </w:p>
        </w:tc>
      </w:tr>
      <w:tr w:rsidR="00437B0B" w14:paraId="27EC41C5" w14:textId="77777777" w:rsidTr="005C142B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70462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0078E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EB843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FCED6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C22E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Brodsko - posavska županija</w:t>
            </w:r>
          </w:p>
        </w:tc>
      </w:tr>
      <w:tr w:rsidR="00437B0B" w14:paraId="6385C92E" w14:textId="77777777" w:rsidTr="001F3A99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A3DAFD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3x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14ED23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7DA074B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56AF34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8C181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x = 0, 6-9</w:t>
            </w:r>
          </w:p>
        </w:tc>
      </w:tr>
      <w:tr w:rsidR="00437B0B" w14:paraId="4BEEA379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3E6D8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BACFB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80216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4C4DC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EE9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Međimurska županija</w:t>
            </w:r>
          </w:p>
        </w:tc>
      </w:tr>
      <w:tr w:rsidR="00437B0B" w14:paraId="520DEDF2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239C4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EE1C0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782E1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4BC98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D84D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Varaždinska županija</w:t>
            </w:r>
          </w:p>
        </w:tc>
      </w:tr>
      <w:tr w:rsidR="00437B0B" w14:paraId="06DA67D9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E2D02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1AC99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741A0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D5B02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4B4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Bjelovarsko - bilogorska županija</w:t>
            </w:r>
          </w:p>
        </w:tc>
      </w:tr>
      <w:tr w:rsidR="00437B0B" w14:paraId="70BB34FF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E9D05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A6A3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A5A17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ED31D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C033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Sisačko - moslavačka županija</w:t>
            </w:r>
          </w:p>
        </w:tc>
      </w:tr>
      <w:tr w:rsidR="00437B0B" w14:paraId="0D1D83A4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D1DFC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4366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899F7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74C34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5EED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Karlovačka županija</w:t>
            </w:r>
          </w:p>
        </w:tc>
      </w:tr>
      <w:tr w:rsidR="00437B0B" w14:paraId="4E44EA11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FE060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FACBF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30E7B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F382A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4E91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Koprivničko - križevačka županija</w:t>
            </w:r>
          </w:p>
        </w:tc>
      </w:tr>
      <w:tr w:rsidR="00437B0B" w14:paraId="7330AE35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45C67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9A72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F0EF7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DD441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6FC5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Krapinska - zagorska županija</w:t>
            </w:r>
          </w:p>
        </w:tc>
      </w:tr>
      <w:tr w:rsidR="00437B0B" w14:paraId="2D489A7E" w14:textId="77777777" w:rsidTr="001F3A99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9818B2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4x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F83ECE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8E2C04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D3B84B8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5F7CEF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x = 1, 5-6</w:t>
            </w:r>
          </w:p>
        </w:tc>
      </w:tr>
      <w:tr w:rsidR="00437B0B" w14:paraId="442EC4C5" w14:textId="77777777" w:rsidTr="005C142B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B9A0E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1F376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5D0AE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382BF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A391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Primorsko - goranska županija</w:t>
            </w:r>
          </w:p>
        </w:tc>
      </w:tr>
      <w:tr w:rsidR="00437B0B" w14:paraId="000B7A1C" w14:textId="77777777" w:rsidTr="005C142B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FA443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D915C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E22ED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EDA41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C8B4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Istarska županija</w:t>
            </w:r>
          </w:p>
        </w:tc>
      </w:tr>
      <w:tr w:rsidR="00437B0B" w14:paraId="1B0C0D6F" w14:textId="77777777" w:rsidTr="005C142B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83A0B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7A8D6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1658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730DE" w14:textId="77777777" w:rsidR="00437B0B" w:rsidRDefault="00B75B5D" w:rsidP="005C142B">
            <w:pPr>
              <w:pStyle w:val="Other0"/>
              <w:ind w:firstLine="400"/>
            </w:pPr>
            <w:r>
              <w:rPr>
                <w:rStyle w:val="Other"/>
              </w:rPr>
              <w:t>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9B13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Ličko - senjska županija</w:t>
            </w:r>
          </w:p>
        </w:tc>
      </w:tr>
      <w:tr w:rsidR="00437B0B" w14:paraId="61C4AC0B" w14:textId="77777777" w:rsidTr="001F3A99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6C1385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5x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535B800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E093F2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986A60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35DF4F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x = 0, 4-9</w:t>
            </w:r>
          </w:p>
        </w:tc>
      </w:tr>
      <w:tr w:rsidR="00437B0B" w14:paraId="347FA147" w14:textId="77777777" w:rsidTr="005C142B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913BD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70928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73906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34777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Nezemljopisni broj - posebna tarifa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611F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Usluge općeg sadržaja</w:t>
            </w:r>
          </w:p>
        </w:tc>
      </w:tr>
      <w:tr w:rsidR="00437B0B" w14:paraId="442BA345" w14:textId="77777777" w:rsidTr="005C142B"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AF16B" w14:textId="77777777" w:rsidR="00437B0B" w:rsidRDefault="00B75B5D" w:rsidP="005C142B">
            <w:pPr>
              <w:pStyle w:val="Other0"/>
            </w:pPr>
            <w:r>
              <w:rPr>
                <w:rStyle w:val="Other"/>
                <w:b/>
                <w:bCs/>
              </w:rPr>
              <w:t>609**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C5A6D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60F84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E27FA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Nezemljopisni broj - posebna tarifa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604F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Usluge humanitarnog karaktera/prikupljanje humanitarne pomoći</w:t>
            </w:r>
          </w:p>
        </w:tc>
      </w:tr>
      <w:tr w:rsidR="00437B0B" w14:paraId="43E5EEFC" w14:textId="77777777" w:rsidTr="005C142B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36F8C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B33C3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D9AE0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B77D1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Nezemljopisni broj - posebna tarifa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4AE3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Usluge glasovanja</w:t>
            </w:r>
          </w:p>
        </w:tc>
      </w:tr>
      <w:tr w:rsidR="00437B0B" w14:paraId="225455E8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E1196" w14:textId="77777777" w:rsidR="00437B0B" w:rsidRDefault="00B75B5D" w:rsidP="005C142B">
            <w:pPr>
              <w:pStyle w:val="Other0"/>
              <w:ind w:firstLine="260"/>
            </w:pPr>
            <w:r>
              <w:rPr>
                <w:rStyle w:val="Other"/>
                <w:b/>
                <w:bCs/>
              </w:rPr>
              <w:t>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591BE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4EF3B" w14:textId="77777777" w:rsidR="00437B0B" w:rsidRDefault="00B75B5D" w:rsidP="005C142B">
            <w:pPr>
              <w:pStyle w:val="Other0"/>
              <w:ind w:firstLine="320"/>
              <w:jc w:val="left"/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A6FAB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Nezemljopisni broj - posebna tarifa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C6AB" w14:textId="77777777" w:rsidR="00437B0B" w:rsidRDefault="00B75B5D" w:rsidP="005C142B">
            <w:pPr>
              <w:pStyle w:val="Other0"/>
            </w:pPr>
            <w:r>
              <w:rPr>
                <w:rStyle w:val="Other"/>
              </w:rPr>
              <w:t>Usluge sa sadržajem neprimjerenim za djecu</w:t>
            </w:r>
          </w:p>
        </w:tc>
      </w:tr>
      <w:tr w:rsidR="00880E69" w14:paraId="007823B8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EEBE2" w14:textId="6EA3FD4B" w:rsidR="00880E69" w:rsidRDefault="00880E69" w:rsidP="005C142B">
            <w:pPr>
              <w:pStyle w:val="Other0"/>
              <w:ind w:firstLine="26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C26C0" w14:textId="24391A50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77217" w14:textId="3DB3307A" w:rsidR="00880E69" w:rsidRDefault="00880E69" w:rsidP="005C142B">
            <w:pPr>
              <w:pStyle w:val="Other0"/>
              <w:ind w:firstLine="320"/>
              <w:jc w:val="left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083C5" w14:textId="1E5781C1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posebna tarifa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4DE" w14:textId="1E197CE4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Usluge nagradnih igara</w:t>
            </w:r>
          </w:p>
        </w:tc>
      </w:tr>
      <w:tr w:rsidR="00880E69" w14:paraId="510D2375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E0C48" w14:textId="52D8FE02" w:rsidR="00880E69" w:rsidRDefault="00880E69" w:rsidP="005C142B">
            <w:pPr>
              <w:pStyle w:val="Other0"/>
              <w:ind w:firstLine="26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9F8CE" w14:textId="699581FE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AB7BA" w14:textId="27A8E35D" w:rsidR="00880E69" w:rsidRDefault="00880E69" w:rsidP="005C142B">
            <w:pPr>
              <w:pStyle w:val="Other0"/>
              <w:ind w:firstLine="320"/>
              <w:jc w:val="left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71996" w14:textId="15272474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posebna tarifa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601D" w14:textId="19AE3C6D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Usluge namijenjene djeci</w:t>
            </w:r>
          </w:p>
        </w:tc>
      </w:tr>
      <w:tr w:rsidR="00880E69" w14:paraId="644D0DAC" w14:textId="77777777" w:rsidTr="001F3A99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E71525" w14:textId="4C50E39C" w:rsidR="00880E69" w:rsidRDefault="00880E69" w:rsidP="005C142B">
            <w:pPr>
              <w:pStyle w:val="Other0"/>
              <w:ind w:firstLine="260"/>
              <w:jc w:val="left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lastRenderedPageBreak/>
              <w:t>6x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2312DF" w14:textId="5638B27C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97B42E" w14:textId="58241E94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E800E9" w14:textId="7CB6044E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Rezervirano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7A6F7" w14:textId="6DD01DCB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x = 2, 3, 6-8</w:t>
            </w:r>
          </w:p>
        </w:tc>
      </w:tr>
      <w:tr w:rsidR="00880E69" w14:paraId="0F62C69B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06FD7" w14:textId="6413DF84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F3478" w14:textId="6972C502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C9D43" w14:textId="72FCD9CE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9D99E" w14:textId="693CAC3E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9124" w14:textId="57A8C2D4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Usluge jedinstvenog pristupnog broja</w:t>
            </w:r>
          </w:p>
        </w:tc>
      </w:tr>
      <w:tr w:rsidR="00880E69" w14:paraId="46516F29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2CCED" w14:textId="004725F9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C6868" w14:textId="44886499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E1C1E" w14:textId="3F8822B1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9AFE5" w14:textId="64A7B1BF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DEB" w14:textId="105AD73D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Usluge osobnog broja</w:t>
            </w:r>
          </w:p>
        </w:tc>
      </w:tr>
      <w:tr w:rsidR="00880E69" w14:paraId="119F2540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4071F" w14:textId="07FFF364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22E11" w14:textId="0128E799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E1B1F" w14:textId="194988C3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318AE" w14:textId="351072D0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8954" w14:textId="53116FF6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Usluge osobnog broja</w:t>
            </w:r>
          </w:p>
        </w:tc>
      </w:tr>
      <w:tr w:rsidR="00880E69" w14:paraId="3F9862C4" w14:textId="77777777" w:rsidTr="001F3A99">
        <w:trPr>
          <w:trHeight w:hRule="exact" w:val="4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8003F2" w14:textId="5F01231E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7x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240F4A" w14:textId="49AD29E3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6B6273" w14:textId="132CCA33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ACA414" w14:textId="3855CD1C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Rezervirano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1F65FD" w14:textId="4EAA890E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x = 0, 1, 3, 6, 7, 8, 9</w:t>
            </w:r>
          </w:p>
        </w:tc>
      </w:tr>
      <w:tr w:rsidR="00880E69" w14:paraId="24B80C5E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49A4E" w14:textId="7F58CEC6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09D71" w14:textId="0D018954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4E2AC" w14:textId="0EFE17B0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8CC9B" w14:textId="44DF68F2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besplatni poziv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3444" w14:textId="49C9D39F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</w:tr>
      <w:tr w:rsidR="00880E69" w14:paraId="663198D7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9B4C" w14:textId="5EC84E15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26244" w14:textId="456854DE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9243" w14:textId="4E8CAF4D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D9BA" w14:textId="062DF0F9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besplatni poziv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6FB1" w14:textId="2B822553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 xml:space="preserve">Unaprijed plaćene usluge prijenosa govora putem interneta </w:t>
            </w:r>
            <w:r>
              <w:rPr>
                <w:rStyle w:val="Other"/>
                <w:i/>
                <w:iCs/>
                <w:lang w:val="en-US" w:eastAsia="en-US" w:bidi="en-US"/>
              </w:rPr>
              <w:t>(</w:t>
            </w:r>
            <w:proofErr w:type="spellStart"/>
            <w:r>
              <w:rPr>
                <w:rStyle w:val="Other"/>
                <w:i/>
                <w:iCs/>
                <w:lang w:val="en-US" w:eastAsia="en-US" w:bidi="en-US"/>
              </w:rPr>
              <w:t>eng.</w:t>
            </w:r>
            <w:proofErr w:type="spellEnd"/>
            <w:r>
              <w:rPr>
                <w:rStyle w:val="Other"/>
                <w:i/>
                <w:iCs/>
                <w:lang w:val="en-US" w:eastAsia="en-US" w:bidi="en-US"/>
              </w:rPr>
              <w:t xml:space="preserve"> calling card)</w:t>
            </w:r>
          </w:p>
        </w:tc>
      </w:tr>
      <w:tr w:rsidR="00880E69" w14:paraId="2026DFE6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15D3D" w14:textId="3ADEA2B7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888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29BFE" w14:textId="0A151DDA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726E8" w14:textId="6726DFBA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C5EA3" w14:textId="5961D0DD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4A36" w14:textId="18969683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Telemarketing</w:t>
            </w:r>
          </w:p>
        </w:tc>
      </w:tr>
      <w:tr w:rsidR="00880E69" w14:paraId="366D6035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7A155" w14:textId="6418EC77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890xy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51E23" w14:textId="2B347902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1D98A" w14:textId="17130B29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35F25" w14:textId="509FD7AB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M2M usluge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EA61" w14:textId="1F21A8AB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Slobodno x, y = 0-9</w:t>
            </w:r>
          </w:p>
        </w:tc>
      </w:tr>
      <w:tr w:rsidR="00880E69" w14:paraId="549F120C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3911B" w14:textId="69507106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89xy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27BDE" w14:textId="4E0CE944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6E34B" w14:textId="605DB9BB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A8073" w14:textId="06AB2795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M2M usluge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B34" w14:textId="6F1A4123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Slobodno x = 1-4, y = 0-9</w:t>
            </w:r>
          </w:p>
        </w:tc>
      </w:tr>
      <w:tr w:rsidR="00880E69" w14:paraId="44CCD422" w14:textId="77777777" w:rsidTr="001F3A99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95BB28" w14:textId="5D41DCE4" w:rsidR="00880E69" w:rsidRPr="00D0099F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 w:rsidRPr="00D0099F">
              <w:rPr>
                <w:rStyle w:val="Other"/>
                <w:b/>
                <w:bCs/>
              </w:rPr>
              <w:t>89xy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399BB0" w14:textId="42C3F65D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168495" w14:textId="72CF17F6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E91336" w14:textId="0DD731D4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Nezemljopisni broj - M2M usluge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92B23F" w14:textId="139F566E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Rezervirano x = 5-9, y = 0-9</w:t>
            </w:r>
          </w:p>
        </w:tc>
      </w:tr>
      <w:tr w:rsidR="00880E69" w14:paraId="789F5473" w14:textId="77777777" w:rsidTr="001F3A99">
        <w:trPr>
          <w:trHeight w:hRule="exact" w:val="4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CC1BB6" w14:textId="62C36737" w:rsidR="00880E69" w:rsidRPr="00D0099F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 w:rsidRPr="00D0099F">
              <w:rPr>
                <w:rStyle w:val="Other"/>
                <w:b/>
                <w:bCs/>
              </w:rPr>
              <w:t>8x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4FE118" w14:textId="7D5B9E17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7B369B" w14:textId="3ECCD4E3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EA8677" w14:textId="530FDE1B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Rezervirano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3558DF" w14:textId="2B9C6CBD" w:rsidR="00880E69" w:rsidRPr="00D0099F" w:rsidRDefault="00880E69" w:rsidP="00637C37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x = 1-</w:t>
            </w:r>
            <w:r w:rsidR="00637C37" w:rsidRPr="00D0099F">
              <w:rPr>
                <w:rStyle w:val="Other"/>
              </w:rPr>
              <w:t>7</w:t>
            </w:r>
          </w:p>
        </w:tc>
      </w:tr>
      <w:tr w:rsidR="00880E69" w14:paraId="0747CEDB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D4D2C" w14:textId="062BA83E" w:rsidR="00880E69" w:rsidRPr="00D0099F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 w:rsidRPr="00D0099F">
              <w:rPr>
                <w:rStyle w:val="Other"/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671DF" w14:textId="53E20BC5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B263D" w14:textId="21EA55B7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6F524" w14:textId="35E71C75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6AD" w14:textId="7E3B7936" w:rsidR="00880E69" w:rsidRPr="00D0099F" w:rsidRDefault="00880E69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Zauzeto</w:t>
            </w:r>
          </w:p>
        </w:tc>
      </w:tr>
      <w:tr w:rsidR="00880E69" w14:paraId="4E888D20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557AF" w14:textId="4AA5FC1C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90x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953C" w14:textId="5CC5A2CD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715A1" w14:textId="25036A24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5C4D7" w14:textId="0F0BAE7D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2F9E" w14:textId="4E31A8DB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Slobodno x = 2-9</w:t>
            </w:r>
          </w:p>
        </w:tc>
      </w:tr>
      <w:tr w:rsidR="00880E69" w14:paraId="54A06E64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9FF05" w14:textId="6227C348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9183D" w14:textId="2A7B8650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3C98E" w14:textId="5FDC66C7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82DEB" w14:textId="255FD795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686A" w14:textId="68DE2932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Zauzeto</w:t>
            </w:r>
          </w:p>
        </w:tc>
      </w:tr>
      <w:tr w:rsidR="00880E69" w14:paraId="0AF7CE1B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1BEB3" w14:textId="2DDF5A9A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D8396" w14:textId="6CA38DF3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DF1ED" w14:textId="59899278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6E22C" w14:textId="0DC4F4B7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79FD" w14:textId="57ECD244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Zauzeto</w:t>
            </w:r>
          </w:p>
        </w:tc>
      </w:tr>
      <w:tr w:rsidR="00880E69" w14:paraId="010F02BB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BD2B5" w14:textId="334B66FA" w:rsidR="00880E69" w:rsidRDefault="00880E69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F34FA" w14:textId="6EBA4A5A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691C" w14:textId="7BC34E1C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D2E9D" w14:textId="0E988C46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15E7" w14:textId="0D4A15E6" w:rsidR="00880E69" w:rsidRDefault="00880E69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Slobodno</w:t>
            </w:r>
          </w:p>
        </w:tc>
      </w:tr>
      <w:tr w:rsidR="005C142B" w14:paraId="528E9AF4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BB894" w14:textId="7726363D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4E334" w14:textId="0FFBC00B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D08C6" w14:textId="48031F77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66753" w14:textId="3ADAFE49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BB5C" w14:textId="7E59F921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Slobodno</w:t>
            </w:r>
          </w:p>
        </w:tc>
      </w:tr>
      <w:tr w:rsidR="005C142B" w14:paraId="1F1321B1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F44A4" w14:textId="5EE364FF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95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91B0D" w14:textId="54A671AA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F8288" w14:textId="1063573C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FA02E" w14:textId="4E164F6B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D974" w14:textId="48F1A5AB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Zauzeto</w:t>
            </w:r>
          </w:p>
        </w:tc>
      </w:tr>
      <w:tr w:rsidR="005C142B" w14:paraId="78FB3768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7A4D0" w14:textId="796D7D3D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AAC0F" w14:textId="786A917B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795E3" w14:textId="2B5C137F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E0885" w14:textId="0664B3B3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B53F" w14:textId="604E9538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Slobodno</w:t>
            </w:r>
          </w:p>
        </w:tc>
      </w:tr>
      <w:tr w:rsidR="005C142B" w14:paraId="1EBF36D3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44CA9" w14:textId="41BF7237" w:rsidR="005C142B" w:rsidRPr="00D0099F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 w:rsidRPr="00D0099F">
              <w:rPr>
                <w:rStyle w:val="Other"/>
                <w:b/>
                <w:bCs/>
              </w:rPr>
              <w:t>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DCDBB" w14:textId="688D7EE5" w:rsidR="005C142B" w:rsidRPr="00D0099F" w:rsidRDefault="005C142B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A4CB6" w14:textId="174A0C02" w:rsidR="005C142B" w:rsidRPr="00D0099F" w:rsidRDefault="005C142B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DAA6D" w14:textId="0EBB6306" w:rsidR="005C142B" w:rsidRPr="00D0099F" w:rsidRDefault="005C142B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D5F1" w14:textId="45D29CCB" w:rsidR="005C142B" w:rsidRPr="00D0099F" w:rsidRDefault="005C142B" w:rsidP="005C142B">
            <w:pPr>
              <w:pStyle w:val="Other0"/>
              <w:rPr>
                <w:rStyle w:val="Other"/>
              </w:rPr>
            </w:pPr>
            <w:r w:rsidRPr="00D0099F">
              <w:rPr>
                <w:rStyle w:val="Other"/>
              </w:rPr>
              <w:t>Zauzeto</w:t>
            </w:r>
          </w:p>
        </w:tc>
      </w:tr>
      <w:tr w:rsidR="005C142B" w14:paraId="522E26D6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78B9E" w14:textId="3BD5F9C1" w:rsidR="005C142B" w:rsidRPr="00DF25E3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 w:rsidRPr="00DF25E3">
              <w:rPr>
                <w:rStyle w:val="Other"/>
                <w:b/>
                <w:bCs/>
              </w:rPr>
              <w:t>9751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4100E" w14:textId="1ADB2B12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8B2E5" w14:textId="65100FBA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3AB73" w14:textId="343849A2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D5A" w14:textId="6E6D9760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Zauzeto</w:t>
            </w:r>
          </w:p>
        </w:tc>
      </w:tr>
      <w:tr w:rsidR="005C142B" w14:paraId="381FA983" w14:textId="77777777" w:rsidTr="0048592A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A2821" w14:textId="0DE7A2FD" w:rsidR="005C142B" w:rsidRPr="00DF25E3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 w:rsidRPr="00DF25E3">
              <w:rPr>
                <w:rStyle w:val="Other"/>
                <w:b/>
                <w:bCs/>
              </w:rPr>
              <w:t>975x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25433" w14:textId="1F332959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51D0A" w14:textId="65D1082A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7F3DB" w14:textId="4B50621E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CBE0" w14:textId="1C10124C" w:rsidR="005C142B" w:rsidRPr="00893514" w:rsidRDefault="005C142B" w:rsidP="0048592A">
            <w:pPr>
              <w:pStyle w:val="Other0"/>
            </w:pPr>
            <w:r w:rsidRPr="00DF25E3">
              <w:rPr>
                <w:rStyle w:val="Other"/>
              </w:rPr>
              <w:t xml:space="preserve">Slobodno x = </w:t>
            </w:r>
            <w:r w:rsidR="00801CD1">
              <w:rPr>
                <w:rStyle w:val="Other"/>
              </w:rPr>
              <w:t xml:space="preserve">0, </w:t>
            </w:r>
            <w:r w:rsidRPr="00DF25E3">
              <w:rPr>
                <w:rStyle w:val="Other"/>
              </w:rPr>
              <w:t>2-</w:t>
            </w:r>
            <w:r w:rsidR="00DF25E3">
              <w:rPr>
                <w:rStyle w:val="Other"/>
              </w:rPr>
              <w:t>4</w:t>
            </w:r>
          </w:p>
        </w:tc>
      </w:tr>
      <w:tr w:rsidR="005C142B" w14:paraId="6FDAAF10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A6E8C" w14:textId="618ED099" w:rsidR="005C142B" w:rsidRPr="00DF25E3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 w:rsidRPr="00DF25E3">
              <w:rPr>
                <w:rStyle w:val="Other"/>
                <w:b/>
                <w:bCs/>
              </w:rPr>
              <w:lastRenderedPageBreak/>
              <w:t>975xy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FE47A" w14:textId="3EE579E3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CDA36" w14:textId="0481E06C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C24CF" w14:textId="058B3261" w:rsidR="005C142B" w:rsidRPr="00DF25E3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E5DA" w14:textId="2F9AAB6D" w:rsidR="005C142B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 xml:space="preserve">Slobodno x = </w:t>
            </w:r>
            <w:r w:rsidR="00DF25E3" w:rsidRPr="00DF25E3">
              <w:rPr>
                <w:rStyle w:val="Other"/>
              </w:rPr>
              <w:t>5</w:t>
            </w:r>
            <w:r w:rsidRPr="00DF25E3">
              <w:rPr>
                <w:rStyle w:val="Other"/>
              </w:rPr>
              <w:t>-9 y = 0-9</w:t>
            </w:r>
          </w:p>
        </w:tc>
      </w:tr>
      <w:tr w:rsidR="005C142B" w14:paraId="17481965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3FD45" w14:textId="6C401F9B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8084C" w14:textId="73096CF3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32959" w14:textId="4BA598FE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5F7BA" w14:textId="2AEB25B6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5D7C" w14:textId="1A127E01" w:rsidR="005C142B" w:rsidRDefault="005C142B" w:rsidP="005C142B">
            <w:pPr>
              <w:pStyle w:val="Other0"/>
              <w:rPr>
                <w:rStyle w:val="Other"/>
              </w:rPr>
            </w:pPr>
            <w:r w:rsidRPr="00DF25E3">
              <w:rPr>
                <w:rStyle w:val="Other"/>
              </w:rPr>
              <w:t>Zauzeto</w:t>
            </w:r>
          </w:p>
        </w:tc>
      </w:tr>
      <w:tr w:rsidR="005C142B" w14:paraId="74F66021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E19D9" w14:textId="52789965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2965C" w14:textId="77A197E5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F436D" w14:textId="0D4D3517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A9E1E" w14:textId="65FA616F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9F92" w14:textId="5178D45D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Zauzeto</w:t>
            </w:r>
          </w:p>
        </w:tc>
      </w:tr>
      <w:tr w:rsidR="005C142B" w14:paraId="5ADB5113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14D4F" w14:textId="2377C2FD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F8AD1" w14:textId="44801729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D59D5" w14:textId="01056307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BF50E" w14:textId="46B4C2EF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E829" w14:textId="1FA717EE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Zauzeto</w:t>
            </w:r>
          </w:p>
        </w:tc>
      </w:tr>
      <w:tr w:rsidR="005C142B" w14:paraId="3BA34D42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326A3" w14:textId="684DC0E0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97x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E1D26" w14:textId="09ED5328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0FDDE" w14:textId="709BC9B8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7F6ED" w14:textId="23968DC8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D4AB" w14:textId="61CA07E6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Slobodno x = 1-4</w:t>
            </w:r>
            <w:r w:rsidRPr="00387118">
              <w:rPr>
                <w:rStyle w:val="Other"/>
              </w:rPr>
              <w:t>,</w:t>
            </w:r>
            <w:r>
              <w:rPr>
                <w:rStyle w:val="Other"/>
              </w:rPr>
              <w:t xml:space="preserve"> 8</w:t>
            </w:r>
          </w:p>
        </w:tc>
      </w:tr>
      <w:tr w:rsidR="005C142B" w14:paraId="566DD078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10F3F" w14:textId="1E9DDF05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2BA0E" w14:textId="29817BD7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88094" w14:textId="6778A359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99145" w14:textId="1A1F68AC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E64B" w14:textId="41FF5212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Zauzeto</w:t>
            </w:r>
          </w:p>
        </w:tc>
      </w:tr>
      <w:tr w:rsidR="005C142B" w14:paraId="3BFB78FC" w14:textId="77777777" w:rsidTr="005C142B"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73CE" w14:textId="7AFC503B" w:rsidR="005C142B" w:rsidRDefault="005C142B" w:rsidP="005C142B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F933B" w14:textId="3C9EE384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01FC3" w14:textId="368B1100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F7A2B" w14:textId="101802DF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Nezemljopisni broj - usluge u pokretnoj elektroničkoj komunikacijskoj mreži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A70E" w14:textId="0432DEA3" w:rsidR="005C142B" w:rsidRDefault="005C142B" w:rsidP="005C142B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Zauzeto</w:t>
            </w:r>
          </w:p>
        </w:tc>
      </w:tr>
    </w:tbl>
    <w:p w14:paraId="68B65600" w14:textId="77777777" w:rsidR="00437B0B" w:rsidRDefault="00B75B5D">
      <w:pPr>
        <w:pStyle w:val="Bodytext20"/>
        <w:pBdr>
          <w:top w:val="single" w:sz="4" w:space="0" w:color="auto"/>
        </w:pBdr>
      </w:pPr>
      <w:r>
        <w:rPr>
          <w:rStyle w:val="Bodytext2"/>
        </w:rPr>
        <w:t>*Duljina NSN broja uključuje i znamenke NDC-a</w:t>
      </w:r>
    </w:p>
    <w:p w14:paraId="5BF16B1F" w14:textId="77777777" w:rsidR="001F3A99" w:rsidRDefault="00B75B5D" w:rsidP="001F3A99">
      <w:pPr>
        <w:pStyle w:val="Bodytext20"/>
      </w:pPr>
      <w:r>
        <w:rPr>
          <w:rStyle w:val="Bodytext2"/>
        </w:rPr>
        <w:t>** U skladu sa Zakonom o humanitarnoj pomoći</w:t>
      </w:r>
    </w:p>
    <w:p w14:paraId="4B675664" w14:textId="77777777" w:rsidR="001F3A99" w:rsidRDefault="001F3A99" w:rsidP="001F3A99">
      <w:pPr>
        <w:pStyle w:val="Bodytext20"/>
      </w:pPr>
    </w:p>
    <w:p w14:paraId="1FC0571D" w14:textId="77777777" w:rsidR="001F3A99" w:rsidRDefault="001F3A99" w:rsidP="001F3A99">
      <w:pPr>
        <w:pStyle w:val="Tablecaption0"/>
        <w:ind w:left="14"/>
        <w:rPr>
          <w:rStyle w:val="Tablecaption"/>
          <w:b/>
          <w:bCs/>
        </w:rPr>
      </w:pPr>
    </w:p>
    <w:p w14:paraId="30DAC236" w14:textId="77777777" w:rsidR="001F3A99" w:rsidRDefault="001F3A99" w:rsidP="001F3A99">
      <w:pPr>
        <w:pStyle w:val="Tablecaption0"/>
        <w:ind w:left="14"/>
        <w:rPr>
          <w:rStyle w:val="Tablecaption"/>
          <w:b/>
          <w:bCs/>
        </w:rPr>
      </w:pPr>
    </w:p>
    <w:p w14:paraId="59C31617" w14:textId="57A761FF" w:rsidR="00437B0B" w:rsidRPr="001F3A99" w:rsidRDefault="00B75B5D" w:rsidP="001F3A99">
      <w:pPr>
        <w:pStyle w:val="Tablecaption0"/>
        <w:ind w:left="14"/>
        <w:rPr>
          <w:rStyle w:val="Tablecaption"/>
        </w:rPr>
      </w:pPr>
      <w:r>
        <w:rPr>
          <w:rStyle w:val="Tablecaption"/>
          <w:b/>
          <w:bCs/>
        </w:rPr>
        <w:t>Tablica 2. Kratki kodovi za govorne usluge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142"/>
        <w:gridCol w:w="893"/>
        <w:gridCol w:w="2750"/>
        <w:gridCol w:w="2890"/>
      </w:tblGrid>
      <w:tr w:rsidR="00437B0B" w14:paraId="47E5C3FF" w14:textId="77777777">
        <w:trPr>
          <w:trHeight w:hRule="exact" w:val="638"/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5237" w14:textId="77777777" w:rsidR="00437B0B" w:rsidRDefault="00B75B5D">
            <w:pPr>
              <w:pStyle w:val="Other0"/>
              <w:rPr>
                <w:sz w:val="36"/>
                <w:szCs w:val="36"/>
              </w:rPr>
            </w:pPr>
            <w:r>
              <w:rPr>
                <w:rStyle w:val="Other"/>
                <w:b/>
                <w:bCs/>
                <w:sz w:val="36"/>
                <w:szCs w:val="36"/>
              </w:rPr>
              <w:t>Kratki kodovi za govorne usluge</w:t>
            </w:r>
          </w:p>
        </w:tc>
      </w:tr>
      <w:tr w:rsidR="00437B0B" w14:paraId="7EC437A7" w14:textId="77777777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CFA6F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(1)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04446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(2)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80401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(3)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5448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(4)</w:t>
            </w:r>
          </w:p>
        </w:tc>
      </w:tr>
      <w:tr w:rsidR="00437B0B" w14:paraId="536F2FBA" w14:textId="77777777">
        <w:trPr>
          <w:trHeight w:hRule="exact" w:val="562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7F847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Raspon/kratki kod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CAA51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Duljina kratkog koda*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E95D5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Svrha korištenja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CCE4" w14:textId="77777777" w:rsidR="00437B0B" w:rsidRDefault="00B75B5D">
            <w:pPr>
              <w:pStyle w:val="Other0"/>
              <w:ind w:firstLine="300"/>
              <w:jc w:val="both"/>
            </w:pPr>
            <w:r>
              <w:rPr>
                <w:rStyle w:val="Other"/>
                <w:b/>
                <w:bCs/>
              </w:rPr>
              <w:t>Dodatne informacije</w:t>
            </w:r>
          </w:p>
        </w:tc>
      </w:tr>
      <w:tr w:rsidR="00437B0B" w14:paraId="02F2A866" w14:textId="77777777">
        <w:trPr>
          <w:trHeight w:hRule="exact" w:val="298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6D7CC" w14:textId="77777777" w:rsidR="00437B0B" w:rsidRDefault="00437B0B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19629" w14:textId="77777777" w:rsidR="00437B0B" w:rsidRDefault="00B75B5D">
            <w:pPr>
              <w:pStyle w:val="Other0"/>
            </w:pPr>
            <w:proofErr w:type="spellStart"/>
            <w:r>
              <w:rPr>
                <w:rStyle w:val="Other"/>
                <w:b/>
                <w:bCs/>
              </w:rPr>
              <w:t>Maks</w:t>
            </w:r>
            <w:proofErr w:type="spellEnd"/>
            <w:r>
              <w:rPr>
                <w:rStyle w:val="Other"/>
                <w:b/>
                <w:bCs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A6FD8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Min.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1A037" w14:textId="77777777" w:rsidR="00437B0B" w:rsidRDefault="00437B0B"/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234B" w14:textId="77777777" w:rsidR="00437B0B" w:rsidRDefault="00437B0B"/>
        </w:tc>
      </w:tr>
      <w:tr w:rsidR="00437B0B" w14:paraId="752A88D2" w14:textId="77777777">
        <w:trPr>
          <w:trHeight w:hRule="exact" w:val="5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314B7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E8B25" w14:textId="77777777" w:rsidR="00437B0B" w:rsidRDefault="00B75B5D">
            <w:pPr>
              <w:pStyle w:val="Other0"/>
            </w:pPr>
            <w:r>
              <w:rPr>
                <w:rStyle w:val="Other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CF30A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4B65B" w14:textId="77777777" w:rsidR="00437B0B" w:rsidRDefault="00B75B5D">
            <w:pPr>
              <w:pStyle w:val="Other0"/>
            </w:pPr>
            <w:r>
              <w:rPr>
                <w:rStyle w:val="Other"/>
              </w:rPr>
              <w:t>Odabir operatora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6DF2" w14:textId="77777777" w:rsidR="00437B0B" w:rsidRDefault="00B75B5D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437B0B" w14:paraId="4F4423DF" w14:textId="77777777">
        <w:trPr>
          <w:trHeight w:hRule="exact" w:val="5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FCB0F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DF881" w14:textId="77777777" w:rsidR="00437B0B" w:rsidRDefault="00B75B5D">
            <w:pPr>
              <w:pStyle w:val="Other0"/>
            </w:pPr>
            <w:r>
              <w:rPr>
                <w:rStyle w:val="Othe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36905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0BDE8" w14:textId="77777777" w:rsidR="00437B0B" w:rsidRDefault="00B75B5D">
            <w:pPr>
              <w:pStyle w:val="Other0"/>
              <w:spacing w:line="276" w:lineRule="auto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4600" w14:textId="77777777" w:rsidR="00437B0B" w:rsidRDefault="00B75B5D">
            <w:pPr>
              <w:pStyle w:val="Other0"/>
            </w:pPr>
            <w:r>
              <w:rPr>
                <w:rStyle w:val="Other"/>
              </w:rPr>
              <w:t>Jedinstveni europski broj za hitne službe</w:t>
            </w:r>
          </w:p>
        </w:tc>
      </w:tr>
      <w:tr w:rsidR="00437B0B" w14:paraId="39C8298F" w14:textId="77777777" w:rsidTr="001F3A99">
        <w:trPr>
          <w:trHeight w:hRule="exact" w:val="56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42112DC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DD2FA2" w14:textId="77777777" w:rsidR="00437B0B" w:rsidRDefault="00B75B5D">
            <w:pPr>
              <w:pStyle w:val="Other0"/>
            </w:pPr>
            <w:r>
              <w:rPr>
                <w:rStyle w:val="Other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77905AF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58DBEE61" w14:textId="77777777" w:rsidR="00437B0B" w:rsidRDefault="00B75B5D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4D6FC" w14:textId="77777777" w:rsidR="00437B0B" w:rsidRDefault="00B75B5D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</w:tr>
      <w:tr w:rsidR="00437B0B" w14:paraId="402C3E33" w14:textId="77777777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F2CA3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116000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05350" w14:textId="77777777" w:rsidR="00437B0B" w:rsidRDefault="00B75B5D">
            <w:pPr>
              <w:pStyle w:val="Other0"/>
            </w:pPr>
            <w:r>
              <w:rPr>
                <w:rStyle w:val="Other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905B1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C4B25" w14:textId="77777777" w:rsidR="00437B0B" w:rsidRDefault="00B75B5D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76E0" w14:textId="77777777" w:rsidR="00437B0B" w:rsidRDefault="00B75B5D">
            <w:pPr>
              <w:pStyle w:val="Other0"/>
            </w:pPr>
            <w:r>
              <w:rPr>
                <w:rStyle w:val="Other"/>
              </w:rPr>
              <w:t>Pozivni centar za nestalu djecu</w:t>
            </w:r>
          </w:p>
        </w:tc>
      </w:tr>
      <w:tr w:rsidR="00437B0B" w14:paraId="22E42865" w14:textId="77777777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B07A9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116006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1D621" w14:textId="77777777" w:rsidR="00437B0B" w:rsidRDefault="00B75B5D">
            <w:pPr>
              <w:pStyle w:val="Other0"/>
            </w:pPr>
            <w:r>
              <w:rPr>
                <w:rStyle w:val="Other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09405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B4A19" w14:textId="77777777" w:rsidR="00437B0B" w:rsidRDefault="00B75B5D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8975" w14:textId="77777777" w:rsidR="00437B0B" w:rsidRDefault="00B75B5D">
            <w:pPr>
              <w:pStyle w:val="Other0"/>
            </w:pPr>
            <w:r>
              <w:rPr>
                <w:rStyle w:val="Other"/>
              </w:rPr>
              <w:t>Pozivni centar za žrtve zločina</w:t>
            </w:r>
          </w:p>
        </w:tc>
      </w:tr>
      <w:tr w:rsidR="00B75B5D" w14:paraId="3FEFC1DF" w14:textId="77777777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E6AD5" w14:textId="77777777" w:rsidR="00B75B5D" w:rsidRDefault="00B75B5D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116</w:t>
            </w:r>
            <w:r w:rsidRPr="00B75B5D">
              <w:rPr>
                <w:rStyle w:val="Other"/>
                <w:b/>
                <w:bCs/>
              </w:rPr>
              <w:t>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53370" w14:textId="77777777" w:rsidR="00B75B5D" w:rsidRDefault="00B75B5D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32327" w14:textId="77777777" w:rsidR="00B75B5D" w:rsidRDefault="00B75B5D">
            <w:pPr>
              <w:pStyle w:val="Other0"/>
              <w:ind w:firstLine="380"/>
              <w:jc w:val="left"/>
              <w:rPr>
                <w:rStyle w:val="Other"/>
              </w:rPr>
            </w:pPr>
            <w:r>
              <w:rPr>
                <w:rStyle w:val="Other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389CB6" w14:textId="77777777" w:rsidR="00B75B5D" w:rsidRDefault="00B75B5D">
            <w:pPr>
              <w:pStyle w:val="Other0"/>
              <w:rPr>
                <w:rStyle w:val="Other"/>
              </w:rPr>
            </w:pPr>
            <w:r w:rsidRPr="00B75B5D">
              <w:rPr>
                <w:rStyle w:val="Other"/>
              </w:rPr>
              <w:t>Harmonizirani europski broj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AA3D" w14:textId="77777777" w:rsidR="00B75B5D" w:rsidRDefault="00B75B5D" w:rsidP="00B75B5D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 xml:space="preserve">Pozivni centar </w:t>
            </w:r>
            <w:r>
              <w:t>za pomoć žrtvama nasilja nad ženama</w:t>
            </w:r>
          </w:p>
        </w:tc>
      </w:tr>
      <w:tr w:rsidR="00437B0B" w14:paraId="01E1EC55" w14:textId="77777777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D6E70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116111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2A425" w14:textId="77777777" w:rsidR="00437B0B" w:rsidRDefault="00B75B5D">
            <w:pPr>
              <w:pStyle w:val="Other0"/>
            </w:pPr>
            <w:r>
              <w:rPr>
                <w:rStyle w:val="Other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FD0D1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AD6A9" w14:textId="77777777" w:rsidR="00437B0B" w:rsidRDefault="00B75B5D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119A" w14:textId="77777777" w:rsidR="00437B0B" w:rsidRDefault="00B75B5D">
            <w:pPr>
              <w:pStyle w:val="Other0"/>
              <w:ind w:firstLine="300"/>
              <w:jc w:val="both"/>
            </w:pPr>
            <w:r>
              <w:rPr>
                <w:rStyle w:val="Other"/>
              </w:rPr>
              <w:t>Pozivni centar za djecu</w:t>
            </w:r>
          </w:p>
        </w:tc>
      </w:tr>
      <w:tr w:rsidR="00437B0B" w14:paraId="055AC45D" w14:textId="77777777">
        <w:trPr>
          <w:trHeight w:hRule="exact" w:val="5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432DF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116117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0857C" w14:textId="77777777" w:rsidR="00437B0B" w:rsidRDefault="00B75B5D">
            <w:pPr>
              <w:pStyle w:val="Other0"/>
            </w:pPr>
            <w:r>
              <w:rPr>
                <w:rStyle w:val="Other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DA2D1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BEB51" w14:textId="77777777" w:rsidR="00437B0B" w:rsidRDefault="00B75B5D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4F87" w14:textId="77777777" w:rsidR="00437B0B" w:rsidRDefault="00B75B5D">
            <w:pPr>
              <w:pStyle w:val="Other0"/>
            </w:pPr>
            <w:r>
              <w:rPr>
                <w:rStyle w:val="Other"/>
              </w:rPr>
              <w:t>Pozivni centar za medicinske usluge</w:t>
            </w:r>
          </w:p>
        </w:tc>
      </w:tr>
      <w:tr w:rsidR="00437B0B" w14:paraId="4BB2E622" w14:textId="77777777">
        <w:trPr>
          <w:trHeight w:hRule="exact" w:val="5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BE0DB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116123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DE675" w14:textId="77777777" w:rsidR="00437B0B" w:rsidRDefault="00B75B5D">
            <w:pPr>
              <w:pStyle w:val="Other0"/>
            </w:pPr>
            <w:r>
              <w:rPr>
                <w:rStyle w:val="Other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EF97D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5E1DC" w14:textId="77777777" w:rsidR="00437B0B" w:rsidRDefault="00B75B5D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B0A0" w14:textId="77777777" w:rsidR="00437B0B" w:rsidRDefault="00B75B5D">
            <w:pPr>
              <w:pStyle w:val="Other0"/>
            </w:pPr>
            <w:r>
              <w:rPr>
                <w:rStyle w:val="Other"/>
              </w:rPr>
              <w:t>Pozivni centar za emocionalnu pomoć</w:t>
            </w:r>
          </w:p>
        </w:tc>
      </w:tr>
      <w:tr w:rsidR="00437B0B" w14:paraId="783064B4" w14:textId="77777777">
        <w:trPr>
          <w:trHeight w:hRule="exact" w:val="5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37182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642D2" w14:textId="77777777" w:rsidR="00437B0B" w:rsidRDefault="00B75B5D">
            <w:pPr>
              <w:pStyle w:val="Other0"/>
            </w:pPr>
            <w:r>
              <w:rPr>
                <w:rStyle w:val="Other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E4DC6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A9CD0" w14:textId="77777777" w:rsidR="00437B0B" w:rsidRDefault="00B75B5D">
            <w:pPr>
              <w:pStyle w:val="Other0"/>
              <w:ind w:left="360" w:firstLine="40"/>
              <w:jc w:val="left"/>
            </w:pPr>
            <w:r>
              <w:rPr>
                <w:rStyle w:val="Other"/>
              </w:rPr>
              <w:t>Usluge bez posebne tarife/posebna tarifa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C962" w14:textId="77777777" w:rsidR="00437B0B" w:rsidRDefault="00B75B5D">
            <w:pPr>
              <w:pStyle w:val="Other0"/>
            </w:pPr>
            <w:r>
              <w:rPr>
                <w:rStyle w:val="Other"/>
              </w:rPr>
              <w:t>Usluge davanja obavijesti o informacijama pretplatnika</w:t>
            </w:r>
          </w:p>
        </w:tc>
      </w:tr>
      <w:tr w:rsidR="00437B0B" w14:paraId="26C8D2D2" w14:textId="77777777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43EC1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129AB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86B93" w14:textId="77777777" w:rsidR="00437B0B" w:rsidRDefault="00B75B5D">
            <w:pPr>
              <w:pStyle w:val="Other0"/>
            </w:pPr>
            <w:r>
              <w:rPr>
                <w:rStyle w:val="Other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3AAD0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CC12E" w14:textId="77777777" w:rsidR="00437B0B" w:rsidRDefault="00B75B5D">
            <w:pPr>
              <w:pStyle w:val="Other0"/>
            </w:pPr>
            <w:r>
              <w:rPr>
                <w:rStyle w:val="Other"/>
              </w:rPr>
              <w:t>Usluge brzojava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BF6D3" w14:textId="77777777" w:rsidR="00437B0B" w:rsidRDefault="00B75B5D">
            <w:pPr>
              <w:pStyle w:val="Other0"/>
            </w:pPr>
            <w:r>
              <w:rPr>
                <w:rStyle w:val="Other"/>
              </w:rPr>
              <w:t>npr. pristup usluzi brzojav A i B=0-9</w:t>
            </w:r>
          </w:p>
        </w:tc>
      </w:tr>
      <w:tr w:rsidR="00437B0B" w14:paraId="30D5B009" w14:textId="77777777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C97C9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lastRenderedPageBreak/>
              <w:t>133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7B729" w14:textId="77777777" w:rsidR="00437B0B" w:rsidRDefault="00B75B5D">
            <w:pPr>
              <w:pStyle w:val="Other0"/>
            </w:pPr>
            <w:r>
              <w:rPr>
                <w:rStyle w:val="Other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A8221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EF019" w14:textId="77777777" w:rsidR="00437B0B" w:rsidRDefault="00B75B5D">
            <w:pPr>
              <w:pStyle w:val="Other0"/>
            </w:pPr>
            <w:r>
              <w:rPr>
                <w:rStyle w:val="Other"/>
              </w:rPr>
              <w:t>Usluge aktivacije SMS usluge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CD31" w14:textId="77777777" w:rsidR="00437B0B" w:rsidRDefault="00B75B5D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437B0B" w14:paraId="0062DD42" w14:textId="77777777" w:rsidTr="001F3A99">
        <w:trPr>
          <w:trHeight w:hRule="exact" w:val="99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F1DF1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13ABC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C63C4" w14:textId="77777777" w:rsidR="00437B0B" w:rsidRDefault="00B75B5D">
            <w:pPr>
              <w:pStyle w:val="Other0"/>
            </w:pPr>
            <w:r>
              <w:rPr>
                <w:rStyle w:val="Other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C3F66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92D28" w14:textId="77777777" w:rsidR="00437B0B" w:rsidRDefault="00B75B5D">
            <w:pPr>
              <w:pStyle w:val="Other0"/>
            </w:pPr>
            <w:r>
              <w:rPr>
                <w:rStyle w:val="Other"/>
              </w:rPr>
              <w:t>Kratki kod za usluge podrške korisnicima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02B" w14:textId="3A52AD7F" w:rsidR="00437B0B" w:rsidRDefault="00B75B5D" w:rsidP="001F3A99">
            <w:pPr>
              <w:pStyle w:val="Other0"/>
            </w:pPr>
            <w:r>
              <w:rPr>
                <w:rStyle w:val="Other"/>
              </w:rPr>
              <w:t>Raspon za operatore javno dostupne telefonske usluge A</w:t>
            </w:r>
            <w:r w:rsidR="005C142B">
              <w:rPr>
                <w:rStyle w:val="Other"/>
              </w:rPr>
              <w:t xml:space="preserve"> = 0,1,2,4,5,6,7,8,9 i B,C=0-</w:t>
            </w:r>
            <w:r>
              <w:rPr>
                <w:rStyle w:val="Other"/>
              </w:rPr>
              <w:t>9</w:t>
            </w:r>
          </w:p>
        </w:tc>
      </w:tr>
      <w:tr w:rsidR="00437B0B" w14:paraId="27F2D311" w14:textId="77777777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ED55C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C26F3" w14:textId="77777777" w:rsidR="00437B0B" w:rsidRDefault="00B75B5D">
            <w:pPr>
              <w:pStyle w:val="Other0"/>
            </w:pPr>
            <w:r>
              <w:rPr>
                <w:rStyle w:val="Othe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F4285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7C71A" w14:textId="77777777" w:rsidR="00437B0B" w:rsidRDefault="00B75B5D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01AA" w14:textId="77777777" w:rsidR="00437B0B" w:rsidRDefault="00B75B5D">
            <w:pPr>
              <w:pStyle w:val="Other0"/>
            </w:pPr>
            <w:r>
              <w:rPr>
                <w:rStyle w:val="Other"/>
              </w:rPr>
              <w:t>Policija</w:t>
            </w:r>
          </w:p>
        </w:tc>
      </w:tr>
      <w:tr w:rsidR="00437B0B" w14:paraId="16C8DE3E" w14:textId="77777777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7F3C4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F6FB5" w14:textId="77777777" w:rsidR="00437B0B" w:rsidRDefault="00B75B5D">
            <w:pPr>
              <w:pStyle w:val="Other0"/>
            </w:pPr>
            <w:r>
              <w:rPr>
                <w:rStyle w:val="Othe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D53DC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7085A" w14:textId="77777777" w:rsidR="00437B0B" w:rsidRDefault="00B75B5D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079E" w14:textId="77777777" w:rsidR="00437B0B" w:rsidRDefault="00B75B5D">
            <w:pPr>
              <w:pStyle w:val="Other0"/>
            </w:pPr>
            <w:r>
              <w:rPr>
                <w:rStyle w:val="Other"/>
              </w:rPr>
              <w:t>Vatrogasci</w:t>
            </w:r>
          </w:p>
        </w:tc>
      </w:tr>
      <w:tr w:rsidR="00437B0B" w14:paraId="3A211AF6" w14:textId="77777777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2B094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CF3F9" w14:textId="77777777" w:rsidR="00437B0B" w:rsidRDefault="00B75B5D">
            <w:pPr>
              <w:pStyle w:val="Other0"/>
            </w:pPr>
            <w:r>
              <w:rPr>
                <w:rStyle w:val="Othe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85D42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E54DF" w14:textId="77777777" w:rsidR="00437B0B" w:rsidRDefault="00B75B5D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F7CC" w14:textId="77777777" w:rsidR="00437B0B" w:rsidRDefault="00B75B5D">
            <w:pPr>
              <w:pStyle w:val="Other0"/>
            </w:pPr>
            <w:r>
              <w:rPr>
                <w:rStyle w:val="Other"/>
              </w:rPr>
              <w:t>Hitna pomoć</w:t>
            </w:r>
          </w:p>
        </w:tc>
      </w:tr>
      <w:tr w:rsidR="00437B0B" w14:paraId="3BFC2D43" w14:textId="77777777">
        <w:trPr>
          <w:trHeight w:hRule="exact" w:val="8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41EA5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85A29" w14:textId="77777777" w:rsidR="00437B0B" w:rsidRDefault="00B75B5D">
            <w:pPr>
              <w:pStyle w:val="Other0"/>
            </w:pPr>
            <w:r>
              <w:rPr>
                <w:rStyle w:val="Othe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7B5E7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A450B" w14:textId="77777777" w:rsidR="00437B0B" w:rsidRDefault="00B75B5D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A6F0" w14:textId="77777777" w:rsidR="00437B0B" w:rsidRDefault="00B75B5D">
            <w:pPr>
              <w:pStyle w:val="Other0"/>
            </w:pPr>
            <w:r>
              <w:rPr>
                <w:rStyle w:val="Other"/>
              </w:rPr>
              <w:t>Nacionalna središnjica za usklađivanje traganja i spašavanja na moru</w:t>
            </w:r>
          </w:p>
        </w:tc>
      </w:tr>
      <w:tr w:rsidR="00437B0B" w14:paraId="3517A02F" w14:textId="77777777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148B8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1987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F8B78" w14:textId="77777777" w:rsidR="00437B0B" w:rsidRDefault="00B75B5D">
            <w:pPr>
              <w:pStyle w:val="Other0"/>
            </w:pPr>
            <w:r>
              <w:rPr>
                <w:rStyle w:val="Other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3F27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19CBB" w14:textId="77777777" w:rsidR="00437B0B" w:rsidRDefault="00B75B5D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5214" w14:textId="77777777" w:rsidR="00437B0B" w:rsidRDefault="00B75B5D">
            <w:pPr>
              <w:pStyle w:val="Other0"/>
            </w:pPr>
            <w:r>
              <w:rPr>
                <w:rStyle w:val="Other"/>
              </w:rPr>
              <w:t>Pomoć na cestama</w:t>
            </w:r>
          </w:p>
        </w:tc>
      </w:tr>
      <w:tr w:rsidR="00437B0B" w14:paraId="10859FF0" w14:textId="77777777">
        <w:trPr>
          <w:trHeight w:hRule="exact" w:val="11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8F986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1ABCD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96A56" w14:textId="77777777" w:rsidR="00437B0B" w:rsidRDefault="00B75B5D">
            <w:pPr>
              <w:pStyle w:val="Other0"/>
            </w:pPr>
            <w:r>
              <w:rPr>
                <w:rStyle w:val="Other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14B39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F8559" w14:textId="77777777" w:rsidR="00437B0B" w:rsidRDefault="00B75B5D">
            <w:pPr>
              <w:pStyle w:val="Other0"/>
              <w:ind w:left="360" w:firstLine="40"/>
              <w:jc w:val="left"/>
            </w:pPr>
            <w:r>
              <w:rPr>
                <w:rStyle w:val="Other"/>
              </w:rPr>
              <w:t>Usluge bez posebne tarife/posebna tarifa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B97A7" w14:textId="77777777" w:rsidR="00437B0B" w:rsidRDefault="00B75B5D">
            <w:pPr>
              <w:pStyle w:val="Other0"/>
            </w:pPr>
            <w:r>
              <w:rPr>
                <w:rStyle w:val="Other"/>
              </w:rPr>
              <w:t>A = 4, 5, 6, 7, 8; B, C i D=0-9; a u slučaju kada je A=2 tada je B=0-8; C i D=0-9</w:t>
            </w:r>
          </w:p>
        </w:tc>
      </w:tr>
      <w:tr w:rsidR="00437B0B" w14:paraId="77847931" w14:textId="77777777" w:rsidTr="001F3A99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1556B7D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09882D" w14:textId="77777777" w:rsidR="00437B0B" w:rsidRDefault="00B75B5D">
            <w:pPr>
              <w:pStyle w:val="Other0"/>
            </w:pPr>
            <w:r>
              <w:rPr>
                <w:rStyle w:val="Other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BA2A9A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600F9FC" w14:textId="77777777" w:rsidR="00437B0B" w:rsidRDefault="00B75B5D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3208C" w14:textId="2484E484" w:rsidR="00C34CF9" w:rsidRDefault="00B75B5D">
            <w:pPr>
              <w:pStyle w:val="Other0"/>
            </w:pPr>
            <w:r>
              <w:rPr>
                <w:rStyle w:val="Other"/>
              </w:rPr>
              <w:t>-</w:t>
            </w:r>
          </w:p>
          <w:p w14:paraId="193F6144" w14:textId="77777777" w:rsidR="00437B0B" w:rsidRPr="00C34CF9" w:rsidRDefault="00437B0B" w:rsidP="00937A1C"/>
        </w:tc>
      </w:tr>
      <w:tr w:rsidR="00437B0B" w14:paraId="21B1A41F" w14:textId="77777777" w:rsidTr="001F3A99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2A40F1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0A2601" w14:textId="77777777" w:rsidR="00437B0B" w:rsidRDefault="00B75B5D">
            <w:pPr>
              <w:pStyle w:val="Other0"/>
            </w:pPr>
            <w:r>
              <w:rPr>
                <w:rStyle w:val="Other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060E702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08AE7C2" w14:textId="77777777" w:rsidR="00437B0B" w:rsidRDefault="00B75B5D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9C184" w14:textId="77777777" w:rsidR="00437B0B" w:rsidRDefault="00B75B5D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437B0B" w14:paraId="1BCF6316" w14:textId="77777777" w:rsidTr="001F3A99">
        <w:trPr>
          <w:trHeight w:hRule="exact" w:val="3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F1F175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8F82E" w14:textId="77777777" w:rsidR="00437B0B" w:rsidRDefault="00B75B5D">
            <w:pPr>
              <w:pStyle w:val="Other0"/>
            </w:pPr>
            <w:r>
              <w:rPr>
                <w:rStyle w:val="Other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E60562" w14:textId="77777777" w:rsidR="00437B0B" w:rsidRDefault="00B75B5D">
            <w:pPr>
              <w:pStyle w:val="Other0"/>
              <w:ind w:firstLine="38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694011" w14:textId="77777777" w:rsidR="00437B0B" w:rsidRDefault="00B75B5D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BA03F" w14:textId="77777777" w:rsidR="00437B0B" w:rsidRDefault="00B75B5D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1F3A99" w14:paraId="312EB276" w14:textId="77777777" w:rsidTr="001F3A99">
        <w:trPr>
          <w:trHeight w:hRule="exact" w:val="302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9B5525" w14:textId="7020686A" w:rsidR="001F3A99" w:rsidRDefault="001F3A99" w:rsidP="001F3A99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1E2F22" w14:textId="26529BE0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02D1CA" w14:textId="4A32B378" w:rsidR="001F3A99" w:rsidRDefault="001F3A99" w:rsidP="001F3A99">
            <w:pPr>
              <w:pStyle w:val="Other0"/>
              <w:ind w:firstLine="380"/>
              <w:jc w:val="left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371331" w14:textId="161BED4B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Rezervirano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E80C5B" w14:textId="486B22E6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</w:tr>
      <w:tr w:rsidR="001F3A99" w14:paraId="630E06AD" w14:textId="77777777" w:rsidTr="001F3A99">
        <w:trPr>
          <w:trHeight w:hRule="exact" w:val="3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21F17F1" w14:textId="5126A46D" w:rsidR="001F3A99" w:rsidRDefault="001F3A99" w:rsidP="001F3A99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E647E7" w14:textId="527EBF64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6612A1B" w14:textId="63813857" w:rsidR="001F3A99" w:rsidRDefault="001F3A99" w:rsidP="001F3A99">
            <w:pPr>
              <w:pStyle w:val="Other0"/>
              <w:ind w:firstLine="380"/>
              <w:jc w:val="left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9928B2" w14:textId="6F5B59B7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Rezervirano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B1B2A" w14:textId="1E8DA1D7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</w:tr>
      <w:tr w:rsidR="001F3A99" w14:paraId="17D066C2" w14:textId="77777777" w:rsidTr="001F3A99">
        <w:trPr>
          <w:trHeight w:hRule="exact" w:val="3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00125B" w14:textId="3A867F5C" w:rsidR="001F3A99" w:rsidRDefault="001F3A99" w:rsidP="001F3A99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CCED8F" w14:textId="54D0C67C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1C286ED" w14:textId="685B699F" w:rsidR="001F3A99" w:rsidRDefault="001F3A99" w:rsidP="001F3A99">
            <w:pPr>
              <w:pStyle w:val="Other0"/>
              <w:ind w:firstLine="380"/>
              <w:jc w:val="left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EBF153B" w14:textId="15EFEC27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Rezervirano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9E37D2" w14:textId="30436385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</w:tr>
      <w:tr w:rsidR="001F3A99" w14:paraId="343C355A" w14:textId="77777777" w:rsidTr="001F3A99">
        <w:trPr>
          <w:trHeight w:hRule="exact" w:val="3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C4DD8CA" w14:textId="244DA682" w:rsidR="001F3A99" w:rsidRDefault="001F3A99" w:rsidP="001F3A99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18298DE" w14:textId="51F97DC0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2F7488" w14:textId="6B5A1540" w:rsidR="001F3A99" w:rsidRDefault="001F3A99" w:rsidP="001F3A99">
            <w:pPr>
              <w:pStyle w:val="Other0"/>
              <w:ind w:firstLine="380"/>
              <w:jc w:val="left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967739" w14:textId="79EE24AB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Rezervirano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689C2C" w14:textId="4001AE08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</w:tr>
      <w:tr w:rsidR="001F3A99" w14:paraId="17D5D424" w14:textId="77777777" w:rsidTr="001F3A99">
        <w:trPr>
          <w:trHeight w:hRule="exact" w:val="3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E3DCA7" w14:textId="1B7E30C4" w:rsidR="001F3A99" w:rsidRDefault="001F3A99" w:rsidP="001F3A99">
            <w:pPr>
              <w:pStyle w:val="Other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94D20C" w14:textId="53218A19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4B1F55" w14:textId="48BBB214" w:rsidR="001F3A99" w:rsidRDefault="001F3A99" w:rsidP="001F3A99">
            <w:pPr>
              <w:pStyle w:val="Other0"/>
              <w:ind w:firstLine="380"/>
              <w:jc w:val="left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FDB4DB" w14:textId="63AB90AA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Rezervirano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0FF924" w14:textId="47D9BD13" w:rsidR="001F3A99" w:rsidRDefault="001F3A99" w:rsidP="001F3A99">
            <w:pPr>
              <w:pStyle w:val="Other0"/>
              <w:rPr>
                <w:rStyle w:val="Other"/>
              </w:rPr>
            </w:pPr>
            <w:r>
              <w:rPr>
                <w:rStyle w:val="Other"/>
              </w:rPr>
              <w:t>-</w:t>
            </w:r>
          </w:p>
        </w:tc>
      </w:tr>
    </w:tbl>
    <w:p w14:paraId="670C86B3" w14:textId="67C4A005" w:rsidR="001F3A99" w:rsidRPr="001F3A99" w:rsidRDefault="001F3A99" w:rsidP="001F3A99">
      <w:pPr>
        <w:spacing w:line="1" w:lineRule="exact"/>
        <w:rPr>
          <w:sz w:val="2"/>
          <w:szCs w:val="2"/>
        </w:rPr>
      </w:pPr>
      <w:r>
        <w:rPr>
          <w:rStyle w:val="Tablecaption"/>
          <w:rFonts w:eastAsia="Arial Unicode MS"/>
          <w:sz w:val="16"/>
          <w:szCs w:val="16"/>
        </w:rPr>
        <w:t>*Duljina kratkog koda uključuje i znamenke raspona</w:t>
      </w:r>
    </w:p>
    <w:p w14:paraId="41BE9D94" w14:textId="77777777" w:rsidR="00437B0B" w:rsidRDefault="00B75B5D">
      <w:pPr>
        <w:pStyle w:val="Tablecaption0"/>
        <w:rPr>
          <w:sz w:val="16"/>
          <w:szCs w:val="16"/>
        </w:rPr>
      </w:pPr>
      <w:r>
        <w:rPr>
          <w:rStyle w:val="Tablecaption"/>
          <w:sz w:val="16"/>
          <w:szCs w:val="16"/>
        </w:rPr>
        <w:t>*Duljina kratkog koda uključuje i znamenke raspona</w:t>
      </w:r>
    </w:p>
    <w:p w14:paraId="48B001C5" w14:textId="77777777" w:rsidR="00437B0B" w:rsidRDefault="00437B0B">
      <w:pPr>
        <w:spacing w:after="519" w:line="1" w:lineRule="exact"/>
      </w:pPr>
    </w:p>
    <w:p w14:paraId="409194DF" w14:textId="77777777" w:rsidR="001F3A99" w:rsidRDefault="001F3A99">
      <w:pPr>
        <w:pStyle w:val="Tablecaption0"/>
        <w:ind w:left="14"/>
        <w:rPr>
          <w:rStyle w:val="Tablecaption"/>
          <w:b/>
          <w:bCs/>
          <w:u w:val="single"/>
        </w:rPr>
      </w:pPr>
    </w:p>
    <w:p w14:paraId="2340B597" w14:textId="77777777" w:rsidR="00437B0B" w:rsidRPr="001F3A99" w:rsidRDefault="00B75B5D">
      <w:pPr>
        <w:pStyle w:val="Tablecaption0"/>
        <w:ind w:left="14"/>
      </w:pPr>
      <w:r w:rsidRPr="001F3A99">
        <w:rPr>
          <w:rStyle w:val="Tablecaption"/>
          <w:b/>
          <w:bCs/>
        </w:rPr>
        <w:t xml:space="preserve">Tablica 3. Kratki kodovi za </w:t>
      </w:r>
      <w:r w:rsidRPr="001F3A99">
        <w:rPr>
          <w:rStyle w:val="Tablecaption"/>
          <w:b/>
          <w:bCs/>
          <w:lang w:val="en-US" w:eastAsia="en-US" w:bidi="en-US"/>
        </w:rPr>
        <w:t xml:space="preserve">SMS </w:t>
      </w:r>
      <w:r w:rsidRPr="001F3A99">
        <w:rPr>
          <w:rStyle w:val="Tablecaption"/>
          <w:b/>
          <w:bCs/>
        </w:rPr>
        <w:t>i MMS usluge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850"/>
        <w:gridCol w:w="706"/>
        <w:gridCol w:w="3240"/>
        <w:gridCol w:w="2880"/>
      </w:tblGrid>
      <w:tr w:rsidR="00437B0B" w14:paraId="35519E7B" w14:textId="77777777">
        <w:trPr>
          <w:trHeight w:hRule="exact" w:val="638"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F3A" w14:textId="77777777" w:rsidR="00437B0B" w:rsidRDefault="00B75B5D">
            <w:pPr>
              <w:pStyle w:val="Other0"/>
              <w:rPr>
                <w:sz w:val="36"/>
                <w:szCs w:val="36"/>
              </w:rPr>
            </w:pPr>
            <w:r>
              <w:rPr>
                <w:rStyle w:val="Other"/>
                <w:b/>
                <w:bCs/>
                <w:sz w:val="36"/>
                <w:szCs w:val="36"/>
              </w:rPr>
              <w:t>Kratki kodovi za SMS i MMS usluge</w:t>
            </w:r>
          </w:p>
        </w:tc>
      </w:tr>
      <w:tr w:rsidR="00437B0B" w14:paraId="65D141EF" w14:textId="77777777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9A72F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(1)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F6907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CF8CD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A059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(4)</w:t>
            </w:r>
          </w:p>
        </w:tc>
      </w:tr>
      <w:tr w:rsidR="00437B0B" w14:paraId="4505D584" w14:textId="77777777">
        <w:trPr>
          <w:trHeight w:hRule="exact" w:val="83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B523B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Raspon/kratki kod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E6432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Duljina kratkog koda*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6A5F0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Svrha korištenja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9E83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Dodatne informacije</w:t>
            </w:r>
          </w:p>
        </w:tc>
      </w:tr>
      <w:tr w:rsidR="00437B0B" w14:paraId="04D21382" w14:textId="77777777">
        <w:trPr>
          <w:trHeight w:hRule="exact" w:val="298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CFF33" w14:textId="77777777" w:rsidR="00437B0B" w:rsidRDefault="00437B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6FDA0" w14:textId="77777777" w:rsidR="00437B0B" w:rsidRDefault="00B75B5D">
            <w:pPr>
              <w:pStyle w:val="Other0"/>
            </w:pPr>
            <w:proofErr w:type="spellStart"/>
            <w:r>
              <w:rPr>
                <w:rStyle w:val="Other"/>
                <w:b/>
                <w:bCs/>
              </w:rPr>
              <w:t>Maks</w:t>
            </w:r>
            <w:proofErr w:type="spellEnd"/>
            <w:r>
              <w:rPr>
                <w:rStyle w:val="Other"/>
                <w:b/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CC283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Min.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ED7D4" w14:textId="77777777" w:rsidR="00437B0B" w:rsidRDefault="00437B0B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E1B7" w14:textId="77777777" w:rsidR="00437B0B" w:rsidRDefault="00437B0B"/>
        </w:tc>
      </w:tr>
      <w:tr w:rsidR="00437B0B" w14:paraId="32241C9E" w14:textId="77777777">
        <w:trPr>
          <w:trHeight w:hRule="exact" w:val="56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31688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AA4" w14:textId="77777777" w:rsidR="00437B0B" w:rsidRDefault="00B75B5D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907FF" w14:textId="77777777" w:rsidR="00437B0B" w:rsidRDefault="00B75B5D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4BA58" w14:textId="77777777" w:rsidR="00437B0B" w:rsidRDefault="00B75B5D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B3B6" w14:textId="77777777" w:rsidR="00437B0B" w:rsidRDefault="00B75B5D">
            <w:pPr>
              <w:pStyle w:val="Other0"/>
            </w:pPr>
            <w:r>
              <w:rPr>
                <w:rStyle w:val="Other"/>
              </w:rPr>
              <w:t>Pozivni centar za nestalu djecu</w:t>
            </w:r>
          </w:p>
        </w:tc>
      </w:tr>
      <w:tr w:rsidR="00437B0B" w14:paraId="111B50DC" w14:textId="77777777">
        <w:trPr>
          <w:trHeight w:hRule="exact" w:val="56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AA886" w14:textId="77777777" w:rsidR="00437B0B" w:rsidRDefault="00B75B5D">
            <w:pPr>
              <w:pStyle w:val="Other0"/>
            </w:pPr>
            <w:r>
              <w:rPr>
                <w:rStyle w:val="Other"/>
                <w:b/>
                <w:bCs/>
              </w:rPr>
              <w:t>116006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FEF53" w14:textId="77777777" w:rsidR="00437B0B" w:rsidRDefault="00B75B5D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D2A67" w14:textId="77777777" w:rsidR="00437B0B" w:rsidRDefault="00B75B5D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096CB" w14:textId="77777777" w:rsidR="00437B0B" w:rsidRDefault="00B75B5D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5E0BB" w14:textId="77777777" w:rsidR="00437B0B" w:rsidRDefault="00B75B5D">
            <w:pPr>
              <w:pStyle w:val="Other0"/>
            </w:pPr>
            <w:r>
              <w:rPr>
                <w:rStyle w:val="Other"/>
              </w:rPr>
              <w:t>Pozivni centar za žrtve zločina</w:t>
            </w:r>
          </w:p>
        </w:tc>
      </w:tr>
      <w:tr w:rsidR="00EE3314" w14:paraId="4C0C88B4" w14:textId="77777777" w:rsidTr="00EE3314">
        <w:trPr>
          <w:trHeight w:hRule="exact" w:val="56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9C330" w14:textId="77777777" w:rsidR="00EE3314" w:rsidRPr="00EE3314" w:rsidRDefault="00EE3314" w:rsidP="00EE3314">
            <w:pPr>
              <w:pStyle w:val="Other0"/>
              <w:rPr>
                <w:rStyle w:val="Other"/>
                <w:b/>
                <w:bCs/>
              </w:rPr>
            </w:pPr>
            <w:r w:rsidRPr="00EE3314">
              <w:rPr>
                <w:b/>
              </w:rPr>
              <w:t>116016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1FC48" w14:textId="77777777" w:rsidR="00EE3314" w:rsidRDefault="00EE3314" w:rsidP="00EE3314">
            <w:pPr>
              <w:pStyle w:val="Other0"/>
              <w:ind w:firstLine="360"/>
              <w:jc w:val="left"/>
              <w:rPr>
                <w:rStyle w:val="Other"/>
              </w:rPr>
            </w:pPr>
            <w:r w:rsidRPr="002779A7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80297" w14:textId="77777777" w:rsidR="00EE3314" w:rsidRDefault="00EE3314" w:rsidP="00EE3314">
            <w:pPr>
              <w:pStyle w:val="Other0"/>
              <w:ind w:firstLine="280"/>
              <w:jc w:val="left"/>
              <w:rPr>
                <w:rStyle w:val="Other"/>
              </w:rPr>
            </w:pPr>
            <w:r w:rsidRPr="002779A7"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829AE" w14:textId="77777777" w:rsidR="00EE3314" w:rsidRDefault="00EE3314" w:rsidP="00EE3314">
            <w:pPr>
              <w:pStyle w:val="Other0"/>
              <w:rPr>
                <w:rStyle w:val="Other"/>
              </w:rPr>
            </w:pPr>
            <w:r w:rsidRPr="002779A7">
              <w:t>Harmonizirani europski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3D559" w14:textId="77777777" w:rsidR="00EE3314" w:rsidRDefault="00EE3314" w:rsidP="00EE3314">
            <w:pPr>
              <w:pStyle w:val="Other0"/>
              <w:rPr>
                <w:rStyle w:val="Other"/>
              </w:rPr>
            </w:pPr>
            <w:r w:rsidRPr="002779A7">
              <w:t>Pozivni centar za pomoć žrtvama nasilja nad ženama</w:t>
            </w:r>
          </w:p>
        </w:tc>
      </w:tr>
      <w:tr w:rsidR="00EE3314" w14:paraId="76B42416" w14:textId="77777777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54546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116111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F46C6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B0A8B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076ED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224F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Pozivni centar za djecu</w:t>
            </w:r>
          </w:p>
        </w:tc>
      </w:tr>
      <w:tr w:rsidR="00EE3314" w14:paraId="7A3B4BF6" w14:textId="77777777">
        <w:trPr>
          <w:trHeight w:hRule="exact" w:val="55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955B4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116117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9C204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4F562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699F3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E7F5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Pozivni centar za medicinske usluge</w:t>
            </w:r>
          </w:p>
        </w:tc>
      </w:tr>
      <w:tr w:rsidR="00EE3314" w14:paraId="354ED503" w14:textId="77777777">
        <w:trPr>
          <w:trHeight w:hRule="exact" w:val="56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E11C7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116123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CF169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61520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52724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8AF7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Pozivni centar za emocionalnu pomoć</w:t>
            </w:r>
          </w:p>
        </w:tc>
      </w:tr>
      <w:tr w:rsidR="00EE3314" w14:paraId="190045C6" w14:textId="77777777" w:rsidTr="001F3A99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2C4E9F2B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lastRenderedPageBreak/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5F3D0E9C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44665648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2508D94E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85544F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</w:tr>
      <w:tr w:rsidR="00EE3314" w14:paraId="1FDEED40" w14:textId="77777777" w:rsidTr="001F3A99">
        <w:trPr>
          <w:trHeight w:hRule="exact" w:val="69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1860F" w14:textId="77777777" w:rsidR="00EE3314" w:rsidRDefault="00EE3314" w:rsidP="001F3A99">
            <w:pPr>
              <w:pStyle w:val="Other0"/>
            </w:pPr>
            <w:r>
              <w:rPr>
                <w:rStyle w:val="Other"/>
                <w:b/>
                <w:bCs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0D215" w14:textId="77777777" w:rsidR="00EE3314" w:rsidRDefault="00EE3314" w:rsidP="001F3A99">
            <w:pPr>
              <w:pStyle w:val="Other0"/>
            </w:pPr>
            <w:r>
              <w:rPr>
                <w:rStyle w:val="Othe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820EF" w14:textId="77777777" w:rsidR="00EE3314" w:rsidRDefault="00EE3314" w:rsidP="001F3A99">
            <w:pPr>
              <w:pStyle w:val="Other0"/>
            </w:pPr>
            <w:r>
              <w:rPr>
                <w:rStyle w:val="Other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4383B" w14:textId="77777777" w:rsidR="00EE3314" w:rsidRDefault="00EE3314" w:rsidP="001F3A99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0D3E" w14:textId="77777777" w:rsidR="00EE3314" w:rsidRDefault="00EE3314" w:rsidP="001F3A99">
            <w:pPr>
              <w:pStyle w:val="Other0"/>
            </w:pPr>
            <w:r>
              <w:rPr>
                <w:rStyle w:val="Other"/>
              </w:rPr>
              <w:t>Usluga davanja obavijesti o informacijama pretplatnika</w:t>
            </w:r>
          </w:p>
        </w:tc>
      </w:tr>
      <w:tr w:rsidR="00EE3314" w14:paraId="2F5899FB" w14:textId="77777777" w:rsidTr="001F3A99">
        <w:trPr>
          <w:trHeight w:hRule="exact" w:val="8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06F1D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13ABC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39496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80B4C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61D0D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Usluge podrške korisnicima i aktivacije dodatnih usluga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56FA4" w14:textId="6A1D1F35" w:rsidR="00EE3314" w:rsidRDefault="00EE3314" w:rsidP="00EE3314">
            <w:pPr>
              <w:pStyle w:val="Other0"/>
            </w:pPr>
            <w:r>
              <w:rPr>
                <w:rStyle w:val="Other"/>
              </w:rPr>
              <w:t xml:space="preserve">Raspon za operatore javno dostupne telefonske usluge A </w:t>
            </w:r>
            <w:r w:rsidR="001F3A99">
              <w:rPr>
                <w:rStyle w:val="Other"/>
              </w:rPr>
              <w:t>= 0,1,2,4,5,6,7,8,9 i B,C=0-</w:t>
            </w:r>
            <w:r>
              <w:rPr>
                <w:rStyle w:val="Other"/>
              </w:rPr>
              <w:t>9</w:t>
            </w:r>
          </w:p>
        </w:tc>
      </w:tr>
      <w:tr w:rsidR="00EE3314" w14:paraId="7ED6B388" w14:textId="77777777">
        <w:trPr>
          <w:trHeight w:hRule="exact" w:val="56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7FCE2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D6DFA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0DDAC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4DEC1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Harmonizirani europski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2990F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Jedinstveni europski broj za hitne službe</w:t>
            </w:r>
          </w:p>
        </w:tc>
      </w:tr>
      <w:tr w:rsidR="00EE3314" w14:paraId="2884B849" w14:textId="77777777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25581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6FB53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4613E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342F1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F2F6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Policija</w:t>
            </w:r>
          </w:p>
        </w:tc>
      </w:tr>
      <w:tr w:rsidR="00EE3314" w14:paraId="3DA848E7" w14:textId="77777777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E982C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086AF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BB1F9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7ABD2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759F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Vatrogasci</w:t>
            </w:r>
          </w:p>
        </w:tc>
      </w:tr>
      <w:tr w:rsidR="00EE3314" w14:paraId="1DFD1176" w14:textId="77777777">
        <w:trPr>
          <w:trHeight w:hRule="exact" w:val="29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18E5F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FC526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B3FB5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7FB17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7067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Hitna pomoć</w:t>
            </w:r>
          </w:p>
        </w:tc>
      </w:tr>
      <w:tr w:rsidR="00EE3314" w14:paraId="06857196" w14:textId="77777777">
        <w:trPr>
          <w:trHeight w:hRule="exact" w:val="83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3A0E1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F9662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8DB62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517C4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99E2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Nacionalna središnjica za usklađivanje traganja i spašavanja na moru</w:t>
            </w:r>
          </w:p>
        </w:tc>
      </w:tr>
      <w:tr w:rsidR="00EE3314" w14:paraId="3D336763" w14:textId="77777777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32BFB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B27A2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C3776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879E3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Hitne službe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F95F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Pomoć na cestama</w:t>
            </w:r>
          </w:p>
        </w:tc>
      </w:tr>
      <w:tr w:rsidR="00EE3314" w14:paraId="613ACA2C" w14:textId="77777777" w:rsidTr="001F3A99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78120B71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4DDD04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24E31B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6F2957ED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1F0620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x = 2, 4-9</w:t>
            </w:r>
          </w:p>
        </w:tc>
      </w:tr>
      <w:tr w:rsidR="00EE3314" w14:paraId="092B2B97" w14:textId="77777777" w:rsidTr="001F3A99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6ADDF1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9D125DD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7A67BC7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E78218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6B5D9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EE3314" w14:paraId="21D0BE6B" w14:textId="77777777" w:rsidTr="001F3A99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833E6BE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27EB47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79DDFB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45C233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37D41A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EE3314" w14:paraId="7889A068" w14:textId="77777777" w:rsidTr="001F3A99">
        <w:trPr>
          <w:trHeight w:hRule="exact" w:val="29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25C199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380E34D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29CB6D9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11F6D4F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B15EAB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EE3314" w14:paraId="48860832" w14:textId="77777777" w:rsidTr="001F3A99">
        <w:trPr>
          <w:trHeight w:hRule="exact" w:val="3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DBB143" w14:textId="77777777" w:rsidR="00EE3314" w:rsidRDefault="00EE3314" w:rsidP="00EE3314">
            <w:pPr>
              <w:pStyle w:val="Other0"/>
            </w:pPr>
            <w:r>
              <w:rPr>
                <w:rStyle w:val="Other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2C3E5E" w14:textId="77777777" w:rsidR="00EE3314" w:rsidRDefault="00EE3314" w:rsidP="00EE3314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616CA0" w14:textId="77777777" w:rsidR="00EE3314" w:rsidRDefault="00EE3314" w:rsidP="00EE3314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90ECC0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7452F" w14:textId="77777777" w:rsidR="00EE3314" w:rsidRDefault="00EE3314" w:rsidP="00EE3314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912062" w14:paraId="57522DCF" w14:textId="77777777" w:rsidTr="006D097A">
        <w:trPr>
          <w:trHeight w:hRule="exact" w:val="322"/>
          <w:jc w:val="center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BD734" w14:textId="77777777" w:rsidR="00912062" w:rsidRDefault="00912062" w:rsidP="006D097A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60**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7B9972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BA5CB1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82C791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FAA3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Nagradne igre</w:t>
            </w:r>
          </w:p>
        </w:tc>
      </w:tr>
      <w:tr w:rsidR="00912062" w14:paraId="40ECC566" w14:textId="77777777" w:rsidTr="006D097A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43BF0" w14:textId="77777777" w:rsidR="00912062" w:rsidRDefault="00912062" w:rsidP="006D097A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C2294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7710B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86E58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D40C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Servisne usluge</w:t>
            </w:r>
          </w:p>
        </w:tc>
      </w:tr>
      <w:tr w:rsidR="00912062" w14:paraId="74F1152E" w14:textId="77777777" w:rsidTr="006D097A">
        <w:trPr>
          <w:trHeight w:hRule="exact" w:val="56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DA967" w14:textId="77777777" w:rsidR="00912062" w:rsidRDefault="00912062" w:rsidP="006D097A">
            <w:pPr>
              <w:pStyle w:val="Other0"/>
            </w:pPr>
            <w:r>
              <w:rPr>
                <w:rStyle w:val="Other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8BBF8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FF3FC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FCAAF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87FF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sa sadržajem neprimjerenim za djecu</w:t>
            </w:r>
          </w:p>
        </w:tc>
      </w:tr>
      <w:tr w:rsidR="00912062" w14:paraId="268678ED" w14:textId="77777777" w:rsidTr="006D097A">
        <w:trPr>
          <w:trHeight w:hRule="exact" w:val="29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673DB" w14:textId="77777777" w:rsidR="00912062" w:rsidRDefault="00912062" w:rsidP="006D097A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65**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772FF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383B1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FFC15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A938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Nagradne igre</w:t>
            </w:r>
          </w:p>
        </w:tc>
      </w:tr>
      <w:tr w:rsidR="00912062" w14:paraId="6542D0B8" w14:textId="77777777" w:rsidTr="006D097A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9DCB0" w14:textId="77777777" w:rsidR="00912062" w:rsidRDefault="00912062" w:rsidP="006D097A">
            <w:pPr>
              <w:pStyle w:val="Other0"/>
            </w:pPr>
            <w:r>
              <w:rPr>
                <w:rStyle w:val="Other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41571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77129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CF4F5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2449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zabavnog sadržaja</w:t>
            </w:r>
          </w:p>
        </w:tc>
      </w:tr>
      <w:tr w:rsidR="00912062" w14:paraId="3C835B6B" w14:textId="77777777" w:rsidTr="001F3A99">
        <w:trPr>
          <w:trHeight w:hRule="exact" w:val="39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4F4E18A1" w14:textId="77777777" w:rsidR="00912062" w:rsidRDefault="00912062" w:rsidP="006D097A">
            <w:pPr>
              <w:pStyle w:val="Other0"/>
            </w:pPr>
            <w:r>
              <w:rPr>
                <w:rStyle w:val="Other"/>
                <w:b/>
                <w:bCs/>
              </w:rPr>
              <w:t>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0213C703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4BC66E7E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1689BEA8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63E635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x = 2, 3, 7-9</w:t>
            </w:r>
          </w:p>
        </w:tc>
      </w:tr>
      <w:tr w:rsidR="00912062" w14:paraId="1E058061" w14:textId="77777777" w:rsidTr="001F3A99">
        <w:trPr>
          <w:trHeight w:hRule="exact" w:val="113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6DB62" w14:textId="77777777" w:rsidR="00912062" w:rsidRDefault="00912062" w:rsidP="006D097A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B0B55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E6F5C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2C7BC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platnih transakcija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2A53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kupovine fizičkih roba i usluga (npr. usluge Internet kupovine, prijevoza, parkiranja, ulaznica i dr.)</w:t>
            </w:r>
          </w:p>
        </w:tc>
      </w:tr>
      <w:tr w:rsidR="00912062" w14:paraId="3981BC1C" w14:textId="77777777" w:rsidTr="001F3A99">
        <w:trPr>
          <w:trHeight w:hRule="exact" w:val="11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AD4FD" w14:textId="77777777" w:rsidR="00912062" w:rsidRDefault="00912062" w:rsidP="006D097A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9E041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CD823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C64DF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platnih transakcija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94A9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kupovine fizičkih roba i usluga (npr. usluge Internet kupovine, prijevoza, parkiranja, ulaznica i dr.)</w:t>
            </w:r>
          </w:p>
        </w:tc>
      </w:tr>
      <w:tr w:rsidR="00912062" w14:paraId="213DE957" w14:textId="77777777" w:rsidTr="001F3A99">
        <w:trPr>
          <w:trHeight w:hRule="exact" w:val="113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A5829" w14:textId="77777777" w:rsidR="00912062" w:rsidRDefault="00912062" w:rsidP="006D097A">
            <w:pPr>
              <w:pStyle w:val="Other0"/>
            </w:pPr>
            <w:r>
              <w:rPr>
                <w:rStyle w:val="Other"/>
                <w:b/>
                <w:bCs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4FC81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7B202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4EC10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platnog prometa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0D09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kupovine fizičkih roba i usluga (npr. usluge Internet kupovine, prijevoza, parkiranja, ulaznica i dr.)</w:t>
            </w:r>
          </w:p>
        </w:tc>
      </w:tr>
      <w:tr w:rsidR="00912062" w14:paraId="59887B28" w14:textId="77777777" w:rsidTr="00893514">
        <w:trPr>
          <w:trHeight w:hRule="exact" w:val="36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5F2D64A1" w14:textId="77777777" w:rsidR="00912062" w:rsidRDefault="00912062" w:rsidP="006D097A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6B7A4CE7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4DE520A5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6A2234FA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574F42" w14:textId="07610602" w:rsidR="00912062" w:rsidRDefault="00893514" w:rsidP="00893514">
            <w:pPr>
              <w:pStyle w:val="Other0"/>
            </w:pPr>
            <w:r w:rsidRPr="00893514">
              <w:rPr>
                <w:rStyle w:val="Other"/>
              </w:rPr>
              <w:t>x = 2</w:t>
            </w:r>
            <w:r w:rsidR="0048592A">
              <w:rPr>
                <w:rStyle w:val="Other"/>
              </w:rPr>
              <w:t>-</w:t>
            </w:r>
            <w:r>
              <w:rPr>
                <w:rStyle w:val="Other"/>
              </w:rPr>
              <w:t>4, 6</w:t>
            </w:r>
            <w:r w:rsidR="0048592A">
              <w:rPr>
                <w:rStyle w:val="Other"/>
              </w:rPr>
              <w:t>-</w:t>
            </w:r>
            <w:r w:rsidRPr="00893514">
              <w:rPr>
                <w:rStyle w:val="Other"/>
              </w:rPr>
              <w:t>9</w:t>
            </w:r>
          </w:p>
        </w:tc>
      </w:tr>
      <w:tr w:rsidR="00912062" w14:paraId="479471F8" w14:textId="77777777" w:rsidTr="001F3A99">
        <w:trPr>
          <w:trHeight w:hRule="exact" w:val="35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981C0" w14:textId="77777777" w:rsidR="00912062" w:rsidRDefault="00912062" w:rsidP="006D097A">
            <w:pPr>
              <w:pStyle w:val="Other0"/>
            </w:pPr>
            <w:r>
              <w:rPr>
                <w:rStyle w:val="Other"/>
                <w:b/>
                <w:b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382E3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0F3AA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0993F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SMS/MMS besplatne usluge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F395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  <w:tr w:rsidR="00912062" w14:paraId="71F5EE49" w14:textId="77777777" w:rsidTr="001F3A99">
        <w:trPr>
          <w:trHeight w:hRule="exact" w:val="83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524F1" w14:textId="131DBC75" w:rsidR="00912062" w:rsidRDefault="001F3A99" w:rsidP="001F3A99">
            <w:pPr>
              <w:pStyle w:val="Other0"/>
            </w:pPr>
            <w:r>
              <w:rPr>
                <w:rStyle w:val="Other"/>
                <w:b/>
                <w:bCs/>
              </w:rPr>
              <w:t xml:space="preserve">      </w:t>
            </w:r>
            <w:r w:rsidR="00912062">
              <w:rPr>
                <w:rStyle w:val="Other"/>
                <w:b/>
                <w:bCs/>
              </w:rPr>
              <w:t>809***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6EFF8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0BC55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5EE69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EA57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humanitarnog karaktera/prikupljanje humanitarne pomoći</w:t>
            </w:r>
          </w:p>
        </w:tc>
      </w:tr>
      <w:tr w:rsidR="00912062" w14:paraId="1D7E9F0A" w14:textId="77777777" w:rsidTr="006D097A">
        <w:trPr>
          <w:trHeight w:hRule="exact" w:val="84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348D4" w14:textId="77777777" w:rsidR="00912062" w:rsidRDefault="00912062" w:rsidP="006D097A">
            <w:pPr>
              <w:pStyle w:val="Other0"/>
            </w:pPr>
            <w:r>
              <w:rPr>
                <w:rStyle w:val="Other"/>
                <w:b/>
                <w:bCs/>
              </w:rPr>
              <w:lastRenderedPageBreak/>
              <w:t>818283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DAC7C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EBEC2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8DB50" w14:textId="77777777" w:rsidR="00912062" w:rsidRDefault="00912062" w:rsidP="006D097A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 xml:space="preserve">INFO </w:t>
            </w:r>
            <w:r>
              <w:rPr>
                <w:rStyle w:val="Other"/>
              </w:rPr>
              <w:t>usluga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66CD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Kratki kod za davanje informacija o operatoru usluga s posebnom tarifom</w:t>
            </w:r>
          </w:p>
        </w:tc>
      </w:tr>
      <w:tr w:rsidR="00912062" w14:paraId="4CA0F8E5" w14:textId="77777777" w:rsidTr="001F3A99">
        <w:trPr>
          <w:trHeight w:hRule="exact" w:val="45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810EF" w14:textId="77777777" w:rsidR="00912062" w:rsidRDefault="00912062" w:rsidP="001F3A99">
            <w:pPr>
              <w:pStyle w:val="Other0"/>
            </w:pPr>
            <w:r>
              <w:rPr>
                <w:rStyle w:val="Other"/>
                <w:b/>
                <w:bCs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E738B" w14:textId="77777777" w:rsidR="00912062" w:rsidRDefault="00912062" w:rsidP="001F3A99">
            <w:pPr>
              <w:pStyle w:val="Other0"/>
              <w:ind w:firstLine="360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389B8" w14:textId="77777777" w:rsidR="00912062" w:rsidRDefault="00912062" w:rsidP="001F3A99">
            <w:pPr>
              <w:pStyle w:val="Other0"/>
              <w:ind w:firstLine="280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712BC" w14:textId="77777777" w:rsidR="00912062" w:rsidRDefault="00912062" w:rsidP="001F3A99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ADA9" w14:textId="77777777" w:rsidR="00912062" w:rsidRDefault="00912062" w:rsidP="001F3A99">
            <w:pPr>
              <w:pStyle w:val="Other0"/>
            </w:pPr>
            <w:r>
              <w:rPr>
                <w:rStyle w:val="Other"/>
              </w:rPr>
              <w:t>Servisne usluge</w:t>
            </w:r>
          </w:p>
        </w:tc>
      </w:tr>
      <w:tr w:rsidR="00912062" w14:paraId="755BC89C" w14:textId="77777777" w:rsidTr="001F3A99">
        <w:trPr>
          <w:trHeight w:hRule="exact" w:val="58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9547D" w14:textId="77777777" w:rsidR="00912062" w:rsidRDefault="00912062" w:rsidP="001F3A99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B1D73" w14:textId="77777777" w:rsidR="00912062" w:rsidRDefault="00912062" w:rsidP="001F3A99">
            <w:pPr>
              <w:pStyle w:val="Other0"/>
              <w:ind w:firstLine="360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576AE" w14:textId="77777777" w:rsidR="00912062" w:rsidRDefault="00912062" w:rsidP="001F3A99">
            <w:pPr>
              <w:pStyle w:val="Other0"/>
              <w:ind w:firstLine="280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6CA00" w14:textId="77777777" w:rsidR="00912062" w:rsidRDefault="00912062" w:rsidP="001F3A99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4535" w14:textId="77777777" w:rsidR="00912062" w:rsidRDefault="00912062" w:rsidP="001F3A99">
            <w:pPr>
              <w:pStyle w:val="Other0"/>
            </w:pPr>
            <w:r>
              <w:rPr>
                <w:rStyle w:val="Other"/>
              </w:rPr>
              <w:t>Usluge sa sadržajem neprimjerenim za djecu</w:t>
            </w:r>
          </w:p>
        </w:tc>
      </w:tr>
      <w:tr w:rsidR="00912062" w14:paraId="25D260F4" w14:textId="77777777" w:rsidTr="006D097A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BF804" w14:textId="77777777" w:rsidR="00912062" w:rsidRDefault="00912062" w:rsidP="006D097A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6884B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79318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2BE48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C3B3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čavrljanja</w:t>
            </w:r>
          </w:p>
        </w:tc>
      </w:tr>
      <w:tr w:rsidR="00912062" w14:paraId="23A354BB" w14:textId="77777777" w:rsidTr="006D097A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E2997" w14:textId="77777777" w:rsidR="00912062" w:rsidRDefault="00912062" w:rsidP="006D097A">
            <w:pPr>
              <w:pStyle w:val="Other0"/>
            </w:pPr>
            <w:r>
              <w:rPr>
                <w:rStyle w:val="Other"/>
                <w:b/>
                <w:bCs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E3B20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F4073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83F23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06DF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zabavnog sadržaja</w:t>
            </w:r>
          </w:p>
        </w:tc>
      </w:tr>
      <w:tr w:rsidR="00912062" w14:paraId="10C98151" w14:textId="77777777" w:rsidTr="006D097A">
        <w:trPr>
          <w:trHeight w:hRule="exact" w:val="55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65ADB" w14:textId="77777777" w:rsidR="00912062" w:rsidRDefault="00912062" w:rsidP="006D097A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863FE" w14:textId="77777777" w:rsidR="00912062" w:rsidRDefault="00912062" w:rsidP="006D097A">
            <w:pPr>
              <w:pStyle w:val="Other0"/>
              <w:ind w:firstLine="36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0D858" w14:textId="77777777" w:rsidR="00912062" w:rsidRDefault="00912062" w:rsidP="006D097A">
            <w:pPr>
              <w:pStyle w:val="Other0"/>
              <w:ind w:firstLine="280"/>
              <w:jc w:val="left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89656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s posebnom tarifom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5083" w14:textId="77777777" w:rsidR="00912062" w:rsidRDefault="00912062" w:rsidP="006D097A">
            <w:pPr>
              <w:pStyle w:val="Other0"/>
            </w:pPr>
            <w:r>
              <w:rPr>
                <w:rStyle w:val="Other"/>
              </w:rPr>
              <w:t>Usluge čavrljanja neprimjerenim za djecu</w:t>
            </w:r>
          </w:p>
        </w:tc>
      </w:tr>
      <w:tr w:rsidR="00912062" w14:paraId="40FFB123" w14:textId="77777777" w:rsidTr="001F3A99">
        <w:trPr>
          <w:trHeight w:hRule="exact" w:val="38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72BE18" w14:textId="77777777" w:rsidR="00912062" w:rsidRDefault="00912062" w:rsidP="001F3A99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F36500" w14:textId="77777777" w:rsidR="00912062" w:rsidRDefault="00912062" w:rsidP="001F3A99">
            <w:pPr>
              <w:pStyle w:val="Other0"/>
              <w:ind w:firstLine="360"/>
            </w:pPr>
            <w:r>
              <w:rPr>
                <w:rStyle w:val="Othe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76995F" w14:textId="77777777" w:rsidR="00912062" w:rsidRDefault="00912062" w:rsidP="001F3A99">
            <w:pPr>
              <w:pStyle w:val="Other0"/>
              <w:ind w:firstLine="280"/>
            </w:pPr>
            <w:r>
              <w:rPr>
                <w:rStyle w:val="Othe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1E6D2B0" w14:textId="77777777" w:rsidR="00912062" w:rsidRDefault="00912062" w:rsidP="001F3A99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2D8978" w14:textId="77777777" w:rsidR="00912062" w:rsidRDefault="00912062" w:rsidP="001F3A99">
            <w:pPr>
              <w:pStyle w:val="Other0"/>
            </w:pPr>
            <w:r>
              <w:rPr>
                <w:rStyle w:val="Other"/>
              </w:rPr>
              <w:t>x = 2, 3, 7, 9</w:t>
            </w:r>
          </w:p>
        </w:tc>
      </w:tr>
      <w:tr w:rsidR="00912062" w14:paraId="0E90AB98" w14:textId="77777777" w:rsidTr="001F3A99">
        <w:trPr>
          <w:trHeight w:hRule="exact" w:val="43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3B5EF6" w14:textId="77777777" w:rsidR="00912062" w:rsidRDefault="00912062" w:rsidP="001F3A99">
            <w:pPr>
              <w:pStyle w:val="Other0"/>
              <w:ind w:firstLine="740"/>
              <w:jc w:val="left"/>
            </w:pPr>
            <w:r>
              <w:rPr>
                <w:rStyle w:val="Other"/>
                <w:b/>
                <w:bCs/>
              </w:rPr>
              <w:t>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B6D5A3" w14:textId="77777777" w:rsidR="00912062" w:rsidRDefault="00912062" w:rsidP="001F3A99">
            <w:pPr>
              <w:pStyle w:val="Other0"/>
              <w:ind w:firstLine="360"/>
            </w:pPr>
            <w:r>
              <w:rPr>
                <w:rStyle w:val="Other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2EB8FE" w14:textId="77777777" w:rsidR="00912062" w:rsidRDefault="00912062" w:rsidP="001F3A99">
            <w:pPr>
              <w:pStyle w:val="Other0"/>
              <w:ind w:firstLine="280"/>
            </w:pPr>
            <w:r>
              <w:rPr>
                <w:rStyle w:val="Othe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7B959B" w14:textId="77777777" w:rsidR="00912062" w:rsidRDefault="00912062" w:rsidP="001F3A99">
            <w:pPr>
              <w:pStyle w:val="Other0"/>
            </w:pPr>
            <w:r>
              <w:rPr>
                <w:rStyle w:val="Other"/>
              </w:rPr>
              <w:t>Rezervirano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273107" w14:textId="77777777" w:rsidR="00912062" w:rsidRDefault="00912062" w:rsidP="001F3A99">
            <w:pPr>
              <w:pStyle w:val="Other0"/>
            </w:pPr>
            <w:r>
              <w:rPr>
                <w:rStyle w:val="Other"/>
              </w:rPr>
              <w:t>-</w:t>
            </w:r>
          </w:p>
        </w:tc>
      </w:tr>
    </w:tbl>
    <w:p w14:paraId="58F5441F" w14:textId="77777777" w:rsidR="00437B0B" w:rsidRDefault="00B75B5D">
      <w:pPr>
        <w:spacing w:line="1" w:lineRule="exact"/>
        <w:rPr>
          <w:sz w:val="2"/>
          <w:szCs w:val="2"/>
        </w:rPr>
      </w:pPr>
      <w:r>
        <w:br w:type="page"/>
      </w:r>
    </w:p>
    <w:p w14:paraId="171918FE" w14:textId="5F1395B9" w:rsidR="00437B0B" w:rsidRDefault="00437B0B">
      <w:pPr>
        <w:spacing w:line="1" w:lineRule="exact"/>
        <w:rPr>
          <w:sz w:val="2"/>
          <w:szCs w:val="2"/>
        </w:rPr>
      </w:pPr>
    </w:p>
    <w:p w14:paraId="38E07FB9" w14:textId="77777777" w:rsidR="00437B0B" w:rsidRDefault="00B75B5D">
      <w:pPr>
        <w:pStyle w:val="Heading20"/>
        <w:keepNext/>
        <w:keepLines/>
        <w:numPr>
          <w:ilvl w:val="0"/>
          <w:numId w:val="8"/>
        </w:numPr>
        <w:tabs>
          <w:tab w:val="left" w:pos="565"/>
        </w:tabs>
        <w:spacing w:after="260"/>
        <w:ind w:firstLine="0"/>
      </w:pPr>
      <w:bookmarkStart w:id="14" w:name="bookmark30"/>
      <w:r>
        <w:rPr>
          <w:rStyle w:val="Heading2"/>
          <w:b/>
          <w:bCs/>
        </w:rPr>
        <w:t>PLAN BIRANJA</w:t>
      </w:r>
      <w:bookmarkEnd w:id="14"/>
    </w:p>
    <w:p w14:paraId="17909F92" w14:textId="68514165" w:rsidR="00437B0B" w:rsidRDefault="001F3A99" w:rsidP="001F3A99">
      <w:pPr>
        <w:pStyle w:val="Tijeloteksta"/>
        <w:spacing w:after="0"/>
      </w:pPr>
      <w:r>
        <w:rPr>
          <w:rStyle w:val="TijelotekstaChar"/>
          <w:b/>
          <w:bCs/>
        </w:rPr>
        <w:t xml:space="preserve">     </w:t>
      </w:r>
      <w:r w:rsidR="00B75B5D">
        <w:rPr>
          <w:rStyle w:val="TijelotekstaChar"/>
          <w:b/>
          <w:bCs/>
        </w:rPr>
        <w:t>Tablica 4. Načini biranja brojeva u RH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296"/>
        <w:gridCol w:w="1094"/>
        <w:gridCol w:w="3192"/>
      </w:tblGrid>
      <w:tr w:rsidR="00437B0B" w14:paraId="18B02D02" w14:textId="77777777">
        <w:trPr>
          <w:trHeight w:hRule="exact" w:val="81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662D5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Objašnjenje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411A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Zemljopisni brojevi</w:t>
            </w:r>
          </w:p>
        </w:tc>
      </w:tr>
      <w:tr w:rsidR="00437B0B" w14:paraId="0E14F8E1" w14:textId="77777777">
        <w:trPr>
          <w:trHeight w:hRule="exact" w:val="80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B5FCC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Primjer broja (zemljopisnog)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6F1AE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29D30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39BF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333 000</w:t>
            </w:r>
          </w:p>
        </w:tc>
      </w:tr>
      <w:tr w:rsidR="00437B0B" w14:paraId="0A216354" w14:textId="77777777" w:rsidTr="00893514">
        <w:trPr>
          <w:trHeight w:hRule="exact" w:val="802"/>
          <w:jc w:val="center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C94D2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Opći nazivi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3062842" w14:textId="37D03E52" w:rsidR="00893514" w:rsidRDefault="00893514">
            <w:pPr>
              <w:rPr>
                <w:sz w:val="10"/>
                <w:szCs w:val="10"/>
              </w:rPr>
            </w:pPr>
          </w:p>
          <w:p w14:paraId="4AF39FAA" w14:textId="77777777" w:rsidR="00437B0B" w:rsidRPr="00893514" w:rsidRDefault="00437B0B" w:rsidP="008935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625D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Nacionalni (značajni) broj N(S)N</w:t>
            </w:r>
          </w:p>
        </w:tc>
      </w:tr>
      <w:tr w:rsidR="00437B0B" w14:paraId="7895A480" w14:textId="77777777">
        <w:trPr>
          <w:trHeight w:hRule="exact" w:val="931"/>
          <w:jc w:val="center"/>
        </w:trPr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C4351" w14:textId="77777777" w:rsidR="00437B0B" w:rsidRDefault="00437B0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F3DF0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Nacionalni </w:t>
            </w:r>
            <w:proofErr w:type="spellStart"/>
            <w:r>
              <w:rPr>
                <w:rStyle w:val="Other"/>
                <w:sz w:val="20"/>
                <w:szCs w:val="20"/>
              </w:rPr>
              <w:t>predbroj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7ECEA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Nacionalni odredišni kod (NDC)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A6D8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Pretplatnički broj</w:t>
            </w:r>
          </w:p>
        </w:tc>
      </w:tr>
      <w:tr w:rsidR="00437B0B" w14:paraId="30A6A274" w14:textId="77777777">
        <w:trPr>
          <w:trHeight w:hRule="exact" w:val="802"/>
          <w:jc w:val="center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4C268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Nazivi za zemljopisne brojeve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2C5A8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Nacionalni </w:t>
            </w:r>
            <w:proofErr w:type="spellStart"/>
            <w:r>
              <w:rPr>
                <w:rStyle w:val="Other"/>
                <w:sz w:val="20"/>
                <w:szCs w:val="20"/>
              </w:rPr>
              <w:t>predbroj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58882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Tranzitni kod </w:t>
            </w:r>
            <w:r>
              <w:rPr>
                <w:rStyle w:val="Other"/>
                <w:sz w:val="20"/>
                <w:szCs w:val="20"/>
                <w:lang w:val="en-US" w:eastAsia="en-US" w:bidi="en-US"/>
              </w:rPr>
              <w:t>(trunk)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D231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Pretplatnički broj</w:t>
            </w:r>
          </w:p>
        </w:tc>
      </w:tr>
      <w:tr w:rsidR="00437B0B" w14:paraId="673E54EE" w14:textId="77777777">
        <w:trPr>
          <w:trHeight w:hRule="exact" w:val="802"/>
          <w:jc w:val="center"/>
        </w:trPr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31157" w14:textId="77777777" w:rsidR="00437B0B" w:rsidRDefault="00437B0B"/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CD7E1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Područni kod </w:t>
            </w:r>
            <w:r>
              <w:rPr>
                <w:rStyle w:val="Other"/>
                <w:sz w:val="20"/>
                <w:szCs w:val="20"/>
                <w:lang w:val="en-US" w:eastAsia="en-US" w:bidi="en-US"/>
              </w:rPr>
              <w:t>(Area Code)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8BB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Pretplatnički broj</w:t>
            </w:r>
          </w:p>
        </w:tc>
      </w:tr>
      <w:tr w:rsidR="00437B0B" w:rsidRPr="00801CD1" w14:paraId="7EFD97AE" w14:textId="77777777" w:rsidTr="00801CD1">
        <w:trPr>
          <w:trHeight w:hRule="exact" w:val="9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4D14BD" w14:textId="090F6B47" w:rsidR="00801CD1" w:rsidRDefault="00801CD1">
            <w:pPr>
              <w:rPr>
                <w:sz w:val="10"/>
                <w:szCs w:val="10"/>
              </w:rPr>
            </w:pPr>
          </w:p>
          <w:p w14:paraId="2F93287C" w14:textId="48E49060" w:rsidR="00437B0B" w:rsidRPr="00801CD1" w:rsidRDefault="00801CD1" w:rsidP="00801CD1">
            <w:pPr>
              <w:jc w:val="center"/>
              <w:rPr>
                <w:sz w:val="10"/>
                <w:szCs w:val="10"/>
              </w:rPr>
            </w:pPr>
            <w:r>
              <w:rPr>
                <w:rStyle w:val="Other"/>
                <w:rFonts w:eastAsia="Arial Unicode MS"/>
                <w:sz w:val="20"/>
                <w:szCs w:val="20"/>
              </w:rPr>
              <w:t xml:space="preserve">Pozivanje zemljopisnih </w:t>
            </w:r>
            <w:r w:rsidRPr="00801CD1">
              <w:rPr>
                <w:rStyle w:val="Other"/>
                <w:rFonts w:eastAsia="Arial Unicode MS"/>
                <w:sz w:val="20"/>
                <w:szCs w:val="20"/>
              </w:rPr>
              <w:t>brojeva iz mobilnih mreža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16E2C" w14:textId="77777777" w:rsidR="00437B0B" w:rsidRPr="00801CD1" w:rsidRDefault="00B75B5D">
            <w:pPr>
              <w:pStyle w:val="Other0"/>
              <w:rPr>
                <w:sz w:val="20"/>
                <w:szCs w:val="20"/>
              </w:rPr>
            </w:pPr>
            <w:r w:rsidRPr="00801CD1">
              <w:rPr>
                <w:rStyle w:val="Other"/>
                <w:sz w:val="20"/>
                <w:szCs w:val="20"/>
              </w:rPr>
              <w:t xml:space="preserve">Međunarodni </w:t>
            </w:r>
            <w:proofErr w:type="spellStart"/>
            <w:r w:rsidRPr="00801CD1">
              <w:rPr>
                <w:rStyle w:val="Other"/>
                <w:sz w:val="20"/>
                <w:szCs w:val="20"/>
              </w:rPr>
              <w:t>predbroj</w:t>
            </w:r>
            <w:proofErr w:type="spellEnd"/>
            <w:r w:rsidRPr="00801CD1">
              <w:rPr>
                <w:rStyle w:val="Other"/>
                <w:sz w:val="20"/>
                <w:szCs w:val="20"/>
              </w:rPr>
              <w:t>: 00 ili '+'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C942F" w14:textId="77777777" w:rsidR="00437B0B" w:rsidRPr="00801CD1" w:rsidRDefault="00B75B5D">
            <w:pPr>
              <w:pStyle w:val="Other0"/>
              <w:rPr>
                <w:sz w:val="20"/>
                <w:szCs w:val="20"/>
              </w:rPr>
            </w:pPr>
            <w:r w:rsidRPr="00801CD1">
              <w:rPr>
                <w:rStyle w:val="Other"/>
                <w:sz w:val="20"/>
                <w:szCs w:val="20"/>
              </w:rPr>
              <w:t>Kod zemlje: 385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D8ED6" w14:textId="77777777" w:rsidR="00437B0B" w:rsidRPr="00801CD1" w:rsidRDefault="00B75B5D">
            <w:pPr>
              <w:pStyle w:val="Other0"/>
              <w:spacing w:line="228" w:lineRule="auto"/>
            </w:pPr>
            <w:r w:rsidRPr="00801CD1">
              <w:rPr>
                <w:rStyle w:val="Other"/>
                <w:sz w:val="20"/>
                <w:szCs w:val="20"/>
              </w:rPr>
              <w:t xml:space="preserve">Nacionalni (značajni) broj </w:t>
            </w:r>
            <w:r w:rsidRPr="00801CD1">
              <w:rPr>
                <w:rStyle w:val="Other"/>
                <w:smallCaps/>
              </w:rPr>
              <w:t>n(s)n</w:t>
            </w:r>
          </w:p>
        </w:tc>
      </w:tr>
    </w:tbl>
    <w:p w14:paraId="61B0FCCC" w14:textId="77777777" w:rsidR="00437B0B" w:rsidRDefault="00437B0B">
      <w:pPr>
        <w:spacing w:after="259" w:line="1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1402"/>
        <w:gridCol w:w="994"/>
        <w:gridCol w:w="1867"/>
        <w:gridCol w:w="1267"/>
      </w:tblGrid>
      <w:tr w:rsidR="00437B0B" w14:paraId="59C5447E" w14:textId="77777777" w:rsidTr="0048592A">
        <w:trPr>
          <w:trHeight w:hRule="exact" w:val="797"/>
          <w:jc w:val="center"/>
        </w:trPr>
        <w:tc>
          <w:tcPr>
            <w:tcW w:w="3163" w:type="dxa"/>
            <w:shd w:val="clear" w:color="auto" w:fill="auto"/>
            <w:vAlign w:val="center"/>
          </w:tcPr>
          <w:p w14:paraId="5DDF116C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Objašnjenje</w:t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51AC4AFA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Nezemljopisni brojevi</w:t>
            </w:r>
          </w:p>
        </w:tc>
      </w:tr>
      <w:tr w:rsidR="00437B0B" w14:paraId="5F569515" w14:textId="77777777" w:rsidTr="0048592A">
        <w:trPr>
          <w:trHeight w:hRule="exact" w:val="787"/>
          <w:jc w:val="center"/>
        </w:trPr>
        <w:tc>
          <w:tcPr>
            <w:tcW w:w="3163" w:type="dxa"/>
            <w:shd w:val="clear" w:color="auto" w:fill="auto"/>
            <w:vAlign w:val="center"/>
          </w:tcPr>
          <w:p w14:paraId="7FE17049" w14:textId="77D3E0C8" w:rsidR="00437B0B" w:rsidRDefault="00324F5B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Primjer broja (</w:t>
            </w:r>
            <w:proofErr w:type="spellStart"/>
            <w:r>
              <w:rPr>
                <w:rStyle w:val="Other"/>
                <w:sz w:val="20"/>
                <w:szCs w:val="20"/>
              </w:rPr>
              <w:t>nezemljopisnog</w:t>
            </w:r>
            <w:proofErr w:type="spellEnd"/>
            <w:r w:rsidR="00B75B5D">
              <w:rPr>
                <w:rStyle w:val="Other"/>
                <w:sz w:val="20"/>
                <w:szCs w:val="20"/>
              </w:rPr>
              <w:t>)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069D8A8C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D8D13B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CDFC35C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8282</w:t>
            </w:r>
          </w:p>
        </w:tc>
      </w:tr>
      <w:tr w:rsidR="00437B0B" w14:paraId="0460C0E9" w14:textId="77777777" w:rsidTr="0048592A">
        <w:trPr>
          <w:trHeight w:hRule="exact" w:val="792"/>
          <w:jc w:val="center"/>
        </w:trPr>
        <w:tc>
          <w:tcPr>
            <w:tcW w:w="3163" w:type="dxa"/>
            <w:shd w:val="clear" w:color="auto" w:fill="auto"/>
            <w:vAlign w:val="center"/>
          </w:tcPr>
          <w:p w14:paraId="17A23FCA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Nazivi za </w:t>
            </w:r>
            <w:proofErr w:type="spellStart"/>
            <w:r>
              <w:rPr>
                <w:rStyle w:val="Other"/>
                <w:sz w:val="20"/>
                <w:szCs w:val="20"/>
              </w:rPr>
              <w:t>nezemljopisne</w:t>
            </w:r>
            <w:proofErr w:type="spellEnd"/>
            <w:r>
              <w:rPr>
                <w:rStyle w:val="Other"/>
                <w:sz w:val="20"/>
                <w:szCs w:val="20"/>
              </w:rPr>
              <w:t xml:space="preserve"> brojeve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4675F735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Nacionalni </w:t>
            </w:r>
            <w:proofErr w:type="spellStart"/>
            <w:r>
              <w:rPr>
                <w:rStyle w:val="Other"/>
                <w:sz w:val="20"/>
                <w:szCs w:val="20"/>
              </w:rPr>
              <w:t>predbroj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14:paraId="36998964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Nacionalni odredišni kod (NDC)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B3892B3" w14:textId="77777777" w:rsidR="00437B0B" w:rsidRDefault="00B75B5D">
            <w:pPr>
              <w:pStyle w:val="Other0"/>
              <w:spacing w:line="262" w:lineRule="auto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Pretplatnički broj</w:t>
            </w:r>
          </w:p>
        </w:tc>
      </w:tr>
      <w:tr w:rsidR="00437B0B" w14:paraId="7F9B4DFD" w14:textId="77777777" w:rsidTr="0048592A">
        <w:trPr>
          <w:trHeight w:hRule="exact" w:val="792"/>
          <w:jc w:val="center"/>
        </w:trPr>
        <w:tc>
          <w:tcPr>
            <w:tcW w:w="3163" w:type="dxa"/>
            <w:shd w:val="clear" w:color="auto" w:fill="FFFFFF" w:themeFill="background1"/>
          </w:tcPr>
          <w:p w14:paraId="0ED562FE" w14:textId="0D515EE4" w:rsidR="00437B0B" w:rsidRDefault="00801CD1" w:rsidP="00801CD1">
            <w:pPr>
              <w:jc w:val="center"/>
              <w:rPr>
                <w:sz w:val="10"/>
                <w:szCs w:val="10"/>
              </w:rPr>
            </w:pPr>
            <w:r>
              <w:rPr>
                <w:rStyle w:val="Other"/>
                <w:rFonts w:eastAsia="Arial Unicode MS"/>
                <w:sz w:val="20"/>
                <w:szCs w:val="20"/>
              </w:rPr>
              <w:t>Pozivanje</w:t>
            </w:r>
            <w:r w:rsidRPr="00801CD1">
              <w:rPr>
                <w:rStyle w:val="Other"/>
                <w:rFonts w:eastAsia="Arial Unicode MS"/>
                <w:sz w:val="20"/>
                <w:szCs w:val="20"/>
              </w:rPr>
              <w:t xml:space="preserve"> nezemljopisnih brojeva iz mobilnih mreža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2B437487" w14:textId="0F2118DC" w:rsidR="00437B0B" w:rsidRDefault="00B75B5D">
            <w:pPr>
              <w:pStyle w:val="Other0"/>
              <w:spacing w:line="233" w:lineRule="auto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Međunarodni</w:t>
            </w:r>
            <w:r w:rsidR="00801CD1">
              <w:rPr>
                <w:rStyle w:val="Other"/>
                <w:sz w:val="20"/>
                <w:szCs w:val="20"/>
              </w:rPr>
              <w:t xml:space="preserve"> </w:t>
            </w:r>
            <w:proofErr w:type="spellStart"/>
            <w:r w:rsidR="00801CD1">
              <w:rPr>
                <w:rStyle w:val="Other"/>
                <w:sz w:val="20"/>
                <w:szCs w:val="20"/>
              </w:rPr>
              <w:t>p</w:t>
            </w:r>
            <w:r>
              <w:rPr>
                <w:rStyle w:val="Other"/>
                <w:sz w:val="20"/>
                <w:szCs w:val="20"/>
              </w:rPr>
              <w:t>redbroj</w:t>
            </w:r>
            <w:proofErr w:type="spellEnd"/>
            <w:r>
              <w:rPr>
                <w:rStyle w:val="Other"/>
                <w:sz w:val="20"/>
                <w:szCs w:val="20"/>
              </w:rPr>
              <w:t>: 00 ili '+'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5DA391B" w14:textId="77777777" w:rsidR="00437B0B" w:rsidRDefault="00B75B5D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Kod zemlje: 385</w:t>
            </w:r>
          </w:p>
        </w:tc>
        <w:tc>
          <w:tcPr>
            <w:tcW w:w="3134" w:type="dxa"/>
            <w:gridSpan w:val="2"/>
            <w:shd w:val="clear" w:color="auto" w:fill="FFFFFF" w:themeFill="background1"/>
            <w:vAlign w:val="center"/>
          </w:tcPr>
          <w:p w14:paraId="2FCDA763" w14:textId="77777777" w:rsidR="00437B0B" w:rsidRDefault="00B75B5D">
            <w:pPr>
              <w:pStyle w:val="Other0"/>
              <w:spacing w:line="218" w:lineRule="auto"/>
            </w:pPr>
            <w:r>
              <w:rPr>
                <w:rStyle w:val="Other"/>
                <w:sz w:val="20"/>
                <w:szCs w:val="20"/>
              </w:rPr>
              <w:t xml:space="preserve">Nacionalni (značajni) broj </w:t>
            </w:r>
            <w:r>
              <w:rPr>
                <w:rStyle w:val="Other"/>
                <w:smallCaps/>
              </w:rPr>
              <w:t>n(s)N</w:t>
            </w:r>
          </w:p>
        </w:tc>
      </w:tr>
    </w:tbl>
    <w:p w14:paraId="1046A5D2" w14:textId="77777777" w:rsidR="001F3A99" w:rsidRDefault="001F3A99" w:rsidP="001F3A99">
      <w:pPr>
        <w:pStyle w:val="Bezproreda"/>
        <w:rPr>
          <w:rStyle w:val="Heading2"/>
          <w:rFonts w:eastAsia="Arial Unicode MS"/>
          <w:b w:val="0"/>
          <w:bCs w:val="0"/>
        </w:rPr>
      </w:pPr>
      <w:bookmarkStart w:id="15" w:name="bookmark32"/>
    </w:p>
    <w:p w14:paraId="577BDC83" w14:textId="77777777" w:rsidR="001F3A99" w:rsidRDefault="001F3A99" w:rsidP="001F3A99">
      <w:pPr>
        <w:pStyle w:val="Bezproreda"/>
        <w:rPr>
          <w:rStyle w:val="Heading2"/>
          <w:rFonts w:eastAsia="Arial Unicode MS"/>
          <w:b w:val="0"/>
          <w:bCs w:val="0"/>
        </w:rPr>
      </w:pPr>
    </w:p>
    <w:p w14:paraId="0C8BD106" w14:textId="77777777" w:rsidR="001F3A99" w:rsidRDefault="001F3A99" w:rsidP="001F3A99">
      <w:pPr>
        <w:pStyle w:val="Bezproreda"/>
        <w:rPr>
          <w:rStyle w:val="Heading2"/>
          <w:rFonts w:eastAsia="Arial Unicode MS"/>
          <w:b w:val="0"/>
          <w:bCs w:val="0"/>
        </w:rPr>
      </w:pPr>
      <w:bookmarkStart w:id="16" w:name="_GoBack"/>
      <w:bookmarkEnd w:id="16"/>
    </w:p>
    <w:p w14:paraId="6ADE950A" w14:textId="77777777" w:rsidR="001F3A99" w:rsidRDefault="001F3A99" w:rsidP="001F3A99">
      <w:pPr>
        <w:pStyle w:val="Bezproreda"/>
        <w:rPr>
          <w:rStyle w:val="Heading2"/>
          <w:rFonts w:eastAsia="Arial Unicode MS"/>
          <w:b w:val="0"/>
          <w:bCs w:val="0"/>
        </w:rPr>
      </w:pPr>
    </w:p>
    <w:p w14:paraId="780893DF" w14:textId="77777777" w:rsidR="001F3A99" w:rsidRDefault="001F3A99" w:rsidP="001F3A99">
      <w:pPr>
        <w:pStyle w:val="Bezproreda"/>
        <w:rPr>
          <w:rStyle w:val="Heading2"/>
          <w:rFonts w:eastAsia="Arial Unicode MS"/>
          <w:b w:val="0"/>
          <w:bCs w:val="0"/>
        </w:rPr>
      </w:pPr>
    </w:p>
    <w:p w14:paraId="45C762BF" w14:textId="77777777" w:rsidR="001F3A99" w:rsidRDefault="001F3A99" w:rsidP="001F3A99">
      <w:pPr>
        <w:pStyle w:val="Bezproreda"/>
        <w:rPr>
          <w:rStyle w:val="Heading2"/>
          <w:rFonts w:eastAsia="Arial Unicode MS"/>
          <w:b w:val="0"/>
          <w:bCs w:val="0"/>
        </w:rPr>
      </w:pPr>
    </w:p>
    <w:p w14:paraId="7EFA3ED1" w14:textId="77777777" w:rsidR="00437B0B" w:rsidRDefault="00B75B5D">
      <w:pPr>
        <w:pStyle w:val="Heading20"/>
        <w:keepNext/>
        <w:keepLines/>
        <w:numPr>
          <w:ilvl w:val="0"/>
          <w:numId w:val="8"/>
        </w:numPr>
        <w:tabs>
          <w:tab w:val="left" w:pos="470"/>
        </w:tabs>
        <w:spacing w:after="260"/>
        <w:ind w:firstLine="0"/>
      </w:pPr>
      <w:r>
        <w:rPr>
          <w:rStyle w:val="Heading2"/>
          <w:b/>
          <w:bCs/>
        </w:rPr>
        <w:t>PRIJELAZNE I ZAVRŠNE ODREDBE</w:t>
      </w:r>
      <w:bookmarkEnd w:id="15"/>
    </w:p>
    <w:p w14:paraId="4A401DAE" w14:textId="1D1948A8" w:rsidR="00F4164E" w:rsidRDefault="00681DA8">
      <w:pPr>
        <w:pStyle w:val="Tijeloteksta"/>
        <w:spacing w:after="540"/>
        <w:jc w:val="both"/>
        <w:rPr>
          <w:rStyle w:val="TijelotekstaChar"/>
        </w:rPr>
      </w:pPr>
      <w:r>
        <w:rPr>
          <w:rStyle w:val="TijelotekstaChar"/>
        </w:rPr>
        <w:t>Stupanjem na snagu ovog Plana numeriranja prestaje važiti Plan numeriranja („Narodne novine“ br. 129/15, 124/19 i 131/20)</w:t>
      </w:r>
      <w:r w:rsidR="001C3557">
        <w:rPr>
          <w:rStyle w:val="TijelotekstaChar"/>
        </w:rPr>
        <w:t>.</w:t>
      </w:r>
      <w:r w:rsidR="00F4164E" w:rsidRPr="00F4164E">
        <w:rPr>
          <w:rStyle w:val="TijelotekstaChar"/>
        </w:rPr>
        <w:t xml:space="preserve"> </w:t>
      </w:r>
      <w:r w:rsidR="00132664">
        <w:rPr>
          <w:rStyle w:val="TijelotekstaChar"/>
        </w:rPr>
        <w:t>Dodijeljeni b</w:t>
      </w:r>
      <w:r w:rsidR="00542D43">
        <w:rPr>
          <w:rStyle w:val="TijelotekstaChar"/>
        </w:rPr>
        <w:t xml:space="preserve">rojevi koji se ukidaju ovim Planom numeriranja </w:t>
      </w:r>
      <w:r w:rsidR="00B322C7">
        <w:rPr>
          <w:rStyle w:val="TijelotekstaChar"/>
        </w:rPr>
        <w:t xml:space="preserve">mogu se upotrebljavati do isteka </w:t>
      </w:r>
      <w:r w:rsidR="00604F6D">
        <w:rPr>
          <w:rStyle w:val="TijelotekstaChar"/>
        </w:rPr>
        <w:t>roka od šest</w:t>
      </w:r>
      <w:r w:rsidR="00F4164E">
        <w:rPr>
          <w:rStyle w:val="TijelotekstaChar"/>
        </w:rPr>
        <w:t xml:space="preserve"> mjeseci od dana stupanja na snagu ovog Plana numeriranja.</w:t>
      </w:r>
    </w:p>
    <w:p w14:paraId="6DEB7A57" w14:textId="3DC7BEA6" w:rsidR="00014DBF" w:rsidRDefault="00B75B5D" w:rsidP="00937A1C">
      <w:pPr>
        <w:pStyle w:val="Tijeloteksta"/>
        <w:spacing w:after="540"/>
        <w:jc w:val="both"/>
        <w:rPr>
          <w:rStyle w:val="TijelotekstaChar"/>
        </w:rPr>
      </w:pPr>
      <w:r>
        <w:rPr>
          <w:rStyle w:val="TijelotekstaChar"/>
        </w:rPr>
        <w:lastRenderedPageBreak/>
        <w:t>Ovaj Plan numeriranja stupa na snagu</w:t>
      </w:r>
      <w:r w:rsidR="008F31CB">
        <w:rPr>
          <w:rStyle w:val="TijelotekstaChar"/>
        </w:rPr>
        <w:t xml:space="preserve"> osmoga dana od dana objav</w:t>
      </w:r>
      <w:r w:rsidR="00604F6D">
        <w:rPr>
          <w:rStyle w:val="TijelotekstaChar"/>
        </w:rPr>
        <w:t xml:space="preserve">e u „Narodnim novinama“, osim </w:t>
      </w:r>
      <w:r w:rsidR="009E1100">
        <w:rPr>
          <w:rStyle w:val="TijelotekstaChar"/>
        </w:rPr>
        <w:t>u dijelu</w:t>
      </w:r>
      <w:r w:rsidR="008F31CB">
        <w:rPr>
          <w:rStyle w:val="TijelotekstaChar"/>
        </w:rPr>
        <w:t xml:space="preserve"> koji se odnosi na prelazak brojeva na 888 broje</w:t>
      </w:r>
      <w:r w:rsidR="00F4164E">
        <w:rPr>
          <w:rStyle w:val="TijelotekstaChar"/>
        </w:rPr>
        <w:t>ve</w:t>
      </w:r>
      <w:r w:rsidR="00F75203">
        <w:rPr>
          <w:rStyle w:val="TijelotekstaChar"/>
        </w:rPr>
        <w:t xml:space="preserve"> te prestanak korištenja </w:t>
      </w:r>
      <w:r w:rsidR="00F75203" w:rsidRPr="00F75203">
        <w:rPr>
          <w:rStyle w:val="TijelotekstaChar"/>
        </w:rPr>
        <w:t>nacionalni</w:t>
      </w:r>
      <w:r w:rsidR="00F75203">
        <w:rPr>
          <w:rStyle w:val="TijelotekstaChar"/>
        </w:rPr>
        <w:t>h</w:t>
      </w:r>
      <w:r w:rsidR="00F75203" w:rsidRPr="00F75203">
        <w:rPr>
          <w:rStyle w:val="TijelotekstaChar"/>
        </w:rPr>
        <w:t xml:space="preserve"> (značajni</w:t>
      </w:r>
      <w:r w:rsidR="00F75203">
        <w:rPr>
          <w:rStyle w:val="TijelotekstaChar"/>
        </w:rPr>
        <w:t>h</w:t>
      </w:r>
      <w:r w:rsidR="00F75203" w:rsidRPr="00F75203">
        <w:rPr>
          <w:rStyle w:val="TijelotekstaChar"/>
        </w:rPr>
        <w:t>) broj</w:t>
      </w:r>
      <w:r w:rsidR="00F75203">
        <w:rPr>
          <w:rStyle w:val="TijelotekstaChar"/>
        </w:rPr>
        <w:t>eva</w:t>
      </w:r>
      <w:r w:rsidR="00F75203" w:rsidRPr="00F75203">
        <w:rPr>
          <w:rStyle w:val="TijelotekstaChar"/>
        </w:rPr>
        <w:t xml:space="preserve"> za usluge pristupa internetu</w:t>
      </w:r>
      <w:r w:rsidR="00F75203">
        <w:rPr>
          <w:rStyle w:val="TijelotekstaChar"/>
        </w:rPr>
        <w:t xml:space="preserve">, </w:t>
      </w:r>
      <w:r w:rsidR="00E46F3B">
        <w:rPr>
          <w:rStyle w:val="TijelotekstaChar"/>
        </w:rPr>
        <w:t>ko</w:t>
      </w:r>
      <w:r w:rsidR="00F4164E">
        <w:rPr>
          <w:rStyle w:val="TijelotekstaChar"/>
        </w:rPr>
        <w:t>ji stupa</w:t>
      </w:r>
      <w:r w:rsidR="00E46F3B">
        <w:rPr>
          <w:rStyle w:val="TijelotekstaChar"/>
        </w:rPr>
        <w:t xml:space="preserve"> na snagu šest mjeseci od dana stupanja na snagu ovog Plana numeriranja.</w:t>
      </w:r>
    </w:p>
    <w:p w14:paraId="51EE4F70" w14:textId="2B6ADDAC" w:rsidR="00014DBF" w:rsidRDefault="00014DBF">
      <w:pPr>
        <w:pStyle w:val="Tijeloteksta"/>
        <w:jc w:val="both"/>
        <w:rPr>
          <w:rStyle w:val="TijelotekstaChar"/>
        </w:rPr>
      </w:pPr>
    </w:p>
    <w:p w14:paraId="3E6605CA" w14:textId="5724CF95" w:rsidR="00014DBF" w:rsidRPr="009E1100" w:rsidRDefault="00014DBF" w:rsidP="009E1100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9E1100">
        <w:rPr>
          <w:rFonts w:ascii="Times New Roman" w:hAnsi="Times New Roman" w:cs="Times New Roman"/>
        </w:rPr>
        <w:t>KLASA:</w:t>
      </w:r>
    </w:p>
    <w:p w14:paraId="6AF8F77D" w14:textId="258989F6" w:rsidR="00014DBF" w:rsidRPr="009E1100" w:rsidRDefault="00014DBF" w:rsidP="009E1100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9E1100">
        <w:rPr>
          <w:rFonts w:ascii="Times New Roman" w:hAnsi="Times New Roman" w:cs="Times New Roman"/>
        </w:rPr>
        <w:t>URBROJ:</w:t>
      </w:r>
    </w:p>
    <w:p w14:paraId="6C3B5FD5" w14:textId="77777777" w:rsidR="00014DBF" w:rsidRDefault="00014DBF" w:rsidP="00014DBF"/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769"/>
      </w:tblGrid>
      <w:tr w:rsidR="00014DBF" w14:paraId="0B1240CA" w14:textId="77777777" w:rsidTr="007A5DF3">
        <w:tc>
          <w:tcPr>
            <w:tcW w:w="4801" w:type="dxa"/>
            <w:shd w:val="clear" w:color="auto" w:fill="auto"/>
          </w:tcPr>
          <w:p w14:paraId="3CD85E19" w14:textId="77777777" w:rsidR="00014DBF" w:rsidRDefault="00014DBF" w:rsidP="007A5DF3"/>
        </w:tc>
        <w:tc>
          <w:tcPr>
            <w:tcW w:w="4837" w:type="dxa"/>
            <w:shd w:val="clear" w:color="auto" w:fill="auto"/>
          </w:tcPr>
          <w:p w14:paraId="539EB854" w14:textId="77777777" w:rsidR="00014DBF" w:rsidRDefault="00014DBF" w:rsidP="007A5DF3">
            <w:pPr>
              <w:pStyle w:val="Uloga"/>
              <w:jc w:val="center"/>
            </w:pPr>
            <w:r>
              <w:t>Predsjednik Vijeća</w:t>
            </w:r>
          </w:p>
        </w:tc>
      </w:tr>
      <w:tr w:rsidR="00014DBF" w14:paraId="6FF518E5" w14:textId="77777777" w:rsidTr="007A5DF3">
        <w:tc>
          <w:tcPr>
            <w:tcW w:w="4801" w:type="dxa"/>
            <w:shd w:val="clear" w:color="auto" w:fill="auto"/>
          </w:tcPr>
          <w:p w14:paraId="564C49CB" w14:textId="77777777" w:rsidR="00014DBF" w:rsidRDefault="00014DBF" w:rsidP="007A5DF3"/>
        </w:tc>
        <w:tc>
          <w:tcPr>
            <w:tcW w:w="4837" w:type="dxa"/>
            <w:shd w:val="clear" w:color="auto" w:fill="auto"/>
          </w:tcPr>
          <w:p w14:paraId="47B7C45E" w14:textId="77777777" w:rsidR="00014DBF" w:rsidRDefault="00014DBF" w:rsidP="007A5DF3">
            <w:pPr>
              <w:pStyle w:val="Uloga-ime"/>
              <w:spacing w:after="200"/>
              <w:jc w:val="center"/>
            </w:pPr>
            <w:r>
              <w:t>Tonko Obuljen</w:t>
            </w:r>
          </w:p>
        </w:tc>
      </w:tr>
    </w:tbl>
    <w:p w14:paraId="3DC6EB6C" w14:textId="77777777" w:rsidR="00014DBF" w:rsidRDefault="00014DBF">
      <w:pPr>
        <w:pStyle w:val="Tijeloteksta"/>
        <w:jc w:val="both"/>
      </w:pPr>
    </w:p>
    <w:sectPr w:rsidR="00014DBF">
      <w:headerReference w:type="default" r:id="rId8"/>
      <w:footerReference w:type="default" r:id="rId9"/>
      <w:pgSz w:w="11900" w:h="16840"/>
      <w:pgMar w:top="1381" w:right="1106" w:bottom="1817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842B" w14:textId="77777777" w:rsidR="005D538A" w:rsidRDefault="005D538A">
      <w:r>
        <w:separator/>
      </w:r>
    </w:p>
  </w:endnote>
  <w:endnote w:type="continuationSeparator" w:id="0">
    <w:p w14:paraId="7D80DDBB" w14:textId="77777777" w:rsidR="005D538A" w:rsidRDefault="005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93AF" w14:textId="77777777" w:rsidR="00324F5B" w:rsidRDefault="00324F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F3D7FE8" wp14:editId="5560C504">
              <wp:simplePos x="0" y="0"/>
              <wp:positionH relativeFrom="page">
                <wp:posOffset>6612255</wp:posOffset>
              </wp:positionH>
              <wp:positionV relativeFrom="page">
                <wp:posOffset>9603105</wp:posOffset>
              </wp:positionV>
              <wp:extent cx="10033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5651B1" w14:textId="760234D1" w:rsidR="00324F5B" w:rsidRDefault="00324F5B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fldChar w:fldCharType="begin"/>
                          </w:r>
                          <w:r>
                            <w:rPr>
                              <w:rStyle w:val="Headerorfooter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2"/>
                            </w:rPr>
                            <w:fldChar w:fldCharType="separate"/>
                          </w:r>
                          <w:r w:rsidR="0048592A">
                            <w:rPr>
                              <w:rStyle w:val="Headerorfooter2"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D7FE8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520.65pt;margin-top:756.15pt;width:7.9pt;height:6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" filled="f" stroked="f">
              <v:textbox style="mso-fit-shape-to-text:t" inset="0,0,0,0">
                <w:txbxContent>
                  <w:p w14:paraId="1F5651B1" w14:textId="760234D1" w:rsidR="00324F5B" w:rsidRDefault="00324F5B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fldChar w:fldCharType="begin"/>
                    </w:r>
                    <w:r>
                      <w:rPr>
                        <w:rStyle w:val="Headerorfooter2"/>
                      </w:rPr>
                      <w:instrText xml:space="preserve"> PAGE \* MERGEFORMAT </w:instrText>
                    </w:r>
                    <w:r>
                      <w:rPr>
                        <w:rStyle w:val="Headerorfooter2"/>
                      </w:rPr>
                      <w:fldChar w:fldCharType="separate"/>
                    </w:r>
                    <w:r w:rsidR="0048592A">
                      <w:rPr>
                        <w:rStyle w:val="Headerorfooter2"/>
                        <w:noProof/>
                      </w:rPr>
                      <w:t>11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7F44" w14:textId="77777777" w:rsidR="005D538A" w:rsidRDefault="005D538A"/>
  </w:footnote>
  <w:footnote w:type="continuationSeparator" w:id="0">
    <w:p w14:paraId="02B45E6A" w14:textId="77777777" w:rsidR="005D538A" w:rsidRDefault="005D53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3912" w14:textId="77777777" w:rsidR="00324F5B" w:rsidRDefault="00324F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1F5A163" wp14:editId="573D2190">
              <wp:simplePos x="0" y="0"/>
              <wp:positionH relativeFrom="page">
                <wp:posOffset>4996815</wp:posOffset>
              </wp:positionH>
              <wp:positionV relativeFrom="page">
                <wp:posOffset>477520</wp:posOffset>
              </wp:positionV>
              <wp:extent cx="1722120" cy="1308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C88D53" w14:textId="7ABE5D99" w:rsidR="00324F5B" w:rsidRDefault="00324F5B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5A163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93.45pt;margin-top:37.6pt;width:135.6pt;height:10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" filled="f" stroked="f">
              <v:textbox style="mso-fit-shape-to-text:t" inset="0,0,0,0">
                <w:txbxContent>
                  <w:p w14:paraId="02C88D53" w14:textId="7ABE5D99" w:rsidR="00324F5B" w:rsidRDefault="00324F5B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005"/>
    <w:multiLevelType w:val="multilevel"/>
    <w:tmpl w:val="741A6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1349E9"/>
    <w:multiLevelType w:val="multilevel"/>
    <w:tmpl w:val="76ECC7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D6049"/>
    <w:multiLevelType w:val="multilevel"/>
    <w:tmpl w:val="4F3052D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3847DB"/>
    <w:multiLevelType w:val="multilevel"/>
    <w:tmpl w:val="BADC3E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212FAD"/>
    <w:multiLevelType w:val="multilevel"/>
    <w:tmpl w:val="80DAC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116DB3"/>
    <w:multiLevelType w:val="multilevel"/>
    <w:tmpl w:val="88127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A664F"/>
    <w:multiLevelType w:val="multilevel"/>
    <w:tmpl w:val="567C47B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B5189E"/>
    <w:multiLevelType w:val="multilevel"/>
    <w:tmpl w:val="36DC251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B"/>
    <w:rsid w:val="00014DBF"/>
    <w:rsid w:val="000325FD"/>
    <w:rsid w:val="000426FF"/>
    <w:rsid w:val="00053B28"/>
    <w:rsid w:val="00057A5A"/>
    <w:rsid w:val="00111979"/>
    <w:rsid w:val="00132664"/>
    <w:rsid w:val="0018570A"/>
    <w:rsid w:val="001C3557"/>
    <w:rsid w:val="001F3A99"/>
    <w:rsid w:val="00202765"/>
    <w:rsid w:val="00260198"/>
    <w:rsid w:val="002828F6"/>
    <w:rsid w:val="002B0478"/>
    <w:rsid w:val="002B4A86"/>
    <w:rsid w:val="002C1943"/>
    <w:rsid w:val="002F16C3"/>
    <w:rsid w:val="00310C2B"/>
    <w:rsid w:val="0031277A"/>
    <w:rsid w:val="003213DC"/>
    <w:rsid w:val="00324F5B"/>
    <w:rsid w:val="00360DD9"/>
    <w:rsid w:val="00387118"/>
    <w:rsid w:val="0039614B"/>
    <w:rsid w:val="00437B0B"/>
    <w:rsid w:val="004853F5"/>
    <w:rsid w:val="0048592A"/>
    <w:rsid w:val="004A39CF"/>
    <w:rsid w:val="004C32DF"/>
    <w:rsid w:val="00540193"/>
    <w:rsid w:val="00542D43"/>
    <w:rsid w:val="00565DBD"/>
    <w:rsid w:val="005862F5"/>
    <w:rsid w:val="005A0FA6"/>
    <w:rsid w:val="005C142B"/>
    <w:rsid w:val="005C5474"/>
    <w:rsid w:val="005D538A"/>
    <w:rsid w:val="005E3E1F"/>
    <w:rsid w:val="005F0330"/>
    <w:rsid w:val="005F46F8"/>
    <w:rsid w:val="00604F6D"/>
    <w:rsid w:val="00637C37"/>
    <w:rsid w:val="00640812"/>
    <w:rsid w:val="00681DA8"/>
    <w:rsid w:val="006A0BF9"/>
    <w:rsid w:val="006D097A"/>
    <w:rsid w:val="006D1DE5"/>
    <w:rsid w:val="006E5C21"/>
    <w:rsid w:val="007164D2"/>
    <w:rsid w:val="00764F5E"/>
    <w:rsid w:val="007A5DF3"/>
    <w:rsid w:val="00801CD1"/>
    <w:rsid w:val="00803AF1"/>
    <w:rsid w:val="008222AE"/>
    <w:rsid w:val="00873E16"/>
    <w:rsid w:val="00880E69"/>
    <w:rsid w:val="00893514"/>
    <w:rsid w:val="0089649B"/>
    <w:rsid w:val="008F31CB"/>
    <w:rsid w:val="00912062"/>
    <w:rsid w:val="00937A1C"/>
    <w:rsid w:val="0097311F"/>
    <w:rsid w:val="009B5023"/>
    <w:rsid w:val="009E1100"/>
    <w:rsid w:val="009F4C3D"/>
    <w:rsid w:val="00A259FE"/>
    <w:rsid w:val="00A301B0"/>
    <w:rsid w:val="00A51371"/>
    <w:rsid w:val="00A83A27"/>
    <w:rsid w:val="00B322C7"/>
    <w:rsid w:val="00B403AD"/>
    <w:rsid w:val="00B516CD"/>
    <w:rsid w:val="00B64E18"/>
    <w:rsid w:val="00B75B5D"/>
    <w:rsid w:val="00B84425"/>
    <w:rsid w:val="00B84FF1"/>
    <w:rsid w:val="00BA5AD3"/>
    <w:rsid w:val="00C060B6"/>
    <w:rsid w:val="00C21ED5"/>
    <w:rsid w:val="00C34CF9"/>
    <w:rsid w:val="00C3775C"/>
    <w:rsid w:val="00C40814"/>
    <w:rsid w:val="00C74785"/>
    <w:rsid w:val="00CD35AC"/>
    <w:rsid w:val="00D0099F"/>
    <w:rsid w:val="00D478E9"/>
    <w:rsid w:val="00D66298"/>
    <w:rsid w:val="00D905E2"/>
    <w:rsid w:val="00DD08FE"/>
    <w:rsid w:val="00DF25E3"/>
    <w:rsid w:val="00E1029D"/>
    <w:rsid w:val="00E15DC5"/>
    <w:rsid w:val="00E46F3B"/>
    <w:rsid w:val="00E70194"/>
    <w:rsid w:val="00EB2856"/>
    <w:rsid w:val="00EC7EBD"/>
    <w:rsid w:val="00EE3314"/>
    <w:rsid w:val="00F12096"/>
    <w:rsid w:val="00F3222A"/>
    <w:rsid w:val="00F4164E"/>
    <w:rsid w:val="00F54B56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2A96F"/>
  <w15:docId w15:val="{2CA07118-C532-482D-9F95-793F654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Naslov1">
    <w:name w:val="heading 1"/>
    <w:basedOn w:val="Normal"/>
    <w:link w:val="Naslov1Char"/>
    <w:uiPriority w:val="1"/>
    <w:qFormat/>
    <w:rsid w:val="00EB2856"/>
    <w:pPr>
      <w:autoSpaceDE w:val="0"/>
      <w:autoSpaceDN w:val="0"/>
      <w:spacing w:before="109"/>
      <w:ind w:left="822" w:right="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Zadanifontodlomka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pacing w:after="130"/>
      <w:ind w:firstLine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qFormat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B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B5D"/>
    <w:rPr>
      <w:rFonts w:ascii="Segoe UI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426F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26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26FF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26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26FF"/>
    <w:rPr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B2856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2856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B285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2856"/>
    <w:rPr>
      <w:color w:val="000000"/>
    </w:rPr>
  </w:style>
  <w:style w:type="character" w:customStyle="1" w:styleId="Naslov1Char">
    <w:name w:val="Naslov 1 Char"/>
    <w:basedOn w:val="Zadanifontodlomka"/>
    <w:link w:val="Naslov1"/>
    <w:uiPriority w:val="1"/>
    <w:rsid w:val="00EB2856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loga">
    <w:name w:val="Uloga"/>
    <w:basedOn w:val="Normal"/>
    <w:rsid w:val="00014DBF"/>
    <w:pPr>
      <w:widowControl/>
      <w:tabs>
        <w:tab w:val="center" w:pos="7655"/>
      </w:tabs>
      <w:spacing w:before="240" w:after="600"/>
    </w:pPr>
    <w:rPr>
      <w:rFonts w:ascii="Times New Roman" w:eastAsia="Times New Roman" w:hAnsi="Times New Roman" w:cs="Times New Roman"/>
      <w:b/>
      <w:i/>
      <w:caps/>
      <w:color w:val="auto"/>
      <w:sz w:val="20"/>
      <w:lang w:bidi="ar-SA"/>
    </w:rPr>
  </w:style>
  <w:style w:type="paragraph" w:customStyle="1" w:styleId="Uloga-ime">
    <w:name w:val="Uloga - ime"/>
    <w:basedOn w:val="Normal"/>
    <w:rsid w:val="00014DBF"/>
    <w:pPr>
      <w:widowControl/>
      <w:tabs>
        <w:tab w:val="center" w:pos="7655"/>
      </w:tabs>
      <w:spacing w:after="600"/>
    </w:pPr>
    <w:rPr>
      <w:rFonts w:ascii="Times New Roman" w:eastAsia="Times New Roman" w:hAnsi="Times New Roman" w:cs="Times New Roman"/>
      <w:b/>
      <w:i/>
      <w:color w:val="auto"/>
      <w:sz w:val="22"/>
      <w:lang w:bidi="ar-SA"/>
    </w:rPr>
  </w:style>
  <w:style w:type="paragraph" w:styleId="Revizija">
    <w:name w:val="Revision"/>
    <w:hidden/>
    <w:uiPriority w:val="99"/>
    <w:semiHidden/>
    <w:rsid w:val="00C34CF9"/>
    <w:pPr>
      <w:widowControl/>
    </w:pPr>
    <w:rPr>
      <w:color w:val="000000"/>
    </w:rPr>
  </w:style>
  <w:style w:type="paragraph" w:styleId="Bezproreda">
    <w:name w:val="No Spacing"/>
    <w:uiPriority w:val="1"/>
    <w:qFormat/>
    <w:rsid w:val="001F3A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27A4-8959-4F7D-9CDB-AB09C46A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2734</Words>
  <Characters>15585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Vulas</dc:creator>
  <cp:keywords/>
  <cp:lastModifiedBy>HAKOM</cp:lastModifiedBy>
  <cp:revision>5</cp:revision>
  <cp:lastPrinted>2023-02-13T11:05:00Z</cp:lastPrinted>
  <dcterms:created xsi:type="dcterms:W3CDTF">2023-02-24T09:37:00Z</dcterms:created>
  <dcterms:modified xsi:type="dcterms:W3CDTF">2023-02-27T13:26:00Z</dcterms:modified>
</cp:coreProperties>
</file>