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60" w:rsidRPr="009B5F60" w:rsidRDefault="00F246ED" w:rsidP="009B5F60">
      <w:pPr>
        <w:spacing w:before="240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B5F6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 temelju članka 12. stavka 5. Zakona o prijevozu u linijskom i povremenom obalnom pomorskom prometu („Narodne novine“ broj 19/22), ministar mora, prometa i infrastrukture donosi</w:t>
      </w:r>
    </w:p>
    <w:p w:rsidR="004007BF" w:rsidRPr="009B5F60" w:rsidRDefault="00F246ED" w:rsidP="009B5F60">
      <w:pPr>
        <w:pStyle w:val="Naslov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5F60">
        <w:rPr>
          <w:rFonts w:ascii="Times New Roman" w:hAnsi="Times New Roman" w:cs="Times New Roman"/>
          <w:b/>
          <w:sz w:val="44"/>
          <w:szCs w:val="44"/>
        </w:rPr>
        <w:t>PRAVILNIK O TEHNIČKIM I SIGURNOSNIM STANDARDIMA U JAVNOM LINIJSKOM I MEĐUNARODNOM POMORSKOM PROMETU</w:t>
      </w:r>
    </w:p>
    <w:p w:rsidR="009B5F60" w:rsidRDefault="009B5F60" w:rsidP="009B5F60">
      <w:pPr>
        <w:spacing w:before="240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F246ED" w:rsidRPr="00691D07" w:rsidRDefault="00F246ED" w:rsidP="00691D07">
      <w:pPr>
        <w:pStyle w:val="Naslov1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691D0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Članak 1.</w:t>
      </w:r>
    </w:p>
    <w:p w:rsidR="00F246ED" w:rsidRPr="009B5F60" w:rsidRDefault="00F246ED" w:rsidP="009B5F60">
      <w:pPr>
        <w:spacing w:before="24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Ovim se Pravilnikom utvrđuju tehnički i sigurnosni standardi u pogledu glavnog i zamjenskog broda</w:t>
      </w:r>
      <w:r w:rsidR="00C2102E" w:rsidRPr="009B5F60">
        <w:rPr>
          <w:rFonts w:ascii="Times New Roman" w:hAnsi="Times New Roman" w:cs="Times New Roman"/>
          <w:sz w:val="24"/>
          <w:szCs w:val="24"/>
        </w:rPr>
        <w:t xml:space="preserve"> hrvatske državne pripadnosti i državne pripadnosti država članica Europske unije i Europskog gospodarskog </w:t>
      </w:r>
      <w:r w:rsidR="0053475C" w:rsidRPr="009B5F60">
        <w:rPr>
          <w:rFonts w:ascii="Times New Roman" w:hAnsi="Times New Roman" w:cs="Times New Roman"/>
          <w:sz w:val="24"/>
          <w:szCs w:val="24"/>
        </w:rPr>
        <w:t>prostora</w:t>
      </w:r>
      <w:r w:rsidRPr="009B5F60">
        <w:rPr>
          <w:rFonts w:ascii="Times New Roman" w:hAnsi="Times New Roman" w:cs="Times New Roman"/>
          <w:sz w:val="24"/>
          <w:szCs w:val="24"/>
        </w:rPr>
        <w:t xml:space="preserve"> kojim se obavlja javni linijski</w:t>
      </w:r>
      <w:r w:rsidR="00634E30" w:rsidRPr="009B5F60">
        <w:rPr>
          <w:rFonts w:ascii="Times New Roman" w:hAnsi="Times New Roman" w:cs="Times New Roman"/>
          <w:sz w:val="24"/>
          <w:szCs w:val="24"/>
        </w:rPr>
        <w:t xml:space="preserve"> pomorski prijevoz u unutarnjim morskim vodama i teritorijalnom moru Republike Hrvatske i između luka u Republici Hrvatskoj te</w:t>
      </w:r>
      <w:r w:rsidRPr="009B5F60">
        <w:rPr>
          <w:rFonts w:ascii="Times New Roman" w:hAnsi="Times New Roman" w:cs="Times New Roman"/>
          <w:sz w:val="24"/>
          <w:szCs w:val="24"/>
        </w:rPr>
        <w:t xml:space="preserve"> međunarodni pomorski prijevoz</w:t>
      </w:r>
      <w:r w:rsidR="00634E30" w:rsidRPr="009B5F60">
        <w:rPr>
          <w:rFonts w:ascii="Times New Roman" w:hAnsi="Times New Roman" w:cs="Times New Roman"/>
          <w:sz w:val="24"/>
          <w:szCs w:val="24"/>
        </w:rPr>
        <w:t xml:space="preserve"> između luka u Republici Hrvatskoj i stranih luka</w:t>
      </w:r>
      <w:r w:rsidRPr="009B5F60">
        <w:rPr>
          <w:rFonts w:ascii="Times New Roman" w:hAnsi="Times New Roman" w:cs="Times New Roman"/>
          <w:sz w:val="24"/>
          <w:szCs w:val="24"/>
        </w:rPr>
        <w:t>.</w:t>
      </w:r>
    </w:p>
    <w:p w:rsidR="009B5F60" w:rsidRDefault="009B5F60" w:rsidP="009B5F6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6ED" w:rsidRPr="00691D07" w:rsidRDefault="00F246ED" w:rsidP="00691D07">
      <w:pPr>
        <w:pStyle w:val="Naslov1"/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07">
        <w:rPr>
          <w:rFonts w:ascii="Times New Roman" w:hAnsi="Times New Roman" w:cs="Times New Roman"/>
          <w:b/>
          <w:color w:val="000000" w:themeColor="text1"/>
        </w:rPr>
        <w:t>Članak 2.</w:t>
      </w:r>
    </w:p>
    <w:p w:rsidR="00F246ED" w:rsidRPr="009B5F60" w:rsidRDefault="00F246ED" w:rsidP="009B5F60">
      <w:pPr>
        <w:pStyle w:val="Odlomakpopisa"/>
        <w:numPr>
          <w:ilvl w:val="0"/>
          <w:numId w:val="5"/>
        </w:numPr>
        <w:spacing w:before="24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U svrhu ovog</w:t>
      </w:r>
      <w:r w:rsidR="00214C68" w:rsidRPr="009B5F60">
        <w:rPr>
          <w:rFonts w:ascii="Times New Roman" w:hAnsi="Times New Roman" w:cs="Times New Roman"/>
          <w:sz w:val="24"/>
          <w:szCs w:val="24"/>
        </w:rPr>
        <w:t>a</w:t>
      </w:r>
      <w:r w:rsidRPr="009B5F60">
        <w:rPr>
          <w:rFonts w:ascii="Times New Roman" w:hAnsi="Times New Roman" w:cs="Times New Roman"/>
          <w:sz w:val="24"/>
          <w:szCs w:val="24"/>
        </w:rPr>
        <w:t xml:space="preserve"> Pravilnika pojedini izrazi imaju sljedeća značenja:</w:t>
      </w:r>
    </w:p>
    <w:p w:rsidR="00F246ED" w:rsidRPr="009B5F60" w:rsidRDefault="00F246ED" w:rsidP="009B5F60">
      <w:pPr>
        <w:numPr>
          <w:ilvl w:val="0"/>
          <w:numId w:val="1"/>
        </w:numPr>
        <w:spacing w:before="240" w:after="0" w:line="260" w:lineRule="auto"/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Direktiva 2009/45/EZ je Direktiva 2009/45/EZ Europskog parlamenta i Vijeća od 6. svibnja 2009. o sigurnosnim pravilima i normama za putničke brodove (preinačena) (Tekst značajan za EGP) kako je izmijenjena i dopunjena</w:t>
      </w:r>
      <w:r w:rsidR="00062426" w:rsidRPr="009B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6ED" w:rsidRPr="009B5F60" w:rsidRDefault="00894AEB" w:rsidP="009B5F60">
      <w:pPr>
        <w:pStyle w:val="Odlomakpopisa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 xml:space="preserve">Konvencija </w:t>
      </w:r>
      <w:r w:rsidR="00F246ED" w:rsidRPr="009B5F60">
        <w:rPr>
          <w:rFonts w:ascii="Times New Roman" w:hAnsi="Times New Roman" w:cs="Times New Roman"/>
          <w:sz w:val="24"/>
          <w:szCs w:val="24"/>
        </w:rPr>
        <w:t xml:space="preserve">znači Međunarodna konvencija o zaštiti ljudskog života na moru iz 1974. godine, (SOLAS 1974.), Međunarodna konvencija o teretnim linijama, 1966., (LL 1966.), Međunarodna konvencija o baždarenju brodova iz 1969. godine, (TMC 1969.), Međunarodna konvencija o sprečavanju onečišćenja s brodova iz 1973. (MARPOL 73/78), Međunarodna konvencija o nadzoru štetnih sustava protiv obrastanja brodova iz 2001. godine, (AFS 2001.) i Međunarodna konvencija o nadzoru i upravljanju brodskim balastnim vodama i </w:t>
      </w:r>
      <w:proofErr w:type="spellStart"/>
      <w:r w:rsidR="00F246ED" w:rsidRPr="009B5F60">
        <w:rPr>
          <w:rFonts w:ascii="Times New Roman" w:hAnsi="Times New Roman" w:cs="Times New Roman"/>
          <w:sz w:val="24"/>
          <w:szCs w:val="24"/>
        </w:rPr>
        <w:t>talozima</w:t>
      </w:r>
      <w:proofErr w:type="spellEnd"/>
      <w:r w:rsidR="00F246ED" w:rsidRPr="009B5F60">
        <w:rPr>
          <w:rFonts w:ascii="Times New Roman" w:hAnsi="Times New Roman" w:cs="Times New Roman"/>
          <w:sz w:val="24"/>
          <w:szCs w:val="24"/>
        </w:rPr>
        <w:t xml:space="preserve"> iz 2004. godine, (BWM 2004.), kako su izmijenjene i dopunjene te odgovarajući kodeksi obvezujućeg statusa usvojeni unutar Međunarodne pomorske organizacije zajedno s protokolima i njihovim iz</w:t>
      </w:r>
      <w:r w:rsidR="00FB7B19" w:rsidRPr="009B5F60">
        <w:rPr>
          <w:rFonts w:ascii="Times New Roman" w:hAnsi="Times New Roman" w:cs="Times New Roman"/>
          <w:sz w:val="24"/>
          <w:szCs w:val="24"/>
        </w:rPr>
        <w:t>mjenama, u ažuriranim verzijama</w:t>
      </w:r>
    </w:p>
    <w:p w:rsidR="00F246ED" w:rsidRPr="009B5F60" w:rsidRDefault="00062426" w:rsidP="009B5F60">
      <w:pPr>
        <w:pStyle w:val="Odlomakpopisa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P</w:t>
      </w:r>
      <w:r w:rsidR="00F246ED" w:rsidRPr="009B5F60">
        <w:rPr>
          <w:rFonts w:ascii="Times New Roman" w:hAnsi="Times New Roman" w:cs="Times New Roman"/>
          <w:sz w:val="24"/>
          <w:szCs w:val="24"/>
        </w:rPr>
        <w:t xml:space="preserve">riznata organizacija </w:t>
      </w:r>
      <w:r w:rsidR="005B1B95" w:rsidRPr="009B5F60">
        <w:rPr>
          <w:rFonts w:ascii="Times New Roman" w:hAnsi="Times New Roman" w:cs="Times New Roman"/>
          <w:sz w:val="24"/>
          <w:szCs w:val="24"/>
        </w:rPr>
        <w:t>je organizacija priznata sukladno Uredbi (EZ) Europskog Parlamenta i Vijeća broj 391/2009</w:t>
      </w:r>
    </w:p>
    <w:p w:rsidR="002017D6" w:rsidRPr="009B5F60" w:rsidRDefault="002017D6" w:rsidP="009B5F60">
      <w:pPr>
        <w:pStyle w:val="Odlomakpopisa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Zakon je</w:t>
      </w:r>
      <w:r w:rsidRPr="009B5F60">
        <w:t xml:space="preserve"> </w:t>
      </w:r>
      <w:r w:rsidRPr="009B5F60">
        <w:rPr>
          <w:rFonts w:ascii="Times New Roman" w:hAnsi="Times New Roman" w:cs="Times New Roman"/>
          <w:sz w:val="24"/>
          <w:szCs w:val="24"/>
        </w:rPr>
        <w:t>Zakon o prijevozu u linijskom i povremenom obalnom pomorskom prometu („Narodne novine“ broj 19/22)</w:t>
      </w:r>
      <w:r w:rsidR="00214C68" w:rsidRPr="009B5F60">
        <w:rPr>
          <w:rFonts w:ascii="Times New Roman" w:hAnsi="Times New Roman" w:cs="Times New Roman"/>
          <w:sz w:val="24"/>
          <w:szCs w:val="24"/>
        </w:rPr>
        <w:t>.</w:t>
      </w:r>
    </w:p>
    <w:p w:rsidR="00FF3CBC" w:rsidRPr="009B5F60" w:rsidRDefault="00634E30" w:rsidP="009B5F60">
      <w:pPr>
        <w:pStyle w:val="Odlomakpopisa"/>
        <w:numPr>
          <w:ilvl w:val="0"/>
          <w:numId w:val="5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 xml:space="preserve">Ostali pojmovi </w:t>
      </w:r>
      <w:r w:rsidR="00214C68" w:rsidRPr="009B5F60">
        <w:rPr>
          <w:rFonts w:ascii="Times New Roman" w:hAnsi="Times New Roman" w:cs="Times New Roman"/>
          <w:sz w:val="24"/>
          <w:szCs w:val="24"/>
        </w:rPr>
        <w:t>koji se koriste u ovom P</w:t>
      </w:r>
      <w:r w:rsidRPr="009B5F60">
        <w:rPr>
          <w:rFonts w:ascii="Times New Roman" w:hAnsi="Times New Roman" w:cs="Times New Roman"/>
          <w:sz w:val="24"/>
          <w:szCs w:val="24"/>
        </w:rPr>
        <w:t>ravilniku jednaki su pojmovima iz Zakona</w:t>
      </w:r>
      <w:r w:rsidRPr="009B5F60">
        <w:t xml:space="preserve"> </w:t>
      </w:r>
      <w:r w:rsidRPr="009B5F60">
        <w:rPr>
          <w:rFonts w:ascii="Times New Roman" w:hAnsi="Times New Roman" w:cs="Times New Roman"/>
          <w:sz w:val="24"/>
          <w:szCs w:val="24"/>
        </w:rPr>
        <w:t>o prijevozu u linijskom i povremenom obalnom pomorskom prometu</w:t>
      </w:r>
      <w:r w:rsidR="00214C68" w:rsidRPr="009B5F60">
        <w:rPr>
          <w:rFonts w:ascii="Times New Roman" w:hAnsi="Times New Roman" w:cs="Times New Roman"/>
          <w:sz w:val="24"/>
          <w:szCs w:val="24"/>
        </w:rPr>
        <w:t>.</w:t>
      </w:r>
      <w:r w:rsidR="00FF3CBC" w:rsidRPr="009B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F60" w:rsidRDefault="009B5F60" w:rsidP="009B5F6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5BB" w:rsidRPr="00691D07" w:rsidRDefault="00BB75BB" w:rsidP="00691D07">
      <w:pPr>
        <w:pStyle w:val="Naslov1"/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07">
        <w:rPr>
          <w:rFonts w:ascii="Times New Roman" w:hAnsi="Times New Roman" w:cs="Times New Roman"/>
          <w:b/>
          <w:color w:val="000000" w:themeColor="text1"/>
        </w:rPr>
        <w:t>Č</w:t>
      </w:r>
      <w:r w:rsidR="00885716" w:rsidRPr="00691D07">
        <w:rPr>
          <w:rFonts w:ascii="Times New Roman" w:hAnsi="Times New Roman" w:cs="Times New Roman"/>
          <w:b/>
          <w:color w:val="000000" w:themeColor="text1"/>
        </w:rPr>
        <w:t>lanak 3</w:t>
      </w:r>
      <w:r w:rsidRPr="00691D07">
        <w:rPr>
          <w:rFonts w:ascii="Times New Roman" w:hAnsi="Times New Roman" w:cs="Times New Roman"/>
          <w:b/>
          <w:color w:val="000000" w:themeColor="text1"/>
        </w:rPr>
        <w:t>.</w:t>
      </w:r>
    </w:p>
    <w:p w:rsidR="00A70244" w:rsidRPr="009B5F60" w:rsidRDefault="008E10B8" w:rsidP="009B5F60">
      <w:pPr>
        <w:pStyle w:val="Odlomakpopisa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 xml:space="preserve">Svaki brod </w:t>
      </w:r>
      <w:r w:rsidR="00A70244" w:rsidRPr="009B5F60">
        <w:rPr>
          <w:rFonts w:ascii="Times New Roman" w:hAnsi="Times New Roman" w:cs="Times New Roman"/>
          <w:sz w:val="24"/>
          <w:szCs w:val="24"/>
        </w:rPr>
        <w:t xml:space="preserve">iz članka 1. ovoga Pravilnika </w:t>
      </w:r>
      <w:r w:rsidRPr="009B5F60">
        <w:rPr>
          <w:rFonts w:ascii="Times New Roman" w:hAnsi="Times New Roman" w:cs="Times New Roman"/>
          <w:sz w:val="24"/>
          <w:szCs w:val="24"/>
        </w:rPr>
        <w:t>koji obavlja javni linijski pomorski prijevoz u Republici Hrvatskoj mora</w:t>
      </w:r>
      <w:r w:rsidR="00A70244" w:rsidRPr="009B5F60">
        <w:rPr>
          <w:rFonts w:ascii="Times New Roman" w:hAnsi="Times New Roman" w:cs="Times New Roman"/>
          <w:sz w:val="24"/>
          <w:szCs w:val="24"/>
        </w:rPr>
        <w:t xml:space="preserve"> udovoljavati slijedećim zahtjevima:</w:t>
      </w:r>
    </w:p>
    <w:p w:rsidR="008E10B8" w:rsidRPr="009B5F60" w:rsidRDefault="003D7BBB" w:rsidP="009B5F60">
      <w:pPr>
        <w:pStyle w:val="Odlomakpopisa"/>
        <w:numPr>
          <w:ilvl w:val="0"/>
          <w:numId w:val="30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b</w:t>
      </w:r>
      <w:r w:rsidR="00A70244" w:rsidRPr="009B5F60">
        <w:rPr>
          <w:rFonts w:ascii="Times New Roman" w:hAnsi="Times New Roman" w:cs="Times New Roman"/>
          <w:sz w:val="24"/>
          <w:szCs w:val="24"/>
        </w:rPr>
        <w:t>iti upisan u upisnik brodova Republike Hrvatske odnosno jedne od država članica Europske unije i</w:t>
      </w:r>
      <w:r w:rsidRPr="009B5F60">
        <w:rPr>
          <w:rFonts w:ascii="Times New Roman" w:hAnsi="Times New Roman" w:cs="Times New Roman"/>
          <w:sz w:val="24"/>
          <w:szCs w:val="24"/>
        </w:rPr>
        <w:t>li</w:t>
      </w:r>
      <w:r w:rsidR="00A70244" w:rsidRPr="009B5F60">
        <w:rPr>
          <w:rFonts w:ascii="Times New Roman" w:hAnsi="Times New Roman" w:cs="Times New Roman"/>
          <w:sz w:val="24"/>
          <w:szCs w:val="24"/>
        </w:rPr>
        <w:t xml:space="preserve"> Europskog gospoda</w:t>
      </w:r>
      <w:r w:rsidR="007C58F4" w:rsidRPr="009B5F60">
        <w:rPr>
          <w:rFonts w:ascii="Times New Roman" w:hAnsi="Times New Roman" w:cs="Times New Roman"/>
          <w:sz w:val="24"/>
          <w:szCs w:val="24"/>
        </w:rPr>
        <w:t>rskog prostora</w:t>
      </w:r>
    </w:p>
    <w:p w:rsidR="00A70244" w:rsidRPr="009B5F60" w:rsidRDefault="003D7BBB" w:rsidP="009B5F60">
      <w:pPr>
        <w:pStyle w:val="Odlomakpopisa"/>
        <w:numPr>
          <w:ilvl w:val="0"/>
          <w:numId w:val="30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b</w:t>
      </w:r>
      <w:r w:rsidR="00A70244" w:rsidRPr="009B5F60">
        <w:rPr>
          <w:rFonts w:ascii="Times New Roman" w:hAnsi="Times New Roman" w:cs="Times New Roman"/>
          <w:sz w:val="24"/>
          <w:szCs w:val="24"/>
        </w:rPr>
        <w:t>iti sposoban za plovidbu</w:t>
      </w:r>
    </w:p>
    <w:p w:rsidR="00A70244" w:rsidRPr="009B5F60" w:rsidRDefault="003D7BBB" w:rsidP="009B5F60">
      <w:pPr>
        <w:pStyle w:val="Odlomakpopisa"/>
        <w:numPr>
          <w:ilvl w:val="0"/>
          <w:numId w:val="30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u</w:t>
      </w:r>
      <w:r w:rsidR="00A70244" w:rsidRPr="009B5F60">
        <w:rPr>
          <w:rFonts w:ascii="Times New Roman" w:hAnsi="Times New Roman" w:cs="Times New Roman"/>
          <w:sz w:val="24"/>
          <w:szCs w:val="24"/>
        </w:rPr>
        <w:t>dovoljavati uvjetima minimalne brzine na liniji</w:t>
      </w:r>
      <w:r w:rsidR="00894AEB" w:rsidRPr="009B5F60">
        <w:rPr>
          <w:rFonts w:ascii="Times New Roman" w:hAnsi="Times New Roman" w:cs="Times New Roman"/>
          <w:sz w:val="24"/>
          <w:szCs w:val="24"/>
        </w:rPr>
        <w:t>,</w:t>
      </w:r>
      <w:r w:rsidR="00214C68" w:rsidRPr="009B5F60">
        <w:rPr>
          <w:rFonts w:ascii="Times New Roman" w:hAnsi="Times New Roman" w:cs="Times New Roman"/>
          <w:sz w:val="24"/>
          <w:szCs w:val="24"/>
        </w:rPr>
        <w:t xml:space="preserve"> te</w:t>
      </w:r>
      <w:r w:rsidR="00894AEB" w:rsidRPr="009B5F60">
        <w:rPr>
          <w:rFonts w:ascii="Times New Roman" w:hAnsi="Times New Roman" w:cs="Times New Roman"/>
          <w:sz w:val="24"/>
          <w:szCs w:val="24"/>
        </w:rPr>
        <w:t xml:space="preserve"> kapacitetu vozila i putnika</w:t>
      </w:r>
    </w:p>
    <w:p w:rsidR="000915B7" w:rsidRPr="009B5F60" w:rsidRDefault="000915B7" w:rsidP="009B5F60">
      <w:pPr>
        <w:pStyle w:val="Odlomakpopisa"/>
        <w:numPr>
          <w:ilvl w:val="0"/>
          <w:numId w:val="30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 xml:space="preserve">udovoljavati </w:t>
      </w:r>
      <w:r w:rsidR="004A6EC3" w:rsidRPr="009B5F60">
        <w:rPr>
          <w:rFonts w:ascii="Times New Roman" w:hAnsi="Times New Roman" w:cs="Times New Roman"/>
          <w:sz w:val="24"/>
          <w:szCs w:val="24"/>
        </w:rPr>
        <w:t>uvjetima maksimalne duljine i gaza broda</w:t>
      </w:r>
      <w:r w:rsidRPr="009B5F60">
        <w:rPr>
          <w:rFonts w:ascii="Times New Roman" w:hAnsi="Times New Roman" w:cs="Times New Roman"/>
          <w:sz w:val="24"/>
          <w:szCs w:val="24"/>
        </w:rPr>
        <w:t xml:space="preserve"> u odnosu na luke pristajanja</w:t>
      </w:r>
    </w:p>
    <w:p w:rsidR="00A70244" w:rsidRPr="009B5F60" w:rsidRDefault="003D7BBB" w:rsidP="009B5F60">
      <w:pPr>
        <w:pStyle w:val="Odlomakpopisa"/>
        <w:numPr>
          <w:ilvl w:val="0"/>
          <w:numId w:val="30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u</w:t>
      </w:r>
      <w:r w:rsidR="00A70244" w:rsidRPr="009B5F60">
        <w:rPr>
          <w:rFonts w:ascii="Times New Roman" w:hAnsi="Times New Roman" w:cs="Times New Roman"/>
          <w:sz w:val="24"/>
          <w:szCs w:val="24"/>
        </w:rPr>
        <w:t>dovoljavati uvjetima vezanim uz članove posade</w:t>
      </w:r>
      <w:r w:rsidRPr="009B5F60">
        <w:rPr>
          <w:rFonts w:ascii="Times New Roman" w:hAnsi="Times New Roman" w:cs="Times New Roman"/>
          <w:sz w:val="24"/>
          <w:szCs w:val="24"/>
        </w:rPr>
        <w:t xml:space="preserve"> broda</w:t>
      </w:r>
      <w:r w:rsidR="00A70244" w:rsidRPr="009B5F60">
        <w:rPr>
          <w:rFonts w:ascii="Times New Roman" w:hAnsi="Times New Roman" w:cs="Times New Roman"/>
          <w:sz w:val="24"/>
          <w:szCs w:val="24"/>
        </w:rPr>
        <w:t>.</w:t>
      </w:r>
    </w:p>
    <w:p w:rsidR="00691D07" w:rsidRDefault="00691D07" w:rsidP="009B5F6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B8" w:rsidRPr="00691D07" w:rsidRDefault="008E10B8" w:rsidP="00691D07">
      <w:pPr>
        <w:pStyle w:val="Naslov1"/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07">
        <w:rPr>
          <w:rFonts w:ascii="Times New Roman" w:hAnsi="Times New Roman" w:cs="Times New Roman"/>
          <w:b/>
          <w:color w:val="000000" w:themeColor="text1"/>
        </w:rPr>
        <w:t>Članak 4.</w:t>
      </w:r>
    </w:p>
    <w:p w:rsidR="003D7BBB" w:rsidRPr="009B5F60" w:rsidRDefault="007D6F5A" w:rsidP="009B5F60">
      <w:pPr>
        <w:pStyle w:val="Odlomakpopisa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U svrhu utvrđivanja udovoljavanja</w:t>
      </w:r>
      <w:r w:rsidR="00194ACE" w:rsidRPr="009B5F60">
        <w:rPr>
          <w:rFonts w:ascii="Times New Roman" w:hAnsi="Times New Roman" w:cs="Times New Roman"/>
          <w:sz w:val="24"/>
          <w:szCs w:val="24"/>
        </w:rPr>
        <w:t xml:space="preserve"> </w:t>
      </w:r>
      <w:r w:rsidR="00214C68" w:rsidRPr="009B5F60">
        <w:rPr>
          <w:rFonts w:ascii="Times New Roman" w:hAnsi="Times New Roman" w:cs="Times New Roman"/>
          <w:sz w:val="24"/>
          <w:szCs w:val="24"/>
        </w:rPr>
        <w:t>uvjeta iz članka 3. stavka 1. točke</w:t>
      </w:r>
      <w:r w:rsidR="003D7BBB" w:rsidRPr="009B5F60">
        <w:rPr>
          <w:rFonts w:ascii="Times New Roman" w:hAnsi="Times New Roman" w:cs="Times New Roman"/>
          <w:sz w:val="24"/>
          <w:szCs w:val="24"/>
        </w:rPr>
        <w:t xml:space="preserve"> 1. </w:t>
      </w:r>
      <w:r w:rsidR="00214C68" w:rsidRPr="009B5F60">
        <w:rPr>
          <w:rFonts w:ascii="Times New Roman" w:hAnsi="Times New Roman" w:cs="Times New Roman"/>
          <w:sz w:val="24"/>
          <w:szCs w:val="24"/>
        </w:rPr>
        <w:t xml:space="preserve">ovoga Pravilnika </w:t>
      </w:r>
      <w:r w:rsidR="005B138D" w:rsidRPr="009B5F60">
        <w:rPr>
          <w:rFonts w:ascii="Times New Roman" w:hAnsi="Times New Roman" w:cs="Times New Roman"/>
          <w:sz w:val="24"/>
          <w:szCs w:val="24"/>
        </w:rPr>
        <w:t xml:space="preserve">u postupku javnog nadmetanja </w:t>
      </w:r>
      <w:r w:rsidR="000915B7" w:rsidRPr="009B5F60">
        <w:rPr>
          <w:rFonts w:ascii="Times New Roman" w:hAnsi="Times New Roman" w:cs="Times New Roman"/>
          <w:sz w:val="24"/>
          <w:szCs w:val="24"/>
        </w:rPr>
        <w:t xml:space="preserve">za odabir pružatelja usluge javnog linijskog pomorskog prijevoza </w:t>
      </w:r>
      <w:r w:rsidR="005B138D" w:rsidRPr="009B5F60">
        <w:rPr>
          <w:rFonts w:ascii="Times New Roman" w:hAnsi="Times New Roman" w:cs="Times New Roman"/>
          <w:sz w:val="24"/>
          <w:szCs w:val="24"/>
        </w:rPr>
        <w:t>brodar, za brod kojim planira obavljati javnu uslugu kao i za zamjenski brod, treba dostaviti valjani upisni list izdan od države zastave broda.</w:t>
      </w:r>
    </w:p>
    <w:p w:rsidR="007D6F5A" w:rsidRPr="009B5F60" w:rsidRDefault="004A6EC3" w:rsidP="009B5F60">
      <w:pPr>
        <w:pStyle w:val="Odlomakpopisa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Upisni list iz stavka 1. ovog</w:t>
      </w:r>
      <w:r w:rsidR="00214C68" w:rsidRPr="009B5F60">
        <w:rPr>
          <w:rFonts w:ascii="Times New Roman" w:hAnsi="Times New Roman" w:cs="Times New Roman"/>
          <w:sz w:val="24"/>
          <w:szCs w:val="24"/>
        </w:rPr>
        <w:t>a</w:t>
      </w:r>
      <w:r w:rsidRPr="009B5F60">
        <w:rPr>
          <w:rFonts w:ascii="Times New Roman" w:hAnsi="Times New Roman" w:cs="Times New Roman"/>
          <w:sz w:val="24"/>
          <w:szCs w:val="24"/>
        </w:rPr>
        <w:t xml:space="preserve"> članka mora sadržavati podatke o vlasniku broda i brodaru. </w:t>
      </w:r>
    </w:p>
    <w:p w:rsidR="004A6EC3" w:rsidRPr="009B5F60" w:rsidRDefault="007D6F5A" w:rsidP="009B5F60">
      <w:pPr>
        <w:pStyle w:val="Odlomakpopisa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 xml:space="preserve">Ako </w:t>
      </w:r>
      <w:r w:rsidR="004A6EC3" w:rsidRPr="009B5F60">
        <w:rPr>
          <w:rFonts w:ascii="Times New Roman" w:hAnsi="Times New Roman" w:cs="Times New Roman"/>
          <w:sz w:val="24"/>
          <w:szCs w:val="24"/>
        </w:rPr>
        <w:t>upisni list</w:t>
      </w:r>
      <w:r w:rsidRPr="009B5F60">
        <w:rPr>
          <w:rFonts w:ascii="Times New Roman" w:hAnsi="Times New Roman" w:cs="Times New Roman"/>
          <w:sz w:val="24"/>
          <w:szCs w:val="24"/>
        </w:rPr>
        <w:t xml:space="preserve"> iz stavka 1.</w:t>
      </w:r>
      <w:r w:rsidR="003135B7" w:rsidRPr="009B5F60">
        <w:rPr>
          <w:rFonts w:ascii="Times New Roman" w:hAnsi="Times New Roman" w:cs="Times New Roman"/>
          <w:sz w:val="24"/>
          <w:szCs w:val="24"/>
        </w:rPr>
        <w:t xml:space="preserve"> ovoga članka</w:t>
      </w:r>
      <w:r w:rsidRPr="009B5F60">
        <w:rPr>
          <w:rFonts w:ascii="Times New Roman" w:hAnsi="Times New Roman" w:cs="Times New Roman"/>
          <w:sz w:val="24"/>
          <w:szCs w:val="24"/>
        </w:rPr>
        <w:t xml:space="preserve"> ne sadrži</w:t>
      </w:r>
      <w:r w:rsidR="004A6EC3" w:rsidRPr="009B5F60">
        <w:rPr>
          <w:rFonts w:ascii="Times New Roman" w:hAnsi="Times New Roman" w:cs="Times New Roman"/>
          <w:sz w:val="24"/>
          <w:szCs w:val="24"/>
        </w:rPr>
        <w:t xml:space="preserve"> podatke</w:t>
      </w:r>
      <w:r w:rsidRPr="009B5F60">
        <w:rPr>
          <w:rFonts w:ascii="Times New Roman" w:hAnsi="Times New Roman" w:cs="Times New Roman"/>
          <w:sz w:val="24"/>
          <w:szCs w:val="24"/>
        </w:rPr>
        <w:t xml:space="preserve"> iz stavka 2.</w:t>
      </w:r>
      <w:r w:rsidR="004A6EC3" w:rsidRPr="009B5F60">
        <w:rPr>
          <w:rFonts w:ascii="Times New Roman" w:hAnsi="Times New Roman" w:cs="Times New Roman"/>
          <w:sz w:val="24"/>
          <w:szCs w:val="24"/>
        </w:rPr>
        <w:t xml:space="preserve"> </w:t>
      </w:r>
      <w:r w:rsidR="003135B7" w:rsidRPr="009B5F60">
        <w:rPr>
          <w:rFonts w:ascii="Times New Roman" w:hAnsi="Times New Roman" w:cs="Times New Roman"/>
          <w:sz w:val="24"/>
          <w:szCs w:val="24"/>
        </w:rPr>
        <w:t xml:space="preserve">ovoga članka </w:t>
      </w:r>
      <w:r w:rsidR="004A6EC3" w:rsidRPr="009B5F60">
        <w:rPr>
          <w:rFonts w:ascii="Times New Roman" w:hAnsi="Times New Roman" w:cs="Times New Roman"/>
          <w:sz w:val="24"/>
          <w:szCs w:val="24"/>
        </w:rPr>
        <w:t>brodar je dužan dostaviti izjavu pomorske administracije države zastave koja definira vlasnika i brodara za brod i zamjenski brod kojim planira obavljati javnu uslugu.</w:t>
      </w:r>
    </w:p>
    <w:p w:rsidR="004A6EC3" w:rsidRPr="009B5F60" w:rsidRDefault="004A6EC3" w:rsidP="009B5F60">
      <w:pPr>
        <w:pStyle w:val="Odlomakpopisa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1D07" w:rsidRDefault="00691D07" w:rsidP="009B5F60">
      <w:pPr>
        <w:pStyle w:val="Odlomakpopisa"/>
        <w:spacing w:before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38D" w:rsidRPr="00691D07" w:rsidRDefault="00185CEE" w:rsidP="00691D07">
      <w:pPr>
        <w:pStyle w:val="Naslov1"/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07">
        <w:rPr>
          <w:rFonts w:ascii="Times New Roman" w:hAnsi="Times New Roman" w:cs="Times New Roman"/>
          <w:b/>
          <w:color w:val="000000" w:themeColor="text1"/>
        </w:rPr>
        <w:t>Članak 5.</w:t>
      </w:r>
    </w:p>
    <w:p w:rsidR="005B138D" w:rsidRPr="009B5F60" w:rsidRDefault="00185CEE" w:rsidP="009B5F6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 xml:space="preserve">U </w:t>
      </w:r>
      <w:r w:rsidR="007D6F5A" w:rsidRPr="009B5F60">
        <w:rPr>
          <w:rFonts w:ascii="Times New Roman" w:hAnsi="Times New Roman" w:cs="Times New Roman"/>
          <w:sz w:val="24"/>
          <w:szCs w:val="24"/>
        </w:rPr>
        <w:t>svrhu utvrđivanja udovoljavanja</w:t>
      </w:r>
      <w:r w:rsidRPr="009B5F60">
        <w:rPr>
          <w:rFonts w:ascii="Times New Roman" w:hAnsi="Times New Roman" w:cs="Times New Roman"/>
          <w:sz w:val="24"/>
          <w:szCs w:val="24"/>
        </w:rPr>
        <w:t xml:space="preserve"> uvjeta </w:t>
      </w:r>
      <w:r w:rsidR="00214C68" w:rsidRPr="009B5F60">
        <w:rPr>
          <w:rFonts w:ascii="Times New Roman" w:hAnsi="Times New Roman" w:cs="Times New Roman"/>
          <w:sz w:val="24"/>
          <w:szCs w:val="24"/>
        </w:rPr>
        <w:t>iz članka 3. stavka 1. točke</w:t>
      </w:r>
      <w:r w:rsidRPr="009B5F60">
        <w:rPr>
          <w:rFonts w:ascii="Times New Roman" w:hAnsi="Times New Roman" w:cs="Times New Roman"/>
          <w:sz w:val="24"/>
          <w:szCs w:val="24"/>
        </w:rPr>
        <w:t xml:space="preserve"> 2. </w:t>
      </w:r>
      <w:r w:rsidR="00214C68" w:rsidRPr="009B5F60">
        <w:rPr>
          <w:rFonts w:ascii="Times New Roman" w:hAnsi="Times New Roman" w:cs="Times New Roman"/>
          <w:sz w:val="24"/>
          <w:szCs w:val="24"/>
        </w:rPr>
        <w:t xml:space="preserve">ovoga Pravilnika </w:t>
      </w:r>
      <w:r w:rsidRPr="009B5F60">
        <w:rPr>
          <w:rFonts w:ascii="Times New Roman" w:hAnsi="Times New Roman" w:cs="Times New Roman"/>
          <w:sz w:val="24"/>
          <w:szCs w:val="24"/>
        </w:rPr>
        <w:t xml:space="preserve">u postupku javnog nadmetanja za </w:t>
      </w:r>
      <w:r w:rsidR="000915B7" w:rsidRPr="009B5F60">
        <w:rPr>
          <w:rFonts w:ascii="Times New Roman" w:hAnsi="Times New Roman" w:cs="Times New Roman"/>
          <w:sz w:val="24"/>
          <w:szCs w:val="24"/>
        </w:rPr>
        <w:t>odabir pružatelja usluge javnog linijskog pomorskog prijevoza</w:t>
      </w:r>
      <w:r w:rsidRPr="009B5F60">
        <w:rPr>
          <w:rFonts w:ascii="Times New Roman" w:hAnsi="Times New Roman" w:cs="Times New Roman"/>
          <w:sz w:val="24"/>
          <w:szCs w:val="24"/>
        </w:rPr>
        <w:t>, za brod kojim planira obavljati javnu uslugu kao i za zamjenski brod, treba dostaviti:</w:t>
      </w:r>
    </w:p>
    <w:p w:rsidR="002017D6" w:rsidRPr="009B5F60" w:rsidRDefault="00185CEE" w:rsidP="009B5F60">
      <w:pPr>
        <w:pStyle w:val="Odlomakpopisa"/>
        <w:numPr>
          <w:ilvl w:val="0"/>
          <w:numId w:val="32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s</w:t>
      </w:r>
      <w:r w:rsidR="002017D6" w:rsidRPr="009B5F60">
        <w:rPr>
          <w:rFonts w:ascii="Times New Roman" w:hAnsi="Times New Roman" w:cs="Times New Roman"/>
          <w:sz w:val="24"/>
          <w:szCs w:val="24"/>
        </w:rPr>
        <w:t xml:space="preserve">tatutarne brodske svjedodžbe sa svim pripadnim prilozima i dodatne informacije o mogućim dospjelim ili budućim statutarnim primjedbama, potvrde, isprave i dokumente u svezi udovoljavanja statutarnim zahtjevima glede sigurnosti, zaštite okoliša, smještaja putnika, prijevoza tereta te zaštite pri radu i </w:t>
      </w:r>
      <w:r w:rsidR="00214C68" w:rsidRPr="009B5F60">
        <w:rPr>
          <w:rFonts w:ascii="Times New Roman" w:hAnsi="Times New Roman" w:cs="Times New Roman"/>
          <w:sz w:val="24"/>
          <w:szCs w:val="24"/>
        </w:rPr>
        <w:t>smještaju</w:t>
      </w:r>
      <w:r w:rsidR="004C6F9D" w:rsidRPr="009B5F60">
        <w:rPr>
          <w:rFonts w:ascii="Times New Roman" w:hAnsi="Times New Roman" w:cs="Times New Roman"/>
          <w:sz w:val="24"/>
          <w:szCs w:val="24"/>
        </w:rPr>
        <w:t xml:space="preserve"> </w:t>
      </w:r>
      <w:r w:rsidR="002017D6" w:rsidRPr="009B5F60">
        <w:rPr>
          <w:rFonts w:ascii="Times New Roman" w:hAnsi="Times New Roman" w:cs="Times New Roman"/>
          <w:sz w:val="24"/>
          <w:szCs w:val="24"/>
        </w:rPr>
        <w:t>posade, izdane od države zastave</w:t>
      </w:r>
      <w:r w:rsidR="0053475C" w:rsidRPr="009B5F60">
        <w:rPr>
          <w:rFonts w:ascii="Times New Roman" w:hAnsi="Times New Roman" w:cs="Times New Roman"/>
          <w:sz w:val="24"/>
          <w:szCs w:val="24"/>
        </w:rPr>
        <w:t xml:space="preserve"> broda</w:t>
      </w:r>
      <w:r w:rsidR="002017D6" w:rsidRPr="009B5F60">
        <w:rPr>
          <w:rFonts w:ascii="Times New Roman" w:hAnsi="Times New Roman" w:cs="Times New Roman"/>
          <w:sz w:val="24"/>
          <w:szCs w:val="24"/>
        </w:rPr>
        <w:t xml:space="preserve"> ili priznate </w:t>
      </w:r>
      <w:r w:rsidR="000915B7" w:rsidRPr="009B5F60">
        <w:rPr>
          <w:rFonts w:ascii="Times New Roman" w:hAnsi="Times New Roman" w:cs="Times New Roman"/>
          <w:sz w:val="24"/>
          <w:szCs w:val="24"/>
        </w:rPr>
        <w:t xml:space="preserve">organizacije </w:t>
      </w:r>
      <w:r w:rsidR="002017D6" w:rsidRPr="009B5F60">
        <w:rPr>
          <w:rFonts w:ascii="Times New Roman" w:hAnsi="Times New Roman" w:cs="Times New Roman"/>
          <w:sz w:val="24"/>
          <w:szCs w:val="24"/>
        </w:rPr>
        <w:t>u ime države zastave</w:t>
      </w:r>
      <w:r w:rsidR="0053475C" w:rsidRPr="009B5F60">
        <w:rPr>
          <w:rFonts w:ascii="Times New Roman" w:hAnsi="Times New Roman" w:cs="Times New Roman"/>
          <w:sz w:val="24"/>
          <w:szCs w:val="24"/>
        </w:rPr>
        <w:t xml:space="preserve"> broda</w:t>
      </w:r>
      <w:r w:rsidR="002017D6" w:rsidRPr="009B5F60">
        <w:rPr>
          <w:rFonts w:ascii="Times New Roman" w:hAnsi="Times New Roman" w:cs="Times New Roman"/>
          <w:sz w:val="24"/>
          <w:szCs w:val="24"/>
        </w:rPr>
        <w:t xml:space="preserve"> kako je, u </w:t>
      </w:r>
      <w:r w:rsidR="007C58F4" w:rsidRPr="009B5F60">
        <w:rPr>
          <w:rFonts w:ascii="Times New Roman" w:hAnsi="Times New Roman" w:cs="Times New Roman"/>
          <w:sz w:val="24"/>
          <w:szCs w:val="24"/>
        </w:rPr>
        <w:t>ovisnosti o vrsti broda pro</w:t>
      </w:r>
      <w:r w:rsidR="0053475C" w:rsidRPr="009B5F60">
        <w:rPr>
          <w:rFonts w:ascii="Times New Roman" w:hAnsi="Times New Roman" w:cs="Times New Roman"/>
          <w:sz w:val="24"/>
          <w:szCs w:val="24"/>
        </w:rPr>
        <w:t>pisano</w:t>
      </w:r>
      <w:r w:rsidR="002017D6" w:rsidRPr="009B5F60">
        <w:rPr>
          <w:rFonts w:ascii="Times New Roman" w:hAnsi="Times New Roman" w:cs="Times New Roman"/>
          <w:sz w:val="24"/>
          <w:szCs w:val="24"/>
        </w:rPr>
        <w:t xml:space="preserve"> u Prilogu </w:t>
      </w:r>
      <w:r w:rsidR="001613E5" w:rsidRPr="009B5F60">
        <w:rPr>
          <w:rFonts w:ascii="Times New Roman" w:hAnsi="Times New Roman" w:cs="Times New Roman"/>
          <w:sz w:val="24"/>
          <w:szCs w:val="24"/>
        </w:rPr>
        <w:t xml:space="preserve">1. </w:t>
      </w:r>
      <w:r w:rsidR="00296438" w:rsidRPr="009B5F60">
        <w:rPr>
          <w:rFonts w:ascii="Times New Roman" w:hAnsi="Times New Roman" w:cs="Times New Roman"/>
          <w:sz w:val="24"/>
          <w:szCs w:val="24"/>
        </w:rPr>
        <w:t xml:space="preserve">koji je sastavni dio </w:t>
      </w:r>
      <w:r w:rsidR="00214C68" w:rsidRPr="009B5F60">
        <w:rPr>
          <w:rFonts w:ascii="Times New Roman" w:hAnsi="Times New Roman" w:cs="Times New Roman"/>
          <w:sz w:val="24"/>
          <w:szCs w:val="24"/>
        </w:rPr>
        <w:t>ovoga Pravilnika</w:t>
      </w:r>
    </w:p>
    <w:p w:rsidR="002017D6" w:rsidRPr="009B5F60" w:rsidRDefault="002017D6" w:rsidP="009B5F60">
      <w:pPr>
        <w:pStyle w:val="Odlomakpopisa"/>
        <w:numPr>
          <w:ilvl w:val="0"/>
          <w:numId w:val="32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 xml:space="preserve">svjedodžbu o klasi sa svim pripadajućim prilozima uz dodatne informacije o dospjelim ili budućim uvjetima klase koja mora biti izdana od </w:t>
      </w:r>
      <w:r w:rsidR="000915B7" w:rsidRPr="009B5F60">
        <w:rPr>
          <w:rFonts w:ascii="Times New Roman" w:hAnsi="Times New Roman" w:cs="Times New Roman"/>
          <w:sz w:val="24"/>
          <w:szCs w:val="24"/>
        </w:rPr>
        <w:t xml:space="preserve">priznate </w:t>
      </w:r>
      <w:r w:rsidRPr="009B5F60">
        <w:rPr>
          <w:rFonts w:ascii="Times New Roman" w:hAnsi="Times New Roman" w:cs="Times New Roman"/>
          <w:sz w:val="24"/>
          <w:szCs w:val="24"/>
        </w:rPr>
        <w:t>o</w:t>
      </w:r>
      <w:r w:rsidR="00214C68" w:rsidRPr="009B5F60">
        <w:rPr>
          <w:rFonts w:ascii="Times New Roman" w:hAnsi="Times New Roman" w:cs="Times New Roman"/>
          <w:sz w:val="24"/>
          <w:szCs w:val="24"/>
        </w:rPr>
        <w:t>rganizacije</w:t>
      </w:r>
    </w:p>
    <w:p w:rsidR="002017D6" w:rsidRPr="009B5F60" w:rsidRDefault="002017D6" w:rsidP="009B5F60">
      <w:pPr>
        <w:pStyle w:val="Odlomakpopisa"/>
        <w:numPr>
          <w:ilvl w:val="0"/>
          <w:numId w:val="32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 xml:space="preserve">informacije o možebitnim oslobađanjima (izuzećima), jednakovrijednim tehničkim rješenjima ili bilo kakvim ograničenjima izdanim ili odobrenim od pomorske </w:t>
      </w:r>
      <w:r w:rsidR="00B04511" w:rsidRPr="009B5F60">
        <w:rPr>
          <w:rFonts w:ascii="Times New Roman" w:hAnsi="Times New Roman" w:cs="Times New Roman"/>
          <w:sz w:val="24"/>
          <w:szCs w:val="24"/>
        </w:rPr>
        <w:t>uprave države zastave</w:t>
      </w:r>
      <w:r w:rsidR="007C58F4" w:rsidRPr="009B5F60">
        <w:rPr>
          <w:rFonts w:ascii="Times New Roman" w:hAnsi="Times New Roman" w:cs="Times New Roman"/>
          <w:sz w:val="24"/>
          <w:szCs w:val="24"/>
        </w:rPr>
        <w:t xml:space="preserve"> broda</w:t>
      </w:r>
      <w:r w:rsidR="00B04511" w:rsidRPr="009B5F60">
        <w:rPr>
          <w:rFonts w:ascii="Times New Roman" w:hAnsi="Times New Roman" w:cs="Times New Roman"/>
          <w:sz w:val="24"/>
          <w:szCs w:val="24"/>
        </w:rPr>
        <w:t>.</w:t>
      </w:r>
    </w:p>
    <w:p w:rsidR="00691D07" w:rsidRDefault="00691D07" w:rsidP="009B5F6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C7A" w:rsidRPr="00691D07" w:rsidRDefault="009B1F64" w:rsidP="00691D07">
      <w:pPr>
        <w:pStyle w:val="Naslov1"/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07">
        <w:rPr>
          <w:rFonts w:ascii="Times New Roman" w:hAnsi="Times New Roman" w:cs="Times New Roman"/>
          <w:b/>
          <w:color w:val="000000" w:themeColor="text1"/>
        </w:rPr>
        <w:t>Članak 6</w:t>
      </w:r>
      <w:r w:rsidR="001D1C7A" w:rsidRPr="00691D07">
        <w:rPr>
          <w:rFonts w:ascii="Times New Roman" w:hAnsi="Times New Roman" w:cs="Times New Roman"/>
          <w:b/>
          <w:color w:val="000000" w:themeColor="text1"/>
        </w:rPr>
        <w:t>.</w:t>
      </w:r>
    </w:p>
    <w:p w:rsidR="00FB7B19" w:rsidRPr="009B5F60" w:rsidRDefault="007D6F5A" w:rsidP="009B5F60">
      <w:pPr>
        <w:pStyle w:val="Odlomakpopisa"/>
        <w:numPr>
          <w:ilvl w:val="0"/>
          <w:numId w:val="10"/>
        </w:numPr>
        <w:spacing w:before="240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9B5F60">
        <w:rPr>
          <w:rFonts w:ascii="Times New Roman" w:hAnsi="Times New Roman" w:cs="Times New Roman"/>
          <w:sz w:val="24"/>
          <w:szCs w:val="24"/>
        </w:rPr>
        <w:t>U svrhu udovoljavanja</w:t>
      </w:r>
      <w:r w:rsidR="00FB7B19" w:rsidRPr="009B5F60">
        <w:rPr>
          <w:rFonts w:ascii="Times New Roman" w:hAnsi="Times New Roman" w:cs="Times New Roman"/>
          <w:sz w:val="24"/>
          <w:szCs w:val="24"/>
        </w:rPr>
        <w:t xml:space="preserve"> uvjeta </w:t>
      </w:r>
      <w:r w:rsidR="00214C68" w:rsidRPr="009B5F60">
        <w:rPr>
          <w:rFonts w:ascii="Times New Roman" w:hAnsi="Times New Roman" w:cs="Times New Roman"/>
          <w:sz w:val="24"/>
          <w:szCs w:val="24"/>
        </w:rPr>
        <w:t>iz članka 3. stavka</w:t>
      </w:r>
      <w:r w:rsidR="00FB7B19" w:rsidRPr="009B5F60">
        <w:rPr>
          <w:rFonts w:ascii="Times New Roman" w:hAnsi="Times New Roman" w:cs="Times New Roman"/>
          <w:sz w:val="24"/>
          <w:szCs w:val="24"/>
        </w:rPr>
        <w:t xml:space="preserve"> 1. </w:t>
      </w:r>
      <w:r w:rsidR="00214C68" w:rsidRPr="009B5F60">
        <w:rPr>
          <w:rFonts w:ascii="Times New Roman" w:hAnsi="Times New Roman" w:cs="Times New Roman"/>
          <w:sz w:val="24"/>
          <w:szCs w:val="24"/>
        </w:rPr>
        <w:t>točke</w:t>
      </w:r>
      <w:r w:rsidR="00FB7B19" w:rsidRPr="009B5F60">
        <w:rPr>
          <w:rFonts w:ascii="Times New Roman" w:hAnsi="Times New Roman" w:cs="Times New Roman"/>
          <w:sz w:val="24"/>
          <w:szCs w:val="24"/>
        </w:rPr>
        <w:t xml:space="preserve"> 3. </w:t>
      </w:r>
      <w:r w:rsidR="00214C68" w:rsidRPr="009B5F60">
        <w:rPr>
          <w:rFonts w:ascii="Times New Roman" w:hAnsi="Times New Roman" w:cs="Times New Roman"/>
          <w:sz w:val="24"/>
          <w:szCs w:val="24"/>
        </w:rPr>
        <w:t xml:space="preserve">ovoga Pravilnika </w:t>
      </w:r>
      <w:r w:rsidR="00FB7B19" w:rsidRPr="009B5F60">
        <w:rPr>
          <w:rFonts w:ascii="Times New Roman" w:hAnsi="Times New Roman" w:cs="Times New Roman"/>
          <w:sz w:val="24"/>
          <w:szCs w:val="24"/>
        </w:rPr>
        <w:t>u postupku javnog nadmetanja za obavljanje javne usluge</w:t>
      </w:r>
      <w:r w:rsidR="0053475C" w:rsidRPr="009B5F60">
        <w:rPr>
          <w:rFonts w:ascii="Times New Roman" w:hAnsi="Times New Roman" w:cs="Times New Roman"/>
          <w:sz w:val="24"/>
          <w:szCs w:val="24"/>
        </w:rPr>
        <w:t xml:space="preserve"> linijskog pomorskog prijevoza</w:t>
      </w:r>
      <w:r w:rsidR="00FB7B19" w:rsidRPr="009B5F60">
        <w:rPr>
          <w:rFonts w:ascii="Times New Roman" w:hAnsi="Times New Roman" w:cs="Times New Roman"/>
          <w:sz w:val="24"/>
          <w:szCs w:val="24"/>
        </w:rPr>
        <w:t>, brod kojim se planira obavljanje javne usluge</w:t>
      </w:r>
      <w:r w:rsidR="00E64A36" w:rsidRPr="009B5F60">
        <w:rPr>
          <w:rFonts w:ascii="Times New Roman" w:hAnsi="Times New Roman" w:cs="Times New Roman"/>
          <w:sz w:val="24"/>
          <w:szCs w:val="24"/>
        </w:rPr>
        <w:t>,</w:t>
      </w:r>
      <w:r w:rsidR="00FB7B19" w:rsidRPr="009B5F60">
        <w:rPr>
          <w:rFonts w:ascii="Times New Roman" w:hAnsi="Times New Roman" w:cs="Times New Roman"/>
          <w:sz w:val="24"/>
          <w:szCs w:val="24"/>
        </w:rPr>
        <w:t xml:space="preserve"> kao i  zamjenski brod,</w:t>
      </w:r>
      <w:r w:rsidR="00E10D7F" w:rsidRPr="009B5F60">
        <w:rPr>
          <w:rFonts w:ascii="Times New Roman" w:hAnsi="Times New Roman" w:cs="Times New Roman"/>
          <w:sz w:val="24"/>
          <w:szCs w:val="24"/>
        </w:rPr>
        <w:t xml:space="preserve"> mora udovoljavat</w:t>
      </w:r>
      <w:r w:rsidR="00FB7B19" w:rsidRPr="009B5F60">
        <w:rPr>
          <w:rFonts w:ascii="Times New Roman" w:hAnsi="Times New Roman" w:cs="Times New Roman"/>
          <w:sz w:val="24"/>
          <w:szCs w:val="24"/>
        </w:rPr>
        <w:t>i uvjete minimalne brzine</w:t>
      </w:r>
      <w:r w:rsidR="00296438" w:rsidRPr="009B5F60">
        <w:rPr>
          <w:rFonts w:ascii="Times New Roman" w:hAnsi="Times New Roman" w:cs="Times New Roman"/>
          <w:sz w:val="24"/>
          <w:szCs w:val="24"/>
        </w:rPr>
        <w:t xml:space="preserve"> ovisno o najvećoj udaljenosti između pol</w:t>
      </w:r>
      <w:r w:rsidR="00FB7B19" w:rsidRPr="009B5F60">
        <w:rPr>
          <w:rFonts w:ascii="Times New Roman" w:hAnsi="Times New Roman" w:cs="Times New Roman"/>
          <w:sz w:val="24"/>
          <w:szCs w:val="24"/>
        </w:rPr>
        <w:t>azne i odredišne luke na liniji.</w:t>
      </w:r>
      <w:r w:rsidR="00296438" w:rsidRPr="009B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5B7" w:rsidRPr="009B5F60" w:rsidRDefault="00E10D7F" w:rsidP="009B5F60">
      <w:pPr>
        <w:pStyle w:val="Odlomakpopisa"/>
        <w:numPr>
          <w:ilvl w:val="0"/>
          <w:numId w:val="10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5B7" w:rsidRPr="009B5F60" w:rsidRDefault="00FB7B19" w:rsidP="009B5F60">
      <w:pPr>
        <w:pStyle w:val="Odlomakpopisa"/>
        <w:numPr>
          <w:ilvl w:val="0"/>
          <w:numId w:val="10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 xml:space="preserve">Minimalna brzina RO-RO putničkog broda i putničkog broda </w:t>
      </w:r>
      <w:r w:rsidR="0053475C" w:rsidRPr="009B5F60">
        <w:rPr>
          <w:rFonts w:ascii="Times New Roman" w:hAnsi="Times New Roman" w:cs="Times New Roman"/>
          <w:sz w:val="24"/>
          <w:szCs w:val="24"/>
        </w:rPr>
        <w:t xml:space="preserve">propisana </w:t>
      </w:r>
      <w:r w:rsidRPr="009B5F60">
        <w:rPr>
          <w:rFonts w:ascii="Times New Roman" w:hAnsi="Times New Roman" w:cs="Times New Roman"/>
          <w:sz w:val="24"/>
          <w:szCs w:val="24"/>
        </w:rPr>
        <w:t>je u</w:t>
      </w:r>
      <w:r w:rsidR="00296438" w:rsidRPr="009B5F60">
        <w:rPr>
          <w:rFonts w:ascii="Times New Roman" w:hAnsi="Times New Roman" w:cs="Times New Roman"/>
          <w:sz w:val="24"/>
          <w:szCs w:val="24"/>
        </w:rPr>
        <w:t xml:space="preserve"> Prilogu 2. koji je sastavni dio ovog</w:t>
      </w:r>
      <w:r w:rsidR="0053475C" w:rsidRPr="009B5F60">
        <w:rPr>
          <w:rFonts w:ascii="Times New Roman" w:hAnsi="Times New Roman" w:cs="Times New Roman"/>
          <w:sz w:val="24"/>
          <w:szCs w:val="24"/>
        </w:rPr>
        <w:t>a</w:t>
      </w:r>
      <w:r w:rsidR="003135B7" w:rsidRPr="009B5F60">
        <w:rPr>
          <w:rFonts w:ascii="Times New Roman" w:hAnsi="Times New Roman" w:cs="Times New Roman"/>
          <w:sz w:val="24"/>
          <w:szCs w:val="24"/>
        </w:rPr>
        <w:t xml:space="preserve"> Pravilnika.</w:t>
      </w:r>
    </w:p>
    <w:p w:rsidR="00C646F2" w:rsidRPr="009B5F60" w:rsidRDefault="003135B7" w:rsidP="009B5F60">
      <w:pPr>
        <w:pStyle w:val="Odlomakpopisa"/>
        <w:numPr>
          <w:ilvl w:val="0"/>
          <w:numId w:val="10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M</w:t>
      </w:r>
      <w:r w:rsidR="00296438" w:rsidRPr="009B5F60">
        <w:rPr>
          <w:rFonts w:ascii="Times New Roman" w:hAnsi="Times New Roman" w:cs="Times New Roman"/>
          <w:sz w:val="24"/>
          <w:szCs w:val="24"/>
        </w:rPr>
        <w:t>inimalna brzina brzog put</w:t>
      </w:r>
      <w:r w:rsidR="0053475C" w:rsidRPr="009B5F60">
        <w:rPr>
          <w:rFonts w:ascii="Times New Roman" w:hAnsi="Times New Roman" w:cs="Times New Roman"/>
          <w:sz w:val="24"/>
          <w:szCs w:val="24"/>
        </w:rPr>
        <w:t>ničkog broda propisana je</w:t>
      </w:r>
      <w:r w:rsidR="00296438" w:rsidRPr="009B5F60">
        <w:rPr>
          <w:rFonts w:ascii="Times New Roman" w:hAnsi="Times New Roman" w:cs="Times New Roman"/>
          <w:sz w:val="24"/>
          <w:szCs w:val="24"/>
        </w:rPr>
        <w:t xml:space="preserve"> u Prilogu 3</w:t>
      </w:r>
      <w:r w:rsidR="00057BA9" w:rsidRPr="009B5F60">
        <w:rPr>
          <w:rFonts w:ascii="Times New Roman" w:hAnsi="Times New Roman" w:cs="Times New Roman"/>
          <w:sz w:val="24"/>
          <w:szCs w:val="24"/>
        </w:rPr>
        <w:t>.</w:t>
      </w:r>
      <w:r w:rsidR="00296438" w:rsidRPr="009B5F60">
        <w:rPr>
          <w:rFonts w:ascii="Times New Roman" w:hAnsi="Times New Roman" w:cs="Times New Roman"/>
          <w:sz w:val="24"/>
          <w:szCs w:val="24"/>
        </w:rPr>
        <w:t xml:space="preserve"> koji je sastavni dio ovog</w:t>
      </w:r>
      <w:r w:rsidR="0053475C" w:rsidRPr="009B5F60">
        <w:rPr>
          <w:rFonts w:ascii="Times New Roman" w:hAnsi="Times New Roman" w:cs="Times New Roman"/>
          <w:sz w:val="24"/>
          <w:szCs w:val="24"/>
        </w:rPr>
        <w:t>a</w:t>
      </w:r>
      <w:r w:rsidR="00296438" w:rsidRPr="009B5F60">
        <w:rPr>
          <w:rFonts w:ascii="Times New Roman" w:hAnsi="Times New Roman" w:cs="Times New Roman"/>
          <w:sz w:val="24"/>
          <w:szCs w:val="24"/>
        </w:rPr>
        <w:t xml:space="preserve"> Pravilnika.</w:t>
      </w:r>
    </w:p>
    <w:p w:rsidR="00FF3CBC" w:rsidRPr="009B5F60" w:rsidRDefault="00296438" w:rsidP="009B5F60">
      <w:pPr>
        <w:pStyle w:val="Odlomakpopisa"/>
        <w:numPr>
          <w:ilvl w:val="0"/>
          <w:numId w:val="10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Tražena brzina, odnosno maksimalno vrijeme za obavljanje prijevoza na određenoj liniji odredit</w:t>
      </w:r>
      <w:r w:rsidR="0053475C" w:rsidRPr="009B5F60">
        <w:rPr>
          <w:rFonts w:ascii="Times New Roman" w:hAnsi="Times New Roman" w:cs="Times New Roman"/>
          <w:sz w:val="24"/>
          <w:szCs w:val="24"/>
        </w:rPr>
        <w:t>i</w:t>
      </w:r>
      <w:r w:rsidRPr="009B5F60">
        <w:rPr>
          <w:rFonts w:ascii="Times New Roman" w:hAnsi="Times New Roman" w:cs="Times New Roman"/>
          <w:sz w:val="24"/>
          <w:szCs w:val="24"/>
        </w:rPr>
        <w:t xml:space="preserve"> će se u odgovarajućoj objavi kojom se pokreće postupak </w:t>
      </w:r>
      <w:r w:rsidR="00FB7B19" w:rsidRPr="009B5F60">
        <w:rPr>
          <w:rFonts w:ascii="Times New Roman" w:hAnsi="Times New Roman" w:cs="Times New Roman"/>
          <w:sz w:val="24"/>
          <w:szCs w:val="24"/>
        </w:rPr>
        <w:t>javnog nadmetanja za odabir</w:t>
      </w:r>
      <w:r w:rsidRPr="009B5F60">
        <w:rPr>
          <w:rFonts w:ascii="Times New Roman" w:hAnsi="Times New Roman" w:cs="Times New Roman"/>
          <w:sz w:val="24"/>
          <w:szCs w:val="24"/>
        </w:rPr>
        <w:t xml:space="preserve"> pružatelja usluge javnog linijskog pomorskog prijevoza.</w:t>
      </w:r>
    </w:p>
    <w:p w:rsidR="000915B7" w:rsidRPr="009B5F60" w:rsidRDefault="0053475C" w:rsidP="009B5F60">
      <w:pPr>
        <w:pStyle w:val="Odlomakpopisa"/>
        <w:numPr>
          <w:ilvl w:val="0"/>
          <w:numId w:val="10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Ako</w:t>
      </w:r>
      <w:r w:rsidR="000915B7" w:rsidRPr="009B5F60">
        <w:rPr>
          <w:rFonts w:ascii="Times New Roman" w:hAnsi="Times New Roman" w:cs="Times New Roman"/>
          <w:sz w:val="24"/>
          <w:szCs w:val="24"/>
        </w:rPr>
        <w:t xml:space="preserve"> dokaz o brzini broda nije naveden u dokumentima iz članka 5. ovoga Pravilnika, brodar je dužan dostaviti izjavu o brzini broda izdanu od priznate organizacije ili </w:t>
      </w:r>
      <w:r w:rsidR="00B04511" w:rsidRPr="009B5F60">
        <w:rPr>
          <w:rFonts w:ascii="Times New Roman" w:hAnsi="Times New Roman" w:cs="Times New Roman"/>
          <w:sz w:val="24"/>
          <w:szCs w:val="24"/>
        </w:rPr>
        <w:t xml:space="preserve">pomorske uprave </w:t>
      </w:r>
      <w:r w:rsidR="000915B7" w:rsidRPr="009B5F60">
        <w:rPr>
          <w:rFonts w:ascii="Times New Roman" w:hAnsi="Times New Roman" w:cs="Times New Roman"/>
          <w:sz w:val="24"/>
          <w:szCs w:val="24"/>
        </w:rPr>
        <w:t xml:space="preserve">države zastave broda.  </w:t>
      </w:r>
    </w:p>
    <w:p w:rsidR="00691D07" w:rsidRDefault="00691D07" w:rsidP="009B5F6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36" w:rsidRPr="00691D07" w:rsidRDefault="009B1F64" w:rsidP="00691D07">
      <w:pPr>
        <w:pStyle w:val="Naslov1"/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07">
        <w:rPr>
          <w:rFonts w:ascii="Times New Roman" w:hAnsi="Times New Roman" w:cs="Times New Roman"/>
          <w:b/>
          <w:color w:val="000000" w:themeColor="text1"/>
        </w:rPr>
        <w:t>Članak 7</w:t>
      </w:r>
      <w:r w:rsidR="00E64A36" w:rsidRPr="00691D07">
        <w:rPr>
          <w:rFonts w:ascii="Times New Roman" w:hAnsi="Times New Roman" w:cs="Times New Roman"/>
          <w:b/>
          <w:color w:val="000000" w:themeColor="text1"/>
        </w:rPr>
        <w:t>.</w:t>
      </w:r>
    </w:p>
    <w:p w:rsidR="00B04511" w:rsidRPr="009B5F60" w:rsidRDefault="007D6F5A" w:rsidP="009B5F60">
      <w:pPr>
        <w:pStyle w:val="Odlomakpopisa"/>
        <w:numPr>
          <w:ilvl w:val="0"/>
          <w:numId w:val="33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U svrhu utvrđivanja udovoljavanja</w:t>
      </w:r>
      <w:r w:rsidR="0053475C" w:rsidRPr="009B5F60">
        <w:rPr>
          <w:rFonts w:ascii="Times New Roman" w:hAnsi="Times New Roman" w:cs="Times New Roman"/>
          <w:sz w:val="24"/>
          <w:szCs w:val="24"/>
        </w:rPr>
        <w:t xml:space="preserve"> uvjeta iz članka 3. stav</w:t>
      </w:r>
      <w:r w:rsidR="004A6EC3" w:rsidRPr="009B5F60">
        <w:rPr>
          <w:rFonts w:ascii="Times New Roman" w:hAnsi="Times New Roman" w:cs="Times New Roman"/>
          <w:sz w:val="24"/>
          <w:szCs w:val="24"/>
        </w:rPr>
        <w:t>k</w:t>
      </w:r>
      <w:r w:rsidR="0053475C" w:rsidRPr="009B5F60">
        <w:rPr>
          <w:rFonts w:ascii="Times New Roman" w:hAnsi="Times New Roman" w:cs="Times New Roman"/>
          <w:sz w:val="24"/>
          <w:szCs w:val="24"/>
        </w:rPr>
        <w:t>a 1. točke</w:t>
      </w:r>
      <w:r w:rsidR="004A6EC3" w:rsidRPr="009B5F60">
        <w:rPr>
          <w:rFonts w:ascii="Times New Roman" w:hAnsi="Times New Roman" w:cs="Times New Roman"/>
          <w:sz w:val="24"/>
          <w:szCs w:val="24"/>
        </w:rPr>
        <w:t xml:space="preserve"> 4.</w:t>
      </w:r>
      <w:r w:rsidR="0053475C" w:rsidRPr="009B5F60">
        <w:rPr>
          <w:rFonts w:ascii="Times New Roman" w:hAnsi="Times New Roman" w:cs="Times New Roman"/>
          <w:sz w:val="24"/>
          <w:szCs w:val="24"/>
        </w:rPr>
        <w:t xml:space="preserve"> ovoga Pravilnika</w:t>
      </w:r>
      <w:r w:rsidR="004A6EC3" w:rsidRPr="009B5F60">
        <w:rPr>
          <w:rFonts w:ascii="Times New Roman" w:hAnsi="Times New Roman" w:cs="Times New Roman"/>
          <w:sz w:val="24"/>
          <w:szCs w:val="24"/>
        </w:rPr>
        <w:t xml:space="preserve"> u postupku javnog nadmetanja za odabir pružatelja usluge javnog linijskog pomorskog prijevoza brodar, za brod kojim planira obavljati javnu uslugu kao i za zamjenski brod, treba dokazati da brod udovoljava uvjetima </w:t>
      </w:r>
      <w:r w:rsidR="00B04511" w:rsidRPr="009B5F60">
        <w:rPr>
          <w:rFonts w:ascii="Times New Roman" w:hAnsi="Times New Roman" w:cs="Times New Roman"/>
          <w:sz w:val="24"/>
          <w:szCs w:val="24"/>
        </w:rPr>
        <w:t>duljine i gaza.</w:t>
      </w:r>
    </w:p>
    <w:p w:rsidR="00B04511" w:rsidRPr="009B5F60" w:rsidRDefault="00B04511" w:rsidP="009B5F60">
      <w:pPr>
        <w:pStyle w:val="Odlomakpopisa"/>
        <w:numPr>
          <w:ilvl w:val="0"/>
          <w:numId w:val="33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Uvjeti duljine i gaza broda odredit</w:t>
      </w:r>
      <w:r w:rsidR="00194ACE" w:rsidRPr="009B5F60">
        <w:rPr>
          <w:rFonts w:ascii="Times New Roman" w:hAnsi="Times New Roman" w:cs="Times New Roman"/>
          <w:sz w:val="24"/>
          <w:szCs w:val="24"/>
        </w:rPr>
        <w:t>i</w:t>
      </w:r>
      <w:r w:rsidRPr="009B5F60">
        <w:rPr>
          <w:rFonts w:ascii="Times New Roman" w:hAnsi="Times New Roman" w:cs="Times New Roman"/>
          <w:sz w:val="24"/>
          <w:szCs w:val="24"/>
        </w:rPr>
        <w:t xml:space="preserve"> će se u odgovarajućoj objavi kojom se pokreće postupak javnog nadmetanja za odabir pružatelja usluge javnog linijskog pomorskog prijevoza.</w:t>
      </w:r>
    </w:p>
    <w:p w:rsidR="004A6EC3" w:rsidRPr="009B5F60" w:rsidRDefault="0053475C" w:rsidP="009B5F60">
      <w:pPr>
        <w:pStyle w:val="Odlomakpopisa"/>
        <w:numPr>
          <w:ilvl w:val="0"/>
          <w:numId w:val="33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Ako</w:t>
      </w:r>
      <w:r w:rsidR="00B04511" w:rsidRPr="009B5F60">
        <w:rPr>
          <w:rFonts w:ascii="Times New Roman" w:hAnsi="Times New Roman" w:cs="Times New Roman"/>
          <w:sz w:val="24"/>
          <w:szCs w:val="24"/>
        </w:rPr>
        <w:t xml:space="preserve"> dokaz o duljine i gaza broda nije naveden u dokumentima iz članka 5. ovoga Pravilnika, brodar je dužan dostaviti izjavu o duljini i gazu broda izdanu od priznate organizacije ili pomorske uprave države zastave broda.</w:t>
      </w:r>
    </w:p>
    <w:p w:rsidR="0020063E" w:rsidRDefault="0020063E" w:rsidP="009B5F6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F2" w:rsidRPr="0020063E" w:rsidRDefault="00E64A36" w:rsidP="0020063E">
      <w:pPr>
        <w:pStyle w:val="Naslov1"/>
        <w:jc w:val="center"/>
        <w:rPr>
          <w:rFonts w:ascii="Times New Roman" w:hAnsi="Times New Roman" w:cs="Times New Roman"/>
          <w:b/>
          <w:color w:val="000000" w:themeColor="text1"/>
        </w:rPr>
      </w:pPr>
      <w:r w:rsidRPr="0020063E">
        <w:rPr>
          <w:rFonts w:ascii="Times New Roman" w:hAnsi="Times New Roman" w:cs="Times New Roman"/>
          <w:b/>
          <w:color w:val="000000" w:themeColor="text1"/>
        </w:rPr>
        <w:t>Č</w:t>
      </w:r>
      <w:r w:rsidR="009B1F64" w:rsidRPr="0020063E">
        <w:rPr>
          <w:rFonts w:ascii="Times New Roman" w:hAnsi="Times New Roman" w:cs="Times New Roman"/>
          <w:b/>
          <w:color w:val="000000" w:themeColor="text1"/>
        </w:rPr>
        <w:t>lanak 8</w:t>
      </w:r>
      <w:r w:rsidR="00C646F2" w:rsidRPr="0020063E">
        <w:rPr>
          <w:rFonts w:ascii="Times New Roman" w:hAnsi="Times New Roman" w:cs="Times New Roman"/>
          <w:b/>
          <w:color w:val="000000" w:themeColor="text1"/>
        </w:rPr>
        <w:t>.</w:t>
      </w:r>
    </w:p>
    <w:p w:rsidR="00E64A36" w:rsidRPr="009B5F60" w:rsidRDefault="00E64A36" w:rsidP="009B5F60">
      <w:pPr>
        <w:pStyle w:val="Odlomakpopisa"/>
        <w:numPr>
          <w:ilvl w:val="0"/>
          <w:numId w:val="8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 xml:space="preserve">Članovi posade broda iz članka 3. </w:t>
      </w:r>
      <w:r w:rsidR="003135B7" w:rsidRPr="009B5F60">
        <w:rPr>
          <w:rFonts w:ascii="Times New Roman" w:hAnsi="Times New Roman" w:cs="Times New Roman"/>
          <w:sz w:val="24"/>
          <w:szCs w:val="24"/>
        </w:rPr>
        <w:t>stavka 1. točke 5</w:t>
      </w:r>
      <w:r w:rsidR="0053475C" w:rsidRPr="009B5F60">
        <w:rPr>
          <w:rFonts w:ascii="Times New Roman" w:hAnsi="Times New Roman" w:cs="Times New Roman"/>
          <w:sz w:val="24"/>
          <w:szCs w:val="24"/>
        </w:rPr>
        <w:t xml:space="preserve">. </w:t>
      </w:r>
      <w:r w:rsidRPr="009B5F60">
        <w:rPr>
          <w:rFonts w:ascii="Times New Roman" w:hAnsi="Times New Roman" w:cs="Times New Roman"/>
          <w:sz w:val="24"/>
          <w:szCs w:val="24"/>
        </w:rPr>
        <w:t xml:space="preserve">ovoga Pravilnika trebaju biti državljani Republike Hrvatske ili </w:t>
      </w:r>
      <w:r w:rsidR="0053475C" w:rsidRPr="009B5F60">
        <w:rPr>
          <w:rFonts w:ascii="Times New Roman" w:hAnsi="Times New Roman" w:cs="Times New Roman"/>
          <w:sz w:val="24"/>
          <w:szCs w:val="24"/>
        </w:rPr>
        <w:t>jedne od država članica Europske unije ili Europskog gospoda</w:t>
      </w:r>
      <w:r w:rsidR="007C58F4" w:rsidRPr="009B5F60">
        <w:rPr>
          <w:rFonts w:ascii="Times New Roman" w:hAnsi="Times New Roman" w:cs="Times New Roman"/>
          <w:sz w:val="24"/>
          <w:szCs w:val="24"/>
        </w:rPr>
        <w:t>rskog prostora</w:t>
      </w:r>
      <w:r w:rsidRPr="009B5F60">
        <w:rPr>
          <w:rFonts w:ascii="Times New Roman" w:hAnsi="Times New Roman" w:cs="Times New Roman"/>
          <w:sz w:val="24"/>
          <w:szCs w:val="24"/>
        </w:rPr>
        <w:t>, koji imaju sklopljen ugovor o radu s brodarom.</w:t>
      </w:r>
    </w:p>
    <w:p w:rsidR="00B04511" w:rsidRPr="009B5F60" w:rsidRDefault="00E64A36" w:rsidP="009B5F60">
      <w:pPr>
        <w:pStyle w:val="Odlomakpopisa"/>
        <w:numPr>
          <w:ilvl w:val="0"/>
          <w:numId w:val="8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Svi članovi posade zaduženi za poslove sigurnosti putnika (</w:t>
      </w:r>
      <w:proofErr w:type="spellStart"/>
      <w:r w:rsidRPr="009B5F60">
        <w:rPr>
          <w:rFonts w:ascii="Times New Roman" w:hAnsi="Times New Roman" w:cs="Times New Roman"/>
          <w:sz w:val="24"/>
          <w:szCs w:val="24"/>
        </w:rPr>
        <w:t>muster</w:t>
      </w:r>
      <w:proofErr w:type="spellEnd"/>
      <w:r w:rsidRPr="009B5F60">
        <w:rPr>
          <w:rFonts w:ascii="Times New Roman" w:hAnsi="Times New Roman" w:cs="Times New Roman"/>
          <w:sz w:val="24"/>
          <w:szCs w:val="24"/>
        </w:rPr>
        <w:t xml:space="preserve"> lista) koji obavljaju javni linijski </w:t>
      </w:r>
      <w:r w:rsidR="007C58F4" w:rsidRPr="009B5F60">
        <w:rPr>
          <w:rFonts w:ascii="Times New Roman" w:hAnsi="Times New Roman" w:cs="Times New Roman"/>
          <w:sz w:val="24"/>
          <w:szCs w:val="24"/>
        </w:rPr>
        <w:t xml:space="preserve">pomorski </w:t>
      </w:r>
      <w:r w:rsidRPr="009B5F60">
        <w:rPr>
          <w:rFonts w:ascii="Times New Roman" w:hAnsi="Times New Roman" w:cs="Times New Roman"/>
          <w:sz w:val="24"/>
          <w:szCs w:val="24"/>
        </w:rPr>
        <w:t>promet u Republici Hrvatskoj moraju razumjeti i u skladu sa svojim dužnostima davati naredbe, upute i izvješća na hrvatskom jeziku</w:t>
      </w:r>
      <w:r w:rsidR="0053495A" w:rsidRPr="009B5F60">
        <w:rPr>
          <w:rFonts w:ascii="Times New Roman" w:hAnsi="Times New Roman" w:cs="Times New Roman"/>
          <w:sz w:val="24"/>
          <w:szCs w:val="24"/>
        </w:rPr>
        <w:t>. Strani dr</w:t>
      </w:r>
      <w:r w:rsidR="00194ACE" w:rsidRPr="009B5F60">
        <w:rPr>
          <w:rFonts w:ascii="Times New Roman" w:hAnsi="Times New Roman" w:cs="Times New Roman"/>
          <w:sz w:val="24"/>
          <w:szCs w:val="24"/>
        </w:rPr>
        <w:t>žavljani koji nisu državljani Republike Hrvatske</w:t>
      </w:r>
      <w:r w:rsidR="0053495A" w:rsidRPr="009B5F60">
        <w:rPr>
          <w:rFonts w:ascii="Times New Roman" w:hAnsi="Times New Roman" w:cs="Times New Roman"/>
          <w:sz w:val="24"/>
          <w:szCs w:val="24"/>
        </w:rPr>
        <w:t xml:space="preserve"> znanje hrvatskog jezika dokazuju </w:t>
      </w:r>
      <w:r w:rsidRPr="009B5F60">
        <w:rPr>
          <w:rFonts w:ascii="Times New Roman" w:hAnsi="Times New Roman" w:cs="Times New Roman"/>
          <w:sz w:val="24"/>
          <w:szCs w:val="24"/>
        </w:rPr>
        <w:t>certifikatom izdanim u skladu sa Zajedničkim europskim referentnim okvirom za jezike (CEFRL), standardom razine B1.</w:t>
      </w:r>
    </w:p>
    <w:p w:rsidR="00D146E2" w:rsidRPr="009B5F60" w:rsidRDefault="00B04511" w:rsidP="009B5F60">
      <w:pPr>
        <w:pStyle w:val="Odlomakpopisa"/>
        <w:numPr>
          <w:ilvl w:val="0"/>
          <w:numId w:val="8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lastRenderedPageBreak/>
        <w:t>Svi članovi posade zaduženi za održavanje straže na brodovima do 650 BT koji obavljaju javni linijski promet u Republici Hrvatskoj moraju razumjeti i u skladu sa svojim dužnostima davati naredbe, upute i izvješća na hrvatskom jeziku</w:t>
      </w:r>
      <w:r w:rsidR="005D2FC8" w:rsidRPr="009B5F60">
        <w:rPr>
          <w:rFonts w:ascii="Times New Roman" w:hAnsi="Times New Roman" w:cs="Times New Roman"/>
          <w:sz w:val="24"/>
          <w:szCs w:val="24"/>
        </w:rPr>
        <w:t>. Strani dr</w:t>
      </w:r>
      <w:r w:rsidR="00194ACE" w:rsidRPr="009B5F60">
        <w:rPr>
          <w:rFonts w:ascii="Times New Roman" w:hAnsi="Times New Roman" w:cs="Times New Roman"/>
          <w:sz w:val="24"/>
          <w:szCs w:val="24"/>
        </w:rPr>
        <w:t xml:space="preserve">žavljani koji nisu državljani Republike Hrvatske </w:t>
      </w:r>
      <w:r w:rsidR="005D2FC8" w:rsidRPr="009B5F60">
        <w:rPr>
          <w:rFonts w:ascii="Times New Roman" w:hAnsi="Times New Roman" w:cs="Times New Roman"/>
          <w:sz w:val="24"/>
          <w:szCs w:val="24"/>
        </w:rPr>
        <w:t xml:space="preserve">znanje hrvatskog jezika dokazuju </w:t>
      </w:r>
      <w:r w:rsidRPr="009B5F60">
        <w:rPr>
          <w:rFonts w:ascii="Times New Roman" w:hAnsi="Times New Roman" w:cs="Times New Roman"/>
          <w:sz w:val="24"/>
          <w:szCs w:val="24"/>
        </w:rPr>
        <w:t>certifikatom izdanim u skladu sa Zajedničkim europskim referentnim okvirom za jezike (CEFRL), standardom razine B1.</w:t>
      </w:r>
    </w:p>
    <w:p w:rsidR="00D146E2" w:rsidRPr="009B5F60" w:rsidRDefault="00D146E2" w:rsidP="009B5F60">
      <w:pPr>
        <w:pStyle w:val="Odlomakpopisa"/>
        <w:numPr>
          <w:ilvl w:val="0"/>
          <w:numId w:val="8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Standardi iz propisa koji uređuje uvjete i način održavanja straže te obavljanje drugih poslova na brodovima hrvatske državne pripadnosti na odgovarajući se način primjenjuju na brodovima državne pripadnosti članica Europske unije i Europ</w:t>
      </w:r>
      <w:r w:rsidR="007C58F4" w:rsidRPr="009B5F60">
        <w:rPr>
          <w:rFonts w:ascii="Times New Roman" w:hAnsi="Times New Roman" w:cs="Times New Roman"/>
          <w:sz w:val="24"/>
          <w:szCs w:val="24"/>
        </w:rPr>
        <w:t>skog gospodarskog prostora</w:t>
      </w:r>
      <w:r w:rsidRPr="009B5F60">
        <w:rPr>
          <w:rFonts w:ascii="Times New Roman" w:hAnsi="Times New Roman" w:cs="Times New Roman"/>
          <w:sz w:val="24"/>
          <w:szCs w:val="24"/>
        </w:rPr>
        <w:t xml:space="preserve"> do 650 BT</w:t>
      </w:r>
      <w:r w:rsidR="00CF2CA5" w:rsidRPr="009B5F60">
        <w:rPr>
          <w:rFonts w:ascii="Times New Roman" w:hAnsi="Times New Roman" w:cs="Times New Roman"/>
          <w:sz w:val="24"/>
          <w:szCs w:val="24"/>
        </w:rPr>
        <w:t xml:space="preserve">, </w:t>
      </w:r>
      <w:r w:rsidRPr="009B5F60">
        <w:rPr>
          <w:rFonts w:ascii="Times New Roman" w:hAnsi="Times New Roman" w:cs="Times New Roman"/>
          <w:sz w:val="24"/>
          <w:szCs w:val="24"/>
        </w:rPr>
        <w:t xml:space="preserve">koji obavljaju javni linijski </w:t>
      </w:r>
      <w:r w:rsidR="007C58F4" w:rsidRPr="009B5F60">
        <w:rPr>
          <w:rFonts w:ascii="Times New Roman" w:hAnsi="Times New Roman" w:cs="Times New Roman"/>
          <w:sz w:val="24"/>
          <w:szCs w:val="24"/>
        </w:rPr>
        <w:t xml:space="preserve">pomorski </w:t>
      </w:r>
      <w:r w:rsidRPr="009B5F60">
        <w:rPr>
          <w:rFonts w:ascii="Times New Roman" w:hAnsi="Times New Roman" w:cs="Times New Roman"/>
          <w:sz w:val="24"/>
          <w:szCs w:val="24"/>
        </w:rPr>
        <w:t>promet u Republici Hrvatskoj.</w:t>
      </w:r>
    </w:p>
    <w:p w:rsidR="00CF2CA5" w:rsidRPr="009B5F60" w:rsidRDefault="00CF2CA5" w:rsidP="009B5F60">
      <w:pPr>
        <w:pStyle w:val="Odlomakpopisa"/>
        <w:numPr>
          <w:ilvl w:val="0"/>
          <w:numId w:val="8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Standardi iz propisa koji uređuje uvjete i način održavanja straže te obavljanje drugih poslova na brodovima hrvatske državne pripadnosti na odgovarajući se način primjenjuju na brodovima državne pripadnosti članica Europske unije i</w:t>
      </w:r>
      <w:r w:rsidR="007C58F4" w:rsidRPr="009B5F60">
        <w:rPr>
          <w:rFonts w:ascii="Times New Roman" w:hAnsi="Times New Roman" w:cs="Times New Roman"/>
          <w:sz w:val="24"/>
          <w:szCs w:val="24"/>
        </w:rPr>
        <w:t xml:space="preserve"> Europskog gospodarskog prostora</w:t>
      </w:r>
      <w:r w:rsidRPr="009B5F60">
        <w:rPr>
          <w:rFonts w:ascii="Times New Roman" w:hAnsi="Times New Roman" w:cs="Times New Roman"/>
          <w:sz w:val="24"/>
          <w:szCs w:val="24"/>
        </w:rPr>
        <w:t>, bez obzira na bruto tonažu, koji obavljaju javni linijski</w:t>
      </w:r>
      <w:r w:rsidR="007C58F4" w:rsidRPr="009B5F60">
        <w:rPr>
          <w:rFonts w:ascii="Times New Roman" w:hAnsi="Times New Roman" w:cs="Times New Roman"/>
          <w:sz w:val="24"/>
          <w:szCs w:val="24"/>
        </w:rPr>
        <w:t xml:space="preserve"> pomorski</w:t>
      </w:r>
      <w:r w:rsidRPr="009B5F60">
        <w:rPr>
          <w:rFonts w:ascii="Times New Roman" w:hAnsi="Times New Roman" w:cs="Times New Roman"/>
          <w:sz w:val="24"/>
          <w:szCs w:val="24"/>
        </w:rPr>
        <w:t xml:space="preserve"> promet između:</w:t>
      </w:r>
    </w:p>
    <w:p w:rsidR="00CF2CA5" w:rsidRPr="009B5F60" w:rsidRDefault="007C58F4" w:rsidP="009B5F60">
      <w:pPr>
        <w:pStyle w:val="Odlomakpopisa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 xml:space="preserve">1. </w:t>
      </w:r>
      <w:r w:rsidR="00CF2CA5" w:rsidRPr="009B5F60">
        <w:rPr>
          <w:rFonts w:ascii="Times New Roman" w:hAnsi="Times New Roman" w:cs="Times New Roman"/>
          <w:sz w:val="24"/>
          <w:szCs w:val="24"/>
        </w:rPr>
        <w:t xml:space="preserve">luka na kopnu </w:t>
      </w:r>
      <w:r w:rsidRPr="009B5F60">
        <w:rPr>
          <w:rFonts w:ascii="Times New Roman" w:hAnsi="Times New Roman" w:cs="Times New Roman"/>
          <w:sz w:val="24"/>
          <w:szCs w:val="24"/>
        </w:rPr>
        <w:t>i luka na jednom ili više otoka</w:t>
      </w:r>
    </w:p>
    <w:p w:rsidR="00CF2CA5" w:rsidRPr="009B5F60" w:rsidRDefault="007C58F4" w:rsidP="009B5F60">
      <w:pPr>
        <w:pStyle w:val="Odlomakpopisa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 xml:space="preserve">2. </w:t>
      </w:r>
      <w:r w:rsidR="00CF2CA5" w:rsidRPr="009B5F60">
        <w:rPr>
          <w:rFonts w:ascii="Times New Roman" w:hAnsi="Times New Roman" w:cs="Times New Roman"/>
          <w:sz w:val="24"/>
          <w:szCs w:val="24"/>
        </w:rPr>
        <w:t>luka na otocima.</w:t>
      </w:r>
    </w:p>
    <w:p w:rsidR="00D146E2" w:rsidRPr="009B5F60" w:rsidRDefault="00D146E2" w:rsidP="009B5F60">
      <w:pPr>
        <w:pStyle w:val="Odlomakpopisa"/>
        <w:numPr>
          <w:ilvl w:val="0"/>
          <w:numId w:val="8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Standardi iz propisa koji uređuje broj i stručnu osposobljenost članova posade brodova hrvatske državne pripadnosti na odgovarajući se način primjenjuju na najmanji broj i stručnu osposobljenost članova posade na brodovima državne pripadnosti članica Europske unije i</w:t>
      </w:r>
      <w:r w:rsidR="007C58F4" w:rsidRPr="009B5F60">
        <w:rPr>
          <w:rFonts w:ascii="Times New Roman" w:hAnsi="Times New Roman" w:cs="Times New Roman"/>
          <w:sz w:val="24"/>
          <w:szCs w:val="24"/>
        </w:rPr>
        <w:t xml:space="preserve"> Europskog gospodarskog prostora</w:t>
      </w:r>
      <w:r w:rsidRPr="009B5F60">
        <w:rPr>
          <w:rFonts w:ascii="Times New Roman" w:hAnsi="Times New Roman" w:cs="Times New Roman"/>
          <w:sz w:val="24"/>
          <w:szCs w:val="24"/>
        </w:rPr>
        <w:t xml:space="preserve"> do 650 BT koji obavljaju javni linijski</w:t>
      </w:r>
      <w:r w:rsidR="007C58F4" w:rsidRPr="009B5F60">
        <w:rPr>
          <w:rFonts w:ascii="Times New Roman" w:hAnsi="Times New Roman" w:cs="Times New Roman"/>
          <w:sz w:val="24"/>
          <w:szCs w:val="24"/>
        </w:rPr>
        <w:t xml:space="preserve"> pomorski</w:t>
      </w:r>
      <w:r w:rsidRPr="009B5F60">
        <w:rPr>
          <w:rFonts w:ascii="Times New Roman" w:hAnsi="Times New Roman" w:cs="Times New Roman"/>
          <w:sz w:val="24"/>
          <w:szCs w:val="24"/>
        </w:rPr>
        <w:t xml:space="preserve"> promet u Republici Hrvatskoj. </w:t>
      </w:r>
    </w:p>
    <w:p w:rsidR="00CF2CA5" w:rsidRPr="009B5F60" w:rsidRDefault="00CF2CA5" w:rsidP="009B5F60">
      <w:pPr>
        <w:pStyle w:val="Odlomakpopisa"/>
        <w:numPr>
          <w:ilvl w:val="0"/>
          <w:numId w:val="8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Standardi iz propisa koji uređuje broj i stručnu osposobljenost članova posade brodova hrvatske državne pripadnosti na odgovarajući se način primjenjuju na najmanji broj i stručnu osposobljenost članova posade na brodovima državne pripadnosti članica Europske unije i</w:t>
      </w:r>
      <w:r w:rsidR="007C58F4" w:rsidRPr="009B5F60">
        <w:rPr>
          <w:rFonts w:ascii="Times New Roman" w:hAnsi="Times New Roman" w:cs="Times New Roman"/>
          <w:sz w:val="24"/>
          <w:szCs w:val="24"/>
        </w:rPr>
        <w:t xml:space="preserve"> Europskog gospodarskog prostora</w:t>
      </w:r>
      <w:r w:rsidRPr="009B5F60">
        <w:rPr>
          <w:rFonts w:ascii="Times New Roman" w:hAnsi="Times New Roman" w:cs="Times New Roman"/>
          <w:sz w:val="24"/>
          <w:szCs w:val="24"/>
        </w:rPr>
        <w:t xml:space="preserve">, bez obzira na bruto tonažu, koji obavljaju javni linijski </w:t>
      </w:r>
      <w:r w:rsidR="007C58F4" w:rsidRPr="009B5F60">
        <w:rPr>
          <w:rFonts w:ascii="Times New Roman" w:hAnsi="Times New Roman" w:cs="Times New Roman"/>
          <w:sz w:val="24"/>
          <w:szCs w:val="24"/>
        </w:rPr>
        <w:t xml:space="preserve">pomorski </w:t>
      </w:r>
      <w:r w:rsidRPr="009B5F60">
        <w:rPr>
          <w:rFonts w:ascii="Times New Roman" w:hAnsi="Times New Roman" w:cs="Times New Roman"/>
          <w:sz w:val="24"/>
          <w:szCs w:val="24"/>
        </w:rPr>
        <w:t>promet između:</w:t>
      </w:r>
    </w:p>
    <w:p w:rsidR="00CF2CA5" w:rsidRPr="009B5F60" w:rsidRDefault="007C58F4" w:rsidP="009B5F60">
      <w:pPr>
        <w:pStyle w:val="Odlomakpopisa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 xml:space="preserve">1. </w:t>
      </w:r>
      <w:r w:rsidR="00CF2CA5" w:rsidRPr="009B5F60">
        <w:rPr>
          <w:rFonts w:ascii="Times New Roman" w:hAnsi="Times New Roman" w:cs="Times New Roman"/>
          <w:sz w:val="24"/>
          <w:szCs w:val="24"/>
        </w:rPr>
        <w:t>luka na kopnu i luka na jednom il</w:t>
      </w:r>
      <w:r w:rsidRPr="009B5F60">
        <w:rPr>
          <w:rFonts w:ascii="Times New Roman" w:hAnsi="Times New Roman" w:cs="Times New Roman"/>
          <w:sz w:val="24"/>
          <w:szCs w:val="24"/>
        </w:rPr>
        <w:t>i više otoka</w:t>
      </w:r>
    </w:p>
    <w:p w:rsidR="00CF2CA5" w:rsidRPr="009B5F60" w:rsidRDefault="007C58F4" w:rsidP="009B5F60">
      <w:pPr>
        <w:pStyle w:val="Odlomakpopisa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 xml:space="preserve">2. </w:t>
      </w:r>
      <w:r w:rsidR="00CF2CA5" w:rsidRPr="009B5F60">
        <w:rPr>
          <w:rFonts w:ascii="Times New Roman" w:hAnsi="Times New Roman" w:cs="Times New Roman"/>
          <w:sz w:val="24"/>
          <w:szCs w:val="24"/>
        </w:rPr>
        <w:t>luka na otocima.</w:t>
      </w:r>
    </w:p>
    <w:p w:rsidR="00D146E2" w:rsidRPr="009B5F60" w:rsidRDefault="00D146E2" w:rsidP="009B5F60">
      <w:pPr>
        <w:pStyle w:val="Odlomakpopisa"/>
        <w:numPr>
          <w:ilvl w:val="0"/>
          <w:numId w:val="8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Zapovjednik broda, upravitelj stroja i časnici na brodovima državne pripadnosti država članica Europske unije i</w:t>
      </w:r>
      <w:r w:rsidR="007C58F4" w:rsidRPr="009B5F60">
        <w:rPr>
          <w:rFonts w:ascii="Times New Roman" w:hAnsi="Times New Roman" w:cs="Times New Roman"/>
          <w:sz w:val="24"/>
          <w:szCs w:val="24"/>
        </w:rPr>
        <w:t xml:space="preserve"> Europskog gospodarskog prostora</w:t>
      </w:r>
      <w:r w:rsidRPr="009B5F60">
        <w:rPr>
          <w:rFonts w:ascii="Times New Roman" w:hAnsi="Times New Roman" w:cs="Times New Roman"/>
          <w:sz w:val="24"/>
          <w:szCs w:val="24"/>
        </w:rPr>
        <w:t xml:space="preserve"> do 650 BT koji obavljaju javni linijski pomorski prijevoz, dužni su položiti ispit iz poznavanja pomorskog zakonodavstva Republike Hrvatske sukladno posebnom propisu, ukoliko ga nisu položili u okviru svog obrazovanja.</w:t>
      </w:r>
    </w:p>
    <w:p w:rsidR="00D92521" w:rsidRPr="009B5F60" w:rsidRDefault="00076141" w:rsidP="009B5F60">
      <w:pPr>
        <w:pStyle w:val="Odlomakpopisa"/>
        <w:numPr>
          <w:ilvl w:val="0"/>
          <w:numId w:val="8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Zapovjednik broda, upravitelj stroja i časnici na brodovima državne pripadnosti država članica Europske unije i Europs</w:t>
      </w:r>
      <w:r w:rsidR="00D92521" w:rsidRPr="009B5F60">
        <w:rPr>
          <w:rFonts w:ascii="Times New Roman" w:hAnsi="Times New Roman" w:cs="Times New Roman"/>
          <w:sz w:val="24"/>
          <w:szCs w:val="24"/>
        </w:rPr>
        <w:t>kog gospodarskog prostora</w:t>
      </w:r>
      <w:r w:rsidRPr="009B5F60">
        <w:rPr>
          <w:rFonts w:ascii="Times New Roman" w:hAnsi="Times New Roman" w:cs="Times New Roman"/>
          <w:sz w:val="24"/>
          <w:szCs w:val="24"/>
        </w:rPr>
        <w:t>, bez obzira na bruto tonažu, koji obavljaju javni linijski promet između:</w:t>
      </w:r>
    </w:p>
    <w:p w:rsidR="00D92521" w:rsidRPr="009B5F60" w:rsidRDefault="00D92521" w:rsidP="009B5F60">
      <w:pPr>
        <w:pStyle w:val="Odlomakpopisa"/>
        <w:spacing w:before="240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9B5F60">
        <w:t>1</w:t>
      </w:r>
      <w:r w:rsidRPr="009B5F60">
        <w:rPr>
          <w:rFonts w:ascii="Times New Roman" w:hAnsi="Times New Roman" w:cs="Times New Roman"/>
          <w:sz w:val="24"/>
        </w:rPr>
        <w:t xml:space="preserve">. </w:t>
      </w:r>
      <w:r w:rsidR="00076141" w:rsidRPr="009B5F60">
        <w:rPr>
          <w:rFonts w:ascii="Times New Roman" w:hAnsi="Times New Roman" w:cs="Times New Roman"/>
          <w:sz w:val="24"/>
        </w:rPr>
        <w:t xml:space="preserve">luka na kopnu </w:t>
      </w:r>
      <w:r w:rsidRPr="009B5F60">
        <w:rPr>
          <w:rFonts w:ascii="Times New Roman" w:hAnsi="Times New Roman" w:cs="Times New Roman"/>
          <w:sz w:val="24"/>
        </w:rPr>
        <w:t>i luka na jednom ili više otoka</w:t>
      </w:r>
    </w:p>
    <w:p w:rsidR="00D92521" w:rsidRPr="009B5F60" w:rsidRDefault="00D92521" w:rsidP="009B5F60">
      <w:pPr>
        <w:pStyle w:val="Odlomakpopisa"/>
        <w:spacing w:before="240"/>
        <w:ind w:left="0"/>
        <w:jc w:val="both"/>
        <w:rPr>
          <w:rFonts w:ascii="Times New Roman" w:hAnsi="Times New Roman" w:cs="Times New Roman"/>
          <w:sz w:val="24"/>
        </w:rPr>
      </w:pPr>
      <w:r w:rsidRPr="009B5F60">
        <w:rPr>
          <w:rFonts w:ascii="Times New Roman" w:hAnsi="Times New Roman" w:cs="Times New Roman"/>
          <w:sz w:val="24"/>
        </w:rPr>
        <w:t xml:space="preserve">2. </w:t>
      </w:r>
      <w:r w:rsidR="00076141" w:rsidRPr="009B5F60">
        <w:rPr>
          <w:rFonts w:ascii="Times New Roman" w:hAnsi="Times New Roman" w:cs="Times New Roman"/>
          <w:sz w:val="24"/>
        </w:rPr>
        <w:t>luka na otocima</w:t>
      </w:r>
    </w:p>
    <w:p w:rsidR="00057BA9" w:rsidRPr="009B5F60" w:rsidRDefault="00076141" w:rsidP="009B5F60">
      <w:pPr>
        <w:pStyle w:val="Odlomakpopisa"/>
        <w:spacing w:before="240"/>
        <w:ind w:left="0"/>
        <w:jc w:val="both"/>
        <w:rPr>
          <w:rFonts w:ascii="Times New Roman" w:hAnsi="Times New Roman" w:cs="Times New Roman"/>
          <w:sz w:val="24"/>
        </w:rPr>
      </w:pPr>
      <w:r w:rsidRPr="009B5F60">
        <w:rPr>
          <w:rFonts w:ascii="Times New Roman" w:hAnsi="Times New Roman" w:cs="Times New Roman"/>
          <w:sz w:val="24"/>
        </w:rPr>
        <w:t>dužni su položiti ispit iz poznavanja pomorskog zakonodavstva Republike Hrvatske sukladno posebnom propisu, ukoliko ga nisu položili u okviru svog obrazovanja.</w:t>
      </w:r>
    </w:p>
    <w:p w:rsidR="00D146E2" w:rsidRPr="009B5F60" w:rsidRDefault="00057BA9" w:rsidP="009B5F60">
      <w:pPr>
        <w:pStyle w:val="Odlomakpopisa"/>
        <w:spacing w:before="240"/>
        <w:ind w:left="0"/>
        <w:jc w:val="both"/>
        <w:rPr>
          <w:rFonts w:ascii="Times New Roman" w:hAnsi="Times New Roman" w:cs="Times New Roman"/>
          <w:sz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 xml:space="preserve">(10) </w:t>
      </w:r>
      <w:r w:rsidR="00D146E2" w:rsidRPr="009B5F60">
        <w:rPr>
          <w:rFonts w:ascii="Times New Roman" w:hAnsi="Times New Roman" w:cs="Times New Roman"/>
          <w:sz w:val="24"/>
          <w:szCs w:val="24"/>
        </w:rPr>
        <w:t xml:space="preserve">U </w:t>
      </w:r>
      <w:r w:rsidR="007D6F5A" w:rsidRPr="009B5F60">
        <w:rPr>
          <w:rFonts w:ascii="Times New Roman" w:hAnsi="Times New Roman" w:cs="Times New Roman"/>
          <w:sz w:val="24"/>
          <w:szCs w:val="24"/>
        </w:rPr>
        <w:t>svrhu utvrđivanja udovoljavanja</w:t>
      </w:r>
      <w:r w:rsidR="00D146E2" w:rsidRPr="009B5F60">
        <w:rPr>
          <w:rFonts w:ascii="Times New Roman" w:hAnsi="Times New Roman" w:cs="Times New Roman"/>
          <w:sz w:val="24"/>
          <w:szCs w:val="24"/>
        </w:rPr>
        <w:t xml:space="preserve"> uvjeta </w:t>
      </w:r>
      <w:r w:rsidR="00D92521" w:rsidRPr="009B5F60">
        <w:rPr>
          <w:rFonts w:ascii="Times New Roman" w:hAnsi="Times New Roman" w:cs="Times New Roman"/>
          <w:sz w:val="24"/>
          <w:szCs w:val="24"/>
        </w:rPr>
        <w:t>iz članka 3. stavka 1. točke</w:t>
      </w:r>
      <w:r w:rsidR="00D146E2" w:rsidRPr="009B5F60">
        <w:rPr>
          <w:rFonts w:ascii="Times New Roman" w:hAnsi="Times New Roman" w:cs="Times New Roman"/>
          <w:sz w:val="24"/>
          <w:szCs w:val="24"/>
        </w:rPr>
        <w:t xml:space="preserve"> 5.</w:t>
      </w:r>
      <w:r w:rsidR="00D92521" w:rsidRPr="009B5F60">
        <w:rPr>
          <w:rFonts w:ascii="Times New Roman" w:hAnsi="Times New Roman" w:cs="Times New Roman"/>
          <w:sz w:val="24"/>
          <w:szCs w:val="24"/>
        </w:rPr>
        <w:t xml:space="preserve"> ovoga Pravilnika</w:t>
      </w:r>
      <w:r w:rsidR="00393DD6" w:rsidRPr="009B5F60">
        <w:rPr>
          <w:rFonts w:ascii="Times New Roman" w:hAnsi="Times New Roman" w:cs="Times New Roman"/>
          <w:sz w:val="24"/>
          <w:szCs w:val="24"/>
        </w:rPr>
        <w:t>, odnosno udovoljav</w:t>
      </w:r>
      <w:r w:rsidR="00D146E2" w:rsidRPr="009B5F60">
        <w:rPr>
          <w:rFonts w:ascii="Times New Roman" w:hAnsi="Times New Roman" w:cs="Times New Roman"/>
          <w:sz w:val="24"/>
          <w:szCs w:val="24"/>
        </w:rPr>
        <w:t xml:space="preserve">anja uvjeta propisanih </w:t>
      </w:r>
      <w:r w:rsidR="000A79C9" w:rsidRPr="009B5F60">
        <w:rPr>
          <w:rFonts w:ascii="Times New Roman" w:hAnsi="Times New Roman" w:cs="Times New Roman"/>
          <w:sz w:val="24"/>
          <w:szCs w:val="24"/>
        </w:rPr>
        <w:t>stavcima 1. do 9</w:t>
      </w:r>
      <w:r w:rsidR="00D146E2" w:rsidRPr="009B5F60">
        <w:rPr>
          <w:rFonts w:ascii="Times New Roman" w:hAnsi="Times New Roman" w:cs="Times New Roman"/>
          <w:sz w:val="24"/>
          <w:szCs w:val="24"/>
        </w:rPr>
        <w:t>. ovog</w:t>
      </w:r>
      <w:r w:rsidR="00D92521" w:rsidRPr="009B5F60">
        <w:rPr>
          <w:rFonts w:ascii="Times New Roman" w:hAnsi="Times New Roman" w:cs="Times New Roman"/>
          <w:sz w:val="24"/>
          <w:szCs w:val="24"/>
        </w:rPr>
        <w:t>a</w:t>
      </w:r>
      <w:r w:rsidR="00D146E2" w:rsidRPr="009B5F60">
        <w:rPr>
          <w:rFonts w:ascii="Times New Roman" w:hAnsi="Times New Roman" w:cs="Times New Roman"/>
          <w:sz w:val="24"/>
          <w:szCs w:val="24"/>
        </w:rPr>
        <w:t xml:space="preserve"> članka, u postupku javnog nadmetanja za odabir pružatelja usluge javnog linijskog pomorskog prijevoza</w:t>
      </w:r>
      <w:r w:rsidR="00B70552" w:rsidRPr="009B5F60">
        <w:rPr>
          <w:rFonts w:ascii="Times New Roman" w:hAnsi="Times New Roman" w:cs="Times New Roman"/>
          <w:sz w:val="24"/>
          <w:szCs w:val="24"/>
        </w:rPr>
        <w:t>,</w:t>
      </w:r>
      <w:r w:rsidR="00D146E2" w:rsidRPr="009B5F60">
        <w:rPr>
          <w:rFonts w:ascii="Times New Roman" w:hAnsi="Times New Roman" w:cs="Times New Roman"/>
          <w:sz w:val="24"/>
          <w:szCs w:val="24"/>
        </w:rPr>
        <w:t xml:space="preserve"> brodar, za brod kojim planira obavljati javnu uslugu kao i za zamjenski brod, treba dostaviti:</w:t>
      </w:r>
    </w:p>
    <w:p w:rsidR="00D146E2" w:rsidRPr="009B5F60" w:rsidRDefault="00D92521" w:rsidP="009B5F60">
      <w:pPr>
        <w:pStyle w:val="Odlomakpopisa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 xml:space="preserve">1. </w:t>
      </w:r>
      <w:r w:rsidR="00D146E2" w:rsidRPr="009B5F60">
        <w:rPr>
          <w:rFonts w:ascii="Times New Roman" w:hAnsi="Times New Roman" w:cs="Times New Roman"/>
          <w:sz w:val="24"/>
          <w:szCs w:val="24"/>
        </w:rPr>
        <w:t xml:space="preserve">uvjerenje o </w:t>
      </w:r>
      <w:r w:rsidRPr="009B5F60">
        <w:rPr>
          <w:rFonts w:ascii="Times New Roman" w:hAnsi="Times New Roman" w:cs="Times New Roman"/>
          <w:sz w:val="24"/>
          <w:szCs w:val="24"/>
        </w:rPr>
        <w:t>najmanjem broju članova posade</w:t>
      </w:r>
    </w:p>
    <w:p w:rsidR="00D146E2" w:rsidRPr="009B5F60" w:rsidRDefault="00D92521" w:rsidP="009B5F60">
      <w:pPr>
        <w:pStyle w:val="Odlomakpopisa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D146E2" w:rsidRPr="009B5F60">
        <w:rPr>
          <w:rFonts w:ascii="Times New Roman" w:hAnsi="Times New Roman" w:cs="Times New Roman"/>
          <w:sz w:val="24"/>
          <w:szCs w:val="24"/>
        </w:rPr>
        <w:t>muster</w:t>
      </w:r>
      <w:proofErr w:type="spellEnd"/>
      <w:r w:rsidR="00D146E2" w:rsidRPr="009B5F60">
        <w:rPr>
          <w:rFonts w:ascii="Times New Roman" w:hAnsi="Times New Roman" w:cs="Times New Roman"/>
          <w:sz w:val="24"/>
          <w:szCs w:val="24"/>
        </w:rPr>
        <w:t xml:space="preserve"> listu, odnosno popis zaduženja članova posade u odnosu na pos</w:t>
      </w:r>
      <w:r w:rsidRPr="009B5F60">
        <w:rPr>
          <w:rFonts w:ascii="Times New Roman" w:hAnsi="Times New Roman" w:cs="Times New Roman"/>
          <w:sz w:val="24"/>
          <w:szCs w:val="24"/>
        </w:rPr>
        <w:t>love sigurnosti broda i putnika</w:t>
      </w:r>
    </w:p>
    <w:p w:rsidR="000A79C9" w:rsidRPr="009B5F60" w:rsidRDefault="00D92521" w:rsidP="009B5F60">
      <w:pPr>
        <w:pStyle w:val="Odlomakpopisa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D146E2" w:rsidRPr="009B5F60">
        <w:rPr>
          <w:rFonts w:ascii="Times New Roman" w:hAnsi="Times New Roman" w:cs="Times New Roman"/>
          <w:sz w:val="24"/>
          <w:szCs w:val="24"/>
        </w:rPr>
        <w:t>izjavu</w:t>
      </w:r>
      <w:r w:rsidR="000A79C9" w:rsidRPr="009B5F60">
        <w:rPr>
          <w:rFonts w:ascii="Times New Roman" w:hAnsi="Times New Roman" w:cs="Times New Roman"/>
          <w:sz w:val="24"/>
          <w:szCs w:val="24"/>
        </w:rPr>
        <w:t>,</w:t>
      </w:r>
      <w:r w:rsidR="00D146E2" w:rsidRPr="009B5F60">
        <w:rPr>
          <w:rFonts w:ascii="Times New Roman" w:hAnsi="Times New Roman" w:cs="Times New Roman"/>
          <w:sz w:val="24"/>
          <w:szCs w:val="24"/>
        </w:rPr>
        <w:t xml:space="preserve"> </w:t>
      </w:r>
      <w:r w:rsidR="000A79C9" w:rsidRPr="009B5F60">
        <w:rPr>
          <w:rFonts w:ascii="Times New Roman" w:hAnsi="Times New Roman" w:cs="Times New Roman"/>
          <w:sz w:val="24"/>
          <w:szCs w:val="24"/>
        </w:rPr>
        <w:t xml:space="preserve">na obrascu koji čini  Prilog 4. ovoga Pravilnika, </w:t>
      </w:r>
      <w:r w:rsidR="00D146E2" w:rsidRPr="009B5F60">
        <w:rPr>
          <w:rFonts w:ascii="Times New Roman" w:hAnsi="Times New Roman" w:cs="Times New Roman"/>
          <w:sz w:val="24"/>
          <w:szCs w:val="24"/>
        </w:rPr>
        <w:t xml:space="preserve">da će prilikom obavljanja usluge svi članovi posade biti državljani Republike Hrvatske ili druge države članice </w:t>
      </w:r>
      <w:r w:rsidRPr="009B5F60">
        <w:rPr>
          <w:rFonts w:ascii="Times New Roman" w:hAnsi="Times New Roman" w:cs="Times New Roman"/>
          <w:sz w:val="24"/>
          <w:szCs w:val="24"/>
        </w:rPr>
        <w:t>Europske unije i Europskog gospodarskog prostora</w:t>
      </w:r>
      <w:r w:rsidR="009B1F64" w:rsidRPr="009B5F60">
        <w:rPr>
          <w:rFonts w:ascii="Times New Roman" w:hAnsi="Times New Roman" w:cs="Times New Roman"/>
          <w:sz w:val="24"/>
          <w:szCs w:val="24"/>
        </w:rPr>
        <w:t>, te d</w:t>
      </w:r>
      <w:r w:rsidR="00894AEB" w:rsidRPr="009B5F60">
        <w:rPr>
          <w:rFonts w:ascii="Times New Roman" w:hAnsi="Times New Roman" w:cs="Times New Roman"/>
          <w:sz w:val="24"/>
          <w:szCs w:val="24"/>
        </w:rPr>
        <w:t>a</w:t>
      </w:r>
      <w:r w:rsidR="009B1F64" w:rsidRPr="009B5F60">
        <w:rPr>
          <w:rFonts w:ascii="Times New Roman" w:hAnsi="Times New Roman" w:cs="Times New Roman"/>
          <w:sz w:val="24"/>
          <w:szCs w:val="24"/>
        </w:rPr>
        <w:t xml:space="preserve"> imaju sklopljen ugovor o radu s brodarom</w:t>
      </w:r>
      <w:r w:rsidR="00393DD6" w:rsidRPr="009B5F60">
        <w:rPr>
          <w:rFonts w:ascii="Times New Roman" w:hAnsi="Times New Roman" w:cs="Times New Roman"/>
          <w:sz w:val="24"/>
          <w:szCs w:val="24"/>
        </w:rPr>
        <w:t>.</w:t>
      </w:r>
      <w:r w:rsidR="00057BA9" w:rsidRPr="009B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F64" w:rsidRPr="009B5F60" w:rsidRDefault="00057BA9" w:rsidP="009B5F60">
      <w:pPr>
        <w:pStyle w:val="Odlomakpopisa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 xml:space="preserve">4. </w:t>
      </w:r>
      <w:r w:rsidR="009B1F64" w:rsidRPr="009B5F60">
        <w:rPr>
          <w:rFonts w:ascii="Times New Roman" w:hAnsi="Times New Roman" w:cs="Times New Roman"/>
          <w:sz w:val="24"/>
          <w:szCs w:val="24"/>
        </w:rPr>
        <w:t>izjavu</w:t>
      </w:r>
      <w:r w:rsidR="000A79C9" w:rsidRPr="009B5F60">
        <w:rPr>
          <w:rFonts w:ascii="Times New Roman" w:hAnsi="Times New Roman" w:cs="Times New Roman"/>
          <w:sz w:val="24"/>
          <w:szCs w:val="24"/>
        </w:rPr>
        <w:t>, na obrascu koji čini Prilog 4. ovoga Pravilnika,</w:t>
      </w:r>
      <w:r w:rsidR="009B1F64" w:rsidRPr="009B5F60">
        <w:rPr>
          <w:rFonts w:ascii="Times New Roman" w:hAnsi="Times New Roman" w:cs="Times New Roman"/>
          <w:sz w:val="24"/>
          <w:szCs w:val="24"/>
        </w:rPr>
        <w:t xml:space="preserve"> o udovoljavanju uvjetim</w:t>
      </w:r>
      <w:r w:rsidR="001F75E2" w:rsidRPr="009B5F60">
        <w:rPr>
          <w:rFonts w:ascii="Times New Roman" w:hAnsi="Times New Roman" w:cs="Times New Roman"/>
          <w:sz w:val="24"/>
          <w:szCs w:val="24"/>
        </w:rPr>
        <w:t xml:space="preserve">a definiranim </w:t>
      </w:r>
      <w:r w:rsidR="000A79C9" w:rsidRPr="009B5F60">
        <w:rPr>
          <w:rFonts w:ascii="Times New Roman" w:hAnsi="Times New Roman" w:cs="Times New Roman"/>
          <w:sz w:val="24"/>
          <w:szCs w:val="24"/>
        </w:rPr>
        <w:t>u stavcima 2. do 9</w:t>
      </w:r>
      <w:r w:rsidR="009B1F64" w:rsidRPr="009B5F60">
        <w:rPr>
          <w:rFonts w:ascii="Times New Roman" w:hAnsi="Times New Roman" w:cs="Times New Roman"/>
          <w:sz w:val="24"/>
          <w:szCs w:val="24"/>
        </w:rPr>
        <w:t>. ovog</w:t>
      </w:r>
      <w:r w:rsidRPr="009B5F60">
        <w:rPr>
          <w:rFonts w:ascii="Times New Roman" w:hAnsi="Times New Roman" w:cs="Times New Roman"/>
          <w:sz w:val="24"/>
          <w:szCs w:val="24"/>
        </w:rPr>
        <w:t>a</w:t>
      </w:r>
      <w:r w:rsidR="009B1F64" w:rsidRPr="009B5F60">
        <w:rPr>
          <w:rFonts w:ascii="Times New Roman" w:hAnsi="Times New Roman" w:cs="Times New Roman"/>
          <w:sz w:val="24"/>
          <w:szCs w:val="24"/>
        </w:rPr>
        <w:t xml:space="preserve"> članka kako je primjenjivo u odnosu na bruto </w:t>
      </w:r>
      <w:r w:rsidR="000A79C9" w:rsidRPr="009B5F60">
        <w:rPr>
          <w:rFonts w:ascii="Times New Roman" w:hAnsi="Times New Roman" w:cs="Times New Roman"/>
          <w:sz w:val="24"/>
          <w:szCs w:val="24"/>
        </w:rPr>
        <w:t>tonažu broda.</w:t>
      </w:r>
    </w:p>
    <w:p w:rsidR="009B5F60" w:rsidRDefault="009B5F60" w:rsidP="009B5F6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36" w:rsidRPr="0020063E" w:rsidRDefault="009B1F64" w:rsidP="0020063E">
      <w:pPr>
        <w:pStyle w:val="Naslov1"/>
        <w:jc w:val="center"/>
        <w:rPr>
          <w:rFonts w:ascii="Times New Roman" w:hAnsi="Times New Roman" w:cs="Times New Roman"/>
          <w:b/>
          <w:color w:val="000000" w:themeColor="text1"/>
        </w:rPr>
      </w:pPr>
      <w:r w:rsidRPr="0020063E">
        <w:rPr>
          <w:rFonts w:ascii="Times New Roman" w:hAnsi="Times New Roman" w:cs="Times New Roman"/>
          <w:b/>
          <w:color w:val="000000" w:themeColor="text1"/>
        </w:rPr>
        <w:t>Članak 9.</w:t>
      </w:r>
    </w:p>
    <w:p w:rsidR="00842BE0" w:rsidRPr="009B5F60" w:rsidRDefault="003D513A" w:rsidP="009B5F60">
      <w:pPr>
        <w:pStyle w:val="Odlomakpopisa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Povjerenstvo</w:t>
      </w:r>
      <w:r w:rsidR="009B1F64" w:rsidRPr="009B5F60">
        <w:rPr>
          <w:rFonts w:ascii="Times New Roman" w:hAnsi="Times New Roman" w:cs="Times New Roman"/>
          <w:sz w:val="24"/>
          <w:szCs w:val="24"/>
        </w:rPr>
        <w:t xml:space="preserve"> za provedbu javne nabave </w:t>
      </w:r>
      <w:r w:rsidRPr="009B5F60">
        <w:rPr>
          <w:rFonts w:ascii="Times New Roman" w:hAnsi="Times New Roman" w:cs="Times New Roman"/>
          <w:sz w:val="24"/>
          <w:szCs w:val="24"/>
        </w:rPr>
        <w:t xml:space="preserve">može zatražiti od brodara </w:t>
      </w:r>
      <w:r w:rsidR="009B1F64" w:rsidRPr="009B5F60">
        <w:rPr>
          <w:rFonts w:ascii="Times New Roman" w:hAnsi="Times New Roman" w:cs="Times New Roman"/>
          <w:sz w:val="24"/>
          <w:szCs w:val="24"/>
        </w:rPr>
        <w:t>i dodatne dokumente u svrhu utvrđivanja uvjeta iz članka 3. ovog</w:t>
      </w:r>
      <w:r w:rsidR="00057BA9" w:rsidRPr="009B5F60">
        <w:rPr>
          <w:rFonts w:ascii="Times New Roman" w:hAnsi="Times New Roman" w:cs="Times New Roman"/>
          <w:sz w:val="24"/>
          <w:szCs w:val="24"/>
        </w:rPr>
        <w:t>a</w:t>
      </w:r>
      <w:r w:rsidR="009B1F64" w:rsidRPr="009B5F60">
        <w:rPr>
          <w:rFonts w:ascii="Times New Roman" w:hAnsi="Times New Roman" w:cs="Times New Roman"/>
          <w:sz w:val="24"/>
          <w:szCs w:val="24"/>
        </w:rPr>
        <w:t xml:space="preserve"> Pravilnika.</w:t>
      </w:r>
    </w:p>
    <w:p w:rsidR="009B1F64" w:rsidRPr="009B5F60" w:rsidRDefault="009B1F64" w:rsidP="009B5F60">
      <w:pPr>
        <w:pStyle w:val="Odlomakpopisa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5F60" w:rsidRDefault="009B5F60" w:rsidP="009B5F60">
      <w:pPr>
        <w:pStyle w:val="Odlomakpopisa"/>
        <w:spacing w:before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64" w:rsidRPr="00660A95" w:rsidRDefault="009B1F64" w:rsidP="00660A95">
      <w:pPr>
        <w:pStyle w:val="Naslov1"/>
        <w:jc w:val="center"/>
        <w:rPr>
          <w:rFonts w:ascii="Times New Roman" w:hAnsi="Times New Roman" w:cs="Times New Roman"/>
          <w:b/>
          <w:color w:val="000000" w:themeColor="text1"/>
        </w:rPr>
      </w:pPr>
      <w:r w:rsidRPr="0020063E">
        <w:rPr>
          <w:rFonts w:ascii="Times New Roman" w:hAnsi="Times New Roman" w:cs="Times New Roman"/>
          <w:b/>
          <w:color w:val="000000" w:themeColor="text1"/>
        </w:rPr>
        <w:t>Članak 10.</w:t>
      </w:r>
    </w:p>
    <w:p w:rsidR="009B1F64" w:rsidRPr="009B5F60" w:rsidRDefault="009B1F64" w:rsidP="009B5F60">
      <w:pPr>
        <w:pStyle w:val="Odlomakpopisa"/>
        <w:numPr>
          <w:ilvl w:val="0"/>
          <w:numId w:val="3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Svi dokumenti koje je potrebno dostaviti sukladno člancima 4. do 9. ovoga Pravilnika trebaju biti dostavljeni na hrvatskom jeziku.</w:t>
      </w:r>
    </w:p>
    <w:p w:rsidR="009B1F64" w:rsidRPr="009B5F60" w:rsidRDefault="007D6F5A" w:rsidP="009B5F60">
      <w:pPr>
        <w:pStyle w:val="Odlomakpopisa"/>
        <w:numPr>
          <w:ilvl w:val="0"/>
          <w:numId w:val="3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Ako</w:t>
      </w:r>
      <w:r w:rsidR="009B1F64" w:rsidRPr="009B5F60">
        <w:rPr>
          <w:rFonts w:ascii="Times New Roman" w:hAnsi="Times New Roman" w:cs="Times New Roman"/>
          <w:sz w:val="24"/>
          <w:szCs w:val="24"/>
        </w:rPr>
        <w:t xml:space="preserve"> dokumenti iz stavka 1. ovog</w:t>
      </w:r>
      <w:r w:rsidR="00194ACE" w:rsidRPr="009B5F60">
        <w:rPr>
          <w:rFonts w:ascii="Times New Roman" w:hAnsi="Times New Roman" w:cs="Times New Roman"/>
          <w:sz w:val="24"/>
          <w:szCs w:val="24"/>
        </w:rPr>
        <w:t>a</w:t>
      </w:r>
      <w:r w:rsidR="009B1F64" w:rsidRPr="009B5F60">
        <w:rPr>
          <w:rFonts w:ascii="Times New Roman" w:hAnsi="Times New Roman" w:cs="Times New Roman"/>
          <w:sz w:val="24"/>
          <w:szCs w:val="24"/>
        </w:rPr>
        <w:t xml:space="preserve"> članka nisu izrađeni na hrvatskom jeziku </w:t>
      </w:r>
      <w:r w:rsidR="0026405A" w:rsidRPr="009B5F60">
        <w:rPr>
          <w:rFonts w:ascii="Times New Roman" w:hAnsi="Times New Roman" w:cs="Times New Roman"/>
          <w:sz w:val="24"/>
          <w:szCs w:val="24"/>
        </w:rPr>
        <w:t>brodar je obavezan priložiti i prijevod ovlaštenog sudskog tumača za jezik s kojeg je prijevod izvršen.</w:t>
      </w:r>
    </w:p>
    <w:p w:rsidR="002401DA" w:rsidRPr="009B5F60" w:rsidRDefault="002401DA" w:rsidP="009B5F60">
      <w:pPr>
        <w:pStyle w:val="Odlomakpopisa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5F60" w:rsidRDefault="009B5F60" w:rsidP="009B5F60">
      <w:pPr>
        <w:pStyle w:val="Odlomakpopisa"/>
        <w:spacing w:before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A95" w:rsidRDefault="00660A95" w:rsidP="009B5F60">
      <w:pPr>
        <w:pStyle w:val="Odlomakpopisa"/>
        <w:spacing w:before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1DA" w:rsidRPr="00660A95" w:rsidRDefault="007368DF" w:rsidP="00660A95">
      <w:pPr>
        <w:pStyle w:val="Naslov1"/>
        <w:jc w:val="center"/>
        <w:rPr>
          <w:rFonts w:ascii="Times New Roman" w:hAnsi="Times New Roman" w:cs="Times New Roman"/>
          <w:b/>
          <w:color w:val="000000" w:themeColor="text1"/>
        </w:rPr>
      </w:pPr>
      <w:r w:rsidRPr="00660A95">
        <w:rPr>
          <w:rFonts w:ascii="Times New Roman" w:hAnsi="Times New Roman" w:cs="Times New Roman"/>
          <w:b/>
          <w:color w:val="000000" w:themeColor="text1"/>
        </w:rPr>
        <w:t>Članak 11</w:t>
      </w:r>
      <w:r w:rsidR="002401DA" w:rsidRPr="00660A95">
        <w:rPr>
          <w:rFonts w:ascii="Times New Roman" w:hAnsi="Times New Roman" w:cs="Times New Roman"/>
          <w:b/>
          <w:color w:val="000000" w:themeColor="text1"/>
        </w:rPr>
        <w:t>.</w:t>
      </w:r>
    </w:p>
    <w:p w:rsidR="002401DA" w:rsidRPr="009B5F60" w:rsidRDefault="0026405A" w:rsidP="009B5F60">
      <w:pPr>
        <w:pStyle w:val="Odlomakpopisa"/>
        <w:numPr>
          <w:ilvl w:val="0"/>
          <w:numId w:val="38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Brodovi iz članka 1</w:t>
      </w:r>
      <w:r w:rsidR="002401DA" w:rsidRPr="009B5F60">
        <w:rPr>
          <w:rFonts w:ascii="Times New Roman" w:hAnsi="Times New Roman" w:cs="Times New Roman"/>
          <w:sz w:val="24"/>
          <w:szCs w:val="24"/>
        </w:rPr>
        <w:t xml:space="preserve">. ovoga Pravilnika, ne </w:t>
      </w:r>
      <w:r w:rsidRPr="009B5F60">
        <w:rPr>
          <w:rFonts w:ascii="Times New Roman" w:hAnsi="Times New Roman" w:cs="Times New Roman"/>
          <w:sz w:val="24"/>
          <w:szCs w:val="24"/>
        </w:rPr>
        <w:t>udovoljavaju uvjetima iz članka 3. ovog</w:t>
      </w:r>
      <w:r w:rsidR="00AF0085" w:rsidRPr="009B5F60">
        <w:rPr>
          <w:rFonts w:ascii="Times New Roman" w:hAnsi="Times New Roman" w:cs="Times New Roman"/>
          <w:sz w:val="24"/>
          <w:szCs w:val="24"/>
        </w:rPr>
        <w:t>a Pravilnika  u sljedećim slučajevima</w:t>
      </w:r>
      <w:r w:rsidR="002401DA" w:rsidRPr="009B5F60">
        <w:rPr>
          <w:rFonts w:ascii="Times New Roman" w:hAnsi="Times New Roman" w:cs="Times New Roman"/>
          <w:sz w:val="24"/>
          <w:szCs w:val="24"/>
        </w:rPr>
        <w:t>:</w:t>
      </w:r>
    </w:p>
    <w:p w:rsidR="002401DA" w:rsidRPr="009B5F60" w:rsidRDefault="000A79C9" w:rsidP="009B5F60">
      <w:pPr>
        <w:pStyle w:val="Odlomakpopisa"/>
        <w:numPr>
          <w:ilvl w:val="0"/>
          <w:numId w:val="37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a</w:t>
      </w:r>
      <w:r w:rsidR="00AF0085" w:rsidRPr="009B5F60">
        <w:rPr>
          <w:rFonts w:ascii="Times New Roman" w:hAnsi="Times New Roman" w:cs="Times New Roman"/>
          <w:sz w:val="24"/>
          <w:szCs w:val="24"/>
        </w:rPr>
        <w:t xml:space="preserve">ko </w:t>
      </w:r>
      <w:r w:rsidR="0026405A" w:rsidRPr="009B5F60">
        <w:rPr>
          <w:rFonts w:ascii="Times New Roman" w:hAnsi="Times New Roman" w:cs="Times New Roman"/>
          <w:sz w:val="24"/>
          <w:szCs w:val="24"/>
        </w:rPr>
        <w:t>im</w:t>
      </w:r>
      <w:r w:rsidR="002401DA" w:rsidRPr="009B5F60">
        <w:rPr>
          <w:rFonts w:ascii="Times New Roman" w:hAnsi="Times New Roman" w:cs="Times New Roman"/>
          <w:sz w:val="24"/>
          <w:szCs w:val="24"/>
        </w:rPr>
        <w:t xml:space="preserve"> je odbijeno uplovljavanje u luke država članica u skladu s Direktivom 2009/16 u tri godine</w:t>
      </w:r>
      <w:r w:rsidR="0026405A" w:rsidRPr="009B5F60">
        <w:rPr>
          <w:rFonts w:ascii="Times New Roman" w:hAnsi="Times New Roman" w:cs="Times New Roman"/>
          <w:sz w:val="24"/>
          <w:szCs w:val="24"/>
        </w:rPr>
        <w:t xml:space="preserve"> koje prethode godini  </w:t>
      </w:r>
      <w:r w:rsidR="00875251" w:rsidRPr="009B5F60">
        <w:rPr>
          <w:rFonts w:ascii="Times New Roman" w:hAnsi="Times New Roman" w:cs="Times New Roman"/>
          <w:sz w:val="24"/>
          <w:szCs w:val="24"/>
        </w:rPr>
        <w:t>objave javnog nadmetanja za odabir pružatelja usluge javnog linijskog pomorskog prijevoza</w:t>
      </w:r>
    </w:p>
    <w:p w:rsidR="002401DA" w:rsidRPr="009B5F60" w:rsidRDefault="000A79C9" w:rsidP="009B5F60">
      <w:pPr>
        <w:pStyle w:val="Odlomakpopisa"/>
        <w:numPr>
          <w:ilvl w:val="0"/>
          <w:numId w:val="37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ako</w:t>
      </w:r>
      <w:r w:rsidR="00AF0085" w:rsidRPr="009B5F60">
        <w:rPr>
          <w:rFonts w:ascii="Times New Roman" w:hAnsi="Times New Roman" w:cs="Times New Roman"/>
          <w:sz w:val="24"/>
          <w:szCs w:val="24"/>
        </w:rPr>
        <w:t xml:space="preserve"> </w:t>
      </w:r>
      <w:r w:rsidR="002401DA" w:rsidRPr="009B5F60">
        <w:rPr>
          <w:rFonts w:ascii="Times New Roman" w:hAnsi="Times New Roman" w:cs="Times New Roman"/>
          <w:sz w:val="24"/>
          <w:szCs w:val="24"/>
        </w:rPr>
        <w:t xml:space="preserve">su bili zadržani zbog nadzora u luci države potpisnice Pariškog memoranduma o suglasnosti o nadzoru države luke zbog razloga povezanih sa zahtjevima glede sigurnosti, zaštite i sprečavanja onečišćenja u vezi s izgradnjom i opremanjem brodova utvrđenih Konvencijama više od jednom u posljednje </w:t>
      </w:r>
      <w:r w:rsidR="00875251" w:rsidRPr="009B5F60">
        <w:rPr>
          <w:rFonts w:ascii="Times New Roman" w:hAnsi="Times New Roman" w:cs="Times New Roman"/>
          <w:sz w:val="24"/>
          <w:szCs w:val="24"/>
        </w:rPr>
        <w:t>tri godine koje prethode godini  objave javnog nadmetanja za odabir pružatelja usluge javnog linijskog pomorskog prijevoza</w:t>
      </w:r>
    </w:p>
    <w:p w:rsidR="002401DA" w:rsidRPr="009B5F60" w:rsidRDefault="000A79C9" w:rsidP="009B5F60">
      <w:pPr>
        <w:pStyle w:val="Odlomakpopisa"/>
        <w:numPr>
          <w:ilvl w:val="0"/>
          <w:numId w:val="37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ako su u nacionalnoj plovidbi</w:t>
      </w:r>
      <w:r w:rsidR="002401DA" w:rsidRPr="009B5F60">
        <w:rPr>
          <w:rFonts w:ascii="Times New Roman" w:hAnsi="Times New Roman" w:cs="Times New Roman"/>
          <w:sz w:val="24"/>
          <w:szCs w:val="24"/>
        </w:rPr>
        <w:t xml:space="preserve"> bili zadržani zbog nadzora u luci zbog razloga povezanih sa zahtjevima Direktive 2009/45/EZ više od jednom u </w:t>
      </w:r>
      <w:r w:rsidR="00875251" w:rsidRPr="009B5F60">
        <w:rPr>
          <w:rFonts w:ascii="Times New Roman" w:hAnsi="Times New Roman" w:cs="Times New Roman"/>
          <w:sz w:val="24"/>
          <w:szCs w:val="24"/>
        </w:rPr>
        <w:t>t</w:t>
      </w:r>
      <w:r w:rsidR="00EF179B" w:rsidRPr="009B5F60">
        <w:rPr>
          <w:rFonts w:ascii="Times New Roman" w:hAnsi="Times New Roman" w:cs="Times New Roman"/>
          <w:sz w:val="24"/>
          <w:szCs w:val="24"/>
        </w:rPr>
        <w:t xml:space="preserve">ri godine koje prethode godini </w:t>
      </w:r>
      <w:r w:rsidR="00875251" w:rsidRPr="009B5F60">
        <w:rPr>
          <w:rFonts w:ascii="Times New Roman" w:hAnsi="Times New Roman" w:cs="Times New Roman"/>
          <w:sz w:val="24"/>
          <w:szCs w:val="24"/>
        </w:rPr>
        <w:t>objave javnog nadmetanja za odabir pružatelja usluge javnog linijskog pomorskog prijevoza</w:t>
      </w:r>
      <w:r w:rsidR="002401DA" w:rsidRPr="009B5F60">
        <w:rPr>
          <w:rFonts w:ascii="Times New Roman" w:hAnsi="Times New Roman" w:cs="Times New Roman"/>
          <w:sz w:val="24"/>
          <w:szCs w:val="24"/>
        </w:rPr>
        <w:t>.</w:t>
      </w:r>
    </w:p>
    <w:p w:rsidR="00875251" w:rsidRPr="009B5F60" w:rsidRDefault="00875251" w:rsidP="009B5F60">
      <w:pPr>
        <w:pStyle w:val="Odlomakpopisa"/>
        <w:numPr>
          <w:ilvl w:val="0"/>
          <w:numId w:val="38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U svrhu udovoljavanja uvjeta iz st</w:t>
      </w:r>
      <w:r w:rsidR="00EF179B" w:rsidRPr="009B5F60">
        <w:rPr>
          <w:rFonts w:ascii="Times New Roman" w:hAnsi="Times New Roman" w:cs="Times New Roman"/>
          <w:sz w:val="24"/>
          <w:szCs w:val="24"/>
        </w:rPr>
        <w:t>avka 1. točke</w:t>
      </w:r>
      <w:r w:rsidRPr="009B5F60">
        <w:rPr>
          <w:rFonts w:ascii="Times New Roman" w:hAnsi="Times New Roman" w:cs="Times New Roman"/>
          <w:sz w:val="24"/>
          <w:szCs w:val="24"/>
        </w:rPr>
        <w:t xml:space="preserve"> 3. ovog</w:t>
      </w:r>
      <w:r w:rsidR="00EF179B" w:rsidRPr="009B5F60">
        <w:rPr>
          <w:rFonts w:ascii="Times New Roman" w:hAnsi="Times New Roman" w:cs="Times New Roman"/>
          <w:sz w:val="24"/>
          <w:szCs w:val="24"/>
        </w:rPr>
        <w:t>a</w:t>
      </w:r>
      <w:r w:rsidRPr="009B5F60">
        <w:rPr>
          <w:rFonts w:ascii="Times New Roman" w:hAnsi="Times New Roman" w:cs="Times New Roman"/>
          <w:sz w:val="24"/>
          <w:szCs w:val="24"/>
        </w:rPr>
        <w:t xml:space="preserve"> članka brodar je dužan dostaviti izjavu pomorske administracije države zastave kojom se potvrđuje traženo.</w:t>
      </w:r>
    </w:p>
    <w:p w:rsidR="009B5F60" w:rsidRPr="009B5F60" w:rsidRDefault="00EF179B" w:rsidP="009B5F60">
      <w:pPr>
        <w:pStyle w:val="Odlomakpopisa"/>
        <w:numPr>
          <w:ilvl w:val="0"/>
          <w:numId w:val="38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Ako</w:t>
      </w:r>
      <w:r w:rsidR="00555FF1" w:rsidRPr="009B5F60">
        <w:rPr>
          <w:rFonts w:ascii="Times New Roman" w:hAnsi="Times New Roman" w:cs="Times New Roman"/>
          <w:sz w:val="24"/>
          <w:szCs w:val="24"/>
        </w:rPr>
        <w:t xml:space="preserve"> izjava iz stavka 2. ovog</w:t>
      </w:r>
      <w:r w:rsidRPr="009B5F60">
        <w:rPr>
          <w:rFonts w:ascii="Times New Roman" w:hAnsi="Times New Roman" w:cs="Times New Roman"/>
          <w:sz w:val="24"/>
          <w:szCs w:val="24"/>
        </w:rPr>
        <w:t>a</w:t>
      </w:r>
      <w:r w:rsidR="00555FF1" w:rsidRPr="009B5F60">
        <w:rPr>
          <w:rFonts w:ascii="Times New Roman" w:hAnsi="Times New Roman" w:cs="Times New Roman"/>
          <w:sz w:val="24"/>
          <w:szCs w:val="24"/>
        </w:rPr>
        <w:t xml:space="preserve"> članka nije izrađena na hrvatskom jeziku brodar je obavezan priložiti i prijevod ovlaštenog sudskog tumača za jezik s kojeg je prijevod izvršen.</w:t>
      </w:r>
    </w:p>
    <w:p w:rsidR="009B5F60" w:rsidRDefault="009B5F60" w:rsidP="009B5F6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A95" w:rsidRDefault="00660A95" w:rsidP="009B5F6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1DA" w:rsidRPr="00660A95" w:rsidRDefault="007368DF" w:rsidP="00660A95">
      <w:pPr>
        <w:pStyle w:val="Naslov1"/>
        <w:jc w:val="center"/>
        <w:rPr>
          <w:rFonts w:ascii="Times New Roman" w:hAnsi="Times New Roman" w:cs="Times New Roman"/>
          <w:b/>
          <w:color w:val="000000" w:themeColor="text1"/>
        </w:rPr>
      </w:pPr>
      <w:r w:rsidRPr="00660A95">
        <w:rPr>
          <w:rFonts w:ascii="Times New Roman" w:hAnsi="Times New Roman" w:cs="Times New Roman"/>
          <w:b/>
          <w:color w:val="000000" w:themeColor="text1"/>
        </w:rPr>
        <w:t>Članak 12</w:t>
      </w:r>
      <w:r w:rsidR="002401DA" w:rsidRPr="00660A95">
        <w:rPr>
          <w:rFonts w:ascii="Times New Roman" w:hAnsi="Times New Roman" w:cs="Times New Roman"/>
          <w:b/>
          <w:color w:val="000000" w:themeColor="text1"/>
        </w:rPr>
        <w:t>.</w:t>
      </w:r>
    </w:p>
    <w:p w:rsidR="003F5643" w:rsidRPr="009B5F60" w:rsidRDefault="00875251" w:rsidP="009B5F60">
      <w:pPr>
        <w:pStyle w:val="Odlomakpopisa"/>
        <w:numPr>
          <w:ilvl w:val="0"/>
          <w:numId w:val="13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P</w:t>
      </w:r>
      <w:r w:rsidR="002401DA" w:rsidRPr="009B5F60">
        <w:rPr>
          <w:rFonts w:ascii="Times New Roman" w:hAnsi="Times New Roman" w:cs="Times New Roman"/>
          <w:sz w:val="24"/>
          <w:szCs w:val="24"/>
        </w:rPr>
        <w:t xml:space="preserve">rije početka obavljanja usluge javnog linijskog pomorskog prijevoza, inspektor sigurnosti plovidbe obavit će </w:t>
      </w:r>
      <w:r w:rsidR="00DE1EF9" w:rsidRPr="009B5F60">
        <w:rPr>
          <w:rFonts w:ascii="Times New Roman" w:hAnsi="Times New Roman" w:cs="Times New Roman"/>
          <w:sz w:val="24"/>
          <w:szCs w:val="24"/>
        </w:rPr>
        <w:t xml:space="preserve">detaljni </w:t>
      </w:r>
      <w:r w:rsidR="002401DA" w:rsidRPr="009B5F60">
        <w:rPr>
          <w:rFonts w:ascii="Times New Roman" w:hAnsi="Times New Roman" w:cs="Times New Roman"/>
          <w:sz w:val="24"/>
          <w:szCs w:val="24"/>
        </w:rPr>
        <w:t xml:space="preserve">pregled broda sukladno </w:t>
      </w:r>
      <w:r w:rsidRPr="009B5F60">
        <w:rPr>
          <w:rFonts w:ascii="Times New Roman" w:hAnsi="Times New Roman" w:cs="Times New Roman"/>
          <w:sz w:val="24"/>
          <w:szCs w:val="24"/>
        </w:rPr>
        <w:t>posebnom propisu kojim je propisano  obavljanje</w:t>
      </w:r>
      <w:r w:rsidR="002401DA" w:rsidRPr="009B5F60">
        <w:rPr>
          <w:rFonts w:ascii="Times New Roman" w:hAnsi="Times New Roman" w:cs="Times New Roman"/>
          <w:sz w:val="24"/>
          <w:szCs w:val="24"/>
        </w:rPr>
        <w:t xml:space="preserve"> inspekcijskog nadzora sigurnosti plovidbe.</w:t>
      </w:r>
    </w:p>
    <w:p w:rsidR="00DE1EF9" w:rsidRPr="009B5F60" w:rsidRDefault="0057244E" w:rsidP="009B5F60">
      <w:pPr>
        <w:pStyle w:val="Odlomakpopisa"/>
        <w:numPr>
          <w:ilvl w:val="0"/>
          <w:numId w:val="13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Pregled broda od strane inspektora sigurnosti plovidbe iz stavka 1.</w:t>
      </w:r>
      <w:r w:rsidR="003F5643" w:rsidRPr="009B5F60">
        <w:rPr>
          <w:rFonts w:ascii="Times New Roman" w:hAnsi="Times New Roman" w:cs="Times New Roman"/>
          <w:sz w:val="24"/>
          <w:szCs w:val="24"/>
        </w:rPr>
        <w:t xml:space="preserve"> </w:t>
      </w:r>
      <w:r w:rsidRPr="009B5F60">
        <w:rPr>
          <w:rFonts w:ascii="Times New Roman" w:hAnsi="Times New Roman" w:cs="Times New Roman"/>
          <w:sz w:val="24"/>
          <w:szCs w:val="24"/>
        </w:rPr>
        <w:t>ovoga članka uključuje i provjeru usklađenosti stanja na brodu u odnosu na dostavljene isprave i dokumente te provjeru broja i osposobljenosti članova posade.</w:t>
      </w:r>
    </w:p>
    <w:p w:rsidR="000F1E08" w:rsidRPr="009B5F60" w:rsidRDefault="0057244E" w:rsidP="009B5F60">
      <w:pPr>
        <w:pStyle w:val="Odlomakpopisa"/>
        <w:numPr>
          <w:ilvl w:val="0"/>
          <w:numId w:val="13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Nakon pregleda iz stavka 1.</w:t>
      </w:r>
      <w:r w:rsidR="003F5643" w:rsidRPr="009B5F60">
        <w:rPr>
          <w:rFonts w:ascii="Times New Roman" w:hAnsi="Times New Roman" w:cs="Times New Roman"/>
          <w:sz w:val="24"/>
          <w:szCs w:val="24"/>
        </w:rPr>
        <w:t xml:space="preserve"> </w:t>
      </w:r>
      <w:r w:rsidRPr="009B5F60">
        <w:rPr>
          <w:rFonts w:ascii="Times New Roman" w:hAnsi="Times New Roman" w:cs="Times New Roman"/>
          <w:sz w:val="24"/>
          <w:szCs w:val="24"/>
        </w:rPr>
        <w:t>ovog</w:t>
      </w:r>
      <w:r w:rsidR="00EF179B" w:rsidRPr="009B5F60">
        <w:rPr>
          <w:rFonts w:ascii="Times New Roman" w:hAnsi="Times New Roman" w:cs="Times New Roman"/>
          <w:sz w:val="24"/>
          <w:szCs w:val="24"/>
        </w:rPr>
        <w:t>a</w:t>
      </w:r>
      <w:r w:rsidRPr="009B5F60">
        <w:rPr>
          <w:rFonts w:ascii="Times New Roman" w:hAnsi="Times New Roman" w:cs="Times New Roman"/>
          <w:sz w:val="24"/>
          <w:szCs w:val="24"/>
        </w:rPr>
        <w:t xml:space="preserve"> članka</w:t>
      </w:r>
      <w:r w:rsidR="00EF179B" w:rsidRPr="009B5F60">
        <w:rPr>
          <w:rFonts w:ascii="Times New Roman" w:hAnsi="Times New Roman" w:cs="Times New Roman"/>
          <w:sz w:val="24"/>
          <w:szCs w:val="24"/>
        </w:rPr>
        <w:t>, ako</w:t>
      </w:r>
      <w:r w:rsidR="00120841" w:rsidRPr="009B5F60">
        <w:rPr>
          <w:rFonts w:ascii="Times New Roman" w:hAnsi="Times New Roman" w:cs="Times New Roman"/>
          <w:sz w:val="24"/>
          <w:szCs w:val="24"/>
        </w:rPr>
        <w:t xml:space="preserve"> brod udovoljava uvjetima propisanim člankom 3. ovog</w:t>
      </w:r>
      <w:r w:rsidR="00EF179B" w:rsidRPr="009B5F60">
        <w:rPr>
          <w:rFonts w:ascii="Times New Roman" w:hAnsi="Times New Roman" w:cs="Times New Roman"/>
          <w:sz w:val="24"/>
          <w:szCs w:val="24"/>
        </w:rPr>
        <w:t>a</w:t>
      </w:r>
      <w:r w:rsidR="00120841" w:rsidRPr="009B5F60">
        <w:rPr>
          <w:rFonts w:ascii="Times New Roman" w:hAnsi="Times New Roman" w:cs="Times New Roman"/>
          <w:sz w:val="24"/>
          <w:szCs w:val="24"/>
        </w:rPr>
        <w:t xml:space="preserve"> Pravilnika,</w:t>
      </w:r>
      <w:r w:rsidRPr="009B5F60">
        <w:rPr>
          <w:rFonts w:ascii="Times New Roman" w:hAnsi="Times New Roman" w:cs="Times New Roman"/>
          <w:sz w:val="24"/>
          <w:szCs w:val="24"/>
        </w:rPr>
        <w:t xml:space="preserve"> </w:t>
      </w:r>
      <w:r w:rsidR="000F1E08" w:rsidRPr="009B5F60">
        <w:rPr>
          <w:rFonts w:ascii="Times New Roman" w:hAnsi="Times New Roman" w:cs="Times New Roman"/>
          <w:sz w:val="24"/>
          <w:szCs w:val="24"/>
        </w:rPr>
        <w:t>nadležna lučka kapetanija izdaje</w:t>
      </w:r>
      <w:r w:rsidRPr="009B5F60">
        <w:rPr>
          <w:rFonts w:ascii="Times New Roman" w:hAnsi="Times New Roman" w:cs="Times New Roman"/>
          <w:sz w:val="24"/>
          <w:szCs w:val="24"/>
        </w:rPr>
        <w:t xml:space="preserve"> </w:t>
      </w:r>
      <w:r w:rsidR="000F1E08" w:rsidRPr="009B5F60">
        <w:rPr>
          <w:rFonts w:ascii="Times New Roman" w:hAnsi="Times New Roman" w:cs="Times New Roman"/>
          <w:sz w:val="24"/>
          <w:szCs w:val="24"/>
        </w:rPr>
        <w:t>Odobrenje za plovidbu na liniji predviđenoj ugovorom za obavljanje usluge javnog linijskog pomorskog prijevoza.</w:t>
      </w:r>
    </w:p>
    <w:p w:rsidR="00DE1EF9" w:rsidRPr="009B5F60" w:rsidRDefault="00DE1EF9" w:rsidP="009B5F60">
      <w:pPr>
        <w:pStyle w:val="Odlomakpopisa"/>
        <w:numPr>
          <w:ilvl w:val="0"/>
          <w:numId w:val="13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Nakon pregleda iz stavka 1. ovog</w:t>
      </w:r>
      <w:r w:rsidR="00EF179B" w:rsidRPr="009B5F60">
        <w:rPr>
          <w:rFonts w:ascii="Times New Roman" w:hAnsi="Times New Roman" w:cs="Times New Roman"/>
          <w:sz w:val="24"/>
          <w:szCs w:val="24"/>
        </w:rPr>
        <w:t>a članka</w:t>
      </w:r>
      <w:r w:rsidRPr="009B5F60">
        <w:rPr>
          <w:rFonts w:ascii="Times New Roman" w:hAnsi="Times New Roman" w:cs="Times New Roman"/>
          <w:sz w:val="24"/>
          <w:szCs w:val="24"/>
        </w:rPr>
        <w:t xml:space="preserve"> brod koji obavlja uslugu javnog linijskog pomorskog prijevoza podložan je godišnjem pregledu koji se o</w:t>
      </w:r>
      <w:r w:rsidR="00EF179B" w:rsidRPr="009B5F60">
        <w:rPr>
          <w:rFonts w:ascii="Times New Roman" w:hAnsi="Times New Roman" w:cs="Times New Roman"/>
          <w:sz w:val="24"/>
          <w:szCs w:val="24"/>
        </w:rPr>
        <w:t xml:space="preserve">bavlja najkasnije do </w:t>
      </w:r>
      <w:r w:rsidRPr="009B5F60">
        <w:rPr>
          <w:rFonts w:ascii="Times New Roman" w:hAnsi="Times New Roman" w:cs="Times New Roman"/>
          <w:sz w:val="24"/>
          <w:szCs w:val="24"/>
        </w:rPr>
        <w:t>datuma pregleda iz stavka 1. ovog</w:t>
      </w:r>
      <w:r w:rsidR="00EF179B" w:rsidRPr="009B5F60">
        <w:rPr>
          <w:rFonts w:ascii="Times New Roman" w:hAnsi="Times New Roman" w:cs="Times New Roman"/>
          <w:sz w:val="24"/>
          <w:szCs w:val="24"/>
        </w:rPr>
        <w:t>a</w:t>
      </w:r>
      <w:r w:rsidRPr="009B5F60">
        <w:rPr>
          <w:rFonts w:ascii="Times New Roman" w:hAnsi="Times New Roman" w:cs="Times New Roman"/>
          <w:sz w:val="24"/>
          <w:szCs w:val="24"/>
        </w:rPr>
        <w:t xml:space="preserve"> članka.</w:t>
      </w:r>
    </w:p>
    <w:p w:rsidR="000F1E08" w:rsidRPr="009B5F60" w:rsidRDefault="00EF179B" w:rsidP="009B5F60">
      <w:pPr>
        <w:pStyle w:val="Odlomakpopisa"/>
        <w:numPr>
          <w:ilvl w:val="0"/>
          <w:numId w:val="13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Ako</w:t>
      </w:r>
      <w:r w:rsidR="000A79C9" w:rsidRPr="009B5F60">
        <w:rPr>
          <w:rFonts w:ascii="Times New Roman" w:hAnsi="Times New Roman" w:cs="Times New Roman"/>
          <w:sz w:val="24"/>
          <w:szCs w:val="24"/>
        </w:rPr>
        <w:t xml:space="preserve"> se pregledom iz stavka 4</w:t>
      </w:r>
      <w:r w:rsidR="00120841" w:rsidRPr="009B5F60">
        <w:rPr>
          <w:rFonts w:ascii="Times New Roman" w:hAnsi="Times New Roman" w:cs="Times New Roman"/>
          <w:sz w:val="24"/>
          <w:szCs w:val="24"/>
        </w:rPr>
        <w:t xml:space="preserve">. </w:t>
      </w:r>
      <w:r w:rsidR="000F1E08" w:rsidRPr="009B5F60">
        <w:rPr>
          <w:rFonts w:ascii="Times New Roman" w:hAnsi="Times New Roman" w:cs="Times New Roman"/>
          <w:sz w:val="24"/>
          <w:szCs w:val="24"/>
        </w:rPr>
        <w:t>ovog</w:t>
      </w:r>
      <w:r w:rsidRPr="009B5F60">
        <w:rPr>
          <w:rFonts w:ascii="Times New Roman" w:hAnsi="Times New Roman" w:cs="Times New Roman"/>
          <w:sz w:val="24"/>
          <w:szCs w:val="24"/>
        </w:rPr>
        <w:t>a</w:t>
      </w:r>
      <w:r w:rsidR="000F1E08" w:rsidRPr="009B5F60">
        <w:rPr>
          <w:rFonts w:ascii="Times New Roman" w:hAnsi="Times New Roman" w:cs="Times New Roman"/>
          <w:sz w:val="24"/>
          <w:szCs w:val="24"/>
        </w:rPr>
        <w:t xml:space="preserve"> članka utvrdi da brod ne udovoljava zahtjevima ovog Pravilnika nadležna lučka kapetanija ukinuti ć</w:t>
      </w:r>
      <w:r w:rsidR="00120841" w:rsidRPr="009B5F60">
        <w:rPr>
          <w:rFonts w:ascii="Times New Roman" w:hAnsi="Times New Roman" w:cs="Times New Roman"/>
          <w:sz w:val="24"/>
          <w:szCs w:val="24"/>
        </w:rPr>
        <w:t xml:space="preserve">e valjanost Odobrenja iz stavka 3. </w:t>
      </w:r>
      <w:r w:rsidR="000F1E08" w:rsidRPr="009B5F60">
        <w:rPr>
          <w:rFonts w:ascii="Times New Roman" w:hAnsi="Times New Roman" w:cs="Times New Roman"/>
          <w:sz w:val="24"/>
          <w:szCs w:val="24"/>
        </w:rPr>
        <w:t>ovog</w:t>
      </w:r>
      <w:r w:rsidRPr="009B5F60">
        <w:rPr>
          <w:rFonts w:ascii="Times New Roman" w:hAnsi="Times New Roman" w:cs="Times New Roman"/>
          <w:sz w:val="24"/>
          <w:szCs w:val="24"/>
        </w:rPr>
        <w:t>a</w:t>
      </w:r>
      <w:r w:rsidR="000F1E08" w:rsidRPr="009B5F60">
        <w:rPr>
          <w:rFonts w:ascii="Times New Roman" w:hAnsi="Times New Roman" w:cs="Times New Roman"/>
          <w:sz w:val="24"/>
          <w:szCs w:val="24"/>
        </w:rPr>
        <w:t xml:space="preserve"> članka.</w:t>
      </w:r>
    </w:p>
    <w:p w:rsidR="009B5F60" w:rsidRDefault="009B5F60" w:rsidP="009B5F6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EE1" w:rsidRPr="00660A95" w:rsidRDefault="003C3EE1" w:rsidP="00660A95">
      <w:pPr>
        <w:pStyle w:val="Naslov1"/>
        <w:jc w:val="center"/>
        <w:rPr>
          <w:rFonts w:ascii="Times New Roman" w:hAnsi="Times New Roman" w:cs="Times New Roman"/>
          <w:b/>
          <w:color w:val="000000" w:themeColor="text1"/>
        </w:rPr>
      </w:pPr>
      <w:r w:rsidRPr="00660A95">
        <w:rPr>
          <w:rFonts w:ascii="Times New Roman" w:hAnsi="Times New Roman" w:cs="Times New Roman"/>
          <w:b/>
          <w:color w:val="000000" w:themeColor="text1"/>
        </w:rPr>
        <w:t>Članak 13.</w:t>
      </w:r>
    </w:p>
    <w:p w:rsidR="003C3EE1" w:rsidRPr="009B5F60" w:rsidRDefault="003C3EE1" w:rsidP="009B5F60">
      <w:pPr>
        <w:pStyle w:val="Odlomakpopisa"/>
        <w:numPr>
          <w:ilvl w:val="0"/>
          <w:numId w:val="28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 xml:space="preserve">U svojoj ponudi za pružanje javne usluge javnog </w:t>
      </w:r>
      <w:r w:rsidR="00D56876" w:rsidRPr="009B5F60">
        <w:rPr>
          <w:rFonts w:ascii="Times New Roman" w:hAnsi="Times New Roman" w:cs="Times New Roman"/>
          <w:sz w:val="24"/>
          <w:szCs w:val="24"/>
        </w:rPr>
        <w:t xml:space="preserve">linijskog pomorskog </w:t>
      </w:r>
      <w:r w:rsidRPr="009B5F60">
        <w:rPr>
          <w:rFonts w:ascii="Times New Roman" w:hAnsi="Times New Roman" w:cs="Times New Roman"/>
          <w:sz w:val="24"/>
          <w:szCs w:val="24"/>
        </w:rPr>
        <w:t>prijevoza ponuditelj može prijaviti jedan brod kao z</w:t>
      </w:r>
      <w:r w:rsidR="00D56876" w:rsidRPr="009B5F60">
        <w:rPr>
          <w:rFonts w:ascii="Times New Roman" w:hAnsi="Times New Roman" w:cs="Times New Roman"/>
          <w:sz w:val="24"/>
          <w:szCs w:val="24"/>
        </w:rPr>
        <w:t>amjenski brod za više linija, a</w:t>
      </w:r>
      <w:r w:rsidRPr="009B5F60">
        <w:rPr>
          <w:rFonts w:ascii="Times New Roman" w:hAnsi="Times New Roman" w:cs="Times New Roman"/>
          <w:sz w:val="24"/>
          <w:szCs w:val="24"/>
        </w:rPr>
        <w:t xml:space="preserve"> za jednu liniju može prijaviti više zamjenskih brodova</w:t>
      </w:r>
      <w:r w:rsidR="00D56876" w:rsidRPr="009B5F60">
        <w:rPr>
          <w:rFonts w:ascii="Times New Roman" w:hAnsi="Times New Roman" w:cs="Times New Roman"/>
          <w:sz w:val="24"/>
          <w:szCs w:val="24"/>
        </w:rPr>
        <w:t>.</w:t>
      </w:r>
    </w:p>
    <w:p w:rsidR="003C3EE1" w:rsidRPr="009B5F60" w:rsidRDefault="003C3EE1" w:rsidP="009B5F60">
      <w:pPr>
        <w:pStyle w:val="Odlomakpopisa"/>
        <w:numPr>
          <w:ilvl w:val="0"/>
          <w:numId w:val="28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Kao za</w:t>
      </w:r>
      <w:r w:rsidR="000A79C9" w:rsidRPr="009B5F60">
        <w:rPr>
          <w:rFonts w:ascii="Times New Roman" w:hAnsi="Times New Roman" w:cs="Times New Roman"/>
          <w:sz w:val="24"/>
          <w:szCs w:val="24"/>
        </w:rPr>
        <w:t>mjenski brod može se koristiti i</w:t>
      </w:r>
      <w:r w:rsidRPr="009B5F60">
        <w:rPr>
          <w:rFonts w:ascii="Times New Roman" w:hAnsi="Times New Roman" w:cs="Times New Roman"/>
          <w:sz w:val="24"/>
          <w:szCs w:val="24"/>
        </w:rPr>
        <w:t xml:space="preserve"> brod za koji je sklopljen ugovor o javnoj usluzi javnog </w:t>
      </w:r>
      <w:r w:rsidR="00D56876" w:rsidRPr="009B5F60">
        <w:rPr>
          <w:rFonts w:ascii="Times New Roman" w:hAnsi="Times New Roman" w:cs="Times New Roman"/>
          <w:sz w:val="24"/>
          <w:szCs w:val="24"/>
        </w:rPr>
        <w:t xml:space="preserve">linijskog pomorskog </w:t>
      </w:r>
      <w:r w:rsidRPr="009B5F60">
        <w:rPr>
          <w:rFonts w:ascii="Times New Roman" w:hAnsi="Times New Roman" w:cs="Times New Roman"/>
          <w:sz w:val="24"/>
          <w:szCs w:val="24"/>
        </w:rPr>
        <w:t>prijevoz</w:t>
      </w:r>
      <w:r w:rsidR="00D56876" w:rsidRPr="009B5F60">
        <w:rPr>
          <w:rFonts w:ascii="Times New Roman" w:hAnsi="Times New Roman" w:cs="Times New Roman"/>
          <w:sz w:val="24"/>
          <w:szCs w:val="24"/>
        </w:rPr>
        <w:t xml:space="preserve">a na drugoj liniji pod uvjetom </w:t>
      </w:r>
      <w:r w:rsidRPr="009B5F60">
        <w:rPr>
          <w:rFonts w:ascii="Times New Roman" w:hAnsi="Times New Roman" w:cs="Times New Roman"/>
          <w:sz w:val="24"/>
          <w:szCs w:val="24"/>
        </w:rPr>
        <w:t>da brodar ima na raspolaganju još najmanje jedan zamjenski brod.</w:t>
      </w:r>
    </w:p>
    <w:p w:rsidR="003C3EE1" w:rsidRPr="009B5F60" w:rsidRDefault="003C3EE1" w:rsidP="009B5F60">
      <w:pPr>
        <w:pStyle w:val="Odlomakpopisa"/>
        <w:numPr>
          <w:ilvl w:val="0"/>
          <w:numId w:val="28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Brodar može kao zamjenski brod koristiti i brod drugog brodara uz uvjet da tijelu koje je provelo postupak odabira pružatelja javne usluge obalnog linijskog pomorskog prijevoza dostavi pisani ugovor s brodarom zamjenskog broda o načinu i uvjetima korištenja drugog broda.</w:t>
      </w:r>
    </w:p>
    <w:p w:rsidR="003C3EE1" w:rsidRPr="009B5F60" w:rsidRDefault="003C3EE1" w:rsidP="009B5F60">
      <w:pPr>
        <w:pStyle w:val="Odlomakpopisa"/>
        <w:numPr>
          <w:ilvl w:val="0"/>
          <w:numId w:val="28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Brod i brodar iz stavka 3. ovog</w:t>
      </w:r>
      <w:r w:rsidR="00D56876" w:rsidRPr="009B5F60">
        <w:rPr>
          <w:rFonts w:ascii="Times New Roman" w:hAnsi="Times New Roman" w:cs="Times New Roman"/>
          <w:sz w:val="24"/>
          <w:szCs w:val="24"/>
        </w:rPr>
        <w:t>a</w:t>
      </w:r>
      <w:r w:rsidRPr="009B5F60">
        <w:rPr>
          <w:rFonts w:ascii="Times New Roman" w:hAnsi="Times New Roman" w:cs="Times New Roman"/>
          <w:sz w:val="24"/>
          <w:szCs w:val="24"/>
        </w:rPr>
        <w:t xml:space="preserve"> članka mora</w:t>
      </w:r>
      <w:r w:rsidR="000A79C9" w:rsidRPr="009B5F60">
        <w:rPr>
          <w:rFonts w:ascii="Times New Roman" w:hAnsi="Times New Roman" w:cs="Times New Roman"/>
          <w:sz w:val="24"/>
          <w:szCs w:val="24"/>
        </w:rPr>
        <w:t>ju</w:t>
      </w:r>
      <w:r w:rsidRPr="009B5F60">
        <w:rPr>
          <w:rFonts w:ascii="Times New Roman" w:hAnsi="Times New Roman" w:cs="Times New Roman"/>
          <w:sz w:val="24"/>
          <w:szCs w:val="24"/>
        </w:rPr>
        <w:t xml:space="preserve"> u cijelosti odgovarati uvjetima propisanim Zakonom i uvjetima iz članka 3. ovoga Pravilnika.</w:t>
      </w:r>
    </w:p>
    <w:p w:rsidR="00393DD6" w:rsidRPr="009B5F60" w:rsidRDefault="00393DD6" w:rsidP="009B5F60">
      <w:pPr>
        <w:pStyle w:val="Odlomakpopisa"/>
        <w:spacing w:before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DD6" w:rsidRPr="009B5F60" w:rsidRDefault="00393DD6" w:rsidP="009B5F60">
      <w:pPr>
        <w:pStyle w:val="Odlomakpopisa"/>
        <w:spacing w:before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DF" w:rsidRPr="00660A95" w:rsidRDefault="007368DF" w:rsidP="00660A95">
      <w:pPr>
        <w:pStyle w:val="Naslov1"/>
        <w:jc w:val="center"/>
        <w:rPr>
          <w:rFonts w:ascii="Times New Roman" w:hAnsi="Times New Roman" w:cs="Times New Roman"/>
          <w:b/>
          <w:color w:val="000000" w:themeColor="text1"/>
        </w:rPr>
      </w:pPr>
      <w:r w:rsidRPr="00660A95">
        <w:rPr>
          <w:rFonts w:ascii="Times New Roman" w:hAnsi="Times New Roman" w:cs="Times New Roman"/>
          <w:b/>
          <w:color w:val="000000" w:themeColor="text1"/>
        </w:rPr>
        <w:t>Č</w:t>
      </w:r>
      <w:r w:rsidR="003C3EE1" w:rsidRPr="00660A95">
        <w:rPr>
          <w:rFonts w:ascii="Times New Roman" w:hAnsi="Times New Roman" w:cs="Times New Roman"/>
          <w:b/>
          <w:color w:val="000000" w:themeColor="text1"/>
        </w:rPr>
        <w:t>lanak 14</w:t>
      </w:r>
      <w:r w:rsidRPr="00660A95">
        <w:rPr>
          <w:rFonts w:ascii="Times New Roman" w:hAnsi="Times New Roman" w:cs="Times New Roman"/>
          <w:b/>
          <w:color w:val="000000" w:themeColor="text1"/>
        </w:rPr>
        <w:t>.</w:t>
      </w:r>
    </w:p>
    <w:p w:rsidR="007368DF" w:rsidRPr="009B5F60" w:rsidRDefault="007368DF" w:rsidP="009B5F60">
      <w:pPr>
        <w:pStyle w:val="Odlomakpopisa"/>
        <w:spacing w:before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29E" w:rsidRPr="009B5F60" w:rsidRDefault="000A79C9" w:rsidP="009B5F60">
      <w:pPr>
        <w:pStyle w:val="Odlomakpopisa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B</w:t>
      </w:r>
      <w:r w:rsidR="007368DF" w:rsidRPr="009B5F60">
        <w:rPr>
          <w:rFonts w:ascii="Times New Roman" w:hAnsi="Times New Roman" w:cs="Times New Roman"/>
          <w:sz w:val="24"/>
          <w:szCs w:val="24"/>
        </w:rPr>
        <w:t xml:space="preserve">rodovi kojima se obavljaju linije bez obveze jave usluge, kao i brodovi kojima se obavlja povremeni prijevoz putnika, moraju </w:t>
      </w:r>
      <w:r w:rsidR="0094629E" w:rsidRPr="009B5F60">
        <w:rPr>
          <w:rFonts w:ascii="Times New Roman" w:hAnsi="Times New Roman" w:cs="Times New Roman"/>
          <w:sz w:val="24"/>
          <w:szCs w:val="24"/>
        </w:rPr>
        <w:t>udovoljavati uvjetima</w:t>
      </w:r>
      <w:r w:rsidR="007368DF" w:rsidRPr="009B5F60">
        <w:rPr>
          <w:rFonts w:ascii="Times New Roman" w:hAnsi="Times New Roman" w:cs="Times New Roman"/>
          <w:sz w:val="24"/>
          <w:szCs w:val="24"/>
        </w:rPr>
        <w:t xml:space="preserve"> </w:t>
      </w:r>
      <w:r w:rsidR="0094629E" w:rsidRPr="009B5F60">
        <w:rPr>
          <w:rFonts w:ascii="Times New Roman" w:hAnsi="Times New Roman" w:cs="Times New Roman"/>
          <w:sz w:val="24"/>
          <w:szCs w:val="24"/>
        </w:rPr>
        <w:t>iz članak</w:t>
      </w:r>
      <w:r w:rsidR="007368DF" w:rsidRPr="009B5F60">
        <w:rPr>
          <w:rFonts w:ascii="Times New Roman" w:hAnsi="Times New Roman" w:cs="Times New Roman"/>
          <w:sz w:val="24"/>
          <w:szCs w:val="24"/>
        </w:rPr>
        <w:t>a 3. do 12. ovoga Pravilnika.</w:t>
      </w:r>
    </w:p>
    <w:p w:rsidR="009B5F60" w:rsidRDefault="009B5F60" w:rsidP="009B5F6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EE1" w:rsidRPr="00660A95" w:rsidRDefault="00EB52AC" w:rsidP="00660A95">
      <w:pPr>
        <w:pStyle w:val="Naslov1"/>
        <w:jc w:val="center"/>
        <w:rPr>
          <w:rFonts w:ascii="Times New Roman" w:hAnsi="Times New Roman" w:cs="Times New Roman"/>
          <w:b/>
          <w:color w:val="000000" w:themeColor="text1"/>
        </w:rPr>
      </w:pPr>
      <w:r w:rsidRPr="00660A95">
        <w:rPr>
          <w:rFonts w:ascii="Times New Roman" w:hAnsi="Times New Roman" w:cs="Times New Roman"/>
          <w:b/>
          <w:color w:val="000000" w:themeColor="text1"/>
        </w:rPr>
        <w:lastRenderedPageBreak/>
        <w:t>Članak 1</w:t>
      </w:r>
      <w:r w:rsidR="003C3EE1" w:rsidRPr="00660A95">
        <w:rPr>
          <w:rFonts w:ascii="Times New Roman" w:hAnsi="Times New Roman" w:cs="Times New Roman"/>
          <w:b/>
          <w:color w:val="000000" w:themeColor="text1"/>
        </w:rPr>
        <w:t>5</w:t>
      </w:r>
      <w:r w:rsidRPr="00660A95">
        <w:rPr>
          <w:rFonts w:ascii="Times New Roman" w:hAnsi="Times New Roman" w:cs="Times New Roman"/>
          <w:b/>
          <w:color w:val="000000" w:themeColor="text1"/>
        </w:rPr>
        <w:t>.</w:t>
      </w:r>
    </w:p>
    <w:p w:rsidR="003C3EE1" w:rsidRPr="009B5F60" w:rsidRDefault="003C3EE1" w:rsidP="009B5F6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Stupanjem na snagu ovog Pravilnika prestaje važiti Pravilnik o uvjetima koje mora ispunjavati brod i brodar za obavljanje javnog prijevoza u linijskom obalnom pomorskom prometu („Narodne novine“, br. 26/14) i Pravilnik o uvjetima koje mora ispunjavati brod i brodar za obavljanje međunarodnog linijskog pomorskog prometa („Narodne novine“, br.</w:t>
      </w:r>
      <w:r w:rsidRPr="009B5F60">
        <w:t xml:space="preserve"> </w:t>
      </w:r>
      <w:r w:rsidRPr="009B5F60">
        <w:rPr>
          <w:rFonts w:ascii="Times New Roman" w:hAnsi="Times New Roman" w:cs="Times New Roman"/>
          <w:sz w:val="24"/>
          <w:szCs w:val="24"/>
        </w:rPr>
        <w:t xml:space="preserve">130/06  i 83/13).  </w:t>
      </w:r>
    </w:p>
    <w:p w:rsidR="0094629E" w:rsidRPr="009B5F60" w:rsidRDefault="0094629E" w:rsidP="009B5F60">
      <w:pPr>
        <w:pStyle w:val="Odlomakpopisa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629E" w:rsidRPr="009B5F60" w:rsidRDefault="0094629E" w:rsidP="009B5F60">
      <w:pPr>
        <w:pStyle w:val="Odlomakpopisa"/>
        <w:spacing w:before="24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29E" w:rsidRPr="00660A95" w:rsidRDefault="0094629E" w:rsidP="00660A95">
      <w:pPr>
        <w:pStyle w:val="Naslov1"/>
        <w:jc w:val="center"/>
        <w:rPr>
          <w:rFonts w:ascii="Times New Roman" w:hAnsi="Times New Roman" w:cs="Times New Roman"/>
          <w:b/>
          <w:color w:val="000000" w:themeColor="text1"/>
        </w:rPr>
      </w:pPr>
      <w:r w:rsidRPr="00660A95">
        <w:rPr>
          <w:rFonts w:ascii="Times New Roman" w:hAnsi="Times New Roman" w:cs="Times New Roman"/>
          <w:b/>
          <w:color w:val="000000" w:themeColor="text1"/>
        </w:rPr>
        <w:t>Članak 16.</w:t>
      </w:r>
    </w:p>
    <w:p w:rsidR="0094629E" w:rsidRPr="009B5F60" w:rsidRDefault="0094629E" w:rsidP="009B5F60">
      <w:pPr>
        <w:pStyle w:val="Odlomakpopisa"/>
        <w:spacing w:before="240"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163" w:rsidRPr="009B5F60" w:rsidRDefault="00EB52AC" w:rsidP="009B5F60">
      <w:pPr>
        <w:pStyle w:val="Odlomakpopisa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3C3EE1" w:rsidRPr="009B5F60">
        <w:rPr>
          <w:rFonts w:ascii="Times New Roman" w:hAnsi="Times New Roman" w:cs="Times New Roman"/>
          <w:sz w:val="24"/>
          <w:szCs w:val="24"/>
        </w:rPr>
        <w:t>osam</w:t>
      </w:r>
      <w:r w:rsidRPr="009B5F60">
        <w:rPr>
          <w:rFonts w:ascii="Times New Roman" w:hAnsi="Times New Roman" w:cs="Times New Roman"/>
          <w:sz w:val="24"/>
          <w:szCs w:val="24"/>
        </w:rPr>
        <w:t xml:space="preserve"> dana od dana objave u „Narodnim novinama“.</w:t>
      </w:r>
    </w:p>
    <w:p w:rsidR="00CF2163" w:rsidRPr="009B5F60" w:rsidRDefault="00CF2163" w:rsidP="009B5F6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KLASA:</w:t>
      </w:r>
    </w:p>
    <w:p w:rsidR="00CF2163" w:rsidRPr="009B5F60" w:rsidRDefault="00CF2163" w:rsidP="009B5F6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URBROJ:</w:t>
      </w:r>
    </w:p>
    <w:p w:rsidR="00CF2163" w:rsidRPr="009B5F60" w:rsidRDefault="00CF2163" w:rsidP="009B5F6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CF2163" w:rsidRPr="009B5F60" w:rsidRDefault="00CF2163" w:rsidP="009B5F60">
      <w:pPr>
        <w:spacing w:before="240"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F60">
        <w:rPr>
          <w:rFonts w:ascii="Times New Roman" w:hAnsi="Times New Roman" w:cs="Times New Roman"/>
          <w:b/>
          <w:sz w:val="24"/>
          <w:szCs w:val="24"/>
        </w:rPr>
        <w:t>POTPREDSJEDNIK VLADE</w:t>
      </w:r>
      <w:r w:rsidR="009B5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F60">
        <w:rPr>
          <w:rFonts w:ascii="Times New Roman" w:hAnsi="Times New Roman" w:cs="Times New Roman"/>
          <w:b/>
          <w:sz w:val="24"/>
          <w:szCs w:val="24"/>
        </w:rPr>
        <w:t>I MINISTAR</w:t>
      </w:r>
    </w:p>
    <w:p w:rsidR="00CF2163" w:rsidRPr="009B5F60" w:rsidRDefault="0021645A" w:rsidP="009B5F60">
      <w:pPr>
        <w:spacing w:before="240" w:after="0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F2163" w:rsidRPr="009B5F60">
        <w:rPr>
          <w:rFonts w:ascii="Times New Roman" w:hAnsi="Times New Roman" w:cs="Times New Roman"/>
          <w:b/>
          <w:sz w:val="24"/>
          <w:szCs w:val="24"/>
        </w:rPr>
        <w:t xml:space="preserve"> Oleg Butković</w:t>
      </w:r>
      <w:r w:rsidR="00CF2163" w:rsidRPr="009B5F60">
        <w:rPr>
          <w:rFonts w:ascii="Times New Roman" w:hAnsi="Times New Roman" w:cs="Times New Roman"/>
          <w:sz w:val="24"/>
          <w:szCs w:val="24"/>
        </w:rPr>
        <w:br w:type="page"/>
      </w:r>
    </w:p>
    <w:p w:rsidR="00D60B88" w:rsidRPr="00660A95" w:rsidRDefault="00D60B88" w:rsidP="00660A95">
      <w:pPr>
        <w:pStyle w:val="Naslov1"/>
        <w:jc w:val="center"/>
        <w:rPr>
          <w:rFonts w:ascii="Times New Roman" w:hAnsi="Times New Roman" w:cs="Times New Roman"/>
          <w:b/>
          <w:color w:val="000000" w:themeColor="text1"/>
        </w:rPr>
      </w:pPr>
      <w:r w:rsidRPr="00660A95">
        <w:rPr>
          <w:rFonts w:ascii="Times New Roman" w:hAnsi="Times New Roman" w:cs="Times New Roman"/>
          <w:b/>
          <w:color w:val="000000" w:themeColor="text1"/>
        </w:rPr>
        <w:lastRenderedPageBreak/>
        <w:t>PRILOG 1.</w:t>
      </w:r>
    </w:p>
    <w:p w:rsidR="009B5F60" w:rsidRDefault="009B5F60" w:rsidP="009B5F60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B88" w:rsidRPr="00691D07" w:rsidRDefault="00D60B88" w:rsidP="00691D0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60">
        <w:rPr>
          <w:rFonts w:ascii="Times New Roman" w:hAnsi="Times New Roman" w:cs="Times New Roman"/>
          <w:b/>
          <w:sz w:val="24"/>
          <w:szCs w:val="24"/>
        </w:rPr>
        <w:t>BRODSKE SVJEDODŽBE POTVRDE, ISPRAVE I DOKUMENTI U SVEZI UDOVOLJAVANJA ZAHTJEVIMA SIGURNOSTI PLOVIDBE, ZAŠTITE OKOLIŠA, SMJEŠTAJA PUTNIKA, PRIJEVOZA TERETA TE ZAŠTITE PRI RADU I SMJEŠTAJA POSADE</w:t>
      </w:r>
    </w:p>
    <w:p w:rsidR="009B5F60" w:rsidRPr="009B5F60" w:rsidRDefault="009B5F60" w:rsidP="009B5F60">
      <w:pPr>
        <w:pStyle w:val="Odlomakpopisa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0B88" w:rsidRPr="009B5F60" w:rsidRDefault="00D60B88" w:rsidP="009B5F60">
      <w:pPr>
        <w:pStyle w:val="Odlomakpopisa"/>
        <w:numPr>
          <w:ilvl w:val="0"/>
          <w:numId w:val="15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Putnički brodovi, RO-RO putnički brodovi i brzi brodovi u međunarodnoj plovidbi, kao i putnički brodovi, RO-RO putnički brodovi i brzi brodovi u nacionalnoj plovidbi koji udovoljavaju Konvencijama trebaju, u opsegu koliko je primjenjivo s obzirom na namjenu, veličinu i područje plovidbe broda, dostaviti:</w:t>
      </w:r>
    </w:p>
    <w:p w:rsidR="00D60B88" w:rsidRPr="009B5F60" w:rsidRDefault="00D60B88" w:rsidP="009B5F60">
      <w:pPr>
        <w:pStyle w:val="Odlomakpopisa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Upisni list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Svjedodžbu o klasi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Dozvolu za korištenje brodske radio-opreme,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Svjedodžbu o sigurnosti putničkog broda sa popisom podataka izdanu sukladno Međunarodnom konvencijom o zaštiti ljudskog života na moru (SOLAS)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Popis operativnih ograničenja putničkog broda</w:t>
      </w:r>
      <w:r w:rsidRPr="009B5F60">
        <w:rPr>
          <w:rFonts w:ascii="Times New Roman" w:hAnsi="Times New Roman" w:cs="Times New Roman"/>
        </w:rPr>
        <w:t xml:space="preserve"> </w:t>
      </w:r>
      <w:r w:rsidRPr="009B5F60">
        <w:rPr>
          <w:rFonts w:ascii="Times New Roman" w:hAnsi="Times New Roman" w:cs="Times New Roman"/>
          <w:sz w:val="24"/>
          <w:szCs w:val="24"/>
        </w:rPr>
        <w:t>izdan sukladno Međunarodnom konvencijom o zaštiti ljudskog života na moru (SOLAS)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Međunarodnu svjedodžbu o oslobađanju</w:t>
      </w:r>
      <w:r w:rsidRPr="009B5F60">
        <w:rPr>
          <w:rFonts w:ascii="Times New Roman" w:hAnsi="Times New Roman" w:cs="Times New Roman"/>
        </w:rPr>
        <w:t xml:space="preserve"> </w:t>
      </w:r>
      <w:r w:rsidRPr="009B5F60">
        <w:rPr>
          <w:rFonts w:ascii="Times New Roman" w:hAnsi="Times New Roman" w:cs="Times New Roman"/>
          <w:sz w:val="24"/>
          <w:szCs w:val="24"/>
        </w:rPr>
        <w:t xml:space="preserve">izdanu sukladno Međunarodnom konvencijom o zaštiti ljudskog života na moru (SOLAS) 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Svjedodžbu o sposobnosti za prijevoz opasnih tereta s prilogom izdanu sukladno Međunarodnom konvencijom o zaštiti ljudskog života na moru (SOLAS)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Svjedodžbu o sposobnosti za prijevoz cestovnih vozila</w:t>
      </w:r>
      <w:r w:rsidRPr="009B5F60">
        <w:rPr>
          <w:rFonts w:ascii="Times New Roman" w:hAnsi="Times New Roman" w:cs="Times New Roman"/>
        </w:rPr>
        <w:t xml:space="preserve"> </w:t>
      </w:r>
      <w:r w:rsidRPr="009B5F60">
        <w:rPr>
          <w:rFonts w:ascii="Times New Roman" w:hAnsi="Times New Roman" w:cs="Times New Roman"/>
          <w:sz w:val="24"/>
          <w:szCs w:val="24"/>
        </w:rPr>
        <w:t xml:space="preserve">izdanu sukladno Međunarodnom konvencijom o zaštiti ljudskog života na moru (SOLAS) 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Potvrdu o usklađenosti ili Privremenu potvrdu o usklađenosti izdanu sukladno izdanu sukladno Međunarodnom konvencijom o zaštiti ljudskog života na moru (SOLAS), odnosno Međunarodnom pravilniku o upravljanju sigurnošću (ISM),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Potvrdu upravljanja sigurnošću ili Privremenu potvrdu upravljanja sigurnošću izdanu sukladno Međunarodnom konvencijom o zaštiti ljudskog života na moru (SOLAS), odnosno Međunarodnom pravilniku o upravljanju sigurnošću (ISM),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Međunarodnu svjedodžbu o sigurnosnoj zaštiti broda ili Privremenu međunarodnu svjedodžbu o sigurnosnoj zaštiti broda izdanu sukladno Međunarodnom konvencijom o zaštiti ljudskog života na moru (SOLAS), odnosno Međunarodnom pravilniku o sigurnosnoj zaštiti brodova i luka (ISPS),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Svjedodžbu o sigurnosti brzog plovila, s popisom podataka, izdanu sukladno</w:t>
      </w:r>
      <w:r w:rsidRPr="009B5F60">
        <w:rPr>
          <w:rFonts w:ascii="Times New Roman" w:hAnsi="Times New Roman" w:cs="Times New Roman"/>
        </w:rPr>
        <w:t xml:space="preserve"> </w:t>
      </w:r>
      <w:r w:rsidRPr="009B5F60">
        <w:rPr>
          <w:rFonts w:ascii="Times New Roman" w:hAnsi="Times New Roman" w:cs="Times New Roman"/>
          <w:sz w:val="24"/>
          <w:szCs w:val="24"/>
        </w:rPr>
        <w:t>Međunarodnom konvencijom o zaštiti ljudskog života na moru (SOLAS), odnosno Međunarodnom Kodeksu za brze brodove (HSC)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Dozvola za rad brzog plovila</w:t>
      </w:r>
      <w:r w:rsidRPr="009B5F60">
        <w:rPr>
          <w:rFonts w:ascii="Times New Roman" w:hAnsi="Times New Roman" w:cs="Times New Roman"/>
        </w:rPr>
        <w:t xml:space="preserve"> </w:t>
      </w:r>
      <w:r w:rsidRPr="009B5F60">
        <w:rPr>
          <w:rFonts w:ascii="Times New Roman" w:hAnsi="Times New Roman" w:cs="Times New Roman"/>
          <w:sz w:val="24"/>
          <w:szCs w:val="24"/>
        </w:rPr>
        <w:t>izdanu sukladno Međunarodnom konvencijom o zaštiti ljudskog života na moru (SOLAS), odnosno Međunarodnom Kodeksu za brze brodove (HSC)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Svjedodžbu konstrukcije i opreme dinamički podržavanog plovila s popisom podataka, izdanu sukladno Međunarodnom konvencijom o zaštiti ljudskog života na moru (SOLAS), odnosno Međunarodnom Kodeksu o sigurnosti dinamički podržavanih plovila (DSC)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lastRenderedPageBreak/>
        <w:t>Dozvolu za rad dinamički podržavanog plovila</w:t>
      </w:r>
      <w:r w:rsidRPr="009B5F60">
        <w:rPr>
          <w:rFonts w:ascii="Times New Roman" w:hAnsi="Times New Roman" w:cs="Times New Roman"/>
        </w:rPr>
        <w:t xml:space="preserve"> </w:t>
      </w:r>
      <w:r w:rsidRPr="009B5F60">
        <w:rPr>
          <w:rFonts w:ascii="Times New Roman" w:hAnsi="Times New Roman" w:cs="Times New Roman"/>
          <w:sz w:val="24"/>
          <w:szCs w:val="24"/>
        </w:rPr>
        <w:t>izdanu sukladno Međunarodnom konvencijom o zaštiti ljudskog života na moru (SOLAS), odnosno Međunarodnom Kodeksu o sigurnosti dinamički podržavanih plovila (DSC)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Međunarodnu svjedodžbu o sprječavanju onečišćenja uljem s dodacima</w:t>
      </w:r>
      <w:r w:rsidRPr="009B5F60">
        <w:rPr>
          <w:rFonts w:ascii="Times New Roman" w:hAnsi="Times New Roman" w:cs="Times New Roman"/>
        </w:rPr>
        <w:t xml:space="preserve"> izdanu sukladno </w:t>
      </w:r>
      <w:r w:rsidRPr="009B5F60">
        <w:rPr>
          <w:rFonts w:ascii="Times New Roman" w:hAnsi="Times New Roman" w:cs="Times New Roman"/>
          <w:sz w:val="24"/>
          <w:szCs w:val="24"/>
        </w:rPr>
        <w:t>Međunarodnoj konvenciji o sprečavanju onečišćenja s brodova iz 1973. (MARPOL 73/78)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Međunarodnu svjedodžbu o sprječavanju onečišćenja sanitarnim otpadnim vodama</w:t>
      </w:r>
      <w:r w:rsidRPr="009B5F60">
        <w:rPr>
          <w:rFonts w:ascii="Times New Roman" w:hAnsi="Times New Roman" w:cs="Times New Roman"/>
        </w:rPr>
        <w:t xml:space="preserve"> izdanu sukladno </w:t>
      </w:r>
      <w:r w:rsidRPr="009B5F60">
        <w:rPr>
          <w:rFonts w:ascii="Times New Roman" w:hAnsi="Times New Roman" w:cs="Times New Roman"/>
          <w:sz w:val="24"/>
          <w:szCs w:val="24"/>
        </w:rPr>
        <w:t>Međunarodnoj konvenciji o sprečavanju onečišćenja s brodova iz 1973. (MARPOL 73/78)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Potvrda o sprječavanju onečišćenja smećem izdanu sukladno Međunarodnoj konvenciji o sprečavanju onečišćenja s brodova iz 1973. (MARPOL 73/78)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Međunarodnu svjedodžbu o sprječavanju onečišćenja zraka s dodatkom izdanu sukladno Međunarodnoj konvenciji o sprečavanju onečišćenja s brodova iz 1973. (MARPOL 73/78)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Međunarodnu potvrda o sprječavanju onečišćenja zraka za motor s dodatkom izdanu sukladno Međunarodnoj konvenciji o sprečavanju onečišćenja s brodova iz 1973. (MARPOL 73/78)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Međunarodnu svjedodžbu o energetskoj učinkovitosti s dodatkom izdanu sukladno Međunarodnoj konvenciji o sprečavanju onečišćenja s brodova iz 1973. (MARPOL 73/78)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Međunarodnu svjedodžbu o nadzoru štetnih sustava protiv obrastanja</w:t>
      </w:r>
      <w:r w:rsidRPr="009B5F60">
        <w:rPr>
          <w:rFonts w:ascii="Times New Roman" w:hAnsi="Times New Roman" w:cs="Times New Roman"/>
        </w:rPr>
        <w:t xml:space="preserve"> izdanu sukladno </w:t>
      </w:r>
      <w:r w:rsidRPr="009B5F60">
        <w:rPr>
          <w:rFonts w:ascii="Times New Roman" w:hAnsi="Times New Roman" w:cs="Times New Roman"/>
          <w:sz w:val="24"/>
          <w:szCs w:val="24"/>
        </w:rPr>
        <w:t>Međunarodnoj konvenciji o nadzoru štetnih sustava protiv obrastanja brodova iz 2001. godine, (AFS 2001)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Deklaraciju o nadzoru štetnih sustava protiv obrastanja</w:t>
      </w:r>
      <w:r w:rsidRPr="009B5F60">
        <w:rPr>
          <w:rFonts w:ascii="Times New Roman" w:hAnsi="Times New Roman" w:cs="Times New Roman"/>
        </w:rPr>
        <w:t xml:space="preserve"> </w:t>
      </w:r>
      <w:r w:rsidRPr="009B5F60">
        <w:rPr>
          <w:rFonts w:ascii="Times New Roman" w:hAnsi="Times New Roman" w:cs="Times New Roman"/>
          <w:sz w:val="24"/>
          <w:szCs w:val="24"/>
        </w:rPr>
        <w:t>izdanu sukladno Međunarodnoj konvenciji o nadzoru štetnih sustava protiv obrastanja brodova iz 2001. godine, (AFS 2001)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Međunarodnu svjedodžbu o teretnoj liniji</w:t>
      </w:r>
      <w:r w:rsidRPr="009B5F60">
        <w:rPr>
          <w:rFonts w:ascii="Times New Roman" w:hAnsi="Times New Roman" w:cs="Times New Roman"/>
        </w:rPr>
        <w:t xml:space="preserve"> </w:t>
      </w:r>
      <w:r w:rsidRPr="009B5F60">
        <w:rPr>
          <w:rFonts w:ascii="Times New Roman" w:hAnsi="Times New Roman" w:cs="Times New Roman"/>
          <w:sz w:val="24"/>
          <w:szCs w:val="24"/>
        </w:rPr>
        <w:t>izdanu sukladno Međunarodnoj konvenciji o teretnim linijama 1966., (LL 66)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Međunarodnu svjedodžbu o oslobađanju od odredaba o teretnoj liniji</w:t>
      </w:r>
      <w:r w:rsidRPr="009B5F60">
        <w:rPr>
          <w:rFonts w:ascii="Times New Roman" w:hAnsi="Times New Roman" w:cs="Times New Roman"/>
        </w:rPr>
        <w:t xml:space="preserve"> </w:t>
      </w:r>
      <w:r w:rsidRPr="009B5F60">
        <w:rPr>
          <w:rFonts w:ascii="Times New Roman" w:hAnsi="Times New Roman" w:cs="Times New Roman"/>
          <w:sz w:val="24"/>
          <w:szCs w:val="24"/>
        </w:rPr>
        <w:t>izdanu sukladno Međunarodnoj konvenciji o teretnim linijama 1966., (LL 66)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Međunarodnu svjedodžbu o baždarenju</w:t>
      </w:r>
      <w:r w:rsidRPr="009B5F60">
        <w:rPr>
          <w:rFonts w:ascii="Times New Roman" w:hAnsi="Times New Roman" w:cs="Times New Roman"/>
        </w:rPr>
        <w:t xml:space="preserve"> izdanu sukladno </w:t>
      </w:r>
      <w:r w:rsidRPr="009B5F60">
        <w:rPr>
          <w:rFonts w:ascii="Times New Roman" w:hAnsi="Times New Roman" w:cs="Times New Roman"/>
          <w:sz w:val="24"/>
          <w:szCs w:val="24"/>
        </w:rPr>
        <w:t>Međunarodnoj Konvenciji o baždarenju brodova iz 1969. godine, (TMC 1969.)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Svjedodžbu o radu pomoraca ili Privremena svjedodžba o radu pomoraca</w:t>
      </w:r>
      <w:r w:rsidRPr="009B5F60">
        <w:rPr>
          <w:rFonts w:ascii="Times New Roman" w:hAnsi="Times New Roman" w:cs="Times New Roman"/>
        </w:rPr>
        <w:t xml:space="preserve"> izdanu sukladno </w:t>
      </w:r>
      <w:r w:rsidRPr="009B5F60">
        <w:rPr>
          <w:rFonts w:ascii="Times New Roman" w:hAnsi="Times New Roman" w:cs="Times New Roman"/>
          <w:sz w:val="24"/>
          <w:szCs w:val="24"/>
        </w:rPr>
        <w:t>Konvenciji o radu pomoraca iz 2006. godine, (MLC 2006)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 xml:space="preserve">Svjedodžbu o zaštiti pri radu i smještaju posade i drugih osoba zaposlenih na brodu izdanu u skladu sa Konvencijom Međunarodne organizacije rada ILO 92 i ILO 133 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Međunarodnu svjedodžbu o upravljanju balastnim vodama</w:t>
      </w:r>
      <w:r w:rsidRPr="009B5F60">
        <w:rPr>
          <w:rFonts w:ascii="Times New Roman" w:hAnsi="Times New Roman" w:cs="Times New Roman"/>
        </w:rPr>
        <w:t xml:space="preserve"> izdanu sukladno </w:t>
      </w:r>
      <w:r w:rsidRPr="009B5F60">
        <w:rPr>
          <w:rFonts w:ascii="Times New Roman" w:hAnsi="Times New Roman" w:cs="Times New Roman"/>
          <w:sz w:val="24"/>
          <w:szCs w:val="24"/>
        </w:rPr>
        <w:t xml:space="preserve">Međunarodnoj Konvenciji o nadzoru i upravljanju brodskim balastnim vodama i </w:t>
      </w:r>
      <w:proofErr w:type="spellStart"/>
      <w:r w:rsidRPr="009B5F60">
        <w:rPr>
          <w:rFonts w:ascii="Times New Roman" w:hAnsi="Times New Roman" w:cs="Times New Roman"/>
          <w:sz w:val="24"/>
          <w:szCs w:val="24"/>
        </w:rPr>
        <w:t>talozima</w:t>
      </w:r>
      <w:proofErr w:type="spellEnd"/>
      <w:r w:rsidRPr="009B5F60">
        <w:rPr>
          <w:rFonts w:ascii="Times New Roman" w:hAnsi="Times New Roman" w:cs="Times New Roman"/>
          <w:sz w:val="24"/>
          <w:szCs w:val="24"/>
        </w:rPr>
        <w:t>, (BWM 2004)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Svjedodžbu o popisu opasnih materijala</w:t>
      </w:r>
      <w:r w:rsidRPr="009B5F60">
        <w:rPr>
          <w:rFonts w:ascii="Times New Roman" w:hAnsi="Times New Roman" w:cs="Times New Roman"/>
        </w:rPr>
        <w:t xml:space="preserve"> izdanu u skladu s </w:t>
      </w:r>
      <w:r w:rsidRPr="009B5F60">
        <w:rPr>
          <w:rFonts w:ascii="Times New Roman" w:hAnsi="Times New Roman" w:cs="Times New Roman"/>
          <w:sz w:val="24"/>
          <w:szCs w:val="24"/>
        </w:rPr>
        <w:t>Uredbom (EU) 1257/2013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Potvrda o usklađenosti izdanu sukladno Uredba (EU) 2015/757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Isprave i dokumente u svezi utvrđivanja uvjeta za smještaj putnika, uključujući i uvjete za kretanje, pristup i smještaja osoba smanjene pokretljivosti (IMO MSC/Circ.735)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Uvjerenje o najmanjem broju članova posade,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Opći plan koji prikazuje raspored paluba vozila sa točno određenim brojem vozila prema vrstama koji mogu biti smješteni na tim palubama,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Plan protupožarne zaštite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Plan sredstava za spašavanje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Plan suradnje pri traganju i spašavanju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Brodski plan za slučaj opasnosti onečišćenja uljem (SOPEP)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Plan za rukovanje smećem</w:t>
      </w:r>
    </w:p>
    <w:p w:rsidR="00D60B88" w:rsidRPr="009B5F60" w:rsidRDefault="00D60B88" w:rsidP="009B5F60">
      <w:pPr>
        <w:pStyle w:val="Odlomakpopisa"/>
        <w:numPr>
          <w:ilvl w:val="0"/>
          <w:numId w:val="16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F60">
        <w:rPr>
          <w:rFonts w:ascii="Times New Roman" w:hAnsi="Times New Roman" w:cs="Times New Roman"/>
          <w:sz w:val="24"/>
          <w:szCs w:val="24"/>
        </w:rPr>
        <w:t>Muster</w:t>
      </w:r>
      <w:proofErr w:type="spellEnd"/>
      <w:r w:rsidRPr="009B5F60">
        <w:rPr>
          <w:rFonts w:ascii="Times New Roman" w:hAnsi="Times New Roman" w:cs="Times New Roman"/>
          <w:sz w:val="24"/>
          <w:szCs w:val="24"/>
        </w:rPr>
        <w:t xml:space="preserve"> listu.</w:t>
      </w:r>
    </w:p>
    <w:p w:rsidR="00D60B88" w:rsidRPr="009B5F60" w:rsidRDefault="00D60B88" w:rsidP="009B5F60">
      <w:pPr>
        <w:pStyle w:val="Odlomakpopisa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3AE1" w:rsidRPr="009B5F60" w:rsidRDefault="002C3AE1" w:rsidP="009B5F60">
      <w:pPr>
        <w:pStyle w:val="Odlomakpopisa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0B88" w:rsidRPr="009B5F60" w:rsidRDefault="00D60B88" w:rsidP="009B5F60">
      <w:pPr>
        <w:pStyle w:val="Odlomakpopisa"/>
        <w:numPr>
          <w:ilvl w:val="0"/>
          <w:numId w:val="15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Brodovi u nacionalnoj plovidbi koji udovoljavaju zahtjevima Direktive 2009/45/EZ trebaju, u opsegu koliko je primjenjivo s obzirom na veličinu, namjenu i područje plovidbe broda, dostaviti:</w:t>
      </w:r>
    </w:p>
    <w:p w:rsidR="00D60B88" w:rsidRPr="009B5F60" w:rsidRDefault="00D60B88" w:rsidP="009B5F60">
      <w:pPr>
        <w:pStyle w:val="Odlomakpopisa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0B88" w:rsidRPr="009B5F60" w:rsidRDefault="00D60B88" w:rsidP="009B5F60">
      <w:pPr>
        <w:pStyle w:val="Odlomakpopisa"/>
        <w:numPr>
          <w:ilvl w:val="0"/>
          <w:numId w:val="17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Upisni list</w:t>
      </w:r>
    </w:p>
    <w:p w:rsidR="00D60B88" w:rsidRPr="009B5F60" w:rsidRDefault="00D60B88" w:rsidP="009B5F60">
      <w:pPr>
        <w:pStyle w:val="Odlomakpopisa"/>
        <w:numPr>
          <w:ilvl w:val="0"/>
          <w:numId w:val="17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Svjedodžbu o klasi</w:t>
      </w:r>
    </w:p>
    <w:p w:rsidR="00D60B88" w:rsidRPr="009B5F60" w:rsidRDefault="00D60B88" w:rsidP="009B5F60">
      <w:pPr>
        <w:pStyle w:val="Odlomakpopisa"/>
        <w:numPr>
          <w:ilvl w:val="0"/>
          <w:numId w:val="17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Dozvolu za korištenje brodske radio-opreme,</w:t>
      </w:r>
    </w:p>
    <w:p w:rsidR="00D60B88" w:rsidRPr="009B5F60" w:rsidRDefault="00D60B88" w:rsidP="009B5F60">
      <w:pPr>
        <w:pStyle w:val="Odlomakpopisa"/>
        <w:numPr>
          <w:ilvl w:val="0"/>
          <w:numId w:val="17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Svjedodžbu o sigurnosti putničkog broda izdanu sukladno Direktivi 2009/45/EZ</w:t>
      </w:r>
    </w:p>
    <w:p w:rsidR="00D60B88" w:rsidRPr="009B5F60" w:rsidRDefault="00D60B88" w:rsidP="009B5F60">
      <w:pPr>
        <w:pStyle w:val="Odlomakpopisa"/>
        <w:numPr>
          <w:ilvl w:val="0"/>
          <w:numId w:val="17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Svjedodžbu o sposobnosti za prijevoz opasnih tereta s prilogom izdanu sukladno Međunarodnom konvencijom o zaštiti ljudskog života na moru (SOLAS)</w:t>
      </w:r>
    </w:p>
    <w:p w:rsidR="00D60B88" w:rsidRPr="009B5F60" w:rsidRDefault="00D60B88" w:rsidP="009B5F60">
      <w:pPr>
        <w:pStyle w:val="Odlomakpopisa"/>
        <w:numPr>
          <w:ilvl w:val="0"/>
          <w:numId w:val="17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 xml:space="preserve">Svjedodžbu o sposobnosti za prijevoz cestovnih vozila izdanu sukladno Međunarodnom konvencijom o zaštiti ljudskog života na moru (SOLAS) </w:t>
      </w:r>
    </w:p>
    <w:p w:rsidR="00D60B88" w:rsidRPr="009B5F60" w:rsidRDefault="00D60B88" w:rsidP="009B5F60">
      <w:pPr>
        <w:pStyle w:val="Odlomakpopisa"/>
        <w:numPr>
          <w:ilvl w:val="0"/>
          <w:numId w:val="17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Potvrdu o usklađenosti ili Privremenu potvrdu o usklađenosti izdanu sukladno izdanu sukladno Međunarodnom konvencijom o zaštiti ljudskog života na moru (SOLAS), odnosno Međunarodnom pravilniku o upravljanju sigurnošću (ISM),</w:t>
      </w:r>
    </w:p>
    <w:p w:rsidR="00D60B88" w:rsidRPr="009B5F60" w:rsidRDefault="00D60B88" w:rsidP="009B5F60">
      <w:pPr>
        <w:pStyle w:val="Odlomakpopisa"/>
        <w:numPr>
          <w:ilvl w:val="0"/>
          <w:numId w:val="17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Potvrdu upravljanja sigurnošću ili Privremenu potvrdu upravljanja sigurnošću izdanu sukladno Međunarodnom konvencijom o zaštiti ljudskog života na moru (SOLAS), odnosno Međunarodnom pravilniku o upravljanju sigurnošću (ISM),</w:t>
      </w:r>
    </w:p>
    <w:p w:rsidR="00D60B88" w:rsidRPr="009B5F60" w:rsidRDefault="00D60B88" w:rsidP="009B5F60">
      <w:pPr>
        <w:pStyle w:val="Odlomakpopisa"/>
        <w:numPr>
          <w:ilvl w:val="0"/>
          <w:numId w:val="17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Svjedodžbu o sprječavanju onečišćenja uljem s dodacima izdanu sukladno Međunarodnoj konvenciji o sprečavanju onečišćenja s brodova iz 1973. (MARPOL 73/78)</w:t>
      </w:r>
    </w:p>
    <w:p w:rsidR="00D60B88" w:rsidRPr="009B5F60" w:rsidRDefault="00D60B88" w:rsidP="009B5F60">
      <w:pPr>
        <w:pStyle w:val="Odlomakpopisa"/>
        <w:numPr>
          <w:ilvl w:val="0"/>
          <w:numId w:val="17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Svjedodžbu o nadzoru štetnih sustava protiv obrastanja izdanu sukladno Međunarodnoj konvenciji o nadzoru štetnih sustava protiv obrastanja brodova iz 2001. godine, (AFS 2001)</w:t>
      </w:r>
    </w:p>
    <w:p w:rsidR="00D60B88" w:rsidRPr="009B5F60" w:rsidRDefault="00D60B88" w:rsidP="009B5F60">
      <w:pPr>
        <w:pStyle w:val="Odlomakpopisa"/>
        <w:numPr>
          <w:ilvl w:val="0"/>
          <w:numId w:val="17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Deklaraciju o nadzoru štetnih sustava protiv obrastanja izdanu sukladno Međunarodnoj konvenciji o nadzoru štetnih sustava protiv obrastanja brodova iz 2001. godine, (AFS 2001)</w:t>
      </w:r>
    </w:p>
    <w:p w:rsidR="00D60B88" w:rsidRPr="009B5F60" w:rsidRDefault="00D60B88" w:rsidP="009B5F60">
      <w:pPr>
        <w:pStyle w:val="Odlomakpopisa"/>
        <w:numPr>
          <w:ilvl w:val="0"/>
          <w:numId w:val="17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 xml:space="preserve">Svjedodžbu o dodijeljenom (nacionalnom) </w:t>
      </w:r>
      <w:proofErr w:type="spellStart"/>
      <w:r w:rsidRPr="009B5F60">
        <w:rPr>
          <w:rFonts w:ascii="Times New Roman" w:hAnsi="Times New Roman" w:cs="Times New Roman"/>
          <w:sz w:val="24"/>
          <w:szCs w:val="24"/>
        </w:rPr>
        <w:t>nadvođu</w:t>
      </w:r>
      <w:proofErr w:type="spellEnd"/>
      <w:r w:rsidRPr="009B5F60">
        <w:rPr>
          <w:rFonts w:ascii="Times New Roman" w:hAnsi="Times New Roman" w:cs="Times New Roman"/>
          <w:sz w:val="24"/>
          <w:szCs w:val="24"/>
        </w:rPr>
        <w:t>, u slučaju da brod nema izdane svjedodžbe zahtijevane Međunarodnom konvencijom o teretnim linijama, 1966., (LL 66), kako je izmijenjena i dopunjena, te pripadnu Svjedodžbu o oslobađanju, ako postoji</w:t>
      </w:r>
    </w:p>
    <w:p w:rsidR="00D60B88" w:rsidRPr="009B5F60" w:rsidRDefault="00D60B88" w:rsidP="009B5F60">
      <w:pPr>
        <w:pStyle w:val="Odlomakpopisa"/>
        <w:numPr>
          <w:ilvl w:val="0"/>
          <w:numId w:val="17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Svjedodžbu o baždarenju izdanu sukladno Međunarodnoj Konvenciji o baždarenju brodova iz 1969. godine, (TMC 1969.)</w:t>
      </w:r>
    </w:p>
    <w:p w:rsidR="00D60B88" w:rsidRPr="009B5F60" w:rsidRDefault="00D60B88" w:rsidP="009B5F60">
      <w:pPr>
        <w:pStyle w:val="Odlomakpopisa"/>
        <w:numPr>
          <w:ilvl w:val="0"/>
          <w:numId w:val="17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 xml:space="preserve">Svjedodžbu o upravljanju balastnim vodama izdanu sukladno Međunarodnoj Konvenciji o nadzoru i upravljanju brodskim balastnim vodama i </w:t>
      </w:r>
      <w:proofErr w:type="spellStart"/>
      <w:r w:rsidRPr="009B5F60">
        <w:rPr>
          <w:rFonts w:ascii="Times New Roman" w:hAnsi="Times New Roman" w:cs="Times New Roman"/>
          <w:sz w:val="24"/>
          <w:szCs w:val="24"/>
        </w:rPr>
        <w:t>talozima</w:t>
      </w:r>
      <w:proofErr w:type="spellEnd"/>
      <w:r w:rsidRPr="009B5F60">
        <w:rPr>
          <w:rFonts w:ascii="Times New Roman" w:hAnsi="Times New Roman" w:cs="Times New Roman"/>
          <w:sz w:val="24"/>
          <w:szCs w:val="24"/>
        </w:rPr>
        <w:t>, (BWM 2004)</w:t>
      </w:r>
    </w:p>
    <w:p w:rsidR="00D60B88" w:rsidRPr="009B5F60" w:rsidRDefault="00D60B88" w:rsidP="009B5F60">
      <w:pPr>
        <w:pStyle w:val="Odlomakpopisa"/>
        <w:numPr>
          <w:ilvl w:val="0"/>
          <w:numId w:val="17"/>
        </w:num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 xml:space="preserve">Svjedodžbu o zaštiti pri radu i smještaju posade i drugih osoba zaposlenih na brodu izdanu u skladu sa Konvencijom Međunarodne organizacije rada ILO 92 i ILO 133 </w:t>
      </w:r>
    </w:p>
    <w:p w:rsidR="00D60B88" w:rsidRPr="009B5F60" w:rsidRDefault="00D60B88" w:rsidP="009B5F60">
      <w:pPr>
        <w:pStyle w:val="Odlomakpopisa"/>
        <w:numPr>
          <w:ilvl w:val="0"/>
          <w:numId w:val="17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svjedodžbe, isprave i dokumente zahtijevane Direktivom 2003/25/EZ Europskog parlamenta i Vijeća od 14. travnja 2003. o posebnim zahtjevima stabiliteta za RO-RO putničke brodove, kako je izmjenama dopunjena,</w:t>
      </w:r>
    </w:p>
    <w:p w:rsidR="00D60B88" w:rsidRPr="009B5F60" w:rsidRDefault="00D60B88" w:rsidP="009B5F60">
      <w:pPr>
        <w:pStyle w:val="Odlomakpopisa"/>
        <w:numPr>
          <w:ilvl w:val="0"/>
          <w:numId w:val="17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Opći plan koji prikazuje raspored paluba vozila sa točno određenim brojem vozila prema vrstama koji mogu biti smješteni na tim palubama,</w:t>
      </w:r>
    </w:p>
    <w:p w:rsidR="00D60B88" w:rsidRPr="009B5F60" w:rsidRDefault="00D60B88" w:rsidP="009B5F60">
      <w:pPr>
        <w:pStyle w:val="Odlomakpopisa"/>
        <w:numPr>
          <w:ilvl w:val="0"/>
          <w:numId w:val="17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Plan protupožarne zaštite</w:t>
      </w:r>
    </w:p>
    <w:p w:rsidR="00D60B88" w:rsidRPr="009B5F60" w:rsidRDefault="00D60B88" w:rsidP="009B5F60">
      <w:pPr>
        <w:pStyle w:val="Odlomakpopisa"/>
        <w:numPr>
          <w:ilvl w:val="0"/>
          <w:numId w:val="17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Plan sredstava za spašavanje</w:t>
      </w:r>
    </w:p>
    <w:p w:rsidR="00D60B88" w:rsidRPr="009B5F60" w:rsidRDefault="00D60B88" w:rsidP="009B5F60">
      <w:pPr>
        <w:pStyle w:val="Odlomakpopisa"/>
        <w:numPr>
          <w:ilvl w:val="0"/>
          <w:numId w:val="17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Plan za rukovanje smećem</w:t>
      </w:r>
    </w:p>
    <w:p w:rsidR="00D60B88" w:rsidRPr="009B5F60" w:rsidRDefault="00D60B88" w:rsidP="009B5F60">
      <w:pPr>
        <w:pStyle w:val="Odlomakpopisa"/>
        <w:numPr>
          <w:ilvl w:val="0"/>
          <w:numId w:val="17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F60">
        <w:rPr>
          <w:rFonts w:ascii="Times New Roman" w:hAnsi="Times New Roman" w:cs="Times New Roman"/>
          <w:sz w:val="24"/>
          <w:szCs w:val="24"/>
        </w:rPr>
        <w:t>Muster</w:t>
      </w:r>
      <w:proofErr w:type="spellEnd"/>
      <w:r w:rsidRPr="009B5F60">
        <w:rPr>
          <w:rFonts w:ascii="Times New Roman" w:hAnsi="Times New Roman" w:cs="Times New Roman"/>
          <w:sz w:val="24"/>
          <w:szCs w:val="24"/>
        </w:rPr>
        <w:t xml:space="preserve"> listu.</w:t>
      </w:r>
    </w:p>
    <w:p w:rsidR="00CF2163" w:rsidRPr="009B5F60" w:rsidRDefault="00CF2163" w:rsidP="009B5F6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br w:type="page"/>
      </w:r>
    </w:p>
    <w:p w:rsidR="004705D3" w:rsidRPr="00660A95" w:rsidRDefault="004705D3" w:rsidP="00660A95">
      <w:pPr>
        <w:pStyle w:val="Naslov1"/>
        <w:jc w:val="center"/>
        <w:rPr>
          <w:rFonts w:ascii="Times New Roman" w:hAnsi="Times New Roman" w:cs="Times New Roman"/>
          <w:b/>
          <w:color w:val="000000" w:themeColor="text1"/>
        </w:rPr>
      </w:pPr>
      <w:r w:rsidRPr="00660A95">
        <w:rPr>
          <w:rFonts w:ascii="Times New Roman" w:hAnsi="Times New Roman" w:cs="Times New Roman"/>
          <w:b/>
          <w:color w:val="000000" w:themeColor="text1"/>
        </w:rPr>
        <w:lastRenderedPageBreak/>
        <w:t>PRILOG 2.</w:t>
      </w:r>
    </w:p>
    <w:p w:rsidR="00660A95" w:rsidRDefault="00660A95" w:rsidP="009B5F6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5D3" w:rsidRPr="00660A95" w:rsidRDefault="004705D3" w:rsidP="00660A95">
      <w:pPr>
        <w:pStyle w:val="Naslov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A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MINIMALNA BRZINA BRODA U LINIJI ZA RO-RO PUTNIČKE I PUTNIČKE BRODOVE</w:t>
      </w:r>
    </w:p>
    <w:p w:rsidR="00660A95" w:rsidRPr="009B5F60" w:rsidRDefault="00660A95" w:rsidP="009B5F6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597"/>
      </w:tblGrid>
      <w:tr w:rsidR="004705D3" w:rsidRPr="009B5F60" w:rsidTr="004705D3">
        <w:tc>
          <w:tcPr>
            <w:tcW w:w="4106" w:type="dxa"/>
            <w:vMerge w:val="restart"/>
            <w:vAlign w:val="center"/>
          </w:tcPr>
          <w:p w:rsidR="004705D3" w:rsidRPr="009B5F60" w:rsidRDefault="004705D3" w:rsidP="009B5F6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b/>
                <w:sz w:val="24"/>
                <w:szCs w:val="24"/>
              </w:rPr>
              <w:t>DUŽINA RELACIJE (D)</w:t>
            </w:r>
          </w:p>
          <w:p w:rsidR="004705D3" w:rsidRPr="009B5F60" w:rsidRDefault="004705D3" w:rsidP="009B5F6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b/>
                <w:sz w:val="24"/>
                <w:szCs w:val="24"/>
              </w:rPr>
              <w:t>(najveća udaljenost između polazišne i odredišne luke na liniji u nautičkim miljama)</w:t>
            </w:r>
          </w:p>
        </w:tc>
        <w:tc>
          <w:tcPr>
            <w:tcW w:w="5290" w:type="dxa"/>
            <w:gridSpan w:val="2"/>
            <w:vAlign w:val="center"/>
          </w:tcPr>
          <w:p w:rsidR="004705D3" w:rsidRPr="009B5F60" w:rsidRDefault="004705D3" w:rsidP="009B5F6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b/>
                <w:sz w:val="24"/>
                <w:szCs w:val="24"/>
              </w:rPr>
              <w:t>MINIMALNA BRZINA BRODA U LINIJI</w:t>
            </w:r>
          </w:p>
          <w:p w:rsidR="004705D3" w:rsidRPr="009B5F60" w:rsidRDefault="004705D3" w:rsidP="009B5F6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b/>
                <w:sz w:val="24"/>
                <w:szCs w:val="24"/>
              </w:rPr>
              <w:t>(u čvorovima)</w:t>
            </w:r>
          </w:p>
        </w:tc>
      </w:tr>
      <w:tr w:rsidR="004705D3" w:rsidRPr="009B5F60" w:rsidTr="004705D3">
        <w:tc>
          <w:tcPr>
            <w:tcW w:w="4106" w:type="dxa"/>
            <w:vMerge/>
            <w:vAlign w:val="center"/>
          </w:tcPr>
          <w:p w:rsidR="004705D3" w:rsidRPr="009B5F60" w:rsidRDefault="004705D3" w:rsidP="009B5F60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705D3" w:rsidRPr="009B5F60" w:rsidRDefault="004705D3" w:rsidP="009B5F6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b/>
                <w:sz w:val="24"/>
                <w:szCs w:val="24"/>
              </w:rPr>
              <w:t>RO-RO putnički brod</w:t>
            </w:r>
          </w:p>
        </w:tc>
        <w:tc>
          <w:tcPr>
            <w:tcW w:w="2597" w:type="dxa"/>
            <w:vAlign w:val="center"/>
          </w:tcPr>
          <w:p w:rsidR="004705D3" w:rsidRPr="009B5F60" w:rsidRDefault="004705D3" w:rsidP="009B5F6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b/>
                <w:sz w:val="24"/>
                <w:szCs w:val="24"/>
              </w:rPr>
              <w:t>Putnički brod</w:t>
            </w:r>
          </w:p>
        </w:tc>
      </w:tr>
      <w:tr w:rsidR="004705D3" w:rsidRPr="009B5F60" w:rsidTr="004705D3">
        <w:tc>
          <w:tcPr>
            <w:tcW w:w="4106" w:type="dxa"/>
          </w:tcPr>
          <w:p w:rsidR="004705D3" w:rsidRPr="009B5F60" w:rsidRDefault="004705D3" w:rsidP="009B5F6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D &lt; 2,5</w:t>
            </w:r>
          </w:p>
        </w:tc>
        <w:tc>
          <w:tcPr>
            <w:tcW w:w="2693" w:type="dxa"/>
          </w:tcPr>
          <w:p w:rsidR="004705D3" w:rsidRPr="009B5F60" w:rsidRDefault="00230498" w:rsidP="009B5F6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7" w:type="dxa"/>
          </w:tcPr>
          <w:p w:rsidR="004705D3" w:rsidRPr="009B5F60" w:rsidRDefault="00230498" w:rsidP="009B5F6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05D3" w:rsidRPr="009B5F60" w:rsidTr="004705D3">
        <w:tc>
          <w:tcPr>
            <w:tcW w:w="4106" w:type="dxa"/>
          </w:tcPr>
          <w:p w:rsidR="004705D3" w:rsidRPr="009B5F60" w:rsidRDefault="004705D3" w:rsidP="009B5F6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 xml:space="preserve">2,5 ≤ D </w:t>
            </w:r>
            <w:r w:rsidR="00230498" w:rsidRPr="009B5F60">
              <w:rPr>
                <w:rFonts w:ascii="Times New Roman" w:hAnsi="Times New Roman" w:cs="Times New Roman"/>
                <w:sz w:val="24"/>
                <w:szCs w:val="24"/>
              </w:rPr>
              <w:t>&lt; 5</w:t>
            </w:r>
          </w:p>
        </w:tc>
        <w:tc>
          <w:tcPr>
            <w:tcW w:w="2693" w:type="dxa"/>
          </w:tcPr>
          <w:p w:rsidR="004705D3" w:rsidRPr="009B5F60" w:rsidRDefault="00230498" w:rsidP="009B5F6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7" w:type="dxa"/>
          </w:tcPr>
          <w:p w:rsidR="004705D3" w:rsidRPr="009B5F60" w:rsidRDefault="00230498" w:rsidP="009B5F6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05D3" w:rsidRPr="009B5F60" w:rsidTr="004705D3">
        <w:tc>
          <w:tcPr>
            <w:tcW w:w="4106" w:type="dxa"/>
          </w:tcPr>
          <w:p w:rsidR="004705D3" w:rsidRPr="009B5F60" w:rsidRDefault="00230498" w:rsidP="009B5F6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5 ≤ D &lt; 10</w:t>
            </w:r>
          </w:p>
        </w:tc>
        <w:tc>
          <w:tcPr>
            <w:tcW w:w="2693" w:type="dxa"/>
          </w:tcPr>
          <w:p w:rsidR="004705D3" w:rsidRPr="009B5F60" w:rsidRDefault="00230498" w:rsidP="009B5F6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7" w:type="dxa"/>
          </w:tcPr>
          <w:p w:rsidR="004705D3" w:rsidRPr="009B5F60" w:rsidRDefault="00230498" w:rsidP="009B5F6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05D3" w:rsidRPr="009B5F60" w:rsidTr="004705D3">
        <w:tc>
          <w:tcPr>
            <w:tcW w:w="4106" w:type="dxa"/>
          </w:tcPr>
          <w:p w:rsidR="004705D3" w:rsidRPr="009B5F60" w:rsidRDefault="00230498" w:rsidP="009B5F6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10 ≤ D &lt; 20</w:t>
            </w:r>
          </w:p>
        </w:tc>
        <w:tc>
          <w:tcPr>
            <w:tcW w:w="2693" w:type="dxa"/>
          </w:tcPr>
          <w:p w:rsidR="004705D3" w:rsidRPr="009B5F60" w:rsidRDefault="00230498" w:rsidP="009B5F6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7" w:type="dxa"/>
          </w:tcPr>
          <w:p w:rsidR="004705D3" w:rsidRPr="009B5F60" w:rsidRDefault="00230498" w:rsidP="009B5F6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705D3" w:rsidRPr="009B5F60" w:rsidTr="004705D3">
        <w:tc>
          <w:tcPr>
            <w:tcW w:w="4106" w:type="dxa"/>
          </w:tcPr>
          <w:p w:rsidR="004705D3" w:rsidRPr="009B5F60" w:rsidRDefault="00230498" w:rsidP="009B5F6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20 ≤ D &lt; 30</w:t>
            </w:r>
          </w:p>
        </w:tc>
        <w:tc>
          <w:tcPr>
            <w:tcW w:w="2693" w:type="dxa"/>
          </w:tcPr>
          <w:p w:rsidR="004705D3" w:rsidRPr="009B5F60" w:rsidRDefault="00230498" w:rsidP="009B5F6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7" w:type="dxa"/>
          </w:tcPr>
          <w:p w:rsidR="004705D3" w:rsidRPr="009B5F60" w:rsidRDefault="00230498" w:rsidP="009B5F6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05D3" w:rsidRPr="009B5F60" w:rsidTr="004705D3">
        <w:tc>
          <w:tcPr>
            <w:tcW w:w="4106" w:type="dxa"/>
          </w:tcPr>
          <w:p w:rsidR="004705D3" w:rsidRPr="009B5F60" w:rsidRDefault="00230498" w:rsidP="009B5F6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D ≥ 30</w:t>
            </w:r>
          </w:p>
        </w:tc>
        <w:tc>
          <w:tcPr>
            <w:tcW w:w="2693" w:type="dxa"/>
          </w:tcPr>
          <w:p w:rsidR="004705D3" w:rsidRPr="009B5F60" w:rsidRDefault="00230498" w:rsidP="009B5F6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7" w:type="dxa"/>
          </w:tcPr>
          <w:p w:rsidR="004705D3" w:rsidRPr="009B5F60" w:rsidRDefault="00230498" w:rsidP="009B5F6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F2163" w:rsidRPr="009B5F60" w:rsidRDefault="00CF2163" w:rsidP="009B5F6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F2163" w:rsidRPr="009B5F60" w:rsidRDefault="00CF2163" w:rsidP="009B5F6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br w:type="page"/>
      </w:r>
    </w:p>
    <w:p w:rsidR="000E54AC" w:rsidRPr="00660A95" w:rsidRDefault="00230498" w:rsidP="00660A95">
      <w:pPr>
        <w:pStyle w:val="Naslov1"/>
        <w:jc w:val="center"/>
        <w:rPr>
          <w:rFonts w:ascii="Times New Roman" w:hAnsi="Times New Roman" w:cs="Times New Roman"/>
          <w:b/>
          <w:color w:val="000000" w:themeColor="text1"/>
        </w:rPr>
      </w:pPr>
      <w:r w:rsidRPr="00660A95">
        <w:rPr>
          <w:rFonts w:ascii="Times New Roman" w:hAnsi="Times New Roman" w:cs="Times New Roman"/>
          <w:b/>
          <w:color w:val="000000" w:themeColor="text1"/>
        </w:rPr>
        <w:lastRenderedPageBreak/>
        <w:t>PRILOG 3.</w:t>
      </w:r>
    </w:p>
    <w:p w:rsidR="00660A95" w:rsidRDefault="00660A95" w:rsidP="009B5F6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8" w:rsidRPr="00660A95" w:rsidRDefault="00230498" w:rsidP="00660A95">
      <w:pPr>
        <w:pStyle w:val="Naslov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A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MINIMALNA BRZINA BRODA U LINIJI ZA BRZE BRODOVE</w:t>
      </w:r>
    </w:p>
    <w:p w:rsidR="00230498" w:rsidRPr="009B5F60" w:rsidRDefault="00230498" w:rsidP="009B5F6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3"/>
        <w:gridCol w:w="4723"/>
      </w:tblGrid>
      <w:tr w:rsidR="00230498" w:rsidRPr="009B5F60" w:rsidTr="00230498">
        <w:trPr>
          <w:trHeight w:val="1104"/>
        </w:trPr>
        <w:tc>
          <w:tcPr>
            <w:tcW w:w="4673" w:type="dxa"/>
            <w:vAlign w:val="center"/>
          </w:tcPr>
          <w:p w:rsidR="00230498" w:rsidRPr="009B5F60" w:rsidRDefault="00230498" w:rsidP="009B5F6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b/>
                <w:sz w:val="24"/>
                <w:szCs w:val="24"/>
              </w:rPr>
              <w:t>DUŽINA RELACIJE (D)</w:t>
            </w:r>
          </w:p>
          <w:p w:rsidR="00230498" w:rsidRPr="009B5F60" w:rsidRDefault="00230498" w:rsidP="009B5F6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b/>
                <w:sz w:val="24"/>
                <w:szCs w:val="24"/>
              </w:rPr>
              <w:t>(najveća udaljenost između polazišne i odredišne luke na liniji u nautičkim miljama)</w:t>
            </w:r>
          </w:p>
        </w:tc>
        <w:tc>
          <w:tcPr>
            <w:tcW w:w="4723" w:type="dxa"/>
            <w:vAlign w:val="center"/>
          </w:tcPr>
          <w:p w:rsidR="00230498" w:rsidRPr="009B5F60" w:rsidRDefault="00230498" w:rsidP="009B5F6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b/>
                <w:sz w:val="24"/>
                <w:szCs w:val="24"/>
              </w:rPr>
              <w:t>MINIMALNA BRZINA BRODA U LINIJI</w:t>
            </w:r>
          </w:p>
          <w:p w:rsidR="00230498" w:rsidRPr="009B5F60" w:rsidRDefault="00230498" w:rsidP="009B5F6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b/>
                <w:sz w:val="24"/>
                <w:szCs w:val="24"/>
              </w:rPr>
              <w:t>(u čvorovima)</w:t>
            </w:r>
          </w:p>
        </w:tc>
      </w:tr>
      <w:tr w:rsidR="00230498" w:rsidRPr="009B5F60" w:rsidTr="00230498">
        <w:trPr>
          <w:trHeight w:val="75"/>
        </w:trPr>
        <w:tc>
          <w:tcPr>
            <w:tcW w:w="4673" w:type="dxa"/>
            <w:vAlign w:val="center"/>
          </w:tcPr>
          <w:p w:rsidR="00230498" w:rsidRPr="009B5F60" w:rsidRDefault="00230498" w:rsidP="009B5F6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D &lt; 12</w:t>
            </w:r>
          </w:p>
        </w:tc>
        <w:tc>
          <w:tcPr>
            <w:tcW w:w="4723" w:type="dxa"/>
            <w:vAlign w:val="center"/>
          </w:tcPr>
          <w:p w:rsidR="00230498" w:rsidRPr="009B5F60" w:rsidRDefault="00230498" w:rsidP="009B5F6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0498" w:rsidRPr="009B5F60" w:rsidTr="00230498">
        <w:trPr>
          <w:trHeight w:val="75"/>
        </w:trPr>
        <w:tc>
          <w:tcPr>
            <w:tcW w:w="4673" w:type="dxa"/>
            <w:vAlign w:val="center"/>
          </w:tcPr>
          <w:p w:rsidR="00230498" w:rsidRPr="009B5F60" w:rsidRDefault="00230498" w:rsidP="009B5F6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12 ≤ D &lt; 18</w:t>
            </w:r>
          </w:p>
        </w:tc>
        <w:tc>
          <w:tcPr>
            <w:tcW w:w="4723" w:type="dxa"/>
            <w:vAlign w:val="center"/>
          </w:tcPr>
          <w:p w:rsidR="00230498" w:rsidRPr="009B5F60" w:rsidRDefault="00230498" w:rsidP="009B5F6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30498" w:rsidRPr="009B5F60" w:rsidTr="00230498">
        <w:trPr>
          <w:trHeight w:val="75"/>
        </w:trPr>
        <w:tc>
          <w:tcPr>
            <w:tcW w:w="4673" w:type="dxa"/>
            <w:vAlign w:val="center"/>
          </w:tcPr>
          <w:p w:rsidR="00230498" w:rsidRPr="009B5F60" w:rsidRDefault="00230498" w:rsidP="009B5F6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18 ≤ D &lt; 24</w:t>
            </w:r>
          </w:p>
        </w:tc>
        <w:tc>
          <w:tcPr>
            <w:tcW w:w="4723" w:type="dxa"/>
            <w:vAlign w:val="center"/>
          </w:tcPr>
          <w:p w:rsidR="00230498" w:rsidRPr="009B5F60" w:rsidRDefault="00230498" w:rsidP="009B5F6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30498" w:rsidRPr="009B5F60" w:rsidTr="00230498">
        <w:trPr>
          <w:trHeight w:val="75"/>
        </w:trPr>
        <w:tc>
          <w:tcPr>
            <w:tcW w:w="4673" w:type="dxa"/>
            <w:vAlign w:val="center"/>
          </w:tcPr>
          <w:p w:rsidR="00230498" w:rsidRPr="009B5F60" w:rsidRDefault="00230498" w:rsidP="009B5F6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D ≥ 24</w:t>
            </w:r>
          </w:p>
        </w:tc>
        <w:tc>
          <w:tcPr>
            <w:tcW w:w="4723" w:type="dxa"/>
            <w:vAlign w:val="center"/>
          </w:tcPr>
          <w:p w:rsidR="00230498" w:rsidRPr="009B5F60" w:rsidRDefault="00230498" w:rsidP="009B5F6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5B1B95" w:rsidRPr="009B5F60" w:rsidRDefault="005B1B95" w:rsidP="009B5F60">
      <w:pPr>
        <w:pStyle w:val="Odlomakpopisa"/>
        <w:spacing w:before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163" w:rsidRPr="009B5F60" w:rsidRDefault="00CF2163" w:rsidP="009B5F6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9B5F6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F2163" w:rsidRPr="00660A95" w:rsidRDefault="0021645A" w:rsidP="00660A95">
      <w:pPr>
        <w:pStyle w:val="Naslov1"/>
        <w:jc w:val="center"/>
        <w:rPr>
          <w:rFonts w:ascii="Times New Roman" w:hAnsi="Times New Roman" w:cs="Times New Roman"/>
          <w:b/>
          <w:color w:val="000000" w:themeColor="text1"/>
        </w:rPr>
      </w:pPr>
      <w:r w:rsidRPr="00660A95">
        <w:rPr>
          <w:rFonts w:ascii="Times New Roman" w:hAnsi="Times New Roman" w:cs="Times New Roman"/>
          <w:b/>
          <w:color w:val="000000" w:themeColor="text1"/>
        </w:rPr>
        <w:lastRenderedPageBreak/>
        <w:t>PRILOG 4</w:t>
      </w:r>
    </w:p>
    <w:p w:rsidR="00CF2163" w:rsidRPr="009B5F60" w:rsidRDefault="00CF2163" w:rsidP="009B5F6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Sukladno članku</w:t>
      </w:r>
      <w:r w:rsidR="007D6F5A" w:rsidRPr="009B5F60">
        <w:rPr>
          <w:rFonts w:ascii="Times New Roman" w:hAnsi="Times New Roman" w:cs="Times New Roman"/>
          <w:sz w:val="24"/>
          <w:szCs w:val="24"/>
        </w:rPr>
        <w:t xml:space="preserve"> 8. stavku 10. točkama</w:t>
      </w:r>
      <w:r w:rsidRPr="009B5F60">
        <w:rPr>
          <w:rFonts w:ascii="Times New Roman" w:hAnsi="Times New Roman" w:cs="Times New Roman"/>
          <w:sz w:val="24"/>
          <w:szCs w:val="24"/>
        </w:rPr>
        <w:t xml:space="preserve"> </w:t>
      </w:r>
      <w:r w:rsidR="0021645A" w:rsidRPr="009B5F60">
        <w:rPr>
          <w:rFonts w:ascii="Times New Roman" w:hAnsi="Times New Roman" w:cs="Times New Roman"/>
          <w:sz w:val="24"/>
          <w:szCs w:val="24"/>
        </w:rPr>
        <w:t xml:space="preserve">3. i </w:t>
      </w:r>
      <w:r w:rsidRPr="009B5F60">
        <w:rPr>
          <w:rFonts w:ascii="Times New Roman" w:hAnsi="Times New Roman" w:cs="Times New Roman"/>
          <w:sz w:val="24"/>
          <w:szCs w:val="24"/>
        </w:rPr>
        <w:t>4. Pravilnika o tehničkim i sigurnosnim standardima u javnom linijskom i međunarodnom pomorskom prometu dajemo slijedeću</w:t>
      </w:r>
    </w:p>
    <w:p w:rsidR="00660A95" w:rsidRDefault="00660A95" w:rsidP="009B5F6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A95" w:rsidRDefault="00384153" w:rsidP="009B5F6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153">
        <w:rPr>
          <w:rFonts w:ascii="Times New Roman" w:hAnsi="Times New Roman" w:cs="Times New Roman"/>
          <w:b/>
          <w:sz w:val="24"/>
          <w:szCs w:val="24"/>
        </w:rPr>
        <w:t>IZJAVU</w:t>
      </w:r>
    </w:p>
    <w:p w:rsidR="00660A95" w:rsidRDefault="00CF2163" w:rsidP="009B5F6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Potvrđujemo da će članovi posade broda:</w:t>
      </w:r>
    </w:p>
    <w:p w:rsidR="00660A95" w:rsidRPr="009B5F60" w:rsidRDefault="00660A95" w:rsidP="009B5F6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F2163" w:rsidRPr="009B5F60" w:rsidTr="009B5F60">
        <w:tc>
          <w:tcPr>
            <w:tcW w:w="3397" w:type="dxa"/>
          </w:tcPr>
          <w:p w:rsidR="00CF2163" w:rsidRPr="009B5F60" w:rsidRDefault="00CF2163" w:rsidP="009B5F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Ime broda:</w:t>
            </w:r>
          </w:p>
        </w:tc>
        <w:tc>
          <w:tcPr>
            <w:tcW w:w="5619" w:type="dxa"/>
          </w:tcPr>
          <w:p w:rsidR="00CF2163" w:rsidRPr="009B5F60" w:rsidRDefault="00CF2163" w:rsidP="009B5F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163" w:rsidRPr="009B5F60" w:rsidTr="009B5F60">
        <w:tc>
          <w:tcPr>
            <w:tcW w:w="3397" w:type="dxa"/>
          </w:tcPr>
          <w:p w:rsidR="00CF2163" w:rsidRPr="009B5F60" w:rsidRDefault="00CF2163" w:rsidP="009B5F60">
            <w:pPr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9" w:type="dxa"/>
          </w:tcPr>
          <w:p w:rsidR="00CF2163" w:rsidRPr="009B5F60" w:rsidRDefault="00CF2163" w:rsidP="009B5F60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F60">
              <w:rPr>
                <w:rFonts w:ascii="Times New Roman" w:hAnsi="Times New Roman" w:cs="Times New Roman"/>
                <w:sz w:val="16"/>
                <w:szCs w:val="16"/>
              </w:rPr>
              <w:t>(upisati ime broda)</w:t>
            </w:r>
          </w:p>
        </w:tc>
      </w:tr>
      <w:tr w:rsidR="00CF2163" w:rsidRPr="009B5F60" w:rsidTr="009B5F60">
        <w:tc>
          <w:tcPr>
            <w:tcW w:w="3397" w:type="dxa"/>
          </w:tcPr>
          <w:p w:rsidR="00CF2163" w:rsidRPr="009B5F60" w:rsidRDefault="00CF2163" w:rsidP="009B5F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Zastava:</w:t>
            </w:r>
          </w:p>
        </w:tc>
        <w:tc>
          <w:tcPr>
            <w:tcW w:w="5619" w:type="dxa"/>
          </w:tcPr>
          <w:p w:rsidR="00CF2163" w:rsidRPr="009B5F60" w:rsidRDefault="00CF2163" w:rsidP="009B5F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163" w:rsidRPr="009B5F60" w:rsidTr="009B5F60">
        <w:tc>
          <w:tcPr>
            <w:tcW w:w="3397" w:type="dxa"/>
          </w:tcPr>
          <w:p w:rsidR="00CF2163" w:rsidRPr="009B5F60" w:rsidRDefault="00CF2163" w:rsidP="009B5F60">
            <w:pPr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9" w:type="dxa"/>
          </w:tcPr>
          <w:p w:rsidR="00CF2163" w:rsidRPr="009B5F60" w:rsidRDefault="00CF2163" w:rsidP="009B5F60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F60">
              <w:rPr>
                <w:rFonts w:ascii="Times New Roman" w:hAnsi="Times New Roman" w:cs="Times New Roman"/>
                <w:sz w:val="16"/>
                <w:szCs w:val="16"/>
              </w:rPr>
              <w:t>(upisati zastavu broda)</w:t>
            </w:r>
          </w:p>
        </w:tc>
      </w:tr>
      <w:tr w:rsidR="00CF2163" w:rsidRPr="009B5F60" w:rsidTr="009B5F60">
        <w:tc>
          <w:tcPr>
            <w:tcW w:w="3397" w:type="dxa"/>
          </w:tcPr>
          <w:p w:rsidR="00CF2163" w:rsidRPr="009B5F60" w:rsidRDefault="00CF2163" w:rsidP="009B5F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Luka upisa:</w:t>
            </w:r>
          </w:p>
        </w:tc>
        <w:tc>
          <w:tcPr>
            <w:tcW w:w="5619" w:type="dxa"/>
          </w:tcPr>
          <w:p w:rsidR="00CF2163" w:rsidRPr="009B5F60" w:rsidRDefault="00CF2163" w:rsidP="009B5F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163" w:rsidRPr="009B5F60" w:rsidTr="009B5F60">
        <w:tc>
          <w:tcPr>
            <w:tcW w:w="3397" w:type="dxa"/>
          </w:tcPr>
          <w:p w:rsidR="00CF2163" w:rsidRPr="009B5F60" w:rsidRDefault="00CF2163" w:rsidP="009B5F60">
            <w:pPr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9" w:type="dxa"/>
          </w:tcPr>
          <w:p w:rsidR="00CF2163" w:rsidRPr="009B5F60" w:rsidRDefault="00CF2163" w:rsidP="009B5F60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F60">
              <w:rPr>
                <w:rFonts w:ascii="Times New Roman" w:hAnsi="Times New Roman" w:cs="Times New Roman"/>
                <w:sz w:val="16"/>
                <w:szCs w:val="16"/>
              </w:rPr>
              <w:t>(upisati luku upisa broda)</w:t>
            </w:r>
          </w:p>
        </w:tc>
      </w:tr>
      <w:tr w:rsidR="00CF2163" w:rsidRPr="009B5F60" w:rsidTr="009B5F60">
        <w:tc>
          <w:tcPr>
            <w:tcW w:w="3397" w:type="dxa"/>
          </w:tcPr>
          <w:p w:rsidR="00CF2163" w:rsidRPr="009B5F60" w:rsidRDefault="00CF2163" w:rsidP="009B5F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IMO br./Nacionalni br.</w:t>
            </w:r>
          </w:p>
        </w:tc>
        <w:tc>
          <w:tcPr>
            <w:tcW w:w="5619" w:type="dxa"/>
          </w:tcPr>
          <w:p w:rsidR="00CF2163" w:rsidRPr="009B5F60" w:rsidRDefault="00CF2163" w:rsidP="009B5F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163" w:rsidRPr="009B5F60" w:rsidTr="009B5F60">
        <w:tc>
          <w:tcPr>
            <w:tcW w:w="3397" w:type="dxa"/>
          </w:tcPr>
          <w:p w:rsidR="00CF2163" w:rsidRPr="009B5F60" w:rsidRDefault="00CF2163" w:rsidP="009B5F60">
            <w:pPr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9" w:type="dxa"/>
          </w:tcPr>
          <w:p w:rsidR="00CF2163" w:rsidRPr="009B5F60" w:rsidRDefault="00CF2163" w:rsidP="009B5F60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F60">
              <w:rPr>
                <w:rFonts w:ascii="Times New Roman" w:hAnsi="Times New Roman" w:cs="Times New Roman"/>
                <w:sz w:val="16"/>
                <w:szCs w:val="16"/>
              </w:rPr>
              <w:t>(IMO i/ili nacionalni broj broda kako je primjenjivo)</w:t>
            </w:r>
          </w:p>
        </w:tc>
      </w:tr>
      <w:tr w:rsidR="00CF2163" w:rsidRPr="009B5F60" w:rsidTr="009B5F60">
        <w:tc>
          <w:tcPr>
            <w:tcW w:w="3397" w:type="dxa"/>
          </w:tcPr>
          <w:p w:rsidR="00CF2163" w:rsidRPr="009B5F60" w:rsidRDefault="00CF2163" w:rsidP="009B5F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Bruto tonaža:</w:t>
            </w:r>
          </w:p>
        </w:tc>
        <w:tc>
          <w:tcPr>
            <w:tcW w:w="5619" w:type="dxa"/>
          </w:tcPr>
          <w:p w:rsidR="00CF2163" w:rsidRPr="009B5F60" w:rsidRDefault="00CF2163" w:rsidP="009B5F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163" w:rsidRPr="009B5F60" w:rsidTr="009B5F60">
        <w:tc>
          <w:tcPr>
            <w:tcW w:w="3397" w:type="dxa"/>
          </w:tcPr>
          <w:p w:rsidR="00CF2163" w:rsidRPr="009B5F60" w:rsidRDefault="00CF2163" w:rsidP="009B5F60">
            <w:pPr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9" w:type="dxa"/>
          </w:tcPr>
          <w:p w:rsidR="00CF2163" w:rsidRPr="009B5F60" w:rsidRDefault="00CF2163" w:rsidP="009B5F60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F60">
              <w:rPr>
                <w:rFonts w:ascii="Times New Roman" w:hAnsi="Times New Roman" w:cs="Times New Roman"/>
                <w:sz w:val="16"/>
                <w:szCs w:val="16"/>
              </w:rPr>
              <w:t>(upisati bruto tonažu broda)</w:t>
            </w:r>
          </w:p>
        </w:tc>
      </w:tr>
      <w:tr w:rsidR="00CF2163" w:rsidRPr="009B5F60" w:rsidTr="009B5F60">
        <w:tc>
          <w:tcPr>
            <w:tcW w:w="3397" w:type="dxa"/>
          </w:tcPr>
          <w:p w:rsidR="00CF2163" w:rsidRPr="009B5F60" w:rsidRDefault="00CF2163" w:rsidP="009B5F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Naziv i sjedište brodara:</w:t>
            </w:r>
          </w:p>
        </w:tc>
        <w:tc>
          <w:tcPr>
            <w:tcW w:w="5619" w:type="dxa"/>
          </w:tcPr>
          <w:p w:rsidR="00CF2163" w:rsidRPr="009B5F60" w:rsidRDefault="00CF2163" w:rsidP="009B5F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163" w:rsidRPr="009B5F60" w:rsidTr="009B5F60">
        <w:tc>
          <w:tcPr>
            <w:tcW w:w="3397" w:type="dxa"/>
          </w:tcPr>
          <w:p w:rsidR="00CF2163" w:rsidRPr="009B5F60" w:rsidRDefault="00CF2163" w:rsidP="009B5F60">
            <w:pPr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9" w:type="dxa"/>
          </w:tcPr>
          <w:p w:rsidR="00CF2163" w:rsidRPr="009B5F60" w:rsidRDefault="00CF2163" w:rsidP="009B5F60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F60">
              <w:rPr>
                <w:rFonts w:ascii="Times New Roman" w:hAnsi="Times New Roman" w:cs="Times New Roman"/>
                <w:sz w:val="16"/>
                <w:szCs w:val="16"/>
              </w:rPr>
              <w:t>(upisati naziv i sjedište brodara)</w:t>
            </w:r>
          </w:p>
        </w:tc>
      </w:tr>
      <w:tr w:rsidR="00CF2163" w:rsidRPr="009B5F60" w:rsidTr="009B5F60">
        <w:tc>
          <w:tcPr>
            <w:tcW w:w="3397" w:type="dxa"/>
          </w:tcPr>
          <w:p w:rsidR="00CF2163" w:rsidRPr="009B5F60" w:rsidRDefault="00CF2163" w:rsidP="009B5F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Naziv i sjedište kompanije:</w:t>
            </w:r>
          </w:p>
        </w:tc>
        <w:tc>
          <w:tcPr>
            <w:tcW w:w="5619" w:type="dxa"/>
          </w:tcPr>
          <w:p w:rsidR="00CF2163" w:rsidRPr="009B5F60" w:rsidRDefault="00CF2163" w:rsidP="009B5F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163" w:rsidRPr="009B5F60" w:rsidTr="009B5F60">
        <w:tc>
          <w:tcPr>
            <w:tcW w:w="3397" w:type="dxa"/>
          </w:tcPr>
          <w:p w:rsidR="00CF2163" w:rsidRPr="009B5F60" w:rsidRDefault="00CF2163" w:rsidP="009B5F60">
            <w:pPr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9" w:type="dxa"/>
          </w:tcPr>
          <w:p w:rsidR="00CF2163" w:rsidRPr="009B5F60" w:rsidRDefault="00CF2163" w:rsidP="009B5F60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F60">
              <w:rPr>
                <w:rFonts w:ascii="Times New Roman" w:hAnsi="Times New Roman" w:cs="Times New Roman"/>
                <w:sz w:val="16"/>
                <w:szCs w:val="16"/>
              </w:rPr>
              <w:t>(upisati naziv i sjedište kompanije)</w:t>
            </w:r>
          </w:p>
        </w:tc>
      </w:tr>
    </w:tbl>
    <w:p w:rsidR="00660A95" w:rsidRDefault="00660A95" w:rsidP="009B5F6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0A95" w:rsidRPr="009B5F60" w:rsidRDefault="00660A95" w:rsidP="009B5F6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F2163" w:rsidRPr="009B5F60" w:rsidRDefault="00CF2163" w:rsidP="009B5F6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B5F60">
        <w:rPr>
          <w:rFonts w:ascii="Times New Roman" w:hAnsi="Times New Roman" w:cs="Times New Roman"/>
          <w:sz w:val="24"/>
          <w:szCs w:val="24"/>
        </w:rPr>
        <w:t>za čitavo vrijeme obavljanja javnog linijskog pomorskog prijevoza u unutarnjim morskim vodama i teritorijalnom moru Republike Hrvatske i između luka u Republici Hrvatskoj zadovoljavati slijedeće zahtjeve:</w:t>
      </w:r>
    </w:p>
    <w:p w:rsidR="00CF2163" w:rsidRPr="009B5F60" w:rsidRDefault="00660A95" w:rsidP="009B5F6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60A95">
        <w:rPr>
          <w:noProof/>
          <w:lang w:eastAsia="hr-HR"/>
        </w:rPr>
        <w:lastRenderedPageBreak/>
        <w:drawing>
          <wp:inline distT="0" distB="0" distL="0" distR="0">
            <wp:extent cx="5734050" cy="85629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3918"/>
      </w:tblGrid>
      <w:tr w:rsidR="00CF2163" w:rsidRPr="009B5F60" w:rsidTr="00660A95">
        <w:tc>
          <w:tcPr>
            <w:tcW w:w="2263" w:type="dxa"/>
            <w:vMerge w:val="restart"/>
            <w:vAlign w:val="center"/>
          </w:tcPr>
          <w:p w:rsidR="00CF2163" w:rsidRPr="009B5F60" w:rsidRDefault="00CF2163" w:rsidP="009B5F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 BRODARA: </w:t>
            </w:r>
          </w:p>
        </w:tc>
        <w:tc>
          <w:tcPr>
            <w:tcW w:w="2835" w:type="dxa"/>
            <w:vMerge w:val="restart"/>
            <w:vAlign w:val="center"/>
          </w:tcPr>
          <w:p w:rsidR="00CF2163" w:rsidRPr="009B5F60" w:rsidRDefault="00CF2163" w:rsidP="009B5F6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0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3918" w:type="dxa"/>
          </w:tcPr>
          <w:p w:rsidR="00CF2163" w:rsidRPr="009B5F60" w:rsidRDefault="00CF2163" w:rsidP="009B5F60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163" w:rsidRPr="009B5F60" w:rsidTr="00660A95">
        <w:tc>
          <w:tcPr>
            <w:tcW w:w="2263" w:type="dxa"/>
            <w:vMerge/>
          </w:tcPr>
          <w:p w:rsidR="00CF2163" w:rsidRPr="009B5F60" w:rsidRDefault="00CF2163" w:rsidP="009B5F60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F2163" w:rsidRPr="009B5F60" w:rsidRDefault="00CF2163" w:rsidP="009B5F60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8" w:type="dxa"/>
          </w:tcPr>
          <w:p w:rsidR="00CF2163" w:rsidRPr="009B5F60" w:rsidRDefault="00CF2163" w:rsidP="009B5F60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F60">
              <w:rPr>
                <w:rFonts w:ascii="Times New Roman" w:hAnsi="Times New Roman" w:cs="Times New Roman"/>
                <w:sz w:val="16"/>
                <w:szCs w:val="16"/>
              </w:rPr>
              <w:t>(ime i prezime odgovorne osobe brodara)</w:t>
            </w:r>
          </w:p>
        </w:tc>
      </w:tr>
      <w:tr w:rsidR="00CF2163" w:rsidRPr="009B5F60" w:rsidTr="00660A95">
        <w:tc>
          <w:tcPr>
            <w:tcW w:w="2263" w:type="dxa"/>
            <w:vMerge/>
          </w:tcPr>
          <w:p w:rsidR="00CF2163" w:rsidRPr="009B5F60" w:rsidRDefault="00CF2163" w:rsidP="009B5F60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163" w:rsidRPr="009B5F60" w:rsidRDefault="00CF2163" w:rsidP="009B5F60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CF2163" w:rsidRPr="009B5F60" w:rsidRDefault="00CF2163" w:rsidP="009B5F60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163" w:rsidRPr="009B5F60" w:rsidTr="00660A95">
        <w:tc>
          <w:tcPr>
            <w:tcW w:w="2263" w:type="dxa"/>
            <w:vMerge/>
          </w:tcPr>
          <w:p w:rsidR="00CF2163" w:rsidRPr="009B5F60" w:rsidRDefault="00CF2163" w:rsidP="009B5F60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F2163" w:rsidRPr="009B5F60" w:rsidRDefault="00CF2163" w:rsidP="009B5F60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8" w:type="dxa"/>
          </w:tcPr>
          <w:p w:rsidR="00CF2163" w:rsidRPr="009B5F60" w:rsidRDefault="00CF2163" w:rsidP="009B5F60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F60">
              <w:rPr>
                <w:rFonts w:ascii="Times New Roman" w:hAnsi="Times New Roman" w:cs="Times New Roman"/>
                <w:sz w:val="16"/>
                <w:szCs w:val="16"/>
              </w:rPr>
              <w:t>(potpis odgovorne osobe brodara)</w:t>
            </w:r>
          </w:p>
        </w:tc>
      </w:tr>
    </w:tbl>
    <w:p w:rsidR="00CF2163" w:rsidRPr="009B5F60" w:rsidRDefault="00CF2163" w:rsidP="009B5F60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</w:p>
    <w:p w:rsidR="00CF2163" w:rsidRPr="009B5F60" w:rsidRDefault="00CF2163" w:rsidP="009B5F6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1F75E2" w:rsidRPr="009B5F60" w:rsidRDefault="001F75E2" w:rsidP="009B5F60">
      <w:pPr>
        <w:pStyle w:val="Odlomakpopisa"/>
        <w:spacing w:before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E30" w:rsidRPr="009B5F60" w:rsidRDefault="00634E30" w:rsidP="009B5F60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67C" w:rsidRPr="009B5F60" w:rsidRDefault="00B5467C" w:rsidP="009B5F60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4AC" w:rsidRPr="009B5F60" w:rsidRDefault="000E54AC" w:rsidP="009B5F60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CF" w:rsidRPr="009B5F60" w:rsidRDefault="004A5BCF" w:rsidP="009B5F6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5BCF" w:rsidRPr="009B5F60" w:rsidSect="00691D07">
      <w:pgSz w:w="12240" w:h="15840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4C7"/>
    <w:multiLevelType w:val="hybridMultilevel"/>
    <w:tmpl w:val="5060C9D4"/>
    <w:lvl w:ilvl="0" w:tplc="7AC68410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0A6009"/>
    <w:multiLevelType w:val="hybridMultilevel"/>
    <w:tmpl w:val="E708AF08"/>
    <w:lvl w:ilvl="0" w:tplc="3692D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C4E25"/>
    <w:multiLevelType w:val="hybridMultilevel"/>
    <w:tmpl w:val="849A8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063EF"/>
    <w:multiLevelType w:val="hybridMultilevel"/>
    <w:tmpl w:val="83026972"/>
    <w:lvl w:ilvl="0" w:tplc="06BA8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F5EB2"/>
    <w:multiLevelType w:val="hybridMultilevel"/>
    <w:tmpl w:val="C18E1866"/>
    <w:lvl w:ilvl="0" w:tplc="F28EB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B56F8"/>
    <w:multiLevelType w:val="hybridMultilevel"/>
    <w:tmpl w:val="5B10D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509B8"/>
    <w:multiLevelType w:val="hybridMultilevel"/>
    <w:tmpl w:val="135E8424"/>
    <w:lvl w:ilvl="0" w:tplc="879C01F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9D3E95"/>
    <w:multiLevelType w:val="hybridMultilevel"/>
    <w:tmpl w:val="934E82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7E5D28"/>
    <w:multiLevelType w:val="hybridMultilevel"/>
    <w:tmpl w:val="0F4089F2"/>
    <w:lvl w:ilvl="0" w:tplc="8AF2CA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51C4"/>
    <w:multiLevelType w:val="hybridMultilevel"/>
    <w:tmpl w:val="826CE53E"/>
    <w:lvl w:ilvl="0" w:tplc="A7B68A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DC12A6D"/>
    <w:multiLevelType w:val="hybridMultilevel"/>
    <w:tmpl w:val="B30457F4"/>
    <w:lvl w:ilvl="0" w:tplc="013A7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92D48"/>
    <w:multiLevelType w:val="hybridMultilevel"/>
    <w:tmpl w:val="849A8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637D"/>
    <w:multiLevelType w:val="hybridMultilevel"/>
    <w:tmpl w:val="01E4F23C"/>
    <w:lvl w:ilvl="0" w:tplc="91BC3CEC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35F10"/>
    <w:multiLevelType w:val="hybridMultilevel"/>
    <w:tmpl w:val="81C6FF50"/>
    <w:lvl w:ilvl="0" w:tplc="5FB414A4">
      <w:start w:val="1"/>
      <w:numFmt w:val="decimal"/>
      <w:lvlText w:val="(%1)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D6D8F0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6C9F24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E833C2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CC67AA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D07794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188860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349B66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06ED5A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EF610F"/>
    <w:multiLevelType w:val="hybridMultilevel"/>
    <w:tmpl w:val="3A625056"/>
    <w:lvl w:ilvl="0" w:tplc="9B8830E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C0640"/>
    <w:multiLevelType w:val="hybridMultilevel"/>
    <w:tmpl w:val="4AE0D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D0F1F"/>
    <w:multiLevelType w:val="hybridMultilevel"/>
    <w:tmpl w:val="41CA4DB4"/>
    <w:lvl w:ilvl="0" w:tplc="B95CB38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8C3D4A"/>
    <w:multiLevelType w:val="hybridMultilevel"/>
    <w:tmpl w:val="CB7286CC"/>
    <w:lvl w:ilvl="0" w:tplc="6D8C0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11A46"/>
    <w:multiLevelType w:val="hybridMultilevel"/>
    <w:tmpl w:val="31749B04"/>
    <w:lvl w:ilvl="0" w:tplc="879C01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95454"/>
    <w:multiLevelType w:val="hybridMultilevel"/>
    <w:tmpl w:val="478E7D8C"/>
    <w:lvl w:ilvl="0" w:tplc="43E03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74847"/>
    <w:multiLevelType w:val="hybridMultilevel"/>
    <w:tmpl w:val="50005F8E"/>
    <w:lvl w:ilvl="0" w:tplc="5FA24F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A3E8E"/>
    <w:multiLevelType w:val="hybridMultilevel"/>
    <w:tmpl w:val="26503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55FEA"/>
    <w:multiLevelType w:val="hybridMultilevel"/>
    <w:tmpl w:val="940E7FD6"/>
    <w:lvl w:ilvl="0" w:tplc="B2B0A6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B4D06"/>
    <w:multiLevelType w:val="hybridMultilevel"/>
    <w:tmpl w:val="269A499A"/>
    <w:lvl w:ilvl="0" w:tplc="16563F4C">
      <w:start w:val="1"/>
      <w:numFmt w:val="decimal"/>
      <w:lvlText w:val="(%1)"/>
      <w:lvlJc w:val="left"/>
      <w:pPr>
        <w:ind w:left="502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B3342"/>
    <w:multiLevelType w:val="hybridMultilevel"/>
    <w:tmpl w:val="69D4495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29222A"/>
    <w:multiLevelType w:val="hybridMultilevel"/>
    <w:tmpl w:val="BB3A44DA"/>
    <w:lvl w:ilvl="0" w:tplc="DEA4EF32">
      <w:start w:val="1"/>
      <w:numFmt w:val="decimal"/>
      <w:lvlText w:val="(%1)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AABCFE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CEDDB4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C60C4C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66FF96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EAEA26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7824D0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78EA1A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1010EA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7D3814"/>
    <w:multiLevelType w:val="hybridMultilevel"/>
    <w:tmpl w:val="70BEC8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20FA8"/>
    <w:multiLevelType w:val="hybridMultilevel"/>
    <w:tmpl w:val="781C6B9E"/>
    <w:lvl w:ilvl="0" w:tplc="0D7CA7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A8549D"/>
    <w:multiLevelType w:val="hybridMultilevel"/>
    <w:tmpl w:val="9698C89A"/>
    <w:lvl w:ilvl="0" w:tplc="77CAF7B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20A7E74"/>
    <w:multiLevelType w:val="hybridMultilevel"/>
    <w:tmpl w:val="DDBC0BCE"/>
    <w:lvl w:ilvl="0" w:tplc="C08C6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635C5"/>
    <w:multiLevelType w:val="hybridMultilevel"/>
    <w:tmpl w:val="A6E2DA6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EAE0859"/>
    <w:multiLevelType w:val="hybridMultilevel"/>
    <w:tmpl w:val="D3FCFC3E"/>
    <w:lvl w:ilvl="0" w:tplc="58FAE44C">
      <w:start w:val="1"/>
      <w:numFmt w:val="decimal"/>
      <w:lvlText w:val="(%1)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BCB6E6">
      <w:start w:val="1"/>
      <w:numFmt w:val="decimal"/>
      <w:lvlText w:val="%2)"/>
      <w:lvlJc w:val="left"/>
      <w:pPr>
        <w:ind w:left="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F0FE9C">
      <w:start w:val="1"/>
      <w:numFmt w:val="lowerRoman"/>
      <w:lvlText w:val="%3"/>
      <w:lvlJc w:val="left"/>
      <w:pPr>
        <w:ind w:left="1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86F0B8">
      <w:start w:val="1"/>
      <w:numFmt w:val="decimal"/>
      <w:lvlText w:val="%4"/>
      <w:lvlJc w:val="left"/>
      <w:pPr>
        <w:ind w:left="2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BE3E22">
      <w:start w:val="1"/>
      <w:numFmt w:val="lowerLetter"/>
      <w:lvlText w:val="%5"/>
      <w:lvlJc w:val="left"/>
      <w:pPr>
        <w:ind w:left="2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4899B0">
      <w:start w:val="1"/>
      <w:numFmt w:val="lowerRoman"/>
      <w:lvlText w:val="%6"/>
      <w:lvlJc w:val="left"/>
      <w:pPr>
        <w:ind w:left="3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32D39C">
      <w:start w:val="1"/>
      <w:numFmt w:val="decimal"/>
      <w:lvlText w:val="%7"/>
      <w:lvlJc w:val="left"/>
      <w:pPr>
        <w:ind w:left="4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04EECE">
      <w:start w:val="1"/>
      <w:numFmt w:val="lowerLetter"/>
      <w:lvlText w:val="%8"/>
      <w:lvlJc w:val="left"/>
      <w:pPr>
        <w:ind w:left="4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7E95CA">
      <w:start w:val="1"/>
      <w:numFmt w:val="lowerRoman"/>
      <w:lvlText w:val="%9"/>
      <w:lvlJc w:val="left"/>
      <w:pPr>
        <w:ind w:left="5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6E7FE5"/>
    <w:multiLevelType w:val="hybridMultilevel"/>
    <w:tmpl w:val="14847236"/>
    <w:lvl w:ilvl="0" w:tplc="E86049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B60F5"/>
    <w:multiLevelType w:val="hybridMultilevel"/>
    <w:tmpl w:val="A078CDE2"/>
    <w:lvl w:ilvl="0" w:tplc="DC2AD050">
      <w:start w:val="1"/>
      <w:numFmt w:val="decimal"/>
      <w:lvlText w:val="(%1)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942304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232A2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2AB194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96D78A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D81518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185BFE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8A1C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8611D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2E3908"/>
    <w:multiLevelType w:val="hybridMultilevel"/>
    <w:tmpl w:val="0F906B70"/>
    <w:lvl w:ilvl="0" w:tplc="C08C6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70A98"/>
    <w:multiLevelType w:val="hybridMultilevel"/>
    <w:tmpl w:val="CFC8A03A"/>
    <w:lvl w:ilvl="0" w:tplc="74E0220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0B511D"/>
    <w:multiLevelType w:val="hybridMultilevel"/>
    <w:tmpl w:val="150CDDFE"/>
    <w:lvl w:ilvl="0" w:tplc="C71867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18201F"/>
    <w:multiLevelType w:val="hybridMultilevel"/>
    <w:tmpl w:val="3A342580"/>
    <w:lvl w:ilvl="0" w:tplc="99D88D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82799"/>
    <w:multiLevelType w:val="hybridMultilevel"/>
    <w:tmpl w:val="899A731C"/>
    <w:lvl w:ilvl="0" w:tplc="849CEC34">
      <w:start w:val="1"/>
      <w:numFmt w:val="decimal"/>
      <w:lvlText w:val="%1)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98EF7A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10F748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5A1C72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F6FD74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4E73B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CCABC4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AE9EF4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A478CE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062365D"/>
    <w:multiLevelType w:val="hybridMultilevel"/>
    <w:tmpl w:val="DF1E2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948A5"/>
    <w:multiLevelType w:val="hybridMultilevel"/>
    <w:tmpl w:val="53B6BE1A"/>
    <w:lvl w:ilvl="0" w:tplc="879C01F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913AA"/>
    <w:multiLevelType w:val="hybridMultilevel"/>
    <w:tmpl w:val="59BA9452"/>
    <w:lvl w:ilvl="0" w:tplc="0DC20B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C0FFD"/>
    <w:multiLevelType w:val="hybridMultilevel"/>
    <w:tmpl w:val="473EA078"/>
    <w:lvl w:ilvl="0" w:tplc="9B744422">
      <w:start w:val="202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B037B8"/>
    <w:multiLevelType w:val="hybridMultilevel"/>
    <w:tmpl w:val="9594DCC8"/>
    <w:lvl w:ilvl="0" w:tplc="D96ECC6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BA94862"/>
    <w:multiLevelType w:val="hybridMultilevel"/>
    <w:tmpl w:val="3586A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A5BB4"/>
    <w:multiLevelType w:val="hybridMultilevel"/>
    <w:tmpl w:val="C6C88C76"/>
    <w:lvl w:ilvl="0" w:tplc="00B20AE8">
      <w:start w:val="1"/>
      <w:numFmt w:val="decimal"/>
      <w:lvlText w:val="(%1)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F87ECC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507D8A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BCD6C8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D28960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4659CC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42EEAA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5ED75E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B46C32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E265D3E"/>
    <w:multiLevelType w:val="hybridMultilevel"/>
    <w:tmpl w:val="338858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2"/>
  </w:num>
  <w:num w:numId="4">
    <w:abstractNumId w:val="23"/>
  </w:num>
  <w:num w:numId="5">
    <w:abstractNumId w:val="34"/>
  </w:num>
  <w:num w:numId="6">
    <w:abstractNumId w:val="10"/>
  </w:num>
  <w:num w:numId="7">
    <w:abstractNumId w:val="3"/>
  </w:num>
  <w:num w:numId="8">
    <w:abstractNumId w:val="14"/>
  </w:num>
  <w:num w:numId="9">
    <w:abstractNumId w:val="46"/>
  </w:num>
  <w:num w:numId="10">
    <w:abstractNumId w:val="4"/>
  </w:num>
  <w:num w:numId="11">
    <w:abstractNumId w:val="19"/>
  </w:num>
  <w:num w:numId="12">
    <w:abstractNumId w:val="26"/>
  </w:num>
  <w:num w:numId="13">
    <w:abstractNumId w:val="29"/>
  </w:num>
  <w:num w:numId="14">
    <w:abstractNumId w:val="2"/>
  </w:num>
  <w:num w:numId="15">
    <w:abstractNumId w:val="43"/>
  </w:num>
  <w:num w:numId="16">
    <w:abstractNumId w:val="0"/>
  </w:num>
  <w:num w:numId="17">
    <w:abstractNumId w:val="28"/>
  </w:num>
  <w:num w:numId="18">
    <w:abstractNumId w:val="9"/>
  </w:num>
  <w:num w:numId="19">
    <w:abstractNumId w:val="38"/>
  </w:num>
  <w:num w:numId="20">
    <w:abstractNumId w:val="25"/>
  </w:num>
  <w:num w:numId="21">
    <w:abstractNumId w:val="45"/>
  </w:num>
  <w:num w:numId="22">
    <w:abstractNumId w:val="13"/>
  </w:num>
  <w:num w:numId="23">
    <w:abstractNumId w:val="33"/>
  </w:num>
  <w:num w:numId="24">
    <w:abstractNumId w:val="31"/>
  </w:num>
  <w:num w:numId="25">
    <w:abstractNumId w:val="11"/>
  </w:num>
  <w:num w:numId="26">
    <w:abstractNumId w:val="30"/>
  </w:num>
  <w:num w:numId="27">
    <w:abstractNumId w:val="36"/>
  </w:num>
  <w:num w:numId="28">
    <w:abstractNumId w:val="27"/>
  </w:num>
  <w:num w:numId="29">
    <w:abstractNumId w:val="16"/>
  </w:num>
  <w:num w:numId="30">
    <w:abstractNumId w:val="44"/>
  </w:num>
  <w:num w:numId="31">
    <w:abstractNumId w:val="37"/>
  </w:num>
  <w:num w:numId="32">
    <w:abstractNumId w:val="22"/>
  </w:num>
  <w:num w:numId="33">
    <w:abstractNumId w:val="8"/>
  </w:num>
  <w:num w:numId="34">
    <w:abstractNumId w:val="18"/>
  </w:num>
  <w:num w:numId="35">
    <w:abstractNumId w:val="41"/>
  </w:num>
  <w:num w:numId="36">
    <w:abstractNumId w:val="20"/>
  </w:num>
  <w:num w:numId="37">
    <w:abstractNumId w:val="21"/>
  </w:num>
  <w:num w:numId="38">
    <w:abstractNumId w:val="1"/>
  </w:num>
  <w:num w:numId="39">
    <w:abstractNumId w:val="17"/>
  </w:num>
  <w:num w:numId="40">
    <w:abstractNumId w:val="7"/>
  </w:num>
  <w:num w:numId="41">
    <w:abstractNumId w:val="5"/>
  </w:num>
  <w:num w:numId="42">
    <w:abstractNumId w:val="24"/>
  </w:num>
  <w:num w:numId="43">
    <w:abstractNumId w:val="35"/>
  </w:num>
  <w:num w:numId="44">
    <w:abstractNumId w:val="42"/>
  </w:num>
  <w:num w:numId="45">
    <w:abstractNumId w:val="6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ED"/>
    <w:rsid w:val="000359C8"/>
    <w:rsid w:val="00057BA9"/>
    <w:rsid w:val="00062426"/>
    <w:rsid w:val="00076141"/>
    <w:rsid w:val="000915B7"/>
    <w:rsid w:val="000A79C9"/>
    <w:rsid w:val="000B5897"/>
    <w:rsid w:val="000D7E2E"/>
    <w:rsid w:val="000E54AC"/>
    <w:rsid w:val="000F1E08"/>
    <w:rsid w:val="00120841"/>
    <w:rsid w:val="00136D2E"/>
    <w:rsid w:val="001613E5"/>
    <w:rsid w:val="00185CEE"/>
    <w:rsid w:val="0019270D"/>
    <w:rsid w:val="00194ACE"/>
    <w:rsid w:val="001D1C7A"/>
    <w:rsid w:val="001F75E2"/>
    <w:rsid w:val="0020063E"/>
    <w:rsid w:val="002017D6"/>
    <w:rsid w:val="0021016B"/>
    <w:rsid w:val="00214C68"/>
    <w:rsid w:val="0021645A"/>
    <w:rsid w:val="00230498"/>
    <w:rsid w:val="002401DA"/>
    <w:rsid w:val="0026405A"/>
    <w:rsid w:val="00277211"/>
    <w:rsid w:val="00283D05"/>
    <w:rsid w:val="0029117D"/>
    <w:rsid w:val="00296438"/>
    <w:rsid w:val="002C3AE1"/>
    <w:rsid w:val="00307157"/>
    <w:rsid w:val="003135B7"/>
    <w:rsid w:val="00317809"/>
    <w:rsid w:val="00325F27"/>
    <w:rsid w:val="00384153"/>
    <w:rsid w:val="00393DD6"/>
    <w:rsid w:val="003C38E5"/>
    <w:rsid w:val="003C3EE1"/>
    <w:rsid w:val="003C4DD1"/>
    <w:rsid w:val="003D513A"/>
    <w:rsid w:val="003D7BBB"/>
    <w:rsid w:val="003F5643"/>
    <w:rsid w:val="004007BF"/>
    <w:rsid w:val="0040506C"/>
    <w:rsid w:val="00426D1F"/>
    <w:rsid w:val="004614B4"/>
    <w:rsid w:val="004646E3"/>
    <w:rsid w:val="004705D3"/>
    <w:rsid w:val="00496CA8"/>
    <w:rsid w:val="004A5BCF"/>
    <w:rsid w:val="004A6EC3"/>
    <w:rsid w:val="004C0901"/>
    <w:rsid w:val="004C17BE"/>
    <w:rsid w:val="004C6F9D"/>
    <w:rsid w:val="004E1BEF"/>
    <w:rsid w:val="0051446E"/>
    <w:rsid w:val="0051693D"/>
    <w:rsid w:val="0053475C"/>
    <w:rsid w:val="0053495A"/>
    <w:rsid w:val="00555DBF"/>
    <w:rsid w:val="00555FF1"/>
    <w:rsid w:val="0057244E"/>
    <w:rsid w:val="005A13D1"/>
    <w:rsid w:val="005B138D"/>
    <w:rsid w:val="005B1B95"/>
    <w:rsid w:val="005D2FC8"/>
    <w:rsid w:val="00634E30"/>
    <w:rsid w:val="00660A95"/>
    <w:rsid w:val="006819EF"/>
    <w:rsid w:val="00690AF6"/>
    <w:rsid w:val="00691D07"/>
    <w:rsid w:val="006E3D4E"/>
    <w:rsid w:val="00710834"/>
    <w:rsid w:val="007368DF"/>
    <w:rsid w:val="007A0B00"/>
    <w:rsid w:val="007C58F4"/>
    <w:rsid w:val="007D6F5A"/>
    <w:rsid w:val="007E2BA6"/>
    <w:rsid w:val="00842BE0"/>
    <w:rsid w:val="00875251"/>
    <w:rsid w:val="00885716"/>
    <w:rsid w:val="00894AEB"/>
    <w:rsid w:val="008E10B8"/>
    <w:rsid w:val="00907858"/>
    <w:rsid w:val="0094629E"/>
    <w:rsid w:val="009B1F64"/>
    <w:rsid w:val="009B5F60"/>
    <w:rsid w:val="009B6B1C"/>
    <w:rsid w:val="009F57A5"/>
    <w:rsid w:val="00A70244"/>
    <w:rsid w:val="00AB091B"/>
    <w:rsid w:val="00AC5D20"/>
    <w:rsid w:val="00AE276E"/>
    <w:rsid w:val="00AF0085"/>
    <w:rsid w:val="00B04511"/>
    <w:rsid w:val="00B06275"/>
    <w:rsid w:val="00B1360D"/>
    <w:rsid w:val="00B470F2"/>
    <w:rsid w:val="00B5467C"/>
    <w:rsid w:val="00B70552"/>
    <w:rsid w:val="00B91BFC"/>
    <w:rsid w:val="00B9742B"/>
    <w:rsid w:val="00BB75BB"/>
    <w:rsid w:val="00BE1657"/>
    <w:rsid w:val="00C2102E"/>
    <w:rsid w:val="00C53BB2"/>
    <w:rsid w:val="00C56290"/>
    <w:rsid w:val="00C646F2"/>
    <w:rsid w:val="00C74AF9"/>
    <w:rsid w:val="00CC3446"/>
    <w:rsid w:val="00CF2163"/>
    <w:rsid w:val="00CF2CA5"/>
    <w:rsid w:val="00D146E2"/>
    <w:rsid w:val="00D56876"/>
    <w:rsid w:val="00D60B88"/>
    <w:rsid w:val="00D70411"/>
    <w:rsid w:val="00D92521"/>
    <w:rsid w:val="00DA49E2"/>
    <w:rsid w:val="00DD7151"/>
    <w:rsid w:val="00DE16F3"/>
    <w:rsid w:val="00DE1EF9"/>
    <w:rsid w:val="00DE46CC"/>
    <w:rsid w:val="00DE68D0"/>
    <w:rsid w:val="00DE7EE0"/>
    <w:rsid w:val="00E10D7F"/>
    <w:rsid w:val="00E64A36"/>
    <w:rsid w:val="00E71CCF"/>
    <w:rsid w:val="00E740D8"/>
    <w:rsid w:val="00E77410"/>
    <w:rsid w:val="00E85C05"/>
    <w:rsid w:val="00E867DD"/>
    <w:rsid w:val="00EB52AC"/>
    <w:rsid w:val="00EE2AC5"/>
    <w:rsid w:val="00EE4171"/>
    <w:rsid w:val="00EF179B"/>
    <w:rsid w:val="00F02C3A"/>
    <w:rsid w:val="00F151AC"/>
    <w:rsid w:val="00F246ED"/>
    <w:rsid w:val="00FA2588"/>
    <w:rsid w:val="00FB7B19"/>
    <w:rsid w:val="00FE6FCD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55DE1-A5DE-4B4F-9AE3-8E9CA53B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F60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91D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660A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46ED"/>
    <w:pPr>
      <w:ind w:left="720"/>
      <w:contextualSpacing/>
    </w:pPr>
  </w:style>
  <w:style w:type="table" w:styleId="Reetkatablice">
    <w:name w:val="Table Grid"/>
    <w:basedOn w:val="Obinatablica"/>
    <w:uiPriority w:val="39"/>
    <w:rsid w:val="0047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77410"/>
    <w:pPr>
      <w:spacing w:after="0" w:line="240" w:lineRule="auto"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4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70F2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40506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0506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0506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0506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0506C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rsid w:val="00EE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Text21">
    <w:name w:val="Body Text 21"/>
    <w:basedOn w:val="Normal"/>
    <w:rsid w:val="00EE2AC5"/>
    <w:pPr>
      <w:overflowPunct w:val="0"/>
      <w:autoSpaceDE w:val="0"/>
      <w:autoSpaceDN w:val="0"/>
      <w:adjustRightInd w:val="0"/>
      <w:spacing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Bezproreda">
    <w:name w:val="No Spacing"/>
    <w:uiPriority w:val="1"/>
    <w:qFormat/>
    <w:rsid w:val="00D92521"/>
    <w:pPr>
      <w:spacing w:after="0" w:line="240" w:lineRule="auto"/>
    </w:pPr>
    <w:rPr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9B5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B5F60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91D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660A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39634-3662-427E-8CB1-607CC0F9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3772</Words>
  <Characters>21507</Characters>
  <Application>Microsoft Office Word</Application>
  <DocSecurity>0</DocSecurity>
  <Lines>179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Košta</dc:creator>
  <cp:keywords/>
  <dc:description/>
  <cp:lastModifiedBy>David Radas</cp:lastModifiedBy>
  <cp:revision>5</cp:revision>
  <cp:lastPrinted>2023-03-15T11:56:00Z</cp:lastPrinted>
  <dcterms:created xsi:type="dcterms:W3CDTF">2023-03-15T12:11:00Z</dcterms:created>
  <dcterms:modified xsi:type="dcterms:W3CDTF">2023-03-15T14:24:00Z</dcterms:modified>
</cp:coreProperties>
</file>