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5A4" w:rsidRDefault="005975A4" w:rsidP="002802FE">
      <w:pPr>
        <w:spacing w:line="360" w:lineRule="auto"/>
        <w:jc w:val="both"/>
        <w:rPr>
          <w:b/>
        </w:rPr>
      </w:pPr>
      <w:bookmarkStart w:id="0" w:name="_GoBack"/>
      <w:bookmarkEnd w:id="0"/>
      <w:r>
        <w:rPr>
          <w:b/>
        </w:rPr>
        <w:t xml:space="preserve">Teze o sadržaju propisa </w:t>
      </w:r>
    </w:p>
    <w:p w:rsidR="00FC184C" w:rsidRDefault="005975A4" w:rsidP="002802FE">
      <w:pPr>
        <w:spacing w:line="360" w:lineRule="auto"/>
        <w:jc w:val="both"/>
        <w:rPr>
          <w:b/>
        </w:rPr>
      </w:pPr>
      <w:r>
        <w:rPr>
          <w:b/>
        </w:rPr>
        <w:t xml:space="preserve">ZAKON O </w:t>
      </w:r>
      <w:r w:rsidR="003A591D">
        <w:rPr>
          <w:b/>
        </w:rPr>
        <w:t>DRŽAVNOJ POTPORI ZA ISTRAŽIVAČKO-RAZVOJNE PROJEKTE</w:t>
      </w:r>
    </w:p>
    <w:p w:rsidR="00115F92" w:rsidRPr="0072128F" w:rsidRDefault="00C40674" w:rsidP="002802FE">
      <w:pPr>
        <w:jc w:val="both"/>
        <w:rPr>
          <w:rFonts w:cs="Calibri"/>
          <w:u w:val="single"/>
        </w:rPr>
      </w:pPr>
      <w:r>
        <w:rPr>
          <w:rFonts w:cs="Calibri"/>
          <w:u w:val="single"/>
        </w:rPr>
        <w:t>Stvaranje pravnog okvira</w:t>
      </w:r>
      <w:r w:rsidR="00E726FF">
        <w:rPr>
          <w:rFonts w:cs="Calibri"/>
          <w:u w:val="single"/>
        </w:rPr>
        <w:t xml:space="preserve"> za dodjeljivanje</w:t>
      </w:r>
      <w:r>
        <w:rPr>
          <w:rFonts w:cs="Calibri"/>
          <w:u w:val="single"/>
        </w:rPr>
        <w:t xml:space="preserve"> državne potpore za istraživačko-razvojne projekte</w:t>
      </w:r>
    </w:p>
    <w:p w:rsidR="00115F92" w:rsidRDefault="00115F92" w:rsidP="002802FE">
      <w:pPr>
        <w:jc w:val="both"/>
        <w:rPr>
          <w:rFonts w:cs="Calibri"/>
          <w:u w:val="single"/>
        </w:rPr>
      </w:pPr>
    </w:p>
    <w:p w:rsidR="00C40674" w:rsidRDefault="00E726FF" w:rsidP="002802FE">
      <w:pPr>
        <w:jc w:val="both"/>
        <w:rPr>
          <w:rFonts w:cs="Calibri"/>
        </w:rPr>
      </w:pPr>
      <w:r>
        <w:rPr>
          <w:rFonts w:cs="Calibri"/>
        </w:rPr>
        <w:t xml:space="preserve">Državna potpora za istraživačko-razvojne projekte dodjeljuje se gospodarskim subjektima (malim, srednjim i velikim poduzećima) za aktivnosti istraživanja i razvoja </w:t>
      </w:r>
      <w:r w:rsidR="000505D3">
        <w:rPr>
          <w:rFonts w:cs="Calibri"/>
        </w:rPr>
        <w:t>u okviru</w:t>
      </w:r>
      <w:r>
        <w:rPr>
          <w:rFonts w:cs="Calibri"/>
        </w:rPr>
        <w:t xml:space="preserve"> vlastite djelatnosti. </w:t>
      </w:r>
      <w:r w:rsidR="00D37EE0">
        <w:rPr>
          <w:rFonts w:cs="Calibri"/>
        </w:rPr>
        <w:t>Dodjeljuje se</w:t>
      </w:r>
      <w:r>
        <w:rPr>
          <w:rFonts w:cs="Calibri"/>
        </w:rPr>
        <w:t xml:space="preserve"> u obliku porezne olakšice kao umanjenje porezne osnovice za prihvatljive troškove </w:t>
      </w:r>
      <w:r w:rsidR="00051EEA">
        <w:rPr>
          <w:rFonts w:cs="Calibri"/>
        </w:rPr>
        <w:t>istraživačko-razvojnog projekta. Cilj navedene mjere j</w:t>
      </w:r>
      <w:r w:rsidR="000505D3">
        <w:rPr>
          <w:rFonts w:cs="Calibri"/>
        </w:rPr>
        <w:t>e poticanje ulaganja poduzetnika</w:t>
      </w:r>
      <w:r w:rsidR="00051EEA">
        <w:rPr>
          <w:rFonts w:cs="Calibri"/>
        </w:rPr>
        <w:t xml:space="preserve"> u istraživačko-razvojne aktivnosti, s krajnjim ciljem povećanja ulaganja gospodarskog sekto</w:t>
      </w:r>
      <w:r w:rsidR="00D37EE0">
        <w:rPr>
          <w:rFonts w:cs="Calibri"/>
        </w:rPr>
        <w:t xml:space="preserve">ra u istraživanje i razvoj, što </w:t>
      </w:r>
      <w:r w:rsidR="00051EEA">
        <w:rPr>
          <w:rFonts w:cs="Calibri"/>
        </w:rPr>
        <w:t xml:space="preserve">će posljedično </w:t>
      </w:r>
      <w:r w:rsidR="00D37EE0">
        <w:rPr>
          <w:rFonts w:cs="Calibri"/>
        </w:rPr>
        <w:t>pridonijeti</w:t>
      </w:r>
      <w:r w:rsidR="00051EEA">
        <w:rPr>
          <w:rFonts w:cs="Calibri"/>
        </w:rPr>
        <w:t xml:space="preserve"> povećanju nacionalnih ulaganja u istraživanje i razvoj. Strategijom Europa 2020 istraživanje i razvoj je prepoznat kao </w:t>
      </w:r>
      <w:r w:rsidR="00051EEA" w:rsidRPr="00051EEA">
        <w:rPr>
          <w:rFonts w:cs="Calibri"/>
        </w:rPr>
        <w:t>glavni pokretač za ostvarivanje ciljeva pametnog, održivo</w:t>
      </w:r>
      <w:r w:rsidR="00D811F1">
        <w:rPr>
          <w:rFonts w:cs="Calibri"/>
        </w:rPr>
        <w:t>g i uključivog rasta. Stoga je Europska k</w:t>
      </w:r>
      <w:r w:rsidR="00051EEA" w:rsidRPr="00051EEA">
        <w:rPr>
          <w:rFonts w:cs="Calibri"/>
        </w:rPr>
        <w:t xml:space="preserve">omisija odredila opći cilj prema kojem bi </w:t>
      </w:r>
      <w:r w:rsidR="00D811F1">
        <w:rPr>
          <w:rFonts w:cs="Calibri"/>
        </w:rPr>
        <w:t>se 3 % bruto domaćeg proizvoda Europske u</w:t>
      </w:r>
      <w:r w:rsidR="00051EEA" w:rsidRPr="00051EEA">
        <w:rPr>
          <w:rFonts w:cs="Calibri"/>
        </w:rPr>
        <w:t>nije trebalo uložiti u istraživanje i razvoj do 2020.</w:t>
      </w:r>
      <w:r w:rsidR="00D811F1">
        <w:rPr>
          <w:rFonts w:cs="Calibri"/>
        </w:rPr>
        <w:t xml:space="preserve"> Republika Hrvatska je, kao vlastiti doprinos navedenom</w:t>
      </w:r>
      <w:r w:rsidR="00D37EE0">
        <w:rPr>
          <w:rFonts w:cs="Calibri"/>
        </w:rPr>
        <w:t xml:space="preserve"> cilju</w:t>
      </w:r>
      <w:r w:rsidR="00D811F1">
        <w:rPr>
          <w:rFonts w:cs="Calibri"/>
        </w:rPr>
        <w:t xml:space="preserve">, je </w:t>
      </w:r>
      <w:r w:rsidR="00D37EE0">
        <w:rPr>
          <w:rFonts w:cs="Calibri"/>
        </w:rPr>
        <w:t>predvidjela</w:t>
      </w:r>
      <w:r w:rsidR="00D811F1">
        <w:rPr>
          <w:rFonts w:cs="Calibri"/>
        </w:rPr>
        <w:t xml:space="preserve"> povećanje ulaganja u istraživanje i razvoj do 2020. na 1,4% BDP-a. Mjera koja je predmet ovog Zakona je jedan od instrumenata za postizanje navedenog cilja.</w:t>
      </w:r>
    </w:p>
    <w:p w:rsidR="00D811F1" w:rsidRDefault="00D811F1" w:rsidP="002802FE">
      <w:pPr>
        <w:jc w:val="both"/>
        <w:rPr>
          <w:rFonts w:cs="Calibri"/>
        </w:rPr>
      </w:pPr>
      <w:r>
        <w:rPr>
          <w:rFonts w:cs="Calibri"/>
        </w:rPr>
        <w:t xml:space="preserve">Osim navedenog, mjerom se potiču inozemna ulaganja u istraživačko-razvojne aktivnosti, s obzirom da povoljniji porezni aranžmani ohrabruju strane ulagače da provode takve aktivnosti na </w:t>
      </w:r>
      <w:r w:rsidR="002802FE">
        <w:rPr>
          <w:rFonts w:cs="Calibri"/>
        </w:rPr>
        <w:t>teritoriju</w:t>
      </w:r>
      <w:r>
        <w:rPr>
          <w:rFonts w:cs="Calibri"/>
        </w:rPr>
        <w:t xml:space="preserve"> Republike Hrvatske. Istovremeno, odsustvo takve mjere čini Republiku Hrvatsku manje privlačnom za strane investitore, s obzirom da takve mjere provodi većina zemalja u susjedstvu.</w:t>
      </w:r>
    </w:p>
    <w:p w:rsidR="00D811F1" w:rsidRDefault="00D811F1" w:rsidP="002802FE">
      <w:pPr>
        <w:jc w:val="both"/>
        <w:rPr>
          <w:rFonts w:cs="Calibri"/>
        </w:rPr>
      </w:pPr>
      <w:r>
        <w:rPr>
          <w:rFonts w:cs="Calibri"/>
        </w:rPr>
        <w:t xml:space="preserve">Državna potpora u obliku porezne olakšice omogućuje poticanje </w:t>
      </w:r>
      <w:r w:rsidR="00D37EE0">
        <w:rPr>
          <w:rFonts w:cs="Calibri"/>
        </w:rPr>
        <w:t xml:space="preserve">ulaganja </w:t>
      </w:r>
      <w:r>
        <w:rPr>
          <w:rFonts w:cs="Calibri"/>
        </w:rPr>
        <w:t xml:space="preserve">velikih poduzetnika i velikih projekata istraživanja i razvoja, koju ne </w:t>
      </w:r>
      <w:r w:rsidR="00D37EE0">
        <w:rPr>
          <w:rFonts w:cs="Calibri"/>
        </w:rPr>
        <w:t xml:space="preserve">često </w:t>
      </w:r>
      <w:r>
        <w:rPr>
          <w:rFonts w:cs="Calibri"/>
        </w:rPr>
        <w:t>dopuštaju drugi instrumenti potpore, poglavito dodjela bespovratnih sredstava,</w:t>
      </w:r>
      <w:r w:rsidR="00157D34">
        <w:rPr>
          <w:rFonts w:cs="Calibri"/>
        </w:rPr>
        <w:t xml:space="preserve"> s obzirom na ograničena proračunska izdvajanja za projektno financiranje istraživanja i razvoja.</w:t>
      </w:r>
    </w:p>
    <w:p w:rsidR="00157D34" w:rsidRPr="00E726FF" w:rsidRDefault="00157D34" w:rsidP="002802FE">
      <w:pPr>
        <w:jc w:val="both"/>
        <w:rPr>
          <w:rFonts w:cs="Calibri"/>
        </w:rPr>
      </w:pPr>
      <w:r>
        <w:rPr>
          <w:rFonts w:cs="Calibri"/>
        </w:rPr>
        <w:t xml:space="preserve">Trenutno ne postoji pravni okvir za navedenu mjeru, stoga provođenje iste nije moguće. Zakonom bi bile uređene kategorije istraživanja za koje se potpora dodjeljuje, intenziteti potpore, pragovi za prijavu projekata, prihvatljivi troškovi te </w:t>
      </w:r>
      <w:r w:rsidR="00D37EE0">
        <w:rPr>
          <w:rFonts w:cs="Calibri"/>
        </w:rPr>
        <w:t xml:space="preserve">odredbe za </w:t>
      </w:r>
      <w:r>
        <w:rPr>
          <w:rFonts w:cs="Calibri"/>
        </w:rPr>
        <w:t>donošenje programa državne potpore za istraživačko-razvojne projekte.</w:t>
      </w:r>
    </w:p>
    <w:p w:rsidR="00DD1821" w:rsidRDefault="00DD1821" w:rsidP="002802FE">
      <w:pPr>
        <w:jc w:val="both"/>
        <w:rPr>
          <w:rFonts w:cs="Calibri"/>
        </w:rPr>
      </w:pPr>
    </w:p>
    <w:p w:rsidR="00FC184C" w:rsidRDefault="00157D34" w:rsidP="002802FE">
      <w:pPr>
        <w:jc w:val="both"/>
        <w:rPr>
          <w:rFonts w:cs="Calibri"/>
          <w:u w:val="single"/>
        </w:rPr>
      </w:pPr>
      <w:r>
        <w:rPr>
          <w:rFonts w:cs="Calibri"/>
          <w:u w:val="single"/>
        </w:rPr>
        <w:t xml:space="preserve">Usklađivanje </w:t>
      </w:r>
      <w:r w:rsidR="002802FE">
        <w:rPr>
          <w:rFonts w:cs="Calibri"/>
          <w:u w:val="single"/>
        </w:rPr>
        <w:t>nacionalne</w:t>
      </w:r>
      <w:r w:rsidR="00CB17CB">
        <w:rPr>
          <w:rFonts w:cs="Calibri"/>
          <w:u w:val="single"/>
        </w:rPr>
        <w:t xml:space="preserve"> legislative za provođenje mjere državne potpore za istraživačko-razvojne projekte s odredbama Ugovora o pristupanju </w:t>
      </w:r>
      <w:r w:rsidR="00CB17CB" w:rsidRPr="00CB17CB">
        <w:rPr>
          <w:rFonts w:cs="Calibri"/>
          <w:u w:val="single"/>
        </w:rPr>
        <w:t>Republike Hrvatske Europskoj</w:t>
      </w:r>
      <w:r w:rsidR="00CB17CB">
        <w:rPr>
          <w:rFonts w:cs="Calibri"/>
          <w:u w:val="single"/>
        </w:rPr>
        <w:t xml:space="preserve"> uniji te </w:t>
      </w:r>
      <w:r w:rsidR="00CB17CB" w:rsidRPr="00CB17CB">
        <w:rPr>
          <w:rFonts w:cs="Calibri"/>
          <w:u w:val="single"/>
        </w:rPr>
        <w:t>Uredb</w:t>
      </w:r>
      <w:r w:rsidR="00CB17CB">
        <w:rPr>
          <w:rFonts w:cs="Calibri"/>
          <w:u w:val="single"/>
        </w:rPr>
        <w:t>e</w:t>
      </w:r>
      <w:r w:rsidR="00CB17CB" w:rsidRPr="00CB17CB">
        <w:rPr>
          <w:rFonts w:cs="Calibri"/>
          <w:u w:val="single"/>
        </w:rPr>
        <w:t xml:space="preserve"> </w:t>
      </w:r>
      <w:r w:rsidR="00CB17CB" w:rsidRPr="00CB17CB">
        <w:rPr>
          <w:rFonts w:cs="Calibri"/>
          <w:u w:val="single"/>
        </w:rPr>
        <w:lastRenderedPageBreak/>
        <w:t xml:space="preserve">Komisije </w:t>
      </w:r>
      <w:r w:rsidR="00CB17CB">
        <w:rPr>
          <w:rFonts w:cs="Calibri"/>
          <w:u w:val="single"/>
        </w:rPr>
        <w:t xml:space="preserve">(EU) br. 651/2014 </w:t>
      </w:r>
      <w:r w:rsidR="00CB17CB" w:rsidRPr="00CB17CB">
        <w:rPr>
          <w:rFonts w:cs="Calibri"/>
          <w:u w:val="single"/>
        </w:rPr>
        <w:t>оd 17. lipnja 2014.</w:t>
      </w:r>
      <w:r w:rsidR="00CB17CB">
        <w:rPr>
          <w:rFonts w:cs="Calibri"/>
          <w:u w:val="single"/>
        </w:rPr>
        <w:t xml:space="preserve"> </w:t>
      </w:r>
      <w:r w:rsidR="00CB17CB" w:rsidRPr="00CB17CB">
        <w:rPr>
          <w:rFonts w:cs="Calibri"/>
          <w:u w:val="single"/>
        </w:rPr>
        <w:t>o ocjenjivanju određenih kategorija potpora spojivima s unutarnjim tržištem u primjeni članaka 107. i 108. Ugovora</w:t>
      </w:r>
      <w:r w:rsidR="00CB17CB">
        <w:rPr>
          <w:rFonts w:cs="Calibri"/>
          <w:u w:val="single"/>
        </w:rPr>
        <w:t xml:space="preserve"> (Uredbe o općem skupnom izuzeću)</w:t>
      </w:r>
    </w:p>
    <w:p w:rsidR="00115F92" w:rsidRDefault="00115F92" w:rsidP="002802FE">
      <w:pPr>
        <w:jc w:val="both"/>
        <w:rPr>
          <w:rFonts w:cs="Calibri"/>
        </w:rPr>
      </w:pPr>
    </w:p>
    <w:p w:rsidR="00D36D76" w:rsidRDefault="00CB17CB" w:rsidP="002802FE">
      <w:pPr>
        <w:jc w:val="both"/>
      </w:pPr>
      <w:r>
        <w:t xml:space="preserve">Mjera državne potpore za istraživačko-razvojne projekte od 2007. do 2014. provodila se temeljem odredbi članaka 111.a </w:t>
      </w:r>
      <w:r w:rsidR="002802FE">
        <w:t>–</w:t>
      </w:r>
      <w:r>
        <w:t xml:space="preserve"> 111.</w:t>
      </w:r>
      <w:r w:rsidR="002802FE">
        <w:t>f</w:t>
      </w:r>
      <w:r>
        <w:t xml:space="preserve"> Zakona o znanstvenoj djelatnosti i visokom obrazovanju. Ugovorom o pristupanju Republike Hrvatske Europskoj uniji ograničeno je trajanje mjere na temelju navedene zakonske podloge do 31. prosinca 2014.</w:t>
      </w:r>
      <w:r w:rsidR="00131622">
        <w:t xml:space="preserve"> </w:t>
      </w:r>
      <w:r w:rsidR="0092312D">
        <w:t xml:space="preserve">godine. </w:t>
      </w:r>
      <w:r w:rsidR="00D37EE0">
        <w:t>Od toga dana</w:t>
      </w:r>
      <w:r w:rsidR="00131622">
        <w:t xml:space="preserve"> je obustavljeno zaprimanje zahtjeva z</w:t>
      </w:r>
      <w:r w:rsidR="0092312D">
        <w:t xml:space="preserve">a navedenu mjeru i potrebno je </w:t>
      </w:r>
      <w:r w:rsidR="00131622">
        <w:t>d</w:t>
      </w:r>
      <w:r w:rsidR="0092312D">
        <w:t>o</w:t>
      </w:r>
      <w:r w:rsidR="00131622">
        <w:t xml:space="preserve">nošenje nove zakonske podloge kako </w:t>
      </w:r>
      <w:r w:rsidR="00D37EE0">
        <w:t>bi se mjera nastavila provoditi. Nova zakonska podloga bi bila upravo ovaj zakon.</w:t>
      </w:r>
    </w:p>
    <w:p w:rsidR="00131622" w:rsidRDefault="00131622" w:rsidP="002802FE">
      <w:pPr>
        <w:jc w:val="both"/>
      </w:pPr>
      <w:r>
        <w:t xml:space="preserve">Uredba o općem skupnom izuzeću donesena u lipnju 2014. </w:t>
      </w:r>
      <w:r w:rsidR="0092312D">
        <w:t xml:space="preserve">godine </w:t>
      </w:r>
      <w:r>
        <w:t xml:space="preserve">donosi niz </w:t>
      </w:r>
      <w:r w:rsidR="0092312D">
        <w:t>novosti</w:t>
      </w:r>
      <w:r>
        <w:t xml:space="preserve"> u kategoriji potpora za istraživa</w:t>
      </w:r>
      <w:r w:rsidR="0092312D">
        <w:t>nje, razvoj i inovacije. Novosti</w:t>
      </w:r>
      <w:r>
        <w:t xml:space="preserve"> uključuju </w:t>
      </w:r>
      <w:r w:rsidR="0092312D">
        <w:t xml:space="preserve">primjerice </w:t>
      </w:r>
      <w:r>
        <w:t xml:space="preserve">modificirane </w:t>
      </w:r>
      <w:r w:rsidR="002802FE">
        <w:t>kategorije</w:t>
      </w:r>
      <w:r>
        <w:t xml:space="preserve"> istraživanja (temeljno, </w:t>
      </w:r>
      <w:r w:rsidR="002802FE">
        <w:t>industrijsko</w:t>
      </w:r>
      <w:r>
        <w:t>, eksperimentalni razvo</w:t>
      </w:r>
      <w:r w:rsidR="0092312D">
        <w:t xml:space="preserve">j) te povećane pragove za prijavu projekata. </w:t>
      </w:r>
      <w:r w:rsidR="00D37EE0">
        <w:t>Stari zakonski okvir (članak 111.a - 111.</w:t>
      </w:r>
      <w:r w:rsidR="00164E12">
        <w:t>f</w:t>
      </w:r>
      <w:r w:rsidR="00D37EE0">
        <w:t xml:space="preserve"> Zakona o znanstvenoj djelatnosti i visokom obrazovanju) nije bio usklađen s navedenim novim odredbama, dok je novi z</w:t>
      </w:r>
      <w:r w:rsidR="0092312D">
        <w:t xml:space="preserve">akonski </w:t>
      </w:r>
      <w:r w:rsidR="00D37EE0">
        <w:t>okvir</w:t>
      </w:r>
      <w:r w:rsidR="0092312D">
        <w:t xml:space="preserve"> za provođenje mjere </w:t>
      </w:r>
      <w:r w:rsidR="0092312D" w:rsidRPr="0092312D">
        <w:t>državne potpore za istraživačko-razvojne projekte</w:t>
      </w:r>
      <w:r w:rsidR="0092312D">
        <w:t xml:space="preserve"> </w:t>
      </w:r>
      <w:r w:rsidR="00D37EE0">
        <w:t xml:space="preserve">(predmetni zakon) </w:t>
      </w:r>
      <w:r w:rsidR="0092312D">
        <w:t>potrebno je uskladiti s odredbama Uredbe.</w:t>
      </w:r>
    </w:p>
    <w:sectPr w:rsidR="00131622" w:rsidSect="00D37EE0">
      <w:footerReference w:type="default" r:id="rId6"/>
      <w:pgSz w:w="11906" w:h="16838" w:code="9"/>
      <w:pgMar w:top="1418" w:right="1418" w:bottom="567" w:left="1418" w:header="72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C38" w:rsidRDefault="00AB1C38">
      <w:r>
        <w:separator/>
      </w:r>
    </w:p>
  </w:endnote>
  <w:endnote w:type="continuationSeparator" w:id="0">
    <w:p w:rsidR="00AB1C38" w:rsidRDefault="00AB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87" w:rsidRDefault="00FC184C" w:rsidP="009A0F9D">
    <w:r>
      <w:rPr>
        <w:noProof/>
      </w:rPr>
      <w:drawing>
        <wp:inline distT="0" distB="0" distL="0" distR="0" wp14:anchorId="0F5AE063" wp14:editId="2C5EE373">
          <wp:extent cx="1685925" cy="133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p w:rsidR="009A0F9D" w:rsidRDefault="00AB1C38" w:rsidP="009A0F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C38" w:rsidRDefault="00AB1C38">
      <w:r>
        <w:separator/>
      </w:r>
    </w:p>
  </w:footnote>
  <w:footnote w:type="continuationSeparator" w:id="0">
    <w:p w:rsidR="00AB1C38" w:rsidRDefault="00AB1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4C"/>
    <w:rsid w:val="00024A8C"/>
    <w:rsid w:val="000505D3"/>
    <w:rsid w:val="00051EEA"/>
    <w:rsid w:val="000C2B6F"/>
    <w:rsid w:val="00115F92"/>
    <w:rsid w:val="00131622"/>
    <w:rsid w:val="00155A9D"/>
    <w:rsid w:val="00157D34"/>
    <w:rsid w:val="00164E12"/>
    <w:rsid w:val="001C7CC8"/>
    <w:rsid w:val="002802FE"/>
    <w:rsid w:val="003A591D"/>
    <w:rsid w:val="004728FF"/>
    <w:rsid w:val="00563D8C"/>
    <w:rsid w:val="005878C9"/>
    <w:rsid w:val="005975A4"/>
    <w:rsid w:val="0072128F"/>
    <w:rsid w:val="0073342B"/>
    <w:rsid w:val="007B36FB"/>
    <w:rsid w:val="0092312D"/>
    <w:rsid w:val="0093759B"/>
    <w:rsid w:val="00953CAA"/>
    <w:rsid w:val="00AB1C38"/>
    <w:rsid w:val="00B4768B"/>
    <w:rsid w:val="00BD3396"/>
    <w:rsid w:val="00C40674"/>
    <w:rsid w:val="00CB17CB"/>
    <w:rsid w:val="00D37EE0"/>
    <w:rsid w:val="00D508FF"/>
    <w:rsid w:val="00D811F1"/>
    <w:rsid w:val="00DD1821"/>
    <w:rsid w:val="00E726FF"/>
    <w:rsid w:val="00E95F2B"/>
    <w:rsid w:val="00F56D4E"/>
    <w:rsid w:val="00FC18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DD113-59A7-4404-8156-725132F8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84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184C"/>
    <w:pPr>
      <w:tabs>
        <w:tab w:val="center" w:pos="4703"/>
        <w:tab w:val="right" w:pos="9406"/>
      </w:tabs>
    </w:pPr>
  </w:style>
  <w:style w:type="character" w:customStyle="1" w:styleId="HeaderChar">
    <w:name w:val="Header Char"/>
    <w:basedOn w:val="DefaultParagraphFont"/>
    <w:link w:val="Header"/>
    <w:rsid w:val="00FC184C"/>
    <w:rPr>
      <w:rFonts w:ascii="Times New Roman" w:eastAsia="Times New Roman" w:hAnsi="Times New Roman" w:cs="Times New Roman"/>
      <w:sz w:val="24"/>
      <w:szCs w:val="24"/>
      <w:lang w:eastAsia="hr-HR"/>
    </w:rPr>
  </w:style>
  <w:style w:type="paragraph" w:styleId="Footer">
    <w:name w:val="footer"/>
    <w:basedOn w:val="Normal"/>
    <w:link w:val="FooterChar"/>
    <w:rsid w:val="00FC184C"/>
    <w:pPr>
      <w:tabs>
        <w:tab w:val="center" w:pos="4703"/>
        <w:tab w:val="right" w:pos="9406"/>
      </w:tabs>
    </w:pPr>
  </w:style>
  <w:style w:type="character" w:customStyle="1" w:styleId="FooterChar">
    <w:name w:val="Footer Char"/>
    <w:basedOn w:val="DefaultParagraphFont"/>
    <w:link w:val="Footer"/>
    <w:rsid w:val="00FC184C"/>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FC184C"/>
    <w:rPr>
      <w:rFonts w:ascii="Tahoma" w:hAnsi="Tahoma" w:cs="Tahoma"/>
      <w:sz w:val="16"/>
      <w:szCs w:val="16"/>
    </w:rPr>
  </w:style>
  <w:style w:type="character" w:customStyle="1" w:styleId="BalloonTextChar">
    <w:name w:val="Balloon Text Char"/>
    <w:basedOn w:val="DefaultParagraphFont"/>
    <w:link w:val="BalloonText"/>
    <w:uiPriority w:val="99"/>
    <w:semiHidden/>
    <w:rsid w:val="00FC184C"/>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mkuhar</dc:creator>
  <cp:lastModifiedBy>Vanja Pavlović</cp:lastModifiedBy>
  <cp:revision>2</cp:revision>
  <dcterms:created xsi:type="dcterms:W3CDTF">2016-04-06T13:43:00Z</dcterms:created>
  <dcterms:modified xsi:type="dcterms:W3CDTF">2016-04-06T13:43:00Z</dcterms:modified>
</cp:coreProperties>
</file>