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AD" w:rsidRPr="00D02D9A" w:rsidRDefault="006A75AD" w:rsidP="006A75AD">
      <w:pPr>
        <w:keepNext/>
        <w:spacing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9A">
        <w:rPr>
          <w:rFonts w:ascii="Times New Roman" w:eastAsia="Times New Roman" w:hAnsi="Times New Roman" w:cs="Times New Roman"/>
          <w:b/>
          <w:bCs/>
          <w:sz w:val="24"/>
          <w:szCs w:val="24"/>
        </w:rPr>
        <w:t>OBRAZLOŽENJE</w:t>
      </w:r>
      <w:bookmarkStart w:id="0" w:name="_GoBack"/>
      <w:bookmarkEnd w:id="0"/>
    </w:p>
    <w:p w:rsidR="006A75AD" w:rsidRDefault="006A75AD" w:rsidP="006A75AD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1. </w:t>
      </w:r>
    </w:p>
    <w:p w:rsidR="006A75AD" w:rsidRPr="00D02D9A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Dopunjuje se </w:t>
      </w:r>
      <w:r w:rsidRPr="009E58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Pr="009E5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E5826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zaštiti zraka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novim aktima</w:t>
      </w:r>
      <w:r w:rsidRPr="009E5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Europske unije za koje se ovim Zakonom utvrđuju nadležna tijela i zadaće nadležnih tijela, upravni i inspekcijski nadzor te se propisuju prekršajne odredbe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2.</w:t>
      </w: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Izmjenom članka 6. stavka 3. definira se nadležno tijelo za izradu i provedbu Procjene kvalitete zraka kojom se definiraju zone i aglomeracije i njihova klasifikacija prema onečišćenosti zraka u Republici Hrvatskoj, a određuju se i donose temeljem Uredbe iz članka 18. stavka 2. ovog Zakona. U članku 6., novim stavkom 5. prenose se odredbe Direktive</w:t>
      </w:r>
      <w:r w:rsidRPr="00E73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Komisije (EU) 2015/1480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se definira nadležno tijelo koje prihvaća izvješća o ispitivanjima izdanim u drugim državama članicama EU.</w:t>
      </w:r>
    </w:p>
    <w:p w:rsidR="006A75AD" w:rsidRPr="00E714F5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6., stavku 7. usklađuje se važeći službeni naziv tijela.</w:t>
      </w:r>
    </w:p>
    <w:p w:rsidR="006A75AD" w:rsidRPr="00D02D9A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9A">
        <w:rPr>
          <w:rFonts w:ascii="Times New Roman" w:eastAsia="Times New Roman" w:hAnsi="Times New Roman" w:cs="Times New Roman"/>
          <w:b/>
          <w:bCs/>
          <w:sz w:val="24"/>
          <w:szCs w:val="24"/>
        </w:rPr>
        <w:t>Uz članak 3.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Dodaju</w:t>
      </w:r>
      <w:r w:rsidRPr="009E582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 </w:t>
      </w:r>
      <w:r w:rsidRPr="009E5826">
        <w:rPr>
          <w:rFonts w:ascii="Times New Roman" w:eastAsia="Times New Roman" w:hAnsi="Times New Roman" w:cs="Times New Roman"/>
          <w:sz w:val="24"/>
          <w:szCs w:val="24"/>
        </w:rPr>
        <w:t>definicij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E5826">
        <w:rPr>
          <w:rFonts w:ascii="Times New Roman" w:eastAsia="Times New Roman" w:hAnsi="Times New Roman" w:cs="Times New Roman"/>
          <w:sz w:val="24"/>
          <w:szCs w:val="24"/>
        </w:rPr>
        <w:t>generator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5826">
        <w:rPr>
          <w:rFonts w:ascii="Times New Roman" w:eastAsia="Times New Roman" w:hAnsi="Times New Roman" w:cs="Times New Roman"/>
          <w:sz w:val="24"/>
          <w:szCs w:val="24"/>
        </w:rPr>
        <w:t xml:space="preserve"> električne energije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9E5826">
        <w:rPr>
          <w:rFonts w:ascii="Times New Roman" w:eastAsia="Times New Roman" w:hAnsi="Times New Roman" w:cs="Times New Roman"/>
          <w:sz w:val="24"/>
          <w:szCs w:val="24"/>
        </w:rPr>
        <w:t>jedinica ovjerenih smanjenja emisija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826" w:rsidDel="009E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9A">
        <w:rPr>
          <w:rFonts w:ascii="Times New Roman" w:eastAsia="Times New Roman" w:hAnsi="Times New Roman" w:cs="Times New Roman"/>
          <w:b/>
          <w:bCs/>
          <w:sz w:val="24"/>
          <w:szCs w:val="24"/>
        </w:rPr>
        <w:t>Uz članak 4.</w:t>
      </w:r>
    </w:p>
    <w:p w:rsidR="006A75AD" w:rsidRPr="00DF7FF9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FF9"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Izmjenom članka 18. stavka 2. definira se </w:t>
      </w:r>
      <w:proofErr w:type="spellStart"/>
      <w:r w:rsidRPr="00DF7FF9">
        <w:rPr>
          <w:rFonts w:ascii="Times New Roman" w:eastAsia="Times New Roman" w:hAnsi="Times New Roman" w:cs="Times New Roman"/>
          <w:bCs/>
          <w:sz w:val="24"/>
          <w:szCs w:val="24"/>
        </w:rPr>
        <w:t>podzakonski</w:t>
      </w:r>
      <w:proofErr w:type="spellEnd"/>
      <w:r w:rsidRPr="00DF7FF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propis kojim se donose zone i aglomeracije u Republici Hrvatskoj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iz stavka 1. istog članka</w:t>
      </w:r>
      <w:r w:rsidRPr="00DF7F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75AD" w:rsidRPr="00D02D9A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9A">
        <w:rPr>
          <w:rFonts w:ascii="Times New Roman" w:eastAsia="Times New Roman" w:hAnsi="Times New Roman" w:cs="Times New Roman"/>
          <w:b/>
          <w:bCs/>
          <w:sz w:val="24"/>
          <w:szCs w:val="24"/>
        </w:rPr>
        <w:t>Uz članak 5.</w:t>
      </w:r>
    </w:p>
    <w:p w:rsidR="006A75AD" w:rsidRPr="00DF7FF9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Članak 19. stavak 2. se usklađuje sa člankom 6. stavkom 3. ovog Zakona.</w:t>
      </w:r>
    </w:p>
    <w:p w:rsidR="006A75AD" w:rsidRPr="00D02D9A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6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6.</w:t>
      </w:r>
    </w:p>
    <w:p w:rsidR="006A75AD" w:rsidRPr="00D729C6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Dopunom članka se propisuje nadležnost Fondu za zaštitu okoliša i energetsku učinkovitost za financiranje državne mreže vlastitim sredstvima.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9A">
        <w:rPr>
          <w:rFonts w:ascii="Times New Roman" w:eastAsia="Times New Roman" w:hAnsi="Times New Roman" w:cs="Times New Roman"/>
          <w:b/>
          <w:bCs/>
          <w:sz w:val="24"/>
          <w:szCs w:val="24"/>
        </w:rPr>
        <w:t>Uz članak 7.</w:t>
      </w:r>
    </w:p>
    <w:p w:rsidR="006A75AD" w:rsidRPr="00AE631B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Dopunom članka 28. stavka 4. ispravlja se uočeni nedostatak i dodaje potrebna riječ.</w:t>
      </w: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članak 8.</w:t>
      </w:r>
    </w:p>
    <w:p w:rsidR="006A75AD" w:rsidRPr="00936B69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Dopunom članka 38. stavka 1</w:t>
      </w:r>
      <w:r w:rsidRPr="00936B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ispravl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 se uočeni nedostatak i dodaju potrebne</w:t>
      </w:r>
      <w:r w:rsidRPr="00936B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riječ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936B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9.</w:t>
      </w:r>
    </w:p>
    <w:p w:rsidR="006A75AD" w:rsidRPr="00936B69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Dopunom članka 39. stavka 1</w:t>
      </w:r>
      <w:r w:rsidRPr="00DB00C9">
        <w:rPr>
          <w:rFonts w:ascii="Times New Roman" w:eastAsia="Times New Roman" w:hAnsi="Times New Roman" w:cs="Times New Roman"/>
          <w:sz w:val="24"/>
          <w:szCs w:val="24"/>
          <w:lang w:eastAsia="hr-HR"/>
        </w:rPr>
        <w:t>. ispravl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 se uočeni nedostatak i briše</w:t>
      </w:r>
      <w:r w:rsidRPr="00DB00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DB00C9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riječ.</w:t>
      </w: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12.</w:t>
      </w:r>
    </w:p>
    <w:p w:rsidR="006A75AD" w:rsidRPr="00DB00C9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Izmjenjuju se i/ili dopunjuju članci 46. - 48. Zakona kojima se dorađuju i i</w:t>
      </w:r>
      <w:r w:rsidRPr="00CC1BF1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uočeni nedostaci u </w:t>
      </w:r>
      <w:r w:rsidRPr="00CC1BF1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provedivost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donošenja akcijskih planova i kratkoročnih akcijskih planova i njihovog izvješćivanja prema Europskoj komisiji.</w:t>
      </w: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13.</w:t>
      </w: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55. stavak 1. podstavak 2. se dijelom briše jer donošenje navedenog propisa kojim se uređuje polaganje stručnih ispita nije predviđeno zakonskim propisima te se isti neće donositi.</w:t>
      </w:r>
    </w:p>
    <w:p w:rsidR="006A75AD" w:rsidRPr="00DA7BE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Dopunjuje se novim stavkom 7. članak 55.</w:t>
      </w:r>
      <w:r w:rsidRPr="00BD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na način da se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izdavanje dozvole za ispitne</w:t>
      </w:r>
      <w:r w:rsidRPr="00BD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D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propisuje izuzeće vezano uz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registraciju pri trgovačkom sudu i</w:t>
      </w:r>
      <w:r w:rsidRPr="00BD5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prilaganje izvatka iz sudskog registra za Državni hidrometeorološki zavod sukladno posebnom propisu.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14.</w:t>
      </w: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se usklađuje sa člankom 55. stavkom 1. podstavkom 2. i briše se uvjet polaganja stručnih ispita.</w:t>
      </w: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Brisanjem stavka 6., članak 56. usklađuje se sa člankom 55. stavkom 7..</w:t>
      </w:r>
    </w:p>
    <w:p w:rsidR="006A75AD" w:rsidRPr="00DA7BE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Numeracija ostalih podstavaka se usklađuje sa izmjenama i dopunama.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9A">
        <w:rPr>
          <w:rFonts w:ascii="Times New Roman" w:eastAsia="Times New Roman" w:hAnsi="Times New Roman" w:cs="Times New Roman"/>
          <w:b/>
          <w:bCs/>
          <w:sz w:val="24"/>
          <w:szCs w:val="24"/>
        </w:rPr>
        <w:t>Uz članak 15.</w:t>
      </w:r>
    </w:p>
    <w:p w:rsidR="006A75AD" w:rsidRPr="0019126F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Člankom 58. stavkom 3. dopunjuje</w:t>
      </w:r>
      <w:r w:rsidRPr="0019126F">
        <w:rPr>
          <w:rFonts w:ascii="Times New Roman" w:eastAsia="Times New Roman" w:hAnsi="Times New Roman" w:cs="Times New Roman"/>
          <w:bCs/>
          <w:sz w:val="24"/>
          <w:szCs w:val="24"/>
        </w:rPr>
        <w:t xml:space="preserve"> se uočena neprovedivost odredbe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oko definiranja rokova dozvola koje se izdaju pravnim osobama sa sjedištem u državama ugovornicama Europskog gospodarskog prostora i pravnim osobama sa sjedištem izvan Europske unije. </w:t>
      </w: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članke 16. </w:t>
      </w: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32FC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članka definiraju se poslovi referentnog laboratorija sukladno odredbama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936ED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93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2015/1480 o izmjeni određenih priloga direktivama 2004/107/EZ i 2008/50/EZ Europskog parlamenta i Vijeća o utvrđivanju pravila za referentne metode, validaciju podataka i lokaciju točaka uzorkovanja za ocjenjivanje kvalitete zraka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</w:t>
      </w: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2FC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članka definiraju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 koje pravne osobe – referentni laboratoriji moraju ispuniti  za izdavanje dozvole. Uvjeti se usklađuju s poslovima koje isti mogu obavljati sukladno odredbama </w:t>
      </w:r>
      <w:r w:rsidRPr="00A7010C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Direktive 2015/1480 o izmjeni određenih priloga direktivama 2004/107/EZ i 2008/50/EZ Europskog parlamenta i Vijeća o utvrđivanju pravila za referentne metode, validaciju podataka i lokaciju točaka uzorkovanja za ocjenjivanje kvalitete zraka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članke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6A75AD" w:rsidRPr="008F633B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članom dopunjuje se članak 67. </w:t>
      </w:r>
      <w:r w:rsidRPr="002A15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zaštiti zraka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način da su </w:t>
      </w:r>
      <w:r w:rsidRPr="008F633B">
        <w:rPr>
          <w:rFonts w:ascii="Times New Roman" w:eastAsia="Times New Roman" w:hAnsi="Times New Roman" w:cs="Times New Roman"/>
          <w:sz w:val="24"/>
          <w:szCs w:val="24"/>
          <w:lang w:eastAsia="hr-HR"/>
        </w:rPr>
        <w:t>razrađeni uvjeti koje treba ispunjavati pravna osoba ili obrtnik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F63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se odnose na zaposlene ovlaštene osobe.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5826">
        <w:rPr>
          <w:rFonts w:ascii="Times New Roman" w:eastAsia="Times New Roman" w:hAnsi="Times New Roman" w:cs="Times New Roman"/>
          <w:sz w:val="24"/>
          <w:szCs w:val="24"/>
          <w:lang w:eastAsia="hr-HR"/>
        </w:rPr>
        <w:t>Briše se uvjet koji mora ispunjavati pravna osoba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 </w:t>
      </w:r>
      <w:r w:rsidRPr="002A1538">
        <w:rPr>
          <w:rFonts w:ascii="Times New Roman" w:eastAsia="Times New Roman" w:hAnsi="Times New Roman" w:cs="Times New Roman"/>
          <w:sz w:val="24"/>
          <w:szCs w:val="24"/>
          <w:lang w:eastAsia="hr-HR"/>
        </w:rPr>
        <w:t>mora imati dozvolu za skladištenje otpada</w:t>
      </w:r>
      <w:r w:rsidRPr="009E5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obavljala djelatnost Centra za prikupljanje, obnavljanje i oporabu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A1538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tvari koje oštećuju ozonski sloj postaju otpad tek kada ih Centar takvima proglasi.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8F633B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33B">
        <w:rPr>
          <w:rFonts w:ascii="Times New Roman" w:eastAsia="Times New Roman" w:hAnsi="Times New Roman" w:cs="Times New Roman"/>
          <w:sz w:val="24"/>
          <w:szCs w:val="24"/>
          <w:lang w:eastAsia="hr-HR"/>
        </w:rPr>
        <w:t>Dodaje se obveza upisa u Registar za pravne osobe i obrtnike koji servisiraju samo klimatizacijske uređaje u motornim vozilima i uvjeti za upis.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</w:p>
    <w:p w:rsidR="006A75AD" w:rsidRPr="00387AA4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7AA4">
        <w:rPr>
          <w:rFonts w:ascii="Times New Roman" w:eastAsia="Times New Roman" w:hAnsi="Times New Roman" w:cs="Times New Roman"/>
          <w:sz w:val="24"/>
          <w:szCs w:val="24"/>
          <w:lang w:eastAsia="hr-HR"/>
        </w:rPr>
        <w:t>Dopunjuje se članak 74.a pozivanje i na članak 21. Provedbene Uredbe (EU) br. 749/2014.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3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opunjuje se članak 75. </w:t>
      </w:r>
      <w:r w:rsidRPr="00137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zaštiti zraka </w:t>
      </w:r>
      <w:r w:rsidRPr="00A34F54">
        <w:rPr>
          <w:rFonts w:ascii="Times New Roman" w:eastAsia="Times New Roman" w:hAnsi="Times New Roman" w:cs="Times New Roman"/>
          <w:sz w:val="24"/>
          <w:szCs w:val="24"/>
          <w:lang w:eastAsia="hr-HR"/>
        </w:rPr>
        <w:t>s obvezom izrade godišnjeg, preliminarnog izvješća o emisijama stakleničkih plinova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zadaće nadležnih tijela dopunjuju s odgovarajućim aktom Europske Unije.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Uz članak 23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FB3">
        <w:rPr>
          <w:rFonts w:ascii="Times New Roman" w:eastAsia="Times New Roman" w:hAnsi="Times New Roman" w:cs="Times New Roman"/>
          <w:sz w:val="24"/>
          <w:szCs w:val="24"/>
          <w:lang w:eastAsia="hr-HR"/>
        </w:rPr>
        <w:t>Dopunjuje se članak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14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da se z</w:t>
      </w:r>
      <w:r w:rsidRPr="00670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adaće nadležnih tijela dopunjuju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odgovarajućim aktom Europske U</w:t>
      </w:r>
      <w:r w:rsidRPr="00670832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24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78. se mijenja radi usklađivanja s izmjenama članka 75. </w:t>
      </w:r>
      <w:r w:rsidRPr="001375B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zaštiti zraka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25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7319DE">
        <w:rPr>
          <w:rFonts w:ascii="Times New Roman" w:eastAsia="Times New Roman" w:hAnsi="Times New Roman" w:cs="Times New Roman"/>
          <w:sz w:val="24"/>
          <w:szCs w:val="24"/>
          <w:lang w:eastAsia="hr-HR"/>
        </w:rPr>
        <w:t>opunjuje se članak 83. te se način dostavljanja zahtjeva za izdavanjem dozvole za stakleničke plinove omogućuje i putem web aplikacije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čija izrada i testiranje je u tijeku.  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4C49E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26</w:t>
      </w:r>
      <w:r w:rsidRPr="004C49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32">
        <w:rPr>
          <w:rFonts w:ascii="Times New Roman" w:eastAsia="Times New Roman" w:hAnsi="Times New Roman" w:cs="Times New Roman"/>
          <w:sz w:val="24"/>
          <w:szCs w:val="24"/>
        </w:rPr>
        <w:t>Članak 87. stav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izmjenjuje kako bi se uskladio s člankom 138. stav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6., koji se </w:t>
      </w:r>
      <w:r w:rsidRPr="00670832">
        <w:rPr>
          <w:rFonts w:ascii="Times New Roman" w:eastAsia="Times New Roman" w:hAnsi="Times New Roman" w:cs="Times New Roman"/>
          <w:sz w:val="24"/>
          <w:szCs w:val="24"/>
        </w:rPr>
        <w:t>odnosi se na prijedlog inspekto</w:t>
      </w:r>
      <w:r>
        <w:rPr>
          <w:rFonts w:ascii="Times New Roman" w:eastAsia="Times New Roman" w:hAnsi="Times New Roman" w:cs="Times New Roman"/>
          <w:sz w:val="24"/>
          <w:szCs w:val="24"/>
        </w:rPr>
        <w:t>ra da predloži ukidanje dozvole.</w:t>
      </w: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5AD" w:rsidRPr="00D02D9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članke 27. </w:t>
      </w:r>
    </w:p>
    <w:p w:rsidR="006A75AD" w:rsidRDefault="006A75AD" w:rsidP="006A75A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3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ovlast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F633B">
        <w:rPr>
          <w:rFonts w:ascii="Times New Roman" w:eastAsia="Times New Roman" w:hAnsi="Times New Roman" w:cs="Times New Roman"/>
          <w:sz w:val="24"/>
          <w:szCs w:val="24"/>
          <w:lang w:eastAsia="hr-HR"/>
        </w:rPr>
        <w:t>inistru nadležnom za zaštitu okoliša da odlukom propiše način raspodjele financijskih sredstava dobivenih od prodaje emisijskih jedinica putem dražbi u Republici Hrvatskoj koja se uplaćuju u državni proračun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</w:t>
      </w:r>
      <w:r w:rsidRPr="00137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poslovima </w:t>
      </w:r>
      <w:r w:rsidRPr="00214FB3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 administriranje sustava trgovanja emisijskim jedinicama, upravne poslove, poslove funkcioniranja Registra, poslove dražbovatelja Republike Hrvatske, poslove Nacionalnog sustava za praćenje emisija stakleničkih plinova i drugih poslova vezanih za klimatske promjene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375BB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financiraju tim sredstvima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75AD" w:rsidRDefault="006A75AD" w:rsidP="006A75A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49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4C49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8F633B" w:rsidRDefault="006A75AD" w:rsidP="006A75A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Dopunjuje se članak 101</w:t>
      </w:r>
      <w:r w:rsidRPr="00214FB3">
        <w:rPr>
          <w:rFonts w:ascii="Times New Roman" w:eastAsia="Times New Roman" w:hAnsi="Times New Roman" w:cs="Times New Roman"/>
          <w:sz w:val="24"/>
          <w:szCs w:val="24"/>
          <w:lang w:eastAsia="hr-HR"/>
        </w:rPr>
        <w:t>. u smislu da se zadaće nadležnih tijela dopunjuju s odgovarajućim aktom Europske Unije.</w:t>
      </w:r>
    </w:p>
    <w:p w:rsidR="006A75AD" w:rsidRPr="004C49EA" w:rsidRDefault="006A75AD" w:rsidP="006A75A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4C49EA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29</w:t>
      </w:r>
      <w:r w:rsidRPr="004C49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1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103. stavci 5., 6. i 7. brišu se, jer Prilog I Odluke Vlade o popisu neporeznih davanja koja će se ukinuti i/ili smanjiti u 2016. i 2017. godini, uključuje i naknadu za </w:t>
      </w:r>
      <w:r w:rsidRPr="002A1538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A15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vođenj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61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 u Registru Unije.</w:t>
      </w:r>
    </w:p>
    <w:p w:rsidR="006A75AD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CD5D02" w:rsidRDefault="006A75AD" w:rsidP="006A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5D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Pr="00CD5D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</w:t>
      </w:r>
      <w:r w:rsidRPr="00CD5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ministru nadležnom za zaštitu okoliša, da umjesto Vlade donosi odluku vezanu</w:t>
      </w:r>
      <w:r w:rsidRPr="00CD5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</w:t>
      </w:r>
      <w:r w:rsidRPr="00CD5D02">
        <w:rPr>
          <w:rFonts w:ascii="Times New Roman" w:eastAsia="Times New Roman" w:hAnsi="Times New Roman" w:cs="Times New Roman"/>
          <w:sz w:val="24"/>
          <w:szCs w:val="24"/>
          <w:lang w:eastAsia="hr-HR"/>
        </w:rPr>
        <w:t>nje naknade za nepokrivene emisije s emisijskim jedinicama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D5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europskim </w:t>
      </w:r>
      <w:r w:rsidRPr="00CD5D02">
        <w:rPr>
          <w:rFonts w:ascii="Times New Roman" w:eastAsia="Times New Roman" w:hAnsi="Times New Roman" w:cs="Times New Roman"/>
          <w:sz w:val="24"/>
          <w:szCs w:val="24"/>
          <w:lang w:eastAsia="hr-HR"/>
        </w:rPr>
        <w:t>indeksom potrošačkih cijena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obzirom da se isti utvrđuje na razini Europske unije.</w:t>
      </w:r>
    </w:p>
    <w:p w:rsidR="006A75AD" w:rsidRPr="00D02D9A" w:rsidRDefault="006A75AD" w:rsidP="006A75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članke 31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Dopunama </w:t>
      </w:r>
      <w:r w:rsidRPr="009D32F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145. </w:t>
      </w:r>
      <w:r w:rsidRPr="009D3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propisuju se kaznene odredbe za </w:t>
      </w:r>
      <w:r w:rsidRPr="00242AFC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42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brodar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42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jahte ili brodice koja obavlja prijevoz osoba jahtom ili brodicom uz naknadu,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i za zapo</w:t>
      </w:r>
      <w:r w:rsidRPr="00242AFC">
        <w:rPr>
          <w:rFonts w:ascii="Times New Roman" w:eastAsia="Times New Roman" w:hAnsi="Times New Roman" w:cs="Times New Roman"/>
          <w:sz w:val="24"/>
          <w:szCs w:val="24"/>
          <w:lang w:eastAsia="hr-HR"/>
        </w:rPr>
        <w:t>vjednik broda, ili član posade koji ga zamjenjuje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korištenja proizvoda koji prekoračuju propisane granične vrijednosti</w:t>
      </w:r>
      <w:r w:rsidRPr="00242A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75AD" w:rsidRPr="00CD5D02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32</w:t>
      </w:r>
      <w:r w:rsidRPr="00D02D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D02D9A" w:rsidRDefault="006A75AD" w:rsidP="006A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Briše se u članku 147. stavku 1. podstavak 46., koji se odnosio na plaćanje kazne za neplaćanje operativnih troškova Agenciji za otvaranje i vođenje računa u registru Unije, obzirom da se navedena naknada ukida.</w:t>
      </w: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5AD" w:rsidRPr="00A04926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Uz članak 33</w:t>
      </w:r>
      <w:r w:rsidRPr="00A049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242AFC" w:rsidRDefault="006A75AD" w:rsidP="006A75AD">
      <w:pPr>
        <w:spacing w:after="0" w:line="240" w:lineRule="auto"/>
        <w:ind w:right="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242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Ovim člankom propisuju se kaznene odredbe za korištenje mjern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</w:t>
      </w:r>
      <w:r w:rsidRPr="00242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, laboratorijsk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</w:t>
      </w:r>
      <w:r w:rsidRPr="00242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i ostal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</w:t>
      </w:r>
      <w:r w:rsidRPr="00242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oprem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</w:t>
      </w:r>
      <w:r w:rsidRPr="00242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iz državne mreže kao i rezultate i podatke dobivene obavljanjem poslova iz članka 28. koristi na tržištu u komercijalne svrhe.</w:t>
      </w:r>
    </w:p>
    <w:p w:rsidR="006A75AD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Pr="00CD5D02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5D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CD5D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A75AD" w:rsidRPr="00CD5D02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stavkom 1. točkama 32. i 77. </w:t>
      </w:r>
      <w:r w:rsidRPr="00CD5D0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zaštiti zraka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dane definicije operatera postrojenja i operatora zrakoplova te se ovime izričaji u članku 149. usklađuju s definicijama. </w:t>
      </w:r>
    </w:p>
    <w:p w:rsidR="006A75AD" w:rsidRPr="00D02D9A" w:rsidRDefault="006A75AD" w:rsidP="006A75AD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Uz članak 35.</w:t>
      </w:r>
    </w:p>
    <w:p w:rsidR="006A75AD" w:rsidRPr="00D02D9A" w:rsidRDefault="006A75AD" w:rsidP="006A7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D9A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ovoga članka određuje se stupanje na snagu ovoga Zakona.</w:t>
      </w: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75AD" w:rsidRDefault="006A75AD" w:rsidP="006A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5AD" w:rsidRDefault="006A75AD" w:rsidP="006A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20A" w:rsidRDefault="00E9320A"/>
    <w:sectPr w:rsidR="00E9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AD"/>
    <w:rsid w:val="006A75AD"/>
    <w:rsid w:val="00E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C2C8"/>
  <w15:chartTrackingRefBased/>
  <w15:docId w15:val="{116E99F7-7F6F-4613-9A45-BF03EC0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Krevzelj</dc:creator>
  <cp:keywords/>
  <dc:description/>
  <cp:lastModifiedBy>Željko Krevzelj</cp:lastModifiedBy>
  <cp:revision>1</cp:revision>
  <dcterms:created xsi:type="dcterms:W3CDTF">2016-11-08T14:40:00Z</dcterms:created>
  <dcterms:modified xsi:type="dcterms:W3CDTF">2016-11-08T14:41:00Z</dcterms:modified>
</cp:coreProperties>
</file>