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BF" w:rsidRPr="00133CE4" w:rsidRDefault="00133CE4" w:rsidP="00133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3CE4">
        <w:rPr>
          <w:rFonts w:ascii="Times New Roman" w:hAnsi="Times New Roman" w:cs="Times New Roman"/>
          <w:b/>
          <w:sz w:val="24"/>
          <w:szCs w:val="24"/>
        </w:rPr>
        <w:t xml:space="preserve">Teze za </w:t>
      </w:r>
      <w:r w:rsidR="008E7B7C">
        <w:rPr>
          <w:rFonts w:ascii="Times New Roman" w:hAnsi="Times New Roman" w:cs="Times New Roman"/>
          <w:b/>
          <w:sz w:val="24"/>
          <w:szCs w:val="24"/>
        </w:rPr>
        <w:t>Zakon o športu</w:t>
      </w:r>
    </w:p>
    <w:p w:rsidR="00406740" w:rsidRDefault="00406740" w:rsidP="00133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CE4" w:rsidRDefault="00133CE4" w:rsidP="0013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E4">
        <w:rPr>
          <w:rFonts w:ascii="Times New Roman" w:hAnsi="Times New Roman" w:cs="Times New Roman"/>
          <w:b/>
          <w:sz w:val="24"/>
          <w:szCs w:val="24"/>
        </w:rPr>
        <w:t>Naziv propisa: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B7C">
        <w:rPr>
          <w:rFonts w:ascii="Times New Roman" w:hAnsi="Times New Roman" w:cs="Times New Roman"/>
          <w:sz w:val="24"/>
          <w:szCs w:val="24"/>
        </w:rPr>
        <w:t>Zakon o športu</w:t>
      </w:r>
    </w:p>
    <w:p w:rsidR="00133CE4" w:rsidRDefault="00133CE4" w:rsidP="0013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CE4" w:rsidRPr="00133CE4" w:rsidRDefault="00133CE4" w:rsidP="00133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CE4">
        <w:rPr>
          <w:rFonts w:ascii="Times New Roman" w:hAnsi="Times New Roman" w:cs="Times New Roman"/>
          <w:b/>
          <w:sz w:val="24"/>
          <w:szCs w:val="24"/>
        </w:rPr>
        <w:t xml:space="preserve">Materija koja se namjerava obuhvatiti </w:t>
      </w:r>
      <w:r w:rsidR="008E7B7C">
        <w:rPr>
          <w:rFonts w:ascii="Times New Roman" w:hAnsi="Times New Roman" w:cs="Times New Roman"/>
          <w:b/>
          <w:sz w:val="24"/>
          <w:szCs w:val="24"/>
        </w:rPr>
        <w:t>Zakonom</w:t>
      </w:r>
      <w:r w:rsidRPr="00133CE4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8E7B7C">
        <w:rPr>
          <w:rFonts w:ascii="Times New Roman" w:hAnsi="Times New Roman" w:cs="Times New Roman"/>
          <w:b/>
          <w:sz w:val="24"/>
          <w:szCs w:val="24"/>
        </w:rPr>
        <w:t>športu</w:t>
      </w:r>
      <w:r w:rsidRPr="00133CE4">
        <w:rPr>
          <w:rFonts w:ascii="Times New Roman" w:hAnsi="Times New Roman" w:cs="Times New Roman"/>
          <w:b/>
          <w:sz w:val="24"/>
          <w:szCs w:val="24"/>
        </w:rPr>
        <w:t>:</w:t>
      </w:r>
    </w:p>
    <w:p w:rsidR="00A21611" w:rsidRDefault="00A21611" w:rsidP="0013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7C" w:rsidRPr="008E7B7C" w:rsidRDefault="008E7B7C" w:rsidP="008E7B7C">
      <w:pPr>
        <w:keepNext/>
        <w:keepLines/>
        <w:spacing w:after="24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B7C">
        <w:rPr>
          <w:rFonts w:ascii="Times New Roman" w:eastAsia="Times New Roman" w:hAnsi="Times New Roman" w:cs="Times New Roman"/>
          <w:bCs/>
          <w:sz w:val="24"/>
          <w:szCs w:val="24"/>
        </w:rPr>
        <w:t xml:space="preserve">Cilj donošenja novog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7B7C">
        <w:rPr>
          <w:rFonts w:ascii="Times New Roman" w:eastAsia="Times New Roman" w:hAnsi="Times New Roman" w:cs="Times New Roman"/>
          <w:bCs/>
          <w:sz w:val="24"/>
          <w:szCs w:val="24"/>
        </w:rPr>
        <w:t>Zakona o športu je sveobuhvatna izmjena dosadašnje regulacije sustava športa u Republici Hrvatskoj, s obzirom da je dosadašnji Zakonom o sportu („Narodne novine“, broj 71/06, 150/08, 124/10, 124/11, 86/12, 94/13</w:t>
      </w:r>
      <w:r w:rsidRPr="008E7B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8E7B7C">
        <w:rPr>
          <w:rFonts w:ascii="Times New Roman" w:eastAsia="Times New Roman" w:hAnsi="Times New Roman" w:cs="Times New Roman"/>
          <w:bCs/>
          <w:sz w:val="24"/>
          <w:szCs w:val="24"/>
        </w:rPr>
        <w:t xml:space="preserve">85/15 i 19/16), unatoč uvedenim  novinama pokazao određene nedorečenosti i nelogičnosti u primjeni koje je nužno ispraviti kako bi se poboljšalo funkcioniranje športa u Republici Hrvatskoj. </w:t>
      </w:r>
    </w:p>
    <w:p w:rsidR="008E7B7C" w:rsidRPr="008E7B7C" w:rsidRDefault="008E7B7C" w:rsidP="008E7B7C">
      <w:pPr>
        <w:keepNext/>
        <w:keepLines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B7C">
        <w:rPr>
          <w:rFonts w:ascii="Calibri" w:eastAsia="Calibri" w:hAnsi="Calibri" w:cs="Times New Roman"/>
        </w:rPr>
        <w:t xml:space="preserve">               </w:t>
      </w:r>
      <w:r w:rsidRPr="008E7B7C">
        <w:rPr>
          <w:rFonts w:ascii="Times New Roman" w:eastAsia="Times New Roman" w:hAnsi="Times New Roman" w:cs="Times New Roman"/>
          <w:bCs/>
          <w:sz w:val="24"/>
          <w:szCs w:val="24"/>
        </w:rPr>
        <w:t>Zbog niza nelogičnosti i nepravilnosti u radu športskih udruga, koje vrlo često koriste znatna javna sredstva, novim zakonskim okvirom će se proširiti posebne odredbe Zakona o sportu koje se odnose na uvjete za osnivanje, registraciju, djelovanje i prestanak rada športske udruge. Također, klasificirat će se vrste športskih udruga, odnosno jasno definirati kriterije razlikovanja profesionalnih od amaterskih klubova, kao i propisati obvezu osnivanja i registracije športskih klubova prema nomenklaturi športova u Republici Hrvatskoj.</w:t>
      </w:r>
    </w:p>
    <w:p w:rsidR="008E7B7C" w:rsidRPr="008E7B7C" w:rsidRDefault="008E7B7C" w:rsidP="008E7B7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7B7C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rezultate studije Financiranje sporta u Republici Hrvatskoj</w:t>
      </w:r>
      <w:r w:rsidRPr="008E7B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footnoteReference w:id="1"/>
      </w:r>
      <w:r w:rsidRPr="008E7B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novim Zakonom odgovorit će se zahtjevima prema organizacijama (posebno prema krovnim udrugama koje se financiraju iz Državnog proračuna) u sustavu športa (neovisno o pravnom obliku) vezanim uz planiranje, izvršavanje i izvještavanje, za jedinstvenim upravljanjem i nadzorom sustava. Novim zakonskim okvirom osigurat će se da se programi javnih potreba u športu neovisno o izvoru financiranja (državni, lokalni ili regionalni proračun) međusobno usklade i vežu uz glavni Nacionalni program športa kao strateški dokument. Ciljanom, na strategiji utemeljenom dodjelom sredstava ostvarit će se bolji efekti u financiranju športa od dosadašnjeg modela koji je pokazao brojne nedostatke, u smislu suvišnih i nepotrebnih izdataka na različitim razinama i s različitim ciljevima gdje su u konačnici sredstva za financiranje krajnjih adresata (športaša, trenera i športskih klubova) bila značajno niža. </w:t>
      </w:r>
    </w:p>
    <w:p w:rsidR="008E7B7C" w:rsidRPr="008E7B7C" w:rsidRDefault="008E7B7C" w:rsidP="008E7B7C">
      <w:pPr>
        <w:keepNext/>
        <w:keepLines/>
        <w:spacing w:after="24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B7C">
        <w:rPr>
          <w:rFonts w:ascii="Times New Roman" w:eastAsia="Times New Roman" w:hAnsi="Times New Roman" w:cs="Times New Roman"/>
          <w:bCs/>
          <w:sz w:val="24"/>
          <w:szCs w:val="24"/>
        </w:rPr>
        <w:t xml:space="preserve"> Isto tako će se redefinirati postupak donošenja Nacionalnog programa športa i godišnjeg programa provedbe kako bi ga stvarno bilo moguće povezati s Državnim proračunom, čime bi realno postao ključni strateški dokument za uređenje sustava športa u Republici Hrvatskoj. </w:t>
      </w:r>
    </w:p>
    <w:p w:rsidR="008E7B7C" w:rsidRPr="008E7B7C" w:rsidRDefault="008E7B7C" w:rsidP="008E7B7C">
      <w:pPr>
        <w:tabs>
          <w:tab w:val="left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7B7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Vrlo važan zadatak je i redefiniranje </w:t>
      </w:r>
      <w:proofErr w:type="spellStart"/>
      <w:r w:rsidRPr="008E7B7C">
        <w:rPr>
          <w:rFonts w:ascii="Times New Roman" w:eastAsia="Times New Roman" w:hAnsi="Times New Roman" w:cs="Times New Roman"/>
          <w:sz w:val="24"/>
          <w:szCs w:val="24"/>
          <w:lang w:eastAsia="hr-HR"/>
        </w:rPr>
        <w:t>prenormiranog</w:t>
      </w:r>
      <w:proofErr w:type="spellEnd"/>
      <w:r w:rsidRPr="008E7B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realnosti neprilagođenog dijela Zakona koji se odnosi na stručne kadrove i uvjete za obavljanje stručnih poslova u športu. Novim Zakonom bi se uredio okvir za sustav licenciranja na način da bi bio podijeljen na maksimalno pet razina, dok bi se nacionalnim savezima propisala obveza predlaganja i donošenja pravilnika o licenciranju, kao i vođenja registra stručnih kadrova u športu. </w:t>
      </w:r>
    </w:p>
    <w:p w:rsidR="008E7B7C" w:rsidRPr="008E7B7C" w:rsidRDefault="008E7B7C" w:rsidP="008E7B7C">
      <w:pPr>
        <w:tabs>
          <w:tab w:val="left" w:pos="0"/>
        </w:tabs>
        <w:spacing w:after="240" w:line="240" w:lineRule="auto"/>
        <w:jc w:val="both"/>
        <w:rPr>
          <w:rFonts w:ascii="Times New Roman" w:eastAsia="Times New Roman" w:hAnsi="Times New Roman" w:cs="Arial"/>
          <w:szCs w:val="24"/>
          <w:lang w:eastAsia="hr-HR"/>
        </w:rPr>
      </w:pPr>
      <w:r w:rsidRPr="008E7B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Posebno važan segment je i redefiniranje dijela Zakona koji uređuje pitanje športskih građevina te uspostava mreže športskih građevina te dijela koji se odnosi na zdravstvene preglede športaša za treniranje i za sudjelovanje u športskim natjecanjima.</w:t>
      </w:r>
    </w:p>
    <w:p w:rsidR="00133CE4" w:rsidRPr="00133CE4" w:rsidRDefault="00133CE4" w:rsidP="008E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3CE4" w:rsidRPr="0013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2F" w:rsidRDefault="009A662F" w:rsidP="008E7B7C">
      <w:pPr>
        <w:spacing w:after="0" w:line="240" w:lineRule="auto"/>
      </w:pPr>
      <w:r>
        <w:separator/>
      </w:r>
    </w:p>
  </w:endnote>
  <w:endnote w:type="continuationSeparator" w:id="0">
    <w:p w:rsidR="009A662F" w:rsidRDefault="009A662F" w:rsidP="008E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2F" w:rsidRDefault="009A662F" w:rsidP="008E7B7C">
      <w:pPr>
        <w:spacing w:after="0" w:line="240" w:lineRule="auto"/>
      </w:pPr>
      <w:r>
        <w:separator/>
      </w:r>
    </w:p>
  </w:footnote>
  <w:footnote w:type="continuationSeparator" w:id="0">
    <w:p w:rsidR="009A662F" w:rsidRDefault="009A662F" w:rsidP="008E7B7C">
      <w:pPr>
        <w:spacing w:after="0" w:line="240" w:lineRule="auto"/>
      </w:pPr>
      <w:r>
        <w:continuationSeparator/>
      </w:r>
    </w:p>
  </w:footnote>
  <w:footnote w:id="1">
    <w:p w:rsidR="008E7B7C" w:rsidRDefault="008E7B7C" w:rsidP="008E7B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2B96">
        <w:rPr>
          <w:bCs/>
        </w:rPr>
        <w:t>Financiranje sporta u Republici Hrvatskoj s usporednim prikazom financiranja u Europskoj uniji (Institut za javne financije, Zagreb, 2012.)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BA"/>
    <w:rsid w:val="000C0245"/>
    <w:rsid w:val="00133CE4"/>
    <w:rsid w:val="00225A78"/>
    <w:rsid w:val="003D5C5F"/>
    <w:rsid w:val="00406740"/>
    <w:rsid w:val="004D3534"/>
    <w:rsid w:val="00590367"/>
    <w:rsid w:val="00696B33"/>
    <w:rsid w:val="007968D5"/>
    <w:rsid w:val="008245F0"/>
    <w:rsid w:val="008510AB"/>
    <w:rsid w:val="008642A9"/>
    <w:rsid w:val="008730BA"/>
    <w:rsid w:val="008E7B7C"/>
    <w:rsid w:val="009A662F"/>
    <w:rsid w:val="009D44DB"/>
    <w:rsid w:val="00A07C6B"/>
    <w:rsid w:val="00A21611"/>
    <w:rsid w:val="00AC69A9"/>
    <w:rsid w:val="00E41DDC"/>
    <w:rsid w:val="00F3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E7B7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7B7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8E7B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E7B7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7B7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8E7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Gašpar-Lukić</dc:creator>
  <cp:lastModifiedBy>mjericev</cp:lastModifiedBy>
  <cp:revision>2</cp:revision>
  <dcterms:created xsi:type="dcterms:W3CDTF">2017-03-22T14:27:00Z</dcterms:created>
  <dcterms:modified xsi:type="dcterms:W3CDTF">2017-03-22T14:27:00Z</dcterms:modified>
</cp:coreProperties>
</file>