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55680" w:rsidRPr="0097347E" w:rsidTr="00BF37DA">
        <w:tc>
          <w:tcPr>
            <w:tcW w:w="9923" w:type="dxa"/>
            <w:gridSpan w:val="4"/>
            <w:shd w:val="clear" w:color="auto" w:fill="auto"/>
          </w:tcPr>
          <w:p w:rsidR="00055680" w:rsidRPr="0097347E" w:rsidRDefault="00055680" w:rsidP="00BF37DA">
            <w:pPr>
              <w:jc w:val="center"/>
              <w:rPr>
                <w:b/>
              </w:rPr>
            </w:pPr>
            <w:bookmarkStart w:id="0" w:name="_GoBack"/>
            <w:bookmarkEnd w:id="0"/>
            <w:r w:rsidRPr="0097347E">
              <w:rPr>
                <w:b/>
              </w:rPr>
              <w:t>PRILOG 4.</w:t>
            </w:r>
          </w:p>
          <w:p w:rsidR="00055680" w:rsidRPr="0097347E" w:rsidRDefault="00055680" w:rsidP="00BF37DA">
            <w:pPr>
              <w:jc w:val="center"/>
              <w:rPr>
                <w:b/>
              </w:rPr>
            </w:pPr>
            <w:r w:rsidRPr="0097347E">
              <w:rPr>
                <w:b/>
              </w:rPr>
              <w:t>OBRAZAC ISKAZA O PROCJENI UČINAKA PROPISA</w:t>
            </w:r>
          </w:p>
        </w:tc>
      </w:tr>
      <w:tr w:rsidR="00055680" w:rsidRPr="0097347E" w:rsidTr="00BF37DA">
        <w:tc>
          <w:tcPr>
            <w:tcW w:w="851" w:type="dxa"/>
          </w:tcPr>
          <w:p w:rsidR="00055680" w:rsidRPr="0097347E" w:rsidRDefault="00055680" w:rsidP="00BF37DA">
            <w:pPr>
              <w:rPr>
                <w:b/>
              </w:rPr>
            </w:pPr>
            <w:r w:rsidRPr="0097347E">
              <w:rPr>
                <w:b/>
              </w:rPr>
              <w:t>1.</w:t>
            </w:r>
          </w:p>
        </w:tc>
        <w:tc>
          <w:tcPr>
            <w:tcW w:w="9072" w:type="dxa"/>
            <w:gridSpan w:val="3"/>
          </w:tcPr>
          <w:p w:rsidR="00055680" w:rsidRPr="0097347E" w:rsidRDefault="00055680" w:rsidP="00BF37DA">
            <w:pPr>
              <w:rPr>
                <w:b/>
              </w:rPr>
            </w:pPr>
            <w:r w:rsidRPr="0097347E">
              <w:rPr>
                <w:b/>
              </w:rPr>
              <w:t>OPĆE INFORMACIJE</w:t>
            </w:r>
          </w:p>
        </w:tc>
      </w:tr>
      <w:tr w:rsidR="00055680" w:rsidRPr="0097347E" w:rsidTr="00BF37DA">
        <w:tc>
          <w:tcPr>
            <w:tcW w:w="851" w:type="dxa"/>
          </w:tcPr>
          <w:p w:rsidR="00055680" w:rsidRPr="0097347E" w:rsidRDefault="00055680" w:rsidP="00BF37DA">
            <w:r w:rsidRPr="0097347E">
              <w:t>1.1.</w:t>
            </w:r>
          </w:p>
        </w:tc>
        <w:tc>
          <w:tcPr>
            <w:tcW w:w="2698" w:type="dxa"/>
          </w:tcPr>
          <w:p w:rsidR="00055680" w:rsidRPr="0097347E" w:rsidRDefault="00055680" w:rsidP="00BF37DA">
            <w:r w:rsidRPr="0097347E">
              <w:t>Naziv nacrta prijedloga zakona:</w:t>
            </w:r>
          </w:p>
        </w:tc>
        <w:tc>
          <w:tcPr>
            <w:tcW w:w="6374" w:type="dxa"/>
            <w:gridSpan w:val="2"/>
            <w:shd w:val="clear" w:color="auto" w:fill="auto"/>
          </w:tcPr>
          <w:p w:rsidR="00055680" w:rsidRPr="0097347E" w:rsidRDefault="00BF37DA" w:rsidP="00BF37DA">
            <w:r>
              <w:rPr>
                <w:color w:val="000000"/>
                <w:szCs w:val="24"/>
              </w:rPr>
              <w:t>Zakon</w:t>
            </w:r>
            <w:r w:rsidRPr="00974083">
              <w:rPr>
                <w:color w:val="000000"/>
                <w:szCs w:val="24"/>
              </w:rPr>
              <w:t xml:space="preserve"> </w:t>
            </w:r>
            <w:r w:rsidRPr="00160632">
              <w:rPr>
                <w:color w:val="000000"/>
                <w:szCs w:val="24"/>
              </w:rPr>
              <w:t>o tržištu plina</w:t>
            </w:r>
          </w:p>
        </w:tc>
      </w:tr>
      <w:tr w:rsidR="00055680" w:rsidRPr="0097347E" w:rsidTr="00BF37DA">
        <w:tc>
          <w:tcPr>
            <w:tcW w:w="851" w:type="dxa"/>
          </w:tcPr>
          <w:p w:rsidR="00055680" w:rsidRPr="0097347E" w:rsidRDefault="00055680" w:rsidP="00BF37DA">
            <w:r w:rsidRPr="0097347E">
              <w:t>1.2.</w:t>
            </w:r>
          </w:p>
        </w:tc>
        <w:tc>
          <w:tcPr>
            <w:tcW w:w="2698" w:type="dxa"/>
          </w:tcPr>
          <w:p w:rsidR="00055680" w:rsidRPr="0097347E" w:rsidRDefault="00055680" w:rsidP="00BF37DA">
            <w:r w:rsidRPr="0097347E">
              <w:t>Program rada Vlade Republike Hrvatske, akt planiranja ili reformska mjera:</w:t>
            </w:r>
          </w:p>
        </w:tc>
        <w:tc>
          <w:tcPr>
            <w:tcW w:w="988" w:type="dxa"/>
            <w:shd w:val="clear" w:color="auto" w:fill="auto"/>
          </w:tcPr>
          <w:p w:rsidR="00055680" w:rsidRPr="00BF37DA" w:rsidRDefault="00055680" w:rsidP="00BF37DA">
            <w:r w:rsidRPr="00BF37DA">
              <w:t>Da/Ne:</w:t>
            </w:r>
          </w:p>
          <w:p w:rsidR="00055680" w:rsidRPr="00BF37DA" w:rsidRDefault="00BF37DA" w:rsidP="00BF37DA">
            <w:r w:rsidRPr="00BF37DA">
              <w:t>NE</w:t>
            </w:r>
          </w:p>
        </w:tc>
        <w:tc>
          <w:tcPr>
            <w:tcW w:w="5386" w:type="dxa"/>
            <w:shd w:val="clear" w:color="auto" w:fill="auto"/>
          </w:tcPr>
          <w:p w:rsidR="00055680" w:rsidRPr="00BF37DA" w:rsidRDefault="00055680" w:rsidP="00BF37DA">
            <w:r w:rsidRPr="00BF37DA">
              <w:t>Naziv akta:</w:t>
            </w:r>
          </w:p>
          <w:p w:rsidR="00055680" w:rsidRPr="00BF37DA" w:rsidRDefault="00055680" w:rsidP="00BF37DA"/>
          <w:p w:rsidR="00055680" w:rsidRPr="00BF37DA" w:rsidRDefault="00055680" w:rsidP="00BF37DA">
            <w:r w:rsidRPr="00BF37DA">
              <w:t>Opis mjere:</w:t>
            </w:r>
          </w:p>
        </w:tc>
      </w:tr>
      <w:tr w:rsidR="00055680" w:rsidRPr="0097347E" w:rsidTr="00BF37DA">
        <w:tc>
          <w:tcPr>
            <w:tcW w:w="851" w:type="dxa"/>
          </w:tcPr>
          <w:p w:rsidR="00055680" w:rsidRPr="0097347E" w:rsidRDefault="00055680" w:rsidP="00BF37DA">
            <w:r w:rsidRPr="0097347E">
              <w:t>1.3.</w:t>
            </w:r>
          </w:p>
        </w:tc>
        <w:tc>
          <w:tcPr>
            <w:tcW w:w="2698" w:type="dxa"/>
          </w:tcPr>
          <w:p w:rsidR="00055680" w:rsidRPr="0097347E" w:rsidRDefault="00055680" w:rsidP="00BF37DA">
            <w:r w:rsidRPr="0097347E">
              <w:t>Plan usklađivanja zakonodavstva Republike Hrvatske s pravnom stečevinom Europske unije</w:t>
            </w:r>
          </w:p>
        </w:tc>
        <w:tc>
          <w:tcPr>
            <w:tcW w:w="988" w:type="dxa"/>
            <w:shd w:val="clear" w:color="auto" w:fill="auto"/>
          </w:tcPr>
          <w:p w:rsidR="00055680" w:rsidRPr="00BF37DA" w:rsidRDefault="00055680" w:rsidP="00BF37DA">
            <w:r w:rsidRPr="00BF37DA">
              <w:t>Da/Ne:</w:t>
            </w:r>
          </w:p>
          <w:p w:rsidR="00055680" w:rsidRPr="00BF37DA" w:rsidRDefault="00BF37DA" w:rsidP="00BF37DA">
            <w:r w:rsidRPr="00BF37DA">
              <w:t>DA</w:t>
            </w:r>
          </w:p>
        </w:tc>
        <w:tc>
          <w:tcPr>
            <w:tcW w:w="5386" w:type="dxa"/>
            <w:shd w:val="clear" w:color="auto" w:fill="auto"/>
          </w:tcPr>
          <w:p w:rsidR="00055680" w:rsidRDefault="00055680" w:rsidP="00BF37DA">
            <w:r w:rsidRPr="00BF37DA">
              <w:t>Naziv pravne stečevine EU:</w:t>
            </w:r>
          </w:p>
          <w:p w:rsidR="00BF37DA" w:rsidRPr="00BF37DA" w:rsidRDefault="00BF37DA" w:rsidP="00BF37DA">
            <w:r w:rsidRPr="00BF37DA">
              <w:t>Direktiva 2009/73/EZ Europskog parlamenta i Vijeća od 13. srpnja 2009. o zajedničkim pravilima za unutarnje tržište prirodnog plina i stavljanje izvan snage Direktive 2003/55/EZ.</w:t>
            </w:r>
          </w:p>
        </w:tc>
      </w:tr>
      <w:tr w:rsidR="00055680" w:rsidRPr="0097347E" w:rsidTr="00BF37DA">
        <w:trPr>
          <w:trHeight w:val="314"/>
        </w:trPr>
        <w:tc>
          <w:tcPr>
            <w:tcW w:w="851" w:type="dxa"/>
          </w:tcPr>
          <w:p w:rsidR="00055680" w:rsidRPr="0097347E" w:rsidRDefault="00055680" w:rsidP="00BF37DA">
            <w:pPr>
              <w:rPr>
                <w:b/>
              </w:rPr>
            </w:pPr>
            <w:r w:rsidRPr="0097347E">
              <w:rPr>
                <w:b/>
              </w:rPr>
              <w:t>2.</w:t>
            </w:r>
          </w:p>
        </w:tc>
        <w:tc>
          <w:tcPr>
            <w:tcW w:w="9072" w:type="dxa"/>
            <w:gridSpan w:val="3"/>
            <w:shd w:val="clear" w:color="auto" w:fill="auto"/>
          </w:tcPr>
          <w:p w:rsidR="00055680" w:rsidRPr="0097347E" w:rsidRDefault="00055680" w:rsidP="00BF37DA">
            <w:pPr>
              <w:rPr>
                <w:b/>
              </w:rPr>
            </w:pPr>
            <w:r w:rsidRPr="0097347E">
              <w:rPr>
                <w:b/>
              </w:rPr>
              <w:t>ANALIZA ISHODA NACRTA PRIJEDLOGA ZAKONA</w:t>
            </w:r>
          </w:p>
        </w:tc>
      </w:tr>
      <w:tr w:rsidR="00055680" w:rsidRPr="0097347E" w:rsidTr="00E41E1F">
        <w:tc>
          <w:tcPr>
            <w:tcW w:w="851" w:type="dxa"/>
          </w:tcPr>
          <w:p w:rsidR="00055680" w:rsidRPr="0097347E" w:rsidRDefault="00055680" w:rsidP="00BF37DA">
            <w:r w:rsidRPr="0097347E">
              <w:t>2.1.</w:t>
            </w:r>
          </w:p>
        </w:tc>
        <w:tc>
          <w:tcPr>
            <w:tcW w:w="9072" w:type="dxa"/>
            <w:gridSpan w:val="3"/>
            <w:shd w:val="clear" w:color="auto" w:fill="auto"/>
          </w:tcPr>
          <w:p w:rsidR="00BF37DA" w:rsidRPr="00E41E1F" w:rsidRDefault="00BF37DA" w:rsidP="00BF37DA">
            <w:pPr>
              <w:jc w:val="both"/>
            </w:pPr>
            <w:r w:rsidRPr="00E41E1F">
              <w:t>Vodeći računa o činjenici da se dosadašnji model tržišta plina u segmentu kućanstva u obvezi javne usluge regulirao na način da je važećim Zakonom o tržištu plina određen opskrbljivač na veleprodajnom tržištu plina, njegova pozicija u smislu određivanja potrebnih količina plina, kapaciteta skladišta plina, kao i cijene plina po kojoj se prirodni plin prodaje opskrbljivačima u obvezi javne usluge za potrebe kućanstava, a navedeno se prema trenutno važećem Zakonu o tržištu plina određuje odlukama Vlade RH potrebno je u normativnom rješenju transparentno propisati pravila i mogućnosti sukladno kojima će se dio skladišnih kapaciteta rezervirati za potrebe kupaca iz kategorije kućanstvo u obvezi javne usluge radi sigurnosti opskrbe, uvjete i način odabira opskrbljivača na veleprodajnom tržištu, opskrbljivača u obvezi javne usluge i zajamčenog opskrbljivača, kao i metodologiju sukladno kojoj se utvrđuje najviša cijena plina za kućanstva u obvezi javne usluge, a u skladu s odredbama Direktive 2009/73/EZ s ciljem zatvaranja povrede prava Europske unije (Povreda br. 2015/4060 od 25. veljače 2016. godine i Povreda br. 2017/20</w:t>
            </w:r>
            <w:r w:rsidR="00E41E1F" w:rsidRPr="00E41E1F">
              <w:t xml:space="preserve">91 od 13. srpnja 2017. godine.). </w:t>
            </w:r>
            <w:r w:rsidR="00E41E1F" w:rsidRPr="0026065E">
              <w:t xml:space="preserve">Nastavno na navedeno, a uzimajući u obzir otvorene povrede prava, posljedice ne donošenja Nacrta prijedloga Zakona o tržištu plina su pokretanje tužbe od strane Europske komisije. </w:t>
            </w:r>
            <w:r w:rsidRPr="0026065E">
              <w:t>Cilj</w:t>
            </w:r>
            <w:r w:rsidRPr="00E41E1F">
              <w:t xml:space="preserve"> je urediti </w:t>
            </w:r>
            <w:r w:rsidR="00E41E1F" w:rsidRPr="00E41E1F">
              <w:t xml:space="preserve">odnose, prava i obveze sudionika na tržištu plina u skladu s Direktivom 2009/73/EZ odnosno urediti </w:t>
            </w:r>
            <w:r w:rsidRPr="00E41E1F">
              <w:t xml:space="preserve">tržište plina u Republici Hrvatskoj u segmentu kućanstva na način da se urede odnosi te prava i obveze sudionika na tržištu plina, obveze regulatorne agencije, način zakupa skladišnih kapaciteta, način određivanja cijene javne usluge, način određivanja opskrbljivača u obvezi javne usluge, način određivanja zajamčenog opskrbljivača, kao i transparentno propisati uvjete svih natječaja na tržištu plina koji se provode. </w:t>
            </w:r>
          </w:p>
          <w:p w:rsidR="00055680" w:rsidRPr="0097347E" w:rsidRDefault="00055680" w:rsidP="00BF37DA">
            <w:pPr>
              <w:jc w:val="both"/>
              <w:rPr>
                <w:i/>
              </w:rPr>
            </w:pPr>
          </w:p>
        </w:tc>
      </w:tr>
      <w:tr w:rsidR="00055680" w:rsidRPr="0097347E" w:rsidTr="00BF37DA">
        <w:trPr>
          <w:trHeight w:val="240"/>
        </w:trPr>
        <w:tc>
          <w:tcPr>
            <w:tcW w:w="851" w:type="dxa"/>
            <w:shd w:val="clear" w:color="auto" w:fill="auto"/>
          </w:tcPr>
          <w:p w:rsidR="00055680" w:rsidRPr="0097347E" w:rsidRDefault="00055680" w:rsidP="00BF37DA">
            <w:pPr>
              <w:rPr>
                <w:b/>
              </w:rPr>
            </w:pPr>
            <w:r w:rsidRPr="0097347E">
              <w:rPr>
                <w:b/>
              </w:rPr>
              <w:t>3.</w:t>
            </w:r>
          </w:p>
        </w:tc>
        <w:tc>
          <w:tcPr>
            <w:tcW w:w="9072" w:type="dxa"/>
            <w:gridSpan w:val="3"/>
            <w:shd w:val="clear" w:color="auto" w:fill="auto"/>
          </w:tcPr>
          <w:p w:rsidR="00055680" w:rsidRPr="0097347E" w:rsidRDefault="00055680" w:rsidP="00BF37DA">
            <w:pPr>
              <w:rPr>
                <w:b/>
              </w:rPr>
            </w:pPr>
            <w:r w:rsidRPr="0097347E">
              <w:rPr>
                <w:b/>
              </w:rPr>
              <w:t xml:space="preserve">ANALIZA UTVRĐENIH IZRAVNIH UČINAKA  </w:t>
            </w:r>
          </w:p>
        </w:tc>
      </w:tr>
      <w:tr w:rsidR="00055680" w:rsidRPr="0097347E" w:rsidTr="00BF37DA">
        <w:tc>
          <w:tcPr>
            <w:tcW w:w="851" w:type="dxa"/>
          </w:tcPr>
          <w:p w:rsidR="00055680" w:rsidRPr="0097347E" w:rsidRDefault="00055680" w:rsidP="00BF37DA">
            <w:r w:rsidRPr="0097347E">
              <w:t>3.1.</w:t>
            </w:r>
          </w:p>
        </w:tc>
        <w:tc>
          <w:tcPr>
            <w:tcW w:w="9072" w:type="dxa"/>
            <w:gridSpan w:val="3"/>
          </w:tcPr>
          <w:p w:rsidR="00055680" w:rsidRPr="0097347E" w:rsidRDefault="00055680" w:rsidP="00BF37DA">
            <w:r w:rsidRPr="0097347E">
              <w:rPr>
                <w:b/>
              </w:rPr>
              <w:t xml:space="preserve">Analiza gospodarskih učinaka </w:t>
            </w:r>
          </w:p>
        </w:tc>
      </w:tr>
      <w:tr w:rsidR="00055680" w:rsidRPr="0097347E" w:rsidTr="00E41E1F">
        <w:tc>
          <w:tcPr>
            <w:tcW w:w="851" w:type="dxa"/>
          </w:tcPr>
          <w:p w:rsidR="00055680" w:rsidRPr="0097347E" w:rsidRDefault="00055680" w:rsidP="00BF37DA"/>
        </w:tc>
        <w:tc>
          <w:tcPr>
            <w:tcW w:w="9072" w:type="dxa"/>
            <w:gridSpan w:val="3"/>
            <w:shd w:val="clear" w:color="auto" w:fill="auto"/>
          </w:tcPr>
          <w:p w:rsidR="00055680" w:rsidRPr="0097347E" w:rsidRDefault="00055680" w:rsidP="00BF37DA">
            <w:pPr>
              <w:jc w:val="both"/>
              <w:rPr>
                <w:i/>
              </w:rPr>
            </w:pPr>
            <w:r w:rsidRPr="0097347E">
              <w:t>Provedbom prethodne procjene nisu utvrđeni značajni učinci koji bi zahtijevali daljnju analizu u pos</w:t>
            </w:r>
            <w:r w:rsidR="00E41E1F">
              <w:t>tupku procjene učinaka propisa.</w:t>
            </w:r>
          </w:p>
        </w:tc>
      </w:tr>
      <w:tr w:rsidR="00055680" w:rsidRPr="0097347E" w:rsidTr="00BF37DA">
        <w:tc>
          <w:tcPr>
            <w:tcW w:w="851" w:type="dxa"/>
          </w:tcPr>
          <w:p w:rsidR="00055680" w:rsidRPr="0097347E" w:rsidRDefault="00055680" w:rsidP="00BF37DA">
            <w:r w:rsidRPr="0097347E">
              <w:t>3.2.</w:t>
            </w:r>
          </w:p>
        </w:tc>
        <w:tc>
          <w:tcPr>
            <w:tcW w:w="9072" w:type="dxa"/>
            <w:gridSpan w:val="3"/>
          </w:tcPr>
          <w:p w:rsidR="00055680" w:rsidRPr="0097347E" w:rsidRDefault="00055680" w:rsidP="00BF37DA">
            <w:pPr>
              <w:rPr>
                <w:b/>
              </w:rPr>
            </w:pPr>
            <w:r w:rsidRPr="0097347E">
              <w:rPr>
                <w:b/>
              </w:rPr>
              <w:t>Analiza učinaka na zaštitu tržišnog natjecanja</w:t>
            </w:r>
          </w:p>
        </w:tc>
      </w:tr>
      <w:tr w:rsidR="00055680" w:rsidRPr="0097347E" w:rsidTr="00E41E1F">
        <w:tc>
          <w:tcPr>
            <w:tcW w:w="851" w:type="dxa"/>
          </w:tcPr>
          <w:p w:rsidR="00055680" w:rsidRPr="0097347E" w:rsidRDefault="00055680" w:rsidP="00BF37DA"/>
        </w:tc>
        <w:tc>
          <w:tcPr>
            <w:tcW w:w="9072" w:type="dxa"/>
            <w:gridSpan w:val="3"/>
            <w:shd w:val="clear" w:color="auto" w:fill="auto"/>
          </w:tcPr>
          <w:p w:rsidR="00055680" w:rsidRPr="00E41E1F" w:rsidRDefault="00055680" w:rsidP="00BF37DA">
            <w:pPr>
              <w:jc w:val="both"/>
              <w:rPr>
                <w:i/>
              </w:rPr>
            </w:pPr>
            <w:r w:rsidRPr="0097347E">
              <w:t>Provedbom prethodne procjene nisu utvrđeni značajni učinci koji bi zahtijevali daljnju analizu u pos</w:t>
            </w:r>
            <w:r w:rsidR="00E41E1F">
              <w:t>tupku procjene učinaka propisa.</w:t>
            </w:r>
          </w:p>
        </w:tc>
      </w:tr>
      <w:tr w:rsidR="00055680" w:rsidRPr="0097347E" w:rsidTr="00BF37DA">
        <w:tc>
          <w:tcPr>
            <w:tcW w:w="851" w:type="dxa"/>
          </w:tcPr>
          <w:p w:rsidR="00055680" w:rsidRPr="0097347E" w:rsidRDefault="00055680" w:rsidP="00BF37DA">
            <w:r w:rsidRPr="0097347E">
              <w:t>3.3.</w:t>
            </w:r>
          </w:p>
        </w:tc>
        <w:tc>
          <w:tcPr>
            <w:tcW w:w="9072" w:type="dxa"/>
            <w:gridSpan w:val="3"/>
          </w:tcPr>
          <w:p w:rsidR="00055680" w:rsidRPr="0097347E" w:rsidRDefault="00055680" w:rsidP="00BF37DA">
            <w:r w:rsidRPr="0097347E">
              <w:rPr>
                <w:b/>
              </w:rPr>
              <w:t>Analiza socijalnih učinaka</w:t>
            </w:r>
          </w:p>
        </w:tc>
      </w:tr>
      <w:tr w:rsidR="00055680" w:rsidRPr="0097347E" w:rsidTr="00065983">
        <w:tc>
          <w:tcPr>
            <w:tcW w:w="851" w:type="dxa"/>
          </w:tcPr>
          <w:p w:rsidR="00055680" w:rsidRPr="0097347E" w:rsidRDefault="00055680" w:rsidP="00BF37DA"/>
        </w:tc>
        <w:tc>
          <w:tcPr>
            <w:tcW w:w="9072" w:type="dxa"/>
            <w:gridSpan w:val="3"/>
            <w:shd w:val="clear" w:color="auto" w:fill="auto"/>
          </w:tcPr>
          <w:p w:rsidR="00055680" w:rsidRDefault="00055680" w:rsidP="00BF37DA">
            <w:pPr>
              <w:rPr>
                <w:i/>
              </w:rPr>
            </w:pPr>
          </w:p>
          <w:p w:rsidR="00065983" w:rsidRPr="0026065E" w:rsidRDefault="00065983" w:rsidP="00065983">
            <w:pPr>
              <w:jc w:val="both"/>
            </w:pPr>
            <w:r w:rsidRPr="0026065E">
              <w:t>Zakon o tržištu plina imati će utjecaja na socijalno osjetljive skupine na način da predviđa zaštitu ugroženih kupaca koji zbog svog socijalnog položaja i/ili zdravstvenog stanja imaju pravo na isporuku energije prema posebnim uvjetima.</w:t>
            </w:r>
          </w:p>
          <w:p w:rsidR="00065983" w:rsidRPr="0026065E" w:rsidRDefault="00065983" w:rsidP="00065983">
            <w:pPr>
              <w:jc w:val="both"/>
              <w:rPr>
                <w:i/>
              </w:rPr>
            </w:pPr>
          </w:p>
          <w:p w:rsidR="00065983" w:rsidRPr="00065983" w:rsidRDefault="00065983" w:rsidP="00065983">
            <w:pPr>
              <w:jc w:val="both"/>
            </w:pPr>
            <w:r w:rsidRPr="0026065E">
              <w:t>Predmetno je predviđeno na način da krajnji kupci iz kategorije kućanstvo koji imaju pravo na opskrbu plinom u okviru javne usluge i izaberu ili koriste po automatizmu taj način opskrbe te su od nadležnog tijela za socijalnu skrb ishodili odluku o statusu ugroženog kupca imaju pravo na posebnu zaštitu u skladu s odredbama predmetnog zakona, propisa kojim se uređuje energija, a kojim se predmetna mogućnost propisuje za ugrožene kupce, kao i propisa kojim se uređuje socijalna skrb, a koji je potrebno uskladiti s navedenim mogućnostima odnosno pored ugroženih kupaca za električnu energiju potrebno je predvidjeti jednake mogućnosti i za ugrožene kupce za plin.</w:t>
            </w:r>
          </w:p>
          <w:p w:rsidR="00055680" w:rsidRPr="0097347E" w:rsidRDefault="00055680" w:rsidP="00BF37DA">
            <w:pPr>
              <w:jc w:val="both"/>
              <w:rPr>
                <w:i/>
              </w:rPr>
            </w:pPr>
          </w:p>
        </w:tc>
      </w:tr>
      <w:tr w:rsidR="00055680" w:rsidRPr="0097347E" w:rsidTr="00BF37DA">
        <w:tc>
          <w:tcPr>
            <w:tcW w:w="851" w:type="dxa"/>
          </w:tcPr>
          <w:p w:rsidR="00055680" w:rsidRPr="0097347E" w:rsidRDefault="00055680" w:rsidP="00BF37DA">
            <w:r w:rsidRPr="0097347E">
              <w:lastRenderedPageBreak/>
              <w:t>3.4.</w:t>
            </w:r>
          </w:p>
        </w:tc>
        <w:tc>
          <w:tcPr>
            <w:tcW w:w="9072" w:type="dxa"/>
            <w:gridSpan w:val="3"/>
          </w:tcPr>
          <w:p w:rsidR="00055680" w:rsidRPr="0097347E" w:rsidRDefault="00055680" w:rsidP="00BF37DA">
            <w:pPr>
              <w:rPr>
                <w:b/>
              </w:rPr>
            </w:pPr>
            <w:r w:rsidRPr="0097347E">
              <w:rPr>
                <w:b/>
              </w:rPr>
              <w:t>Analiza učinaka na rad i tržište rada</w:t>
            </w:r>
          </w:p>
        </w:tc>
      </w:tr>
      <w:tr w:rsidR="00055680" w:rsidRPr="0097347E" w:rsidTr="00E41E1F">
        <w:tc>
          <w:tcPr>
            <w:tcW w:w="851" w:type="dxa"/>
          </w:tcPr>
          <w:p w:rsidR="00055680" w:rsidRPr="0097347E" w:rsidRDefault="00055680" w:rsidP="00BF37DA"/>
        </w:tc>
        <w:tc>
          <w:tcPr>
            <w:tcW w:w="9072" w:type="dxa"/>
            <w:gridSpan w:val="3"/>
            <w:shd w:val="clear" w:color="auto" w:fill="auto"/>
          </w:tcPr>
          <w:p w:rsidR="00055680" w:rsidRPr="0097347E" w:rsidRDefault="00055680" w:rsidP="00BF37DA">
            <w:pPr>
              <w:jc w:val="both"/>
              <w:rPr>
                <w:i/>
              </w:rPr>
            </w:pPr>
            <w:r w:rsidRPr="0097347E">
              <w:t>Provedbom prethodne procjene nisu utvrđeni značajni učinci koji bi zahtijevali daljnju analizu u pos</w:t>
            </w:r>
            <w:r w:rsidR="00E41E1F">
              <w:t>tupku procjene učinaka propisa.</w:t>
            </w:r>
            <w:r w:rsidRPr="0097347E">
              <w:t xml:space="preserve"> </w:t>
            </w:r>
          </w:p>
        </w:tc>
      </w:tr>
      <w:tr w:rsidR="00055680" w:rsidRPr="0097347E" w:rsidTr="00BF37DA">
        <w:tc>
          <w:tcPr>
            <w:tcW w:w="851" w:type="dxa"/>
          </w:tcPr>
          <w:p w:rsidR="00055680" w:rsidRPr="0097347E" w:rsidRDefault="00055680" w:rsidP="00BF37DA">
            <w:r w:rsidRPr="0097347E">
              <w:t>3.5.</w:t>
            </w:r>
          </w:p>
        </w:tc>
        <w:tc>
          <w:tcPr>
            <w:tcW w:w="9072" w:type="dxa"/>
            <w:gridSpan w:val="3"/>
          </w:tcPr>
          <w:p w:rsidR="00055680" w:rsidRPr="0097347E" w:rsidRDefault="00055680" w:rsidP="00BF37DA">
            <w:pPr>
              <w:rPr>
                <w:b/>
              </w:rPr>
            </w:pPr>
            <w:r w:rsidRPr="0097347E">
              <w:rPr>
                <w:b/>
              </w:rPr>
              <w:t>Analiza učinaka na zaštitu okoliša</w:t>
            </w:r>
          </w:p>
        </w:tc>
      </w:tr>
      <w:tr w:rsidR="00055680" w:rsidRPr="0097347E" w:rsidTr="00E41E1F">
        <w:tc>
          <w:tcPr>
            <w:tcW w:w="851" w:type="dxa"/>
          </w:tcPr>
          <w:p w:rsidR="00055680" w:rsidRPr="0097347E" w:rsidRDefault="00055680" w:rsidP="00BF37DA"/>
        </w:tc>
        <w:tc>
          <w:tcPr>
            <w:tcW w:w="9072" w:type="dxa"/>
            <w:gridSpan w:val="3"/>
            <w:shd w:val="clear" w:color="auto" w:fill="auto"/>
          </w:tcPr>
          <w:p w:rsidR="00055680" w:rsidRPr="00E41E1F" w:rsidRDefault="00055680" w:rsidP="00E41E1F">
            <w:r w:rsidRPr="0097347E">
              <w:t>Provedbom prethodne procjene nisu utvrđeni značajni učinci koji bi zahtijevali daljnju analizu u pos</w:t>
            </w:r>
            <w:r w:rsidR="00E41E1F">
              <w:t>tupku procjene učinaka propisa.</w:t>
            </w:r>
          </w:p>
        </w:tc>
      </w:tr>
      <w:tr w:rsidR="00055680" w:rsidRPr="0097347E" w:rsidTr="00BF37DA">
        <w:tc>
          <w:tcPr>
            <w:tcW w:w="851" w:type="dxa"/>
          </w:tcPr>
          <w:p w:rsidR="00055680" w:rsidRPr="0097347E" w:rsidRDefault="00055680" w:rsidP="00BF37DA">
            <w:r w:rsidRPr="0097347E">
              <w:t>3.6.</w:t>
            </w:r>
          </w:p>
        </w:tc>
        <w:tc>
          <w:tcPr>
            <w:tcW w:w="9072" w:type="dxa"/>
            <w:gridSpan w:val="3"/>
          </w:tcPr>
          <w:p w:rsidR="00055680" w:rsidRPr="0097347E" w:rsidRDefault="00055680" w:rsidP="00BF37DA">
            <w:pPr>
              <w:rPr>
                <w:b/>
              </w:rPr>
            </w:pPr>
            <w:r w:rsidRPr="0097347E">
              <w:rPr>
                <w:b/>
              </w:rPr>
              <w:t>Analiza učinaka na zaštitu ljudskih prava</w:t>
            </w:r>
          </w:p>
        </w:tc>
      </w:tr>
      <w:tr w:rsidR="00055680" w:rsidRPr="0097347E" w:rsidTr="00E41E1F">
        <w:tc>
          <w:tcPr>
            <w:tcW w:w="851" w:type="dxa"/>
          </w:tcPr>
          <w:p w:rsidR="00055680" w:rsidRPr="0097347E" w:rsidRDefault="00055680" w:rsidP="00BF37DA"/>
        </w:tc>
        <w:tc>
          <w:tcPr>
            <w:tcW w:w="9072" w:type="dxa"/>
            <w:gridSpan w:val="3"/>
            <w:shd w:val="clear" w:color="auto" w:fill="auto"/>
          </w:tcPr>
          <w:p w:rsidR="00055680" w:rsidRPr="00E41E1F" w:rsidRDefault="00055680" w:rsidP="00BF37DA">
            <w:pPr>
              <w:jc w:val="both"/>
            </w:pPr>
            <w:r w:rsidRPr="0097347E">
              <w:t xml:space="preserve">Provedbom prethodne procjene nisu utvrđeni značajni učinci koji bi zahtijevali daljnju analizu u postupku procjene učinaka </w:t>
            </w:r>
            <w:r w:rsidR="00E41E1F">
              <w:t>propisa.</w:t>
            </w:r>
          </w:p>
        </w:tc>
      </w:tr>
      <w:tr w:rsidR="00055680" w:rsidRPr="0097347E" w:rsidTr="00BF37DA">
        <w:tc>
          <w:tcPr>
            <w:tcW w:w="851" w:type="dxa"/>
          </w:tcPr>
          <w:p w:rsidR="00055680" w:rsidRPr="0097347E" w:rsidRDefault="00055680" w:rsidP="00BF37DA">
            <w:r w:rsidRPr="0097347E">
              <w:t>4.</w:t>
            </w:r>
          </w:p>
        </w:tc>
        <w:tc>
          <w:tcPr>
            <w:tcW w:w="9072" w:type="dxa"/>
            <w:gridSpan w:val="3"/>
          </w:tcPr>
          <w:p w:rsidR="00055680" w:rsidRPr="0097347E" w:rsidRDefault="00055680" w:rsidP="00BF37DA">
            <w:pPr>
              <w:rPr>
                <w:b/>
              </w:rPr>
            </w:pPr>
            <w:r w:rsidRPr="0097347E">
              <w:rPr>
                <w:b/>
              </w:rPr>
              <w:t>TEST MALOG I SREDNJEG PODUZETNIŠTVA (MSP TEST)</w:t>
            </w:r>
          </w:p>
          <w:p w:rsidR="00055680" w:rsidRPr="0097347E" w:rsidRDefault="00F73A31" w:rsidP="00BF37DA">
            <w:pPr>
              <w:jc w:val="both"/>
            </w:pPr>
            <w:r w:rsidRPr="0026065E">
              <w:t>Nije primjenjivo.</w:t>
            </w:r>
          </w:p>
        </w:tc>
      </w:tr>
      <w:tr w:rsidR="00055680" w:rsidRPr="0097347E" w:rsidTr="00BF37DA">
        <w:tc>
          <w:tcPr>
            <w:tcW w:w="851" w:type="dxa"/>
          </w:tcPr>
          <w:p w:rsidR="00055680" w:rsidRPr="0097347E" w:rsidRDefault="00055680" w:rsidP="00BF37DA">
            <w:r w:rsidRPr="0097347E">
              <w:t>4.1.</w:t>
            </w:r>
          </w:p>
        </w:tc>
        <w:tc>
          <w:tcPr>
            <w:tcW w:w="9072" w:type="dxa"/>
            <w:gridSpan w:val="3"/>
          </w:tcPr>
          <w:p w:rsidR="00055680" w:rsidRPr="0097347E" w:rsidRDefault="00055680" w:rsidP="00BF37DA">
            <w:pPr>
              <w:rPr>
                <w:b/>
              </w:rPr>
            </w:pPr>
            <w:r w:rsidRPr="0097347E">
              <w:rPr>
                <w:b/>
              </w:rPr>
              <w:t>Moguće opcije javnih politika</w:t>
            </w:r>
          </w:p>
        </w:tc>
      </w:tr>
      <w:tr w:rsidR="00055680" w:rsidRPr="0097347E" w:rsidTr="00F73A31">
        <w:tc>
          <w:tcPr>
            <w:tcW w:w="851" w:type="dxa"/>
          </w:tcPr>
          <w:p w:rsidR="00055680" w:rsidRPr="0097347E" w:rsidRDefault="00055680" w:rsidP="00BF37DA"/>
        </w:tc>
        <w:tc>
          <w:tcPr>
            <w:tcW w:w="9072" w:type="dxa"/>
            <w:gridSpan w:val="3"/>
            <w:shd w:val="clear" w:color="auto" w:fill="auto"/>
          </w:tcPr>
          <w:p w:rsidR="00055680" w:rsidRPr="0097347E" w:rsidRDefault="00055680" w:rsidP="00BF37DA">
            <w:pPr>
              <w:spacing w:after="60"/>
              <w:jc w:val="both"/>
              <w:rPr>
                <w:rFonts w:eastAsia="Times New Roman"/>
                <w:szCs w:val="24"/>
              </w:rPr>
            </w:pPr>
          </w:p>
          <w:p w:rsidR="00055680" w:rsidRPr="0097347E" w:rsidRDefault="00055680" w:rsidP="00BF37DA">
            <w:pPr>
              <w:widowControl w:val="0"/>
              <w:autoSpaceDE w:val="0"/>
              <w:spacing w:after="60"/>
              <w:jc w:val="both"/>
              <w:rPr>
                <w:rFonts w:eastAsia="Times New Roman"/>
                <w:szCs w:val="24"/>
              </w:rPr>
            </w:pPr>
            <w:r w:rsidRPr="0097347E">
              <w:rPr>
                <w:rFonts w:eastAsia="Times New Roman"/>
                <w:szCs w:val="24"/>
              </w:rPr>
              <w:t>OPCIJE ZA MSP TEST</w:t>
            </w:r>
          </w:p>
          <w:p w:rsidR="00055680" w:rsidRDefault="00055680" w:rsidP="00BF37DA">
            <w:pPr>
              <w:widowControl w:val="0"/>
              <w:autoSpaceDE w:val="0"/>
              <w:spacing w:after="60"/>
              <w:jc w:val="both"/>
              <w:rPr>
                <w:rFonts w:eastAsia="Times New Roman"/>
                <w:szCs w:val="24"/>
              </w:rPr>
            </w:pPr>
            <w:r w:rsidRPr="0097347E">
              <w:rPr>
                <w:rFonts w:eastAsia="Times New Roman"/>
                <w:szCs w:val="24"/>
              </w:rPr>
              <w:t>4.1.1. Opcija 1. (</w:t>
            </w:r>
            <w:proofErr w:type="spellStart"/>
            <w:r w:rsidRPr="0097347E">
              <w:rPr>
                <w:rFonts w:eastAsia="Times New Roman"/>
                <w:szCs w:val="24"/>
              </w:rPr>
              <w:t>nenormativno</w:t>
            </w:r>
            <w:proofErr w:type="spellEnd"/>
            <w:r w:rsidRPr="0097347E">
              <w:rPr>
                <w:rFonts w:eastAsia="Times New Roman"/>
                <w:szCs w:val="24"/>
              </w:rPr>
              <w:t xml:space="preserve"> rješenje) »Ne poduzimati ništa«</w:t>
            </w:r>
          </w:p>
          <w:p w:rsidR="00F73A31" w:rsidRDefault="00F73A31" w:rsidP="00BF37DA">
            <w:pPr>
              <w:widowControl w:val="0"/>
              <w:autoSpaceDE w:val="0"/>
              <w:spacing w:after="60"/>
              <w:jc w:val="both"/>
              <w:rPr>
                <w:rFonts w:eastAsia="Times New Roman"/>
                <w:szCs w:val="24"/>
              </w:rPr>
            </w:pPr>
            <w:r>
              <w:rPr>
                <w:rFonts w:eastAsia="Times New Roman"/>
                <w:szCs w:val="24"/>
              </w:rPr>
              <w:t>Ukoliko se ne bi ništa poduzelo po predmetnom pitanju, Europska komisija bi nastavno na otvorene povrede prava pokrenula tužbu prema Republici Hrvatskoj.</w:t>
            </w:r>
          </w:p>
          <w:p w:rsidR="00F73A31" w:rsidRPr="0097347E" w:rsidRDefault="00F73A31" w:rsidP="00BF37DA">
            <w:pPr>
              <w:widowControl w:val="0"/>
              <w:autoSpaceDE w:val="0"/>
              <w:spacing w:after="60"/>
              <w:jc w:val="both"/>
              <w:rPr>
                <w:rFonts w:eastAsia="Times New Roman"/>
                <w:szCs w:val="24"/>
              </w:rPr>
            </w:pPr>
          </w:p>
          <w:p w:rsidR="00055680" w:rsidRDefault="00055680" w:rsidP="00BF37DA">
            <w:pPr>
              <w:widowControl w:val="0"/>
              <w:autoSpaceDE w:val="0"/>
              <w:spacing w:after="60"/>
              <w:jc w:val="both"/>
              <w:rPr>
                <w:rFonts w:eastAsia="Times New Roman"/>
                <w:szCs w:val="24"/>
              </w:rPr>
            </w:pPr>
            <w:r w:rsidRPr="0097347E">
              <w:rPr>
                <w:rFonts w:eastAsia="Times New Roman"/>
                <w:szCs w:val="24"/>
              </w:rPr>
              <w:t>4.1.2. Opcija 2. (</w:t>
            </w:r>
            <w:proofErr w:type="spellStart"/>
            <w:r w:rsidRPr="0097347E">
              <w:rPr>
                <w:rFonts w:eastAsia="Times New Roman"/>
                <w:szCs w:val="24"/>
              </w:rPr>
              <w:t>nenormativno</w:t>
            </w:r>
            <w:proofErr w:type="spellEnd"/>
            <w:r w:rsidRPr="0097347E">
              <w:rPr>
                <w:rFonts w:eastAsia="Times New Roman"/>
                <w:szCs w:val="24"/>
              </w:rPr>
              <w:t xml:space="preserve"> rješenje) »Poduzimati </w:t>
            </w:r>
            <w:proofErr w:type="spellStart"/>
            <w:r w:rsidRPr="0097347E">
              <w:rPr>
                <w:rFonts w:eastAsia="Times New Roman"/>
                <w:szCs w:val="24"/>
              </w:rPr>
              <w:t>nenormativne</w:t>
            </w:r>
            <w:proofErr w:type="spellEnd"/>
            <w:r w:rsidRPr="0097347E">
              <w:rPr>
                <w:rFonts w:eastAsia="Times New Roman"/>
                <w:szCs w:val="24"/>
              </w:rPr>
              <w:t xml:space="preserve"> aktivnosti«</w:t>
            </w:r>
          </w:p>
          <w:p w:rsidR="00F73A31" w:rsidRDefault="00F73A31" w:rsidP="00BF37DA">
            <w:pPr>
              <w:widowControl w:val="0"/>
              <w:autoSpaceDE w:val="0"/>
              <w:spacing w:after="60"/>
              <w:jc w:val="both"/>
              <w:rPr>
                <w:rFonts w:eastAsia="Times New Roman"/>
                <w:szCs w:val="24"/>
              </w:rPr>
            </w:pPr>
            <w:r>
              <w:rPr>
                <w:rFonts w:eastAsia="Times New Roman"/>
                <w:szCs w:val="24"/>
              </w:rPr>
              <w:t xml:space="preserve">Ne postoji </w:t>
            </w:r>
            <w:proofErr w:type="spellStart"/>
            <w:r>
              <w:rPr>
                <w:rFonts w:eastAsia="Times New Roman"/>
                <w:szCs w:val="24"/>
              </w:rPr>
              <w:t>nenormativno</w:t>
            </w:r>
            <w:proofErr w:type="spellEnd"/>
            <w:r>
              <w:rPr>
                <w:rFonts w:eastAsia="Times New Roman"/>
                <w:szCs w:val="24"/>
              </w:rPr>
              <w:t xml:space="preserve"> rješenje koje bi uredilo materiju reguliranu važećim zakonom na način da se ista uskladi s Direktivom 2009/73/EZ.</w:t>
            </w:r>
          </w:p>
          <w:p w:rsidR="00F73A31" w:rsidRPr="0097347E" w:rsidRDefault="00F73A31" w:rsidP="00BF37DA">
            <w:pPr>
              <w:widowControl w:val="0"/>
              <w:autoSpaceDE w:val="0"/>
              <w:spacing w:after="60"/>
              <w:jc w:val="both"/>
              <w:rPr>
                <w:rFonts w:eastAsia="Times New Roman"/>
                <w:szCs w:val="24"/>
              </w:rPr>
            </w:pPr>
          </w:p>
          <w:p w:rsidR="00055680" w:rsidRDefault="00055680" w:rsidP="00BF37DA">
            <w:pPr>
              <w:spacing w:after="60"/>
              <w:jc w:val="both"/>
              <w:rPr>
                <w:rFonts w:eastAsia="Times New Roman"/>
                <w:szCs w:val="24"/>
              </w:rPr>
            </w:pPr>
            <w:r w:rsidRPr="0097347E">
              <w:rPr>
                <w:rFonts w:eastAsia="Times New Roman"/>
                <w:szCs w:val="24"/>
              </w:rPr>
              <w:t>4.1.3. Opcija 3. (normativno rješenje) »</w:t>
            </w:r>
            <w:r w:rsidR="00F73A31">
              <w:rPr>
                <w:rFonts w:eastAsia="Times New Roman"/>
                <w:szCs w:val="24"/>
              </w:rPr>
              <w:t>Donošenje novog Zakona o tržištu plina</w:t>
            </w:r>
            <w:r w:rsidRPr="0097347E">
              <w:rPr>
                <w:rFonts w:eastAsia="Times New Roman"/>
                <w:szCs w:val="24"/>
              </w:rPr>
              <w:t>«</w:t>
            </w:r>
          </w:p>
          <w:p w:rsidR="00F73A31" w:rsidRDefault="00F73A31" w:rsidP="00BF37DA">
            <w:pPr>
              <w:spacing w:after="60"/>
              <w:jc w:val="both"/>
              <w:rPr>
                <w:rFonts w:eastAsia="Times New Roman"/>
                <w:szCs w:val="24"/>
              </w:rPr>
            </w:pPr>
            <w:r w:rsidRPr="00F73A31">
              <w:rPr>
                <w:rFonts w:eastAsia="Times New Roman"/>
                <w:szCs w:val="24"/>
              </w:rPr>
              <w:t>Vodeći računa o činjenici da trenutno važeći Zakon o tržištu plina propisuje pojedina pravila i mogućnosti javne usluge za krajnje kupce iz kategorije kućanstvo, ali postupci koji proizlaze iz mogućnosti trenutno važećeg Zakona nisu nedvojbeno regulirani i propisani potrebno je iste doraditi i uskladiti s odredbama Direktive 2009/73/EZ.</w:t>
            </w:r>
            <w:r>
              <w:rPr>
                <w:rFonts w:eastAsia="Times New Roman"/>
                <w:szCs w:val="24"/>
              </w:rPr>
              <w:t xml:space="preserve"> </w:t>
            </w:r>
            <w:r w:rsidRPr="0026065E">
              <w:rPr>
                <w:rFonts w:eastAsia="Times New Roman"/>
                <w:szCs w:val="24"/>
              </w:rPr>
              <w:t>Također, uzimajući u obzir činjenicu da su u naredne dvije godine donesene tri izmjene i dopune trenutno važećeg Zakona te se mijenja gotovo 50% teksta predlaže se donošenje novog Zakona o tržištu plina.</w:t>
            </w:r>
          </w:p>
          <w:p w:rsidR="00F73A31" w:rsidRPr="0097347E" w:rsidRDefault="00F73A31" w:rsidP="00BF37DA">
            <w:pPr>
              <w:spacing w:after="60"/>
              <w:jc w:val="both"/>
              <w:rPr>
                <w:rFonts w:eastAsia="Times New Roman"/>
                <w:szCs w:val="24"/>
              </w:rPr>
            </w:pPr>
          </w:p>
          <w:p w:rsidR="00055680" w:rsidRDefault="00055680" w:rsidP="00BF37DA">
            <w:pPr>
              <w:spacing w:after="60"/>
              <w:jc w:val="both"/>
              <w:rPr>
                <w:rFonts w:eastAsia="Times New Roman"/>
                <w:szCs w:val="24"/>
              </w:rPr>
            </w:pPr>
            <w:r w:rsidRPr="0097347E">
              <w:rPr>
                <w:rFonts w:eastAsia="Times New Roman"/>
                <w:szCs w:val="24"/>
              </w:rPr>
              <w:t>4.1.4. Opcija 4. (normativno rješenje) »</w:t>
            </w:r>
            <w:r w:rsidR="00F73A31">
              <w:rPr>
                <w:rFonts w:eastAsia="Times New Roman"/>
                <w:szCs w:val="24"/>
              </w:rPr>
              <w:t>Donošenje izmjena i dopuna Zakona o tržištu plina</w:t>
            </w:r>
            <w:r w:rsidRPr="0097347E">
              <w:rPr>
                <w:rFonts w:eastAsia="Times New Roman"/>
                <w:szCs w:val="24"/>
              </w:rPr>
              <w:t>«</w:t>
            </w:r>
          </w:p>
          <w:p w:rsidR="00F73A31" w:rsidRPr="0097347E" w:rsidRDefault="00F73A31" w:rsidP="00BF37DA">
            <w:pPr>
              <w:spacing w:after="60"/>
              <w:jc w:val="both"/>
              <w:rPr>
                <w:rFonts w:eastAsia="Times New Roman"/>
                <w:szCs w:val="24"/>
              </w:rPr>
            </w:pPr>
            <w:r w:rsidRPr="00F73A31">
              <w:rPr>
                <w:rFonts w:eastAsia="Times New Roman"/>
                <w:szCs w:val="24"/>
              </w:rPr>
              <w:t>Vodeći računa o činjenici da trenutno važeći Zakon o tržištu plina propisuje pojedina pravila i mogućnosti javne usluge za krajnje kupce iz kategorije kućanstvo, ali postupci koji proizlaze iz mogućnosti trenutno važećeg Zakona nisu nedvojbeno regulirani i propisani potrebno je iste doraditi i uskladiti s odredbama Direktive 2009/73/EZ.</w:t>
            </w:r>
          </w:p>
          <w:p w:rsidR="00055680" w:rsidRPr="0097347E" w:rsidRDefault="00055680" w:rsidP="00BF37DA"/>
        </w:tc>
      </w:tr>
      <w:tr w:rsidR="00055680" w:rsidRPr="0097347E" w:rsidTr="00065983">
        <w:trPr>
          <w:trHeight w:val="6662"/>
        </w:trPr>
        <w:tc>
          <w:tcPr>
            <w:tcW w:w="851" w:type="dxa"/>
          </w:tcPr>
          <w:p w:rsidR="00055680" w:rsidRPr="0097347E" w:rsidRDefault="00055680" w:rsidP="00BF37DA">
            <w:r w:rsidRPr="0097347E">
              <w:lastRenderedPageBreak/>
              <w:t>4.2.</w:t>
            </w:r>
          </w:p>
        </w:tc>
        <w:tc>
          <w:tcPr>
            <w:tcW w:w="9072" w:type="dxa"/>
            <w:gridSpan w:val="3"/>
            <w:shd w:val="clear" w:color="auto" w:fill="auto"/>
          </w:tcPr>
          <w:p w:rsidR="00055680" w:rsidRPr="0097347E" w:rsidRDefault="00055680" w:rsidP="00BF37DA">
            <w:pPr>
              <w:spacing w:after="60"/>
              <w:jc w:val="both"/>
              <w:rPr>
                <w:rFonts w:eastAsia="Times New Roman"/>
                <w:b/>
                <w:szCs w:val="24"/>
              </w:rPr>
            </w:pPr>
            <w:r w:rsidRPr="0097347E">
              <w:rPr>
                <w:rFonts w:eastAsia="Times New Roman"/>
                <w:b/>
                <w:szCs w:val="24"/>
              </w:rPr>
              <w:t>Ocjena i opcije</w:t>
            </w:r>
          </w:p>
          <w:p w:rsidR="00723E50" w:rsidRPr="0002776F" w:rsidRDefault="00723E50" w:rsidP="00BF37DA">
            <w:pPr>
              <w:spacing w:after="60"/>
              <w:jc w:val="both"/>
              <w:rPr>
                <w:rFonts w:eastAsia="Times New Roman"/>
                <w:szCs w:val="24"/>
              </w:rPr>
            </w:pPr>
            <w:r w:rsidRPr="0002776F">
              <w:rPr>
                <w:rFonts w:eastAsia="Times New Roman"/>
                <w:szCs w:val="24"/>
              </w:rPr>
              <w:t>Opcija</w:t>
            </w:r>
            <w:r w:rsidR="00657BC0" w:rsidRPr="0002776F">
              <w:rPr>
                <w:rFonts w:eastAsia="Times New Roman"/>
                <w:szCs w:val="24"/>
              </w:rPr>
              <w:t xml:space="preserve"> </w:t>
            </w:r>
            <w:r w:rsidRPr="0002776F">
              <w:rPr>
                <w:rFonts w:eastAsia="Times New Roman"/>
                <w:szCs w:val="24"/>
              </w:rPr>
              <w:t>1</w:t>
            </w:r>
            <w:r w:rsidRPr="0002776F">
              <w:rPr>
                <w:rFonts w:eastAsia="Times New Roman"/>
                <w:color w:val="7030A0"/>
                <w:szCs w:val="24"/>
              </w:rPr>
              <w:t xml:space="preserve">. </w:t>
            </w:r>
            <w:r w:rsidRPr="0002776F">
              <w:rPr>
                <w:rFonts w:eastAsia="Times New Roman"/>
                <w:szCs w:val="24"/>
              </w:rPr>
              <w:t>S obzirom da se radi o povredama prava EU te je iste potrebno ukloniti ukoliko se ne bi poduzelo ništa po predmetnom pitanju Europska komisija može pokrenuti tužbu protiv Republike Hrvatske, a što bi u konačnici moglo rezultirati sankcijama.</w:t>
            </w:r>
          </w:p>
          <w:p w:rsidR="00723E50" w:rsidRPr="0002776F" w:rsidRDefault="00723E50" w:rsidP="00BF37DA">
            <w:pPr>
              <w:spacing w:after="60"/>
              <w:jc w:val="both"/>
              <w:rPr>
                <w:rFonts w:eastAsia="Times New Roman"/>
                <w:i/>
                <w:szCs w:val="24"/>
              </w:rPr>
            </w:pPr>
          </w:p>
          <w:p w:rsidR="00723E50" w:rsidRPr="0002776F" w:rsidRDefault="00723E50" w:rsidP="00723E50">
            <w:pPr>
              <w:spacing w:after="60"/>
              <w:jc w:val="both"/>
              <w:rPr>
                <w:rFonts w:eastAsia="Times New Roman"/>
                <w:szCs w:val="24"/>
              </w:rPr>
            </w:pPr>
            <w:r w:rsidRPr="0002776F">
              <w:rPr>
                <w:rFonts w:eastAsia="Times New Roman"/>
                <w:szCs w:val="24"/>
              </w:rPr>
              <w:t>Opcija</w:t>
            </w:r>
            <w:r w:rsidR="0026065E" w:rsidRPr="0002776F">
              <w:rPr>
                <w:rFonts w:eastAsia="Times New Roman"/>
                <w:szCs w:val="24"/>
              </w:rPr>
              <w:t xml:space="preserve"> </w:t>
            </w:r>
            <w:r w:rsidR="0080412C" w:rsidRPr="0002776F">
              <w:rPr>
                <w:rFonts w:eastAsia="Times New Roman"/>
                <w:szCs w:val="24"/>
              </w:rPr>
              <w:t>2.</w:t>
            </w:r>
            <w:r w:rsidRPr="0002776F">
              <w:rPr>
                <w:rFonts w:eastAsia="Times New Roman"/>
                <w:szCs w:val="24"/>
              </w:rPr>
              <w:t xml:space="preserve"> S obzirom da se radi o povredama prava EU te je iste potrebno ukloniti u trenutno važećem Zakonu o tržištu plina ne postoji </w:t>
            </w:r>
            <w:proofErr w:type="spellStart"/>
            <w:r w:rsidRPr="0002776F">
              <w:rPr>
                <w:rFonts w:eastAsia="Times New Roman"/>
                <w:szCs w:val="24"/>
              </w:rPr>
              <w:t>nenormativno</w:t>
            </w:r>
            <w:proofErr w:type="spellEnd"/>
            <w:r w:rsidRPr="0002776F">
              <w:rPr>
                <w:rFonts w:eastAsia="Times New Roman"/>
                <w:szCs w:val="24"/>
              </w:rPr>
              <w:t xml:space="preserve"> rješenje koje bi uredilo materiju reguliranu važećim zakonom na način da se ista uskladi s Direktivom 2009/73/EZ.</w:t>
            </w:r>
          </w:p>
          <w:p w:rsidR="00723E50" w:rsidRPr="0002776F" w:rsidRDefault="00723E50" w:rsidP="00723E50">
            <w:pPr>
              <w:spacing w:after="60"/>
              <w:jc w:val="both"/>
              <w:rPr>
                <w:rFonts w:eastAsia="Times New Roman"/>
                <w:szCs w:val="24"/>
              </w:rPr>
            </w:pPr>
          </w:p>
          <w:p w:rsidR="0026065E" w:rsidRPr="0002776F" w:rsidRDefault="00EE7FB2" w:rsidP="0026065E">
            <w:pPr>
              <w:spacing w:after="60"/>
              <w:jc w:val="both"/>
              <w:rPr>
                <w:szCs w:val="24"/>
              </w:rPr>
            </w:pPr>
            <w:r w:rsidRPr="0002776F">
              <w:rPr>
                <w:rFonts w:eastAsia="Times New Roman"/>
                <w:szCs w:val="24"/>
              </w:rPr>
              <w:t>Opcija</w:t>
            </w:r>
            <w:r w:rsidR="0026065E" w:rsidRPr="0002776F">
              <w:rPr>
                <w:rFonts w:eastAsia="Times New Roman"/>
                <w:szCs w:val="24"/>
              </w:rPr>
              <w:t xml:space="preserve"> </w:t>
            </w:r>
            <w:r w:rsidRPr="0002776F">
              <w:rPr>
                <w:rFonts w:eastAsia="Times New Roman"/>
                <w:szCs w:val="24"/>
              </w:rPr>
              <w:t>3</w:t>
            </w:r>
            <w:r w:rsidR="00065983" w:rsidRPr="0002776F">
              <w:rPr>
                <w:rFonts w:eastAsia="Times New Roman"/>
                <w:szCs w:val="24"/>
              </w:rPr>
              <w:t>.</w:t>
            </w:r>
            <w:r w:rsidRPr="0002776F">
              <w:rPr>
                <w:rFonts w:eastAsia="Times New Roman"/>
                <w:szCs w:val="24"/>
              </w:rPr>
              <w:t xml:space="preserve"> </w:t>
            </w:r>
            <w:r w:rsidR="006035E3" w:rsidRPr="0002776F">
              <w:rPr>
                <w:rFonts w:eastAsia="Times New Roman"/>
                <w:szCs w:val="24"/>
              </w:rPr>
              <w:t>Normativno rješenje u obliku izrade izmjena i dopuna važećeg Zakona o</w:t>
            </w:r>
            <w:r w:rsidR="00767F18" w:rsidRPr="0002776F">
              <w:rPr>
                <w:rFonts w:eastAsia="Times New Roman"/>
                <w:szCs w:val="24"/>
              </w:rPr>
              <w:t xml:space="preserve"> tržištu plina</w:t>
            </w:r>
            <w:r w:rsidR="006035E3" w:rsidRPr="0002776F">
              <w:rPr>
                <w:rFonts w:eastAsia="Times New Roman"/>
                <w:szCs w:val="24"/>
              </w:rPr>
              <w:t xml:space="preserve"> moglo bi pridonijeti ostvarenju cilja. Međutim, s obzirom na obuhvat</w:t>
            </w:r>
            <w:r w:rsidR="00767F18" w:rsidRPr="0002776F">
              <w:rPr>
                <w:rFonts w:eastAsia="Times New Roman"/>
                <w:szCs w:val="24"/>
              </w:rPr>
              <w:t xml:space="preserve"> Direktive 2009/73/EZ, </w:t>
            </w:r>
            <w:r w:rsidR="006035E3" w:rsidRPr="0002776F">
              <w:rPr>
                <w:rFonts w:eastAsia="Times New Roman"/>
                <w:szCs w:val="24"/>
              </w:rPr>
              <w:t>koju je potrebn</w:t>
            </w:r>
            <w:r w:rsidR="00767F18" w:rsidRPr="0002776F">
              <w:rPr>
                <w:rFonts w:eastAsia="Times New Roman"/>
                <w:szCs w:val="24"/>
              </w:rPr>
              <w:t xml:space="preserve">o prenijeti, </w:t>
            </w:r>
            <w:r w:rsidR="0026065E" w:rsidRPr="0002776F">
              <w:rPr>
                <w:rFonts w:eastAsia="Times New Roman"/>
                <w:szCs w:val="24"/>
              </w:rPr>
              <w:t xml:space="preserve">kao i činjenicu da bi ovo bile treće izmjene i dopune važećeg Zakona, </w:t>
            </w:r>
            <w:r w:rsidR="00767F18" w:rsidRPr="0002776F">
              <w:rPr>
                <w:rFonts w:eastAsia="Times New Roman"/>
                <w:szCs w:val="24"/>
              </w:rPr>
              <w:t xml:space="preserve">odlučeno je da se </w:t>
            </w:r>
            <w:r w:rsidR="006035E3" w:rsidRPr="0002776F">
              <w:rPr>
                <w:rFonts w:eastAsia="Times New Roman"/>
                <w:szCs w:val="24"/>
              </w:rPr>
              <w:t>pristupi izradi</w:t>
            </w:r>
            <w:r w:rsidRPr="0002776F">
              <w:rPr>
                <w:rFonts w:eastAsia="Times New Roman"/>
                <w:szCs w:val="24"/>
              </w:rPr>
              <w:t xml:space="preserve"> novog Zakona o tržištu plina.</w:t>
            </w:r>
            <w:r w:rsidR="0026065E" w:rsidRPr="0002776F">
              <w:rPr>
                <w:rStyle w:val="pt-defaultparagraphfont-000004"/>
                <w:szCs w:val="24"/>
              </w:rPr>
              <w:t xml:space="preserve"> Sukladno članku 48. stavcima 3. i 4 Jedinstvenih metodološko-</w:t>
            </w:r>
            <w:proofErr w:type="spellStart"/>
            <w:r w:rsidR="0026065E" w:rsidRPr="0002776F">
              <w:rPr>
                <w:rStyle w:val="pt-defaultparagraphfont-000004"/>
                <w:szCs w:val="24"/>
              </w:rPr>
              <w:t>nomotehničkih</w:t>
            </w:r>
            <w:proofErr w:type="spellEnd"/>
            <w:r w:rsidR="0026065E" w:rsidRPr="0002776F">
              <w:rPr>
                <w:rStyle w:val="pt-defaultparagraphfont-000004"/>
                <w:szCs w:val="24"/>
              </w:rPr>
              <w:t xml:space="preserve"> pravila („Narodne novine“, broj 74/15), ako se više od polovine članaka osnovnog propisa mijenja, odnosno dopunjava, potrebno je pristupiti donošenju novoga propisa, odnosno ako se propis mijenja, odnosno dopunjava, više puta potrebno je pristupiti donošenju novoga propisa, u pravilu nakon treće izmjene, odnosno dopune.</w:t>
            </w:r>
            <w:r w:rsidR="0026065E" w:rsidRPr="0002776F">
              <w:rPr>
                <w:rFonts w:eastAsia="Times New Roman"/>
                <w:szCs w:val="24"/>
              </w:rPr>
              <w:t xml:space="preserve"> Stoga se, normativno rješenje, odnosno izrada Zakona o izmjenama i dopunama Zako</w:t>
            </w:r>
            <w:r w:rsidR="00487DA7">
              <w:rPr>
                <w:rFonts w:eastAsia="Times New Roman"/>
                <w:szCs w:val="24"/>
              </w:rPr>
              <w:t>na o tržištu plina, ocjenjuje</w:t>
            </w:r>
            <w:r w:rsidR="0026065E" w:rsidRPr="0002776F">
              <w:rPr>
                <w:rFonts w:eastAsia="Times New Roman"/>
                <w:szCs w:val="24"/>
              </w:rPr>
              <w:t xml:space="preserve"> kao moguće, ali ne i najbolje normativno rješenje.</w:t>
            </w:r>
          </w:p>
          <w:p w:rsidR="00515DDF" w:rsidRPr="0002776F" w:rsidRDefault="00515DDF" w:rsidP="00BF37DA">
            <w:pPr>
              <w:spacing w:after="60"/>
              <w:jc w:val="both"/>
              <w:rPr>
                <w:rFonts w:eastAsia="Times New Roman"/>
                <w:szCs w:val="24"/>
              </w:rPr>
            </w:pPr>
          </w:p>
          <w:p w:rsidR="00055680" w:rsidRDefault="00723E50" w:rsidP="00BF37DA">
            <w:pPr>
              <w:spacing w:after="60"/>
              <w:jc w:val="both"/>
              <w:rPr>
                <w:rFonts w:eastAsia="Times New Roman"/>
                <w:szCs w:val="24"/>
              </w:rPr>
            </w:pPr>
            <w:r w:rsidRPr="0002776F">
              <w:rPr>
                <w:rFonts w:eastAsia="Times New Roman"/>
                <w:szCs w:val="24"/>
              </w:rPr>
              <w:t xml:space="preserve">Opcija </w:t>
            </w:r>
            <w:r w:rsidR="0080412C" w:rsidRPr="0002776F">
              <w:rPr>
                <w:rFonts w:eastAsia="Times New Roman"/>
                <w:szCs w:val="24"/>
              </w:rPr>
              <w:t>4.</w:t>
            </w:r>
            <w:r w:rsidRPr="0002776F">
              <w:rPr>
                <w:rFonts w:eastAsia="Times New Roman"/>
                <w:szCs w:val="24"/>
              </w:rPr>
              <w:t xml:space="preserve"> </w:t>
            </w:r>
            <w:r w:rsidR="00065983" w:rsidRPr="0002776F">
              <w:rPr>
                <w:rFonts w:eastAsia="Times New Roman"/>
                <w:szCs w:val="24"/>
              </w:rPr>
              <w:t>S obzirom da se radi o povredama prava EU te je iste potrebno ukloniti u trenutno važećem Zakonu o tržištu plina na način da se donese novi Zakon o tržištu plina koji će se u potpunosti uskladiti s Direktivom 2009/73/EZ, ne postoje negativni učinci, dok se pozitivni učinci isključivo odnose na činjenicu da će potpunim usklađivanjem Republika Hrvatska zatvoriti EU povrede prava koje ukoliko se ne zatvore mogu rezultirati tužbom i sankcijama.</w:t>
            </w:r>
          </w:p>
          <w:p w:rsidR="00515DDF" w:rsidRDefault="00515DDF" w:rsidP="00BF37DA">
            <w:pPr>
              <w:spacing w:after="60"/>
              <w:jc w:val="both"/>
              <w:rPr>
                <w:rFonts w:eastAsia="Times New Roman"/>
                <w:szCs w:val="24"/>
              </w:rPr>
            </w:pPr>
          </w:p>
          <w:p w:rsidR="00055680" w:rsidRPr="0097347E" w:rsidRDefault="00055680" w:rsidP="00BF37DA">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055680" w:rsidRPr="0097347E" w:rsidTr="00BF37D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BF37DA">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BF37DA">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BF37DA">
                  <w:pPr>
                    <w:spacing w:after="60"/>
                    <w:jc w:val="both"/>
                    <w:rPr>
                      <w:rFonts w:eastAsia="Times New Roman"/>
                      <w:szCs w:val="24"/>
                    </w:rPr>
                  </w:pPr>
                  <w:r w:rsidRPr="0097347E">
                    <w:rPr>
                      <w:rFonts w:eastAsia="Times New Roman"/>
                      <w:szCs w:val="24"/>
                    </w:rPr>
                    <w:t>Koristi (pozitivni učinci)</w:t>
                  </w:r>
                </w:p>
              </w:tc>
            </w:tr>
            <w:tr w:rsidR="00055680" w:rsidRPr="0097347E" w:rsidTr="00BF37D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BF37DA">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723E50" w:rsidP="00BF37DA">
                  <w:pPr>
                    <w:spacing w:after="60"/>
                    <w:jc w:val="both"/>
                    <w:rPr>
                      <w:rFonts w:eastAsia="Times New Roman"/>
                      <w:szCs w:val="24"/>
                    </w:rPr>
                  </w:pPr>
                  <w:r>
                    <w:rPr>
                      <w:rFonts w:eastAsia="Times New Roman"/>
                      <w:szCs w:val="24"/>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723E50" w:rsidP="00BF37DA">
                  <w:pPr>
                    <w:spacing w:after="60"/>
                    <w:jc w:val="both"/>
                    <w:rPr>
                      <w:rFonts w:eastAsia="Times New Roman"/>
                      <w:szCs w:val="24"/>
                    </w:rPr>
                  </w:pPr>
                  <w:r>
                    <w:rPr>
                      <w:rFonts w:eastAsia="Times New Roman"/>
                      <w:szCs w:val="24"/>
                    </w:rPr>
                    <w:t>1</w:t>
                  </w:r>
                </w:p>
              </w:tc>
            </w:tr>
            <w:tr w:rsidR="00055680" w:rsidRPr="0097347E" w:rsidTr="00BF37D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BF37DA">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723E50" w:rsidP="00BF37DA">
                  <w:pPr>
                    <w:spacing w:after="60"/>
                    <w:jc w:val="both"/>
                    <w:rPr>
                      <w:rFonts w:eastAsia="Times New Roman"/>
                      <w:szCs w:val="24"/>
                    </w:rPr>
                  </w:pPr>
                  <w:r>
                    <w:rPr>
                      <w:rFonts w:eastAsia="Times New Roman"/>
                      <w:szCs w:val="24"/>
                    </w:rPr>
                    <w:t>Nije primjenjivo</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723E50" w:rsidP="00BF37DA">
                  <w:pPr>
                    <w:spacing w:after="60"/>
                    <w:jc w:val="both"/>
                    <w:rPr>
                      <w:rFonts w:eastAsia="Times New Roman"/>
                      <w:szCs w:val="24"/>
                    </w:rPr>
                  </w:pPr>
                  <w:r>
                    <w:rPr>
                      <w:rFonts w:eastAsia="Times New Roman"/>
                      <w:szCs w:val="24"/>
                    </w:rPr>
                    <w:t>Nije primjenjivo</w:t>
                  </w:r>
                </w:p>
              </w:tc>
            </w:tr>
            <w:tr w:rsidR="00055680" w:rsidRPr="0097347E" w:rsidTr="00BF37D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BF37DA">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723E50" w:rsidP="00BF37DA">
                  <w:pPr>
                    <w:spacing w:after="60"/>
                    <w:jc w:val="both"/>
                    <w:rPr>
                      <w:rFonts w:eastAsia="Times New Roman"/>
                      <w:szCs w:val="24"/>
                    </w:rPr>
                  </w:pPr>
                  <w:r>
                    <w:rPr>
                      <w:rFonts w:eastAsia="Times New Roman"/>
                      <w:szCs w:val="24"/>
                    </w:rPr>
                    <w:t>1</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723E50" w:rsidP="00BF37DA">
                  <w:pPr>
                    <w:spacing w:after="60"/>
                    <w:jc w:val="both"/>
                    <w:rPr>
                      <w:rFonts w:eastAsia="Times New Roman"/>
                      <w:szCs w:val="24"/>
                    </w:rPr>
                  </w:pPr>
                  <w:r>
                    <w:rPr>
                      <w:rFonts w:eastAsia="Times New Roman"/>
                      <w:szCs w:val="24"/>
                    </w:rPr>
                    <w:t>++</w:t>
                  </w:r>
                </w:p>
              </w:tc>
            </w:tr>
            <w:tr w:rsidR="00055680" w:rsidRPr="0097347E" w:rsidTr="00BF37D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BF37DA">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723E50" w:rsidP="00BF37DA">
                  <w:pPr>
                    <w:spacing w:after="60"/>
                    <w:jc w:val="both"/>
                    <w:rPr>
                      <w:rFonts w:eastAsia="Times New Roman"/>
                      <w:szCs w:val="24"/>
                    </w:rPr>
                  </w:pPr>
                  <w:r>
                    <w:rPr>
                      <w:rFonts w:eastAsia="Times New Roman"/>
                      <w:szCs w:val="24"/>
                    </w:rPr>
                    <w:t>1</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723E50" w:rsidP="00BF37DA">
                  <w:pPr>
                    <w:spacing w:after="60"/>
                    <w:jc w:val="both"/>
                    <w:rPr>
                      <w:rFonts w:eastAsia="Times New Roman"/>
                      <w:szCs w:val="24"/>
                    </w:rPr>
                  </w:pPr>
                  <w:r>
                    <w:rPr>
                      <w:rFonts w:eastAsia="Times New Roman"/>
                      <w:szCs w:val="24"/>
                    </w:rPr>
                    <w:t>++</w:t>
                  </w:r>
                </w:p>
              </w:tc>
            </w:tr>
          </w:tbl>
          <w:p w:rsidR="00055680" w:rsidRPr="0097347E" w:rsidRDefault="00055680" w:rsidP="00BF37DA">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055680" w:rsidRPr="0097347E" w:rsidTr="00BF37DA">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055680" w:rsidRPr="0097347E" w:rsidRDefault="00055680" w:rsidP="00BF37DA">
                  <w:pPr>
                    <w:widowControl w:val="0"/>
                    <w:autoSpaceDE w:val="0"/>
                    <w:spacing w:after="60"/>
                    <w:jc w:val="both"/>
                    <w:rPr>
                      <w:rFonts w:eastAsia="Times New Roman"/>
                      <w:szCs w:val="24"/>
                    </w:rPr>
                  </w:pPr>
                  <w:r w:rsidRPr="0097347E">
                    <w:rPr>
                      <w:rFonts w:eastAsia="Times New Roman"/>
                      <w:szCs w:val="24"/>
                    </w:rPr>
                    <w:t xml:space="preserve">Legenda: </w:t>
                  </w:r>
                </w:p>
                <w:p w:rsidR="00055680" w:rsidRPr="0097347E" w:rsidRDefault="00055680" w:rsidP="00BF37DA">
                  <w:pPr>
                    <w:widowControl w:val="0"/>
                    <w:autoSpaceDE w:val="0"/>
                    <w:spacing w:after="60"/>
                    <w:jc w:val="both"/>
                    <w:rPr>
                      <w:rFonts w:eastAsia="Times New Roman"/>
                      <w:szCs w:val="24"/>
                    </w:rPr>
                  </w:pPr>
                  <w:r w:rsidRPr="0097347E">
                    <w:rPr>
                      <w:rFonts w:eastAsia="Times New Roman"/>
                      <w:szCs w:val="24"/>
                    </w:rPr>
                    <w:t xml:space="preserve"> - - znatan negativni učinak</w:t>
                  </w:r>
                </w:p>
                <w:p w:rsidR="00055680" w:rsidRPr="0097347E" w:rsidRDefault="00055680" w:rsidP="00BF37DA">
                  <w:pPr>
                    <w:widowControl w:val="0"/>
                    <w:autoSpaceDE w:val="0"/>
                    <w:spacing w:after="60"/>
                    <w:jc w:val="both"/>
                    <w:rPr>
                      <w:rFonts w:eastAsia="Times New Roman"/>
                      <w:szCs w:val="24"/>
                    </w:rPr>
                  </w:pPr>
                  <w:r w:rsidRPr="0097347E">
                    <w:rPr>
                      <w:rFonts w:eastAsia="Times New Roman"/>
                      <w:szCs w:val="24"/>
                    </w:rPr>
                    <w:t xml:space="preserve"> - ograničen negativni učinak</w:t>
                  </w:r>
                </w:p>
                <w:p w:rsidR="00055680" w:rsidRPr="0097347E" w:rsidRDefault="00055680" w:rsidP="00BF37DA">
                  <w:pPr>
                    <w:widowControl w:val="0"/>
                    <w:autoSpaceDE w:val="0"/>
                    <w:spacing w:after="60"/>
                    <w:jc w:val="both"/>
                    <w:rPr>
                      <w:rFonts w:eastAsia="Times New Roman"/>
                      <w:szCs w:val="24"/>
                    </w:rPr>
                  </w:pPr>
                  <w:r w:rsidRPr="0097347E">
                    <w:rPr>
                      <w:rFonts w:eastAsia="Times New Roman"/>
                      <w:szCs w:val="24"/>
                    </w:rPr>
                    <w:t>1 nema učinka</w:t>
                  </w:r>
                </w:p>
                <w:p w:rsidR="00055680" w:rsidRPr="0097347E" w:rsidRDefault="00055680" w:rsidP="00BF37DA">
                  <w:pPr>
                    <w:widowControl w:val="0"/>
                    <w:autoSpaceDE w:val="0"/>
                    <w:spacing w:after="60"/>
                    <w:ind w:left="45"/>
                    <w:jc w:val="both"/>
                    <w:rPr>
                      <w:rFonts w:eastAsia="Times New Roman"/>
                      <w:szCs w:val="24"/>
                    </w:rPr>
                  </w:pPr>
                  <w:r w:rsidRPr="0097347E">
                    <w:rPr>
                      <w:rFonts w:eastAsia="Times New Roman"/>
                      <w:szCs w:val="24"/>
                    </w:rPr>
                    <w:t>+ ograničen pozitivan učinak</w:t>
                  </w:r>
                </w:p>
                <w:p w:rsidR="00055680" w:rsidRPr="0097347E" w:rsidRDefault="00055680" w:rsidP="00BF37DA">
                  <w:pPr>
                    <w:spacing w:after="60"/>
                    <w:jc w:val="both"/>
                    <w:rPr>
                      <w:szCs w:val="24"/>
                    </w:rPr>
                  </w:pPr>
                  <w:r w:rsidRPr="0097347E">
                    <w:rPr>
                      <w:rFonts w:eastAsia="Times New Roman"/>
                      <w:szCs w:val="24"/>
                    </w:rPr>
                    <w:t>+ + znatan pozitivan učinak</w:t>
                  </w:r>
                </w:p>
              </w:tc>
            </w:tr>
          </w:tbl>
          <w:p w:rsidR="00055680" w:rsidRPr="0097347E" w:rsidRDefault="00055680" w:rsidP="00BF37DA">
            <w:pPr>
              <w:spacing w:after="60"/>
              <w:jc w:val="both"/>
              <w:rPr>
                <w:rFonts w:eastAsia="Times New Roman"/>
                <w:b/>
                <w:szCs w:val="24"/>
              </w:rPr>
            </w:pPr>
          </w:p>
        </w:tc>
      </w:tr>
      <w:tr w:rsidR="00055680" w:rsidRPr="0097347E" w:rsidTr="00BF37DA">
        <w:tc>
          <w:tcPr>
            <w:tcW w:w="851" w:type="dxa"/>
            <w:vMerge w:val="restart"/>
          </w:tcPr>
          <w:p w:rsidR="00055680" w:rsidRPr="0097347E" w:rsidRDefault="00055680" w:rsidP="00BF37DA">
            <w:r w:rsidRPr="0097347E">
              <w:t xml:space="preserve">5. </w:t>
            </w:r>
          </w:p>
        </w:tc>
        <w:tc>
          <w:tcPr>
            <w:tcW w:w="9072" w:type="dxa"/>
            <w:gridSpan w:val="3"/>
          </w:tcPr>
          <w:p w:rsidR="00055680" w:rsidRPr="0097347E" w:rsidRDefault="00055680" w:rsidP="00BF37DA">
            <w:pPr>
              <w:rPr>
                <w:b/>
              </w:rPr>
            </w:pPr>
            <w:r w:rsidRPr="0097347E">
              <w:rPr>
                <w:b/>
              </w:rPr>
              <w:t>PROVOĐENJE SCM METODOLOGIJE</w:t>
            </w:r>
          </w:p>
        </w:tc>
      </w:tr>
      <w:tr w:rsidR="00055680" w:rsidRPr="0097347E" w:rsidTr="00E41E1F">
        <w:tc>
          <w:tcPr>
            <w:tcW w:w="851" w:type="dxa"/>
            <w:vMerge/>
          </w:tcPr>
          <w:p w:rsidR="00055680" w:rsidRPr="0097347E" w:rsidRDefault="00055680" w:rsidP="00BF37DA"/>
        </w:tc>
        <w:tc>
          <w:tcPr>
            <w:tcW w:w="9072" w:type="dxa"/>
            <w:gridSpan w:val="3"/>
            <w:shd w:val="clear" w:color="auto" w:fill="auto"/>
          </w:tcPr>
          <w:p w:rsidR="00055680" w:rsidRPr="00E41E1F" w:rsidRDefault="00E41E1F" w:rsidP="00BF37DA">
            <w:pPr>
              <w:jc w:val="both"/>
              <w:rPr>
                <w:rFonts w:eastAsia="Times New Roman"/>
                <w:szCs w:val="24"/>
              </w:rPr>
            </w:pPr>
            <w:r w:rsidRPr="0026065E">
              <w:rPr>
                <w:rFonts w:eastAsia="Times New Roman"/>
                <w:szCs w:val="24"/>
              </w:rPr>
              <w:t>Nije primjenjivo.</w:t>
            </w:r>
          </w:p>
          <w:p w:rsidR="00055680" w:rsidRPr="0097347E" w:rsidRDefault="00055680" w:rsidP="00BF37DA">
            <w:pPr>
              <w:jc w:val="both"/>
              <w:rPr>
                <w:rFonts w:eastAsia="Times New Roman"/>
                <w:i/>
                <w:szCs w:val="24"/>
              </w:rPr>
            </w:pPr>
          </w:p>
        </w:tc>
      </w:tr>
      <w:tr w:rsidR="00055680" w:rsidRPr="0097347E" w:rsidTr="00BF37DA">
        <w:tc>
          <w:tcPr>
            <w:tcW w:w="851" w:type="dxa"/>
          </w:tcPr>
          <w:p w:rsidR="00055680" w:rsidRPr="0097347E" w:rsidRDefault="00055680" w:rsidP="00BF37DA">
            <w:r w:rsidRPr="0097347E">
              <w:t>6.</w:t>
            </w:r>
          </w:p>
        </w:tc>
        <w:tc>
          <w:tcPr>
            <w:tcW w:w="9072" w:type="dxa"/>
            <w:gridSpan w:val="3"/>
          </w:tcPr>
          <w:p w:rsidR="00055680" w:rsidRPr="0097347E" w:rsidRDefault="00055680" w:rsidP="00BF37DA">
            <w:pPr>
              <w:rPr>
                <w:b/>
              </w:rPr>
            </w:pPr>
            <w:r w:rsidRPr="0097347E">
              <w:rPr>
                <w:b/>
              </w:rPr>
              <w:t>SAVJETOVANJE I KONZULTACIJE</w:t>
            </w:r>
          </w:p>
        </w:tc>
      </w:tr>
      <w:tr w:rsidR="00055680" w:rsidRPr="0097347E" w:rsidTr="0026065E">
        <w:trPr>
          <w:trHeight w:val="425"/>
        </w:trPr>
        <w:tc>
          <w:tcPr>
            <w:tcW w:w="851" w:type="dxa"/>
          </w:tcPr>
          <w:p w:rsidR="00055680" w:rsidRPr="0097347E" w:rsidRDefault="00055680" w:rsidP="00BF37DA"/>
        </w:tc>
        <w:tc>
          <w:tcPr>
            <w:tcW w:w="9072" w:type="dxa"/>
            <w:gridSpan w:val="3"/>
            <w:shd w:val="clear" w:color="auto" w:fill="auto"/>
          </w:tcPr>
          <w:p w:rsidR="00055680" w:rsidRPr="0097347E" w:rsidRDefault="00055680" w:rsidP="00BF37DA">
            <w:pPr>
              <w:jc w:val="both"/>
              <w:rPr>
                <w:szCs w:val="24"/>
              </w:rPr>
            </w:pPr>
            <w:r w:rsidRPr="0097347E">
              <w:rPr>
                <w:i/>
              </w:rPr>
              <w:t>Savjetovanje se provodi u trajanju od najmanje 30 dana uz</w:t>
            </w:r>
            <w:r w:rsidRPr="0097347E">
              <w:rPr>
                <w:i/>
                <w:szCs w:val="24"/>
              </w:rPr>
              <w:t xml:space="preserve"> javno izlaganje materije koja je predmet savjetovan</w:t>
            </w:r>
            <w:r w:rsidRPr="0097347E">
              <w:rPr>
                <w:i/>
              </w:rPr>
              <w:t>ja.</w:t>
            </w:r>
            <w:r w:rsidRPr="0097347E">
              <w:rPr>
                <w:i/>
                <w:szCs w:val="24"/>
              </w:rPr>
              <w:t xml:space="preserve"> Savjetovanje se provodi putem središnjeg državnog internetskog portala za savjetovanje s javnošću objavom nacrta prijedloga zakona i Iskaza o procjeni učinaka propisa. </w:t>
            </w:r>
            <w:r w:rsidRPr="0097347E">
              <w:rPr>
                <w:i/>
              </w:rPr>
              <w:t>Tijekom savjetovanja potrebno je provesti jedno ili više javnih izlaganja nacrta prijedloga zakona i Iskaza o procjeni učinaka propisa neposrednim kontaktom s dionicima.</w:t>
            </w:r>
          </w:p>
          <w:p w:rsidR="00055680" w:rsidRPr="0097347E" w:rsidRDefault="00055680" w:rsidP="00BF37DA">
            <w:pPr>
              <w:jc w:val="both"/>
              <w:rPr>
                <w:i/>
              </w:rPr>
            </w:pPr>
            <w:r w:rsidRPr="0097347E">
              <w:rPr>
                <w:i/>
              </w:rPr>
              <w:t xml:space="preserve">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nacrt prijedloga zakona i Iskaz o procjeni učinaka propisa. </w:t>
            </w:r>
          </w:p>
          <w:p w:rsidR="00055680" w:rsidRPr="0097347E" w:rsidRDefault="00055680" w:rsidP="00BF37DA">
            <w:pPr>
              <w:contextualSpacing/>
              <w:jc w:val="both"/>
              <w:rPr>
                <w:i/>
                <w:szCs w:val="24"/>
              </w:rPr>
            </w:pPr>
            <w:r w:rsidRPr="0097347E">
              <w:rPr>
                <w:i/>
                <w:szCs w:val="24"/>
              </w:rPr>
              <w:t xml:space="preserve">Istovremeno sa savjetovanjem, </w:t>
            </w:r>
            <w:r w:rsidRPr="0097347E">
              <w:rPr>
                <w:i/>
              </w:rPr>
              <w:t>I</w:t>
            </w:r>
            <w:r w:rsidRPr="0097347E">
              <w:rPr>
                <w:i/>
                <w:szCs w:val="24"/>
              </w:rPr>
              <w:t>skaz o procjeni učinaka propisa dostavlja se na mišljenje nadležnim tijelima</w:t>
            </w:r>
            <w:r w:rsidRPr="0097347E">
              <w:rPr>
                <w:i/>
              </w:rPr>
              <w:t xml:space="preserve"> i Uredu za zakonodavstvo. Potrebno je ukratko navesti kojim nadležnim tijelima je dostavljen Iskaz o procjeni učinaka propisa i kada je zaprimljeno mišljenje nadležnog tijela i Ureda za zakonodavstvo.</w:t>
            </w:r>
          </w:p>
        </w:tc>
      </w:tr>
      <w:tr w:rsidR="00055680" w:rsidRPr="0097347E" w:rsidTr="00BF37DA">
        <w:tc>
          <w:tcPr>
            <w:tcW w:w="851" w:type="dxa"/>
          </w:tcPr>
          <w:p w:rsidR="00055680" w:rsidRPr="0097347E" w:rsidRDefault="00055680" w:rsidP="00BF37DA">
            <w:r w:rsidRPr="0097347E">
              <w:t>7.</w:t>
            </w:r>
          </w:p>
        </w:tc>
        <w:tc>
          <w:tcPr>
            <w:tcW w:w="9072" w:type="dxa"/>
            <w:gridSpan w:val="3"/>
          </w:tcPr>
          <w:p w:rsidR="00055680" w:rsidRPr="0097347E" w:rsidRDefault="00055680" w:rsidP="00BF37DA">
            <w:r w:rsidRPr="0097347E">
              <w:rPr>
                <w:b/>
              </w:rPr>
              <w:t>OPTIMALNO RJEŠENJE</w:t>
            </w:r>
          </w:p>
        </w:tc>
      </w:tr>
      <w:tr w:rsidR="00055680" w:rsidRPr="0097347E" w:rsidTr="0026065E">
        <w:tc>
          <w:tcPr>
            <w:tcW w:w="851" w:type="dxa"/>
          </w:tcPr>
          <w:p w:rsidR="00055680" w:rsidRPr="0097347E" w:rsidRDefault="00055680" w:rsidP="00BF37DA"/>
        </w:tc>
        <w:tc>
          <w:tcPr>
            <w:tcW w:w="9072" w:type="dxa"/>
            <w:gridSpan w:val="3"/>
            <w:shd w:val="clear" w:color="auto" w:fill="auto"/>
          </w:tcPr>
          <w:p w:rsidR="00055680" w:rsidRPr="0097347E" w:rsidRDefault="00055680" w:rsidP="00BF37DA">
            <w:pPr>
              <w:jc w:val="both"/>
              <w:rPr>
                <w:i/>
              </w:rPr>
            </w:pPr>
            <w:r w:rsidRPr="0097347E">
              <w:rPr>
                <w:i/>
              </w:rPr>
              <w:t>Potrebno je kratko i sažeto prezentirati ukupne rezultate provedenog postupka procjene učinaka. Potrebno je dati analizu koristi i troškova nacrta prijedloga zakona, imajući u vidu rezultate analize i provedeno savjetovanje. Na temelju svega izloženog u postupku procjene učinaka propisa sažeto predložite optimalno normativno rješenje koje dovodi do rješenja za utvrđeni problem tako što donosi najviše ukupnih koristi u odnosu na ukupne troškove.</w:t>
            </w:r>
          </w:p>
        </w:tc>
      </w:tr>
      <w:tr w:rsidR="00055680" w:rsidRPr="0097347E" w:rsidTr="00BF37DA">
        <w:tc>
          <w:tcPr>
            <w:tcW w:w="851" w:type="dxa"/>
          </w:tcPr>
          <w:p w:rsidR="00055680" w:rsidRPr="0097347E" w:rsidRDefault="00055680" w:rsidP="00BF37DA">
            <w:r w:rsidRPr="0097347E">
              <w:t>8.</w:t>
            </w:r>
          </w:p>
        </w:tc>
        <w:tc>
          <w:tcPr>
            <w:tcW w:w="9072" w:type="dxa"/>
            <w:gridSpan w:val="3"/>
          </w:tcPr>
          <w:p w:rsidR="00055680" w:rsidRPr="0097347E" w:rsidRDefault="00055680" w:rsidP="00BF37DA">
            <w:pPr>
              <w:rPr>
                <w:b/>
              </w:rPr>
            </w:pPr>
            <w:r w:rsidRPr="0097347E">
              <w:rPr>
                <w:b/>
              </w:rPr>
              <w:t>VREMENSKI OKVIR I VREDNOVANJE</w:t>
            </w:r>
          </w:p>
        </w:tc>
      </w:tr>
      <w:tr w:rsidR="00055680" w:rsidRPr="0097347E" w:rsidTr="0026065E">
        <w:tc>
          <w:tcPr>
            <w:tcW w:w="851" w:type="dxa"/>
          </w:tcPr>
          <w:p w:rsidR="00055680" w:rsidRPr="0097347E" w:rsidRDefault="00055680" w:rsidP="00BF37DA"/>
        </w:tc>
        <w:tc>
          <w:tcPr>
            <w:tcW w:w="9072" w:type="dxa"/>
            <w:gridSpan w:val="3"/>
            <w:shd w:val="clear" w:color="auto" w:fill="auto"/>
          </w:tcPr>
          <w:p w:rsidR="00055680" w:rsidRPr="0097347E" w:rsidRDefault="00055680" w:rsidP="00BF37DA">
            <w:pPr>
              <w:jc w:val="both"/>
              <w:rPr>
                <w:i/>
              </w:rPr>
            </w:pPr>
            <w:r w:rsidRPr="0026065E">
              <w:rPr>
                <w:i/>
              </w:rPr>
              <w:t>Sažeto i jasno navedite vremenski okvir postizanja očekivanih ishoda zakona, kako bi se omogućilo kontinuirano praćenje provedbe, kao i naknadno vrednovanje provedbe zakona. Za praćenje provedbe zakona  potrebno je sažeto navesti kratki pregled postupka provedbe, utvrditi osnovne indikatore za praćenje provedbe (osnovne pokazatelje uspješnosti), utvrditi osnovne indikatore za vrednovanje postignutih ishoda zakona. Ako do sada nije bilo dostupnih podataka, odnosno podaci nisu bili cjeloviti ili se nisu prikupljali na odgovarajući način, kroz praćenje provedbe zakona moguće je utvrditi osnovne indikatore na temelju kojih će se podaci početi prikupljati.</w:t>
            </w:r>
          </w:p>
        </w:tc>
      </w:tr>
      <w:tr w:rsidR="00055680" w:rsidRPr="0097347E" w:rsidTr="00BF37DA">
        <w:tc>
          <w:tcPr>
            <w:tcW w:w="851" w:type="dxa"/>
          </w:tcPr>
          <w:p w:rsidR="00055680" w:rsidRPr="0097347E" w:rsidRDefault="00055680" w:rsidP="00BF37DA">
            <w:r w:rsidRPr="0097347E">
              <w:t xml:space="preserve">9. </w:t>
            </w:r>
          </w:p>
        </w:tc>
        <w:tc>
          <w:tcPr>
            <w:tcW w:w="9072" w:type="dxa"/>
            <w:gridSpan w:val="3"/>
          </w:tcPr>
          <w:p w:rsidR="00055680" w:rsidRPr="0097347E" w:rsidRDefault="00055680" w:rsidP="00BF37DA">
            <w:pPr>
              <w:jc w:val="both"/>
              <w:rPr>
                <w:b/>
              </w:rPr>
            </w:pPr>
            <w:r w:rsidRPr="0097347E">
              <w:rPr>
                <w:b/>
              </w:rPr>
              <w:t>PRILOZI</w:t>
            </w:r>
          </w:p>
        </w:tc>
      </w:tr>
      <w:tr w:rsidR="00055680" w:rsidRPr="0097347E" w:rsidTr="00F73A31">
        <w:tc>
          <w:tcPr>
            <w:tcW w:w="851" w:type="dxa"/>
          </w:tcPr>
          <w:p w:rsidR="00055680" w:rsidRPr="0097347E" w:rsidRDefault="00055680" w:rsidP="00BF37DA"/>
        </w:tc>
        <w:tc>
          <w:tcPr>
            <w:tcW w:w="9072" w:type="dxa"/>
            <w:gridSpan w:val="3"/>
            <w:shd w:val="clear" w:color="auto" w:fill="auto"/>
          </w:tcPr>
          <w:p w:rsidR="00055680" w:rsidRPr="00F73A31" w:rsidRDefault="00F73A31" w:rsidP="00BF37DA">
            <w:pPr>
              <w:jc w:val="both"/>
            </w:pPr>
            <w:r w:rsidRPr="00F73A31">
              <w:t>-</w:t>
            </w:r>
          </w:p>
        </w:tc>
      </w:tr>
      <w:tr w:rsidR="00055680" w:rsidRPr="0097347E" w:rsidTr="00BF37DA">
        <w:tc>
          <w:tcPr>
            <w:tcW w:w="851" w:type="dxa"/>
          </w:tcPr>
          <w:p w:rsidR="00055680" w:rsidRPr="0097347E" w:rsidRDefault="00055680" w:rsidP="00BF37DA">
            <w:r w:rsidRPr="0097347E">
              <w:t xml:space="preserve">10. </w:t>
            </w:r>
          </w:p>
        </w:tc>
        <w:tc>
          <w:tcPr>
            <w:tcW w:w="9072" w:type="dxa"/>
            <w:gridSpan w:val="3"/>
          </w:tcPr>
          <w:p w:rsidR="00055680" w:rsidRPr="0097347E" w:rsidRDefault="00055680" w:rsidP="00BF37DA">
            <w:pPr>
              <w:rPr>
                <w:b/>
                <w:szCs w:val="24"/>
              </w:rPr>
            </w:pPr>
            <w:r w:rsidRPr="0097347E">
              <w:rPr>
                <w:b/>
                <w:szCs w:val="24"/>
              </w:rPr>
              <w:t>POTPIS ČELNIKA TIJELA</w:t>
            </w:r>
          </w:p>
        </w:tc>
      </w:tr>
      <w:tr w:rsidR="00055680" w:rsidRPr="0097347E" w:rsidTr="00723E50">
        <w:tc>
          <w:tcPr>
            <w:tcW w:w="851" w:type="dxa"/>
          </w:tcPr>
          <w:p w:rsidR="00055680" w:rsidRPr="0097347E" w:rsidRDefault="00055680" w:rsidP="00BF37DA"/>
        </w:tc>
        <w:tc>
          <w:tcPr>
            <w:tcW w:w="9072" w:type="dxa"/>
            <w:gridSpan w:val="3"/>
            <w:shd w:val="clear" w:color="auto" w:fill="auto"/>
          </w:tcPr>
          <w:p w:rsidR="00723E50" w:rsidRPr="0026065E" w:rsidRDefault="00723E50" w:rsidP="00BF37DA">
            <w:pPr>
              <w:rPr>
                <w:rFonts w:eastAsia="Times New Roman"/>
                <w:szCs w:val="24"/>
              </w:rPr>
            </w:pPr>
            <w:r w:rsidRPr="0026065E">
              <w:rPr>
                <w:rFonts w:eastAsia="Times New Roman"/>
                <w:szCs w:val="24"/>
              </w:rPr>
              <w:t>Potpis:</w:t>
            </w:r>
            <w:r w:rsidR="00B434C3">
              <w:rPr>
                <w:rFonts w:eastAsia="Times New Roman"/>
                <w:szCs w:val="24"/>
              </w:rPr>
              <w:t xml:space="preserve"> dr.sc. Tomislav Ćorić, ministar</w:t>
            </w:r>
          </w:p>
          <w:p w:rsidR="00723E50" w:rsidRPr="00723E50" w:rsidRDefault="00723E50" w:rsidP="00BF37DA">
            <w:pPr>
              <w:rPr>
                <w:rFonts w:eastAsia="Times New Roman"/>
                <w:szCs w:val="24"/>
                <w:highlight w:val="yellow"/>
              </w:rPr>
            </w:pPr>
          </w:p>
          <w:p w:rsidR="00723E50" w:rsidRDefault="00723E50" w:rsidP="00BF37DA">
            <w:pPr>
              <w:rPr>
                <w:szCs w:val="24"/>
              </w:rPr>
            </w:pPr>
            <w:r w:rsidRPr="0026065E">
              <w:rPr>
                <w:rFonts w:eastAsia="Times New Roman"/>
                <w:szCs w:val="24"/>
              </w:rPr>
              <w:t>Datum:</w:t>
            </w:r>
            <w:r w:rsidR="00AB7EA7">
              <w:rPr>
                <w:rFonts w:eastAsia="Times New Roman"/>
                <w:szCs w:val="24"/>
              </w:rPr>
              <w:t xml:space="preserve"> 15</w:t>
            </w:r>
            <w:r w:rsidR="0026065E">
              <w:rPr>
                <w:rFonts w:eastAsia="Times New Roman"/>
                <w:szCs w:val="24"/>
              </w:rPr>
              <w:t>.11.2017. godine</w:t>
            </w:r>
          </w:p>
          <w:p w:rsidR="00723E50" w:rsidRPr="0097347E" w:rsidRDefault="00723E50" w:rsidP="00BF37DA">
            <w:pPr>
              <w:rPr>
                <w:szCs w:val="24"/>
              </w:rPr>
            </w:pPr>
          </w:p>
        </w:tc>
      </w:tr>
      <w:tr w:rsidR="00055680" w:rsidRPr="0097347E" w:rsidTr="00723E50">
        <w:tc>
          <w:tcPr>
            <w:tcW w:w="851" w:type="dxa"/>
          </w:tcPr>
          <w:p w:rsidR="00055680" w:rsidRPr="0097347E" w:rsidRDefault="00055680" w:rsidP="00BF37DA">
            <w:r w:rsidRPr="0097347E">
              <w:t>11.</w:t>
            </w:r>
          </w:p>
        </w:tc>
        <w:tc>
          <w:tcPr>
            <w:tcW w:w="9072" w:type="dxa"/>
            <w:gridSpan w:val="3"/>
            <w:shd w:val="clear" w:color="auto" w:fill="auto"/>
          </w:tcPr>
          <w:p w:rsidR="00055680" w:rsidRPr="0097347E" w:rsidRDefault="00055680" w:rsidP="00BF37DA">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055680" w:rsidRPr="0097347E" w:rsidTr="00BF37DA">
        <w:tc>
          <w:tcPr>
            <w:tcW w:w="851" w:type="dxa"/>
          </w:tcPr>
          <w:p w:rsidR="00055680" w:rsidRPr="0097347E" w:rsidRDefault="00055680" w:rsidP="00BF37DA"/>
        </w:tc>
        <w:tc>
          <w:tcPr>
            <w:tcW w:w="9072" w:type="dxa"/>
            <w:gridSpan w:val="3"/>
          </w:tcPr>
          <w:p w:rsidR="00055680" w:rsidRPr="0097347E" w:rsidRDefault="00055680" w:rsidP="00BF37DA">
            <w:pPr>
              <w:jc w:val="both"/>
              <w:rPr>
                <w:rFonts w:eastAsia="Times New Roman"/>
                <w:szCs w:val="24"/>
              </w:rPr>
            </w:pPr>
            <w:r w:rsidRPr="0097347E">
              <w:rPr>
                <w:rFonts w:eastAsia="Times New Roman"/>
                <w:szCs w:val="24"/>
              </w:rPr>
              <w:t>Uputa:</w:t>
            </w:r>
          </w:p>
          <w:p w:rsidR="00055680" w:rsidRPr="0097347E" w:rsidRDefault="00055680" w:rsidP="00055680">
            <w:pPr>
              <w:pStyle w:val="Odlomakpopisa"/>
              <w:numPr>
                <w:ilvl w:val="0"/>
                <w:numId w:val="1"/>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sectPr w:rsidR="00A7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0"/>
    <w:rsid w:val="0002776F"/>
    <w:rsid w:val="00040021"/>
    <w:rsid w:val="00055680"/>
    <w:rsid w:val="00065983"/>
    <w:rsid w:val="0026065E"/>
    <w:rsid w:val="00487DA7"/>
    <w:rsid w:val="004D4810"/>
    <w:rsid w:val="004F0727"/>
    <w:rsid w:val="004F5248"/>
    <w:rsid w:val="00515DDF"/>
    <w:rsid w:val="00532289"/>
    <w:rsid w:val="005D5792"/>
    <w:rsid w:val="006035E3"/>
    <w:rsid w:val="00657BC0"/>
    <w:rsid w:val="00723E50"/>
    <w:rsid w:val="00767F18"/>
    <w:rsid w:val="007B23D1"/>
    <w:rsid w:val="0080412C"/>
    <w:rsid w:val="00811CA5"/>
    <w:rsid w:val="00816796"/>
    <w:rsid w:val="00827457"/>
    <w:rsid w:val="00827FB2"/>
    <w:rsid w:val="00875981"/>
    <w:rsid w:val="00887663"/>
    <w:rsid w:val="009061BE"/>
    <w:rsid w:val="009455A6"/>
    <w:rsid w:val="009509BC"/>
    <w:rsid w:val="00961631"/>
    <w:rsid w:val="00970600"/>
    <w:rsid w:val="009A3CF3"/>
    <w:rsid w:val="009B0160"/>
    <w:rsid w:val="00A70780"/>
    <w:rsid w:val="00AB7EA7"/>
    <w:rsid w:val="00AE3D23"/>
    <w:rsid w:val="00B007D3"/>
    <w:rsid w:val="00B154A7"/>
    <w:rsid w:val="00B434C3"/>
    <w:rsid w:val="00B50CA7"/>
    <w:rsid w:val="00B642D7"/>
    <w:rsid w:val="00B758F8"/>
    <w:rsid w:val="00BF37DA"/>
    <w:rsid w:val="00CD1D4F"/>
    <w:rsid w:val="00CF09A3"/>
    <w:rsid w:val="00DD6603"/>
    <w:rsid w:val="00E41E1F"/>
    <w:rsid w:val="00E51454"/>
    <w:rsid w:val="00ED0A76"/>
    <w:rsid w:val="00EE7FB2"/>
    <w:rsid w:val="00F73A31"/>
    <w:rsid w:val="00F74E3F"/>
    <w:rsid w:val="00FE60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327C-82B8-455E-A8D9-836276B4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80"/>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680"/>
    <w:pPr>
      <w:ind w:left="720"/>
      <w:contextualSpacing/>
    </w:pPr>
  </w:style>
  <w:style w:type="table" w:styleId="Reetkatablice">
    <w:name w:val="Table Grid"/>
    <w:basedOn w:val="Obinatablica"/>
    <w:uiPriority w:val="39"/>
    <w:rsid w:val="0005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055680"/>
    <w:rPr>
      <w:color w:val="0000FF"/>
      <w:u w:val="single"/>
    </w:rPr>
  </w:style>
  <w:style w:type="character" w:customStyle="1" w:styleId="pt-defaultparagraphfont-000004">
    <w:name w:val="pt-defaultparagraphfont-000004"/>
    <w:basedOn w:val="Zadanifontodlomka"/>
    <w:rsid w:val="00AE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Kristina Tekić</cp:lastModifiedBy>
  <cp:revision>2</cp:revision>
  <dcterms:created xsi:type="dcterms:W3CDTF">2017-11-15T09:13:00Z</dcterms:created>
  <dcterms:modified xsi:type="dcterms:W3CDTF">2017-11-15T09:13:00Z</dcterms:modified>
</cp:coreProperties>
</file>