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289" w:type="dxa"/>
        <w:shd w:val="clear" w:color="auto" w:fill="FFFFFF" w:themeFill="background1"/>
        <w:tblLayout w:type="fixed"/>
        <w:tblLook w:val="04A0" w:firstRow="1" w:lastRow="0" w:firstColumn="1" w:lastColumn="0" w:noHBand="0" w:noVBand="1"/>
      </w:tblPr>
      <w:tblGrid>
        <w:gridCol w:w="1106"/>
        <w:gridCol w:w="2443"/>
        <w:gridCol w:w="3114"/>
        <w:gridCol w:w="992"/>
        <w:gridCol w:w="284"/>
        <w:gridCol w:w="992"/>
        <w:gridCol w:w="36"/>
        <w:gridCol w:w="956"/>
      </w:tblGrid>
      <w:tr w:rsidR="00F96AE2" w:rsidRPr="0077506C" w:rsidTr="0077506C">
        <w:tc>
          <w:tcPr>
            <w:tcW w:w="9923" w:type="dxa"/>
            <w:gridSpan w:val="8"/>
            <w:shd w:val="clear" w:color="auto" w:fill="FFFFFF" w:themeFill="background1"/>
          </w:tcPr>
          <w:p w:rsidR="00F96AE2" w:rsidRPr="0077506C" w:rsidRDefault="00F96AE2" w:rsidP="0077506C">
            <w:pPr>
              <w:shd w:val="clear" w:color="auto" w:fill="FFFFFF" w:themeFill="background1"/>
              <w:jc w:val="center"/>
              <w:rPr>
                <w:b/>
                <w:szCs w:val="24"/>
              </w:rPr>
            </w:pPr>
            <w:bookmarkStart w:id="0" w:name="_GoBack"/>
            <w:bookmarkEnd w:id="0"/>
            <w:r w:rsidRPr="0077506C">
              <w:rPr>
                <w:b/>
                <w:szCs w:val="24"/>
              </w:rPr>
              <w:t>PRILOG 1.</w:t>
            </w:r>
          </w:p>
          <w:p w:rsidR="00F96AE2" w:rsidRPr="0077506C" w:rsidRDefault="00F96AE2" w:rsidP="0077506C">
            <w:pPr>
              <w:shd w:val="clear" w:color="auto" w:fill="FFFFFF" w:themeFill="background1"/>
              <w:jc w:val="center"/>
              <w:rPr>
                <w:b/>
                <w:szCs w:val="24"/>
              </w:rPr>
            </w:pPr>
            <w:r w:rsidRPr="0077506C">
              <w:rPr>
                <w:b/>
                <w:szCs w:val="24"/>
              </w:rPr>
              <w:t>OBRAZAC PRETHODNE PROCJENE</w:t>
            </w:r>
          </w:p>
        </w:tc>
      </w:tr>
      <w:tr w:rsidR="00F96AE2" w:rsidRPr="0077506C" w:rsidTr="0027253E">
        <w:tc>
          <w:tcPr>
            <w:tcW w:w="110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1.</w:t>
            </w:r>
          </w:p>
        </w:tc>
        <w:tc>
          <w:tcPr>
            <w:tcW w:w="8817"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OPĆE INFORMACIJE</w:t>
            </w:r>
          </w:p>
        </w:tc>
      </w:tr>
      <w:tr w:rsidR="00F96AE2" w:rsidRPr="0077506C" w:rsidTr="0027253E">
        <w:tc>
          <w:tcPr>
            <w:tcW w:w="110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244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F96AE2" w:rsidRPr="0077506C" w:rsidRDefault="008D7FA1" w:rsidP="0077506C">
            <w:pPr>
              <w:shd w:val="clear" w:color="auto" w:fill="FFFFFF" w:themeFill="background1"/>
              <w:rPr>
                <w:szCs w:val="24"/>
              </w:rPr>
            </w:pPr>
            <w:r>
              <w:rPr>
                <w:szCs w:val="24"/>
              </w:rPr>
              <w:t>Ministarstvo znanosti i obrazovanja</w:t>
            </w:r>
          </w:p>
        </w:tc>
      </w:tr>
      <w:tr w:rsidR="00F96AE2" w:rsidRPr="0077506C" w:rsidTr="0027253E">
        <w:tc>
          <w:tcPr>
            <w:tcW w:w="110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1.2.</w:t>
            </w:r>
          </w:p>
        </w:tc>
        <w:tc>
          <w:tcPr>
            <w:tcW w:w="244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F96AE2" w:rsidRPr="0077506C" w:rsidRDefault="009F607B" w:rsidP="0077506C">
            <w:pPr>
              <w:shd w:val="clear" w:color="auto" w:fill="FFFFFF" w:themeFill="background1"/>
              <w:rPr>
                <w:szCs w:val="24"/>
              </w:rPr>
            </w:pPr>
            <w:r>
              <w:rPr>
                <w:szCs w:val="24"/>
              </w:rPr>
              <w:t>Nacrt prijedloga Z</w:t>
            </w:r>
            <w:r w:rsidR="008D7FA1">
              <w:rPr>
                <w:szCs w:val="24"/>
              </w:rPr>
              <w:t>akon</w:t>
            </w:r>
            <w:r>
              <w:rPr>
                <w:szCs w:val="24"/>
              </w:rPr>
              <w:t>a</w:t>
            </w:r>
            <w:r w:rsidR="008D7FA1">
              <w:rPr>
                <w:szCs w:val="24"/>
              </w:rPr>
              <w:t xml:space="preserve"> o studentskom predstavljanju i organiziranju</w:t>
            </w:r>
          </w:p>
        </w:tc>
      </w:tr>
      <w:tr w:rsidR="00F96AE2" w:rsidRPr="0077506C" w:rsidTr="0027253E">
        <w:tc>
          <w:tcPr>
            <w:tcW w:w="110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1.3.</w:t>
            </w:r>
          </w:p>
        </w:tc>
        <w:tc>
          <w:tcPr>
            <w:tcW w:w="244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F96AE2" w:rsidRPr="0077506C" w:rsidRDefault="008D7FA1" w:rsidP="0077506C">
            <w:pPr>
              <w:shd w:val="clear" w:color="auto" w:fill="FFFFFF" w:themeFill="background1"/>
              <w:rPr>
                <w:szCs w:val="24"/>
              </w:rPr>
            </w:pPr>
            <w:r>
              <w:rPr>
                <w:szCs w:val="24"/>
              </w:rPr>
              <w:t>Zagreb, 19. rujna 2017.</w:t>
            </w:r>
          </w:p>
        </w:tc>
      </w:tr>
      <w:tr w:rsidR="00F96AE2" w:rsidRPr="0077506C" w:rsidTr="0027253E">
        <w:tc>
          <w:tcPr>
            <w:tcW w:w="110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1.4.</w:t>
            </w:r>
          </w:p>
        </w:tc>
        <w:tc>
          <w:tcPr>
            <w:tcW w:w="244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F96AE2" w:rsidRPr="0077506C" w:rsidRDefault="008D7FA1" w:rsidP="0077506C">
            <w:pPr>
              <w:shd w:val="clear" w:color="auto" w:fill="FFFFFF" w:themeFill="background1"/>
              <w:rPr>
                <w:szCs w:val="24"/>
              </w:rPr>
            </w:pPr>
            <w:r>
              <w:rPr>
                <w:szCs w:val="24"/>
              </w:rPr>
              <w:t>Uprava za visoko obrazovanje,</w:t>
            </w:r>
            <w:r w:rsidR="00FD217A">
              <w:rPr>
                <w:szCs w:val="24"/>
              </w:rPr>
              <w:t xml:space="preserve"> Sektor za upravljanje visokim učilištima i studentski standard,</w:t>
            </w:r>
            <w:r>
              <w:rPr>
                <w:szCs w:val="24"/>
              </w:rPr>
              <w:t xml:space="preserve"> Služba za državne stipendije i druge potpore studentima 01/4594-265, zeljka.nenadictabak@mzo.hr</w:t>
            </w:r>
          </w:p>
        </w:tc>
      </w:tr>
      <w:tr w:rsidR="00F96AE2" w:rsidRPr="0077506C" w:rsidTr="0027253E">
        <w:tc>
          <w:tcPr>
            <w:tcW w:w="110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1.5.</w:t>
            </w:r>
          </w:p>
        </w:tc>
        <w:tc>
          <w:tcPr>
            <w:tcW w:w="244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p>
          <w:p w:rsidR="00F96AE2" w:rsidRPr="0077506C" w:rsidRDefault="008D7FA1" w:rsidP="0077506C">
            <w:pPr>
              <w:shd w:val="clear" w:color="auto" w:fill="FFFFFF" w:themeFill="background1"/>
              <w:rPr>
                <w:szCs w:val="24"/>
              </w:rPr>
            </w:pPr>
            <w:r>
              <w:rPr>
                <w:szCs w:val="24"/>
              </w:rPr>
              <w:t>Ne</w:t>
            </w: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akta:</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r w:rsidRPr="0077506C">
              <w:rPr>
                <w:szCs w:val="24"/>
              </w:rPr>
              <w:t>Opis mjere:</w:t>
            </w:r>
          </w:p>
        </w:tc>
      </w:tr>
      <w:tr w:rsidR="00F96AE2" w:rsidRPr="0077506C" w:rsidTr="0027253E">
        <w:tc>
          <w:tcPr>
            <w:tcW w:w="110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1.6.</w:t>
            </w:r>
          </w:p>
        </w:tc>
        <w:tc>
          <w:tcPr>
            <w:tcW w:w="244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p>
          <w:p w:rsidR="00F96AE2" w:rsidRPr="0077506C" w:rsidRDefault="008D7FA1" w:rsidP="0077506C">
            <w:pPr>
              <w:shd w:val="clear" w:color="auto" w:fill="FFFFFF" w:themeFill="background1"/>
              <w:rPr>
                <w:szCs w:val="24"/>
              </w:rPr>
            </w:pPr>
            <w:r>
              <w:rPr>
                <w:szCs w:val="24"/>
              </w:rPr>
              <w:t>Ne</w:t>
            </w: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pravne stečevine EU:</w:t>
            </w:r>
          </w:p>
        </w:tc>
      </w:tr>
      <w:tr w:rsidR="00F96AE2" w:rsidRPr="0077506C" w:rsidTr="0027253E">
        <w:trPr>
          <w:trHeight w:val="314"/>
        </w:trPr>
        <w:tc>
          <w:tcPr>
            <w:tcW w:w="110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2.</w:t>
            </w:r>
          </w:p>
        </w:tc>
        <w:tc>
          <w:tcPr>
            <w:tcW w:w="8817"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ANALIZA POSTOJEĆEG STANJA</w:t>
            </w:r>
          </w:p>
        </w:tc>
      </w:tr>
      <w:tr w:rsidR="008D7FA1" w:rsidRPr="0077506C" w:rsidTr="0027253E">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2.1.</w:t>
            </w:r>
          </w:p>
        </w:tc>
        <w:tc>
          <w:tcPr>
            <w:tcW w:w="2443"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vAlign w:val="bottom"/>
          </w:tcPr>
          <w:p w:rsidR="008D7FA1" w:rsidRDefault="008D7FA1" w:rsidP="008D7FA1">
            <w:pPr>
              <w:jc w:val="both"/>
            </w:pPr>
            <w:r>
              <w:t>Postojeći Zakon o studentskom zboru i drugim studentskim organizacijama (Narodne novine, broj 71/07) pokazuje veće nedostatke u primjeni koji se iskazuju kroz odredbe koje ne definiraju ili nedovoljno precizno definiraju određene situacije koje se pojavljuju u djelovanju studentskih zborova, ali i drugih studentskih organizacija.</w:t>
            </w:r>
            <w:r w:rsidR="00FD217A">
              <w:t xml:space="preserve"> Tijekom nekoliko zadnjih godina pojavljuju se problemi, naročito u dijelu koji se odnosi na izborni postupak studentskih predstavnika te njihovo sudjelovanje u tijelima upravljanja visokim učilištima (stručno vijeće</w:t>
            </w:r>
            <w:r w:rsidR="0027253E">
              <w:t xml:space="preserve">, fakultetsko vijeće, senat). </w:t>
            </w:r>
            <w:r>
              <w:t xml:space="preserve">Novo normativno rješenje trebalo bi pozitivno utjecati na višu razinu transparentnosti rada studentskih organizacija, provedbu izbora studentskih predstavnika, primjereniji izborni postupak za studentske predstavnike na visokim učilištima, transparentniji model financiranja studentskih organizacija, razvoj i jačanje uloge instituta studentskih pravobranitelja, suradnje studentskih organizacija sa visokim učilištima te Ministarstvom znanosti i obrazovanja, status </w:t>
            </w:r>
            <w:r w:rsidR="009F607B">
              <w:t xml:space="preserve">i ustroja </w:t>
            </w:r>
            <w:r>
              <w:t>studentskih organizacija</w:t>
            </w:r>
            <w:r w:rsidR="009F607B">
              <w:t xml:space="preserve">, te posebno koordinacijskih nacionalnih tijela studenta </w:t>
            </w:r>
            <w:r>
              <w:t>te druga relevantna pitanja iz područja djelovanja studentskih organizacija u Republici Hrvatskoj.</w:t>
            </w:r>
          </w:p>
          <w:p w:rsidR="008D7FA1" w:rsidRPr="006E2112" w:rsidRDefault="008D7FA1" w:rsidP="008D7FA1"/>
        </w:tc>
      </w:tr>
      <w:tr w:rsidR="008D7FA1" w:rsidRPr="0077506C" w:rsidTr="0027253E">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lastRenderedPageBreak/>
              <w:t>2.2.</w:t>
            </w:r>
          </w:p>
        </w:tc>
        <w:tc>
          <w:tcPr>
            <w:tcW w:w="2443"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8D7FA1" w:rsidRPr="0077506C" w:rsidRDefault="008D7FA1" w:rsidP="008725E9">
            <w:pPr>
              <w:shd w:val="clear" w:color="auto" w:fill="FFFFFF" w:themeFill="background1"/>
              <w:jc w:val="both"/>
              <w:rPr>
                <w:szCs w:val="24"/>
              </w:rPr>
            </w:pPr>
            <w:r>
              <w:rPr>
                <w:szCs w:val="24"/>
              </w:rPr>
              <w:t>Izrada novog nacrta prijedloga zakona potrebna je kako bi se osigurali primjereni uvjeti za rad i djelovanje većeg bro</w:t>
            </w:r>
            <w:r w:rsidR="009F607B">
              <w:rPr>
                <w:szCs w:val="24"/>
              </w:rPr>
              <w:t>ja studentskih organizacija na svim visokim učilištima u RH</w:t>
            </w:r>
            <w:r>
              <w:rPr>
                <w:szCs w:val="24"/>
              </w:rPr>
              <w:t xml:space="preserve"> te otklonili problemi koji se kontinuirano javljaju tijekom izbornog postupka za studentske predstavnike, financiranja studentskih organizacija te predstavljanja na nacionalnoj i međunarodnoj razini.</w:t>
            </w:r>
          </w:p>
        </w:tc>
      </w:tr>
      <w:tr w:rsidR="008D7FA1" w:rsidRPr="0077506C" w:rsidTr="0027253E">
        <w:trPr>
          <w:trHeight w:val="858"/>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2.3.</w:t>
            </w:r>
          </w:p>
        </w:tc>
        <w:tc>
          <w:tcPr>
            <w:tcW w:w="2443"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9F607B" w:rsidRDefault="009F607B" w:rsidP="008725E9">
            <w:pPr>
              <w:shd w:val="clear" w:color="auto" w:fill="FFFFFF" w:themeFill="background1"/>
              <w:jc w:val="both"/>
              <w:rPr>
                <w:szCs w:val="24"/>
              </w:rPr>
            </w:pPr>
            <w:r>
              <w:rPr>
                <w:szCs w:val="24"/>
              </w:rPr>
              <w:t>Funkcioniranje studentskih organizacija, a pogotovo studentskih zborova na visokim učilištima pokazuje mnoge probleme, osobito izražene u dijelu koji se odnosi na izborni postupak. Odredbe važećeg Zakona nisu precizne u pogledu obveze održavanja redovitih studentskih izbora te se u praksi javljaju situacije da se izbori provode u različitim terminima, ovisno od visokog učilišta što utjece i na različito trajanje mandata izab</w:t>
            </w:r>
            <w:r w:rsidR="00C837EA">
              <w:rPr>
                <w:szCs w:val="24"/>
              </w:rPr>
              <w:t>ranih studentskih predstavnika što rezultira i problemima kod konstituiranja zborova sastavnica, odnosno sveučilišta, odnosno nacionalnih studentskih tijela.  Dodatni problem je nedovoljno precizirana odredba o nacionalnom koordinativnom tijelu koji ne prati postojeći binarni sustav visokog obrazovanja te nije predvidio odgovarajući broj predstavnika studentskih zborova veleučilišta i visokih škola u odnosu na predstavnike studentskih zborova sveučilišta,  u nacionalnom koordinativnom tijelu.</w:t>
            </w:r>
          </w:p>
          <w:p w:rsidR="009F607B" w:rsidRDefault="00C837EA" w:rsidP="008725E9">
            <w:pPr>
              <w:shd w:val="clear" w:color="auto" w:fill="FFFFFF" w:themeFill="background1"/>
              <w:jc w:val="both"/>
              <w:rPr>
                <w:szCs w:val="24"/>
              </w:rPr>
            </w:pPr>
            <w:r>
              <w:rPr>
                <w:szCs w:val="24"/>
              </w:rPr>
              <w:t>U praksi je izražen i problem nedovoljno učinkovitog sustava nadzora nad financijskim sredstvima koja koriste studentske organizacije, pogotovo studentskih zborovi koji ostvaruju sredstva iz više izvora (iz državnog proračuna, vlastitih prihoda visokih učilišta, namjenskih sredstava visokih učilišta, donacija studentskih centara i drugih izvora) te je potrebno taj segment precizno i jasno definirati u novom zakonu, kao i nadležnost u pogledu obavljanja kontrole namjenskog korištenje financijskih sredstava kojim raspolažu studentske organizacije.</w:t>
            </w:r>
            <w:r w:rsidR="00855078">
              <w:rPr>
                <w:szCs w:val="24"/>
              </w:rPr>
              <w:t xml:space="preserve"> Veći prob</w:t>
            </w:r>
            <w:r w:rsidR="008725E9">
              <w:rPr>
                <w:szCs w:val="24"/>
              </w:rPr>
              <w:t>l</w:t>
            </w:r>
            <w:r w:rsidR="00855078">
              <w:rPr>
                <w:szCs w:val="24"/>
              </w:rPr>
              <w:t>e</w:t>
            </w:r>
            <w:r w:rsidR="008725E9">
              <w:rPr>
                <w:szCs w:val="24"/>
              </w:rPr>
              <w:t xml:space="preserve">mi se iskazuju u praksi i u dijelu koji se odnosi na financiranje programa studentskih udruga zbog nepostojanja </w:t>
            </w:r>
            <w:r w:rsidR="000244F7">
              <w:rPr>
                <w:szCs w:val="24"/>
              </w:rPr>
              <w:t>internih akata koji reguliraju to područje te netrasparentnog postupka kod onih koji vrše raspodjelu sredstava.</w:t>
            </w:r>
            <w:r>
              <w:rPr>
                <w:szCs w:val="24"/>
              </w:rPr>
              <w:t xml:space="preserve"> Praksa pokazuje i </w:t>
            </w:r>
            <w:r w:rsidR="008725E9">
              <w:rPr>
                <w:szCs w:val="24"/>
              </w:rPr>
              <w:t>određene probleme u funkcioniranju instituta studentskih pravobranitelja na visokim učilištima te je i u tom segmentu potrebno precizno definirati odredbe u pogledu obveznosti uspostave navedenog instituta na svakom visokom učilištu kao i osiguravanja uvjeta za njegovo uspješno funk</w:t>
            </w:r>
            <w:r w:rsidR="00855078">
              <w:rPr>
                <w:szCs w:val="24"/>
              </w:rPr>
              <w:t>c</w:t>
            </w:r>
            <w:r w:rsidR="008725E9">
              <w:rPr>
                <w:szCs w:val="24"/>
              </w:rPr>
              <w:t xml:space="preserve">ioniranje. </w:t>
            </w:r>
          </w:p>
          <w:p w:rsidR="008D7FA1" w:rsidRPr="0077506C" w:rsidRDefault="008D7FA1" w:rsidP="008725E9">
            <w:pPr>
              <w:shd w:val="clear" w:color="auto" w:fill="FFFFFF" w:themeFill="background1"/>
              <w:jc w:val="both"/>
              <w:rPr>
                <w:szCs w:val="24"/>
              </w:rPr>
            </w:pPr>
          </w:p>
        </w:tc>
      </w:tr>
      <w:tr w:rsidR="008D7FA1" w:rsidRPr="0077506C" w:rsidTr="0027253E">
        <w:trPr>
          <w:trHeight w:val="240"/>
        </w:trPr>
        <w:tc>
          <w:tcPr>
            <w:tcW w:w="1106" w:type="dxa"/>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3.</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UTVRĐIVANJE ISHODA ODNOSNO PROMJENA </w:t>
            </w:r>
          </w:p>
        </w:tc>
      </w:tr>
      <w:tr w:rsidR="008D7FA1" w:rsidRPr="0077506C" w:rsidTr="0027253E">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3.1.</w:t>
            </w:r>
          </w:p>
        </w:tc>
        <w:tc>
          <w:tcPr>
            <w:tcW w:w="2443"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4C0943" w:rsidRDefault="004C0943" w:rsidP="004C0943">
            <w:pPr>
              <w:numPr>
                <w:ilvl w:val="0"/>
                <w:numId w:val="44"/>
              </w:numPr>
            </w:pPr>
            <w:r>
              <w:t>Cilj novog normativnog rješenja jest:</w:t>
            </w:r>
          </w:p>
          <w:p w:rsidR="004C0943" w:rsidRDefault="004C0943" w:rsidP="004C0943">
            <w:pPr>
              <w:numPr>
                <w:ilvl w:val="0"/>
                <w:numId w:val="44"/>
              </w:numPr>
            </w:pPr>
            <w:r>
              <w:t>uvesti načelo visoke razine transparentnosti rada studentskih organizacija,</w:t>
            </w:r>
          </w:p>
          <w:p w:rsidR="004C0943" w:rsidRDefault="004C0943" w:rsidP="004C0943">
            <w:pPr>
              <w:numPr>
                <w:ilvl w:val="0"/>
                <w:numId w:val="44"/>
              </w:numPr>
            </w:pPr>
            <w:r>
              <w:t>postaviti novi model i strukturu studentskih organizacija,</w:t>
            </w:r>
          </w:p>
          <w:p w:rsidR="004C0943" w:rsidRDefault="004C0943" w:rsidP="004C0943">
            <w:pPr>
              <w:numPr>
                <w:ilvl w:val="0"/>
                <w:numId w:val="44"/>
              </w:numPr>
            </w:pPr>
            <w:r>
              <w:lastRenderedPageBreak/>
              <w:t>uvesti učinkovitiji model kontrole i nadzora nad radom, djelovanjem i financijskim poslovanjem studentskih organizacija,</w:t>
            </w:r>
          </w:p>
          <w:p w:rsidR="004C0943" w:rsidRDefault="004C0943" w:rsidP="004C0943">
            <w:pPr>
              <w:numPr>
                <w:ilvl w:val="0"/>
                <w:numId w:val="44"/>
              </w:numPr>
            </w:pPr>
            <w:r>
              <w:t xml:space="preserve">osnažiti institut studentskih pravobranitelja, </w:t>
            </w:r>
          </w:p>
          <w:p w:rsidR="004C0943" w:rsidRDefault="004C0943" w:rsidP="004C0943">
            <w:pPr>
              <w:numPr>
                <w:ilvl w:val="0"/>
                <w:numId w:val="44"/>
              </w:numPr>
            </w:pPr>
            <w:r>
              <w:t>postaviti novi model studentskih izbora i povećati nadzor nad istima</w:t>
            </w:r>
          </w:p>
          <w:p w:rsidR="004C0943" w:rsidRDefault="004C0943" w:rsidP="004C0943">
            <w:pPr>
              <w:numPr>
                <w:ilvl w:val="0"/>
                <w:numId w:val="44"/>
              </w:numPr>
            </w:pPr>
            <w:r>
              <w:t>definirati novi okvir djelovanja studentskih organizacija i jasno precizirati status istih</w:t>
            </w:r>
          </w:p>
          <w:p w:rsidR="004C0943" w:rsidRDefault="004C0943" w:rsidP="004C0943">
            <w:pPr>
              <w:numPr>
                <w:ilvl w:val="0"/>
                <w:numId w:val="44"/>
              </w:numPr>
            </w:pPr>
            <w:r>
              <w:t>utvrditi model nacionalne koordinacija i predstavljanja</w:t>
            </w:r>
          </w:p>
          <w:p w:rsidR="008D7FA1" w:rsidRPr="0077506C" w:rsidRDefault="004C0943" w:rsidP="004C0943">
            <w:pPr>
              <w:shd w:val="clear" w:color="auto" w:fill="FFFFFF" w:themeFill="background1"/>
              <w:rPr>
                <w:szCs w:val="24"/>
              </w:rPr>
            </w:pPr>
            <w:r>
              <w:t>utvrditi sustav djelovanja studentskih predstavnika na međunarodnoj razini</w:t>
            </w:r>
          </w:p>
        </w:tc>
      </w:tr>
      <w:tr w:rsidR="008D7FA1" w:rsidRPr="0077506C" w:rsidTr="0027253E">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lastRenderedPageBreak/>
              <w:t>3.2.</w:t>
            </w:r>
          </w:p>
        </w:tc>
        <w:tc>
          <w:tcPr>
            <w:tcW w:w="2443"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8D7FA1" w:rsidRPr="0077506C" w:rsidRDefault="004C0943" w:rsidP="008D7FA1">
            <w:pPr>
              <w:shd w:val="clear" w:color="auto" w:fill="FFFFFF" w:themeFill="background1"/>
              <w:rPr>
                <w:szCs w:val="24"/>
              </w:rPr>
            </w:pPr>
            <w:r>
              <w:rPr>
                <w:szCs w:val="24"/>
              </w:rPr>
              <w:t>Očekuje se uređen sustav studentskog predstavljanja i organiziranja</w:t>
            </w:r>
            <w:r w:rsidR="0027253E">
              <w:rPr>
                <w:szCs w:val="24"/>
              </w:rPr>
              <w:t>, uspostavljena nova struktura studentskih organizacija koja će osnažiti studentskog predstavljanje te  koja</w:t>
            </w:r>
            <w:r>
              <w:rPr>
                <w:szCs w:val="24"/>
              </w:rPr>
              <w:t xml:space="preserve"> će omogućiti veću učinkovitost studentskih predstavnika u svim tijelima koja donese ključne odluke o području visokog obrazovanja i definiraju javne politike visokog obrazovanja</w:t>
            </w:r>
            <w:r w:rsidR="00FD217A">
              <w:rPr>
                <w:szCs w:val="24"/>
              </w:rPr>
              <w:t>.</w:t>
            </w:r>
          </w:p>
        </w:tc>
      </w:tr>
      <w:tr w:rsidR="008D7FA1" w:rsidRPr="0077506C" w:rsidTr="0027253E">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3.3.</w:t>
            </w:r>
          </w:p>
        </w:tc>
        <w:tc>
          <w:tcPr>
            <w:tcW w:w="2443"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8D7FA1" w:rsidRPr="0077506C" w:rsidRDefault="00FD217A" w:rsidP="008D7FA1">
            <w:pPr>
              <w:shd w:val="clear" w:color="auto" w:fill="FFFFFF" w:themeFill="background1"/>
              <w:rPr>
                <w:szCs w:val="24"/>
              </w:rPr>
            </w:pPr>
            <w:r>
              <w:rPr>
                <w:szCs w:val="24"/>
              </w:rPr>
              <w:t>Stupanjem na snagu novog Zakona o studentskom predstavljanju i organiziranju trebali bi se riješiti</w:t>
            </w:r>
            <w:r w:rsidR="0027253E">
              <w:rPr>
                <w:szCs w:val="24"/>
              </w:rPr>
              <w:t xml:space="preserve"> u okvirima jedne godine svi</w:t>
            </w:r>
            <w:r>
              <w:rPr>
                <w:szCs w:val="24"/>
              </w:rPr>
              <w:t xml:space="preserve"> evidentirani problemi u funkcioniranju studentskih zborova i studentski</w:t>
            </w:r>
            <w:r w:rsidR="0027253E">
              <w:rPr>
                <w:szCs w:val="24"/>
              </w:rPr>
              <w:t>h udruga.</w:t>
            </w:r>
            <w:r w:rsidR="00855078">
              <w:rPr>
                <w:szCs w:val="24"/>
              </w:rPr>
              <w:t xml:space="preserve"> </w:t>
            </w:r>
            <w:r>
              <w:rPr>
                <w:szCs w:val="24"/>
              </w:rPr>
              <w:t>To vremensko razdoblje potrebno je za proceduru pripreme i donošenja podzakonskih akata na visokim učilištima vezanim uz pitanje studentskog predstavljanja i organiziranja kao i donošenje potrebnih akata studentskih organizacija.</w:t>
            </w:r>
          </w:p>
        </w:tc>
      </w:tr>
      <w:tr w:rsidR="008D7FA1" w:rsidRPr="0077506C" w:rsidTr="0027253E">
        <w:trPr>
          <w:trHeight w:val="368"/>
        </w:trPr>
        <w:tc>
          <w:tcPr>
            <w:tcW w:w="1106" w:type="dxa"/>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4.</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UTVRĐIVANJE RJEŠENJA </w:t>
            </w:r>
          </w:p>
        </w:tc>
      </w:tr>
      <w:tr w:rsidR="008D7FA1" w:rsidRPr="0077506C" w:rsidTr="0027253E">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4.1.</w:t>
            </w:r>
          </w:p>
        </w:tc>
        <w:tc>
          <w:tcPr>
            <w:tcW w:w="2443"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8D7FA1" w:rsidRPr="0077506C" w:rsidRDefault="008D7FA1" w:rsidP="008D7FA1">
            <w:pPr>
              <w:shd w:val="clear" w:color="auto" w:fill="FFFFFF" w:themeFill="background1"/>
              <w:rPr>
                <w:szCs w:val="24"/>
              </w:rPr>
            </w:pPr>
            <w:r w:rsidRPr="0077506C">
              <w:rPr>
                <w:szCs w:val="24"/>
              </w:rPr>
              <w:t>Moguća normativna rješenja (novi propis/izmjene i dopune važećeg/stavljanje van snage propisa i slično):</w:t>
            </w:r>
          </w:p>
          <w:p w:rsidR="008D7FA1" w:rsidRPr="0077506C" w:rsidRDefault="00EF697B" w:rsidP="008D7FA1">
            <w:pPr>
              <w:shd w:val="clear" w:color="auto" w:fill="FFFFFF" w:themeFill="background1"/>
              <w:rPr>
                <w:szCs w:val="24"/>
              </w:rPr>
            </w:pPr>
            <w:r>
              <w:rPr>
                <w:szCs w:val="24"/>
              </w:rPr>
              <w:t>Novi zakon o studentskom predstavljanju i organiziranju</w:t>
            </w:r>
          </w:p>
        </w:tc>
      </w:tr>
      <w:tr w:rsidR="008D7FA1" w:rsidRPr="0077506C" w:rsidTr="0027253E">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w:t>
            </w:r>
            <w:r w:rsidR="00EF697B">
              <w:rPr>
                <w:szCs w:val="24"/>
              </w:rPr>
              <w:t xml:space="preserve"> S obzirom na evidentirane probleme u funkcioniranju studentskih zborova potrebno je pripremiti novi Zakon koji će unaprijediti postupak izbora studentskih predstavnika, definirati status studentskih organizacija, model financiranja studentskih organizacija, postaviti okvir za  koordinativno studentsko tijelo i studentsko nacionalno i međunarodno predstavljanje  te uskladiti sva ostala relevantna pitanja iz navedene problematike.</w:t>
            </w:r>
          </w:p>
          <w:p w:rsidR="008D7FA1" w:rsidRPr="0077506C" w:rsidRDefault="008D7FA1" w:rsidP="008D7FA1">
            <w:pPr>
              <w:shd w:val="clear" w:color="auto" w:fill="FFFFFF" w:themeFill="background1"/>
              <w:rPr>
                <w:szCs w:val="24"/>
              </w:rPr>
            </w:pPr>
          </w:p>
        </w:tc>
      </w:tr>
      <w:tr w:rsidR="008D7FA1" w:rsidRPr="0077506C" w:rsidTr="0027253E">
        <w:trPr>
          <w:trHeight w:val="567"/>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4.2.</w:t>
            </w:r>
          </w:p>
        </w:tc>
        <w:tc>
          <w:tcPr>
            <w:tcW w:w="2443"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Navedite koja su moguća nenormativna rješenja za postizanje navedenog ishoda.</w:t>
            </w:r>
          </w:p>
        </w:tc>
        <w:tc>
          <w:tcPr>
            <w:tcW w:w="6374" w:type="dxa"/>
            <w:gridSpan w:val="6"/>
            <w:shd w:val="clear" w:color="auto" w:fill="FFFFFF" w:themeFill="background1"/>
          </w:tcPr>
          <w:p w:rsidR="008D7FA1" w:rsidRPr="0077506C" w:rsidRDefault="008D7FA1" w:rsidP="008D7FA1">
            <w:pPr>
              <w:shd w:val="clear" w:color="auto" w:fill="FFFFFF" w:themeFill="background1"/>
              <w:rPr>
                <w:szCs w:val="24"/>
              </w:rPr>
            </w:pPr>
            <w:r w:rsidRPr="0077506C">
              <w:rPr>
                <w:szCs w:val="24"/>
              </w:rPr>
              <w:t>Moguća nenormativna rješenja (ne poduzimati normativnu inicijativu, informacije i kampanje, ekonomski instrumenti, samoregulacija, koregulacija i slično):</w:t>
            </w:r>
          </w:p>
          <w:p w:rsidR="008D7FA1" w:rsidRDefault="008D7FA1" w:rsidP="008D7FA1">
            <w:pPr>
              <w:shd w:val="clear" w:color="auto" w:fill="FFFFFF" w:themeFill="background1"/>
              <w:rPr>
                <w:szCs w:val="24"/>
              </w:rPr>
            </w:pPr>
          </w:p>
          <w:p w:rsidR="008725E9" w:rsidRPr="0077506C" w:rsidRDefault="008725E9" w:rsidP="008D7FA1">
            <w:pPr>
              <w:shd w:val="clear" w:color="auto" w:fill="FFFFFF" w:themeFill="background1"/>
              <w:rPr>
                <w:szCs w:val="24"/>
              </w:rPr>
            </w:pPr>
            <w:r>
              <w:rPr>
                <w:szCs w:val="24"/>
              </w:rPr>
              <w:t>Nije primjenjivo</w:t>
            </w:r>
          </w:p>
        </w:tc>
      </w:tr>
      <w:tr w:rsidR="008D7FA1" w:rsidRPr="0077506C" w:rsidTr="0027253E">
        <w:trPr>
          <w:trHeight w:val="567"/>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725E9">
            <w:pPr>
              <w:shd w:val="clear" w:color="auto" w:fill="FFFFFF" w:themeFill="background1"/>
              <w:rPr>
                <w:szCs w:val="24"/>
              </w:rPr>
            </w:pPr>
            <w:r w:rsidRPr="0077506C">
              <w:rPr>
                <w:szCs w:val="24"/>
              </w:rPr>
              <w:t>Obrazloženje:</w:t>
            </w:r>
            <w:r w:rsidR="00855078">
              <w:rPr>
                <w:szCs w:val="24"/>
              </w:rPr>
              <w:t xml:space="preserve"> </w:t>
            </w:r>
            <w:r w:rsidR="008725E9">
              <w:rPr>
                <w:szCs w:val="24"/>
              </w:rPr>
              <w:t>S obz</w:t>
            </w:r>
            <w:r w:rsidR="00855078">
              <w:rPr>
                <w:szCs w:val="24"/>
              </w:rPr>
              <w:t>ir</w:t>
            </w:r>
            <w:r w:rsidR="008725E9">
              <w:rPr>
                <w:szCs w:val="24"/>
              </w:rPr>
              <w:t>om na izrazitu kompleksnost problematike studentskog predstavljanja i organiziranja držimo da nije moguće prim</w:t>
            </w:r>
            <w:r w:rsidR="00855078">
              <w:rPr>
                <w:szCs w:val="24"/>
              </w:rPr>
              <w:t>i</w:t>
            </w:r>
            <w:r w:rsidR="008725E9">
              <w:rPr>
                <w:szCs w:val="24"/>
              </w:rPr>
              <w:t>jeniti nenormativno rješenje.</w:t>
            </w:r>
          </w:p>
        </w:tc>
      </w:tr>
      <w:tr w:rsidR="008D7FA1" w:rsidRPr="0077506C" w:rsidTr="0027253E">
        <w:trPr>
          <w:trHeight w:val="419"/>
        </w:trPr>
        <w:tc>
          <w:tcPr>
            <w:tcW w:w="1106" w:type="dxa"/>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5.</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UTVRĐIVANJE IZRAVNIH UČINAKA I ADRESATA </w:t>
            </w:r>
          </w:p>
        </w:tc>
      </w:tr>
      <w:tr w:rsidR="008D7FA1" w:rsidRPr="0077506C" w:rsidTr="0027253E">
        <w:trPr>
          <w:trHeight w:val="382"/>
        </w:trPr>
        <w:tc>
          <w:tcPr>
            <w:tcW w:w="1106" w:type="dxa"/>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5.1.</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UTVRĐIVANJE GOSPODARSKIH UČINAKA </w:t>
            </w:r>
          </w:p>
        </w:tc>
      </w:tr>
      <w:tr w:rsidR="008D7FA1" w:rsidRPr="0077506C" w:rsidTr="0027253E">
        <w:trPr>
          <w:trHeight w:val="382"/>
        </w:trPr>
        <w:tc>
          <w:tcPr>
            <w:tcW w:w="1106" w:type="dxa"/>
            <w:shd w:val="clear" w:color="auto" w:fill="FFFFFF" w:themeFill="background1"/>
          </w:tcPr>
          <w:p w:rsidR="008D7FA1" w:rsidRPr="0077506C" w:rsidRDefault="008D7FA1" w:rsidP="008D7FA1">
            <w:pPr>
              <w:shd w:val="clear" w:color="auto" w:fill="FFFFFF" w:themeFill="background1"/>
              <w:rPr>
                <w:b/>
                <w:szCs w:val="24"/>
              </w:rPr>
            </w:pPr>
          </w:p>
        </w:tc>
        <w:tc>
          <w:tcPr>
            <w:tcW w:w="5557"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8D7FA1" w:rsidRPr="0077506C" w:rsidRDefault="008D7FA1" w:rsidP="008D7FA1">
            <w:pPr>
              <w:shd w:val="clear" w:color="auto" w:fill="FFFFFF" w:themeFill="background1"/>
              <w:jc w:val="center"/>
              <w:rPr>
                <w:b/>
                <w:szCs w:val="24"/>
              </w:rPr>
            </w:pPr>
            <w:r w:rsidRPr="0077506C">
              <w:rPr>
                <w:b/>
                <w:szCs w:val="24"/>
              </w:rPr>
              <w:t>Mjerilo učinka</w:t>
            </w:r>
          </w:p>
        </w:tc>
      </w:tr>
      <w:tr w:rsidR="008D7FA1" w:rsidRPr="0077506C" w:rsidTr="0027253E">
        <w:trPr>
          <w:trHeight w:val="382"/>
        </w:trPr>
        <w:tc>
          <w:tcPr>
            <w:tcW w:w="1106" w:type="dxa"/>
            <w:vMerge w:val="restart"/>
            <w:shd w:val="clear" w:color="auto" w:fill="FFFFFF" w:themeFill="background1"/>
          </w:tcPr>
          <w:p w:rsidR="008D7FA1" w:rsidRPr="0077506C" w:rsidRDefault="008D7FA1" w:rsidP="008D7FA1">
            <w:pPr>
              <w:shd w:val="clear" w:color="auto" w:fill="FFFFFF" w:themeFill="background1"/>
              <w:rPr>
                <w:b/>
                <w:szCs w:val="24"/>
              </w:rPr>
            </w:pPr>
          </w:p>
        </w:tc>
        <w:tc>
          <w:tcPr>
            <w:tcW w:w="5557" w:type="dxa"/>
            <w:gridSpan w:val="2"/>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Neznatan</w:t>
            </w:r>
          </w:p>
        </w:tc>
        <w:tc>
          <w:tcPr>
            <w:tcW w:w="992" w:type="dxa"/>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Veliki</w:t>
            </w:r>
          </w:p>
        </w:tc>
      </w:tr>
      <w:tr w:rsidR="008D7FA1" w:rsidRPr="0077506C" w:rsidTr="0027253E">
        <w:trPr>
          <w:trHeight w:val="382"/>
        </w:trPr>
        <w:tc>
          <w:tcPr>
            <w:tcW w:w="1106" w:type="dxa"/>
            <w:vMerge/>
            <w:shd w:val="clear" w:color="auto" w:fill="FFFFFF" w:themeFill="background1"/>
          </w:tcPr>
          <w:p w:rsidR="008D7FA1" w:rsidRPr="0077506C" w:rsidRDefault="008D7FA1" w:rsidP="008D7FA1">
            <w:pPr>
              <w:shd w:val="clear" w:color="auto" w:fill="FFFFFF" w:themeFill="background1"/>
              <w:rPr>
                <w:b/>
                <w:szCs w:val="24"/>
              </w:rPr>
            </w:pPr>
          </w:p>
        </w:tc>
        <w:tc>
          <w:tcPr>
            <w:tcW w:w="5557" w:type="dxa"/>
            <w:gridSpan w:val="2"/>
            <w:vMerge/>
            <w:shd w:val="clear" w:color="auto" w:fill="FFFFFF" w:themeFill="background1"/>
          </w:tcPr>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8D7FA1" w:rsidP="008D7FA1">
            <w:pPr>
              <w:shd w:val="clear" w:color="auto" w:fill="FFFFFF" w:themeFill="background1"/>
              <w:rPr>
                <w:i/>
              </w:rPr>
            </w:pPr>
            <w:r w:rsidRPr="0077506C">
              <w:rPr>
                <w:i/>
                <w:szCs w:val="24"/>
              </w:rPr>
              <w:t>Da/Ne</w:t>
            </w:r>
          </w:p>
        </w:tc>
        <w:tc>
          <w:tcPr>
            <w:tcW w:w="992" w:type="dxa"/>
            <w:shd w:val="clear" w:color="auto" w:fill="FFFFFF" w:themeFill="background1"/>
          </w:tcPr>
          <w:p w:rsidR="008D7FA1" w:rsidRPr="0077506C" w:rsidRDefault="008D7FA1" w:rsidP="008D7FA1">
            <w:pPr>
              <w:shd w:val="clear" w:color="auto" w:fill="FFFFFF" w:themeFill="background1"/>
              <w:rPr>
                <w:i/>
              </w:rPr>
            </w:pPr>
            <w:r w:rsidRPr="0077506C">
              <w:rPr>
                <w:i/>
                <w:szCs w:val="24"/>
              </w:rPr>
              <w:t>Da/Ne</w:t>
            </w:r>
          </w:p>
        </w:tc>
        <w:tc>
          <w:tcPr>
            <w:tcW w:w="992" w:type="dxa"/>
            <w:gridSpan w:val="2"/>
            <w:shd w:val="clear" w:color="auto" w:fill="FFFFFF" w:themeFill="background1"/>
          </w:tcPr>
          <w:p w:rsidR="008D7FA1" w:rsidRPr="0077506C" w:rsidRDefault="008D7FA1" w:rsidP="008D7FA1">
            <w:pPr>
              <w:shd w:val="clear" w:color="auto" w:fill="FFFFFF" w:themeFill="background1"/>
              <w:rPr>
                <w:i/>
              </w:rPr>
            </w:pPr>
            <w:r w:rsidRPr="0077506C">
              <w:rPr>
                <w:i/>
                <w:szCs w:val="24"/>
              </w:rPr>
              <w:t>Da/Ne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ind w:right="-251"/>
              <w:rPr>
                <w:szCs w:val="24"/>
              </w:rPr>
            </w:pPr>
            <w:r w:rsidRPr="0077506C">
              <w:rPr>
                <w:szCs w:val="24"/>
              </w:rPr>
              <w:t>5.1.1.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5.1.2.</w:t>
            </w:r>
          </w:p>
        </w:tc>
        <w:tc>
          <w:tcPr>
            <w:tcW w:w="5557"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5.1.4.</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5.1.5.</w:t>
            </w:r>
          </w:p>
        </w:tc>
        <w:tc>
          <w:tcPr>
            <w:tcW w:w="5557"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5.1.7.</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5.1.8.</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5.1.9.</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5.1.10.</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5.1.11.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5.1.12.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EF697B"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5.1.13.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5.1.14.</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Drugi očekivani izravni učinak:</w:t>
            </w:r>
          </w:p>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5.1.15.</w:t>
            </w: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 za analizu utvrđivanja izravnih učinaka od 5.1.1. do 5.1.14.</w:t>
            </w:r>
          </w:p>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b/>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Utvrdite veličinu adresata: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5.1.16.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5.1.17.</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5.1.18.</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5.1.19.</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5.1.20.</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5.1.21.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5.1.22.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5.1.23.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5.1.24.</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5.1.25.</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5.1.26.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Drugi utvrđeni adresati:</w:t>
            </w:r>
          </w:p>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8D7FA1" w:rsidP="008D7FA1">
            <w:pPr>
              <w:shd w:val="clear" w:color="auto" w:fill="FFFFFF" w:themeFill="background1"/>
              <w:rPr>
                <w:b/>
                <w:szCs w:val="24"/>
              </w:rPr>
            </w:pPr>
          </w:p>
        </w:tc>
        <w:tc>
          <w:tcPr>
            <w:tcW w:w="1028" w:type="dxa"/>
            <w:gridSpan w:val="2"/>
            <w:shd w:val="clear" w:color="auto" w:fill="FFFFFF" w:themeFill="background1"/>
          </w:tcPr>
          <w:p w:rsidR="008D7FA1" w:rsidRPr="0077506C" w:rsidRDefault="008D7FA1" w:rsidP="008D7FA1">
            <w:pPr>
              <w:shd w:val="clear" w:color="auto" w:fill="FFFFFF" w:themeFill="background1"/>
              <w:rPr>
                <w:b/>
                <w:szCs w:val="24"/>
              </w:rPr>
            </w:pPr>
          </w:p>
        </w:tc>
        <w:tc>
          <w:tcPr>
            <w:tcW w:w="956" w:type="dxa"/>
            <w:shd w:val="clear" w:color="auto" w:fill="FFFFFF" w:themeFill="background1"/>
          </w:tcPr>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5.1.27.</w:t>
            </w: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 za analizu utvrđivanja adresata od 5.1.16. do 5.1.26.:</w:t>
            </w:r>
          </w:p>
          <w:p w:rsidR="008D7FA1" w:rsidRPr="0077506C" w:rsidRDefault="008D7FA1" w:rsidP="008D7FA1">
            <w:pPr>
              <w:shd w:val="clear" w:color="auto" w:fill="FFFFFF" w:themeFill="background1"/>
              <w:rPr>
                <w:b/>
                <w:szCs w:val="24"/>
              </w:rPr>
            </w:pPr>
          </w:p>
        </w:tc>
      </w:tr>
      <w:tr w:rsidR="008D7FA1" w:rsidRPr="0077506C" w:rsidTr="0027253E">
        <w:trPr>
          <w:trHeight w:val="299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lastRenderedPageBreak/>
              <w:t>5.1.28.</w:t>
            </w:r>
          </w:p>
          <w:p w:rsidR="008D7FA1" w:rsidRPr="0077506C" w:rsidRDefault="008D7FA1" w:rsidP="008D7FA1">
            <w:pPr>
              <w:shd w:val="clear" w:color="auto" w:fill="FFFFFF" w:themeFill="background1"/>
              <w:rPr>
                <w:szCs w:val="24"/>
              </w:rPr>
            </w:pPr>
          </w:p>
          <w:p w:rsidR="008D7FA1" w:rsidRPr="0077506C" w:rsidRDefault="008D7FA1" w:rsidP="008D7FA1">
            <w:pPr>
              <w:shd w:val="clear" w:color="auto" w:fill="FFFFFF" w:themeFill="background1"/>
              <w:rPr>
                <w:szCs w:val="24"/>
              </w:rPr>
            </w:pPr>
          </w:p>
          <w:p w:rsidR="008D7FA1" w:rsidRPr="0077506C" w:rsidRDefault="008D7FA1" w:rsidP="008D7FA1">
            <w:pPr>
              <w:shd w:val="clear" w:color="auto" w:fill="FFFFFF" w:themeFill="background1"/>
              <w:rPr>
                <w:szCs w:val="24"/>
              </w:rPr>
            </w:pPr>
          </w:p>
          <w:p w:rsidR="008D7FA1" w:rsidRPr="0077506C" w:rsidRDefault="008D7FA1" w:rsidP="008D7FA1">
            <w:pPr>
              <w:shd w:val="clear" w:color="auto" w:fill="FFFFFF" w:themeFill="background1"/>
              <w:rPr>
                <w:szCs w:val="24"/>
              </w:rPr>
            </w:pPr>
          </w:p>
          <w:p w:rsidR="008D7FA1" w:rsidRPr="0077506C" w:rsidRDefault="008D7FA1" w:rsidP="008D7FA1">
            <w:pPr>
              <w:shd w:val="clear" w:color="auto" w:fill="FFFFFF" w:themeFill="background1"/>
              <w:rPr>
                <w:szCs w:val="24"/>
              </w:rPr>
            </w:pPr>
          </w:p>
          <w:p w:rsidR="008D7FA1" w:rsidRPr="0077506C" w:rsidRDefault="008D7FA1" w:rsidP="008D7FA1">
            <w:pPr>
              <w:shd w:val="clear" w:color="auto" w:fill="FFFFFF" w:themeFill="background1"/>
              <w:rPr>
                <w:szCs w:val="24"/>
              </w:rPr>
            </w:pPr>
          </w:p>
          <w:p w:rsidR="008D7FA1" w:rsidRPr="0077506C" w:rsidRDefault="008D7FA1" w:rsidP="008D7FA1">
            <w:pPr>
              <w:shd w:val="clear" w:color="auto" w:fill="FFFFFF" w:themeFill="background1"/>
              <w:rPr>
                <w:szCs w:val="24"/>
              </w:rPr>
            </w:pPr>
          </w:p>
          <w:p w:rsidR="008D7FA1" w:rsidRPr="0077506C" w:rsidRDefault="008D7FA1" w:rsidP="008D7FA1">
            <w:pPr>
              <w:shd w:val="clear" w:color="auto" w:fill="FFFFFF" w:themeFill="background1"/>
              <w:rPr>
                <w:szCs w:val="24"/>
              </w:rPr>
            </w:pPr>
          </w:p>
          <w:p w:rsidR="008D7FA1" w:rsidRPr="0077506C" w:rsidRDefault="008D7FA1" w:rsidP="008D7FA1">
            <w:pPr>
              <w:shd w:val="clear" w:color="auto" w:fill="FFFFFF" w:themeFill="background1"/>
              <w:rPr>
                <w:szCs w:val="24"/>
              </w:rPr>
            </w:pPr>
          </w:p>
          <w:p w:rsidR="008D7FA1" w:rsidRPr="0077506C" w:rsidRDefault="008D7FA1" w:rsidP="008D7FA1">
            <w:pPr>
              <w:shd w:val="clear" w:color="auto" w:fill="FFFFFF" w:themeFill="background1"/>
              <w:rPr>
                <w:szCs w:val="24"/>
              </w:rPr>
            </w:pPr>
          </w:p>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REZULTAT PRETHODNE PROCJENE GOSPODARSKIH UČINAKA</w:t>
            </w:r>
          </w:p>
          <w:p w:rsidR="008D7FA1" w:rsidRPr="0077506C" w:rsidRDefault="008D7FA1" w:rsidP="008D7FA1">
            <w:pPr>
              <w:shd w:val="clear" w:color="auto" w:fill="FFFFFF" w:themeFill="background1"/>
              <w:jc w:val="both"/>
              <w:rPr>
                <w:i/>
                <w:szCs w:val="24"/>
              </w:rPr>
            </w:pPr>
            <w:r w:rsidRPr="0077506C">
              <w:rPr>
                <w:i/>
                <w:szCs w:val="24"/>
              </w:rPr>
              <w:t xml:space="preserve">Da li je utvrđena barem jedna kombinacija: </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8D7FA1" w:rsidRPr="0077506C" w:rsidRDefault="008D7FA1" w:rsidP="008D7FA1">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8D7FA1"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8D7FA1"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r>
            <w:tr w:rsidR="008D7FA1"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55078" w:rsidP="008D7FA1">
                  <w:pPr>
                    <w:shd w:val="clear" w:color="auto" w:fill="FFFFFF" w:themeFill="background1"/>
                    <w:rPr>
                      <w:rFonts w:eastAsia="Times New Roman"/>
                      <w:color w:val="000000"/>
                      <w:szCs w:val="24"/>
                    </w:rPr>
                  </w:pPr>
                  <w:r>
                    <w:rPr>
                      <w:rFonts w:eastAsia="Times New Roman"/>
                      <w:color w:val="000000"/>
                      <w:szCs w:val="24"/>
                    </w:rPr>
                    <w:t>DA</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r>
            <w:tr w:rsidR="008D7FA1"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r>
            <w:tr w:rsidR="008D7FA1"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r>
          </w:tbl>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UTVRĐIVANJE UČINAKA NA TRŽIŠNO NATJECANJE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8D7FA1" w:rsidRPr="0077506C" w:rsidRDefault="008D7FA1" w:rsidP="008D7FA1">
            <w:pPr>
              <w:shd w:val="clear" w:color="auto" w:fill="FFFFFF" w:themeFill="background1"/>
              <w:jc w:val="center"/>
              <w:rPr>
                <w:b/>
                <w:szCs w:val="24"/>
              </w:rPr>
            </w:pPr>
            <w:r w:rsidRPr="0077506C">
              <w:rPr>
                <w:b/>
                <w:szCs w:val="24"/>
              </w:rPr>
              <w:t>Mjerilo učinka</w:t>
            </w:r>
          </w:p>
        </w:tc>
      </w:tr>
      <w:tr w:rsidR="008D7FA1" w:rsidRPr="0077506C" w:rsidTr="0027253E">
        <w:trPr>
          <w:trHeight w:val="284"/>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vMerge w:val="restart"/>
            <w:shd w:val="clear" w:color="auto" w:fill="FFFFFF" w:themeFill="background1"/>
          </w:tcPr>
          <w:p w:rsidR="008D7FA1" w:rsidRPr="0077506C" w:rsidRDefault="008D7FA1" w:rsidP="008D7FA1">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Neznatan</w:t>
            </w:r>
          </w:p>
        </w:tc>
        <w:tc>
          <w:tcPr>
            <w:tcW w:w="992" w:type="dxa"/>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Veliki </w:t>
            </w:r>
          </w:p>
        </w:tc>
      </w:tr>
      <w:tr w:rsidR="008D7FA1" w:rsidRPr="0077506C" w:rsidTr="0027253E">
        <w:trPr>
          <w:trHeight w:val="284"/>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vMerge/>
            <w:shd w:val="clear" w:color="auto" w:fill="FFFFFF" w:themeFill="background1"/>
          </w:tcPr>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c>
          <w:tcPr>
            <w:tcW w:w="992" w:type="dxa"/>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5.2.2.</w:t>
            </w:r>
          </w:p>
        </w:tc>
        <w:tc>
          <w:tcPr>
            <w:tcW w:w="5557" w:type="dxa"/>
            <w:gridSpan w:val="2"/>
            <w:shd w:val="clear" w:color="auto" w:fill="FFFFFF" w:themeFill="background1"/>
          </w:tcPr>
          <w:p w:rsidR="008D7FA1" w:rsidRPr="0077506C" w:rsidRDefault="008D7FA1" w:rsidP="008D7FA1">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5.2.4.</w:t>
            </w:r>
          </w:p>
        </w:tc>
        <w:tc>
          <w:tcPr>
            <w:tcW w:w="5557" w:type="dxa"/>
            <w:gridSpan w:val="2"/>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Drugi očekivani izravni učinak:</w:t>
            </w:r>
          </w:p>
          <w:p w:rsidR="008D7FA1" w:rsidRPr="0077506C" w:rsidRDefault="008D7FA1" w:rsidP="008D7FA1">
            <w:pPr>
              <w:shd w:val="clear" w:color="auto" w:fill="FFFFFF" w:themeFill="background1"/>
              <w:jc w:val="both"/>
              <w:rPr>
                <w:szCs w:val="24"/>
              </w:rPr>
            </w:pP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5.2.5.</w:t>
            </w: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 za analizu utvrđivanja izravnih učinaka od 5.2.1. do 5.2.4.:</w:t>
            </w:r>
          </w:p>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Utvrdite veličinu adresata: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92"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5.2.7.</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A1591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5.2.8.</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5.2.9.</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5.2.10.</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5.2.11.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5.2.12.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5.2.13.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5.2.14.</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lastRenderedPageBreak/>
              <w:t>5.2.15.</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5.2.16.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Drugi utvrđeni adresati:</w:t>
            </w:r>
          </w:p>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855078" w:rsidP="008D7FA1">
            <w:pPr>
              <w:shd w:val="clear" w:color="auto" w:fill="FFFFFF" w:themeFill="background1"/>
              <w:rPr>
                <w:b/>
                <w:szCs w:val="24"/>
              </w:rPr>
            </w:pPr>
            <w:r>
              <w:rPr>
                <w:b/>
                <w:szCs w:val="24"/>
              </w:rPr>
              <w:t>DA</w:t>
            </w:r>
          </w:p>
        </w:tc>
        <w:tc>
          <w:tcPr>
            <w:tcW w:w="992"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92"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5.2.17.</w:t>
            </w: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 za analizu utvrđivanja adresata od 5.2.6. do 5.2.16.:</w:t>
            </w:r>
          </w:p>
          <w:p w:rsidR="008D7FA1" w:rsidRPr="0077506C" w:rsidRDefault="008D7FA1" w:rsidP="008D7FA1">
            <w:pPr>
              <w:shd w:val="clear" w:color="auto" w:fill="FFFFFF" w:themeFill="background1"/>
              <w:rPr>
                <w:b/>
                <w:szCs w:val="24"/>
              </w:rPr>
            </w:pPr>
          </w:p>
        </w:tc>
      </w:tr>
      <w:tr w:rsidR="008D7FA1" w:rsidRPr="0077506C" w:rsidTr="0027253E">
        <w:trPr>
          <w:trHeight w:val="3562"/>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5.2.17.</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REZULTAT PRETHODNE PROCJENE UČINAKA NA ZAŠTITU TRŽIŠNOG NATJECANJA</w:t>
            </w:r>
          </w:p>
          <w:p w:rsidR="008D7FA1" w:rsidRPr="0077506C" w:rsidRDefault="008D7FA1" w:rsidP="008D7FA1">
            <w:pPr>
              <w:shd w:val="clear" w:color="auto" w:fill="FFFFFF" w:themeFill="background1"/>
              <w:jc w:val="both"/>
              <w:rPr>
                <w:i/>
                <w:szCs w:val="24"/>
              </w:rPr>
            </w:pPr>
            <w:r w:rsidRPr="0077506C">
              <w:rPr>
                <w:i/>
                <w:szCs w:val="24"/>
              </w:rPr>
              <w:t xml:space="preserve">Da li je utvrđena barem jedna kombinacija: </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8D7FA1" w:rsidRPr="0077506C" w:rsidRDefault="008D7FA1" w:rsidP="008D7FA1">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8D7FA1"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8D7FA1"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r>
            <w:tr w:rsidR="008D7FA1"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55078" w:rsidP="008D7FA1">
                  <w:pPr>
                    <w:shd w:val="clear" w:color="auto" w:fill="FFFFFF" w:themeFill="background1"/>
                    <w:rPr>
                      <w:rFonts w:eastAsia="Times New Roman"/>
                      <w:color w:val="000000"/>
                      <w:szCs w:val="24"/>
                    </w:rPr>
                  </w:pPr>
                  <w:r>
                    <w:rPr>
                      <w:rFonts w:eastAsia="Times New Roman"/>
                      <w:color w:val="000000"/>
                      <w:szCs w:val="24"/>
                    </w:rPr>
                    <w:t>DA</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r>
            <w:tr w:rsidR="008D7FA1"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r>
            <w:tr w:rsidR="008D7FA1"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r>
          </w:tbl>
          <w:p w:rsidR="008D7FA1" w:rsidRPr="0077506C" w:rsidRDefault="008D7FA1" w:rsidP="008D7FA1">
            <w:pPr>
              <w:shd w:val="clear" w:color="auto" w:fill="FFFFFF" w:themeFill="background1"/>
              <w:rPr>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UTVRĐIVANJE SOCIJALNIH UČINAKA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8D7FA1" w:rsidRPr="0077506C" w:rsidRDefault="008D7FA1" w:rsidP="008D7FA1">
            <w:pPr>
              <w:shd w:val="clear" w:color="auto" w:fill="FFFFFF" w:themeFill="background1"/>
              <w:jc w:val="center"/>
              <w:rPr>
                <w:b/>
                <w:szCs w:val="24"/>
              </w:rPr>
            </w:pPr>
            <w:r w:rsidRPr="0077506C">
              <w:rPr>
                <w:b/>
                <w:szCs w:val="24"/>
              </w:rPr>
              <w:t>Mjerilo učinka</w:t>
            </w:r>
          </w:p>
        </w:tc>
      </w:tr>
      <w:tr w:rsidR="008D7FA1" w:rsidRPr="0077506C" w:rsidTr="0027253E">
        <w:trPr>
          <w:trHeight w:val="284"/>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Veliki </w:t>
            </w:r>
          </w:p>
        </w:tc>
      </w:tr>
      <w:tr w:rsidR="008D7FA1" w:rsidRPr="0077506C" w:rsidTr="0027253E">
        <w:trPr>
          <w:trHeight w:val="284"/>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vMerge/>
            <w:shd w:val="clear" w:color="auto" w:fill="FFFFFF" w:themeFill="background1"/>
          </w:tcPr>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c>
          <w:tcPr>
            <w:tcW w:w="956" w:type="dxa"/>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1028"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0244F7" w:rsidP="008D7FA1">
            <w:pPr>
              <w:shd w:val="clear" w:color="auto" w:fill="FFFFFF" w:themeFill="background1"/>
              <w:rPr>
                <w:b/>
                <w:szCs w:val="24"/>
              </w:rPr>
            </w:pPr>
            <w:r>
              <w:rPr>
                <w:b/>
                <w:szCs w:val="24"/>
              </w:rPr>
              <w:t>DA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5.3.4.</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1028"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0244F7" w:rsidP="008D7FA1">
            <w:pPr>
              <w:shd w:val="clear" w:color="auto" w:fill="FFFFFF" w:themeFill="background1"/>
              <w:rPr>
                <w:b/>
                <w:szCs w:val="24"/>
              </w:rPr>
            </w:pPr>
            <w:r>
              <w:rPr>
                <w:b/>
                <w:szCs w:val="24"/>
              </w:rPr>
              <w:t>DA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5.3.5.</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5.3.7.</w:t>
            </w:r>
          </w:p>
        </w:tc>
        <w:tc>
          <w:tcPr>
            <w:tcW w:w="5557" w:type="dxa"/>
            <w:gridSpan w:val="2"/>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Drugi očekivani izravni učinak:</w:t>
            </w:r>
          </w:p>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F324B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5.3.8.</w:t>
            </w:r>
          </w:p>
        </w:tc>
        <w:tc>
          <w:tcPr>
            <w:tcW w:w="8817" w:type="dxa"/>
            <w:gridSpan w:val="7"/>
            <w:shd w:val="clear" w:color="auto" w:fill="FFFFFF" w:themeFill="background1"/>
          </w:tcPr>
          <w:p w:rsidR="008D7FA1" w:rsidRDefault="008D7FA1" w:rsidP="008D7FA1">
            <w:pPr>
              <w:shd w:val="clear" w:color="auto" w:fill="FFFFFF" w:themeFill="background1"/>
              <w:rPr>
                <w:szCs w:val="24"/>
              </w:rPr>
            </w:pPr>
            <w:r w:rsidRPr="0077506C">
              <w:rPr>
                <w:szCs w:val="24"/>
              </w:rPr>
              <w:t>Obrazloženje za analizu utvrđivanja izravnih učinaka od 5.3.1. do 5.3.7.:</w:t>
            </w:r>
          </w:p>
          <w:p w:rsidR="008D7FA1" w:rsidRPr="0077506C" w:rsidRDefault="008D7FA1" w:rsidP="0027253E">
            <w:pPr>
              <w:shd w:val="clear" w:color="auto" w:fill="FFFFFF" w:themeFill="background1"/>
              <w:rPr>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8D7FA1" w:rsidRPr="0077506C" w:rsidRDefault="008D7FA1" w:rsidP="008D7FA1">
            <w:pPr>
              <w:shd w:val="clear" w:color="auto" w:fill="FFFFFF" w:themeFill="background1"/>
              <w:rPr>
                <w:b/>
                <w:szCs w:val="24"/>
              </w:rPr>
            </w:pPr>
          </w:p>
        </w:tc>
        <w:tc>
          <w:tcPr>
            <w:tcW w:w="1028" w:type="dxa"/>
            <w:gridSpan w:val="2"/>
            <w:shd w:val="clear" w:color="auto" w:fill="FFFFFF" w:themeFill="background1"/>
          </w:tcPr>
          <w:p w:rsidR="008D7FA1" w:rsidRPr="0077506C" w:rsidRDefault="008D7FA1" w:rsidP="008D7FA1">
            <w:pPr>
              <w:shd w:val="clear" w:color="auto" w:fill="FFFFFF" w:themeFill="background1"/>
              <w:rPr>
                <w:b/>
                <w:szCs w:val="24"/>
              </w:rPr>
            </w:pPr>
          </w:p>
        </w:tc>
        <w:tc>
          <w:tcPr>
            <w:tcW w:w="956" w:type="dxa"/>
            <w:shd w:val="clear" w:color="auto" w:fill="FFFFFF" w:themeFill="background1"/>
          </w:tcPr>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5.3.9.</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5.3.10.</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5.3.11.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5.3.12.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lastRenderedPageBreak/>
              <w:t>5.3.13.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5.3.14.</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5.3.15.</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0244F7" w:rsidP="008D7FA1">
            <w:pPr>
              <w:shd w:val="clear" w:color="auto" w:fill="FFFFFF" w:themeFill="background1"/>
              <w:rPr>
                <w:b/>
                <w:szCs w:val="24"/>
              </w:rPr>
            </w:pPr>
            <w:r>
              <w:rPr>
                <w:b/>
                <w:szCs w:val="24"/>
              </w:rPr>
              <w:t>DA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5.3.16.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0244F7" w:rsidP="008D7FA1">
            <w:pPr>
              <w:shd w:val="clear" w:color="auto" w:fill="FFFFFF" w:themeFill="background1"/>
              <w:rPr>
                <w:b/>
                <w:szCs w:val="24"/>
              </w:rPr>
            </w:pPr>
            <w:r>
              <w:rPr>
                <w:b/>
                <w:szCs w:val="24"/>
              </w:rPr>
              <w:t>DA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5.3.17.</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0244F7" w:rsidP="008D7FA1">
            <w:pPr>
              <w:shd w:val="clear" w:color="auto" w:fill="FFFFFF" w:themeFill="background1"/>
              <w:rPr>
                <w:b/>
                <w:szCs w:val="24"/>
              </w:rPr>
            </w:pPr>
            <w:r>
              <w:rPr>
                <w:b/>
                <w:szCs w:val="24"/>
              </w:rPr>
              <w:t>DA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5.3.18.</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5.3.19.</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Drugi utvrđeni adresati:</w:t>
            </w:r>
          </w:p>
          <w:p w:rsidR="008D7FA1" w:rsidRPr="0077506C" w:rsidRDefault="00C97A81" w:rsidP="008D7FA1">
            <w:pPr>
              <w:shd w:val="clear" w:color="auto" w:fill="FFFFFF" w:themeFill="background1"/>
              <w:rPr>
                <w:szCs w:val="24"/>
              </w:rPr>
            </w:pPr>
            <w:r>
              <w:rPr>
                <w:szCs w:val="24"/>
              </w:rPr>
              <w:t>Visoka učilišta u RH</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27253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5.3.20.</w:t>
            </w: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 za analizu utvrđivanja adresata od 5.3.9. do 5.3.19.:</w:t>
            </w:r>
          </w:p>
          <w:p w:rsidR="008D7FA1" w:rsidRPr="00C97A81" w:rsidRDefault="008D7FA1" w:rsidP="008D7FA1">
            <w:pPr>
              <w:shd w:val="clear" w:color="auto" w:fill="FFFFFF" w:themeFill="background1"/>
              <w:rPr>
                <w:szCs w:val="24"/>
              </w:rPr>
            </w:pPr>
          </w:p>
        </w:tc>
      </w:tr>
      <w:tr w:rsidR="008D7FA1" w:rsidRPr="0077506C" w:rsidTr="0027253E">
        <w:trPr>
          <w:trHeight w:val="3401"/>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5.3.21.</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REZULTAT PRETHODNE PROCJENE SOCIJALNIH UČINAKA:</w:t>
            </w:r>
          </w:p>
          <w:p w:rsidR="008D7FA1" w:rsidRPr="0077506C" w:rsidRDefault="008D7FA1" w:rsidP="008D7FA1">
            <w:pPr>
              <w:shd w:val="clear" w:color="auto" w:fill="FFFFFF" w:themeFill="background1"/>
              <w:jc w:val="both"/>
              <w:rPr>
                <w:i/>
                <w:szCs w:val="24"/>
              </w:rPr>
            </w:pPr>
            <w:r w:rsidRPr="0077506C">
              <w:rPr>
                <w:i/>
                <w:szCs w:val="24"/>
              </w:rPr>
              <w:t xml:space="preserve">Da li je utvrđena barem jedna kombinacija: </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8D7FA1" w:rsidRPr="0077506C" w:rsidRDefault="008D7FA1" w:rsidP="008D7FA1">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8D7FA1"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8D7FA1"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r>
            <w:tr w:rsidR="008D7FA1"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r>
            <w:tr w:rsidR="008D7FA1"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r>
            <w:tr w:rsidR="008D7FA1"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FD1AE4" w:rsidP="008D7FA1">
                  <w:pPr>
                    <w:shd w:val="clear" w:color="auto" w:fill="FFFFFF" w:themeFill="background1"/>
                    <w:rPr>
                      <w:rFonts w:eastAsia="Times New Roman"/>
                      <w:b/>
                      <w:bCs/>
                      <w:color w:val="000000"/>
                      <w:szCs w:val="24"/>
                    </w:rPr>
                  </w:pPr>
                  <w:r>
                    <w:rPr>
                      <w:rFonts w:eastAsia="Times New Roman"/>
                      <w:b/>
                      <w:bCs/>
                      <w:color w:val="000000"/>
                      <w:szCs w:val="24"/>
                    </w:rPr>
                    <w:t>DA</w:t>
                  </w:r>
                </w:p>
              </w:tc>
            </w:tr>
          </w:tbl>
          <w:p w:rsidR="008D7FA1" w:rsidRPr="0077506C" w:rsidRDefault="008D7FA1" w:rsidP="008D7FA1">
            <w:pPr>
              <w:shd w:val="clear" w:color="auto" w:fill="FFFFFF" w:themeFill="background1"/>
              <w:rPr>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UTVRĐIVANJE UČINAKA NA RAD I TRŽIŠTE RADA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8D7FA1" w:rsidRPr="0077506C" w:rsidRDefault="008D7FA1" w:rsidP="008D7FA1">
            <w:pPr>
              <w:shd w:val="clear" w:color="auto" w:fill="FFFFFF" w:themeFill="background1"/>
              <w:jc w:val="center"/>
              <w:rPr>
                <w:b/>
                <w:szCs w:val="24"/>
              </w:rPr>
            </w:pPr>
            <w:r w:rsidRPr="0077506C">
              <w:rPr>
                <w:b/>
                <w:szCs w:val="24"/>
              </w:rPr>
              <w:t>Mjerilo učinka</w:t>
            </w:r>
          </w:p>
        </w:tc>
      </w:tr>
      <w:tr w:rsidR="008D7FA1" w:rsidRPr="0077506C" w:rsidTr="0027253E">
        <w:trPr>
          <w:trHeight w:val="284"/>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Veliki </w:t>
            </w:r>
          </w:p>
        </w:tc>
      </w:tr>
      <w:tr w:rsidR="008D7FA1" w:rsidRPr="0077506C" w:rsidTr="0027253E">
        <w:trPr>
          <w:trHeight w:val="284"/>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vMerge/>
            <w:shd w:val="clear" w:color="auto" w:fill="FFFFFF" w:themeFill="background1"/>
          </w:tcPr>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c>
          <w:tcPr>
            <w:tcW w:w="956" w:type="dxa"/>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5.4.4.</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5.4.5.</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5.4.7.</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5.4.8.</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5.4.9.</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5.4.10.</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lastRenderedPageBreak/>
              <w:t>5.4.11.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5.4.12.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5.4.13.</w:t>
            </w:r>
          </w:p>
        </w:tc>
        <w:tc>
          <w:tcPr>
            <w:tcW w:w="5557" w:type="dxa"/>
            <w:gridSpan w:val="2"/>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Drugi očekivani izravni učinak:</w:t>
            </w:r>
          </w:p>
          <w:p w:rsidR="008D7FA1" w:rsidRPr="0077506C" w:rsidRDefault="008D7FA1" w:rsidP="008D7FA1">
            <w:pPr>
              <w:shd w:val="clear" w:color="auto" w:fill="FFFFFF" w:themeFill="background1"/>
              <w:rPr>
                <w:rFonts w:eastAsia="Times New Roman"/>
                <w:iCs/>
                <w:szCs w:val="24"/>
              </w:rPr>
            </w:pP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5.4.14.</w:t>
            </w: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 za analizu utvrđivanja izravnih učinaka od 5.4.1 do 5.4.13:</w:t>
            </w:r>
          </w:p>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8D7FA1" w:rsidRPr="0077506C" w:rsidRDefault="008D7FA1" w:rsidP="008D7FA1">
            <w:pPr>
              <w:shd w:val="clear" w:color="auto" w:fill="FFFFFF" w:themeFill="background1"/>
              <w:rPr>
                <w:b/>
                <w:szCs w:val="24"/>
              </w:rPr>
            </w:pPr>
          </w:p>
        </w:tc>
        <w:tc>
          <w:tcPr>
            <w:tcW w:w="1028" w:type="dxa"/>
            <w:gridSpan w:val="2"/>
            <w:shd w:val="clear" w:color="auto" w:fill="FFFFFF" w:themeFill="background1"/>
          </w:tcPr>
          <w:p w:rsidR="008D7FA1" w:rsidRPr="0077506C" w:rsidRDefault="008D7FA1" w:rsidP="008D7FA1">
            <w:pPr>
              <w:shd w:val="clear" w:color="auto" w:fill="FFFFFF" w:themeFill="background1"/>
              <w:rPr>
                <w:b/>
                <w:szCs w:val="24"/>
              </w:rPr>
            </w:pPr>
          </w:p>
        </w:tc>
        <w:tc>
          <w:tcPr>
            <w:tcW w:w="956" w:type="dxa"/>
            <w:shd w:val="clear" w:color="auto" w:fill="FFFFFF" w:themeFill="background1"/>
          </w:tcPr>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5.4.15.</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5.4.16.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5.4.17.</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5.4.18.</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5.4.19.</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5.4.20.</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C97A81"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5.4.21.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5.4.22.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5.4.23.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5.4.24.</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5.4.25.</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Drugi utvrđeni adresati:</w:t>
            </w:r>
          </w:p>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5.4.26.</w:t>
            </w: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 za analizu utvrđivanja adresata od 5.4.14. do 5.4.25.</w:t>
            </w:r>
          </w:p>
          <w:p w:rsidR="008D7FA1" w:rsidRPr="0077506C" w:rsidRDefault="008D7FA1" w:rsidP="008D7FA1">
            <w:pPr>
              <w:shd w:val="clear" w:color="auto" w:fill="FFFFFF" w:themeFill="background1"/>
              <w:rPr>
                <w:b/>
                <w:szCs w:val="24"/>
              </w:rPr>
            </w:pPr>
          </w:p>
        </w:tc>
      </w:tr>
      <w:tr w:rsidR="008D7FA1" w:rsidRPr="0077506C" w:rsidTr="0027253E">
        <w:trPr>
          <w:trHeight w:val="3436"/>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5.4.27.</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REZULTAT PRETHODNE PROCJENE UČINAKA NA RAD I TRŽIŠTE RADA:</w:t>
            </w:r>
          </w:p>
          <w:p w:rsidR="008D7FA1" w:rsidRPr="0077506C" w:rsidRDefault="008D7FA1" w:rsidP="008D7FA1">
            <w:pPr>
              <w:shd w:val="clear" w:color="auto" w:fill="FFFFFF" w:themeFill="background1"/>
              <w:jc w:val="both"/>
              <w:rPr>
                <w:i/>
                <w:szCs w:val="24"/>
              </w:rPr>
            </w:pPr>
            <w:r w:rsidRPr="0077506C">
              <w:rPr>
                <w:i/>
                <w:szCs w:val="24"/>
              </w:rPr>
              <w:t xml:space="preserve">Da li je utvrđena barem jedna kombinacija: </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8D7FA1" w:rsidRPr="0077506C" w:rsidRDefault="008D7FA1" w:rsidP="008D7FA1">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8D7FA1"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8D7FA1"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r>
            <w:tr w:rsidR="008D7FA1"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FD1AE4" w:rsidP="008D7FA1">
                  <w:pPr>
                    <w:shd w:val="clear" w:color="auto" w:fill="FFFFFF" w:themeFill="background1"/>
                    <w:rPr>
                      <w:rFonts w:eastAsia="Times New Roman"/>
                      <w:color w:val="000000"/>
                      <w:szCs w:val="24"/>
                    </w:rPr>
                  </w:pPr>
                  <w:r>
                    <w:rPr>
                      <w:rFonts w:eastAsia="Times New Roman"/>
                      <w:color w:val="000000"/>
                      <w:szCs w:val="24"/>
                    </w:rPr>
                    <w:t>DA</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r>
            <w:tr w:rsidR="008D7FA1"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r>
            <w:tr w:rsidR="008D7FA1"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r>
          </w:tbl>
          <w:p w:rsidR="008D7FA1" w:rsidRPr="0077506C" w:rsidRDefault="008D7FA1" w:rsidP="008D7FA1">
            <w:pPr>
              <w:shd w:val="clear" w:color="auto" w:fill="FFFFFF" w:themeFill="background1"/>
              <w:rPr>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UTVRĐIVANJE UČINAKA NA ZAŠTITU OKOLIŠA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8D7FA1" w:rsidRPr="0077506C" w:rsidRDefault="008D7FA1" w:rsidP="008D7FA1">
            <w:pPr>
              <w:shd w:val="clear" w:color="auto" w:fill="FFFFFF" w:themeFill="background1"/>
              <w:jc w:val="center"/>
              <w:rPr>
                <w:b/>
                <w:szCs w:val="24"/>
              </w:rPr>
            </w:pPr>
            <w:r w:rsidRPr="0077506C">
              <w:rPr>
                <w:b/>
                <w:szCs w:val="24"/>
              </w:rPr>
              <w:t>Mjerilo učinka</w:t>
            </w:r>
          </w:p>
        </w:tc>
      </w:tr>
      <w:tr w:rsidR="008D7FA1" w:rsidRPr="0077506C" w:rsidTr="0027253E">
        <w:trPr>
          <w:trHeight w:val="284"/>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Mali</w:t>
            </w:r>
          </w:p>
        </w:tc>
        <w:tc>
          <w:tcPr>
            <w:tcW w:w="956" w:type="dxa"/>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Veliki</w:t>
            </w:r>
          </w:p>
        </w:tc>
      </w:tr>
      <w:tr w:rsidR="008D7FA1" w:rsidRPr="0077506C" w:rsidTr="0027253E">
        <w:trPr>
          <w:trHeight w:val="284"/>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vMerge/>
            <w:shd w:val="clear" w:color="auto" w:fill="FFFFFF" w:themeFill="background1"/>
          </w:tcPr>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c>
          <w:tcPr>
            <w:tcW w:w="956" w:type="dxa"/>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lastRenderedPageBreak/>
              <w:t>5.5.3.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5.5.4.</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5.5.5.</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Bioraznolikost biljnog i životinjskog svijeta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5.5.7.</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5.5.8.</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5.5.9.</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5.5.10.</w:t>
            </w:r>
          </w:p>
        </w:tc>
        <w:tc>
          <w:tcPr>
            <w:tcW w:w="5557" w:type="dxa"/>
            <w:gridSpan w:val="2"/>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Drugi očekivani izravni učinak:</w:t>
            </w:r>
          </w:p>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5.5.11.</w:t>
            </w: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 za analizu utvrđivanja izravnih učinaka od 5.5.1. do 5.5.10.:</w:t>
            </w:r>
          </w:p>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8D7FA1" w:rsidRPr="0077506C" w:rsidRDefault="008D7FA1" w:rsidP="008D7FA1">
            <w:pPr>
              <w:shd w:val="clear" w:color="auto" w:fill="FFFFFF" w:themeFill="background1"/>
              <w:rPr>
                <w:b/>
                <w:szCs w:val="24"/>
              </w:rPr>
            </w:pPr>
          </w:p>
        </w:tc>
        <w:tc>
          <w:tcPr>
            <w:tcW w:w="1028" w:type="dxa"/>
            <w:gridSpan w:val="2"/>
            <w:shd w:val="clear" w:color="auto" w:fill="FFFFFF" w:themeFill="background1"/>
          </w:tcPr>
          <w:p w:rsidR="008D7FA1" w:rsidRPr="0077506C" w:rsidRDefault="008D7FA1" w:rsidP="008D7FA1">
            <w:pPr>
              <w:shd w:val="clear" w:color="auto" w:fill="FFFFFF" w:themeFill="background1"/>
              <w:rPr>
                <w:b/>
                <w:szCs w:val="24"/>
              </w:rPr>
            </w:pPr>
          </w:p>
        </w:tc>
        <w:tc>
          <w:tcPr>
            <w:tcW w:w="956" w:type="dxa"/>
            <w:shd w:val="clear" w:color="auto" w:fill="FFFFFF" w:themeFill="background1"/>
          </w:tcPr>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5.5.12.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5.5.13.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5.5.14.</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5.5.15.</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5.5.16.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5.5.17.</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5.5.18.</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5.5.19.</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5.5.20.</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112B6C"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5.5.21.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5.5.22.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Drugi utvrđeni adresati:</w:t>
            </w:r>
          </w:p>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FD1AE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5.5.23.</w:t>
            </w: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 za analizu utvrđivanja adresata od 5.5.12. do 5.5.22.</w:t>
            </w:r>
          </w:p>
          <w:p w:rsidR="008D7FA1" w:rsidRPr="0077506C" w:rsidRDefault="008D7FA1" w:rsidP="008D7FA1">
            <w:pPr>
              <w:shd w:val="clear" w:color="auto" w:fill="FFFFFF" w:themeFill="background1"/>
              <w:rPr>
                <w:b/>
                <w:szCs w:val="24"/>
              </w:rPr>
            </w:pPr>
          </w:p>
        </w:tc>
      </w:tr>
      <w:tr w:rsidR="008D7FA1" w:rsidRPr="0077506C" w:rsidTr="0027253E">
        <w:trPr>
          <w:trHeight w:val="3418"/>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5.5.24.</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REZULTAT PRETHODNE PROCJENE UČINAKA NA ZAŠTITU OKOLIŠA:</w:t>
            </w:r>
          </w:p>
          <w:p w:rsidR="008D7FA1" w:rsidRPr="0077506C" w:rsidRDefault="008D7FA1" w:rsidP="008D7FA1">
            <w:pPr>
              <w:shd w:val="clear" w:color="auto" w:fill="FFFFFF" w:themeFill="background1"/>
              <w:jc w:val="both"/>
              <w:rPr>
                <w:i/>
                <w:szCs w:val="24"/>
              </w:rPr>
            </w:pPr>
            <w:r w:rsidRPr="0077506C">
              <w:rPr>
                <w:i/>
                <w:szCs w:val="24"/>
              </w:rPr>
              <w:t xml:space="preserve">Da li je utvrđena barem jedna kombinacija: </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8D7FA1" w:rsidRPr="0077506C" w:rsidRDefault="008D7FA1" w:rsidP="008D7FA1">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8D7FA1"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8D7FA1"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r>
            <w:tr w:rsidR="008D7FA1"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FD1AE4" w:rsidP="008D7FA1">
                  <w:pPr>
                    <w:shd w:val="clear" w:color="auto" w:fill="FFFFFF" w:themeFill="background1"/>
                    <w:rPr>
                      <w:rFonts w:eastAsia="Times New Roman"/>
                      <w:color w:val="000000"/>
                      <w:szCs w:val="24"/>
                    </w:rPr>
                  </w:pPr>
                  <w:r>
                    <w:rPr>
                      <w:rFonts w:eastAsia="Times New Roman"/>
                      <w:color w:val="000000"/>
                      <w:szCs w:val="24"/>
                    </w:rPr>
                    <w:t>DA</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r>
            <w:tr w:rsidR="008D7FA1"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r>
            <w:tr w:rsidR="008D7FA1"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r>
          </w:tbl>
          <w:p w:rsidR="008D7FA1" w:rsidRPr="0077506C" w:rsidRDefault="008D7FA1" w:rsidP="008D7FA1">
            <w:pPr>
              <w:shd w:val="clear" w:color="auto" w:fill="FFFFFF" w:themeFill="background1"/>
              <w:rPr>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UTVRĐIVANJE UČINAKA NA ZAŠTITU LJUDSKIH PRAVA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8D7FA1" w:rsidRPr="0077506C" w:rsidRDefault="008D7FA1" w:rsidP="008D7FA1">
            <w:pPr>
              <w:shd w:val="clear" w:color="auto" w:fill="FFFFFF" w:themeFill="background1"/>
              <w:jc w:val="center"/>
              <w:rPr>
                <w:b/>
                <w:szCs w:val="24"/>
              </w:rPr>
            </w:pPr>
            <w:r w:rsidRPr="0077506C">
              <w:rPr>
                <w:b/>
                <w:szCs w:val="24"/>
              </w:rPr>
              <w:t>Mjerilo učinka</w:t>
            </w:r>
          </w:p>
        </w:tc>
      </w:tr>
      <w:tr w:rsidR="008D7FA1" w:rsidRPr="0077506C" w:rsidTr="0027253E">
        <w:trPr>
          <w:trHeight w:val="284"/>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Mali</w:t>
            </w:r>
          </w:p>
        </w:tc>
        <w:tc>
          <w:tcPr>
            <w:tcW w:w="956" w:type="dxa"/>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Veliki</w:t>
            </w:r>
          </w:p>
        </w:tc>
      </w:tr>
      <w:tr w:rsidR="008D7FA1" w:rsidRPr="0077506C" w:rsidTr="0027253E">
        <w:trPr>
          <w:trHeight w:val="284"/>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vMerge/>
            <w:shd w:val="clear" w:color="auto" w:fill="FFFFFF" w:themeFill="background1"/>
          </w:tcPr>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c>
          <w:tcPr>
            <w:tcW w:w="956" w:type="dxa"/>
            <w:shd w:val="clear" w:color="auto" w:fill="FFFFFF" w:themeFill="background1"/>
          </w:tcPr>
          <w:p w:rsidR="008D7FA1" w:rsidRPr="0077506C" w:rsidRDefault="008D7FA1" w:rsidP="008D7FA1">
            <w:pPr>
              <w:shd w:val="clear" w:color="auto" w:fill="FFFFFF" w:themeFill="background1"/>
              <w:rPr>
                <w:i/>
                <w:szCs w:val="24"/>
              </w:rPr>
            </w:pPr>
            <w:r w:rsidRPr="0077506C">
              <w:rPr>
                <w:i/>
                <w:szCs w:val="24"/>
              </w:rPr>
              <w:t>Da/Ne</w:t>
            </w:r>
          </w:p>
        </w:tc>
      </w:tr>
      <w:tr w:rsidR="008D7FA1" w:rsidRPr="0077506C" w:rsidTr="0027253E">
        <w:trPr>
          <w:trHeight w:val="943"/>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5.6.1.</w:t>
            </w:r>
          </w:p>
        </w:tc>
        <w:tc>
          <w:tcPr>
            <w:tcW w:w="5557" w:type="dxa"/>
            <w:gridSpan w:val="2"/>
            <w:shd w:val="clear" w:color="auto" w:fill="FFFFFF" w:themeFill="background1"/>
          </w:tcPr>
          <w:p w:rsidR="008D7FA1" w:rsidRPr="0077506C" w:rsidRDefault="008D7FA1" w:rsidP="008D7FA1">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8D7FA1" w:rsidRPr="0077506C" w:rsidRDefault="006E1103"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701"/>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5.6.2.</w:t>
            </w:r>
          </w:p>
        </w:tc>
        <w:tc>
          <w:tcPr>
            <w:tcW w:w="5557" w:type="dxa"/>
            <w:gridSpan w:val="2"/>
            <w:shd w:val="clear" w:color="auto" w:fill="FFFFFF" w:themeFill="background1"/>
          </w:tcPr>
          <w:p w:rsidR="008D7FA1" w:rsidRPr="0077506C" w:rsidRDefault="008D7FA1" w:rsidP="008D7FA1">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8D7FA1" w:rsidRPr="0077506C" w:rsidRDefault="006E1103"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27253E"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5.6.3.</w:t>
            </w:r>
          </w:p>
        </w:tc>
        <w:tc>
          <w:tcPr>
            <w:tcW w:w="5557" w:type="dxa"/>
            <w:gridSpan w:val="2"/>
            <w:shd w:val="clear" w:color="auto" w:fill="FFFFFF" w:themeFill="background1"/>
          </w:tcPr>
          <w:p w:rsidR="008D7FA1" w:rsidRPr="0077506C" w:rsidRDefault="008D7FA1" w:rsidP="008D7FA1">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8D7FA1" w:rsidRPr="0077506C" w:rsidRDefault="006E1103"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5.6.4.</w:t>
            </w:r>
          </w:p>
        </w:tc>
        <w:tc>
          <w:tcPr>
            <w:tcW w:w="5557" w:type="dxa"/>
            <w:gridSpan w:val="2"/>
            <w:shd w:val="clear" w:color="auto" w:fill="FFFFFF" w:themeFill="background1"/>
          </w:tcPr>
          <w:p w:rsidR="008D7FA1" w:rsidRPr="0077506C" w:rsidRDefault="008D7FA1" w:rsidP="008D7FA1">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8D7FA1" w:rsidRPr="0077506C" w:rsidRDefault="006E1103"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5.6.5.</w:t>
            </w:r>
          </w:p>
        </w:tc>
        <w:tc>
          <w:tcPr>
            <w:tcW w:w="5557" w:type="dxa"/>
            <w:gridSpan w:val="2"/>
            <w:shd w:val="clear" w:color="auto" w:fill="FFFFFF" w:themeFill="background1"/>
          </w:tcPr>
          <w:p w:rsidR="008D7FA1" w:rsidRPr="0077506C" w:rsidRDefault="008D7FA1" w:rsidP="008D7FA1">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8D7FA1" w:rsidRPr="0077506C" w:rsidRDefault="006E1103"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5.6.6.</w:t>
            </w:r>
          </w:p>
        </w:tc>
        <w:tc>
          <w:tcPr>
            <w:tcW w:w="5557" w:type="dxa"/>
            <w:gridSpan w:val="2"/>
            <w:shd w:val="clear" w:color="auto" w:fill="FFFFFF" w:themeFill="background1"/>
          </w:tcPr>
          <w:p w:rsidR="008D7FA1" w:rsidRPr="0077506C" w:rsidRDefault="008D7FA1" w:rsidP="008D7FA1">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5.6.7.</w:t>
            </w:r>
          </w:p>
        </w:tc>
        <w:tc>
          <w:tcPr>
            <w:tcW w:w="5557" w:type="dxa"/>
            <w:gridSpan w:val="2"/>
            <w:shd w:val="clear" w:color="auto" w:fill="FFFFFF" w:themeFill="background1"/>
          </w:tcPr>
          <w:p w:rsidR="008D7FA1" w:rsidRPr="0077506C" w:rsidRDefault="008D7FA1" w:rsidP="008D7FA1">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5.6.8.</w:t>
            </w:r>
          </w:p>
        </w:tc>
        <w:tc>
          <w:tcPr>
            <w:tcW w:w="5557" w:type="dxa"/>
            <w:gridSpan w:val="2"/>
            <w:shd w:val="clear" w:color="auto" w:fill="FFFFFF" w:themeFill="background1"/>
          </w:tcPr>
          <w:p w:rsidR="008D7FA1" w:rsidRPr="0077506C" w:rsidRDefault="008D7FA1" w:rsidP="008D7FA1">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5.6.9.</w:t>
            </w:r>
          </w:p>
        </w:tc>
        <w:tc>
          <w:tcPr>
            <w:tcW w:w="5557" w:type="dxa"/>
            <w:gridSpan w:val="2"/>
            <w:shd w:val="clear" w:color="auto" w:fill="FFFFFF" w:themeFill="background1"/>
          </w:tcPr>
          <w:p w:rsidR="008D7FA1" w:rsidRPr="0077506C" w:rsidRDefault="008D7FA1" w:rsidP="008D7FA1">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112B6C"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5.6.10.</w:t>
            </w:r>
          </w:p>
        </w:tc>
        <w:tc>
          <w:tcPr>
            <w:tcW w:w="8817" w:type="dxa"/>
            <w:gridSpan w:val="7"/>
            <w:shd w:val="clear" w:color="auto" w:fill="FFFFFF" w:themeFill="background1"/>
          </w:tcPr>
          <w:p w:rsidR="008D7FA1" w:rsidRPr="00112B6C" w:rsidRDefault="008D7FA1" w:rsidP="008D7FA1">
            <w:pPr>
              <w:shd w:val="clear" w:color="auto" w:fill="FFFFFF" w:themeFill="background1"/>
              <w:rPr>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8D7FA1" w:rsidRPr="0077506C" w:rsidRDefault="008D7FA1" w:rsidP="008D7FA1">
            <w:pPr>
              <w:shd w:val="clear" w:color="auto" w:fill="FFFFFF" w:themeFill="background1"/>
              <w:rPr>
                <w:b/>
                <w:szCs w:val="24"/>
              </w:rPr>
            </w:pPr>
          </w:p>
        </w:tc>
        <w:tc>
          <w:tcPr>
            <w:tcW w:w="1028" w:type="dxa"/>
            <w:gridSpan w:val="2"/>
            <w:shd w:val="clear" w:color="auto" w:fill="FFFFFF" w:themeFill="background1"/>
          </w:tcPr>
          <w:p w:rsidR="008D7FA1" w:rsidRPr="0077506C" w:rsidRDefault="008D7FA1" w:rsidP="008D7FA1">
            <w:pPr>
              <w:shd w:val="clear" w:color="auto" w:fill="FFFFFF" w:themeFill="background1"/>
              <w:rPr>
                <w:b/>
                <w:szCs w:val="24"/>
              </w:rPr>
            </w:pPr>
          </w:p>
        </w:tc>
        <w:tc>
          <w:tcPr>
            <w:tcW w:w="956" w:type="dxa"/>
            <w:shd w:val="clear" w:color="auto" w:fill="FFFFFF" w:themeFill="background1"/>
          </w:tcPr>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5.6.12.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5.6.13.</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Srednji i velikii poduzetnici</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5.6.14.</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5.6.15.</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5.6.16.</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5.6.17.</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5.6.18.</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5.6.19.</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5.6.20.</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5.6.21.</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5.6.22.</w:t>
            </w:r>
          </w:p>
        </w:tc>
        <w:tc>
          <w:tcPr>
            <w:tcW w:w="5557"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Drugi utvrđeni adresati:</w:t>
            </w:r>
          </w:p>
          <w:p w:rsidR="008D7FA1" w:rsidRPr="0077506C" w:rsidRDefault="008D7FA1" w:rsidP="008D7FA1">
            <w:pPr>
              <w:shd w:val="clear" w:color="auto" w:fill="FFFFFF" w:themeFill="background1"/>
              <w:rPr>
                <w:szCs w:val="24"/>
              </w:rPr>
            </w:pPr>
          </w:p>
        </w:tc>
        <w:tc>
          <w:tcPr>
            <w:tcW w:w="1276" w:type="dxa"/>
            <w:gridSpan w:val="2"/>
            <w:shd w:val="clear" w:color="auto" w:fill="FFFFFF" w:themeFill="background1"/>
          </w:tcPr>
          <w:p w:rsidR="008D7FA1" w:rsidRPr="0077506C" w:rsidRDefault="00C62844" w:rsidP="008D7FA1">
            <w:pPr>
              <w:shd w:val="clear" w:color="auto" w:fill="FFFFFF" w:themeFill="background1"/>
              <w:rPr>
                <w:b/>
                <w:szCs w:val="24"/>
              </w:rPr>
            </w:pPr>
            <w:r>
              <w:rPr>
                <w:b/>
                <w:szCs w:val="24"/>
              </w:rPr>
              <w:t>DA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5.6.23.</w:t>
            </w: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 za analizu utvrđivanja adresata od 5.6.12. do 5.6.23.</w:t>
            </w:r>
          </w:p>
          <w:p w:rsidR="008D7FA1" w:rsidRPr="0077506C" w:rsidRDefault="008D7FA1" w:rsidP="008D7FA1">
            <w:pPr>
              <w:shd w:val="clear" w:color="auto" w:fill="FFFFFF" w:themeFill="background1"/>
              <w:rPr>
                <w:b/>
                <w:szCs w:val="24"/>
              </w:rPr>
            </w:pPr>
          </w:p>
        </w:tc>
      </w:tr>
      <w:tr w:rsidR="008D7FA1" w:rsidRPr="0077506C" w:rsidTr="0027253E">
        <w:trPr>
          <w:trHeight w:val="3642"/>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lastRenderedPageBreak/>
              <w:t>5.6.24.</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REZULTAT PRETHODNE PROCJENE UČINAKA NA ZAŠTITU LJUDSKIH PRAVA:</w:t>
            </w:r>
          </w:p>
          <w:p w:rsidR="008D7FA1" w:rsidRPr="0077506C" w:rsidRDefault="008D7FA1" w:rsidP="008D7FA1">
            <w:pPr>
              <w:shd w:val="clear" w:color="auto" w:fill="FFFFFF" w:themeFill="background1"/>
              <w:jc w:val="both"/>
              <w:rPr>
                <w:i/>
                <w:szCs w:val="24"/>
              </w:rPr>
            </w:pPr>
            <w:r w:rsidRPr="0077506C">
              <w:rPr>
                <w:i/>
                <w:szCs w:val="24"/>
              </w:rPr>
              <w:t xml:space="preserve">Da li je utvrđena barem jedna kombinacija: </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8D7FA1" w:rsidRPr="0077506C" w:rsidRDefault="008D7FA1" w:rsidP="008D7FA1">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8D7FA1" w:rsidRPr="0077506C" w:rsidRDefault="008D7FA1" w:rsidP="008D7FA1">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8D7FA1"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8D7FA1"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r>
            <w:tr w:rsidR="008D7FA1"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D7FA1" w:rsidRPr="0077506C" w:rsidRDefault="008D7FA1" w:rsidP="008D7FA1">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C62844" w:rsidP="008D7FA1">
                  <w:pPr>
                    <w:shd w:val="clear" w:color="auto" w:fill="FFFFFF" w:themeFill="background1"/>
                    <w:rPr>
                      <w:rFonts w:eastAsia="Times New Roman"/>
                      <w:color w:val="000000"/>
                      <w:szCs w:val="24"/>
                    </w:rPr>
                  </w:pPr>
                  <w:r>
                    <w:rPr>
                      <w:rFonts w:eastAsia="Times New Roman"/>
                      <w:color w:val="000000"/>
                      <w:szCs w:val="24"/>
                    </w:rPr>
                    <w:t>DA</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r>
            <w:tr w:rsidR="008D7FA1"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r>
            <w:tr w:rsidR="008D7FA1"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D7FA1" w:rsidRPr="0077506C" w:rsidRDefault="008D7FA1" w:rsidP="008D7FA1">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D7FA1" w:rsidRPr="0077506C" w:rsidRDefault="008D7FA1" w:rsidP="008D7FA1">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8D7FA1" w:rsidRPr="0077506C" w:rsidRDefault="008D7FA1" w:rsidP="008D7FA1">
                  <w:pPr>
                    <w:shd w:val="clear" w:color="auto" w:fill="FFFFFF" w:themeFill="background1"/>
                    <w:rPr>
                      <w:rFonts w:eastAsia="Times New Roman"/>
                      <w:b/>
                      <w:bCs/>
                      <w:color w:val="000000"/>
                      <w:szCs w:val="24"/>
                    </w:rPr>
                  </w:pPr>
                </w:p>
              </w:tc>
            </w:tr>
          </w:tbl>
          <w:p w:rsidR="008D7FA1" w:rsidRPr="0077506C" w:rsidRDefault="008D7FA1" w:rsidP="008D7FA1">
            <w:pPr>
              <w:shd w:val="clear" w:color="auto" w:fill="FFFFFF" w:themeFill="background1"/>
              <w:rPr>
                <w:szCs w:val="24"/>
              </w:rPr>
            </w:pPr>
          </w:p>
        </w:tc>
      </w:tr>
      <w:tr w:rsidR="008D7FA1" w:rsidRPr="0077506C" w:rsidTr="0027253E">
        <w:trPr>
          <w:trHeight w:val="284"/>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6.</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Prethodni test malog i srednjeg poduzetništva (Prethodni MSP test)</w:t>
            </w:r>
          </w:p>
          <w:p w:rsidR="008D7FA1" w:rsidRPr="0077506C" w:rsidRDefault="008D7FA1" w:rsidP="008D7FA1">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8D7FA1" w:rsidRPr="0077506C" w:rsidTr="0027253E">
        <w:trPr>
          <w:trHeight w:val="284"/>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6833" w:type="dxa"/>
            <w:gridSpan w:val="4"/>
            <w:shd w:val="clear" w:color="auto" w:fill="FFFFFF" w:themeFill="background1"/>
          </w:tcPr>
          <w:p w:rsidR="008D7FA1" w:rsidRPr="0077506C" w:rsidRDefault="008D7FA1" w:rsidP="008D7FA1">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8D7FA1" w:rsidRPr="0077506C" w:rsidRDefault="008D7FA1" w:rsidP="008D7FA1">
            <w:pPr>
              <w:shd w:val="clear" w:color="auto" w:fill="FFFFFF" w:themeFill="background1"/>
              <w:rPr>
                <w:szCs w:val="24"/>
              </w:rPr>
            </w:pPr>
            <w:r w:rsidRPr="0077506C">
              <w:rPr>
                <w:szCs w:val="24"/>
              </w:rPr>
              <w:t>DA</w:t>
            </w:r>
          </w:p>
        </w:tc>
        <w:tc>
          <w:tcPr>
            <w:tcW w:w="95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NE</w:t>
            </w:r>
          </w:p>
        </w:tc>
      </w:tr>
      <w:tr w:rsidR="008D7FA1" w:rsidRPr="0077506C" w:rsidTr="0027253E">
        <w:trPr>
          <w:trHeight w:val="284"/>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6.1.</w:t>
            </w:r>
          </w:p>
        </w:tc>
        <w:tc>
          <w:tcPr>
            <w:tcW w:w="6833" w:type="dxa"/>
            <w:gridSpan w:val="4"/>
            <w:shd w:val="clear" w:color="auto" w:fill="FFFFFF" w:themeFill="background1"/>
          </w:tcPr>
          <w:p w:rsidR="008D7FA1" w:rsidRPr="0077506C" w:rsidRDefault="008D7FA1" w:rsidP="008D7FA1">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 xml:space="preserve">Obrazloženje: </w:t>
            </w:r>
          </w:p>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6.2.</w:t>
            </w:r>
          </w:p>
        </w:tc>
        <w:tc>
          <w:tcPr>
            <w:tcW w:w="6833" w:type="dxa"/>
            <w:gridSpan w:val="4"/>
            <w:shd w:val="clear" w:color="auto" w:fill="FFFFFF" w:themeFill="background1"/>
          </w:tcPr>
          <w:p w:rsidR="008D7FA1" w:rsidRPr="0077506C" w:rsidRDefault="008D7FA1" w:rsidP="008D7FA1">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w:t>
            </w:r>
          </w:p>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6.3.</w:t>
            </w:r>
          </w:p>
        </w:tc>
        <w:tc>
          <w:tcPr>
            <w:tcW w:w="6833" w:type="dxa"/>
            <w:gridSpan w:val="4"/>
            <w:shd w:val="clear" w:color="auto" w:fill="FFFFFF" w:themeFill="background1"/>
          </w:tcPr>
          <w:p w:rsidR="008D7FA1" w:rsidRPr="0077506C" w:rsidRDefault="008D7FA1" w:rsidP="008D7FA1">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w:t>
            </w:r>
          </w:p>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6.4.</w:t>
            </w:r>
          </w:p>
        </w:tc>
        <w:tc>
          <w:tcPr>
            <w:tcW w:w="6833" w:type="dxa"/>
            <w:gridSpan w:val="4"/>
            <w:shd w:val="clear" w:color="auto" w:fill="FFFFFF" w:themeFill="background1"/>
          </w:tcPr>
          <w:p w:rsidR="008D7FA1" w:rsidRPr="0077506C" w:rsidRDefault="008D7FA1" w:rsidP="008D7FA1">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c>
          <w:tcPr>
            <w:tcW w:w="956" w:type="dxa"/>
            <w:shd w:val="clear" w:color="auto" w:fill="FFFFFF" w:themeFill="background1"/>
          </w:tcPr>
          <w:p w:rsidR="008D7FA1" w:rsidRPr="0077506C" w:rsidRDefault="00A46DB2" w:rsidP="008D7FA1">
            <w:pPr>
              <w:shd w:val="clear" w:color="auto" w:fill="FFFFFF" w:themeFill="background1"/>
              <w:rPr>
                <w:b/>
                <w:szCs w:val="24"/>
              </w:rPr>
            </w:pPr>
            <w:r>
              <w:rPr>
                <w:b/>
                <w:szCs w:val="24"/>
              </w:rPr>
              <w:t>NE</w:t>
            </w:r>
          </w:p>
        </w:tc>
      </w:tr>
      <w:tr w:rsidR="008D7FA1" w:rsidRPr="0077506C" w:rsidTr="0027253E">
        <w:trPr>
          <w:trHeight w:val="284"/>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w:t>
            </w:r>
          </w:p>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vMerge w:val="restart"/>
            <w:shd w:val="clear" w:color="auto" w:fill="FFFFFF" w:themeFill="background1"/>
          </w:tcPr>
          <w:p w:rsidR="008D7FA1" w:rsidRPr="0077506C" w:rsidRDefault="008D7FA1" w:rsidP="008D7FA1">
            <w:pPr>
              <w:shd w:val="clear" w:color="auto" w:fill="FFFFFF" w:themeFill="background1"/>
              <w:rPr>
                <w:szCs w:val="24"/>
              </w:rPr>
            </w:pPr>
            <w:r w:rsidRPr="0077506C">
              <w:rPr>
                <w:szCs w:val="24"/>
              </w:rPr>
              <w:t>6.5.</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8D7FA1" w:rsidRPr="0077506C" w:rsidTr="0027253E">
        <w:trPr>
          <w:trHeight w:val="284"/>
        </w:trPr>
        <w:tc>
          <w:tcPr>
            <w:tcW w:w="1106" w:type="dxa"/>
            <w:vMerge/>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rPr>
                <w:szCs w:val="24"/>
              </w:rPr>
            </w:pPr>
            <w:r w:rsidRPr="0077506C">
              <w:rPr>
                <w:szCs w:val="24"/>
              </w:rPr>
              <w:t>Obrazloženje:</w:t>
            </w:r>
          </w:p>
          <w:p w:rsidR="008D7FA1" w:rsidRPr="0077506C" w:rsidRDefault="008D7FA1" w:rsidP="008D7FA1">
            <w:pPr>
              <w:shd w:val="clear" w:color="auto" w:fill="FFFFFF" w:themeFill="background1"/>
              <w:rPr>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7.</w:t>
            </w:r>
          </w:p>
        </w:tc>
        <w:tc>
          <w:tcPr>
            <w:tcW w:w="8817" w:type="dxa"/>
            <w:gridSpan w:val="7"/>
            <w:shd w:val="clear" w:color="auto" w:fill="FFFFFF" w:themeFill="background1"/>
          </w:tcPr>
          <w:p w:rsidR="008D7FA1" w:rsidRPr="0077506C" w:rsidRDefault="008D7FA1" w:rsidP="008D7FA1">
            <w:pPr>
              <w:shd w:val="clear" w:color="auto" w:fill="FFFFFF" w:themeFill="background1"/>
              <w:rPr>
                <w:b/>
                <w:szCs w:val="24"/>
              </w:rPr>
            </w:pPr>
            <w:r w:rsidRPr="0077506C">
              <w:rPr>
                <w:b/>
                <w:szCs w:val="24"/>
              </w:rPr>
              <w:t>Utvrđivanje potrebe za provođenjem SCM metodologije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8D7FA1" w:rsidRPr="0077506C" w:rsidRDefault="008D7FA1" w:rsidP="008D7FA1">
            <w:pPr>
              <w:shd w:val="clear" w:color="auto" w:fill="FFFFFF" w:themeFill="background1"/>
              <w:jc w:val="both"/>
              <w:rPr>
                <w:rFonts w:eastAsia="Times New Roman"/>
                <w:i/>
                <w:szCs w:val="24"/>
              </w:rPr>
            </w:pPr>
            <w:r w:rsidRPr="0077506C">
              <w:rPr>
                <w:rFonts w:eastAsia="Times New Roman"/>
                <w:i/>
                <w:szCs w:val="24"/>
              </w:rPr>
              <w:lastRenderedPageBreak/>
              <w:t xml:space="preserve">SCM kalkulator ispunjava se sukladno uputama u standardiziranom obrascu u kojem se nalazi formula izračuna i sukladno jedinstvenim nacionalnim smjernicama uređenim kroz SCM priručnik. </w:t>
            </w:r>
          </w:p>
          <w:p w:rsidR="008D7FA1" w:rsidRPr="0077506C" w:rsidRDefault="008D7FA1" w:rsidP="008D7FA1">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7" w:history="1">
              <w:r w:rsidRPr="0077506C">
                <w:rPr>
                  <w:rStyle w:val="Hyperlink"/>
                  <w:szCs w:val="24"/>
                </w:rPr>
                <w:t>http://www.mingo.hr/page/standard-cost-model</w:t>
              </w:r>
            </w:hyperlink>
          </w:p>
          <w:p w:rsidR="008D7FA1" w:rsidRPr="0077506C" w:rsidRDefault="008D7FA1" w:rsidP="008D7FA1">
            <w:pPr>
              <w:shd w:val="clear" w:color="auto" w:fill="FFFFFF" w:themeFill="background1"/>
              <w:rPr>
                <w:b/>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lastRenderedPageBreak/>
              <w:t>8.</w:t>
            </w:r>
          </w:p>
        </w:tc>
        <w:tc>
          <w:tcPr>
            <w:tcW w:w="8817" w:type="dxa"/>
            <w:gridSpan w:val="7"/>
            <w:shd w:val="clear" w:color="auto" w:fill="FFFFFF" w:themeFill="background1"/>
          </w:tcPr>
          <w:p w:rsidR="008D7FA1" w:rsidRPr="0077506C" w:rsidRDefault="008D7FA1" w:rsidP="008D7FA1">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8D7FA1" w:rsidRPr="0077506C" w:rsidRDefault="008D7FA1" w:rsidP="008D7FA1">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8D7FA1" w:rsidRPr="0077506C" w:rsidRDefault="008D7FA1" w:rsidP="008D7FA1">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8D7FA1" w:rsidRPr="0077506C" w:rsidRDefault="008D7FA1" w:rsidP="008D7FA1">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8D7FA1" w:rsidRPr="0077506C" w:rsidRDefault="008D7FA1" w:rsidP="008D7FA1">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8D7FA1" w:rsidRPr="0077506C" w:rsidRDefault="008D7FA1" w:rsidP="008D7FA1">
            <w:pPr>
              <w:shd w:val="clear" w:color="auto" w:fill="FFFFFF" w:themeFill="background1"/>
              <w:jc w:val="both"/>
              <w:rPr>
                <w:i/>
                <w:szCs w:val="24"/>
              </w:rPr>
            </w:pPr>
          </w:p>
          <w:p w:rsidR="008D7FA1" w:rsidRPr="0077506C" w:rsidRDefault="008D7FA1" w:rsidP="008D7FA1">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8D7FA1" w:rsidRPr="0077506C" w:rsidRDefault="008D7FA1" w:rsidP="008D7FA1">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Potreba za PUP</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8.1.</w:t>
            </w: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c>
          <w:tcPr>
            <w:tcW w:w="992"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8.2.</w:t>
            </w: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c>
          <w:tcPr>
            <w:tcW w:w="992"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8.3.</w:t>
            </w: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8D7FA1" w:rsidRPr="0077506C" w:rsidRDefault="000244F7" w:rsidP="008D7FA1">
            <w:pPr>
              <w:shd w:val="clear" w:color="auto" w:fill="FFFFFF" w:themeFill="background1"/>
              <w:jc w:val="both"/>
              <w:rPr>
                <w:rFonts w:eastAsia="Times New Roman"/>
                <w:szCs w:val="24"/>
              </w:rPr>
            </w:pPr>
            <w:r>
              <w:rPr>
                <w:rFonts w:eastAsia="Times New Roman"/>
                <w:szCs w:val="24"/>
              </w:rPr>
              <w:t>DA</w:t>
            </w:r>
          </w:p>
        </w:tc>
        <w:tc>
          <w:tcPr>
            <w:tcW w:w="992" w:type="dxa"/>
            <w:gridSpan w:val="2"/>
            <w:shd w:val="clear" w:color="auto" w:fill="FFFFFF" w:themeFill="background1"/>
          </w:tcPr>
          <w:p w:rsidR="008D7FA1" w:rsidRPr="0077506C" w:rsidRDefault="000244F7" w:rsidP="008D7FA1">
            <w:pPr>
              <w:shd w:val="clear" w:color="auto" w:fill="FFFFFF" w:themeFill="background1"/>
              <w:jc w:val="both"/>
              <w:rPr>
                <w:rFonts w:eastAsia="Times New Roman"/>
                <w:szCs w:val="24"/>
              </w:rPr>
            </w:pPr>
            <w:r>
              <w:rPr>
                <w:rFonts w:eastAsia="Times New Roman"/>
                <w:szCs w:val="24"/>
              </w:rPr>
              <w:t>DA</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8.4.</w:t>
            </w: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c>
          <w:tcPr>
            <w:tcW w:w="992"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8.5.</w:t>
            </w: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c>
          <w:tcPr>
            <w:tcW w:w="992"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8.6.</w:t>
            </w: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c>
          <w:tcPr>
            <w:tcW w:w="992"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Potreba za MSP test</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8.7.</w:t>
            </w: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8.8.</w:t>
            </w: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c>
          <w:tcPr>
            <w:tcW w:w="992"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8.9.</w:t>
            </w: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c>
          <w:tcPr>
            <w:tcW w:w="992"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9.</w:t>
            </w:r>
          </w:p>
        </w:tc>
        <w:tc>
          <w:tcPr>
            <w:tcW w:w="6549" w:type="dxa"/>
            <w:gridSpan w:val="3"/>
            <w:shd w:val="clear" w:color="auto" w:fill="FFFFFF" w:themeFill="background1"/>
          </w:tcPr>
          <w:p w:rsidR="008D7FA1" w:rsidRPr="0077506C" w:rsidRDefault="008D7FA1" w:rsidP="008D7FA1">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c>
          <w:tcPr>
            <w:tcW w:w="992" w:type="dxa"/>
            <w:gridSpan w:val="2"/>
            <w:shd w:val="clear" w:color="auto" w:fill="FFFFFF" w:themeFill="background1"/>
          </w:tcPr>
          <w:p w:rsidR="008D7FA1" w:rsidRPr="0077506C" w:rsidRDefault="0027253E" w:rsidP="008D7FA1">
            <w:pPr>
              <w:shd w:val="clear" w:color="auto" w:fill="FFFFFF" w:themeFill="background1"/>
              <w:jc w:val="both"/>
              <w:rPr>
                <w:rFonts w:eastAsia="Times New Roman"/>
                <w:szCs w:val="24"/>
              </w:rPr>
            </w:pPr>
            <w:r>
              <w:rPr>
                <w:rFonts w:eastAsia="Times New Roman"/>
                <w:szCs w:val="24"/>
              </w:rPr>
              <w:t>NE</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jc w:val="both"/>
              <w:rPr>
                <w:rFonts w:eastAsia="Times New Roman"/>
                <w:szCs w:val="24"/>
              </w:rPr>
            </w:pP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10.</w:t>
            </w:r>
          </w:p>
        </w:tc>
        <w:tc>
          <w:tcPr>
            <w:tcW w:w="8817" w:type="dxa"/>
            <w:gridSpan w:val="7"/>
            <w:shd w:val="clear" w:color="auto" w:fill="FFFFFF" w:themeFill="background1"/>
          </w:tcPr>
          <w:p w:rsidR="008D7FA1" w:rsidRPr="0077506C" w:rsidRDefault="008D7FA1" w:rsidP="008D7FA1">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Potpis:</w:t>
            </w:r>
          </w:p>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Datum:</w:t>
            </w:r>
          </w:p>
        </w:tc>
      </w:tr>
      <w:tr w:rsidR="008D7FA1" w:rsidRPr="0077506C"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r w:rsidRPr="0077506C">
              <w:rPr>
                <w:szCs w:val="24"/>
              </w:rPr>
              <w:t>11.</w:t>
            </w:r>
          </w:p>
        </w:tc>
        <w:tc>
          <w:tcPr>
            <w:tcW w:w="8817" w:type="dxa"/>
            <w:gridSpan w:val="7"/>
            <w:shd w:val="clear" w:color="auto" w:fill="FFFFFF" w:themeFill="background1"/>
          </w:tcPr>
          <w:p w:rsidR="008D7FA1" w:rsidRPr="0077506C" w:rsidRDefault="008D7FA1" w:rsidP="008D7FA1">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8D7FA1" w:rsidRPr="0097347E" w:rsidTr="0027253E">
        <w:trPr>
          <w:trHeight w:val="284"/>
        </w:trPr>
        <w:tc>
          <w:tcPr>
            <w:tcW w:w="1106" w:type="dxa"/>
            <w:shd w:val="clear" w:color="auto" w:fill="FFFFFF" w:themeFill="background1"/>
          </w:tcPr>
          <w:p w:rsidR="008D7FA1" w:rsidRPr="0077506C" w:rsidRDefault="008D7FA1" w:rsidP="008D7FA1">
            <w:pPr>
              <w:shd w:val="clear" w:color="auto" w:fill="FFFFFF" w:themeFill="background1"/>
              <w:rPr>
                <w:szCs w:val="24"/>
              </w:rPr>
            </w:pPr>
          </w:p>
        </w:tc>
        <w:tc>
          <w:tcPr>
            <w:tcW w:w="8817" w:type="dxa"/>
            <w:gridSpan w:val="7"/>
            <w:shd w:val="clear" w:color="auto" w:fill="FFFFFF" w:themeFill="background1"/>
          </w:tcPr>
          <w:p w:rsidR="008D7FA1" w:rsidRPr="0077506C" w:rsidRDefault="008D7FA1" w:rsidP="008D7FA1">
            <w:pPr>
              <w:shd w:val="clear" w:color="auto" w:fill="FFFFFF" w:themeFill="background1"/>
              <w:jc w:val="both"/>
              <w:rPr>
                <w:rFonts w:eastAsia="Times New Roman"/>
                <w:szCs w:val="24"/>
              </w:rPr>
            </w:pPr>
            <w:r w:rsidRPr="0077506C">
              <w:rPr>
                <w:rFonts w:eastAsia="Times New Roman"/>
                <w:szCs w:val="24"/>
              </w:rPr>
              <w:t>Uputa:</w:t>
            </w:r>
          </w:p>
          <w:p w:rsidR="008D7FA1" w:rsidRPr="0077506C" w:rsidRDefault="008D7FA1" w:rsidP="008D7FA1">
            <w:pPr>
              <w:pStyle w:val="ListParagraph"/>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77506C">
      <w:pPr>
        <w:shd w:val="clear" w:color="auto" w:fill="FFFFFF" w:themeFill="background1"/>
      </w:pPr>
    </w:p>
    <w:sectPr w:rsidR="00A70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60" w:rsidRDefault="00AA6260" w:rsidP="0077506C">
      <w:r>
        <w:separator/>
      </w:r>
    </w:p>
  </w:endnote>
  <w:endnote w:type="continuationSeparator" w:id="0">
    <w:p w:rsidR="00AA6260" w:rsidRDefault="00AA6260"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062297"/>
      <w:docPartObj>
        <w:docPartGallery w:val="Page Numbers (Bottom of Page)"/>
        <w:docPartUnique/>
      </w:docPartObj>
    </w:sdtPr>
    <w:sdtEndPr/>
    <w:sdtContent>
      <w:p w:rsidR="006E1103" w:rsidRDefault="006E1103">
        <w:pPr>
          <w:pStyle w:val="Footer"/>
          <w:jc w:val="center"/>
        </w:pPr>
        <w:r>
          <w:fldChar w:fldCharType="begin"/>
        </w:r>
        <w:r>
          <w:instrText>PAGE   \* MERGEFORMAT</w:instrText>
        </w:r>
        <w:r>
          <w:fldChar w:fldCharType="separate"/>
        </w:r>
        <w:r w:rsidR="00224CE8">
          <w:rPr>
            <w:noProof/>
          </w:rPr>
          <w:t>2</w:t>
        </w:r>
        <w:r>
          <w:fldChar w:fldCharType="end"/>
        </w:r>
      </w:p>
    </w:sdtContent>
  </w:sdt>
  <w:p w:rsidR="006E1103" w:rsidRDefault="006E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60" w:rsidRDefault="00AA6260" w:rsidP="0077506C">
      <w:r>
        <w:separator/>
      </w:r>
    </w:p>
  </w:footnote>
  <w:footnote w:type="continuationSeparator" w:id="0">
    <w:p w:rsidR="00AA6260" w:rsidRDefault="00AA6260" w:rsidP="00775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8602342"/>
    <w:multiLevelType w:val="hybridMultilevel"/>
    <w:tmpl w:val="94D8ACAE"/>
    <w:lvl w:ilvl="0" w:tplc="8A882B2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3"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5"/>
  </w:num>
  <w:num w:numId="3">
    <w:abstractNumId w:val="36"/>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40"/>
  </w:num>
  <w:num w:numId="19">
    <w:abstractNumId w:val="10"/>
  </w:num>
  <w:num w:numId="20">
    <w:abstractNumId w:val="32"/>
  </w:num>
  <w:num w:numId="21">
    <w:abstractNumId w:val="43"/>
  </w:num>
  <w:num w:numId="22">
    <w:abstractNumId w:val="38"/>
  </w:num>
  <w:num w:numId="23">
    <w:abstractNumId w:val="6"/>
  </w:num>
  <w:num w:numId="24">
    <w:abstractNumId w:val="17"/>
  </w:num>
  <w:num w:numId="25">
    <w:abstractNumId w:val="33"/>
  </w:num>
  <w:num w:numId="26">
    <w:abstractNumId w:val="37"/>
  </w:num>
  <w:num w:numId="27">
    <w:abstractNumId w:val="34"/>
  </w:num>
  <w:num w:numId="28">
    <w:abstractNumId w:val="35"/>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2"/>
  </w:num>
  <w:num w:numId="42">
    <w:abstractNumId w:val="41"/>
  </w:num>
  <w:num w:numId="43">
    <w:abstractNumId w:val="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2"/>
    <w:rsid w:val="000244F7"/>
    <w:rsid w:val="00112B6C"/>
    <w:rsid w:val="001D6D6D"/>
    <w:rsid w:val="00224CE8"/>
    <w:rsid w:val="0024368B"/>
    <w:rsid w:val="0027253E"/>
    <w:rsid w:val="002E4576"/>
    <w:rsid w:val="003D3DF7"/>
    <w:rsid w:val="003F4E65"/>
    <w:rsid w:val="004C0943"/>
    <w:rsid w:val="004C6597"/>
    <w:rsid w:val="004F7DED"/>
    <w:rsid w:val="006D2667"/>
    <w:rsid w:val="006E1103"/>
    <w:rsid w:val="0077506C"/>
    <w:rsid w:val="007B44AA"/>
    <w:rsid w:val="00855078"/>
    <w:rsid w:val="008725E9"/>
    <w:rsid w:val="008C6B51"/>
    <w:rsid w:val="008D7FA1"/>
    <w:rsid w:val="00987A36"/>
    <w:rsid w:val="009F607B"/>
    <w:rsid w:val="00A1591C"/>
    <w:rsid w:val="00A46DB2"/>
    <w:rsid w:val="00A5097F"/>
    <w:rsid w:val="00A70780"/>
    <w:rsid w:val="00AA6260"/>
    <w:rsid w:val="00B20DCC"/>
    <w:rsid w:val="00C62844"/>
    <w:rsid w:val="00C71A99"/>
    <w:rsid w:val="00C837EA"/>
    <w:rsid w:val="00C97A81"/>
    <w:rsid w:val="00D24D7F"/>
    <w:rsid w:val="00D96ABA"/>
    <w:rsid w:val="00EF697B"/>
    <w:rsid w:val="00F324BE"/>
    <w:rsid w:val="00F96AE2"/>
    <w:rsid w:val="00FD1AE4"/>
    <w:rsid w:val="00FD21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F2B71-AD1B-41AC-9F66-9E07C72B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ListParagraph">
    <w:name w:val="List Paragraph"/>
    <w:basedOn w:val="Normal"/>
    <w:uiPriority w:val="34"/>
    <w:qFormat/>
    <w:rsid w:val="00F96AE2"/>
    <w:pPr>
      <w:ind w:left="720"/>
      <w:contextualSpacing/>
    </w:pPr>
  </w:style>
  <w:style w:type="paragraph" w:styleId="Header">
    <w:name w:val="header"/>
    <w:basedOn w:val="Normal"/>
    <w:link w:val="HeaderChar"/>
    <w:uiPriority w:val="99"/>
    <w:unhideWhenUsed/>
    <w:rsid w:val="00F96AE2"/>
    <w:pPr>
      <w:tabs>
        <w:tab w:val="center" w:pos="4536"/>
        <w:tab w:val="right" w:pos="9072"/>
      </w:tabs>
    </w:pPr>
  </w:style>
  <w:style w:type="character" w:customStyle="1" w:styleId="HeaderChar">
    <w:name w:val="Header Char"/>
    <w:basedOn w:val="DefaultParagraphFont"/>
    <w:link w:val="Header"/>
    <w:uiPriority w:val="99"/>
    <w:rsid w:val="00F96AE2"/>
    <w:rPr>
      <w:rFonts w:ascii="Times New Roman" w:eastAsia="Calibri" w:hAnsi="Times New Roman" w:cs="Times New Roman"/>
      <w:sz w:val="24"/>
      <w:lang w:eastAsia="hr-HR"/>
    </w:rPr>
  </w:style>
  <w:style w:type="paragraph" w:styleId="Footer">
    <w:name w:val="footer"/>
    <w:basedOn w:val="Normal"/>
    <w:link w:val="FooterChar"/>
    <w:uiPriority w:val="99"/>
    <w:unhideWhenUsed/>
    <w:rsid w:val="00F96AE2"/>
    <w:pPr>
      <w:tabs>
        <w:tab w:val="center" w:pos="4536"/>
        <w:tab w:val="right" w:pos="9072"/>
      </w:tabs>
    </w:pPr>
  </w:style>
  <w:style w:type="character" w:customStyle="1" w:styleId="FooterChar">
    <w:name w:val="Footer Char"/>
    <w:basedOn w:val="DefaultParagraphFont"/>
    <w:link w:val="Footer"/>
    <w:uiPriority w:val="99"/>
    <w:rsid w:val="00F96AE2"/>
    <w:rPr>
      <w:rFonts w:ascii="Times New Roman" w:eastAsia="Calibri" w:hAnsi="Times New Roman" w:cs="Times New Roman"/>
      <w:sz w:val="24"/>
      <w:lang w:eastAsia="hr-HR"/>
    </w:rPr>
  </w:style>
  <w:style w:type="table" w:styleId="TableGrid">
    <w:name w:val="Table Grid"/>
    <w:basedOn w:val="TableNormal"/>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BalloonText">
    <w:name w:val="Balloon Text"/>
    <w:basedOn w:val="Normal"/>
    <w:link w:val="BalloonTextChar"/>
    <w:uiPriority w:val="99"/>
    <w:semiHidden/>
    <w:unhideWhenUsed/>
    <w:rsid w:val="00F96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E2"/>
    <w:rPr>
      <w:rFonts w:ascii="Segoe UI" w:eastAsia="Calibri" w:hAnsi="Segoe UI" w:cs="Segoe UI"/>
      <w:sz w:val="18"/>
      <w:szCs w:val="18"/>
      <w:lang w:eastAsia="hr-HR"/>
    </w:rPr>
  </w:style>
  <w:style w:type="character" w:styleId="Hyperlink">
    <w:name w:val="Hyperlink"/>
    <w:basedOn w:val="DefaultParagraphFont"/>
    <w:uiPriority w:val="99"/>
    <w:semiHidden/>
    <w:unhideWhenUsed/>
    <w:rsid w:val="00F96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go.hr/page/standard-cost-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Mia Horvat</cp:lastModifiedBy>
  <cp:revision>2</cp:revision>
  <cp:lastPrinted>2017-10-20T07:17:00Z</cp:lastPrinted>
  <dcterms:created xsi:type="dcterms:W3CDTF">2017-10-23T08:06:00Z</dcterms:created>
  <dcterms:modified xsi:type="dcterms:W3CDTF">2017-10-23T08:06:00Z</dcterms:modified>
</cp:coreProperties>
</file>