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6F36C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mora, prometa i infrastrukture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293D2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lučkim kapetanijama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293D2C" w:rsidP="00B71A5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71A5E">
              <w:rPr>
                <w:szCs w:val="24"/>
              </w:rPr>
              <w:t>9</w:t>
            </w:r>
            <w:r>
              <w:rPr>
                <w:szCs w:val="24"/>
              </w:rPr>
              <w:t xml:space="preserve">. siječnja 2018. godine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293D2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Uprava sigurnosti plovidbe </w:t>
            </w:r>
          </w:p>
          <w:p w:rsidR="00293D2C" w:rsidRDefault="00293D2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Tel: 01 6169 250; 01 6169 106</w:t>
            </w:r>
          </w:p>
          <w:p w:rsidR="00293D2C" w:rsidRPr="0077506C" w:rsidRDefault="00293D2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bosko.ercegovac@pomorstvo.hr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293D2C">
              <w:rPr>
                <w:szCs w:val="24"/>
              </w:rPr>
              <w:t xml:space="preserve"> NE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  <w:r w:rsidR="00293D2C">
              <w:rPr>
                <w:szCs w:val="24"/>
              </w:rPr>
              <w:t xml:space="preserve"> DA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:rsidR="00545F39" w:rsidRPr="00B45B7A" w:rsidRDefault="00545F39" w:rsidP="00545F39">
            <w:pPr>
              <w:shd w:val="clear" w:color="auto" w:fill="FFFFFF" w:themeFill="background1"/>
              <w:spacing w:before="120" w:after="120"/>
              <w:rPr>
                <w:szCs w:val="24"/>
              </w:rPr>
            </w:pPr>
            <w:r w:rsidRPr="00B45B7A">
              <w:rPr>
                <w:szCs w:val="24"/>
              </w:rPr>
              <w:t>Ovim prijedlogom Zakona se predviđa usklađenje s propisima Europske unije kroz:</w:t>
            </w:r>
          </w:p>
          <w:p w:rsidR="00545F39" w:rsidRPr="00B45B7A" w:rsidRDefault="00545F39" w:rsidP="00545F39">
            <w:pPr>
              <w:shd w:val="clear" w:color="auto" w:fill="FFFFFF" w:themeFill="background1"/>
              <w:spacing w:before="120" w:after="120"/>
              <w:rPr>
                <w:szCs w:val="24"/>
              </w:rPr>
            </w:pPr>
            <w:r w:rsidRPr="00B45B7A">
              <w:rPr>
                <w:szCs w:val="24"/>
              </w:rPr>
              <w:t xml:space="preserve">Utvrđivanje institucionalne nadležnosti pojedinih ustrojstvenih jedinica za obavljanje poslova državne uprave i posebnih ovlasti ovlaštenih službenika kao obveze u skladu sa zahtjevima Direktive 2002/59/EK, Direktive 2009/17/EZ, Direktive Komisije 2011/15/EU, Direktive Komisije 2014/100/EU </w:t>
            </w:r>
          </w:p>
          <w:p w:rsidR="00545F39" w:rsidRPr="0077506C" w:rsidRDefault="00545F39" w:rsidP="00545F39">
            <w:pPr>
              <w:shd w:val="clear" w:color="auto" w:fill="FFFFFF" w:themeFill="background1"/>
              <w:rPr>
                <w:szCs w:val="24"/>
              </w:rPr>
            </w:pPr>
            <w:r w:rsidRPr="00B45B7A">
              <w:rPr>
                <w:szCs w:val="24"/>
              </w:rPr>
              <w:t>Uspostavu, održavanje i stalno unaprjeđivanje sustava upravljanja kvalitetom u skladu s zahtjevima Direktive 2008/106/EZ o minimalnoj razini osposobljavanja pomoraca, kako je izmijenja i dopunjena Direktivom 2012/35/EU i Direktive 2009/21/EZ Europskog parlamenta i Vijeća od 23. travnja 2009. o ispunjavanju zahtjeva države zastave.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545F39" w:rsidP="00AA4335">
            <w:pPr>
              <w:shd w:val="clear" w:color="auto" w:fill="FFFFFF" w:themeFill="background1"/>
            </w:pPr>
            <w:r w:rsidRPr="00B45B7A">
              <w:t xml:space="preserve">Od stupanja na snagu Zakona o lučkim kapetanijama </w:t>
            </w:r>
            <w:r w:rsidR="00DF45D7" w:rsidRPr="00351000">
              <w:rPr>
                <w:rFonts w:eastAsia="Times New Roman"/>
                <w:color w:val="000000"/>
                <w:szCs w:val="24"/>
              </w:rPr>
              <w:t>(</w:t>
            </w:r>
            <w:r w:rsidR="00DF45D7">
              <w:rPr>
                <w:rFonts w:eastAsia="Times New Roman"/>
                <w:color w:val="000000"/>
                <w:szCs w:val="24"/>
              </w:rPr>
              <w:t>„Narodne novine“</w:t>
            </w:r>
            <w:r w:rsidR="00DF45D7" w:rsidRPr="00351000">
              <w:rPr>
                <w:rFonts w:eastAsia="Times New Roman"/>
                <w:color w:val="000000"/>
                <w:szCs w:val="24"/>
              </w:rPr>
              <w:t>, br. 124/97)</w:t>
            </w:r>
            <w:r w:rsidRPr="00B45B7A">
              <w:t xml:space="preserve"> u nadležnost lučkih kapetanija dodan je čitav niz novih poslova i zadaća koji nisu sadržani u tekstu Zakona. </w:t>
            </w:r>
            <w:r w:rsidR="0090213C">
              <w:t>Također od</w:t>
            </w:r>
            <w:r w:rsidRPr="00B45B7A">
              <w:t xml:space="preserve"> stupanja na snagu Zakon o lučkim kapetanijama nije mijenjan ni dopunjavan tako da pojedine odredbe nisu usklađene s posebnim propisima kojima se uređuje ustrojstvo državne uprave i službenički odnosi. </w:t>
            </w:r>
          </w:p>
          <w:p w:rsidR="00DF45D7" w:rsidRDefault="00DF45D7" w:rsidP="00DF45D7">
            <w:pPr>
              <w:jc w:val="both"/>
              <w:rPr>
                <w:rFonts w:eastAsia="Times New Roman"/>
                <w:szCs w:val="24"/>
              </w:rPr>
            </w:pPr>
          </w:p>
          <w:p w:rsidR="00DF45D7" w:rsidRDefault="00DF45D7" w:rsidP="00DF45D7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Zakonom o plovidbi unutarnjim vodama (</w:t>
            </w:r>
            <w:r>
              <w:rPr>
                <w:rFonts w:eastAsia="Times New Roman"/>
                <w:color w:val="000000"/>
                <w:szCs w:val="24"/>
              </w:rPr>
              <w:t>„Narodne novine“</w:t>
            </w:r>
            <w:r w:rsidRPr="00351000">
              <w:rPr>
                <w:rFonts w:eastAsia="Times New Roman"/>
                <w:color w:val="000000"/>
                <w:szCs w:val="24"/>
              </w:rPr>
              <w:t xml:space="preserve">, br. </w:t>
            </w:r>
            <w:r>
              <w:rPr>
                <w:rFonts w:eastAsia="Times New Roman"/>
                <w:szCs w:val="24"/>
              </w:rPr>
              <w:t>19/98), te kasnije Zakonom o plovidbi i lukama unutarnjih voda (</w:t>
            </w:r>
            <w:r>
              <w:rPr>
                <w:rFonts w:eastAsia="Times New Roman"/>
                <w:color w:val="000000"/>
                <w:szCs w:val="24"/>
              </w:rPr>
              <w:t>„Narodne novine“</w:t>
            </w:r>
            <w:r w:rsidRPr="00351000">
              <w:rPr>
                <w:rFonts w:eastAsia="Times New Roman"/>
                <w:color w:val="000000"/>
                <w:szCs w:val="24"/>
              </w:rPr>
              <w:t xml:space="preserve">, br. </w:t>
            </w:r>
            <w:r w:rsidRPr="00351000">
              <w:rPr>
                <w:rFonts w:eastAsia="Times New Roman"/>
                <w:szCs w:val="24"/>
              </w:rPr>
              <w:t>109/07, 132/07, 51/13</w:t>
            </w:r>
            <w:r>
              <w:rPr>
                <w:rFonts w:eastAsia="Times New Roman"/>
                <w:szCs w:val="24"/>
              </w:rPr>
              <w:t xml:space="preserve"> i</w:t>
            </w:r>
            <w:r w:rsidRPr="00351000">
              <w:rPr>
                <w:rFonts w:eastAsia="Times New Roman"/>
                <w:szCs w:val="24"/>
              </w:rPr>
              <w:t xml:space="preserve"> 152/14</w:t>
            </w:r>
            <w:r>
              <w:rPr>
                <w:rFonts w:eastAsia="Times New Roman"/>
                <w:szCs w:val="24"/>
              </w:rPr>
              <w:t xml:space="preserve">) uređena su pitanja ustroja i rada lučkih kapetanija unutarnje plovidbe kao područnih jedinica ministarstva nadležnog za poslove unutarnje plovidbe. </w:t>
            </w:r>
          </w:p>
          <w:p w:rsidR="00DF45D7" w:rsidRDefault="00DF45D7" w:rsidP="00DF45D7">
            <w:pPr>
              <w:jc w:val="both"/>
              <w:rPr>
                <w:rFonts w:eastAsia="Times New Roman"/>
                <w:szCs w:val="24"/>
              </w:rPr>
            </w:pPr>
          </w:p>
          <w:p w:rsidR="00DF45D7" w:rsidRDefault="00DF45D7" w:rsidP="00DF45D7">
            <w:pPr>
              <w:shd w:val="clear" w:color="auto" w:fill="FFFFFF" w:themeFill="background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Premda je do 1997. godine sustav lučkih kapetanija na jedinstveni način obuhvaćao pomorske kapetanije i kapetanije unutarnje plovidbe kao područne jedinice nadležnog ministarstva sa srodnom organizacijskom strukturom i poslovima, nakon te godine donošenjem gore navedenih propisa razdvajaju se funkcije sigurnosti plovidbe na moru od funkcija sigurnosti plovidbe na unutarnjim vodama. </w:t>
            </w:r>
            <w:r w:rsidRPr="00351000">
              <w:rPr>
                <w:rFonts w:eastAsia="Times New Roman"/>
                <w:szCs w:val="24"/>
              </w:rPr>
              <w:t xml:space="preserve">Dosadašnja primjena Zakona o </w:t>
            </w:r>
            <w:r w:rsidRPr="00351000">
              <w:rPr>
                <w:rFonts w:eastAsia="Times New Roman"/>
                <w:color w:val="000000"/>
                <w:szCs w:val="24"/>
              </w:rPr>
              <w:t>lučkim kapetanijama</w:t>
            </w:r>
            <w:r>
              <w:rPr>
                <w:rFonts w:eastAsia="Times New Roman"/>
                <w:color w:val="000000"/>
                <w:szCs w:val="24"/>
              </w:rPr>
              <w:t xml:space="preserve"> i </w:t>
            </w:r>
            <w:r>
              <w:rPr>
                <w:rFonts w:eastAsia="Times New Roman"/>
                <w:szCs w:val="24"/>
              </w:rPr>
              <w:t xml:space="preserve">Zakona o plovidbi i lukama unutarnjih voda ukazala je na čitav niz problema i </w:t>
            </w:r>
            <w:r w:rsidRPr="00351000">
              <w:rPr>
                <w:rFonts w:eastAsia="Times New Roman"/>
                <w:szCs w:val="24"/>
              </w:rPr>
              <w:t>na potrebu donošenja novog Zakona</w:t>
            </w:r>
            <w:r>
              <w:rPr>
                <w:rFonts w:eastAsia="Times New Roman"/>
                <w:szCs w:val="24"/>
              </w:rPr>
              <w:t xml:space="preserve"> kojim će se opet na jedinstven način organizirati i osuvremeniti djelovanje državne uprave nadležne za sigurnost</w:t>
            </w:r>
            <w:r w:rsidRPr="008878F2">
              <w:t xml:space="preserve"> </w:t>
            </w:r>
            <w:r w:rsidRPr="008878F2">
              <w:rPr>
                <w:rFonts w:eastAsia="Times New Roman"/>
                <w:szCs w:val="24"/>
              </w:rPr>
              <w:t>plovidbe u cjelovit i jedinstven sustav sigurnosti plovidbe Republike Hrvatske</w:t>
            </w:r>
            <w:r w:rsidRPr="006767ED">
              <w:rPr>
                <w:rFonts w:eastAsia="Times New Roman"/>
                <w:szCs w:val="24"/>
              </w:rPr>
              <w:t>.</w:t>
            </w:r>
          </w:p>
          <w:p w:rsidR="00DF45D7" w:rsidRDefault="00DF45D7" w:rsidP="00DF45D7">
            <w:pPr>
              <w:shd w:val="clear" w:color="auto" w:fill="FFFFFF" w:themeFill="background1"/>
              <w:rPr>
                <w:rFonts w:eastAsia="Times New Roman"/>
                <w:szCs w:val="24"/>
              </w:rPr>
            </w:pPr>
          </w:p>
          <w:p w:rsidR="00DF45D7" w:rsidRPr="0077506C" w:rsidRDefault="00DF45D7" w:rsidP="00DF45D7">
            <w:pPr>
              <w:shd w:val="clear" w:color="auto" w:fill="FFFFFF" w:themeFill="background1"/>
              <w:rPr>
                <w:szCs w:val="24"/>
              </w:rPr>
            </w:pPr>
            <w:r w:rsidRPr="00351000">
              <w:rPr>
                <w:rFonts w:eastAsia="Times New Roman"/>
                <w:szCs w:val="24"/>
              </w:rPr>
              <w:t>Postojeći Zakon</w:t>
            </w:r>
            <w:r>
              <w:rPr>
                <w:rFonts w:eastAsia="Times New Roman"/>
                <w:szCs w:val="24"/>
              </w:rPr>
              <w:t xml:space="preserve"> o lučkim kapetanijama</w:t>
            </w:r>
            <w:r w:rsidRPr="00351000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samo djelomično definira </w:t>
            </w:r>
            <w:r w:rsidRPr="00351000">
              <w:rPr>
                <w:rFonts w:eastAsia="Times New Roman"/>
                <w:szCs w:val="24"/>
              </w:rPr>
              <w:t xml:space="preserve">teritorijalnu nadležnost </w:t>
            </w:r>
            <w:r>
              <w:rPr>
                <w:rFonts w:eastAsia="Times New Roman"/>
                <w:szCs w:val="24"/>
              </w:rPr>
              <w:t xml:space="preserve">pomorskih </w:t>
            </w:r>
            <w:r w:rsidRPr="00351000">
              <w:rPr>
                <w:rFonts w:eastAsia="Times New Roman"/>
                <w:szCs w:val="24"/>
              </w:rPr>
              <w:t xml:space="preserve">lučkih kapetanija </w:t>
            </w:r>
            <w:r>
              <w:rPr>
                <w:rFonts w:eastAsia="Times New Roman"/>
                <w:szCs w:val="24"/>
              </w:rPr>
              <w:t xml:space="preserve">budući da ne definira nadležnost lučkih kapetanija </w:t>
            </w:r>
            <w:r w:rsidRPr="00351000">
              <w:rPr>
                <w:rFonts w:eastAsia="Times New Roman"/>
                <w:szCs w:val="24"/>
              </w:rPr>
              <w:t>na morskom prostoru unutarnji</w:t>
            </w:r>
            <w:r>
              <w:rPr>
                <w:rFonts w:eastAsia="Times New Roman"/>
                <w:szCs w:val="24"/>
              </w:rPr>
              <w:t>h</w:t>
            </w:r>
            <w:r w:rsidRPr="00351000">
              <w:rPr>
                <w:rFonts w:eastAsia="Times New Roman"/>
                <w:szCs w:val="24"/>
              </w:rPr>
              <w:t xml:space="preserve"> morskih voda, teritorijalnog mora, zaštićenog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351000">
              <w:rPr>
                <w:rFonts w:eastAsia="Times New Roman"/>
                <w:szCs w:val="24"/>
              </w:rPr>
              <w:t>ekološko ribolovnog po</w:t>
            </w:r>
            <w:r>
              <w:rPr>
                <w:rFonts w:eastAsia="Times New Roman"/>
                <w:szCs w:val="24"/>
              </w:rPr>
              <w:t xml:space="preserve">jasa i </w:t>
            </w:r>
            <w:r w:rsidRPr="00351000">
              <w:rPr>
                <w:rFonts w:eastAsia="Times New Roman"/>
                <w:szCs w:val="24"/>
              </w:rPr>
              <w:t>epikontinent</w:t>
            </w:r>
            <w:r>
              <w:rPr>
                <w:rFonts w:eastAsia="Times New Roman"/>
                <w:szCs w:val="24"/>
              </w:rPr>
              <w:t xml:space="preserve">alnog pojasa Republike Hrvatske, </w:t>
            </w:r>
            <w:r w:rsidRPr="00351000">
              <w:rPr>
                <w:rFonts w:eastAsia="Times New Roman"/>
                <w:szCs w:val="24"/>
              </w:rPr>
              <w:t>što predstavlja značajan problem u provedbi zadanih ovlasti</w:t>
            </w:r>
            <w:r>
              <w:rPr>
                <w:rFonts w:eastAsia="Times New Roman"/>
                <w:szCs w:val="24"/>
              </w:rPr>
              <w:t xml:space="preserve">. Istovremeno postojeći Zakon o plovidbi i lukama unutarnjih voda </w:t>
            </w:r>
            <w:r w:rsidRPr="00351000">
              <w:rPr>
                <w:rFonts w:eastAsia="Times New Roman"/>
                <w:szCs w:val="24"/>
              </w:rPr>
              <w:t>definira područja nadležnosti lučkih kapetanija</w:t>
            </w:r>
            <w:r>
              <w:rPr>
                <w:rFonts w:eastAsia="Times New Roman"/>
                <w:szCs w:val="24"/>
              </w:rPr>
              <w:t xml:space="preserve"> unutarnjih voda na način koji u bitnome otežava provedbu plovidbenih propisa. Područja teritorijalne nadležnosti pojedinih lučkih kapetanija unutarnjih voda obuhvaćaju područja više županija uključujući i županije u kojima su sjedišta pomorskih lučkih kapetanija.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DF45D7" w:rsidRPr="0077506C" w:rsidRDefault="00532422" w:rsidP="00532422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</w:rPr>
              <w:t>O</w:t>
            </w:r>
            <w:r w:rsidR="00DF45D7">
              <w:rPr>
                <w:color w:val="000000"/>
              </w:rPr>
              <w:t>tklanjanj</w:t>
            </w:r>
            <w:r>
              <w:rPr>
                <w:color w:val="000000"/>
              </w:rPr>
              <w:t>e</w:t>
            </w:r>
            <w:r w:rsidR="00DF45D7">
              <w:rPr>
                <w:color w:val="000000"/>
              </w:rPr>
              <w:t xml:space="preserve"> utvrđenih problema</w:t>
            </w:r>
            <w:r>
              <w:rPr>
                <w:color w:val="000000"/>
              </w:rPr>
              <w:t>,</w:t>
            </w:r>
            <w:r w:rsidR="00DF45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rješavanje ostalih </w:t>
            </w:r>
            <w:r w:rsidR="00CF25C3">
              <w:rPr>
                <w:color w:val="000000"/>
              </w:rPr>
              <w:t>pita</w:t>
            </w:r>
            <w:r>
              <w:rPr>
                <w:color w:val="000000"/>
              </w:rPr>
              <w:t xml:space="preserve">nja koja se žele urediti zakonom, a sve </w:t>
            </w:r>
            <w:r w:rsidR="00CF25C3">
              <w:rPr>
                <w:color w:val="000000"/>
              </w:rPr>
              <w:t xml:space="preserve">sa </w:t>
            </w:r>
            <w:r>
              <w:rPr>
                <w:color w:val="000000"/>
              </w:rPr>
              <w:t xml:space="preserve">ciljem </w:t>
            </w:r>
            <w:r w:rsidRPr="00B45B7A">
              <w:t>podizanj</w:t>
            </w:r>
            <w:r>
              <w:t>a</w:t>
            </w:r>
            <w:r w:rsidRPr="00B45B7A">
              <w:t xml:space="preserve"> kvalitete javnih usluga</w:t>
            </w:r>
            <w:r>
              <w:t>,</w:t>
            </w:r>
            <w:r w:rsidRPr="00B45B7A">
              <w:t xml:space="preserve"> </w:t>
            </w:r>
            <w:r w:rsidR="00DF45D7" w:rsidRPr="00C36837">
              <w:rPr>
                <w:color w:val="000000"/>
              </w:rPr>
              <w:t>nije moguće post</w:t>
            </w:r>
            <w:r>
              <w:rPr>
                <w:color w:val="000000"/>
              </w:rPr>
              <w:t xml:space="preserve">ići nenormativnim rješenjem te se stoga pristupilo izradi nacrta prijedloga zakona. </w:t>
            </w:r>
          </w:p>
        </w:tc>
      </w:tr>
      <w:tr w:rsidR="00B93676" w:rsidRPr="0077506C" w:rsidTr="00977081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dokaz, argument, analizu koja podržava potrebu za </w:t>
            </w:r>
            <w:r w:rsidRPr="0077506C">
              <w:rPr>
                <w:szCs w:val="24"/>
              </w:rPr>
              <w:lastRenderedPageBreak/>
              <w:t>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  <w:vAlign w:val="center"/>
          </w:tcPr>
          <w:p w:rsidR="00B93676" w:rsidRPr="00C36837" w:rsidRDefault="00B93676" w:rsidP="00977081">
            <w:pPr>
              <w:jc w:val="both"/>
              <w:rPr>
                <w:b/>
              </w:rPr>
            </w:pPr>
            <w:r w:rsidRPr="00C36837">
              <w:rPr>
                <w:color w:val="000000"/>
              </w:rPr>
              <w:lastRenderedPageBreak/>
              <w:t>Osnovana pitanja koja se žele urediti zakonom su:</w:t>
            </w:r>
          </w:p>
          <w:p w:rsidR="00B93676" w:rsidRPr="00857A12" w:rsidRDefault="00B93676" w:rsidP="00B93676">
            <w:pPr>
              <w:numPr>
                <w:ilvl w:val="0"/>
                <w:numId w:val="44"/>
              </w:numPr>
              <w:jc w:val="both"/>
            </w:pPr>
            <w:r w:rsidRPr="00857A12">
              <w:t xml:space="preserve">integriranje </w:t>
            </w:r>
            <w:r>
              <w:t>sustava pomorskih lučkih kapetanija i lučkih kapetanija unutarnje plovidbe</w:t>
            </w:r>
          </w:p>
          <w:p w:rsidR="00B93676" w:rsidRPr="00322552" w:rsidRDefault="00B93676" w:rsidP="00B93676">
            <w:pPr>
              <w:numPr>
                <w:ilvl w:val="0"/>
                <w:numId w:val="44"/>
              </w:numPr>
              <w:jc w:val="both"/>
              <w:rPr>
                <w:b/>
              </w:rPr>
            </w:pPr>
            <w:r w:rsidRPr="00322552">
              <w:lastRenderedPageBreak/>
              <w:t>jasno definiranje poslova sigurnosti plovidbe</w:t>
            </w:r>
          </w:p>
          <w:p w:rsidR="00B93676" w:rsidRPr="00322552" w:rsidRDefault="00B93676" w:rsidP="00B93676">
            <w:pPr>
              <w:numPr>
                <w:ilvl w:val="0"/>
                <w:numId w:val="44"/>
              </w:numPr>
              <w:jc w:val="both"/>
            </w:pPr>
            <w:r w:rsidRPr="00322552">
              <w:t>utvrđivanje granica teritorijalne nadležnosti lučkih kapetanija na moru s obzirom da administrativno-teritorijalne granice jedinica regionalne samouprave na moru nisu uređene niti jednim drugim propisom, a sve kako bi se povećala učinkovitost rada cijele službe, osigurala učinkovita i jasna provedba propisa iz područja sigurnosti plovidbe i zaštite okoliša od onečišćenja s pomorskih objekata</w:t>
            </w:r>
          </w:p>
          <w:p w:rsidR="00B93676" w:rsidRPr="00322552" w:rsidRDefault="00B93676" w:rsidP="00B93676">
            <w:pPr>
              <w:numPr>
                <w:ilvl w:val="0"/>
                <w:numId w:val="44"/>
              </w:numPr>
              <w:jc w:val="both"/>
            </w:pPr>
            <w:r w:rsidRPr="00322552">
              <w:t>definiranje teritorijalne nadležnosti lučkih kapetanija u skladu s teritorijalnom nadležnosti županija u dijelu koji se odnosi na plovidbu unutarnjim vodama</w:t>
            </w:r>
          </w:p>
          <w:p w:rsidR="00B93676" w:rsidRPr="00322552" w:rsidRDefault="00B93676" w:rsidP="00B93676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 w:rsidRPr="00322552">
              <w:rPr>
                <w:color w:val="000000"/>
              </w:rPr>
              <w:t xml:space="preserve">kategorizaciju ispostava lučkih kapetanija </w:t>
            </w:r>
          </w:p>
          <w:p w:rsidR="00B93676" w:rsidRPr="00322552" w:rsidRDefault="00B93676" w:rsidP="00B93676">
            <w:pPr>
              <w:numPr>
                <w:ilvl w:val="0"/>
                <w:numId w:val="44"/>
              </w:numPr>
            </w:pPr>
            <w:r w:rsidRPr="00322552">
              <w:t>uređenje prava državnih službenika koji su kao članovi posade ukrcani na javne brodove lučkih kapetanija</w:t>
            </w:r>
          </w:p>
          <w:p w:rsidR="00B93676" w:rsidRPr="00322552" w:rsidRDefault="00B93676" w:rsidP="00B93676">
            <w:pPr>
              <w:numPr>
                <w:ilvl w:val="0"/>
                <w:numId w:val="44"/>
              </w:numPr>
              <w:jc w:val="both"/>
            </w:pPr>
            <w:r w:rsidRPr="00322552">
              <w:rPr>
                <w:color w:val="000000"/>
              </w:rPr>
              <w:t>uređenje specifičnosti organizacije rada i radnog vremena ustrojstvenih jedinice koje rade 24 sata 365 dana u godini radi potrebe kontinuiranog obavljanja poslova sigurnosti plovidbe, pomorskih graničnih prijelaza, sezonskog opterećenja tijekom ljetnog perioda te iz tih razloga utvrditi uvjete preraspodjele radnog vremena,</w:t>
            </w:r>
          </w:p>
          <w:p w:rsidR="00B93676" w:rsidRPr="00322552" w:rsidRDefault="00B93676" w:rsidP="00B93676">
            <w:pPr>
              <w:numPr>
                <w:ilvl w:val="0"/>
                <w:numId w:val="44"/>
              </w:numPr>
              <w:jc w:val="both"/>
            </w:pPr>
            <w:r w:rsidRPr="00322552">
              <w:t xml:space="preserve">detaljnije definiranje ovlasti, </w:t>
            </w:r>
            <w:r w:rsidRPr="00322552">
              <w:rPr>
                <w:color w:val="000000"/>
              </w:rPr>
              <w:t>prava i dužnosti svih državnih službenika koji obavljaju poslove sigurnosti plovidbe, te stručno osposobljavanje</w:t>
            </w:r>
          </w:p>
          <w:p w:rsidR="00B93676" w:rsidRPr="00322552" w:rsidRDefault="00B93676" w:rsidP="00B93676">
            <w:pPr>
              <w:numPr>
                <w:ilvl w:val="0"/>
                <w:numId w:val="44"/>
              </w:numPr>
              <w:jc w:val="both"/>
            </w:pPr>
            <w:r w:rsidRPr="00322552">
              <w:t xml:space="preserve">omogućavanje jednostavnijeg zapošljavanja pomoraca i brodaraca na kopnu nakon prestanka plovidbene službe </w:t>
            </w:r>
          </w:p>
          <w:p w:rsidR="00B93676" w:rsidRPr="00C57F7A" w:rsidRDefault="00B93676" w:rsidP="00B93676">
            <w:pPr>
              <w:numPr>
                <w:ilvl w:val="0"/>
                <w:numId w:val="44"/>
              </w:numPr>
              <w:jc w:val="both"/>
              <w:rPr>
                <w:rStyle w:val="bold"/>
              </w:rPr>
            </w:pPr>
            <w:r w:rsidRPr="00322552">
              <w:rPr>
                <w:rStyle w:val="bold"/>
                <w:bCs/>
                <w:color w:val="000000"/>
                <w:bdr w:val="none" w:sz="0" w:space="0" w:color="auto" w:frame="1"/>
              </w:rPr>
              <w:t>implementaciju međunarodnih standarda upravljanja kvalitetom u pružanju javnih usluga lučkih kapetanija</w:t>
            </w:r>
            <w:r>
              <w:rPr>
                <w:rStyle w:val="bold"/>
                <w:bCs/>
                <w:color w:val="000000"/>
                <w:bdr w:val="none" w:sz="0" w:space="0" w:color="auto" w:frame="1"/>
              </w:rPr>
              <w:t xml:space="preserve"> i</w:t>
            </w:r>
          </w:p>
          <w:p w:rsidR="00B93676" w:rsidRPr="00C36837" w:rsidRDefault="00B93676" w:rsidP="00AF733D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 w:rsidRPr="00B36521">
              <w:rPr>
                <w:rStyle w:val="bold"/>
                <w:bCs/>
                <w:color w:val="000000"/>
                <w:bdr w:val="none" w:sz="0" w:space="0" w:color="auto" w:frame="1"/>
              </w:rPr>
              <w:t>usklađivanje s propisima Europske unije</w:t>
            </w:r>
            <w:r>
              <w:rPr>
                <w:rStyle w:val="bold"/>
                <w:bCs/>
                <w:color w:val="000000"/>
                <w:bdr w:val="none" w:sz="0" w:space="0" w:color="auto" w:frame="1"/>
              </w:rPr>
              <w:t>.</w:t>
            </w:r>
          </w:p>
        </w:tc>
      </w:tr>
      <w:tr w:rsidR="00B93676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B93676" w:rsidRPr="0077506C" w:rsidTr="0077506C"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B45B7A">
              <w:t>Osnovi cilj izmjena Zakona o lučkim kapetanijama je podizanje kvalitete javnih usluga koje građanima i gospodarskim subjektima, u okviru nadležnosti koje su im dane posebnim propisima, pružaju lučke kapetanije i ostale službe sigurnosti plovidbe Ministarstva mora, prometa i infrastrukture.</w:t>
            </w:r>
          </w:p>
        </w:tc>
      </w:tr>
      <w:tr w:rsidR="00B93676" w:rsidRPr="0077506C" w:rsidTr="0077506C"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93676" w:rsidRDefault="00B93676" w:rsidP="00545F39">
            <w:pPr>
              <w:spacing w:before="120" w:after="120"/>
            </w:pPr>
            <w:r w:rsidRPr="00EB354A">
              <w:t>Pozitivni učinci mogu se očekivati prvenstveno u segmentu pomorskog gospodarstva i gospodarstva na unutarnjim vodama kao posljedica veće efikasnosti u radu lučkih kapetanija i službi sigurnosti plovidbe.</w:t>
            </w:r>
          </w:p>
          <w:p w:rsidR="00B93676" w:rsidRPr="0077506C" w:rsidRDefault="00B93676" w:rsidP="00545F39">
            <w:pPr>
              <w:shd w:val="clear" w:color="auto" w:fill="FFFFFF" w:themeFill="background1"/>
              <w:rPr>
                <w:szCs w:val="24"/>
              </w:rPr>
            </w:pPr>
            <w:r>
              <w:t>Ne očekuju se bilo kakvi negativni učinci nakon donošenja ovog Zakona.</w:t>
            </w:r>
          </w:p>
        </w:tc>
      </w:tr>
      <w:tr w:rsidR="00B93676" w:rsidRPr="0077506C" w:rsidTr="0077506C"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93676" w:rsidRDefault="00B93676" w:rsidP="00AA43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 cjelovito rješenje problema i ostvarenje postavljenih ciljeva, nužno je</w:t>
            </w:r>
            <w:r w:rsidRPr="00C36837">
              <w:rPr>
                <w:color w:val="000000"/>
              </w:rPr>
              <w:t xml:space="preserve"> temeljem </w:t>
            </w:r>
            <w:r>
              <w:rPr>
                <w:color w:val="000000"/>
              </w:rPr>
              <w:t xml:space="preserve">odredbi </w:t>
            </w:r>
            <w:r w:rsidRPr="00C36837">
              <w:rPr>
                <w:color w:val="000000"/>
              </w:rPr>
              <w:t xml:space="preserve">ovog Zakona </w:t>
            </w:r>
            <w:r>
              <w:rPr>
                <w:color w:val="000000"/>
              </w:rPr>
              <w:t>napraviti u</w:t>
            </w:r>
            <w:r w:rsidRPr="00C36837">
              <w:rPr>
                <w:color w:val="000000"/>
              </w:rPr>
              <w:t>sklađenje postojeći</w:t>
            </w:r>
            <w:r>
              <w:rPr>
                <w:color w:val="000000"/>
              </w:rPr>
              <w:t>h</w:t>
            </w:r>
            <w:r w:rsidRPr="00C36837">
              <w:rPr>
                <w:color w:val="000000"/>
              </w:rPr>
              <w:t xml:space="preserve"> i donošenje novih podzakonskih akata</w:t>
            </w:r>
            <w:r>
              <w:rPr>
                <w:color w:val="000000"/>
              </w:rPr>
              <w:t>,</w:t>
            </w:r>
            <w:r w:rsidRPr="00C368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što se </w:t>
            </w:r>
            <w:r w:rsidRPr="00C36837">
              <w:rPr>
                <w:color w:val="000000"/>
              </w:rPr>
              <w:t>očekuje najkasnije u roku godine dana od dana stupanja zakona na snagu.</w:t>
            </w:r>
            <w:r>
              <w:rPr>
                <w:color w:val="000000"/>
              </w:rPr>
              <w:t xml:space="preserve"> </w:t>
            </w:r>
          </w:p>
          <w:p w:rsidR="00B93676" w:rsidRDefault="00B93676" w:rsidP="00AA4335">
            <w:pPr>
              <w:jc w:val="both"/>
              <w:rPr>
                <w:color w:val="000000"/>
              </w:rPr>
            </w:pPr>
          </w:p>
          <w:p w:rsidR="00B93676" w:rsidRDefault="00B93676" w:rsidP="00AA43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 obzirom da se za obavljanje nekih poslova sigurnosti </w:t>
            </w:r>
            <w:r>
              <w:rPr>
                <w:color w:val="000000"/>
              </w:rPr>
              <w:lastRenderedPageBreak/>
              <w:t xml:space="preserve">plovidbe planira, uz hrvatski jezik, korištenje engleskog jezika kao službenog jezika, nužan je odgovarajući vremenski period (oko godinu dana) za prilagodbu i edukaciju državnih službenika koji će obavljati te poslove. </w:t>
            </w:r>
          </w:p>
          <w:p w:rsidR="00B93676" w:rsidRDefault="00B93676" w:rsidP="00AA4335">
            <w:pPr>
              <w:jc w:val="both"/>
              <w:rPr>
                <w:color w:val="000000"/>
              </w:rPr>
            </w:pPr>
          </w:p>
          <w:p w:rsidR="00B93676" w:rsidRPr="0077506C" w:rsidRDefault="00B93676" w:rsidP="00AA4335">
            <w:pPr>
              <w:shd w:val="clear" w:color="auto" w:fill="FFFFFF" w:themeFill="background1"/>
              <w:rPr>
                <w:szCs w:val="24"/>
              </w:rPr>
            </w:pPr>
            <w:r>
              <w:rPr>
                <w:color w:val="000000"/>
              </w:rPr>
              <w:t>Najsloženiji dio prilagodbe cjelokupnog sustava radi postizanja postavljenih ciljeva bit će kategorizacija i adekvatno kadrovsko popunjavanje ispostava lučkih kapetanija, zbog čega je i predviđen prijelazni period od pet godina za državne službenike koji su zatečeni na radnim mjestima kapetana ispostava radi eventualne prilagodbe novim stručnim uvjetima</w:t>
            </w:r>
          </w:p>
        </w:tc>
      </w:tr>
      <w:tr w:rsidR="00B93676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lastRenderedPageBreak/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B93676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93676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B93676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Donošenje novog Zakona o lučkim kapetanijama.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93676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93676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93676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B93676" w:rsidRPr="0077506C" w:rsidRDefault="00AF733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Nema ih.</w:t>
            </w:r>
          </w:p>
        </w:tc>
      </w:tr>
      <w:tr w:rsidR="00B93676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rPr>
                <w:szCs w:val="24"/>
              </w:rPr>
              <w:t xml:space="preserve"> </w:t>
            </w:r>
            <w:r w:rsidRPr="00C36837">
              <w:rPr>
                <w:color w:val="000000"/>
              </w:rPr>
              <w:t xml:space="preserve">Obzirom na opseg predloženih izmjena </w:t>
            </w:r>
            <w:r>
              <w:rPr>
                <w:color w:val="000000"/>
              </w:rPr>
              <w:t xml:space="preserve">i osnovna pitanja koja se žele urediti (vidi točku 2.3) </w:t>
            </w:r>
            <w:r w:rsidRPr="00C36837">
              <w:rPr>
                <w:color w:val="000000"/>
              </w:rPr>
              <w:t>utvrđeni cilj nije moguće postići nenormativnim rješenjem.</w:t>
            </w:r>
          </w:p>
        </w:tc>
      </w:tr>
      <w:tr w:rsidR="00B93676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B93676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B93676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93676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B93676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F4353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BF4353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BF4353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977081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  <w:r w:rsidR="003A29AA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BF4353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BF4353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3A29AA">
            <w:r w:rsidRPr="00055FD5"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BF4353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BF4353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Trošak proizvodnje, osobito nabave materijala, </w:t>
            </w:r>
            <w:r w:rsidRPr="0077506C">
              <w:rPr>
                <w:szCs w:val="24"/>
              </w:rPr>
              <w:lastRenderedPageBreak/>
              <w:t>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Default="003A29AA">
            <w: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B93676" w:rsidRPr="006254AD" w:rsidRDefault="006254AD" w:rsidP="00AF2C08">
            <w:pPr>
              <w:shd w:val="clear" w:color="auto" w:fill="FFFFFF" w:themeFill="background1"/>
              <w:rPr>
                <w:szCs w:val="24"/>
              </w:rPr>
            </w:pPr>
            <w:r w:rsidRPr="006254AD">
              <w:rPr>
                <w:szCs w:val="24"/>
              </w:rPr>
              <w:t>Utvrđivanjem obveze uspostave posebne organizacije rada i radnog vremena za obavljanje poslova vođenja upisnika brodova u međunarodnoj plovidbi i izdavanja svjedodžbi pomorcima i brodarcima na brodovima hrvatske zastave u međunarodnoj plovidbi očekuje se brže i efikasnije pružanje ovih javnih usluga</w:t>
            </w:r>
            <w:r w:rsidR="00AF2C08">
              <w:rPr>
                <w:szCs w:val="24"/>
              </w:rPr>
              <w:t xml:space="preserve"> odnosno </w:t>
            </w:r>
            <w:r w:rsidR="00AF2C08" w:rsidRPr="006254AD">
              <w:rPr>
                <w:szCs w:val="24"/>
              </w:rPr>
              <w:t>jačanje konkurentnosti hrvatske zastave</w:t>
            </w:r>
            <w:r w:rsidRPr="006254AD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Ove mjere imat će neznatne ili male učinke jer je njihova djelotvornost uvjetovana odredbama </w:t>
            </w:r>
            <w:r w:rsidR="00AF2C08">
              <w:rPr>
                <w:szCs w:val="24"/>
              </w:rPr>
              <w:t xml:space="preserve">drugih propisa, prvenstveno Pomorskog zakonik i </w:t>
            </w:r>
            <w:r w:rsidR="00AF2C08">
              <w:rPr>
                <w:rFonts w:eastAsia="Times New Roman"/>
                <w:szCs w:val="24"/>
              </w:rPr>
              <w:t>Zakona o plovidbi i lukama unutarnjih voda.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A29AA" w:rsidRPr="0077506C" w:rsidRDefault="00977081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  <w:r w:rsidR="003A29AA">
              <w:rPr>
                <w:b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0B6B9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0B6B9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A29AA" w:rsidRPr="0077506C" w:rsidRDefault="00977081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  <w:r w:rsidR="003A29AA">
              <w:rPr>
                <w:b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2723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2723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2723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Default="003A29AA">
            <w:r>
              <w:t>-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B93676" w:rsidRPr="00A6698D" w:rsidRDefault="00A6698D" w:rsidP="009A3730">
            <w:pPr>
              <w:shd w:val="clear" w:color="auto" w:fill="FFFFFF" w:themeFill="background1"/>
              <w:rPr>
                <w:szCs w:val="24"/>
              </w:rPr>
            </w:pPr>
            <w:r w:rsidRPr="00A6698D">
              <w:rPr>
                <w:szCs w:val="24"/>
              </w:rPr>
              <w:t xml:space="preserve">Kao što je ranije navedeno </w:t>
            </w:r>
            <w:r>
              <w:rPr>
                <w:szCs w:val="24"/>
              </w:rPr>
              <w:t>o</w:t>
            </w:r>
            <w:r w:rsidRPr="00A6698D">
              <w:rPr>
                <w:szCs w:val="24"/>
              </w:rPr>
              <w:t>snovi cilj izmjena Zakona o lučkim kapetanijama je podizanje kvalitete javnih usluga koje građanima i gospodarskim subjektima, u okviru nadležnosti koje su im dane posebnim propisima, pružaju lučke kapetanije i ostale službe sigurnosti plovidbe Ministarstva mora, prometa i infrastrukture.</w:t>
            </w:r>
            <w:r w:rsidR="009A3730" w:rsidRPr="009A3730">
              <w:rPr>
                <w:szCs w:val="24"/>
              </w:rPr>
              <w:t xml:space="preserve"> </w:t>
            </w:r>
            <w:r w:rsidR="009A3730">
              <w:rPr>
                <w:szCs w:val="24"/>
              </w:rPr>
              <w:t>Mali odnosno neznatni učinci odnosit će se</w:t>
            </w:r>
            <w:r w:rsidR="009A3730" w:rsidRPr="009A3730">
              <w:rPr>
                <w:szCs w:val="24"/>
              </w:rPr>
              <w:t xml:space="preserve"> prvenstveno </w:t>
            </w:r>
            <w:r w:rsidR="009A3730">
              <w:rPr>
                <w:szCs w:val="24"/>
              </w:rPr>
              <w:t>na</w:t>
            </w:r>
            <w:r w:rsidR="009A3730" w:rsidRPr="009A3730">
              <w:rPr>
                <w:szCs w:val="24"/>
              </w:rPr>
              <w:t xml:space="preserve"> segment pomorskog gospodarstva i gospodarstva na unutarnjim vodama</w:t>
            </w:r>
            <w:r w:rsidR="009A3730">
              <w:rPr>
                <w:szCs w:val="24"/>
              </w:rPr>
              <w:t xml:space="preserve"> i to najviše na brodare u međunarodnoj plovidbi koji čine manje od 1% </w:t>
            </w:r>
            <w:r w:rsidR="00066285">
              <w:rPr>
                <w:szCs w:val="24"/>
              </w:rPr>
              <w:t>ukupnog broja gospodarskih subjekata.</w:t>
            </w:r>
          </w:p>
        </w:tc>
      </w:tr>
      <w:tr w:rsidR="00B93676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  <w:r w:rsidR="003A29AA">
              <w:rPr>
                <w:i/>
                <w:szCs w:val="24"/>
              </w:rPr>
              <w:t xml:space="preserve"> 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  <w:r w:rsidR="003A29AA" w:rsidRPr="003A29AA">
              <w:rPr>
                <w:b/>
                <w:szCs w:val="24"/>
              </w:rPr>
              <w:t>NE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B93676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93676" w:rsidRPr="0077506C" w:rsidTr="00CA661F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A661F" w:rsidRPr="0077506C" w:rsidTr="00CA661F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</w:tbl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Pr="0077506C" w:rsidRDefault="002B513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2B5135"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Default="003A29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  <w:p w:rsidR="003A29AA" w:rsidRDefault="003A29AA"/>
        </w:tc>
        <w:tc>
          <w:tcPr>
            <w:tcW w:w="992" w:type="dxa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A432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B93676" w:rsidRPr="0077506C" w:rsidRDefault="00B93676" w:rsidP="00977081">
            <w:pPr>
              <w:shd w:val="clear" w:color="auto" w:fill="FFFFFF" w:themeFill="background1"/>
              <w:rPr>
                <w:b/>
                <w:szCs w:val="24"/>
              </w:rPr>
            </w:pPr>
            <w:r w:rsidRPr="00EB354A">
              <w:t>Ovaj Zakon se odnosi isključivo na rad jednog tijela državne uprave i ne odnosi se na ni</w:t>
            </w:r>
            <w:r w:rsidR="00977081">
              <w:t>ti jednog od navedenih adresata u pogledu učinka na tržišno natjecanje.</w:t>
            </w:r>
          </w:p>
        </w:tc>
      </w:tr>
      <w:tr w:rsidR="00B93676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  <w:r w:rsidR="003A29AA" w:rsidRPr="003A29AA">
              <w:rPr>
                <w:b/>
                <w:szCs w:val="24"/>
              </w:rPr>
              <w:t>NE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B93676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93676" w:rsidRPr="0077506C" w:rsidTr="00CA661F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A661F" w:rsidRPr="0077506C" w:rsidTr="00CA661F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</w:tbl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4535A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4535A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4535A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4535A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4535A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4535A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Default="00A214BC">
            <w:r>
              <w:rPr>
                <w:b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A214B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A214B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B93676" w:rsidRPr="0077506C" w:rsidRDefault="00066285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Odredbe Nacrta prijedloga Zakona o lučkim kapetanijama nemaju izravnih socijalnih učinaka.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921F9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921F9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921F9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921F9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921F9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921F9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216CA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216CA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216CA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216CA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Default="00A214BC">
            <w:r>
              <w:t>-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A214B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A214B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B93676" w:rsidRPr="0077506C" w:rsidRDefault="00977081" w:rsidP="00977081">
            <w:pPr>
              <w:shd w:val="clear" w:color="auto" w:fill="FFFFFF" w:themeFill="background1"/>
              <w:rPr>
                <w:b/>
                <w:szCs w:val="24"/>
              </w:rPr>
            </w:pPr>
            <w:r w:rsidRPr="00EB354A">
              <w:t>Ovaj Zakon se odnosi isključivo na rad jednog tijela državne uprave i ne odnosi se na ni</w:t>
            </w:r>
            <w:r>
              <w:t>ti jednog od navedenih adresata u pogledu socijalnih učinaka.</w:t>
            </w:r>
          </w:p>
        </w:tc>
      </w:tr>
      <w:tr w:rsidR="00B93676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  <w:r w:rsidR="003A29AA">
              <w:rPr>
                <w:i/>
                <w:szCs w:val="24"/>
              </w:rPr>
              <w:t xml:space="preserve"> </w:t>
            </w:r>
            <w:r w:rsidR="003A29AA" w:rsidRPr="003A29AA">
              <w:rPr>
                <w:b/>
                <w:szCs w:val="24"/>
              </w:rPr>
              <w:t>NE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93676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93676" w:rsidRPr="0077506C" w:rsidTr="00CA661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</w:tbl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77AA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77AA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77AA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77AA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D77AA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3A29AA">
            <w:r w:rsidRPr="00223DD8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E02ED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E02ED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E02ED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E02ED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E02EDF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2B513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2B5135" w:rsidRPr="0077506C" w:rsidRDefault="002B513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 xml:space="preserve">Status prava iz kolektivnog ugovora i na pravo </w:t>
            </w:r>
            <w:r w:rsidRPr="0077506C">
              <w:rPr>
                <w:rFonts w:eastAsia="Times New Roman"/>
                <w:iCs/>
                <w:szCs w:val="24"/>
              </w:rPr>
              <w:lastRenderedPageBreak/>
              <w:t>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B5135" w:rsidRDefault="002B5135">
            <w:r w:rsidRPr="00E02EDF"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2B5135" w:rsidRPr="0077506C" w:rsidRDefault="002B5135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Default="003A29AA">
            <w:r>
              <w:rPr>
                <w:b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3A29A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B93676" w:rsidRPr="0077506C" w:rsidRDefault="001C738E" w:rsidP="001C738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>O</w:t>
            </w:r>
            <w:r w:rsidRPr="00351000">
              <w:rPr>
                <w:rFonts w:eastAsia="Times New Roman"/>
                <w:szCs w:val="24"/>
              </w:rPr>
              <w:t xml:space="preserve">vim </w:t>
            </w:r>
            <w:r>
              <w:rPr>
                <w:rFonts w:eastAsia="Times New Roman"/>
                <w:szCs w:val="24"/>
              </w:rPr>
              <w:t xml:space="preserve">normativnim rješenjem </w:t>
            </w:r>
            <w:r w:rsidRPr="00351000">
              <w:rPr>
                <w:rFonts w:eastAsia="Times New Roman"/>
                <w:szCs w:val="24"/>
              </w:rPr>
              <w:t xml:space="preserve">propisuju </w:t>
            </w:r>
            <w:r>
              <w:rPr>
                <w:rFonts w:eastAsia="Times New Roman"/>
                <w:szCs w:val="24"/>
              </w:rPr>
              <w:t xml:space="preserve">se </w:t>
            </w:r>
            <w:r w:rsidRPr="00351000">
              <w:rPr>
                <w:rFonts w:eastAsia="Times New Roman"/>
                <w:szCs w:val="24"/>
              </w:rPr>
              <w:t xml:space="preserve">posebni uvjeti u pogledu prihvatljivog radnog iskustava </w:t>
            </w:r>
            <w:r>
              <w:rPr>
                <w:rFonts w:eastAsia="Times New Roman"/>
                <w:szCs w:val="24"/>
              </w:rPr>
              <w:t xml:space="preserve">pomoraca i brodaraca </w:t>
            </w:r>
            <w:r w:rsidRPr="00351000">
              <w:rPr>
                <w:rFonts w:eastAsia="Times New Roman"/>
                <w:szCs w:val="24"/>
              </w:rPr>
              <w:t xml:space="preserve">koji uzimaju u obzir </w:t>
            </w:r>
            <w:r>
              <w:rPr>
                <w:rFonts w:eastAsia="Times New Roman"/>
                <w:szCs w:val="24"/>
              </w:rPr>
              <w:t xml:space="preserve">specifičnosti plovidbene službe, koje bi trebale omogućiti </w:t>
            </w:r>
            <w:r w:rsidRPr="00322552">
              <w:rPr>
                <w:rFonts w:eastAsia="Times New Roman"/>
                <w:szCs w:val="24"/>
              </w:rPr>
              <w:t xml:space="preserve">jednostavnije zapošljavanja pomoraca i brodaraca </w:t>
            </w:r>
            <w:r>
              <w:rPr>
                <w:rFonts w:eastAsia="Times New Roman"/>
                <w:szCs w:val="24"/>
              </w:rPr>
              <w:t>u državnu službu,</w:t>
            </w:r>
            <w:r w:rsidRPr="00322552">
              <w:rPr>
                <w:rFonts w:eastAsia="Times New Roman"/>
                <w:szCs w:val="24"/>
              </w:rPr>
              <w:t xml:space="preserve"> nakon prestanka </w:t>
            </w:r>
            <w:r>
              <w:rPr>
                <w:rFonts w:eastAsia="Times New Roman"/>
                <w:szCs w:val="24"/>
              </w:rPr>
              <w:t>plovidbe. Kako se u Ministarstvu mora, prometa i infrastrukture prosječno godišnje zaposli od 10 -15 novih državnih službenika pomorske struke, taj broj je neznatan u odnosu na ukupan broj hrvatskih pomoraca koji trenutno iznosi oko 22.000.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3E665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3E665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3A29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A29AA" w:rsidRPr="0077506C" w:rsidRDefault="003A29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29AA" w:rsidRDefault="003A29AA">
            <w:r w:rsidRPr="000B10FD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3A29AA" w:rsidRPr="0077506C" w:rsidRDefault="003A29AA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2A0C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2A0C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2A0C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2A0C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2A0C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2A0C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2A0CBC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Default="00030EC1">
            <w:r>
              <w:rPr>
                <w:b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B93676" w:rsidRPr="0077506C" w:rsidRDefault="009770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Style w:val="zadanifontodlomka-000010"/>
              </w:rPr>
              <w:t>Utvrđen je neznatan broj adresata</w:t>
            </w:r>
            <w:r w:rsidR="001C738E">
              <w:rPr>
                <w:rStyle w:val="zadanifontodlomka-000010"/>
              </w:rPr>
              <w:t xml:space="preserve"> (vidi točku 5.4.14.)</w:t>
            </w:r>
            <w:r>
              <w:rPr>
                <w:rStyle w:val="zadanifontodlomka-000010"/>
              </w:rPr>
              <w:t>.</w:t>
            </w:r>
          </w:p>
        </w:tc>
      </w:tr>
      <w:tr w:rsidR="00B93676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93676" w:rsidRPr="0077506C" w:rsidRDefault="00B93676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  <w:r w:rsidR="00030EC1" w:rsidRPr="00030EC1">
              <w:rPr>
                <w:b/>
                <w:szCs w:val="24"/>
              </w:rPr>
              <w:t>NE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93676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93676" w:rsidRPr="0077506C" w:rsidTr="00CA661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93676" w:rsidRPr="0077506C" w:rsidRDefault="00B9367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</w:tbl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3B289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3B289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3B289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3B289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3B289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3B289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Default="00030EC1">
            <w:r w:rsidRPr="00AF5C7D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Default="00CA661F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Default="00030EC1">
            <w:r w:rsidRPr="00AF5C7D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Default="00030EC1">
            <w:r>
              <w:rPr>
                <w:b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B93676" w:rsidRPr="00A6698D" w:rsidRDefault="00A6698D" w:rsidP="008D1480">
            <w:pPr>
              <w:shd w:val="clear" w:color="auto" w:fill="FFFFFF" w:themeFill="background1"/>
              <w:rPr>
                <w:szCs w:val="24"/>
              </w:rPr>
            </w:pPr>
            <w:r w:rsidRPr="00A6698D">
              <w:rPr>
                <w:szCs w:val="24"/>
              </w:rPr>
              <w:t>Kroz stvaranje preduvjeta za učinkovitiju organizaciju rada, radnog vremena i stručnog osposobljavanja, svrsishodnije definiranje teritorijalne nadležnosti, kategorizaciju ispostava lučkih kapetanija, detaljnije definiranje ovlasti državnih službenika, ovim Zakonom će se osigurati učinkovitije operativno djelovanje službi Uprave sigurnosti plovidbe i lučkih kapetanija kod izvanrednih događaja na moru koji predstavljaju ili mogu predstavljati prijetnju sigurnosti plovidbe, onečišćenju okoliša s pomorskih objekata, a time i zdravlju ljudi.</w:t>
            </w:r>
            <w:r w:rsidR="008D1480">
              <w:rPr>
                <w:szCs w:val="24"/>
              </w:rPr>
              <w:t xml:space="preserve"> Gore navedene mjere imaju neznatan izravni učinak na zaštitu okoliša.</w:t>
            </w:r>
          </w:p>
        </w:tc>
      </w:tr>
      <w:tr w:rsidR="00B93676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93676" w:rsidRPr="0077506C" w:rsidRDefault="00B93676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1A78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1A78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1A78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1A78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1A78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1A78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1A78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1A78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1A78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Default="00030EC1">
            <w:r>
              <w:rPr>
                <w:b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030EC1" w:rsidRPr="0077506C" w:rsidRDefault="00A6698D" w:rsidP="00CA661F">
            <w:pPr>
              <w:shd w:val="clear" w:color="auto" w:fill="FFFFFF" w:themeFill="background1"/>
              <w:rPr>
                <w:b/>
                <w:szCs w:val="24"/>
              </w:rPr>
            </w:pPr>
            <w:r w:rsidRPr="00A6698D">
              <w:t xml:space="preserve">Utvrđen je </w:t>
            </w:r>
            <w:r w:rsidR="00CA661F">
              <w:t>neznatan</w:t>
            </w:r>
            <w:r w:rsidRPr="00A6698D">
              <w:t xml:space="preserve"> broj adresata.</w:t>
            </w:r>
          </w:p>
        </w:tc>
      </w:tr>
      <w:tr w:rsidR="00030EC1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030EC1" w:rsidRPr="0077506C" w:rsidRDefault="00030EC1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030EC1" w:rsidRPr="0077506C" w:rsidRDefault="00030EC1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030EC1" w:rsidRPr="0077506C" w:rsidRDefault="00030EC1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  <w:r w:rsidRPr="000B3AF9">
              <w:rPr>
                <w:b/>
                <w:i/>
                <w:szCs w:val="24"/>
              </w:rPr>
              <w:t xml:space="preserve"> NE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030EC1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030EC1" w:rsidRPr="0077506C" w:rsidTr="00CA661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</w:tbl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A661F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841A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841A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841A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841A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841A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841A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841A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841A8B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Default="00030EC1">
            <w:r>
              <w:rPr>
                <w:b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030EC1" w:rsidRPr="0077506C" w:rsidRDefault="008D148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Style w:val="zadanifontodlomka-000010"/>
              </w:rPr>
              <w:t>Utvrđen je neznatan izravni učinak na zaštitu ljudskih prava.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421D2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421D2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421D2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421D2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421D2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421D2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421D2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421D29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CA661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CA661F" w:rsidRPr="0077506C" w:rsidRDefault="00CA661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</w:t>
            </w:r>
            <w:r w:rsidRPr="0077506C">
              <w:rPr>
                <w:szCs w:val="24"/>
              </w:rPr>
              <w:lastRenderedPageBreak/>
              <w:t>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A661F" w:rsidRDefault="00CA661F">
            <w:r w:rsidRPr="00421D29"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A661F" w:rsidRPr="0077506C" w:rsidRDefault="00CA661F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Default="00CA661F"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977081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Default="00030EC1">
            <w:r>
              <w:rPr>
                <w:b/>
                <w:szCs w:val="24"/>
              </w:rPr>
              <w:t>-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030EC1" w:rsidRPr="0077506C" w:rsidRDefault="00977081" w:rsidP="00977081">
            <w:pPr>
              <w:shd w:val="clear" w:color="auto" w:fill="FFFFFF" w:themeFill="background1"/>
              <w:rPr>
                <w:b/>
                <w:szCs w:val="24"/>
              </w:rPr>
            </w:pPr>
            <w:r w:rsidRPr="00EB354A">
              <w:t>Ovaj Zakon se odnosi isključivo na rad jednog tijela državne uprave i ne odnosi se na ni</w:t>
            </w:r>
            <w:r>
              <w:t>ti jednog od navedenih adresata u pogledu učinka na zaštitu ljudskih prava.</w:t>
            </w:r>
          </w:p>
        </w:tc>
      </w:tr>
      <w:tr w:rsidR="00030EC1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030EC1" w:rsidRPr="0077506C" w:rsidRDefault="00030EC1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030EC1" w:rsidRPr="0077506C" w:rsidRDefault="00030EC1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030EC1" w:rsidRPr="0077506C" w:rsidRDefault="00030EC1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  <w:r>
              <w:rPr>
                <w:i/>
                <w:szCs w:val="24"/>
              </w:rPr>
              <w:t xml:space="preserve"> </w:t>
            </w:r>
            <w:r w:rsidRPr="000B3AF9">
              <w:rPr>
                <w:b/>
                <w:i/>
                <w:szCs w:val="24"/>
              </w:rPr>
              <w:t>NE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030EC1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030EC1" w:rsidRPr="0077506C" w:rsidTr="00CA661F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030EC1" w:rsidRPr="0077506C" w:rsidRDefault="00030EC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  <w:tr w:rsidR="00CA661F" w:rsidRPr="0077506C" w:rsidTr="00CA661F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A661F" w:rsidRPr="0077506C" w:rsidRDefault="00CA661F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Default="00CA661F" w:rsidP="00B71A5E"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A661F" w:rsidRPr="0077506C" w:rsidRDefault="00CA661F" w:rsidP="00B71A5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</w:tr>
          </w:tbl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030EC1" w:rsidRPr="0077506C" w:rsidRDefault="008D148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36837">
              <w:rPr>
                <w:color w:val="000000"/>
              </w:rPr>
              <w:t>Ovim Zakonom nisu propisane novi administrativni ili upravni postupci</w:t>
            </w:r>
            <w:r>
              <w:rPr>
                <w:color w:val="000000"/>
              </w:rPr>
              <w:t>.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030EC1" w:rsidRPr="0077506C" w:rsidRDefault="008D1480" w:rsidP="008D148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P</w:t>
            </w:r>
            <w:r w:rsidRPr="0077506C">
              <w:rPr>
                <w:szCs w:val="24"/>
              </w:rPr>
              <w:t xml:space="preserve">ropis </w:t>
            </w:r>
            <w:r>
              <w:rPr>
                <w:szCs w:val="24"/>
              </w:rPr>
              <w:t>nema</w:t>
            </w:r>
            <w:r w:rsidRPr="0077506C">
              <w:rPr>
                <w:szCs w:val="24"/>
              </w:rPr>
              <w:t xml:space="preserve"> učinke na tržišnu konkurenciju i konkurentnost unutarnjeg tržišta EU u smislu prepreka slobodi tržišne konkurencije</w:t>
            </w:r>
            <w:r>
              <w:rPr>
                <w:szCs w:val="24"/>
              </w:rPr>
              <w:t>.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030EC1" w:rsidRPr="0077506C" w:rsidRDefault="008D1480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36837">
              <w:rPr>
                <w:color w:val="000000"/>
              </w:rPr>
              <w:t>Ovim Zakonom nisu propisane novi administrativni ili upravni postupci</w:t>
            </w:r>
            <w:r>
              <w:rPr>
                <w:color w:val="000000"/>
              </w:rPr>
              <w:t xml:space="preserve"> niti se propisuju nove naknade.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030EC1" w:rsidRPr="008D1480" w:rsidRDefault="008D1480" w:rsidP="0077506C">
            <w:pPr>
              <w:shd w:val="clear" w:color="auto" w:fill="FFFFFF" w:themeFill="background1"/>
              <w:rPr>
                <w:szCs w:val="24"/>
              </w:rPr>
            </w:pPr>
            <w:r w:rsidRPr="008D1480">
              <w:rPr>
                <w:szCs w:val="24"/>
              </w:rPr>
              <w:t>Ovaj Zakon nema posebnog učinka na mikro poduzetnike</w:t>
            </w:r>
            <w:r>
              <w:rPr>
                <w:szCs w:val="24"/>
              </w:rPr>
              <w:t>.</w:t>
            </w:r>
            <w:r w:rsidRPr="008D1480">
              <w:rPr>
                <w:szCs w:val="24"/>
              </w:rPr>
              <w:t xml:space="preserve"> 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8D148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9D70F4">
              <w:rPr>
                <w:szCs w:val="24"/>
              </w:rPr>
              <w:t xml:space="preserve"> Pr</w:t>
            </w:r>
            <w:r w:rsidR="009D70F4" w:rsidRPr="009D70F4">
              <w:rPr>
                <w:szCs w:val="24"/>
              </w:rPr>
              <w:t xml:space="preserve">edložena normativna inicijativa nema </w:t>
            </w:r>
            <w:r w:rsidR="009D70F4">
              <w:rPr>
                <w:szCs w:val="24"/>
              </w:rPr>
              <w:t xml:space="preserve">izravnih </w:t>
            </w:r>
            <w:r w:rsidR="009D70F4" w:rsidRPr="009D70F4">
              <w:rPr>
                <w:szCs w:val="24"/>
              </w:rPr>
              <w:t>učinke na male i srednje poduzetnike, jer se radi o mjerama koje se odnose</w:t>
            </w:r>
            <w:r w:rsidR="008D1480">
              <w:rPr>
                <w:szCs w:val="24"/>
              </w:rPr>
              <w:t xml:space="preserve"> </w:t>
            </w:r>
            <w:r w:rsidR="008D1480" w:rsidRPr="00EB354A">
              <w:t>isključivo na rad jednog tijela državne uprave</w:t>
            </w:r>
            <w:r w:rsidR="008D1480">
              <w:t>.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030EC1" w:rsidRPr="0077506C" w:rsidRDefault="00030EC1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Default="00030EC1">
            <w:r w:rsidRPr="00696A0A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Default="00030EC1">
            <w:r w:rsidRPr="00696A0A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Default="00030EC1">
            <w:r w:rsidRPr="00696A0A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Default="00030EC1">
            <w:r w:rsidRPr="00696A0A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Default="00030EC1">
            <w:r w:rsidRPr="00696A0A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Default="00030EC1">
            <w:r w:rsidRPr="00696A0A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Default="00030EC1">
            <w:r w:rsidRPr="00B614EA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Default="00030EC1">
            <w:r w:rsidRPr="00B614EA">
              <w:rPr>
                <w:rFonts w:eastAsia="Times New Roman"/>
                <w:szCs w:val="24"/>
              </w:rPr>
              <w:t>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0B3AF9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0B3AF9">
              <w:rPr>
                <w:rFonts w:eastAsia="Times New Roman"/>
                <w:szCs w:val="24"/>
              </w:rPr>
              <w:t>Ministar:</w:t>
            </w:r>
            <w:r>
              <w:rPr>
                <w:rFonts w:eastAsia="Times New Roman"/>
                <w:b/>
                <w:szCs w:val="24"/>
              </w:rPr>
              <w:t xml:space="preserve"> Oleg Butković</w:t>
            </w:r>
          </w:p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:rsidR="00030EC1" w:rsidRPr="0077506C" w:rsidRDefault="00030EC1" w:rsidP="00B71A5E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>
              <w:rPr>
                <w:rFonts w:eastAsia="Times New Roman"/>
                <w:szCs w:val="24"/>
              </w:rPr>
              <w:t xml:space="preserve"> 2</w:t>
            </w:r>
            <w:r w:rsidR="00B71A5E">
              <w:rPr>
                <w:rFonts w:eastAsia="Times New Roman"/>
                <w:szCs w:val="24"/>
              </w:rPr>
              <w:t>9</w:t>
            </w:r>
            <w:r>
              <w:rPr>
                <w:rFonts w:eastAsia="Times New Roman"/>
                <w:szCs w:val="24"/>
              </w:rPr>
              <w:t>. Siječnja 2018. godine</w:t>
            </w:r>
          </w:p>
        </w:tc>
      </w:tr>
      <w:tr w:rsidR="00030EC1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030EC1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030EC1" w:rsidRPr="0077506C" w:rsidRDefault="00030EC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030EC1" w:rsidRPr="0077506C" w:rsidRDefault="00030EC1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B0" w:rsidRDefault="00734BB0" w:rsidP="0077506C">
      <w:r>
        <w:separator/>
      </w:r>
    </w:p>
  </w:endnote>
  <w:endnote w:type="continuationSeparator" w:id="0">
    <w:p w:rsidR="00734BB0" w:rsidRDefault="00734BB0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EndPr/>
    <w:sdtContent>
      <w:p w:rsidR="00B71A5E" w:rsidRDefault="00B71A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B55">
          <w:rPr>
            <w:noProof/>
          </w:rPr>
          <w:t>1</w:t>
        </w:r>
        <w:r>
          <w:fldChar w:fldCharType="end"/>
        </w:r>
      </w:p>
    </w:sdtContent>
  </w:sdt>
  <w:p w:rsidR="00B71A5E" w:rsidRDefault="00B71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B0" w:rsidRDefault="00734BB0" w:rsidP="0077506C">
      <w:r>
        <w:separator/>
      </w:r>
    </w:p>
  </w:footnote>
  <w:footnote w:type="continuationSeparator" w:id="0">
    <w:p w:rsidR="00734BB0" w:rsidRDefault="00734BB0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6F4E43"/>
    <w:multiLevelType w:val="hybridMultilevel"/>
    <w:tmpl w:val="25B4D8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36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31"/>
  </w:num>
  <w:num w:numId="10">
    <w:abstractNumId w:val="28"/>
  </w:num>
  <w:num w:numId="11">
    <w:abstractNumId w:val="29"/>
  </w:num>
  <w:num w:numId="12">
    <w:abstractNumId w:val="25"/>
  </w:num>
  <w:num w:numId="13">
    <w:abstractNumId w:val="1"/>
  </w:num>
  <w:num w:numId="14">
    <w:abstractNumId w:val="12"/>
  </w:num>
  <w:num w:numId="15">
    <w:abstractNumId w:val="21"/>
  </w:num>
  <w:num w:numId="16">
    <w:abstractNumId w:val="9"/>
  </w:num>
  <w:num w:numId="17">
    <w:abstractNumId w:val="10"/>
  </w:num>
  <w:num w:numId="18">
    <w:abstractNumId w:val="40"/>
  </w:num>
  <w:num w:numId="19">
    <w:abstractNumId w:val="11"/>
  </w:num>
  <w:num w:numId="20">
    <w:abstractNumId w:val="32"/>
  </w:num>
  <w:num w:numId="21">
    <w:abstractNumId w:val="43"/>
  </w:num>
  <w:num w:numId="22">
    <w:abstractNumId w:val="38"/>
  </w:num>
  <w:num w:numId="23">
    <w:abstractNumId w:val="7"/>
  </w:num>
  <w:num w:numId="24">
    <w:abstractNumId w:val="18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8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2"/>
  </w:num>
  <w:num w:numId="39">
    <w:abstractNumId w:val="19"/>
  </w:num>
  <w:num w:numId="40">
    <w:abstractNumId w:val="16"/>
  </w:num>
  <w:num w:numId="41">
    <w:abstractNumId w:val="42"/>
  </w:num>
  <w:num w:numId="42">
    <w:abstractNumId w:val="41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30EC1"/>
    <w:rsid w:val="00041C80"/>
    <w:rsid w:val="00066285"/>
    <w:rsid w:val="000B3AF9"/>
    <w:rsid w:val="001C738E"/>
    <w:rsid w:val="00207540"/>
    <w:rsid w:val="00256009"/>
    <w:rsid w:val="00293D2C"/>
    <w:rsid w:val="002B5135"/>
    <w:rsid w:val="002F7B55"/>
    <w:rsid w:val="003A29AA"/>
    <w:rsid w:val="003D3DF7"/>
    <w:rsid w:val="00532422"/>
    <w:rsid w:val="00545F39"/>
    <w:rsid w:val="00583EBA"/>
    <w:rsid w:val="006254AD"/>
    <w:rsid w:val="006F36CF"/>
    <w:rsid w:val="00734BB0"/>
    <w:rsid w:val="0077506C"/>
    <w:rsid w:val="008A7A8A"/>
    <w:rsid w:val="008D1480"/>
    <w:rsid w:val="008E520F"/>
    <w:rsid w:val="0090213C"/>
    <w:rsid w:val="00977081"/>
    <w:rsid w:val="009A3730"/>
    <w:rsid w:val="009D70F4"/>
    <w:rsid w:val="00A214BC"/>
    <w:rsid w:val="00A6698D"/>
    <w:rsid w:val="00A70780"/>
    <w:rsid w:val="00AA4335"/>
    <w:rsid w:val="00AF2C08"/>
    <w:rsid w:val="00AF733D"/>
    <w:rsid w:val="00B71A5E"/>
    <w:rsid w:val="00B93676"/>
    <w:rsid w:val="00BF4353"/>
    <w:rsid w:val="00C747DD"/>
    <w:rsid w:val="00CA661F"/>
    <w:rsid w:val="00CF25C3"/>
    <w:rsid w:val="00D24D7F"/>
    <w:rsid w:val="00DF45D7"/>
    <w:rsid w:val="00E529B5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96AE2"/>
    <w:rPr>
      <w:color w:val="0000FF"/>
      <w:u w:val="single"/>
    </w:rPr>
  </w:style>
  <w:style w:type="character" w:customStyle="1" w:styleId="zadanifontodlomka-000010">
    <w:name w:val="zadanifontodlomka-000010"/>
    <w:basedOn w:val="DefaultParagraphFont"/>
    <w:rsid w:val="00977081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96AE2"/>
    <w:rPr>
      <w:color w:val="0000FF"/>
      <w:u w:val="single"/>
    </w:rPr>
  </w:style>
  <w:style w:type="character" w:customStyle="1" w:styleId="zadanifontodlomka-000010">
    <w:name w:val="zadanifontodlomka-000010"/>
    <w:basedOn w:val="DefaultParagraphFont"/>
    <w:rsid w:val="00977081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6D76-2D58-4FD8-86E1-DBC41C56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hdesk</cp:lastModifiedBy>
  <cp:revision>2</cp:revision>
  <cp:lastPrinted>2018-01-29T08:29:00Z</cp:lastPrinted>
  <dcterms:created xsi:type="dcterms:W3CDTF">2018-02-07T07:42:00Z</dcterms:created>
  <dcterms:modified xsi:type="dcterms:W3CDTF">2018-02-07T07:42:00Z</dcterms:modified>
</cp:coreProperties>
</file>