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DF" w:rsidRPr="00F61C4E" w:rsidRDefault="000957DF" w:rsidP="000957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C4E">
        <w:rPr>
          <w:rFonts w:ascii="Times New Roman" w:hAnsi="Times New Roman" w:cs="Times New Roman"/>
          <w:sz w:val="24"/>
          <w:szCs w:val="24"/>
        </w:rPr>
        <w:t>Obrazloženje</w:t>
      </w:r>
    </w:p>
    <w:p w:rsidR="000957DF" w:rsidRDefault="00F61C4E" w:rsidP="000957DF">
      <w:pPr>
        <w:jc w:val="both"/>
        <w:rPr>
          <w:rFonts w:ascii="Times New Roman" w:hAnsi="Times New Roman" w:cs="Times New Roman"/>
          <w:sz w:val="24"/>
          <w:szCs w:val="24"/>
        </w:rPr>
      </w:pPr>
      <w:r w:rsidRPr="00F61C4E">
        <w:rPr>
          <w:rFonts w:ascii="Times New Roman" w:hAnsi="Times New Roman" w:cs="Times New Roman"/>
          <w:sz w:val="24"/>
          <w:szCs w:val="24"/>
        </w:rPr>
        <w:t xml:space="preserve">Nositelj izrade </w:t>
      </w:r>
      <w:r w:rsidR="003F235B">
        <w:rPr>
          <w:rFonts w:ascii="Times New Roman" w:hAnsi="Times New Roman" w:cs="Times New Roman"/>
          <w:sz w:val="24"/>
          <w:szCs w:val="24"/>
        </w:rPr>
        <w:t xml:space="preserve">Programa </w:t>
      </w:r>
      <w:r w:rsidR="003F235B" w:rsidRPr="006A2A32">
        <w:rPr>
          <w:rFonts w:ascii="Times New Roman" w:hAnsi="Times New Roman" w:cs="Times New Roman"/>
          <w:sz w:val="24"/>
          <w:szCs w:val="24"/>
        </w:rPr>
        <w:t>rješavanja željezničko-cestovnih</w:t>
      </w:r>
      <w:r w:rsidR="009F1633">
        <w:rPr>
          <w:rFonts w:ascii="Times New Roman" w:hAnsi="Times New Roman" w:cs="Times New Roman"/>
          <w:sz w:val="24"/>
          <w:szCs w:val="24"/>
        </w:rPr>
        <w:t xml:space="preserve"> i pješačkih</w:t>
      </w:r>
      <w:r w:rsidR="003F235B" w:rsidRPr="006A2A32">
        <w:rPr>
          <w:rFonts w:ascii="Times New Roman" w:hAnsi="Times New Roman" w:cs="Times New Roman"/>
          <w:sz w:val="24"/>
          <w:szCs w:val="24"/>
        </w:rPr>
        <w:t xml:space="preserve"> prijelaza</w:t>
      </w:r>
      <w:r w:rsidR="009F1633">
        <w:rPr>
          <w:rFonts w:ascii="Times New Roman" w:hAnsi="Times New Roman" w:cs="Times New Roman"/>
          <w:sz w:val="24"/>
          <w:szCs w:val="24"/>
        </w:rPr>
        <w:t xml:space="preserve"> preko pruge</w:t>
      </w:r>
      <w:r w:rsidR="003F235B" w:rsidRPr="006A2A32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9F1633">
        <w:rPr>
          <w:rFonts w:ascii="Times New Roman" w:hAnsi="Times New Roman" w:cs="Times New Roman"/>
          <w:sz w:val="24"/>
          <w:szCs w:val="24"/>
        </w:rPr>
        <w:t xml:space="preserve">od </w:t>
      </w:r>
      <w:r w:rsidR="003F235B" w:rsidRPr="006A2A32">
        <w:rPr>
          <w:rFonts w:ascii="Times New Roman" w:hAnsi="Times New Roman" w:cs="Times New Roman"/>
          <w:sz w:val="24"/>
          <w:szCs w:val="24"/>
        </w:rPr>
        <w:t>2018.</w:t>
      </w:r>
      <w:r w:rsidR="009F1633">
        <w:rPr>
          <w:rFonts w:ascii="Times New Roman" w:hAnsi="Times New Roman" w:cs="Times New Roman"/>
          <w:sz w:val="24"/>
          <w:szCs w:val="24"/>
        </w:rPr>
        <w:t xml:space="preserve"> do </w:t>
      </w:r>
      <w:r w:rsidR="003F235B" w:rsidRPr="006A2A32">
        <w:rPr>
          <w:rFonts w:ascii="Times New Roman" w:hAnsi="Times New Roman" w:cs="Times New Roman"/>
          <w:sz w:val="24"/>
          <w:szCs w:val="24"/>
        </w:rPr>
        <w:t>2022.</w:t>
      </w:r>
      <w:r w:rsidR="009F1633">
        <w:rPr>
          <w:rFonts w:ascii="Times New Roman" w:hAnsi="Times New Roman" w:cs="Times New Roman"/>
          <w:sz w:val="24"/>
          <w:szCs w:val="24"/>
        </w:rPr>
        <w:t xml:space="preserve"> godine</w:t>
      </w:r>
      <w:r w:rsidR="003F235B" w:rsidRPr="006A2A32">
        <w:rPr>
          <w:rFonts w:ascii="Times New Roman" w:hAnsi="Times New Roman" w:cs="Times New Roman"/>
          <w:sz w:val="24"/>
          <w:szCs w:val="24"/>
        </w:rPr>
        <w:t xml:space="preserve"> </w:t>
      </w:r>
      <w:r w:rsidRPr="00F61C4E">
        <w:rPr>
          <w:rFonts w:ascii="Times New Roman" w:hAnsi="Times New Roman" w:cs="Times New Roman"/>
          <w:sz w:val="24"/>
          <w:szCs w:val="24"/>
        </w:rPr>
        <w:t xml:space="preserve"> </w:t>
      </w:r>
      <w:r w:rsidR="000957DF" w:rsidRPr="00F61C4E">
        <w:rPr>
          <w:rFonts w:ascii="Times New Roman" w:hAnsi="Times New Roman" w:cs="Times New Roman"/>
          <w:sz w:val="24"/>
          <w:szCs w:val="24"/>
        </w:rPr>
        <w:t xml:space="preserve">(dalje u tekstu: </w:t>
      </w:r>
      <w:r w:rsidR="003F235B">
        <w:rPr>
          <w:rFonts w:ascii="Times New Roman" w:hAnsi="Times New Roman" w:cs="Times New Roman"/>
          <w:sz w:val="24"/>
          <w:szCs w:val="24"/>
        </w:rPr>
        <w:t>Program</w:t>
      </w:r>
      <w:r w:rsidR="000957DF" w:rsidRPr="00F61C4E">
        <w:rPr>
          <w:rFonts w:ascii="Times New Roman" w:hAnsi="Times New Roman" w:cs="Times New Roman"/>
          <w:sz w:val="24"/>
          <w:szCs w:val="24"/>
        </w:rPr>
        <w:t xml:space="preserve">) je Ministarstvo mora, prometa i infrastrukture. </w:t>
      </w:r>
    </w:p>
    <w:p w:rsidR="00CF20E7" w:rsidRPr="0096200B" w:rsidRDefault="00CF20E7" w:rsidP="00CF20E7">
      <w:pPr>
        <w:jc w:val="both"/>
        <w:rPr>
          <w:rFonts w:ascii="Times New Roman" w:hAnsi="Times New Roman" w:cs="Times New Roman"/>
          <w:sz w:val="24"/>
          <w:szCs w:val="24"/>
        </w:rPr>
      </w:pPr>
      <w:r w:rsidRPr="0096200B">
        <w:rPr>
          <w:rFonts w:ascii="Times New Roman" w:hAnsi="Times New Roman" w:cs="Times New Roman"/>
          <w:sz w:val="24"/>
          <w:szCs w:val="24"/>
        </w:rPr>
        <w:t xml:space="preserve">Željezničko-cestovni </w:t>
      </w:r>
      <w:r>
        <w:rPr>
          <w:rFonts w:ascii="Times New Roman" w:hAnsi="Times New Roman" w:cs="Times New Roman"/>
          <w:sz w:val="24"/>
          <w:szCs w:val="24"/>
        </w:rPr>
        <w:t xml:space="preserve">prijelazi </w:t>
      </w:r>
      <w:r w:rsidRPr="0096200B">
        <w:rPr>
          <w:rFonts w:ascii="Times New Roman" w:hAnsi="Times New Roman" w:cs="Times New Roman"/>
          <w:sz w:val="24"/>
          <w:szCs w:val="24"/>
        </w:rPr>
        <w:t>(dalje u tekstu: ŽCP) i pješački prijelazi (dalje u tekstu: PP)  preko pruge su</w:t>
      </w:r>
      <w:r>
        <w:rPr>
          <w:rFonts w:ascii="Times New Roman" w:hAnsi="Times New Roman" w:cs="Times New Roman"/>
          <w:sz w:val="24"/>
          <w:szCs w:val="24"/>
        </w:rPr>
        <w:t xml:space="preserve"> križanja</w:t>
      </w:r>
      <w:r w:rsidRPr="0096200B">
        <w:rPr>
          <w:rFonts w:ascii="Times New Roman" w:hAnsi="Times New Roman" w:cs="Times New Roman"/>
          <w:sz w:val="24"/>
          <w:szCs w:val="24"/>
        </w:rPr>
        <w:t xml:space="preserve"> dvaju zasebnih prometnih sustava te isti </w:t>
      </w:r>
      <w:r>
        <w:rPr>
          <w:rFonts w:ascii="Times New Roman" w:hAnsi="Times New Roman" w:cs="Times New Roman"/>
          <w:sz w:val="24"/>
          <w:szCs w:val="24"/>
        </w:rPr>
        <w:t xml:space="preserve">sa stajališta sigurnosti </w:t>
      </w:r>
      <w:r w:rsidRPr="0096200B">
        <w:rPr>
          <w:rFonts w:ascii="Times New Roman" w:hAnsi="Times New Roman" w:cs="Times New Roman"/>
          <w:sz w:val="24"/>
          <w:szCs w:val="24"/>
        </w:rPr>
        <w:t xml:space="preserve">predstavljaju </w:t>
      </w:r>
      <w:r>
        <w:rPr>
          <w:rFonts w:ascii="Times New Roman" w:hAnsi="Times New Roman" w:cs="Times New Roman"/>
          <w:sz w:val="24"/>
          <w:szCs w:val="24"/>
        </w:rPr>
        <w:t>točku visokog rizika</w:t>
      </w:r>
      <w:r w:rsidRPr="0096200B">
        <w:rPr>
          <w:rFonts w:ascii="Times New Roman" w:hAnsi="Times New Roman" w:cs="Times New Roman"/>
          <w:sz w:val="24"/>
          <w:szCs w:val="24"/>
        </w:rPr>
        <w:t xml:space="preserve"> za sve sudionike u prometu. U slučaju izostanka odgovarajuće razine osiguranja ŽCP-a i PP-a opasnost se značajno uvećava, </w:t>
      </w:r>
      <w:r w:rsidRPr="00D248D4">
        <w:rPr>
          <w:rFonts w:ascii="Times New Roman" w:hAnsi="Times New Roman" w:cs="Times New Roman"/>
          <w:sz w:val="24"/>
          <w:szCs w:val="24"/>
        </w:rPr>
        <w:t>a što potvrđuje broj prometnih nezgoda na prijelazima.</w:t>
      </w:r>
      <w:r w:rsidRPr="0096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E7" w:rsidRPr="0096200B" w:rsidRDefault="00CF20E7" w:rsidP="00CF20E7">
      <w:pPr>
        <w:jc w:val="both"/>
        <w:rPr>
          <w:rFonts w:ascii="Times New Roman" w:hAnsi="Times New Roman" w:cs="Times New Roman"/>
          <w:sz w:val="24"/>
          <w:szCs w:val="24"/>
        </w:rPr>
      </w:pPr>
      <w:r w:rsidRPr="0096200B">
        <w:rPr>
          <w:rFonts w:ascii="Times New Roman" w:hAnsi="Times New Roman" w:cs="Times New Roman"/>
          <w:sz w:val="24"/>
          <w:szCs w:val="24"/>
        </w:rPr>
        <w:t>Rješavanje problema sigurnosti ŽCP-a i PP-a utvrđeno je Strategijom prometnog razvoja Republike Hrvatske 2017.-2030. kao jedna od mjera povećanja sigurnosti željezničkog i cestovnog prometa.</w:t>
      </w:r>
    </w:p>
    <w:p w:rsidR="00CF20E7" w:rsidRDefault="00CF20E7" w:rsidP="00CF20E7">
      <w:pPr>
        <w:jc w:val="both"/>
        <w:rPr>
          <w:rFonts w:ascii="Times New Roman" w:hAnsi="Times New Roman" w:cs="Times New Roman"/>
          <w:sz w:val="24"/>
          <w:szCs w:val="24"/>
        </w:rPr>
      </w:pPr>
      <w:r w:rsidRPr="0096200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6200B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utvrđuje </w:t>
      </w:r>
      <w:r w:rsidRPr="0096200B">
        <w:rPr>
          <w:rFonts w:ascii="Times New Roman" w:hAnsi="Times New Roman" w:cs="Times New Roman"/>
          <w:sz w:val="24"/>
          <w:szCs w:val="24"/>
        </w:rPr>
        <w:t>lista prioriteta rješavanja željezničko-cestovnih i pješačkih prijelaza preko pruge. Programom su obuhvaćeni prijelazi koji su u postupku rješavanja, zatim prijelazi koji su u obuhvatu projektnih prijava kojima su osigurana sredstva kao i oni koji nisu u obuhvatu postojećih investicijskih programa, a nužno ih je osigurati.</w:t>
      </w:r>
    </w:p>
    <w:p w:rsidR="00CF20E7" w:rsidRDefault="00CF20E7" w:rsidP="00CF2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Namjena Programa je poboljšanje razine osiguranosti željezničko-cestovnih i pješačkih prijelaza u cilju </w:t>
      </w:r>
      <w:r w:rsidRPr="00EE2728">
        <w:rPr>
          <w:rFonts w:ascii="Times New Roman" w:hAnsi="Times New Roman" w:cs="Times New Roman"/>
          <w:sz w:val="24"/>
          <w:szCs w:val="24"/>
        </w:rPr>
        <w:t>povećanj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2728">
        <w:rPr>
          <w:rFonts w:ascii="Times New Roman" w:hAnsi="Times New Roman" w:cs="Times New Roman"/>
          <w:sz w:val="24"/>
          <w:szCs w:val="24"/>
        </w:rPr>
        <w:t xml:space="preserve"> sigurnosti</w:t>
      </w:r>
      <w:r>
        <w:rPr>
          <w:rFonts w:ascii="Times New Roman" w:hAnsi="Times New Roman" w:cs="Times New Roman"/>
          <w:sz w:val="24"/>
          <w:szCs w:val="24"/>
        </w:rPr>
        <w:t xml:space="preserve"> željezničkog i cestovnog</w:t>
      </w:r>
      <w:r w:rsidRPr="00EE2728">
        <w:rPr>
          <w:rFonts w:ascii="Times New Roman" w:hAnsi="Times New Roman" w:cs="Times New Roman"/>
          <w:sz w:val="24"/>
          <w:szCs w:val="24"/>
        </w:rPr>
        <w:t xml:space="preserve"> prometa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0E7" w:rsidRPr="00CF20E7" w:rsidRDefault="00CF20E7" w:rsidP="00CF20E7">
      <w:pPr>
        <w:jc w:val="both"/>
        <w:rPr>
          <w:rFonts w:ascii="Times New Roman" w:hAnsi="Times New Roman" w:cs="Times New Roman"/>
          <w:sz w:val="24"/>
          <w:szCs w:val="24"/>
        </w:rPr>
      </w:pPr>
      <w:r w:rsidRPr="005F08B6">
        <w:rPr>
          <w:rFonts w:ascii="Times New Roman" w:hAnsi="Times New Roman" w:cs="Times New Roman"/>
          <w:sz w:val="24"/>
          <w:szCs w:val="24"/>
        </w:rPr>
        <w:t xml:space="preserve"> </w:t>
      </w:r>
      <w:r w:rsidRPr="00C2220A">
        <w:rPr>
          <w:rFonts w:ascii="Times New Roman" w:hAnsi="Times New Roman" w:cs="Times New Roman"/>
          <w:sz w:val="24"/>
          <w:szCs w:val="24"/>
        </w:rPr>
        <w:t xml:space="preserve">Ciljevi </w:t>
      </w:r>
      <w:r>
        <w:rPr>
          <w:rFonts w:ascii="Times New Roman" w:hAnsi="Times New Roman" w:cs="Times New Roman"/>
          <w:sz w:val="24"/>
          <w:szCs w:val="24"/>
        </w:rPr>
        <w:t xml:space="preserve">ovog </w:t>
      </w:r>
      <w:r w:rsidRPr="00C2220A">
        <w:rPr>
          <w:rFonts w:ascii="Times New Roman" w:hAnsi="Times New Roman" w:cs="Times New Roman"/>
          <w:sz w:val="24"/>
          <w:szCs w:val="24"/>
        </w:rPr>
        <w:t>Programa su</w:t>
      </w:r>
      <w:r>
        <w:rPr>
          <w:rFonts w:ascii="Times New Roman" w:hAnsi="Times New Roman" w:cs="Times New Roman"/>
          <w:sz w:val="24"/>
          <w:szCs w:val="24"/>
        </w:rPr>
        <w:t xml:space="preserve">; dati </w:t>
      </w:r>
      <w:r w:rsidRPr="00265299">
        <w:rPr>
          <w:rFonts w:ascii="Times New Roman" w:hAnsi="Times New Roman" w:cs="Times New Roman"/>
          <w:sz w:val="24"/>
          <w:szCs w:val="24"/>
        </w:rPr>
        <w:t>pregled postojećih prijelaza na željeznič</w:t>
      </w:r>
      <w:r>
        <w:rPr>
          <w:rFonts w:ascii="Times New Roman" w:hAnsi="Times New Roman" w:cs="Times New Roman"/>
          <w:sz w:val="24"/>
          <w:szCs w:val="24"/>
        </w:rPr>
        <w:t>kim prugama, utvrditi listu</w:t>
      </w:r>
      <w:r w:rsidRPr="00265299">
        <w:rPr>
          <w:rFonts w:ascii="Times New Roman" w:hAnsi="Times New Roman" w:cs="Times New Roman"/>
          <w:sz w:val="24"/>
          <w:szCs w:val="24"/>
        </w:rPr>
        <w:t xml:space="preserve"> prioriteta rješavanja ŽCP-a i PP-a koj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5299">
        <w:rPr>
          <w:rFonts w:ascii="Times New Roman" w:hAnsi="Times New Roman" w:cs="Times New Roman"/>
          <w:sz w:val="24"/>
          <w:szCs w:val="24"/>
        </w:rPr>
        <w:t>se ne smatraju konačno riješenim</w:t>
      </w:r>
      <w:r>
        <w:rPr>
          <w:rFonts w:ascii="Times New Roman" w:hAnsi="Times New Roman" w:cs="Times New Roman"/>
          <w:sz w:val="24"/>
          <w:szCs w:val="24"/>
        </w:rPr>
        <w:t xml:space="preserve"> s vremenskim planom rješavanja, odrediti načine rješavanja </w:t>
      </w:r>
      <w:r w:rsidRPr="004452E7">
        <w:rPr>
          <w:rFonts w:ascii="Times New Roman" w:hAnsi="Times New Roman" w:cs="Times New Roman"/>
          <w:sz w:val="24"/>
          <w:szCs w:val="24"/>
        </w:rPr>
        <w:t>svakog pojedinog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ŽCP-a i PP-a</w:t>
      </w:r>
      <w:r>
        <w:rPr>
          <w:rFonts w:ascii="Times New Roman" w:hAnsi="Times New Roman" w:cs="Times New Roman"/>
          <w:sz w:val="24"/>
          <w:szCs w:val="24"/>
        </w:rPr>
        <w:t xml:space="preserve"> primjenjujući predviđene zakonske načine rješavanja; denivelacija, ukidanje sa ili bez svođenja, osiguravanje uređajem, nadopuna ili promjena postojećeg načina osiguranja uređajem, utvrditi dodatne mjere unapređenja sigurnosti ŽCP-a i PP-a.</w:t>
      </w:r>
    </w:p>
    <w:p w:rsidR="008E4CF8" w:rsidRPr="008E4CF8" w:rsidRDefault="008E4CF8" w:rsidP="008E4CF8">
      <w:pPr>
        <w:jc w:val="both"/>
        <w:rPr>
          <w:rFonts w:ascii="Times New Roman" w:hAnsi="Times New Roman" w:cs="Times New Roman"/>
          <w:sz w:val="24"/>
          <w:szCs w:val="24"/>
        </w:rPr>
      </w:pPr>
      <w:r w:rsidRPr="008E4CF8">
        <w:rPr>
          <w:rFonts w:ascii="Times New Roman" w:hAnsi="Times New Roman" w:cs="Times New Roman"/>
          <w:sz w:val="24"/>
          <w:szCs w:val="24"/>
        </w:rPr>
        <w:t>Odredbama članka 87</w:t>
      </w:r>
      <w:r w:rsidR="00EB33C8">
        <w:rPr>
          <w:rFonts w:ascii="Times New Roman" w:hAnsi="Times New Roman" w:cs="Times New Roman"/>
          <w:sz w:val="24"/>
          <w:szCs w:val="24"/>
        </w:rPr>
        <w:t>.</w:t>
      </w:r>
      <w:r w:rsidRPr="008E4CF8">
        <w:rPr>
          <w:rFonts w:ascii="Times New Roman" w:hAnsi="Times New Roman" w:cs="Times New Roman"/>
          <w:sz w:val="24"/>
          <w:szCs w:val="24"/>
        </w:rPr>
        <w:t xml:space="preserve"> Zakona o sigurnosti i interoperabilnosti željezničkog sustava (Narodne novine, broj: 82/13, 18/15, 110/15 i 70/17) propisan je okvir Programa rješavanja ŽCP-a i PP-a. Program rješavanja ŽCP-a i PP-a sadrži pregled postojećih prijelaza na željezničkim prugama s vremenskim planom i obveznim redoslijedom te načinom rješavanja prijelaza koji se ne smatraju konačno riješenim. Predviđeni načini rješavanja ŽCP-a i pješačkih prijelaza preko pruge u programu su denivelacija, ukidanje sa ili bez svođenja, osiguravanje uređajem, nadopuna ili promjena postojećeg načina osiguranja uređajem (članak 87</w:t>
      </w:r>
      <w:r w:rsidR="00EB33C8">
        <w:rPr>
          <w:rFonts w:ascii="Times New Roman" w:hAnsi="Times New Roman" w:cs="Times New Roman"/>
          <w:sz w:val="24"/>
          <w:szCs w:val="24"/>
        </w:rPr>
        <w:t>.</w:t>
      </w:r>
      <w:r w:rsidRPr="008E4CF8">
        <w:rPr>
          <w:rFonts w:ascii="Times New Roman" w:hAnsi="Times New Roman" w:cs="Times New Roman"/>
          <w:sz w:val="24"/>
          <w:szCs w:val="24"/>
        </w:rPr>
        <w:t xml:space="preserve"> st. 1 i 2 citiranog Zakona). </w:t>
      </w:r>
    </w:p>
    <w:p w:rsidR="008E4CF8" w:rsidRPr="008E4CF8" w:rsidRDefault="008E4CF8" w:rsidP="008E4CF8">
      <w:pPr>
        <w:jc w:val="both"/>
        <w:rPr>
          <w:rFonts w:ascii="Times New Roman" w:hAnsi="Times New Roman" w:cs="Times New Roman"/>
          <w:sz w:val="24"/>
          <w:szCs w:val="24"/>
        </w:rPr>
      </w:pPr>
      <w:r w:rsidRPr="008E4CF8">
        <w:rPr>
          <w:rFonts w:ascii="Times New Roman" w:hAnsi="Times New Roman" w:cs="Times New Roman"/>
          <w:sz w:val="24"/>
          <w:szCs w:val="24"/>
        </w:rPr>
        <w:t>Program rješavanja ŽCP-a i PP-a za razdoblje od 5 godina određuje se odlukom koju donosi ministar (čl. 87. st. 3 Zakona o sigurnosti i interoperabilnosti željezničkog sustava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4CF8" w:rsidRPr="008E4CF8" w:rsidRDefault="008E4CF8" w:rsidP="008E4CF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E4CF8" w:rsidRPr="008E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723"/>
    <w:multiLevelType w:val="hybridMultilevel"/>
    <w:tmpl w:val="8710D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F5"/>
    <w:rsid w:val="00030992"/>
    <w:rsid w:val="000472E9"/>
    <w:rsid w:val="000957DF"/>
    <w:rsid w:val="0019647E"/>
    <w:rsid w:val="003F235B"/>
    <w:rsid w:val="008E4CF8"/>
    <w:rsid w:val="009F1633"/>
    <w:rsid w:val="00A267B9"/>
    <w:rsid w:val="00AD55F5"/>
    <w:rsid w:val="00CF20E7"/>
    <w:rsid w:val="00EA7362"/>
    <w:rsid w:val="00EB33C8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20E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20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2018-01-30T13:07:00Z</cp:lastPrinted>
  <dcterms:created xsi:type="dcterms:W3CDTF">2018-03-01T09:58:00Z</dcterms:created>
  <dcterms:modified xsi:type="dcterms:W3CDTF">2018-03-01T09:58:00Z</dcterms:modified>
</cp:coreProperties>
</file>