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A" w:rsidRPr="0027265F" w:rsidRDefault="007D336A" w:rsidP="007212CE">
      <w:pPr>
        <w:pStyle w:val="norm"/>
      </w:pPr>
      <w:bookmarkStart w:id="0" w:name="_Toc343087802"/>
      <w:bookmarkStart w:id="1" w:name="_Toc346786720"/>
      <w:bookmarkStart w:id="2" w:name="_Toc355086978"/>
      <w:bookmarkStart w:id="3" w:name="_Toc355707219"/>
      <w:bookmarkStart w:id="4" w:name="_Toc355766601"/>
      <w:r w:rsidRPr="0027265F">
        <w:t>NACRT PRIJEDLOGA ZAKONA O ŽIČARAMA</w:t>
      </w:r>
    </w:p>
    <w:p w:rsidR="00263060" w:rsidRPr="0027265F" w:rsidRDefault="00263060" w:rsidP="007212CE">
      <w:pPr>
        <w:pStyle w:val="norm"/>
      </w:pPr>
    </w:p>
    <w:p w:rsidR="00B052BF" w:rsidRPr="0027265F" w:rsidRDefault="00B052BF" w:rsidP="007212CE">
      <w:pPr>
        <w:pStyle w:val="norm"/>
      </w:pPr>
      <w:r w:rsidRPr="0027265F">
        <w:t>I. OPĆE ODREDBE</w:t>
      </w:r>
    </w:p>
    <w:p w:rsidR="0027265F" w:rsidRPr="0027265F" w:rsidRDefault="00A40541" w:rsidP="007212CE">
      <w:pPr>
        <w:pStyle w:val="norm"/>
      </w:pPr>
      <w:r w:rsidRPr="0027265F">
        <w:t>Predmet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B052BF" w:rsidRPr="0027265F">
        <w:t xml:space="preserve"> 1.</w:t>
      </w:r>
    </w:p>
    <w:p w:rsidR="00901E8C" w:rsidRPr="0027265F" w:rsidRDefault="00D82864" w:rsidP="007212CE">
      <w:r w:rsidRPr="0027265F">
        <w:t>Ovim se Zakonom uređuju pitanja vezana uz žičare koji uključuju gradnju novih žičara, davanje koncesije u području žičara, odredbe o upravitelju i voditelju žičare te tehničkom osoblju, uvjete za rad i održavanje žičare, odredbe o sigurnosnoj analizi, izdavanju odobrenja za rad žičare i stručno-tehničkom pregledu žičare te odredbe o inspekcijskom nadzoru i prekršajima</w:t>
      </w:r>
      <w:r w:rsidR="00B728E5" w:rsidRPr="0027265F">
        <w:t>, prijav</w:t>
      </w:r>
      <w:r w:rsidR="00FC4CBB" w:rsidRPr="0027265F">
        <w:t>u</w:t>
      </w:r>
      <w:r w:rsidR="00B728E5" w:rsidRPr="0027265F">
        <w:t xml:space="preserve"> tijela za ocjenu sukladnosti</w:t>
      </w:r>
      <w:r w:rsidRPr="0027265F">
        <w:t xml:space="preserve"> </w:t>
      </w:r>
      <w:r w:rsidR="001E1AC7" w:rsidRPr="0027265F">
        <w:t>i</w:t>
      </w:r>
      <w:r w:rsidR="00CE608A" w:rsidRPr="0027265F">
        <w:t xml:space="preserve"> ostala pitanja u vezi sa žičarama.</w:t>
      </w:r>
    </w:p>
    <w:p w:rsidR="00263060" w:rsidRPr="0027265F" w:rsidRDefault="00263060" w:rsidP="007212CE"/>
    <w:p w:rsidR="0027265F" w:rsidRPr="0027265F" w:rsidRDefault="00A40541" w:rsidP="007212CE">
      <w:pPr>
        <w:pStyle w:val="norm"/>
      </w:pPr>
      <w:r w:rsidRPr="0027265F">
        <w:t>Usklađenost s propisima Europske unije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B052BF" w:rsidRPr="0027265F">
        <w:t xml:space="preserve"> 2.</w:t>
      </w:r>
    </w:p>
    <w:p w:rsidR="00B052BF" w:rsidRPr="0027265F" w:rsidRDefault="00B052BF" w:rsidP="007212CE">
      <w:r w:rsidRPr="0027265F">
        <w:t>Ovim</w:t>
      </w:r>
      <w:r w:rsidR="009C20A8" w:rsidRPr="0027265F">
        <w:t xml:space="preserve"> se</w:t>
      </w:r>
      <w:r w:rsidRPr="0027265F">
        <w:t xml:space="preserve"> Zakonom </w:t>
      </w:r>
      <w:r w:rsidR="009C20A8" w:rsidRPr="0027265F">
        <w:t>osiguravaju pretpostavke</w:t>
      </w:r>
      <w:r w:rsidRPr="0027265F">
        <w:t xml:space="preserve"> za provedbu Uredbe (EU) 2016/424 Europskog parlamenta i Vijeća od 9. ožujka 2016. o žičarama i stavljanju izvan snage Direktive 2000/9/EZ (Tekst značajan za EGP) (SL L 81, 31.3.2016.)</w:t>
      </w:r>
      <w:r w:rsidR="00263060" w:rsidRPr="0027265F">
        <w:t xml:space="preserve"> (u daljnjem tekstu: Uredb</w:t>
      </w:r>
      <w:r w:rsidR="00707A81" w:rsidRPr="0027265F">
        <w:t>a</w:t>
      </w:r>
      <w:r w:rsidR="00263060" w:rsidRPr="0027265F">
        <w:t xml:space="preserve"> (EU) 2016/424).</w:t>
      </w:r>
    </w:p>
    <w:p w:rsidR="00263060" w:rsidRPr="0027265F" w:rsidRDefault="00263060" w:rsidP="007212CE"/>
    <w:p w:rsidR="0027265F" w:rsidRPr="0027265F" w:rsidRDefault="00A40541" w:rsidP="007212CE">
      <w:pPr>
        <w:pStyle w:val="norm"/>
      </w:pPr>
      <w:r w:rsidRPr="0027265F">
        <w:t>Primjena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B052BF" w:rsidRPr="0027265F">
        <w:t xml:space="preserve"> 3.</w:t>
      </w:r>
    </w:p>
    <w:p w:rsidR="00B052BF" w:rsidRPr="0027265F" w:rsidRDefault="00A40541" w:rsidP="007212CE">
      <w:r w:rsidRPr="0027265F">
        <w:t>(1)</w:t>
      </w:r>
      <w:r w:rsidR="00707A81" w:rsidRPr="0027265F">
        <w:tab/>
      </w:r>
      <w:r w:rsidR="00B052BF" w:rsidRPr="0027265F">
        <w:t xml:space="preserve">Ovaj </w:t>
      </w:r>
      <w:r w:rsidR="00F45C5A" w:rsidRPr="0027265F">
        <w:t xml:space="preserve">se </w:t>
      </w:r>
      <w:r w:rsidR="00B052BF" w:rsidRPr="0027265F">
        <w:t>Zakon primjenjuje</w:t>
      </w:r>
      <w:r w:rsidR="00C17AA9" w:rsidRPr="0027265F">
        <w:t xml:space="preserve"> </w:t>
      </w:r>
      <w:r w:rsidR="00B052BF" w:rsidRPr="0027265F">
        <w:t>na žičare za prijevoz osoba.</w:t>
      </w:r>
    </w:p>
    <w:p w:rsidR="00B052BF" w:rsidRPr="0027265F" w:rsidRDefault="00B052BF" w:rsidP="007212CE">
      <w:r w:rsidRPr="0027265F">
        <w:t>(</w:t>
      </w:r>
      <w:r w:rsidR="00A40541" w:rsidRPr="0027265F">
        <w:t>2</w:t>
      </w:r>
      <w:r w:rsidRPr="0027265F">
        <w:t>)</w:t>
      </w:r>
      <w:r w:rsidR="00707A81" w:rsidRPr="0027265F">
        <w:tab/>
      </w:r>
      <w:r w:rsidRPr="0027265F">
        <w:t xml:space="preserve">Ovaj </w:t>
      </w:r>
      <w:r w:rsidR="00F45C5A" w:rsidRPr="0027265F">
        <w:t xml:space="preserve">se </w:t>
      </w:r>
      <w:r w:rsidRPr="0027265F">
        <w:t>Zakon ne primjenjuje</w:t>
      </w:r>
      <w:r w:rsidR="00C17AA9" w:rsidRPr="0027265F">
        <w:t xml:space="preserve"> </w:t>
      </w:r>
      <w:r w:rsidRPr="0027265F">
        <w:t>na:</w:t>
      </w:r>
    </w:p>
    <w:p w:rsidR="00B052BF" w:rsidRPr="0027265F" w:rsidRDefault="00B052BF" w:rsidP="007212CE">
      <w:r w:rsidRPr="0027265F">
        <w:t>1.</w:t>
      </w:r>
      <w:r w:rsidR="00263060" w:rsidRPr="0027265F">
        <w:tab/>
      </w:r>
      <w:r w:rsidRPr="0027265F">
        <w:t>dizala koja trajno povezuju razine građevina i namijenjena su za prijevoz osoba, osoba i tereta ili samo tereta</w:t>
      </w:r>
    </w:p>
    <w:p w:rsidR="00B052BF" w:rsidRPr="0027265F" w:rsidRDefault="00B052BF" w:rsidP="007212CE">
      <w:r w:rsidRPr="0027265F">
        <w:t>2.</w:t>
      </w:r>
      <w:r w:rsidR="00263060" w:rsidRPr="0027265F">
        <w:tab/>
      </w:r>
      <w:r w:rsidRPr="0027265F">
        <w:t>postrojenja namijenjena u poljoprivredne ili šumarske svrhe</w:t>
      </w:r>
    </w:p>
    <w:p w:rsidR="00B052BF" w:rsidRPr="0027265F" w:rsidRDefault="00B052BF" w:rsidP="007212CE">
      <w:r w:rsidRPr="0027265F">
        <w:t>3.</w:t>
      </w:r>
      <w:r w:rsidR="00263060" w:rsidRPr="0027265F">
        <w:tab/>
      </w:r>
      <w:r w:rsidRPr="0027265F">
        <w:t xml:space="preserve">žičare za poslugu planinskih skloništa i kuća namijenjenih samo za prijevoz </w:t>
      </w:r>
      <w:r w:rsidR="00CD443E" w:rsidRPr="0027265F">
        <w:t>tereta</w:t>
      </w:r>
      <w:r w:rsidRPr="0027265F">
        <w:t xml:space="preserve"> ili posebno određenih osoba</w:t>
      </w:r>
    </w:p>
    <w:p w:rsidR="00B052BF" w:rsidRPr="0027265F" w:rsidRDefault="00B052BF" w:rsidP="007212CE">
      <w:r w:rsidRPr="0027265F">
        <w:t>4.</w:t>
      </w:r>
      <w:r w:rsidR="00263060" w:rsidRPr="0027265F">
        <w:tab/>
      </w:r>
      <w:r w:rsidRPr="0027265F">
        <w:t xml:space="preserve">nepokretnu ili prijenosnu opremu koja je projektirana isključivo za rekreaciju i zabavu, a ne kao sredstvo </w:t>
      </w:r>
      <w:r w:rsidR="00C17AA9" w:rsidRPr="0027265F">
        <w:t xml:space="preserve">za </w:t>
      </w:r>
      <w:r w:rsidRPr="0027265F">
        <w:t>prijevoz osoba</w:t>
      </w:r>
      <w:r w:rsidR="00E63290" w:rsidRPr="0027265F">
        <w:t xml:space="preserve"> (</w:t>
      </w:r>
      <w:proofErr w:type="spellStart"/>
      <w:r w:rsidR="00E63290" w:rsidRPr="0027265F">
        <w:t>zip</w:t>
      </w:r>
      <w:proofErr w:type="spellEnd"/>
      <w:r w:rsidR="00E63290" w:rsidRPr="0027265F">
        <w:t>-</w:t>
      </w:r>
      <w:proofErr w:type="spellStart"/>
      <w:r w:rsidR="00E63290" w:rsidRPr="0027265F">
        <w:t>line</w:t>
      </w:r>
      <w:proofErr w:type="spellEnd"/>
      <w:r w:rsidR="00E63290" w:rsidRPr="0027265F">
        <w:t xml:space="preserve">, </w:t>
      </w:r>
      <w:proofErr w:type="spellStart"/>
      <w:r w:rsidR="00E63290" w:rsidRPr="0027265F">
        <w:t>spuštalice</w:t>
      </w:r>
      <w:proofErr w:type="spellEnd"/>
      <w:r w:rsidR="00E63290" w:rsidRPr="0027265F">
        <w:t xml:space="preserve"> i slična oprema)</w:t>
      </w:r>
    </w:p>
    <w:p w:rsidR="00B052BF" w:rsidRPr="0027265F" w:rsidRDefault="00B052BF" w:rsidP="007212CE">
      <w:r w:rsidRPr="0027265F">
        <w:t>5.</w:t>
      </w:r>
      <w:r w:rsidR="00263060" w:rsidRPr="0027265F">
        <w:tab/>
      </w:r>
      <w:r w:rsidRPr="0027265F">
        <w:t xml:space="preserve">rudarska postrojenja ili druga nepokretna industrijska postrojenja koja se </w:t>
      </w:r>
      <w:r w:rsidR="00C17AA9" w:rsidRPr="0027265F">
        <w:t>koriste</w:t>
      </w:r>
      <w:r w:rsidRPr="0027265F">
        <w:t xml:space="preserve"> za industrijske aktivnosti i</w:t>
      </w:r>
    </w:p>
    <w:p w:rsidR="00B052BF" w:rsidRPr="0027265F" w:rsidRDefault="00B052BF" w:rsidP="007212CE">
      <w:r w:rsidRPr="0027265F">
        <w:t>6.</w:t>
      </w:r>
      <w:r w:rsidR="00263060" w:rsidRPr="0027265F">
        <w:tab/>
      </w:r>
      <w:r w:rsidRPr="0027265F">
        <w:t>postrojenja u kojima se korisnici ili vozila kreću vodom.</w:t>
      </w:r>
    </w:p>
    <w:p w:rsidR="00707A81" w:rsidRPr="0027265F" w:rsidRDefault="00707A81" w:rsidP="007212CE"/>
    <w:p w:rsidR="0027265F" w:rsidRPr="0027265F" w:rsidRDefault="004F7B8A" w:rsidP="007212CE">
      <w:pPr>
        <w:pStyle w:val="norm"/>
      </w:pPr>
      <w:r w:rsidRPr="0027265F">
        <w:t>Pojmovi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4</w:t>
      </w:r>
      <w:r w:rsidR="00B052BF" w:rsidRPr="0027265F">
        <w:t>.</w:t>
      </w:r>
    </w:p>
    <w:p w:rsidR="00B052BF" w:rsidRPr="0027265F" w:rsidRDefault="00707A81" w:rsidP="007212CE">
      <w:r w:rsidRPr="0027265F">
        <w:t>(1)</w:t>
      </w:r>
      <w:r w:rsidRPr="0027265F">
        <w:tab/>
      </w:r>
      <w:r w:rsidR="00B052BF" w:rsidRPr="0027265F">
        <w:t xml:space="preserve">Pojmovi </w:t>
      </w:r>
      <w:r w:rsidR="00DD2547" w:rsidRPr="0027265F">
        <w:t>koji se koriste u ovom Zakonu i u provedbi ovoga Zakona i propisa donesenih na temelju ovoga Zakona imaju sljedeće značenje</w:t>
      </w:r>
      <w:r w:rsidR="00B052BF" w:rsidRPr="0027265F">
        <w:t>:</w:t>
      </w:r>
    </w:p>
    <w:p w:rsidR="007B18B3" w:rsidRPr="0027265F" w:rsidRDefault="00B4559F" w:rsidP="007212CE">
      <w:r w:rsidRPr="0027265F">
        <w:t>1</w:t>
      </w:r>
      <w:r w:rsidR="007B18B3" w:rsidRPr="0027265F">
        <w:t>.</w:t>
      </w:r>
      <w:r w:rsidR="00DD2547" w:rsidRPr="0027265F">
        <w:tab/>
      </w:r>
      <w:r w:rsidR="007B18B3" w:rsidRPr="0027265F">
        <w:rPr>
          <w:i/>
        </w:rPr>
        <w:t>ministar</w:t>
      </w:r>
      <w:r w:rsidR="007B18B3" w:rsidRPr="0027265F">
        <w:t xml:space="preserve"> je čelnik središnjeg tijela državne uprave nadležnog za promet</w:t>
      </w:r>
    </w:p>
    <w:p w:rsidR="007B18B3" w:rsidRPr="0027265F" w:rsidRDefault="00B4559F" w:rsidP="007212CE">
      <w:r w:rsidRPr="0027265F">
        <w:t>2</w:t>
      </w:r>
      <w:r w:rsidR="007B18B3" w:rsidRPr="0027265F">
        <w:t>.</w:t>
      </w:r>
      <w:r w:rsidR="00707A81" w:rsidRPr="0027265F">
        <w:tab/>
      </w:r>
      <w:r w:rsidR="007B18B3" w:rsidRPr="0027265F">
        <w:rPr>
          <w:i/>
        </w:rPr>
        <w:t>Ministarstvo</w:t>
      </w:r>
      <w:r w:rsidR="007B18B3" w:rsidRPr="0027265F">
        <w:t xml:space="preserve"> je središnje tijelo državne uprave nadležno za promet</w:t>
      </w:r>
    </w:p>
    <w:p w:rsidR="00B41960" w:rsidRPr="0027265F" w:rsidRDefault="00F45C5A" w:rsidP="007212CE">
      <w:r w:rsidRPr="0027265F">
        <w:t>3</w:t>
      </w:r>
      <w:r w:rsidR="00F94DC1" w:rsidRPr="0027265F">
        <w:t>.</w:t>
      </w:r>
      <w:r w:rsidR="00F94DC1" w:rsidRPr="0027265F">
        <w:tab/>
      </w:r>
      <w:r w:rsidR="00B41960" w:rsidRPr="0027265F">
        <w:rPr>
          <w:i/>
        </w:rPr>
        <w:t>trasa žičare</w:t>
      </w:r>
      <w:r w:rsidR="00B41960" w:rsidRPr="0027265F">
        <w:t xml:space="preserve"> je zračni prostor između tla i nosive odnosno transportne užadi po visini i između rubova potrebnoga svijetlog profila po širini</w:t>
      </w:r>
    </w:p>
    <w:p w:rsidR="00B052BF" w:rsidRPr="0027265F" w:rsidRDefault="00F94DC1" w:rsidP="007212CE">
      <w:r w:rsidRPr="0027265F">
        <w:t>4</w:t>
      </w:r>
      <w:r w:rsidR="00B052BF" w:rsidRPr="0027265F">
        <w:t>.</w:t>
      </w:r>
      <w:r w:rsidR="00707A81" w:rsidRPr="0027265F">
        <w:tab/>
      </w:r>
      <w:r w:rsidR="00B052BF" w:rsidRPr="0027265F">
        <w:rPr>
          <w:i/>
        </w:rPr>
        <w:t>upravitelj žičare</w:t>
      </w:r>
      <w:r w:rsidR="00B052BF" w:rsidRPr="0027265F">
        <w:t xml:space="preserve"> je</w:t>
      </w:r>
      <w:r w:rsidR="00791C60" w:rsidRPr="0027265F">
        <w:t xml:space="preserve"> </w:t>
      </w:r>
      <w:r w:rsidR="00B052BF" w:rsidRPr="0027265F">
        <w:t>pravna osoba koja je odgovorna za siguran rad žičare</w:t>
      </w:r>
      <w:r w:rsidRPr="0027265F">
        <w:t xml:space="preserve"> i</w:t>
      </w:r>
    </w:p>
    <w:p w:rsidR="00F45C5A" w:rsidRPr="0027265F" w:rsidRDefault="00F94DC1" w:rsidP="007212CE">
      <w:r w:rsidRPr="0027265F">
        <w:t>5</w:t>
      </w:r>
      <w:r w:rsidR="00F45C5A" w:rsidRPr="0027265F">
        <w:t>.</w:t>
      </w:r>
      <w:r w:rsidR="00F45C5A" w:rsidRPr="0027265F">
        <w:tab/>
      </w:r>
      <w:r w:rsidR="00F45C5A" w:rsidRPr="0027265F">
        <w:rPr>
          <w:i/>
        </w:rPr>
        <w:t>žičara u radu</w:t>
      </w:r>
      <w:r w:rsidR="00F45C5A" w:rsidRPr="0027265F">
        <w:t xml:space="preserve"> je žičara za koju je izdano odobrenje za rad žičar</w:t>
      </w:r>
      <w:r w:rsidR="00523E16" w:rsidRPr="0027265F">
        <w:t>e</w:t>
      </w:r>
      <w:r w:rsidR="00F45C5A" w:rsidRPr="0027265F">
        <w:t xml:space="preserve"> prije stupanja na snagu ovoga Zakona</w:t>
      </w:r>
      <w:r w:rsidRPr="0027265F">
        <w:t>.</w:t>
      </w:r>
    </w:p>
    <w:p w:rsidR="00B052BF" w:rsidRPr="0027265F" w:rsidRDefault="00B052BF" w:rsidP="007212CE">
      <w:r w:rsidRPr="0027265F">
        <w:t>(2)</w:t>
      </w:r>
      <w:r w:rsidR="00F94DC1" w:rsidRPr="0027265F">
        <w:tab/>
      </w:r>
      <w:r w:rsidRPr="0027265F">
        <w:t xml:space="preserve">Ostali pojmovi </w:t>
      </w:r>
      <w:r w:rsidR="00B4559F" w:rsidRPr="0027265F">
        <w:t>u smislu</w:t>
      </w:r>
      <w:r w:rsidRPr="0027265F">
        <w:t xml:space="preserve"> ovo</w:t>
      </w:r>
      <w:r w:rsidR="00B4559F" w:rsidRPr="0027265F">
        <w:t>ga</w:t>
      </w:r>
      <w:r w:rsidRPr="0027265F">
        <w:t xml:space="preserve"> Zakon</w:t>
      </w:r>
      <w:r w:rsidR="00B4559F" w:rsidRPr="0027265F">
        <w:t>a</w:t>
      </w:r>
      <w:r w:rsidRPr="0027265F">
        <w:t xml:space="preserve"> imaju jednako značenje kao pojmovi </w:t>
      </w:r>
      <w:r w:rsidR="00B4559F" w:rsidRPr="0027265F">
        <w:t>uporabljeni</w:t>
      </w:r>
      <w:r w:rsidRPr="0027265F">
        <w:t xml:space="preserve"> u Uredbi (EU) 2016/424.</w:t>
      </w:r>
    </w:p>
    <w:p w:rsidR="00B4559F" w:rsidRPr="0027265F" w:rsidRDefault="00B4559F" w:rsidP="007212CE">
      <w:r w:rsidRPr="0027265F">
        <w:t>(3</w:t>
      </w:r>
      <w:r w:rsidR="00F94DC1" w:rsidRPr="0027265F">
        <w:t>)</w:t>
      </w:r>
      <w:r w:rsidR="00F94DC1" w:rsidRPr="0027265F">
        <w:tab/>
      </w:r>
      <w:r w:rsidRPr="0027265F">
        <w:t xml:space="preserve">Izrazi koji se koriste u ovom </w:t>
      </w:r>
      <w:r w:rsidR="00B728E5" w:rsidRPr="0027265F">
        <w:t>Zakon</w:t>
      </w:r>
      <w:r w:rsidRPr="0027265F">
        <w:t>u, a imaju rodno značenje odnose se jednako na muški i ženski rod.</w:t>
      </w:r>
    </w:p>
    <w:p w:rsidR="00707A81" w:rsidRPr="0027265F" w:rsidRDefault="00707A81" w:rsidP="007212CE"/>
    <w:p w:rsidR="0027265F" w:rsidRPr="0027265F" w:rsidRDefault="00B052BF" w:rsidP="007212CE">
      <w:pPr>
        <w:pStyle w:val="norm"/>
      </w:pPr>
      <w:r w:rsidRPr="0027265F">
        <w:t>Prijava tijela za ocjenjivanje sukladnosti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B052BF" w:rsidRPr="0027265F">
        <w:t xml:space="preserve"> </w:t>
      </w:r>
      <w:r w:rsidR="00DF1A9D" w:rsidRPr="0027265F">
        <w:t>5</w:t>
      </w:r>
      <w:r w:rsidR="00B052BF" w:rsidRPr="0027265F">
        <w:t>.</w:t>
      </w:r>
    </w:p>
    <w:p w:rsidR="00B052BF" w:rsidRPr="0027265F" w:rsidRDefault="00B052BF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>Ministarstvo prijavljuje Europskoj komisiji i ostalim državama članicama</w:t>
      </w:r>
      <w:r w:rsidR="00850DC2" w:rsidRPr="0027265F">
        <w:t xml:space="preserve"> Europske unije</w:t>
      </w:r>
      <w:r w:rsidRPr="0027265F">
        <w:t xml:space="preserve"> tijela koja su u Republici Hrvatskoj ovlaštena za obavljanje postupaka ocjenjivanja sukladnosti sigurnosnih komponenti i podsustava žičara za prijevoz osoba (u daljnjem tekstu: prijavljena tijela).</w:t>
      </w:r>
    </w:p>
    <w:p w:rsidR="00B052BF" w:rsidRPr="0027265F" w:rsidRDefault="00B052BF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Ministarstvo je nadležno i odgovorno za utvrđivanje i provedbu postupaka potrebnih za ocjenjivanje i prijavljivanje tijela za ocjenjivanje sukladnosti iz stavka 1. ovoga članka, te za nadzor prijavljenih tijela, u skladu s odredbama Uredbe (EU) 2016/424.</w:t>
      </w:r>
    </w:p>
    <w:p w:rsidR="00B052BF" w:rsidRPr="0027265F" w:rsidRDefault="00B052BF" w:rsidP="007212CE">
      <w:r w:rsidRPr="0027265F">
        <w:t>(3</w:t>
      </w:r>
      <w:r w:rsidR="00707A81" w:rsidRPr="0027265F">
        <w:t>)</w:t>
      </w:r>
      <w:r w:rsidR="00707A81" w:rsidRPr="0027265F">
        <w:tab/>
      </w:r>
      <w:r w:rsidRPr="0027265F">
        <w:t xml:space="preserve">Poslove ocjenjivanja i nadzora iz stavka 2. ovoga članka provodi </w:t>
      </w:r>
      <w:r w:rsidR="001A08FB" w:rsidRPr="0027265F">
        <w:t xml:space="preserve">akreditacijsko tijelo koje je potpisnik </w:t>
      </w:r>
      <w:r w:rsidR="001A08FB" w:rsidRPr="0027265F">
        <w:lastRenderedPageBreak/>
        <w:t>EA MLA</w:t>
      </w:r>
      <w:r w:rsidR="00FC4CBB" w:rsidRPr="0027265F">
        <w:t xml:space="preserve"> (</w:t>
      </w:r>
      <w:r w:rsidR="00F96B0C" w:rsidRPr="0027265F">
        <w:t>M</w:t>
      </w:r>
      <w:r w:rsidR="00FC4CBB" w:rsidRPr="0027265F">
        <w:t xml:space="preserve">ultilateralni sporazum o priznavanju </w:t>
      </w:r>
      <w:r w:rsidR="00F96B0C" w:rsidRPr="0027265F">
        <w:t xml:space="preserve">jednakosti </w:t>
      </w:r>
      <w:r w:rsidR="00FC4CBB" w:rsidRPr="0027265F">
        <w:t>akreditacij</w:t>
      </w:r>
      <w:r w:rsidR="00F96B0C" w:rsidRPr="0027265F">
        <w:t xml:space="preserve">e potpisan s Europskom </w:t>
      </w:r>
      <w:r w:rsidR="003D47CE" w:rsidRPr="0027265F">
        <w:t xml:space="preserve">organizacijom za </w:t>
      </w:r>
      <w:r w:rsidR="00F96B0C" w:rsidRPr="0027265F">
        <w:t>akreditac</w:t>
      </w:r>
      <w:r w:rsidR="003D47CE" w:rsidRPr="0027265F">
        <w:t>iju</w:t>
      </w:r>
      <w:r w:rsidR="00FC4CBB" w:rsidRPr="0027265F">
        <w:t>)</w:t>
      </w:r>
      <w:r w:rsidR="001A08FB" w:rsidRPr="0027265F">
        <w:t xml:space="preserve"> </w:t>
      </w:r>
      <w:r w:rsidRPr="0027265F">
        <w:t xml:space="preserve">u smislu Uredbe (EZ) br. 765/2008 Europskog parlamenta i Vijeća od 9. srpnja 2008. o utvrđivanju zahtjeva za akreditaciju i </w:t>
      </w:r>
      <w:r w:rsidR="005D0A53" w:rsidRPr="0027265F">
        <w:t xml:space="preserve">za </w:t>
      </w:r>
      <w:r w:rsidRPr="0027265F">
        <w:t>nadzor tržišta u odnosu na stavljanje proizvoda na tržište i o stavljanju izvan snage Uredbe (EEZ) br. 339/93 (Tekst značajan za EGP) (SL L 218, 13. 8. 2008.)</w:t>
      </w:r>
      <w:r w:rsidR="0081640E" w:rsidRPr="0027265F">
        <w:t xml:space="preserve"> (u daljnjem tekstu: Uredba (EZ) br. 765/2008)</w:t>
      </w:r>
      <w:r w:rsidRPr="0027265F">
        <w:t xml:space="preserve"> i u skladu s njom.</w:t>
      </w:r>
    </w:p>
    <w:p w:rsidR="00B052BF" w:rsidRPr="0027265F" w:rsidRDefault="00B052BF" w:rsidP="007212CE">
      <w:r w:rsidRPr="0027265F">
        <w:t>(4</w:t>
      </w:r>
      <w:r w:rsidR="00707A81" w:rsidRPr="0027265F">
        <w:t>)</w:t>
      </w:r>
      <w:r w:rsidR="00707A81" w:rsidRPr="0027265F">
        <w:tab/>
      </w:r>
      <w:r w:rsidRPr="0027265F">
        <w:t>Ministarstvo izvješćuje Europsku komisiju o postupcima za ocjenjivanje i prijavljivanje tijela za ocjenjivanje sukladnosti, o nadzoru prijavljenih tijela i o svim promjenama u vezi s tim te o tome službeno obavještava središnje tijelo državne uprave nadležno za gospodarstvo.</w:t>
      </w:r>
    </w:p>
    <w:p w:rsidR="00B052BF" w:rsidRPr="0027265F" w:rsidRDefault="00B052BF" w:rsidP="007212CE">
      <w:r w:rsidRPr="0027265F">
        <w:t>(5</w:t>
      </w:r>
      <w:r w:rsidR="00707A81" w:rsidRPr="0027265F">
        <w:t>)</w:t>
      </w:r>
      <w:r w:rsidR="00707A81" w:rsidRPr="0027265F">
        <w:tab/>
      </w:r>
      <w:r w:rsidRPr="0027265F">
        <w:t>Zahtjevi u pogledu prijavljenih tijela i pretpostavka sukladnosti za prijavljena tijela kao i za društva kćeri prijavljenih tijela, odredbe o sklapanju ugovora prijavljenih tijela s podizvođačima, zahtjevi u pogledu tijela koja provode prijavljivanje i obveze obavješćivanja za tijela koja provode prijavljivanje, zahtjevi za prijavu tijela za ocjenjivanje sukladnosti i postupak prijavljivanja, identifikacijski brojevi i popisi prijavljenih tijela, izmjene u prijavama i osporavanje stručnosti prijavljenih tijela, operativne obveze prijavljenih tijela, žalbe na odluke prijavljenih tijela te obveza obavješćivanja za prijavljena tijela određeni su Uredbom (EU) 2016/424.</w:t>
      </w:r>
    </w:p>
    <w:p w:rsidR="0027265F" w:rsidRPr="0027265F" w:rsidRDefault="0062493C" w:rsidP="007212CE">
      <w:pPr>
        <w:pStyle w:val="norm"/>
      </w:pPr>
      <w:r w:rsidRPr="0027265F">
        <w:t>Jezik</w:t>
      </w:r>
    </w:p>
    <w:p w:rsidR="00A77999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6.</w:t>
      </w:r>
    </w:p>
    <w:p w:rsidR="0062493C" w:rsidRPr="0027265F" w:rsidRDefault="00FA3A8D" w:rsidP="007212CE">
      <w:r w:rsidRPr="0027265F">
        <w:t>(</w:t>
      </w:r>
      <w:r w:rsidR="0062493C" w:rsidRPr="0027265F">
        <w:t>1</w:t>
      </w:r>
      <w:r w:rsidR="00707A81" w:rsidRPr="0027265F">
        <w:t>)</w:t>
      </w:r>
      <w:r w:rsidR="00707A81" w:rsidRPr="0027265F">
        <w:tab/>
      </w:r>
      <w:r w:rsidR="0062493C" w:rsidRPr="0027265F">
        <w:t>Podaci, upute, informacije, dokumentacija i ostali dokumenti te EU izjava o sukladnosti iz članka 11. stavka 6., 7. i 9., članka 13. stavka 3., 4. i 9., članka 14. stavka 2. i članka 19. stavka 2. Uredbe (EU) 2016/424 moraju biti na hrvatskom jeziku.</w:t>
      </w:r>
    </w:p>
    <w:p w:rsidR="0062493C" w:rsidRPr="0027265F" w:rsidRDefault="0062493C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 xml:space="preserve">Sigurnosna analiza i sigurnosno izvješće iz članka </w:t>
      </w:r>
      <w:r w:rsidR="000D3707" w:rsidRPr="0027265F">
        <w:t>1</w:t>
      </w:r>
      <w:r w:rsidR="0095153C">
        <w:t>6</w:t>
      </w:r>
      <w:r w:rsidRPr="0027265F">
        <w:t>. ovoga Zakona moraju biti na hrvatskom jeziku.</w:t>
      </w:r>
    </w:p>
    <w:p w:rsidR="00376370" w:rsidRPr="0027265F" w:rsidRDefault="00376370" w:rsidP="007212CE">
      <w:pPr>
        <w:pStyle w:val="norm"/>
      </w:pPr>
    </w:p>
    <w:p w:rsidR="00DF1A9D" w:rsidRPr="0027265F" w:rsidRDefault="00DF1A9D" w:rsidP="007212CE">
      <w:pPr>
        <w:pStyle w:val="norm"/>
      </w:pPr>
      <w:r w:rsidRPr="0027265F">
        <w:t>II.</w:t>
      </w:r>
      <w:r w:rsidR="00791C60" w:rsidRPr="0027265F">
        <w:t xml:space="preserve"> </w:t>
      </w:r>
      <w:r w:rsidRPr="0027265F">
        <w:t>OPĆE ODREDBE ZA ŽIČARE</w:t>
      </w:r>
    </w:p>
    <w:p w:rsidR="0027265F" w:rsidRPr="0027265F" w:rsidRDefault="000B2741" w:rsidP="007212CE">
      <w:pPr>
        <w:pStyle w:val="norm"/>
      </w:pPr>
      <w:r w:rsidRPr="0027265F">
        <w:t>G</w:t>
      </w:r>
      <w:r w:rsidR="00DF1A9D" w:rsidRPr="0027265F">
        <w:t>radnja žičara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</w:t>
      </w:r>
      <w:r w:rsidR="007212CE">
        <w:t>7</w:t>
      </w:r>
      <w:r w:rsidR="00DF1A9D" w:rsidRPr="0027265F">
        <w:t>.</w:t>
      </w:r>
    </w:p>
    <w:p w:rsidR="00DF1A9D" w:rsidRPr="0027265F" w:rsidRDefault="00DF1A9D" w:rsidP="007212CE">
      <w:r w:rsidRPr="0027265F">
        <w:t>(1</w:t>
      </w:r>
      <w:r w:rsidR="00707A81" w:rsidRPr="0027265F">
        <w:t>)</w:t>
      </w:r>
      <w:r w:rsidR="00707A81" w:rsidRPr="0027265F">
        <w:tab/>
      </w:r>
      <w:r w:rsidR="000B2741" w:rsidRPr="0027265F">
        <w:t>G</w:t>
      </w:r>
      <w:r w:rsidRPr="0027265F">
        <w:t>radnja žičara od interesa je za Republiku Hrvatsku.</w:t>
      </w:r>
    </w:p>
    <w:p w:rsidR="000B223A" w:rsidRPr="0027265F" w:rsidRDefault="00DF1A9D" w:rsidP="007212CE">
      <w:r w:rsidRPr="0027265F">
        <w:t>(2</w:t>
      </w:r>
      <w:r w:rsidR="00707A81" w:rsidRPr="0027265F">
        <w:t>)</w:t>
      </w:r>
      <w:r w:rsidR="00707A81" w:rsidRPr="0027265F">
        <w:tab/>
      </w:r>
      <w:r w:rsidR="000B223A" w:rsidRPr="0027265F">
        <w:t xml:space="preserve"> Na projektiranje, građenje, uporabu i održavanje žičara primjenjuj</w:t>
      </w:r>
      <w:r w:rsidR="000B2741" w:rsidRPr="0027265F">
        <w:t>u</w:t>
      </w:r>
      <w:r w:rsidR="000B223A" w:rsidRPr="0027265F">
        <w:t xml:space="preserve"> se </w:t>
      </w:r>
      <w:r w:rsidR="000B2741" w:rsidRPr="0027265F">
        <w:t>odredbe</w:t>
      </w:r>
      <w:r w:rsidR="0092045D" w:rsidRPr="0027265F">
        <w:t xml:space="preserve"> posebnih </w:t>
      </w:r>
      <w:r w:rsidR="000B2741" w:rsidRPr="0027265F">
        <w:t xml:space="preserve"> p</w:t>
      </w:r>
      <w:r w:rsidR="000B223A" w:rsidRPr="0027265F">
        <w:t>ropis</w:t>
      </w:r>
      <w:r w:rsidR="000B2741" w:rsidRPr="0027265F">
        <w:t>a</w:t>
      </w:r>
      <w:r w:rsidR="000B223A" w:rsidRPr="0027265F">
        <w:t xml:space="preserve"> kojim se uređuje gradnja</w:t>
      </w:r>
      <w:r w:rsidR="007070A1" w:rsidRPr="0027265F">
        <w:t>, prostorno uređenje i zaštita okoliša i prirode</w:t>
      </w:r>
      <w:r w:rsidR="000B223A" w:rsidRPr="0027265F">
        <w:t>.</w:t>
      </w:r>
    </w:p>
    <w:p w:rsidR="000B223A" w:rsidRPr="0027265F" w:rsidRDefault="007B5A00" w:rsidP="007212CE">
      <w:pPr>
        <w:pStyle w:val="t-9-8"/>
      </w:pPr>
      <w:r w:rsidRPr="0027265F">
        <w:t>(3</w:t>
      </w:r>
      <w:r w:rsidR="00F94DC1" w:rsidRPr="0027265F">
        <w:t>)</w:t>
      </w:r>
      <w:r w:rsidR="00F94DC1" w:rsidRPr="0027265F">
        <w:tab/>
      </w:r>
      <w:r w:rsidR="000B2741" w:rsidRPr="0027265F">
        <w:t>Kod</w:t>
      </w:r>
      <w:r w:rsidRPr="0027265F">
        <w:t xml:space="preserve"> projektiranj</w:t>
      </w:r>
      <w:r w:rsidR="000B2741" w:rsidRPr="0027265F">
        <w:t>a</w:t>
      </w:r>
      <w:r w:rsidRPr="0027265F">
        <w:t>, građenj</w:t>
      </w:r>
      <w:r w:rsidR="000B2741" w:rsidRPr="0027265F">
        <w:t>a</w:t>
      </w:r>
      <w:r w:rsidRPr="0027265F">
        <w:t>, uporab</w:t>
      </w:r>
      <w:r w:rsidR="000B2741" w:rsidRPr="0027265F">
        <w:t>e</w:t>
      </w:r>
      <w:r w:rsidRPr="0027265F">
        <w:t xml:space="preserve"> i održavanj</w:t>
      </w:r>
      <w:r w:rsidR="000B2741" w:rsidRPr="0027265F">
        <w:t>a</w:t>
      </w:r>
      <w:r w:rsidRPr="0027265F">
        <w:t xml:space="preserve"> žičara primjenjuju se</w:t>
      </w:r>
      <w:r w:rsidR="007070A1" w:rsidRPr="0027265F">
        <w:t xml:space="preserve"> temeljni zahtjevi za građevinu propisani propisom kojim se uređuje gradnja i posebnim propisima te</w:t>
      </w:r>
      <w:r w:rsidRPr="0027265F">
        <w:t xml:space="preserve"> bitni zahtjevi propisani u Prilogu II. </w:t>
      </w:r>
      <w:r w:rsidR="000B223A" w:rsidRPr="0027265F">
        <w:t>Uredb</w:t>
      </w:r>
      <w:r w:rsidRPr="0027265F">
        <w:t>e</w:t>
      </w:r>
      <w:r w:rsidR="000B223A" w:rsidRPr="0027265F">
        <w:t xml:space="preserve"> (EU) 2016/424. </w:t>
      </w:r>
    </w:p>
    <w:p w:rsidR="00072515" w:rsidRPr="0027265F" w:rsidRDefault="007B5A00" w:rsidP="007212CE">
      <w:r w:rsidRPr="0027265F">
        <w:t>(4</w:t>
      </w:r>
      <w:r w:rsidR="00F94DC1" w:rsidRPr="0027265F">
        <w:t>)</w:t>
      </w:r>
      <w:r w:rsidR="00F94DC1" w:rsidRPr="0027265F">
        <w:tab/>
      </w:r>
      <w:r w:rsidR="00F25FCE" w:rsidRPr="0027265F">
        <w:t>Žičara se ne smatra infrastrukturnom građevinom u smislu odredbi posebnog zakona.</w:t>
      </w:r>
    </w:p>
    <w:p w:rsidR="00376370" w:rsidRPr="0027265F" w:rsidRDefault="00376370" w:rsidP="007212CE">
      <w:pPr>
        <w:pStyle w:val="norm"/>
      </w:pPr>
    </w:p>
    <w:p w:rsidR="0027265F" w:rsidRPr="0027265F" w:rsidRDefault="00DF1A9D" w:rsidP="007212CE">
      <w:pPr>
        <w:pStyle w:val="norm"/>
      </w:pPr>
      <w:r w:rsidRPr="0027265F">
        <w:t>Koncesija za žičare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</w:t>
      </w:r>
      <w:r w:rsidR="007212CE">
        <w:t>8</w:t>
      </w:r>
      <w:r w:rsidR="00DF1A9D" w:rsidRPr="0027265F">
        <w:t>.</w:t>
      </w:r>
    </w:p>
    <w:p w:rsidR="00EB59B6" w:rsidRPr="0027265F" w:rsidRDefault="00DF1A9D" w:rsidP="007212CE">
      <w:r w:rsidRPr="0027265F">
        <w:t>(1</w:t>
      </w:r>
      <w:r w:rsidR="00707A81" w:rsidRPr="0027265F">
        <w:t>)</w:t>
      </w:r>
      <w:r w:rsidR="00707A81" w:rsidRPr="0027265F">
        <w:tab/>
      </w:r>
      <w:r w:rsidR="00EB59B6" w:rsidRPr="0027265F">
        <w:t xml:space="preserve">Za obavljanje djelatnosti prijevoza osoba </w:t>
      </w:r>
      <w:r w:rsidR="00D13403" w:rsidRPr="0027265F">
        <w:t xml:space="preserve">žičarom </w:t>
      </w:r>
      <w:r w:rsidR="00EB59B6" w:rsidRPr="0027265F">
        <w:t>nije potrebna koncesija.</w:t>
      </w:r>
    </w:p>
    <w:p w:rsidR="00DF1A9D" w:rsidRPr="0027265F" w:rsidRDefault="00EB59B6" w:rsidP="007212CE">
      <w:r w:rsidRPr="0027265F">
        <w:t>(2</w:t>
      </w:r>
      <w:r w:rsidR="00F94DC1" w:rsidRPr="0027265F">
        <w:t>)</w:t>
      </w:r>
      <w:r w:rsidR="00F94DC1" w:rsidRPr="0027265F">
        <w:tab/>
      </w:r>
      <w:r w:rsidR="00DF1A9D" w:rsidRPr="0027265F">
        <w:t xml:space="preserve">Koncesija </w:t>
      </w:r>
      <w:r w:rsidR="009B2ADE" w:rsidRPr="0027265F">
        <w:t xml:space="preserve">u području </w:t>
      </w:r>
      <w:r w:rsidR="00DF1A9D" w:rsidRPr="0027265F">
        <w:t>žičar</w:t>
      </w:r>
      <w:r w:rsidR="009B2ADE" w:rsidRPr="0027265F">
        <w:t>a</w:t>
      </w:r>
      <w:r w:rsidR="00DF1A9D" w:rsidRPr="0027265F">
        <w:t xml:space="preserve"> </w:t>
      </w:r>
      <w:r w:rsidR="00B11677" w:rsidRPr="0027265F">
        <w:t xml:space="preserve">može se </w:t>
      </w:r>
      <w:r w:rsidR="00DF1A9D" w:rsidRPr="0027265F">
        <w:t>da</w:t>
      </w:r>
      <w:r w:rsidR="00B11677" w:rsidRPr="0027265F">
        <w:t>ti</w:t>
      </w:r>
      <w:r w:rsidR="00DF1A9D" w:rsidRPr="0027265F">
        <w:t xml:space="preserve"> </w:t>
      </w:r>
      <w:r w:rsidR="00D92570" w:rsidRPr="0027265F">
        <w:t xml:space="preserve">kao koncesija za gospodarsko korištenje općeg ili drugog dobra </w:t>
      </w:r>
      <w:r w:rsidR="00B86954" w:rsidRPr="0027265F">
        <w:t>za</w:t>
      </w:r>
      <w:r w:rsidR="00677B98" w:rsidRPr="0027265F">
        <w:t xml:space="preserve"> žičare </w:t>
      </w:r>
      <w:r w:rsidRPr="0027265F">
        <w:t>s namjenom prijevoza osoba</w:t>
      </w:r>
      <w:r w:rsidR="00AD5FE3" w:rsidRPr="0027265F">
        <w:t xml:space="preserve"> </w:t>
      </w:r>
      <w:r w:rsidR="007212CE">
        <w:t>u</w:t>
      </w:r>
      <w:r w:rsidR="00710C7F" w:rsidRPr="0027265F">
        <w:t xml:space="preserve"> svrhu obavljanja isključivo komercijalne djelatnosti </w:t>
      </w:r>
      <w:r w:rsidR="00DF1A9D" w:rsidRPr="0027265F">
        <w:t xml:space="preserve">na način i u postupku kako je to </w:t>
      </w:r>
      <w:r w:rsidR="0092045D" w:rsidRPr="0027265F">
        <w:t>propisano posebnim</w:t>
      </w:r>
      <w:r w:rsidR="00DF1A9D" w:rsidRPr="0027265F">
        <w:t xml:space="preserve"> prop</w:t>
      </w:r>
      <w:r w:rsidR="00677B98" w:rsidRPr="0027265F">
        <w:t>isom kojim se uređuju koncesije.</w:t>
      </w:r>
    </w:p>
    <w:p w:rsidR="00150CBA" w:rsidRPr="0027265F" w:rsidRDefault="00150CBA" w:rsidP="007212CE">
      <w:r w:rsidRPr="0027265F">
        <w:t>(</w:t>
      </w:r>
      <w:r w:rsidR="00EB59B6" w:rsidRPr="0027265F">
        <w:t>3</w:t>
      </w:r>
      <w:r w:rsidR="00707A81" w:rsidRPr="0027265F">
        <w:t>)</w:t>
      </w:r>
      <w:r w:rsidR="00707A81" w:rsidRPr="0027265F">
        <w:tab/>
      </w:r>
      <w:r w:rsidRPr="0027265F">
        <w:t xml:space="preserve">Koncesija </w:t>
      </w:r>
      <w:r w:rsidR="00703DCE" w:rsidRPr="0027265F">
        <w:t>iz stavka 2. ovoga članka</w:t>
      </w:r>
      <w:r w:rsidRPr="0027265F">
        <w:t xml:space="preserve"> daje se za žičare koje se sastoje od infrastrukture i podsustava kabina ili sjedala.</w:t>
      </w:r>
    </w:p>
    <w:p w:rsidR="00AD5FE3" w:rsidRPr="0027265F" w:rsidRDefault="00AD5FE3" w:rsidP="007212CE">
      <w:r w:rsidRPr="0027265F">
        <w:t>(4</w:t>
      </w:r>
      <w:r w:rsidR="00F94DC1" w:rsidRPr="0027265F">
        <w:t>)</w:t>
      </w:r>
      <w:r w:rsidR="00F94DC1" w:rsidRPr="0027265F">
        <w:tab/>
      </w:r>
      <w:r w:rsidRPr="0027265F">
        <w:t xml:space="preserve">Koncesija iz stavka 2. ovoga članka </w:t>
      </w:r>
      <w:r w:rsidR="00703DCE" w:rsidRPr="0027265F">
        <w:t xml:space="preserve">može se </w:t>
      </w:r>
      <w:r w:rsidRPr="0027265F">
        <w:t>da</w:t>
      </w:r>
      <w:r w:rsidR="00703DCE" w:rsidRPr="0027265F">
        <w:t>ti</w:t>
      </w:r>
      <w:r w:rsidRPr="0027265F">
        <w:t xml:space="preserve"> za gradnju i korištenje nove žičare kao koncesija za gospodarsko korištenje općeg ili drugog dobra, odnosno nekretnine koja je u vlasništvu Republike Hrvatske ili jedinice lokalne i područne (regionalne) samouprave</w:t>
      </w:r>
      <w:r w:rsidR="00703DCE" w:rsidRPr="0027265F">
        <w:t>.</w:t>
      </w:r>
    </w:p>
    <w:p w:rsidR="00703DCE" w:rsidRPr="0027265F" w:rsidRDefault="00703DCE" w:rsidP="007212CE">
      <w:r w:rsidRPr="0027265F">
        <w:t>(5</w:t>
      </w:r>
      <w:r w:rsidR="00F94DC1" w:rsidRPr="0027265F">
        <w:t>)</w:t>
      </w:r>
      <w:r w:rsidR="00F94DC1" w:rsidRPr="0027265F">
        <w:tab/>
      </w:r>
      <w:r w:rsidRPr="0027265F">
        <w:t>Koncesija iz stavka 4. ovoga članka pored koncesije za nekretnin</w:t>
      </w:r>
      <w:r w:rsidR="00E74DED" w:rsidRPr="0027265F">
        <w:t>u</w:t>
      </w:r>
      <w:r w:rsidRPr="0027265F">
        <w:t xml:space="preserve"> na kojoj se gradi infrastruktura žičare, može uključivati i koncesiju za tras</w:t>
      </w:r>
      <w:r w:rsidR="00E74DED" w:rsidRPr="0027265F">
        <w:t>u</w:t>
      </w:r>
      <w:r w:rsidRPr="0027265F">
        <w:t xml:space="preserve"> žičare.</w:t>
      </w:r>
    </w:p>
    <w:p w:rsidR="00703DCE" w:rsidRPr="0027265F" w:rsidRDefault="00703DCE" w:rsidP="007212CE">
      <w:r w:rsidRPr="0027265F">
        <w:t>(6</w:t>
      </w:r>
      <w:r w:rsidR="00F94DC1" w:rsidRPr="0027265F">
        <w:t>)</w:t>
      </w:r>
      <w:r w:rsidR="00F94DC1" w:rsidRPr="0027265F">
        <w:tab/>
      </w:r>
      <w:r w:rsidRPr="0027265F">
        <w:t>Koncesija iz stavka 4. ovoga članka ne može se dati isključivo samo za tras</w:t>
      </w:r>
      <w:r w:rsidR="00E74DED" w:rsidRPr="0027265F">
        <w:t>u</w:t>
      </w:r>
      <w:r w:rsidRPr="0027265F">
        <w:t xml:space="preserve"> žičare, u kojem slučaju se pravo služnosti uređuje sukladno posebnim </w:t>
      </w:r>
      <w:r w:rsidR="00BC3538" w:rsidRPr="0027265F">
        <w:t>zakonima</w:t>
      </w:r>
      <w:r w:rsidRPr="0027265F">
        <w:t>.</w:t>
      </w:r>
    </w:p>
    <w:p w:rsidR="00703DCE" w:rsidRPr="0027265F" w:rsidRDefault="00703DCE" w:rsidP="007212CE">
      <w:r w:rsidRPr="0027265F">
        <w:t>(7</w:t>
      </w:r>
      <w:r w:rsidR="00F94DC1" w:rsidRPr="0027265F">
        <w:t>)</w:t>
      </w:r>
      <w:r w:rsidR="00F94DC1" w:rsidRPr="0027265F">
        <w:tab/>
      </w:r>
      <w:r w:rsidRPr="0027265F">
        <w:t>Koncesija iz stavka 2. ovoga članka može se dati za korištenje žičare u radu kao koncesija za gospodarsko korištenje općeg ili drugog dobra, odnosno nekretnine i žičare koji su u vlasništvu Republike Hrvatske ili jedinice lokalne i područne (regionalne) samouprave.</w:t>
      </w:r>
    </w:p>
    <w:p w:rsidR="00693A53" w:rsidRPr="0027265F" w:rsidRDefault="00693A53" w:rsidP="007212CE">
      <w:r w:rsidRPr="0027265F">
        <w:t>(8</w:t>
      </w:r>
      <w:r w:rsidR="00F94DC1" w:rsidRPr="0027265F">
        <w:t>)</w:t>
      </w:r>
      <w:r w:rsidR="00F94DC1" w:rsidRPr="0027265F">
        <w:tab/>
      </w:r>
      <w:r w:rsidR="00B728E5" w:rsidRPr="0027265F">
        <w:t>Ministarstvo je d</w:t>
      </w:r>
      <w:r w:rsidRPr="0027265F">
        <w:t xml:space="preserve">avatelj koncesije iz stavka </w:t>
      </w:r>
      <w:r w:rsidR="009E0643" w:rsidRPr="0027265F">
        <w:t>2</w:t>
      </w:r>
      <w:r w:rsidRPr="0027265F">
        <w:t xml:space="preserve">. ovoga članka za žičare čija </w:t>
      </w:r>
      <w:r w:rsidR="00747F06" w:rsidRPr="0027265F">
        <w:t xml:space="preserve">se </w:t>
      </w:r>
      <w:r w:rsidRPr="0027265F">
        <w:t>infrastruktura i trasa žičare nalazi</w:t>
      </w:r>
      <w:r w:rsidR="009E0643" w:rsidRPr="0027265F">
        <w:t xml:space="preserve"> (ili je predviđena)</w:t>
      </w:r>
      <w:r w:rsidRPr="0027265F">
        <w:t xml:space="preserve"> većinom na nekretninama u vlasništvu Re</w:t>
      </w:r>
      <w:r w:rsidR="00B728E5" w:rsidRPr="0027265F">
        <w:t>publike Hrvatske</w:t>
      </w:r>
      <w:r w:rsidRPr="0027265F">
        <w:t>.</w:t>
      </w:r>
    </w:p>
    <w:p w:rsidR="008E6F91" w:rsidRPr="0027265F" w:rsidRDefault="008E6F91" w:rsidP="007212CE">
      <w:r w:rsidRPr="0027265F">
        <w:t>(9</w:t>
      </w:r>
      <w:r w:rsidR="00F94DC1" w:rsidRPr="0027265F">
        <w:t>)</w:t>
      </w:r>
      <w:r w:rsidR="00F94DC1" w:rsidRPr="0027265F">
        <w:tab/>
      </w:r>
      <w:r w:rsidRPr="0027265F">
        <w:t>Naknada od koncesije za žičare iz stavka 8. ovoga članka prihod je državnog proračuna.</w:t>
      </w:r>
    </w:p>
    <w:p w:rsidR="009B2ADE" w:rsidRPr="0027265F" w:rsidRDefault="00693A53" w:rsidP="007212CE">
      <w:r w:rsidRPr="0027265F">
        <w:t>(</w:t>
      </w:r>
      <w:r w:rsidR="008E6F91" w:rsidRPr="0027265F">
        <w:t>10</w:t>
      </w:r>
      <w:r w:rsidR="00F94DC1" w:rsidRPr="0027265F">
        <w:t>)</w:t>
      </w:r>
      <w:r w:rsidR="00F94DC1" w:rsidRPr="0027265F">
        <w:tab/>
      </w:r>
      <w:r w:rsidR="00B728E5" w:rsidRPr="0027265F">
        <w:t xml:space="preserve">Nadležno tijelo jedinice lokalne i područne (regionalne) samouprave, u ime one jedinice lokalne i </w:t>
      </w:r>
      <w:r w:rsidR="00B728E5" w:rsidRPr="0027265F">
        <w:lastRenderedPageBreak/>
        <w:t>područne (regionalne) samouprave u kojoj se nalazi ishodišna točka žičare, je d</w:t>
      </w:r>
      <w:r w:rsidRPr="0027265F">
        <w:t xml:space="preserve">avatelj koncesije iz stavka </w:t>
      </w:r>
      <w:r w:rsidR="009E0643" w:rsidRPr="0027265F">
        <w:t>2</w:t>
      </w:r>
      <w:r w:rsidRPr="0027265F">
        <w:t xml:space="preserve">. ovoga članka za žičare čija </w:t>
      </w:r>
      <w:r w:rsidR="00747F06" w:rsidRPr="0027265F">
        <w:t xml:space="preserve">se </w:t>
      </w:r>
      <w:r w:rsidRPr="0027265F">
        <w:t xml:space="preserve">infrastruktura i trasa žičare nalazi </w:t>
      </w:r>
      <w:r w:rsidR="009E0643" w:rsidRPr="0027265F">
        <w:t xml:space="preserve"> (ili je predviđena) </w:t>
      </w:r>
      <w:r w:rsidRPr="0027265F">
        <w:t>većinom na nekretninama u vlasništvu jedinica/e lokalne i pod</w:t>
      </w:r>
      <w:r w:rsidR="00B728E5" w:rsidRPr="0027265F">
        <w:t>ručne (regionalne) samouprave</w:t>
      </w:r>
      <w:r w:rsidRPr="0027265F">
        <w:t>.</w:t>
      </w:r>
    </w:p>
    <w:p w:rsidR="0029679E" w:rsidRPr="0027265F" w:rsidRDefault="00BC70E4" w:rsidP="007212CE">
      <w:r w:rsidRPr="0027265F">
        <w:t>(</w:t>
      </w:r>
      <w:r w:rsidR="00703DCE" w:rsidRPr="0027265F">
        <w:t>1</w:t>
      </w:r>
      <w:r w:rsidR="008E6F91" w:rsidRPr="0027265F">
        <w:t>1</w:t>
      </w:r>
      <w:r w:rsidR="00707A81" w:rsidRPr="0027265F">
        <w:t>)</w:t>
      </w:r>
      <w:r w:rsidR="00707A81" w:rsidRPr="0027265F">
        <w:tab/>
      </w:r>
      <w:r w:rsidR="0029679E" w:rsidRPr="0027265F">
        <w:t>Naknada od koncesije</w:t>
      </w:r>
      <w:r w:rsidR="00EB59B6" w:rsidRPr="0027265F">
        <w:t xml:space="preserve"> za žičare</w:t>
      </w:r>
      <w:r w:rsidR="008E6F91" w:rsidRPr="0027265F">
        <w:t xml:space="preserve"> iz stavka 10. ovoga članka je</w:t>
      </w:r>
      <w:r w:rsidR="00EB59B6" w:rsidRPr="0027265F">
        <w:t xml:space="preserve"> </w:t>
      </w:r>
      <w:r w:rsidR="0029679E" w:rsidRPr="0027265F">
        <w:t>prihod proračuna jedinice lokalne i područne (regionalne) samouprave.</w:t>
      </w:r>
    </w:p>
    <w:p w:rsidR="00056382" w:rsidRPr="0027265F" w:rsidRDefault="00056382" w:rsidP="007212CE">
      <w:r w:rsidRPr="0027265F">
        <w:t>(12</w:t>
      </w:r>
      <w:r w:rsidR="00F94DC1" w:rsidRPr="0027265F">
        <w:t>)</w:t>
      </w:r>
      <w:r w:rsidR="00F94DC1" w:rsidRPr="0027265F">
        <w:tab/>
      </w:r>
      <w:r w:rsidRPr="0027265F">
        <w:t>Visina i način plaćanja naknade za koncesiju određuje se prema procijenjenoj vrijednosti i roku trajanja koncesije, rizicima i troškovima koje koncesionar preuzima i očekivanoj dobiti</w:t>
      </w:r>
      <w:r w:rsidR="00747F06" w:rsidRPr="0027265F">
        <w:t xml:space="preserve"> </w:t>
      </w:r>
      <w:r w:rsidR="00B728E5" w:rsidRPr="0027265F">
        <w:t>te se</w:t>
      </w:r>
      <w:r w:rsidR="00747F06" w:rsidRPr="0027265F">
        <w:t xml:space="preserve"> sastoji od stalnog i promjenjivog dijela.</w:t>
      </w:r>
    </w:p>
    <w:p w:rsidR="002C2DC7" w:rsidRPr="0027265F" w:rsidRDefault="002C2DC7" w:rsidP="007212CE">
      <w:r w:rsidRPr="0027265F">
        <w:t>(13</w:t>
      </w:r>
      <w:r w:rsidR="00F94DC1" w:rsidRPr="0027265F">
        <w:t>)</w:t>
      </w:r>
      <w:r w:rsidR="00F94DC1" w:rsidRPr="0027265F">
        <w:tab/>
      </w:r>
      <w:r w:rsidRPr="0027265F">
        <w:t xml:space="preserve">Procijenjena vrijednost koncesije izračunava se prema </w:t>
      </w:r>
      <w:r w:rsidR="00CD31FE" w:rsidRPr="0027265F">
        <w:t>postotku ostvarenih prihoda od prodaje karata za vožnju žičarom.</w:t>
      </w:r>
    </w:p>
    <w:p w:rsidR="008E6F91" w:rsidRPr="0027265F" w:rsidRDefault="008E6F91" w:rsidP="007212CE">
      <w:r w:rsidRPr="0027265F">
        <w:t>(1</w:t>
      </w:r>
      <w:r w:rsidR="00CD31FE" w:rsidRPr="0027265F">
        <w:t>4</w:t>
      </w:r>
      <w:r w:rsidR="00F94DC1" w:rsidRPr="0027265F">
        <w:t>)</w:t>
      </w:r>
      <w:r w:rsidR="00F94DC1" w:rsidRPr="0027265F">
        <w:tab/>
      </w:r>
      <w:r w:rsidRPr="0027265F">
        <w:t xml:space="preserve">Koncesija se daje na rok </w:t>
      </w:r>
      <w:r w:rsidR="00056382" w:rsidRPr="0027265F">
        <w:t xml:space="preserve">od pet do </w:t>
      </w:r>
      <w:r w:rsidRPr="0027265F">
        <w:t xml:space="preserve">najviše </w:t>
      </w:r>
      <w:r w:rsidR="00056382" w:rsidRPr="0027265F">
        <w:t xml:space="preserve">pedeset </w:t>
      </w:r>
      <w:r w:rsidRPr="0027265F">
        <w:t>godina.</w:t>
      </w:r>
    </w:p>
    <w:p w:rsidR="00CD31FE" w:rsidRPr="0027265F" w:rsidRDefault="00CD31FE" w:rsidP="007212CE">
      <w:r w:rsidRPr="0027265F">
        <w:t>(15</w:t>
      </w:r>
      <w:r w:rsidR="00F94DC1" w:rsidRPr="0027265F">
        <w:t>)</w:t>
      </w:r>
      <w:r w:rsidR="00F94DC1" w:rsidRPr="0027265F">
        <w:tab/>
      </w:r>
      <w:r w:rsidR="00B728E5" w:rsidRPr="0027265F">
        <w:t>P</w:t>
      </w:r>
      <w:r w:rsidRPr="0027265F">
        <w:t xml:space="preserve">otrebna jamstva ispunjavanja obveza iz ugovora o koncesiji </w:t>
      </w:r>
      <w:r w:rsidR="00B728E5" w:rsidRPr="0027265F">
        <w:t xml:space="preserve">za dobivanje koncesije </w:t>
      </w:r>
      <w:r w:rsidRPr="0027265F">
        <w:t>potrebno je dostaviti trideset dana prije stupanja na snagu ugovora o koncesiji.</w:t>
      </w:r>
    </w:p>
    <w:p w:rsidR="007562A0" w:rsidRPr="0027265F" w:rsidRDefault="007562A0" w:rsidP="007212CE">
      <w:pPr>
        <w:pStyle w:val="norm"/>
      </w:pPr>
    </w:p>
    <w:p w:rsidR="0027265F" w:rsidRPr="0027265F" w:rsidRDefault="005B4536" w:rsidP="007212CE">
      <w:pPr>
        <w:pStyle w:val="norm"/>
      </w:pPr>
      <w:r w:rsidRPr="0027265F">
        <w:t>Upravitelj žičare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</w:t>
      </w:r>
      <w:r w:rsidR="007212CE">
        <w:t>9</w:t>
      </w:r>
      <w:r w:rsidR="00DF1A9D" w:rsidRPr="0027265F">
        <w:t>.</w:t>
      </w:r>
    </w:p>
    <w:p w:rsidR="00B052BF" w:rsidRPr="0027265F" w:rsidRDefault="00B052BF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 xml:space="preserve">Vlasnik, investitor ili koncesionar žičare dužan </w:t>
      </w:r>
      <w:r w:rsidR="007E1B93" w:rsidRPr="0027265F">
        <w:t xml:space="preserve">je </w:t>
      </w:r>
      <w:r w:rsidR="00B728E5" w:rsidRPr="0027265F">
        <w:t>odrediti</w:t>
      </w:r>
      <w:r w:rsidR="007E1B93" w:rsidRPr="0027265F">
        <w:t xml:space="preserve"> upravitelja žičare.</w:t>
      </w:r>
    </w:p>
    <w:p w:rsidR="00B052BF" w:rsidRPr="0027265F" w:rsidRDefault="00B052BF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Upravitelj žičare odgovoran je za siguran rad, organizaciju rada te održavanje žičare.</w:t>
      </w:r>
    </w:p>
    <w:p w:rsidR="005B4536" w:rsidRPr="0027265F" w:rsidRDefault="005B4536" w:rsidP="007212CE">
      <w:r w:rsidRPr="0027265F">
        <w:t>(3</w:t>
      </w:r>
      <w:r w:rsidR="00707A81" w:rsidRPr="0027265F">
        <w:t>)</w:t>
      </w:r>
      <w:r w:rsidR="00707A81" w:rsidRPr="0027265F">
        <w:tab/>
      </w:r>
      <w:r w:rsidRPr="0027265F">
        <w:t>Upravitelj žičare odgovoran je da je žičara osigurana kod osiguravajućeg društva te sposobna namiriti moguću odštetu na temelju odgovornosti nastale u obavljanju svoje djelatnosti te da može pružiti jamstva za pokriće štete u slučaju nesreće u odnosu na putnike i treće osobe u skladu s posebnim propisima.</w:t>
      </w:r>
    </w:p>
    <w:p w:rsidR="00B052BF" w:rsidRPr="0027265F" w:rsidRDefault="00B052BF" w:rsidP="007212CE">
      <w:r w:rsidRPr="0027265F">
        <w:t>(</w:t>
      </w:r>
      <w:r w:rsidR="007A201D" w:rsidRPr="0027265F">
        <w:t>4</w:t>
      </w:r>
      <w:r w:rsidR="00707A81" w:rsidRPr="0027265F">
        <w:t>)</w:t>
      </w:r>
      <w:r w:rsidR="00707A81" w:rsidRPr="0027265F">
        <w:tab/>
      </w:r>
      <w:r w:rsidRPr="0027265F">
        <w:t>Upravitelj žičare dužan je osigurati da žičara radi i prevozi osobe na temelju</w:t>
      </w:r>
      <w:r w:rsidR="00E64396" w:rsidRPr="0027265F">
        <w:t xml:space="preserve"> odobrenja za rad žičare</w:t>
      </w:r>
      <w:r w:rsidRPr="0027265F">
        <w:t>.</w:t>
      </w:r>
    </w:p>
    <w:p w:rsidR="00376370" w:rsidRPr="0027265F" w:rsidRDefault="00376370" w:rsidP="007212CE">
      <w:pPr>
        <w:pStyle w:val="norm"/>
      </w:pPr>
    </w:p>
    <w:p w:rsidR="0027265F" w:rsidRPr="0027265F" w:rsidRDefault="00374209" w:rsidP="007212CE">
      <w:pPr>
        <w:pStyle w:val="norm"/>
      </w:pPr>
      <w:r w:rsidRPr="0027265F">
        <w:t>Voditelj i zamjenik voditelja žičare</w:t>
      </w:r>
    </w:p>
    <w:p w:rsidR="00374209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1</w:t>
      </w:r>
      <w:r w:rsidR="007212CE">
        <w:t>0</w:t>
      </w:r>
      <w:r w:rsidR="00374209" w:rsidRPr="0027265F">
        <w:t>.</w:t>
      </w:r>
    </w:p>
    <w:p w:rsidR="00374209" w:rsidRPr="0027265F" w:rsidRDefault="00374209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>Upravitelj žičare dužan</w:t>
      </w:r>
      <w:r w:rsidR="00797D8A" w:rsidRPr="0027265F">
        <w:t xml:space="preserve"> je</w:t>
      </w:r>
      <w:r w:rsidRPr="0027265F">
        <w:t xml:space="preserve"> </w:t>
      </w:r>
      <w:r w:rsidR="00B728E5" w:rsidRPr="0027265F">
        <w:t>odrediti</w:t>
      </w:r>
      <w:r w:rsidRPr="0027265F">
        <w:t xml:space="preserve"> voditelja žičare i njegovog zamjenika. </w:t>
      </w:r>
    </w:p>
    <w:p w:rsidR="00374209" w:rsidRPr="0027265F" w:rsidRDefault="00374209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 xml:space="preserve">Voditelj i zamjenik žičare </w:t>
      </w:r>
      <w:r w:rsidR="00CD443E" w:rsidRPr="0027265F">
        <w:t>poduzimaju sve potrebne mjere za</w:t>
      </w:r>
      <w:r w:rsidRPr="0027265F">
        <w:t xml:space="preserve"> siguran rad</w:t>
      </w:r>
      <w:r w:rsidR="00CD443E" w:rsidRPr="0027265F">
        <w:t>,</w:t>
      </w:r>
      <w:r w:rsidRPr="0027265F">
        <w:t xml:space="preserve"> organizaciju rada </w:t>
      </w:r>
      <w:r w:rsidR="00CD443E" w:rsidRPr="0027265F">
        <w:t>i</w:t>
      </w:r>
      <w:r w:rsidRPr="0027265F">
        <w:t xml:space="preserve"> održavanje žičare.</w:t>
      </w:r>
    </w:p>
    <w:p w:rsidR="0027265F" w:rsidRPr="0027265F" w:rsidRDefault="00374209" w:rsidP="007212CE">
      <w:pPr>
        <w:pStyle w:val="norm"/>
      </w:pPr>
      <w:r w:rsidRPr="0027265F">
        <w:t>Tehničko osoblje žičare</w:t>
      </w:r>
    </w:p>
    <w:p w:rsidR="00374209" w:rsidRPr="0027265F" w:rsidRDefault="0072568D" w:rsidP="007212CE">
      <w:pPr>
        <w:pStyle w:val="norm"/>
      </w:pPr>
      <w:r w:rsidRPr="0072568D">
        <w:t>Članak</w:t>
      </w:r>
      <w:r w:rsidR="00374209" w:rsidRPr="0027265F">
        <w:t xml:space="preserve"> 1</w:t>
      </w:r>
      <w:r w:rsidR="007212CE">
        <w:t>1</w:t>
      </w:r>
      <w:r w:rsidR="00374209" w:rsidRPr="0027265F">
        <w:t>.</w:t>
      </w:r>
    </w:p>
    <w:p w:rsidR="00374209" w:rsidRPr="0027265F" w:rsidRDefault="00374209" w:rsidP="007212CE">
      <w:r w:rsidRPr="0027265F">
        <w:t>(1</w:t>
      </w:r>
      <w:r w:rsidR="00707A81" w:rsidRPr="0027265F">
        <w:t>)</w:t>
      </w:r>
      <w:r w:rsidR="00707A81" w:rsidRPr="0027265F">
        <w:tab/>
      </w:r>
      <w:r w:rsidR="00D05106" w:rsidRPr="0027265F">
        <w:t xml:space="preserve">Tehničko osoblje žičare </w:t>
      </w:r>
      <w:r w:rsidR="007679B9" w:rsidRPr="0027265F">
        <w:t>su</w:t>
      </w:r>
      <w:r w:rsidR="00D05106" w:rsidRPr="0027265F">
        <w:t xml:space="preserve"> radnici koji neposredno osiguravaju siguran rad žičare kao što su voditelj i zamjenik voditelja žičare, </w:t>
      </w:r>
      <w:r w:rsidR="007679B9" w:rsidRPr="0027265F">
        <w:t>radnici koji neposredno rade na pogonu žičare i pomoćni radnici koji sudjeluju na osiguranju rada žičare.</w:t>
      </w:r>
    </w:p>
    <w:p w:rsidR="00333905" w:rsidRPr="0027265F" w:rsidRDefault="00333905" w:rsidP="007212CE">
      <w:r w:rsidRPr="0027265F">
        <w:t>(2</w:t>
      </w:r>
      <w:r w:rsidR="00F94DC1" w:rsidRPr="0027265F">
        <w:t>)</w:t>
      </w:r>
      <w:r w:rsidR="00F94DC1" w:rsidRPr="0027265F">
        <w:tab/>
      </w:r>
      <w:r w:rsidRPr="0027265F">
        <w:t>Uvjeti za zasnivanje radnog odnosa i ostale odredbe o radnom odnosu i zaštit</w:t>
      </w:r>
      <w:r w:rsidR="00B15EEC" w:rsidRPr="0027265F">
        <w:t>i</w:t>
      </w:r>
      <w:r w:rsidRPr="0027265F">
        <w:t xml:space="preserve"> na radu </w:t>
      </w:r>
      <w:r w:rsidR="00130E4C" w:rsidRPr="0027265F">
        <w:t>tehničkog osoblja žičare propisane su posebnim propisima.</w:t>
      </w:r>
    </w:p>
    <w:p w:rsidR="00374209" w:rsidRDefault="00374209" w:rsidP="007212CE">
      <w:r w:rsidRPr="0027265F">
        <w:t>(</w:t>
      </w:r>
      <w:r w:rsidR="00B14038" w:rsidRPr="0027265F">
        <w:t>3</w:t>
      </w:r>
      <w:r w:rsidR="00707A81" w:rsidRPr="0027265F">
        <w:t>)</w:t>
      </w:r>
      <w:r w:rsidR="00707A81" w:rsidRPr="0027265F">
        <w:tab/>
      </w:r>
      <w:r w:rsidRPr="0027265F">
        <w:t xml:space="preserve">Upravitelj žičare dužan je osigurati da tehničko osoblje žičare i osoblje žičare koje pruža podršku putnicima kod ukrcaja i </w:t>
      </w:r>
      <w:proofErr w:type="spellStart"/>
      <w:r w:rsidRPr="0027265F">
        <w:t>iskrcaja</w:t>
      </w:r>
      <w:proofErr w:type="spellEnd"/>
      <w:r w:rsidRPr="0027265F">
        <w:t xml:space="preserve"> ima završen tečaj prve pomoći </w:t>
      </w:r>
      <w:r w:rsidR="00B728E5" w:rsidRPr="0027265F">
        <w:t>kako je to propisano posebnim p</w:t>
      </w:r>
      <w:r w:rsidRPr="0027265F">
        <w:t xml:space="preserve">ropisom kojim </w:t>
      </w:r>
      <w:r w:rsidR="0092045D" w:rsidRPr="0027265F">
        <w:t>s</w:t>
      </w:r>
      <w:r w:rsidRPr="0027265F">
        <w:t xml:space="preserve">e </w:t>
      </w:r>
      <w:r w:rsidR="0092045D" w:rsidRPr="0027265F">
        <w:t>uređuje</w:t>
      </w:r>
      <w:r w:rsidRPr="0027265F">
        <w:t xml:space="preserve"> zaštita na radu.</w:t>
      </w:r>
    </w:p>
    <w:p w:rsidR="007212CE" w:rsidRPr="0027265F" w:rsidRDefault="007212CE" w:rsidP="007212CE"/>
    <w:p w:rsidR="00374209" w:rsidRPr="0027265F" w:rsidRDefault="00DF1A9D" w:rsidP="007212CE">
      <w:pPr>
        <w:pStyle w:val="norm"/>
      </w:pPr>
      <w:r w:rsidRPr="0027265F">
        <w:t>III. BITNI</w:t>
      </w:r>
      <w:r w:rsidR="00BB3DCA" w:rsidRPr="0027265F">
        <w:t xml:space="preserve"> ZAHTJEVI ZA ŽIČARE</w:t>
      </w:r>
    </w:p>
    <w:p w:rsidR="0027265F" w:rsidRPr="0027265F" w:rsidRDefault="001C1964" w:rsidP="007212CE">
      <w:pPr>
        <w:pStyle w:val="norm"/>
      </w:pPr>
      <w:r w:rsidRPr="0027265F">
        <w:t>Nove žičare</w:t>
      </w:r>
    </w:p>
    <w:p w:rsidR="001C1964" w:rsidRPr="0027265F" w:rsidRDefault="0072568D" w:rsidP="007212CE">
      <w:pPr>
        <w:pStyle w:val="norm"/>
      </w:pPr>
      <w:r w:rsidRPr="0072568D">
        <w:t>Članak</w:t>
      </w:r>
      <w:r w:rsidR="001C1964" w:rsidRPr="0027265F">
        <w:t xml:space="preserve"> </w:t>
      </w:r>
      <w:r w:rsidR="00DF1A9D" w:rsidRPr="0027265F">
        <w:t>1</w:t>
      </w:r>
      <w:r w:rsidR="007212CE">
        <w:t>2</w:t>
      </w:r>
      <w:r w:rsidR="001C1964" w:rsidRPr="0027265F">
        <w:t>.</w:t>
      </w:r>
    </w:p>
    <w:p w:rsidR="001C1964" w:rsidRPr="0027265F" w:rsidRDefault="001C1964" w:rsidP="007212CE">
      <w:r w:rsidRPr="0027265F">
        <w:t>(1</w:t>
      </w:r>
      <w:r w:rsidR="00707A81" w:rsidRPr="0027265F">
        <w:t>)</w:t>
      </w:r>
      <w:r w:rsidR="00707A81" w:rsidRPr="0027265F">
        <w:tab/>
      </w:r>
      <w:r w:rsidR="007159C6" w:rsidRPr="0027265F">
        <w:t>Planirane i nove ž</w:t>
      </w:r>
      <w:r w:rsidR="004152FE" w:rsidRPr="0027265F">
        <w:t xml:space="preserve">ičare </w:t>
      </w:r>
      <w:r w:rsidR="00B728E5" w:rsidRPr="0027265F">
        <w:t>te</w:t>
      </w:r>
      <w:r w:rsidR="004152FE" w:rsidRPr="0027265F">
        <w:t xml:space="preserve"> njihova infrastruktura, podsustavi i sigurnosne komponente moraju ispunjavati bitne zahtjeve navedene u Prilogu II. Uredbe (EU) 2016/424 koji se na njih primjenjuju.</w:t>
      </w:r>
    </w:p>
    <w:p w:rsidR="004152FE" w:rsidRPr="0027265F" w:rsidRDefault="004152FE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Za žičare koje su u skladu s usklađenim normama ili njihovim dijelovima, na koje su upućivanja objavljena u Službenom listu Europske unije, pretpostavlja se da su u skladu s bitnim zahtjevima navedenima u Prilogu II. Uredbe (EU) 2016/424 koji su obuhvaćeni tim normama ili njihovim dijelovima.</w:t>
      </w:r>
    </w:p>
    <w:p w:rsidR="001C1964" w:rsidRPr="0027265F" w:rsidRDefault="001C1964" w:rsidP="007212CE">
      <w:r w:rsidRPr="0027265F">
        <w:t>(</w:t>
      </w:r>
      <w:r w:rsidR="00376370" w:rsidRPr="0027265F">
        <w:t>3</w:t>
      </w:r>
      <w:r w:rsidR="00707A81" w:rsidRPr="0027265F">
        <w:t>)</w:t>
      </w:r>
      <w:r w:rsidR="00707A81" w:rsidRPr="0027265F">
        <w:tab/>
      </w:r>
      <w:r w:rsidRPr="0027265F">
        <w:t>Žičare se puštaju u uporabu samo ako su u skladu s Uredbom (EU) 2016/424 i ne prijete ugrožavanjem zdravlja i sigurnosti osoba ili imovine kada se pravilno ugrađuju, održavaju i upotrebljavaju u skladu sa svojom namjenom.</w:t>
      </w:r>
    </w:p>
    <w:p w:rsidR="001C1964" w:rsidRPr="0027265F" w:rsidRDefault="00376370" w:rsidP="007212CE">
      <w:r w:rsidRPr="0027265F">
        <w:t>(4</w:t>
      </w:r>
      <w:r w:rsidR="00707A81" w:rsidRPr="0027265F">
        <w:t>)</w:t>
      </w:r>
      <w:r w:rsidR="00707A81" w:rsidRPr="0027265F">
        <w:tab/>
      </w:r>
      <w:r w:rsidR="001C1964" w:rsidRPr="0027265F">
        <w:t>Podsustavi i sigurnosne komponente ugrađuju se u žičare samo uz uvjet da omogućuju izgradnju žičara koje su u skladu s Uredbom (EU) 2016/424 i koje ne prijete ugrožavanjem zdravlja i sigurnosti osoba ili imovine kada se pravilno ugrađuju, održavaju i upotrebljavaju u skladu sa svojom namjenom.</w:t>
      </w:r>
    </w:p>
    <w:p w:rsidR="00376370" w:rsidRPr="0027265F" w:rsidRDefault="00376370" w:rsidP="007212CE">
      <w:pPr>
        <w:pStyle w:val="norm"/>
      </w:pPr>
    </w:p>
    <w:p w:rsidR="0027265F" w:rsidRPr="0027265F" w:rsidRDefault="00C64C34" w:rsidP="007212CE">
      <w:pPr>
        <w:pStyle w:val="norm"/>
      </w:pPr>
      <w:r w:rsidRPr="0027265F">
        <w:t>Ž</w:t>
      </w:r>
      <w:r w:rsidR="00BB3DCA" w:rsidRPr="0027265F">
        <w:t>ičare</w:t>
      </w:r>
      <w:r w:rsidRPr="0027265F">
        <w:t xml:space="preserve"> u radu</w:t>
      </w:r>
    </w:p>
    <w:p w:rsidR="00DF1A9D" w:rsidRPr="0027265F" w:rsidRDefault="0072568D" w:rsidP="007212CE">
      <w:pPr>
        <w:pStyle w:val="norm"/>
      </w:pPr>
      <w:r w:rsidRPr="0072568D">
        <w:lastRenderedPageBreak/>
        <w:t>Članak</w:t>
      </w:r>
      <w:r w:rsidR="00DF1A9D" w:rsidRPr="0027265F">
        <w:t xml:space="preserve"> 1</w:t>
      </w:r>
      <w:r w:rsidR="007212CE">
        <w:t>3</w:t>
      </w:r>
      <w:r w:rsidR="00DF1A9D" w:rsidRPr="0027265F">
        <w:t>.</w:t>
      </w:r>
    </w:p>
    <w:p w:rsidR="00374209" w:rsidRPr="0027265F" w:rsidRDefault="00374209" w:rsidP="007212CE">
      <w:r w:rsidRPr="0027265F">
        <w:t>(1</w:t>
      </w:r>
      <w:r w:rsidR="00707A81" w:rsidRPr="0027265F">
        <w:t>)</w:t>
      </w:r>
      <w:r w:rsidR="00707A81" w:rsidRPr="0027265F">
        <w:tab/>
      </w:r>
      <w:r w:rsidR="00C64C34" w:rsidRPr="0027265F">
        <w:t>Ž</w:t>
      </w:r>
      <w:r w:rsidRPr="0027265F">
        <w:t>ičare</w:t>
      </w:r>
      <w:r w:rsidR="00C64C34" w:rsidRPr="0027265F">
        <w:t xml:space="preserve"> u radu</w:t>
      </w:r>
      <w:r w:rsidRPr="0027265F">
        <w:t xml:space="preserve"> moraju ispunjavati primjenjive bitne zahtjeve navedene u Prilogu II. Uredbe (EU) 2016/424 te tehničke uvjete za </w:t>
      </w:r>
      <w:r w:rsidR="00D30993" w:rsidRPr="0027265F">
        <w:t xml:space="preserve">siguran </w:t>
      </w:r>
      <w:r w:rsidRPr="0027265F">
        <w:t xml:space="preserve">rad kojima se osigurava </w:t>
      </w:r>
      <w:r w:rsidR="00A61B0D" w:rsidRPr="0027265F">
        <w:t>sprječ</w:t>
      </w:r>
      <w:r w:rsidRPr="0027265F">
        <w:t>avanje ugrožavanja zdravlja i sigurnosti osoba i imovine kada se pravilno ugrađuju, održavaju i upotrebljavaju u skladu sa svojom namjenom.</w:t>
      </w:r>
    </w:p>
    <w:p w:rsidR="00376370" w:rsidRPr="0027265F" w:rsidRDefault="00374209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Tehnički uvjeti za sigur</w:t>
      </w:r>
      <w:r w:rsidR="00D30993" w:rsidRPr="0027265F">
        <w:t>a</w:t>
      </w:r>
      <w:r w:rsidRPr="0027265F">
        <w:t>n rad žičara</w:t>
      </w:r>
      <w:r w:rsidR="00C64C34" w:rsidRPr="0027265F">
        <w:t xml:space="preserve"> u radu</w:t>
      </w:r>
      <w:r w:rsidRPr="0027265F">
        <w:t xml:space="preserve"> iz stavka 1. ovoga članka propisuju se pravilnikom koji donosi ministar.</w:t>
      </w:r>
    </w:p>
    <w:p w:rsidR="0027265F" w:rsidRPr="0027265F" w:rsidRDefault="00374209" w:rsidP="007212CE">
      <w:pPr>
        <w:pStyle w:val="norm"/>
      </w:pPr>
      <w:r w:rsidRPr="0027265F">
        <w:t>Rad žičare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1</w:t>
      </w:r>
      <w:r w:rsidR="007212CE">
        <w:t>4</w:t>
      </w:r>
      <w:r w:rsidR="00DF1A9D" w:rsidRPr="0027265F">
        <w:t>.</w:t>
      </w:r>
    </w:p>
    <w:p w:rsidR="00B728E5" w:rsidRPr="0027265F" w:rsidRDefault="00374209" w:rsidP="007212CE">
      <w:r w:rsidRPr="0027265F">
        <w:t>(</w:t>
      </w:r>
      <w:r w:rsidR="001451AB" w:rsidRPr="0027265F">
        <w:t>1</w:t>
      </w:r>
      <w:r w:rsidR="00707A81" w:rsidRPr="0027265F">
        <w:t>)</w:t>
      </w:r>
      <w:r w:rsidR="00707A81" w:rsidRPr="0027265F">
        <w:tab/>
      </w:r>
      <w:r w:rsidRPr="0027265F">
        <w:t>Upravitelj žičare dužan je</w:t>
      </w:r>
      <w:r w:rsidR="00B728E5" w:rsidRPr="0027265F">
        <w:t>:</w:t>
      </w:r>
    </w:p>
    <w:p w:rsidR="00374209" w:rsidRPr="0027265F" w:rsidRDefault="00B728E5" w:rsidP="007212CE">
      <w:r w:rsidRPr="0027265F">
        <w:t>1.</w:t>
      </w:r>
      <w:r w:rsidRPr="0027265F">
        <w:tab/>
      </w:r>
      <w:r w:rsidR="004242AD" w:rsidRPr="0027265F">
        <w:t>utvrditi</w:t>
      </w:r>
      <w:r w:rsidR="00374209" w:rsidRPr="0027265F">
        <w:t xml:space="preserve"> upute za siguran rad žičare u skladu s uputama proizvođača žičar</w:t>
      </w:r>
      <w:r w:rsidRPr="0027265F">
        <w:t>e te osigurati njihovu provedbu</w:t>
      </w:r>
    </w:p>
    <w:p w:rsidR="00CD443E" w:rsidRPr="0027265F" w:rsidRDefault="001451AB" w:rsidP="007212CE">
      <w:r w:rsidRPr="0027265F">
        <w:t>2</w:t>
      </w:r>
      <w:r w:rsidR="00B728E5" w:rsidRPr="0027265F">
        <w:t>.</w:t>
      </w:r>
      <w:r w:rsidR="00B728E5" w:rsidRPr="0027265F">
        <w:tab/>
      </w:r>
      <w:r w:rsidR="00374209" w:rsidRPr="0027265F">
        <w:t>donijeti pravila o</w:t>
      </w:r>
      <w:r w:rsidR="00CD443E" w:rsidRPr="0027265F">
        <w:t xml:space="preserve"> radu i</w:t>
      </w:r>
      <w:r w:rsidR="00374209" w:rsidRPr="0027265F">
        <w:t xml:space="preserve"> postupanju tehničkog osoblja i ostalog osoblja</w:t>
      </w:r>
    </w:p>
    <w:p w:rsidR="00374209" w:rsidRPr="0027265F" w:rsidRDefault="00CD443E" w:rsidP="007212CE">
      <w:r w:rsidRPr="0027265F">
        <w:t>3</w:t>
      </w:r>
      <w:r w:rsidR="00B728E5" w:rsidRPr="0027265F">
        <w:t>.</w:t>
      </w:r>
      <w:r w:rsidR="00B728E5" w:rsidRPr="0027265F">
        <w:tab/>
      </w:r>
      <w:r w:rsidRPr="0027265F">
        <w:t xml:space="preserve">donijeti pravila o </w:t>
      </w:r>
      <w:r w:rsidR="00374209" w:rsidRPr="0027265F">
        <w:t>davanju upozorenja i informiranja javnosti u slučaju izvanrednih situacija i opasnosti koja su usklađena s posebnim propisima</w:t>
      </w:r>
    </w:p>
    <w:p w:rsidR="00374209" w:rsidRPr="0027265F" w:rsidRDefault="00890DD3" w:rsidP="007212CE">
      <w:r w:rsidRPr="0027265F">
        <w:t>4</w:t>
      </w:r>
      <w:r w:rsidR="001F0870" w:rsidRPr="0027265F">
        <w:t xml:space="preserve">. </w:t>
      </w:r>
      <w:r w:rsidR="00374209" w:rsidRPr="0027265F">
        <w:t>osigurati da je kod rada žičare voditelj žičare ili njegov zamjenik u svakom trenutku dostupan</w:t>
      </w:r>
    </w:p>
    <w:p w:rsidR="00374209" w:rsidRPr="0027265F" w:rsidRDefault="00890DD3" w:rsidP="007212CE">
      <w:r w:rsidRPr="0027265F">
        <w:t>5</w:t>
      </w:r>
      <w:r w:rsidR="001F0870" w:rsidRPr="0027265F">
        <w:t>.</w:t>
      </w:r>
      <w:r w:rsidR="001F0870" w:rsidRPr="0027265F">
        <w:tab/>
        <w:t>u</w:t>
      </w:r>
      <w:r w:rsidR="005418FF" w:rsidRPr="0027265F">
        <w:t>tvrditi</w:t>
      </w:r>
      <w:r w:rsidR="00374209" w:rsidRPr="0027265F">
        <w:t xml:space="preserve"> opće uvjete prijevoza, utvrditi vozni red, radno vrijeme i cjenik te iste javno objaviti i postaviti na vidljivim mjestima na žičari</w:t>
      </w:r>
      <w:r w:rsidR="001F0870" w:rsidRPr="0027265F">
        <w:t xml:space="preserve"> i </w:t>
      </w:r>
    </w:p>
    <w:p w:rsidR="001F0870" w:rsidRPr="0027265F" w:rsidRDefault="00890DD3" w:rsidP="007212CE">
      <w:r w:rsidRPr="0027265F">
        <w:t>6</w:t>
      </w:r>
      <w:r w:rsidR="001F0870" w:rsidRPr="0027265F">
        <w:t>.</w:t>
      </w:r>
      <w:r w:rsidR="001F0870" w:rsidRPr="0027265F">
        <w:tab/>
        <w:t>na vidljivim mjestima na žičari postaviti znakove upozorenja u svezi s ponašanjem i kretanjem putnika.</w:t>
      </w:r>
    </w:p>
    <w:p w:rsidR="00374209" w:rsidRPr="0027265F" w:rsidRDefault="00CD443E" w:rsidP="007212CE">
      <w:r w:rsidRPr="0027265F">
        <w:t>(7</w:t>
      </w:r>
      <w:r w:rsidR="00707A81" w:rsidRPr="0027265F">
        <w:t>)</w:t>
      </w:r>
      <w:r w:rsidR="00707A81" w:rsidRPr="0027265F">
        <w:tab/>
      </w:r>
      <w:r w:rsidR="00374209" w:rsidRPr="0027265F">
        <w:t xml:space="preserve">Općim uvjetima prijevoza mora se osigurati da se </w:t>
      </w:r>
      <w:r w:rsidR="007C0298" w:rsidRPr="0027265F">
        <w:t>putnici</w:t>
      </w:r>
      <w:r w:rsidR="00374209" w:rsidRPr="0027265F">
        <w:t xml:space="preserve"> pridržavaju uputa koje daje tehničko osoblje te da se tijekom </w:t>
      </w:r>
      <w:r w:rsidR="007C0298" w:rsidRPr="0027265F">
        <w:t>rada</w:t>
      </w:r>
      <w:r w:rsidR="00374209" w:rsidRPr="0027265F">
        <w:t xml:space="preserve"> žičare ponašaju na način kojim se osigurava siguran i redovit rad i prijevoz </w:t>
      </w:r>
      <w:r w:rsidR="0092045D" w:rsidRPr="0027265F">
        <w:t xml:space="preserve">osoba </w:t>
      </w:r>
      <w:r w:rsidR="00374209" w:rsidRPr="0027265F">
        <w:t>žičarom.</w:t>
      </w:r>
      <w:r w:rsidR="00374209" w:rsidRPr="0027265F">
        <w:tab/>
      </w:r>
    </w:p>
    <w:p w:rsidR="00374209" w:rsidRPr="0027265F" w:rsidRDefault="00CD443E" w:rsidP="007212CE">
      <w:r w:rsidRPr="0027265F">
        <w:t>(</w:t>
      </w:r>
      <w:r w:rsidR="001F0870" w:rsidRPr="0027265F">
        <w:t>2</w:t>
      </w:r>
      <w:r w:rsidR="00707A81" w:rsidRPr="0027265F">
        <w:t>)</w:t>
      </w:r>
      <w:r w:rsidR="00707A81" w:rsidRPr="0027265F">
        <w:tab/>
      </w:r>
      <w:r w:rsidR="00374209" w:rsidRPr="0027265F">
        <w:t>Putnik koji svojim stanjem ili ponašanjem ugrožava siguran rad žičare ili ostale putnike ne smije koristiti žičaru, a prema potrebi mora se ukloniti s područja žičare.</w:t>
      </w:r>
    </w:p>
    <w:p w:rsidR="00890DD3" w:rsidRPr="0027265F" w:rsidRDefault="00890DD3" w:rsidP="007212CE">
      <w:r w:rsidRPr="0027265F">
        <w:t xml:space="preserve">(3) Upravitelj žičare donosi pravila o radnom vremenu tehničkog osoblja i ostalog osoblja u skladu s propisom kojim se </w:t>
      </w:r>
      <w:r w:rsidR="0092045D" w:rsidRPr="0027265F">
        <w:t>uređuje</w:t>
      </w:r>
      <w:r w:rsidRPr="0027265F">
        <w:t xml:space="preserve"> radno vrijeme radnika.</w:t>
      </w:r>
    </w:p>
    <w:p w:rsidR="001F0870" w:rsidRPr="0027265F" w:rsidRDefault="00374209" w:rsidP="007212CE">
      <w:r w:rsidRPr="0027265F">
        <w:t>(</w:t>
      </w:r>
      <w:r w:rsidR="00890DD3" w:rsidRPr="0027265F">
        <w:t>4</w:t>
      </w:r>
      <w:r w:rsidR="00707A81" w:rsidRPr="0027265F">
        <w:t>)</w:t>
      </w:r>
      <w:r w:rsidR="00707A81" w:rsidRPr="0027265F">
        <w:tab/>
      </w:r>
      <w:r w:rsidRPr="0027265F">
        <w:t>Voditelj žičare dužan je</w:t>
      </w:r>
      <w:r w:rsidR="001F0870" w:rsidRPr="0027265F">
        <w:t>:</w:t>
      </w:r>
    </w:p>
    <w:p w:rsidR="00374209" w:rsidRPr="0027265F" w:rsidRDefault="001F0870" w:rsidP="007212CE">
      <w:r w:rsidRPr="0027265F">
        <w:t>1.</w:t>
      </w:r>
      <w:r w:rsidRPr="0027265F">
        <w:tab/>
      </w:r>
      <w:r w:rsidR="00374209" w:rsidRPr="0027265F">
        <w:t>voditi evidenciju o radu žičare koja uključuje evidencije o održavanju, prekidima rada žičare i izvanrednim situacijama</w:t>
      </w:r>
      <w:r w:rsidRPr="0027265F">
        <w:t xml:space="preserve"> i</w:t>
      </w:r>
    </w:p>
    <w:p w:rsidR="00374209" w:rsidRPr="0027265F" w:rsidRDefault="001F0870" w:rsidP="007212CE">
      <w:r w:rsidRPr="0027265F">
        <w:t>2.</w:t>
      </w:r>
      <w:r w:rsidRPr="0027265F">
        <w:tab/>
        <w:t>u</w:t>
      </w:r>
      <w:r w:rsidR="00374209" w:rsidRPr="0027265F">
        <w:t xml:space="preserve">tvrditi uzroke, posljedice, okolnosti i odgovornosti za nastale izvanredne situacije </w:t>
      </w:r>
      <w:r w:rsidR="007C0298" w:rsidRPr="0027265F">
        <w:t>te</w:t>
      </w:r>
      <w:r w:rsidR="00374209" w:rsidRPr="0027265F">
        <w:t xml:space="preserve"> sastaviti pisano izvješće koje mora dostaviti upravitelju žičare i inspektoru za žičare.</w:t>
      </w:r>
    </w:p>
    <w:p w:rsidR="00FA3A8D" w:rsidRPr="0027265F" w:rsidRDefault="00FA3A8D" w:rsidP="007212CE">
      <w:pPr>
        <w:pStyle w:val="norm"/>
      </w:pPr>
    </w:p>
    <w:p w:rsidR="0027265F" w:rsidRPr="0027265F" w:rsidRDefault="0007547E" w:rsidP="007212CE">
      <w:pPr>
        <w:pStyle w:val="norm"/>
      </w:pPr>
      <w:r w:rsidRPr="0027265F">
        <w:t xml:space="preserve">Održavanje žičare 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1</w:t>
      </w:r>
      <w:r w:rsidR="007212CE">
        <w:t>5</w:t>
      </w:r>
      <w:r w:rsidR="00DF1A9D" w:rsidRPr="0027265F">
        <w:t>.</w:t>
      </w:r>
    </w:p>
    <w:p w:rsidR="001451AB" w:rsidRPr="0027265F" w:rsidRDefault="0007547E" w:rsidP="007212CE">
      <w:r w:rsidRPr="0027265F">
        <w:t>(</w:t>
      </w:r>
      <w:r w:rsidR="00367510" w:rsidRPr="0027265F">
        <w:t>1</w:t>
      </w:r>
      <w:r w:rsidR="00707A81" w:rsidRPr="0027265F">
        <w:t>)</w:t>
      </w:r>
      <w:r w:rsidR="00707A81" w:rsidRPr="0027265F">
        <w:tab/>
      </w:r>
      <w:r w:rsidR="00367510" w:rsidRPr="0027265F">
        <w:t>Žičare se moraju održavati u skladu s uputama proizvođača i prema unaprijed određenom planu održavanja žičare za razdoblje od godine dana</w:t>
      </w:r>
      <w:r w:rsidR="001451AB" w:rsidRPr="0027265F">
        <w:t>.</w:t>
      </w:r>
    </w:p>
    <w:p w:rsidR="001451AB" w:rsidRPr="0027265F" w:rsidRDefault="001451AB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Upravitelj žičare dužan je</w:t>
      </w:r>
      <w:r w:rsidR="00CD443E" w:rsidRPr="0027265F">
        <w:t>, na prijedlog voditelja žičare,</w:t>
      </w:r>
      <w:r w:rsidRPr="0027265F">
        <w:t xml:space="preserve"> donijeti plan održavanja žičare </w:t>
      </w:r>
      <w:r w:rsidR="00D13403" w:rsidRPr="0027265F">
        <w:t xml:space="preserve">za razdoblje od godine dana </w:t>
      </w:r>
      <w:r w:rsidRPr="0027265F">
        <w:t>u skladu s uputama proizvođača te je odgovoran za njegovu provedbu.</w:t>
      </w:r>
    </w:p>
    <w:p w:rsidR="00F81DFE" w:rsidRPr="0027265F" w:rsidRDefault="001F21E2" w:rsidP="007212CE">
      <w:r w:rsidRPr="0027265F">
        <w:t>(</w:t>
      </w:r>
      <w:r w:rsidR="001451AB" w:rsidRPr="0027265F">
        <w:t>3</w:t>
      </w:r>
      <w:r w:rsidR="00707A81" w:rsidRPr="0027265F">
        <w:t>)</w:t>
      </w:r>
      <w:r w:rsidR="00707A81" w:rsidRPr="0027265F">
        <w:tab/>
      </w:r>
      <w:r w:rsidRPr="0027265F">
        <w:t xml:space="preserve">Održavanje </w:t>
      </w:r>
      <w:r w:rsidR="0049009B" w:rsidRPr="0027265F">
        <w:t>se provodi redovito i izvanredno i uključuje preventivne vizualne i slušne preglede infrastrukture i podsustava žičara te sigurnosnih komponenti žičare.</w:t>
      </w:r>
    </w:p>
    <w:p w:rsidR="0049009B" w:rsidRPr="0027265F" w:rsidRDefault="001451AB" w:rsidP="007212CE">
      <w:r w:rsidRPr="0027265F">
        <w:t>(4</w:t>
      </w:r>
      <w:r w:rsidR="00707A81" w:rsidRPr="0027265F">
        <w:t>)</w:t>
      </w:r>
      <w:r w:rsidR="00707A81" w:rsidRPr="0027265F">
        <w:tab/>
      </w:r>
      <w:r w:rsidR="0049009B" w:rsidRPr="0027265F">
        <w:t>Upravitelj žičare dužan je voditi dokumentaciju o održavanju žičare.</w:t>
      </w:r>
    </w:p>
    <w:p w:rsidR="000B2741" w:rsidRPr="0027265F" w:rsidRDefault="000B2741" w:rsidP="007212CE">
      <w:r w:rsidRPr="0027265F">
        <w:t>(5</w:t>
      </w:r>
      <w:r w:rsidR="00F94DC1" w:rsidRPr="0027265F">
        <w:t>)</w:t>
      </w:r>
      <w:r w:rsidR="00F94DC1" w:rsidRPr="0027265F">
        <w:tab/>
      </w:r>
      <w:r w:rsidRPr="0027265F">
        <w:t>Održavanje infrastrukture žičare mora se provoditi prema odredbama posebnog propisa kojim se uređuje održavanje građevina.</w:t>
      </w:r>
    </w:p>
    <w:p w:rsidR="0007547E" w:rsidRDefault="000B2741" w:rsidP="007212CE">
      <w:r w:rsidRPr="0027265F">
        <w:t>(6</w:t>
      </w:r>
      <w:r w:rsidR="00F94DC1" w:rsidRPr="0027265F">
        <w:t>)</w:t>
      </w:r>
      <w:r w:rsidR="00F94DC1" w:rsidRPr="0027265F">
        <w:tab/>
      </w:r>
      <w:r w:rsidRPr="0027265F">
        <w:t xml:space="preserve">Održavanje podsustava i sigurnosnih komponenti žičare mora se provoditi prema odredbama </w:t>
      </w:r>
      <w:r w:rsidR="0007547E" w:rsidRPr="0027265F">
        <w:t>pravilnik</w:t>
      </w:r>
      <w:r w:rsidRPr="0027265F">
        <w:t>a</w:t>
      </w:r>
      <w:r w:rsidR="0007547E" w:rsidRPr="0027265F">
        <w:t xml:space="preserve"> koji donosi ministar.</w:t>
      </w:r>
    </w:p>
    <w:p w:rsidR="007212CE" w:rsidRPr="0027265F" w:rsidRDefault="007212CE" w:rsidP="007212CE"/>
    <w:p w:rsidR="0007547E" w:rsidRPr="0027265F" w:rsidRDefault="00DF1A9D" w:rsidP="007212CE">
      <w:pPr>
        <w:pStyle w:val="norm"/>
      </w:pPr>
      <w:r w:rsidRPr="0027265F">
        <w:t xml:space="preserve">IV. </w:t>
      </w:r>
      <w:r w:rsidR="0007547E" w:rsidRPr="0027265F">
        <w:t>SIGURNOST RADA ŽIČARE</w:t>
      </w:r>
    </w:p>
    <w:p w:rsidR="0027265F" w:rsidRPr="0027265F" w:rsidRDefault="00BB3DCA" w:rsidP="007212CE">
      <w:pPr>
        <w:pStyle w:val="norm"/>
      </w:pPr>
      <w:r w:rsidRPr="0027265F">
        <w:t>Sigurnosn</w:t>
      </w:r>
      <w:r w:rsidR="00A77999" w:rsidRPr="0027265F">
        <w:t>a analiza i sigurnosno izvješće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1</w:t>
      </w:r>
      <w:r w:rsidR="007212CE">
        <w:t>6</w:t>
      </w:r>
      <w:r w:rsidR="00DF1A9D" w:rsidRPr="0027265F">
        <w:t>.</w:t>
      </w:r>
    </w:p>
    <w:p w:rsidR="0007547E" w:rsidRPr="0027265F" w:rsidRDefault="00BB3DCA" w:rsidP="007212CE">
      <w:r w:rsidRPr="0027265F">
        <w:t>(1</w:t>
      </w:r>
      <w:r w:rsidR="00707A81" w:rsidRPr="0027265F">
        <w:t>)</w:t>
      </w:r>
      <w:r w:rsidR="00707A81" w:rsidRPr="0027265F">
        <w:tab/>
      </w:r>
      <w:r w:rsidR="0007547E" w:rsidRPr="0027265F">
        <w:t>Sigurnosn</w:t>
      </w:r>
      <w:r w:rsidR="00C32804" w:rsidRPr="0027265F">
        <w:t>om</w:t>
      </w:r>
      <w:r w:rsidR="0007547E" w:rsidRPr="0027265F">
        <w:t xml:space="preserve"> analiz</w:t>
      </w:r>
      <w:r w:rsidR="00C32804" w:rsidRPr="0027265F">
        <w:t>om, koja</w:t>
      </w:r>
      <w:r w:rsidR="0007547E" w:rsidRPr="0027265F">
        <w:t xml:space="preserve"> obuhvaća sve </w:t>
      </w:r>
      <w:r w:rsidR="00634986" w:rsidRPr="0027265F">
        <w:t>primjenjive bitne zahtjeve za žičare navedene u Prilogu II. Uredbe (EU) 2016/424</w:t>
      </w:r>
      <w:r w:rsidR="00C32804" w:rsidRPr="0027265F">
        <w:t>, utvrđuju se mogući uzroci rizika i opasnih situacija</w:t>
      </w:r>
      <w:r w:rsidR="008B5C3E" w:rsidRPr="0027265F">
        <w:t xml:space="preserve"> </w:t>
      </w:r>
      <w:r w:rsidR="001F0870" w:rsidRPr="0027265F">
        <w:t>te se</w:t>
      </w:r>
      <w:r w:rsidR="008B5C3E" w:rsidRPr="0027265F">
        <w:t xml:space="preserve"> procjenjuje vjerojatnost njihovog pojavljivanja</w:t>
      </w:r>
      <w:r w:rsidR="0007547E" w:rsidRPr="0027265F">
        <w:t>.</w:t>
      </w:r>
    </w:p>
    <w:p w:rsidR="00BB3DCA" w:rsidRPr="0027265F" w:rsidRDefault="00634986" w:rsidP="007212CE">
      <w:r w:rsidRPr="0027265F">
        <w:t>(2</w:t>
      </w:r>
      <w:r w:rsidR="00707A81" w:rsidRPr="0027265F">
        <w:t>)</w:t>
      </w:r>
      <w:r w:rsidR="00707A81" w:rsidRPr="0027265F">
        <w:tab/>
      </w:r>
      <w:r w:rsidR="00BB3DCA" w:rsidRPr="0027265F">
        <w:t>Vlasnik, investitor ili koncesionar žičare dužan je provesti sigurnosnu analizu planirane žičare ili naložiti provođenje sigurnosne analize u skladu s člankom 8. Uredbe (EU) 2016/424.</w:t>
      </w:r>
    </w:p>
    <w:p w:rsidR="00BB3DCA" w:rsidRPr="0027265F" w:rsidRDefault="00634986" w:rsidP="007212CE">
      <w:r w:rsidRPr="0027265F">
        <w:t>(</w:t>
      </w:r>
      <w:r w:rsidR="005F7821" w:rsidRPr="0027265F">
        <w:t>3</w:t>
      </w:r>
      <w:r w:rsidR="00707A81" w:rsidRPr="0027265F">
        <w:t>)</w:t>
      </w:r>
      <w:r w:rsidR="00707A81" w:rsidRPr="0027265F">
        <w:tab/>
      </w:r>
      <w:r w:rsidR="00BB3DCA" w:rsidRPr="0027265F">
        <w:t>Sigurnosnu analizu izrađuj</w:t>
      </w:r>
      <w:r w:rsidR="00984718" w:rsidRPr="0027265F">
        <w:t>e</w:t>
      </w:r>
      <w:r w:rsidR="00BB3DCA" w:rsidRPr="0027265F">
        <w:t xml:space="preserve"> proizvođač ili osob</w:t>
      </w:r>
      <w:r w:rsidR="00984718" w:rsidRPr="0027265F">
        <w:t>a</w:t>
      </w:r>
      <w:r w:rsidR="00BB3DCA" w:rsidRPr="0027265F">
        <w:t xml:space="preserve"> ovlašten</w:t>
      </w:r>
      <w:r w:rsidR="00984718" w:rsidRPr="0027265F">
        <w:t>a</w:t>
      </w:r>
      <w:r w:rsidR="00BB3DCA" w:rsidRPr="0027265F">
        <w:t xml:space="preserve"> za projektiranje. </w:t>
      </w:r>
    </w:p>
    <w:p w:rsidR="00BB3DCA" w:rsidRPr="0027265F" w:rsidRDefault="00C432D8" w:rsidP="007212CE">
      <w:r w:rsidRPr="0027265F">
        <w:t>(</w:t>
      </w:r>
      <w:r w:rsidR="005F7821" w:rsidRPr="0027265F">
        <w:t>4</w:t>
      </w:r>
      <w:r w:rsidR="00707A81" w:rsidRPr="0027265F">
        <w:t>)</w:t>
      </w:r>
      <w:r w:rsidR="00707A81" w:rsidRPr="0027265F">
        <w:tab/>
      </w:r>
      <w:r w:rsidR="00BB3DCA" w:rsidRPr="0027265F">
        <w:t>Sigurnosno izvješće izrađuj</w:t>
      </w:r>
      <w:r w:rsidR="00984718" w:rsidRPr="0027265F">
        <w:t>e</w:t>
      </w:r>
      <w:r w:rsidR="00BB3DCA" w:rsidRPr="0027265F">
        <w:t xml:space="preserve"> osob</w:t>
      </w:r>
      <w:r w:rsidR="00984718" w:rsidRPr="0027265F">
        <w:t>a</w:t>
      </w:r>
      <w:r w:rsidR="00BB3DCA" w:rsidRPr="0027265F">
        <w:t xml:space="preserve"> ovlašten</w:t>
      </w:r>
      <w:r w:rsidR="00CD443E" w:rsidRPr="0027265F">
        <w:t>a</w:t>
      </w:r>
      <w:r w:rsidR="00BB3DCA" w:rsidRPr="0027265F">
        <w:t xml:space="preserve"> za projektiranje koj</w:t>
      </w:r>
      <w:r w:rsidR="00984718" w:rsidRPr="0027265F">
        <w:t>a</w:t>
      </w:r>
      <w:r w:rsidR="00BB3DCA" w:rsidRPr="0027265F">
        <w:t xml:space="preserve"> ni</w:t>
      </w:r>
      <w:r w:rsidR="00984718" w:rsidRPr="0027265F">
        <w:t>je</w:t>
      </w:r>
      <w:r w:rsidR="00BB3DCA" w:rsidRPr="0027265F">
        <w:t xml:space="preserve"> izradil</w:t>
      </w:r>
      <w:r w:rsidR="00984718" w:rsidRPr="0027265F">
        <w:t>a</w:t>
      </w:r>
      <w:r w:rsidR="00BB3DCA" w:rsidRPr="0027265F">
        <w:t xml:space="preserve"> sigurnosnu analizu</w:t>
      </w:r>
      <w:r w:rsidR="00984718" w:rsidRPr="0027265F">
        <w:t xml:space="preserve"> za </w:t>
      </w:r>
      <w:r w:rsidR="00984718" w:rsidRPr="0027265F">
        <w:lastRenderedPageBreak/>
        <w:t>planiranu žičaru</w:t>
      </w:r>
      <w:r w:rsidR="00BB3DCA" w:rsidRPr="0027265F">
        <w:t>.</w:t>
      </w:r>
    </w:p>
    <w:p w:rsidR="0027265F" w:rsidRPr="0027265F" w:rsidRDefault="005B4536" w:rsidP="007212CE">
      <w:pPr>
        <w:pStyle w:val="norm"/>
      </w:pPr>
      <w:r w:rsidRPr="0027265F">
        <w:t>Odobrenje za rad žičare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1</w:t>
      </w:r>
      <w:r w:rsidR="007212CE">
        <w:t>7</w:t>
      </w:r>
      <w:r w:rsidR="00DF1A9D" w:rsidRPr="0027265F">
        <w:t>.</w:t>
      </w:r>
    </w:p>
    <w:p w:rsidR="00E64396" w:rsidRPr="0027265F" w:rsidRDefault="00E64396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 xml:space="preserve">Odobrenjem za rad žičare potvrđuje </w:t>
      </w:r>
      <w:r w:rsidR="00813ECA" w:rsidRPr="0027265F">
        <w:t xml:space="preserve">se </w:t>
      </w:r>
      <w:r w:rsidRPr="0027265F">
        <w:t>da žičara ne prijeti ugrožavanjem zdravlja ili sigurnosti osoba ili imovine kada je pravilno izgrađena, održavana i upotrebljavana u skladu sa svojom namjenom.</w:t>
      </w:r>
    </w:p>
    <w:p w:rsidR="00E64396" w:rsidRPr="0027265F" w:rsidRDefault="00E64396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Odobrenje za rad žičare u upravnom postupku daje Ministarstvo za razdoblje od godinu dana.</w:t>
      </w:r>
    </w:p>
    <w:p w:rsidR="00E64396" w:rsidRPr="0027265F" w:rsidRDefault="00E64396" w:rsidP="007212CE">
      <w:r w:rsidRPr="0027265F">
        <w:t>(</w:t>
      </w:r>
      <w:r w:rsidR="005418FF" w:rsidRPr="0027265F">
        <w:t>3</w:t>
      </w:r>
      <w:r w:rsidR="00707A81" w:rsidRPr="0027265F">
        <w:t>)</w:t>
      </w:r>
      <w:r w:rsidR="00707A81" w:rsidRPr="0027265F">
        <w:tab/>
      </w:r>
      <w:r w:rsidRPr="0027265F">
        <w:t>Zahtjev za izdavanje odobrenja za rad žičare podnosi upravitelj žičare.</w:t>
      </w:r>
    </w:p>
    <w:p w:rsidR="00B052BF" w:rsidRPr="0027265F" w:rsidRDefault="005B4536" w:rsidP="007212CE">
      <w:r w:rsidRPr="0027265F">
        <w:t>(</w:t>
      </w:r>
      <w:r w:rsidR="005418FF" w:rsidRPr="0027265F">
        <w:t>4</w:t>
      </w:r>
      <w:r w:rsidR="00707A81" w:rsidRPr="0027265F">
        <w:t>)</w:t>
      </w:r>
      <w:r w:rsidR="00707A81" w:rsidRPr="0027265F">
        <w:tab/>
      </w:r>
      <w:r w:rsidR="00B052BF" w:rsidRPr="0027265F">
        <w:t xml:space="preserve">Protiv izdanog rješenja o </w:t>
      </w:r>
      <w:r w:rsidR="005418FF" w:rsidRPr="0027265F">
        <w:t xml:space="preserve">zahtjevu iz stavka 3. ovoga članka </w:t>
      </w:r>
      <w:r w:rsidR="00B052BF" w:rsidRPr="0027265F">
        <w:t>žalba nije dopuštena, ali se može pokrenuti upravni spor pred nadležnim upravnim sudom u roku od 30 dana od dana dostave rješenja.</w:t>
      </w:r>
    </w:p>
    <w:p w:rsidR="00B052BF" w:rsidRPr="0027265F" w:rsidRDefault="005B4536" w:rsidP="007212CE">
      <w:r w:rsidRPr="0027265F">
        <w:t>(</w:t>
      </w:r>
      <w:r w:rsidR="005418FF" w:rsidRPr="0027265F">
        <w:t>5</w:t>
      </w:r>
      <w:r w:rsidR="00707A81" w:rsidRPr="0027265F">
        <w:t>)</w:t>
      </w:r>
      <w:r w:rsidR="00707A81" w:rsidRPr="0027265F">
        <w:tab/>
      </w:r>
      <w:r w:rsidR="00B052BF" w:rsidRPr="0027265F">
        <w:t>Ministarstvo u pisanom i elektroničkom obliku vodi evidenciju izdanih odobrenja</w:t>
      </w:r>
      <w:r w:rsidR="00813ECA" w:rsidRPr="0027265F">
        <w:t xml:space="preserve"> za rad </w:t>
      </w:r>
      <w:r w:rsidR="00B052BF" w:rsidRPr="0027265F">
        <w:t>žičara u koju se unose osnovni podaci o žičari i rok važenja odobrenja</w:t>
      </w:r>
      <w:r w:rsidR="00813ECA" w:rsidRPr="0027265F">
        <w:t xml:space="preserve"> za rad žičara</w:t>
      </w:r>
      <w:r w:rsidR="00B052BF" w:rsidRPr="0027265F">
        <w:t>.</w:t>
      </w:r>
    </w:p>
    <w:p w:rsidR="007651AF" w:rsidRPr="0027265F" w:rsidRDefault="005B4536" w:rsidP="007212CE">
      <w:r w:rsidRPr="0027265F">
        <w:t>(</w:t>
      </w:r>
      <w:r w:rsidR="005418FF" w:rsidRPr="0027265F">
        <w:t>6</w:t>
      </w:r>
      <w:r w:rsidR="00707A81" w:rsidRPr="0027265F">
        <w:t>)</w:t>
      </w:r>
      <w:r w:rsidR="00707A81" w:rsidRPr="0027265F">
        <w:tab/>
      </w:r>
      <w:r w:rsidR="007651AF" w:rsidRPr="0027265F">
        <w:t xml:space="preserve">Upravitelj žičare dužan je dostaviti </w:t>
      </w:r>
      <w:r w:rsidR="0005154C" w:rsidRPr="0027265F">
        <w:t>sljedeće osnovne podatke o žičari:</w:t>
      </w:r>
    </w:p>
    <w:p w:rsidR="00B052BF" w:rsidRPr="0027265F" w:rsidRDefault="00B052BF" w:rsidP="007212CE">
      <w:r w:rsidRPr="0027265F">
        <w:t>1.</w:t>
      </w:r>
      <w:r w:rsidR="00F94DC1" w:rsidRPr="0027265F">
        <w:tab/>
      </w:r>
      <w:r w:rsidRPr="0027265F">
        <w:t>naziv i lokacija žičare</w:t>
      </w:r>
    </w:p>
    <w:p w:rsidR="00B052BF" w:rsidRPr="0027265F" w:rsidRDefault="00B052BF" w:rsidP="007212CE">
      <w:r w:rsidRPr="0027265F">
        <w:t>2.</w:t>
      </w:r>
      <w:r w:rsidR="00F94DC1" w:rsidRPr="0027265F">
        <w:tab/>
      </w:r>
      <w:r w:rsidR="00B52DBD" w:rsidRPr="0027265F">
        <w:t xml:space="preserve">naziv </w:t>
      </w:r>
      <w:r w:rsidRPr="0027265F">
        <w:t>upravitelj</w:t>
      </w:r>
      <w:r w:rsidR="00B52DBD" w:rsidRPr="0027265F">
        <w:t>a</w:t>
      </w:r>
      <w:r w:rsidRPr="0027265F">
        <w:t xml:space="preserve"> žičare (adresa, telefon, faks, mobitel, e-pošta)</w:t>
      </w:r>
    </w:p>
    <w:p w:rsidR="00B052BF" w:rsidRPr="0027265F" w:rsidRDefault="00B052BF" w:rsidP="007212CE">
      <w:r w:rsidRPr="0027265F">
        <w:t>3.</w:t>
      </w:r>
      <w:r w:rsidR="00F94DC1" w:rsidRPr="0027265F">
        <w:tab/>
      </w:r>
      <w:r w:rsidR="00B52DBD" w:rsidRPr="0027265F">
        <w:t xml:space="preserve">ime </w:t>
      </w:r>
      <w:r w:rsidR="007A201D" w:rsidRPr="0027265F">
        <w:tab/>
      </w:r>
      <w:r w:rsidRPr="0027265F">
        <w:t>voditelj</w:t>
      </w:r>
      <w:r w:rsidR="00B52DBD" w:rsidRPr="0027265F">
        <w:t>a</w:t>
      </w:r>
      <w:r w:rsidRPr="0027265F">
        <w:t xml:space="preserve"> i zamjenik</w:t>
      </w:r>
      <w:r w:rsidR="00B52DBD" w:rsidRPr="0027265F">
        <w:t>a</w:t>
      </w:r>
      <w:r w:rsidRPr="0027265F">
        <w:t xml:space="preserve"> voditelja žičare</w:t>
      </w:r>
    </w:p>
    <w:p w:rsidR="00B052BF" w:rsidRPr="0027265F" w:rsidRDefault="00B052BF" w:rsidP="007212CE">
      <w:r w:rsidRPr="0027265F">
        <w:t>4.</w:t>
      </w:r>
      <w:r w:rsidR="00F94DC1" w:rsidRPr="0027265F">
        <w:tab/>
      </w:r>
      <w:r w:rsidRPr="0027265F">
        <w:t>vrsta žičare i proizvođač</w:t>
      </w:r>
      <w:r w:rsidRPr="0027265F">
        <w:tab/>
      </w:r>
    </w:p>
    <w:p w:rsidR="00B052BF" w:rsidRPr="0027265F" w:rsidRDefault="00B052BF" w:rsidP="007212CE">
      <w:r w:rsidRPr="0027265F">
        <w:t>5.</w:t>
      </w:r>
      <w:r w:rsidR="00F94DC1" w:rsidRPr="0027265F">
        <w:tab/>
      </w:r>
      <w:r w:rsidRPr="0027265F">
        <w:t>početak rada (datum)</w:t>
      </w:r>
    </w:p>
    <w:p w:rsidR="00B052BF" w:rsidRPr="0027265F" w:rsidRDefault="00B052BF" w:rsidP="007212CE">
      <w:r w:rsidRPr="0027265F">
        <w:t>6.</w:t>
      </w:r>
      <w:r w:rsidR="00F94DC1" w:rsidRPr="0027265F">
        <w:tab/>
      </w:r>
      <w:r w:rsidRPr="0027265F">
        <w:t xml:space="preserve">uporabna dozvola </w:t>
      </w:r>
      <w:r w:rsidR="00B52DBD" w:rsidRPr="0027265F">
        <w:t>za žičaru</w:t>
      </w:r>
    </w:p>
    <w:p w:rsidR="00B052BF" w:rsidRPr="0027265F" w:rsidRDefault="00B052BF" w:rsidP="007212CE">
      <w:r w:rsidRPr="0027265F">
        <w:t>7.</w:t>
      </w:r>
      <w:r w:rsidR="00F94DC1" w:rsidRPr="0027265F">
        <w:tab/>
      </w:r>
      <w:r w:rsidRPr="0027265F">
        <w:t>v</w:t>
      </w:r>
      <w:r w:rsidR="00B52DBD" w:rsidRPr="0027265F">
        <w:t>rsta v</w:t>
      </w:r>
      <w:r w:rsidRPr="0027265F">
        <w:t>ozil</w:t>
      </w:r>
      <w:r w:rsidR="00B52DBD" w:rsidRPr="0027265F">
        <w:t>a</w:t>
      </w:r>
      <w:r w:rsidRPr="0027265F">
        <w:t xml:space="preserve"> </w:t>
      </w:r>
      <w:r w:rsidR="00C53AB1" w:rsidRPr="0027265F">
        <w:t>(kabina,sjedala ili vučni uređaj)</w:t>
      </w:r>
    </w:p>
    <w:p w:rsidR="00B052BF" w:rsidRPr="0027265F" w:rsidRDefault="00B052BF" w:rsidP="007212CE">
      <w:r w:rsidRPr="0027265F">
        <w:t>8.</w:t>
      </w:r>
      <w:r w:rsidR="00F94DC1" w:rsidRPr="0027265F">
        <w:tab/>
      </w:r>
      <w:r w:rsidRPr="0027265F">
        <w:t>projektirana mjesta u ili na vozilu (broj) i kapacitet (broj osoba/sat)</w:t>
      </w:r>
    </w:p>
    <w:p w:rsidR="00B052BF" w:rsidRPr="0027265F" w:rsidRDefault="00B052BF" w:rsidP="007212CE">
      <w:r w:rsidRPr="0027265F">
        <w:t>9.</w:t>
      </w:r>
      <w:r w:rsidR="00F94DC1" w:rsidRPr="0027265F">
        <w:tab/>
      </w:r>
      <w:r w:rsidRPr="0027265F">
        <w:t>projektirana brzina vožnje (m/s), vrijeme vožnje (min), duljina trase (m) i</w:t>
      </w:r>
    </w:p>
    <w:p w:rsidR="00B052BF" w:rsidRPr="0027265F" w:rsidRDefault="00B052BF" w:rsidP="007212CE">
      <w:r w:rsidRPr="0027265F">
        <w:t>10.</w:t>
      </w:r>
      <w:r w:rsidR="00F94DC1" w:rsidRPr="0027265F">
        <w:tab/>
      </w:r>
      <w:r w:rsidRPr="0027265F">
        <w:t>glavni pogon, snaga (k</w:t>
      </w:r>
      <w:r w:rsidR="00997E3F" w:rsidRPr="0027265F">
        <w:t>W</w:t>
      </w:r>
      <w:r w:rsidRPr="0027265F">
        <w:t>), oprema za spašavanje (fiksna/prenosiva)</w:t>
      </w:r>
      <w:r w:rsidR="007A201D" w:rsidRPr="0027265F">
        <w:t>.</w:t>
      </w:r>
    </w:p>
    <w:p w:rsidR="00B052BF" w:rsidRPr="0027265F" w:rsidRDefault="005B4536" w:rsidP="007212CE">
      <w:r w:rsidRPr="0027265F">
        <w:t>(</w:t>
      </w:r>
      <w:r w:rsidR="0005154C" w:rsidRPr="0027265F">
        <w:t>7</w:t>
      </w:r>
      <w:r w:rsidR="00707A81" w:rsidRPr="0027265F">
        <w:t>)</w:t>
      </w:r>
      <w:r w:rsidR="00F94DC1" w:rsidRPr="0027265F">
        <w:tab/>
      </w:r>
      <w:r w:rsidR="00B052BF" w:rsidRPr="0027265F">
        <w:t xml:space="preserve">Upravitelj žičare dužan je postaviti oznaku u obliku „Odobrenje za </w:t>
      </w:r>
      <w:r w:rsidR="0005154C" w:rsidRPr="0027265F">
        <w:t xml:space="preserve">rad </w:t>
      </w:r>
      <w:r w:rsidR="00B052BF" w:rsidRPr="0027265F">
        <w:t>žičar</w:t>
      </w:r>
      <w:r w:rsidR="0005154C" w:rsidRPr="0027265F">
        <w:t>e</w:t>
      </w:r>
      <w:r w:rsidR="00B052BF" w:rsidRPr="0027265F">
        <w:t xml:space="preserve"> X vrijedi do DD-MM-YYYY“ na mjestu vidljivom svim korisnicima žičare, pri čemu je X naziv žičare, a DD-MM-YYYY datum važenja odobrenja.</w:t>
      </w:r>
    </w:p>
    <w:p w:rsidR="00A77999" w:rsidRPr="0027265F" w:rsidRDefault="00A77999" w:rsidP="007212CE">
      <w:pPr>
        <w:pStyle w:val="norm"/>
      </w:pPr>
    </w:p>
    <w:p w:rsidR="0027265F" w:rsidRPr="0027265F" w:rsidRDefault="00E528CD" w:rsidP="007212CE">
      <w:pPr>
        <w:pStyle w:val="norm"/>
      </w:pPr>
      <w:r w:rsidRPr="0027265F">
        <w:t>Uvjeti za o</w:t>
      </w:r>
      <w:r w:rsidR="00B052BF" w:rsidRPr="0027265F">
        <w:t>dobrenje za rad nove žičare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1</w:t>
      </w:r>
      <w:r w:rsidR="007212CE">
        <w:t>8</w:t>
      </w:r>
      <w:r w:rsidR="00DF1A9D" w:rsidRPr="0027265F">
        <w:t>.</w:t>
      </w:r>
    </w:p>
    <w:p w:rsidR="00B052BF" w:rsidRPr="0027265F" w:rsidRDefault="00B052BF" w:rsidP="007212CE">
      <w:r w:rsidRPr="0027265F">
        <w:t>Uz zahtjev za izdavanje odobrenja za rad nove žičare obavezno se prilaže sljedeće:</w:t>
      </w:r>
    </w:p>
    <w:p w:rsidR="00B052BF" w:rsidRPr="0027265F" w:rsidRDefault="00B052BF" w:rsidP="007212CE">
      <w:r w:rsidRPr="0027265F">
        <w:t>1. uporabna dozvola</w:t>
      </w:r>
    </w:p>
    <w:p w:rsidR="00B052BF" w:rsidRPr="0027265F" w:rsidRDefault="0005154C" w:rsidP="007212CE">
      <w:r w:rsidRPr="0027265F">
        <w:t>2</w:t>
      </w:r>
      <w:r w:rsidR="00B052BF" w:rsidRPr="0027265F">
        <w:t>. sigurnosno izvješće za žičaru</w:t>
      </w:r>
    </w:p>
    <w:p w:rsidR="00B052BF" w:rsidRPr="0027265F" w:rsidRDefault="0005154C" w:rsidP="007212CE">
      <w:r w:rsidRPr="0027265F">
        <w:t>3</w:t>
      </w:r>
      <w:r w:rsidR="00B052BF" w:rsidRPr="0027265F">
        <w:t>. EU izjava o sukladnosti i ostali dokumenti koji se odnose na sukladnost podsustava i sigurnosnih komponenata</w:t>
      </w:r>
    </w:p>
    <w:p w:rsidR="00B052BF" w:rsidRPr="0027265F" w:rsidRDefault="0005154C" w:rsidP="007212CE">
      <w:r w:rsidRPr="0027265F">
        <w:t>4</w:t>
      </w:r>
      <w:r w:rsidR="00B052BF" w:rsidRPr="0027265F">
        <w:t>.</w:t>
      </w:r>
      <w:r w:rsidR="00E86906" w:rsidRPr="0027265F">
        <w:tab/>
      </w:r>
      <w:r w:rsidR="00B052BF" w:rsidRPr="0027265F">
        <w:t>dokumentacija o značajkama žičare koja uključuje potrebne uvjete za rad, uključujući ograničenja rada, nadzor i prilagodbe</w:t>
      </w:r>
    </w:p>
    <w:p w:rsidR="00B052BF" w:rsidRPr="0027265F" w:rsidRDefault="0005154C" w:rsidP="007212CE">
      <w:r w:rsidRPr="0027265F">
        <w:t>5</w:t>
      </w:r>
      <w:r w:rsidR="00B052BF" w:rsidRPr="0027265F">
        <w:t>.</w:t>
      </w:r>
      <w:r w:rsidR="00E86906" w:rsidRPr="0027265F">
        <w:tab/>
      </w:r>
      <w:r w:rsidR="00B052BF" w:rsidRPr="0027265F">
        <w:t>zapisnik o izvršenom prvom stručno-tehničkom pregledu žičare i</w:t>
      </w:r>
    </w:p>
    <w:p w:rsidR="00B052BF" w:rsidRPr="0027265F" w:rsidRDefault="0005154C" w:rsidP="007212CE">
      <w:r w:rsidRPr="0027265F">
        <w:t>6</w:t>
      </w:r>
      <w:r w:rsidR="00B052BF" w:rsidRPr="0027265F">
        <w:t>.</w:t>
      </w:r>
      <w:r w:rsidR="00E86906" w:rsidRPr="0027265F">
        <w:tab/>
      </w:r>
      <w:r w:rsidR="00B052BF" w:rsidRPr="0027265F">
        <w:t>upute za održavanje i plan održavanja žičare za naredno razdoblje od godine dana.</w:t>
      </w:r>
    </w:p>
    <w:p w:rsidR="00A77999" w:rsidRPr="0027265F" w:rsidRDefault="00A77999" w:rsidP="007212CE">
      <w:pPr>
        <w:pStyle w:val="norm"/>
      </w:pPr>
    </w:p>
    <w:p w:rsidR="0027265F" w:rsidRPr="0027265F" w:rsidRDefault="00E528CD" w:rsidP="007212CE">
      <w:pPr>
        <w:pStyle w:val="norm"/>
      </w:pPr>
      <w:r w:rsidRPr="0027265F">
        <w:t>Uvjeti za o</w:t>
      </w:r>
      <w:r w:rsidR="00B052BF" w:rsidRPr="0027265F">
        <w:t>dobrenje za rad žičar</w:t>
      </w:r>
      <w:r w:rsidR="00C64C34" w:rsidRPr="0027265F">
        <w:t>a u radu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</w:t>
      </w:r>
      <w:r w:rsidR="007212CE">
        <w:t>19</w:t>
      </w:r>
      <w:r w:rsidR="00DF1A9D" w:rsidRPr="0027265F">
        <w:t>.</w:t>
      </w:r>
    </w:p>
    <w:p w:rsidR="00B052BF" w:rsidRPr="0027265F" w:rsidRDefault="00B052BF" w:rsidP="007212CE">
      <w:r w:rsidRPr="0027265F">
        <w:t>Uz zahtjev za izdavanje odobrenja za rad žičare</w:t>
      </w:r>
      <w:r w:rsidR="00C64C34" w:rsidRPr="0027265F">
        <w:t xml:space="preserve"> u radu</w:t>
      </w:r>
      <w:r w:rsidRPr="0027265F">
        <w:t xml:space="preserve"> obavezno se prilaže sljedeće:</w:t>
      </w:r>
    </w:p>
    <w:p w:rsidR="00B052BF" w:rsidRPr="0027265F" w:rsidRDefault="00B052BF" w:rsidP="007212CE">
      <w:r w:rsidRPr="0027265F">
        <w:t>1. zapisnik o izvršenom godišnjem stručno-tehničkom pregledu žičare</w:t>
      </w:r>
    </w:p>
    <w:p w:rsidR="00B052BF" w:rsidRPr="0027265F" w:rsidRDefault="00B052BF" w:rsidP="007212CE">
      <w:r w:rsidRPr="0027265F">
        <w:t xml:space="preserve">2. potvrda o izvršenom programu </w:t>
      </w:r>
      <w:r w:rsidR="008D3BFD">
        <w:t>održavanja za prethodnu godinu</w:t>
      </w:r>
    </w:p>
    <w:p w:rsidR="008D3BFD" w:rsidRDefault="008D3BFD" w:rsidP="007212CE">
      <w:r>
        <w:t>3</w:t>
      </w:r>
      <w:r w:rsidR="00B052BF" w:rsidRPr="0027265F">
        <w:t>. plan održavanja žičare za naredno razdoblje od godine dana</w:t>
      </w:r>
      <w:r>
        <w:t xml:space="preserve"> i</w:t>
      </w:r>
    </w:p>
    <w:p w:rsidR="00B052BF" w:rsidRPr="0027265F" w:rsidRDefault="008D3BFD" w:rsidP="007212CE">
      <w:r>
        <w:t>4.</w:t>
      </w:r>
      <w:r>
        <w:tab/>
      </w:r>
      <w:r w:rsidRPr="008D3BFD">
        <w:t>odgovarajuće EU izjave o sukladnosti i ostali dokumenti koji se odnose na sukladnost u slučaju većih preinaka i ugradnje podsustava i sigurnosnih komponenata</w:t>
      </w:r>
      <w:r w:rsidR="00B052BF" w:rsidRPr="0027265F">
        <w:t>.</w:t>
      </w:r>
    </w:p>
    <w:p w:rsidR="00A77999" w:rsidRPr="0027265F" w:rsidRDefault="00A77999" w:rsidP="007212CE">
      <w:pPr>
        <w:pStyle w:val="norm"/>
      </w:pPr>
    </w:p>
    <w:p w:rsidR="0027265F" w:rsidRPr="0027265F" w:rsidRDefault="00B052BF" w:rsidP="007212CE">
      <w:pPr>
        <w:pStyle w:val="norm"/>
      </w:pPr>
      <w:r w:rsidRPr="0027265F">
        <w:t>Stručno-tehnički pregled žičare</w:t>
      </w:r>
    </w:p>
    <w:p w:rsidR="00DF1A9D" w:rsidRPr="0027265F" w:rsidRDefault="0072568D" w:rsidP="007212CE">
      <w:pPr>
        <w:pStyle w:val="norm"/>
      </w:pPr>
      <w:r w:rsidRPr="0072568D">
        <w:t>Članak</w:t>
      </w:r>
      <w:r w:rsidR="00DF1A9D" w:rsidRPr="0027265F">
        <w:t xml:space="preserve"> 2</w:t>
      </w:r>
      <w:r w:rsidR="007212CE">
        <w:t>0</w:t>
      </w:r>
      <w:r w:rsidR="00DF1A9D" w:rsidRPr="0027265F">
        <w:t>.</w:t>
      </w:r>
    </w:p>
    <w:p w:rsidR="00B052BF" w:rsidRPr="0027265F" w:rsidRDefault="00B052BF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 xml:space="preserve">Stručno-tehnički pregled provodi </w:t>
      </w:r>
      <w:r w:rsidR="00CF44A4" w:rsidRPr="0027265F">
        <w:t xml:space="preserve">se </w:t>
      </w:r>
      <w:r w:rsidRPr="0027265F">
        <w:t xml:space="preserve">prije početka rada nove žičare te </w:t>
      </w:r>
      <w:r w:rsidR="00CF44A4" w:rsidRPr="0027265F">
        <w:t>nakon toga</w:t>
      </w:r>
      <w:r w:rsidRPr="0027265F">
        <w:t xml:space="preserve"> jednom godišnje, a po potrebi i nakon većih preinaka</w:t>
      </w:r>
      <w:r w:rsidR="0005154C" w:rsidRPr="0027265F">
        <w:t>,</w:t>
      </w:r>
      <w:r w:rsidRPr="0027265F">
        <w:t xml:space="preserve"> ugradnj</w:t>
      </w:r>
      <w:r w:rsidR="00CF44A4" w:rsidRPr="0027265F">
        <w:t>e</w:t>
      </w:r>
      <w:r w:rsidRPr="0027265F">
        <w:t xml:space="preserve"> podsustava i sigurnosnih komponenata ili izvanrednih situacija.</w:t>
      </w:r>
    </w:p>
    <w:p w:rsidR="00B052BF" w:rsidRPr="0027265F" w:rsidRDefault="00B052BF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 xml:space="preserve">Stručno-tehničkim pregledom provjeravaju </w:t>
      </w:r>
      <w:r w:rsidR="00CF44A4" w:rsidRPr="0027265F">
        <w:t xml:space="preserve">se </w:t>
      </w:r>
      <w:r w:rsidRPr="0027265F">
        <w:t>uvjeti navedeni u sigurnosnom izvješću</w:t>
      </w:r>
      <w:r w:rsidR="00052C8B" w:rsidRPr="0027265F">
        <w:t xml:space="preserve"> i primjenjivi tehnički uvjeti za sigurnost rada žičara</w:t>
      </w:r>
      <w:r w:rsidR="0005154C" w:rsidRPr="0027265F">
        <w:t xml:space="preserve"> iz članka 1</w:t>
      </w:r>
      <w:r w:rsidR="0095153C">
        <w:t>2</w:t>
      </w:r>
      <w:r w:rsidR="0005154C" w:rsidRPr="0027265F">
        <w:t>. ili 1</w:t>
      </w:r>
      <w:r w:rsidR="0095153C">
        <w:t>3</w:t>
      </w:r>
      <w:r w:rsidR="0005154C" w:rsidRPr="0027265F">
        <w:t>. ovoga Zakona</w:t>
      </w:r>
      <w:r w:rsidRPr="0027265F">
        <w:t>.</w:t>
      </w:r>
    </w:p>
    <w:p w:rsidR="00B052BF" w:rsidRPr="0027265F" w:rsidRDefault="00B052BF" w:rsidP="007212CE">
      <w:r w:rsidRPr="0027265F">
        <w:t>(3</w:t>
      </w:r>
      <w:r w:rsidR="00707A81" w:rsidRPr="0027265F">
        <w:t>)</w:t>
      </w:r>
      <w:r w:rsidR="00707A81" w:rsidRPr="0027265F">
        <w:tab/>
      </w:r>
      <w:r w:rsidRPr="0027265F">
        <w:t xml:space="preserve">O izvršenom stručno-tehničkom pregledu sastavlja se zapisnik kojim se utvrđuje da žičara ispunjava uvjete navedene u sigurnosnom izvješću, odnosno da žičara koja se upotrebljava u skladu sa svojom </w:t>
      </w:r>
      <w:r w:rsidRPr="0027265F">
        <w:lastRenderedPageBreak/>
        <w:t>namjenom ne prijeti ugrožavanjem zdravlja ili sigurnosti osoba ili imovine.</w:t>
      </w:r>
    </w:p>
    <w:p w:rsidR="00B052BF" w:rsidRPr="0027265F" w:rsidRDefault="00B052BF" w:rsidP="007212CE">
      <w:r w:rsidRPr="0027265F">
        <w:t>(4</w:t>
      </w:r>
      <w:r w:rsidR="00707A81" w:rsidRPr="0027265F">
        <w:t>)</w:t>
      </w:r>
      <w:r w:rsidR="00707A81" w:rsidRPr="0027265F">
        <w:tab/>
      </w:r>
      <w:r w:rsidRPr="0027265F">
        <w:t>Stručno-tehnički pregled organizira i vodi upravitelj koji snosi i njegove troškove.</w:t>
      </w:r>
    </w:p>
    <w:p w:rsidR="00B052BF" w:rsidRPr="0027265F" w:rsidRDefault="00B052BF" w:rsidP="007212CE">
      <w:r w:rsidRPr="0027265F">
        <w:t>(5</w:t>
      </w:r>
      <w:r w:rsidR="00707A81" w:rsidRPr="0027265F">
        <w:t>)</w:t>
      </w:r>
      <w:r w:rsidR="00707A81" w:rsidRPr="0027265F">
        <w:tab/>
      </w:r>
      <w:r w:rsidRPr="0027265F">
        <w:t>Stručno-tehnički pregled obavlja ovlaštena pravna ili fizička osoba.</w:t>
      </w:r>
    </w:p>
    <w:p w:rsidR="00B052BF" w:rsidRPr="0027265F" w:rsidRDefault="00B052BF" w:rsidP="007212CE">
      <w:r w:rsidRPr="0027265F">
        <w:t>(6</w:t>
      </w:r>
      <w:r w:rsidR="00707A81" w:rsidRPr="0027265F">
        <w:t>)</w:t>
      </w:r>
      <w:r w:rsidR="00707A81" w:rsidRPr="0027265F">
        <w:tab/>
      </w:r>
      <w:r w:rsidR="001A08FB" w:rsidRPr="0027265F">
        <w:t>Pravnu ili fizičku osobu iz stavka 5. ovoga članka</w:t>
      </w:r>
      <w:r w:rsidR="0005154C" w:rsidRPr="0027265F">
        <w:t>,</w:t>
      </w:r>
      <w:r w:rsidR="001A08FB" w:rsidRPr="0027265F">
        <w:t xml:space="preserve"> na temelju potvrde o akreditaciji prema normi EN ISO/IEC 17020 izdane od akreditacijskog tijela koje je potpisnik EA MLA u skladu s Uredbom (EZ) br. 765/2008</w:t>
      </w:r>
      <w:r w:rsidR="0005154C" w:rsidRPr="0027265F">
        <w:t>,</w:t>
      </w:r>
      <w:r w:rsidR="001A08FB" w:rsidRPr="0027265F">
        <w:t xml:space="preserve"> ovlašćuje ministar</w:t>
      </w:r>
      <w:r w:rsidRPr="0027265F">
        <w:t>.</w:t>
      </w:r>
    </w:p>
    <w:p w:rsidR="00B052BF" w:rsidRPr="0027265F" w:rsidRDefault="00B052BF" w:rsidP="007212CE">
      <w:r w:rsidRPr="0027265F">
        <w:t>(7</w:t>
      </w:r>
      <w:r w:rsidR="00707A81" w:rsidRPr="0027265F">
        <w:t>)</w:t>
      </w:r>
      <w:r w:rsidR="00707A81" w:rsidRPr="0027265F">
        <w:tab/>
      </w:r>
      <w:r w:rsidRPr="0027265F">
        <w:t>Način obavljanja stručno-tehničkog pregleda iz stavka 1. ovoga članka te izgled i sadržaj zapisnika iz stavka 3. ovoga članka propisuj</w:t>
      </w:r>
      <w:r w:rsidR="0005154C" w:rsidRPr="0027265F">
        <w:t>u</w:t>
      </w:r>
      <w:r w:rsidRPr="0027265F">
        <w:t xml:space="preserve"> se pravilnikom koji donosi ministar.</w:t>
      </w:r>
    </w:p>
    <w:p w:rsidR="00BA57AC" w:rsidRPr="0027265F" w:rsidRDefault="00BA57AC" w:rsidP="007212CE"/>
    <w:p w:rsidR="00C40A68" w:rsidRPr="0027265F" w:rsidRDefault="00C40A68" w:rsidP="007212CE">
      <w:pPr>
        <w:pStyle w:val="norm"/>
      </w:pPr>
      <w:r w:rsidRPr="0027265F">
        <w:t>V. NADZOR NAD PROVEDBOM</w:t>
      </w:r>
    </w:p>
    <w:p w:rsidR="0027265F" w:rsidRPr="0027265F" w:rsidRDefault="00C40A68" w:rsidP="007212CE">
      <w:pPr>
        <w:pStyle w:val="norm"/>
      </w:pPr>
      <w:r w:rsidRPr="0027265F">
        <w:t>Upravni nadzor</w:t>
      </w:r>
    </w:p>
    <w:p w:rsidR="00A77999" w:rsidRPr="0027265F" w:rsidRDefault="0072568D" w:rsidP="007212CE">
      <w:pPr>
        <w:pStyle w:val="norm"/>
      </w:pPr>
      <w:r w:rsidRPr="0072568D">
        <w:t>Članak</w:t>
      </w:r>
      <w:r w:rsidR="00C40A68" w:rsidRPr="0027265F">
        <w:t xml:space="preserve"> 2</w:t>
      </w:r>
      <w:r w:rsidR="007212CE">
        <w:t>1</w:t>
      </w:r>
      <w:r w:rsidR="00C40A68" w:rsidRPr="0027265F">
        <w:t>.</w:t>
      </w:r>
    </w:p>
    <w:p w:rsidR="00C40A68" w:rsidRPr="0027265F" w:rsidRDefault="00C40A68" w:rsidP="007212CE">
      <w:r w:rsidRPr="0027265F">
        <w:t>Upravni nadzor nad provedbom ovoga Zakona provodi Ministarstvo.</w:t>
      </w:r>
    </w:p>
    <w:p w:rsidR="00C40A68" w:rsidRPr="0027265F" w:rsidRDefault="00C40A68" w:rsidP="007212CE">
      <w:pPr>
        <w:pStyle w:val="norm"/>
      </w:pPr>
    </w:p>
    <w:p w:rsidR="0027265F" w:rsidRPr="0027265F" w:rsidRDefault="00C40A68" w:rsidP="007212CE">
      <w:pPr>
        <w:pStyle w:val="norm"/>
      </w:pPr>
      <w:r w:rsidRPr="0027265F">
        <w:t>Inspekcijski nadzor</w:t>
      </w:r>
    </w:p>
    <w:p w:rsidR="00C40A68" w:rsidRPr="0027265F" w:rsidRDefault="0072568D" w:rsidP="007212CE">
      <w:pPr>
        <w:pStyle w:val="norm"/>
      </w:pPr>
      <w:r w:rsidRPr="0072568D">
        <w:t>Članak</w:t>
      </w:r>
      <w:r w:rsidR="00C40A68" w:rsidRPr="0027265F">
        <w:t xml:space="preserve"> 2</w:t>
      </w:r>
      <w:r w:rsidR="007212CE">
        <w:t>2</w:t>
      </w:r>
      <w:r w:rsidR="00C40A68" w:rsidRPr="0027265F">
        <w:t>.</w:t>
      </w:r>
    </w:p>
    <w:p w:rsidR="00C40A68" w:rsidRDefault="00C40A68" w:rsidP="007212CE">
      <w:r w:rsidRPr="0027265F">
        <w:t>Inspekcijski nadzor nad provedbom Uredbe (EU) 2016/424 i ovoga Zakona provode inspektori za žičare Ministarstva.</w:t>
      </w:r>
    </w:p>
    <w:p w:rsidR="007212CE" w:rsidRPr="0027265F" w:rsidRDefault="007212CE" w:rsidP="007212CE"/>
    <w:p w:rsidR="00B052BF" w:rsidRPr="0027265F" w:rsidRDefault="00052C8B" w:rsidP="007212CE">
      <w:pPr>
        <w:pStyle w:val="norm"/>
      </w:pPr>
      <w:r w:rsidRPr="0027265F">
        <w:t>V</w:t>
      </w:r>
      <w:r w:rsidR="00257BDE">
        <w:t>I</w:t>
      </w:r>
      <w:r w:rsidRPr="0027265F">
        <w:t xml:space="preserve">. </w:t>
      </w:r>
      <w:r w:rsidR="00B052BF" w:rsidRPr="0027265F">
        <w:t>INSPEKCIJSKI NADZOR</w:t>
      </w:r>
    </w:p>
    <w:p w:rsidR="0027265F" w:rsidRPr="0027265F" w:rsidRDefault="0050606A" w:rsidP="007212CE">
      <w:pPr>
        <w:pStyle w:val="norm"/>
      </w:pPr>
      <w:r w:rsidRPr="0027265F">
        <w:t>Inspektor za žičare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B052BF" w:rsidRPr="0027265F">
        <w:t xml:space="preserve"> 2</w:t>
      </w:r>
      <w:r w:rsidR="007212CE">
        <w:t>3</w:t>
      </w:r>
      <w:r w:rsidR="00B052BF" w:rsidRPr="0027265F">
        <w:t>.</w:t>
      </w:r>
    </w:p>
    <w:p w:rsidR="00B052BF" w:rsidRPr="0027265F" w:rsidRDefault="00B052BF" w:rsidP="007212CE">
      <w:r w:rsidRPr="0027265F">
        <w:t>(</w:t>
      </w:r>
      <w:r w:rsidR="00C40A68" w:rsidRPr="0027265F">
        <w:t>1</w:t>
      </w:r>
      <w:r w:rsidR="00707A81" w:rsidRPr="0027265F">
        <w:t>)</w:t>
      </w:r>
      <w:r w:rsidR="00707A81" w:rsidRPr="0027265F">
        <w:tab/>
      </w:r>
      <w:r w:rsidR="005418FF" w:rsidRPr="0027265F">
        <w:t>Na radno mjesto</w:t>
      </w:r>
      <w:r w:rsidRPr="0027265F">
        <w:t xml:space="preserve"> inspektora za žičare može se </w:t>
      </w:r>
      <w:r w:rsidR="005418FF" w:rsidRPr="0027265F">
        <w:t>rasporediti</w:t>
      </w:r>
      <w:r w:rsidRPr="0027265F">
        <w:t xml:space="preserve"> osoba koja</w:t>
      </w:r>
      <w:r w:rsidR="0005154C" w:rsidRPr="0027265F">
        <w:t xml:space="preserve">, </w:t>
      </w:r>
      <w:r w:rsidRPr="0027265F">
        <w:t xml:space="preserve">osim </w:t>
      </w:r>
      <w:r w:rsidR="00CA177D" w:rsidRPr="0027265F">
        <w:t xml:space="preserve">posebnim </w:t>
      </w:r>
      <w:r w:rsidRPr="0027265F">
        <w:t>zakonom utvrđenih uvjeta za prijam u državnu službu</w:t>
      </w:r>
      <w:r w:rsidR="0005154C" w:rsidRPr="0027265F">
        <w:t>,</w:t>
      </w:r>
      <w:r w:rsidRPr="0027265F">
        <w:t xml:space="preserve"> ima završen</w:t>
      </w:r>
      <w:r w:rsidR="005418FF" w:rsidRPr="0027265F">
        <w:t xml:space="preserve"> diplomski sveučilišni studij ili specijalistički diplomski stručni studij</w:t>
      </w:r>
      <w:r w:rsidR="00362B74" w:rsidRPr="0027265F">
        <w:t xml:space="preserve"> strojarske ili elektrotehničke struke</w:t>
      </w:r>
      <w:r w:rsidRPr="0027265F">
        <w:t>, najmanje pet godina radnog iskustva u struci i položen državni stručni ispit za inspektora za žičare te funkcionalno znanje i udovoljavanje drugim posebnim uvjetima propisanim sistematizacijom radnih mjesta.</w:t>
      </w:r>
    </w:p>
    <w:p w:rsidR="00B052BF" w:rsidRPr="0027265F" w:rsidRDefault="00B052BF" w:rsidP="007212CE">
      <w:r w:rsidRPr="0027265F">
        <w:t>(</w:t>
      </w:r>
      <w:r w:rsidR="00C40A68" w:rsidRPr="0027265F">
        <w:t>2</w:t>
      </w:r>
      <w:r w:rsidR="00707A81" w:rsidRPr="0027265F">
        <w:t>)</w:t>
      </w:r>
      <w:r w:rsidR="00707A81" w:rsidRPr="0027265F">
        <w:tab/>
      </w:r>
      <w:r w:rsidRPr="0027265F">
        <w:t>Inspekcijski poslovi su poslovi kod kojih postoje posebni uvjeti rada.</w:t>
      </w:r>
    </w:p>
    <w:p w:rsidR="00B052BF" w:rsidRPr="0027265F" w:rsidRDefault="00B052BF" w:rsidP="007212CE">
      <w:r w:rsidRPr="0027265F">
        <w:t>(</w:t>
      </w:r>
      <w:r w:rsidR="00C40A68" w:rsidRPr="0027265F">
        <w:t>3</w:t>
      </w:r>
      <w:r w:rsidR="00707A81" w:rsidRPr="0027265F">
        <w:t>)</w:t>
      </w:r>
      <w:r w:rsidR="00707A81" w:rsidRPr="0027265F">
        <w:tab/>
      </w:r>
      <w:r w:rsidRPr="0027265F">
        <w:t>Inspektor za žičare dužan</w:t>
      </w:r>
      <w:r w:rsidR="00CF44A4" w:rsidRPr="0027265F">
        <w:t xml:space="preserve"> je</w:t>
      </w:r>
      <w:r w:rsidRPr="0027265F">
        <w:t>, po nalogu nadređenog, inspekcijski nadzor obavljati i duže od punoga radnog</w:t>
      </w:r>
      <w:r w:rsidR="00CF44A4" w:rsidRPr="0027265F">
        <w:t>a</w:t>
      </w:r>
      <w:r w:rsidRPr="0027265F">
        <w:t xml:space="preserve"> vremena, ako je to nužno radi uspješnog i pravodobnog obavljanja tih poslova.</w:t>
      </w:r>
    </w:p>
    <w:p w:rsidR="00B052BF" w:rsidRPr="0027265F" w:rsidRDefault="00B052BF" w:rsidP="007212CE">
      <w:r w:rsidRPr="0027265F">
        <w:t>(</w:t>
      </w:r>
      <w:r w:rsidR="00C40A68" w:rsidRPr="0027265F">
        <w:t>4</w:t>
      </w:r>
      <w:r w:rsidR="00707A81" w:rsidRPr="0027265F">
        <w:t>)</w:t>
      </w:r>
      <w:r w:rsidR="00707A81" w:rsidRPr="0027265F">
        <w:tab/>
      </w:r>
      <w:r w:rsidRPr="0027265F">
        <w:t>Inspektoru za žičare može</w:t>
      </w:r>
      <w:r w:rsidR="00CF44A4" w:rsidRPr="0027265F">
        <w:t xml:space="preserve"> se</w:t>
      </w:r>
      <w:r w:rsidRPr="0027265F">
        <w:t xml:space="preserve"> odgoditi početak godišnjeg odmora ili prekinuti započeto korištenje godišnjeg odmora radi obavljanja inspekcijskog nadzora koji ne trpi odgodu.</w:t>
      </w:r>
    </w:p>
    <w:p w:rsidR="00B052BF" w:rsidRPr="0027265F" w:rsidRDefault="00052C8B" w:rsidP="007212CE">
      <w:r w:rsidRPr="0027265F">
        <w:t>(</w:t>
      </w:r>
      <w:r w:rsidR="00C40A68" w:rsidRPr="0027265F">
        <w:t>5</w:t>
      </w:r>
      <w:r w:rsidR="00707A81" w:rsidRPr="0027265F">
        <w:t>)</w:t>
      </w:r>
      <w:r w:rsidR="00707A81" w:rsidRPr="0027265F">
        <w:tab/>
      </w:r>
      <w:r w:rsidR="00B052BF" w:rsidRPr="0027265F">
        <w:t>Inspektor za žičare ima službenu iskaznicu kojom se dokazuje njegovo službeno svojstvo, identitet i ovlasti.</w:t>
      </w:r>
    </w:p>
    <w:p w:rsidR="00B052BF" w:rsidRPr="0027265F" w:rsidRDefault="00052C8B" w:rsidP="007212CE">
      <w:r w:rsidRPr="0027265F">
        <w:t>(</w:t>
      </w:r>
      <w:r w:rsidR="00C40A68" w:rsidRPr="0027265F">
        <w:t>6</w:t>
      </w:r>
      <w:r w:rsidR="00707A81" w:rsidRPr="0027265F">
        <w:t>)</w:t>
      </w:r>
      <w:r w:rsidR="00707A81" w:rsidRPr="0027265F">
        <w:tab/>
      </w:r>
      <w:r w:rsidR="00B052BF" w:rsidRPr="0027265F">
        <w:t>Izgled i način uporabe službene iskaznice iz stavka 5. ovoga članka te vođenje evidencije o izdanim službenim iskaznicama propisuju se pravilnikom koji donosi ministar.</w:t>
      </w:r>
    </w:p>
    <w:p w:rsidR="00A77999" w:rsidRPr="0027265F" w:rsidRDefault="00A77999" w:rsidP="007212CE">
      <w:pPr>
        <w:pStyle w:val="norm"/>
      </w:pPr>
    </w:p>
    <w:p w:rsidR="0027265F" w:rsidRPr="0027265F" w:rsidRDefault="00B052BF" w:rsidP="007212CE">
      <w:pPr>
        <w:pStyle w:val="norm"/>
      </w:pPr>
      <w:r w:rsidRPr="0027265F">
        <w:t>Ovlasti i obveze inspektora za žičare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B052BF" w:rsidRPr="0027265F">
        <w:t xml:space="preserve"> 2</w:t>
      </w:r>
      <w:r w:rsidR="007212CE">
        <w:t>4</w:t>
      </w:r>
      <w:r w:rsidR="00B052BF" w:rsidRPr="0027265F">
        <w:t>.</w:t>
      </w:r>
    </w:p>
    <w:p w:rsidR="00B052BF" w:rsidRPr="0027265F" w:rsidRDefault="00B052BF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>U obavljanju inspekcijskog nadzora inspektor za žičare ovlašten</w:t>
      </w:r>
      <w:r w:rsidR="00EA6AE3" w:rsidRPr="0027265F">
        <w:t xml:space="preserve"> je</w:t>
      </w:r>
      <w:r w:rsidRPr="0027265F">
        <w:t>:</w:t>
      </w:r>
    </w:p>
    <w:p w:rsidR="00B052BF" w:rsidRPr="0027265F" w:rsidRDefault="00B052BF" w:rsidP="007212CE">
      <w:r w:rsidRPr="0027265F">
        <w:t xml:space="preserve">1. </w:t>
      </w:r>
      <w:r w:rsidR="00C51A76" w:rsidRPr="0027265F">
        <w:tab/>
      </w:r>
      <w:r w:rsidRPr="0027265F">
        <w:t>pregledati žičaru koju čine infrastruktura i podsustavi</w:t>
      </w:r>
    </w:p>
    <w:p w:rsidR="00B052BF" w:rsidRPr="0027265F" w:rsidRDefault="00B052BF" w:rsidP="007212CE">
      <w:r w:rsidRPr="0027265F">
        <w:t xml:space="preserve">2. </w:t>
      </w:r>
      <w:r w:rsidR="00C51A76" w:rsidRPr="0027265F">
        <w:tab/>
      </w:r>
      <w:r w:rsidRPr="0027265F">
        <w:t>pregledati tehničku i drugu dokumentaciju žičare</w:t>
      </w:r>
    </w:p>
    <w:p w:rsidR="00B052BF" w:rsidRPr="0027265F" w:rsidRDefault="00B052BF" w:rsidP="007212CE">
      <w:r w:rsidRPr="0027265F">
        <w:t xml:space="preserve">3. </w:t>
      </w:r>
      <w:r w:rsidR="00C51A76" w:rsidRPr="0027265F">
        <w:tab/>
      </w:r>
      <w:r w:rsidRPr="0027265F">
        <w:t>zatražiti i pregledati isprave na temelju kojih se može utvrditi identitet osobe (osob</w:t>
      </w:r>
      <w:r w:rsidR="00232080" w:rsidRPr="0027265F">
        <w:t>na iskaznica, putovnica i sl.)</w:t>
      </w:r>
    </w:p>
    <w:p w:rsidR="00B052BF" w:rsidRPr="0027265F" w:rsidRDefault="00B052BF" w:rsidP="007212CE">
      <w:r w:rsidRPr="0027265F">
        <w:t xml:space="preserve">4. </w:t>
      </w:r>
      <w:r w:rsidR="00C51A76" w:rsidRPr="0027265F">
        <w:tab/>
      </w:r>
      <w:r w:rsidRPr="0027265F">
        <w:t>uzimati izjave od predstavnika nadz</w:t>
      </w:r>
      <w:r w:rsidR="004609E1" w:rsidRPr="0027265F">
        <w:t>iranih pravnih i fizičkih osoba</w:t>
      </w:r>
    </w:p>
    <w:p w:rsidR="00BA727B" w:rsidRPr="0027265F" w:rsidRDefault="00BA727B" w:rsidP="007212CE">
      <w:r w:rsidRPr="0027265F">
        <w:t xml:space="preserve">5. </w:t>
      </w:r>
      <w:r w:rsidR="00C51A76" w:rsidRPr="0027265F">
        <w:tab/>
      </w:r>
      <w:r w:rsidRPr="0027265F">
        <w:t>privremeno zabraniti rad žičare koja se koristi bez odobrenja za rad žičare</w:t>
      </w:r>
    </w:p>
    <w:p w:rsidR="0070588D" w:rsidRPr="0027265F" w:rsidRDefault="0070588D" w:rsidP="007212CE">
      <w:r w:rsidRPr="0027265F">
        <w:t xml:space="preserve">6. </w:t>
      </w:r>
      <w:r w:rsidR="00C51A76" w:rsidRPr="0027265F">
        <w:tab/>
      </w:r>
      <w:r w:rsidRPr="0027265F">
        <w:t>ograničiti uvjete rada ili zabraniti rad žičare koja prijeti ugrožavanjem zdravlja i</w:t>
      </w:r>
      <w:r w:rsidR="0005154C" w:rsidRPr="0027265F">
        <w:t xml:space="preserve"> </w:t>
      </w:r>
      <w:r w:rsidRPr="0027265F">
        <w:t>sigurnosti osoba i</w:t>
      </w:r>
      <w:r w:rsidR="0005154C" w:rsidRPr="0027265F">
        <w:t>li</w:t>
      </w:r>
      <w:r w:rsidRPr="0027265F">
        <w:t xml:space="preserve"> imovine</w:t>
      </w:r>
    </w:p>
    <w:p w:rsidR="00BA727B" w:rsidRPr="0027265F" w:rsidRDefault="0070588D" w:rsidP="007212CE">
      <w:r w:rsidRPr="0027265F">
        <w:t>7</w:t>
      </w:r>
      <w:r w:rsidR="00BA727B" w:rsidRPr="0027265F">
        <w:t xml:space="preserve">. </w:t>
      </w:r>
      <w:r w:rsidR="00C51A76" w:rsidRPr="0027265F">
        <w:tab/>
      </w:r>
      <w:r w:rsidR="00BA727B" w:rsidRPr="0027265F">
        <w:t>narediti uklanjanje nepravilnosti i nedostat</w:t>
      </w:r>
      <w:r w:rsidR="00EA6AE3" w:rsidRPr="0027265F">
        <w:t>a</w:t>
      </w:r>
      <w:r w:rsidR="00BA727B" w:rsidRPr="0027265F">
        <w:t>ka koj</w:t>
      </w:r>
      <w:r w:rsidR="00EA6AE3" w:rsidRPr="0027265F">
        <w:t>i</w:t>
      </w:r>
      <w:r w:rsidR="00BA727B" w:rsidRPr="0027265F">
        <w:t xml:space="preserve"> ometaju </w:t>
      </w:r>
      <w:r w:rsidR="004609E1" w:rsidRPr="0027265F">
        <w:t xml:space="preserve">siguran rad </w:t>
      </w:r>
      <w:r w:rsidR="00BA727B" w:rsidRPr="0027265F">
        <w:t xml:space="preserve">žičare </w:t>
      </w:r>
      <w:r w:rsidR="004609E1" w:rsidRPr="0027265F">
        <w:t>i</w:t>
      </w:r>
      <w:r w:rsidR="00791C60" w:rsidRPr="0027265F">
        <w:t xml:space="preserve"> </w:t>
      </w:r>
      <w:r w:rsidR="00BA727B" w:rsidRPr="0027265F">
        <w:t>odrediti privremene mjere koje treba pod</w:t>
      </w:r>
      <w:r w:rsidR="004609E1" w:rsidRPr="0027265F">
        <w:t>uzeti i</w:t>
      </w:r>
    </w:p>
    <w:p w:rsidR="00BA727B" w:rsidRPr="0027265F" w:rsidRDefault="0070588D" w:rsidP="007212CE">
      <w:r w:rsidRPr="0027265F">
        <w:t>8</w:t>
      </w:r>
      <w:r w:rsidR="00BA727B" w:rsidRPr="0027265F">
        <w:t xml:space="preserve">. </w:t>
      </w:r>
      <w:r w:rsidR="00C51A76" w:rsidRPr="0027265F">
        <w:tab/>
      </w:r>
      <w:r w:rsidR="00BA727B" w:rsidRPr="0027265F">
        <w:t>privremeno obustaviti radove koji se izvode na žičar</w:t>
      </w:r>
      <w:r w:rsidR="004609E1" w:rsidRPr="0027265F">
        <w:t>i</w:t>
      </w:r>
      <w:r w:rsidR="00BA727B" w:rsidRPr="0027265F">
        <w:t xml:space="preserve"> ili </w:t>
      </w:r>
      <w:r w:rsidR="004609E1" w:rsidRPr="0027265F">
        <w:t>u okolini</w:t>
      </w:r>
      <w:r w:rsidR="00BA727B" w:rsidRPr="0027265F">
        <w:t xml:space="preserve"> ko</w:t>
      </w:r>
      <w:r w:rsidR="004609E1" w:rsidRPr="0027265F">
        <w:t>ji</w:t>
      </w:r>
      <w:r w:rsidR="00BA727B" w:rsidRPr="0027265F">
        <w:t xml:space="preserve"> ugro</w:t>
      </w:r>
      <w:r w:rsidR="004609E1" w:rsidRPr="0027265F">
        <w:t xml:space="preserve">žavaju siguran rad </w:t>
      </w:r>
      <w:r w:rsidR="00BA727B" w:rsidRPr="0027265F">
        <w:t>žičare</w:t>
      </w:r>
      <w:r w:rsidR="004609E1" w:rsidRPr="0027265F">
        <w:t>.</w:t>
      </w:r>
    </w:p>
    <w:p w:rsidR="00B052BF" w:rsidRPr="0027265F" w:rsidRDefault="00B052BF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O početku obavljanja inspekcijskog nadzora inspektor za žičare može obavijestiti odgovornu osobu nadzirane pravne osobe i fizičku osobu, ako je dostupna, osim ako smatra da bi obavještavanje umanjilo učinkovitost nadzora.</w:t>
      </w:r>
    </w:p>
    <w:p w:rsidR="00B052BF" w:rsidRPr="0027265F" w:rsidRDefault="00B052BF" w:rsidP="007212CE">
      <w:r w:rsidRPr="0027265F">
        <w:t>(3</w:t>
      </w:r>
      <w:r w:rsidR="00707A81" w:rsidRPr="0027265F">
        <w:t>)</w:t>
      </w:r>
      <w:r w:rsidR="00707A81" w:rsidRPr="0027265F">
        <w:tab/>
      </w:r>
      <w:r w:rsidRPr="0027265F">
        <w:t xml:space="preserve">Inspektor za žičare može od nadzirane pravne i fizičke osobe tražiti izvršenje pojedine radnje u postupku </w:t>
      </w:r>
      <w:r w:rsidRPr="0027265F">
        <w:lastRenderedPageBreak/>
        <w:t>radi utvrđivanja činjeničnog stanja i odrediti rok izvršenja te radnje.</w:t>
      </w:r>
    </w:p>
    <w:p w:rsidR="00B052BF" w:rsidRPr="0027265F" w:rsidRDefault="00B052BF" w:rsidP="007212CE">
      <w:r w:rsidRPr="0027265F">
        <w:t>(4</w:t>
      </w:r>
      <w:r w:rsidR="00707A81" w:rsidRPr="0027265F">
        <w:t>)</w:t>
      </w:r>
      <w:r w:rsidR="00707A81" w:rsidRPr="0027265F">
        <w:tab/>
      </w:r>
      <w:r w:rsidRPr="0027265F">
        <w:t xml:space="preserve">O obavljenom inspekcijskom nadzoru inspektor za žičare dužan </w:t>
      </w:r>
      <w:r w:rsidR="00EA6AE3" w:rsidRPr="0027265F">
        <w:t xml:space="preserve">je </w:t>
      </w:r>
      <w:r w:rsidRPr="0027265F">
        <w:t>sastaviti zapisnik u koji se upisuje i zahtjev za privremenom obustavom rad</w:t>
      </w:r>
      <w:r w:rsidR="00EA6AE3" w:rsidRPr="0027265F">
        <w:t>a</w:t>
      </w:r>
      <w:r w:rsidRPr="0027265F">
        <w:t xml:space="preserve"> žičare za vrijeme inspekcijskog nadzora.</w:t>
      </w:r>
    </w:p>
    <w:p w:rsidR="00B052BF" w:rsidRPr="0027265F" w:rsidRDefault="00B052BF" w:rsidP="007212CE">
      <w:r w:rsidRPr="0027265F">
        <w:t>(5</w:t>
      </w:r>
      <w:r w:rsidR="00707A81" w:rsidRPr="0027265F">
        <w:t>)</w:t>
      </w:r>
      <w:r w:rsidR="00707A81" w:rsidRPr="0027265F">
        <w:tab/>
      </w:r>
      <w:r w:rsidRPr="0027265F">
        <w:t>Ako inspektor za žičare u provedbi inspekcijskog nadzora utvrdi da je povrijeđen propis iz nadležnosti drugog tijela, obvezan je o tome bez odgode obavijestiti nadležno tijelo.</w:t>
      </w:r>
    </w:p>
    <w:p w:rsidR="00A77999" w:rsidRPr="0027265F" w:rsidRDefault="00A77999" w:rsidP="007212CE">
      <w:pPr>
        <w:pStyle w:val="norm"/>
      </w:pPr>
    </w:p>
    <w:p w:rsidR="0027265F" w:rsidRPr="0027265F" w:rsidRDefault="00B052BF" w:rsidP="007212CE">
      <w:pPr>
        <w:pStyle w:val="norm"/>
      </w:pPr>
      <w:r w:rsidRPr="0027265F">
        <w:t>Obveze nadziranih osoba</w:t>
      </w:r>
    </w:p>
    <w:p w:rsidR="00052C8B" w:rsidRPr="0027265F" w:rsidRDefault="0072568D" w:rsidP="007212CE">
      <w:pPr>
        <w:pStyle w:val="norm"/>
      </w:pPr>
      <w:r w:rsidRPr="0072568D">
        <w:t>Članak</w:t>
      </w:r>
      <w:r w:rsidR="00052C8B" w:rsidRPr="0027265F">
        <w:t xml:space="preserve"> 2</w:t>
      </w:r>
      <w:r w:rsidR="007212CE">
        <w:t>5</w:t>
      </w:r>
      <w:r w:rsidR="00052C8B" w:rsidRPr="0027265F">
        <w:t>.</w:t>
      </w:r>
    </w:p>
    <w:p w:rsidR="00B052BF" w:rsidRPr="0027265F" w:rsidRDefault="00B052BF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>Pravne i fizičke osobe koje podliježu inspekcijskom nadzoru dužne su inspektoru za žičare omogućiti obavljanje nadzora i osigurati uvjete za neometan rad.</w:t>
      </w:r>
    </w:p>
    <w:p w:rsidR="00B052BF" w:rsidRPr="0027265F" w:rsidRDefault="00B052BF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Pravne i fizičke osobe iz stavka 1. ovoga članka dužne su na pisano traženje inspektora</w:t>
      </w:r>
      <w:r w:rsidR="006B0C40" w:rsidRPr="0027265F">
        <w:t xml:space="preserve"> za žičare</w:t>
      </w:r>
      <w:r w:rsidRPr="0027265F">
        <w:t>, u primjerenom roku koji odredi inspektor za žičare, dostaviti ili pripremiti točne i potpune podatke, obavijesti i materijale koji su potrebni za obavljanje inspekcijskog nadzora.</w:t>
      </w:r>
    </w:p>
    <w:p w:rsidR="00B052BF" w:rsidRPr="0027265F" w:rsidRDefault="00B052BF" w:rsidP="007212CE">
      <w:r w:rsidRPr="0027265F">
        <w:t>(3</w:t>
      </w:r>
      <w:r w:rsidR="00707A81" w:rsidRPr="0027265F">
        <w:t>)</w:t>
      </w:r>
      <w:r w:rsidR="00707A81" w:rsidRPr="0027265F">
        <w:tab/>
      </w:r>
      <w:r w:rsidRPr="0027265F">
        <w:t xml:space="preserve">Osoba koja podliježe inspekcijskom nadzoru i osoba zatečena na mjestu nadzora dužna je na zahtjev inspektora za žičare dati na uvid </w:t>
      </w:r>
      <w:r w:rsidR="0005154C" w:rsidRPr="0027265F">
        <w:t xml:space="preserve">ispravu </w:t>
      </w:r>
      <w:r w:rsidRPr="0027265F">
        <w:t>na temelju koj</w:t>
      </w:r>
      <w:r w:rsidR="0005154C" w:rsidRPr="0027265F">
        <w:t>e</w:t>
      </w:r>
      <w:r w:rsidRPr="0027265F">
        <w:t xml:space="preserve"> se može utvrditi identitet osobe.</w:t>
      </w:r>
    </w:p>
    <w:p w:rsidR="00B052BF" w:rsidRPr="0027265F" w:rsidRDefault="00B052BF" w:rsidP="007212CE">
      <w:r w:rsidRPr="0027265F">
        <w:t>(4</w:t>
      </w:r>
      <w:r w:rsidR="00707A81" w:rsidRPr="0027265F">
        <w:t>)</w:t>
      </w:r>
      <w:r w:rsidR="00707A81" w:rsidRPr="0027265F">
        <w:tab/>
      </w:r>
      <w:r w:rsidRPr="0027265F">
        <w:t>Smatra se da pravna ili fizička osoba iz stavka 1. ovoga članka nije omogućila obavljanje inspekcijskog nadzora u slučaju ako u roku određenom u zapisniku inspektora za žičare ili roku određenom u pozivu za saslušanje stranke ne osigura uvid u nadzirani objekt, traženu poslovnu dokumentaciju i druge isprave potrebne za utvrđivanje činjeničnog stanja u započet</w:t>
      </w:r>
      <w:r w:rsidR="00164168" w:rsidRPr="0027265F">
        <w:t>om</w:t>
      </w:r>
      <w:r w:rsidRPr="0027265F">
        <w:t xml:space="preserve"> nadzoru.</w:t>
      </w:r>
    </w:p>
    <w:p w:rsidR="00B052BF" w:rsidRPr="0027265F" w:rsidRDefault="00B052BF" w:rsidP="007212CE">
      <w:r w:rsidRPr="0027265F">
        <w:t>(5</w:t>
      </w:r>
      <w:r w:rsidR="00707A81" w:rsidRPr="0027265F">
        <w:t>)</w:t>
      </w:r>
      <w:r w:rsidR="00707A81" w:rsidRPr="0027265F">
        <w:tab/>
      </w:r>
      <w:r w:rsidRPr="0027265F">
        <w:t>Pravne i fizičke osobe iz stavka 1. ovoga članka dužne su na opravdani i obrazloženi zahtjev inspektora za žičare privremeno obustaviti rad žičare za vrijeme inspekcijskog nadzora.</w:t>
      </w:r>
    </w:p>
    <w:p w:rsidR="00FF1459" w:rsidRPr="0027265F" w:rsidRDefault="00FF1459" w:rsidP="007212CE">
      <w:r w:rsidRPr="0027265F">
        <w:t>(6</w:t>
      </w:r>
      <w:r w:rsidR="00707A81" w:rsidRPr="0027265F">
        <w:t>)</w:t>
      </w:r>
      <w:r w:rsidR="00707A81" w:rsidRPr="0027265F">
        <w:tab/>
      </w:r>
      <w:r w:rsidRPr="0027265F">
        <w:t>Na zahtjev inspektora za žičare</w:t>
      </w:r>
      <w:r w:rsidR="00CA177D" w:rsidRPr="0027265F">
        <w:t>,</w:t>
      </w:r>
      <w:r w:rsidRPr="0027265F">
        <w:t xml:space="preserve"> pravne i fizičke osobe koje podliježu inspekcijskom nadzoru d</w:t>
      </w:r>
      <w:r w:rsidR="00D14909" w:rsidRPr="0027265F">
        <w:t xml:space="preserve">užne su dati </w:t>
      </w:r>
      <w:r w:rsidRPr="0027265F">
        <w:t>podatke o identitetu svakoga gospodarskog</w:t>
      </w:r>
      <w:r w:rsidR="00164168" w:rsidRPr="0027265F">
        <w:t>a</w:t>
      </w:r>
      <w:r w:rsidRPr="0027265F">
        <w:t xml:space="preserve"> subjekta koji im je isporučio podsustav ili sigurnosnu komponentu tijekom razdoblja od 30 godina nakon što im je isporučen podsustav ili sigurnosna komponenta.</w:t>
      </w:r>
    </w:p>
    <w:p w:rsidR="00FF1459" w:rsidRDefault="00FF1459" w:rsidP="007212CE">
      <w:r w:rsidRPr="0027265F">
        <w:t>(7</w:t>
      </w:r>
      <w:r w:rsidR="00707A81" w:rsidRPr="0027265F">
        <w:t>)</w:t>
      </w:r>
      <w:r w:rsidR="00707A81" w:rsidRPr="0027265F">
        <w:tab/>
      </w:r>
      <w:r w:rsidRPr="0027265F">
        <w:t>Na zahtjev inspektora za žičare</w:t>
      </w:r>
      <w:r w:rsidR="0005154C" w:rsidRPr="0027265F">
        <w:t>,</w:t>
      </w:r>
      <w:r w:rsidRPr="0027265F">
        <w:t xml:space="preserve"> pravne i fizičke osobe koje podliježu inspekcijskom nadzoru</w:t>
      </w:r>
      <w:r w:rsidR="0005154C" w:rsidRPr="0027265F">
        <w:t>,</w:t>
      </w:r>
      <w:r w:rsidRPr="0027265F">
        <w:t xml:space="preserve"> d</w:t>
      </w:r>
      <w:r w:rsidR="00D14909" w:rsidRPr="0027265F">
        <w:t xml:space="preserve">užne su dati </w:t>
      </w:r>
      <w:r w:rsidRPr="0027265F">
        <w:t>podatke o identitetu svakoga gospodarskog</w:t>
      </w:r>
      <w:r w:rsidR="00164168" w:rsidRPr="0027265F">
        <w:t>a</w:t>
      </w:r>
      <w:r w:rsidRPr="0027265F">
        <w:t xml:space="preserve"> subjekta i svakog vlasnika, investitora ili koncesionara kojima su oni isporučili podsustav ili sigurnosnu komponentu tijekom razdoblja od 30 godina nakon što su isporučili podsustav ili sigurnosnu komponentu.</w:t>
      </w:r>
    </w:p>
    <w:p w:rsidR="007212CE" w:rsidRPr="0027265F" w:rsidRDefault="007212CE" w:rsidP="007212CE"/>
    <w:p w:rsidR="0027265F" w:rsidRPr="0027265F" w:rsidRDefault="00B052BF" w:rsidP="007212CE">
      <w:pPr>
        <w:pStyle w:val="norm"/>
      </w:pPr>
      <w:r w:rsidRPr="0027265F">
        <w:t>Inspekcijski postupak</w:t>
      </w:r>
    </w:p>
    <w:p w:rsidR="00052C8B" w:rsidRPr="0027265F" w:rsidRDefault="0072568D" w:rsidP="007212CE">
      <w:pPr>
        <w:pStyle w:val="norm"/>
      </w:pPr>
      <w:r w:rsidRPr="0072568D">
        <w:t>Članak</w:t>
      </w:r>
      <w:r w:rsidR="00052C8B" w:rsidRPr="0027265F">
        <w:t xml:space="preserve"> 2</w:t>
      </w:r>
      <w:r w:rsidR="007212CE">
        <w:t>6</w:t>
      </w:r>
      <w:r w:rsidR="00052C8B" w:rsidRPr="0027265F">
        <w:t>.</w:t>
      </w:r>
    </w:p>
    <w:p w:rsidR="00B052BF" w:rsidRPr="0027265F" w:rsidRDefault="00B052BF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>Inspektor za žičare pokreće postupak po službenoj dužnosti.</w:t>
      </w:r>
    </w:p>
    <w:p w:rsidR="00B052BF" w:rsidRPr="0027265F" w:rsidRDefault="00B052BF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Kod ocjene o postojanju razloga za pokretanje postupka po službenoj dužnosti, inspektor za žičare uzet</w:t>
      </w:r>
      <w:r w:rsidR="00EA2B12" w:rsidRPr="0027265F">
        <w:t xml:space="preserve"> će</w:t>
      </w:r>
      <w:r w:rsidRPr="0027265F">
        <w:t xml:space="preserve"> u obzir predstavke koje upućuju na potrebu zaštite javnog interesa.</w:t>
      </w:r>
    </w:p>
    <w:p w:rsidR="00B052BF" w:rsidRPr="0027265F" w:rsidRDefault="00B052BF" w:rsidP="007212CE">
      <w:r w:rsidRPr="0027265F">
        <w:t>(3</w:t>
      </w:r>
      <w:r w:rsidR="00707A81" w:rsidRPr="0027265F">
        <w:t>)</w:t>
      </w:r>
      <w:r w:rsidR="00707A81" w:rsidRPr="0027265F">
        <w:tab/>
      </w:r>
      <w:r w:rsidRPr="0027265F">
        <w:t xml:space="preserve">Kada inspektor za žičare povodom zaprimljene predstavke obavi inspekcijski nadzor, podnositelja </w:t>
      </w:r>
      <w:r w:rsidR="00EA2B12" w:rsidRPr="0027265F">
        <w:t xml:space="preserve">predstavke </w:t>
      </w:r>
      <w:r w:rsidRPr="0027265F">
        <w:t>će u pisanom obliku obavijestiti o utvrđenom stanju i poduzetim mjerama.</w:t>
      </w:r>
    </w:p>
    <w:p w:rsidR="00B052BF" w:rsidRPr="0027265F" w:rsidRDefault="00B052BF" w:rsidP="007212CE">
      <w:r w:rsidRPr="0027265F">
        <w:t>(4</w:t>
      </w:r>
      <w:r w:rsidR="00707A81" w:rsidRPr="0027265F">
        <w:t>)</w:t>
      </w:r>
      <w:r w:rsidR="00707A81" w:rsidRPr="0027265F">
        <w:tab/>
      </w:r>
      <w:r w:rsidRPr="0027265F">
        <w:t>Inspektor za žičare dužan</w:t>
      </w:r>
      <w:r w:rsidR="00EA2B12" w:rsidRPr="0027265F">
        <w:t xml:space="preserve"> je</w:t>
      </w:r>
      <w:r w:rsidRPr="0027265F">
        <w:t xml:space="preserve"> kao službenu tajnu čuvati dokumentaciju, činjenice i podatke utvrđene, odnosno nastale u inspekcijskom postupku, kao i identitet podnositelja predstavke.</w:t>
      </w:r>
    </w:p>
    <w:p w:rsidR="0070588D" w:rsidRPr="0027265F" w:rsidRDefault="00B052BF" w:rsidP="007212CE">
      <w:r w:rsidRPr="0027265F">
        <w:t>(5</w:t>
      </w:r>
      <w:r w:rsidR="00707A81" w:rsidRPr="0027265F">
        <w:t>)</w:t>
      </w:r>
      <w:r w:rsidR="00707A81" w:rsidRPr="0027265F">
        <w:tab/>
      </w:r>
      <w:r w:rsidR="0070588D" w:rsidRPr="0027265F">
        <w:t>Inspektor za žičare pisanim</w:t>
      </w:r>
      <w:r w:rsidR="008E4486" w:rsidRPr="0027265F">
        <w:t>,</w:t>
      </w:r>
      <w:r w:rsidR="0070588D" w:rsidRPr="0027265F">
        <w:t xml:space="preserve"> iznimno </w:t>
      </w:r>
      <w:r w:rsidR="008E4486" w:rsidRPr="0027265F">
        <w:t xml:space="preserve">i </w:t>
      </w:r>
      <w:r w:rsidR="0070588D" w:rsidRPr="0027265F">
        <w:t>usmenim rješenjem određuje</w:t>
      </w:r>
      <w:r w:rsidR="008E4486" w:rsidRPr="0027265F">
        <w:t xml:space="preserve"> zabrane, naredbe i druge mjere.</w:t>
      </w:r>
    </w:p>
    <w:p w:rsidR="0070588D" w:rsidRPr="0027265F" w:rsidRDefault="0070588D" w:rsidP="007212CE">
      <w:r w:rsidRPr="0027265F">
        <w:t>(</w:t>
      </w:r>
      <w:r w:rsidR="00FF78CA" w:rsidRPr="0027265F">
        <w:t>6</w:t>
      </w:r>
      <w:r w:rsidR="00707A81" w:rsidRPr="0027265F">
        <w:t>)</w:t>
      </w:r>
      <w:r w:rsidR="00707A81" w:rsidRPr="0027265F">
        <w:tab/>
      </w:r>
      <w:r w:rsidRPr="0027265F">
        <w:t>Protiv izdanog rješenja inspektora za žičare žalba nije dopuštena, ali se može pokrenuti upravni spor pred nadležnim upravnim sudom u roku od 30 dana od dana dostave rješenja.</w:t>
      </w:r>
    </w:p>
    <w:p w:rsidR="00D13403" w:rsidRPr="0027265F" w:rsidRDefault="00D13403" w:rsidP="007212CE">
      <w:pPr>
        <w:pStyle w:val="norm"/>
      </w:pPr>
    </w:p>
    <w:p w:rsidR="0027265F" w:rsidRPr="007212CE" w:rsidRDefault="006A592E" w:rsidP="007212CE">
      <w:pPr>
        <w:jc w:val="center"/>
        <w:rPr>
          <w:b/>
        </w:rPr>
      </w:pPr>
      <w:r w:rsidRPr="007212CE">
        <w:rPr>
          <w:b/>
        </w:rPr>
        <w:t>Optužni prijedlog</w:t>
      </w:r>
    </w:p>
    <w:p w:rsidR="006A592E" w:rsidRPr="007212CE" w:rsidRDefault="0072568D" w:rsidP="007212CE">
      <w:pPr>
        <w:jc w:val="center"/>
        <w:rPr>
          <w:b/>
        </w:rPr>
      </w:pPr>
      <w:r w:rsidRPr="007212CE">
        <w:rPr>
          <w:b/>
        </w:rPr>
        <w:t>Članak</w:t>
      </w:r>
      <w:r w:rsidR="006A592E" w:rsidRPr="007212CE">
        <w:rPr>
          <w:b/>
        </w:rPr>
        <w:t xml:space="preserve"> 2</w:t>
      </w:r>
      <w:r w:rsidR="007212CE">
        <w:rPr>
          <w:b/>
        </w:rPr>
        <w:t>7</w:t>
      </w:r>
      <w:r w:rsidR="006A592E" w:rsidRPr="007212CE">
        <w:rPr>
          <w:b/>
        </w:rPr>
        <w:t>.</w:t>
      </w:r>
    </w:p>
    <w:p w:rsidR="006A592E" w:rsidRPr="0027265F" w:rsidRDefault="006A592E" w:rsidP="007212CE">
      <w:r w:rsidRPr="0027265F">
        <w:t>(1</w:t>
      </w:r>
      <w:r w:rsidR="00F94DC1" w:rsidRPr="0027265F">
        <w:t>)</w:t>
      </w:r>
      <w:r w:rsidR="00F94DC1" w:rsidRPr="0027265F">
        <w:tab/>
      </w:r>
      <w:r w:rsidRPr="0027265F">
        <w:t>Inspektor neće podnijeti optužni prijedlog ako:</w:t>
      </w:r>
    </w:p>
    <w:p w:rsidR="006A592E" w:rsidRPr="0027265F" w:rsidRDefault="006A592E" w:rsidP="007212CE">
      <w:r w:rsidRPr="0027265F">
        <w:t>1. nadzirana pravna ili fizička osoba tijekom inspekcijskog nadzora</w:t>
      </w:r>
      <w:r w:rsidR="00BB37DE" w:rsidRPr="0027265F">
        <w:t>,</w:t>
      </w:r>
      <w:r w:rsidRPr="0027265F">
        <w:t xml:space="preserve"> odnosno do donošenja rješenja</w:t>
      </w:r>
      <w:r w:rsidR="00BB37DE" w:rsidRPr="0027265F">
        <w:t>,</w:t>
      </w:r>
      <w:r w:rsidRPr="0027265F">
        <w:t xml:space="preserve"> otkloni nepravilnosti i nedostatke utvrđene u inspekcijskom nadzoru</w:t>
      </w:r>
    </w:p>
    <w:p w:rsidR="006A592E" w:rsidRPr="0027265F" w:rsidRDefault="006A592E" w:rsidP="007212CE">
      <w:r w:rsidRPr="0027265F">
        <w:t xml:space="preserve">2. </w:t>
      </w:r>
      <w:r w:rsidR="00060272">
        <w:t>je</w:t>
      </w:r>
      <w:r w:rsidRPr="0027265F">
        <w:t xml:space="preserve"> </w:t>
      </w:r>
      <w:r w:rsidR="00060272">
        <w:t xml:space="preserve">za </w:t>
      </w:r>
      <w:r w:rsidRPr="0027265F">
        <w:t>utvrđene nepravilnosti done</w:t>
      </w:r>
      <w:r w:rsidR="00060272">
        <w:t>sen</w:t>
      </w:r>
      <w:r w:rsidRPr="0027265F">
        <w:t xml:space="preserve">o rješenje </w:t>
      </w:r>
      <w:r w:rsidR="00060272">
        <w:t>te je</w:t>
      </w:r>
      <w:r w:rsidRPr="0027265F">
        <w:t xml:space="preserve"> nadzirana osoba postupila po izvršnom rješenju inspektora</w:t>
      </w:r>
      <w:r w:rsidR="00BB37DE" w:rsidRPr="0027265F">
        <w:t xml:space="preserve"> i</w:t>
      </w:r>
    </w:p>
    <w:p w:rsidR="006A592E" w:rsidRPr="0027265F" w:rsidRDefault="006A592E" w:rsidP="007212CE">
      <w:r w:rsidRPr="0027265F">
        <w:t>3. nadzirana osoba očitovanjem na zapisnik preuzme obvezu da u određenom roku otkloni nepravilnosti i nedostatke utvrđene u inspekcijskom nadzoru za koje nije izrečena upravna mjera, a inspektor utvrdi da je počinjen prekršaj.</w:t>
      </w:r>
    </w:p>
    <w:p w:rsidR="006A592E" w:rsidRPr="0027265F" w:rsidRDefault="006A592E" w:rsidP="007212CE">
      <w:r w:rsidRPr="0027265F">
        <w:t>(2</w:t>
      </w:r>
      <w:r w:rsidR="00F94DC1" w:rsidRPr="0027265F">
        <w:t>)</w:t>
      </w:r>
      <w:r w:rsidR="00F94DC1" w:rsidRPr="0027265F">
        <w:tab/>
      </w:r>
      <w:r w:rsidRPr="0027265F">
        <w:t xml:space="preserve">Radi ispunjenja obveze iz stavka 1. </w:t>
      </w:r>
      <w:r w:rsidR="0005154C" w:rsidRPr="0027265F">
        <w:t>točke</w:t>
      </w:r>
      <w:r w:rsidRPr="0027265F">
        <w:t xml:space="preserve"> 3. ovog</w:t>
      </w:r>
      <w:r w:rsidR="0005154C" w:rsidRPr="0027265F">
        <w:t>a</w:t>
      </w:r>
      <w:r w:rsidRPr="0027265F">
        <w:t xml:space="preserve"> članka inspektor nadziranoj osobi izda</w:t>
      </w:r>
      <w:r w:rsidR="00060272">
        <w:t>je</w:t>
      </w:r>
      <w:r w:rsidRPr="0027265F">
        <w:t xml:space="preserve"> pisanu naredbu u kojoj će točno odrediti preuzetu obvezu i rok za izvršenje ovisno o prirodi preuzete obveze.</w:t>
      </w:r>
    </w:p>
    <w:p w:rsidR="006A592E" w:rsidRPr="0027265F" w:rsidRDefault="006A592E" w:rsidP="007212CE">
      <w:r w:rsidRPr="0027265F">
        <w:lastRenderedPageBreak/>
        <w:t>(3</w:t>
      </w:r>
      <w:r w:rsidR="00F94DC1" w:rsidRPr="0027265F">
        <w:t>)</w:t>
      </w:r>
      <w:r w:rsidR="00F94DC1" w:rsidRPr="0027265F">
        <w:tab/>
      </w:r>
      <w:r w:rsidRPr="0027265F">
        <w:t>Ako nadzirana osoba ne postupi na način opisan u stavku 1. ovog</w:t>
      </w:r>
      <w:r w:rsidR="0005154C" w:rsidRPr="0027265F">
        <w:t>a</w:t>
      </w:r>
      <w:r w:rsidRPr="0027265F">
        <w:t xml:space="preserve"> članka odnosno ne ispuni obvezu u određenom roku iz naredbe iz stavka 2. ovog</w:t>
      </w:r>
      <w:r w:rsidR="0005154C" w:rsidRPr="0027265F">
        <w:t>a</w:t>
      </w:r>
      <w:r w:rsidRPr="0027265F">
        <w:t xml:space="preserve"> članka, inspektor je dužan bez odgađanja, a najkasnije u roku od 15 dana od dana završetka nadzora odnosno u roku od 15 dana od isteka roka za ispunjenje obveze iz naredbe</w:t>
      </w:r>
      <w:r w:rsidR="0005154C" w:rsidRPr="0027265F">
        <w:t>,</w:t>
      </w:r>
      <w:r w:rsidRPr="0027265F">
        <w:t xml:space="preserve"> podnijeti optužni prijedlog za pokretanje prekršajnog postupka.</w:t>
      </w:r>
    </w:p>
    <w:p w:rsidR="006A592E" w:rsidRPr="0027265F" w:rsidRDefault="006A592E" w:rsidP="007212CE">
      <w:r w:rsidRPr="0027265F">
        <w:t>(4</w:t>
      </w:r>
      <w:r w:rsidR="00F94DC1" w:rsidRPr="0027265F">
        <w:t>)</w:t>
      </w:r>
      <w:r w:rsidR="00F94DC1" w:rsidRPr="0027265F">
        <w:tab/>
      </w:r>
      <w:r w:rsidRPr="0027265F">
        <w:t xml:space="preserve">Iznimno od stavaka 1. </w:t>
      </w:r>
      <w:r w:rsidR="0005154C" w:rsidRPr="0027265F">
        <w:t>do</w:t>
      </w:r>
      <w:r w:rsidRPr="0027265F">
        <w:t xml:space="preserve"> 3. ovoga članka, ako inspektor utvrdi da je počinjen prekršaj kojim se ugrožava život, sigurnost i zdravlje ljudi, imovina veće vrijednosti, okoliš, u svim slučajevima kada je propisana upravna mjera zabrane te ponovnog utvrđenja istog prekršaja u roku od godinu dana, dužan je bez odgađanja, a najkasnije u roku od 15 dana od dana završetka nadzora podnijeti optužni prijedlog za pokretanje prekršajnog postupka.</w:t>
      </w:r>
    </w:p>
    <w:p w:rsidR="006A592E" w:rsidRPr="0027265F" w:rsidRDefault="006A592E" w:rsidP="007212CE">
      <w:r w:rsidRPr="0027265F">
        <w:t>(</w:t>
      </w:r>
      <w:r w:rsidR="00BB37DE" w:rsidRPr="0027265F">
        <w:t>5</w:t>
      </w:r>
      <w:r w:rsidR="00F94DC1" w:rsidRPr="0027265F">
        <w:t>)</w:t>
      </w:r>
      <w:r w:rsidR="00F94DC1" w:rsidRPr="0027265F">
        <w:tab/>
      </w:r>
      <w:r w:rsidRPr="0027265F">
        <w:t xml:space="preserve">Na postupanje inspektora u vezi s prekršajnim postupkom koje nije uređeno ovim Zakonom primjenjuju se odredbe </w:t>
      </w:r>
      <w:r w:rsidR="0005154C" w:rsidRPr="0027265F">
        <w:t>posebnog propisa</w:t>
      </w:r>
      <w:r w:rsidRPr="0027265F">
        <w:t xml:space="preserve"> kojim se uređuju prekršaji.</w:t>
      </w:r>
    </w:p>
    <w:p w:rsidR="006A592E" w:rsidRPr="0027265F" w:rsidRDefault="006A592E" w:rsidP="007212CE"/>
    <w:p w:rsidR="0027265F" w:rsidRPr="0027265F" w:rsidRDefault="00AA1741" w:rsidP="007212CE">
      <w:pPr>
        <w:pStyle w:val="norm"/>
      </w:pPr>
      <w:r w:rsidRPr="0027265F">
        <w:t>P</w:t>
      </w:r>
      <w:r w:rsidR="00383B0D" w:rsidRPr="0027265F">
        <w:t>odsustav ili sigurnosn</w:t>
      </w:r>
      <w:r w:rsidRPr="0027265F">
        <w:t>a</w:t>
      </w:r>
      <w:r w:rsidR="00383B0D" w:rsidRPr="0027265F">
        <w:t xml:space="preserve"> komponent</w:t>
      </w:r>
      <w:r w:rsidRPr="0027265F">
        <w:t>a</w:t>
      </w:r>
      <w:r w:rsidR="00383B0D" w:rsidRPr="0027265F">
        <w:t xml:space="preserve"> koj</w:t>
      </w:r>
      <w:r w:rsidRPr="0027265F">
        <w:t>a</w:t>
      </w:r>
      <w:r w:rsidR="00383B0D" w:rsidRPr="0027265F">
        <w:t xml:space="preserve"> predstavlja rizik</w:t>
      </w:r>
    </w:p>
    <w:p w:rsidR="00383B0D" w:rsidRPr="0027265F" w:rsidRDefault="0072568D" w:rsidP="007212CE">
      <w:pPr>
        <w:pStyle w:val="norm"/>
      </w:pPr>
      <w:r w:rsidRPr="0072568D">
        <w:t>Članak</w:t>
      </w:r>
      <w:r w:rsidR="00383B0D" w:rsidRPr="0027265F">
        <w:t xml:space="preserve"> 2</w:t>
      </w:r>
      <w:r w:rsidR="007212CE">
        <w:t>8</w:t>
      </w:r>
      <w:r w:rsidR="00383B0D" w:rsidRPr="0027265F">
        <w:t>.</w:t>
      </w:r>
    </w:p>
    <w:p w:rsidR="00383B0D" w:rsidRPr="0027265F" w:rsidRDefault="00383B0D" w:rsidP="007212CE">
      <w:r w:rsidRPr="0027265F">
        <w:t>(1</w:t>
      </w:r>
      <w:r w:rsidR="00707A81" w:rsidRPr="0027265F">
        <w:t>)</w:t>
      </w:r>
      <w:r w:rsidR="00707A81" w:rsidRPr="0027265F">
        <w:tab/>
      </w:r>
      <w:r w:rsidR="00EB0531" w:rsidRPr="0027265F">
        <w:t>U slučaju opravdanog razloga o postojanju rizika za zdravlje i sigurnost osoba ili za imovinu</w:t>
      </w:r>
      <w:r w:rsidR="00BB37DE" w:rsidRPr="0027265F">
        <w:t>,</w:t>
      </w:r>
      <w:r w:rsidR="00EB0531" w:rsidRPr="0027265F">
        <w:t xml:space="preserve"> i</w:t>
      </w:r>
      <w:r w:rsidRPr="0027265F">
        <w:t>nspektor za žičare</w:t>
      </w:r>
      <w:r w:rsidR="00BB37DE" w:rsidRPr="0027265F">
        <w:t>,</w:t>
      </w:r>
      <w:r w:rsidRPr="0027265F">
        <w:t xml:space="preserve"> </w:t>
      </w:r>
      <w:r w:rsidR="00BB37DE" w:rsidRPr="0027265F">
        <w:t xml:space="preserve">uz suradnju relevantnih gospodarskih subjekata, </w:t>
      </w:r>
      <w:r w:rsidRPr="0027265F">
        <w:t>ocjenjuje ispunjava li podsustav ili sigurnosna komponenta sve primjenjive bitne zahtjeve iz Uredbe (EU) 2016/424.</w:t>
      </w:r>
    </w:p>
    <w:p w:rsidR="00383B0D" w:rsidRPr="0027265F" w:rsidRDefault="00383B0D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Ako se tijekom ocjenjivanja iz stavka 1. ovoga članka utvrdi da podsustav ili sigurnosna komponenta ni</w:t>
      </w:r>
      <w:r w:rsidR="003C5D3E" w:rsidRPr="0027265F">
        <w:t>je</w:t>
      </w:r>
      <w:r w:rsidRPr="0027265F">
        <w:t xml:space="preserve"> u skladu sa primjenjivim bitnim zahtjevima iz Uredbe (EU) 2016/424, inspektor za žičare bez odgode </w:t>
      </w:r>
      <w:r w:rsidR="003C5D3E" w:rsidRPr="0027265F">
        <w:t xml:space="preserve">upućuje </w:t>
      </w:r>
      <w:r w:rsidRPr="0027265F">
        <w:t>relevantn</w:t>
      </w:r>
      <w:r w:rsidR="003C5D3E" w:rsidRPr="0027265F">
        <w:t>og</w:t>
      </w:r>
      <w:r w:rsidRPr="0027265F">
        <w:t xml:space="preserve"> gospodarsk</w:t>
      </w:r>
      <w:r w:rsidR="003C5D3E" w:rsidRPr="0027265F">
        <w:t>og</w:t>
      </w:r>
      <w:r w:rsidRPr="0027265F">
        <w:t xml:space="preserve"> subjekt</w:t>
      </w:r>
      <w:r w:rsidR="003C5D3E" w:rsidRPr="0027265F">
        <w:t>a da</w:t>
      </w:r>
      <w:r w:rsidRPr="0027265F">
        <w:t xml:space="preserve"> provede sve odgovarajuće korektivne radnje kako bi podsustav ili sigurnosnu komponentu uskladio s tim zahtjevima, povukao podsustav ili sigurnosnu komponentu s tržišta ili ih opozvao u</w:t>
      </w:r>
      <w:r w:rsidR="003C5D3E" w:rsidRPr="0027265F">
        <w:t xml:space="preserve"> </w:t>
      </w:r>
      <w:r w:rsidRPr="0027265F">
        <w:t>razumnom roku</w:t>
      </w:r>
      <w:r w:rsidR="003C5D3E" w:rsidRPr="0027265F">
        <w:t xml:space="preserve"> kojeg određuje inspektor za žičare </w:t>
      </w:r>
      <w:r w:rsidRPr="0027265F">
        <w:t>i koj</w:t>
      </w:r>
      <w:r w:rsidR="007603E0" w:rsidRPr="0027265F">
        <w:t xml:space="preserve">i je primjeren prirodi rizika te o tome </w:t>
      </w:r>
      <w:r w:rsidRPr="0027265F">
        <w:t>obavješ</w:t>
      </w:r>
      <w:r w:rsidR="007603E0" w:rsidRPr="0027265F">
        <w:t>tava</w:t>
      </w:r>
      <w:r w:rsidRPr="0027265F">
        <w:t xml:space="preserve"> relevantno prijavljeno tijelo.</w:t>
      </w:r>
    </w:p>
    <w:p w:rsidR="00A77999" w:rsidRPr="0027265F" w:rsidRDefault="00383B0D" w:rsidP="007212CE">
      <w:r w:rsidRPr="0027265F">
        <w:t>(</w:t>
      </w:r>
      <w:r w:rsidR="007603E0" w:rsidRPr="0027265F">
        <w:t>3</w:t>
      </w:r>
      <w:r w:rsidR="00707A81" w:rsidRPr="0027265F">
        <w:t>)</w:t>
      </w:r>
      <w:r w:rsidR="00707A81" w:rsidRPr="0027265F">
        <w:tab/>
      </w:r>
      <w:r w:rsidRPr="0027265F">
        <w:t>Ako gospodarski subjekt ne otkloni nepravilnosti u roku</w:t>
      </w:r>
      <w:r w:rsidR="003C5D3E" w:rsidRPr="0027265F">
        <w:t xml:space="preserve"> koji je određen</w:t>
      </w:r>
      <w:r w:rsidRPr="0027265F">
        <w:t xml:space="preserve">, inspektor </w:t>
      </w:r>
      <w:r w:rsidR="007603E0" w:rsidRPr="0027265F">
        <w:t xml:space="preserve">za žičare </w:t>
      </w:r>
      <w:r w:rsidRPr="0027265F">
        <w:t>donijeti</w:t>
      </w:r>
      <w:r w:rsidR="003C5D3E" w:rsidRPr="0027265F">
        <w:t xml:space="preserve"> će</w:t>
      </w:r>
      <w:r w:rsidRPr="0027265F">
        <w:t xml:space="preserve"> rješenje kojim će zabraniti stavljanje na tržište ili </w:t>
      </w:r>
      <w:r w:rsidR="00206AFC" w:rsidRPr="0027265F">
        <w:t xml:space="preserve">stavljanje </w:t>
      </w:r>
      <w:r w:rsidRPr="0027265F">
        <w:t xml:space="preserve">na raspolaganje </w:t>
      </w:r>
      <w:r w:rsidR="00206AFC" w:rsidRPr="0027265F">
        <w:t>na tržište podsustav ili sigurnosn</w:t>
      </w:r>
      <w:r w:rsidR="00B46A3D" w:rsidRPr="0027265F">
        <w:t>u</w:t>
      </w:r>
      <w:r w:rsidR="00206AFC" w:rsidRPr="0027265F">
        <w:t xml:space="preserve"> komponent</w:t>
      </w:r>
      <w:r w:rsidR="00B46A3D" w:rsidRPr="0027265F">
        <w:t>u</w:t>
      </w:r>
      <w:r w:rsidR="00206AFC" w:rsidRPr="0027265F">
        <w:t xml:space="preserve"> </w:t>
      </w:r>
      <w:r w:rsidRPr="0027265F">
        <w:t>s formalnim nedostatkom.</w:t>
      </w:r>
    </w:p>
    <w:p w:rsidR="00FA3A8D" w:rsidRPr="0027265F" w:rsidRDefault="00FA3A8D" w:rsidP="007212CE"/>
    <w:p w:rsidR="0027265F" w:rsidRPr="0027265F" w:rsidRDefault="00206AFC" w:rsidP="007212CE">
      <w:pPr>
        <w:pStyle w:val="norm"/>
      </w:pPr>
      <w:r w:rsidRPr="0027265F">
        <w:t>Formalna neusklađenost podsustava ili sigurnosn</w:t>
      </w:r>
      <w:r w:rsidR="00B46A3D" w:rsidRPr="0027265F">
        <w:t>e</w:t>
      </w:r>
      <w:r w:rsidRPr="0027265F">
        <w:t xml:space="preserve"> komponent</w:t>
      </w:r>
      <w:r w:rsidR="00B46A3D" w:rsidRPr="0027265F">
        <w:t>e</w:t>
      </w:r>
    </w:p>
    <w:p w:rsidR="00206AFC" w:rsidRPr="0027265F" w:rsidRDefault="0072568D" w:rsidP="007212CE">
      <w:pPr>
        <w:pStyle w:val="norm"/>
      </w:pPr>
      <w:r w:rsidRPr="0072568D">
        <w:t>Članak</w:t>
      </w:r>
      <w:r w:rsidR="00206AFC" w:rsidRPr="0027265F">
        <w:t xml:space="preserve"> </w:t>
      </w:r>
      <w:r w:rsidR="007212CE">
        <w:t>29</w:t>
      </w:r>
      <w:r w:rsidR="00206AFC" w:rsidRPr="0027265F">
        <w:t>.</w:t>
      </w:r>
    </w:p>
    <w:p w:rsidR="00206AFC" w:rsidRPr="0027265F" w:rsidRDefault="00206AFC" w:rsidP="007212CE">
      <w:r w:rsidRPr="0027265F">
        <w:t>(1</w:t>
      </w:r>
      <w:r w:rsidR="00707A81" w:rsidRPr="0027265F">
        <w:t>)</w:t>
      </w:r>
      <w:r w:rsidR="00707A81" w:rsidRPr="0027265F">
        <w:tab/>
      </w:r>
      <w:r w:rsidR="00384D2D" w:rsidRPr="0027265F">
        <w:t>Uzimajući u obzir postupak u slučaju podsustava ili sigurnosne komponente koji predstavlja rizik iz članka 2</w:t>
      </w:r>
      <w:r w:rsidR="0095153C">
        <w:t>8</w:t>
      </w:r>
      <w:r w:rsidR="00384D2D" w:rsidRPr="0027265F">
        <w:t>. ovoga Zakona</w:t>
      </w:r>
      <w:r w:rsidR="00BB37DE" w:rsidRPr="0027265F">
        <w:t>,</w:t>
      </w:r>
      <w:r w:rsidR="00384D2D" w:rsidRPr="0027265F">
        <w:t xml:space="preserve"> </w:t>
      </w:r>
      <w:r w:rsidRPr="0027265F">
        <w:t>inspektor za žičare od gospodarskog subjekta zahtijeva da otkloni nesukladnost ako u</w:t>
      </w:r>
      <w:r w:rsidR="00BE7523" w:rsidRPr="0027265F">
        <w:t>tvrdi</w:t>
      </w:r>
      <w:r w:rsidRPr="0027265F">
        <w:t xml:space="preserve"> jedno od sljedećeg:</w:t>
      </w:r>
    </w:p>
    <w:p w:rsidR="00206AFC" w:rsidRPr="0027265F" w:rsidRDefault="00206AFC" w:rsidP="007212CE">
      <w:r w:rsidRPr="0027265F">
        <w:t>1.</w:t>
      </w:r>
      <w:r w:rsidR="00BB37DE" w:rsidRPr="0027265F">
        <w:tab/>
      </w:r>
      <w:r w:rsidRPr="0027265F">
        <w:t>oznaka CE stavljena je suprotno odredbi članka 30. Uredbe (EZ) br. 765/2008 ili članka 21. Uredbe (EU) 2016/424</w:t>
      </w:r>
    </w:p>
    <w:p w:rsidR="00206AFC" w:rsidRPr="0027265F" w:rsidRDefault="00206AFC" w:rsidP="007212CE">
      <w:r w:rsidRPr="0027265F">
        <w:t>2.</w:t>
      </w:r>
      <w:r w:rsidRPr="0027265F">
        <w:tab/>
        <w:t>oznaka CE nije stavljena</w:t>
      </w:r>
    </w:p>
    <w:p w:rsidR="00206AFC" w:rsidRPr="0027265F" w:rsidRDefault="00206AFC" w:rsidP="007212CE">
      <w:r w:rsidRPr="0027265F">
        <w:t>3.</w:t>
      </w:r>
      <w:r w:rsidRPr="0027265F">
        <w:tab/>
        <w:t xml:space="preserve">identifikacijski broj prijavljenog tijela uključenoga u fazu kontrole proizvodnje stavljen </w:t>
      </w:r>
      <w:r w:rsidR="0005154C" w:rsidRPr="0027265F">
        <w:t xml:space="preserve">je </w:t>
      </w:r>
      <w:r w:rsidR="00545662" w:rsidRPr="0027265F">
        <w:t xml:space="preserve">suprotno odredbi </w:t>
      </w:r>
      <w:r w:rsidRPr="0027265F">
        <w:t>člank</w:t>
      </w:r>
      <w:r w:rsidR="00545662" w:rsidRPr="0027265F">
        <w:t>a</w:t>
      </w:r>
      <w:r w:rsidRPr="0027265F">
        <w:t xml:space="preserve"> 21. </w:t>
      </w:r>
      <w:r w:rsidR="00545662" w:rsidRPr="0027265F">
        <w:t>Uredbe (EU) 2016/424 ili nije stavljen</w:t>
      </w:r>
    </w:p>
    <w:p w:rsidR="00206AFC" w:rsidRPr="0027265F" w:rsidRDefault="00545662" w:rsidP="007212CE">
      <w:r w:rsidRPr="0027265F">
        <w:t>4.</w:t>
      </w:r>
      <w:r w:rsidR="00BB37DE" w:rsidRPr="0027265F">
        <w:tab/>
      </w:r>
      <w:r w:rsidR="00206AFC" w:rsidRPr="0027265F">
        <w:t>EU izjava o sukladnosti nije priložena podsus</w:t>
      </w:r>
      <w:r w:rsidRPr="0027265F">
        <w:t>tavu ili sigurnosnoj komponenti</w:t>
      </w:r>
    </w:p>
    <w:p w:rsidR="00206AFC" w:rsidRPr="0027265F" w:rsidRDefault="00545662" w:rsidP="007212CE">
      <w:r w:rsidRPr="0027265F">
        <w:t>5.</w:t>
      </w:r>
      <w:r w:rsidR="00BB37DE" w:rsidRPr="0027265F">
        <w:tab/>
      </w:r>
      <w:r w:rsidR="00206AFC" w:rsidRPr="0027265F">
        <w:t>EU izjava o sukladnosti ni</w:t>
      </w:r>
      <w:r w:rsidRPr="0027265F">
        <w:t>je sastavljena</w:t>
      </w:r>
    </w:p>
    <w:p w:rsidR="00206AFC" w:rsidRPr="0027265F" w:rsidRDefault="00545662" w:rsidP="007212CE">
      <w:r w:rsidRPr="0027265F">
        <w:t>6.</w:t>
      </w:r>
      <w:r w:rsidR="00BB37DE" w:rsidRPr="0027265F">
        <w:tab/>
      </w:r>
      <w:r w:rsidR="00206AFC" w:rsidRPr="0027265F">
        <w:t>EU izjava o suklad</w:t>
      </w:r>
      <w:r w:rsidRPr="0027265F">
        <w:t>nosti nije ispravno sastavljena</w:t>
      </w:r>
    </w:p>
    <w:p w:rsidR="00206AFC" w:rsidRPr="0027265F" w:rsidRDefault="00545662" w:rsidP="007212CE">
      <w:r w:rsidRPr="0027265F">
        <w:t>7.</w:t>
      </w:r>
      <w:r w:rsidR="00BB37DE" w:rsidRPr="0027265F">
        <w:tab/>
      </w:r>
      <w:r w:rsidR="00206AFC" w:rsidRPr="0027265F">
        <w:t>tehnička dokumentacija</w:t>
      </w:r>
      <w:r w:rsidRPr="0027265F">
        <w:t xml:space="preserve"> nije dostupna ili nije potpuna</w:t>
      </w:r>
    </w:p>
    <w:p w:rsidR="00206AFC" w:rsidRPr="0027265F" w:rsidRDefault="00545662" w:rsidP="007212CE">
      <w:r w:rsidRPr="0027265F">
        <w:t>8.</w:t>
      </w:r>
      <w:r w:rsidR="00BB37DE" w:rsidRPr="0027265F">
        <w:tab/>
      </w:r>
      <w:r w:rsidR="00206AFC" w:rsidRPr="0027265F">
        <w:t xml:space="preserve">informacije iz članka 11. stavka 6. ili članka 13. stavka 3. </w:t>
      </w:r>
      <w:r w:rsidRPr="0027265F">
        <w:t xml:space="preserve">Uredbe (EU) 2016/424 </w:t>
      </w:r>
      <w:r w:rsidR="00206AFC" w:rsidRPr="0027265F">
        <w:t>nedo</w:t>
      </w:r>
      <w:r w:rsidRPr="0027265F">
        <w:t>staju, netočne su ili nepotpune</w:t>
      </w:r>
      <w:r w:rsidR="00B46A3D" w:rsidRPr="0027265F">
        <w:t xml:space="preserve"> i/ili</w:t>
      </w:r>
    </w:p>
    <w:p w:rsidR="00206AFC" w:rsidRPr="0027265F" w:rsidRDefault="00545662" w:rsidP="007212CE">
      <w:r w:rsidRPr="0027265F">
        <w:t>9.</w:t>
      </w:r>
      <w:r w:rsidR="0005154C" w:rsidRPr="0027265F">
        <w:tab/>
      </w:r>
      <w:r w:rsidR="00206AFC" w:rsidRPr="0027265F">
        <w:t xml:space="preserve">nije ispunjen </w:t>
      </w:r>
      <w:r w:rsidR="00D07D21" w:rsidRPr="0027265F">
        <w:t>nek</w:t>
      </w:r>
      <w:r w:rsidR="00206AFC" w:rsidRPr="0027265F">
        <w:t>i drugi administrativni zahtjev iz članka 11. ili članka 13.</w:t>
      </w:r>
      <w:r w:rsidRPr="0027265F">
        <w:t xml:space="preserve"> Uredbe (EU) 2016/424.</w:t>
      </w:r>
    </w:p>
    <w:p w:rsidR="00206AFC" w:rsidRPr="0027265F" w:rsidRDefault="00545662" w:rsidP="007212CE">
      <w:r w:rsidRPr="0027265F">
        <w:t>(2</w:t>
      </w:r>
      <w:r w:rsidR="00707A81" w:rsidRPr="0027265F">
        <w:t>)</w:t>
      </w:r>
      <w:r w:rsidR="00707A81" w:rsidRPr="0027265F">
        <w:tab/>
      </w:r>
      <w:r w:rsidRPr="0027265F">
        <w:t>Ako gospodarski subjekt ne otkloni nepravilnosti iz stavka 1. ovoga članka</w:t>
      </w:r>
      <w:r w:rsidR="00FC71A3" w:rsidRPr="0027265F">
        <w:t>,</w:t>
      </w:r>
      <w:r w:rsidR="00206AFC" w:rsidRPr="0027265F">
        <w:t xml:space="preserve"> </w:t>
      </w:r>
      <w:r w:rsidRPr="0027265F">
        <w:t xml:space="preserve">inspektor za žičare </w:t>
      </w:r>
      <w:r w:rsidR="002807DB" w:rsidRPr="0027265F">
        <w:t>d</w:t>
      </w:r>
      <w:r w:rsidRPr="0027265F">
        <w:t>onijeti</w:t>
      </w:r>
      <w:r w:rsidR="002807DB" w:rsidRPr="0027265F">
        <w:t xml:space="preserve"> će</w:t>
      </w:r>
      <w:r w:rsidRPr="0027265F">
        <w:t xml:space="preserve"> rješenje kojim će zabraniti stavljanje na raspolaganje na tržište podsustava ili sigurnosne komponente </w:t>
      </w:r>
      <w:r w:rsidR="00206AFC" w:rsidRPr="0027265F">
        <w:t xml:space="preserve">ili </w:t>
      </w:r>
      <w:r w:rsidR="002807DB" w:rsidRPr="0027265F">
        <w:t xml:space="preserve">kojim će se </w:t>
      </w:r>
      <w:r w:rsidR="00206AFC" w:rsidRPr="0027265F">
        <w:t>osigura</w:t>
      </w:r>
      <w:r w:rsidR="002807DB" w:rsidRPr="0027265F">
        <w:t>ti</w:t>
      </w:r>
      <w:r w:rsidR="00206AFC" w:rsidRPr="0027265F">
        <w:t xml:space="preserve"> njihov opoziv ili povlačenje s tržišta.</w:t>
      </w:r>
    </w:p>
    <w:p w:rsidR="00A77999" w:rsidRPr="0027265F" w:rsidRDefault="00A77999" w:rsidP="007212CE">
      <w:pPr>
        <w:pStyle w:val="norm"/>
      </w:pPr>
    </w:p>
    <w:p w:rsidR="00B052BF" w:rsidRPr="0027265F" w:rsidRDefault="00052C8B" w:rsidP="007212CE">
      <w:pPr>
        <w:pStyle w:val="norm"/>
      </w:pPr>
      <w:r w:rsidRPr="0027265F">
        <w:t>VI</w:t>
      </w:r>
      <w:r w:rsidR="00257BDE">
        <w:t>I</w:t>
      </w:r>
      <w:r w:rsidRPr="0027265F">
        <w:t xml:space="preserve">. </w:t>
      </w:r>
      <w:r w:rsidR="00B052BF" w:rsidRPr="0027265F">
        <w:t>PREKRŠAJNE ODREDBE</w:t>
      </w:r>
    </w:p>
    <w:p w:rsidR="0027265F" w:rsidRPr="0027265F" w:rsidRDefault="00B052BF" w:rsidP="007212CE">
      <w:pPr>
        <w:pStyle w:val="norm"/>
      </w:pPr>
      <w:r w:rsidRPr="0027265F">
        <w:t>Prekršaji vezani uz Uredbu (EU) 2016/424</w:t>
      </w:r>
    </w:p>
    <w:p w:rsidR="00052C8B" w:rsidRPr="0027265F" w:rsidRDefault="0072568D" w:rsidP="007212CE">
      <w:pPr>
        <w:pStyle w:val="norm"/>
      </w:pPr>
      <w:r w:rsidRPr="0072568D">
        <w:t>Članak</w:t>
      </w:r>
      <w:r w:rsidR="00052C8B" w:rsidRPr="0027265F">
        <w:t xml:space="preserve"> </w:t>
      </w:r>
      <w:r w:rsidR="00850DC2" w:rsidRPr="0027265F">
        <w:t>3</w:t>
      </w:r>
      <w:r w:rsidR="007212CE">
        <w:t>0</w:t>
      </w:r>
      <w:r w:rsidR="00052C8B" w:rsidRPr="0027265F">
        <w:t>.</w:t>
      </w:r>
    </w:p>
    <w:p w:rsidR="00B052BF" w:rsidRPr="0027265F" w:rsidRDefault="00B052BF" w:rsidP="007212CE">
      <w:r w:rsidRPr="0027265F">
        <w:t>(1</w:t>
      </w:r>
      <w:r w:rsidR="00707A81" w:rsidRPr="0027265F">
        <w:t>)</w:t>
      </w:r>
      <w:r w:rsidR="00707A81" w:rsidRPr="0027265F">
        <w:tab/>
      </w:r>
      <w:r w:rsidRPr="0027265F">
        <w:t xml:space="preserve">Novčanom kaznom od </w:t>
      </w:r>
      <w:r w:rsidR="000E7E35" w:rsidRPr="0027265F">
        <w:t xml:space="preserve">5.000,00 do 1.000.000,00 </w:t>
      </w:r>
      <w:r w:rsidRPr="0027265F">
        <w:t>kuna kaznit će se za prekršaj pravna osoba ako:</w:t>
      </w:r>
    </w:p>
    <w:p w:rsidR="00B052BF" w:rsidRPr="0027265F" w:rsidRDefault="00B052BF" w:rsidP="007212CE">
      <w:pPr>
        <w:ind w:left="567" w:hanging="567"/>
      </w:pPr>
      <w:r w:rsidRPr="0027265F">
        <w:t>1.</w:t>
      </w:r>
      <w:r w:rsidR="0005154C" w:rsidRPr="0027265F">
        <w:tab/>
      </w:r>
      <w:r w:rsidRPr="0027265F">
        <w:t xml:space="preserve">kao proizvođač ne osigura da </w:t>
      </w:r>
      <w:r w:rsidR="00051F3B" w:rsidRPr="0027265F">
        <w:t>je</w:t>
      </w:r>
      <w:r w:rsidRPr="0027265F">
        <w:t xml:space="preserve"> </w:t>
      </w:r>
      <w:r w:rsidR="00051F3B" w:rsidRPr="0027265F">
        <w:t xml:space="preserve">podsustav ili sigurnosna komponenta </w:t>
      </w:r>
      <w:r w:rsidRPr="0027265F">
        <w:t>koje stavlja na tržište ili ugrađuje u žičaru projektirani i proizvedeni u skladu s primjenjivim bitnim zahtjevima navedenima u Prilogu II. Uredbe (EU) 2016/424, u skladu sa člankom 11. stavkom 1. Uredbe (EU) 2016/424</w:t>
      </w:r>
    </w:p>
    <w:p w:rsidR="00E1068B" w:rsidRPr="0027265F" w:rsidRDefault="00B052BF" w:rsidP="007212CE">
      <w:pPr>
        <w:ind w:left="567" w:hanging="567"/>
      </w:pPr>
      <w:r w:rsidRPr="0027265F">
        <w:lastRenderedPageBreak/>
        <w:t>2.</w:t>
      </w:r>
      <w:r w:rsidR="0005154C" w:rsidRPr="0027265F">
        <w:tab/>
      </w:r>
      <w:r w:rsidRPr="0027265F">
        <w:t>kao proizvođač ne izradi tehničku dokumentaciju navedenu u Prilogu VIII. Uredbe (EU) 2016/424</w:t>
      </w:r>
      <w:r w:rsidR="00E1068B" w:rsidRPr="0027265F">
        <w:t xml:space="preserve"> i</w:t>
      </w:r>
      <w:r w:rsidRPr="0027265F">
        <w:t xml:space="preserve"> ne provede ili ne osigura provođenje odgovarajućeg postupka ocjenjivanja sukladnosti iz članka 18. Uredbe (EU) 2016/424</w:t>
      </w:r>
      <w:r w:rsidR="00E1068B" w:rsidRPr="0027265F">
        <w:t>, u skladu sa člankom 11. stavkom 2. podstavkom 1. Uredbe (EU) 2016/424</w:t>
      </w:r>
      <w:r w:rsidRPr="0027265F">
        <w:t xml:space="preserve"> </w:t>
      </w:r>
    </w:p>
    <w:p w:rsidR="00B052BF" w:rsidRPr="0027265F" w:rsidRDefault="00E1068B" w:rsidP="007212CE">
      <w:pPr>
        <w:ind w:left="567" w:hanging="567"/>
      </w:pPr>
      <w:r w:rsidRPr="0027265F">
        <w:t>3.</w:t>
      </w:r>
      <w:r w:rsidR="0005154C" w:rsidRPr="0027265F">
        <w:tab/>
        <w:t>k</w:t>
      </w:r>
      <w:r w:rsidRPr="0027265F">
        <w:t xml:space="preserve">ao proizvođač </w:t>
      </w:r>
      <w:r w:rsidR="00B052BF" w:rsidRPr="0027265F">
        <w:t xml:space="preserve">ne sastavi EU izjavu o sukladnosti i ne označi podsustav ili sigurnosnu komponentu oznakom CE kada je dokazana sukladnost podsustava ili sigurnosne komponente s primjenjivim zahtjevima, u skladu sa člankom 11. stavkom 2. </w:t>
      </w:r>
      <w:r w:rsidRPr="0027265F">
        <w:t xml:space="preserve">podstavkom 2. </w:t>
      </w:r>
      <w:r w:rsidR="00B052BF" w:rsidRPr="0027265F">
        <w:t>Uredbe (EU) 2016/424</w:t>
      </w:r>
    </w:p>
    <w:p w:rsidR="00B052BF" w:rsidRPr="0027265F" w:rsidRDefault="003C171F" w:rsidP="007212CE">
      <w:pPr>
        <w:ind w:left="567" w:hanging="567"/>
      </w:pPr>
      <w:r w:rsidRPr="0027265F">
        <w:t>4</w:t>
      </w:r>
      <w:r w:rsidR="00B052BF" w:rsidRPr="0027265F">
        <w:t xml:space="preserve">. </w:t>
      </w:r>
      <w:r w:rsidR="007212CE">
        <w:tab/>
      </w:r>
      <w:r w:rsidR="00B052BF" w:rsidRPr="0027265F">
        <w:t>kao proizvođač ili ovlašteni zastupnik ne čuva tehničku dokumentaciju i EU izjavu o sukladnosti 30 godina nakon što su podsustav ili sigurnosna komponenta stavljeni na tržište, u skladu sa člankom 11. stavkom 3. ili člankom 12. stavkom 2. točkom (a) Uredbe (EU) 2016/424</w:t>
      </w:r>
    </w:p>
    <w:p w:rsidR="00B052BF" w:rsidRPr="0027265F" w:rsidRDefault="003C171F" w:rsidP="007212CE">
      <w:pPr>
        <w:ind w:left="567" w:hanging="567"/>
      </w:pPr>
      <w:r w:rsidRPr="0027265F">
        <w:t>5</w:t>
      </w:r>
      <w:r w:rsidR="00B052BF" w:rsidRPr="0027265F">
        <w:t xml:space="preserve">. </w:t>
      </w:r>
      <w:r w:rsidR="007212CE">
        <w:tab/>
      </w:r>
      <w:r w:rsidR="00B052BF" w:rsidRPr="0027265F">
        <w:t>kao proizvođač ne osigura provođenje postupaka za očuvanje sukladnosti serijske proizvodnje s Uredb</w:t>
      </w:r>
      <w:r w:rsidRPr="0027265F">
        <w:t>om</w:t>
      </w:r>
      <w:r w:rsidR="00B052BF" w:rsidRPr="0027265F">
        <w:t xml:space="preserve"> (EU) 2016/424, u skladu sa člankom 11. stavkom 4. </w:t>
      </w:r>
      <w:r w:rsidRPr="0027265F">
        <w:t xml:space="preserve">podstavkom 1. prvom rečenicom </w:t>
      </w:r>
      <w:r w:rsidR="00B052BF" w:rsidRPr="0027265F">
        <w:t>Uredbe (EU) 2016/424</w:t>
      </w:r>
    </w:p>
    <w:p w:rsidR="00B052BF" w:rsidRPr="0027265F" w:rsidRDefault="003C171F" w:rsidP="007212CE">
      <w:pPr>
        <w:ind w:left="567" w:hanging="567"/>
      </w:pPr>
      <w:r w:rsidRPr="0027265F">
        <w:t>6</w:t>
      </w:r>
      <w:r w:rsidR="00B052BF" w:rsidRPr="0027265F">
        <w:t xml:space="preserve">. </w:t>
      </w:r>
      <w:r w:rsidR="007212CE">
        <w:tab/>
      </w:r>
      <w:r w:rsidR="00B052BF" w:rsidRPr="0027265F">
        <w:t xml:space="preserve">kao proizvođač ne osigura da </w:t>
      </w:r>
      <w:r w:rsidRPr="0027265F">
        <w:t>su</w:t>
      </w:r>
      <w:r w:rsidR="00B052BF" w:rsidRPr="0027265F">
        <w:t xml:space="preserve"> na podsustav</w:t>
      </w:r>
      <w:r w:rsidR="00051F3B" w:rsidRPr="0027265F">
        <w:t>u</w:t>
      </w:r>
      <w:r w:rsidR="00B052BF" w:rsidRPr="0027265F">
        <w:t xml:space="preserve"> ili sigurnosn</w:t>
      </w:r>
      <w:r w:rsidR="00051F3B" w:rsidRPr="0027265F">
        <w:t>oj</w:t>
      </w:r>
      <w:r w:rsidR="00B052BF" w:rsidRPr="0027265F">
        <w:t xml:space="preserve"> komponent</w:t>
      </w:r>
      <w:r w:rsidR="00051F3B" w:rsidRPr="0027265F">
        <w:t>i</w:t>
      </w:r>
      <w:r w:rsidR="00B052BF" w:rsidRPr="0027265F">
        <w:t xml:space="preserve"> koje je stavio na tržište označeni vrsta, serija ili serijski broj ili bilo koji drugi element koji omogućuje njihovu identifikaciju, u skladu sa člankom 11. stavkom 5. </w:t>
      </w:r>
      <w:r w:rsidRPr="0027265F">
        <w:t xml:space="preserve">podstavkom 1. </w:t>
      </w:r>
      <w:r w:rsidR="00B052BF" w:rsidRPr="0027265F">
        <w:t>Uredbe (EU) 2016/424</w:t>
      </w:r>
    </w:p>
    <w:p w:rsidR="00B052BF" w:rsidRPr="0027265F" w:rsidRDefault="003C171F" w:rsidP="007212CE">
      <w:pPr>
        <w:ind w:left="567" w:hanging="567"/>
      </w:pPr>
      <w:r w:rsidRPr="0027265F">
        <w:t>7</w:t>
      </w:r>
      <w:r w:rsidR="00B052BF" w:rsidRPr="0027265F">
        <w:t xml:space="preserve">. </w:t>
      </w:r>
      <w:r w:rsidR="007212CE">
        <w:tab/>
      </w:r>
      <w:r w:rsidR="0022314E" w:rsidRPr="0027265F">
        <w:t>k</w:t>
      </w:r>
      <w:r w:rsidR="00B052BF" w:rsidRPr="0027265F">
        <w:t xml:space="preserve">ao proizvođač na podsustavu ili sigurnosnoj komponenti ne navede svoje ime, registrirano trgovačko ime ili registrirani trgovački znak i adresu na kojoj se mogu kontaktirati ili, ako to nije moguće, na ambalaži ili u dokumentu priloženom uz podsustav ili sigurnosnu komponentu., u skladu sa člankom 11. stavkom 6. </w:t>
      </w:r>
      <w:r w:rsidRPr="0027265F">
        <w:t xml:space="preserve">prvom rečenicom </w:t>
      </w:r>
      <w:r w:rsidR="00B052BF" w:rsidRPr="0027265F">
        <w:t>Uredbe (EU) 2016/424</w:t>
      </w:r>
    </w:p>
    <w:p w:rsidR="00B052BF" w:rsidRPr="0027265F" w:rsidRDefault="003C171F" w:rsidP="007212CE">
      <w:pPr>
        <w:ind w:left="567" w:hanging="567"/>
      </w:pPr>
      <w:r w:rsidRPr="0027265F">
        <w:t>8</w:t>
      </w:r>
      <w:r w:rsidR="00B052BF" w:rsidRPr="0027265F">
        <w:t xml:space="preserve">. </w:t>
      </w:r>
      <w:r w:rsidR="007212CE">
        <w:tab/>
      </w:r>
      <w:r w:rsidR="00B052BF" w:rsidRPr="0027265F">
        <w:t xml:space="preserve">kao proizvođač ne osigura da su uz podsustav ili sigurnosnu komponentu priloženi EU izjava o sukladnosti te upute i sigurnosne informacije na hrvatskom jeziku, u skladu sa člankom 11. stavkom 7. </w:t>
      </w:r>
      <w:r w:rsidRPr="0027265F">
        <w:t xml:space="preserve">podstavkom 1. prvom rečenicom </w:t>
      </w:r>
      <w:r w:rsidR="00B052BF" w:rsidRPr="0027265F">
        <w:t>Uredbe (EU) 2016/424</w:t>
      </w:r>
    </w:p>
    <w:p w:rsidR="00B052BF" w:rsidRPr="0027265F" w:rsidRDefault="003C171F" w:rsidP="007212CE">
      <w:pPr>
        <w:ind w:left="567" w:hanging="567"/>
      </w:pPr>
      <w:r w:rsidRPr="0027265F">
        <w:t>9</w:t>
      </w:r>
      <w:r w:rsidR="00B052BF" w:rsidRPr="0027265F">
        <w:t xml:space="preserve">. </w:t>
      </w:r>
      <w:r w:rsidR="007212CE">
        <w:tab/>
      </w:r>
      <w:r w:rsidR="00B052BF" w:rsidRPr="0027265F">
        <w:t>kao proizvođač ne poduzme korektivne mjere potrebne kako bi se podsustav ili sigurnosna komponenta uskladila ili prema potrebi povukla s tržišta ili opozvala u slučaju da smatra ili ima razloga vjerovati da podsustav ili sigurnosna komponenta koje su stavili na tržište nije u skladu s Uredbom (EU) 2016/424 te ne obavijesti nadležnog inspektora ako podsustav ili sigurnosna komponenta predstavljaju rizik, posebno navodeći pojedinosti o nesukladnosti i o svim poduzetim korektivnim mjerama, u skladu sa člankom 11. stavkom 8. Uredbe (EU) 2016/424</w:t>
      </w:r>
    </w:p>
    <w:p w:rsidR="00B052BF" w:rsidRPr="0027265F" w:rsidRDefault="003C171F" w:rsidP="007212CE">
      <w:pPr>
        <w:ind w:left="567" w:hanging="567"/>
      </w:pPr>
      <w:r w:rsidRPr="0027265F">
        <w:t>10</w:t>
      </w:r>
      <w:r w:rsidR="00B052BF" w:rsidRPr="0027265F">
        <w:t xml:space="preserve">. </w:t>
      </w:r>
      <w:r w:rsidR="007212CE">
        <w:tab/>
      </w:r>
      <w:r w:rsidR="00B052BF" w:rsidRPr="0027265F">
        <w:t>kao proizvođač ili ovlašteni zastupnik na obrazložen zahtjev nadležnog inspektora ne dostavi sve informacije i dokumentaciju potrebn</w:t>
      </w:r>
      <w:r w:rsidR="00051F3B" w:rsidRPr="0027265F">
        <w:t>u</w:t>
      </w:r>
      <w:r w:rsidR="00B052BF" w:rsidRPr="0027265F">
        <w:t xml:space="preserve"> za dokazivanje sukladnosti podsustava ili sigurnosne komponente s Uredbom (EU) 2016/424, u skladu sa člankom 11. stavkom 9. </w:t>
      </w:r>
      <w:r w:rsidRPr="0027265F">
        <w:t xml:space="preserve">prvom rečenicom </w:t>
      </w:r>
      <w:r w:rsidR="00B052BF" w:rsidRPr="0027265F">
        <w:t>ili člankom 12. stavkom 2. točkom (b) Uredbe (EU) 2016/424</w:t>
      </w:r>
    </w:p>
    <w:p w:rsidR="00B052BF" w:rsidRPr="0027265F" w:rsidRDefault="003C171F" w:rsidP="007212CE">
      <w:pPr>
        <w:ind w:left="567" w:hanging="567"/>
      </w:pPr>
      <w:r w:rsidRPr="0027265F">
        <w:t>11</w:t>
      </w:r>
      <w:r w:rsidR="00B052BF" w:rsidRPr="0027265F">
        <w:t xml:space="preserve">. </w:t>
      </w:r>
      <w:r w:rsidR="007212CE">
        <w:tab/>
      </w:r>
      <w:r w:rsidR="00B052BF" w:rsidRPr="0027265F">
        <w:t xml:space="preserve">kao ovlašteni zastupnik na zahtjev nadležnog inspektora ne surađuje u svakoj radnji poduzetoj radi uklanjanja rizika koje predstavljaju </w:t>
      </w:r>
      <w:r w:rsidR="00051F3B" w:rsidRPr="0027265F">
        <w:t xml:space="preserve">podsustav ili sigurnosna komponenta </w:t>
      </w:r>
      <w:r w:rsidR="00B052BF" w:rsidRPr="0027265F">
        <w:t>obuhvaćeni ovlaštenjem ovlaštenog zastupnika, u skladu sa člankom 12. stavkom 2. točkom (c) Uredbe (EU) 2016/424</w:t>
      </w:r>
    </w:p>
    <w:p w:rsidR="00B052BF" w:rsidRPr="0027265F" w:rsidRDefault="003C171F" w:rsidP="007212CE">
      <w:pPr>
        <w:ind w:left="567" w:hanging="567"/>
      </w:pPr>
      <w:r w:rsidRPr="0027265F">
        <w:t>12</w:t>
      </w:r>
      <w:r w:rsidR="00B052BF" w:rsidRPr="0027265F">
        <w:t xml:space="preserve">. </w:t>
      </w:r>
      <w:r w:rsidR="007212CE">
        <w:tab/>
      </w:r>
      <w:r w:rsidR="00B052BF" w:rsidRPr="0027265F">
        <w:t>kao uvoznik ne stavlja na tržište samo sukladne podsustave ili sigurnosne komponente, u skladu sa člankom 13. stavkom 1. Uredbe (EU) 2016/424</w:t>
      </w:r>
    </w:p>
    <w:p w:rsidR="00B052BF" w:rsidRPr="0027265F" w:rsidRDefault="003C171F" w:rsidP="007212CE">
      <w:pPr>
        <w:ind w:left="567" w:hanging="567"/>
      </w:pPr>
      <w:r w:rsidRPr="0027265F">
        <w:t>13</w:t>
      </w:r>
      <w:r w:rsidR="00B052BF" w:rsidRPr="0027265F">
        <w:t xml:space="preserve">. </w:t>
      </w:r>
      <w:r w:rsidR="007212CE">
        <w:tab/>
      </w:r>
      <w:r w:rsidR="00B052BF" w:rsidRPr="0027265F">
        <w:t>kao uvoznik ne osigura da je prije stavljanja podsustava ili sigurnosne komponente na tržište proizvođač proveo odgovarajući postupak ocjenjivanja sukladnosti iz članka 18. Uredbe (EU) 2016/424, da je izradio tehničku dokumentaciju, da su podsustav ili sigurnosna komponenta označeni oznakom CE, da su im priloženi EU izjava o sukladnosti, upute i sigurnosne informacije i prema potrebi ostali dokumenti te da je proizvođač ispunio zahtjeve navedene u članku 11. stavcima 5. i 6. Uredbe (EU) 2016/424, u skladu sa člankom 13. stavkom 2. podstavkom 1. Uredbe (EU) 2016/424</w:t>
      </w:r>
    </w:p>
    <w:p w:rsidR="00B052BF" w:rsidRPr="0027265F" w:rsidRDefault="003C171F" w:rsidP="007212CE">
      <w:pPr>
        <w:ind w:left="567" w:hanging="567"/>
      </w:pPr>
      <w:r w:rsidRPr="0027265F">
        <w:t>14</w:t>
      </w:r>
      <w:r w:rsidR="00B052BF" w:rsidRPr="0027265F">
        <w:t xml:space="preserve">. </w:t>
      </w:r>
      <w:r w:rsidR="007212CE">
        <w:tab/>
      </w:r>
      <w:r w:rsidR="00B052BF" w:rsidRPr="0027265F">
        <w:t>kao uvoznik ne stavi podsustav ili sigurnosnu komponentu na tržište sve dok se ne provede njihovo usklađivanje u slučaju da smatra ili ima razloga vjerovati da podsustav ili sigurnosna komponenta nisu u skladu s primjenjivim bitnim zahtjevima navedenima u Prilogu II. Uredbe (EU) 2016/424 i ne obavijesti proizvođača i nadležnog inspektora u slučaju da podsustav ili sigurnosna komponenta predstavljaju rizik, u skladu sa člankom 13. stavkom 2. podstavkom 2. Uredbe (EU) 2016/424</w:t>
      </w:r>
    </w:p>
    <w:p w:rsidR="00B052BF" w:rsidRPr="0027265F" w:rsidRDefault="003C171F" w:rsidP="007212CE">
      <w:pPr>
        <w:ind w:left="567" w:hanging="567"/>
      </w:pPr>
      <w:r w:rsidRPr="0027265F">
        <w:t>15</w:t>
      </w:r>
      <w:r w:rsidR="00B052BF" w:rsidRPr="0027265F">
        <w:t xml:space="preserve">. </w:t>
      </w:r>
      <w:r w:rsidR="007212CE">
        <w:tab/>
      </w:r>
      <w:r w:rsidR="00B052BF" w:rsidRPr="0027265F">
        <w:t xml:space="preserve">kao uvoznik na podsustavu ili sigurnosnoj komponenti ne navede svoje ime, registrirano trgovačko ime ili registrirani trgovački znak i kontakt adresu ili, ako to nije moguće, na ambalaži ili u dokumentu priloženom uz podsustav ili sigurnosnu komponentu, u skladu sa člankom 13. stavkom 3. </w:t>
      </w:r>
      <w:r w:rsidRPr="0027265F">
        <w:t xml:space="preserve">podstavkom 1. prvom rečenicom </w:t>
      </w:r>
      <w:r w:rsidR="00B052BF" w:rsidRPr="0027265F">
        <w:t>Uredbe (EU) 2016/424</w:t>
      </w:r>
    </w:p>
    <w:p w:rsidR="00B052BF" w:rsidRPr="0027265F" w:rsidRDefault="003C171F" w:rsidP="007212CE">
      <w:pPr>
        <w:ind w:left="567" w:hanging="567"/>
      </w:pPr>
      <w:r w:rsidRPr="0027265F">
        <w:t>16</w:t>
      </w:r>
      <w:r w:rsidR="00B052BF" w:rsidRPr="0027265F">
        <w:t xml:space="preserve">. </w:t>
      </w:r>
      <w:r w:rsidR="007212CE">
        <w:tab/>
      </w:r>
      <w:r w:rsidR="00B052BF" w:rsidRPr="0027265F">
        <w:t>kao uvoznik ne osigura da su uz podsustav ili sigurnosnu komponentu priložen</w:t>
      </w:r>
      <w:r w:rsidR="00D90D3F" w:rsidRPr="0027265F">
        <w:t>e</w:t>
      </w:r>
      <w:r w:rsidR="00B052BF" w:rsidRPr="0027265F">
        <w:t xml:space="preserve"> upute i sigurnosne informacije na hrvatskom jeziku, u skladu sa člankom 13. stavkom 4. Uredbe (EU) 2016/424</w:t>
      </w:r>
    </w:p>
    <w:p w:rsidR="00B052BF" w:rsidRPr="0027265F" w:rsidRDefault="003C171F" w:rsidP="007212CE">
      <w:pPr>
        <w:ind w:left="567" w:hanging="567"/>
      </w:pPr>
      <w:r w:rsidRPr="0027265F">
        <w:t>17</w:t>
      </w:r>
      <w:r w:rsidR="00B052BF" w:rsidRPr="0027265F">
        <w:t xml:space="preserve">. </w:t>
      </w:r>
      <w:r w:rsidR="007212CE">
        <w:tab/>
      </w:r>
      <w:r w:rsidR="00B052BF" w:rsidRPr="0027265F">
        <w:t xml:space="preserve">kao uvoznik ne osigura da, dok su podsustav ili sigurnosna komponenta pod njegovom odgovornošću, </w:t>
      </w:r>
      <w:r w:rsidR="00B052BF" w:rsidRPr="0027265F">
        <w:lastRenderedPageBreak/>
        <w:t>uvjeti skladištenja ili prijevoza ne ugrožavaju njihovu sukladnost s primjenjivim bitnim zahtjevima navedenima u Prilogu II Uredbe (EU) 2016/424, u skladu sa člankom 13. stavkom 5. Uredbe (EU) 2016/424</w:t>
      </w:r>
    </w:p>
    <w:p w:rsidR="00B052BF" w:rsidRPr="0027265F" w:rsidRDefault="003C171F" w:rsidP="007212CE">
      <w:pPr>
        <w:ind w:left="567" w:hanging="567"/>
      </w:pPr>
      <w:r w:rsidRPr="0027265F">
        <w:t>18</w:t>
      </w:r>
      <w:r w:rsidR="00B052BF" w:rsidRPr="0027265F">
        <w:t xml:space="preserve">. </w:t>
      </w:r>
      <w:r w:rsidR="007212CE">
        <w:tab/>
      </w:r>
      <w:r w:rsidR="00B052BF" w:rsidRPr="0027265F">
        <w:t xml:space="preserve">kao uvoznik, koji smatra ili ima razloga vjerovati da podsustav ili sigurnosna komponenta koje je stavio na tržište nije u skladu s Uredbom (EU) 2016/424 odmah ne poduzme potrebne korektivne mjere kako bi podsustav ili sigurnosnu komponentu uskladio ili prema potrebi povukao s tržišta ili opozvao te ako podsustav ili sigurnosna komponenta predstavljaju rizik o tome odmah ne obavijesti </w:t>
      </w:r>
      <w:r w:rsidR="006B0C40" w:rsidRPr="0027265F">
        <w:t>nadlež</w:t>
      </w:r>
      <w:r w:rsidR="00B052BF" w:rsidRPr="0027265F">
        <w:t>nog inspektora, posebno navodeći pojedinosti o nesukladnosti i o svim poduzetim korektivnim mjerama, u skladu sa člankom 13. stavkom 7. Uredbe (EU) 2016/424</w:t>
      </w:r>
    </w:p>
    <w:p w:rsidR="00B052BF" w:rsidRPr="0027265F" w:rsidRDefault="003C171F" w:rsidP="007212CE">
      <w:pPr>
        <w:ind w:left="567" w:hanging="567"/>
      </w:pPr>
      <w:r w:rsidRPr="0027265F">
        <w:t>19</w:t>
      </w:r>
      <w:r w:rsidR="00B052BF" w:rsidRPr="0027265F">
        <w:t xml:space="preserve">. </w:t>
      </w:r>
      <w:r w:rsidR="007212CE">
        <w:tab/>
      </w:r>
      <w:r w:rsidR="00B052BF" w:rsidRPr="0027265F">
        <w:t>kao uvoznik tijekom 30 godina nakon što su podsustav ili sigurnosna komponenta stavljeni na tržište ne čuva primjerak EU izjave o sukladnosti i na zahtjev nadležnog inspektora ne daje na raspolaganje tehničku dokumentaciju, u skladu sa člankom 13. stavkom 8. Uredbe (EU) 2016/424</w:t>
      </w:r>
    </w:p>
    <w:p w:rsidR="00B052BF" w:rsidRPr="0027265F" w:rsidRDefault="003C171F" w:rsidP="007212CE">
      <w:pPr>
        <w:ind w:left="567" w:hanging="567"/>
      </w:pPr>
      <w:r w:rsidRPr="0027265F">
        <w:t>20</w:t>
      </w:r>
      <w:r w:rsidR="00B052BF" w:rsidRPr="0027265F">
        <w:t xml:space="preserve">. </w:t>
      </w:r>
      <w:r w:rsidR="007212CE">
        <w:tab/>
      </w:r>
      <w:r w:rsidR="00B052BF" w:rsidRPr="0027265F">
        <w:t xml:space="preserve">kao uvoznik na zahtjev nadležnog inspektora ne dostavi sve informacije i dokumentaciju na hrvatskom jeziku potrebnu za dokazivanje sukladnosti podsustava ili sigurnosne komponente i ne surađuje s nadležnim inspektorom u svakoj radnji poduzetoj radi uklanjanja rizika koje predstavljaju </w:t>
      </w:r>
      <w:r w:rsidR="00051F3B" w:rsidRPr="0027265F">
        <w:t xml:space="preserve">podsustav ili sigurnosna komponenta </w:t>
      </w:r>
      <w:r w:rsidR="00B052BF" w:rsidRPr="0027265F">
        <w:t>koje su stavili na tržište, u skladu sa člankom 13. stavkom 9. Uredbe (EU) 2016/424</w:t>
      </w:r>
    </w:p>
    <w:p w:rsidR="00B052BF" w:rsidRPr="0027265F" w:rsidRDefault="003C171F" w:rsidP="007212CE">
      <w:pPr>
        <w:ind w:left="567" w:hanging="567"/>
      </w:pPr>
      <w:r w:rsidRPr="0027265F">
        <w:t>21</w:t>
      </w:r>
      <w:r w:rsidR="00B052BF" w:rsidRPr="0027265F">
        <w:t xml:space="preserve">. </w:t>
      </w:r>
      <w:r w:rsidR="007212CE">
        <w:tab/>
      </w:r>
      <w:r w:rsidR="00B052BF" w:rsidRPr="0027265F">
        <w:t>kao distributer, prije nego što stavi podsustav ili sigurnosnu komponentu na raspolaganje na tržištu, ne provjeri da su podsustav ili sigurnosna komponenta označeni oznakom CE i da su im priloženi EU izjava o sukladnosti, upute i sigurnosne informacije i prema potrebi drugi potrebni dokumenti, na hrvatskom jeziku, te da su proizvođač i uvoznik ispunili zahtjeve navedene u članku 11. stavcima 5. i 6. odnosno članku 13. stavku 3. Uredbe (EU) 2016/424, u skladu sa člankom 14. stavkom 2. podstavkom 1. Uredbe (EU) 2016/424</w:t>
      </w:r>
    </w:p>
    <w:p w:rsidR="007130C4" w:rsidRPr="0027265F" w:rsidRDefault="00C273AC" w:rsidP="007212CE">
      <w:pPr>
        <w:ind w:left="567" w:hanging="567"/>
      </w:pPr>
      <w:r w:rsidRPr="0027265F">
        <w:t>22</w:t>
      </w:r>
      <w:r w:rsidR="00B052BF" w:rsidRPr="0027265F">
        <w:t xml:space="preserve">. </w:t>
      </w:r>
      <w:r w:rsidR="007212CE">
        <w:tab/>
      </w:r>
      <w:r w:rsidR="00B052BF" w:rsidRPr="0027265F">
        <w:t xml:space="preserve">kao distributer stavi podsustav ili sigurnosnu komponentu na raspolaganje na tržište </w:t>
      </w:r>
      <w:r w:rsidR="007130C4" w:rsidRPr="0027265F">
        <w:t>ako nije</w:t>
      </w:r>
      <w:r w:rsidR="0091092D" w:rsidRPr="0027265F">
        <w:t xml:space="preserve"> </w:t>
      </w:r>
      <w:r w:rsidR="00B052BF" w:rsidRPr="0027265F">
        <w:t>provede</w:t>
      </w:r>
      <w:r w:rsidR="007130C4" w:rsidRPr="0027265F">
        <w:t>no</w:t>
      </w:r>
      <w:r w:rsidR="00B052BF" w:rsidRPr="0027265F">
        <w:t xml:space="preserve"> njihovo usklađivanje u slučaju da smatra ili ima razloga vjerovati da podsustav ili sigurnosna komponenta nisu u skladu s primjenjivim bitnim zahtjevima navedenima u Prilogu II. Uredbe (EU) 2016/424</w:t>
      </w:r>
      <w:r w:rsidR="007130C4" w:rsidRPr="0027265F">
        <w:t>,</w:t>
      </w:r>
      <w:r w:rsidR="00B052BF" w:rsidRPr="0027265F">
        <w:t xml:space="preserve"> </w:t>
      </w:r>
      <w:r w:rsidR="007130C4" w:rsidRPr="0027265F">
        <w:t>u skladu sa člankom 14. stavkom 2. podstavkom 2. prvom rečenicom Uredbe (EU) 2016/424</w:t>
      </w:r>
    </w:p>
    <w:p w:rsidR="00B052BF" w:rsidRPr="0027265F" w:rsidRDefault="0005154C" w:rsidP="007212CE">
      <w:pPr>
        <w:ind w:left="567" w:hanging="567"/>
      </w:pPr>
      <w:r w:rsidRPr="0027265F">
        <w:t>23.</w:t>
      </w:r>
      <w:r w:rsidRPr="0027265F">
        <w:tab/>
      </w:r>
      <w:r w:rsidR="007130C4" w:rsidRPr="0027265F">
        <w:t>kao distributer</w:t>
      </w:r>
      <w:r w:rsidR="00B052BF" w:rsidRPr="0027265F">
        <w:t xml:space="preserve"> ne obavijesti proizvođača, uvoznika i nadležnog inspektora u slučaju da podsustav ili sigurnosna komponenta predstavljaju rizik, u skladu sa člankom 14. stavkom 2. podstavkom 2. </w:t>
      </w:r>
      <w:r w:rsidR="007130C4" w:rsidRPr="0027265F">
        <w:t xml:space="preserve">drugom rečenicom </w:t>
      </w:r>
      <w:r w:rsidR="00B052BF" w:rsidRPr="0027265F">
        <w:t>Uredbe (EU) 2016/424</w:t>
      </w:r>
    </w:p>
    <w:p w:rsidR="00B052BF" w:rsidRPr="0027265F" w:rsidRDefault="00C273AC" w:rsidP="007212CE">
      <w:pPr>
        <w:ind w:left="567" w:hanging="567"/>
      </w:pPr>
      <w:r w:rsidRPr="0027265F">
        <w:t>2</w:t>
      </w:r>
      <w:r w:rsidR="007130C4" w:rsidRPr="0027265F">
        <w:t>4</w:t>
      </w:r>
      <w:r w:rsidR="00B052BF" w:rsidRPr="0027265F">
        <w:t xml:space="preserve">. </w:t>
      </w:r>
      <w:r w:rsidR="007212CE">
        <w:tab/>
      </w:r>
      <w:r w:rsidR="00B052BF" w:rsidRPr="0027265F">
        <w:t>kao distributer ne osigura da, dok su podsustav ili sigurnosna komponenta pod njegovom odgovornošću, uvjeti skladištenja ili prijevoza ne ugrožavaju njihovu sukladnost s primjenjivim bitnim zahtjevima navedenima u Prilogu II Uredbe (EU) 2016/424, u skladu sa člankom 14. stavkom 3. Uredbe (EU) 2016/424</w:t>
      </w:r>
    </w:p>
    <w:p w:rsidR="00B052BF" w:rsidRPr="0027265F" w:rsidRDefault="00C273AC" w:rsidP="007212CE">
      <w:pPr>
        <w:ind w:left="567" w:hanging="567"/>
      </w:pPr>
      <w:r w:rsidRPr="0027265F">
        <w:t>2</w:t>
      </w:r>
      <w:r w:rsidR="007130C4" w:rsidRPr="0027265F">
        <w:t>5</w:t>
      </w:r>
      <w:r w:rsidR="00B052BF" w:rsidRPr="0027265F">
        <w:t xml:space="preserve">. </w:t>
      </w:r>
      <w:r w:rsidR="007212CE">
        <w:tab/>
      </w:r>
      <w:r w:rsidR="00B052BF" w:rsidRPr="0027265F">
        <w:t>kao distributer</w:t>
      </w:r>
      <w:r w:rsidR="00D90D3F" w:rsidRPr="0027265F">
        <w:t xml:space="preserve"> ako</w:t>
      </w:r>
      <w:r w:rsidR="00B052BF" w:rsidRPr="0027265F">
        <w:t xml:space="preserve"> smatra ili ima razloga vjerovati da podsustav ili sigurnosna komponenta koje su stavili na raspolaganje na tržište nisu u skladu s Uredbom(EU) 2016/424 odmah ne poduzme potrebne korektivne mjere kako bi podsustav ili sigurnosnu komponentu uskladio ili prema potrebi povukao s tržišta ili opozvao, te ako podsustav ili sigurnosna komponenta predstavljaju rizik o tome odmah ne obavijeste nadležnog inspektora, posebno navodeći pojedinosti o nesukladnosti i o svim poduzetim korektivnim mjerama, u skladu sa člankom 14. stavkom 4. Uredbe (EU) 2016/424</w:t>
      </w:r>
    </w:p>
    <w:p w:rsidR="00B052BF" w:rsidRPr="0027265F" w:rsidRDefault="00C273AC" w:rsidP="007212CE">
      <w:pPr>
        <w:ind w:left="567" w:hanging="567"/>
      </w:pPr>
      <w:r w:rsidRPr="0027265F">
        <w:t>2</w:t>
      </w:r>
      <w:r w:rsidR="007130C4" w:rsidRPr="0027265F">
        <w:t>6</w:t>
      </w:r>
      <w:r w:rsidR="00B052BF" w:rsidRPr="0027265F">
        <w:t xml:space="preserve">. </w:t>
      </w:r>
      <w:r w:rsidR="007212CE">
        <w:tab/>
      </w:r>
      <w:r w:rsidR="00B052BF" w:rsidRPr="0027265F">
        <w:t>kao distributer na zahtjev nadležnog inspektora ne dostavi sve informacije i dokumentaciju potrebnu za dokazivanje sukladnosti podsustava ili sigurnosne komponente</w:t>
      </w:r>
      <w:r w:rsidR="00A0231E" w:rsidRPr="0027265F">
        <w:t xml:space="preserve"> u papirnatom ili elektroničkom obliku</w:t>
      </w:r>
      <w:r w:rsidR="00B052BF" w:rsidRPr="0027265F">
        <w:t xml:space="preserve"> i ne surađuje s nadležnim inspektorom u svakoj radnji poduzetoj radi uklanjanja rizika koje predstavljaju </w:t>
      </w:r>
      <w:r w:rsidR="00051F3B" w:rsidRPr="0027265F">
        <w:t xml:space="preserve">podsustav ili sigurnosna komponenta </w:t>
      </w:r>
      <w:r w:rsidR="00B052BF" w:rsidRPr="0027265F">
        <w:t xml:space="preserve">koje su stavili na raspolaganje na tržište, u skladu sa člankom 14. stavkom 5. Uredbe (EU) 2016/424 </w:t>
      </w:r>
    </w:p>
    <w:p w:rsidR="00B052BF" w:rsidRPr="0027265F" w:rsidRDefault="00C273AC" w:rsidP="007212CE">
      <w:pPr>
        <w:ind w:left="567" w:hanging="567"/>
      </w:pPr>
      <w:r w:rsidRPr="0027265F">
        <w:t>2</w:t>
      </w:r>
      <w:r w:rsidR="007130C4" w:rsidRPr="0027265F">
        <w:t>7</w:t>
      </w:r>
      <w:r w:rsidR="00B052BF" w:rsidRPr="0027265F">
        <w:t>.</w:t>
      </w:r>
      <w:r w:rsidR="0005154C" w:rsidRPr="0027265F">
        <w:tab/>
      </w:r>
      <w:r w:rsidR="00A839ED" w:rsidRPr="0027265F">
        <w:t xml:space="preserve">kao relevantni gospodarski subjekt </w:t>
      </w:r>
      <w:r w:rsidR="0022314E" w:rsidRPr="0027265F">
        <w:tab/>
      </w:r>
      <w:r w:rsidR="00B052BF" w:rsidRPr="0027265F">
        <w:t xml:space="preserve">na zahtjev nadležnog inspektora tijekom razdoblja od 30 godina nakon isporuke podsustava ili sigurnosne komponente ne dostavi podatke o identitetu svakoga gospodarskog subjekta koji je </w:t>
      </w:r>
      <w:r w:rsidR="00B25DC4" w:rsidRPr="0027265F">
        <w:t>i</w:t>
      </w:r>
      <w:r w:rsidR="00B052BF" w:rsidRPr="0027265F">
        <w:t xml:space="preserve">sporučio </w:t>
      </w:r>
      <w:r w:rsidR="00B25DC4" w:rsidRPr="0027265F">
        <w:t xml:space="preserve">podsustav ili sigurnosnu komponentu </w:t>
      </w:r>
      <w:r w:rsidR="00B052BF" w:rsidRPr="0027265F">
        <w:t xml:space="preserve">ili podatke o identitetu svakog </w:t>
      </w:r>
      <w:r w:rsidRPr="0027265F">
        <w:t xml:space="preserve">gospodarskog subjekta i </w:t>
      </w:r>
      <w:r w:rsidR="00B052BF" w:rsidRPr="0027265F">
        <w:t xml:space="preserve">vlasnika, odnosno investitora ili koncesionara žičare kojima </w:t>
      </w:r>
      <w:r w:rsidR="00B25DC4" w:rsidRPr="0027265F">
        <w:t>je</w:t>
      </w:r>
      <w:r w:rsidR="00B052BF" w:rsidRPr="0027265F">
        <w:t xml:space="preserve"> isporučen</w:t>
      </w:r>
      <w:r w:rsidR="00B25DC4" w:rsidRPr="0027265F">
        <w:t xml:space="preserve"> podsustav ili sigurnosna komponenta</w:t>
      </w:r>
      <w:r w:rsidR="00B052BF" w:rsidRPr="0027265F">
        <w:t xml:space="preserve"> u skladu sa člankom 16. Uredbe (EU) 2016/424</w:t>
      </w:r>
      <w:r w:rsidR="009F3888" w:rsidRPr="0027265F">
        <w:t xml:space="preserve"> i</w:t>
      </w:r>
    </w:p>
    <w:p w:rsidR="00B052BF" w:rsidRPr="0027265F" w:rsidRDefault="009B2AF4" w:rsidP="007212CE">
      <w:pPr>
        <w:ind w:left="567" w:hanging="567"/>
      </w:pPr>
      <w:r w:rsidRPr="0027265F">
        <w:t>2</w:t>
      </w:r>
      <w:r w:rsidR="007130C4" w:rsidRPr="0027265F">
        <w:t>8</w:t>
      </w:r>
      <w:r w:rsidR="00B052BF" w:rsidRPr="0027265F">
        <w:t>.</w:t>
      </w:r>
      <w:r w:rsidR="0005154C" w:rsidRPr="0027265F">
        <w:tab/>
      </w:r>
      <w:r w:rsidR="00A839ED" w:rsidRPr="0027265F">
        <w:t>kao relevantni gospodarski subjekt</w:t>
      </w:r>
      <w:r w:rsidR="0022314E" w:rsidRPr="0027265F">
        <w:tab/>
      </w:r>
      <w:r w:rsidR="00B052BF" w:rsidRPr="0027265F">
        <w:t xml:space="preserve"> ne postupi u skladu s</w:t>
      </w:r>
      <w:r w:rsidR="00A0231E" w:rsidRPr="0027265F">
        <w:t>a zahtjevom nadležnog inspektora da se provedu sve odgovarajuće korektivne radnje kako bi se podsustav ili sigurnosna komponenta uskladili sa zahtjevima utvrđenima u Uredbi (EU) 2016/424</w:t>
      </w:r>
      <w:r w:rsidR="00B052BF" w:rsidRPr="0027265F">
        <w:t xml:space="preserve">  ili </w:t>
      </w:r>
      <w:r w:rsidR="00A0231E" w:rsidRPr="0027265F">
        <w:t>povukli</w:t>
      </w:r>
      <w:r w:rsidR="00B052BF" w:rsidRPr="0027265F">
        <w:t xml:space="preserve"> s tržišta ili </w:t>
      </w:r>
      <w:r w:rsidR="00A0231E" w:rsidRPr="0027265F">
        <w:t>ih opozvali</w:t>
      </w:r>
      <w:r w:rsidR="00B052BF" w:rsidRPr="0027265F">
        <w:t xml:space="preserve"> u razumnom roku koji je primjeren prirodi rizika, u skladu sa člankom 40. stavkom 2. </w:t>
      </w:r>
      <w:r w:rsidR="00A0231E" w:rsidRPr="0027265F">
        <w:t xml:space="preserve">podstavkom 2. </w:t>
      </w:r>
      <w:r w:rsidR="00B052BF" w:rsidRPr="0027265F">
        <w:t xml:space="preserve">Uredbe (EU) </w:t>
      </w:r>
      <w:r w:rsidR="00B052BF" w:rsidRPr="0027265F">
        <w:lastRenderedPageBreak/>
        <w:t>2016/424</w:t>
      </w:r>
      <w:r w:rsidR="009F3888" w:rsidRPr="0027265F">
        <w:t>.</w:t>
      </w:r>
    </w:p>
    <w:p w:rsidR="00B052BF" w:rsidRPr="0027265F" w:rsidRDefault="00B052BF" w:rsidP="007212CE">
      <w:r w:rsidRPr="0027265F">
        <w:t>(2</w:t>
      </w:r>
      <w:r w:rsidR="00707A81" w:rsidRPr="0027265F">
        <w:t>)</w:t>
      </w:r>
      <w:r w:rsidR="00707A81" w:rsidRPr="0027265F">
        <w:tab/>
      </w:r>
      <w:r w:rsidR="000E7E35" w:rsidRPr="0027265F">
        <w:t>Za prekršaje iz stavka 1. ovoga članka kaznit će se i odgovorna osoba u pravnoj osobi novčanom kaznom od 500,00 do 50.000,00 kuna</w:t>
      </w:r>
      <w:r w:rsidRPr="0027265F">
        <w:t xml:space="preserve">. </w:t>
      </w:r>
    </w:p>
    <w:p w:rsidR="00F909BE" w:rsidRPr="0027265F" w:rsidRDefault="00F909BE" w:rsidP="007212CE">
      <w:r w:rsidRPr="0027265F">
        <w:t>(3</w:t>
      </w:r>
      <w:r w:rsidR="00707A81" w:rsidRPr="0027265F">
        <w:t>)</w:t>
      </w:r>
      <w:r w:rsidR="00707A81" w:rsidRPr="0027265F">
        <w:tab/>
      </w:r>
      <w:r w:rsidRPr="0027265F">
        <w:t>Za prekršaje iz stavka 1. ovoga članka</w:t>
      </w:r>
      <w:r w:rsidR="00BB37DE" w:rsidRPr="0027265F">
        <w:t>,</w:t>
      </w:r>
      <w:r w:rsidRPr="0027265F">
        <w:t xml:space="preserve"> koje je počinila u vezi s obavljanjem svoga obrta ili samostalne djelatnost</w:t>
      </w:r>
      <w:r w:rsidR="00BB37DE" w:rsidRPr="0027265F">
        <w:t>,</w:t>
      </w:r>
      <w:r w:rsidRPr="0027265F">
        <w:t xml:space="preserve"> kaznit će se i fizička osoba obrtnik i osoba koja obavlja drugu samostalnu djelatnost novčanom kaznom od 1.000,00 do 500.000,00 kuna.</w:t>
      </w:r>
    </w:p>
    <w:p w:rsidR="00A77999" w:rsidRPr="0027265F" w:rsidRDefault="00A77999" w:rsidP="007212CE">
      <w:pPr>
        <w:pStyle w:val="norm"/>
      </w:pPr>
    </w:p>
    <w:p w:rsidR="0027265F" w:rsidRPr="0027265F" w:rsidRDefault="00890DD3" w:rsidP="007212CE">
      <w:pPr>
        <w:pStyle w:val="norm"/>
      </w:pPr>
      <w:r w:rsidRPr="0027265F">
        <w:t>Ostali prekršaji</w:t>
      </w:r>
    </w:p>
    <w:p w:rsidR="00890DD3" w:rsidRPr="0027265F" w:rsidRDefault="0072568D" w:rsidP="007212CE">
      <w:pPr>
        <w:pStyle w:val="norm"/>
      </w:pPr>
      <w:r w:rsidRPr="0072568D">
        <w:t>Članak</w:t>
      </w:r>
      <w:r w:rsidR="00890DD3" w:rsidRPr="0027265F">
        <w:t xml:space="preserve"> 3</w:t>
      </w:r>
      <w:r w:rsidR="007212CE">
        <w:t>1</w:t>
      </w:r>
      <w:r w:rsidR="00890DD3" w:rsidRPr="0027265F">
        <w:t>.</w:t>
      </w:r>
    </w:p>
    <w:p w:rsidR="00890DD3" w:rsidRPr="0027265F" w:rsidRDefault="00890DD3" w:rsidP="007212CE">
      <w:r w:rsidRPr="0027265F">
        <w:t>(1)</w:t>
      </w:r>
      <w:r w:rsidRPr="0027265F">
        <w:tab/>
        <w:t>Novčanom kaznom od 1.000,00 do 500.000,00 kuna kaznit će se za prekršaj pravna osoba: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podaci, upute, informacije, dokumentacija i ostali dokumenti te EU izjava o sukladnosti iz članka 11. stavka 6., 7. i 9., članka 13. stavka 3., 4. i 9., članka 14. stavka 2. i članka 19. stavka 2. Uredbe (EU) 2016/424 nisu na hrvatskom jeziku, u skladu sa člankom 6. stavkom 1.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sigurnosna analiza i sigurnosno izvješće iz članka 1</w:t>
      </w:r>
      <w:r w:rsidR="00865A6F">
        <w:t>6</w:t>
      </w:r>
      <w:r w:rsidRPr="0027265F">
        <w:t>. ovoga Zakona nisu na hrvatskom jeziku, u skladu sa člankom 6. stavkom 2.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 xml:space="preserve">ako kao vlasnik, investitor ili koncesionar žičare nije odredio upravitelja žičare, u skladu sa člankom </w:t>
      </w:r>
      <w:r w:rsidR="00865A6F">
        <w:t xml:space="preserve"> 9</w:t>
      </w:r>
      <w:r w:rsidRPr="0027265F">
        <w:t>. stavkom 1.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 xml:space="preserve">ako kao upravitelj žičare nije osigurao da žičara radi i prevozi osobe na temelju odobrenja za rad žičare, u skladu sa člankom </w:t>
      </w:r>
      <w:r w:rsidR="00865A6F">
        <w:t>9</w:t>
      </w:r>
      <w:r w:rsidRPr="0027265F">
        <w:t>. stavkom 4.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imenovao voditelja žičare i njegovog zamjenika, u skladu sa člankom 1</w:t>
      </w:r>
      <w:r w:rsidR="00865A6F">
        <w:t>0</w:t>
      </w:r>
      <w:r w:rsidRPr="0027265F">
        <w:t>. stavkom 1.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 xml:space="preserve">ako kao upravitelj žičare nije osigurao da tehničko osoblje žičare i osoblje žičare koje pruža podršku putnicima kod ukrcaja i </w:t>
      </w:r>
      <w:proofErr w:type="spellStart"/>
      <w:r w:rsidRPr="0027265F">
        <w:t>iskrcaja</w:t>
      </w:r>
      <w:proofErr w:type="spellEnd"/>
      <w:r w:rsidRPr="0027265F">
        <w:t xml:space="preserve"> ima završen tečaj prve pomoći u skladu s posebnim propisom kojim je određena zaštita na radu, u skladu sa člankom 1</w:t>
      </w:r>
      <w:r w:rsidR="00865A6F">
        <w:t>1</w:t>
      </w:r>
      <w:r w:rsidRPr="0027265F">
        <w:t>. stavkom 3.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utvrdio upute za siguran rad žičare u skladu s uputama proizvođača žičare te osigurao njihovu provedbu, u skladu sa člankom 1</w:t>
      </w:r>
      <w:r w:rsidR="00865A6F">
        <w:t>4</w:t>
      </w:r>
      <w:r w:rsidRPr="0027265F">
        <w:t>. stavkom 1. točkom 1.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donio pravila o radu i postupanju tehničkog osoblja i ostalog osoblja, u skladu sa člankom 1</w:t>
      </w:r>
      <w:r w:rsidR="00865A6F">
        <w:t>4</w:t>
      </w:r>
      <w:r w:rsidRPr="0027265F">
        <w:t>. stavkom 1. točkom 2.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donio pravila o davanju upozorenja i informiranja javnosti u slučaju izvanrednih situacija i opasnosti koja su usklađena s posebnim propisima, u skladu sa člankom 1</w:t>
      </w:r>
      <w:r w:rsidR="00865A6F">
        <w:t>4</w:t>
      </w:r>
      <w:r w:rsidRPr="0027265F">
        <w:t>. stavkom 1. točkom 3.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osigurao da je kod rada žičare voditelj žičare ili njegov zamjenik u svakom trenutku dostupan, u skladu sa člankom 1</w:t>
      </w:r>
      <w:r w:rsidR="00865A6F">
        <w:t>4</w:t>
      </w:r>
      <w:r w:rsidRPr="0027265F">
        <w:t>. stavkom 1. točkom 4.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utvrdio opće uvjete prijevoza, vozni red, radno vrijeme i cjenik te iste javno objavio i postavio na vidljivim mjestima na žičari, u skladu sa člankom 1</w:t>
      </w:r>
      <w:r w:rsidR="00865A6F">
        <w:t>4</w:t>
      </w:r>
      <w:r w:rsidRPr="0027265F">
        <w:t>. stavkom 1. točkom 5.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na vidljivim mjestima na žičari postavio znakove upozorenja u svezi s ponašanjem i kretanjem putnika, u skladu sa člankom 1</w:t>
      </w:r>
      <w:r w:rsidR="00865A6F">
        <w:t>4</w:t>
      </w:r>
      <w:r w:rsidRPr="0027265F">
        <w:t>. stavkom 1. točkom 6.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voditelj žičare nije vodio evidenciju o radu žičare koja uključuje evidencije o održavanju, prekidima rada žičare i izvanrednim situacijama, u skladu sa člankom 1</w:t>
      </w:r>
      <w:r w:rsidR="00865A6F">
        <w:t>4</w:t>
      </w:r>
      <w:r w:rsidRPr="0027265F">
        <w:t>. stavkom 4. točkom 1.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voditelj žičare nije utvrdio uzroke, posljedice, okolnosti i odgovornosti za nastale izvanredne situacije te sastavio pisano izvješće koje je dostavio upravitelju žičare i inspektoru za žičare, u skladu sa člankom 1</w:t>
      </w:r>
      <w:r w:rsidR="00865A6F">
        <w:t>4</w:t>
      </w:r>
      <w:r w:rsidRPr="0027265F">
        <w:t>. stavkom 4. točkom 2.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nije, na prijedlog voditelja žičare, donio plan održavanja žičare za razdoblje od godine dana u skladu s uputama proizvođača, u skladu sa člankom 1</w:t>
      </w:r>
      <w:r w:rsidR="00865A6F">
        <w:t>5</w:t>
      </w:r>
      <w:r w:rsidRPr="0027265F">
        <w:t>. stavkom 2.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vodio dokumentaciju o održavanju žičare, u skladu sa člankom 1</w:t>
      </w:r>
      <w:r w:rsidR="00865A6F">
        <w:t>5</w:t>
      </w:r>
      <w:r w:rsidRPr="0027265F">
        <w:t>. stavkom 4.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vlasnik, investitor ili koncesionar žičare nije proveo sigurnosnu analizu planirane žičare ili naložio provođenje sigurnosne analize u skladu s člankom 8. Uredbe (EU) 2016/424, u skladu sa člankom 1</w:t>
      </w:r>
      <w:r w:rsidR="00865A6F">
        <w:t>6</w:t>
      </w:r>
      <w:r w:rsidRPr="0027265F">
        <w:t>. stavkom 2. ovoga Zakona</w:t>
      </w:r>
    </w:p>
    <w:p w:rsidR="00740046" w:rsidRPr="0027265F" w:rsidRDefault="00740046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upravitelj žičare nije postavio oznaku u obliku „Odobrenje za rad žičare X vrijedi do DD-MM-YYYY“ na mjestu vidljivom svim korisnicima žičare, u skladu sa člankom 1</w:t>
      </w:r>
      <w:r w:rsidR="00865A6F">
        <w:t>7</w:t>
      </w:r>
      <w:r w:rsidRPr="0027265F">
        <w:t>. stavkom 7.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 xml:space="preserve">ako kao pravna i fizička osoba koja podliježe inspekcijskom nadzoru nije inspektoru za žičare </w:t>
      </w:r>
      <w:r w:rsidRPr="0027265F">
        <w:lastRenderedPageBreak/>
        <w:t>omogućila obavljanje nadzora i osigurati uvjete za neometan rad, u skladu sa člankom 2</w:t>
      </w:r>
      <w:r w:rsidR="00865A6F">
        <w:t>5</w:t>
      </w:r>
      <w:r w:rsidRPr="0027265F">
        <w:t>. stavkom 1.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pravna i fizička osoba na pisano traženje inspektora za žičare, u primjerenom roku koji odredi inspektor za žičare, nisu dostavile ili pripremile točne i potpune podatke, obavijesti i materijale koji su potrebni za obavljanje inspekcijskog nadzora, u skladu sa člankom 2</w:t>
      </w:r>
      <w:r w:rsidR="00865A6F">
        <w:t>5</w:t>
      </w:r>
      <w:r w:rsidRPr="0027265F">
        <w:t>. stavkom 2.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osoba koja podliježe inspekcijskom nadzoru i osoba zatečena na mjestu nadzora nije na zahtjev inspektora za žičare dala ispravu na uvid na temelju kojih se može utvrditi identitet osobe, u skladu sa člankom 2</w:t>
      </w:r>
      <w:r w:rsidR="00865A6F">
        <w:t>5</w:t>
      </w:r>
      <w:r w:rsidRPr="0027265F">
        <w:t>. stavkom 3.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pravna i fizička osoba na opravdani i obrazloženi zahtjev inspektora za žičare nije privremeno obustavila rad žičare za vrijeme inspekcijskog nadzora, u skladu sa člankom 2</w:t>
      </w:r>
      <w:r w:rsidR="00865A6F">
        <w:t>5</w:t>
      </w:r>
      <w:r w:rsidRPr="0027265F">
        <w:t>. stavkom 5.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pravna i fizička osoba na zahtjev inspektora za žičare nije dala podatke o identitetu svakoga gospodarskoga subjekta koji im je isporučio podsustav ili sigurnosnu komponentu tijekom razdoblja od 30 godina nakon što im je isporučen podsustav ili sigurnosna komponenta, u skladu sa člankom 2</w:t>
      </w:r>
      <w:r w:rsidR="00865A6F">
        <w:t>5</w:t>
      </w:r>
      <w:r w:rsidRPr="0027265F">
        <w:t>. stavkom 6. ovoga Zakona</w:t>
      </w:r>
    </w:p>
    <w:p w:rsidR="00890DD3" w:rsidRPr="0027265F" w:rsidRDefault="00890DD3" w:rsidP="007212CE">
      <w:pPr>
        <w:pStyle w:val="ListParagraph"/>
        <w:numPr>
          <w:ilvl w:val="0"/>
          <w:numId w:val="16"/>
        </w:numPr>
        <w:ind w:left="567" w:hanging="567"/>
      </w:pPr>
      <w:r w:rsidRPr="0027265F">
        <w:t>ako kao pravna i fizička osoba na zahtjev inspektora za žičare nije dala podatke o identitetu svakoga gospodarskoga subjekta i svakog vlasnika, investitora ili koncesionara kojima su oni isporučili podsustav ili sigurnosnu komponentu tijekom razdoblja od 30 godina nakon što su isporučili podsustav ili sigurnosnu komponentu, u skladu sa člankom 2</w:t>
      </w:r>
      <w:r w:rsidR="00865A6F">
        <w:t>5</w:t>
      </w:r>
      <w:r w:rsidRPr="0027265F">
        <w:t>. stavkom 7. ovoga Zakona.</w:t>
      </w:r>
    </w:p>
    <w:p w:rsidR="00890DD3" w:rsidRPr="0027265F" w:rsidRDefault="00890DD3" w:rsidP="007212CE">
      <w:r w:rsidRPr="0027265F">
        <w:t>(2)</w:t>
      </w:r>
      <w:r w:rsidRPr="0027265F">
        <w:tab/>
        <w:t xml:space="preserve">Za prekršaje iz stavka 1. ovoga članka kaznit će se i odgovorna osoba u pravnoj osobi novčanom kaznom od 500,00 do 50.000,00 kuna. </w:t>
      </w:r>
    </w:p>
    <w:p w:rsidR="00890DD3" w:rsidRDefault="00890DD3" w:rsidP="007212CE">
      <w:r w:rsidRPr="0027265F">
        <w:t>(3)</w:t>
      </w:r>
      <w:r w:rsidRPr="0027265F">
        <w:tab/>
        <w:t>Ako prekršaj iz stavka 1. ovoga članka počini fizička osoba, kaznit će se novčanom kaznom u iznosu od 1.000,00 do 50.000,00 kuna.</w:t>
      </w:r>
    </w:p>
    <w:p w:rsidR="007212CE" w:rsidRPr="0027265F" w:rsidRDefault="007212CE" w:rsidP="007212CE"/>
    <w:p w:rsidR="00B052BF" w:rsidRPr="0027265F" w:rsidRDefault="00052C8B" w:rsidP="007212CE">
      <w:pPr>
        <w:pStyle w:val="norm"/>
      </w:pPr>
      <w:r w:rsidRPr="0027265F">
        <w:t>VII</w:t>
      </w:r>
      <w:r w:rsidR="00257BDE">
        <w:t>I</w:t>
      </w:r>
      <w:bookmarkStart w:id="5" w:name="_GoBack"/>
      <w:bookmarkEnd w:id="5"/>
      <w:r w:rsidRPr="0027265F">
        <w:t xml:space="preserve">. </w:t>
      </w:r>
      <w:r w:rsidR="00D552CC" w:rsidRPr="0027265F">
        <w:t xml:space="preserve">PRIJELAZNE I </w:t>
      </w:r>
      <w:r w:rsidR="00B052BF" w:rsidRPr="0027265F">
        <w:t>ZAVRŠNE ODREDBE</w:t>
      </w:r>
    </w:p>
    <w:p w:rsidR="0027265F" w:rsidRPr="0027265F" w:rsidRDefault="00D552CC" w:rsidP="007212CE">
      <w:pPr>
        <w:pStyle w:val="norm"/>
      </w:pPr>
      <w:r w:rsidRPr="0027265F">
        <w:t>Postojeća odobrenja za rad žičara</w:t>
      </w:r>
    </w:p>
    <w:p w:rsidR="00052C8B" w:rsidRPr="0027265F" w:rsidRDefault="0072568D" w:rsidP="007212CE">
      <w:pPr>
        <w:pStyle w:val="norm"/>
      </w:pPr>
      <w:r w:rsidRPr="0072568D">
        <w:t>Članak</w:t>
      </w:r>
      <w:r w:rsidR="00052C8B" w:rsidRPr="0027265F">
        <w:t xml:space="preserve"> </w:t>
      </w:r>
      <w:r w:rsidR="00BA57AC" w:rsidRPr="0027265F">
        <w:t>3</w:t>
      </w:r>
      <w:r w:rsidR="007212CE">
        <w:t>2</w:t>
      </w:r>
      <w:r w:rsidR="00052C8B" w:rsidRPr="0027265F">
        <w:t>.</w:t>
      </w:r>
    </w:p>
    <w:p w:rsidR="00D552CC" w:rsidRDefault="00D552CC" w:rsidP="007212CE">
      <w:pPr>
        <w:pStyle w:val="clanak-"/>
      </w:pPr>
      <w:r w:rsidRPr="0027265F">
        <w:t>Postojeća odobrenja za rad žičara izdana u skladu s propisima koja su važila prije</w:t>
      </w:r>
      <w:r w:rsidR="004B77E0" w:rsidRPr="0027265F">
        <w:t xml:space="preserve"> stupanja na snagu ovoga Zakona</w:t>
      </w:r>
      <w:r w:rsidRPr="0027265F">
        <w:t xml:space="preserve"> ostaju na snazi do isteka roka važenja.</w:t>
      </w:r>
    </w:p>
    <w:p w:rsidR="007212CE" w:rsidRPr="0027265F" w:rsidRDefault="007212CE" w:rsidP="007212CE">
      <w:pPr>
        <w:pStyle w:val="clanak-"/>
      </w:pPr>
    </w:p>
    <w:p w:rsidR="0027265F" w:rsidRPr="0027265F" w:rsidRDefault="00D552CC" w:rsidP="007212CE">
      <w:pPr>
        <w:pStyle w:val="norm"/>
      </w:pPr>
      <w:r w:rsidRPr="0027265F">
        <w:t>Započeti postupci</w:t>
      </w:r>
    </w:p>
    <w:p w:rsidR="00D552CC" w:rsidRPr="0027265F" w:rsidRDefault="0072568D" w:rsidP="007212CE">
      <w:pPr>
        <w:pStyle w:val="norm"/>
      </w:pPr>
      <w:r w:rsidRPr="0072568D">
        <w:t>Članak</w:t>
      </w:r>
      <w:r w:rsidR="007603E0" w:rsidRPr="0027265F">
        <w:t xml:space="preserve"> 3</w:t>
      </w:r>
      <w:r w:rsidR="007212CE">
        <w:t>3</w:t>
      </w:r>
      <w:r w:rsidR="00052C8B" w:rsidRPr="0027265F">
        <w:t>.</w:t>
      </w:r>
      <w:r w:rsidR="00D552CC" w:rsidRPr="0027265F">
        <w:t xml:space="preserve"> </w:t>
      </w:r>
    </w:p>
    <w:p w:rsidR="00D552CC" w:rsidRDefault="00D552CC" w:rsidP="007212CE">
      <w:pPr>
        <w:pStyle w:val="clanak-"/>
      </w:pPr>
      <w:r w:rsidRPr="0027265F">
        <w:t xml:space="preserve">Postupci započeti prema odredbama Zakona o žičarama za prijevoz osoba („Narodne novine“, br. 79/07, 75/09, 61/11 i 22/14) </w:t>
      </w:r>
      <w:r w:rsidR="00B0626B" w:rsidRPr="0027265F">
        <w:t xml:space="preserve">i pripadajućih provedbenih propisa </w:t>
      </w:r>
      <w:r w:rsidRPr="0027265F">
        <w:t>do dana stupanja na snagu ovoga Zakona dovršit će se prema odredbama tih propisa.</w:t>
      </w:r>
    </w:p>
    <w:p w:rsidR="007212CE" w:rsidRPr="0027265F" w:rsidRDefault="007212CE" w:rsidP="007212CE">
      <w:pPr>
        <w:pStyle w:val="clanak-"/>
      </w:pPr>
    </w:p>
    <w:p w:rsidR="0027265F" w:rsidRPr="0027265F" w:rsidRDefault="00D552CC" w:rsidP="007212CE">
      <w:pPr>
        <w:pStyle w:val="norm"/>
      </w:pPr>
      <w:r w:rsidRPr="0027265F">
        <w:t>Provedbeni propisi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052C8B" w:rsidRPr="0027265F">
        <w:t xml:space="preserve"> 3</w:t>
      </w:r>
      <w:r w:rsidR="007212CE">
        <w:t>4</w:t>
      </w:r>
      <w:r w:rsidR="00B052BF" w:rsidRPr="0027265F">
        <w:t>.</w:t>
      </w:r>
    </w:p>
    <w:p w:rsidR="000B3B60" w:rsidRPr="0027265F" w:rsidRDefault="000B3B60" w:rsidP="007212CE">
      <w:r w:rsidRPr="0027265F">
        <w:t>(1)</w:t>
      </w:r>
      <w:r w:rsidRPr="0027265F">
        <w:tab/>
        <w:t>Ministar će donijeti pravilnike iz članka 1</w:t>
      </w:r>
      <w:r w:rsidR="00865A6F">
        <w:t>3</w:t>
      </w:r>
      <w:r w:rsidRPr="0027265F">
        <w:t>. stavka 2., članka 1</w:t>
      </w:r>
      <w:r w:rsidR="00865A6F">
        <w:t>5</w:t>
      </w:r>
      <w:r w:rsidRPr="0027265F">
        <w:t xml:space="preserve">. stavka </w:t>
      </w:r>
      <w:r w:rsidR="003B159B" w:rsidRPr="0027265F">
        <w:t>6</w:t>
      </w:r>
      <w:r w:rsidRPr="0027265F">
        <w:t>., članka 2</w:t>
      </w:r>
      <w:r w:rsidR="00865A6F">
        <w:t>0</w:t>
      </w:r>
      <w:r w:rsidRPr="0027265F">
        <w:t>. stavka 7. i članka 2</w:t>
      </w:r>
      <w:r w:rsidR="00865A6F">
        <w:t>3</w:t>
      </w:r>
      <w:r w:rsidRPr="0027265F">
        <w:t xml:space="preserve">. stavka </w:t>
      </w:r>
      <w:r w:rsidR="00C40A68" w:rsidRPr="0027265F">
        <w:t>6</w:t>
      </w:r>
      <w:r w:rsidRPr="0027265F">
        <w:t>. ovoga Zakona u roku od šest mjeseci od dana stupanja na snagu ovoga Zakona.</w:t>
      </w:r>
    </w:p>
    <w:p w:rsidR="00C20689" w:rsidRPr="0027265F" w:rsidRDefault="000B3B60" w:rsidP="007212CE">
      <w:r w:rsidRPr="0027265F">
        <w:t>(2)</w:t>
      </w:r>
      <w:r w:rsidRPr="0027265F">
        <w:tab/>
        <w:t>Do stupanja na snagu pravilnika iz članka 1</w:t>
      </w:r>
      <w:r w:rsidR="00865A6F">
        <w:t>3</w:t>
      </w:r>
      <w:r w:rsidRPr="0027265F">
        <w:t>. stavka 2., članka 1</w:t>
      </w:r>
      <w:r w:rsidR="00865A6F">
        <w:t>5</w:t>
      </w:r>
      <w:r w:rsidRPr="0027265F">
        <w:t xml:space="preserve">. stavka </w:t>
      </w:r>
      <w:r w:rsidR="003B159B" w:rsidRPr="0027265F">
        <w:t>6</w:t>
      </w:r>
      <w:r w:rsidRPr="0027265F">
        <w:t>., članka 2</w:t>
      </w:r>
      <w:r w:rsidR="00865A6F">
        <w:t>0</w:t>
      </w:r>
      <w:r w:rsidRPr="0027265F">
        <w:t>. stavka 7. i članka 2</w:t>
      </w:r>
      <w:r w:rsidR="00865A6F">
        <w:t>3</w:t>
      </w:r>
      <w:r w:rsidRPr="0027265F">
        <w:t xml:space="preserve">. stavka </w:t>
      </w:r>
      <w:r w:rsidR="00C40A68" w:rsidRPr="0027265F">
        <w:t>6</w:t>
      </w:r>
      <w:r w:rsidRPr="0027265F">
        <w:t>. ovoga Zakona ostaju na snazi:</w:t>
      </w:r>
    </w:p>
    <w:p w:rsidR="00B052BF" w:rsidRPr="0027265F" w:rsidRDefault="00B052BF" w:rsidP="007212CE">
      <w:r w:rsidRPr="0027265F">
        <w:t>1.</w:t>
      </w:r>
      <w:r w:rsidRPr="0027265F">
        <w:tab/>
        <w:t>Pravilnik o minimalnim uvjetima za sigurnost rada postojećih žičara, vučnica i uspinjača za prijevoz osoba („Narodne novine“, br. 3/09 i 122/10)</w:t>
      </w:r>
    </w:p>
    <w:p w:rsidR="00B052BF" w:rsidRPr="0027265F" w:rsidRDefault="00B052BF" w:rsidP="007212CE">
      <w:r w:rsidRPr="0027265F">
        <w:t>2.</w:t>
      </w:r>
      <w:r w:rsidRPr="0027265F">
        <w:tab/>
        <w:t>Pravilnik o izgledu, sadržaju i načinu vođenja zapisnika i dokumenata o sukladnosti godišnjeg stručno-tehničkog pregleda žičara („Narodne novine“, br. 124/09, 92/12, 128/13, 144/14</w:t>
      </w:r>
      <w:r w:rsidR="007162EB" w:rsidRPr="0027265F">
        <w:t>,</w:t>
      </w:r>
      <w:r w:rsidRPr="0027265F">
        <w:t xml:space="preserve"> 115/15</w:t>
      </w:r>
      <w:r w:rsidR="007162EB" w:rsidRPr="0027265F">
        <w:t xml:space="preserve"> i 125/17</w:t>
      </w:r>
      <w:r w:rsidRPr="0027265F">
        <w:t>) i</w:t>
      </w:r>
    </w:p>
    <w:p w:rsidR="00B052BF" w:rsidRPr="0027265F" w:rsidRDefault="00B052BF" w:rsidP="007212CE">
      <w:r w:rsidRPr="0027265F">
        <w:t>3.</w:t>
      </w:r>
      <w:r w:rsidRPr="0027265F">
        <w:tab/>
        <w:t>Pravilnik o službenoj iskaznici inspektora žičara za prijevoz osoba („Narodne novine“, broj 28/15).</w:t>
      </w:r>
    </w:p>
    <w:p w:rsidR="004242AD" w:rsidRDefault="004242AD" w:rsidP="007212CE">
      <w:r w:rsidRPr="0027265F">
        <w:t>(3</w:t>
      </w:r>
      <w:r w:rsidR="00F94DC1" w:rsidRPr="0027265F">
        <w:t>)</w:t>
      </w:r>
      <w:r w:rsidR="00F94DC1" w:rsidRPr="0027265F">
        <w:tab/>
      </w:r>
      <w:r w:rsidRPr="0027265F">
        <w:t>Upravitelj žičare donijeti</w:t>
      </w:r>
      <w:r w:rsidR="00462A88" w:rsidRPr="0027265F">
        <w:t xml:space="preserve"> će,</w:t>
      </w:r>
      <w:r w:rsidRPr="0027265F">
        <w:t xml:space="preserve"> odnosno uskladiti s ovim Zakonom</w:t>
      </w:r>
      <w:r w:rsidR="00462A88" w:rsidRPr="0027265F">
        <w:t>,</w:t>
      </w:r>
      <w:r w:rsidRPr="0027265F">
        <w:t xml:space="preserve"> opće akte iz članka 1</w:t>
      </w:r>
      <w:r w:rsidR="00865A6F">
        <w:t>6</w:t>
      </w:r>
      <w:r w:rsidRPr="0027265F">
        <w:t>. stavka 1., 2., 3., 5. i članka 1</w:t>
      </w:r>
      <w:r w:rsidR="00865A6F">
        <w:t>7</w:t>
      </w:r>
      <w:r w:rsidRPr="0027265F">
        <w:t>. stavka 2. najkasnije u roku od godine dana od dana stupanja na snagu ovoga Zakona.</w:t>
      </w:r>
    </w:p>
    <w:p w:rsidR="007212CE" w:rsidRPr="0027265F" w:rsidRDefault="007212CE" w:rsidP="007212CE"/>
    <w:p w:rsidR="0027265F" w:rsidRPr="0027265F" w:rsidRDefault="00D552CC" w:rsidP="007212CE">
      <w:pPr>
        <w:pStyle w:val="norm"/>
      </w:pPr>
      <w:r w:rsidRPr="0027265F">
        <w:t>Prestanak važenja propisa</w:t>
      </w:r>
    </w:p>
    <w:p w:rsidR="00052C8B" w:rsidRPr="0027265F" w:rsidRDefault="0072568D" w:rsidP="007212CE">
      <w:pPr>
        <w:pStyle w:val="norm"/>
      </w:pPr>
      <w:r w:rsidRPr="0072568D">
        <w:t>Članak</w:t>
      </w:r>
      <w:r w:rsidR="00052C8B" w:rsidRPr="0027265F">
        <w:t xml:space="preserve"> 3</w:t>
      </w:r>
      <w:r w:rsidR="007212CE">
        <w:t>5</w:t>
      </w:r>
      <w:r w:rsidR="00052C8B" w:rsidRPr="0027265F">
        <w:t>.</w:t>
      </w:r>
    </w:p>
    <w:p w:rsidR="00B052BF" w:rsidRPr="0027265F" w:rsidRDefault="00B052BF" w:rsidP="007212CE">
      <w:r w:rsidRPr="0027265F">
        <w:t>Danom stupanja na snagu ovoga Zakona prestaju važiti:</w:t>
      </w:r>
    </w:p>
    <w:p w:rsidR="00B052BF" w:rsidRPr="0027265F" w:rsidRDefault="00B052BF" w:rsidP="007212CE">
      <w:r w:rsidRPr="0027265F">
        <w:t xml:space="preserve">1. </w:t>
      </w:r>
      <w:r w:rsidR="005D0D70" w:rsidRPr="0027265F">
        <w:tab/>
      </w:r>
      <w:r w:rsidRPr="0027265F">
        <w:t>Zakon o žičarama za prijevoz osoba („Narodne novine“, br. 79</w:t>
      </w:r>
      <w:r w:rsidR="001047CE" w:rsidRPr="0027265F">
        <w:t>/</w:t>
      </w:r>
      <w:r w:rsidRPr="0027265F">
        <w:t>07, 75</w:t>
      </w:r>
      <w:r w:rsidR="001047CE" w:rsidRPr="0027265F">
        <w:t>/</w:t>
      </w:r>
      <w:r w:rsidRPr="0027265F">
        <w:t>09, 61</w:t>
      </w:r>
      <w:r w:rsidR="001047CE" w:rsidRPr="0027265F">
        <w:t>/</w:t>
      </w:r>
      <w:r w:rsidRPr="0027265F">
        <w:t>11 i 22</w:t>
      </w:r>
      <w:r w:rsidR="001047CE" w:rsidRPr="0027265F">
        <w:t>/</w:t>
      </w:r>
      <w:r w:rsidRPr="0027265F">
        <w:t>14)</w:t>
      </w:r>
    </w:p>
    <w:p w:rsidR="00B052BF" w:rsidRPr="0027265F" w:rsidRDefault="00B052BF" w:rsidP="007212CE">
      <w:r w:rsidRPr="0027265F">
        <w:t xml:space="preserve">2. </w:t>
      </w:r>
      <w:r w:rsidR="005D0D70" w:rsidRPr="0027265F">
        <w:tab/>
      </w:r>
      <w:r w:rsidRPr="0027265F">
        <w:t>Pravilnik o tehničkim zahtjevima žičara za prijevoz osoba („Narodne novine“, broj 4</w:t>
      </w:r>
      <w:r w:rsidR="001047CE" w:rsidRPr="0027265F">
        <w:t>/</w:t>
      </w:r>
      <w:r w:rsidRPr="0027265F">
        <w:t>10)</w:t>
      </w:r>
    </w:p>
    <w:p w:rsidR="00B052BF" w:rsidRPr="0027265F" w:rsidRDefault="00B052BF" w:rsidP="007212CE">
      <w:r w:rsidRPr="0027265F">
        <w:lastRenderedPageBreak/>
        <w:t>3.</w:t>
      </w:r>
      <w:r w:rsidRPr="0027265F">
        <w:tab/>
        <w:t>Pravilnik o načinu vođenja, sadržaju i izgledu obrasca evidencije o žičarama („Narodne novine“, broj 4</w:t>
      </w:r>
      <w:r w:rsidR="001047CE" w:rsidRPr="0027265F">
        <w:t>/</w:t>
      </w:r>
      <w:r w:rsidRPr="0027265F">
        <w:t>10)</w:t>
      </w:r>
    </w:p>
    <w:p w:rsidR="00B052BF" w:rsidRPr="0027265F" w:rsidRDefault="00B052BF" w:rsidP="007212CE">
      <w:r w:rsidRPr="0027265F">
        <w:t xml:space="preserve">4. </w:t>
      </w:r>
      <w:r w:rsidR="005D0D70" w:rsidRPr="0027265F">
        <w:tab/>
      </w:r>
      <w:r w:rsidRPr="0027265F">
        <w:t>Pravilnik o načinu vođenja, sadržaju i izgledu obrasca evidencije danih ovlaštenja žičare („Narodne novine“, broj 25</w:t>
      </w:r>
      <w:r w:rsidR="001047CE" w:rsidRPr="0027265F">
        <w:t>/</w:t>
      </w:r>
      <w:r w:rsidRPr="0027265F">
        <w:t>09)</w:t>
      </w:r>
    </w:p>
    <w:p w:rsidR="00B052BF" w:rsidRPr="0027265F" w:rsidRDefault="00B052BF" w:rsidP="007212CE">
      <w:r w:rsidRPr="0027265F">
        <w:t xml:space="preserve">5. </w:t>
      </w:r>
      <w:r w:rsidR="005D0D70" w:rsidRPr="0027265F">
        <w:tab/>
      </w:r>
      <w:r w:rsidRPr="0027265F">
        <w:t>Pravilnik o sadržaju, načinu izrade i obliku sigurnosne analize i sigurnosnog izvješća žičare („Narodne novine“, broj 155</w:t>
      </w:r>
      <w:r w:rsidR="001047CE" w:rsidRPr="0027265F">
        <w:t>/</w:t>
      </w:r>
      <w:r w:rsidRPr="0027265F">
        <w:t>08)</w:t>
      </w:r>
    </w:p>
    <w:p w:rsidR="00B052BF" w:rsidRPr="0027265F" w:rsidRDefault="00B052BF" w:rsidP="007212CE">
      <w:r w:rsidRPr="0027265F">
        <w:t xml:space="preserve">6. </w:t>
      </w:r>
      <w:r w:rsidR="005D0D70" w:rsidRPr="0027265F">
        <w:tab/>
      </w:r>
      <w:r w:rsidRPr="0027265F">
        <w:t>Pravilnik o prijavljivanju tijela za ocjenjivanje sukladnosti sigurnosnih komponenti i podsustava žičara („Narodne novine“, broj 118</w:t>
      </w:r>
      <w:r w:rsidR="001047CE" w:rsidRPr="0027265F">
        <w:t>/</w:t>
      </w:r>
      <w:r w:rsidRPr="0027265F">
        <w:t>16)</w:t>
      </w:r>
    </w:p>
    <w:p w:rsidR="00B052BF" w:rsidRPr="0027265F" w:rsidRDefault="00B052BF" w:rsidP="007212CE">
      <w:r w:rsidRPr="0027265F">
        <w:t xml:space="preserve">7. </w:t>
      </w:r>
      <w:r w:rsidR="005D0D70" w:rsidRPr="0027265F">
        <w:tab/>
      </w:r>
      <w:r w:rsidRPr="0027265F">
        <w:t>Pravilnik o postupcima ocjenjivanja sukladnosti, sadržaju i izgledu Izjave o sukladnosti te o obliku oznake sukladnosti za sigurnosne komponente i podsustava žičara za prijevoz osoba („Narodne novine“, broj 104</w:t>
      </w:r>
      <w:r w:rsidR="001047CE" w:rsidRPr="0027265F">
        <w:t>/</w:t>
      </w:r>
      <w:r w:rsidRPr="0027265F">
        <w:t>09)</w:t>
      </w:r>
    </w:p>
    <w:p w:rsidR="00B052BF" w:rsidRPr="0027265F" w:rsidRDefault="00B052BF" w:rsidP="007212CE">
      <w:r w:rsidRPr="0027265F">
        <w:t xml:space="preserve">8. </w:t>
      </w:r>
      <w:r w:rsidR="005D0D70" w:rsidRPr="0027265F">
        <w:tab/>
      </w:r>
      <w:r w:rsidRPr="0027265F">
        <w:t>Popis hrvatskih norma za žičare 2010-01-19 („Narodne novine“, broj 15</w:t>
      </w:r>
      <w:r w:rsidR="001047CE" w:rsidRPr="0027265F">
        <w:t>/</w:t>
      </w:r>
      <w:r w:rsidRPr="0027265F">
        <w:t>10)</w:t>
      </w:r>
    </w:p>
    <w:p w:rsidR="00B052BF" w:rsidRPr="0027265F" w:rsidRDefault="00B052BF" w:rsidP="007212CE">
      <w:r w:rsidRPr="0027265F">
        <w:t xml:space="preserve">9. </w:t>
      </w:r>
      <w:r w:rsidR="005D0D70" w:rsidRPr="0027265F">
        <w:tab/>
      </w:r>
      <w:r w:rsidRPr="0027265F">
        <w:t>Pravilnik o vrsti poslova koje u prometu žičara obavljaju izvršni radnici („Narodne novine“, broj 59</w:t>
      </w:r>
      <w:r w:rsidR="001047CE" w:rsidRPr="0027265F">
        <w:t>/</w:t>
      </w:r>
      <w:r w:rsidRPr="0027265F">
        <w:t>09)</w:t>
      </w:r>
    </w:p>
    <w:p w:rsidR="00B052BF" w:rsidRPr="0027265F" w:rsidRDefault="00B052BF" w:rsidP="007212CE">
      <w:r w:rsidRPr="0027265F">
        <w:t xml:space="preserve">10. </w:t>
      </w:r>
      <w:r w:rsidR="005D0D70" w:rsidRPr="0027265F">
        <w:tab/>
      </w:r>
      <w:r w:rsidRPr="0027265F">
        <w:t>Pravilnik o radnom vremenu izvršnih radnika za žičare („Narodne novine“, broj 93</w:t>
      </w:r>
      <w:r w:rsidR="001047CE" w:rsidRPr="0027265F">
        <w:t>/</w:t>
      </w:r>
      <w:r w:rsidRPr="0027265F">
        <w:t xml:space="preserve">09) </w:t>
      </w:r>
      <w:r w:rsidR="00F81DFE" w:rsidRPr="0027265F">
        <w:t>i</w:t>
      </w:r>
    </w:p>
    <w:p w:rsidR="00B052BF" w:rsidRPr="0027265F" w:rsidRDefault="00B052BF" w:rsidP="007212CE">
      <w:r w:rsidRPr="0027265F">
        <w:t xml:space="preserve">11. </w:t>
      </w:r>
      <w:r w:rsidR="005D0D70" w:rsidRPr="0027265F">
        <w:tab/>
      </w:r>
      <w:r w:rsidRPr="0027265F">
        <w:t>Pravilnik o izvanrednim događajima žičare („Narodne novine“, broj 25</w:t>
      </w:r>
      <w:r w:rsidR="001047CE" w:rsidRPr="0027265F">
        <w:t>/</w:t>
      </w:r>
      <w:r w:rsidRPr="0027265F">
        <w:t>09)</w:t>
      </w:r>
      <w:r w:rsidR="00F81DFE" w:rsidRPr="0027265F">
        <w:t>.</w:t>
      </w:r>
    </w:p>
    <w:p w:rsidR="00BA57AC" w:rsidRPr="0027265F" w:rsidRDefault="00BA57AC" w:rsidP="007212CE"/>
    <w:p w:rsidR="0027265F" w:rsidRPr="0027265F" w:rsidRDefault="00052C8B" w:rsidP="007212CE">
      <w:pPr>
        <w:pStyle w:val="norm"/>
      </w:pPr>
      <w:r w:rsidRPr="0027265F">
        <w:t>Stupanje na snagu</w:t>
      </w:r>
    </w:p>
    <w:p w:rsidR="00B052BF" w:rsidRPr="0027265F" w:rsidRDefault="0072568D" w:rsidP="007212CE">
      <w:pPr>
        <w:pStyle w:val="norm"/>
      </w:pPr>
      <w:r w:rsidRPr="0072568D">
        <w:t>Članak</w:t>
      </w:r>
      <w:r w:rsidR="00052C8B" w:rsidRPr="0027265F">
        <w:t xml:space="preserve"> 3</w:t>
      </w:r>
      <w:r w:rsidR="007212CE">
        <w:t>6</w:t>
      </w:r>
      <w:r w:rsidR="00B052BF" w:rsidRPr="0027265F">
        <w:t>.</w:t>
      </w:r>
    </w:p>
    <w:p w:rsidR="008F5F0A" w:rsidRPr="0027265F" w:rsidRDefault="00B4559F" w:rsidP="007212CE">
      <w:r w:rsidRPr="0027265F">
        <w:t>Ovaj Zakon stupa na snagu osmoga dana od dana objave u „Narodnim novinama“.</w:t>
      </w:r>
      <w:bookmarkEnd w:id="0"/>
      <w:bookmarkEnd w:id="1"/>
      <w:bookmarkEnd w:id="2"/>
      <w:bookmarkEnd w:id="3"/>
      <w:bookmarkEnd w:id="4"/>
    </w:p>
    <w:p w:rsidR="0091092D" w:rsidRPr="0027265F" w:rsidRDefault="0091092D" w:rsidP="007212CE"/>
    <w:p w:rsidR="0091092D" w:rsidRPr="0027265F" w:rsidRDefault="0091092D" w:rsidP="007212CE"/>
    <w:sectPr w:rsidR="0091092D" w:rsidRPr="0027265F" w:rsidSect="0027265F">
      <w:headerReference w:type="default" r:id="rId9"/>
      <w:headerReference w:type="first" r:id="rId10"/>
      <w:pgSz w:w="11906" w:h="16838" w:code="9"/>
      <w:pgMar w:top="720" w:right="720" w:bottom="720" w:left="720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C5" w:rsidRDefault="008003C5" w:rsidP="007212CE">
      <w:r>
        <w:separator/>
      </w:r>
    </w:p>
    <w:p w:rsidR="008003C5" w:rsidRDefault="008003C5" w:rsidP="007212CE"/>
    <w:p w:rsidR="008003C5" w:rsidRDefault="008003C5" w:rsidP="007212CE"/>
  </w:endnote>
  <w:endnote w:type="continuationSeparator" w:id="0">
    <w:p w:rsidR="008003C5" w:rsidRDefault="008003C5" w:rsidP="007212CE">
      <w:r>
        <w:continuationSeparator/>
      </w:r>
    </w:p>
    <w:p w:rsidR="008003C5" w:rsidRDefault="008003C5" w:rsidP="007212CE"/>
    <w:p w:rsidR="008003C5" w:rsidRDefault="008003C5" w:rsidP="00721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C5" w:rsidRDefault="008003C5" w:rsidP="007212CE">
      <w:r>
        <w:separator/>
      </w:r>
    </w:p>
    <w:p w:rsidR="008003C5" w:rsidRDefault="008003C5" w:rsidP="007212CE"/>
    <w:p w:rsidR="008003C5" w:rsidRDefault="008003C5" w:rsidP="007212CE"/>
  </w:footnote>
  <w:footnote w:type="continuationSeparator" w:id="0">
    <w:p w:rsidR="008003C5" w:rsidRDefault="008003C5" w:rsidP="007212CE">
      <w:r>
        <w:continuationSeparator/>
      </w:r>
    </w:p>
    <w:p w:rsidR="008003C5" w:rsidRDefault="008003C5" w:rsidP="007212CE"/>
    <w:p w:rsidR="008003C5" w:rsidRDefault="008003C5" w:rsidP="007212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38" w:rsidRDefault="00BC3538" w:rsidP="00721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38" w:rsidRDefault="00BC3538" w:rsidP="007212CE">
    <w:pPr>
      <w:pStyle w:val="Header"/>
    </w:pPr>
    <w:r>
      <w:t>-1-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A89"/>
    <w:multiLevelType w:val="hybridMultilevel"/>
    <w:tmpl w:val="72D2588C"/>
    <w:lvl w:ilvl="0" w:tplc="44304BA0">
      <w:start w:val="1"/>
      <w:numFmt w:val="bullet"/>
      <w:pStyle w:val="NoSpacing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7EC9"/>
    <w:multiLevelType w:val="hybridMultilevel"/>
    <w:tmpl w:val="15C68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925"/>
    <w:multiLevelType w:val="hybridMultilevel"/>
    <w:tmpl w:val="D304CFEE"/>
    <w:lvl w:ilvl="0" w:tplc="8376EAE4">
      <w:start w:val="1"/>
      <w:numFmt w:val="ordinal"/>
      <w:pStyle w:val="clanak"/>
      <w:lvlText w:val="Članak %1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5F56DBCC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2148"/>
    <w:multiLevelType w:val="hybridMultilevel"/>
    <w:tmpl w:val="F702CCB6"/>
    <w:lvl w:ilvl="0" w:tplc="0622AF9A">
      <w:start w:val="1"/>
      <w:numFmt w:val="ordinal"/>
      <w:pStyle w:val="lanak"/>
      <w:lvlText w:val="Članak %1"/>
      <w:lvlJc w:val="center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97918"/>
    <w:multiLevelType w:val="hybridMultilevel"/>
    <w:tmpl w:val="8B5A71E0"/>
    <w:lvl w:ilvl="0" w:tplc="8376EAE4">
      <w:start w:val="1"/>
      <w:numFmt w:val="decimal"/>
      <w:pStyle w:val="123"/>
      <w:lvlText w:val="%1)"/>
      <w:lvlJc w:val="left"/>
      <w:pPr>
        <w:ind w:left="720" w:hanging="360"/>
      </w:pPr>
      <w:rPr>
        <w:rFonts w:hint="default"/>
      </w:rPr>
    </w:lvl>
    <w:lvl w:ilvl="1" w:tplc="5F56DBCC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3AB"/>
    <w:multiLevelType w:val="hybridMultilevel"/>
    <w:tmpl w:val="227400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92382"/>
    <w:multiLevelType w:val="hybridMultilevel"/>
    <w:tmpl w:val="B008CCD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06198E"/>
    <w:multiLevelType w:val="hybridMultilevel"/>
    <w:tmpl w:val="CD1EAD48"/>
    <w:lvl w:ilvl="0" w:tplc="16AC0936">
      <w:start w:val="1"/>
      <w:numFmt w:val="decimal"/>
      <w:pStyle w:val="uzlanak"/>
      <w:lvlText w:val="Uz članak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F56DBCC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74C"/>
    <w:multiLevelType w:val="hybridMultilevel"/>
    <w:tmpl w:val="626A0E76"/>
    <w:lvl w:ilvl="0" w:tplc="BD12D35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3C13"/>
    <w:multiLevelType w:val="hybridMultilevel"/>
    <w:tmpl w:val="E3E6A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F1929"/>
    <w:multiLevelType w:val="hybridMultilevel"/>
    <w:tmpl w:val="DD4EA530"/>
    <w:lvl w:ilvl="0" w:tplc="8376EAE4">
      <w:start w:val="1"/>
      <w:numFmt w:val="lowerLetter"/>
      <w:pStyle w:val="abc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 w:tplc="5F56DBCC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36505"/>
    <w:multiLevelType w:val="hybridMultilevel"/>
    <w:tmpl w:val="5E1E2116"/>
    <w:lvl w:ilvl="0" w:tplc="8376EAE4">
      <w:start w:val="1"/>
      <w:numFmt w:val="decimal"/>
      <w:lvlText w:val="%1."/>
      <w:lvlJc w:val="left"/>
      <w:pPr>
        <w:ind w:left="1146" w:hanging="360"/>
      </w:pPr>
    </w:lvl>
    <w:lvl w:ilvl="1" w:tplc="5F56DBCC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277E2F"/>
    <w:multiLevelType w:val="hybridMultilevel"/>
    <w:tmpl w:val="39AA9D9A"/>
    <w:lvl w:ilvl="0" w:tplc="8376EAE4">
      <w:start w:val="1"/>
      <w:numFmt w:val="decimal"/>
      <w:lvlText w:val="%1."/>
      <w:lvlJc w:val="left"/>
      <w:pPr>
        <w:ind w:left="1440" w:hanging="360"/>
      </w:pPr>
    </w:lvl>
    <w:lvl w:ilvl="1" w:tplc="5F56DBCC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DF140B"/>
    <w:multiLevelType w:val="hybridMultilevel"/>
    <w:tmpl w:val="EEE0B1D4"/>
    <w:lvl w:ilvl="0" w:tplc="EC6474D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DC"/>
    <w:rsid w:val="00000027"/>
    <w:rsid w:val="00000552"/>
    <w:rsid w:val="0000180D"/>
    <w:rsid w:val="00001CAE"/>
    <w:rsid w:val="00001DBC"/>
    <w:rsid w:val="00001E3A"/>
    <w:rsid w:val="00001EDF"/>
    <w:rsid w:val="00002FD0"/>
    <w:rsid w:val="0000397E"/>
    <w:rsid w:val="00003C55"/>
    <w:rsid w:val="00003D73"/>
    <w:rsid w:val="00003DE6"/>
    <w:rsid w:val="0000401C"/>
    <w:rsid w:val="00004944"/>
    <w:rsid w:val="00004B93"/>
    <w:rsid w:val="00004E2B"/>
    <w:rsid w:val="0000518F"/>
    <w:rsid w:val="000059D3"/>
    <w:rsid w:val="00005FA0"/>
    <w:rsid w:val="0000607E"/>
    <w:rsid w:val="000064A6"/>
    <w:rsid w:val="000064E6"/>
    <w:rsid w:val="00006758"/>
    <w:rsid w:val="0000676C"/>
    <w:rsid w:val="00006A6F"/>
    <w:rsid w:val="000077E5"/>
    <w:rsid w:val="00007DBD"/>
    <w:rsid w:val="00010B75"/>
    <w:rsid w:val="00010CAF"/>
    <w:rsid w:val="00010E38"/>
    <w:rsid w:val="000110BF"/>
    <w:rsid w:val="000125C5"/>
    <w:rsid w:val="000136E9"/>
    <w:rsid w:val="00013B90"/>
    <w:rsid w:val="00013C5A"/>
    <w:rsid w:val="00013F57"/>
    <w:rsid w:val="00014292"/>
    <w:rsid w:val="0001467F"/>
    <w:rsid w:val="00014857"/>
    <w:rsid w:val="00014ED8"/>
    <w:rsid w:val="00015102"/>
    <w:rsid w:val="00016403"/>
    <w:rsid w:val="00016748"/>
    <w:rsid w:val="00016BD2"/>
    <w:rsid w:val="00016FAD"/>
    <w:rsid w:val="00017B00"/>
    <w:rsid w:val="00017B6A"/>
    <w:rsid w:val="00017D8D"/>
    <w:rsid w:val="00017F5C"/>
    <w:rsid w:val="00020C68"/>
    <w:rsid w:val="0002142A"/>
    <w:rsid w:val="00021557"/>
    <w:rsid w:val="00021AF9"/>
    <w:rsid w:val="00022A8C"/>
    <w:rsid w:val="00023A44"/>
    <w:rsid w:val="00023AA1"/>
    <w:rsid w:val="0002564D"/>
    <w:rsid w:val="00026512"/>
    <w:rsid w:val="000266DD"/>
    <w:rsid w:val="00026EDD"/>
    <w:rsid w:val="0002703A"/>
    <w:rsid w:val="000272EB"/>
    <w:rsid w:val="00027C65"/>
    <w:rsid w:val="00031385"/>
    <w:rsid w:val="000319E3"/>
    <w:rsid w:val="00031A1D"/>
    <w:rsid w:val="0003236F"/>
    <w:rsid w:val="00032471"/>
    <w:rsid w:val="00033215"/>
    <w:rsid w:val="00033B30"/>
    <w:rsid w:val="00034D22"/>
    <w:rsid w:val="00035860"/>
    <w:rsid w:val="000359A0"/>
    <w:rsid w:val="00036770"/>
    <w:rsid w:val="00037000"/>
    <w:rsid w:val="000404BF"/>
    <w:rsid w:val="00040670"/>
    <w:rsid w:val="00040C19"/>
    <w:rsid w:val="0004152C"/>
    <w:rsid w:val="0004162D"/>
    <w:rsid w:val="00041798"/>
    <w:rsid w:val="00042D34"/>
    <w:rsid w:val="00043585"/>
    <w:rsid w:val="00043761"/>
    <w:rsid w:val="000439DF"/>
    <w:rsid w:val="00043DF0"/>
    <w:rsid w:val="0004427A"/>
    <w:rsid w:val="00044910"/>
    <w:rsid w:val="00044AA7"/>
    <w:rsid w:val="00044E1E"/>
    <w:rsid w:val="0004550A"/>
    <w:rsid w:val="00046266"/>
    <w:rsid w:val="00046495"/>
    <w:rsid w:val="00046811"/>
    <w:rsid w:val="000469C3"/>
    <w:rsid w:val="00047292"/>
    <w:rsid w:val="0004736C"/>
    <w:rsid w:val="00047FA9"/>
    <w:rsid w:val="00050420"/>
    <w:rsid w:val="00050B4A"/>
    <w:rsid w:val="0005154C"/>
    <w:rsid w:val="0005156F"/>
    <w:rsid w:val="00051B55"/>
    <w:rsid w:val="00051F3B"/>
    <w:rsid w:val="00052200"/>
    <w:rsid w:val="000523EF"/>
    <w:rsid w:val="00052462"/>
    <w:rsid w:val="00052778"/>
    <w:rsid w:val="00052929"/>
    <w:rsid w:val="00052C8B"/>
    <w:rsid w:val="000542FC"/>
    <w:rsid w:val="00054449"/>
    <w:rsid w:val="0005447A"/>
    <w:rsid w:val="00054B7F"/>
    <w:rsid w:val="00054C10"/>
    <w:rsid w:val="00055D45"/>
    <w:rsid w:val="000561BC"/>
    <w:rsid w:val="00056382"/>
    <w:rsid w:val="00057006"/>
    <w:rsid w:val="000571D2"/>
    <w:rsid w:val="000576F9"/>
    <w:rsid w:val="00057C90"/>
    <w:rsid w:val="00060272"/>
    <w:rsid w:val="000606D4"/>
    <w:rsid w:val="00060A36"/>
    <w:rsid w:val="00060DFC"/>
    <w:rsid w:val="000622A4"/>
    <w:rsid w:val="00062498"/>
    <w:rsid w:val="00062A61"/>
    <w:rsid w:val="00062A6A"/>
    <w:rsid w:val="00062C44"/>
    <w:rsid w:val="00063CEB"/>
    <w:rsid w:val="000640CF"/>
    <w:rsid w:val="00064848"/>
    <w:rsid w:val="00064CDC"/>
    <w:rsid w:val="000653E4"/>
    <w:rsid w:val="00065632"/>
    <w:rsid w:val="00065CF5"/>
    <w:rsid w:val="0006655E"/>
    <w:rsid w:val="000668E3"/>
    <w:rsid w:val="00067853"/>
    <w:rsid w:val="00067901"/>
    <w:rsid w:val="000679F3"/>
    <w:rsid w:val="0007028D"/>
    <w:rsid w:val="0007034B"/>
    <w:rsid w:val="00070429"/>
    <w:rsid w:val="000709E6"/>
    <w:rsid w:val="00070A71"/>
    <w:rsid w:val="00070A75"/>
    <w:rsid w:val="00070D37"/>
    <w:rsid w:val="00071081"/>
    <w:rsid w:val="0007193A"/>
    <w:rsid w:val="00071FB4"/>
    <w:rsid w:val="000721C7"/>
    <w:rsid w:val="00072515"/>
    <w:rsid w:val="00073571"/>
    <w:rsid w:val="00073742"/>
    <w:rsid w:val="00073F14"/>
    <w:rsid w:val="000743E0"/>
    <w:rsid w:val="000744BB"/>
    <w:rsid w:val="0007547E"/>
    <w:rsid w:val="00075865"/>
    <w:rsid w:val="000762C9"/>
    <w:rsid w:val="000764E2"/>
    <w:rsid w:val="00076A5F"/>
    <w:rsid w:val="00077199"/>
    <w:rsid w:val="0007753A"/>
    <w:rsid w:val="00077722"/>
    <w:rsid w:val="0008217D"/>
    <w:rsid w:val="000824E8"/>
    <w:rsid w:val="00084027"/>
    <w:rsid w:val="000842AD"/>
    <w:rsid w:val="00084B31"/>
    <w:rsid w:val="00084FCD"/>
    <w:rsid w:val="00086504"/>
    <w:rsid w:val="00086A48"/>
    <w:rsid w:val="00086F25"/>
    <w:rsid w:val="00087EE3"/>
    <w:rsid w:val="00087F04"/>
    <w:rsid w:val="0009044C"/>
    <w:rsid w:val="00090E55"/>
    <w:rsid w:val="000915DB"/>
    <w:rsid w:val="0009162F"/>
    <w:rsid w:val="00092042"/>
    <w:rsid w:val="0009238F"/>
    <w:rsid w:val="00092591"/>
    <w:rsid w:val="00092CF6"/>
    <w:rsid w:val="000930FA"/>
    <w:rsid w:val="00093524"/>
    <w:rsid w:val="00093638"/>
    <w:rsid w:val="0009367F"/>
    <w:rsid w:val="00093F44"/>
    <w:rsid w:val="00094B0F"/>
    <w:rsid w:val="00094F54"/>
    <w:rsid w:val="000951A6"/>
    <w:rsid w:val="0009564E"/>
    <w:rsid w:val="000957CA"/>
    <w:rsid w:val="00095924"/>
    <w:rsid w:val="00095930"/>
    <w:rsid w:val="000966FE"/>
    <w:rsid w:val="00096B4C"/>
    <w:rsid w:val="00097037"/>
    <w:rsid w:val="00097491"/>
    <w:rsid w:val="000974D2"/>
    <w:rsid w:val="000A052F"/>
    <w:rsid w:val="000A0718"/>
    <w:rsid w:val="000A0AA8"/>
    <w:rsid w:val="000A118C"/>
    <w:rsid w:val="000A11D2"/>
    <w:rsid w:val="000A11D8"/>
    <w:rsid w:val="000A1EF1"/>
    <w:rsid w:val="000A1FF9"/>
    <w:rsid w:val="000A318D"/>
    <w:rsid w:val="000A3266"/>
    <w:rsid w:val="000A3B8A"/>
    <w:rsid w:val="000A3F9E"/>
    <w:rsid w:val="000A477C"/>
    <w:rsid w:val="000A48A2"/>
    <w:rsid w:val="000A4A35"/>
    <w:rsid w:val="000A622C"/>
    <w:rsid w:val="000A68D6"/>
    <w:rsid w:val="000A6B8D"/>
    <w:rsid w:val="000A7241"/>
    <w:rsid w:val="000A7480"/>
    <w:rsid w:val="000B053B"/>
    <w:rsid w:val="000B0636"/>
    <w:rsid w:val="000B0C18"/>
    <w:rsid w:val="000B1EEB"/>
    <w:rsid w:val="000B223A"/>
    <w:rsid w:val="000B24FD"/>
    <w:rsid w:val="000B2610"/>
    <w:rsid w:val="000B2674"/>
    <w:rsid w:val="000B269D"/>
    <w:rsid w:val="000B2741"/>
    <w:rsid w:val="000B2891"/>
    <w:rsid w:val="000B2FA9"/>
    <w:rsid w:val="000B3566"/>
    <w:rsid w:val="000B3726"/>
    <w:rsid w:val="000B3732"/>
    <w:rsid w:val="000B3B60"/>
    <w:rsid w:val="000B4622"/>
    <w:rsid w:val="000B4EC0"/>
    <w:rsid w:val="000B5D99"/>
    <w:rsid w:val="000B7040"/>
    <w:rsid w:val="000B72A7"/>
    <w:rsid w:val="000B7900"/>
    <w:rsid w:val="000B7CB7"/>
    <w:rsid w:val="000C0267"/>
    <w:rsid w:val="000C055E"/>
    <w:rsid w:val="000C0AB2"/>
    <w:rsid w:val="000C0B70"/>
    <w:rsid w:val="000C0D64"/>
    <w:rsid w:val="000C103E"/>
    <w:rsid w:val="000C10E6"/>
    <w:rsid w:val="000C20C9"/>
    <w:rsid w:val="000C2189"/>
    <w:rsid w:val="000C2952"/>
    <w:rsid w:val="000C32F2"/>
    <w:rsid w:val="000C3599"/>
    <w:rsid w:val="000C43B4"/>
    <w:rsid w:val="000C43B7"/>
    <w:rsid w:val="000C467A"/>
    <w:rsid w:val="000C471F"/>
    <w:rsid w:val="000C55C2"/>
    <w:rsid w:val="000C5EFC"/>
    <w:rsid w:val="000C6449"/>
    <w:rsid w:val="000C716A"/>
    <w:rsid w:val="000C7768"/>
    <w:rsid w:val="000C7846"/>
    <w:rsid w:val="000D0A21"/>
    <w:rsid w:val="000D14E5"/>
    <w:rsid w:val="000D1932"/>
    <w:rsid w:val="000D1B8A"/>
    <w:rsid w:val="000D32E3"/>
    <w:rsid w:val="000D3707"/>
    <w:rsid w:val="000D3A6C"/>
    <w:rsid w:val="000D4247"/>
    <w:rsid w:val="000D446F"/>
    <w:rsid w:val="000D44C5"/>
    <w:rsid w:val="000D4B8A"/>
    <w:rsid w:val="000D4C8A"/>
    <w:rsid w:val="000D4CCA"/>
    <w:rsid w:val="000D53EB"/>
    <w:rsid w:val="000D5590"/>
    <w:rsid w:val="000D5661"/>
    <w:rsid w:val="000D5941"/>
    <w:rsid w:val="000D5FD2"/>
    <w:rsid w:val="000D6F98"/>
    <w:rsid w:val="000D7071"/>
    <w:rsid w:val="000D7A50"/>
    <w:rsid w:val="000E0D18"/>
    <w:rsid w:val="000E16CB"/>
    <w:rsid w:val="000E1A6D"/>
    <w:rsid w:val="000E1C5E"/>
    <w:rsid w:val="000E1CFB"/>
    <w:rsid w:val="000E23B6"/>
    <w:rsid w:val="000E3681"/>
    <w:rsid w:val="000E3890"/>
    <w:rsid w:val="000E3E4C"/>
    <w:rsid w:val="000E45C0"/>
    <w:rsid w:val="000E4CE5"/>
    <w:rsid w:val="000E5121"/>
    <w:rsid w:val="000E65AB"/>
    <w:rsid w:val="000E6E0A"/>
    <w:rsid w:val="000E6EFD"/>
    <w:rsid w:val="000E763A"/>
    <w:rsid w:val="000E7681"/>
    <w:rsid w:val="000E7861"/>
    <w:rsid w:val="000E7CC9"/>
    <w:rsid w:val="000E7E35"/>
    <w:rsid w:val="000F1079"/>
    <w:rsid w:val="000F1B2C"/>
    <w:rsid w:val="000F25D4"/>
    <w:rsid w:val="000F2AB4"/>
    <w:rsid w:val="000F33CF"/>
    <w:rsid w:val="000F3D6E"/>
    <w:rsid w:val="000F451C"/>
    <w:rsid w:val="000F574A"/>
    <w:rsid w:val="000F5D68"/>
    <w:rsid w:val="000F5DA9"/>
    <w:rsid w:val="000F7008"/>
    <w:rsid w:val="000F715E"/>
    <w:rsid w:val="000F7F7E"/>
    <w:rsid w:val="00100783"/>
    <w:rsid w:val="001007CF"/>
    <w:rsid w:val="00100AFE"/>
    <w:rsid w:val="001012B7"/>
    <w:rsid w:val="001017DA"/>
    <w:rsid w:val="00101D80"/>
    <w:rsid w:val="001021F0"/>
    <w:rsid w:val="00102775"/>
    <w:rsid w:val="001028BC"/>
    <w:rsid w:val="00102E71"/>
    <w:rsid w:val="00103243"/>
    <w:rsid w:val="00103F4F"/>
    <w:rsid w:val="001047CE"/>
    <w:rsid w:val="00104DD3"/>
    <w:rsid w:val="00105339"/>
    <w:rsid w:val="00105774"/>
    <w:rsid w:val="00105794"/>
    <w:rsid w:val="0010599C"/>
    <w:rsid w:val="00105DA9"/>
    <w:rsid w:val="00105F1C"/>
    <w:rsid w:val="00106AC7"/>
    <w:rsid w:val="00106B63"/>
    <w:rsid w:val="00106FBF"/>
    <w:rsid w:val="0010701F"/>
    <w:rsid w:val="001077A0"/>
    <w:rsid w:val="001077A9"/>
    <w:rsid w:val="001079BC"/>
    <w:rsid w:val="001079BF"/>
    <w:rsid w:val="00107CDE"/>
    <w:rsid w:val="00111013"/>
    <w:rsid w:val="00111904"/>
    <w:rsid w:val="00111A8A"/>
    <w:rsid w:val="00112BA3"/>
    <w:rsid w:val="00113000"/>
    <w:rsid w:val="00113865"/>
    <w:rsid w:val="00113A09"/>
    <w:rsid w:val="00114E0F"/>
    <w:rsid w:val="00114E4F"/>
    <w:rsid w:val="00114E91"/>
    <w:rsid w:val="00114FC1"/>
    <w:rsid w:val="0011517A"/>
    <w:rsid w:val="00115CC1"/>
    <w:rsid w:val="00115E57"/>
    <w:rsid w:val="0011650F"/>
    <w:rsid w:val="00116760"/>
    <w:rsid w:val="00117677"/>
    <w:rsid w:val="00120075"/>
    <w:rsid w:val="001204F9"/>
    <w:rsid w:val="0012078E"/>
    <w:rsid w:val="00120FC0"/>
    <w:rsid w:val="00121297"/>
    <w:rsid w:val="001217CD"/>
    <w:rsid w:val="00121EC6"/>
    <w:rsid w:val="001227F7"/>
    <w:rsid w:val="00122DF2"/>
    <w:rsid w:val="00123030"/>
    <w:rsid w:val="00123589"/>
    <w:rsid w:val="00124777"/>
    <w:rsid w:val="00124AFA"/>
    <w:rsid w:val="00124DAA"/>
    <w:rsid w:val="001250E3"/>
    <w:rsid w:val="001257BA"/>
    <w:rsid w:val="00125DC6"/>
    <w:rsid w:val="00126668"/>
    <w:rsid w:val="001270E6"/>
    <w:rsid w:val="001271A0"/>
    <w:rsid w:val="00127CAF"/>
    <w:rsid w:val="00127DBA"/>
    <w:rsid w:val="0013008E"/>
    <w:rsid w:val="001303FF"/>
    <w:rsid w:val="001308BF"/>
    <w:rsid w:val="001309CE"/>
    <w:rsid w:val="00130DFA"/>
    <w:rsid w:val="00130E4C"/>
    <w:rsid w:val="0013122D"/>
    <w:rsid w:val="00131416"/>
    <w:rsid w:val="0013186E"/>
    <w:rsid w:val="001318D4"/>
    <w:rsid w:val="00131BA5"/>
    <w:rsid w:val="00131E2F"/>
    <w:rsid w:val="00131F57"/>
    <w:rsid w:val="00131F64"/>
    <w:rsid w:val="00132184"/>
    <w:rsid w:val="00132306"/>
    <w:rsid w:val="001323D1"/>
    <w:rsid w:val="00132AD4"/>
    <w:rsid w:val="00132C05"/>
    <w:rsid w:val="00133144"/>
    <w:rsid w:val="001334CD"/>
    <w:rsid w:val="00133551"/>
    <w:rsid w:val="001343E4"/>
    <w:rsid w:val="001347E7"/>
    <w:rsid w:val="00134A12"/>
    <w:rsid w:val="00135380"/>
    <w:rsid w:val="00135BAA"/>
    <w:rsid w:val="00135F82"/>
    <w:rsid w:val="001366A8"/>
    <w:rsid w:val="001367E8"/>
    <w:rsid w:val="001370FF"/>
    <w:rsid w:val="00137231"/>
    <w:rsid w:val="00140421"/>
    <w:rsid w:val="001408CE"/>
    <w:rsid w:val="00140F00"/>
    <w:rsid w:val="00141AB4"/>
    <w:rsid w:val="00141ACC"/>
    <w:rsid w:val="00141E67"/>
    <w:rsid w:val="00142307"/>
    <w:rsid w:val="00142380"/>
    <w:rsid w:val="00142F2F"/>
    <w:rsid w:val="00143030"/>
    <w:rsid w:val="00143503"/>
    <w:rsid w:val="00143505"/>
    <w:rsid w:val="00143DF6"/>
    <w:rsid w:val="001442B1"/>
    <w:rsid w:val="0014473E"/>
    <w:rsid w:val="001451AB"/>
    <w:rsid w:val="0014613E"/>
    <w:rsid w:val="00146435"/>
    <w:rsid w:val="001472A1"/>
    <w:rsid w:val="00147634"/>
    <w:rsid w:val="001477B0"/>
    <w:rsid w:val="00150144"/>
    <w:rsid w:val="00150CBA"/>
    <w:rsid w:val="0015124A"/>
    <w:rsid w:val="00151251"/>
    <w:rsid w:val="0015197E"/>
    <w:rsid w:val="00152165"/>
    <w:rsid w:val="0015299D"/>
    <w:rsid w:val="00152C8F"/>
    <w:rsid w:val="00153A67"/>
    <w:rsid w:val="00153F2C"/>
    <w:rsid w:val="00154315"/>
    <w:rsid w:val="00154545"/>
    <w:rsid w:val="00155818"/>
    <w:rsid w:val="00156C11"/>
    <w:rsid w:val="00157686"/>
    <w:rsid w:val="00157D73"/>
    <w:rsid w:val="0016032D"/>
    <w:rsid w:val="001607AB"/>
    <w:rsid w:val="001609FE"/>
    <w:rsid w:val="00160BE2"/>
    <w:rsid w:val="00160EFC"/>
    <w:rsid w:val="001614E4"/>
    <w:rsid w:val="0016181E"/>
    <w:rsid w:val="00161D88"/>
    <w:rsid w:val="00161E94"/>
    <w:rsid w:val="0016263F"/>
    <w:rsid w:val="001630E2"/>
    <w:rsid w:val="0016393F"/>
    <w:rsid w:val="00163EAB"/>
    <w:rsid w:val="001640CB"/>
    <w:rsid w:val="00164168"/>
    <w:rsid w:val="001642E0"/>
    <w:rsid w:val="001644B7"/>
    <w:rsid w:val="001646AE"/>
    <w:rsid w:val="0016500B"/>
    <w:rsid w:val="001659BD"/>
    <w:rsid w:val="00165B76"/>
    <w:rsid w:val="00165BAB"/>
    <w:rsid w:val="001662CE"/>
    <w:rsid w:val="001664FB"/>
    <w:rsid w:val="00166E09"/>
    <w:rsid w:val="00167EB3"/>
    <w:rsid w:val="001700FF"/>
    <w:rsid w:val="00170526"/>
    <w:rsid w:val="00170C89"/>
    <w:rsid w:val="00171D21"/>
    <w:rsid w:val="0017223B"/>
    <w:rsid w:val="001726C9"/>
    <w:rsid w:val="001728EA"/>
    <w:rsid w:val="00172EA1"/>
    <w:rsid w:val="001734E5"/>
    <w:rsid w:val="00173703"/>
    <w:rsid w:val="001745CF"/>
    <w:rsid w:val="00174B9C"/>
    <w:rsid w:val="00175501"/>
    <w:rsid w:val="001758CD"/>
    <w:rsid w:val="001762A2"/>
    <w:rsid w:val="00176566"/>
    <w:rsid w:val="001768C4"/>
    <w:rsid w:val="001768CE"/>
    <w:rsid w:val="00176BDE"/>
    <w:rsid w:val="00176DB4"/>
    <w:rsid w:val="00177323"/>
    <w:rsid w:val="00177440"/>
    <w:rsid w:val="00177D2B"/>
    <w:rsid w:val="00180625"/>
    <w:rsid w:val="001808A3"/>
    <w:rsid w:val="00180998"/>
    <w:rsid w:val="001812C8"/>
    <w:rsid w:val="0018174D"/>
    <w:rsid w:val="00181AD7"/>
    <w:rsid w:val="00181C1C"/>
    <w:rsid w:val="00182104"/>
    <w:rsid w:val="00182A0A"/>
    <w:rsid w:val="0018323D"/>
    <w:rsid w:val="001839A4"/>
    <w:rsid w:val="00183CBB"/>
    <w:rsid w:val="001844E8"/>
    <w:rsid w:val="001847D8"/>
    <w:rsid w:val="0018494B"/>
    <w:rsid w:val="00184C07"/>
    <w:rsid w:val="00184CBC"/>
    <w:rsid w:val="00184EAA"/>
    <w:rsid w:val="001855D6"/>
    <w:rsid w:val="00185E49"/>
    <w:rsid w:val="00186696"/>
    <w:rsid w:val="00186873"/>
    <w:rsid w:val="00186E0C"/>
    <w:rsid w:val="00187074"/>
    <w:rsid w:val="001870C9"/>
    <w:rsid w:val="0018728D"/>
    <w:rsid w:val="00190AC2"/>
    <w:rsid w:val="00190E6B"/>
    <w:rsid w:val="0019186B"/>
    <w:rsid w:val="001922FF"/>
    <w:rsid w:val="001923CD"/>
    <w:rsid w:val="00192733"/>
    <w:rsid w:val="001930B6"/>
    <w:rsid w:val="00193DCA"/>
    <w:rsid w:val="00194096"/>
    <w:rsid w:val="00194EA5"/>
    <w:rsid w:val="00194F6C"/>
    <w:rsid w:val="00195257"/>
    <w:rsid w:val="0019562F"/>
    <w:rsid w:val="00195B71"/>
    <w:rsid w:val="00195ED2"/>
    <w:rsid w:val="00196D83"/>
    <w:rsid w:val="00196E1D"/>
    <w:rsid w:val="00196F9A"/>
    <w:rsid w:val="00196FB9"/>
    <w:rsid w:val="00197B97"/>
    <w:rsid w:val="00197F02"/>
    <w:rsid w:val="001A0197"/>
    <w:rsid w:val="001A08FB"/>
    <w:rsid w:val="001A0B6A"/>
    <w:rsid w:val="001A1AF7"/>
    <w:rsid w:val="001A2212"/>
    <w:rsid w:val="001A29AA"/>
    <w:rsid w:val="001A2AE9"/>
    <w:rsid w:val="001A3A82"/>
    <w:rsid w:val="001A3AEE"/>
    <w:rsid w:val="001A41A4"/>
    <w:rsid w:val="001A48A4"/>
    <w:rsid w:val="001A49EC"/>
    <w:rsid w:val="001A5067"/>
    <w:rsid w:val="001A51EE"/>
    <w:rsid w:val="001A534B"/>
    <w:rsid w:val="001A550F"/>
    <w:rsid w:val="001A58F3"/>
    <w:rsid w:val="001A6856"/>
    <w:rsid w:val="001A6E15"/>
    <w:rsid w:val="001A6F1C"/>
    <w:rsid w:val="001A7BC3"/>
    <w:rsid w:val="001B0219"/>
    <w:rsid w:val="001B038D"/>
    <w:rsid w:val="001B039A"/>
    <w:rsid w:val="001B07CC"/>
    <w:rsid w:val="001B106B"/>
    <w:rsid w:val="001B11E7"/>
    <w:rsid w:val="001B150A"/>
    <w:rsid w:val="001B1CD0"/>
    <w:rsid w:val="001B1D25"/>
    <w:rsid w:val="001B1D99"/>
    <w:rsid w:val="001B252C"/>
    <w:rsid w:val="001B3025"/>
    <w:rsid w:val="001B416A"/>
    <w:rsid w:val="001B4326"/>
    <w:rsid w:val="001B4C13"/>
    <w:rsid w:val="001B523D"/>
    <w:rsid w:val="001B5C2A"/>
    <w:rsid w:val="001B5E5E"/>
    <w:rsid w:val="001B69FB"/>
    <w:rsid w:val="001B6CFD"/>
    <w:rsid w:val="001B7257"/>
    <w:rsid w:val="001B730C"/>
    <w:rsid w:val="001B7369"/>
    <w:rsid w:val="001C0B82"/>
    <w:rsid w:val="001C0C14"/>
    <w:rsid w:val="001C15BF"/>
    <w:rsid w:val="001C1964"/>
    <w:rsid w:val="001C1A17"/>
    <w:rsid w:val="001C1FBD"/>
    <w:rsid w:val="001C224A"/>
    <w:rsid w:val="001C241A"/>
    <w:rsid w:val="001C2504"/>
    <w:rsid w:val="001C298D"/>
    <w:rsid w:val="001C301A"/>
    <w:rsid w:val="001C34FB"/>
    <w:rsid w:val="001C3CBD"/>
    <w:rsid w:val="001C3F32"/>
    <w:rsid w:val="001C4067"/>
    <w:rsid w:val="001C423E"/>
    <w:rsid w:val="001C4A8A"/>
    <w:rsid w:val="001C4E27"/>
    <w:rsid w:val="001C4E7B"/>
    <w:rsid w:val="001C5E6E"/>
    <w:rsid w:val="001C7268"/>
    <w:rsid w:val="001C7578"/>
    <w:rsid w:val="001C768A"/>
    <w:rsid w:val="001C7E95"/>
    <w:rsid w:val="001D01E1"/>
    <w:rsid w:val="001D08BB"/>
    <w:rsid w:val="001D0AB9"/>
    <w:rsid w:val="001D0E92"/>
    <w:rsid w:val="001D0FFA"/>
    <w:rsid w:val="001D120D"/>
    <w:rsid w:val="001D14C4"/>
    <w:rsid w:val="001D1898"/>
    <w:rsid w:val="001D1AB0"/>
    <w:rsid w:val="001D22DF"/>
    <w:rsid w:val="001D22F3"/>
    <w:rsid w:val="001D23A4"/>
    <w:rsid w:val="001D39AE"/>
    <w:rsid w:val="001D3D7D"/>
    <w:rsid w:val="001D4DC6"/>
    <w:rsid w:val="001D4DDC"/>
    <w:rsid w:val="001D4FE4"/>
    <w:rsid w:val="001D5833"/>
    <w:rsid w:val="001D58ED"/>
    <w:rsid w:val="001D5BFC"/>
    <w:rsid w:val="001D632E"/>
    <w:rsid w:val="001D6435"/>
    <w:rsid w:val="001D6458"/>
    <w:rsid w:val="001D6526"/>
    <w:rsid w:val="001D694B"/>
    <w:rsid w:val="001D763F"/>
    <w:rsid w:val="001E01F1"/>
    <w:rsid w:val="001E092A"/>
    <w:rsid w:val="001E0CE0"/>
    <w:rsid w:val="001E1725"/>
    <w:rsid w:val="001E1AC7"/>
    <w:rsid w:val="001E1EB7"/>
    <w:rsid w:val="001E1F5A"/>
    <w:rsid w:val="001E21EC"/>
    <w:rsid w:val="001E26F8"/>
    <w:rsid w:val="001E2A3C"/>
    <w:rsid w:val="001E347F"/>
    <w:rsid w:val="001E410D"/>
    <w:rsid w:val="001E414B"/>
    <w:rsid w:val="001E42F2"/>
    <w:rsid w:val="001E487E"/>
    <w:rsid w:val="001E4C04"/>
    <w:rsid w:val="001E4E3A"/>
    <w:rsid w:val="001E4FAA"/>
    <w:rsid w:val="001E507B"/>
    <w:rsid w:val="001E50BB"/>
    <w:rsid w:val="001E5415"/>
    <w:rsid w:val="001E5634"/>
    <w:rsid w:val="001E56B0"/>
    <w:rsid w:val="001E60B8"/>
    <w:rsid w:val="001E6600"/>
    <w:rsid w:val="001E66D3"/>
    <w:rsid w:val="001E6B00"/>
    <w:rsid w:val="001E70F0"/>
    <w:rsid w:val="001E7EC8"/>
    <w:rsid w:val="001F0870"/>
    <w:rsid w:val="001F0A8F"/>
    <w:rsid w:val="001F0F49"/>
    <w:rsid w:val="001F124E"/>
    <w:rsid w:val="001F1385"/>
    <w:rsid w:val="001F14D7"/>
    <w:rsid w:val="001F21E2"/>
    <w:rsid w:val="001F27C2"/>
    <w:rsid w:val="001F3025"/>
    <w:rsid w:val="001F3166"/>
    <w:rsid w:val="001F38B8"/>
    <w:rsid w:val="001F40FD"/>
    <w:rsid w:val="001F448F"/>
    <w:rsid w:val="001F4642"/>
    <w:rsid w:val="001F51AA"/>
    <w:rsid w:val="001F557C"/>
    <w:rsid w:val="001F5A18"/>
    <w:rsid w:val="001F62F5"/>
    <w:rsid w:val="001F65EB"/>
    <w:rsid w:val="001F6D12"/>
    <w:rsid w:val="001F71BB"/>
    <w:rsid w:val="001F7467"/>
    <w:rsid w:val="00200192"/>
    <w:rsid w:val="002001C5"/>
    <w:rsid w:val="002004CF"/>
    <w:rsid w:val="00200BAB"/>
    <w:rsid w:val="00200DEA"/>
    <w:rsid w:val="0020188E"/>
    <w:rsid w:val="00201EB1"/>
    <w:rsid w:val="002022EF"/>
    <w:rsid w:val="002022F2"/>
    <w:rsid w:val="0020231F"/>
    <w:rsid w:val="0020273B"/>
    <w:rsid w:val="002028C1"/>
    <w:rsid w:val="00202979"/>
    <w:rsid w:val="00202A57"/>
    <w:rsid w:val="00202D68"/>
    <w:rsid w:val="002030C0"/>
    <w:rsid w:val="0020333D"/>
    <w:rsid w:val="002040E2"/>
    <w:rsid w:val="0020428D"/>
    <w:rsid w:val="002046B9"/>
    <w:rsid w:val="00204D02"/>
    <w:rsid w:val="00204F5E"/>
    <w:rsid w:val="00204FEA"/>
    <w:rsid w:val="00205D9B"/>
    <w:rsid w:val="0020632A"/>
    <w:rsid w:val="002069E0"/>
    <w:rsid w:val="00206AFC"/>
    <w:rsid w:val="00206B9E"/>
    <w:rsid w:val="00206E12"/>
    <w:rsid w:val="00206E81"/>
    <w:rsid w:val="00206F72"/>
    <w:rsid w:val="00207061"/>
    <w:rsid w:val="002078E5"/>
    <w:rsid w:val="00207ED9"/>
    <w:rsid w:val="0021162D"/>
    <w:rsid w:val="00211C3A"/>
    <w:rsid w:val="00211C65"/>
    <w:rsid w:val="00211D83"/>
    <w:rsid w:val="0021203C"/>
    <w:rsid w:val="0021344D"/>
    <w:rsid w:val="002143FA"/>
    <w:rsid w:val="00215D0B"/>
    <w:rsid w:val="0021639A"/>
    <w:rsid w:val="002169C6"/>
    <w:rsid w:val="00216B36"/>
    <w:rsid w:val="00220C89"/>
    <w:rsid w:val="00220E39"/>
    <w:rsid w:val="00220EE8"/>
    <w:rsid w:val="00221079"/>
    <w:rsid w:val="00221B2E"/>
    <w:rsid w:val="00221FA1"/>
    <w:rsid w:val="00222003"/>
    <w:rsid w:val="002220E9"/>
    <w:rsid w:val="0022254C"/>
    <w:rsid w:val="00222A04"/>
    <w:rsid w:val="00222B27"/>
    <w:rsid w:val="00222CF4"/>
    <w:rsid w:val="0022314E"/>
    <w:rsid w:val="00223482"/>
    <w:rsid w:val="00223523"/>
    <w:rsid w:val="002235BE"/>
    <w:rsid w:val="002238C1"/>
    <w:rsid w:val="00223A91"/>
    <w:rsid w:val="00223CDF"/>
    <w:rsid w:val="00224B07"/>
    <w:rsid w:val="00224CF4"/>
    <w:rsid w:val="00225867"/>
    <w:rsid w:val="002259C6"/>
    <w:rsid w:val="00225C8D"/>
    <w:rsid w:val="0022617C"/>
    <w:rsid w:val="00230056"/>
    <w:rsid w:val="00230B77"/>
    <w:rsid w:val="00230BED"/>
    <w:rsid w:val="002312A9"/>
    <w:rsid w:val="002312F6"/>
    <w:rsid w:val="00231FE1"/>
    <w:rsid w:val="00232080"/>
    <w:rsid w:val="002320DE"/>
    <w:rsid w:val="00232D09"/>
    <w:rsid w:val="002332F9"/>
    <w:rsid w:val="00233C00"/>
    <w:rsid w:val="00233D33"/>
    <w:rsid w:val="00233FFC"/>
    <w:rsid w:val="002345C3"/>
    <w:rsid w:val="00234EFA"/>
    <w:rsid w:val="00234F46"/>
    <w:rsid w:val="00234FA8"/>
    <w:rsid w:val="00235325"/>
    <w:rsid w:val="0023549E"/>
    <w:rsid w:val="0023618B"/>
    <w:rsid w:val="002364EF"/>
    <w:rsid w:val="00237504"/>
    <w:rsid w:val="002375D0"/>
    <w:rsid w:val="0023777F"/>
    <w:rsid w:val="00237B1D"/>
    <w:rsid w:val="00237B60"/>
    <w:rsid w:val="00237F3D"/>
    <w:rsid w:val="002403E6"/>
    <w:rsid w:val="002406F8"/>
    <w:rsid w:val="00240940"/>
    <w:rsid w:val="00240BA0"/>
    <w:rsid w:val="00241BE6"/>
    <w:rsid w:val="002424EE"/>
    <w:rsid w:val="002425DA"/>
    <w:rsid w:val="00242856"/>
    <w:rsid w:val="002428A6"/>
    <w:rsid w:val="00242C20"/>
    <w:rsid w:val="00242E18"/>
    <w:rsid w:val="0024340D"/>
    <w:rsid w:val="00243C13"/>
    <w:rsid w:val="00243DFC"/>
    <w:rsid w:val="00244545"/>
    <w:rsid w:val="002452CC"/>
    <w:rsid w:val="002471AB"/>
    <w:rsid w:val="002473DA"/>
    <w:rsid w:val="002473EF"/>
    <w:rsid w:val="002474C8"/>
    <w:rsid w:val="0024773E"/>
    <w:rsid w:val="002500DF"/>
    <w:rsid w:val="00250230"/>
    <w:rsid w:val="00250621"/>
    <w:rsid w:val="00250AEF"/>
    <w:rsid w:val="00250F22"/>
    <w:rsid w:val="00251280"/>
    <w:rsid w:val="00251382"/>
    <w:rsid w:val="0025158D"/>
    <w:rsid w:val="0025267C"/>
    <w:rsid w:val="00253687"/>
    <w:rsid w:val="00253981"/>
    <w:rsid w:val="00253FB0"/>
    <w:rsid w:val="0025400C"/>
    <w:rsid w:val="00254296"/>
    <w:rsid w:val="00255938"/>
    <w:rsid w:val="00255C8C"/>
    <w:rsid w:val="00255CF1"/>
    <w:rsid w:val="0025602A"/>
    <w:rsid w:val="00256C4C"/>
    <w:rsid w:val="00256E51"/>
    <w:rsid w:val="00257BDE"/>
    <w:rsid w:val="0026037B"/>
    <w:rsid w:val="00260C46"/>
    <w:rsid w:val="00261833"/>
    <w:rsid w:val="00261C1C"/>
    <w:rsid w:val="00261FCE"/>
    <w:rsid w:val="00262973"/>
    <w:rsid w:val="00263060"/>
    <w:rsid w:val="002631FE"/>
    <w:rsid w:val="002632F3"/>
    <w:rsid w:val="002634B7"/>
    <w:rsid w:val="0026363E"/>
    <w:rsid w:val="00263AC2"/>
    <w:rsid w:val="00263B95"/>
    <w:rsid w:val="00263E28"/>
    <w:rsid w:val="002650B3"/>
    <w:rsid w:val="002655BF"/>
    <w:rsid w:val="002660D3"/>
    <w:rsid w:val="00266B57"/>
    <w:rsid w:val="00266FB2"/>
    <w:rsid w:val="00267C80"/>
    <w:rsid w:val="002706EB"/>
    <w:rsid w:val="0027092E"/>
    <w:rsid w:val="00270B59"/>
    <w:rsid w:val="00271D1E"/>
    <w:rsid w:val="00271DF2"/>
    <w:rsid w:val="00272180"/>
    <w:rsid w:val="0027265F"/>
    <w:rsid w:val="00272756"/>
    <w:rsid w:val="002735D5"/>
    <w:rsid w:val="002736FC"/>
    <w:rsid w:val="0027382F"/>
    <w:rsid w:val="002739D6"/>
    <w:rsid w:val="00273AE9"/>
    <w:rsid w:val="00274190"/>
    <w:rsid w:val="002742DC"/>
    <w:rsid w:val="00274497"/>
    <w:rsid w:val="00274738"/>
    <w:rsid w:val="00274A02"/>
    <w:rsid w:val="00274B01"/>
    <w:rsid w:val="00275389"/>
    <w:rsid w:val="0027563F"/>
    <w:rsid w:val="00275AD0"/>
    <w:rsid w:val="00275B6C"/>
    <w:rsid w:val="00276883"/>
    <w:rsid w:val="00277C83"/>
    <w:rsid w:val="00277DD7"/>
    <w:rsid w:val="0028039A"/>
    <w:rsid w:val="002806C9"/>
    <w:rsid w:val="002807DB"/>
    <w:rsid w:val="00280C1F"/>
    <w:rsid w:val="00280DAA"/>
    <w:rsid w:val="00281510"/>
    <w:rsid w:val="002816F0"/>
    <w:rsid w:val="002839B3"/>
    <w:rsid w:val="00284134"/>
    <w:rsid w:val="00284769"/>
    <w:rsid w:val="00284DE0"/>
    <w:rsid w:val="002856A5"/>
    <w:rsid w:val="002857E7"/>
    <w:rsid w:val="00286494"/>
    <w:rsid w:val="002870A6"/>
    <w:rsid w:val="002872B4"/>
    <w:rsid w:val="0029032E"/>
    <w:rsid w:val="0029140D"/>
    <w:rsid w:val="002915EF"/>
    <w:rsid w:val="00291CE4"/>
    <w:rsid w:val="00291E3D"/>
    <w:rsid w:val="0029222D"/>
    <w:rsid w:val="00292AA1"/>
    <w:rsid w:val="00293150"/>
    <w:rsid w:val="0029340C"/>
    <w:rsid w:val="002936F0"/>
    <w:rsid w:val="00293A3C"/>
    <w:rsid w:val="00293C30"/>
    <w:rsid w:val="00293E0F"/>
    <w:rsid w:val="00293FDC"/>
    <w:rsid w:val="00294AD4"/>
    <w:rsid w:val="002953D2"/>
    <w:rsid w:val="0029579D"/>
    <w:rsid w:val="00295858"/>
    <w:rsid w:val="00295D58"/>
    <w:rsid w:val="00295DAF"/>
    <w:rsid w:val="0029679E"/>
    <w:rsid w:val="00297292"/>
    <w:rsid w:val="00297B7D"/>
    <w:rsid w:val="002A1706"/>
    <w:rsid w:val="002A1907"/>
    <w:rsid w:val="002A2070"/>
    <w:rsid w:val="002A38B1"/>
    <w:rsid w:val="002A3C63"/>
    <w:rsid w:val="002A4B79"/>
    <w:rsid w:val="002A4FF2"/>
    <w:rsid w:val="002A5438"/>
    <w:rsid w:val="002A5871"/>
    <w:rsid w:val="002A5999"/>
    <w:rsid w:val="002A5C4F"/>
    <w:rsid w:val="002A6115"/>
    <w:rsid w:val="002A6234"/>
    <w:rsid w:val="002A62A3"/>
    <w:rsid w:val="002A6322"/>
    <w:rsid w:val="002A6E7C"/>
    <w:rsid w:val="002A7220"/>
    <w:rsid w:val="002A7407"/>
    <w:rsid w:val="002A7F62"/>
    <w:rsid w:val="002B0C83"/>
    <w:rsid w:val="002B192D"/>
    <w:rsid w:val="002B1FF4"/>
    <w:rsid w:val="002B25AB"/>
    <w:rsid w:val="002B27D9"/>
    <w:rsid w:val="002B3194"/>
    <w:rsid w:val="002B33C8"/>
    <w:rsid w:val="002B3457"/>
    <w:rsid w:val="002B3AAE"/>
    <w:rsid w:val="002B4496"/>
    <w:rsid w:val="002B463A"/>
    <w:rsid w:val="002B58BB"/>
    <w:rsid w:val="002B7C2C"/>
    <w:rsid w:val="002C0002"/>
    <w:rsid w:val="002C0139"/>
    <w:rsid w:val="002C0349"/>
    <w:rsid w:val="002C0913"/>
    <w:rsid w:val="002C0B22"/>
    <w:rsid w:val="002C0C74"/>
    <w:rsid w:val="002C1F66"/>
    <w:rsid w:val="002C20DC"/>
    <w:rsid w:val="002C2DC7"/>
    <w:rsid w:val="002C35D4"/>
    <w:rsid w:val="002C35F4"/>
    <w:rsid w:val="002C3661"/>
    <w:rsid w:val="002C4470"/>
    <w:rsid w:val="002C471C"/>
    <w:rsid w:val="002C474C"/>
    <w:rsid w:val="002C511F"/>
    <w:rsid w:val="002C5331"/>
    <w:rsid w:val="002C5343"/>
    <w:rsid w:val="002C5493"/>
    <w:rsid w:val="002C5F05"/>
    <w:rsid w:val="002C605A"/>
    <w:rsid w:val="002C628E"/>
    <w:rsid w:val="002C64D2"/>
    <w:rsid w:val="002C6C4B"/>
    <w:rsid w:val="002C6EC4"/>
    <w:rsid w:val="002C70A3"/>
    <w:rsid w:val="002C7557"/>
    <w:rsid w:val="002C763C"/>
    <w:rsid w:val="002C77E5"/>
    <w:rsid w:val="002C78D6"/>
    <w:rsid w:val="002C799F"/>
    <w:rsid w:val="002C7B1C"/>
    <w:rsid w:val="002C7CBF"/>
    <w:rsid w:val="002C7CF6"/>
    <w:rsid w:val="002C7F20"/>
    <w:rsid w:val="002D0982"/>
    <w:rsid w:val="002D09C5"/>
    <w:rsid w:val="002D0B9F"/>
    <w:rsid w:val="002D0E97"/>
    <w:rsid w:val="002D17A2"/>
    <w:rsid w:val="002D1A4F"/>
    <w:rsid w:val="002D22C2"/>
    <w:rsid w:val="002D250C"/>
    <w:rsid w:val="002D2608"/>
    <w:rsid w:val="002D3530"/>
    <w:rsid w:val="002D3EF6"/>
    <w:rsid w:val="002D41BE"/>
    <w:rsid w:val="002D43CB"/>
    <w:rsid w:val="002D4831"/>
    <w:rsid w:val="002D48A5"/>
    <w:rsid w:val="002D4B2F"/>
    <w:rsid w:val="002D5E0F"/>
    <w:rsid w:val="002D60AE"/>
    <w:rsid w:val="002D6231"/>
    <w:rsid w:val="002D6920"/>
    <w:rsid w:val="002D6AE6"/>
    <w:rsid w:val="002D7AE5"/>
    <w:rsid w:val="002D7BBE"/>
    <w:rsid w:val="002D7CD4"/>
    <w:rsid w:val="002D7FEE"/>
    <w:rsid w:val="002E0FBB"/>
    <w:rsid w:val="002E1167"/>
    <w:rsid w:val="002E1698"/>
    <w:rsid w:val="002E16A4"/>
    <w:rsid w:val="002E32D3"/>
    <w:rsid w:val="002E3504"/>
    <w:rsid w:val="002E37C9"/>
    <w:rsid w:val="002E38C2"/>
    <w:rsid w:val="002E4406"/>
    <w:rsid w:val="002E4C08"/>
    <w:rsid w:val="002E533D"/>
    <w:rsid w:val="002E5553"/>
    <w:rsid w:val="002E629F"/>
    <w:rsid w:val="002E6F61"/>
    <w:rsid w:val="002E6FAF"/>
    <w:rsid w:val="002E6FDD"/>
    <w:rsid w:val="002E7351"/>
    <w:rsid w:val="002E7463"/>
    <w:rsid w:val="002E75AC"/>
    <w:rsid w:val="002E79D7"/>
    <w:rsid w:val="002E7DAF"/>
    <w:rsid w:val="002E7ED3"/>
    <w:rsid w:val="002F087E"/>
    <w:rsid w:val="002F1281"/>
    <w:rsid w:val="002F2AA6"/>
    <w:rsid w:val="002F2D12"/>
    <w:rsid w:val="002F3B42"/>
    <w:rsid w:val="002F3CDD"/>
    <w:rsid w:val="002F467E"/>
    <w:rsid w:val="002F47F6"/>
    <w:rsid w:val="002F4975"/>
    <w:rsid w:val="002F6002"/>
    <w:rsid w:val="002F67D5"/>
    <w:rsid w:val="002F6F33"/>
    <w:rsid w:val="002F75BE"/>
    <w:rsid w:val="002F777C"/>
    <w:rsid w:val="002F77D4"/>
    <w:rsid w:val="002F77F1"/>
    <w:rsid w:val="002F798C"/>
    <w:rsid w:val="002F79C9"/>
    <w:rsid w:val="003000E3"/>
    <w:rsid w:val="003004D1"/>
    <w:rsid w:val="00302493"/>
    <w:rsid w:val="003027AA"/>
    <w:rsid w:val="00302C76"/>
    <w:rsid w:val="00302D0D"/>
    <w:rsid w:val="003032C0"/>
    <w:rsid w:val="00303B73"/>
    <w:rsid w:val="003044F4"/>
    <w:rsid w:val="0030455E"/>
    <w:rsid w:val="003046D7"/>
    <w:rsid w:val="0030532E"/>
    <w:rsid w:val="00305448"/>
    <w:rsid w:val="00305771"/>
    <w:rsid w:val="00306035"/>
    <w:rsid w:val="00306B25"/>
    <w:rsid w:val="00306E5C"/>
    <w:rsid w:val="00307759"/>
    <w:rsid w:val="003078BE"/>
    <w:rsid w:val="00310BF0"/>
    <w:rsid w:val="00311603"/>
    <w:rsid w:val="00311D3D"/>
    <w:rsid w:val="003125D2"/>
    <w:rsid w:val="00312662"/>
    <w:rsid w:val="00312680"/>
    <w:rsid w:val="003129D9"/>
    <w:rsid w:val="00312F2E"/>
    <w:rsid w:val="003130C7"/>
    <w:rsid w:val="0031379F"/>
    <w:rsid w:val="00313B2C"/>
    <w:rsid w:val="00313BFB"/>
    <w:rsid w:val="00313F8F"/>
    <w:rsid w:val="00314479"/>
    <w:rsid w:val="003144CC"/>
    <w:rsid w:val="003148C5"/>
    <w:rsid w:val="003149BE"/>
    <w:rsid w:val="00314E7B"/>
    <w:rsid w:val="00314ECD"/>
    <w:rsid w:val="00315113"/>
    <w:rsid w:val="00315126"/>
    <w:rsid w:val="003151ED"/>
    <w:rsid w:val="003152D5"/>
    <w:rsid w:val="00315480"/>
    <w:rsid w:val="00315980"/>
    <w:rsid w:val="003160BD"/>
    <w:rsid w:val="00316AD9"/>
    <w:rsid w:val="00316D72"/>
    <w:rsid w:val="00316F68"/>
    <w:rsid w:val="003203E0"/>
    <w:rsid w:val="003207A9"/>
    <w:rsid w:val="0032125A"/>
    <w:rsid w:val="003217A8"/>
    <w:rsid w:val="00321CA1"/>
    <w:rsid w:val="00321DD4"/>
    <w:rsid w:val="00321F0C"/>
    <w:rsid w:val="00322507"/>
    <w:rsid w:val="003225A4"/>
    <w:rsid w:val="00322FEB"/>
    <w:rsid w:val="003233B7"/>
    <w:rsid w:val="0032343E"/>
    <w:rsid w:val="003236EB"/>
    <w:rsid w:val="00323F05"/>
    <w:rsid w:val="00323F9C"/>
    <w:rsid w:val="00324D08"/>
    <w:rsid w:val="00325373"/>
    <w:rsid w:val="00325766"/>
    <w:rsid w:val="00325A5E"/>
    <w:rsid w:val="00325E95"/>
    <w:rsid w:val="00326E02"/>
    <w:rsid w:val="00326E2D"/>
    <w:rsid w:val="003271DB"/>
    <w:rsid w:val="00327B35"/>
    <w:rsid w:val="00327DF5"/>
    <w:rsid w:val="00330001"/>
    <w:rsid w:val="0033010C"/>
    <w:rsid w:val="00330483"/>
    <w:rsid w:val="0033066A"/>
    <w:rsid w:val="00330726"/>
    <w:rsid w:val="00330B2A"/>
    <w:rsid w:val="003310FF"/>
    <w:rsid w:val="0033187B"/>
    <w:rsid w:val="00332367"/>
    <w:rsid w:val="003323FF"/>
    <w:rsid w:val="00332F7A"/>
    <w:rsid w:val="0033324D"/>
    <w:rsid w:val="00333905"/>
    <w:rsid w:val="00333933"/>
    <w:rsid w:val="00333B13"/>
    <w:rsid w:val="00333F20"/>
    <w:rsid w:val="003341A1"/>
    <w:rsid w:val="003342E2"/>
    <w:rsid w:val="00334783"/>
    <w:rsid w:val="00334AC6"/>
    <w:rsid w:val="00334C62"/>
    <w:rsid w:val="00335518"/>
    <w:rsid w:val="003358D7"/>
    <w:rsid w:val="003363D7"/>
    <w:rsid w:val="00336DD2"/>
    <w:rsid w:val="003375DE"/>
    <w:rsid w:val="003375FB"/>
    <w:rsid w:val="00337A79"/>
    <w:rsid w:val="00340291"/>
    <w:rsid w:val="003409B0"/>
    <w:rsid w:val="00340CF8"/>
    <w:rsid w:val="00341A29"/>
    <w:rsid w:val="003420BF"/>
    <w:rsid w:val="00342845"/>
    <w:rsid w:val="00342EC0"/>
    <w:rsid w:val="00344189"/>
    <w:rsid w:val="003444A8"/>
    <w:rsid w:val="00344DEE"/>
    <w:rsid w:val="0034509C"/>
    <w:rsid w:val="003454D1"/>
    <w:rsid w:val="00345E73"/>
    <w:rsid w:val="00345EE1"/>
    <w:rsid w:val="00346449"/>
    <w:rsid w:val="003470C6"/>
    <w:rsid w:val="003500A0"/>
    <w:rsid w:val="003511E0"/>
    <w:rsid w:val="00352196"/>
    <w:rsid w:val="003524E2"/>
    <w:rsid w:val="0035274F"/>
    <w:rsid w:val="0035286D"/>
    <w:rsid w:val="00352E04"/>
    <w:rsid w:val="00353292"/>
    <w:rsid w:val="003533FC"/>
    <w:rsid w:val="003540BB"/>
    <w:rsid w:val="00354273"/>
    <w:rsid w:val="003554BF"/>
    <w:rsid w:val="00355AF0"/>
    <w:rsid w:val="00355E8D"/>
    <w:rsid w:val="003560E1"/>
    <w:rsid w:val="00356397"/>
    <w:rsid w:val="0035646E"/>
    <w:rsid w:val="00356C60"/>
    <w:rsid w:val="00356D85"/>
    <w:rsid w:val="00357466"/>
    <w:rsid w:val="00357F6B"/>
    <w:rsid w:val="003606D0"/>
    <w:rsid w:val="003615DD"/>
    <w:rsid w:val="0036175F"/>
    <w:rsid w:val="0036192E"/>
    <w:rsid w:val="00361CB7"/>
    <w:rsid w:val="00361DFF"/>
    <w:rsid w:val="00362241"/>
    <w:rsid w:val="00362B74"/>
    <w:rsid w:val="00362FF9"/>
    <w:rsid w:val="0036305B"/>
    <w:rsid w:val="0036351C"/>
    <w:rsid w:val="00363663"/>
    <w:rsid w:val="003637F5"/>
    <w:rsid w:val="00363E69"/>
    <w:rsid w:val="00363FFA"/>
    <w:rsid w:val="003640C1"/>
    <w:rsid w:val="00364519"/>
    <w:rsid w:val="00364ADE"/>
    <w:rsid w:val="00364D83"/>
    <w:rsid w:val="00364F8A"/>
    <w:rsid w:val="00365AFD"/>
    <w:rsid w:val="00365B6D"/>
    <w:rsid w:val="00366857"/>
    <w:rsid w:val="00367348"/>
    <w:rsid w:val="00367510"/>
    <w:rsid w:val="00370D68"/>
    <w:rsid w:val="003714C0"/>
    <w:rsid w:val="00371549"/>
    <w:rsid w:val="003730B6"/>
    <w:rsid w:val="003732E3"/>
    <w:rsid w:val="0037358A"/>
    <w:rsid w:val="0037377B"/>
    <w:rsid w:val="00374209"/>
    <w:rsid w:val="003745D3"/>
    <w:rsid w:val="00375281"/>
    <w:rsid w:val="00375556"/>
    <w:rsid w:val="003756CA"/>
    <w:rsid w:val="00375A3F"/>
    <w:rsid w:val="00375F71"/>
    <w:rsid w:val="00376370"/>
    <w:rsid w:val="00376845"/>
    <w:rsid w:val="00376D28"/>
    <w:rsid w:val="00376D99"/>
    <w:rsid w:val="00376DBD"/>
    <w:rsid w:val="00377813"/>
    <w:rsid w:val="00377951"/>
    <w:rsid w:val="00380070"/>
    <w:rsid w:val="00380929"/>
    <w:rsid w:val="003809D4"/>
    <w:rsid w:val="00380F28"/>
    <w:rsid w:val="00381084"/>
    <w:rsid w:val="0038147E"/>
    <w:rsid w:val="00381C73"/>
    <w:rsid w:val="00381F8B"/>
    <w:rsid w:val="00382352"/>
    <w:rsid w:val="0038281F"/>
    <w:rsid w:val="003828AE"/>
    <w:rsid w:val="003830D8"/>
    <w:rsid w:val="00383297"/>
    <w:rsid w:val="0038368B"/>
    <w:rsid w:val="00383B0D"/>
    <w:rsid w:val="003840A0"/>
    <w:rsid w:val="003843C7"/>
    <w:rsid w:val="00384A9A"/>
    <w:rsid w:val="00384D2D"/>
    <w:rsid w:val="003857E9"/>
    <w:rsid w:val="003858B7"/>
    <w:rsid w:val="00385C7D"/>
    <w:rsid w:val="0038730F"/>
    <w:rsid w:val="0038753D"/>
    <w:rsid w:val="0038797D"/>
    <w:rsid w:val="00390180"/>
    <w:rsid w:val="00390749"/>
    <w:rsid w:val="00390791"/>
    <w:rsid w:val="0039093A"/>
    <w:rsid w:val="00390C45"/>
    <w:rsid w:val="00391423"/>
    <w:rsid w:val="00391567"/>
    <w:rsid w:val="003916FF"/>
    <w:rsid w:val="00391FCE"/>
    <w:rsid w:val="00392356"/>
    <w:rsid w:val="00392ABB"/>
    <w:rsid w:val="0039377C"/>
    <w:rsid w:val="00393D99"/>
    <w:rsid w:val="00393F2C"/>
    <w:rsid w:val="003940B5"/>
    <w:rsid w:val="00394A91"/>
    <w:rsid w:val="00394F77"/>
    <w:rsid w:val="003966E1"/>
    <w:rsid w:val="0039716F"/>
    <w:rsid w:val="00397338"/>
    <w:rsid w:val="00397D60"/>
    <w:rsid w:val="003A09C5"/>
    <w:rsid w:val="003A11EA"/>
    <w:rsid w:val="003A129B"/>
    <w:rsid w:val="003A23F7"/>
    <w:rsid w:val="003A277D"/>
    <w:rsid w:val="003A28CD"/>
    <w:rsid w:val="003A2C76"/>
    <w:rsid w:val="003A385A"/>
    <w:rsid w:val="003A38CD"/>
    <w:rsid w:val="003A3DAC"/>
    <w:rsid w:val="003A4519"/>
    <w:rsid w:val="003A4528"/>
    <w:rsid w:val="003A4588"/>
    <w:rsid w:val="003A45E0"/>
    <w:rsid w:val="003A4CF7"/>
    <w:rsid w:val="003A4E2C"/>
    <w:rsid w:val="003A5A32"/>
    <w:rsid w:val="003A5F61"/>
    <w:rsid w:val="003A5F6B"/>
    <w:rsid w:val="003A6325"/>
    <w:rsid w:val="003A669A"/>
    <w:rsid w:val="003A6A7F"/>
    <w:rsid w:val="003A70B9"/>
    <w:rsid w:val="003A7191"/>
    <w:rsid w:val="003A72AF"/>
    <w:rsid w:val="003A7383"/>
    <w:rsid w:val="003A742F"/>
    <w:rsid w:val="003A77D0"/>
    <w:rsid w:val="003A7A96"/>
    <w:rsid w:val="003A7DE5"/>
    <w:rsid w:val="003B03DD"/>
    <w:rsid w:val="003B055B"/>
    <w:rsid w:val="003B0DA4"/>
    <w:rsid w:val="003B159B"/>
    <w:rsid w:val="003B1A77"/>
    <w:rsid w:val="003B24BF"/>
    <w:rsid w:val="003B24DC"/>
    <w:rsid w:val="003B2659"/>
    <w:rsid w:val="003B319B"/>
    <w:rsid w:val="003B34BA"/>
    <w:rsid w:val="003B4AB1"/>
    <w:rsid w:val="003B53B5"/>
    <w:rsid w:val="003B5500"/>
    <w:rsid w:val="003B684B"/>
    <w:rsid w:val="003B6F3E"/>
    <w:rsid w:val="003B7D1D"/>
    <w:rsid w:val="003C0815"/>
    <w:rsid w:val="003C0D7D"/>
    <w:rsid w:val="003C0F16"/>
    <w:rsid w:val="003C1301"/>
    <w:rsid w:val="003C171F"/>
    <w:rsid w:val="003C1933"/>
    <w:rsid w:val="003C1B11"/>
    <w:rsid w:val="003C1DD7"/>
    <w:rsid w:val="003C264F"/>
    <w:rsid w:val="003C2914"/>
    <w:rsid w:val="003C2A4A"/>
    <w:rsid w:val="003C2AF1"/>
    <w:rsid w:val="003C308F"/>
    <w:rsid w:val="003C30B0"/>
    <w:rsid w:val="003C33CF"/>
    <w:rsid w:val="003C3697"/>
    <w:rsid w:val="003C3D26"/>
    <w:rsid w:val="003C432D"/>
    <w:rsid w:val="003C43F2"/>
    <w:rsid w:val="003C4B30"/>
    <w:rsid w:val="003C50D2"/>
    <w:rsid w:val="003C55D1"/>
    <w:rsid w:val="003C573D"/>
    <w:rsid w:val="003C5D3E"/>
    <w:rsid w:val="003C5F75"/>
    <w:rsid w:val="003C6EAC"/>
    <w:rsid w:val="003C7022"/>
    <w:rsid w:val="003C73C6"/>
    <w:rsid w:val="003C74E3"/>
    <w:rsid w:val="003C7AED"/>
    <w:rsid w:val="003C7D5E"/>
    <w:rsid w:val="003D00C0"/>
    <w:rsid w:val="003D0350"/>
    <w:rsid w:val="003D08FE"/>
    <w:rsid w:val="003D0CAA"/>
    <w:rsid w:val="003D12BD"/>
    <w:rsid w:val="003D15B4"/>
    <w:rsid w:val="003D17E8"/>
    <w:rsid w:val="003D1BC8"/>
    <w:rsid w:val="003D2A63"/>
    <w:rsid w:val="003D2FAC"/>
    <w:rsid w:val="003D3A15"/>
    <w:rsid w:val="003D3E21"/>
    <w:rsid w:val="003D3ED4"/>
    <w:rsid w:val="003D3FD2"/>
    <w:rsid w:val="003D4645"/>
    <w:rsid w:val="003D4756"/>
    <w:rsid w:val="003D47CE"/>
    <w:rsid w:val="003D4D9D"/>
    <w:rsid w:val="003D4F42"/>
    <w:rsid w:val="003D4F75"/>
    <w:rsid w:val="003D5020"/>
    <w:rsid w:val="003D51AD"/>
    <w:rsid w:val="003D5C26"/>
    <w:rsid w:val="003D6989"/>
    <w:rsid w:val="003D6E24"/>
    <w:rsid w:val="003D7E4C"/>
    <w:rsid w:val="003E0649"/>
    <w:rsid w:val="003E08B2"/>
    <w:rsid w:val="003E106D"/>
    <w:rsid w:val="003E2337"/>
    <w:rsid w:val="003E2C0D"/>
    <w:rsid w:val="003E2C1D"/>
    <w:rsid w:val="003E2F52"/>
    <w:rsid w:val="003E3287"/>
    <w:rsid w:val="003E349B"/>
    <w:rsid w:val="003E40B3"/>
    <w:rsid w:val="003E59B5"/>
    <w:rsid w:val="003E5AC3"/>
    <w:rsid w:val="003E5F09"/>
    <w:rsid w:val="003E6465"/>
    <w:rsid w:val="003E6AB8"/>
    <w:rsid w:val="003E71EE"/>
    <w:rsid w:val="003E7315"/>
    <w:rsid w:val="003E732D"/>
    <w:rsid w:val="003E792C"/>
    <w:rsid w:val="003E7C0A"/>
    <w:rsid w:val="003F0092"/>
    <w:rsid w:val="003F1133"/>
    <w:rsid w:val="003F1167"/>
    <w:rsid w:val="003F1448"/>
    <w:rsid w:val="003F1736"/>
    <w:rsid w:val="003F183F"/>
    <w:rsid w:val="003F195D"/>
    <w:rsid w:val="003F1B6C"/>
    <w:rsid w:val="003F1ED1"/>
    <w:rsid w:val="003F25AA"/>
    <w:rsid w:val="003F37FC"/>
    <w:rsid w:val="003F3A17"/>
    <w:rsid w:val="003F3A74"/>
    <w:rsid w:val="003F3F2A"/>
    <w:rsid w:val="003F409D"/>
    <w:rsid w:val="003F4A21"/>
    <w:rsid w:val="003F4A76"/>
    <w:rsid w:val="003F4B21"/>
    <w:rsid w:val="003F57F8"/>
    <w:rsid w:val="003F5BC5"/>
    <w:rsid w:val="003F61E4"/>
    <w:rsid w:val="003F6897"/>
    <w:rsid w:val="003F69C4"/>
    <w:rsid w:val="003F74D7"/>
    <w:rsid w:val="003F7EC6"/>
    <w:rsid w:val="00400A71"/>
    <w:rsid w:val="004012C9"/>
    <w:rsid w:val="004030BC"/>
    <w:rsid w:val="00403345"/>
    <w:rsid w:val="00403695"/>
    <w:rsid w:val="00404EF4"/>
    <w:rsid w:val="004051E0"/>
    <w:rsid w:val="0040594C"/>
    <w:rsid w:val="00405C4C"/>
    <w:rsid w:val="0040631E"/>
    <w:rsid w:val="004068EA"/>
    <w:rsid w:val="00406C6C"/>
    <w:rsid w:val="00406D73"/>
    <w:rsid w:val="00406EF5"/>
    <w:rsid w:val="00407A36"/>
    <w:rsid w:val="00407B73"/>
    <w:rsid w:val="00407F87"/>
    <w:rsid w:val="00410566"/>
    <w:rsid w:val="004106E0"/>
    <w:rsid w:val="00412085"/>
    <w:rsid w:val="004121C2"/>
    <w:rsid w:val="0041276D"/>
    <w:rsid w:val="00412FB4"/>
    <w:rsid w:val="00413096"/>
    <w:rsid w:val="004137C8"/>
    <w:rsid w:val="0041388A"/>
    <w:rsid w:val="00413F54"/>
    <w:rsid w:val="0041434C"/>
    <w:rsid w:val="004152FE"/>
    <w:rsid w:val="00415601"/>
    <w:rsid w:val="00415762"/>
    <w:rsid w:val="00415B6F"/>
    <w:rsid w:val="00415C88"/>
    <w:rsid w:val="00416D6B"/>
    <w:rsid w:val="00417DC7"/>
    <w:rsid w:val="00420381"/>
    <w:rsid w:val="00420AE6"/>
    <w:rsid w:val="00421078"/>
    <w:rsid w:val="004215C2"/>
    <w:rsid w:val="00421A89"/>
    <w:rsid w:val="004225E0"/>
    <w:rsid w:val="00422EC7"/>
    <w:rsid w:val="00424013"/>
    <w:rsid w:val="004242AD"/>
    <w:rsid w:val="004245E5"/>
    <w:rsid w:val="00425468"/>
    <w:rsid w:val="00426A9C"/>
    <w:rsid w:val="00427A43"/>
    <w:rsid w:val="00427E14"/>
    <w:rsid w:val="00427F55"/>
    <w:rsid w:val="0043050F"/>
    <w:rsid w:val="00430A3F"/>
    <w:rsid w:val="0043111F"/>
    <w:rsid w:val="00431DDF"/>
    <w:rsid w:val="00432310"/>
    <w:rsid w:val="00432E58"/>
    <w:rsid w:val="00433234"/>
    <w:rsid w:val="00433536"/>
    <w:rsid w:val="00434019"/>
    <w:rsid w:val="00434C18"/>
    <w:rsid w:val="00434DEB"/>
    <w:rsid w:val="00435A79"/>
    <w:rsid w:val="00435B35"/>
    <w:rsid w:val="00435B9E"/>
    <w:rsid w:val="004360BF"/>
    <w:rsid w:val="00436584"/>
    <w:rsid w:val="0043668F"/>
    <w:rsid w:val="00436C75"/>
    <w:rsid w:val="00436E17"/>
    <w:rsid w:val="004372D9"/>
    <w:rsid w:val="0043745B"/>
    <w:rsid w:val="004375FF"/>
    <w:rsid w:val="00437AA2"/>
    <w:rsid w:val="00437DA9"/>
    <w:rsid w:val="00437FC0"/>
    <w:rsid w:val="004403FE"/>
    <w:rsid w:val="0044079E"/>
    <w:rsid w:val="00440D5F"/>
    <w:rsid w:val="00441268"/>
    <w:rsid w:val="00441768"/>
    <w:rsid w:val="00441C91"/>
    <w:rsid w:val="00441EC6"/>
    <w:rsid w:val="00442397"/>
    <w:rsid w:val="0044247A"/>
    <w:rsid w:val="00442D07"/>
    <w:rsid w:val="00442EBD"/>
    <w:rsid w:val="00443238"/>
    <w:rsid w:val="004435AD"/>
    <w:rsid w:val="00443A18"/>
    <w:rsid w:val="00444045"/>
    <w:rsid w:val="00444642"/>
    <w:rsid w:val="00444B80"/>
    <w:rsid w:val="00444B9B"/>
    <w:rsid w:val="00444D4E"/>
    <w:rsid w:val="00445D30"/>
    <w:rsid w:val="00445F59"/>
    <w:rsid w:val="00446302"/>
    <w:rsid w:val="004463DE"/>
    <w:rsid w:val="00446659"/>
    <w:rsid w:val="004467E2"/>
    <w:rsid w:val="00446CC3"/>
    <w:rsid w:val="004479E0"/>
    <w:rsid w:val="00447B34"/>
    <w:rsid w:val="00447E28"/>
    <w:rsid w:val="00447F4D"/>
    <w:rsid w:val="004516EE"/>
    <w:rsid w:val="00451C0B"/>
    <w:rsid w:val="0045203B"/>
    <w:rsid w:val="004530D8"/>
    <w:rsid w:val="00453C98"/>
    <w:rsid w:val="004545BB"/>
    <w:rsid w:val="00454730"/>
    <w:rsid w:val="00454856"/>
    <w:rsid w:val="0045549C"/>
    <w:rsid w:val="004554B8"/>
    <w:rsid w:val="00455712"/>
    <w:rsid w:val="00455A85"/>
    <w:rsid w:val="00455F86"/>
    <w:rsid w:val="00456061"/>
    <w:rsid w:val="00456BE8"/>
    <w:rsid w:val="00456D48"/>
    <w:rsid w:val="00456E4E"/>
    <w:rsid w:val="00456E9B"/>
    <w:rsid w:val="0045739C"/>
    <w:rsid w:val="00457CD4"/>
    <w:rsid w:val="00457E43"/>
    <w:rsid w:val="004609E1"/>
    <w:rsid w:val="00460A44"/>
    <w:rsid w:val="00460BA5"/>
    <w:rsid w:val="00460DEC"/>
    <w:rsid w:val="0046114E"/>
    <w:rsid w:val="004616FF"/>
    <w:rsid w:val="00461759"/>
    <w:rsid w:val="0046177C"/>
    <w:rsid w:val="00461D3D"/>
    <w:rsid w:val="00462300"/>
    <w:rsid w:val="00462A88"/>
    <w:rsid w:val="00463531"/>
    <w:rsid w:val="004636D8"/>
    <w:rsid w:val="00463853"/>
    <w:rsid w:val="00463D2C"/>
    <w:rsid w:val="00464273"/>
    <w:rsid w:val="00464B99"/>
    <w:rsid w:val="00464E0F"/>
    <w:rsid w:val="00465D8B"/>
    <w:rsid w:val="004660B3"/>
    <w:rsid w:val="00466557"/>
    <w:rsid w:val="0046682C"/>
    <w:rsid w:val="00466B20"/>
    <w:rsid w:val="00470107"/>
    <w:rsid w:val="004703EF"/>
    <w:rsid w:val="00470A97"/>
    <w:rsid w:val="00470FDE"/>
    <w:rsid w:val="004710EA"/>
    <w:rsid w:val="00471D2B"/>
    <w:rsid w:val="00471D6B"/>
    <w:rsid w:val="00472194"/>
    <w:rsid w:val="004724C4"/>
    <w:rsid w:val="004728EF"/>
    <w:rsid w:val="00473A0C"/>
    <w:rsid w:val="00473BC8"/>
    <w:rsid w:val="0047447F"/>
    <w:rsid w:val="00474858"/>
    <w:rsid w:val="00474DF3"/>
    <w:rsid w:val="00475043"/>
    <w:rsid w:val="00476E9A"/>
    <w:rsid w:val="0047707D"/>
    <w:rsid w:val="004774C0"/>
    <w:rsid w:val="004775E4"/>
    <w:rsid w:val="00477714"/>
    <w:rsid w:val="004810FD"/>
    <w:rsid w:val="00481214"/>
    <w:rsid w:val="0048136A"/>
    <w:rsid w:val="00481504"/>
    <w:rsid w:val="00481A8B"/>
    <w:rsid w:val="00481D08"/>
    <w:rsid w:val="004830CD"/>
    <w:rsid w:val="00483A42"/>
    <w:rsid w:val="00484EA4"/>
    <w:rsid w:val="004853FC"/>
    <w:rsid w:val="00485D77"/>
    <w:rsid w:val="00485D7C"/>
    <w:rsid w:val="00485DEA"/>
    <w:rsid w:val="00485F12"/>
    <w:rsid w:val="00485FAF"/>
    <w:rsid w:val="0048606E"/>
    <w:rsid w:val="004862E5"/>
    <w:rsid w:val="00486E10"/>
    <w:rsid w:val="00487904"/>
    <w:rsid w:val="0048799D"/>
    <w:rsid w:val="00487ABD"/>
    <w:rsid w:val="00487FC6"/>
    <w:rsid w:val="00490096"/>
    <w:rsid w:val="0049009B"/>
    <w:rsid w:val="00492F3F"/>
    <w:rsid w:val="0049325B"/>
    <w:rsid w:val="00493788"/>
    <w:rsid w:val="00493A3C"/>
    <w:rsid w:val="00493F86"/>
    <w:rsid w:val="00494B5B"/>
    <w:rsid w:val="0049547B"/>
    <w:rsid w:val="0049560A"/>
    <w:rsid w:val="00495DAD"/>
    <w:rsid w:val="004963E5"/>
    <w:rsid w:val="0049741E"/>
    <w:rsid w:val="00497BA5"/>
    <w:rsid w:val="00497D4D"/>
    <w:rsid w:val="00497F58"/>
    <w:rsid w:val="00497FF7"/>
    <w:rsid w:val="004A0399"/>
    <w:rsid w:val="004A03A9"/>
    <w:rsid w:val="004A08D7"/>
    <w:rsid w:val="004A0D49"/>
    <w:rsid w:val="004A12AF"/>
    <w:rsid w:val="004A1335"/>
    <w:rsid w:val="004A2575"/>
    <w:rsid w:val="004A2CB2"/>
    <w:rsid w:val="004A3712"/>
    <w:rsid w:val="004A4261"/>
    <w:rsid w:val="004A4278"/>
    <w:rsid w:val="004A4A11"/>
    <w:rsid w:val="004A4CC9"/>
    <w:rsid w:val="004A54C0"/>
    <w:rsid w:val="004A6139"/>
    <w:rsid w:val="004A62E4"/>
    <w:rsid w:val="004A65BC"/>
    <w:rsid w:val="004A6BDF"/>
    <w:rsid w:val="004A752A"/>
    <w:rsid w:val="004A7AEB"/>
    <w:rsid w:val="004A7DBD"/>
    <w:rsid w:val="004B0146"/>
    <w:rsid w:val="004B04C3"/>
    <w:rsid w:val="004B1302"/>
    <w:rsid w:val="004B1790"/>
    <w:rsid w:val="004B1E87"/>
    <w:rsid w:val="004B211F"/>
    <w:rsid w:val="004B23BE"/>
    <w:rsid w:val="004B29F4"/>
    <w:rsid w:val="004B2FD3"/>
    <w:rsid w:val="004B4080"/>
    <w:rsid w:val="004B434E"/>
    <w:rsid w:val="004B5CE1"/>
    <w:rsid w:val="004B73AE"/>
    <w:rsid w:val="004B76D0"/>
    <w:rsid w:val="004B77E0"/>
    <w:rsid w:val="004C002B"/>
    <w:rsid w:val="004C08E0"/>
    <w:rsid w:val="004C1001"/>
    <w:rsid w:val="004C12DA"/>
    <w:rsid w:val="004C17E9"/>
    <w:rsid w:val="004C18BA"/>
    <w:rsid w:val="004C1AD7"/>
    <w:rsid w:val="004C1D56"/>
    <w:rsid w:val="004C24CA"/>
    <w:rsid w:val="004C2D96"/>
    <w:rsid w:val="004C3BE1"/>
    <w:rsid w:val="004C4384"/>
    <w:rsid w:val="004C4463"/>
    <w:rsid w:val="004C4DE5"/>
    <w:rsid w:val="004C528D"/>
    <w:rsid w:val="004C54B9"/>
    <w:rsid w:val="004C5596"/>
    <w:rsid w:val="004C6AB8"/>
    <w:rsid w:val="004C6E0D"/>
    <w:rsid w:val="004C7568"/>
    <w:rsid w:val="004C76AB"/>
    <w:rsid w:val="004D0502"/>
    <w:rsid w:val="004D096C"/>
    <w:rsid w:val="004D0CA2"/>
    <w:rsid w:val="004D0CB0"/>
    <w:rsid w:val="004D10E5"/>
    <w:rsid w:val="004D137B"/>
    <w:rsid w:val="004D1411"/>
    <w:rsid w:val="004D1A12"/>
    <w:rsid w:val="004D1F7F"/>
    <w:rsid w:val="004D22CE"/>
    <w:rsid w:val="004D2405"/>
    <w:rsid w:val="004D26EA"/>
    <w:rsid w:val="004D2FAB"/>
    <w:rsid w:val="004D3011"/>
    <w:rsid w:val="004D31CA"/>
    <w:rsid w:val="004D3315"/>
    <w:rsid w:val="004D49C7"/>
    <w:rsid w:val="004D4CD2"/>
    <w:rsid w:val="004D5DCC"/>
    <w:rsid w:val="004D6158"/>
    <w:rsid w:val="004D6D50"/>
    <w:rsid w:val="004D783D"/>
    <w:rsid w:val="004D7B77"/>
    <w:rsid w:val="004D7C47"/>
    <w:rsid w:val="004E0225"/>
    <w:rsid w:val="004E0B18"/>
    <w:rsid w:val="004E1B95"/>
    <w:rsid w:val="004E21DA"/>
    <w:rsid w:val="004E247F"/>
    <w:rsid w:val="004E3B05"/>
    <w:rsid w:val="004E418A"/>
    <w:rsid w:val="004E4ED6"/>
    <w:rsid w:val="004E5500"/>
    <w:rsid w:val="004E5DB2"/>
    <w:rsid w:val="004E5FAB"/>
    <w:rsid w:val="004E643F"/>
    <w:rsid w:val="004E6AA4"/>
    <w:rsid w:val="004E6E24"/>
    <w:rsid w:val="004E7BFC"/>
    <w:rsid w:val="004F04B3"/>
    <w:rsid w:val="004F08AB"/>
    <w:rsid w:val="004F12CA"/>
    <w:rsid w:val="004F1BE5"/>
    <w:rsid w:val="004F1E53"/>
    <w:rsid w:val="004F3012"/>
    <w:rsid w:val="004F3166"/>
    <w:rsid w:val="004F3B2E"/>
    <w:rsid w:val="004F3EF9"/>
    <w:rsid w:val="004F4F57"/>
    <w:rsid w:val="004F4F79"/>
    <w:rsid w:val="004F5AEB"/>
    <w:rsid w:val="004F609F"/>
    <w:rsid w:val="004F634C"/>
    <w:rsid w:val="004F64FA"/>
    <w:rsid w:val="004F7342"/>
    <w:rsid w:val="004F7438"/>
    <w:rsid w:val="004F755C"/>
    <w:rsid w:val="004F7B8A"/>
    <w:rsid w:val="004F7D5E"/>
    <w:rsid w:val="005000E3"/>
    <w:rsid w:val="005014C1"/>
    <w:rsid w:val="00502026"/>
    <w:rsid w:val="00502748"/>
    <w:rsid w:val="00502C17"/>
    <w:rsid w:val="00502D71"/>
    <w:rsid w:val="005041C3"/>
    <w:rsid w:val="0050443D"/>
    <w:rsid w:val="005049BE"/>
    <w:rsid w:val="00504A4E"/>
    <w:rsid w:val="00504A92"/>
    <w:rsid w:val="00504C66"/>
    <w:rsid w:val="00504F30"/>
    <w:rsid w:val="0050510F"/>
    <w:rsid w:val="0050543A"/>
    <w:rsid w:val="0050606A"/>
    <w:rsid w:val="0050686F"/>
    <w:rsid w:val="00506A48"/>
    <w:rsid w:val="00506B80"/>
    <w:rsid w:val="00507B63"/>
    <w:rsid w:val="00510D63"/>
    <w:rsid w:val="005116BE"/>
    <w:rsid w:val="005118DF"/>
    <w:rsid w:val="00511946"/>
    <w:rsid w:val="00511FFB"/>
    <w:rsid w:val="005121FB"/>
    <w:rsid w:val="005127E6"/>
    <w:rsid w:val="00512A4A"/>
    <w:rsid w:val="00513549"/>
    <w:rsid w:val="00514BBF"/>
    <w:rsid w:val="00515393"/>
    <w:rsid w:val="005156E8"/>
    <w:rsid w:val="005159E4"/>
    <w:rsid w:val="00515B5F"/>
    <w:rsid w:val="00516359"/>
    <w:rsid w:val="00516E83"/>
    <w:rsid w:val="005178BA"/>
    <w:rsid w:val="0052331E"/>
    <w:rsid w:val="00523937"/>
    <w:rsid w:val="00523E16"/>
    <w:rsid w:val="00524315"/>
    <w:rsid w:val="0052468C"/>
    <w:rsid w:val="00524CE0"/>
    <w:rsid w:val="00526844"/>
    <w:rsid w:val="00526D9B"/>
    <w:rsid w:val="0052717A"/>
    <w:rsid w:val="005271C0"/>
    <w:rsid w:val="0052752B"/>
    <w:rsid w:val="0052793F"/>
    <w:rsid w:val="00530364"/>
    <w:rsid w:val="00530C7C"/>
    <w:rsid w:val="005315DF"/>
    <w:rsid w:val="0053169C"/>
    <w:rsid w:val="005321FD"/>
    <w:rsid w:val="005323C9"/>
    <w:rsid w:val="00532C70"/>
    <w:rsid w:val="0053462A"/>
    <w:rsid w:val="0053472D"/>
    <w:rsid w:val="005347E3"/>
    <w:rsid w:val="00534A48"/>
    <w:rsid w:val="00534DA1"/>
    <w:rsid w:val="00535606"/>
    <w:rsid w:val="00535611"/>
    <w:rsid w:val="00536227"/>
    <w:rsid w:val="00536616"/>
    <w:rsid w:val="00536710"/>
    <w:rsid w:val="005367D9"/>
    <w:rsid w:val="0053682D"/>
    <w:rsid w:val="00536F66"/>
    <w:rsid w:val="00537EA5"/>
    <w:rsid w:val="00537F95"/>
    <w:rsid w:val="00540A33"/>
    <w:rsid w:val="00540F9A"/>
    <w:rsid w:val="00540FDA"/>
    <w:rsid w:val="00541782"/>
    <w:rsid w:val="005418FF"/>
    <w:rsid w:val="00541A77"/>
    <w:rsid w:val="005422A5"/>
    <w:rsid w:val="00542A16"/>
    <w:rsid w:val="00542CAB"/>
    <w:rsid w:val="00543AED"/>
    <w:rsid w:val="00544797"/>
    <w:rsid w:val="00545662"/>
    <w:rsid w:val="00545C1B"/>
    <w:rsid w:val="00546A7E"/>
    <w:rsid w:val="00546E66"/>
    <w:rsid w:val="005472DF"/>
    <w:rsid w:val="00547976"/>
    <w:rsid w:val="00547BEE"/>
    <w:rsid w:val="0055065E"/>
    <w:rsid w:val="0055087A"/>
    <w:rsid w:val="00551383"/>
    <w:rsid w:val="0055198B"/>
    <w:rsid w:val="00551A38"/>
    <w:rsid w:val="00552313"/>
    <w:rsid w:val="0055244F"/>
    <w:rsid w:val="00552DFC"/>
    <w:rsid w:val="00553C7A"/>
    <w:rsid w:val="00553FAC"/>
    <w:rsid w:val="00554231"/>
    <w:rsid w:val="005545CF"/>
    <w:rsid w:val="00554AE6"/>
    <w:rsid w:val="00554B83"/>
    <w:rsid w:val="00555044"/>
    <w:rsid w:val="0055514E"/>
    <w:rsid w:val="00555C27"/>
    <w:rsid w:val="00555F19"/>
    <w:rsid w:val="00556104"/>
    <w:rsid w:val="005569F9"/>
    <w:rsid w:val="00556CF2"/>
    <w:rsid w:val="00557095"/>
    <w:rsid w:val="00557792"/>
    <w:rsid w:val="00557979"/>
    <w:rsid w:val="00557F53"/>
    <w:rsid w:val="00560209"/>
    <w:rsid w:val="00560BBF"/>
    <w:rsid w:val="00561719"/>
    <w:rsid w:val="00561763"/>
    <w:rsid w:val="005619CF"/>
    <w:rsid w:val="0056274B"/>
    <w:rsid w:val="00564846"/>
    <w:rsid w:val="00564E0C"/>
    <w:rsid w:val="005650D7"/>
    <w:rsid w:val="0056555A"/>
    <w:rsid w:val="005659D5"/>
    <w:rsid w:val="00565A37"/>
    <w:rsid w:val="005660D8"/>
    <w:rsid w:val="0056635C"/>
    <w:rsid w:val="00566C96"/>
    <w:rsid w:val="005670DE"/>
    <w:rsid w:val="00567170"/>
    <w:rsid w:val="00567666"/>
    <w:rsid w:val="005677F1"/>
    <w:rsid w:val="00567F99"/>
    <w:rsid w:val="00570204"/>
    <w:rsid w:val="005706AD"/>
    <w:rsid w:val="00570930"/>
    <w:rsid w:val="00570BA3"/>
    <w:rsid w:val="00570DA7"/>
    <w:rsid w:val="005713FB"/>
    <w:rsid w:val="00571C30"/>
    <w:rsid w:val="00572275"/>
    <w:rsid w:val="005723AC"/>
    <w:rsid w:val="00572B6C"/>
    <w:rsid w:val="00572F41"/>
    <w:rsid w:val="0057337F"/>
    <w:rsid w:val="0057369E"/>
    <w:rsid w:val="00573C57"/>
    <w:rsid w:val="005741E8"/>
    <w:rsid w:val="005742A1"/>
    <w:rsid w:val="00574981"/>
    <w:rsid w:val="00575172"/>
    <w:rsid w:val="0057525C"/>
    <w:rsid w:val="00575990"/>
    <w:rsid w:val="00575B82"/>
    <w:rsid w:val="005766FD"/>
    <w:rsid w:val="005770FC"/>
    <w:rsid w:val="00577484"/>
    <w:rsid w:val="005775C2"/>
    <w:rsid w:val="00577670"/>
    <w:rsid w:val="0057776B"/>
    <w:rsid w:val="00577A4E"/>
    <w:rsid w:val="005800E5"/>
    <w:rsid w:val="00580388"/>
    <w:rsid w:val="005804DC"/>
    <w:rsid w:val="00580CA3"/>
    <w:rsid w:val="00580D3E"/>
    <w:rsid w:val="00580ED2"/>
    <w:rsid w:val="00580F1C"/>
    <w:rsid w:val="00581921"/>
    <w:rsid w:val="00581C97"/>
    <w:rsid w:val="005829BD"/>
    <w:rsid w:val="00582D98"/>
    <w:rsid w:val="00583386"/>
    <w:rsid w:val="00583D8C"/>
    <w:rsid w:val="00583E5A"/>
    <w:rsid w:val="00584B9A"/>
    <w:rsid w:val="00585222"/>
    <w:rsid w:val="00585235"/>
    <w:rsid w:val="00585AF7"/>
    <w:rsid w:val="00585DC6"/>
    <w:rsid w:val="00585E7A"/>
    <w:rsid w:val="00587091"/>
    <w:rsid w:val="00587447"/>
    <w:rsid w:val="005878A5"/>
    <w:rsid w:val="00587A3C"/>
    <w:rsid w:val="00587B7E"/>
    <w:rsid w:val="00587CB7"/>
    <w:rsid w:val="005903C1"/>
    <w:rsid w:val="00590B02"/>
    <w:rsid w:val="00591091"/>
    <w:rsid w:val="005914E1"/>
    <w:rsid w:val="005916F1"/>
    <w:rsid w:val="00591A28"/>
    <w:rsid w:val="00591BF9"/>
    <w:rsid w:val="00592052"/>
    <w:rsid w:val="0059268E"/>
    <w:rsid w:val="005931C3"/>
    <w:rsid w:val="00593426"/>
    <w:rsid w:val="005943B2"/>
    <w:rsid w:val="00594A7A"/>
    <w:rsid w:val="00595168"/>
    <w:rsid w:val="0059526F"/>
    <w:rsid w:val="005964F1"/>
    <w:rsid w:val="00596E01"/>
    <w:rsid w:val="00597D64"/>
    <w:rsid w:val="005A06B1"/>
    <w:rsid w:val="005A070B"/>
    <w:rsid w:val="005A0B7F"/>
    <w:rsid w:val="005A1654"/>
    <w:rsid w:val="005A1656"/>
    <w:rsid w:val="005A1A36"/>
    <w:rsid w:val="005A1A61"/>
    <w:rsid w:val="005A200C"/>
    <w:rsid w:val="005A4488"/>
    <w:rsid w:val="005A4725"/>
    <w:rsid w:val="005A4FF8"/>
    <w:rsid w:val="005A5210"/>
    <w:rsid w:val="005A546E"/>
    <w:rsid w:val="005A700E"/>
    <w:rsid w:val="005A7E8B"/>
    <w:rsid w:val="005A7F9C"/>
    <w:rsid w:val="005B0202"/>
    <w:rsid w:val="005B11B7"/>
    <w:rsid w:val="005B1E28"/>
    <w:rsid w:val="005B4248"/>
    <w:rsid w:val="005B42B7"/>
    <w:rsid w:val="005B42EB"/>
    <w:rsid w:val="005B43BA"/>
    <w:rsid w:val="005B4536"/>
    <w:rsid w:val="005B4F5B"/>
    <w:rsid w:val="005B50AB"/>
    <w:rsid w:val="005B525C"/>
    <w:rsid w:val="005B52B5"/>
    <w:rsid w:val="005B6F6A"/>
    <w:rsid w:val="005B7845"/>
    <w:rsid w:val="005B7F48"/>
    <w:rsid w:val="005C0EAE"/>
    <w:rsid w:val="005C21D6"/>
    <w:rsid w:val="005C2731"/>
    <w:rsid w:val="005C2FB0"/>
    <w:rsid w:val="005C3DCD"/>
    <w:rsid w:val="005C46C4"/>
    <w:rsid w:val="005C4EC7"/>
    <w:rsid w:val="005C54E7"/>
    <w:rsid w:val="005C56B7"/>
    <w:rsid w:val="005C5898"/>
    <w:rsid w:val="005C58EC"/>
    <w:rsid w:val="005C5B0C"/>
    <w:rsid w:val="005C5E86"/>
    <w:rsid w:val="005C6C3A"/>
    <w:rsid w:val="005C6F0D"/>
    <w:rsid w:val="005C6F60"/>
    <w:rsid w:val="005C7879"/>
    <w:rsid w:val="005C7DD6"/>
    <w:rsid w:val="005D030D"/>
    <w:rsid w:val="005D0A53"/>
    <w:rsid w:val="005D0D70"/>
    <w:rsid w:val="005D1492"/>
    <w:rsid w:val="005D1655"/>
    <w:rsid w:val="005D1B53"/>
    <w:rsid w:val="005D1C87"/>
    <w:rsid w:val="005D1F19"/>
    <w:rsid w:val="005D1F7A"/>
    <w:rsid w:val="005D24C1"/>
    <w:rsid w:val="005D3375"/>
    <w:rsid w:val="005D3D3C"/>
    <w:rsid w:val="005D4D22"/>
    <w:rsid w:val="005D60C5"/>
    <w:rsid w:val="005D60D7"/>
    <w:rsid w:val="005D70C6"/>
    <w:rsid w:val="005D716B"/>
    <w:rsid w:val="005D77F3"/>
    <w:rsid w:val="005D7913"/>
    <w:rsid w:val="005D7F9F"/>
    <w:rsid w:val="005E0737"/>
    <w:rsid w:val="005E0AE6"/>
    <w:rsid w:val="005E0B80"/>
    <w:rsid w:val="005E0DD6"/>
    <w:rsid w:val="005E12F4"/>
    <w:rsid w:val="005E1898"/>
    <w:rsid w:val="005E23D2"/>
    <w:rsid w:val="005E2942"/>
    <w:rsid w:val="005E3386"/>
    <w:rsid w:val="005E33BE"/>
    <w:rsid w:val="005E3810"/>
    <w:rsid w:val="005E3E4A"/>
    <w:rsid w:val="005E4563"/>
    <w:rsid w:val="005E4D76"/>
    <w:rsid w:val="005E54A4"/>
    <w:rsid w:val="005E5F67"/>
    <w:rsid w:val="005E6067"/>
    <w:rsid w:val="005E65D2"/>
    <w:rsid w:val="005E660C"/>
    <w:rsid w:val="005E69F3"/>
    <w:rsid w:val="005E6B33"/>
    <w:rsid w:val="005E6B41"/>
    <w:rsid w:val="005E6C3B"/>
    <w:rsid w:val="005E70ED"/>
    <w:rsid w:val="005F02DF"/>
    <w:rsid w:val="005F05E7"/>
    <w:rsid w:val="005F17B5"/>
    <w:rsid w:val="005F182D"/>
    <w:rsid w:val="005F1F99"/>
    <w:rsid w:val="005F2547"/>
    <w:rsid w:val="005F37E3"/>
    <w:rsid w:val="005F38C9"/>
    <w:rsid w:val="005F3E0E"/>
    <w:rsid w:val="005F42BF"/>
    <w:rsid w:val="005F42F0"/>
    <w:rsid w:val="005F430E"/>
    <w:rsid w:val="005F4B53"/>
    <w:rsid w:val="005F4B55"/>
    <w:rsid w:val="005F4EB2"/>
    <w:rsid w:val="005F51E3"/>
    <w:rsid w:val="005F627A"/>
    <w:rsid w:val="005F62A3"/>
    <w:rsid w:val="005F6415"/>
    <w:rsid w:val="005F7807"/>
    <w:rsid w:val="005F7821"/>
    <w:rsid w:val="005F7905"/>
    <w:rsid w:val="005F792E"/>
    <w:rsid w:val="005F7DC1"/>
    <w:rsid w:val="006007D2"/>
    <w:rsid w:val="00600E14"/>
    <w:rsid w:val="00601B61"/>
    <w:rsid w:val="006021B2"/>
    <w:rsid w:val="006025C3"/>
    <w:rsid w:val="00602F10"/>
    <w:rsid w:val="00603557"/>
    <w:rsid w:val="00605374"/>
    <w:rsid w:val="00605572"/>
    <w:rsid w:val="006065F0"/>
    <w:rsid w:val="00606667"/>
    <w:rsid w:val="00607604"/>
    <w:rsid w:val="00607C3F"/>
    <w:rsid w:val="00607E2B"/>
    <w:rsid w:val="00610226"/>
    <w:rsid w:val="00610773"/>
    <w:rsid w:val="00611137"/>
    <w:rsid w:val="00611377"/>
    <w:rsid w:val="00612660"/>
    <w:rsid w:val="00612E71"/>
    <w:rsid w:val="006137CE"/>
    <w:rsid w:val="0061417E"/>
    <w:rsid w:val="006141CC"/>
    <w:rsid w:val="00614890"/>
    <w:rsid w:val="00615D0D"/>
    <w:rsid w:val="00615D8B"/>
    <w:rsid w:val="0061630F"/>
    <w:rsid w:val="00616DFA"/>
    <w:rsid w:val="00617050"/>
    <w:rsid w:val="00617295"/>
    <w:rsid w:val="00617665"/>
    <w:rsid w:val="00617A4F"/>
    <w:rsid w:val="006207A3"/>
    <w:rsid w:val="00620D84"/>
    <w:rsid w:val="006213E8"/>
    <w:rsid w:val="0062159B"/>
    <w:rsid w:val="006216A3"/>
    <w:rsid w:val="0062493C"/>
    <w:rsid w:val="00626024"/>
    <w:rsid w:val="00626405"/>
    <w:rsid w:val="006264F4"/>
    <w:rsid w:val="00626EE1"/>
    <w:rsid w:val="0062710A"/>
    <w:rsid w:val="00627BDB"/>
    <w:rsid w:val="006300F1"/>
    <w:rsid w:val="00630726"/>
    <w:rsid w:val="0063072C"/>
    <w:rsid w:val="0063216C"/>
    <w:rsid w:val="00632993"/>
    <w:rsid w:val="0063308B"/>
    <w:rsid w:val="00633D52"/>
    <w:rsid w:val="0063423D"/>
    <w:rsid w:val="006343B8"/>
    <w:rsid w:val="00634495"/>
    <w:rsid w:val="00634986"/>
    <w:rsid w:val="006349E3"/>
    <w:rsid w:val="00634C18"/>
    <w:rsid w:val="0063605F"/>
    <w:rsid w:val="006369B0"/>
    <w:rsid w:val="00636D59"/>
    <w:rsid w:val="0063725C"/>
    <w:rsid w:val="006372C3"/>
    <w:rsid w:val="00637489"/>
    <w:rsid w:val="00640D62"/>
    <w:rsid w:val="00640F14"/>
    <w:rsid w:val="006417BD"/>
    <w:rsid w:val="006419E4"/>
    <w:rsid w:val="00641D7B"/>
    <w:rsid w:val="00642140"/>
    <w:rsid w:val="006426C4"/>
    <w:rsid w:val="00642A03"/>
    <w:rsid w:val="00643235"/>
    <w:rsid w:val="006438E6"/>
    <w:rsid w:val="00643EE9"/>
    <w:rsid w:val="00644C30"/>
    <w:rsid w:val="00644CEC"/>
    <w:rsid w:val="00645706"/>
    <w:rsid w:val="006461B9"/>
    <w:rsid w:val="00646A34"/>
    <w:rsid w:val="00646ED3"/>
    <w:rsid w:val="00647064"/>
    <w:rsid w:val="0064724E"/>
    <w:rsid w:val="00647C82"/>
    <w:rsid w:val="0065029C"/>
    <w:rsid w:val="006513A3"/>
    <w:rsid w:val="0065141F"/>
    <w:rsid w:val="0065157C"/>
    <w:rsid w:val="00651634"/>
    <w:rsid w:val="0065176E"/>
    <w:rsid w:val="006517F4"/>
    <w:rsid w:val="0065182B"/>
    <w:rsid w:val="00651B6A"/>
    <w:rsid w:val="00651E35"/>
    <w:rsid w:val="0065245F"/>
    <w:rsid w:val="006537DC"/>
    <w:rsid w:val="00653821"/>
    <w:rsid w:val="00653E51"/>
    <w:rsid w:val="00653ED9"/>
    <w:rsid w:val="00654383"/>
    <w:rsid w:val="00654451"/>
    <w:rsid w:val="0065487A"/>
    <w:rsid w:val="006548E2"/>
    <w:rsid w:val="00654BAC"/>
    <w:rsid w:val="00655BB0"/>
    <w:rsid w:val="00655BE3"/>
    <w:rsid w:val="00655C15"/>
    <w:rsid w:val="0065634F"/>
    <w:rsid w:val="00656937"/>
    <w:rsid w:val="0065730C"/>
    <w:rsid w:val="006607B7"/>
    <w:rsid w:val="00660875"/>
    <w:rsid w:val="00660AC7"/>
    <w:rsid w:val="0066105D"/>
    <w:rsid w:val="00661763"/>
    <w:rsid w:val="00661CCC"/>
    <w:rsid w:val="00661D1A"/>
    <w:rsid w:val="00662235"/>
    <w:rsid w:val="006624EA"/>
    <w:rsid w:val="00662731"/>
    <w:rsid w:val="00662C0B"/>
    <w:rsid w:val="0066328A"/>
    <w:rsid w:val="0066433C"/>
    <w:rsid w:val="006643E9"/>
    <w:rsid w:val="006648E7"/>
    <w:rsid w:val="00664978"/>
    <w:rsid w:val="0066565D"/>
    <w:rsid w:val="00665CAF"/>
    <w:rsid w:val="006662D7"/>
    <w:rsid w:val="006672A3"/>
    <w:rsid w:val="006675A1"/>
    <w:rsid w:val="00667DFE"/>
    <w:rsid w:val="00670336"/>
    <w:rsid w:val="006704DE"/>
    <w:rsid w:val="00670700"/>
    <w:rsid w:val="006707A9"/>
    <w:rsid w:val="00670934"/>
    <w:rsid w:val="0067178A"/>
    <w:rsid w:val="00671D88"/>
    <w:rsid w:val="00672174"/>
    <w:rsid w:val="00672313"/>
    <w:rsid w:val="006727B1"/>
    <w:rsid w:val="006736F3"/>
    <w:rsid w:val="00673A03"/>
    <w:rsid w:val="00673B2E"/>
    <w:rsid w:val="00674F2B"/>
    <w:rsid w:val="00674FCB"/>
    <w:rsid w:val="006757C2"/>
    <w:rsid w:val="006759E1"/>
    <w:rsid w:val="00676DB0"/>
    <w:rsid w:val="006770BD"/>
    <w:rsid w:val="00677376"/>
    <w:rsid w:val="00677B98"/>
    <w:rsid w:val="0068030D"/>
    <w:rsid w:val="00680698"/>
    <w:rsid w:val="0068077C"/>
    <w:rsid w:val="0068225F"/>
    <w:rsid w:val="0068258F"/>
    <w:rsid w:val="00682BC0"/>
    <w:rsid w:val="006836F5"/>
    <w:rsid w:val="00683D07"/>
    <w:rsid w:val="00684089"/>
    <w:rsid w:val="006843A7"/>
    <w:rsid w:val="00684AE0"/>
    <w:rsid w:val="00685237"/>
    <w:rsid w:val="00685806"/>
    <w:rsid w:val="006862D7"/>
    <w:rsid w:val="0068716A"/>
    <w:rsid w:val="00687B1E"/>
    <w:rsid w:val="00690761"/>
    <w:rsid w:val="0069078B"/>
    <w:rsid w:val="0069110D"/>
    <w:rsid w:val="0069298C"/>
    <w:rsid w:val="00692D16"/>
    <w:rsid w:val="00693A53"/>
    <w:rsid w:val="00693CBA"/>
    <w:rsid w:val="006940A3"/>
    <w:rsid w:val="00694225"/>
    <w:rsid w:val="006945E2"/>
    <w:rsid w:val="006946E7"/>
    <w:rsid w:val="00694EC0"/>
    <w:rsid w:val="0069555E"/>
    <w:rsid w:val="006957D5"/>
    <w:rsid w:val="00696534"/>
    <w:rsid w:val="00696AA4"/>
    <w:rsid w:val="00696C14"/>
    <w:rsid w:val="00696F9A"/>
    <w:rsid w:val="0069718D"/>
    <w:rsid w:val="006973AE"/>
    <w:rsid w:val="006977D4"/>
    <w:rsid w:val="00697CC6"/>
    <w:rsid w:val="00697D3E"/>
    <w:rsid w:val="006A00D5"/>
    <w:rsid w:val="006A0172"/>
    <w:rsid w:val="006A01BA"/>
    <w:rsid w:val="006A0355"/>
    <w:rsid w:val="006A06D2"/>
    <w:rsid w:val="006A0BA3"/>
    <w:rsid w:val="006A0E49"/>
    <w:rsid w:val="006A148D"/>
    <w:rsid w:val="006A151B"/>
    <w:rsid w:val="006A1E9C"/>
    <w:rsid w:val="006A2BCA"/>
    <w:rsid w:val="006A2EA0"/>
    <w:rsid w:val="006A33DA"/>
    <w:rsid w:val="006A358F"/>
    <w:rsid w:val="006A36EE"/>
    <w:rsid w:val="006A3938"/>
    <w:rsid w:val="006A393B"/>
    <w:rsid w:val="006A3E91"/>
    <w:rsid w:val="006A592E"/>
    <w:rsid w:val="006A5CAA"/>
    <w:rsid w:val="006A632C"/>
    <w:rsid w:val="006A67FF"/>
    <w:rsid w:val="006A71FF"/>
    <w:rsid w:val="006A7FC1"/>
    <w:rsid w:val="006B0C40"/>
    <w:rsid w:val="006B0D39"/>
    <w:rsid w:val="006B1DFE"/>
    <w:rsid w:val="006B20E3"/>
    <w:rsid w:val="006B228D"/>
    <w:rsid w:val="006B267B"/>
    <w:rsid w:val="006B42D3"/>
    <w:rsid w:val="006B50E7"/>
    <w:rsid w:val="006B589A"/>
    <w:rsid w:val="006B66AC"/>
    <w:rsid w:val="006B75BB"/>
    <w:rsid w:val="006B7CEB"/>
    <w:rsid w:val="006B7D4F"/>
    <w:rsid w:val="006C02BB"/>
    <w:rsid w:val="006C0780"/>
    <w:rsid w:val="006C19DB"/>
    <w:rsid w:val="006C1BCC"/>
    <w:rsid w:val="006C1FEF"/>
    <w:rsid w:val="006C20ED"/>
    <w:rsid w:val="006C288E"/>
    <w:rsid w:val="006C32BB"/>
    <w:rsid w:val="006C3470"/>
    <w:rsid w:val="006C3A4C"/>
    <w:rsid w:val="006C3EBE"/>
    <w:rsid w:val="006C4160"/>
    <w:rsid w:val="006C49A5"/>
    <w:rsid w:val="006C49CF"/>
    <w:rsid w:val="006C4AD3"/>
    <w:rsid w:val="006C4E95"/>
    <w:rsid w:val="006C5117"/>
    <w:rsid w:val="006C525B"/>
    <w:rsid w:val="006C573A"/>
    <w:rsid w:val="006C60EA"/>
    <w:rsid w:val="006C67FF"/>
    <w:rsid w:val="006C6EDC"/>
    <w:rsid w:val="006C7307"/>
    <w:rsid w:val="006C7C62"/>
    <w:rsid w:val="006C7DEA"/>
    <w:rsid w:val="006D0359"/>
    <w:rsid w:val="006D1A5D"/>
    <w:rsid w:val="006D2E4D"/>
    <w:rsid w:val="006D3A4A"/>
    <w:rsid w:val="006D3D20"/>
    <w:rsid w:val="006D408F"/>
    <w:rsid w:val="006D5455"/>
    <w:rsid w:val="006D5651"/>
    <w:rsid w:val="006D589C"/>
    <w:rsid w:val="006D5BDE"/>
    <w:rsid w:val="006D5EAC"/>
    <w:rsid w:val="006D6533"/>
    <w:rsid w:val="006D66F5"/>
    <w:rsid w:val="006D6FCC"/>
    <w:rsid w:val="006D7033"/>
    <w:rsid w:val="006E0DD0"/>
    <w:rsid w:val="006E0ECE"/>
    <w:rsid w:val="006E1665"/>
    <w:rsid w:val="006E1992"/>
    <w:rsid w:val="006E1D24"/>
    <w:rsid w:val="006E1E00"/>
    <w:rsid w:val="006E2EC6"/>
    <w:rsid w:val="006E31B0"/>
    <w:rsid w:val="006E4432"/>
    <w:rsid w:val="006E4975"/>
    <w:rsid w:val="006E546D"/>
    <w:rsid w:val="006E5661"/>
    <w:rsid w:val="006E5953"/>
    <w:rsid w:val="006E5DFB"/>
    <w:rsid w:val="006E63BB"/>
    <w:rsid w:val="006E66B6"/>
    <w:rsid w:val="006E6874"/>
    <w:rsid w:val="006E6D4E"/>
    <w:rsid w:val="006E6F3A"/>
    <w:rsid w:val="006E78D4"/>
    <w:rsid w:val="006E7B41"/>
    <w:rsid w:val="006F0194"/>
    <w:rsid w:val="006F0351"/>
    <w:rsid w:val="006F0C61"/>
    <w:rsid w:val="006F1602"/>
    <w:rsid w:val="006F166C"/>
    <w:rsid w:val="006F2CF3"/>
    <w:rsid w:val="006F3497"/>
    <w:rsid w:val="006F35AC"/>
    <w:rsid w:val="006F3913"/>
    <w:rsid w:val="006F57EC"/>
    <w:rsid w:val="006F6041"/>
    <w:rsid w:val="006F6DE8"/>
    <w:rsid w:val="006F6FF3"/>
    <w:rsid w:val="006F7B4A"/>
    <w:rsid w:val="00700096"/>
    <w:rsid w:val="007004AE"/>
    <w:rsid w:val="007004CC"/>
    <w:rsid w:val="00700753"/>
    <w:rsid w:val="00702416"/>
    <w:rsid w:val="00702444"/>
    <w:rsid w:val="007038CE"/>
    <w:rsid w:val="00703DCE"/>
    <w:rsid w:val="0070427E"/>
    <w:rsid w:val="0070484E"/>
    <w:rsid w:val="00704CBF"/>
    <w:rsid w:val="00704DD6"/>
    <w:rsid w:val="00704E83"/>
    <w:rsid w:val="00705264"/>
    <w:rsid w:val="0070528F"/>
    <w:rsid w:val="0070588D"/>
    <w:rsid w:val="00705C67"/>
    <w:rsid w:val="00705EA0"/>
    <w:rsid w:val="00706BB9"/>
    <w:rsid w:val="00706C7D"/>
    <w:rsid w:val="007070A1"/>
    <w:rsid w:val="007071E7"/>
    <w:rsid w:val="00707A81"/>
    <w:rsid w:val="00707BCA"/>
    <w:rsid w:val="00710480"/>
    <w:rsid w:val="007104C1"/>
    <w:rsid w:val="00710505"/>
    <w:rsid w:val="0071067A"/>
    <w:rsid w:val="00710C7F"/>
    <w:rsid w:val="0071173E"/>
    <w:rsid w:val="00711F44"/>
    <w:rsid w:val="007130C4"/>
    <w:rsid w:val="00713637"/>
    <w:rsid w:val="00714E63"/>
    <w:rsid w:val="00714F3E"/>
    <w:rsid w:val="007156F2"/>
    <w:rsid w:val="0071582B"/>
    <w:rsid w:val="007159C6"/>
    <w:rsid w:val="007162EB"/>
    <w:rsid w:val="0071649C"/>
    <w:rsid w:val="00716AE7"/>
    <w:rsid w:val="00716D07"/>
    <w:rsid w:val="00717218"/>
    <w:rsid w:val="00720496"/>
    <w:rsid w:val="007210DE"/>
    <w:rsid w:val="0072120A"/>
    <w:rsid w:val="007212CE"/>
    <w:rsid w:val="007220D1"/>
    <w:rsid w:val="00722135"/>
    <w:rsid w:val="0072245C"/>
    <w:rsid w:val="00722B69"/>
    <w:rsid w:val="0072316D"/>
    <w:rsid w:val="00723597"/>
    <w:rsid w:val="007237E2"/>
    <w:rsid w:val="0072443F"/>
    <w:rsid w:val="007244C2"/>
    <w:rsid w:val="007246A0"/>
    <w:rsid w:val="00724E24"/>
    <w:rsid w:val="00724F8C"/>
    <w:rsid w:val="0072568D"/>
    <w:rsid w:val="007256DF"/>
    <w:rsid w:val="00725AB6"/>
    <w:rsid w:val="00726577"/>
    <w:rsid w:val="0072680D"/>
    <w:rsid w:val="00726F22"/>
    <w:rsid w:val="007279A6"/>
    <w:rsid w:val="00727FB2"/>
    <w:rsid w:val="00730AD5"/>
    <w:rsid w:val="00730C3E"/>
    <w:rsid w:val="00731533"/>
    <w:rsid w:val="00731AC7"/>
    <w:rsid w:val="00733533"/>
    <w:rsid w:val="00733B52"/>
    <w:rsid w:val="00734720"/>
    <w:rsid w:val="00734E62"/>
    <w:rsid w:val="0073570D"/>
    <w:rsid w:val="007357A0"/>
    <w:rsid w:val="00735A20"/>
    <w:rsid w:val="00736A00"/>
    <w:rsid w:val="007371C0"/>
    <w:rsid w:val="007377AF"/>
    <w:rsid w:val="00737FE7"/>
    <w:rsid w:val="00737FEF"/>
    <w:rsid w:val="00740046"/>
    <w:rsid w:val="0074041D"/>
    <w:rsid w:val="007404EA"/>
    <w:rsid w:val="0074089B"/>
    <w:rsid w:val="00740C20"/>
    <w:rsid w:val="00741131"/>
    <w:rsid w:val="007411AF"/>
    <w:rsid w:val="007411C7"/>
    <w:rsid w:val="00741256"/>
    <w:rsid w:val="0074247B"/>
    <w:rsid w:val="0074322D"/>
    <w:rsid w:val="007442B4"/>
    <w:rsid w:val="00744646"/>
    <w:rsid w:val="00745FFA"/>
    <w:rsid w:val="007467E2"/>
    <w:rsid w:val="00746F26"/>
    <w:rsid w:val="00747C8D"/>
    <w:rsid w:val="00747F06"/>
    <w:rsid w:val="00747FE3"/>
    <w:rsid w:val="007505E4"/>
    <w:rsid w:val="00751A06"/>
    <w:rsid w:val="00751F92"/>
    <w:rsid w:val="00752239"/>
    <w:rsid w:val="007538F7"/>
    <w:rsid w:val="00753F74"/>
    <w:rsid w:val="0075420F"/>
    <w:rsid w:val="00754B36"/>
    <w:rsid w:val="00754FBD"/>
    <w:rsid w:val="0075572C"/>
    <w:rsid w:val="00755EB4"/>
    <w:rsid w:val="007562A0"/>
    <w:rsid w:val="007562B5"/>
    <w:rsid w:val="00757690"/>
    <w:rsid w:val="00757783"/>
    <w:rsid w:val="00757A27"/>
    <w:rsid w:val="0076010C"/>
    <w:rsid w:val="007603E0"/>
    <w:rsid w:val="0076086A"/>
    <w:rsid w:val="00760F2D"/>
    <w:rsid w:val="00761E64"/>
    <w:rsid w:val="00762301"/>
    <w:rsid w:val="007628B8"/>
    <w:rsid w:val="00762AB5"/>
    <w:rsid w:val="00762F7C"/>
    <w:rsid w:val="007633B4"/>
    <w:rsid w:val="0076340C"/>
    <w:rsid w:val="00763457"/>
    <w:rsid w:val="00763B3E"/>
    <w:rsid w:val="00764E4E"/>
    <w:rsid w:val="007651AF"/>
    <w:rsid w:val="00765520"/>
    <w:rsid w:val="007655F1"/>
    <w:rsid w:val="00765A73"/>
    <w:rsid w:val="007661D3"/>
    <w:rsid w:val="00766286"/>
    <w:rsid w:val="00767521"/>
    <w:rsid w:val="007679B9"/>
    <w:rsid w:val="00767E95"/>
    <w:rsid w:val="007707A7"/>
    <w:rsid w:val="00770B66"/>
    <w:rsid w:val="00770F6E"/>
    <w:rsid w:val="0077118F"/>
    <w:rsid w:val="00771CB0"/>
    <w:rsid w:val="00772125"/>
    <w:rsid w:val="007723BD"/>
    <w:rsid w:val="00772BC2"/>
    <w:rsid w:val="00772EB5"/>
    <w:rsid w:val="00774B97"/>
    <w:rsid w:val="00775461"/>
    <w:rsid w:val="0077553E"/>
    <w:rsid w:val="007765A8"/>
    <w:rsid w:val="00777496"/>
    <w:rsid w:val="00777AA0"/>
    <w:rsid w:val="00777CD9"/>
    <w:rsid w:val="00780905"/>
    <w:rsid w:val="00780B6A"/>
    <w:rsid w:val="00782017"/>
    <w:rsid w:val="00782354"/>
    <w:rsid w:val="00782E21"/>
    <w:rsid w:val="00783653"/>
    <w:rsid w:val="0078413B"/>
    <w:rsid w:val="007843BA"/>
    <w:rsid w:val="007845F9"/>
    <w:rsid w:val="007847C2"/>
    <w:rsid w:val="00784942"/>
    <w:rsid w:val="00784BFF"/>
    <w:rsid w:val="00785435"/>
    <w:rsid w:val="00785785"/>
    <w:rsid w:val="00785A96"/>
    <w:rsid w:val="0078678B"/>
    <w:rsid w:val="00786C17"/>
    <w:rsid w:val="007875DB"/>
    <w:rsid w:val="00787B05"/>
    <w:rsid w:val="00787E30"/>
    <w:rsid w:val="0079009A"/>
    <w:rsid w:val="00790D52"/>
    <w:rsid w:val="0079107B"/>
    <w:rsid w:val="0079157F"/>
    <w:rsid w:val="007918CC"/>
    <w:rsid w:val="00791C60"/>
    <w:rsid w:val="00792156"/>
    <w:rsid w:val="0079225F"/>
    <w:rsid w:val="00792420"/>
    <w:rsid w:val="00792B73"/>
    <w:rsid w:val="00793161"/>
    <w:rsid w:val="00793B3A"/>
    <w:rsid w:val="007941D4"/>
    <w:rsid w:val="00794B63"/>
    <w:rsid w:val="00794D06"/>
    <w:rsid w:val="0079590B"/>
    <w:rsid w:val="00795DFA"/>
    <w:rsid w:val="00795F66"/>
    <w:rsid w:val="00796936"/>
    <w:rsid w:val="00796DCD"/>
    <w:rsid w:val="00797D8A"/>
    <w:rsid w:val="007A01E4"/>
    <w:rsid w:val="007A0276"/>
    <w:rsid w:val="007A0E1C"/>
    <w:rsid w:val="007A201D"/>
    <w:rsid w:val="007A2257"/>
    <w:rsid w:val="007A2D7D"/>
    <w:rsid w:val="007A2FDB"/>
    <w:rsid w:val="007A3953"/>
    <w:rsid w:val="007A3B32"/>
    <w:rsid w:val="007A3BB6"/>
    <w:rsid w:val="007A42E0"/>
    <w:rsid w:val="007A47E4"/>
    <w:rsid w:val="007A4AEA"/>
    <w:rsid w:val="007A4C12"/>
    <w:rsid w:val="007A5751"/>
    <w:rsid w:val="007A6287"/>
    <w:rsid w:val="007A62B6"/>
    <w:rsid w:val="007A6487"/>
    <w:rsid w:val="007A6904"/>
    <w:rsid w:val="007A69F3"/>
    <w:rsid w:val="007A6F5B"/>
    <w:rsid w:val="007A7526"/>
    <w:rsid w:val="007B0B06"/>
    <w:rsid w:val="007B0C3D"/>
    <w:rsid w:val="007B1088"/>
    <w:rsid w:val="007B18B3"/>
    <w:rsid w:val="007B3852"/>
    <w:rsid w:val="007B3B3A"/>
    <w:rsid w:val="007B3CFA"/>
    <w:rsid w:val="007B402E"/>
    <w:rsid w:val="007B42FF"/>
    <w:rsid w:val="007B48FB"/>
    <w:rsid w:val="007B5076"/>
    <w:rsid w:val="007B50B2"/>
    <w:rsid w:val="007B5351"/>
    <w:rsid w:val="007B5958"/>
    <w:rsid w:val="007B5A00"/>
    <w:rsid w:val="007B5DB0"/>
    <w:rsid w:val="007B7425"/>
    <w:rsid w:val="007B7903"/>
    <w:rsid w:val="007B792F"/>
    <w:rsid w:val="007C0298"/>
    <w:rsid w:val="007C13F1"/>
    <w:rsid w:val="007C1585"/>
    <w:rsid w:val="007C1E2D"/>
    <w:rsid w:val="007C2181"/>
    <w:rsid w:val="007C2258"/>
    <w:rsid w:val="007C23EE"/>
    <w:rsid w:val="007C273A"/>
    <w:rsid w:val="007C2FEC"/>
    <w:rsid w:val="007C35D2"/>
    <w:rsid w:val="007C3B8E"/>
    <w:rsid w:val="007C3FFE"/>
    <w:rsid w:val="007C532F"/>
    <w:rsid w:val="007C5729"/>
    <w:rsid w:val="007C64DE"/>
    <w:rsid w:val="007C6502"/>
    <w:rsid w:val="007C6B7D"/>
    <w:rsid w:val="007C7A30"/>
    <w:rsid w:val="007D0042"/>
    <w:rsid w:val="007D0195"/>
    <w:rsid w:val="007D0EC3"/>
    <w:rsid w:val="007D0FFB"/>
    <w:rsid w:val="007D1258"/>
    <w:rsid w:val="007D1390"/>
    <w:rsid w:val="007D1D4D"/>
    <w:rsid w:val="007D1D68"/>
    <w:rsid w:val="007D1DF1"/>
    <w:rsid w:val="007D336A"/>
    <w:rsid w:val="007D3380"/>
    <w:rsid w:val="007D46C5"/>
    <w:rsid w:val="007D4E74"/>
    <w:rsid w:val="007D5C03"/>
    <w:rsid w:val="007D5CF6"/>
    <w:rsid w:val="007D6215"/>
    <w:rsid w:val="007D6B52"/>
    <w:rsid w:val="007D71D6"/>
    <w:rsid w:val="007D79B7"/>
    <w:rsid w:val="007E026E"/>
    <w:rsid w:val="007E0B59"/>
    <w:rsid w:val="007E1615"/>
    <w:rsid w:val="007E1646"/>
    <w:rsid w:val="007E1955"/>
    <w:rsid w:val="007E1B93"/>
    <w:rsid w:val="007E34ED"/>
    <w:rsid w:val="007E357D"/>
    <w:rsid w:val="007E381E"/>
    <w:rsid w:val="007E3B59"/>
    <w:rsid w:val="007E413E"/>
    <w:rsid w:val="007E424A"/>
    <w:rsid w:val="007E47E0"/>
    <w:rsid w:val="007E4BF2"/>
    <w:rsid w:val="007E5D64"/>
    <w:rsid w:val="007E5DF9"/>
    <w:rsid w:val="007E604C"/>
    <w:rsid w:val="007E6510"/>
    <w:rsid w:val="007E67EC"/>
    <w:rsid w:val="007E6D52"/>
    <w:rsid w:val="007E7C4D"/>
    <w:rsid w:val="007E7CD2"/>
    <w:rsid w:val="007F0087"/>
    <w:rsid w:val="007F15BB"/>
    <w:rsid w:val="007F34DB"/>
    <w:rsid w:val="007F367F"/>
    <w:rsid w:val="007F3828"/>
    <w:rsid w:val="007F3F12"/>
    <w:rsid w:val="007F40BA"/>
    <w:rsid w:val="007F5452"/>
    <w:rsid w:val="007F5538"/>
    <w:rsid w:val="007F5BD1"/>
    <w:rsid w:val="007F6769"/>
    <w:rsid w:val="007F6CE7"/>
    <w:rsid w:val="007F7221"/>
    <w:rsid w:val="007F730D"/>
    <w:rsid w:val="007F7E3A"/>
    <w:rsid w:val="00800120"/>
    <w:rsid w:val="008003C5"/>
    <w:rsid w:val="008007A7"/>
    <w:rsid w:val="008007F6"/>
    <w:rsid w:val="008009EE"/>
    <w:rsid w:val="00800FAA"/>
    <w:rsid w:val="00801198"/>
    <w:rsid w:val="00801487"/>
    <w:rsid w:val="008019AC"/>
    <w:rsid w:val="00801E97"/>
    <w:rsid w:val="008025D0"/>
    <w:rsid w:val="00803583"/>
    <w:rsid w:val="00803D49"/>
    <w:rsid w:val="008047F1"/>
    <w:rsid w:val="00804E32"/>
    <w:rsid w:val="00806591"/>
    <w:rsid w:val="00810D5C"/>
    <w:rsid w:val="0081134E"/>
    <w:rsid w:val="0081181A"/>
    <w:rsid w:val="00811D5D"/>
    <w:rsid w:val="00812790"/>
    <w:rsid w:val="008132F3"/>
    <w:rsid w:val="008133AE"/>
    <w:rsid w:val="00813539"/>
    <w:rsid w:val="0081362B"/>
    <w:rsid w:val="00813697"/>
    <w:rsid w:val="00813976"/>
    <w:rsid w:val="00813E72"/>
    <w:rsid w:val="00813ECA"/>
    <w:rsid w:val="008142BD"/>
    <w:rsid w:val="0081432B"/>
    <w:rsid w:val="008143F6"/>
    <w:rsid w:val="0081480D"/>
    <w:rsid w:val="0081481D"/>
    <w:rsid w:val="00815454"/>
    <w:rsid w:val="0081579D"/>
    <w:rsid w:val="00815E7A"/>
    <w:rsid w:val="0081640E"/>
    <w:rsid w:val="00817033"/>
    <w:rsid w:val="0081789A"/>
    <w:rsid w:val="00817AC1"/>
    <w:rsid w:val="00817B6E"/>
    <w:rsid w:val="008200DF"/>
    <w:rsid w:val="00821001"/>
    <w:rsid w:val="00821211"/>
    <w:rsid w:val="0082183B"/>
    <w:rsid w:val="00822417"/>
    <w:rsid w:val="008233E5"/>
    <w:rsid w:val="00823443"/>
    <w:rsid w:val="00823AB0"/>
    <w:rsid w:val="00823EA1"/>
    <w:rsid w:val="00824411"/>
    <w:rsid w:val="0082449B"/>
    <w:rsid w:val="008244CC"/>
    <w:rsid w:val="0082500A"/>
    <w:rsid w:val="008251BB"/>
    <w:rsid w:val="00825399"/>
    <w:rsid w:val="0082551E"/>
    <w:rsid w:val="00825694"/>
    <w:rsid w:val="00826688"/>
    <w:rsid w:val="00827328"/>
    <w:rsid w:val="00827550"/>
    <w:rsid w:val="00827EAC"/>
    <w:rsid w:val="0083059F"/>
    <w:rsid w:val="00833116"/>
    <w:rsid w:val="008336BD"/>
    <w:rsid w:val="008336EC"/>
    <w:rsid w:val="00833807"/>
    <w:rsid w:val="00834095"/>
    <w:rsid w:val="00834788"/>
    <w:rsid w:val="00834801"/>
    <w:rsid w:val="00835302"/>
    <w:rsid w:val="00835C92"/>
    <w:rsid w:val="00835E5B"/>
    <w:rsid w:val="00837035"/>
    <w:rsid w:val="008371B8"/>
    <w:rsid w:val="00837E71"/>
    <w:rsid w:val="00840B81"/>
    <w:rsid w:val="00841003"/>
    <w:rsid w:val="0084142E"/>
    <w:rsid w:val="00841D70"/>
    <w:rsid w:val="00842CE0"/>
    <w:rsid w:val="00842CEE"/>
    <w:rsid w:val="00843648"/>
    <w:rsid w:val="008436AC"/>
    <w:rsid w:val="00843C26"/>
    <w:rsid w:val="00843E76"/>
    <w:rsid w:val="008444CF"/>
    <w:rsid w:val="00844A08"/>
    <w:rsid w:val="00844A6B"/>
    <w:rsid w:val="00844CEE"/>
    <w:rsid w:val="008456FC"/>
    <w:rsid w:val="00845B6C"/>
    <w:rsid w:val="00845C51"/>
    <w:rsid w:val="00845DFF"/>
    <w:rsid w:val="00845E38"/>
    <w:rsid w:val="0084632B"/>
    <w:rsid w:val="00846707"/>
    <w:rsid w:val="00847E27"/>
    <w:rsid w:val="00850591"/>
    <w:rsid w:val="00850C6F"/>
    <w:rsid w:val="00850DC2"/>
    <w:rsid w:val="00851304"/>
    <w:rsid w:val="008519DE"/>
    <w:rsid w:val="00852F65"/>
    <w:rsid w:val="0085376E"/>
    <w:rsid w:val="00853ABE"/>
    <w:rsid w:val="00855B8C"/>
    <w:rsid w:val="00856ABD"/>
    <w:rsid w:val="00857103"/>
    <w:rsid w:val="008572A6"/>
    <w:rsid w:val="0085778E"/>
    <w:rsid w:val="008578D2"/>
    <w:rsid w:val="00860DAD"/>
    <w:rsid w:val="00860EA1"/>
    <w:rsid w:val="008630F7"/>
    <w:rsid w:val="00863374"/>
    <w:rsid w:val="0086381F"/>
    <w:rsid w:val="00863945"/>
    <w:rsid w:val="0086415F"/>
    <w:rsid w:val="00864874"/>
    <w:rsid w:val="008648A0"/>
    <w:rsid w:val="008650A1"/>
    <w:rsid w:val="00865A6F"/>
    <w:rsid w:val="00865CA8"/>
    <w:rsid w:val="00866C0E"/>
    <w:rsid w:val="00867432"/>
    <w:rsid w:val="00867BFC"/>
    <w:rsid w:val="00867D6B"/>
    <w:rsid w:val="00867E62"/>
    <w:rsid w:val="0087024A"/>
    <w:rsid w:val="00870BA7"/>
    <w:rsid w:val="00870F75"/>
    <w:rsid w:val="00871DE5"/>
    <w:rsid w:val="008726A1"/>
    <w:rsid w:val="0087359D"/>
    <w:rsid w:val="00873A2C"/>
    <w:rsid w:val="00873DFD"/>
    <w:rsid w:val="00874425"/>
    <w:rsid w:val="00874C13"/>
    <w:rsid w:val="00874CBE"/>
    <w:rsid w:val="00875269"/>
    <w:rsid w:val="00875546"/>
    <w:rsid w:val="0087573C"/>
    <w:rsid w:val="0087599D"/>
    <w:rsid w:val="00875A01"/>
    <w:rsid w:val="00875B57"/>
    <w:rsid w:val="00875E58"/>
    <w:rsid w:val="00875F98"/>
    <w:rsid w:val="008760F7"/>
    <w:rsid w:val="0087698F"/>
    <w:rsid w:val="00876AD5"/>
    <w:rsid w:val="00876FBE"/>
    <w:rsid w:val="008775A7"/>
    <w:rsid w:val="00880716"/>
    <w:rsid w:val="008811E2"/>
    <w:rsid w:val="00881592"/>
    <w:rsid w:val="00881C53"/>
    <w:rsid w:val="00881F09"/>
    <w:rsid w:val="00881F1E"/>
    <w:rsid w:val="0088259E"/>
    <w:rsid w:val="0088263B"/>
    <w:rsid w:val="00882ED1"/>
    <w:rsid w:val="008837B0"/>
    <w:rsid w:val="00883A7C"/>
    <w:rsid w:val="00883BA5"/>
    <w:rsid w:val="00883F81"/>
    <w:rsid w:val="0088483C"/>
    <w:rsid w:val="00885D3B"/>
    <w:rsid w:val="0088619E"/>
    <w:rsid w:val="00886332"/>
    <w:rsid w:val="008865A9"/>
    <w:rsid w:val="00886B22"/>
    <w:rsid w:val="00886DDB"/>
    <w:rsid w:val="00886E6A"/>
    <w:rsid w:val="00887820"/>
    <w:rsid w:val="008909A3"/>
    <w:rsid w:val="00890C54"/>
    <w:rsid w:val="00890DD3"/>
    <w:rsid w:val="008910BC"/>
    <w:rsid w:val="008911B8"/>
    <w:rsid w:val="00891A2C"/>
    <w:rsid w:val="00891A8F"/>
    <w:rsid w:val="0089227D"/>
    <w:rsid w:val="00892B1F"/>
    <w:rsid w:val="0089401B"/>
    <w:rsid w:val="008942FB"/>
    <w:rsid w:val="00894861"/>
    <w:rsid w:val="00894C28"/>
    <w:rsid w:val="00894EB9"/>
    <w:rsid w:val="0089510F"/>
    <w:rsid w:val="00895398"/>
    <w:rsid w:val="008959DE"/>
    <w:rsid w:val="00895D0A"/>
    <w:rsid w:val="008964EF"/>
    <w:rsid w:val="00896B7B"/>
    <w:rsid w:val="00896E23"/>
    <w:rsid w:val="00897EE9"/>
    <w:rsid w:val="008A03A2"/>
    <w:rsid w:val="008A0407"/>
    <w:rsid w:val="008A0821"/>
    <w:rsid w:val="008A0D18"/>
    <w:rsid w:val="008A0FEA"/>
    <w:rsid w:val="008A12C7"/>
    <w:rsid w:val="008A177F"/>
    <w:rsid w:val="008A1926"/>
    <w:rsid w:val="008A2CD0"/>
    <w:rsid w:val="008A2EA5"/>
    <w:rsid w:val="008A38D5"/>
    <w:rsid w:val="008A38E9"/>
    <w:rsid w:val="008A3C1A"/>
    <w:rsid w:val="008A42AB"/>
    <w:rsid w:val="008A431F"/>
    <w:rsid w:val="008A49C8"/>
    <w:rsid w:val="008A4F79"/>
    <w:rsid w:val="008A5743"/>
    <w:rsid w:val="008A5797"/>
    <w:rsid w:val="008A58DB"/>
    <w:rsid w:val="008A5A90"/>
    <w:rsid w:val="008A5C88"/>
    <w:rsid w:val="008A5D13"/>
    <w:rsid w:val="008A6075"/>
    <w:rsid w:val="008A6545"/>
    <w:rsid w:val="008A6EBF"/>
    <w:rsid w:val="008A762D"/>
    <w:rsid w:val="008A7B8D"/>
    <w:rsid w:val="008A7DA8"/>
    <w:rsid w:val="008B004A"/>
    <w:rsid w:val="008B04D8"/>
    <w:rsid w:val="008B0CE2"/>
    <w:rsid w:val="008B108E"/>
    <w:rsid w:val="008B1A8F"/>
    <w:rsid w:val="008B1C9A"/>
    <w:rsid w:val="008B3746"/>
    <w:rsid w:val="008B3C0E"/>
    <w:rsid w:val="008B3E5D"/>
    <w:rsid w:val="008B41A2"/>
    <w:rsid w:val="008B54AC"/>
    <w:rsid w:val="008B5C3E"/>
    <w:rsid w:val="008B61CA"/>
    <w:rsid w:val="008B6414"/>
    <w:rsid w:val="008B67F8"/>
    <w:rsid w:val="008B700B"/>
    <w:rsid w:val="008B7150"/>
    <w:rsid w:val="008B78AD"/>
    <w:rsid w:val="008C0DB5"/>
    <w:rsid w:val="008C1491"/>
    <w:rsid w:val="008C17BC"/>
    <w:rsid w:val="008C29D0"/>
    <w:rsid w:val="008C2B9B"/>
    <w:rsid w:val="008C2CD2"/>
    <w:rsid w:val="008C30CF"/>
    <w:rsid w:val="008C31F8"/>
    <w:rsid w:val="008C447D"/>
    <w:rsid w:val="008C469E"/>
    <w:rsid w:val="008C4875"/>
    <w:rsid w:val="008C4D61"/>
    <w:rsid w:val="008C5713"/>
    <w:rsid w:val="008C6D1A"/>
    <w:rsid w:val="008C6F14"/>
    <w:rsid w:val="008C716D"/>
    <w:rsid w:val="008C7D8E"/>
    <w:rsid w:val="008C7EDB"/>
    <w:rsid w:val="008D0D69"/>
    <w:rsid w:val="008D0EDC"/>
    <w:rsid w:val="008D250D"/>
    <w:rsid w:val="008D267A"/>
    <w:rsid w:val="008D2C49"/>
    <w:rsid w:val="008D2CA3"/>
    <w:rsid w:val="008D38B8"/>
    <w:rsid w:val="008D3BFD"/>
    <w:rsid w:val="008D3FF2"/>
    <w:rsid w:val="008D4556"/>
    <w:rsid w:val="008D4899"/>
    <w:rsid w:val="008D52F9"/>
    <w:rsid w:val="008D5670"/>
    <w:rsid w:val="008D62D3"/>
    <w:rsid w:val="008D64BC"/>
    <w:rsid w:val="008D6BB0"/>
    <w:rsid w:val="008D6FC4"/>
    <w:rsid w:val="008D7094"/>
    <w:rsid w:val="008D73DA"/>
    <w:rsid w:val="008E0344"/>
    <w:rsid w:val="008E082B"/>
    <w:rsid w:val="008E0920"/>
    <w:rsid w:val="008E092F"/>
    <w:rsid w:val="008E217E"/>
    <w:rsid w:val="008E3CA3"/>
    <w:rsid w:val="008E3DB6"/>
    <w:rsid w:val="008E3E8B"/>
    <w:rsid w:val="008E4169"/>
    <w:rsid w:val="008E4486"/>
    <w:rsid w:val="008E4965"/>
    <w:rsid w:val="008E5340"/>
    <w:rsid w:val="008E537B"/>
    <w:rsid w:val="008E5BD7"/>
    <w:rsid w:val="008E604C"/>
    <w:rsid w:val="008E678C"/>
    <w:rsid w:val="008E6F91"/>
    <w:rsid w:val="008E77D3"/>
    <w:rsid w:val="008E7BAF"/>
    <w:rsid w:val="008E7C68"/>
    <w:rsid w:val="008E7FA9"/>
    <w:rsid w:val="008F0082"/>
    <w:rsid w:val="008F0674"/>
    <w:rsid w:val="008F0996"/>
    <w:rsid w:val="008F0A9D"/>
    <w:rsid w:val="008F0FA5"/>
    <w:rsid w:val="008F18D5"/>
    <w:rsid w:val="008F1B6E"/>
    <w:rsid w:val="008F1E5D"/>
    <w:rsid w:val="008F2123"/>
    <w:rsid w:val="008F2CE6"/>
    <w:rsid w:val="008F3A07"/>
    <w:rsid w:val="008F3A15"/>
    <w:rsid w:val="008F4380"/>
    <w:rsid w:val="008F445D"/>
    <w:rsid w:val="008F4A45"/>
    <w:rsid w:val="008F4AAD"/>
    <w:rsid w:val="008F4C05"/>
    <w:rsid w:val="008F4CDC"/>
    <w:rsid w:val="008F5219"/>
    <w:rsid w:val="008F54FB"/>
    <w:rsid w:val="008F5D2B"/>
    <w:rsid w:val="008F5D9A"/>
    <w:rsid w:val="008F5DA9"/>
    <w:rsid w:val="008F5F0A"/>
    <w:rsid w:val="008F610C"/>
    <w:rsid w:val="008F68C2"/>
    <w:rsid w:val="008F6E92"/>
    <w:rsid w:val="008F6F4F"/>
    <w:rsid w:val="008F788F"/>
    <w:rsid w:val="008F7BBC"/>
    <w:rsid w:val="00900061"/>
    <w:rsid w:val="00900B89"/>
    <w:rsid w:val="00900CAA"/>
    <w:rsid w:val="00901E8C"/>
    <w:rsid w:val="00901EC1"/>
    <w:rsid w:val="00902625"/>
    <w:rsid w:val="00902B2B"/>
    <w:rsid w:val="009033E7"/>
    <w:rsid w:val="00903493"/>
    <w:rsid w:val="009035CC"/>
    <w:rsid w:val="00903C4D"/>
    <w:rsid w:val="009040D4"/>
    <w:rsid w:val="00905C84"/>
    <w:rsid w:val="00906181"/>
    <w:rsid w:val="00906F48"/>
    <w:rsid w:val="00906F7A"/>
    <w:rsid w:val="00907333"/>
    <w:rsid w:val="009078CF"/>
    <w:rsid w:val="009100DF"/>
    <w:rsid w:val="00910386"/>
    <w:rsid w:val="0091092D"/>
    <w:rsid w:val="00911028"/>
    <w:rsid w:val="00911AA5"/>
    <w:rsid w:val="00911EFA"/>
    <w:rsid w:val="0091273F"/>
    <w:rsid w:val="009127A7"/>
    <w:rsid w:val="009127BA"/>
    <w:rsid w:val="009127EA"/>
    <w:rsid w:val="00912A66"/>
    <w:rsid w:val="00912AA9"/>
    <w:rsid w:val="00912C02"/>
    <w:rsid w:val="00912CF3"/>
    <w:rsid w:val="0091339E"/>
    <w:rsid w:val="0091454F"/>
    <w:rsid w:val="00914878"/>
    <w:rsid w:val="00914FC1"/>
    <w:rsid w:val="009156E4"/>
    <w:rsid w:val="0091596A"/>
    <w:rsid w:val="0091665A"/>
    <w:rsid w:val="009166D3"/>
    <w:rsid w:val="00917247"/>
    <w:rsid w:val="009175D1"/>
    <w:rsid w:val="0092045D"/>
    <w:rsid w:val="00920D5E"/>
    <w:rsid w:val="00920FA1"/>
    <w:rsid w:val="0092113A"/>
    <w:rsid w:val="00921A18"/>
    <w:rsid w:val="00921D51"/>
    <w:rsid w:val="0092204D"/>
    <w:rsid w:val="0092238E"/>
    <w:rsid w:val="009229B3"/>
    <w:rsid w:val="00922E87"/>
    <w:rsid w:val="00922F5E"/>
    <w:rsid w:val="00924124"/>
    <w:rsid w:val="009249A6"/>
    <w:rsid w:val="0092573A"/>
    <w:rsid w:val="00925DAD"/>
    <w:rsid w:val="0092708F"/>
    <w:rsid w:val="00927A65"/>
    <w:rsid w:val="00927D01"/>
    <w:rsid w:val="00930B5B"/>
    <w:rsid w:val="009317C7"/>
    <w:rsid w:val="00931DF1"/>
    <w:rsid w:val="00931E2C"/>
    <w:rsid w:val="00932C72"/>
    <w:rsid w:val="00932DBC"/>
    <w:rsid w:val="00932F6C"/>
    <w:rsid w:val="0093319D"/>
    <w:rsid w:val="009333B2"/>
    <w:rsid w:val="00933449"/>
    <w:rsid w:val="0093377B"/>
    <w:rsid w:val="0093405E"/>
    <w:rsid w:val="009349BC"/>
    <w:rsid w:val="00934B24"/>
    <w:rsid w:val="00934F10"/>
    <w:rsid w:val="00934F5F"/>
    <w:rsid w:val="00934FF0"/>
    <w:rsid w:val="0093507E"/>
    <w:rsid w:val="0093526F"/>
    <w:rsid w:val="00935AB2"/>
    <w:rsid w:val="00936082"/>
    <w:rsid w:val="00936393"/>
    <w:rsid w:val="009367C7"/>
    <w:rsid w:val="00936AF7"/>
    <w:rsid w:val="00936EA6"/>
    <w:rsid w:val="009371F9"/>
    <w:rsid w:val="009379EA"/>
    <w:rsid w:val="00937A27"/>
    <w:rsid w:val="00937A50"/>
    <w:rsid w:val="00937DE5"/>
    <w:rsid w:val="009405F9"/>
    <w:rsid w:val="009409BC"/>
    <w:rsid w:val="00940A39"/>
    <w:rsid w:val="00940C95"/>
    <w:rsid w:val="00940D33"/>
    <w:rsid w:val="00940F8B"/>
    <w:rsid w:val="009418B7"/>
    <w:rsid w:val="00942C3F"/>
    <w:rsid w:val="00942F03"/>
    <w:rsid w:val="00943009"/>
    <w:rsid w:val="0094347F"/>
    <w:rsid w:val="009438C6"/>
    <w:rsid w:val="00944B3E"/>
    <w:rsid w:val="00944B75"/>
    <w:rsid w:val="00944FC2"/>
    <w:rsid w:val="00946B24"/>
    <w:rsid w:val="009477FB"/>
    <w:rsid w:val="009508D3"/>
    <w:rsid w:val="00950BEF"/>
    <w:rsid w:val="00950FA6"/>
    <w:rsid w:val="0095153C"/>
    <w:rsid w:val="00952227"/>
    <w:rsid w:val="0095277F"/>
    <w:rsid w:val="00952D6E"/>
    <w:rsid w:val="00953689"/>
    <w:rsid w:val="009537BD"/>
    <w:rsid w:val="009538D1"/>
    <w:rsid w:val="00953F7D"/>
    <w:rsid w:val="009544E4"/>
    <w:rsid w:val="0095454F"/>
    <w:rsid w:val="00954706"/>
    <w:rsid w:val="00954ACF"/>
    <w:rsid w:val="00954AEE"/>
    <w:rsid w:val="00954E57"/>
    <w:rsid w:val="00955A65"/>
    <w:rsid w:val="00956A2E"/>
    <w:rsid w:val="00956BCD"/>
    <w:rsid w:val="00960059"/>
    <w:rsid w:val="009605EE"/>
    <w:rsid w:val="00961AEE"/>
    <w:rsid w:val="0096215E"/>
    <w:rsid w:val="00962612"/>
    <w:rsid w:val="0096340E"/>
    <w:rsid w:val="00963664"/>
    <w:rsid w:val="00963BD3"/>
    <w:rsid w:val="00963D27"/>
    <w:rsid w:val="0096409A"/>
    <w:rsid w:val="009653E6"/>
    <w:rsid w:val="00965627"/>
    <w:rsid w:val="00965974"/>
    <w:rsid w:val="00966132"/>
    <w:rsid w:val="00966686"/>
    <w:rsid w:val="00966AC3"/>
    <w:rsid w:val="009670DC"/>
    <w:rsid w:val="009677F1"/>
    <w:rsid w:val="00967B35"/>
    <w:rsid w:val="00967B4B"/>
    <w:rsid w:val="00967D69"/>
    <w:rsid w:val="00970052"/>
    <w:rsid w:val="0097181D"/>
    <w:rsid w:val="00971D70"/>
    <w:rsid w:val="00972CD2"/>
    <w:rsid w:val="0097314A"/>
    <w:rsid w:val="0097365A"/>
    <w:rsid w:val="00973A17"/>
    <w:rsid w:val="00974177"/>
    <w:rsid w:val="00974EEF"/>
    <w:rsid w:val="00974F0E"/>
    <w:rsid w:val="009752A9"/>
    <w:rsid w:val="0097594F"/>
    <w:rsid w:val="00975A89"/>
    <w:rsid w:val="009763E0"/>
    <w:rsid w:val="0097694C"/>
    <w:rsid w:val="00976F66"/>
    <w:rsid w:val="0097759D"/>
    <w:rsid w:val="00977898"/>
    <w:rsid w:val="00977AC9"/>
    <w:rsid w:val="00980025"/>
    <w:rsid w:val="00980633"/>
    <w:rsid w:val="00980FB0"/>
    <w:rsid w:val="00981175"/>
    <w:rsid w:val="009814F0"/>
    <w:rsid w:val="0098219B"/>
    <w:rsid w:val="00982B46"/>
    <w:rsid w:val="0098323F"/>
    <w:rsid w:val="0098356B"/>
    <w:rsid w:val="00983D52"/>
    <w:rsid w:val="009841C6"/>
    <w:rsid w:val="009844E4"/>
    <w:rsid w:val="00984718"/>
    <w:rsid w:val="00984EFA"/>
    <w:rsid w:val="00985065"/>
    <w:rsid w:val="00985D51"/>
    <w:rsid w:val="00985E42"/>
    <w:rsid w:val="00985ECB"/>
    <w:rsid w:val="009860A5"/>
    <w:rsid w:val="009866ED"/>
    <w:rsid w:val="0098691B"/>
    <w:rsid w:val="009870BC"/>
    <w:rsid w:val="0098710D"/>
    <w:rsid w:val="0098789B"/>
    <w:rsid w:val="00987F43"/>
    <w:rsid w:val="009905F7"/>
    <w:rsid w:val="00990729"/>
    <w:rsid w:val="00990B59"/>
    <w:rsid w:val="00990CFD"/>
    <w:rsid w:val="00990F7A"/>
    <w:rsid w:val="009913C9"/>
    <w:rsid w:val="00991627"/>
    <w:rsid w:val="00991AA3"/>
    <w:rsid w:val="00992C18"/>
    <w:rsid w:val="00992D37"/>
    <w:rsid w:val="00993DC1"/>
    <w:rsid w:val="00994131"/>
    <w:rsid w:val="009942B2"/>
    <w:rsid w:val="009942FA"/>
    <w:rsid w:val="00994548"/>
    <w:rsid w:val="00994AC4"/>
    <w:rsid w:val="00994AFF"/>
    <w:rsid w:val="00996656"/>
    <w:rsid w:val="0099669C"/>
    <w:rsid w:val="0099697D"/>
    <w:rsid w:val="009970CD"/>
    <w:rsid w:val="00997330"/>
    <w:rsid w:val="00997748"/>
    <w:rsid w:val="00997B0F"/>
    <w:rsid w:val="00997E3F"/>
    <w:rsid w:val="009A015D"/>
    <w:rsid w:val="009A02C0"/>
    <w:rsid w:val="009A0473"/>
    <w:rsid w:val="009A05C9"/>
    <w:rsid w:val="009A067C"/>
    <w:rsid w:val="009A0836"/>
    <w:rsid w:val="009A0CC3"/>
    <w:rsid w:val="009A123D"/>
    <w:rsid w:val="009A2043"/>
    <w:rsid w:val="009A2269"/>
    <w:rsid w:val="009A2B21"/>
    <w:rsid w:val="009A2E15"/>
    <w:rsid w:val="009A370C"/>
    <w:rsid w:val="009A40BD"/>
    <w:rsid w:val="009A4AF5"/>
    <w:rsid w:val="009A5134"/>
    <w:rsid w:val="009A52D6"/>
    <w:rsid w:val="009A5749"/>
    <w:rsid w:val="009A6D14"/>
    <w:rsid w:val="009A72CD"/>
    <w:rsid w:val="009A757E"/>
    <w:rsid w:val="009A7AB4"/>
    <w:rsid w:val="009B000B"/>
    <w:rsid w:val="009B0129"/>
    <w:rsid w:val="009B01F8"/>
    <w:rsid w:val="009B0D36"/>
    <w:rsid w:val="009B0FB8"/>
    <w:rsid w:val="009B2766"/>
    <w:rsid w:val="009B2769"/>
    <w:rsid w:val="009B2ADE"/>
    <w:rsid w:val="009B2AF4"/>
    <w:rsid w:val="009B3078"/>
    <w:rsid w:val="009B3144"/>
    <w:rsid w:val="009B3238"/>
    <w:rsid w:val="009B3706"/>
    <w:rsid w:val="009B3983"/>
    <w:rsid w:val="009B40D6"/>
    <w:rsid w:val="009B4D78"/>
    <w:rsid w:val="009B4EF9"/>
    <w:rsid w:val="009B5032"/>
    <w:rsid w:val="009B50F0"/>
    <w:rsid w:val="009B53C0"/>
    <w:rsid w:val="009B61A9"/>
    <w:rsid w:val="009B625C"/>
    <w:rsid w:val="009B6F1C"/>
    <w:rsid w:val="009B79B6"/>
    <w:rsid w:val="009B7B25"/>
    <w:rsid w:val="009C067F"/>
    <w:rsid w:val="009C0A5B"/>
    <w:rsid w:val="009C1495"/>
    <w:rsid w:val="009C15EC"/>
    <w:rsid w:val="009C1600"/>
    <w:rsid w:val="009C1705"/>
    <w:rsid w:val="009C1ADA"/>
    <w:rsid w:val="009C20A8"/>
    <w:rsid w:val="009C22D6"/>
    <w:rsid w:val="009C2755"/>
    <w:rsid w:val="009C2C76"/>
    <w:rsid w:val="009C2D34"/>
    <w:rsid w:val="009C2E27"/>
    <w:rsid w:val="009C2FE3"/>
    <w:rsid w:val="009C3338"/>
    <w:rsid w:val="009C33C6"/>
    <w:rsid w:val="009C3C9F"/>
    <w:rsid w:val="009C4496"/>
    <w:rsid w:val="009C55CD"/>
    <w:rsid w:val="009C5734"/>
    <w:rsid w:val="009C6971"/>
    <w:rsid w:val="009C71A3"/>
    <w:rsid w:val="009C76AF"/>
    <w:rsid w:val="009C7942"/>
    <w:rsid w:val="009C7E9D"/>
    <w:rsid w:val="009C7EC3"/>
    <w:rsid w:val="009D0A2C"/>
    <w:rsid w:val="009D0B98"/>
    <w:rsid w:val="009D0CA7"/>
    <w:rsid w:val="009D15E1"/>
    <w:rsid w:val="009D1B64"/>
    <w:rsid w:val="009D28AA"/>
    <w:rsid w:val="009D28F7"/>
    <w:rsid w:val="009D296F"/>
    <w:rsid w:val="009D3203"/>
    <w:rsid w:val="009D35EC"/>
    <w:rsid w:val="009D4425"/>
    <w:rsid w:val="009D4BFA"/>
    <w:rsid w:val="009D4D65"/>
    <w:rsid w:val="009D6292"/>
    <w:rsid w:val="009D6E50"/>
    <w:rsid w:val="009D709F"/>
    <w:rsid w:val="009D71BB"/>
    <w:rsid w:val="009D7C1D"/>
    <w:rsid w:val="009E0643"/>
    <w:rsid w:val="009E1182"/>
    <w:rsid w:val="009E18B5"/>
    <w:rsid w:val="009E1AF0"/>
    <w:rsid w:val="009E1ED7"/>
    <w:rsid w:val="009E261C"/>
    <w:rsid w:val="009E2694"/>
    <w:rsid w:val="009E3036"/>
    <w:rsid w:val="009E30CB"/>
    <w:rsid w:val="009E315B"/>
    <w:rsid w:val="009E32FA"/>
    <w:rsid w:val="009E3B32"/>
    <w:rsid w:val="009E3B7A"/>
    <w:rsid w:val="009E417F"/>
    <w:rsid w:val="009E49AC"/>
    <w:rsid w:val="009E5260"/>
    <w:rsid w:val="009E52EE"/>
    <w:rsid w:val="009E5517"/>
    <w:rsid w:val="009E58EE"/>
    <w:rsid w:val="009E77DC"/>
    <w:rsid w:val="009E77FF"/>
    <w:rsid w:val="009E7B38"/>
    <w:rsid w:val="009F0F98"/>
    <w:rsid w:val="009F1475"/>
    <w:rsid w:val="009F15B3"/>
    <w:rsid w:val="009F19D5"/>
    <w:rsid w:val="009F1FFC"/>
    <w:rsid w:val="009F24F0"/>
    <w:rsid w:val="009F25EF"/>
    <w:rsid w:val="009F2DF0"/>
    <w:rsid w:val="009F34FE"/>
    <w:rsid w:val="009F35CB"/>
    <w:rsid w:val="009F362A"/>
    <w:rsid w:val="009F36B1"/>
    <w:rsid w:val="009F3888"/>
    <w:rsid w:val="009F405E"/>
    <w:rsid w:val="009F4128"/>
    <w:rsid w:val="009F4E1E"/>
    <w:rsid w:val="009F541A"/>
    <w:rsid w:val="009F56C1"/>
    <w:rsid w:val="009F5E6F"/>
    <w:rsid w:val="009F61DD"/>
    <w:rsid w:val="009F668C"/>
    <w:rsid w:val="009F6795"/>
    <w:rsid w:val="009F685A"/>
    <w:rsid w:val="009F6EF7"/>
    <w:rsid w:val="009F760A"/>
    <w:rsid w:val="009F794F"/>
    <w:rsid w:val="009F7E04"/>
    <w:rsid w:val="00A005B5"/>
    <w:rsid w:val="00A0075E"/>
    <w:rsid w:val="00A00C24"/>
    <w:rsid w:val="00A01242"/>
    <w:rsid w:val="00A012F6"/>
    <w:rsid w:val="00A016BE"/>
    <w:rsid w:val="00A0231E"/>
    <w:rsid w:val="00A02D0E"/>
    <w:rsid w:val="00A03A06"/>
    <w:rsid w:val="00A03AA8"/>
    <w:rsid w:val="00A04899"/>
    <w:rsid w:val="00A04A6E"/>
    <w:rsid w:val="00A050E5"/>
    <w:rsid w:val="00A05602"/>
    <w:rsid w:val="00A058B3"/>
    <w:rsid w:val="00A05931"/>
    <w:rsid w:val="00A05D10"/>
    <w:rsid w:val="00A06C8F"/>
    <w:rsid w:val="00A06D6D"/>
    <w:rsid w:val="00A06DD5"/>
    <w:rsid w:val="00A07305"/>
    <w:rsid w:val="00A074E5"/>
    <w:rsid w:val="00A07929"/>
    <w:rsid w:val="00A07A45"/>
    <w:rsid w:val="00A103B4"/>
    <w:rsid w:val="00A106AC"/>
    <w:rsid w:val="00A10F2A"/>
    <w:rsid w:val="00A114DF"/>
    <w:rsid w:val="00A11772"/>
    <w:rsid w:val="00A1198E"/>
    <w:rsid w:val="00A11AED"/>
    <w:rsid w:val="00A12299"/>
    <w:rsid w:val="00A12391"/>
    <w:rsid w:val="00A12727"/>
    <w:rsid w:val="00A12DF6"/>
    <w:rsid w:val="00A138B2"/>
    <w:rsid w:val="00A138E9"/>
    <w:rsid w:val="00A14051"/>
    <w:rsid w:val="00A14285"/>
    <w:rsid w:val="00A147F2"/>
    <w:rsid w:val="00A14DA8"/>
    <w:rsid w:val="00A151E3"/>
    <w:rsid w:val="00A161C3"/>
    <w:rsid w:val="00A16F16"/>
    <w:rsid w:val="00A16FA9"/>
    <w:rsid w:val="00A17F3D"/>
    <w:rsid w:val="00A21084"/>
    <w:rsid w:val="00A21124"/>
    <w:rsid w:val="00A2200E"/>
    <w:rsid w:val="00A223DE"/>
    <w:rsid w:val="00A227C4"/>
    <w:rsid w:val="00A238EF"/>
    <w:rsid w:val="00A243CE"/>
    <w:rsid w:val="00A245D6"/>
    <w:rsid w:val="00A2534D"/>
    <w:rsid w:val="00A25478"/>
    <w:rsid w:val="00A25DB5"/>
    <w:rsid w:val="00A25EE9"/>
    <w:rsid w:val="00A2602B"/>
    <w:rsid w:val="00A26410"/>
    <w:rsid w:val="00A26B2A"/>
    <w:rsid w:val="00A2791F"/>
    <w:rsid w:val="00A3230C"/>
    <w:rsid w:val="00A32B82"/>
    <w:rsid w:val="00A32F8B"/>
    <w:rsid w:val="00A33397"/>
    <w:rsid w:val="00A3342B"/>
    <w:rsid w:val="00A337FB"/>
    <w:rsid w:val="00A339CD"/>
    <w:rsid w:val="00A33BDC"/>
    <w:rsid w:val="00A33E1E"/>
    <w:rsid w:val="00A345F7"/>
    <w:rsid w:val="00A3488A"/>
    <w:rsid w:val="00A34D9F"/>
    <w:rsid w:val="00A36123"/>
    <w:rsid w:val="00A36501"/>
    <w:rsid w:val="00A36AA7"/>
    <w:rsid w:val="00A36D04"/>
    <w:rsid w:val="00A36F1E"/>
    <w:rsid w:val="00A37032"/>
    <w:rsid w:val="00A37141"/>
    <w:rsid w:val="00A37476"/>
    <w:rsid w:val="00A37660"/>
    <w:rsid w:val="00A3770E"/>
    <w:rsid w:val="00A37BE8"/>
    <w:rsid w:val="00A40166"/>
    <w:rsid w:val="00A40541"/>
    <w:rsid w:val="00A419B0"/>
    <w:rsid w:val="00A4208D"/>
    <w:rsid w:val="00A43EB6"/>
    <w:rsid w:val="00A44358"/>
    <w:rsid w:val="00A44ADE"/>
    <w:rsid w:val="00A44B98"/>
    <w:rsid w:val="00A4545F"/>
    <w:rsid w:val="00A46352"/>
    <w:rsid w:val="00A47A5A"/>
    <w:rsid w:val="00A47DC8"/>
    <w:rsid w:val="00A5033C"/>
    <w:rsid w:val="00A51BEB"/>
    <w:rsid w:val="00A51E37"/>
    <w:rsid w:val="00A51FA9"/>
    <w:rsid w:val="00A52289"/>
    <w:rsid w:val="00A524CD"/>
    <w:rsid w:val="00A52626"/>
    <w:rsid w:val="00A529E4"/>
    <w:rsid w:val="00A52CE8"/>
    <w:rsid w:val="00A5352B"/>
    <w:rsid w:val="00A53BF7"/>
    <w:rsid w:val="00A53D34"/>
    <w:rsid w:val="00A544AD"/>
    <w:rsid w:val="00A55857"/>
    <w:rsid w:val="00A55CF7"/>
    <w:rsid w:val="00A55D5B"/>
    <w:rsid w:val="00A55EEE"/>
    <w:rsid w:val="00A5665E"/>
    <w:rsid w:val="00A56708"/>
    <w:rsid w:val="00A56EF8"/>
    <w:rsid w:val="00A57545"/>
    <w:rsid w:val="00A577FE"/>
    <w:rsid w:val="00A578EF"/>
    <w:rsid w:val="00A60202"/>
    <w:rsid w:val="00A60F97"/>
    <w:rsid w:val="00A611E0"/>
    <w:rsid w:val="00A614CA"/>
    <w:rsid w:val="00A61726"/>
    <w:rsid w:val="00A61B0D"/>
    <w:rsid w:val="00A6248E"/>
    <w:rsid w:val="00A625CA"/>
    <w:rsid w:val="00A6274D"/>
    <w:rsid w:val="00A62F83"/>
    <w:rsid w:val="00A630D7"/>
    <w:rsid w:val="00A63E81"/>
    <w:rsid w:val="00A64013"/>
    <w:rsid w:val="00A64605"/>
    <w:rsid w:val="00A64720"/>
    <w:rsid w:val="00A649F0"/>
    <w:rsid w:val="00A64AF4"/>
    <w:rsid w:val="00A65001"/>
    <w:rsid w:val="00A65601"/>
    <w:rsid w:val="00A658F6"/>
    <w:rsid w:val="00A65C73"/>
    <w:rsid w:val="00A65CE7"/>
    <w:rsid w:val="00A663D0"/>
    <w:rsid w:val="00A66668"/>
    <w:rsid w:val="00A66782"/>
    <w:rsid w:val="00A670F5"/>
    <w:rsid w:val="00A6760F"/>
    <w:rsid w:val="00A67B26"/>
    <w:rsid w:val="00A67F3B"/>
    <w:rsid w:val="00A70080"/>
    <w:rsid w:val="00A708E2"/>
    <w:rsid w:val="00A70AFD"/>
    <w:rsid w:val="00A711AE"/>
    <w:rsid w:val="00A712EC"/>
    <w:rsid w:val="00A71559"/>
    <w:rsid w:val="00A71693"/>
    <w:rsid w:val="00A71DAA"/>
    <w:rsid w:val="00A725E3"/>
    <w:rsid w:val="00A7267B"/>
    <w:rsid w:val="00A72D3D"/>
    <w:rsid w:val="00A72DD6"/>
    <w:rsid w:val="00A7354F"/>
    <w:rsid w:val="00A73F0F"/>
    <w:rsid w:val="00A74210"/>
    <w:rsid w:val="00A74225"/>
    <w:rsid w:val="00A747DD"/>
    <w:rsid w:val="00A74B7D"/>
    <w:rsid w:val="00A74EC2"/>
    <w:rsid w:val="00A7594E"/>
    <w:rsid w:val="00A75A3A"/>
    <w:rsid w:val="00A76212"/>
    <w:rsid w:val="00A77669"/>
    <w:rsid w:val="00A77688"/>
    <w:rsid w:val="00A77999"/>
    <w:rsid w:val="00A77A07"/>
    <w:rsid w:val="00A801ED"/>
    <w:rsid w:val="00A806A6"/>
    <w:rsid w:val="00A808CA"/>
    <w:rsid w:val="00A80A11"/>
    <w:rsid w:val="00A80D32"/>
    <w:rsid w:val="00A816CC"/>
    <w:rsid w:val="00A8179F"/>
    <w:rsid w:val="00A81BC6"/>
    <w:rsid w:val="00A81F0B"/>
    <w:rsid w:val="00A8371B"/>
    <w:rsid w:val="00A838BE"/>
    <w:rsid w:val="00A839ED"/>
    <w:rsid w:val="00A84630"/>
    <w:rsid w:val="00A84969"/>
    <w:rsid w:val="00A8586D"/>
    <w:rsid w:val="00A85E2B"/>
    <w:rsid w:val="00A86240"/>
    <w:rsid w:val="00A86DFF"/>
    <w:rsid w:val="00A86FA9"/>
    <w:rsid w:val="00A87FF6"/>
    <w:rsid w:val="00A90211"/>
    <w:rsid w:val="00A90AAF"/>
    <w:rsid w:val="00A90C13"/>
    <w:rsid w:val="00A914A3"/>
    <w:rsid w:val="00A91608"/>
    <w:rsid w:val="00A9277D"/>
    <w:rsid w:val="00A92E32"/>
    <w:rsid w:val="00A93C58"/>
    <w:rsid w:val="00A93E40"/>
    <w:rsid w:val="00A95167"/>
    <w:rsid w:val="00A95199"/>
    <w:rsid w:val="00A951D1"/>
    <w:rsid w:val="00A95886"/>
    <w:rsid w:val="00A95ED9"/>
    <w:rsid w:val="00A95FC8"/>
    <w:rsid w:val="00A962C6"/>
    <w:rsid w:val="00A96373"/>
    <w:rsid w:val="00A966B5"/>
    <w:rsid w:val="00A967E5"/>
    <w:rsid w:val="00A96AF3"/>
    <w:rsid w:val="00A96C30"/>
    <w:rsid w:val="00A9700D"/>
    <w:rsid w:val="00A97040"/>
    <w:rsid w:val="00AA0016"/>
    <w:rsid w:val="00AA028F"/>
    <w:rsid w:val="00AA11D3"/>
    <w:rsid w:val="00AA1717"/>
    <w:rsid w:val="00AA1741"/>
    <w:rsid w:val="00AA1A9C"/>
    <w:rsid w:val="00AA202C"/>
    <w:rsid w:val="00AA31DE"/>
    <w:rsid w:val="00AA37D8"/>
    <w:rsid w:val="00AA3E8B"/>
    <w:rsid w:val="00AA4607"/>
    <w:rsid w:val="00AA6168"/>
    <w:rsid w:val="00AA644E"/>
    <w:rsid w:val="00AA6B4C"/>
    <w:rsid w:val="00AA72F1"/>
    <w:rsid w:val="00AA7AA7"/>
    <w:rsid w:val="00AA7CC9"/>
    <w:rsid w:val="00AA7DF6"/>
    <w:rsid w:val="00AA7F05"/>
    <w:rsid w:val="00AB0252"/>
    <w:rsid w:val="00AB07EF"/>
    <w:rsid w:val="00AB09B9"/>
    <w:rsid w:val="00AB0F3E"/>
    <w:rsid w:val="00AB17D1"/>
    <w:rsid w:val="00AB1C37"/>
    <w:rsid w:val="00AB2B96"/>
    <w:rsid w:val="00AB2C0D"/>
    <w:rsid w:val="00AB33E8"/>
    <w:rsid w:val="00AB3881"/>
    <w:rsid w:val="00AB3C0F"/>
    <w:rsid w:val="00AB3C26"/>
    <w:rsid w:val="00AB3F0D"/>
    <w:rsid w:val="00AB4AD9"/>
    <w:rsid w:val="00AB4EA7"/>
    <w:rsid w:val="00AB5916"/>
    <w:rsid w:val="00AB61F7"/>
    <w:rsid w:val="00AB7022"/>
    <w:rsid w:val="00AB70FB"/>
    <w:rsid w:val="00AC0ED4"/>
    <w:rsid w:val="00AC1094"/>
    <w:rsid w:val="00AC18D5"/>
    <w:rsid w:val="00AC1B43"/>
    <w:rsid w:val="00AC220F"/>
    <w:rsid w:val="00AC2F02"/>
    <w:rsid w:val="00AC2F6C"/>
    <w:rsid w:val="00AC30F7"/>
    <w:rsid w:val="00AC35DD"/>
    <w:rsid w:val="00AC3615"/>
    <w:rsid w:val="00AC41B3"/>
    <w:rsid w:val="00AC480C"/>
    <w:rsid w:val="00AC50FE"/>
    <w:rsid w:val="00AC5489"/>
    <w:rsid w:val="00AC599E"/>
    <w:rsid w:val="00AC5BC5"/>
    <w:rsid w:val="00AC6C76"/>
    <w:rsid w:val="00AC7456"/>
    <w:rsid w:val="00AC7492"/>
    <w:rsid w:val="00AD2F2B"/>
    <w:rsid w:val="00AD31D7"/>
    <w:rsid w:val="00AD3655"/>
    <w:rsid w:val="00AD3774"/>
    <w:rsid w:val="00AD3965"/>
    <w:rsid w:val="00AD3A67"/>
    <w:rsid w:val="00AD3CDC"/>
    <w:rsid w:val="00AD4513"/>
    <w:rsid w:val="00AD4F38"/>
    <w:rsid w:val="00AD512E"/>
    <w:rsid w:val="00AD517A"/>
    <w:rsid w:val="00AD5B6E"/>
    <w:rsid w:val="00AD5BCA"/>
    <w:rsid w:val="00AD5FAD"/>
    <w:rsid w:val="00AD5FE3"/>
    <w:rsid w:val="00AD62EC"/>
    <w:rsid w:val="00AD631E"/>
    <w:rsid w:val="00AD6536"/>
    <w:rsid w:val="00AD6A0B"/>
    <w:rsid w:val="00AD6D42"/>
    <w:rsid w:val="00AD7481"/>
    <w:rsid w:val="00AD7568"/>
    <w:rsid w:val="00AE054D"/>
    <w:rsid w:val="00AE0A3D"/>
    <w:rsid w:val="00AE260B"/>
    <w:rsid w:val="00AE29DB"/>
    <w:rsid w:val="00AE2E4C"/>
    <w:rsid w:val="00AE3035"/>
    <w:rsid w:val="00AE3F53"/>
    <w:rsid w:val="00AE4AB4"/>
    <w:rsid w:val="00AE4DF2"/>
    <w:rsid w:val="00AE5106"/>
    <w:rsid w:val="00AE5196"/>
    <w:rsid w:val="00AE5740"/>
    <w:rsid w:val="00AE57ED"/>
    <w:rsid w:val="00AE5A54"/>
    <w:rsid w:val="00AE600F"/>
    <w:rsid w:val="00AE65A2"/>
    <w:rsid w:val="00AE6996"/>
    <w:rsid w:val="00AE6B5A"/>
    <w:rsid w:val="00AE7BBD"/>
    <w:rsid w:val="00AF15A0"/>
    <w:rsid w:val="00AF160C"/>
    <w:rsid w:val="00AF18DD"/>
    <w:rsid w:val="00AF1E0F"/>
    <w:rsid w:val="00AF1E8D"/>
    <w:rsid w:val="00AF2EDA"/>
    <w:rsid w:val="00AF6EA1"/>
    <w:rsid w:val="00AF6FF9"/>
    <w:rsid w:val="00AF7449"/>
    <w:rsid w:val="00AF76BF"/>
    <w:rsid w:val="00AF7C85"/>
    <w:rsid w:val="00AF7DA1"/>
    <w:rsid w:val="00AF7F0C"/>
    <w:rsid w:val="00B00A6B"/>
    <w:rsid w:val="00B013DB"/>
    <w:rsid w:val="00B02A6A"/>
    <w:rsid w:val="00B02B97"/>
    <w:rsid w:val="00B0455F"/>
    <w:rsid w:val="00B046A4"/>
    <w:rsid w:val="00B04881"/>
    <w:rsid w:val="00B04C3F"/>
    <w:rsid w:val="00B04E03"/>
    <w:rsid w:val="00B052BF"/>
    <w:rsid w:val="00B0566D"/>
    <w:rsid w:val="00B05B18"/>
    <w:rsid w:val="00B0626B"/>
    <w:rsid w:val="00B06731"/>
    <w:rsid w:val="00B075F8"/>
    <w:rsid w:val="00B07686"/>
    <w:rsid w:val="00B07EB1"/>
    <w:rsid w:val="00B07FE7"/>
    <w:rsid w:val="00B100D4"/>
    <w:rsid w:val="00B1017E"/>
    <w:rsid w:val="00B10198"/>
    <w:rsid w:val="00B109CE"/>
    <w:rsid w:val="00B10A65"/>
    <w:rsid w:val="00B10E86"/>
    <w:rsid w:val="00B11083"/>
    <w:rsid w:val="00B114FF"/>
    <w:rsid w:val="00B11677"/>
    <w:rsid w:val="00B11B49"/>
    <w:rsid w:val="00B1212B"/>
    <w:rsid w:val="00B1293A"/>
    <w:rsid w:val="00B139E5"/>
    <w:rsid w:val="00B13E9C"/>
    <w:rsid w:val="00B14038"/>
    <w:rsid w:val="00B14428"/>
    <w:rsid w:val="00B145CE"/>
    <w:rsid w:val="00B14BC6"/>
    <w:rsid w:val="00B1502D"/>
    <w:rsid w:val="00B151F8"/>
    <w:rsid w:val="00B15EEC"/>
    <w:rsid w:val="00B15FF8"/>
    <w:rsid w:val="00B16E02"/>
    <w:rsid w:val="00B175C0"/>
    <w:rsid w:val="00B2033A"/>
    <w:rsid w:val="00B2048C"/>
    <w:rsid w:val="00B2063D"/>
    <w:rsid w:val="00B21CA7"/>
    <w:rsid w:val="00B21D6D"/>
    <w:rsid w:val="00B22146"/>
    <w:rsid w:val="00B224E9"/>
    <w:rsid w:val="00B22E3A"/>
    <w:rsid w:val="00B238B5"/>
    <w:rsid w:val="00B23C99"/>
    <w:rsid w:val="00B240F9"/>
    <w:rsid w:val="00B245C7"/>
    <w:rsid w:val="00B24CC6"/>
    <w:rsid w:val="00B24FCD"/>
    <w:rsid w:val="00B25193"/>
    <w:rsid w:val="00B2527C"/>
    <w:rsid w:val="00B252A9"/>
    <w:rsid w:val="00B25997"/>
    <w:rsid w:val="00B25DC4"/>
    <w:rsid w:val="00B25DD7"/>
    <w:rsid w:val="00B260AA"/>
    <w:rsid w:val="00B26192"/>
    <w:rsid w:val="00B264AB"/>
    <w:rsid w:val="00B2676F"/>
    <w:rsid w:val="00B2720A"/>
    <w:rsid w:val="00B30483"/>
    <w:rsid w:val="00B30918"/>
    <w:rsid w:val="00B314BF"/>
    <w:rsid w:val="00B315B1"/>
    <w:rsid w:val="00B315F5"/>
    <w:rsid w:val="00B31B18"/>
    <w:rsid w:val="00B32421"/>
    <w:rsid w:val="00B3254C"/>
    <w:rsid w:val="00B329FC"/>
    <w:rsid w:val="00B32A43"/>
    <w:rsid w:val="00B3357C"/>
    <w:rsid w:val="00B335E7"/>
    <w:rsid w:val="00B338D4"/>
    <w:rsid w:val="00B33995"/>
    <w:rsid w:val="00B33D3C"/>
    <w:rsid w:val="00B33E87"/>
    <w:rsid w:val="00B345A7"/>
    <w:rsid w:val="00B34630"/>
    <w:rsid w:val="00B348FB"/>
    <w:rsid w:val="00B34920"/>
    <w:rsid w:val="00B355CA"/>
    <w:rsid w:val="00B35644"/>
    <w:rsid w:val="00B358CC"/>
    <w:rsid w:val="00B35DA3"/>
    <w:rsid w:val="00B36901"/>
    <w:rsid w:val="00B36D93"/>
    <w:rsid w:val="00B3724B"/>
    <w:rsid w:val="00B373E7"/>
    <w:rsid w:val="00B374FB"/>
    <w:rsid w:val="00B378AA"/>
    <w:rsid w:val="00B37A52"/>
    <w:rsid w:val="00B37B15"/>
    <w:rsid w:val="00B37BB0"/>
    <w:rsid w:val="00B401E5"/>
    <w:rsid w:val="00B40579"/>
    <w:rsid w:val="00B41815"/>
    <w:rsid w:val="00B41960"/>
    <w:rsid w:val="00B420CF"/>
    <w:rsid w:val="00B421C6"/>
    <w:rsid w:val="00B4255C"/>
    <w:rsid w:val="00B4542A"/>
    <w:rsid w:val="00B4559F"/>
    <w:rsid w:val="00B455ED"/>
    <w:rsid w:val="00B4563C"/>
    <w:rsid w:val="00B45DB9"/>
    <w:rsid w:val="00B46692"/>
    <w:rsid w:val="00B46A3D"/>
    <w:rsid w:val="00B46AF4"/>
    <w:rsid w:val="00B4716B"/>
    <w:rsid w:val="00B4744D"/>
    <w:rsid w:val="00B5027F"/>
    <w:rsid w:val="00B51BBD"/>
    <w:rsid w:val="00B524ED"/>
    <w:rsid w:val="00B52545"/>
    <w:rsid w:val="00B52D79"/>
    <w:rsid w:val="00B52DBD"/>
    <w:rsid w:val="00B537FD"/>
    <w:rsid w:val="00B53A59"/>
    <w:rsid w:val="00B54675"/>
    <w:rsid w:val="00B54B5F"/>
    <w:rsid w:val="00B54E44"/>
    <w:rsid w:val="00B554F5"/>
    <w:rsid w:val="00B5576A"/>
    <w:rsid w:val="00B55C1B"/>
    <w:rsid w:val="00B565B6"/>
    <w:rsid w:val="00B56D53"/>
    <w:rsid w:val="00B56FBA"/>
    <w:rsid w:val="00B57543"/>
    <w:rsid w:val="00B576EE"/>
    <w:rsid w:val="00B57F90"/>
    <w:rsid w:val="00B60607"/>
    <w:rsid w:val="00B60934"/>
    <w:rsid w:val="00B60CEC"/>
    <w:rsid w:val="00B6101B"/>
    <w:rsid w:val="00B61B2D"/>
    <w:rsid w:val="00B62B6B"/>
    <w:rsid w:val="00B64254"/>
    <w:rsid w:val="00B64CDC"/>
    <w:rsid w:val="00B65178"/>
    <w:rsid w:val="00B65343"/>
    <w:rsid w:val="00B658D0"/>
    <w:rsid w:val="00B65F08"/>
    <w:rsid w:val="00B65F73"/>
    <w:rsid w:val="00B66085"/>
    <w:rsid w:val="00B664BC"/>
    <w:rsid w:val="00B66BCF"/>
    <w:rsid w:val="00B67751"/>
    <w:rsid w:val="00B7018D"/>
    <w:rsid w:val="00B701AB"/>
    <w:rsid w:val="00B709C1"/>
    <w:rsid w:val="00B70ABB"/>
    <w:rsid w:val="00B70C22"/>
    <w:rsid w:val="00B71AAC"/>
    <w:rsid w:val="00B728E5"/>
    <w:rsid w:val="00B72FAE"/>
    <w:rsid w:val="00B73307"/>
    <w:rsid w:val="00B737C4"/>
    <w:rsid w:val="00B73EEC"/>
    <w:rsid w:val="00B7456E"/>
    <w:rsid w:val="00B75D23"/>
    <w:rsid w:val="00B769D9"/>
    <w:rsid w:val="00B76D66"/>
    <w:rsid w:val="00B77464"/>
    <w:rsid w:val="00B778F3"/>
    <w:rsid w:val="00B77E05"/>
    <w:rsid w:val="00B77F2B"/>
    <w:rsid w:val="00B80994"/>
    <w:rsid w:val="00B80DE3"/>
    <w:rsid w:val="00B81A78"/>
    <w:rsid w:val="00B82B8B"/>
    <w:rsid w:val="00B82D34"/>
    <w:rsid w:val="00B82FA4"/>
    <w:rsid w:val="00B84037"/>
    <w:rsid w:val="00B84C2A"/>
    <w:rsid w:val="00B85739"/>
    <w:rsid w:val="00B85AE7"/>
    <w:rsid w:val="00B86954"/>
    <w:rsid w:val="00B87291"/>
    <w:rsid w:val="00B87531"/>
    <w:rsid w:val="00B87EDB"/>
    <w:rsid w:val="00B90390"/>
    <w:rsid w:val="00B9039E"/>
    <w:rsid w:val="00B9050D"/>
    <w:rsid w:val="00B9079E"/>
    <w:rsid w:val="00B907B2"/>
    <w:rsid w:val="00B91B6F"/>
    <w:rsid w:val="00B9211D"/>
    <w:rsid w:val="00B92228"/>
    <w:rsid w:val="00B92CB3"/>
    <w:rsid w:val="00B92FEF"/>
    <w:rsid w:val="00B936B5"/>
    <w:rsid w:val="00B93CF6"/>
    <w:rsid w:val="00B93E4A"/>
    <w:rsid w:val="00B9418F"/>
    <w:rsid w:val="00B9420C"/>
    <w:rsid w:val="00B95166"/>
    <w:rsid w:val="00B95517"/>
    <w:rsid w:val="00B95939"/>
    <w:rsid w:val="00B968FE"/>
    <w:rsid w:val="00B96A6D"/>
    <w:rsid w:val="00B97240"/>
    <w:rsid w:val="00B97413"/>
    <w:rsid w:val="00B97679"/>
    <w:rsid w:val="00B97E23"/>
    <w:rsid w:val="00BA0E08"/>
    <w:rsid w:val="00BA16EC"/>
    <w:rsid w:val="00BA1CF3"/>
    <w:rsid w:val="00BA2376"/>
    <w:rsid w:val="00BA23D1"/>
    <w:rsid w:val="00BA36B1"/>
    <w:rsid w:val="00BA3F8F"/>
    <w:rsid w:val="00BA566E"/>
    <w:rsid w:val="00BA57AC"/>
    <w:rsid w:val="00BA58CF"/>
    <w:rsid w:val="00BA68FF"/>
    <w:rsid w:val="00BA6C0D"/>
    <w:rsid w:val="00BA6CAB"/>
    <w:rsid w:val="00BA727B"/>
    <w:rsid w:val="00BA77CC"/>
    <w:rsid w:val="00BA77E2"/>
    <w:rsid w:val="00BB0406"/>
    <w:rsid w:val="00BB08A0"/>
    <w:rsid w:val="00BB1D22"/>
    <w:rsid w:val="00BB1DA3"/>
    <w:rsid w:val="00BB2BD2"/>
    <w:rsid w:val="00BB2E42"/>
    <w:rsid w:val="00BB37BA"/>
    <w:rsid w:val="00BB37DE"/>
    <w:rsid w:val="00BB3D58"/>
    <w:rsid w:val="00BB3DCA"/>
    <w:rsid w:val="00BB5597"/>
    <w:rsid w:val="00BB5835"/>
    <w:rsid w:val="00BB6221"/>
    <w:rsid w:val="00BB6D25"/>
    <w:rsid w:val="00BB6DDB"/>
    <w:rsid w:val="00BB76D6"/>
    <w:rsid w:val="00BB7AB2"/>
    <w:rsid w:val="00BC02A4"/>
    <w:rsid w:val="00BC075B"/>
    <w:rsid w:val="00BC079E"/>
    <w:rsid w:val="00BC0A3B"/>
    <w:rsid w:val="00BC19C8"/>
    <w:rsid w:val="00BC23D7"/>
    <w:rsid w:val="00BC2AD4"/>
    <w:rsid w:val="00BC2F4C"/>
    <w:rsid w:val="00BC3538"/>
    <w:rsid w:val="00BC3D4B"/>
    <w:rsid w:val="00BC4E8C"/>
    <w:rsid w:val="00BC5483"/>
    <w:rsid w:val="00BC632B"/>
    <w:rsid w:val="00BC6584"/>
    <w:rsid w:val="00BC6B9E"/>
    <w:rsid w:val="00BC6E09"/>
    <w:rsid w:val="00BC70C1"/>
    <w:rsid w:val="00BC70E4"/>
    <w:rsid w:val="00BC726A"/>
    <w:rsid w:val="00BC7724"/>
    <w:rsid w:val="00BC7845"/>
    <w:rsid w:val="00BD01F0"/>
    <w:rsid w:val="00BD0EC0"/>
    <w:rsid w:val="00BD1051"/>
    <w:rsid w:val="00BD1C04"/>
    <w:rsid w:val="00BD2146"/>
    <w:rsid w:val="00BD3222"/>
    <w:rsid w:val="00BD33A1"/>
    <w:rsid w:val="00BD3738"/>
    <w:rsid w:val="00BD57F4"/>
    <w:rsid w:val="00BD5841"/>
    <w:rsid w:val="00BD59FA"/>
    <w:rsid w:val="00BD6703"/>
    <w:rsid w:val="00BD6AB8"/>
    <w:rsid w:val="00BD6DDB"/>
    <w:rsid w:val="00BE1056"/>
    <w:rsid w:val="00BE118A"/>
    <w:rsid w:val="00BE17C4"/>
    <w:rsid w:val="00BE19EB"/>
    <w:rsid w:val="00BE1AFE"/>
    <w:rsid w:val="00BE24D7"/>
    <w:rsid w:val="00BE2E6F"/>
    <w:rsid w:val="00BE332F"/>
    <w:rsid w:val="00BE3775"/>
    <w:rsid w:val="00BE3F02"/>
    <w:rsid w:val="00BE4384"/>
    <w:rsid w:val="00BE4B5A"/>
    <w:rsid w:val="00BE4E28"/>
    <w:rsid w:val="00BE504E"/>
    <w:rsid w:val="00BE50E2"/>
    <w:rsid w:val="00BE51AA"/>
    <w:rsid w:val="00BE5371"/>
    <w:rsid w:val="00BE6D3E"/>
    <w:rsid w:val="00BE6D60"/>
    <w:rsid w:val="00BE6E69"/>
    <w:rsid w:val="00BE70A8"/>
    <w:rsid w:val="00BE7523"/>
    <w:rsid w:val="00BE7894"/>
    <w:rsid w:val="00BF0312"/>
    <w:rsid w:val="00BF03DD"/>
    <w:rsid w:val="00BF0782"/>
    <w:rsid w:val="00BF0FBF"/>
    <w:rsid w:val="00BF11A9"/>
    <w:rsid w:val="00BF1A08"/>
    <w:rsid w:val="00BF1A5A"/>
    <w:rsid w:val="00BF1CDA"/>
    <w:rsid w:val="00BF2A1F"/>
    <w:rsid w:val="00BF3600"/>
    <w:rsid w:val="00BF39C8"/>
    <w:rsid w:val="00BF3B40"/>
    <w:rsid w:val="00BF3BC1"/>
    <w:rsid w:val="00BF3DBD"/>
    <w:rsid w:val="00BF4920"/>
    <w:rsid w:val="00BF493A"/>
    <w:rsid w:val="00BF4E6B"/>
    <w:rsid w:val="00BF57CF"/>
    <w:rsid w:val="00BF5D6F"/>
    <w:rsid w:val="00BF6B7F"/>
    <w:rsid w:val="00BF705B"/>
    <w:rsid w:val="00BF7B01"/>
    <w:rsid w:val="00BF7CFF"/>
    <w:rsid w:val="00BF7EE9"/>
    <w:rsid w:val="00C00438"/>
    <w:rsid w:val="00C00445"/>
    <w:rsid w:val="00C014EC"/>
    <w:rsid w:val="00C01FAF"/>
    <w:rsid w:val="00C021D2"/>
    <w:rsid w:val="00C02A5B"/>
    <w:rsid w:val="00C02C0E"/>
    <w:rsid w:val="00C02DA8"/>
    <w:rsid w:val="00C03122"/>
    <w:rsid w:val="00C034D3"/>
    <w:rsid w:val="00C043B8"/>
    <w:rsid w:val="00C04716"/>
    <w:rsid w:val="00C04D4C"/>
    <w:rsid w:val="00C0535C"/>
    <w:rsid w:val="00C06368"/>
    <w:rsid w:val="00C06471"/>
    <w:rsid w:val="00C06838"/>
    <w:rsid w:val="00C06B54"/>
    <w:rsid w:val="00C06B89"/>
    <w:rsid w:val="00C06D67"/>
    <w:rsid w:val="00C06DC4"/>
    <w:rsid w:val="00C07980"/>
    <w:rsid w:val="00C07CDA"/>
    <w:rsid w:val="00C07DA6"/>
    <w:rsid w:val="00C07F52"/>
    <w:rsid w:val="00C101F5"/>
    <w:rsid w:val="00C102AF"/>
    <w:rsid w:val="00C104EE"/>
    <w:rsid w:val="00C10A36"/>
    <w:rsid w:val="00C10F1B"/>
    <w:rsid w:val="00C10F96"/>
    <w:rsid w:val="00C1125D"/>
    <w:rsid w:val="00C11739"/>
    <w:rsid w:val="00C12378"/>
    <w:rsid w:val="00C12629"/>
    <w:rsid w:val="00C12D3E"/>
    <w:rsid w:val="00C14702"/>
    <w:rsid w:val="00C14878"/>
    <w:rsid w:val="00C14E42"/>
    <w:rsid w:val="00C15277"/>
    <w:rsid w:val="00C15C8A"/>
    <w:rsid w:val="00C16467"/>
    <w:rsid w:val="00C16881"/>
    <w:rsid w:val="00C16B97"/>
    <w:rsid w:val="00C16DA7"/>
    <w:rsid w:val="00C17067"/>
    <w:rsid w:val="00C17AA9"/>
    <w:rsid w:val="00C17AD9"/>
    <w:rsid w:val="00C17EED"/>
    <w:rsid w:val="00C20689"/>
    <w:rsid w:val="00C20ECA"/>
    <w:rsid w:val="00C20F7D"/>
    <w:rsid w:val="00C21056"/>
    <w:rsid w:val="00C21376"/>
    <w:rsid w:val="00C21693"/>
    <w:rsid w:val="00C2298B"/>
    <w:rsid w:val="00C23788"/>
    <w:rsid w:val="00C239D3"/>
    <w:rsid w:val="00C243CD"/>
    <w:rsid w:val="00C245AD"/>
    <w:rsid w:val="00C246E5"/>
    <w:rsid w:val="00C24B54"/>
    <w:rsid w:val="00C24C44"/>
    <w:rsid w:val="00C24D4F"/>
    <w:rsid w:val="00C25050"/>
    <w:rsid w:val="00C256BC"/>
    <w:rsid w:val="00C27063"/>
    <w:rsid w:val="00C273AC"/>
    <w:rsid w:val="00C274E1"/>
    <w:rsid w:val="00C3062D"/>
    <w:rsid w:val="00C3108A"/>
    <w:rsid w:val="00C31104"/>
    <w:rsid w:val="00C32266"/>
    <w:rsid w:val="00C32804"/>
    <w:rsid w:val="00C330DB"/>
    <w:rsid w:val="00C336E0"/>
    <w:rsid w:val="00C339B7"/>
    <w:rsid w:val="00C343E9"/>
    <w:rsid w:val="00C34A28"/>
    <w:rsid w:val="00C34EDE"/>
    <w:rsid w:val="00C358B7"/>
    <w:rsid w:val="00C35C92"/>
    <w:rsid w:val="00C362AC"/>
    <w:rsid w:val="00C36636"/>
    <w:rsid w:val="00C36675"/>
    <w:rsid w:val="00C36CFA"/>
    <w:rsid w:val="00C37112"/>
    <w:rsid w:val="00C374AD"/>
    <w:rsid w:val="00C374C6"/>
    <w:rsid w:val="00C37BF5"/>
    <w:rsid w:val="00C37E55"/>
    <w:rsid w:val="00C4030A"/>
    <w:rsid w:val="00C408BF"/>
    <w:rsid w:val="00C40A68"/>
    <w:rsid w:val="00C41023"/>
    <w:rsid w:val="00C4116B"/>
    <w:rsid w:val="00C42E21"/>
    <w:rsid w:val="00C42FDC"/>
    <w:rsid w:val="00C432D8"/>
    <w:rsid w:val="00C43974"/>
    <w:rsid w:val="00C43FB6"/>
    <w:rsid w:val="00C445C6"/>
    <w:rsid w:val="00C455E4"/>
    <w:rsid w:val="00C4658F"/>
    <w:rsid w:val="00C46AE5"/>
    <w:rsid w:val="00C46C80"/>
    <w:rsid w:val="00C478F2"/>
    <w:rsid w:val="00C47B0D"/>
    <w:rsid w:val="00C47F65"/>
    <w:rsid w:val="00C500C1"/>
    <w:rsid w:val="00C50890"/>
    <w:rsid w:val="00C51033"/>
    <w:rsid w:val="00C5129A"/>
    <w:rsid w:val="00C5170B"/>
    <w:rsid w:val="00C5184E"/>
    <w:rsid w:val="00C51A76"/>
    <w:rsid w:val="00C51B75"/>
    <w:rsid w:val="00C51E7E"/>
    <w:rsid w:val="00C51F7E"/>
    <w:rsid w:val="00C522F7"/>
    <w:rsid w:val="00C52684"/>
    <w:rsid w:val="00C53AB1"/>
    <w:rsid w:val="00C53D5F"/>
    <w:rsid w:val="00C54025"/>
    <w:rsid w:val="00C546D7"/>
    <w:rsid w:val="00C5484A"/>
    <w:rsid w:val="00C549DB"/>
    <w:rsid w:val="00C55183"/>
    <w:rsid w:val="00C5538D"/>
    <w:rsid w:val="00C56420"/>
    <w:rsid w:val="00C565A6"/>
    <w:rsid w:val="00C56DE4"/>
    <w:rsid w:val="00C56EEE"/>
    <w:rsid w:val="00C56FC8"/>
    <w:rsid w:val="00C57760"/>
    <w:rsid w:val="00C57918"/>
    <w:rsid w:val="00C57981"/>
    <w:rsid w:val="00C60D9B"/>
    <w:rsid w:val="00C6158A"/>
    <w:rsid w:val="00C61D56"/>
    <w:rsid w:val="00C61E33"/>
    <w:rsid w:val="00C6209C"/>
    <w:rsid w:val="00C6268D"/>
    <w:rsid w:val="00C62978"/>
    <w:rsid w:val="00C62B29"/>
    <w:rsid w:val="00C62D67"/>
    <w:rsid w:val="00C6377C"/>
    <w:rsid w:val="00C63BF2"/>
    <w:rsid w:val="00C63C03"/>
    <w:rsid w:val="00C640DB"/>
    <w:rsid w:val="00C64A20"/>
    <w:rsid w:val="00C64C34"/>
    <w:rsid w:val="00C65178"/>
    <w:rsid w:val="00C65843"/>
    <w:rsid w:val="00C6589C"/>
    <w:rsid w:val="00C672D9"/>
    <w:rsid w:val="00C6781D"/>
    <w:rsid w:val="00C679A7"/>
    <w:rsid w:val="00C706B7"/>
    <w:rsid w:val="00C70D95"/>
    <w:rsid w:val="00C70E51"/>
    <w:rsid w:val="00C7168E"/>
    <w:rsid w:val="00C71D0D"/>
    <w:rsid w:val="00C7237A"/>
    <w:rsid w:val="00C7290C"/>
    <w:rsid w:val="00C72ABE"/>
    <w:rsid w:val="00C72D3D"/>
    <w:rsid w:val="00C72D6D"/>
    <w:rsid w:val="00C73B43"/>
    <w:rsid w:val="00C73CC9"/>
    <w:rsid w:val="00C73ED5"/>
    <w:rsid w:val="00C75BE8"/>
    <w:rsid w:val="00C75E18"/>
    <w:rsid w:val="00C77070"/>
    <w:rsid w:val="00C7751E"/>
    <w:rsid w:val="00C77B12"/>
    <w:rsid w:val="00C77E5E"/>
    <w:rsid w:val="00C800FA"/>
    <w:rsid w:val="00C803B4"/>
    <w:rsid w:val="00C818F7"/>
    <w:rsid w:val="00C81C11"/>
    <w:rsid w:val="00C821FC"/>
    <w:rsid w:val="00C822D9"/>
    <w:rsid w:val="00C82863"/>
    <w:rsid w:val="00C83150"/>
    <w:rsid w:val="00C835B9"/>
    <w:rsid w:val="00C83DD3"/>
    <w:rsid w:val="00C83F42"/>
    <w:rsid w:val="00C8480F"/>
    <w:rsid w:val="00C849D4"/>
    <w:rsid w:val="00C85367"/>
    <w:rsid w:val="00C853DF"/>
    <w:rsid w:val="00C85926"/>
    <w:rsid w:val="00C8593C"/>
    <w:rsid w:val="00C85DCE"/>
    <w:rsid w:val="00C860B8"/>
    <w:rsid w:val="00C8643A"/>
    <w:rsid w:val="00C86784"/>
    <w:rsid w:val="00C86D9E"/>
    <w:rsid w:val="00C87EB8"/>
    <w:rsid w:val="00C9022F"/>
    <w:rsid w:val="00C9031D"/>
    <w:rsid w:val="00C90660"/>
    <w:rsid w:val="00C90815"/>
    <w:rsid w:val="00C90C47"/>
    <w:rsid w:val="00C911F2"/>
    <w:rsid w:val="00C91BC3"/>
    <w:rsid w:val="00C924E1"/>
    <w:rsid w:val="00C92818"/>
    <w:rsid w:val="00C94239"/>
    <w:rsid w:val="00C95407"/>
    <w:rsid w:val="00C954E6"/>
    <w:rsid w:val="00C95769"/>
    <w:rsid w:val="00C95D11"/>
    <w:rsid w:val="00C95DD6"/>
    <w:rsid w:val="00C96B24"/>
    <w:rsid w:val="00CA068B"/>
    <w:rsid w:val="00CA0A54"/>
    <w:rsid w:val="00CA177D"/>
    <w:rsid w:val="00CA1D31"/>
    <w:rsid w:val="00CA1DF1"/>
    <w:rsid w:val="00CA23B1"/>
    <w:rsid w:val="00CA24E8"/>
    <w:rsid w:val="00CA273F"/>
    <w:rsid w:val="00CA27AC"/>
    <w:rsid w:val="00CA3722"/>
    <w:rsid w:val="00CA4121"/>
    <w:rsid w:val="00CA4BEA"/>
    <w:rsid w:val="00CA4D84"/>
    <w:rsid w:val="00CA50C7"/>
    <w:rsid w:val="00CA5B79"/>
    <w:rsid w:val="00CA6051"/>
    <w:rsid w:val="00CA6369"/>
    <w:rsid w:val="00CA6728"/>
    <w:rsid w:val="00CA6761"/>
    <w:rsid w:val="00CB01DD"/>
    <w:rsid w:val="00CB192A"/>
    <w:rsid w:val="00CB1B46"/>
    <w:rsid w:val="00CB1E1E"/>
    <w:rsid w:val="00CB20E5"/>
    <w:rsid w:val="00CB2282"/>
    <w:rsid w:val="00CB3A9E"/>
    <w:rsid w:val="00CB48E1"/>
    <w:rsid w:val="00CB5644"/>
    <w:rsid w:val="00CB5786"/>
    <w:rsid w:val="00CB59C4"/>
    <w:rsid w:val="00CB5E4A"/>
    <w:rsid w:val="00CB61F1"/>
    <w:rsid w:val="00CB67D5"/>
    <w:rsid w:val="00CB6874"/>
    <w:rsid w:val="00CB6B7F"/>
    <w:rsid w:val="00CB6C8A"/>
    <w:rsid w:val="00CB7BFA"/>
    <w:rsid w:val="00CB7D0A"/>
    <w:rsid w:val="00CC0284"/>
    <w:rsid w:val="00CC0605"/>
    <w:rsid w:val="00CC0F26"/>
    <w:rsid w:val="00CC17D3"/>
    <w:rsid w:val="00CC193A"/>
    <w:rsid w:val="00CC1BB9"/>
    <w:rsid w:val="00CC1DCB"/>
    <w:rsid w:val="00CC2181"/>
    <w:rsid w:val="00CC21AE"/>
    <w:rsid w:val="00CC27E3"/>
    <w:rsid w:val="00CC303C"/>
    <w:rsid w:val="00CC32E7"/>
    <w:rsid w:val="00CC3777"/>
    <w:rsid w:val="00CC37CC"/>
    <w:rsid w:val="00CC3AF7"/>
    <w:rsid w:val="00CC3B3C"/>
    <w:rsid w:val="00CC46D2"/>
    <w:rsid w:val="00CC4949"/>
    <w:rsid w:val="00CC51F1"/>
    <w:rsid w:val="00CC598F"/>
    <w:rsid w:val="00CC5C34"/>
    <w:rsid w:val="00CC5D46"/>
    <w:rsid w:val="00CC622A"/>
    <w:rsid w:val="00CC649D"/>
    <w:rsid w:val="00CC6563"/>
    <w:rsid w:val="00CC6A06"/>
    <w:rsid w:val="00CC72CB"/>
    <w:rsid w:val="00CC749D"/>
    <w:rsid w:val="00CC756E"/>
    <w:rsid w:val="00CC7990"/>
    <w:rsid w:val="00CD0447"/>
    <w:rsid w:val="00CD0858"/>
    <w:rsid w:val="00CD1036"/>
    <w:rsid w:val="00CD14B7"/>
    <w:rsid w:val="00CD156D"/>
    <w:rsid w:val="00CD15FB"/>
    <w:rsid w:val="00CD1BD8"/>
    <w:rsid w:val="00CD1EC3"/>
    <w:rsid w:val="00CD2A31"/>
    <w:rsid w:val="00CD31FE"/>
    <w:rsid w:val="00CD34BA"/>
    <w:rsid w:val="00CD358B"/>
    <w:rsid w:val="00CD3A65"/>
    <w:rsid w:val="00CD4129"/>
    <w:rsid w:val="00CD443E"/>
    <w:rsid w:val="00CD4B91"/>
    <w:rsid w:val="00CD4F54"/>
    <w:rsid w:val="00CD5079"/>
    <w:rsid w:val="00CD5476"/>
    <w:rsid w:val="00CD561A"/>
    <w:rsid w:val="00CD5F1A"/>
    <w:rsid w:val="00CD6311"/>
    <w:rsid w:val="00CD72A2"/>
    <w:rsid w:val="00CE032D"/>
    <w:rsid w:val="00CE0491"/>
    <w:rsid w:val="00CE06DD"/>
    <w:rsid w:val="00CE1091"/>
    <w:rsid w:val="00CE1693"/>
    <w:rsid w:val="00CE1B30"/>
    <w:rsid w:val="00CE1B90"/>
    <w:rsid w:val="00CE1DDD"/>
    <w:rsid w:val="00CE2A8D"/>
    <w:rsid w:val="00CE334E"/>
    <w:rsid w:val="00CE36FB"/>
    <w:rsid w:val="00CE373C"/>
    <w:rsid w:val="00CE39E0"/>
    <w:rsid w:val="00CE3C44"/>
    <w:rsid w:val="00CE432A"/>
    <w:rsid w:val="00CE4797"/>
    <w:rsid w:val="00CE4812"/>
    <w:rsid w:val="00CE48E4"/>
    <w:rsid w:val="00CE4B44"/>
    <w:rsid w:val="00CE4CD8"/>
    <w:rsid w:val="00CE4F56"/>
    <w:rsid w:val="00CE521C"/>
    <w:rsid w:val="00CE599C"/>
    <w:rsid w:val="00CE5A6D"/>
    <w:rsid w:val="00CE5C74"/>
    <w:rsid w:val="00CE608A"/>
    <w:rsid w:val="00CE673B"/>
    <w:rsid w:val="00CE683D"/>
    <w:rsid w:val="00CE6919"/>
    <w:rsid w:val="00CE695C"/>
    <w:rsid w:val="00CE6BAE"/>
    <w:rsid w:val="00CE6D65"/>
    <w:rsid w:val="00CE6F1C"/>
    <w:rsid w:val="00CE7D32"/>
    <w:rsid w:val="00CE7F60"/>
    <w:rsid w:val="00CF01EE"/>
    <w:rsid w:val="00CF0780"/>
    <w:rsid w:val="00CF0B39"/>
    <w:rsid w:val="00CF0D63"/>
    <w:rsid w:val="00CF1228"/>
    <w:rsid w:val="00CF12CB"/>
    <w:rsid w:val="00CF15D0"/>
    <w:rsid w:val="00CF19A7"/>
    <w:rsid w:val="00CF25DF"/>
    <w:rsid w:val="00CF27A7"/>
    <w:rsid w:val="00CF2CD7"/>
    <w:rsid w:val="00CF2F82"/>
    <w:rsid w:val="00CF38AC"/>
    <w:rsid w:val="00CF42F5"/>
    <w:rsid w:val="00CF4485"/>
    <w:rsid w:val="00CF44A4"/>
    <w:rsid w:val="00CF46E1"/>
    <w:rsid w:val="00CF4756"/>
    <w:rsid w:val="00CF4CD2"/>
    <w:rsid w:val="00CF5145"/>
    <w:rsid w:val="00CF5517"/>
    <w:rsid w:val="00CF5913"/>
    <w:rsid w:val="00CF5EDF"/>
    <w:rsid w:val="00CF6841"/>
    <w:rsid w:val="00CF7677"/>
    <w:rsid w:val="00CF7D99"/>
    <w:rsid w:val="00D00661"/>
    <w:rsid w:val="00D008EB"/>
    <w:rsid w:val="00D0105E"/>
    <w:rsid w:val="00D0125F"/>
    <w:rsid w:val="00D01321"/>
    <w:rsid w:val="00D01798"/>
    <w:rsid w:val="00D0220D"/>
    <w:rsid w:val="00D02B59"/>
    <w:rsid w:val="00D02FD7"/>
    <w:rsid w:val="00D0322F"/>
    <w:rsid w:val="00D034DB"/>
    <w:rsid w:val="00D0394F"/>
    <w:rsid w:val="00D0445A"/>
    <w:rsid w:val="00D0475F"/>
    <w:rsid w:val="00D04EF1"/>
    <w:rsid w:val="00D05106"/>
    <w:rsid w:val="00D05190"/>
    <w:rsid w:val="00D05AF5"/>
    <w:rsid w:val="00D05B35"/>
    <w:rsid w:val="00D0629A"/>
    <w:rsid w:val="00D063FE"/>
    <w:rsid w:val="00D07534"/>
    <w:rsid w:val="00D079EC"/>
    <w:rsid w:val="00D07D21"/>
    <w:rsid w:val="00D07F78"/>
    <w:rsid w:val="00D1021D"/>
    <w:rsid w:val="00D10653"/>
    <w:rsid w:val="00D10BE4"/>
    <w:rsid w:val="00D11514"/>
    <w:rsid w:val="00D121E7"/>
    <w:rsid w:val="00D12CEF"/>
    <w:rsid w:val="00D13403"/>
    <w:rsid w:val="00D13DB0"/>
    <w:rsid w:val="00D13DE5"/>
    <w:rsid w:val="00D1405F"/>
    <w:rsid w:val="00D14645"/>
    <w:rsid w:val="00D14909"/>
    <w:rsid w:val="00D14A99"/>
    <w:rsid w:val="00D153AE"/>
    <w:rsid w:val="00D15CDF"/>
    <w:rsid w:val="00D16282"/>
    <w:rsid w:val="00D16492"/>
    <w:rsid w:val="00D168ED"/>
    <w:rsid w:val="00D17199"/>
    <w:rsid w:val="00D171F8"/>
    <w:rsid w:val="00D17D9A"/>
    <w:rsid w:val="00D17FF6"/>
    <w:rsid w:val="00D2068D"/>
    <w:rsid w:val="00D21F87"/>
    <w:rsid w:val="00D2275E"/>
    <w:rsid w:val="00D23129"/>
    <w:rsid w:val="00D23452"/>
    <w:rsid w:val="00D23478"/>
    <w:rsid w:val="00D23C55"/>
    <w:rsid w:val="00D240D3"/>
    <w:rsid w:val="00D2445C"/>
    <w:rsid w:val="00D24946"/>
    <w:rsid w:val="00D2528A"/>
    <w:rsid w:val="00D256F5"/>
    <w:rsid w:val="00D2659D"/>
    <w:rsid w:val="00D26FCC"/>
    <w:rsid w:val="00D27066"/>
    <w:rsid w:val="00D274AB"/>
    <w:rsid w:val="00D27FDA"/>
    <w:rsid w:val="00D307E8"/>
    <w:rsid w:val="00D30993"/>
    <w:rsid w:val="00D30A18"/>
    <w:rsid w:val="00D31C27"/>
    <w:rsid w:val="00D31EAC"/>
    <w:rsid w:val="00D31FE2"/>
    <w:rsid w:val="00D32566"/>
    <w:rsid w:val="00D328C2"/>
    <w:rsid w:val="00D338E2"/>
    <w:rsid w:val="00D33B11"/>
    <w:rsid w:val="00D33ED8"/>
    <w:rsid w:val="00D33F64"/>
    <w:rsid w:val="00D345B2"/>
    <w:rsid w:val="00D3472C"/>
    <w:rsid w:val="00D350B3"/>
    <w:rsid w:val="00D35AAF"/>
    <w:rsid w:val="00D36A69"/>
    <w:rsid w:val="00D36D2C"/>
    <w:rsid w:val="00D36F25"/>
    <w:rsid w:val="00D36F27"/>
    <w:rsid w:val="00D3740C"/>
    <w:rsid w:val="00D3758A"/>
    <w:rsid w:val="00D378F0"/>
    <w:rsid w:val="00D37F34"/>
    <w:rsid w:val="00D37F5A"/>
    <w:rsid w:val="00D40083"/>
    <w:rsid w:val="00D40408"/>
    <w:rsid w:val="00D40BAD"/>
    <w:rsid w:val="00D40C45"/>
    <w:rsid w:val="00D411F8"/>
    <w:rsid w:val="00D41301"/>
    <w:rsid w:val="00D4170D"/>
    <w:rsid w:val="00D4196E"/>
    <w:rsid w:val="00D41CE7"/>
    <w:rsid w:val="00D42477"/>
    <w:rsid w:val="00D42B8E"/>
    <w:rsid w:val="00D42CB2"/>
    <w:rsid w:val="00D437B9"/>
    <w:rsid w:val="00D44499"/>
    <w:rsid w:val="00D44594"/>
    <w:rsid w:val="00D44970"/>
    <w:rsid w:val="00D44E35"/>
    <w:rsid w:val="00D4579B"/>
    <w:rsid w:val="00D458A9"/>
    <w:rsid w:val="00D466DE"/>
    <w:rsid w:val="00D46FC1"/>
    <w:rsid w:val="00D47062"/>
    <w:rsid w:val="00D47A81"/>
    <w:rsid w:val="00D5103A"/>
    <w:rsid w:val="00D5259A"/>
    <w:rsid w:val="00D52A99"/>
    <w:rsid w:val="00D52B1D"/>
    <w:rsid w:val="00D52BAE"/>
    <w:rsid w:val="00D52CC2"/>
    <w:rsid w:val="00D52CD8"/>
    <w:rsid w:val="00D52FD1"/>
    <w:rsid w:val="00D53E92"/>
    <w:rsid w:val="00D54B99"/>
    <w:rsid w:val="00D552CC"/>
    <w:rsid w:val="00D55818"/>
    <w:rsid w:val="00D55D0C"/>
    <w:rsid w:val="00D55D48"/>
    <w:rsid w:val="00D55F10"/>
    <w:rsid w:val="00D562AC"/>
    <w:rsid w:val="00D565C1"/>
    <w:rsid w:val="00D56B4C"/>
    <w:rsid w:val="00D579A7"/>
    <w:rsid w:val="00D57BEA"/>
    <w:rsid w:val="00D57CCE"/>
    <w:rsid w:val="00D57D3A"/>
    <w:rsid w:val="00D607AE"/>
    <w:rsid w:val="00D60AD8"/>
    <w:rsid w:val="00D610C1"/>
    <w:rsid w:val="00D6173C"/>
    <w:rsid w:val="00D61883"/>
    <w:rsid w:val="00D61AEB"/>
    <w:rsid w:val="00D61CAC"/>
    <w:rsid w:val="00D61F15"/>
    <w:rsid w:val="00D62B06"/>
    <w:rsid w:val="00D63D73"/>
    <w:rsid w:val="00D63DF8"/>
    <w:rsid w:val="00D640B0"/>
    <w:rsid w:val="00D64E54"/>
    <w:rsid w:val="00D65329"/>
    <w:rsid w:val="00D6541E"/>
    <w:rsid w:val="00D65701"/>
    <w:rsid w:val="00D666C7"/>
    <w:rsid w:val="00D667DA"/>
    <w:rsid w:val="00D67130"/>
    <w:rsid w:val="00D671AA"/>
    <w:rsid w:val="00D67643"/>
    <w:rsid w:val="00D679FF"/>
    <w:rsid w:val="00D67B2B"/>
    <w:rsid w:val="00D67D3C"/>
    <w:rsid w:val="00D70B06"/>
    <w:rsid w:val="00D70E0B"/>
    <w:rsid w:val="00D71388"/>
    <w:rsid w:val="00D7178B"/>
    <w:rsid w:val="00D717EF"/>
    <w:rsid w:val="00D719A1"/>
    <w:rsid w:val="00D721D9"/>
    <w:rsid w:val="00D7242E"/>
    <w:rsid w:val="00D725F2"/>
    <w:rsid w:val="00D732D3"/>
    <w:rsid w:val="00D73334"/>
    <w:rsid w:val="00D73865"/>
    <w:rsid w:val="00D738C7"/>
    <w:rsid w:val="00D7441C"/>
    <w:rsid w:val="00D7521A"/>
    <w:rsid w:val="00D754AE"/>
    <w:rsid w:val="00D7562E"/>
    <w:rsid w:val="00D75C20"/>
    <w:rsid w:val="00D774F7"/>
    <w:rsid w:val="00D77F0C"/>
    <w:rsid w:val="00D77F8A"/>
    <w:rsid w:val="00D80799"/>
    <w:rsid w:val="00D80D96"/>
    <w:rsid w:val="00D811C0"/>
    <w:rsid w:val="00D81457"/>
    <w:rsid w:val="00D8165F"/>
    <w:rsid w:val="00D81A06"/>
    <w:rsid w:val="00D81D9A"/>
    <w:rsid w:val="00D81E30"/>
    <w:rsid w:val="00D81F17"/>
    <w:rsid w:val="00D82864"/>
    <w:rsid w:val="00D830B4"/>
    <w:rsid w:val="00D83D21"/>
    <w:rsid w:val="00D84230"/>
    <w:rsid w:val="00D84748"/>
    <w:rsid w:val="00D8517F"/>
    <w:rsid w:val="00D85306"/>
    <w:rsid w:val="00D853F5"/>
    <w:rsid w:val="00D85FA2"/>
    <w:rsid w:val="00D8606B"/>
    <w:rsid w:val="00D8608B"/>
    <w:rsid w:val="00D86294"/>
    <w:rsid w:val="00D86F7D"/>
    <w:rsid w:val="00D87691"/>
    <w:rsid w:val="00D87734"/>
    <w:rsid w:val="00D87FB6"/>
    <w:rsid w:val="00D9012A"/>
    <w:rsid w:val="00D90D3F"/>
    <w:rsid w:val="00D91929"/>
    <w:rsid w:val="00D91936"/>
    <w:rsid w:val="00D91A7D"/>
    <w:rsid w:val="00D91C45"/>
    <w:rsid w:val="00D9212F"/>
    <w:rsid w:val="00D92570"/>
    <w:rsid w:val="00D925C6"/>
    <w:rsid w:val="00D92B97"/>
    <w:rsid w:val="00D92E56"/>
    <w:rsid w:val="00D92E59"/>
    <w:rsid w:val="00D9305A"/>
    <w:rsid w:val="00D93107"/>
    <w:rsid w:val="00D935D3"/>
    <w:rsid w:val="00D93955"/>
    <w:rsid w:val="00D939F6"/>
    <w:rsid w:val="00D93F14"/>
    <w:rsid w:val="00D940BB"/>
    <w:rsid w:val="00D947B2"/>
    <w:rsid w:val="00D95F9D"/>
    <w:rsid w:val="00D96F1D"/>
    <w:rsid w:val="00D97B70"/>
    <w:rsid w:val="00DA0216"/>
    <w:rsid w:val="00DA0307"/>
    <w:rsid w:val="00DA0471"/>
    <w:rsid w:val="00DA0665"/>
    <w:rsid w:val="00DA0CC2"/>
    <w:rsid w:val="00DA195A"/>
    <w:rsid w:val="00DA1C07"/>
    <w:rsid w:val="00DA1CC2"/>
    <w:rsid w:val="00DA39BE"/>
    <w:rsid w:val="00DA3E8E"/>
    <w:rsid w:val="00DA3ED2"/>
    <w:rsid w:val="00DA4467"/>
    <w:rsid w:val="00DA44F9"/>
    <w:rsid w:val="00DA4611"/>
    <w:rsid w:val="00DA4C44"/>
    <w:rsid w:val="00DA4DDC"/>
    <w:rsid w:val="00DA514D"/>
    <w:rsid w:val="00DA5264"/>
    <w:rsid w:val="00DA547A"/>
    <w:rsid w:val="00DA5D37"/>
    <w:rsid w:val="00DA61C6"/>
    <w:rsid w:val="00DA64F6"/>
    <w:rsid w:val="00DA6645"/>
    <w:rsid w:val="00DA6A2B"/>
    <w:rsid w:val="00DA6D61"/>
    <w:rsid w:val="00DA6FEB"/>
    <w:rsid w:val="00DA7021"/>
    <w:rsid w:val="00DA7531"/>
    <w:rsid w:val="00DA79C4"/>
    <w:rsid w:val="00DA7A3D"/>
    <w:rsid w:val="00DA7FC1"/>
    <w:rsid w:val="00DB0224"/>
    <w:rsid w:val="00DB0A8C"/>
    <w:rsid w:val="00DB2183"/>
    <w:rsid w:val="00DB2914"/>
    <w:rsid w:val="00DB4F21"/>
    <w:rsid w:val="00DB4FB3"/>
    <w:rsid w:val="00DB50A8"/>
    <w:rsid w:val="00DB51F0"/>
    <w:rsid w:val="00DB5AC5"/>
    <w:rsid w:val="00DB5D1F"/>
    <w:rsid w:val="00DB5FFF"/>
    <w:rsid w:val="00DB6004"/>
    <w:rsid w:val="00DB60FF"/>
    <w:rsid w:val="00DB6B51"/>
    <w:rsid w:val="00DB6D5E"/>
    <w:rsid w:val="00DB74C7"/>
    <w:rsid w:val="00DB7827"/>
    <w:rsid w:val="00DB7AEE"/>
    <w:rsid w:val="00DC08AF"/>
    <w:rsid w:val="00DC161B"/>
    <w:rsid w:val="00DC1631"/>
    <w:rsid w:val="00DC2105"/>
    <w:rsid w:val="00DC2227"/>
    <w:rsid w:val="00DC24D2"/>
    <w:rsid w:val="00DC29BE"/>
    <w:rsid w:val="00DC2FD0"/>
    <w:rsid w:val="00DC2FE0"/>
    <w:rsid w:val="00DC3276"/>
    <w:rsid w:val="00DC34B7"/>
    <w:rsid w:val="00DC3C82"/>
    <w:rsid w:val="00DC3CC9"/>
    <w:rsid w:val="00DC45A4"/>
    <w:rsid w:val="00DC4BBD"/>
    <w:rsid w:val="00DC5024"/>
    <w:rsid w:val="00DC558F"/>
    <w:rsid w:val="00DC5B09"/>
    <w:rsid w:val="00DC5B88"/>
    <w:rsid w:val="00DC6FA4"/>
    <w:rsid w:val="00DC6FCE"/>
    <w:rsid w:val="00DC78F5"/>
    <w:rsid w:val="00DC791C"/>
    <w:rsid w:val="00DD0004"/>
    <w:rsid w:val="00DD017C"/>
    <w:rsid w:val="00DD08CE"/>
    <w:rsid w:val="00DD0EBF"/>
    <w:rsid w:val="00DD134A"/>
    <w:rsid w:val="00DD14A7"/>
    <w:rsid w:val="00DD19D9"/>
    <w:rsid w:val="00DD1BBE"/>
    <w:rsid w:val="00DD2062"/>
    <w:rsid w:val="00DD2547"/>
    <w:rsid w:val="00DD50FD"/>
    <w:rsid w:val="00DD52A4"/>
    <w:rsid w:val="00DD5D69"/>
    <w:rsid w:val="00DD5EA6"/>
    <w:rsid w:val="00DD6037"/>
    <w:rsid w:val="00DD6576"/>
    <w:rsid w:val="00DD6915"/>
    <w:rsid w:val="00DD73A2"/>
    <w:rsid w:val="00DD7ACA"/>
    <w:rsid w:val="00DE0599"/>
    <w:rsid w:val="00DE0BD5"/>
    <w:rsid w:val="00DE0DA2"/>
    <w:rsid w:val="00DE1E97"/>
    <w:rsid w:val="00DE21D9"/>
    <w:rsid w:val="00DE21FB"/>
    <w:rsid w:val="00DE2A0C"/>
    <w:rsid w:val="00DE2D55"/>
    <w:rsid w:val="00DE2D9D"/>
    <w:rsid w:val="00DE3973"/>
    <w:rsid w:val="00DE39AD"/>
    <w:rsid w:val="00DE3DE6"/>
    <w:rsid w:val="00DE4725"/>
    <w:rsid w:val="00DE4D83"/>
    <w:rsid w:val="00DE5478"/>
    <w:rsid w:val="00DE5521"/>
    <w:rsid w:val="00DE56C6"/>
    <w:rsid w:val="00DE586B"/>
    <w:rsid w:val="00DE6819"/>
    <w:rsid w:val="00DE6BFD"/>
    <w:rsid w:val="00DE7779"/>
    <w:rsid w:val="00DE7872"/>
    <w:rsid w:val="00DE7C36"/>
    <w:rsid w:val="00DE7C88"/>
    <w:rsid w:val="00DE7E1D"/>
    <w:rsid w:val="00DF0B3C"/>
    <w:rsid w:val="00DF19FB"/>
    <w:rsid w:val="00DF1A9D"/>
    <w:rsid w:val="00DF1FB1"/>
    <w:rsid w:val="00DF24B4"/>
    <w:rsid w:val="00DF2617"/>
    <w:rsid w:val="00DF275D"/>
    <w:rsid w:val="00DF2A96"/>
    <w:rsid w:val="00DF2E37"/>
    <w:rsid w:val="00DF36AF"/>
    <w:rsid w:val="00DF36EF"/>
    <w:rsid w:val="00DF553A"/>
    <w:rsid w:val="00DF5560"/>
    <w:rsid w:val="00DF6EC1"/>
    <w:rsid w:val="00DF7048"/>
    <w:rsid w:val="00E00E5B"/>
    <w:rsid w:val="00E0101A"/>
    <w:rsid w:val="00E017B5"/>
    <w:rsid w:val="00E031DC"/>
    <w:rsid w:val="00E04137"/>
    <w:rsid w:val="00E044B9"/>
    <w:rsid w:val="00E04D8C"/>
    <w:rsid w:val="00E05068"/>
    <w:rsid w:val="00E051E1"/>
    <w:rsid w:val="00E05EE7"/>
    <w:rsid w:val="00E061A3"/>
    <w:rsid w:val="00E06251"/>
    <w:rsid w:val="00E06252"/>
    <w:rsid w:val="00E066E3"/>
    <w:rsid w:val="00E06871"/>
    <w:rsid w:val="00E06D44"/>
    <w:rsid w:val="00E07560"/>
    <w:rsid w:val="00E07F61"/>
    <w:rsid w:val="00E104FE"/>
    <w:rsid w:val="00E1068B"/>
    <w:rsid w:val="00E10E5C"/>
    <w:rsid w:val="00E11106"/>
    <w:rsid w:val="00E12663"/>
    <w:rsid w:val="00E12C08"/>
    <w:rsid w:val="00E139EA"/>
    <w:rsid w:val="00E13A75"/>
    <w:rsid w:val="00E13CAB"/>
    <w:rsid w:val="00E13E26"/>
    <w:rsid w:val="00E14077"/>
    <w:rsid w:val="00E140BE"/>
    <w:rsid w:val="00E147E6"/>
    <w:rsid w:val="00E14BE5"/>
    <w:rsid w:val="00E14CB6"/>
    <w:rsid w:val="00E15442"/>
    <w:rsid w:val="00E155E0"/>
    <w:rsid w:val="00E15921"/>
    <w:rsid w:val="00E15DB1"/>
    <w:rsid w:val="00E15DDB"/>
    <w:rsid w:val="00E1711E"/>
    <w:rsid w:val="00E171AB"/>
    <w:rsid w:val="00E17618"/>
    <w:rsid w:val="00E176F9"/>
    <w:rsid w:val="00E200BF"/>
    <w:rsid w:val="00E20A65"/>
    <w:rsid w:val="00E21131"/>
    <w:rsid w:val="00E21CF7"/>
    <w:rsid w:val="00E22105"/>
    <w:rsid w:val="00E2292B"/>
    <w:rsid w:val="00E2350C"/>
    <w:rsid w:val="00E23EAC"/>
    <w:rsid w:val="00E245E2"/>
    <w:rsid w:val="00E2469A"/>
    <w:rsid w:val="00E24751"/>
    <w:rsid w:val="00E24C6A"/>
    <w:rsid w:val="00E24F77"/>
    <w:rsid w:val="00E25057"/>
    <w:rsid w:val="00E25083"/>
    <w:rsid w:val="00E255BB"/>
    <w:rsid w:val="00E25771"/>
    <w:rsid w:val="00E2581A"/>
    <w:rsid w:val="00E25B3C"/>
    <w:rsid w:val="00E25B93"/>
    <w:rsid w:val="00E26421"/>
    <w:rsid w:val="00E26519"/>
    <w:rsid w:val="00E2677A"/>
    <w:rsid w:val="00E26977"/>
    <w:rsid w:val="00E2774C"/>
    <w:rsid w:val="00E308DE"/>
    <w:rsid w:val="00E30A13"/>
    <w:rsid w:val="00E31DE1"/>
    <w:rsid w:val="00E3281A"/>
    <w:rsid w:val="00E329E6"/>
    <w:rsid w:val="00E32BD1"/>
    <w:rsid w:val="00E331BA"/>
    <w:rsid w:val="00E33703"/>
    <w:rsid w:val="00E33C7A"/>
    <w:rsid w:val="00E340DB"/>
    <w:rsid w:val="00E34245"/>
    <w:rsid w:val="00E345A1"/>
    <w:rsid w:val="00E34ED3"/>
    <w:rsid w:val="00E35089"/>
    <w:rsid w:val="00E354BD"/>
    <w:rsid w:val="00E35518"/>
    <w:rsid w:val="00E36124"/>
    <w:rsid w:val="00E4096F"/>
    <w:rsid w:val="00E40D63"/>
    <w:rsid w:val="00E4136B"/>
    <w:rsid w:val="00E41785"/>
    <w:rsid w:val="00E4182C"/>
    <w:rsid w:val="00E4184D"/>
    <w:rsid w:val="00E429FF"/>
    <w:rsid w:val="00E4333C"/>
    <w:rsid w:val="00E43768"/>
    <w:rsid w:val="00E43F02"/>
    <w:rsid w:val="00E43F44"/>
    <w:rsid w:val="00E45062"/>
    <w:rsid w:val="00E45453"/>
    <w:rsid w:val="00E454E9"/>
    <w:rsid w:val="00E45BE8"/>
    <w:rsid w:val="00E45DFE"/>
    <w:rsid w:val="00E46011"/>
    <w:rsid w:val="00E46412"/>
    <w:rsid w:val="00E46CF8"/>
    <w:rsid w:val="00E47137"/>
    <w:rsid w:val="00E47149"/>
    <w:rsid w:val="00E472E6"/>
    <w:rsid w:val="00E50258"/>
    <w:rsid w:val="00E5029B"/>
    <w:rsid w:val="00E5126A"/>
    <w:rsid w:val="00E51E49"/>
    <w:rsid w:val="00E528CD"/>
    <w:rsid w:val="00E54D43"/>
    <w:rsid w:val="00E55B7F"/>
    <w:rsid w:val="00E56465"/>
    <w:rsid w:val="00E56837"/>
    <w:rsid w:val="00E56B28"/>
    <w:rsid w:val="00E57075"/>
    <w:rsid w:val="00E60504"/>
    <w:rsid w:val="00E608FA"/>
    <w:rsid w:val="00E62740"/>
    <w:rsid w:val="00E628D7"/>
    <w:rsid w:val="00E63202"/>
    <w:rsid w:val="00E63290"/>
    <w:rsid w:val="00E632DC"/>
    <w:rsid w:val="00E63865"/>
    <w:rsid w:val="00E64396"/>
    <w:rsid w:val="00E6470D"/>
    <w:rsid w:val="00E64798"/>
    <w:rsid w:val="00E64805"/>
    <w:rsid w:val="00E64B8C"/>
    <w:rsid w:val="00E64E87"/>
    <w:rsid w:val="00E651C4"/>
    <w:rsid w:val="00E65F34"/>
    <w:rsid w:val="00E65F82"/>
    <w:rsid w:val="00E669A9"/>
    <w:rsid w:val="00E67128"/>
    <w:rsid w:val="00E700B4"/>
    <w:rsid w:val="00E7053F"/>
    <w:rsid w:val="00E70EAB"/>
    <w:rsid w:val="00E7139C"/>
    <w:rsid w:val="00E71A9A"/>
    <w:rsid w:val="00E7274D"/>
    <w:rsid w:val="00E72C0F"/>
    <w:rsid w:val="00E73F63"/>
    <w:rsid w:val="00E74B13"/>
    <w:rsid w:val="00E74B83"/>
    <w:rsid w:val="00E74C45"/>
    <w:rsid w:val="00E74DED"/>
    <w:rsid w:val="00E74E3D"/>
    <w:rsid w:val="00E7517F"/>
    <w:rsid w:val="00E75723"/>
    <w:rsid w:val="00E759FA"/>
    <w:rsid w:val="00E75A0F"/>
    <w:rsid w:val="00E75D16"/>
    <w:rsid w:val="00E75EC5"/>
    <w:rsid w:val="00E75F4E"/>
    <w:rsid w:val="00E7676C"/>
    <w:rsid w:val="00E772B5"/>
    <w:rsid w:val="00E77963"/>
    <w:rsid w:val="00E77CEE"/>
    <w:rsid w:val="00E77D39"/>
    <w:rsid w:val="00E80E16"/>
    <w:rsid w:val="00E813D2"/>
    <w:rsid w:val="00E824A6"/>
    <w:rsid w:val="00E8266B"/>
    <w:rsid w:val="00E8280F"/>
    <w:rsid w:val="00E828B4"/>
    <w:rsid w:val="00E837D7"/>
    <w:rsid w:val="00E83B51"/>
    <w:rsid w:val="00E841C7"/>
    <w:rsid w:val="00E845A1"/>
    <w:rsid w:val="00E846EB"/>
    <w:rsid w:val="00E85383"/>
    <w:rsid w:val="00E8581A"/>
    <w:rsid w:val="00E85F6F"/>
    <w:rsid w:val="00E861C0"/>
    <w:rsid w:val="00E86906"/>
    <w:rsid w:val="00E86E11"/>
    <w:rsid w:val="00E8775E"/>
    <w:rsid w:val="00E879C8"/>
    <w:rsid w:val="00E90A41"/>
    <w:rsid w:val="00E911EB"/>
    <w:rsid w:val="00E9143B"/>
    <w:rsid w:val="00E933CD"/>
    <w:rsid w:val="00E93865"/>
    <w:rsid w:val="00E93C99"/>
    <w:rsid w:val="00E93F5D"/>
    <w:rsid w:val="00E94084"/>
    <w:rsid w:val="00E94538"/>
    <w:rsid w:val="00E9514F"/>
    <w:rsid w:val="00E95ABA"/>
    <w:rsid w:val="00E95B2D"/>
    <w:rsid w:val="00E97D8A"/>
    <w:rsid w:val="00EA05A0"/>
    <w:rsid w:val="00EA0BF1"/>
    <w:rsid w:val="00EA0D5D"/>
    <w:rsid w:val="00EA0DB7"/>
    <w:rsid w:val="00EA0F1B"/>
    <w:rsid w:val="00EA11D3"/>
    <w:rsid w:val="00EA1B76"/>
    <w:rsid w:val="00EA1C3F"/>
    <w:rsid w:val="00EA1E31"/>
    <w:rsid w:val="00EA229A"/>
    <w:rsid w:val="00EA2B12"/>
    <w:rsid w:val="00EA2DDA"/>
    <w:rsid w:val="00EA3141"/>
    <w:rsid w:val="00EA38C3"/>
    <w:rsid w:val="00EA4335"/>
    <w:rsid w:val="00EA4C73"/>
    <w:rsid w:val="00EA4EBA"/>
    <w:rsid w:val="00EA52FD"/>
    <w:rsid w:val="00EA553A"/>
    <w:rsid w:val="00EA59ED"/>
    <w:rsid w:val="00EA59FA"/>
    <w:rsid w:val="00EA6AE3"/>
    <w:rsid w:val="00EA6D70"/>
    <w:rsid w:val="00EA7711"/>
    <w:rsid w:val="00EA7D17"/>
    <w:rsid w:val="00EA7EBA"/>
    <w:rsid w:val="00EB0531"/>
    <w:rsid w:val="00EB07A5"/>
    <w:rsid w:val="00EB1B7D"/>
    <w:rsid w:val="00EB1CAA"/>
    <w:rsid w:val="00EB29AA"/>
    <w:rsid w:val="00EB3900"/>
    <w:rsid w:val="00EB3B07"/>
    <w:rsid w:val="00EB41CF"/>
    <w:rsid w:val="00EB47E5"/>
    <w:rsid w:val="00EB59B6"/>
    <w:rsid w:val="00EB5B60"/>
    <w:rsid w:val="00EB6065"/>
    <w:rsid w:val="00EB60D9"/>
    <w:rsid w:val="00EB6462"/>
    <w:rsid w:val="00EB6734"/>
    <w:rsid w:val="00EB67F3"/>
    <w:rsid w:val="00EB6FCE"/>
    <w:rsid w:val="00EB7B9E"/>
    <w:rsid w:val="00EB7FFD"/>
    <w:rsid w:val="00EC0252"/>
    <w:rsid w:val="00EC02F5"/>
    <w:rsid w:val="00EC06CC"/>
    <w:rsid w:val="00EC0804"/>
    <w:rsid w:val="00EC0A58"/>
    <w:rsid w:val="00EC0C25"/>
    <w:rsid w:val="00EC0DBF"/>
    <w:rsid w:val="00EC120E"/>
    <w:rsid w:val="00EC1668"/>
    <w:rsid w:val="00EC1C78"/>
    <w:rsid w:val="00EC1D00"/>
    <w:rsid w:val="00EC2BAF"/>
    <w:rsid w:val="00EC35AA"/>
    <w:rsid w:val="00EC3950"/>
    <w:rsid w:val="00EC3E06"/>
    <w:rsid w:val="00EC3FED"/>
    <w:rsid w:val="00EC427C"/>
    <w:rsid w:val="00EC44B2"/>
    <w:rsid w:val="00EC4ADF"/>
    <w:rsid w:val="00EC4BAC"/>
    <w:rsid w:val="00EC51A2"/>
    <w:rsid w:val="00EC54D5"/>
    <w:rsid w:val="00EC56AF"/>
    <w:rsid w:val="00EC5A6E"/>
    <w:rsid w:val="00EC5CB4"/>
    <w:rsid w:val="00EC5D5E"/>
    <w:rsid w:val="00EC6685"/>
    <w:rsid w:val="00EC6C1B"/>
    <w:rsid w:val="00EC71BD"/>
    <w:rsid w:val="00EC7489"/>
    <w:rsid w:val="00EC7A0B"/>
    <w:rsid w:val="00EC7FF8"/>
    <w:rsid w:val="00ED00A8"/>
    <w:rsid w:val="00ED075B"/>
    <w:rsid w:val="00ED07A5"/>
    <w:rsid w:val="00ED07F9"/>
    <w:rsid w:val="00ED08BA"/>
    <w:rsid w:val="00ED0B80"/>
    <w:rsid w:val="00ED0BD5"/>
    <w:rsid w:val="00ED10EB"/>
    <w:rsid w:val="00ED111F"/>
    <w:rsid w:val="00ED1B96"/>
    <w:rsid w:val="00ED1E96"/>
    <w:rsid w:val="00ED289A"/>
    <w:rsid w:val="00ED2B50"/>
    <w:rsid w:val="00ED3055"/>
    <w:rsid w:val="00ED337E"/>
    <w:rsid w:val="00ED3489"/>
    <w:rsid w:val="00ED34B2"/>
    <w:rsid w:val="00ED36C2"/>
    <w:rsid w:val="00ED3D21"/>
    <w:rsid w:val="00ED3E23"/>
    <w:rsid w:val="00ED4308"/>
    <w:rsid w:val="00ED470B"/>
    <w:rsid w:val="00ED4AA0"/>
    <w:rsid w:val="00ED4B5B"/>
    <w:rsid w:val="00ED5DE6"/>
    <w:rsid w:val="00ED61E1"/>
    <w:rsid w:val="00EE01FD"/>
    <w:rsid w:val="00EE136E"/>
    <w:rsid w:val="00EE2A01"/>
    <w:rsid w:val="00EE3106"/>
    <w:rsid w:val="00EE31C6"/>
    <w:rsid w:val="00EE37FA"/>
    <w:rsid w:val="00EE3A83"/>
    <w:rsid w:val="00EE4530"/>
    <w:rsid w:val="00EE4A8E"/>
    <w:rsid w:val="00EE58AA"/>
    <w:rsid w:val="00EE5E14"/>
    <w:rsid w:val="00EE6C3E"/>
    <w:rsid w:val="00EE6FF2"/>
    <w:rsid w:val="00EE705C"/>
    <w:rsid w:val="00EE71BD"/>
    <w:rsid w:val="00EE7372"/>
    <w:rsid w:val="00EE781E"/>
    <w:rsid w:val="00EE7EE8"/>
    <w:rsid w:val="00EF0CBA"/>
    <w:rsid w:val="00EF1383"/>
    <w:rsid w:val="00EF13AA"/>
    <w:rsid w:val="00EF1812"/>
    <w:rsid w:val="00EF1A6D"/>
    <w:rsid w:val="00EF1D0C"/>
    <w:rsid w:val="00EF1F19"/>
    <w:rsid w:val="00EF21AB"/>
    <w:rsid w:val="00EF2BDA"/>
    <w:rsid w:val="00EF3FAB"/>
    <w:rsid w:val="00EF4644"/>
    <w:rsid w:val="00EF4DCB"/>
    <w:rsid w:val="00EF609C"/>
    <w:rsid w:val="00EF6C26"/>
    <w:rsid w:val="00EF7EFC"/>
    <w:rsid w:val="00F005D3"/>
    <w:rsid w:val="00F00F97"/>
    <w:rsid w:val="00F01145"/>
    <w:rsid w:val="00F01C8A"/>
    <w:rsid w:val="00F023D0"/>
    <w:rsid w:val="00F033A8"/>
    <w:rsid w:val="00F03AF7"/>
    <w:rsid w:val="00F04092"/>
    <w:rsid w:val="00F04227"/>
    <w:rsid w:val="00F04D5E"/>
    <w:rsid w:val="00F050BF"/>
    <w:rsid w:val="00F051AF"/>
    <w:rsid w:val="00F05203"/>
    <w:rsid w:val="00F05E39"/>
    <w:rsid w:val="00F05F3F"/>
    <w:rsid w:val="00F06B3C"/>
    <w:rsid w:val="00F07089"/>
    <w:rsid w:val="00F0714E"/>
    <w:rsid w:val="00F07175"/>
    <w:rsid w:val="00F077A3"/>
    <w:rsid w:val="00F07A10"/>
    <w:rsid w:val="00F07ADC"/>
    <w:rsid w:val="00F07F19"/>
    <w:rsid w:val="00F1142E"/>
    <w:rsid w:val="00F114CF"/>
    <w:rsid w:val="00F11EA0"/>
    <w:rsid w:val="00F11F72"/>
    <w:rsid w:val="00F12392"/>
    <w:rsid w:val="00F123CB"/>
    <w:rsid w:val="00F132AB"/>
    <w:rsid w:val="00F132C5"/>
    <w:rsid w:val="00F13C15"/>
    <w:rsid w:val="00F13F74"/>
    <w:rsid w:val="00F1427C"/>
    <w:rsid w:val="00F1456F"/>
    <w:rsid w:val="00F1567D"/>
    <w:rsid w:val="00F160CC"/>
    <w:rsid w:val="00F162FE"/>
    <w:rsid w:val="00F16484"/>
    <w:rsid w:val="00F16E16"/>
    <w:rsid w:val="00F16F11"/>
    <w:rsid w:val="00F17168"/>
    <w:rsid w:val="00F1760D"/>
    <w:rsid w:val="00F17661"/>
    <w:rsid w:val="00F17B1A"/>
    <w:rsid w:val="00F17FBF"/>
    <w:rsid w:val="00F207C5"/>
    <w:rsid w:val="00F21009"/>
    <w:rsid w:val="00F21171"/>
    <w:rsid w:val="00F21778"/>
    <w:rsid w:val="00F22CE9"/>
    <w:rsid w:val="00F2340D"/>
    <w:rsid w:val="00F23661"/>
    <w:rsid w:val="00F23D66"/>
    <w:rsid w:val="00F23F70"/>
    <w:rsid w:val="00F24044"/>
    <w:rsid w:val="00F242F7"/>
    <w:rsid w:val="00F24737"/>
    <w:rsid w:val="00F2504D"/>
    <w:rsid w:val="00F253B4"/>
    <w:rsid w:val="00F2554A"/>
    <w:rsid w:val="00F25A6F"/>
    <w:rsid w:val="00F25FCE"/>
    <w:rsid w:val="00F26680"/>
    <w:rsid w:val="00F26832"/>
    <w:rsid w:val="00F26BB2"/>
    <w:rsid w:val="00F26DE0"/>
    <w:rsid w:val="00F275C8"/>
    <w:rsid w:val="00F30830"/>
    <w:rsid w:val="00F3083A"/>
    <w:rsid w:val="00F313C4"/>
    <w:rsid w:val="00F315AD"/>
    <w:rsid w:val="00F31A17"/>
    <w:rsid w:val="00F31F7C"/>
    <w:rsid w:val="00F321C9"/>
    <w:rsid w:val="00F32FCB"/>
    <w:rsid w:val="00F33562"/>
    <w:rsid w:val="00F33921"/>
    <w:rsid w:val="00F339BF"/>
    <w:rsid w:val="00F33AF4"/>
    <w:rsid w:val="00F341E7"/>
    <w:rsid w:val="00F34AB2"/>
    <w:rsid w:val="00F3525E"/>
    <w:rsid w:val="00F35397"/>
    <w:rsid w:val="00F356B3"/>
    <w:rsid w:val="00F35906"/>
    <w:rsid w:val="00F36354"/>
    <w:rsid w:val="00F3673B"/>
    <w:rsid w:val="00F368F2"/>
    <w:rsid w:val="00F36B8A"/>
    <w:rsid w:val="00F3737F"/>
    <w:rsid w:val="00F37606"/>
    <w:rsid w:val="00F376EA"/>
    <w:rsid w:val="00F41A0A"/>
    <w:rsid w:val="00F421FB"/>
    <w:rsid w:val="00F42EFA"/>
    <w:rsid w:val="00F42F78"/>
    <w:rsid w:val="00F437C1"/>
    <w:rsid w:val="00F43AE8"/>
    <w:rsid w:val="00F43C47"/>
    <w:rsid w:val="00F440E3"/>
    <w:rsid w:val="00F44352"/>
    <w:rsid w:val="00F44477"/>
    <w:rsid w:val="00F458CA"/>
    <w:rsid w:val="00F45C5A"/>
    <w:rsid w:val="00F45FCA"/>
    <w:rsid w:val="00F46A47"/>
    <w:rsid w:val="00F47476"/>
    <w:rsid w:val="00F47844"/>
    <w:rsid w:val="00F47AAD"/>
    <w:rsid w:val="00F5010A"/>
    <w:rsid w:val="00F5094A"/>
    <w:rsid w:val="00F51073"/>
    <w:rsid w:val="00F518F7"/>
    <w:rsid w:val="00F522E7"/>
    <w:rsid w:val="00F52742"/>
    <w:rsid w:val="00F5314C"/>
    <w:rsid w:val="00F535E0"/>
    <w:rsid w:val="00F53E67"/>
    <w:rsid w:val="00F546FF"/>
    <w:rsid w:val="00F55295"/>
    <w:rsid w:val="00F56550"/>
    <w:rsid w:val="00F56689"/>
    <w:rsid w:val="00F57082"/>
    <w:rsid w:val="00F571BA"/>
    <w:rsid w:val="00F57348"/>
    <w:rsid w:val="00F57643"/>
    <w:rsid w:val="00F5784E"/>
    <w:rsid w:val="00F60759"/>
    <w:rsid w:val="00F60C23"/>
    <w:rsid w:val="00F6139B"/>
    <w:rsid w:val="00F61783"/>
    <w:rsid w:val="00F6259D"/>
    <w:rsid w:val="00F626F1"/>
    <w:rsid w:val="00F6285D"/>
    <w:rsid w:val="00F6342E"/>
    <w:rsid w:val="00F637D9"/>
    <w:rsid w:val="00F63898"/>
    <w:rsid w:val="00F63B5A"/>
    <w:rsid w:val="00F63BC3"/>
    <w:rsid w:val="00F64603"/>
    <w:rsid w:val="00F6490B"/>
    <w:rsid w:val="00F651D3"/>
    <w:rsid w:val="00F657F7"/>
    <w:rsid w:val="00F65CB9"/>
    <w:rsid w:val="00F65FBA"/>
    <w:rsid w:val="00F6655A"/>
    <w:rsid w:val="00F667A1"/>
    <w:rsid w:val="00F66BFB"/>
    <w:rsid w:val="00F66EB4"/>
    <w:rsid w:val="00F673BB"/>
    <w:rsid w:val="00F706EA"/>
    <w:rsid w:val="00F70BA9"/>
    <w:rsid w:val="00F7134C"/>
    <w:rsid w:val="00F7192A"/>
    <w:rsid w:val="00F72667"/>
    <w:rsid w:val="00F728E5"/>
    <w:rsid w:val="00F73EA1"/>
    <w:rsid w:val="00F74315"/>
    <w:rsid w:val="00F74499"/>
    <w:rsid w:val="00F7468E"/>
    <w:rsid w:val="00F74C43"/>
    <w:rsid w:val="00F7523C"/>
    <w:rsid w:val="00F75E2F"/>
    <w:rsid w:val="00F76243"/>
    <w:rsid w:val="00F76B16"/>
    <w:rsid w:val="00F773BF"/>
    <w:rsid w:val="00F77443"/>
    <w:rsid w:val="00F777AB"/>
    <w:rsid w:val="00F77CBC"/>
    <w:rsid w:val="00F800A0"/>
    <w:rsid w:val="00F80462"/>
    <w:rsid w:val="00F805B0"/>
    <w:rsid w:val="00F807D2"/>
    <w:rsid w:val="00F80E61"/>
    <w:rsid w:val="00F816B7"/>
    <w:rsid w:val="00F816E9"/>
    <w:rsid w:val="00F81CA2"/>
    <w:rsid w:val="00F81DFE"/>
    <w:rsid w:val="00F821D3"/>
    <w:rsid w:val="00F8314A"/>
    <w:rsid w:val="00F8501B"/>
    <w:rsid w:val="00F850C7"/>
    <w:rsid w:val="00F86004"/>
    <w:rsid w:val="00F8640E"/>
    <w:rsid w:val="00F86460"/>
    <w:rsid w:val="00F86CBD"/>
    <w:rsid w:val="00F871B8"/>
    <w:rsid w:val="00F87CA9"/>
    <w:rsid w:val="00F9046E"/>
    <w:rsid w:val="00F909BE"/>
    <w:rsid w:val="00F91AE4"/>
    <w:rsid w:val="00F91EAC"/>
    <w:rsid w:val="00F92631"/>
    <w:rsid w:val="00F92C32"/>
    <w:rsid w:val="00F92D0E"/>
    <w:rsid w:val="00F9346A"/>
    <w:rsid w:val="00F93F36"/>
    <w:rsid w:val="00F94BB1"/>
    <w:rsid w:val="00F94DC1"/>
    <w:rsid w:val="00F95134"/>
    <w:rsid w:val="00F95ADF"/>
    <w:rsid w:val="00F95E91"/>
    <w:rsid w:val="00F96B0C"/>
    <w:rsid w:val="00F97556"/>
    <w:rsid w:val="00F97C76"/>
    <w:rsid w:val="00FA02B6"/>
    <w:rsid w:val="00FA0B63"/>
    <w:rsid w:val="00FA13FA"/>
    <w:rsid w:val="00FA2614"/>
    <w:rsid w:val="00FA28AD"/>
    <w:rsid w:val="00FA28B8"/>
    <w:rsid w:val="00FA2C44"/>
    <w:rsid w:val="00FA3357"/>
    <w:rsid w:val="00FA3A8D"/>
    <w:rsid w:val="00FA4051"/>
    <w:rsid w:val="00FA4A50"/>
    <w:rsid w:val="00FA4C80"/>
    <w:rsid w:val="00FA53E5"/>
    <w:rsid w:val="00FA5640"/>
    <w:rsid w:val="00FA5B31"/>
    <w:rsid w:val="00FA5D08"/>
    <w:rsid w:val="00FA5D30"/>
    <w:rsid w:val="00FA6022"/>
    <w:rsid w:val="00FA6094"/>
    <w:rsid w:val="00FA65BA"/>
    <w:rsid w:val="00FA6680"/>
    <w:rsid w:val="00FA7126"/>
    <w:rsid w:val="00FA77BE"/>
    <w:rsid w:val="00FB034F"/>
    <w:rsid w:val="00FB0437"/>
    <w:rsid w:val="00FB04AC"/>
    <w:rsid w:val="00FB073E"/>
    <w:rsid w:val="00FB0806"/>
    <w:rsid w:val="00FB083A"/>
    <w:rsid w:val="00FB22EF"/>
    <w:rsid w:val="00FB236F"/>
    <w:rsid w:val="00FB2D40"/>
    <w:rsid w:val="00FB2E7C"/>
    <w:rsid w:val="00FB2FA2"/>
    <w:rsid w:val="00FB30C6"/>
    <w:rsid w:val="00FB45E3"/>
    <w:rsid w:val="00FB49D3"/>
    <w:rsid w:val="00FB4A1A"/>
    <w:rsid w:val="00FB4D8B"/>
    <w:rsid w:val="00FB58D1"/>
    <w:rsid w:val="00FB658B"/>
    <w:rsid w:val="00FB6603"/>
    <w:rsid w:val="00FB672E"/>
    <w:rsid w:val="00FB674E"/>
    <w:rsid w:val="00FB699D"/>
    <w:rsid w:val="00FB6A7D"/>
    <w:rsid w:val="00FB6CA8"/>
    <w:rsid w:val="00FB7777"/>
    <w:rsid w:val="00FC0502"/>
    <w:rsid w:val="00FC2511"/>
    <w:rsid w:val="00FC25C2"/>
    <w:rsid w:val="00FC262A"/>
    <w:rsid w:val="00FC3C0C"/>
    <w:rsid w:val="00FC3FA4"/>
    <w:rsid w:val="00FC4CBB"/>
    <w:rsid w:val="00FC504D"/>
    <w:rsid w:val="00FC5AAE"/>
    <w:rsid w:val="00FC5BDD"/>
    <w:rsid w:val="00FC71A3"/>
    <w:rsid w:val="00FC7CE0"/>
    <w:rsid w:val="00FD03B1"/>
    <w:rsid w:val="00FD382F"/>
    <w:rsid w:val="00FD3E5C"/>
    <w:rsid w:val="00FD416F"/>
    <w:rsid w:val="00FD41B2"/>
    <w:rsid w:val="00FD465C"/>
    <w:rsid w:val="00FD4F47"/>
    <w:rsid w:val="00FD59AC"/>
    <w:rsid w:val="00FD5D15"/>
    <w:rsid w:val="00FD6605"/>
    <w:rsid w:val="00FD6BD2"/>
    <w:rsid w:val="00FD6CC5"/>
    <w:rsid w:val="00FD6E0D"/>
    <w:rsid w:val="00FD7B71"/>
    <w:rsid w:val="00FE04CD"/>
    <w:rsid w:val="00FE110D"/>
    <w:rsid w:val="00FE1757"/>
    <w:rsid w:val="00FE21E9"/>
    <w:rsid w:val="00FE22E0"/>
    <w:rsid w:val="00FE2343"/>
    <w:rsid w:val="00FE242A"/>
    <w:rsid w:val="00FE276D"/>
    <w:rsid w:val="00FE2E3A"/>
    <w:rsid w:val="00FE329D"/>
    <w:rsid w:val="00FE3421"/>
    <w:rsid w:val="00FE3DF1"/>
    <w:rsid w:val="00FE3EFD"/>
    <w:rsid w:val="00FE4741"/>
    <w:rsid w:val="00FE47A9"/>
    <w:rsid w:val="00FE5B1F"/>
    <w:rsid w:val="00FE67A5"/>
    <w:rsid w:val="00FE6AE1"/>
    <w:rsid w:val="00FE7179"/>
    <w:rsid w:val="00FE7692"/>
    <w:rsid w:val="00FE7905"/>
    <w:rsid w:val="00FF0101"/>
    <w:rsid w:val="00FF0346"/>
    <w:rsid w:val="00FF0D21"/>
    <w:rsid w:val="00FF1459"/>
    <w:rsid w:val="00FF148C"/>
    <w:rsid w:val="00FF15F4"/>
    <w:rsid w:val="00FF1CA5"/>
    <w:rsid w:val="00FF22CB"/>
    <w:rsid w:val="00FF267D"/>
    <w:rsid w:val="00FF275E"/>
    <w:rsid w:val="00FF2A19"/>
    <w:rsid w:val="00FF2A32"/>
    <w:rsid w:val="00FF2C60"/>
    <w:rsid w:val="00FF2D84"/>
    <w:rsid w:val="00FF3DC9"/>
    <w:rsid w:val="00FF4218"/>
    <w:rsid w:val="00FF5E55"/>
    <w:rsid w:val="00FF6931"/>
    <w:rsid w:val="00FF6C39"/>
    <w:rsid w:val="00FF7052"/>
    <w:rsid w:val="00FF78CA"/>
    <w:rsid w:val="00FF78F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CE"/>
    <w:pPr>
      <w:widowControl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482"/>
    <w:pPr>
      <w:keepNext/>
      <w:keepLines/>
      <w:spacing w:before="360" w:after="120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296F"/>
    <w:pPr>
      <w:keepNext/>
      <w:keepLines/>
      <w:spacing w:after="120"/>
      <w:jc w:val="center"/>
      <w:outlineLvl w:val="1"/>
    </w:pPr>
    <w:rPr>
      <w:rFonts w:eastAsia="Times New Roman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534A48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3482"/>
    <w:rPr>
      <w:rFonts w:ascii="Times New Roman" w:eastAsia="Times New Roman" w:hAnsi="Times New Roman"/>
      <w:b/>
      <w:bCs/>
      <w:color w:val="00000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3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DC"/>
  </w:style>
  <w:style w:type="paragraph" w:styleId="Footer">
    <w:name w:val="footer"/>
    <w:basedOn w:val="Normal"/>
    <w:link w:val="FooterChar"/>
    <w:uiPriority w:val="99"/>
    <w:unhideWhenUsed/>
    <w:rsid w:val="00AD3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CDC"/>
  </w:style>
  <w:style w:type="character" w:customStyle="1" w:styleId="Heading2Char">
    <w:name w:val="Heading 2 Char"/>
    <w:link w:val="Heading2"/>
    <w:uiPriority w:val="9"/>
    <w:rsid w:val="009D296F"/>
    <w:rPr>
      <w:rFonts w:ascii="Times New Roman" w:eastAsia="Times New Roman" w:hAnsi="Times New Roman"/>
      <w:b/>
      <w:bCs/>
      <w:i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92238E"/>
    <w:pPr>
      <w:tabs>
        <w:tab w:val="num" w:pos="360"/>
      </w:tabs>
      <w:ind w:left="720" w:hanging="360"/>
      <w:contextualSpacing/>
      <w:jc w:val="center"/>
    </w:pPr>
  </w:style>
  <w:style w:type="character" w:styleId="CommentReference">
    <w:name w:val="annotation reference"/>
    <w:uiPriority w:val="99"/>
    <w:semiHidden/>
    <w:rsid w:val="00827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7EAC"/>
    <w:rPr>
      <w:rFonts w:eastAsia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827EAC"/>
    <w:rPr>
      <w:rFonts w:ascii="Times New Roman" w:eastAsia="Times New Roman" w:hAnsi="Times New Roman"/>
      <w:lang w:val="en-GB" w:eastAsia="en-US"/>
    </w:rPr>
  </w:style>
  <w:style w:type="character" w:customStyle="1" w:styleId="Naslovknjige1">
    <w:name w:val="Naslov knjige1"/>
    <w:uiPriority w:val="33"/>
    <w:qFormat/>
    <w:rsid w:val="00827EA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82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Naslov1">
    <w:name w:val="TOC Naslov1"/>
    <w:basedOn w:val="Heading1"/>
    <w:next w:val="Normal"/>
    <w:uiPriority w:val="39"/>
    <w:qFormat/>
    <w:rsid w:val="000B0C18"/>
    <w:pPr>
      <w:spacing w:before="480" w:line="276" w:lineRule="auto"/>
      <w:jc w:val="left"/>
      <w:outlineLvl w:val="9"/>
    </w:pPr>
    <w:rPr>
      <w:rFonts w:ascii="Cambria" w:hAnsi="Cambria"/>
    </w:rPr>
  </w:style>
  <w:style w:type="paragraph" w:styleId="TOC1">
    <w:name w:val="toc 1"/>
    <w:basedOn w:val="Normal"/>
    <w:next w:val="Normal"/>
    <w:autoRedefine/>
    <w:uiPriority w:val="39"/>
    <w:unhideWhenUsed/>
    <w:rsid w:val="00471D6B"/>
    <w:pPr>
      <w:tabs>
        <w:tab w:val="left" w:pos="567"/>
        <w:tab w:val="right" w:leader="dot" w:pos="9639"/>
      </w:tabs>
      <w:contextualSpacing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1D6B"/>
    <w:pPr>
      <w:tabs>
        <w:tab w:val="right" w:leader="dot" w:pos="9639"/>
      </w:tabs>
      <w:contextualSpacing/>
    </w:pPr>
    <w:rPr>
      <w:smallCaps/>
      <w:noProof/>
    </w:rPr>
  </w:style>
  <w:style w:type="character" w:styleId="Hyperlink">
    <w:name w:val="Hyperlink"/>
    <w:uiPriority w:val="99"/>
    <w:unhideWhenUsed/>
    <w:rsid w:val="000B0C18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E1B30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E1B30"/>
    <w:pPr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E1B30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E1B30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E1B30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E1B30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E1B30"/>
    <w:pPr>
      <w:ind w:left="1760"/>
    </w:pPr>
    <w:rPr>
      <w:rFonts w:ascii="Calibri" w:hAnsi="Calibri" w:cs="Calibri"/>
      <w:sz w:val="18"/>
      <w:szCs w:val="18"/>
    </w:rPr>
  </w:style>
  <w:style w:type="paragraph" w:customStyle="1" w:styleId="clanak">
    <w:name w:val="clanak"/>
    <w:basedOn w:val="Normal"/>
    <w:link w:val="clanakChar"/>
    <w:qFormat/>
    <w:rsid w:val="00E40D63"/>
    <w:pPr>
      <w:numPr>
        <w:numId w:val="4"/>
      </w:numPr>
      <w:jc w:val="center"/>
    </w:pPr>
    <w:rPr>
      <w:b/>
    </w:rPr>
  </w:style>
  <w:style w:type="character" w:customStyle="1" w:styleId="kurziv1">
    <w:name w:val="kurziv1"/>
    <w:rsid w:val="00952227"/>
    <w:rPr>
      <w:i/>
      <w:iCs/>
    </w:rPr>
  </w:style>
  <w:style w:type="paragraph" w:customStyle="1" w:styleId="clanak-">
    <w:name w:val="clanak-"/>
    <w:basedOn w:val="Normal"/>
    <w:rsid w:val="00801E97"/>
    <w:rPr>
      <w:rFonts w:eastAsia="Times New Roman"/>
      <w:lang w:eastAsia="hr-HR"/>
    </w:rPr>
  </w:style>
  <w:style w:type="paragraph" w:customStyle="1" w:styleId="t-9-8">
    <w:name w:val="t-9-8"/>
    <w:basedOn w:val="Normal"/>
    <w:rsid w:val="00801E97"/>
    <w:rPr>
      <w:rFonts w:eastAsia="Times New Roman"/>
      <w:lang w:eastAsia="hr-HR"/>
    </w:rPr>
  </w:style>
  <w:style w:type="paragraph" w:styleId="PlainText">
    <w:name w:val="Plain Text"/>
    <w:basedOn w:val="Normal"/>
    <w:link w:val="PlainTextChar"/>
    <w:rsid w:val="007B3CFA"/>
    <w:rPr>
      <w:rFonts w:ascii="Courier New" w:eastAsia="Times New Roman" w:hAnsi="Courier New"/>
      <w:color w:val="auto"/>
      <w:sz w:val="20"/>
      <w:szCs w:val="20"/>
      <w:lang w:val="en-GB"/>
    </w:rPr>
  </w:style>
  <w:style w:type="character" w:customStyle="1" w:styleId="PlainTextChar">
    <w:name w:val="Plain Text Char"/>
    <w:link w:val="PlainText"/>
    <w:rsid w:val="007B3CFA"/>
    <w:rPr>
      <w:rFonts w:ascii="Courier New" w:eastAsia="Times New Roman" w:hAnsi="Courier New" w:cs="Courier New"/>
      <w:lang w:val="en-GB"/>
    </w:rPr>
  </w:style>
  <w:style w:type="paragraph" w:customStyle="1" w:styleId="Bezproreda2">
    <w:name w:val="Bez proreda2"/>
    <w:uiPriority w:val="1"/>
    <w:qFormat/>
    <w:rsid w:val="003500A0"/>
    <w:pPr>
      <w:tabs>
        <w:tab w:val="num" w:pos="360"/>
      </w:tabs>
      <w:spacing w:beforeAutospacing="1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123">
    <w:name w:val="123"/>
    <w:basedOn w:val="PlainText"/>
    <w:link w:val="123Char"/>
    <w:qFormat/>
    <w:rsid w:val="0026363E"/>
    <w:pPr>
      <w:numPr>
        <w:numId w:val="1"/>
      </w:numPr>
      <w:spacing w:before="120"/>
      <w:ind w:left="425" w:hanging="425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30455E"/>
    <w:rPr>
      <w:rFonts w:eastAsia="Times New Roman"/>
      <w:lang w:eastAsia="hr-HR"/>
    </w:rPr>
  </w:style>
  <w:style w:type="character" w:customStyle="1" w:styleId="123Char">
    <w:name w:val="123 Char"/>
    <w:link w:val="123"/>
    <w:rsid w:val="0026363E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rsid w:val="00534A4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table" w:customStyle="1" w:styleId="Svijetlosjenanje1">
    <w:name w:val="Svijetlo sjenčanje1"/>
    <w:basedOn w:val="TableNormal"/>
    <w:uiPriority w:val="60"/>
    <w:rsid w:val="00534A48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95769"/>
    <w:rPr>
      <w:rFonts w:ascii="Tahoma" w:hAnsi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9576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AF2E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0C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60C"/>
    <w:rPr>
      <w:rFonts w:ascii="Tahoma" w:hAnsi="Tahoma" w:cs="Tahoma"/>
      <w:sz w:val="16"/>
      <w:szCs w:val="16"/>
      <w:lang w:eastAsia="en-US"/>
    </w:rPr>
  </w:style>
  <w:style w:type="paragraph" w:customStyle="1" w:styleId="Bezproreda1">
    <w:name w:val="Bez proreda1"/>
    <w:uiPriority w:val="1"/>
    <w:rsid w:val="003B0DA4"/>
    <w:pPr>
      <w:tabs>
        <w:tab w:val="num" w:pos="360"/>
      </w:tabs>
      <w:spacing w:beforeAutospacing="1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1F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AF"/>
    <w:pPr>
      <w:spacing w:before="100" w:beforeAutospacing="1" w:after="100" w:afterAutospacing="1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DAF"/>
    <w:rPr>
      <w:rFonts w:ascii="Arial" w:eastAsia="Times New Roman" w:hAnsi="Arial" w:cs="Arial"/>
      <w:b/>
      <w:bCs/>
      <w:lang w:val="en-GB" w:eastAsia="en-US"/>
    </w:rPr>
  </w:style>
  <w:style w:type="paragraph" w:styleId="ListParagraph">
    <w:name w:val="List Paragraph"/>
    <w:basedOn w:val="Normal"/>
    <w:qFormat/>
    <w:rsid w:val="000C64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298C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298C"/>
    <w:rPr>
      <w:rFonts w:ascii="Arial" w:eastAsia="Times New Roman" w:hAnsi="Arial" w:cs="Arial"/>
      <w:color w:val="17365D"/>
      <w:spacing w:val="5"/>
      <w:kern w:val="28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1C15BF"/>
    <w:rPr>
      <w:rFonts w:ascii="Arial" w:hAnsi="Arial" w:cs="Arial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221079"/>
    <w:rPr>
      <w:smallCaps/>
      <w:color w:val="C0504D"/>
      <w:u w:val="single"/>
    </w:rPr>
  </w:style>
  <w:style w:type="paragraph" w:customStyle="1" w:styleId="clanak-kurziv">
    <w:name w:val="clanak-kurziv"/>
    <w:basedOn w:val="Normal"/>
    <w:rsid w:val="00E65F82"/>
    <w:rPr>
      <w:rFonts w:eastAsia="Times New Roman"/>
      <w:lang w:eastAsia="hr-HR"/>
    </w:rPr>
  </w:style>
  <w:style w:type="character" w:customStyle="1" w:styleId="kurziv">
    <w:name w:val="kurziv"/>
    <w:basedOn w:val="DefaultParagraphFont"/>
    <w:rsid w:val="00E65F82"/>
  </w:style>
  <w:style w:type="paragraph" w:styleId="NoSpacing">
    <w:name w:val="No Spacing"/>
    <w:aliases w:val="crtice"/>
    <w:uiPriority w:val="1"/>
    <w:qFormat/>
    <w:rsid w:val="00F1567D"/>
    <w:pPr>
      <w:widowControl w:val="0"/>
      <w:numPr>
        <w:numId w:val="3"/>
      </w:numPr>
      <w:ind w:left="567" w:hanging="56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c">
    <w:name w:val="abc"/>
    <w:basedOn w:val="Normal"/>
    <w:qFormat/>
    <w:rsid w:val="00800120"/>
    <w:pPr>
      <w:numPr>
        <w:numId w:val="2"/>
      </w:numPr>
    </w:pPr>
  </w:style>
  <w:style w:type="paragraph" w:customStyle="1" w:styleId="norm">
    <w:name w:val="norm"/>
    <w:basedOn w:val="Normal"/>
    <w:qFormat/>
    <w:rsid w:val="00363E69"/>
    <w:pPr>
      <w:jc w:val="center"/>
    </w:pPr>
    <w:rPr>
      <w:b/>
    </w:rPr>
  </w:style>
  <w:style w:type="paragraph" w:customStyle="1" w:styleId="t-9-8-bez-uvl">
    <w:name w:val="t-9-8-bez-uvl"/>
    <w:basedOn w:val="Normal"/>
    <w:rsid w:val="00476E9A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prilog">
    <w:name w:val="prilog"/>
    <w:basedOn w:val="Normal"/>
    <w:rsid w:val="00476E9A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t-12-9-sred">
    <w:name w:val="t-12-9-sred"/>
    <w:basedOn w:val="Normal"/>
    <w:rsid w:val="00476E9A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8"/>
      <w:szCs w:val="28"/>
      <w:lang w:eastAsia="hr-HR"/>
    </w:rPr>
  </w:style>
  <w:style w:type="character" w:customStyle="1" w:styleId="bold1">
    <w:name w:val="bold1"/>
    <w:basedOn w:val="DefaultParagraphFont"/>
    <w:rsid w:val="00DE6819"/>
    <w:rPr>
      <w:b/>
      <w:bCs/>
    </w:rPr>
  </w:style>
  <w:style w:type="paragraph" w:customStyle="1" w:styleId="t-10-9-kurz-s">
    <w:name w:val="t-10-9-kurz-s"/>
    <w:basedOn w:val="Normal"/>
    <w:rsid w:val="00DE6819"/>
    <w:pPr>
      <w:widowControl/>
      <w:spacing w:before="100" w:beforeAutospacing="1" w:after="100" w:afterAutospacing="1"/>
      <w:jc w:val="center"/>
    </w:pPr>
    <w:rPr>
      <w:rFonts w:eastAsiaTheme="minorEastAsia"/>
      <w:i/>
      <w:iCs/>
      <w:color w:val="auto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57545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sz w:val="28"/>
      <w:szCs w:val="28"/>
      <w:lang w:eastAsia="hr-HR"/>
    </w:rPr>
  </w:style>
  <w:style w:type="paragraph" w:customStyle="1" w:styleId="tb-na16">
    <w:name w:val="tb-na16"/>
    <w:basedOn w:val="Normal"/>
    <w:rsid w:val="00A57545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sz w:val="36"/>
      <w:szCs w:val="36"/>
      <w:lang w:eastAsia="hr-HR"/>
    </w:rPr>
  </w:style>
  <w:style w:type="paragraph" w:customStyle="1" w:styleId="klasa2">
    <w:name w:val="klasa2"/>
    <w:basedOn w:val="Normal"/>
    <w:rsid w:val="00A57545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uzlanak">
    <w:name w:val="uz članak"/>
    <w:basedOn w:val="Normal"/>
    <w:qFormat/>
    <w:rsid w:val="0096215E"/>
    <w:pPr>
      <w:numPr>
        <w:numId w:val="6"/>
      </w:numPr>
      <w:spacing w:before="120"/>
      <w:ind w:left="0" w:firstLine="0"/>
    </w:pPr>
    <w:rPr>
      <w:b/>
      <w:color w:val="auto"/>
    </w:rPr>
  </w:style>
  <w:style w:type="paragraph" w:customStyle="1" w:styleId="Normal1">
    <w:name w:val="Normal1"/>
    <w:basedOn w:val="Normal"/>
    <w:rsid w:val="0081481D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broj-d">
    <w:name w:val="broj-d"/>
    <w:basedOn w:val="Normal"/>
    <w:rsid w:val="00375F71"/>
    <w:pPr>
      <w:widowControl/>
      <w:spacing w:before="100" w:beforeAutospacing="1" w:after="100" w:afterAutospacing="1"/>
      <w:jc w:val="right"/>
    </w:pPr>
    <w:rPr>
      <w:rFonts w:eastAsiaTheme="minorEastAsia"/>
      <w:b/>
      <w:bCs/>
      <w:color w:val="auto"/>
      <w:sz w:val="26"/>
      <w:szCs w:val="26"/>
      <w:lang w:eastAsia="hr-HR"/>
    </w:rPr>
  </w:style>
  <w:style w:type="paragraph" w:customStyle="1" w:styleId="podnaslov">
    <w:name w:val="podnaslov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8"/>
      <w:szCs w:val="28"/>
      <w:lang w:eastAsia="hr-HR"/>
    </w:rPr>
  </w:style>
  <w:style w:type="paragraph" w:customStyle="1" w:styleId="podnaslov-2">
    <w:name w:val="podnaslov-2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375F71"/>
    <w:pPr>
      <w:widowControl/>
      <w:spacing w:before="100" w:beforeAutospacing="1" w:after="100" w:afterAutospacing="1"/>
      <w:ind w:left="7143"/>
      <w:jc w:val="center"/>
    </w:pPr>
    <w:rPr>
      <w:rFonts w:eastAsiaTheme="minorEastAsia"/>
      <w:color w:val="auto"/>
      <w:lang w:eastAsia="hr-HR"/>
    </w:rPr>
  </w:style>
  <w:style w:type="paragraph" w:customStyle="1" w:styleId="t-10">
    <w:name w:val="t-10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0-9">
    <w:name w:val="t-10-9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0-9-fett">
    <w:name w:val="t-10-9-fett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sz w:val="26"/>
      <w:szCs w:val="26"/>
      <w:lang w:eastAsia="hr-HR"/>
    </w:rPr>
  </w:style>
  <w:style w:type="paragraph" w:customStyle="1" w:styleId="t-10-9-sred">
    <w:name w:val="t-10-9-sred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1-9-fett">
    <w:name w:val="t-11-9-fett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i/>
      <w:iCs/>
      <w:color w:val="auto"/>
      <w:sz w:val="28"/>
      <w:szCs w:val="28"/>
      <w:lang w:eastAsia="hr-HR"/>
    </w:rPr>
  </w:style>
  <w:style w:type="paragraph" w:customStyle="1" w:styleId="t-11-9-sred">
    <w:name w:val="t-11-9-sred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8"/>
      <w:szCs w:val="28"/>
      <w:lang w:eastAsia="hr-HR"/>
    </w:rPr>
  </w:style>
  <w:style w:type="paragraph" w:customStyle="1" w:styleId="t-8-7-fett-s">
    <w:name w:val="t-8-7-fett-s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lang w:eastAsia="hr-HR"/>
    </w:rPr>
  </w:style>
  <w:style w:type="paragraph" w:customStyle="1" w:styleId="t-9-8-fett-l">
    <w:name w:val="t-9-8-fett-l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t-9-8-kurz-l">
    <w:name w:val="t-9-8-kurz-l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i/>
      <w:iCs/>
      <w:color w:val="auto"/>
      <w:lang w:eastAsia="hr-HR"/>
    </w:rPr>
  </w:style>
  <w:style w:type="paragraph" w:customStyle="1" w:styleId="t-9-8-kurz-s">
    <w:name w:val="t-9-8-kurz-s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i/>
      <w:iCs/>
      <w:color w:val="auto"/>
      <w:lang w:eastAsia="hr-HR"/>
    </w:rPr>
  </w:style>
  <w:style w:type="paragraph" w:customStyle="1" w:styleId="t-9-8-potpis">
    <w:name w:val="t-9-8-potpis"/>
    <w:basedOn w:val="Normal"/>
    <w:rsid w:val="00375F71"/>
    <w:pPr>
      <w:widowControl/>
      <w:spacing w:before="100" w:beforeAutospacing="1" w:after="100" w:afterAutospacing="1"/>
      <w:ind w:left="7143"/>
      <w:jc w:val="center"/>
    </w:pPr>
    <w:rPr>
      <w:rFonts w:eastAsiaTheme="minorEastAsia"/>
      <w:color w:val="auto"/>
      <w:lang w:eastAsia="hr-HR"/>
    </w:rPr>
  </w:style>
  <w:style w:type="paragraph" w:customStyle="1" w:styleId="t-9-8-sredina">
    <w:name w:val="t-9-8-sredina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lang w:eastAsia="hr-HR"/>
    </w:rPr>
  </w:style>
  <w:style w:type="paragraph" w:customStyle="1" w:styleId="tb-na16-2">
    <w:name w:val="tb-na16-2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sz w:val="36"/>
      <w:szCs w:val="36"/>
      <w:lang w:eastAsia="hr-HR"/>
    </w:rPr>
  </w:style>
  <w:style w:type="paragraph" w:customStyle="1" w:styleId="tb-na18">
    <w:name w:val="tb-na18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sz w:val="40"/>
      <w:szCs w:val="40"/>
      <w:lang w:eastAsia="hr-HR"/>
    </w:rPr>
  </w:style>
  <w:style w:type="paragraph" w:customStyle="1" w:styleId="natjecaji-bold">
    <w:name w:val="natjecaji-bold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natjecaji-bold-bez-crte">
    <w:name w:val="natjecaji-bold-bez-crte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natjecaji-bold-ojn">
    <w:name w:val="natjecaji-bold-ojn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nsl-14-fett">
    <w:name w:val="nsl-14-fett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sz w:val="32"/>
      <w:szCs w:val="32"/>
      <w:lang w:eastAsia="hr-HR"/>
    </w:rPr>
  </w:style>
  <w:style w:type="paragraph" w:customStyle="1" w:styleId="potpis-desno">
    <w:name w:val="potpis-desno"/>
    <w:basedOn w:val="Normal"/>
    <w:rsid w:val="00375F71"/>
    <w:pPr>
      <w:widowControl/>
      <w:spacing w:before="100" w:beforeAutospacing="1" w:after="100" w:afterAutospacing="1"/>
      <w:ind w:left="7143"/>
      <w:jc w:val="center"/>
    </w:pPr>
    <w:rPr>
      <w:rFonts w:eastAsiaTheme="minorEastAsia"/>
      <w:color w:val="auto"/>
      <w:lang w:eastAsia="hr-HR"/>
    </w:rPr>
  </w:style>
  <w:style w:type="paragraph" w:customStyle="1" w:styleId="tekst-bold">
    <w:name w:val="tekst-bold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uvlaka-10">
    <w:name w:val="uvlaka-10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clanak-10">
    <w:name w:val="clanak-10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375F71"/>
    <w:pPr>
      <w:widowControl/>
      <w:spacing w:before="100" w:beforeAutospacing="1" w:after="100" w:afterAutospacing="1"/>
      <w:ind w:left="7143"/>
      <w:jc w:val="center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8"/>
      <w:szCs w:val="28"/>
      <w:lang w:eastAsia="hr-HR"/>
    </w:rPr>
  </w:style>
  <w:style w:type="paragraph" w:customStyle="1" w:styleId="t-9-8-sred">
    <w:name w:val="t-9-8-sred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lang w:eastAsia="hr-HR"/>
    </w:rPr>
  </w:style>
  <w:style w:type="paragraph" w:customStyle="1" w:styleId="t-pn-spac">
    <w:name w:val="t-pn-spac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b/>
      <w:bCs/>
      <w:i/>
      <w:iCs/>
      <w:color w:val="auto"/>
      <w:sz w:val="26"/>
      <w:szCs w:val="26"/>
      <w:lang w:eastAsia="hr-HR"/>
    </w:rPr>
  </w:style>
  <w:style w:type="paragraph" w:customStyle="1" w:styleId="tablica">
    <w:name w:val="tablica"/>
    <w:basedOn w:val="Normal"/>
    <w:rsid w:val="00375F71"/>
    <w:pPr>
      <w:widowControl/>
      <w:pBdr>
        <w:top w:val="single" w:sz="4" w:space="2" w:color="666666"/>
        <w:left w:val="single" w:sz="4" w:space="2" w:color="666666"/>
        <w:bottom w:val="single" w:sz="4" w:space="2" w:color="666666"/>
        <w:right w:val="single" w:sz="4" w:space="2" w:color="666666"/>
      </w:pBdr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bold">
    <w:name w:val="bold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Normal10">
    <w:name w:val="Normal1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lanak">
    <w:name w:val="članak"/>
    <w:basedOn w:val="clanak"/>
    <w:link w:val="lanakChar"/>
    <w:qFormat/>
    <w:rsid w:val="00375F71"/>
    <w:pPr>
      <w:widowControl/>
      <w:numPr>
        <w:numId w:val="11"/>
      </w:numPr>
      <w:spacing w:before="100" w:beforeAutospacing="1" w:after="100" w:afterAutospacing="1"/>
      <w:ind w:left="0" w:firstLine="0"/>
    </w:pPr>
  </w:style>
  <w:style w:type="character" w:customStyle="1" w:styleId="clanakChar">
    <w:name w:val="clanak Char"/>
    <w:basedOn w:val="DefaultParagraphFont"/>
    <w:link w:val="clanak"/>
    <w:rsid w:val="00375F71"/>
    <w:rPr>
      <w:rFonts w:ascii="Times New Roman" w:hAnsi="Times New Roman"/>
      <w:b/>
      <w:color w:val="000000"/>
      <w:sz w:val="24"/>
      <w:szCs w:val="24"/>
      <w:lang w:eastAsia="en-US"/>
    </w:rPr>
  </w:style>
  <w:style w:type="character" w:customStyle="1" w:styleId="lanakChar">
    <w:name w:val="članak Char"/>
    <w:basedOn w:val="clanakChar"/>
    <w:link w:val="lanak"/>
    <w:rsid w:val="00375F71"/>
    <w:rPr>
      <w:rFonts w:ascii="Times New Roman" w:hAnsi="Times New Roman"/>
      <w:b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5F7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box453040">
    <w:name w:val="box_453040"/>
    <w:basedOn w:val="Normal"/>
    <w:rsid w:val="00375F71"/>
    <w:pPr>
      <w:widowControl/>
      <w:spacing w:before="100" w:beforeAutospacing="1" w:after="100" w:afterAutospacing="1"/>
      <w:jc w:val="left"/>
    </w:pPr>
    <w:rPr>
      <w:rFonts w:eastAsia="Times New Roman"/>
      <w:color w:val="auto"/>
      <w:lang w:eastAsia="hr-HR"/>
    </w:rPr>
  </w:style>
  <w:style w:type="paragraph" w:customStyle="1" w:styleId="ti-art">
    <w:name w:val="ti-art"/>
    <w:basedOn w:val="Normal"/>
    <w:rsid w:val="00C432D8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CE"/>
    <w:pPr>
      <w:widowControl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482"/>
    <w:pPr>
      <w:keepNext/>
      <w:keepLines/>
      <w:spacing w:before="360" w:after="120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296F"/>
    <w:pPr>
      <w:keepNext/>
      <w:keepLines/>
      <w:spacing w:after="120"/>
      <w:jc w:val="center"/>
      <w:outlineLvl w:val="1"/>
    </w:pPr>
    <w:rPr>
      <w:rFonts w:eastAsia="Times New Roman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534A48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3482"/>
    <w:rPr>
      <w:rFonts w:ascii="Times New Roman" w:eastAsia="Times New Roman" w:hAnsi="Times New Roman"/>
      <w:b/>
      <w:bCs/>
      <w:color w:val="00000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3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DC"/>
  </w:style>
  <w:style w:type="paragraph" w:styleId="Footer">
    <w:name w:val="footer"/>
    <w:basedOn w:val="Normal"/>
    <w:link w:val="FooterChar"/>
    <w:uiPriority w:val="99"/>
    <w:unhideWhenUsed/>
    <w:rsid w:val="00AD3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CDC"/>
  </w:style>
  <w:style w:type="character" w:customStyle="1" w:styleId="Heading2Char">
    <w:name w:val="Heading 2 Char"/>
    <w:link w:val="Heading2"/>
    <w:uiPriority w:val="9"/>
    <w:rsid w:val="009D296F"/>
    <w:rPr>
      <w:rFonts w:ascii="Times New Roman" w:eastAsia="Times New Roman" w:hAnsi="Times New Roman"/>
      <w:b/>
      <w:bCs/>
      <w:i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92238E"/>
    <w:pPr>
      <w:tabs>
        <w:tab w:val="num" w:pos="360"/>
      </w:tabs>
      <w:ind w:left="720" w:hanging="360"/>
      <w:contextualSpacing/>
      <w:jc w:val="center"/>
    </w:pPr>
  </w:style>
  <w:style w:type="character" w:styleId="CommentReference">
    <w:name w:val="annotation reference"/>
    <w:uiPriority w:val="99"/>
    <w:semiHidden/>
    <w:rsid w:val="00827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7EAC"/>
    <w:rPr>
      <w:rFonts w:eastAsia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827EAC"/>
    <w:rPr>
      <w:rFonts w:ascii="Times New Roman" w:eastAsia="Times New Roman" w:hAnsi="Times New Roman"/>
      <w:lang w:val="en-GB" w:eastAsia="en-US"/>
    </w:rPr>
  </w:style>
  <w:style w:type="character" w:customStyle="1" w:styleId="Naslovknjige1">
    <w:name w:val="Naslov knjige1"/>
    <w:uiPriority w:val="33"/>
    <w:qFormat/>
    <w:rsid w:val="00827EA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82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Naslov1">
    <w:name w:val="TOC Naslov1"/>
    <w:basedOn w:val="Heading1"/>
    <w:next w:val="Normal"/>
    <w:uiPriority w:val="39"/>
    <w:qFormat/>
    <w:rsid w:val="000B0C18"/>
    <w:pPr>
      <w:spacing w:before="480" w:line="276" w:lineRule="auto"/>
      <w:jc w:val="left"/>
      <w:outlineLvl w:val="9"/>
    </w:pPr>
    <w:rPr>
      <w:rFonts w:ascii="Cambria" w:hAnsi="Cambria"/>
    </w:rPr>
  </w:style>
  <w:style w:type="paragraph" w:styleId="TOC1">
    <w:name w:val="toc 1"/>
    <w:basedOn w:val="Normal"/>
    <w:next w:val="Normal"/>
    <w:autoRedefine/>
    <w:uiPriority w:val="39"/>
    <w:unhideWhenUsed/>
    <w:rsid w:val="00471D6B"/>
    <w:pPr>
      <w:tabs>
        <w:tab w:val="left" w:pos="567"/>
        <w:tab w:val="right" w:leader="dot" w:pos="9639"/>
      </w:tabs>
      <w:contextualSpacing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1D6B"/>
    <w:pPr>
      <w:tabs>
        <w:tab w:val="right" w:leader="dot" w:pos="9639"/>
      </w:tabs>
      <w:contextualSpacing/>
    </w:pPr>
    <w:rPr>
      <w:smallCaps/>
      <w:noProof/>
    </w:rPr>
  </w:style>
  <w:style w:type="character" w:styleId="Hyperlink">
    <w:name w:val="Hyperlink"/>
    <w:uiPriority w:val="99"/>
    <w:unhideWhenUsed/>
    <w:rsid w:val="000B0C18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E1B30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E1B30"/>
    <w:pPr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E1B30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E1B30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E1B30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E1B30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E1B30"/>
    <w:pPr>
      <w:ind w:left="1760"/>
    </w:pPr>
    <w:rPr>
      <w:rFonts w:ascii="Calibri" w:hAnsi="Calibri" w:cs="Calibri"/>
      <w:sz w:val="18"/>
      <w:szCs w:val="18"/>
    </w:rPr>
  </w:style>
  <w:style w:type="paragraph" w:customStyle="1" w:styleId="clanak">
    <w:name w:val="clanak"/>
    <w:basedOn w:val="Normal"/>
    <w:link w:val="clanakChar"/>
    <w:qFormat/>
    <w:rsid w:val="00E40D63"/>
    <w:pPr>
      <w:numPr>
        <w:numId w:val="4"/>
      </w:numPr>
      <w:jc w:val="center"/>
    </w:pPr>
    <w:rPr>
      <w:b/>
    </w:rPr>
  </w:style>
  <w:style w:type="character" w:customStyle="1" w:styleId="kurziv1">
    <w:name w:val="kurziv1"/>
    <w:rsid w:val="00952227"/>
    <w:rPr>
      <w:i/>
      <w:iCs/>
    </w:rPr>
  </w:style>
  <w:style w:type="paragraph" w:customStyle="1" w:styleId="clanak-">
    <w:name w:val="clanak-"/>
    <w:basedOn w:val="Normal"/>
    <w:rsid w:val="00801E97"/>
    <w:rPr>
      <w:rFonts w:eastAsia="Times New Roman"/>
      <w:lang w:eastAsia="hr-HR"/>
    </w:rPr>
  </w:style>
  <w:style w:type="paragraph" w:customStyle="1" w:styleId="t-9-8">
    <w:name w:val="t-9-8"/>
    <w:basedOn w:val="Normal"/>
    <w:rsid w:val="00801E97"/>
    <w:rPr>
      <w:rFonts w:eastAsia="Times New Roman"/>
      <w:lang w:eastAsia="hr-HR"/>
    </w:rPr>
  </w:style>
  <w:style w:type="paragraph" w:styleId="PlainText">
    <w:name w:val="Plain Text"/>
    <w:basedOn w:val="Normal"/>
    <w:link w:val="PlainTextChar"/>
    <w:rsid w:val="007B3CFA"/>
    <w:rPr>
      <w:rFonts w:ascii="Courier New" w:eastAsia="Times New Roman" w:hAnsi="Courier New"/>
      <w:color w:val="auto"/>
      <w:sz w:val="20"/>
      <w:szCs w:val="20"/>
      <w:lang w:val="en-GB"/>
    </w:rPr>
  </w:style>
  <w:style w:type="character" w:customStyle="1" w:styleId="PlainTextChar">
    <w:name w:val="Plain Text Char"/>
    <w:link w:val="PlainText"/>
    <w:rsid w:val="007B3CFA"/>
    <w:rPr>
      <w:rFonts w:ascii="Courier New" w:eastAsia="Times New Roman" w:hAnsi="Courier New" w:cs="Courier New"/>
      <w:lang w:val="en-GB"/>
    </w:rPr>
  </w:style>
  <w:style w:type="paragraph" w:customStyle="1" w:styleId="Bezproreda2">
    <w:name w:val="Bez proreda2"/>
    <w:uiPriority w:val="1"/>
    <w:qFormat/>
    <w:rsid w:val="003500A0"/>
    <w:pPr>
      <w:tabs>
        <w:tab w:val="num" w:pos="360"/>
      </w:tabs>
      <w:spacing w:beforeAutospacing="1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123">
    <w:name w:val="123"/>
    <w:basedOn w:val="PlainText"/>
    <w:link w:val="123Char"/>
    <w:qFormat/>
    <w:rsid w:val="0026363E"/>
    <w:pPr>
      <w:numPr>
        <w:numId w:val="1"/>
      </w:numPr>
      <w:spacing w:before="120"/>
      <w:ind w:left="425" w:hanging="425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30455E"/>
    <w:rPr>
      <w:rFonts w:eastAsia="Times New Roman"/>
      <w:lang w:eastAsia="hr-HR"/>
    </w:rPr>
  </w:style>
  <w:style w:type="character" w:customStyle="1" w:styleId="123Char">
    <w:name w:val="123 Char"/>
    <w:link w:val="123"/>
    <w:rsid w:val="0026363E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rsid w:val="00534A4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table" w:customStyle="1" w:styleId="Svijetlosjenanje1">
    <w:name w:val="Svijetlo sjenčanje1"/>
    <w:basedOn w:val="TableNormal"/>
    <w:uiPriority w:val="60"/>
    <w:rsid w:val="00534A48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95769"/>
    <w:rPr>
      <w:rFonts w:ascii="Tahoma" w:hAnsi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9576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AF2E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0C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60C"/>
    <w:rPr>
      <w:rFonts w:ascii="Tahoma" w:hAnsi="Tahoma" w:cs="Tahoma"/>
      <w:sz w:val="16"/>
      <w:szCs w:val="16"/>
      <w:lang w:eastAsia="en-US"/>
    </w:rPr>
  </w:style>
  <w:style w:type="paragraph" w:customStyle="1" w:styleId="Bezproreda1">
    <w:name w:val="Bez proreda1"/>
    <w:uiPriority w:val="1"/>
    <w:rsid w:val="003B0DA4"/>
    <w:pPr>
      <w:tabs>
        <w:tab w:val="num" w:pos="360"/>
      </w:tabs>
      <w:spacing w:beforeAutospacing="1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1F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AF"/>
    <w:pPr>
      <w:spacing w:before="100" w:beforeAutospacing="1" w:after="100" w:afterAutospacing="1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DAF"/>
    <w:rPr>
      <w:rFonts w:ascii="Arial" w:eastAsia="Times New Roman" w:hAnsi="Arial" w:cs="Arial"/>
      <w:b/>
      <w:bCs/>
      <w:lang w:val="en-GB" w:eastAsia="en-US"/>
    </w:rPr>
  </w:style>
  <w:style w:type="paragraph" w:styleId="ListParagraph">
    <w:name w:val="List Paragraph"/>
    <w:basedOn w:val="Normal"/>
    <w:qFormat/>
    <w:rsid w:val="000C64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298C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298C"/>
    <w:rPr>
      <w:rFonts w:ascii="Arial" w:eastAsia="Times New Roman" w:hAnsi="Arial" w:cs="Arial"/>
      <w:color w:val="17365D"/>
      <w:spacing w:val="5"/>
      <w:kern w:val="28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1C15BF"/>
    <w:rPr>
      <w:rFonts w:ascii="Arial" w:hAnsi="Arial" w:cs="Arial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221079"/>
    <w:rPr>
      <w:smallCaps/>
      <w:color w:val="C0504D"/>
      <w:u w:val="single"/>
    </w:rPr>
  </w:style>
  <w:style w:type="paragraph" w:customStyle="1" w:styleId="clanak-kurziv">
    <w:name w:val="clanak-kurziv"/>
    <w:basedOn w:val="Normal"/>
    <w:rsid w:val="00E65F82"/>
    <w:rPr>
      <w:rFonts w:eastAsia="Times New Roman"/>
      <w:lang w:eastAsia="hr-HR"/>
    </w:rPr>
  </w:style>
  <w:style w:type="character" w:customStyle="1" w:styleId="kurziv">
    <w:name w:val="kurziv"/>
    <w:basedOn w:val="DefaultParagraphFont"/>
    <w:rsid w:val="00E65F82"/>
  </w:style>
  <w:style w:type="paragraph" w:styleId="NoSpacing">
    <w:name w:val="No Spacing"/>
    <w:aliases w:val="crtice"/>
    <w:uiPriority w:val="1"/>
    <w:qFormat/>
    <w:rsid w:val="00F1567D"/>
    <w:pPr>
      <w:widowControl w:val="0"/>
      <w:numPr>
        <w:numId w:val="3"/>
      </w:numPr>
      <w:ind w:left="567" w:hanging="56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c">
    <w:name w:val="abc"/>
    <w:basedOn w:val="Normal"/>
    <w:qFormat/>
    <w:rsid w:val="00800120"/>
    <w:pPr>
      <w:numPr>
        <w:numId w:val="2"/>
      </w:numPr>
    </w:pPr>
  </w:style>
  <w:style w:type="paragraph" w:customStyle="1" w:styleId="norm">
    <w:name w:val="norm"/>
    <w:basedOn w:val="Normal"/>
    <w:qFormat/>
    <w:rsid w:val="00363E69"/>
    <w:pPr>
      <w:jc w:val="center"/>
    </w:pPr>
    <w:rPr>
      <w:b/>
    </w:rPr>
  </w:style>
  <w:style w:type="paragraph" w:customStyle="1" w:styleId="t-9-8-bez-uvl">
    <w:name w:val="t-9-8-bez-uvl"/>
    <w:basedOn w:val="Normal"/>
    <w:rsid w:val="00476E9A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prilog">
    <w:name w:val="prilog"/>
    <w:basedOn w:val="Normal"/>
    <w:rsid w:val="00476E9A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t-12-9-sred">
    <w:name w:val="t-12-9-sred"/>
    <w:basedOn w:val="Normal"/>
    <w:rsid w:val="00476E9A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8"/>
      <w:szCs w:val="28"/>
      <w:lang w:eastAsia="hr-HR"/>
    </w:rPr>
  </w:style>
  <w:style w:type="character" w:customStyle="1" w:styleId="bold1">
    <w:name w:val="bold1"/>
    <w:basedOn w:val="DefaultParagraphFont"/>
    <w:rsid w:val="00DE6819"/>
    <w:rPr>
      <w:b/>
      <w:bCs/>
    </w:rPr>
  </w:style>
  <w:style w:type="paragraph" w:customStyle="1" w:styleId="t-10-9-kurz-s">
    <w:name w:val="t-10-9-kurz-s"/>
    <w:basedOn w:val="Normal"/>
    <w:rsid w:val="00DE6819"/>
    <w:pPr>
      <w:widowControl/>
      <w:spacing w:before="100" w:beforeAutospacing="1" w:after="100" w:afterAutospacing="1"/>
      <w:jc w:val="center"/>
    </w:pPr>
    <w:rPr>
      <w:rFonts w:eastAsiaTheme="minorEastAsia"/>
      <w:i/>
      <w:iCs/>
      <w:color w:val="auto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57545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sz w:val="28"/>
      <w:szCs w:val="28"/>
      <w:lang w:eastAsia="hr-HR"/>
    </w:rPr>
  </w:style>
  <w:style w:type="paragraph" w:customStyle="1" w:styleId="tb-na16">
    <w:name w:val="tb-na16"/>
    <w:basedOn w:val="Normal"/>
    <w:rsid w:val="00A57545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sz w:val="36"/>
      <w:szCs w:val="36"/>
      <w:lang w:eastAsia="hr-HR"/>
    </w:rPr>
  </w:style>
  <w:style w:type="paragraph" w:customStyle="1" w:styleId="klasa2">
    <w:name w:val="klasa2"/>
    <w:basedOn w:val="Normal"/>
    <w:rsid w:val="00A57545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uzlanak">
    <w:name w:val="uz članak"/>
    <w:basedOn w:val="Normal"/>
    <w:qFormat/>
    <w:rsid w:val="0096215E"/>
    <w:pPr>
      <w:numPr>
        <w:numId w:val="6"/>
      </w:numPr>
      <w:spacing w:before="120"/>
      <w:ind w:left="0" w:firstLine="0"/>
    </w:pPr>
    <w:rPr>
      <w:b/>
      <w:color w:val="auto"/>
    </w:rPr>
  </w:style>
  <w:style w:type="paragraph" w:customStyle="1" w:styleId="Normal1">
    <w:name w:val="Normal1"/>
    <w:basedOn w:val="Normal"/>
    <w:rsid w:val="0081481D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broj-d">
    <w:name w:val="broj-d"/>
    <w:basedOn w:val="Normal"/>
    <w:rsid w:val="00375F71"/>
    <w:pPr>
      <w:widowControl/>
      <w:spacing w:before="100" w:beforeAutospacing="1" w:after="100" w:afterAutospacing="1"/>
      <w:jc w:val="right"/>
    </w:pPr>
    <w:rPr>
      <w:rFonts w:eastAsiaTheme="minorEastAsia"/>
      <w:b/>
      <w:bCs/>
      <w:color w:val="auto"/>
      <w:sz w:val="26"/>
      <w:szCs w:val="26"/>
      <w:lang w:eastAsia="hr-HR"/>
    </w:rPr>
  </w:style>
  <w:style w:type="paragraph" w:customStyle="1" w:styleId="podnaslov">
    <w:name w:val="podnaslov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8"/>
      <w:szCs w:val="28"/>
      <w:lang w:eastAsia="hr-HR"/>
    </w:rPr>
  </w:style>
  <w:style w:type="paragraph" w:customStyle="1" w:styleId="podnaslov-2">
    <w:name w:val="podnaslov-2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375F71"/>
    <w:pPr>
      <w:widowControl/>
      <w:spacing w:before="100" w:beforeAutospacing="1" w:after="100" w:afterAutospacing="1"/>
      <w:ind w:left="7143"/>
      <w:jc w:val="center"/>
    </w:pPr>
    <w:rPr>
      <w:rFonts w:eastAsiaTheme="minorEastAsia"/>
      <w:color w:val="auto"/>
      <w:lang w:eastAsia="hr-HR"/>
    </w:rPr>
  </w:style>
  <w:style w:type="paragraph" w:customStyle="1" w:styleId="t-10">
    <w:name w:val="t-10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0-9">
    <w:name w:val="t-10-9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0-9-fett">
    <w:name w:val="t-10-9-fett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sz w:val="26"/>
      <w:szCs w:val="26"/>
      <w:lang w:eastAsia="hr-HR"/>
    </w:rPr>
  </w:style>
  <w:style w:type="paragraph" w:customStyle="1" w:styleId="t-10-9-sred">
    <w:name w:val="t-10-9-sred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1-9-fett">
    <w:name w:val="t-11-9-fett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i/>
      <w:iCs/>
      <w:color w:val="auto"/>
      <w:sz w:val="28"/>
      <w:szCs w:val="28"/>
      <w:lang w:eastAsia="hr-HR"/>
    </w:rPr>
  </w:style>
  <w:style w:type="paragraph" w:customStyle="1" w:styleId="t-11-9-sred">
    <w:name w:val="t-11-9-sred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8"/>
      <w:szCs w:val="28"/>
      <w:lang w:eastAsia="hr-HR"/>
    </w:rPr>
  </w:style>
  <w:style w:type="paragraph" w:customStyle="1" w:styleId="t-8-7-fett-s">
    <w:name w:val="t-8-7-fett-s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lang w:eastAsia="hr-HR"/>
    </w:rPr>
  </w:style>
  <w:style w:type="paragraph" w:customStyle="1" w:styleId="t-9-8-fett-l">
    <w:name w:val="t-9-8-fett-l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t-9-8-kurz-l">
    <w:name w:val="t-9-8-kurz-l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i/>
      <w:iCs/>
      <w:color w:val="auto"/>
      <w:lang w:eastAsia="hr-HR"/>
    </w:rPr>
  </w:style>
  <w:style w:type="paragraph" w:customStyle="1" w:styleId="t-9-8-kurz-s">
    <w:name w:val="t-9-8-kurz-s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i/>
      <w:iCs/>
      <w:color w:val="auto"/>
      <w:lang w:eastAsia="hr-HR"/>
    </w:rPr>
  </w:style>
  <w:style w:type="paragraph" w:customStyle="1" w:styleId="t-9-8-potpis">
    <w:name w:val="t-9-8-potpis"/>
    <w:basedOn w:val="Normal"/>
    <w:rsid w:val="00375F71"/>
    <w:pPr>
      <w:widowControl/>
      <w:spacing w:before="100" w:beforeAutospacing="1" w:after="100" w:afterAutospacing="1"/>
      <w:ind w:left="7143"/>
      <w:jc w:val="center"/>
    </w:pPr>
    <w:rPr>
      <w:rFonts w:eastAsiaTheme="minorEastAsia"/>
      <w:color w:val="auto"/>
      <w:lang w:eastAsia="hr-HR"/>
    </w:rPr>
  </w:style>
  <w:style w:type="paragraph" w:customStyle="1" w:styleId="t-9-8-sredina">
    <w:name w:val="t-9-8-sredina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lang w:eastAsia="hr-HR"/>
    </w:rPr>
  </w:style>
  <w:style w:type="paragraph" w:customStyle="1" w:styleId="tb-na16-2">
    <w:name w:val="tb-na16-2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sz w:val="36"/>
      <w:szCs w:val="36"/>
      <w:lang w:eastAsia="hr-HR"/>
    </w:rPr>
  </w:style>
  <w:style w:type="paragraph" w:customStyle="1" w:styleId="tb-na18">
    <w:name w:val="tb-na18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b/>
      <w:bCs/>
      <w:color w:val="auto"/>
      <w:sz w:val="40"/>
      <w:szCs w:val="40"/>
      <w:lang w:eastAsia="hr-HR"/>
    </w:rPr>
  </w:style>
  <w:style w:type="paragraph" w:customStyle="1" w:styleId="natjecaji-bold">
    <w:name w:val="natjecaji-bold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natjecaji-bold-bez-crte">
    <w:name w:val="natjecaji-bold-bez-crte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natjecaji-bold-ojn">
    <w:name w:val="natjecaji-bold-ojn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nsl-14-fett">
    <w:name w:val="nsl-14-fett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sz w:val="32"/>
      <w:szCs w:val="32"/>
      <w:lang w:eastAsia="hr-HR"/>
    </w:rPr>
  </w:style>
  <w:style w:type="paragraph" w:customStyle="1" w:styleId="potpis-desno">
    <w:name w:val="potpis-desno"/>
    <w:basedOn w:val="Normal"/>
    <w:rsid w:val="00375F71"/>
    <w:pPr>
      <w:widowControl/>
      <w:spacing w:before="100" w:beforeAutospacing="1" w:after="100" w:afterAutospacing="1"/>
      <w:ind w:left="7143"/>
      <w:jc w:val="center"/>
    </w:pPr>
    <w:rPr>
      <w:rFonts w:eastAsiaTheme="minorEastAsia"/>
      <w:color w:val="auto"/>
      <w:lang w:eastAsia="hr-HR"/>
    </w:rPr>
  </w:style>
  <w:style w:type="paragraph" w:customStyle="1" w:styleId="tekst-bold">
    <w:name w:val="tekst-bold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uvlaka-10">
    <w:name w:val="uvlaka-10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clanak-10">
    <w:name w:val="clanak-10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375F71"/>
    <w:pPr>
      <w:widowControl/>
      <w:spacing w:before="100" w:beforeAutospacing="1" w:after="100" w:afterAutospacing="1"/>
      <w:ind w:left="7143"/>
      <w:jc w:val="center"/>
    </w:pPr>
    <w:rPr>
      <w:rFonts w:eastAsiaTheme="minorEastAsia"/>
      <w:color w:val="auto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z w:val="28"/>
      <w:szCs w:val="28"/>
      <w:lang w:eastAsia="hr-HR"/>
    </w:rPr>
  </w:style>
  <w:style w:type="paragraph" w:customStyle="1" w:styleId="t-9-8-sred">
    <w:name w:val="t-9-8-sred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lang w:eastAsia="hr-HR"/>
    </w:rPr>
  </w:style>
  <w:style w:type="paragraph" w:customStyle="1" w:styleId="t-pn-spac">
    <w:name w:val="t-pn-spac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color w:val="auto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375F71"/>
    <w:pPr>
      <w:widowControl/>
      <w:spacing w:before="100" w:beforeAutospacing="1" w:after="100" w:afterAutospacing="1"/>
      <w:jc w:val="center"/>
    </w:pPr>
    <w:rPr>
      <w:rFonts w:eastAsiaTheme="minorEastAsia"/>
      <w:b/>
      <w:bCs/>
      <w:i/>
      <w:iCs/>
      <w:color w:val="auto"/>
      <w:sz w:val="26"/>
      <w:szCs w:val="26"/>
      <w:lang w:eastAsia="hr-HR"/>
    </w:rPr>
  </w:style>
  <w:style w:type="paragraph" w:customStyle="1" w:styleId="tablica">
    <w:name w:val="tablica"/>
    <w:basedOn w:val="Normal"/>
    <w:rsid w:val="00375F71"/>
    <w:pPr>
      <w:widowControl/>
      <w:pBdr>
        <w:top w:val="single" w:sz="4" w:space="2" w:color="666666"/>
        <w:left w:val="single" w:sz="4" w:space="2" w:color="666666"/>
        <w:bottom w:val="single" w:sz="4" w:space="2" w:color="666666"/>
        <w:right w:val="single" w:sz="4" w:space="2" w:color="666666"/>
      </w:pBdr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bold">
    <w:name w:val="bold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b/>
      <w:bCs/>
      <w:color w:val="auto"/>
      <w:lang w:eastAsia="hr-HR"/>
    </w:rPr>
  </w:style>
  <w:style w:type="paragraph" w:customStyle="1" w:styleId="Normal10">
    <w:name w:val="Normal1"/>
    <w:basedOn w:val="Normal"/>
    <w:rsid w:val="00375F71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  <w:style w:type="paragraph" w:customStyle="1" w:styleId="lanak">
    <w:name w:val="članak"/>
    <w:basedOn w:val="clanak"/>
    <w:link w:val="lanakChar"/>
    <w:qFormat/>
    <w:rsid w:val="00375F71"/>
    <w:pPr>
      <w:widowControl/>
      <w:numPr>
        <w:numId w:val="11"/>
      </w:numPr>
      <w:spacing w:before="100" w:beforeAutospacing="1" w:after="100" w:afterAutospacing="1"/>
      <w:ind w:left="0" w:firstLine="0"/>
    </w:pPr>
  </w:style>
  <w:style w:type="character" w:customStyle="1" w:styleId="clanakChar">
    <w:name w:val="clanak Char"/>
    <w:basedOn w:val="DefaultParagraphFont"/>
    <w:link w:val="clanak"/>
    <w:rsid w:val="00375F71"/>
    <w:rPr>
      <w:rFonts w:ascii="Times New Roman" w:hAnsi="Times New Roman"/>
      <w:b/>
      <w:color w:val="000000"/>
      <w:sz w:val="24"/>
      <w:szCs w:val="24"/>
      <w:lang w:eastAsia="en-US"/>
    </w:rPr>
  </w:style>
  <w:style w:type="character" w:customStyle="1" w:styleId="lanakChar">
    <w:name w:val="članak Char"/>
    <w:basedOn w:val="clanakChar"/>
    <w:link w:val="lanak"/>
    <w:rsid w:val="00375F71"/>
    <w:rPr>
      <w:rFonts w:ascii="Times New Roman" w:hAnsi="Times New Roman"/>
      <w:b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5F7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box453040">
    <w:name w:val="box_453040"/>
    <w:basedOn w:val="Normal"/>
    <w:rsid w:val="00375F71"/>
    <w:pPr>
      <w:widowControl/>
      <w:spacing w:before="100" w:beforeAutospacing="1" w:after="100" w:afterAutospacing="1"/>
      <w:jc w:val="left"/>
    </w:pPr>
    <w:rPr>
      <w:rFonts w:eastAsia="Times New Roman"/>
      <w:color w:val="auto"/>
      <w:lang w:eastAsia="hr-HR"/>
    </w:rPr>
  </w:style>
  <w:style w:type="paragraph" w:customStyle="1" w:styleId="ti-art">
    <w:name w:val="ti-art"/>
    <w:basedOn w:val="Normal"/>
    <w:rsid w:val="00C432D8"/>
    <w:pPr>
      <w:widowControl/>
      <w:spacing w:before="100" w:beforeAutospacing="1" w:after="100" w:afterAutospacing="1"/>
      <w:jc w:val="left"/>
    </w:pPr>
    <w:rPr>
      <w:rFonts w:eastAsiaTheme="minorEastAsia"/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2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6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FD07-94A9-45D6-8C45-F3D0B8D5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7184</Words>
  <Characters>40952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SADRŽAJ:</vt:lpstr>
      <vt:lpstr>SADRŽAJ:</vt:lpstr>
    </vt:vector>
  </TitlesOfParts>
  <Company>Hewlett-Packard Company</Company>
  <LinksUpToDate>false</LinksUpToDate>
  <CharactersWithSpaces>48040</CharactersWithSpaces>
  <SharedDoc>false</SharedDoc>
  <HLinks>
    <vt:vector size="972" baseType="variant">
      <vt:variant>
        <vt:i4>1507386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_Toc349804080</vt:lpwstr>
      </vt:variant>
      <vt:variant>
        <vt:i4>1572922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_Toc349804079</vt:lpwstr>
      </vt:variant>
      <vt:variant>
        <vt:i4>1572922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_Toc349804078</vt:lpwstr>
      </vt:variant>
      <vt:variant>
        <vt:i4>1572922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_Toc349804077</vt:lpwstr>
      </vt:variant>
      <vt:variant>
        <vt:i4>1572922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_Toc349804076</vt:lpwstr>
      </vt:variant>
      <vt:variant>
        <vt:i4>1572922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_Toc349804075</vt:lpwstr>
      </vt:variant>
      <vt:variant>
        <vt:i4>1572922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_Toc349804074</vt:lpwstr>
      </vt:variant>
      <vt:variant>
        <vt:i4>1572922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_Toc349804073</vt:lpwstr>
      </vt:variant>
      <vt:variant>
        <vt:i4>1572922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_Toc349804072</vt:lpwstr>
      </vt:variant>
      <vt:variant>
        <vt:i4>1572922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_Toc349804071</vt:lpwstr>
      </vt:variant>
      <vt:variant>
        <vt:i4>1572922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_Toc349804070</vt:lpwstr>
      </vt:variant>
      <vt:variant>
        <vt:i4>1638458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_Toc349804069</vt:lpwstr>
      </vt:variant>
      <vt:variant>
        <vt:i4>1638458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_Toc349804068</vt:lpwstr>
      </vt:variant>
      <vt:variant>
        <vt:i4>1638458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_Toc349804067</vt:lpwstr>
      </vt:variant>
      <vt:variant>
        <vt:i4>1638458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_Toc349804066</vt:lpwstr>
      </vt:variant>
      <vt:variant>
        <vt:i4>1638458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_Toc349804065</vt:lpwstr>
      </vt:variant>
      <vt:variant>
        <vt:i4>1638458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_Toc349804064</vt:lpwstr>
      </vt:variant>
      <vt:variant>
        <vt:i4>1638458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_Toc349804063</vt:lpwstr>
      </vt:variant>
      <vt:variant>
        <vt:i4>1638458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_Toc349804062</vt:lpwstr>
      </vt:variant>
      <vt:variant>
        <vt:i4>1638458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_Toc349804061</vt:lpwstr>
      </vt:variant>
      <vt:variant>
        <vt:i4>1638458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_Toc349804060</vt:lpwstr>
      </vt:variant>
      <vt:variant>
        <vt:i4>1703994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_Toc349804059</vt:lpwstr>
      </vt:variant>
      <vt:variant>
        <vt:i4>1703994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_Toc349804058</vt:lpwstr>
      </vt:variant>
      <vt:variant>
        <vt:i4>1703994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_Toc349804057</vt:lpwstr>
      </vt:variant>
      <vt:variant>
        <vt:i4>1703994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_Toc349804056</vt:lpwstr>
      </vt:variant>
      <vt:variant>
        <vt:i4>1703994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_Toc349804055</vt:lpwstr>
      </vt:variant>
      <vt:variant>
        <vt:i4>1703994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_Toc349804054</vt:lpwstr>
      </vt:variant>
      <vt:variant>
        <vt:i4>1703994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_Toc349804053</vt:lpwstr>
      </vt:variant>
      <vt:variant>
        <vt:i4>1703994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_Toc349804052</vt:lpwstr>
      </vt:variant>
      <vt:variant>
        <vt:i4>1703994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_Toc349804051</vt:lpwstr>
      </vt:variant>
      <vt:variant>
        <vt:i4>1703994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_Toc349804050</vt:lpwstr>
      </vt:variant>
      <vt:variant>
        <vt:i4>1769530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_Toc349804049</vt:lpwstr>
      </vt:variant>
      <vt:variant>
        <vt:i4>1769530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_Toc349804048</vt:lpwstr>
      </vt:variant>
      <vt:variant>
        <vt:i4>1769530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_Toc349804047</vt:lpwstr>
      </vt:variant>
      <vt:variant>
        <vt:i4>1769530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_Toc349804046</vt:lpwstr>
      </vt:variant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_Toc349804045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_Toc349804044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_Toc349804043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_Toc349804042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_Toc349804041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_Toc349804040</vt:lpwstr>
      </vt:variant>
      <vt:variant>
        <vt:i4>1835066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_Toc349804039</vt:lpwstr>
      </vt:variant>
      <vt:variant>
        <vt:i4>1835066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_Toc349804038</vt:lpwstr>
      </vt:variant>
      <vt:variant>
        <vt:i4>1835066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_Toc349804037</vt:lpwstr>
      </vt:variant>
      <vt:variant>
        <vt:i4>1835066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_Toc349804036</vt:lpwstr>
      </vt:variant>
      <vt:variant>
        <vt:i4>1835066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_Toc349804035</vt:lpwstr>
      </vt:variant>
      <vt:variant>
        <vt:i4>1835066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_Toc349804034</vt:lpwstr>
      </vt:variant>
      <vt:variant>
        <vt:i4>1835066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_Toc349804033</vt:lpwstr>
      </vt:variant>
      <vt:variant>
        <vt:i4>1835066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_Toc349804032</vt:lpwstr>
      </vt:variant>
      <vt:variant>
        <vt:i4>1835066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_Toc349804031</vt:lpwstr>
      </vt:variant>
      <vt:variant>
        <vt:i4>1835066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_Toc349804030</vt:lpwstr>
      </vt:variant>
      <vt:variant>
        <vt:i4>1900602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_Toc349804029</vt:lpwstr>
      </vt:variant>
      <vt:variant>
        <vt:i4>1900602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_Toc349804028</vt:lpwstr>
      </vt:variant>
      <vt:variant>
        <vt:i4>1900602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_Toc349804027</vt:lpwstr>
      </vt:variant>
      <vt:variant>
        <vt:i4>1900602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_Toc349804026</vt:lpwstr>
      </vt:variant>
      <vt:variant>
        <vt:i4>1900602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_Toc349804025</vt:lpwstr>
      </vt:variant>
      <vt:variant>
        <vt:i4>1900602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_Toc349804024</vt:lpwstr>
      </vt:variant>
      <vt:variant>
        <vt:i4>1900602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_Toc349804023</vt:lpwstr>
      </vt:variant>
      <vt:variant>
        <vt:i4>1900602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_Toc349804022</vt:lpwstr>
      </vt:variant>
      <vt:variant>
        <vt:i4>1900602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_Toc349804021</vt:lpwstr>
      </vt:variant>
      <vt:variant>
        <vt:i4>1900602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_Toc349804020</vt:lpwstr>
      </vt:variant>
      <vt:variant>
        <vt:i4>1966138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_Toc349804019</vt:lpwstr>
      </vt:variant>
      <vt:variant>
        <vt:i4>1966138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_Toc349804018</vt:lpwstr>
      </vt:variant>
      <vt:variant>
        <vt:i4>1966138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_Toc349804017</vt:lpwstr>
      </vt:variant>
      <vt:variant>
        <vt:i4>1966138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_Toc349804016</vt:lpwstr>
      </vt:variant>
      <vt:variant>
        <vt:i4>1966138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_Toc349804015</vt:lpwstr>
      </vt:variant>
      <vt:variant>
        <vt:i4>1966138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_Toc349804014</vt:lpwstr>
      </vt:variant>
      <vt:variant>
        <vt:i4>1966138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_Toc349804013</vt:lpwstr>
      </vt:variant>
      <vt:variant>
        <vt:i4>1966138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_Toc349804012</vt:lpwstr>
      </vt:variant>
      <vt:variant>
        <vt:i4>1966138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_Toc349804011</vt:lpwstr>
      </vt:variant>
      <vt:variant>
        <vt:i4>1966138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_Toc349804010</vt:lpwstr>
      </vt:variant>
      <vt:variant>
        <vt:i4>2031674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_Toc349804009</vt:lpwstr>
      </vt:variant>
      <vt:variant>
        <vt:i4>2031674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_Toc349804008</vt:lpwstr>
      </vt:variant>
      <vt:variant>
        <vt:i4>2031674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_Toc349804007</vt:lpwstr>
      </vt:variant>
      <vt:variant>
        <vt:i4>2031674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_Toc349804006</vt:lpwstr>
      </vt:variant>
      <vt:variant>
        <vt:i4>2031674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_Toc349804005</vt:lpwstr>
      </vt:variant>
      <vt:variant>
        <vt:i4>2031674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_Toc349804004</vt:lpwstr>
      </vt:variant>
      <vt:variant>
        <vt:i4>2031674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_Toc349804003</vt:lpwstr>
      </vt:variant>
      <vt:variant>
        <vt:i4>2031674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_Toc349804002</vt:lpwstr>
      </vt:variant>
      <vt:variant>
        <vt:i4>2031674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_Toc349804001</vt:lpwstr>
      </vt:variant>
      <vt:variant>
        <vt:i4>2031674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_Toc349804000</vt:lpwstr>
      </vt:variant>
      <vt:variant>
        <vt:i4>1114163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_Toc349803999</vt:lpwstr>
      </vt:variant>
      <vt:variant>
        <vt:i4>1114163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_Toc349803998</vt:lpwstr>
      </vt:variant>
      <vt:variant>
        <vt:i4>1114163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_Toc349803997</vt:lpwstr>
      </vt:variant>
      <vt:variant>
        <vt:i4>1114163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_Toc349803996</vt:lpwstr>
      </vt:variant>
      <vt:variant>
        <vt:i4>1114163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_Toc349803995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_Toc349803994</vt:lpwstr>
      </vt:variant>
      <vt:variant>
        <vt:i4>1114163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_Toc349803993</vt:lpwstr>
      </vt:variant>
      <vt:variant>
        <vt:i4>1114163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_Toc349803992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_Toc349803991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_Toc349803990</vt:lpwstr>
      </vt:variant>
      <vt:variant>
        <vt:i4>1048627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_Toc349803989</vt:lpwstr>
      </vt:variant>
      <vt:variant>
        <vt:i4>1048627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_Toc349803988</vt:lpwstr>
      </vt:variant>
      <vt:variant>
        <vt:i4>1048627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_Toc349803987</vt:lpwstr>
      </vt:variant>
      <vt:variant>
        <vt:i4>1048627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_Toc349803986</vt:lpwstr>
      </vt:variant>
      <vt:variant>
        <vt:i4>1048627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_Toc349803985</vt:lpwstr>
      </vt:variant>
      <vt:variant>
        <vt:i4>1048627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_Toc349803984</vt:lpwstr>
      </vt:variant>
      <vt:variant>
        <vt:i4>1048627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_Toc349803983</vt:lpwstr>
      </vt:variant>
      <vt:variant>
        <vt:i4>1048627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_Toc349803982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_Toc349803981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_Toc349803980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_Toc349803979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_Toc349803978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_Toc349803977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_Toc349803976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_Toc349803975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_Toc349803974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_Toc349803973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_Toc349803972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_Toc349803971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_Toc349803970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_Toc349803969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_Toc349803968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_Toc349803967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_Toc349803966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_Toc349803965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_Toc349803964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_Toc349803963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_Toc349803962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_Toc349803961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_Toc349803960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_Toc349803959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_Toc349803958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_Toc349803957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_Toc349803956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_Toc349803955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_Toc349803954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_Toc349803953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_Toc349803952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_Toc349803951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_Toc349803950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_Toc349803949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_Toc349803948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_Toc349803947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_Toc349803946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_Toc349803945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_Toc349803944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_Toc349803943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_Toc349803942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_Toc349803941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_Toc349803940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_Toc349803939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_Toc349803938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_Toc349803937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_Toc349803936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_Toc349803935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_Toc349803934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_Toc349803933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_Toc349803932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_Toc349803931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_Toc349803930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_Toc349803929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_Toc349803928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_Toc349803927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_Toc349803926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_Toc349803925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_Toc349803924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_Toc349803923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_Toc349803922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_Toc349803921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_Toc349803920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_Toc349803919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SADRŽAJ:</dc:title>
  <dc:creator>ljbosak</dc:creator>
  <cp:lastModifiedBy>hdesk</cp:lastModifiedBy>
  <cp:revision>3</cp:revision>
  <cp:lastPrinted>2018-02-21T09:15:00Z</cp:lastPrinted>
  <dcterms:created xsi:type="dcterms:W3CDTF">2018-03-06T07:21:00Z</dcterms:created>
  <dcterms:modified xsi:type="dcterms:W3CDTF">2018-03-06T07:51:00Z</dcterms:modified>
</cp:coreProperties>
</file>