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096" w:rsidRPr="00086ADB" w:rsidRDefault="00040B37" w:rsidP="00B657C9">
      <w:pPr>
        <w:spacing w:after="0" w:line="240" w:lineRule="auto"/>
        <w:jc w:val="both"/>
        <w:rPr>
          <w:rFonts w:asciiTheme="majorBidi" w:eastAsia="Times New Roman" w:hAnsiTheme="majorBidi" w:cstheme="majorBidi"/>
          <w:szCs w:val="24"/>
          <w:lang w:eastAsia="hr-HR"/>
        </w:rPr>
      </w:pPr>
      <w:bookmarkStart w:id="0" w:name="_GoBack"/>
      <w:bookmarkEnd w:id="0"/>
      <w:r w:rsidRPr="00086ADB">
        <w:rPr>
          <w:rFonts w:asciiTheme="majorBidi" w:hAnsiTheme="majorBidi" w:cstheme="majorBidi"/>
          <w:szCs w:val="24"/>
        </w:rPr>
        <w:t>Na temelju članka 17. stavka 8</w:t>
      </w:r>
      <w:r w:rsidR="00987A50" w:rsidRPr="00086ADB">
        <w:rPr>
          <w:rFonts w:asciiTheme="majorBidi" w:hAnsiTheme="majorBidi" w:cstheme="majorBidi"/>
          <w:szCs w:val="24"/>
        </w:rPr>
        <w:t xml:space="preserve">. </w:t>
      </w:r>
      <w:r w:rsidR="00987A50" w:rsidRPr="00086ADB">
        <w:rPr>
          <w:rFonts w:asciiTheme="majorBidi" w:eastAsia="Times New Roman" w:hAnsiTheme="majorBidi" w:cstheme="majorBidi"/>
          <w:szCs w:val="24"/>
          <w:lang w:eastAsia="hr-HR"/>
        </w:rPr>
        <w:t>Zakona o cestama</w:t>
      </w:r>
      <w:r w:rsidR="00AE0D71">
        <w:rPr>
          <w:rFonts w:asciiTheme="majorBidi" w:eastAsia="Times New Roman" w:hAnsiTheme="majorBidi" w:cstheme="majorBidi"/>
          <w:szCs w:val="24"/>
          <w:lang w:eastAsia="hr-HR"/>
        </w:rPr>
        <w:t xml:space="preserve"> („Narodne novine“, broj 84/11</w:t>
      </w:r>
      <w:r w:rsidR="00987A50" w:rsidRPr="00086ADB">
        <w:rPr>
          <w:rFonts w:asciiTheme="majorBidi" w:eastAsia="Times New Roman" w:hAnsiTheme="majorBidi" w:cstheme="majorBidi"/>
          <w:szCs w:val="24"/>
          <w:lang w:eastAsia="hr-HR"/>
        </w:rPr>
        <w:t>., 22/13., 54/13</w:t>
      </w:r>
      <w:r w:rsidR="00780A13" w:rsidRPr="00086ADB">
        <w:rPr>
          <w:rFonts w:asciiTheme="majorBidi" w:eastAsia="Times New Roman" w:hAnsiTheme="majorBidi" w:cstheme="majorBidi"/>
          <w:szCs w:val="24"/>
          <w:lang w:eastAsia="hr-HR"/>
        </w:rPr>
        <w:t xml:space="preserve">., 148/13. i 92/14.) </w:t>
      </w:r>
      <w:r w:rsidR="00086ADB">
        <w:rPr>
          <w:rFonts w:asciiTheme="majorBidi" w:eastAsia="Times New Roman" w:hAnsiTheme="majorBidi" w:cstheme="majorBidi"/>
          <w:szCs w:val="24"/>
          <w:lang w:eastAsia="hr-HR"/>
        </w:rPr>
        <w:t xml:space="preserve">i članka 194. stavka </w:t>
      </w:r>
      <w:r w:rsidR="009D5453" w:rsidRPr="00086ADB">
        <w:rPr>
          <w:rFonts w:asciiTheme="majorBidi" w:eastAsia="Times New Roman" w:hAnsiTheme="majorBidi" w:cstheme="majorBidi"/>
          <w:szCs w:val="24"/>
          <w:lang w:eastAsia="hr-HR"/>
        </w:rPr>
        <w:t xml:space="preserve">2. Zakona o sigurnosti prometa na cestama („Narodne novine“, broj 67/08., 48/10., 74/11., 80/13., 158/13., 92/14., 64/15. i 108/17.) </w:t>
      </w:r>
      <w:r w:rsidR="00780A13" w:rsidRPr="00086ADB">
        <w:rPr>
          <w:rFonts w:asciiTheme="majorBidi" w:eastAsia="Times New Roman" w:hAnsiTheme="majorBidi" w:cstheme="majorBidi"/>
          <w:szCs w:val="24"/>
          <w:lang w:eastAsia="hr-HR"/>
        </w:rPr>
        <w:t>ministar mor</w:t>
      </w:r>
      <w:r w:rsidR="00987A50" w:rsidRPr="00086ADB">
        <w:rPr>
          <w:rFonts w:asciiTheme="majorBidi" w:eastAsia="Times New Roman" w:hAnsiTheme="majorBidi" w:cstheme="majorBidi"/>
          <w:szCs w:val="24"/>
          <w:lang w:eastAsia="hr-HR"/>
        </w:rPr>
        <w:t>a, prometa i infrastrukture u suglasnosti s ministrom unutarnjih poslova</w:t>
      </w:r>
      <w:r w:rsidR="00CA50AE" w:rsidRPr="00086ADB">
        <w:rPr>
          <w:rFonts w:asciiTheme="majorBidi" w:eastAsia="Times New Roman" w:hAnsiTheme="majorBidi" w:cstheme="majorBidi"/>
          <w:szCs w:val="24"/>
          <w:lang w:eastAsia="hr-HR"/>
        </w:rPr>
        <w:t xml:space="preserve"> (Klasa:___________</w:t>
      </w:r>
      <w:r w:rsidR="00593FA0" w:rsidRPr="00086ADB">
        <w:rPr>
          <w:rFonts w:asciiTheme="majorBidi" w:eastAsia="Times New Roman" w:hAnsiTheme="majorBidi" w:cstheme="majorBidi"/>
          <w:szCs w:val="24"/>
          <w:lang w:eastAsia="hr-HR"/>
        </w:rPr>
        <w:t xml:space="preserve"> </w:t>
      </w:r>
      <w:r w:rsidR="00CA50AE" w:rsidRPr="00086ADB">
        <w:rPr>
          <w:rFonts w:asciiTheme="majorBidi" w:eastAsia="Times New Roman" w:hAnsiTheme="majorBidi" w:cstheme="majorBidi"/>
          <w:szCs w:val="24"/>
          <w:lang w:eastAsia="hr-HR"/>
        </w:rPr>
        <w:t>)</w:t>
      </w:r>
      <w:r w:rsidR="00987A50" w:rsidRPr="00086ADB">
        <w:rPr>
          <w:rFonts w:asciiTheme="majorBidi" w:eastAsia="Times New Roman" w:hAnsiTheme="majorBidi" w:cstheme="majorBidi"/>
          <w:szCs w:val="24"/>
          <w:lang w:eastAsia="hr-HR"/>
        </w:rPr>
        <w:t xml:space="preserve"> i ministrom </w:t>
      </w:r>
      <w:r w:rsidR="00987A50" w:rsidRPr="00086ADB">
        <w:rPr>
          <w:rFonts w:asciiTheme="majorBidi" w:hAnsiTheme="majorBidi" w:cstheme="majorBidi"/>
          <w:szCs w:val="24"/>
        </w:rPr>
        <w:t>graditeljstva i prostornog</w:t>
      </w:r>
      <w:r w:rsidR="00F362B0">
        <w:rPr>
          <w:rFonts w:asciiTheme="majorBidi" w:hAnsiTheme="majorBidi" w:cstheme="majorBidi"/>
          <w:szCs w:val="24"/>
        </w:rPr>
        <w:t>a</w:t>
      </w:r>
      <w:r w:rsidR="00987A50" w:rsidRPr="00086ADB">
        <w:rPr>
          <w:rFonts w:asciiTheme="majorBidi" w:hAnsiTheme="majorBidi" w:cstheme="majorBidi"/>
          <w:szCs w:val="24"/>
        </w:rPr>
        <w:t xml:space="preserve"> uređenja</w:t>
      </w:r>
      <w:r w:rsidR="00CA50AE" w:rsidRPr="00086ADB">
        <w:rPr>
          <w:rFonts w:asciiTheme="majorBidi" w:hAnsiTheme="majorBidi" w:cstheme="majorBidi"/>
          <w:szCs w:val="24"/>
        </w:rPr>
        <w:t xml:space="preserve"> (Klasa:_________</w:t>
      </w:r>
      <w:r w:rsidR="00593FA0" w:rsidRPr="00086ADB">
        <w:rPr>
          <w:rFonts w:asciiTheme="majorBidi" w:hAnsiTheme="majorBidi" w:cstheme="majorBidi"/>
          <w:szCs w:val="24"/>
        </w:rPr>
        <w:t xml:space="preserve"> </w:t>
      </w:r>
      <w:r w:rsidR="00CA50AE" w:rsidRPr="00086ADB">
        <w:rPr>
          <w:rFonts w:asciiTheme="majorBidi" w:hAnsiTheme="majorBidi" w:cstheme="majorBidi"/>
          <w:szCs w:val="24"/>
        </w:rPr>
        <w:t>)</w:t>
      </w:r>
      <w:r w:rsidR="00987A50" w:rsidRPr="00086ADB">
        <w:rPr>
          <w:rFonts w:asciiTheme="majorBidi" w:hAnsiTheme="majorBidi" w:cstheme="majorBidi"/>
          <w:szCs w:val="24"/>
        </w:rPr>
        <w:t xml:space="preserve"> </w:t>
      </w:r>
      <w:r w:rsidR="00987A50" w:rsidRPr="00086ADB">
        <w:rPr>
          <w:rFonts w:asciiTheme="majorBidi" w:eastAsia="Times New Roman" w:hAnsiTheme="majorBidi" w:cstheme="majorBidi"/>
          <w:szCs w:val="24"/>
          <w:lang w:eastAsia="hr-HR"/>
        </w:rPr>
        <w:t>donosi</w:t>
      </w:r>
    </w:p>
    <w:p w:rsidR="000F380B" w:rsidRPr="00086ADB" w:rsidRDefault="000F380B" w:rsidP="007C6BAA">
      <w:pPr>
        <w:spacing w:after="0" w:line="240" w:lineRule="auto"/>
        <w:jc w:val="both"/>
        <w:rPr>
          <w:rFonts w:asciiTheme="majorBidi" w:hAnsiTheme="majorBidi" w:cstheme="majorBidi"/>
          <w:szCs w:val="24"/>
        </w:rPr>
      </w:pPr>
    </w:p>
    <w:p w:rsidR="00E44459" w:rsidRPr="00086ADB" w:rsidRDefault="00E44459" w:rsidP="007C6BAA">
      <w:pPr>
        <w:spacing w:after="0" w:line="240" w:lineRule="auto"/>
        <w:jc w:val="center"/>
        <w:rPr>
          <w:rFonts w:asciiTheme="majorBidi" w:eastAsia="Times New Roman" w:hAnsiTheme="majorBidi" w:cstheme="majorBidi"/>
          <w:b/>
          <w:bCs/>
          <w:szCs w:val="24"/>
          <w:lang w:eastAsia="hr-HR"/>
        </w:rPr>
      </w:pPr>
    </w:p>
    <w:p w:rsidR="00780A13" w:rsidRPr="00086ADB" w:rsidRDefault="00E844D1" w:rsidP="007C6BAA">
      <w:pPr>
        <w:spacing w:after="0" w:line="240" w:lineRule="auto"/>
        <w:jc w:val="center"/>
        <w:rPr>
          <w:rFonts w:asciiTheme="majorBidi" w:eastAsia="Times New Roman" w:hAnsiTheme="majorBidi" w:cstheme="majorBidi"/>
          <w:b/>
          <w:bCs/>
          <w:szCs w:val="24"/>
          <w:lang w:eastAsia="hr-HR"/>
        </w:rPr>
      </w:pPr>
      <w:r w:rsidRPr="00086ADB">
        <w:rPr>
          <w:rFonts w:asciiTheme="majorBidi" w:eastAsia="Times New Roman" w:hAnsiTheme="majorBidi" w:cstheme="majorBidi"/>
          <w:b/>
          <w:bCs/>
          <w:sz w:val="40"/>
          <w:szCs w:val="40"/>
          <w:lang w:eastAsia="hr-HR"/>
        </w:rPr>
        <w:t>P R A V I L N I K</w:t>
      </w:r>
      <w:r w:rsidRPr="00086ADB">
        <w:rPr>
          <w:rFonts w:asciiTheme="majorBidi" w:eastAsia="Times New Roman" w:hAnsiTheme="majorBidi" w:cstheme="majorBidi"/>
          <w:b/>
          <w:bCs/>
          <w:szCs w:val="24"/>
          <w:lang w:eastAsia="hr-HR"/>
        </w:rPr>
        <w:t xml:space="preserve"> </w:t>
      </w:r>
    </w:p>
    <w:p w:rsidR="00987A50" w:rsidRPr="00086ADB" w:rsidRDefault="00E844D1" w:rsidP="007C6BAA">
      <w:pPr>
        <w:spacing w:after="0" w:line="240" w:lineRule="auto"/>
        <w:jc w:val="center"/>
        <w:rPr>
          <w:rFonts w:asciiTheme="majorBidi" w:eastAsia="Times New Roman" w:hAnsiTheme="majorBidi" w:cstheme="majorBidi"/>
          <w:b/>
          <w:bCs/>
          <w:sz w:val="28"/>
          <w:szCs w:val="28"/>
          <w:lang w:eastAsia="hr-HR"/>
        </w:rPr>
      </w:pPr>
      <w:r w:rsidRPr="00086ADB">
        <w:rPr>
          <w:rFonts w:asciiTheme="majorBidi" w:eastAsia="Times New Roman" w:hAnsiTheme="majorBidi" w:cstheme="majorBidi"/>
          <w:b/>
          <w:bCs/>
          <w:szCs w:val="24"/>
          <w:lang w:eastAsia="hr-HR"/>
        </w:rPr>
        <w:br/>
      </w:r>
      <w:r w:rsidRPr="00086ADB">
        <w:rPr>
          <w:rFonts w:asciiTheme="majorBidi" w:eastAsia="Times New Roman" w:hAnsiTheme="majorBidi" w:cstheme="majorBidi"/>
          <w:b/>
          <w:bCs/>
          <w:sz w:val="28"/>
          <w:szCs w:val="28"/>
          <w:lang w:eastAsia="hr-HR"/>
        </w:rPr>
        <w:t>o</w:t>
      </w:r>
      <w:r w:rsidR="00780A13" w:rsidRPr="00086ADB">
        <w:rPr>
          <w:rFonts w:asciiTheme="majorBidi" w:eastAsia="Times New Roman" w:hAnsiTheme="majorBidi" w:cstheme="majorBidi"/>
          <w:b/>
          <w:bCs/>
          <w:sz w:val="28"/>
          <w:szCs w:val="28"/>
          <w:lang w:eastAsia="hr-HR"/>
        </w:rPr>
        <w:t xml:space="preserve"> </w:t>
      </w:r>
      <w:r w:rsidR="00987A50" w:rsidRPr="00086ADB">
        <w:rPr>
          <w:rFonts w:asciiTheme="majorBidi" w:eastAsia="Times New Roman" w:hAnsiTheme="majorBidi" w:cstheme="majorBidi"/>
          <w:b/>
          <w:bCs/>
          <w:sz w:val="28"/>
          <w:szCs w:val="28"/>
          <w:lang w:eastAsia="hr-HR"/>
        </w:rPr>
        <w:t>ograničavanju uporabe pojedinih javnih cesta za promet teretnih vozila</w:t>
      </w:r>
      <w:r w:rsidR="00E44459" w:rsidRPr="00086ADB">
        <w:rPr>
          <w:rFonts w:asciiTheme="majorBidi" w:eastAsia="Times New Roman" w:hAnsiTheme="majorBidi" w:cstheme="majorBidi"/>
          <w:b/>
          <w:bCs/>
          <w:sz w:val="28"/>
          <w:szCs w:val="28"/>
          <w:lang w:eastAsia="hr-HR"/>
        </w:rPr>
        <w:t xml:space="preserve"> </w:t>
      </w:r>
      <w:r w:rsidR="00987A50" w:rsidRPr="00086ADB">
        <w:rPr>
          <w:rFonts w:asciiTheme="majorBidi" w:eastAsia="Times New Roman" w:hAnsiTheme="majorBidi" w:cstheme="majorBidi"/>
          <w:b/>
          <w:bCs/>
          <w:sz w:val="28"/>
          <w:szCs w:val="28"/>
          <w:lang w:eastAsia="hr-HR"/>
        </w:rPr>
        <w:t>čija najveća dopuštena masa premašuje 7,5 tona</w:t>
      </w:r>
    </w:p>
    <w:p w:rsidR="000F380B" w:rsidRPr="00086ADB" w:rsidRDefault="000F380B" w:rsidP="007C6BAA">
      <w:pPr>
        <w:spacing w:after="0" w:line="240" w:lineRule="auto"/>
        <w:jc w:val="center"/>
        <w:rPr>
          <w:rFonts w:asciiTheme="majorBidi" w:eastAsia="Times New Roman" w:hAnsiTheme="majorBidi" w:cstheme="majorBidi"/>
          <w:b/>
          <w:bCs/>
          <w:sz w:val="28"/>
          <w:szCs w:val="28"/>
          <w:lang w:eastAsia="hr-HR"/>
        </w:rPr>
      </w:pPr>
    </w:p>
    <w:p w:rsidR="00E44459" w:rsidRPr="00086ADB" w:rsidRDefault="00E44459" w:rsidP="007C6BAA">
      <w:pPr>
        <w:spacing w:after="0" w:line="240" w:lineRule="auto"/>
        <w:jc w:val="center"/>
        <w:rPr>
          <w:rFonts w:asciiTheme="majorBidi" w:eastAsia="Times New Roman" w:hAnsiTheme="majorBidi" w:cstheme="majorBidi"/>
          <w:b/>
          <w:bCs/>
          <w:szCs w:val="24"/>
          <w:lang w:eastAsia="hr-HR"/>
        </w:rPr>
      </w:pPr>
    </w:p>
    <w:p w:rsidR="00E844D1" w:rsidRPr="00086ADB" w:rsidRDefault="00987A50" w:rsidP="007C6BAA">
      <w:pPr>
        <w:spacing w:after="0" w:line="240" w:lineRule="auto"/>
        <w:jc w:val="center"/>
        <w:rPr>
          <w:rFonts w:asciiTheme="majorBidi" w:eastAsia="Times New Roman" w:hAnsiTheme="majorBidi" w:cstheme="majorBidi"/>
          <w:b/>
          <w:bCs/>
          <w:szCs w:val="24"/>
          <w:lang w:eastAsia="hr-HR"/>
        </w:rPr>
      </w:pPr>
      <w:r w:rsidRPr="00086ADB">
        <w:rPr>
          <w:rFonts w:asciiTheme="majorBidi" w:eastAsia="Times New Roman" w:hAnsiTheme="majorBidi" w:cstheme="majorBidi"/>
          <w:b/>
          <w:bCs/>
          <w:szCs w:val="24"/>
          <w:lang w:eastAsia="hr-HR"/>
        </w:rPr>
        <w:t xml:space="preserve">Članak </w:t>
      </w:r>
      <w:r w:rsidR="00E844D1" w:rsidRPr="00086ADB">
        <w:rPr>
          <w:rFonts w:asciiTheme="majorBidi" w:eastAsia="Times New Roman" w:hAnsiTheme="majorBidi" w:cstheme="majorBidi"/>
          <w:b/>
          <w:bCs/>
          <w:szCs w:val="24"/>
          <w:lang w:eastAsia="hr-HR"/>
        </w:rPr>
        <w:t>1.</w:t>
      </w:r>
    </w:p>
    <w:p w:rsidR="000F380B" w:rsidRPr="00086ADB" w:rsidRDefault="000F380B" w:rsidP="007C6BAA">
      <w:pPr>
        <w:spacing w:after="0" w:line="240" w:lineRule="auto"/>
        <w:jc w:val="center"/>
        <w:rPr>
          <w:rFonts w:asciiTheme="majorBidi" w:eastAsia="Times New Roman" w:hAnsiTheme="majorBidi" w:cstheme="majorBidi"/>
          <w:b/>
          <w:bCs/>
          <w:szCs w:val="24"/>
          <w:lang w:eastAsia="hr-HR"/>
        </w:rPr>
      </w:pPr>
    </w:p>
    <w:p w:rsidR="000A56A6" w:rsidRPr="00086ADB" w:rsidRDefault="000F380B" w:rsidP="007C6BAA">
      <w:pPr>
        <w:spacing w:after="0" w:line="240" w:lineRule="auto"/>
        <w:jc w:val="both"/>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(1) </w:t>
      </w:r>
      <w:r w:rsidR="00987A50" w:rsidRPr="00086ADB">
        <w:rPr>
          <w:rFonts w:asciiTheme="majorBidi" w:eastAsia="Times New Roman" w:hAnsiTheme="majorBidi" w:cstheme="majorBidi"/>
          <w:szCs w:val="24"/>
          <w:lang w:eastAsia="hr-HR"/>
        </w:rPr>
        <w:t>Ovim se Pravilnikom ograničava uporaba određenih javnih cesta za promet teretnih vozila čija najveća dopuštena masa premašuje 7,5 tona, kada za te javne ceste kao alternativni pravci postoje druge javne ceste s boljim prometno-tehničkim karakteristikama.</w:t>
      </w:r>
    </w:p>
    <w:p w:rsidR="000F380B" w:rsidRPr="00086ADB" w:rsidRDefault="000F380B" w:rsidP="007C6BAA">
      <w:pPr>
        <w:spacing w:after="0" w:line="240" w:lineRule="auto"/>
        <w:jc w:val="center"/>
        <w:rPr>
          <w:rFonts w:asciiTheme="majorBidi" w:eastAsia="Times New Roman" w:hAnsiTheme="majorBidi" w:cstheme="majorBidi"/>
          <w:b/>
          <w:bCs/>
          <w:szCs w:val="24"/>
          <w:lang w:eastAsia="hr-HR"/>
        </w:rPr>
      </w:pPr>
    </w:p>
    <w:p w:rsidR="000F380B" w:rsidRPr="00086ADB" w:rsidRDefault="000F380B" w:rsidP="007C6BAA">
      <w:pPr>
        <w:spacing w:after="0" w:line="240" w:lineRule="auto"/>
        <w:jc w:val="center"/>
        <w:rPr>
          <w:rFonts w:asciiTheme="majorBidi" w:eastAsia="Times New Roman" w:hAnsiTheme="majorBidi" w:cstheme="majorBidi"/>
          <w:b/>
          <w:bCs/>
          <w:szCs w:val="24"/>
          <w:lang w:eastAsia="hr-HR"/>
        </w:rPr>
      </w:pPr>
      <w:r w:rsidRPr="00086ADB">
        <w:rPr>
          <w:rFonts w:asciiTheme="majorBidi" w:eastAsia="Times New Roman" w:hAnsiTheme="majorBidi" w:cstheme="majorBidi"/>
          <w:b/>
          <w:bCs/>
          <w:szCs w:val="24"/>
          <w:lang w:eastAsia="hr-HR"/>
        </w:rPr>
        <w:t>Članak 2.</w:t>
      </w:r>
    </w:p>
    <w:p w:rsidR="000F380B" w:rsidRPr="00086ADB" w:rsidRDefault="000F380B" w:rsidP="007C6BAA">
      <w:pPr>
        <w:spacing w:after="0" w:line="240" w:lineRule="auto"/>
        <w:jc w:val="both"/>
        <w:rPr>
          <w:rFonts w:asciiTheme="majorBidi" w:eastAsia="Times New Roman" w:hAnsiTheme="majorBidi" w:cstheme="majorBidi"/>
          <w:szCs w:val="24"/>
          <w:lang w:eastAsia="hr-HR"/>
        </w:rPr>
      </w:pPr>
    </w:p>
    <w:p w:rsidR="000A56A6" w:rsidRPr="00086ADB" w:rsidRDefault="000F380B" w:rsidP="007C6BAA">
      <w:pPr>
        <w:spacing w:after="0" w:line="240" w:lineRule="auto"/>
        <w:jc w:val="both"/>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(1) </w:t>
      </w:r>
      <w:r w:rsidR="00987A50" w:rsidRPr="00086ADB">
        <w:rPr>
          <w:rFonts w:asciiTheme="majorBidi" w:eastAsia="Times New Roman" w:hAnsiTheme="majorBidi" w:cstheme="majorBidi"/>
          <w:szCs w:val="24"/>
          <w:lang w:eastAsia="hr-HR"/>
        </w:rPr>
        <w:t>Odredba članka</w:t>
      </w:r>
      <w:r w:rsidR="00B126AC" w:rsidRPr="00086ADB">
        <w:rPr>
          <w:rFonts w:asciiTheme="majorBidi" w:eastAsia="Times New Roman" w:hAnsiTheme="majorBidi" w:cstheme="majorBidi"/>
          <w:szCs w:val="24"/>
          <w:lang w:eastAsia="hr-HR"/>
        </w:rPr>
        <w:t xml:space="preserve"> 1. o</w:t>
      </w:r>
      <w:r w:rsidRPr="00086ADB">
        <w:rPr>
          <w:rFonts w:asciiTheme="majorBidi" w:eastAsia="Times New Roman" w:hAnsiTheme="majorBidi" w:cstheme="majorBidi"/>
          <w:szCs w:val="24"/>
          <w:lang w:eastAsia="hr-HR"/>
        </w:rPr>
        <w:t>vog Pravilnika</w:t>
      </w:r>
      <w:r w:rsidR="00987A50" w:rsidRPr="00086ADB">
        <w:rPr>
          <w:rFonts w:asciiTheme="majorBidi" w:eastAsia="Times New Roman" w:hAnsiTheme="majorBidi" w:cstheme="majorBidi"/>
          <w:szCs w:val="24"/>
          <w:lang w:eastAsia="hr-HR"/>
        </w:rPr>
        <w:t xml:space="preserve"> ne odnosi </w:t>
      </w:r>
      <w:r w:rsidR="00FB08A4" w:rsidRPr="00086ADB">
        <w:rPr>
          <w:rFonts w:asciiTheme="majorBidi" w:eastAsia="Times New Roman" w:hAnsiTheme="majorBidi" w:cstheme="majorBidi"/>
          <w:szCs w:val="24"/>
          <w:lang w:eastAsia="hr-HR"/>
        </w:rPr>
        <w:t xml:space="preserve">na teretna vozila </w:t>
      </w:r>
      <w:r w:rsidR="000A56A6" w:rsidRPr="00086ADB">
        <w:rPr>
          <w:rFonts w:asciiTheme="majorBidi" w:eastAsia="Times New Roman" w:hAnsiTheme="majorBidi" w:cstheme="majorBidi"/>
          <w:szCs w:val="24"/>
          <w:lang w:eastAsia="hr-HR"/>
        </w:rPr>
        <w:t>u sljedećim slučajevima:</w:t>
      </w:r>
    </w:p>
    <w:p w:rsidR="000F380B" w:rsidRPr="00086ADB" w:rsidRDefault="000F380B" w:rsidP="007C6BAA">
      <w:pPr>
        <w:spacing w:after="0" w:line="240" w:lineRule="auto"/>
        <w:jc w:val="both"/>
        <w:rPr>
          <w:rFonts w:asciiTheme="majorBidi" w:eastAsia="Times New Roman" w:hAnsiTheme="majorBidi" w:cstheme="majorBidi"/>
          <w:szCs w:val="24"/>
          <w:lang w:eastAsia="hr-HR"/>
        </w:rPr>
      </w:pPr>
    </w:p>
    <w:p w:rsidR="000A56A6" w:rsidRPr="00086ADB" w:rsidRDefault="000F380B" w:rsidP="007C6BAA">
      <w:pPr>
        <w:spacing w:after="0" w:line="240" w:lineRule="auto"/>
        <w:jc w:val="both"/>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 </w:t>
      </w:r>
      <w:r w:rsidR="00780A13" w:rsidRPr="00086ADB">
        <w:rPr>
          <w:rFonts w:asciiTheme="majorBidi" w:eastAsia="Times New Roman" w:hAnsiTheme="majorBidi" w:cstheme="majorBidi"/>
          <w:szCs w:val="24"/>
          <w:lang w:eastAsia="hr-HR"/>
        </w:rPr>
        <w:t xml:space="preserve">kada </w:t>
      </w:r>
      <w:r w:rsidR="000A56A6" w:rsidRPr="00086ADB">
        <w:rPr>
          <w:rFonts w:asciiTheme="majorBidi" w:eastAsia="Times New Roman" w:hAnsiTheme="majorBidi" w:cstheme="majorBidi"/>
          <w:szCs w:val="24"/>
          <w:lang w:eastAsia="hr-HR"/>
        </w:rPr>
        <w:t xml:space="preserve">do mjesta utovara ili istovara </w:t>
      </w:r>
      <w:r w:rsidR="00780A13" w:rsidRPr="00086ADB">
        <w:rPr>
          <w:rFonts w:asciiTheme="majorBidi" w:eastAsia="Times New Roman" w:hAnsiTheme="majorBidi" w:cstheme="majorBidi"/>
          <w:szCs w:val="24"/>
          <w:lang w:eastAsia="hr-HR"/>
        </w:rPr>
        <w:t>teretnih vozila ne postoji odgovarajući alternativni cestovni pravac s istim ili boljim tehnič</w:t>
      </w:r>
      <w:r w:rsidR="001F5BE4" w:rsidRPr="00086ADB">
        <w:rPr>
          <w:rFonts w:asciiTheme="majorBidi" w:eastAsia="Times New Roman" w:hAnsiTheme="majorBidi" w:cstheme="majorBidi"/>
          <w:szCs w:val="24"/>
          <w:lang w:eastAsia="hr-HR"/>
        </w:rPr>
        <w:t>kim karakteristikama</w:t>
      </w:r>
      <w:r w:rsidR="000A56A6" w:rsidRPr="00086ADB">
        <w:rPr>
          <w:rFonts w:asciiTheme="majorBidi" w:eastAsia="Times New Roman" w:hAnsiTheme="majorBidi" w:cstheme="majorBidi"/>
          <w:szCs w:val="24"/>
          <w:lang w:eastAsia="hr-HR"/>
        </w:rPr>
        <w:t>,</w:t>
      </w:r>
    </w:p>
    <w:p w:rsidR="000F380B" w:rsidRPr="00086ADB" w:rsidRDefault="000F380B" w:rsidP="007C6BAA">
      <w:pPr>
        <w:spacing w:after="0" w:line="240" w:lineRule="auto"/>
        <w:jc w:val="both"/>
        <w:rPr>
          <w:rFonts w:asciiTheme="majorBidi" w:eastAsia="Times New Roman" w:hAnsiTheme="majorBidi" w:cstheme="majorBidi"/>
          <w:szCs w:val="24"/>
          <w:lang w:eastAsia="hr-HR"/>
        </w:rPr>
      </w:pPr>
    </w:p>
    <w:p w:rsidR="001F5BE4" w:rsidRPr="00086ADB" w:rsidRDefault="000F380B" w:rsidP="007C6BAA">
      <w:pPr>
        <w:spacing w:after="0" w:line="240" w:lineRule="auto"/>
        <w:jc w:val="both"/>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 </w:t>
      </w:r>
      <w:r w:rsidR="000A56A6" w:rsidRPr="00086ADB">
        <w:rPr>
          <w:rFonts w:asciiTheme="majorBidi" w:eastAsia="Times New Roman" w:hAnsiTheme="majorBidi" w:cstheme="majorBidi"/>
          <w:szCs w:val="24"/>
          <w:lang w:eastAsia="hr-HR"/>
        </w:rPr>
        <w:t xml:space="preserve">kada </w:t>
      </w:r>
      <w:r w:rsidR="001F5BE4" w:rsidRPr="00086ADB">
        <w:rPr>
          <w:rFonts w:asciiTheme="majorBidi" w:eastAsia="Times New Roman" w:hAnsiTheme="majorBidi" w:cstheme="majorBidi"/>
          <w:szCs w:val="24"/>
          <w:lang w:eastAsia="hr-HR"/>
        </w:rPr>
        <w:t xml:space="preserve">do </w:t>
      </w:r>
      <w:r w:rsidR="00991AC1" w:rsidRPr="00086ADB">
        <w:rPr>
          <w:rFonts w:asciiTheme="majorBidi" w:eastAsia="Times New Roman" w:hAnsiTheme="majorBidi" w:cstheme="majorBidi"/>
          <w:szCs w:val="24"/>
          <w:lang w:eastAsia="hr-HR"/>
        </w:rPr>
        <w:t xml:space="preserve">sjedišta prijevoznika </w:t>
      </w:r>
      <w:r w:rsidR="001F5BE4" w:rsidRPr="00086ADB">
        <w:rPr>
          <w:rFonts w:asciiTheme="majorBidi" w:eastAsia="Times New Roman" w:hAnsiTheme="majorBidi" w:cstheme="majorBidi"/>
          <w:szCs w:val="24"/>
          <w:lang w:eastAsia="hr-HR"/>
        </w:rPr>
        <w:t>ne postoji odgovarajući alternativni cestovni pravac s istim ili bo</w:t>
      </w:r>
      <w:r w:rsidR="00991AC1" w:rsidRPr="00086ADB">
        <w:rPr>
          <w:rFonts w:asciiTheme="majorBidi" w:eastAsia="Times New Roman" w:hAnsiTheme="majorBidi" w:cstheme="majorBidi"/>
          <w:szCs w:val="24"/>
          <w:lang w:eastAsia="hr-HR"/>
        </w:rPr>
        <w:t>ljim tehničkim karakteristikama,</w:t>
      </w:r>
    </w:p>
    <w:p w:rsidR="000F380B" w:rsidRPr="00086ADB" w:rsidRDefault="000F380B" w:rsidP="007C6BAA">
      <w:pPr>
        <w:spacing w:after="0" w:line="240" w:lineRule="auto"/>
        <w:jc w:val="both"/>
        <w:rPr>
          <w:rFonts w:asciiTheme="majorBidi" w:eastAsia="Times New Roman" w:hAnsiTheme="majorBidi" w:cstheme="majorBidi"/>
          <w:szCs w:val="24"/>
          <w:lang w:eastAsia="hr-HR"/>
        </w:rPr>
      </w:pPr>
    </w:p>
    <w:p w:rsidR="003D011B" w:rsidRPr="00086ADB" w:rsidRDefault="000F380B" w:rsidP="007C6BAA">
      <w:pPr>
        <w:spacing w:after="0" w:line="240" w:lineRule="auto"/>
        <w:jc w:val="both"/>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 </w:t>
      </w:r>
      <w:r w:rsidR="003D011B" w:rsidRPr="00086ADB">
        <w:rPr>
          <w:rFonts w:asciiTheme="majorBidi" w:eastAsia="Times New Roman" w:hAnsiTheme="majorBidi" w:cstheme="majorBidi"/>
          <w:szCs w:val="24"/>
          <w:lang w:eastAsia="hr-HR"/>
        </w:rPr>
        <w:t>kada je dozvolom za izvanredni prijevoz određeno korištenje cesta kojima je ograničen promet ovim Pravilnikom,</w:t>
      </w:r>
    </w:p>
    <w:p w:rsidR="000F380B" w:rsidRPr="00086ADB" w:rsidRDefault="000F380B" w:rsidP="007C6BAA">
      <w:pPr>
        <w:spacing w:after="0" w:line="240" w:lineRule="auto"/>
        <w:jc w:val="both"/>
        <w:rPr>
          <w:rFonts w:asciiTheme="majorBidi" w:eastAsia="Times New Roman" w:hAnsiTheme="majorBidi" w:cstheme="majorBidi"/>
          <w:szCs w:val="24"/>
          <w:lang w:eastAsia="hr-HR"/>
        </w:rPr>
      </w:pPr>
    </w:p>
    <w:p w:rsidR="003D011B" w:rsidRPr="00086ADB" w:rsidRDefault="000F380B" w:rsidP="007C6BAA">
      <w:pPr>
        <w:spacing w:after="0" w:line="240" w:lineRule="auto"/>
        <w:jc w:val="both"/>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 </w:t>
      </w:r>
      <w:r w:rsidR="003D011B" w:rsidRPr="00086ADB">
        <w:rPr>
          <w:rFonts w:asciiTheme="majorBidi" w:eastAsia="Times New Roman" w:hAnsiTheme="majorBidi" w:cstheme="majorBidi"/>
          <w:szCs w:val="24"/>
          <w:lang w:eastAsia="hr-HR"/>
        </w:rPr>
        <w:t>kada je promet alternativnim cestovnim pravcem onemogućen za teretna vozila iz članka 1. ovog Pravilnika.</w:t>
      </w:r>
    </w:p>
    <w:p w:rsidR="000F380B" w:rsidRPr="00086ADB" w:rsidRDefault="000F380B" w:rsidP="007C6BAA">
      <w:pPr>
        <w:spacing w:after="0" w:line="240" w:lineRule="auto"/>
        <w:jc w:val="both"/>
        <w:rPr>
          <w:rFonts w:asciiTheme="majorBidi" w:eastAsia="Times New Roman" w:hAnsiTheme="majorBidi" w:cstheme="majorBidi"/>
          <w:szCs w:val="24"/>
          <w:lang w:eastAsia="hr-HR"/>
        </w:rPr>
      </w:pPr>
    </w:p>
    <w:p w:rsidR="000A56A6" w:rsidRPr="00086ADB" w:rsidRDefault="000F380B" w:rsidP="007C6BAA">
      <w:pPr>
        <w:spacing w:after="0" w:line="240" w:lineRule="auto"/>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(2) </w:t>
      </w:r>
      <w:r w:rsidR="00DE5622" w:rsidRPr="00086ADB">
        <w:rPr>
          <w:rFonts w:asciiTheme="majorBidi" w:eastAsia="Times New Roman" w:hAnsiTheme="majorBidi" w:cstheme="majorBidi"/>
          <w:szCs w:val="24"/>
          <w:lang w:eastAsia="hr-HR"/>
        </w:rPr>
        <w:t>Ispunjavanje u</w:t>
      </w:r>
      <w:r w:rsidR="000A56A6" w:rsidRPr="00086ADB">
        <w:rPr>
          <w:rFonts w:asciiTheme="majorBidi" w:eastAsia="Times New Roman" w:hAnsiTheme="majorBidi" w:cstheme="majorBidi"/>
          <w:szCs w:val="24"/>
          <w:lang w:eastAsia="hr-HR"/>
        </w:rPr>
        <w:t>vjet</w:t>
      </w:r>
      <w:r w:rsidR="00DE5622" w:rsidRPr="00086ADB">
        <w:rPr>
          <w:rFonts w:asciiTheme="majorBidi" w:eastAsia="Times New Roman" w:hAnsiTheme="majorBidi" w:cstheme="majorBidi"/>
          <w:szCs w:val="24"/>
          <w:lang w:eastAsia="hr-HR"/>
        </w:rPr>
        <w:t>a</w:t>
      </w:r>
      <w:r w:rsidR="000A56A6" w:rsidRPr="00086ADB">
        <w:rPr>
          <w:rFonts w:asciiTheme="majorBidi" w:eastAsia="Times New Roman" w:hAnsiTheme="majorBidi" w:cstheme="majorBidi"/>
          <w:szCs w:val="24"/>
          <w:lang w:eastAsia="hr-HR"/>
        </w:rPr>
        <w:t xml:space="preserve"> iz stavka </w:t>
      </w:r>
      <w:r w:rsidRPr="00086ADB">
        <w:rPr>
          <w:rFonts w:asciiTheme="majorBidi" w:eastAsia="Times New Roman" w:hAnsiTheme="majorBidi" w:cstheme="majorBidi"/>
          <w:szCs w:val="24"/>
          <w:lang w:eastAsia="hr-HR"/>
        </w:rPr>
        <w:t>1</w:t>
      </w:r>
      <w:r w:rsidR="00DE5622" w:rsidRPr="00086ADB">
        <w:rPr>
          <w:rFonts w:asciiTheme="majorBidi" w:eastAsia="Times New Roman" w:hAnsiTheme="majorBidi" w:cstheme="majorBidi"/>
          <w:szCs w:val="24"/>
          <w:lang w:eastAsia="hr-HR"/>
        </w:rPr>
        <w:t xml:space="preserve">. ovog članka </w:t>
      </w:r>
      <w:r w:rsidR="000A56A6" w:rsidRPr="00086ADB">
        <w:rPr>
          <w:rFonts w:asciiTheme="majorBidi" w:eastAsia="Times New Roman" w:hAnsiTheme="majorBidi" w:cstheme="majorBidi"/>
          <w:szCs w:val="24"/>
          <w:lang w:eastAsia="hr-HR"/>
        </w:rPr>
        <w:t>vozač</w:t>
      </w:r>
      <w:r w:rsidRPr="00086ADB">
        <w:rPr>
          <w:rFonts w:asciiTheme="majorBidi" w:eastAsia="Times New Roman" w:hAnsiTheme="majorBidi" w:cstheme="majorBidi"/>
          <w:szCs w:val="24"/>
          <w:lang w:eastAsia="hr-HR"/>
        </w:rPr>
        <w:t xml:space="preserve"> teretnog vozila</w:t>
      </w:r>
      <w:r w:rsidR="000A56A6" w:rsidRPr="00086ADB">
        <w:rPr>
          <w:rFonts w:asciiTheme="majorBidi" w:eastAsia="Times New Roman" w:hAnsiTheme="majorBidi" w:cstheme="majorBidi"/>
          <w:szCs w:val="24"/>
          <w:lang w:eastAsia="hr-HR"/>
        </w:rPr>
        <w:t xml:space="preserve"> je obavezan upisati </w:t>
      </w:r>
      <w:r w:rsidR="00B65E16" w:rsidRPr="00086ADB">
        <w:rPr>
          <w:rFonts w:asciiTheme="majorBidi" w:eastAsia="Times New Roman" w:hAnsiTheme="majorBidi" w:cstheme="majorBidi"/>
          <w:szCs w:val="24"/>
          <w:lang w:eastAsia="hr-HR"/>
        </w:rPr>
        <w:t xml:space="preserve">kao napomenu </w:t>
      </w:r>
      <w:r w:rsidR="000A56A6" w:rsidRPr="00086ADB">
        <w:rPr>
          <w:rFonts w:asciiTheme="majorBidi" w:eastAsia="Times New Roman" w:hAnsiTheme="majorBidi" w:cstheme="majorBidi"/>
          <w:szCs w:val="24"/>
          <w:lang w:eastAsia="hr-HR"/>
        </w:rPr>
        <w:t xml:space="preserve">u putni </w:t>
      </w:r>
      <w:r w:rsidR="001F5BE4" w:rsidRPr="00086ADB">
        <w:rPr>
          <w:rFonts w:asciiTheme="majorBidi" w:eastAsia="Times New Roman" w:hAnsiTheme="majorBidi" w:cstheme="majorBidi"/>
          <w:szCs w:val="24"/>
          <w:lang w:eastAsia="hr-HR"/>
        </w:rPr>
        <w:t>nalog.</w:t>
      </w:r>
    </w:p>
    <w:p w:rsidR="000F380B" w:rsidRPr="00086ADB" w:rsidRDefault="000F380B" w:rsidP="007C6BAA">
      <w:pPr>
        <w:spacing w:after="0" w:line="240" w:lineRule="auto"/>
        <w:rPr>
          <w:rFonts w:asciiTheme="majorBidi" w:eastAsia="Times New Roman" w:hAnsiTheme="majorBidi" w:cstheme="majorBidi"/>
          <w:szCs w:val="24"/>
          <w:lang w:eastAsia="hr-HR"/>
        </w:rPr>
      </w:pPr>
    </w:p>
    <w:p w:rsidR="001C2573" w:rsidRPr="00086ADB" w:rsidRDefault="000F380B" w:rsidP="00CA50AE">
      <w:pPr>
        <w:spacing w:after="0" w:line="240" w:lineRule="auto"/>
        <w:jc w:val="both"/>
        <w:rPr>
          <w:rFonts w:asciiTheme="majorBidi" w:eastAsia="Times New Roman" w:hAnsiTheme="majorBidi" w:cstheme="majorBidi"/>
          <w:szCs w:val="24"/>
          <w:lang w:eastAsia="hr-HR"/>
        </w:rPr>
      </w:pPr>
      <w:r w:rsidRPr="00086ADB">
        <w:rPr>
          <w:rFonts w:asciiTheme="majorBidi" w:eastAsia="Times New Roman" w:hAnsiTheme="majorBidi" w:cstheme="majorBidi"/>
          <w:szCs w:val="24"/>
          <w:lang w:eastAsia="hr-HR"/>
        </w:rPr>
        <w:t xml:space="preserve">(3) </w:t>
      </w:r>
      <w:r w:rsidR="00CA50AE" w:rsidRPr="00086ADB">
        <w:rPr>
          <w:rFonts w:asciiTheme="majorBidi" w:eastAsia="Times New Roman" w:hAnsiTheme="majorBidi" w:cstheme="majorBidi"/>
          <w:szCs w:val="24"/>
          <w:lang w:eastAsia="hr-HR"/>
        </w:rPr>
        <w:t>Uz uvjet iz stavka 2. ovog članka vozač mora imati važeću licenciju temeljem koje se utvrđuje sjedište prijevoznika i</w:t>
      </w:r>
      <w:r w:rsidR="00086ADB">
        <w:rPr>
          <w:rFonts w:asciiTheme="majorBidi" w:eastAsia="Times New Roman" w:hAnsiTheme="majorBidi" w:cstheme="majorBidi"/>
          <w:szCs w:val="24"/>
          <w:lang w:eastAsia="hr-HR"/>
        </w:rPr>
        <w:t>li</w:t>
      </w:r>
      <w:r w:rsidR="00CA50AE" w:rsidRPr="00086ADB">
        <w:rPr>
          <w:rFonts w:asciiTheme="majorBidi" w:eastAsia="Times New Roman" w:hAnsiTheme="majorBidi" w:cstheme="majorBidi"/>
          <w:szCs w:val="24"/>
          <w:lang w:eastAsia="hr-HR"/>
        </w:rPr>
        <w:t xml:space="preserve"> važeći teretni list temeljem kojeg se utvrđuj</w:t>
      </w:r>
      <w:r w:rsidR="00F362B0">
        <w:rPr>
          <w:rFonts w:asciiTheme="majorBidi" w:eastAsia="Times New Roman" w:hAnsiTheme="majorBidi" w:cstheme="majorBidi"/>
          <w:szCs w:val="24"/>
          <w:lang w:eastAsia="hr-HR"/>
        </w:rPr>
        <w:t>u</w:t>
      </w:r>
      <w:r w:rsidR="00CA50AE" w:rsidRPr="00086ADB">
        <w:rPr>
          <w:rFonts w:asciiTheme="majorBidi" w:eastAsia="Times New Roman" w:hAnsiTheme="majorBidi" w:cstheme="majorBidi"/>
          <w:szCs w:val="24"/>
          <w:lang w:eastAsia="hr-HR"/>
        </w:rPr>
        <w:t xml:space="preserve"> mjesta utovara </w:t>
      </w:r>
      <w:r w:rsidR="00F362B0">
        <w:rPr>
          <w:rFonts w:asciiTheme="majorBidi" w:eastAsia="Times New Roman" w:hAnsiTheme="majorBidi" w:cstheme="majorBidi"/>
          <w:szCs w:val="24"/>
          <w:lang w:eastAsia="hr-HR"/>
        </w:rPr>
        <w:t>i</w:t>
      </w:r>
      <w:r w:rsidR="003B3983">
        <w:rPr>
          <w:rFonts w:asciiTheme="majorBidi" w:eastAsia="Times New Roman" w:hAnsiTheme="majorBidi" w:cstheme="majorBidi"/>
          <w:szCs w:val="24"/>
          <w:lang w:eastAsia="hr-HR"/>
        </w:rPr>
        <w:t>/ili</w:t>
      </w:r>
      <w:r w:rsidR="00CA50AE" w:rsidRPr="00086ADB">
        <w:rPr>
          <w:rFonts w:asciiTheme="majorBidi" w:eastAsia="Times New Roman" w:hAnsiTheme="majorBidi" w:cstheme="majorBidi"/>
          <w:szCs w:val="24"/>
          <w:lang w:eastAsia="hr-HR"/>
        </w:rPr>
        <w:t xml:space="preserve"> istovara</w:t>
      </w:r>
      <w:r w:rsidR="009D5453" w:rsidRPr="00086ADB">
        <w:rPr>
          <w:rFonts w:asciiTheme="majorBidi" w:eastAsia="Times New Roman" w:hAnsiTheme="majorBidi" w:cstheme="majorBidi"/>
          <w:szCs w:val="24"/>
          <w:lang w:eastAsia="hr-HR"/>
        </w:rPr>
        <w:t>.</w:t>
      </w:r>
      <w:r w:rsidR="001C2573" w:rsidRPr="00086ADB">
        <w:rPr>
          <w:rFonts w:asciiTheme="majorBidi" w:eastAsia="Times New Roman" w:hAnsiTheme="majorBidi" w:cstheme="majorBidi"/>
          <w:b/>
          <w:bCs/>
          <w:szCs w:val="24"/>
          <w:lang w:eastAsia="hr-HR"/>
        </w:rPr>
        <w:br w:type="page"/>
      </w:r>
    </w:p>
    <w:p w:rsidR="00E844D1" w:rsidRPr="00086ADB" w:rsidRDefault="00FB08A4" w:rsidP="007C6BAA">
      <w:pPr>
        <w:spacing w:after="0" w:line="240" w:lineRule="auto"/>
        <w:jc w:val="center"/>
        <w:rPr>
          <w:rFonts w:asciiTheme="majorBidi" w:eastAsia="Times New Roman" w:hAnsiTheme="majorBidi" w:cstheme="majorBidi"/>
          <w:b/>
          <w:bCs/>
          <w:szCs w:val="24"/>
          <w:lang w:eastAsia="hr-HR"/>
        </w:rPr>
      </w:pPr>
      <w:r w:rsidRPr="00086ADB">
        <w:rPr>
          <w:rFonts w:asciiTheme="majorBidi" w:eastAsia="Times New Roman" w:hAnsiTheme="majorBidi" w:cstheme="majorBidi"/>
          <w:b/>
          <w:bCs/>
          <w:szCs w:val="24"/>
          <w:lang w:eastAsia="hr-HR"/>
        </w:rPr>
        <w:lastRenderedPageBreak/>
        <w:t xml:space="preserve">Članak </w:t>
      </w:r>
      <w:r w:rsidR="007C6BAA" w:rsidRPr="00086ADB">
        <w:rPr>
          <w:rFonts w:asciiTheme="majorBidi" w:eastAsia="Times New Roman" w:hAnsiTheme="majorBidi" w:cstheme="majorBidi"/>
          <w:b/>
          <w:bCs/>
          <w:szCs w:val="24"/>
          <w:lang w:eastAsia="hr-HR"/>
        </w:rPr>
        <w:t>3</w:t>
      </w:r>
      <w:r w:rsidR="00E844D1" w:rsidRPr="00086ADB">
        <w:rPr>
          <w:rFonts w:asciiTheme="majorBidi" w:eastAsia="Times New Roman" w:hAnsiTheme="majorBidi" w:cstheme="majorBidi"/>
          <w:b/>
          <w:bCs/>
          <w:szCs w:val="24"/>
          <w:lang w:eastAsia="hr-HR"/>
        </w:rPr>
        <w:t>.</w:t>
      </w:r>
    </w:p>
    <w:p w:rsidR="007C6BAA" w:rsidRPr="00086ADB" w:rsidRDefault="007C6BAA" w:rsidP="007C6BAA">
      <w:pPr>
        <w:spacing w:after="0" w:line="240" w:lineRule="auto"/>
        <w:jc w:val="center"/>
        <w:rPr>
          <w:rFonts w:asciiTheme="majorBidi" w:eastAsia="Times New Roman" w:hAnsiTheme="majorBidi" w:cstheme="majorBidi"/>
          <w:b/>
          <w:bCs/>
          <w:szCs w:val="24"/>
          <w:lang w:eastAsia="hr-HR"/>
        </w:rPr>
      </w:pPr>
    </w:p>
    <w:p w:rsidR="00E844D1" w:rsidRPr="00086ADB" w:rsidRDefault="007A0858" w:rsidP="00B126AC">
      <w:pPr>
        <w:spacing w:after="0" w:line="240" w:lineRule="auto"/>
        <w:jc w:val="both"/>
        <w:rPr>
          <w:rFonts w:asciiTheme="majorBidi" w:eastAsia="Times New Roman" w:hAnsiTheme="majorBidi" w:cstheme="majorBidi"/>
          <w:szCs w:val="24"/>
          <w:lang w:eastAsia="hr-HR"/>
        </w:rPr>
      </w:pPr>
      <w:r>
        <w:rPr>
          <w:rFonts w:asciiTheme="majorBidi" w:eastAsia="Times New Roman" w:hAnsiTheme="majorBidi" w:cstheme="majorBidi"/>
          <w:szCs w:val="24"/>
          <w:lang w:eastAsia="hr-HR"/>
        </w:rPr>
        <w:t>(1) Dionice</w:t>
      </w:r>
      <w:r w:rsidR="00B126AC" w:rsidRPr="00086ADB">
        <w:rPr>
          <w:rFonts w:asciiTheme="majorBidi" w:eastAsia="Times New Roman" w:hAnsiTheme="majorBidi" w:cstheme="majorBidi"/>
          <w:szCs w:val="24"/>
          <w:lang w:eastAsia="hr-HR"/>
        </w:rPr>
        <w:t xml:space="preserve"> javnih cesta</w:t>
      </w:r>
      <w:r w:rsidR="00FB08A4" w:rsidRPr="00086ADB">
        <w:rPr>
          <w:rFonts w:asciiTheme="majorBidi" w:eastAsia="Times New Roman" w:hAnsiTheme="majorBidi" w:cstheme="majorBidi"/>
          <w:szCs w:val="24"/>
          <w:lang w:eastAsia="hr-HR"/>
        </w:rPr>
        <w:t xml:space="preserve"> na kojima se ograničava uporaba </w:t>
      </w:r>
      <w:r w:rsidR="000F380B" w:rsidRPr="00086ADB">
        <w:rPr>
          <w:rFonts w:asciiTheme="majorBidi" w:eastAsia="Times New Roman" w:hAnsiTheme="majorBidi" w:cstheme="majorBidi"/>
          <w:szCs w:val="24"/>
          <w:lang w:eastAsia="hr-HR"/>
        </w:rPr>
        <w:t xml:space="preserve">za teretna vozila </w:t>
      </w:r>
      <w:r w:rsidR="00FB08A4" w:rsidRPr="00086ADB">
        <w:rPr>
          <w:rFonts w:asciiTheme="majorBidi" w:eastAsia="Times New Roman" w:hAnsiTheme="majorBidi" w:cstheme="majorBidi"/>
          <w:szCs w:val="24"/>
          <w:lang w:eastAsia="hr-HR"/>
        </w:rPr>
        <w:t>sukladno članku 1. ovog Pravilnika jesu:</w:t>
      </w:r>
    </w:p>
    <w:p w:rsidR="0004012F" w:rsidRPr="00086ADB" w:rsidRDefault="0004012F" w:rsidP="0004012F">
      <w:pPr>
        <w:pStyle w:val="ListParagraph"/>
        <w:spacing w:after="0" w:line="240" w:lineRule="auto"/>
        <w:ind w:left="735"/>
        <w:jc w:val="both"/>
        <w:rPr>
          <w:rFonts w:asciiTheme="majorBidi" w:eastAsia="Times New Roman" w:hAnsiTheme="majorBidi" w:cstheme="majorBidi"/>
          <w:szCs w:val="24"/>
          <w:lang w:eastAsia="hr-HR"/>
        </w:rPr>
      </w:pPr>
    </w:p>
    <w:tbl>
      <w:tblPr>
        <w:tblW w:w="5053" w:type="pct"/>
        <w:tblLook w:val="04A0" w:firstRow="1" w:lastRow="0" w:firstColumn="1" w:lastColumn="0" w:noHBand="0" w:noVBand="1"/>
      </w:tblPr>
      <w:tblGrid>
        <w:gridCol w:w="2308"/>
        <w:gridCol w:w="2534"/>
        <w:gridCol w:w="2636"/>
        <w:gridCol w:w="1908"/>
      </w:tblGrid>
      <w:tr w:rsidR="00500670" w:rsidRPr="00A979AB" w:rsidTr="00D05B87">
        <w:tc>
          <w:tcPr>
            <w:tcW w:w="1229"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04012F" w:rsidRPr="00A979AB" w:rsidRDefault="0004012F" w:rsidP="0004012F">
            <w:pPr>
              <w:spacing w:after="0" w:line="240" w:lineRule="auto"/>
              <w:jc w:val="center"/>
              <w:rPr>
                <w:rFonts w:asciiTheme="majorBidi" w:eastAsia="Times New Roman" w:hAnsiTheme="majorBidi" w:cstheme="majorBidi"/>
                <w:b/>
                <w:bCs/>
                <w:color w:val="000000"/>
                <w:sz w:val="15"/>
                <w:szCs w:val="15"/>
              </w:rPr>
            </w:pPr>
            <w:r w:rsidRPr="00A979AB">
              <w:rPr>
                <w:rFonts w:asciiTheme="majorBidi" w:eastAsia="Times New Roman" w:hAnsiTheme="majorBidi" w:cstheme="majorBidi"/>
                <w:b/>
                <w:bCs/>
                <w:color w:val="000000"/>
                <w:sz w:val="15"/>
                <w:szCs w:val="15"/>
              </w:rPr>
              <w:t xml:space="preserve">BROJ CESTE </w:t>
            </w:r>
          </w:p>
        </w:tc>
        <w:tc>
          <w:tcPr>
            <w:tcW w:w="1350"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04012F" w:rsidRPr="00A979AB" w:rsidRDefault="0004012F" w:rsidP="0004012F">
            <w:pPr>
              <w:spacing w:after="0" w:line="240" w:lineRule="auto"/>
              <w:jc w:val="center"/>
              <w:rPr>
                <w:rFonts w:asciiTheme="majorBidi" w:eastAsia="Times New Roman" w:hAnsiTheme="majorBidi" w:cstheme="majorBidi"/>
                <w:b/>
                <w:bCs/>
                <w:color w:val="000000"/>
                <w:sz w:val="15"/>
                <w:szCs w:val="15"/>
              </w:rPr>
            </w:pPr>
            <w:r w:rsidRPr="00A979AB">
              <w:rPr>
                <w:rFonts w:asciiTheme="majorBidi" w:eastAsia="Times New Roman" w:hAnsiTheme="majorBidi" w:cstheme="majorBidi"/>
                <w:b/>
                <w:bCs/>
                <w:color w:val="000000"/>
                <w:sz w:val="15"/>
                <w:szCs w:val="15"/>
              </w:rPr>
              <w:t>OD</w:t>
            </w:r>
            <w:r w:rsidRPr="00A979AB">
              <w:rPr>
                <w:rFonts w:asciiTheme="majorBidi" w:eastAsia="Times New Roman" w:hAnsiTheme="majorBidi" w:cstheme="majorBidi"/>
                <w:b/>
                <w:bCs/>
                <w:color w:val="000000"/>
                <w:sz w:val="15"/>
                <w:szCs w:val="15"/>
              </w:rPr>
              <w:br/>
              <w:t>RASKRIŽJA S</w:t>
            </w:r>
            <w:r w:rsidRPr="00A979AB">
              <w:rPr>
                <w:rFonts w:asciiTheme="majorBidi" w:eastAsia="Times New Roman" w:hAnsiTheme="majorBidi" w:cstheme="majorBidi"/>
                <w:b/>
                <w:bCs/>
                <w:color w:val="000000"/>
                <w:sz w:val="15"/>
                <w:szCs w:val="15"/>
              </w:rPr>
              <w:br/>
              <w:t>CESTOM</w:t>
            </w:r>
          </w:p>
        </w:tc>
        <w:tc>
          <w:tcPr>
            <w:tcW w:w="1404"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04012F" w:rsidRPr="00A979AB" w:rsidRDefault="0004012F" w:rsidP="0004012F">
            <w:pPr>
              <w:spacing w:after="0" w:line="240" w:lineRule="auto"/>
              <w:jc w:val="center"/>
              <w:rPr>
                <w:rFonts w:asciiTheme="majorBidi" w:eastAsia="Times New Roman" w:hAnsiTheme="majorBidi" w:cstheme="majorBidi"/>
                <w:b/>
                <w:bCs/>
                <w:color w:val="000000"/>
                <w:sz w:val="15"/>
                <w:szCs w:val="15"/>
              </w:rPr>
            </w:pPr>
            <w:r w:rsidRPr="00A979AB">
              <w:rPr>
                <w:rFonts w:asciiTheme="majorBidi" w:eastAsia="Times New Roman" w:hAnsiTheme="majorBidi" w:cstheme="majorBidi"/>
                <w:b/>
                <w:bCs/>
                <w:color w:val="000000"/>
                <w:sz w:val="15"/>
                <w:szCs w:val="15"/>
              </w:rPr>
              <w:t>DO</w:t>
            </w:r>
            <w:r w:rsidRPr="00A979AB">
              <w:rPr>
                <w:rFonts w:asciiTheme="majorBidi" w:eastAsia="Times New Roman" w:hAnsiTheme="majorBidi" w:cstheme="majorBidi"/>
                <w:b/>
                <w:bCs/>
                <w:color w:val="000000"/>
                <w:sz w:val="15"/>
                <w:szCs w:val="15"/>
              </w:rPr>
              <w:br/>
              <w:t>RASKRIŽJA S</w:t>
            </w:r>
            <w:r w:rsidRPr="00A979AB">
              <w:rPr>
                <w:rFonts w:asciiTheme="majorBidi" w:eastAsia="Times New Roman" w:hAnsiTheme="majorBidi" w:cstheme="majorBidi"/>
                <w:b/>
                <w:bCs/>
                <w:color w:val="000000"/>
                <w:sz w:val="15"/>
                <w:szCs w:val="15"/>
              </w:rPr>
              <w:br/>
              <w:t>CESTOM</w:t>
            </w:r>
          </w:p>
        </w:tc>
        <w:tc>
          <w:tcPr>
            <w:tcW w:w="1016"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04012F" w:rsidRPr="00A979AB" w:rsidRDefault="0004012F" w:rsidP="0004012F">
            <w:pPr>
              <w:spacing w:after="0" w:line="240" w:lineRule="auto"/>
              <w:jc w:val="center"/>
              <w:rPr>
                <w:rFonts w:asciiTheme="majorBidi" w:eastAsia="Times New Roman" w:hAnsiTheme="majorBidi" w:cstheme="majorBidi"/>
                <w:b/>
                <w:bCs/>
                <w:color w:val="000000"/>
                <w:sz w:val="15"/>
                <w:szCs w:val="15"/>
              </w:rPr>
            </w:pPr>
            <w:r w:rsidRPr="00A979AB">
              <w:rPr>
                <w:rFonts w:asciiTheme="majorBidi" w:eastAsia="Times New Roman" w:hAnsiTheme="majorBidi" w:cstheme="majorBidi"/>
                <w:b/>
                <w:bCs/>
                <w:color w:val="000000"/>
                <w:sz w:val="15"/>
                <w:szCs w:val="15"/>
              </w:rPr>
              <w:t>ALTERNATIVNI PRAVAC/CESTA</w:t>
            </w:r>
          </w:p>
        </w:tc>
      </w:tr>
      <w:tr w:rsidR="0004012F" w:rsidRPr="00791A86" w:rsidTr="00D05B87">
        <w:tc>
          <w:tcPr>
            <w:tcW w:w="12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DC1</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 xml:space="preserve">AC2 (čvor Trakošćan) </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AC2 (čvor Đurmanec)</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AC2</w:t>
            </w:r>
          </w:p>
        </w:tc>
      </w:tr>
      <w:tr w:rsidR="0004012F" w:rsidRPr="00791A86" w:rsidTr="00D05B87">
        <w:tc>
          <w:tcPr>
            <w:tcW w:w="1229" w:type="pct"/>
            <w:vMerge/>
            <w:tcBorders>
              <w:top w:val="single" w:sz="4" w:space="0" w:color="auto"/>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DC207( Đurmanec)</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DC206 (Krapina)</w:t>
            </w:r>
          </w:p>
        </w:tc>
        <w:tc>
          <w:tcPr>
            <w:tcW w:w="1016" w:type="pct"/>
            <w:tcBorders>
              <w:top w:val="nil"/>
              <w:left w:val="nil"/>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AC2</w:t>
            </w:r>
          </w:p>
        </w:tc>
      </w:tr>
      <w:tr w:rsidR="0004012F" w:rsidRPr="00791A86" w:rsidTr="00D05B87">
        <w:tc>
          <w:tcPr>
            <w:tcW w:w="1229" w:type="pct"/>
            <w:vMerge/>
            <w:tcBorders>
              <w:top w:val="single" w:sz="4" w:space="0" w:color="auto"/>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NC (Velika Ves)</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ŽC2160 (čvor Sv. Križ Začretje)</w:t>
            </w:r>
          </w:p>
        </w:tc>
        <w:tc>
          <w:tcPr>
            <w:tcW w:w="1016" w:type="pct"/>
            <w:tcBorders>
              <w:top w:val="nil"/>
              <w:left w:val="nil"/>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AC2</w:t>
            </w:r>
          </w:p>
        </w:tc>
      </w:tr>
      <w:tr w:rsidR="0004012F" w:rsidRPr="00791A86" w:rsidTr="00D05B87">
        <w:tc>
          <w:tcPr>
            <w:tcW w:w="1229" w:type="pct"/>
            <w:vMerge/>
            <w:tcBorders>
              <w:top w:val="single" w:sz="4" w:space="0" w:color="auto"/>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86AD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 xml:space="preserve">AC2 (čvor Sv. Križ </w:t>
            </w:r>
            <w:r w:rsidR="0004012F" w:rsidRPr="00791A86">
              <w:rPr>
                <w:rFonts w:asciiTheme="majorBidi" w:eastAsia="Times New Roman" w:hAnsiTheme="majorBidi" w:cstheme="majorBidi"/>
                <w:color w:val="000000"/>
                <w:sz w:val="15"/>
                <w:szCs w:val="15"/>
              </w:rPr>
              <w:t>Začretje)</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DC205 (Gubaševo)</w:t>
            </w:r>
          </w:p>
        </w:tc>
        <w:tc>
          <w:tcPr>
            <w:tcW w:w="1016" w:type="pct"/>
            <w:tcBorders>
              <w:top w:val="nil"/>
              <w:left w:val="nil"/>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AC2</w:t>
            </w:r>
          </w:p>
        </w:tc>
      </w:tr>
      <w:tr w:rsidR="0004012F" w:rsidRPr="00791A86" w:rsidTr="00D05B87">
        <w:tc>
          <w:tcPr>
            <w:tcW w:w="1229" w:type="pct"/>
            <w:vMerge/>
            <w:tcBorders>
              <w:top w:val="single" w:sz="4" w:space="0" w:color="auto"/>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DC205 (Gubaševo)</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 xml:space="preserve">AC2 (čvor Zaprešić) </w:t>
            </w:r>
          </w:p>
        </w:tc>
        <w:tc>
          <w:tcPr>
            <w:tcW w:w="1016" w:type="pct"/>
            <w:tcBorders>
              <w:top w:val="nil"/>
              <w:left w:val="nil"/>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AC2</w:t>
            </w:r>
          </w:p>
        </w:tc>
      </w:tr>
      <w:tr w:rsidR="0004012F" w:rsidRPr="00791A86" w:rsidTr="00D05B87">
        <w:tc>
          <w:tcPr>
            <w:tcW w:w="1229" w:type="pct"/>
            <w:vMerge/>
            <w:tcBorders>
              <w:top w:val="single" w:sz="4" w:space="0" w:color="auto"/>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AC1 (čvor Lučko)</w:t>
            </w:r>
          </w:p>
        </w:tc>
        <w:tc>
          <w:tcPr>
            <w:tcW w:w="1404" w:type="pct"/>
            <w:tcBorders>
              <w:top w:val="nil"/>
              <w:left w:val="nil"/>
              <w:bottom w:val="single" w:sz="4" w:space="0" w:color="auto"/>
              <w:right w:val="single" w:sz="4" w:space="0" w:color="auto"/>
            </w:tcBorders>
            <w:shd w:val="clear" w:color="auto" w:fill="auto"/>
            <w:noWrap/>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DC228 (Ilovac)</w:t>
            </w:r>
          </w:p>
        </w:tc>
        <w:tc>
          <w:tcPr>
            <w:tcW w:w="1016"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 xml:space="preserve">AC1 </w:t>
            </w:r>
          </w:p>
        </w:tc>
      </w:tr>
      <w:tr w:rsidR="00D05B87" w:rsidRPr="00791A86" w:rsidTr="00D05B87">
        <w:tc>
          <w:tcPr>
            <w:tcW w:w="1229" w:type="pct"/>
            <w:vMerge w:val="restart"/>
            <w:tcBorders>
              <w:top w:val="nil"/>
              <w:left w:val="single" w:sz="4" w:space="0" w:color="auto"/>
              <w:right w:val="single" w:sz="4" w:space="0" w:color="auto"/>
            </w:tcBorders>
            <w:shd w:val="clear" w:color="000000" w:fill="FFFFFF"/>
            <w:vAlign w:val="center"/>
          </w:tcPr>
          <w:p w:rsidR="00D05B87" w:rsidRPr="00791A86" w:rsidRDefault="00D05B87"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DC3</w:t>
            </w:r>
          </w:p>
        </w:tc>
        <w:tc>
          <w:tcPr>
            <w:tcW w:w="1350" w:type="pct"/>
            <w:tcBorders>
              <w:top w:val="nil"/>
              <w:left w:val="nil"/>
              <w:bottom w:val="single" w:sz="4" w:space="0" w:color="auto"/>
              <w:right w:val="single" w:sz="4" w:space="0" w:color="auto"/>
            </w:tcBorders>
            <w:shd w:val="clear" w:color="auto" w:fill="auto"/>
            <w:vAlign w:val="center"/>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DC203 (Delnice)</w:t>
            </w:r>
          </w:p>
        </w:tc>
        <w:tc>
          <w:tcPr>
            <w:tcW w:w="1404" w:type="pct"/>
            <w:tcBorders>
              <w:top w:val="nil"/>
              <w:left w:val="nil"/>
              <w:bottom w:val="single" w:sz="4" w:space="0" w:color="auto"/>
              <w:right w:val="single" w:sz="4" w:space="0" w:color="auto"/>
            </w:tcBorders>
            <w:shd w:val="clear" w:color="auto" w:fill="auto"/>
            <w:vAlign w:val="center"/>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AC6 (čvor Kikovica)</w:t>
            </w:r>
          </w:p>
        </w:tc>
        <w:tc>
          <w:tcPr>
            <w:tcW w:w="1016" w:type="pct"/>
            <w:tcBorders>
              <w:top w:val="nil"/>
              <w:left w:val="nil"/>
              <w:bottom w:val="single" w:sz="4" w:space="0" w:color="auto"/>
              <w:right w:val="single" w:sz="4" w:space="0" w:color="auto"/>
            </w:tcBorders>
            <w:shd w:val="clear" w:color="auto" w:fill="auto"/>
            <w:vAlign w:val="center"/>
          </w:tcPr>
          <w:p w:rsidR="00D05B87" w:rsidRPr="00791A86" w:rsidRDefault="00D05B87"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AC6</w:t>
            </w:r>
          </w:p>
        </w:tc>
      </w:tr>
      <w:tr w:rsidR="00D05B87" w:rsidRPr="00791A86" w:rsidTr="00D05B87">
        <w:tc>
          <w:tcPr>
            <w:tcW w:w="1229" w:type="pct"/>
            <w:vMerge/>
            <w:tcBorders>
              <w:left w:val="single" w:sz="4" w:space="0" w:color="auto"/>
              <w:right w:val="single" w:sz="4" w:space="0" w:color="auto"/>
            </w:tcBorders>
            <w:shd w:val="clear" w:color="000000" w:fill="FFFFFF"/>
            <w:vAlign w:val="center"/>
            <w:hideMark/>
          </w:tcPr>
          <w:p w:rsidR="00D05B87" w:rsidRPr="00791A86" w:rsidRDefault="00D05B87"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AC4 (čvor Goričan)</w:t>
            </w:r>
          </w:p>
        </w:tc>
        <w:tc>
          <w:tcPr>
            <w:tcW w:w="1404"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 (Ivanovec)</w:t>
            </w:r>
          </w:p>
        </w:tc>
        <w:tc>
          <w:tcPr>
            <w:tcW w:w="1016"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AC4</w:t>
            </w:r>
          </w:p>
        </w:tc>
      </w:tr>
      <w:tr w:rsidR="00D05B87" w:rsidRPr="00791A86" w:rsidTr="00D05B87">
        <w:tc>
          <w:tcPr>
            <w:tcW w:w="1229" w:type="pct"/>
            <w:vMerge/>
            <w:tcBorders>
              <w:left w:val="single" w:sz="4" w:space="0" w:color="auto"/>
              <w:right w:val="single" w:sz="4" w:space="0" w:color="auto"/>
            </w:tcBorders>
            <w:vAlign w:val="center"/>
            <w:hideMark/>
          </w:tcPr>
          <w:p w:rsidR="00D05B87" w:rsidRPr="00791A86" w:rsidRDefault="00D05B87"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DC2/D528 (Turčin)</w:t>
            </w:r>
          </w:p>
        </w:tc>
        <w:tc>
          <w:tcPr>
            <w:tcW w:w="1404"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 xml:space="preserve">ŽC3016 (Donja Zelina) </w:t>
            </w:r>
          </w:p>
        </w:tc>
        <w:tc>
          <w:tcPr>
            <w:tcW w:w="1016"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AC4</w:t>
            </w:r>
          </w:p>
        </w:tc>
      </w:tr>
      <w:tr w:rsidR="00D05B87" w:rsidRPr="00791A86" w:rsidTr="00D05B87">
        <w:tc>
          <w:tcPr>
            <w:tcW w:w="1229" w:type="pct"/>
            <w:vMerge/>
            <w:tcBorders>
              <w:left w:val="single" w:sz="4" w:space="0" w:color="auto"/>
              <w:bottom w:val="single" w:sz="4" w:space="0" w:color="auto"/>
              <w:right w:val="single" w:sz="4" w:space="0" w:color="auto"/>
            </w:tcBorders>
            <w:vAlign w:val="center"/>
            <w:hideMark/>
          </w:tcPr>
          <w:p w:rsidR="00D05B87" w:rsidRPr="00791A86" w:rsidRDefault="00D05B87"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DC204 (Bosanci)</w:t>
            </w:r>
          </w:p>
        </w:tc>
        <w:tc>
          <w:tcPr>
            <w:tcW w:w="1404"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DC203 (Delnice)</w:t>
            </w:r>
          </w:p>
        </w:tc>
        <w:tc>
          <w:tcPr>
            <w:tcW w:w="1016" w:type="pct"/>
            <w:tcBorders>
              <w:top w:val="nil"/>
              <w:left w:val="nil"/>
              <w:bottom w:val="single" w:sz="4" w:space="0" w:color="auto"/>
              <w:right w:val="single" w:sz="4" w:space="0" w:color="auto"/>
            </w:tcBorders>
            <w:shd w:val="clear" w:color="auto" w:fill="auto"/>
            <w:vAlign w:val="center"/>
            <w:hideMark/>
          </w:tcPr>
          <w:p w:rsidR="00D05B87" w:rsidRPr="00791A86" w:rsidRDefault="00D05B87"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AC6</w:t>
            </w:r>
          </w:p>
        </w:tc>
      </w:tr>
      <w:tr w:rsidR="0004012F"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DC7</w:t>
            </w: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ŽC4105 (Čepin)</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DC515 (Đakovo)</w:t>
            </w:r>
          </w:p>
        </w:tc>
        <w:tc>
          <w:tcPr>
            <w:tcW w:w="1016"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AC5</w:t>
            </w:r>
          </w:p>
        </w:tc>
      </w:tr>
      <w:tr w:rsidR="0004012F" w:rsidRPr="00791A86" w:rsidTr="00D05B87">
        <w:tc>
          <w:tcPr>
            <w:tcW w:w="1229" w:type="pct"/>
            <w:vMerge w:val="restar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DC8</w:t>
            </w: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ŽC5017</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AC7 (čvor Jurdani)</w:t>
            </w:r>
          </w:p>
        </w:tc>
        <w:tc>
          <w:tcPr>
            <w:tcW w:w="1016"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AC7</w:t>
            </w:r>
          </w:p>
        </w:tc>
      </w:tr>
      <w:tr w:rsidR="00D05B87" w:rsidRPr="00791A86" w:rsidTr="00D05B87">
        <w:tc>
          <w:tcPr>
            <w:tcW w:w="1229" w:type="pct"/>
            <w:vMerge/>
            <w:tcBorders>
              <w:top w:val="nil"/>
              <w:left w:val="single" w:sz="4" w:space="0" w:color="auto"/>
              <w:bottom w:val="single" w:sz="4" w:space="0" w:color="auto"/>
              <w:right w:val="single" w:sz="4" w:space="0" w:color="auto"/>
            </w:tcBorders>
            <w:shd w:val="clear" w:color="000000" w:fill="FFFFFF"/>
            <w:vAlign w:val="center"/>
          </w:tcPr>
          <w:p w:rsidR="00D05B87" w:rsidRPr="00791A86" w:rsidRDefault="00D05B87"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DC102/AC7 (Šmrika)</w:t>
            </w:r>
          </w:p>
        </w:tc>
        <w:tc>
          <w:tcPr>
            <w:tcW w:w="1404" w:type="pct"/>
            <w:tcBorders>
              <w:top w:val="nil"/>
              <w:left w:val="nil"/>
              <w:bottom w:val="single" w:sz="4" w:space="0" w:color="auto"/>
              <w:right w:val="single" w:sz="4" w:space="0" w:color="auto"/>
            </w:tcBorders>
            <w:shd w:val="clear" w:color="auto" w:fill="auto"/>
            <w:vAlign w:val="center"/>
          </w:tcPr>
          <w:p w:rsidR="00D05B87" w:rsidRPr="00791A86" w:rsidRDefault="00D05B87"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DC23 (Senj)</w:t>
            </w:r>
          </w:p>
        </w:tc>
        <w:tc>
          <w:tcPr>
            <w:tcW w:w="1016" w:type="pct"/>
            <w:tcBorders>
              <w:top w:val="nil"/>
              <w:left w:val="nil"/>
              <w:bottom w:val="single" w:sz="4" w:space="0" w:color="auto"/>
              <w:right w:val="single" w:sz="4" w:space="0" w:color="auto"/>
            </w:tcBorders>
            <w:shd w:val="clear" w:color="auto" w:fill="auto"/>
            <w:vAlign w:val="center"/>
          </w:tcPr>
          <w:p w:rsidR="00D05B87" w:rsidRPr="00791A86" w:rsidRDefault="00D05B87"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AC1/AC6</w:t>
            </w:r>
          </w:p>
        </w:tc>
      </w:tr>
      <w:tr w:rsidR="0004012F" w:rsidRPr="00791A86" w:rsidTr="00D05B87">
        <w:tc>
          <w:tcPr>
            <w:tcW w:w="1229" w:type="pct"/>
            <w:vMerge/>
            <w:tcBorders>
              <w:top w:val="nil"/>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DC410 (Split)</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DC39 (Dubci)</w:t>
            </w:r>
          </w:p>
        </w:tc>
        <w:tc>
          <w:tcPr>
            <w:tcW w:w="1016"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w:t>
            </w:r>
          </w:p>
        </w:tc>
      </w:tr>
      <w:tr w:rsidR="0004012F" w:rsidRPr="00791A86" w:rsidTr="00D05B87">
        <w:tc>
          <w:tcPr>
            <w:tcW w:w="1229" w:type="pct"/>
            <w:vMerge/>
            <w:tcBorders>
              <w:top w:val="nil"/>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DC512 (Makarska)</w:t>
            </w:r>
          </w:p>
        </w:tc>
        <w:tc>
          <w:tcPr>
            <w:tcW w:w="1404"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DC425 (Ploče)</w:t>
            </w:r>
          </w:p>
        </w:tc>
        <w:tc>
          <w:tcPr>
            <w:tcW w:w="1016" w:type="pct"/>
            <w:tcBorders>
              <w:top w:val="nil"/>
              <w:left w:val="nil"/>
              <w:bottom w:val="single" w:sz="4" w:space="0" w:color="auto"/>
              <w:right w:val="single" w:sz="4" w:space="0" w:color="auto"/>
            </w:tcBorders>
            <w:shd w:val="clear" w:color="auto" w:fill="auto"/>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DC23</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DC42 (Ogulin)</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DC50/AC1 (čvor Žuta Lokva)</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w:t>
            </w:r>
          </w:p>
        </w:tc>
      </w:tr>
      <w:tr w:rsidR="00500670" w:rsidRPr="00791A86" w:rsidTr="00D05B87">
        <w:tc>
          <w:tcPr>
            <w:tcW w:w="1229" w:type="pct"/>
            <w:vMerge w:val="restar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DC24</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ŽC2136 (Novi Marof)</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DC526 (Varaždinske Toplice)</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AC4</w:t>
            </w:r>
          </w:p>
        </w:tc>
      </w:tr>
      <w:tr w:rsidR="00500670" w:rsidRPr="00791A86" w:rsidTr="00D05B87">
        <w:tc>
          <w:tcPr>
            <w:tcW w:w="1229" w:type="pct"/>
            <w:vMerge/>
            <w:tcBorders>
              <w:top w:val="nil"/>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ŽC2197 (čvor Andraševec)</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Spojna cesta D14 (čvor Bedekovčina)</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DC14</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DC27</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AC1 (čvor Benkovac)</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DC8 (Šibenik)</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DC30</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DC31 (Velika Gorica)</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ŽC3230 (Lekenik)</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AC11</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DC42</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AC6 (čvor Vrbovsko)</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AC1 (čvor Ogulin)</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AC1/AC6</w:t>
            </w:r>
          </w:p>
        </w:tc>
      </w:tr>
      <w:tr w:rsidR="00500670" w:rsidRPr="00791A86" w:rsidTr="00D05B87">
        <w:tc>
          <w:tcPr>
            <w:tcW w:w="1229" w:type="pct"/>
            <w:vMerge w:val="restar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DC50</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DC52 (Otočac)</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DC25 (Lički Osik)</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w:t>
            </w:r>
          </w:p>
        </w:tc>
      </w:tr>
      <w:tr w:rsidR="00500670" w:rsidRPr="00791A86" w:rsidTr="00D05B87">
        <w:tc>
          <w:tcPr>
            <w:tcW w:w="1229" w:type="pct"/>
            <w:vMerge/>
            <w:tcBorders>
              <w:top w:val="nil"/>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DC25 (Gospić)</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AC1 (čvor Sveti Rok)</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w:t>
            </w:r>
          </w:p>
        </w:tc>
      </w:tr>
      <w:tr w:rsidR="00500670" w:rsidRPr="00791A86" w:rsidTr="00D05B87">
        <w:tc>
          <w:tcPr>
            <w:tcW w:w="1229" w:type="pct"/>
            <w:vMerge w:val="restar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DC62</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DC76 (Zagvozd)</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DC535 (Ravča)</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w:t>
            </w:r>
          </w:p>
        </w:tc>
      </w:tr>
      <w:tr w:rsidR="00500670" w:rsidRPr="00791A86" w:rsidTr="00D05B87">
        <w:tc>
          <w:tcPr>
            <w:tcW w:w="1229" w:type="pct"/>
            <w:vMerge/>
            <w:tcBorders>
              <w:top w:val="nil"/>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AC10 (čvor Kula Norinska)</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ŽC6218 (Metković)</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AC10</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DC70</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ŽC6165 (Omiš)</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ŽC6169 (Seoca)</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ŽC6169</w:t>
            </w:r>
          </w:p>
        </w:tc>
      </w:tr>
      <w:tr w:rsidR="00500670" w:rsidRPr="00791A86" w:rsidTr="00D05B87">
        <w:tc>
          <w:tcPr>
            <w:tcW w:w="1229" w:type="pct"/>
            <w:vMerge w:val="restar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DC75</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DC300 (Umag)</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DC301 (Novigrad)</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AC9</w:t>
            </w:r>
          </w:p>
        </w:tc>
      </w:tr>
      <w:tr w:rsidR="00500670" w:rsidRPr="00791A86" w:rsidTr="00D05B87">
        <w:tc>
          <w:tcPr>
            <w:tcW w:w="1229" w:type="pct"/>
            <w:vMerge/>
            <w:tcBorders>
              <w:top w:val="nil"/>
              <w:left w:val="single" w:sz="4" w:space="0" w:color="auto"/>
              <w:bottom w:val="single" w:sz="4" w:space="0" w:color="auto"/>
              <w:right w:val="single" w:sz="4" w:space="0" w:color="auto"/>
            </w:tcBorders>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DC303 (Rovinj)</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AC9 (čvor Vodnjan sjever)</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AC9</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DC117</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ŽC61212 (Komiža)</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ŽC6212 (Vis)</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ŽC6212</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DC209</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Granični prijelaz Mursko Središće</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DC227 (Šenkovec)</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AC4</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DC501</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AC6/DC501 (čvor Oštrovica)</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AC7/DC501 (čvor Križišće)</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AC6/AC7</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ŽC3124</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DC43 (Graberje Ivanićko)</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DC47 (Novska)</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AC3</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ŽC3252</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DC312 (Novska)</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 (Okučani)</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AC3</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ŽC4158</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 (Okučani)</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DC49 (Batrina)</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AC3</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ŽC4244</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AC3 (čvor Lužani)</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DC525 (Gornji Andrijevci)</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AC3</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ŽC2197</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DC14 (čvor Andraševac)</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DC307 (Oroslavlje)</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DC14/DC307</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ŽC2198</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DC14 (čvor Bedekovčina)</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DC24 (Bedekovčina)</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DC14/DC24</w:t>
            </w:r>
          </w:p>
        </w:tc>
      </w:tr>
      <w:tr w:rsidR="00500670"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ŽC3034</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AC4 (čvor Kraljevečki Novaki)</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DC22 (Križevci)</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AC4/DC10/DC22</w:t>
            </w:r>
          </w:p>
        </w:tc>
      </w:tr>
      <w:tr w:rsidR="00166B48"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ŽC2216/ŽC2217/ŽC3007/ŽC2220</w:t>
            </w:r>
          </w:p>
        </w:tc>
        <w:tc>
          <w:tcPr>
            <w:tcW w:w="1350"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DC307 (Oroslovlje)</w:t>
            </w:r>
          </w:p>
        </w:tc>
        <w:tc>
          <w:tcPr>
            <w:tcW w:w="1404"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DC225 (čvor Jarek)</w:t>
            </w:r>
          </w:p>
        </w:tc>
        <w:tc>
          <w:tcPr>
            <w:tcW w:w="1016"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AC2</w:t>
            </w:r>
          </w:p>
        </w:tc>
      </w:tr>
      <w:tr w:rsidR="00166B48"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ŽC2195</w:t>
            </w:r>
          </w:p>
        </w:tc>
        <w:tc>
          <w:tcPr>
            <w:tcW w:w="1350"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ŽC2192 (Veliko Trgovišće)</w:t>
            </w:r>
          </w:p>
        </w:tc>
        <w:tc>
          <w:tcPr>
            <w:tcW w:w="1404" w:type="pct"/>
            <w:tcBorders>
              <w:top w:val="nil"/>
              <w:left w:val="nil"/>
              <w:bottom w:val="single" w:sz="4" w:space="0" w:color="auto"/>
              <w:right w:val="single" w:sz="4" w:space="0" w:color="auto"/>
            </w:tcBorders>
            <w:shd w:val="clear" w:color="000000" w:fill="FFFFFF"/>
            <w:vAlign w:val="center"/>
          </w:tcPr>
          <w:p w:rsidR="00166B48" w:rsidRPr="00791A86" w:rsidRDefault="00166B48" w:rsidP="00500670">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ŽC2186 (</w:t>
            </w:r>
            <w:r w:rsidR="00500670" w:rsidRPr="00791A86">
              <w:rPr>
                <w:rFonts w:asciiTheme="majorBidi" w:eastAsia="Times New Roman" w:hAnsiTheme="majorBidi" w:cstheme="majorBidi"/>
                <w:color w:val="000000"/>
                <w:sz w:val="15"/>
                <w:szCs w:val="15"/>
              </w:rPr>
              <w:t>Zaprešić</w:t>
            </w:r>
            <w:r w:rsidRPr="00791A86">
              <w:rPr>
                <w:rFonts w:asciiTheme="majorBidi" w:eastAsia="Times New Roman" w:hAnsiTheme="majorBidi" w:cstheme="majorBidi"/>
                <w:color w:val="000000"/>
                <w:sz w:val="15"/>
                <w:szCs w:val="15"/>
              </w:rPr>
              <w:t>)</w:t>
            </w:r>
          </w:p>
        </w:tc>
        <w:tc>
          <w:tcPr>
            <w:tcW w:w="1016"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AC2</w:t>
            </w:r>
          </w:p>
        </w:tc>
      </w:tr>
      <w:tr w:rsidR="00166B48"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ŽC3017/ŽC3288</w:t>
            </w:r>
          </w:p>
        </w:tc>
        <w:tc>
          <w:tcPr>
            <w:tcW w:w="1350"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ŽC3016 (Brezovac Zelinski)</w:t>
            </w:r>
          </w:p>
        </w:tc>
        <w:tc>
          <w:tcPr>
            <w:tcW w:w="1404"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 (Sv. Ivan Zelina)</w:t>
            </w:r>
          </w:p>
        </w:tc>
        <w:tc>
          <w:tcPr>
            <w:tcW w:w="1016" w:type="pct"/>
            <w:tcBorders>
              <w:top w:val="nil"/>
              <w:left w:val="nil"/>
              <w:bottom w:val="single" w:sz="4" w:space="0" w:color="auto"/>
              <w:right w:val="single" w:sz="4" w:space="0" w:color="auto"/>
            </w:tcBorders>
            <w:shd w:val="clear" w:color="000000" w:fill="FFFFFF"/>
            <w:vAlign w:val="center"/>
          </w:tcPr>
          <w:p w:rsidR="00166B48" w:rsidRPr="00791A86" w:rsidRDefault="00166B48"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AC4</w:t>
            </w:r>
          </w:p>
        </w:tc>
      </w:tr>
      <w:tr w:rsidR="00166B48"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ŽC3102</w:t>
            </w:r>
          </w:p>
        </w:tc>
        <w:tc>
          <w:tcPr>
            <w:tcW w:w="1350"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DC1 (Jastrebarsko)</w:t>
            </w:r>
          </w:p>
        </w:tc>
        <w:tc>
          <w:tcPr>
            <w:tcW w:w="1404"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NC</w:t>
            </w:r>
            <w:r w:rsidR="00500670" w:rsidRPr="00791A86">
              <w:rPr>
                <w:rFonts w:asciiTheme="majorBidi" w:eastAsia="Times New Roman" w:hAnsiTheme="majorBidi" w:cstheme="majorBidi"/>
                <w:color w:val="000000"/>
                <w:sz w:val="15"/>
                <w:szCs w:val="15"/>
              </w:rPr>
              <w:t xml:space="preserve"> prema Japetiću</w:t>
            </w:r>
            <w:r w:rsidRPr="00791A86">
              <w:rPr>
                <w:rFonts w:asciiTheme="majorBidi" w:eastAsia="Times New Roman" w:hAnsiTheme="majorBidi" w:cstheme="majorBidi"/>
                <w:color w:val="000000"/>
                <w:sz w:val="15"/>
                <w:szCs w:val="15"/>
              </w:rPr>
              <w:t xml:space="preserve"> (Draga Svetojanska)</w:t>
            </w:r>
          </w:p>
        </w:tc>
        <w:tc>
          <w:tcPr>
            <w:tcW w:w="1016"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ŽC3102</w:t>
            </w:r>
          </w:p>
        </w:tc>
      </w:tr>
      <w:tr w:rsidR="00166B48"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ŽC3073</w:t>
            </w:r>
          </w:p>
        </w:tc>
        <w:tc>
          <w:tcPr>
            <w:tcW w:w="1350"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ŽC3041 (Posavski Bregi)</w:t>
            </w:r>
          </w:p>
        </w:tc>
        <w:tc>
          <w:tcPr>
            <w:tcW w:w="1404"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ŽC3070 (Črnec Rugvički)</w:t>
            </w:r>
          </w:p>
        </w:tc>
        <w:tc>
          <w:tcPr>
            <w:tcW w:w="1016"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AC3</w:t>
            </w:r>
          </w:p>
        </w:tc>
      </w:tr>
      <w:tr w:rsidR="00166B48"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ŽC2264</w:t>
            </w:r>
          </w:p>
        </w:tc>
        <w:tc>
          <w:tcPr>
            <w:tcW w:w="1350"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DC1 (Zabok)</w:t>
            </w:r>
          </w:p>
        </w:tc>
        <w:tc>
          <w:tcPr>
            <w:tcW w:w="1404"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DC24 (Bedekovčina)</w:t>
            </w:r>
          </w:p>
        </w:tc>
        <w:tc>
          <w:tcPr>
            <w:tcW w:w="1016"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DC14</w:t>
            </w:r>
          </w:p>
        </w:tc>
      </w:tr>
      <w:tr w:rsidR="00166B48"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ŽC4030</w:t>
            </w:r>
          </w:p>
        </w:tc>
        <w:tc>
          <w:tcPr>
            <w:tcW w:w="1350"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DC2 (Orahovica)</w:t>
            </w:r>
          </w:p>
        </w:tc>
        <w:tc>
          <w:tcPr>
            <w:tcW w:w="1404"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DC51 (Ferovac)</w:t>
            </w:r>
          </w:p>
        </w:tc>
        <w:tc>
          <w:tcPr>
            <w:tcW w:w="1016" w:type="pct"/>
            <w:tcBorders>
              <w:top w:val="nil"/>
              <w:left w:val="nil"/>
              <w:bottom w:val="single" w:sz="4" w:space="0" w:color="auto"/>
              <w:right w:val="single" w:sz="4" w:space="0" w:color="auto"/>
            </w:tcBorders>
            <w:shd w:val="clear" w:color="000000" w:fill="FFFFFF"/>
            <w:vAlign w:val="center"/>
          </w:tcPr>
          <w:p w:rsidR="00166B48" w:rsidRPr="00791A86" w:rsidRDefault="00A979AB"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DC2/DC53/DC51</w:t>
            </w:r>
          </w:p>
        </w:tc>
      </w:tr>
      <w:tr w:rsidR="00A979AB"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A979AB" w:rsidRPr="00791A86" w:rsidRDefault="00A979AB"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DC26</w:t>
            </w:r>
          </w:p>
        </w:tc>
        <w:tc>
          <w:tcPr>
            <w:tcW w:w="1350" w:type="pct"/>
            <w:tcBorders>
              <w:top w:val="nil"/>
              <w:left w:val="nil"/>
              <w:bottom w:val="single" w:sz="4" w:space="0" w:color="auto"/>
              <w:right w:val="single" w:sz="4" w:space="0" w:color="auto"/>
            </w:tcBorders>
            <w:shd w:val="clear" w:color="000000" w:fill="FFFFFF"/>
            <w:vAlign w:val="center"/>
          </w:tcPr>
          <w:p w:rsidR="00A979AB" w:rsidRPr="00791A86" w:rsidRDefault="00A979AB"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Donji Mikl</w:t>
            </w:r>
            <w:r w:rsidR="003F16C0" w:rsidRPr="00791A86">
              <w:rPr>
                <w:rFonts w:asciiTheme="majorBidi" w:eastAsia="Times New Roman" w:hAnsiTheme="majorBidi" w:cstheme="majorBidi"/>
                <w:color w:val="000000"/>
                <w:sz w:val="15"/>
                <w:szCs w:val="15"/>
              </w:rPr>
              <w:t>o</w:t>
            </w:r>
            <w:r w:rsidRPr="00791A86">
              <w:rPr>
                <w:rFonts w:asciiTheme="majorBidi" w:eastAsia="Times New Roman" w:hAnsiTheme="majorBidi" w:cstheme="majorBidi"/>
                <w:color w:val="000000"/>
                <w:sz w:val="15"/>
                <w:szCs w:val="15"/>
              </w:rPr>
              <w:t>uš</w:t>
            </w:r>
          </w:p>
        </w:tc>
        <w:tc>
          <w:tcPr>
            <w:tcW w:w="1404" w:type="pct"/>
            <w:tcBorders>
              <w:top w:val="nil"/>
              <w:left w:val="nil"/>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Šimljanik</w:t>
            </w:r>
          </w:p>
        </w:tc>
        <w:tc>
          <w:tcPr>
            <w:tcW w:w="1016" w:type="pct"/>
            <w:tcBorders>
              <w:top w:val="nil"/>
              <w:left w:val="nil"/>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DC26/DC43/ŽC3084/DC26</w:t>
            </w:r>
          </w:p>
        </w:tc>
      </w:tr>
      <w:tr w:rsidR="00A979AB"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ŽC3081</w:t>
            </w:r>
          </w:p>
        </w:tc>
        <w:tc>
          <w:tcPr>
            <w:tcW w:w="1350" w:type="pct"/>
            <w:tcBorders>
              <w:top w:val="nil"/>
              <w:left w:val="nil"/>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DC43</w:t>
            </w:r>
          </w:p>
        </w:tc>
        <w:tc>
          <w:tcPr>
            <w:tcW w:w="1404" w:type="pct"/>
            <w:tcBorders>
              <w:top w:val="nil"/>
              <w:left w:val="nil"/>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ŽC3082 (ulica Slavka Kolara)</w:t>
            </w:r>
          </w:p>
        </w:tc>
        <w:tc>
          <w:tcPr>
            <w:tcW w:w="1016" w:type="pct"/>
            <w:tcBorders>
              <w:top w:val="nil"/>
              <w:left w:val="nil"/>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DC43</w:t>
            </w:r>
          </w:p>
        </w:tc>
      </w:tr>
      <w:tr w:rsidR="00A979AB" w:rsidRPr="00791A86" w:rsidTr="00D05B87">
        <w:tc>
          <w:tcPr>
            <w:tcW w:w="1229" w:type="pct"/>
            <w:tcBorders>
              <w:top w:val="nil"/>
              <w:left w:val="single" w:sz="4" w:space="0" w:color="auto"/>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DC208</w:t>
            </w:r>
          </w:p>
        </w:tc>
        <w:tc>
          <w:tcPr>
            <w:tcW w:w="1350" w:type="pct"/>
            <w:tcBorders>
              <w:top w:val="nil"/>
              <w:left w:val="nil"/>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G.P. Trnovec</w:t>
            </w:r>
          </w:p>
        </w:tc>
        <w:tc>
          <w:tcPr>
            <w:tcW w:w="1404" w:type="pct"/>
            <w:tcBorders>
              <w:top w:val="nil"/>
              <w:left w:val="nil"/>
              <w:bottom w:val="single" w:sz="4" w:space="0" w:color="auto"/>
              <w:right w:val="single" w:sz="4" w:space="0" w:color="auto"/>
            </w:tcBorders>
            <w:shd w:val="clear" w:color="000000" w:fill="FFFFFF"/>
            <w:vAlign w:val="center"/>
          </w:tcPr>
          <w:p w:rsidR="00A979AB" w:rsidRPr="00791A86" w:rsidRDefault="00500670"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DC3 (Nedelišće)</w:t>
            </w:r>
          </w:p>
        </w:tc>
        <w:tc>
          <w:tcPr>
            <w:tcW w:w="1016" w:type="pct"/>
            <w:tcBorders>
              <w:top w:val="nil"/>
              <w:left w:val="nil"/>
              <w:bottom w:val="single" w:sz="4" w:space="0" w:color="auto"/>
              <w:right w:val="single" w:sz="4" w:space="0" w:color="auto"/>
            </w:tcBorders>
            <w:shd w:val="clear" w:color="000000" w:fill="FFFFFF"/>
            <w:vAlign w:val="center"/>
          </w:tcPr>
          <w:p w:rsidR="00A979AB" w:rsidRPr="00791A86" w:rsidRDefault="00601B5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DC2</w:t>
            </w:r>
          </w:p>
        </w:tc>
      </w:tr>
      <w:tr w:rsidR="00500670" w:rsidRPr="00A979AB" w:rsidTr="00D05B87">
        <w:tc>
          <w:tcPr>
            <w:tcW w:w="1229" w:type="pct"/>
            <w:tcBorders>
              <w:top w:val="nil"/>
              <w:left w:val="single" w:sz="4" w:space="0" w:color="auto"/>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ŽC3074</w:t>
            </w:r>
          </w:p>
        </w:tc>
        <w:tc>
          <w:tcPr>
            <w:tcW w:w="1350"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ŽC3034 (Božjakovina)</w:t>
            </w:r>
          </w:p>
        </w:tc>
        <w:tc>
          <w:tcPr>
            <w:tcW w:w="1404" w:type="pct"/>
            <w:tcBorders>
              <w:top w:val="nil"/>
              <w:left w:val="nil"/>
              <w:bottom w:val="single" w:sz="4" w:space="0" w:color="auto"/>
              <w:right w:val="single" w:sz="4" w:space="0" w:color="auto"/>
            </w:tcBorders>
            <w:shd w:val="clear" w:color="000000" w:fill="FFFFFF"/>
            <w:vAlign w:val="center"/>
            <w:hideMark/>
          </w:tcPr>
          <w:p w:rsidR="0004012F" w:rsidRPr="00791A86" w:rsidRDefault="0004012F" w:rsidP="0004012F">
            <w:pPr>
              <w:spacing w:after="0" w:line="240" w:lineRule="auto"/>
              <w:rPr>
                <w:rFonts w:asciiTheme="majorBidi" w:eastAsia="Times New Roman" w:hAnsiTheme="majorBidi" w:cstheme="majorBidi"/>
                <w:color w:val="000000"/>
                <w:sz w:val="15"/>
                <w:szCs w:val="15"/>
              </w:rPr>
            </w:pPr>
            <w:r w:rsidRPr="00791A86">
              <w:rPr>
                <w:rFonts w:asciiTheme="majorBidi" w:eastAsia="Times New Roman" w:hAnsiTheme="majorBidi" w:cstheme="majorBidi"/>
                <w:color w:val="000000"/>
                <w:sz w:val="15"/>
                <w:szCs w:val="15"/>
              </w:rPr>
              <w:t>DC43 (Caginec)</w:t>
            </w:r>
          </w:p>
        </w:tc>
        <w:tc>
          <w:tcPr>
            <w:tcW w:w="1016" w:type="pct"/>
            <w:tcBorders>
              <w:top w:val="nil"/>
              <w:left w:val="nil"/>
              <w:bottom w:val="single" w:sz="4" w:space="0" w:color="auto"/>
              <w:right w:val="single" w:sz="4" w:space="0" w:color="auto"/>
            </w:tcBorders>
            <w:shd w:val="clear" w:color="000000" w:fill="FFFFFF"/>
            <w:vAlign w:val="center"/>
            <w:hideMark/>
          </w:tcPr>
          <w:p w:rsidR="0004012F" w:rsidRPr="00A979AB" w:rsidRDefault="0004012F" w:rsidP="0004012F">
            <w:pPr>
              <w:spacing w:after="0" w:line="240" w:lineRule="auto"/>
              <w:jc w:val="center"/>
              <w:rPr>
                <w:rFonts w:asciiTheme="majorBidi" w:eastAsia="Times New Roman" w:hAnsiTheme="majorBidi" w:cstheme="majorBidi"/>
                <w:bCs/>
                <w:color w:val="000000"/>
                <w:sz w:val="15"/>
                <w:szCs w:val="15"/>
              </w:rPr>
            </w:pPr>
            <w:r w:rsidRPr="00791A86">
              <w:rPr>
                <w:rFonts w:asciiTheme="majorBidi" w:eastAsia="Times New Roman" w:hAnsiTheme="majorBidi" w:cstheme="majorBidi"/>
                <w:bCs/>
                <w:color w:val="000000"/>
                <w:sz w:val="15"/>
                <w:szCs w:val="15"/>
              </w:rPr>
              <w:t>AC3</w:t>
            </w:r>
          </w:p>
        </w:tc>
      </w:tr>
    </w:tbl>
    <w:p w:rsidR="00616199" w:rsidRPr="00905B8D" w:rsidRDefault="00616199" w:rsidP="00905B8D">
      <w:pPr>
        <w:spacing w:after="210" w:line="240" w:lineRule="auto"/>
        <w:jc w:val="both"/>
        <w:rPr>
          <w:rFonts w:asciiTheme="majorBidi" w:eastAsia="Times New Roman" w:hAnsiTheme="majorBidi" w:cstheme="majorBidi"/>
          <w:szCs w:val="24"/>
          <w:lang w:eastAsia="hr-HR"/>
        </w:rPr>
      </w:pPr>
    </w:p>
    <w:p w:rsidR="00A731FC" w:rsidRPr="00086ADB" w:rsidRDefault="000F380B" w:rsidP="007C6BAA">
      <w:pPr>
        <w:pStyle w:val="t-9-8"/>
        <w:spacing w:before="0" w:beforeAutospacing="0" w:after="0" w:afterAutospacing="0"/>
        <w:jc w:val="both"/>
        <w:rPr>
          <w:rFonts w:asciiTheme="majorBidi" w:hAnsiTheme="majorBidi" w:cstheme="majorBidi"/>
          <w:color w:val="000000"/>
        </w:rPr>
      </w:pPr>
      <w:r w:rsidRPr="00086ADB">
        <w:rPr>
          <w:rFonts w:asciiTheme="majorBidi" w:hAnsiTheme="majorBidi" w:cstheme="majorBidi"/>
          <w:color w:val="000000"/>
        </w:rPr>
        <w:t xml:space="preserve">(2) </w:t>
      </w:r>
      <w:r w:rsidR="00A731FC" w:rsidRPr="00086ADB">
        <w:rPr>
          <w:rFonts w:asciiTheme="majorBidi" w:hAnsiTheme="majorBidi" w:cstheme="majorBidi"/>
          <w:color w:val="000000"/>
        </w:rPr>
        <w:t>Sastavni dio ov</w:t>
      </w:r>
      <w:r w:rsidR="00FF3F12" w:rsidRPr="00086ADB">
        <w:rPr>
          <w:rFonts w:asciiTheme="majorBidi" w:hAnsiTheme="majorBidi" w:cstheme="majorBidi"/>
          <w:color w:val="000000"/>
        </w:rPr>
        <w:t>og</w:t>
      </w:r>
      <w:r w:rsidR="00A731FC" w:rsidRPr="00086ADB">
        <w:rPr>
          <w:rFonts w:asciiTheme="majorBidi" w:hAnsiTheme="majorBidi" w:cstheme="majorBidi"/>
          <w:color w:val="000000"/>
        </w:rPr>
        <w:t xml:space="preserve"> </w:t>
      </w:r>
      <w:r w:rsidR="00FF3F12" w:rsidRPr="00086ADB">
        <w:rPr>
          <w:rFonts w:asciiTheme="majorBidi" w:hAnsiTheme="majorBidi" w:cstheme="majorBidi"/>
          <w:color w:val="000000"/>
        </w:rPr>
        <w:t>Pravilnika</w:t>
      </w:r>
      <w:r w:rsidR="00A731FC" w:rsidRPr="00086ADB">
        <w:rPr>
          <w:rFonts w:asciiTheme="majorBidi" w:hAnsiTheme="majorBidi" w:cstheme="majorBidi"/>
          <w:color w:val="000000"/>
        </w:rPr>
        <w:t xml:space="preserve"> je karta</w:t>
      </w:r>
      <w:r w:rsidR="00FE1C2C" w:rsidRPr="00086ADB">
        <w:rPr>
          <w:rFonts w:asciiTheme="majorBidi" w:hAnsiTheme="majorBidi" w:cstheme="majorBidi"/>
          <w:color w:val="000000"/>
        </w:rPr>
        <w:t xml:space="preserve"> </w:t>
      </w:r>
      <w:r w:rsidR="00FF3F12" w:rsidRPr="00086ADB">
        <w:rPr>
          <w:rFonts w:asciiTheme="majorBidi" w:hAnsiTheme="majorBidi" w:cstheme="majorBidi"/>
          <w:color w:val="000000"/>
        </w:rPr>
        <w:t xml:space="preserve">s posebno istaknutim javnim </w:t>
      </w:r>
      <w:r w:rsidR="00A731FC" w:rsidRPr="00086ADB">
        <w:rPr>
          <w:rFonts w:asciiTheme="majorBidi" w:hAnsiTheme="majorBidi" w:cstheme="majorBidi"/>
          <w:color w:val="000000"/>
        </w:rPr>
        <w:t>cesta</w:t>
      </w:r>
      <w:r w:rsidR="00FE1C2C" w:rsidRPr="00086ADB">
        <w:rPr>
          <w:rFonts w:asciiTheme="majorBidi" w:hAnsiTheme="majorBidi" w:cstheme="majorBidi"/>
          <w:color w:val="000000"/>
        </w:rPr>
        <w:t xml:space="preserve">ma na kojima je </w:t>
      </w:r>
      <w:r w:rsidR="00FF3F12" w:rsidRPr="00086ADB">
        <w:rPr>
          <w:rFonts w:asciiTheme="majorBidi" w:hAnsiTheme="majorBidi" w:cstheme="majorBidi"/>
          <w:color w:val="000000"/>
        </w:rPr>
        <w:t xml:space="preserve">ograničena </w:t>
      </w:r>
      <w:r w:rsidR="00FF3F12" w:rsidRPr="00086ADB">
        <w:rPr>
          <w:rFonts w:asciiTheme="majorBidi" w:hAnsiTheme="majorBidi" w:cstheme="majorBidi"/>
        </w:rPr>
        <w:t>uporaba za teretna vozila čija najveća dopuštena masa premašuje 7,5 tona</w:t>
      </w:r>
      <w:r w:rsidRPr="00086ADB">
        <w:rPr>
          <w:rFonts w:asciiTheme="majorBidi" w:hAnsiTheme="majorBidi" w:cstheme="majorBidi"/>
        </w:rPr>
        <w:t xml:space="preserve"> (Prilog I.)</w:t>
      </w:r>
      <w:r w:rsidR="00A731FC" w:rsidRPr="00086ADB">
        <w:rPr>
          <w:rFonts w:asciiTheme="majorBidi" w:hAnsiTheme="majorBidi" w:cstheme="majorBidi"/>
          <w:color w:val="000000"/>
        </w:rPr>
        <w:t>.</w:t>
      </w:r>
    </w:p>
    <w:p w:rsidR="000F380B" w:rsidRPr="00086ADB" w:rsidRDefault="000F380B" w:rsidP="007C6BAA">
      <w:pPr>
        <w:pStyle w:val="t-9-8"/>
        <w:spacing w:before="0" w:beforeAutospacing="0" w:after="0" w:afterAutospacing="0"/>
        <w:jc w:val="both"/>
        <w:rPr>
          <w:rFonts w:asciiTheme="majorBidi" w:hAnsiTheme="majorBidi" w:cstheme="majorBidi"/>
          <w:color w:val="000000"/>
        </w:rPr>
      </w:pPr>
    </w:p>
    <w:p w:rsidR="003D011B" w:rsidRPr="00086ADB" w:rsidRDefault="007C6BAA" w:rsidP="007C6BAA">
      <w:pPr>
        <w:spacing w:after="0" w:line="240" w:lineRule="auto"/>
        <w:jc w:val="center"/>
        <w:rPr>
          <w:rFonts w:asciiTheme="majorBidi" w:eastAsia="Times New Roman" w:hAnsiTheme="majorBidi" w:cstheme="majorBidi"/>
          <w:b/>
          <w:bCs/>
          <w:szCs w:val="24"/>
          <w:lang w:eastAsia="hr-HR"/>
        </w:rPr>
      </w:pPr>
      <w:r w:rsidRPr="00086ADB">
        <w:rPr>
          <w:rFonts w:asciiTheme="majorBidi" w:eastAsia="Times New Roman" w:hAnsiTheme="majorBidi" w:cstheme="majorBidi"/>
          <w:b/>
          <w:bCs/>
          <w:szCs w:val="24"/>
          <w:lang w:eastAsia="hr-HR"/>
        </w:rPr>
        <w:t>Članak 4</w:t>
      </w:r>
      <w:r w:rsidR="00FF3F12" w:rsidRPr="00086ADB">
        <w:rPr>
          <w:rFonts w:asciiTheme="majorBidi" w:eastAsia="Times New Roman" w:hAnsiTheme="majorBidi" w:cstheme="majorBidi"/>
          <w:b/>
          <w:bCs/>
          <w:szCs w:val="24"/>
          <w:lang w:eastAsia="hr-HR"/>
        </w:rPr>
        <w:t>.</w:t>
      </w:r>
    </w:p>
    <w:p w:rsidR="00281DDF" w:rsidRPr="00086ADB" w:rsidRDefault="00281DDF" w:rsidP="007C6BAA">
      <w:pPr>
        <w:spacing w:after="0" w:line="240" w:lineRule="auto"/>
        <w:jc w:val="center"/>
        <w:rPr>
          <w:rFonts w:asciiTheme="majorBidi" w:eastAsia="Times New Roman" w:hAnsiTheme="majorBidi" w:cstheme="majorBidi"/>
          <w:b/>
          <w:bCs/>
          <w:szCs w:val="24"/>
          <w:lang w:eastAsia="hr-HR"/>
        </w:rPr>
      </w:pPr>
    </w:p>
    <w:p w:rsidR="00281DDF" w:rsidRDefault="00281DDF" w:rsidP="00281DDF">
      <w:pPr>
        <w:spacing w:after="0" w:line="240" w:lineRule="auto"/>
        <w:jc w:val="both"/>
        <w:rPr>
          <w:rFonts w:asciiTheme="majorBidi" w:eastAsia="Times New Roman" w:hAnsiTheme="majorBidi" w:cstheme="majorBidi"/>
          <w:bCs/>
          <w:szCs w:val="24"/>
          <w:lang w:eastAsia="hr-HR"/>
        </w:rPr>
      </w:pPr>
      <w:r w:rsidRPr="00086ADB">
        <w:rPr>
          <w:rFonts w:asciiTheme="majorBidi" w:eastAsia="Times New Roman" w:hAnsiTheme="majorBidi" w:cstheme="majorBidi"/>
          <w:bCs/>
          <w:szCs w:val="24"/>
          <w:lang w:eastAsia="hr-HR"/>
        </w:rPr>
        <w:t>(1) Upravitelji cesta obuhvaćenih člankom 3. ovog Pravilnika obvezni su putem medija obavijestiti javnost o ograničenjima</w:t>
      </w:r>
      <w:r w:rsidR="00CA50AE" w:rsidRPr="00086ADB">
        <w:rPr>
          <w:rFonts w:asciiTheme="majorBidi" w:eastAsia="Times New Roman" w:hAnsiTheme="majorBidi" w:cstheme="majorBidi"/>
          <w:bCs/>
          <w:szCs w:val="24"/>
          <w:lang w:eastAsia="hr-HR"/>
        </w:rPr>
        <w:t xml:space="preserve"> kretan</w:t>
      </w:r>
      <w:r w:rsidR="00086ADB">
        <w:rPr>
          <w:rFonts w:asciiTheme="majorBidi" w:eastAsia="Times New Roman" w:hAnsiTheme="majorBidi" w:cstheme="majorBidi"/>
          <w:bCs/>
          <w:szCs w:val="24"/>
          <w:lang w:eastAsia="hr-HR"/>
        </w:rPr>
        <w:t>ja teretnih vozila sukladno ovom</w:t>
      </w:r>
      <w:r w:rsidR="00CA50AE" w:rsidRPr="00086ADB">
        <w:rPr>
          <w:rFonts w:asciiTheme="majorBidi" w:eastAsia="Times New Roman" w:hAnsiTheme="majorBidi" w:cstheme="majorBidi"/>
          <w:bCs/>
          <w:szCs w:val="24"/>
          <w:lang w:eastAsia="hr-HR"/>
        </w:rPr>
        <w:t xml:space="preserve"> Pravilnik</w:t>
      </w:r>
      <w:r w:rsidR="00F362B0">
        <w:rPr>
          <w:rFonts w:asciiTheme="majorBidi" w:eastAsia="Times New Roman" w:hAnsiTheme="majorBidi" w:cstheme="majorBidi"/>
          <w:bCs/>
          <w:szCs w:val="24"/>
          <w:lang w:eastAsia="hr-HR"/>
        </w:rPr>
        <w:t>u</w:t>
      </w:r>
      <w:r w:rsidR="00CA50AE" w:rsidRPr="00086ADB">
        <w:rPr>
          <w:rFonts w:asciiTheme="majorBidi" w:eastAsia="Times New Roman" w:hAnsiTheme="majorBidi" w:cstheme="majorBidi"/>
          <w:bCs/>
          <w:szCs w:val="24"/>
          <w:lang w:eastAsia="hr-HR"/>
        </w:rPr>
        <w:t xml:space="preserve"> i </w:t>
      </w:r>
      <w:r w:rsidR="00086ADB">
        <w:rPr>
          <w:rFonts w:asciiTheme="majorBidi" w:eastAsia="Times New Roman" w:hAnsiTheme="majorBidi" w:cstheme="majorBidi"/>
          <w:bCs/>
          <w:szCs w:val="24"/>
          <w:lang w:eastAsia="hr-HR"/>
        </w:rPr>
        <w:lastRenderedPageBreak/>
        <w:t>članku 31. Zakona</w:t>
      </w:r>
      <w:r w:rsidR="00CA50AE" w:rsidRPr="00086ADB">
        <w:rPr>
          <w:rFonts w:asciiTheme="majorBidi" w:eastAsia="Times New Roman" w:hAnsiTheme="majorBidi" w:cstheme="majorBidi"/>
          <w:bCs/>
          <w:szCs w:val="24"/>
          <w:lang w:eastAsia="hr-HR"/>
        </w:rPr>
        <w:t xml:space="preserve"> cestama</w:t>
      </w:r>
      <w:r w:rsidR="00086ADB">
        <w:rPr>
          <w:rFonts w:asciiTheme="majorBidi" w:eastAsia="Times New Roman" w:hAnsiTheme="majorBidi" w:cstheme="majorBidi"/>
          <w:bCs/>
          <w:szCs w:val="24"/>
          <w:lang w:eastAsia="hr-HR"/>
        </w:rPr>
        <w:t xml:space="preserve"> te prema potrebi </w:t>
      </w:r>
      <w:r w:rsidR="00086ADB" w:rsidRPr="00086ADB">
        <w:rPr>
          <w:rFonts w:asciiTheme="majorBidi" w:eastAsia="Times New Roman" w:hAnsiTheme="majorBidi" w:cstheme="majorBidi"/>
          <w:bCs/>
          <w:szCs w:val="24"/>
          <w:lang w:eastAsia="hr-HR"/>
        </w:rPr>
        <w:t xml:space="preserve">odgovarajućim prometnim znakovima, signalizacijom i opremom </w:t>
      </w:r>
      <w:r w:rsidR="00086ADB">
        <w:rPr>
          <w:rFonts w:asciiTheme="majorBidi" w:eastAsia="Times New Roman" w:hAnsiTheme="majorBidi" w:cstheme="majorBidi"/>
          <w:bCs/>
          <w:szCs w:val="24"/>
          <w:lang w:eastAsia="hr-HR"/>
        </w:rPr>
        <w:t xml:space="preserve">obilježiti </w:t>
      </w:r>
      <w:r w:rsidR="00E44885">
        <w:rPr>
          <w:rFonts w:asciiTheme="majorBidi" w:eastAsia="Times New Roman" w:hAnsiTheme="majorBidi" w:cstheme="majorBidi"/>
          <w:bCs/>
          <w:szCs w:val="24"/>
          <w:lang w:eastAsia="hr-HR"/>
        </w:rPr>
        <w:t>značajnija raskrižja.</w:t>
      </w:r>
    </w:p>
    <w:p w:rsidR="00AE0D71" w:rsidRPr="00086ADB" w:rsidRDefault="00AE0D71" w:rsidP="00281DDF">
      <w:pPr>
        <w:spacing w:after="0" w:line="240" w:lineRule="auto"/>
        <w:jc w:val="both"/>
        <w:rPr>
          <w:rFonts w:asciiTheme="majorBidi" w:eastAsia="Times New Roman" w:hAnsiTheme="majorBidi" w:cstheme="majorBidi"/>
          <w:bCs/>
          <w:szCs w:val="24"/>
          <w:lang w:eastAsia="hr-HR"/>
        </w:rPr>
      </w:pPr>
    </w:p>
    <w:p w:rsidR="00281DDF" w:rsidRDefault="00281DDF" w:rsidP="00281DDF">
      <w:pPr>
        <w:spacing w:after="0" w:line="240" w:lineRule="auto"/>
        <w:jc w:val="both"/>
        <w:rPr>
          <w:rFonts w:asciiTheme="majorBidi" w:eastAsia="Times New Roman" w:hAnsiTheme="majorBidi" w:cstheme="majorBidi"/>
          <w:bCs/>
          <w:szCs w:val="24"/>
          <w:lang w:eastAsia="hr-HR"/>
        </w:rPr>
      </w:pPr>
      <w:r w:rsidRPr="00086ADB">
        <w:rPr>
          <w:rFonts w:asciiTheme="majorBidi" w:eastAsia="Times New Roman" w:hAnsiTheme="majorBidi" w:cstheme="majorBidi"/>
          <w:bCs/>
          <w:szCs w:val="24"/>
          <w:lang w:eastAsia="hr-HR"/>
        </w:rPr>
        <w:t>(</w:t>
      </w:r>
      <w:r w:rsidR="00F362B0">
        <w:rPr>
          <w:rFonts w:asciiTheme="majorBidi" w:eastAsia="Times New Roman" w:hAnsiTheme="majorBidi" w:cstheme="majorBidi"/>
          <w:bCs/>
          <w:szCs w:val="24"/>
          <w:lang w:eastAsia="hr-HR"/>
        </w:rPr>
        <w:t>2</w:t>
      </w:r>
      <w:r w:rsidR="00E44885">
        <w:rPr>
          <w:rFonts w:asciiTheme="majorBidi" w:eastAsia="Times New Roman" w:hAnsiTheme="majorBidi" w:cstheme="majorBidi"/>
          <w:bCs/>
          <w:szCs w:val="24"/>
          <w:lang w:eastAsia="hr-HR"/>
        </w:rPr>
        <w:t xml:space="preserve">) </w:t>
      </w:r>
      <w:r w:rsidR="00C9413D" w:rsidRPr="00086ADB">
        <w:rPr>
          <w:rFonts w:asciiTheme="majorBidi" w:eastAsia="Times New Roman" w:hAnsiTheme="majorBidi" w:cstheme="majorBidi"/>
          <w:bCs/>
          <w:szCs w:val="24"/>
          <w:lang w:eastAsia="hr-HR"/>
        </w:rPr>
        <w:t>Upravitelji cesta iz članka 3. o</w:t>
      </w:r>
      <w:r w:rsidRPr="00086ADB">
        <w:rPr>
          <w:rFonts w:asciiTheme="majorBidi" w:eastAsia="Times New Roman" w:hAnsiTheme="majorBidi" w:cstheme="majorBidi"/>
          <w:bCs/>
          <w:szCs w:val="24"/>
          <w:lang w:eastAsia="hr-HR"/>
        </w:rPr>
        <w:t xml:space="preserve">vog Pravilnika koje vode prema cestovnim graničnim prijelazima obavezni su </w:t>
      </w:r>
      <w:r w:rsidR="00D44D6A" w:rsidRPr="00086ADB">
        <w:rPr>
          <w:rFonts w:asciiTheme="majorBidi" w:eastAsia="Times New Roman" w:hAnsiTheme="majorBidi" w:cstheme="majorBidi"/>
          <w:bCs/>
          <w:szCs w:val="24"/>
          <w:lang w:eastAsia="hr-HR"/>
        </w:rPr>
        <w:t>osigurati obavještavanje upravitelja</w:t>
      </w:r>
      <w:r w:rsidRPr="00086ADB">
        <w:rPr>
          <w:rFonts w:asciiTheme="majorBidi" w:eastAsia="Times New Roman" w:hAnsiTheme="majorBidi" w:cstheme="majorBidi"/>
          <w:bCs/>
          <w:szCs w:val="24"/>
          <w:lang w:eastAsia="hr-HR"/>
        </w:rPr>
        <w:t xml:space="preserve"> cesta u susjednoj državi za ceste koje vode do istih graničnih prijelaza te zatražiti postavljanje znakova zabrane prometa za teretna vozila čija ukupna masa prelazi 7,5 tona</w:t>
      </w:r>
      <w:r w:rsidR="00D44D6A" w:rsidRPr="00086ADB">
        <w:rPr>
          <w:rFonts w:asciiTheme="majorBidi" w:eastAsia="Times New Roman" w:hAnsiTheme="majorBidi" w:cstheme="majorBidi"/>
          <w:bCs/>
          <w:szCs w:val="24"/>
          <w:lang w:eastAsia="hr-HR"/>
        </w:rPr>
        <w:t xml:space="preserve"> sukladno odredbama ovog Pravilnika</w:t>
      </w:r>
      <w:r w:rsidRPr="00086ADB">
        <w:rPr>
          <w:rFonts w:asciiTheme="majorBidi" w:eastAsia="Times New Roman" w:hAnsiTheme="majorBidi" w:cstheme="majorBidi"/>
          <w:bCs/>
          <w:szCs w:val="24"/>
          <w:lang w:eastAsia="hr-HR"/>
        </w:rPr>
        <w:t xml:space="preserve">. </w:t>
      </w:r>
    </w:p>
    <w:p w:rsidR="00086ADB" w:rsidRDefault="00086ADB" w:rsidP="00281DDF">
      <w:pPr>
        <w:spacing w:after="0" w:line="240" w:lineRule="auto"/>
        <w:jc w:val="both"/>
        <w:rPr>
          <w:rFonts w:asciiTheme="majorBidi" w:eastAsia="Times New Roman" w:hAnsiTheme="majorBidi" w:cstheme="majorBidi"/>
          <w:bCs/>
          <w:szCs w:val="24"/>
          <w:lang w:eastAsia="hr-HR"/>
        </w:rPr>
      </w:pPr>
    </w:p>
    <w:p w:rsidR="00086ADB" w:rsidRPr="00086ADB" w:rsidRDefault="00F362B0" w:rsidP="00E44885">
      <w:pPr>
        <w:spacing w:after="0" w:line="240" w:lineRule="auto"/>
        <w:jc w:val="both"/>
        <w:rPr>
          <w:rFonts w:asciiTheme="majorBidi" w:eastAsia="Times New Roman" w:hAnsiTheme="majorBidi" w:cstheme="majorBidi"/>
          <w:bCs/>
          <w:szCs w:val="24"/>
          <w:lang w:eastAsia="hr-HR"/>
        </w:rPr>
      </w:pPr>
      <w:r>
        <w:rPr>
          <w:rFonts w:asciiTheme="majorBidi" w:eastAsia="Times New Roman" w:hAnsiTheme="majorBidi" w:cstheme="majorBidi"/>
          <w:bCs/>
          <w:szCs w:val="24"/>
          <w:lang w:eastAsia="hr-HR"/>
        </w:rPr>
        <w:t>(3</w:t>
      </w:r>
      <w:r w:rsidR="00E44885">
        <w:rPr>
          <w:rFonts w:asciiTheme="majorBidi" w:eastAsia="Times New Roman" w:hAnsiTheme="majorBidi" w:cstheme="majorBidi"/>
          <w:bCs/>
          <w:szCs w:val="24"/>
          <w:lang w:eastAsia="hr-HR"/>
        </w:rPr>
        <w:t xml:space="preserve">) </w:t>
      </w:r>
      <w:r w:rsidR="00086ADB" w:rsidRPr="00086ADB">
        <w:rPr>
          <w:rFonts w:asciiTheme="majorBidi" w:eastAsia="Times New Roman" w:hAnsiTheme="majorBidi" w:cstheme="majorBidi"/>
          <w:bCs/>
          <w:szCs w:val="24"/>
          <w:lang w:eastAsia="hr-HR"/>
        </w:rPr>
        <w:t xml:space="preserve">Nadzor nad </w:t>
      </w:r>
      <w:r w:rsidR="00E44885">
        <w:rPr>
          <w:rFonts w:asciiTheme="majorBidi" w:eastAsia="Times New Roman" w:hAnsiTheme="majorBidi" w:cstheme="majorBidi"/>
          <w:bCs/>
          <w:szCs w:val="24"/>
          <w:lang w:eastAsia="hr-HR"/>
        </w:rPr>
        <w:t xml:space="preserve">provođenjem ovog Pravilnika </w:t>
      </w:r>
      <w:r w:rsidR="00086ADB" w:rsidRPr="00086ADB">
        <w:rPr>
          <w:rFonts w:asciiTheme="majorBidi" w:eastAsia="Times New Roman" w:hAnsiTheme="majorBidi" w:cstheme="majorBidi"/>
          <w:bCs/>
          <w:szCs w:val="24"/>
          <w:lang w:eastAsia="hr-HR"/>
        </w:rPr>
        <w:t>provodit će Ministarstvo unutarnjih poslova i Ministarstv</w:t>
      </w:r>
      <w:r>
        <w:rPr>
          <w:rFonts w:asciiTheme="majorBidi" w:eastAsia="Times New Roman" w:hAnsiTheme="majorBidi" w:cstheme="majorBidi"/>
          <w:bCs/>
          <w:szCs w:val="24"/>
          <w:lang w:eastAsia="hr-HR"/>
        </w:rPr>
        <w:t>o</w:t>
      </w:r>
      <w:r w:rsidR="00086ADB" w:rsidRPr="00086ADB">
        <w:rPr>
          <w:rFonts w:asciiTheme="majorBidi" w:eastAsia="Times New Roman" w:hAnsiTheme="majorBidi" w:cstheme="majorBidi"/>
          <w:bCs/>
          <w:szCs w:val="24"/>
          <w:lang w:eastAsia="hr-HR"/>
        </w:rPr>
        <w:t xml:space="preserve"> mora, prometa i infrastrukture u skladu s</w:t>
      </w:r>
      <w:r w:rsidR="00E44885">
        <w:rPr>
          <w:rFonts w:asciiTheme="majorBidi" w:eastAsia="Times New Roman" w:hAnsiTheme="majorBidi" w:cstheme="majorBidi"/>
          <w:bCs/>
          <w:szCs w:val="24"/>
          <w:lang w:eastAsia="hr-HR"/>
        </w:rPr>
        <w:t xml:space="preserve"> člankom 194. Zakona o sigurnosti prometa na cestama</w:t>
      </w:r>
      <w:r w:rsidR="00086ADB" w:rsidRPr="00086ADB">
        <w:rPr>
          <w:rFonts w:asciiTheme="majorBidi" w:eastAsia="Times New Roman" w:hAnsiTheme="majorBidi" w:cstheme="majorBidi"/>
          <w:bCs/>
          <w:szCs w:val="24"/>
          <w:lang w:eastAsia="hr-HR"/>
        </w:rPr>
        <w:t>.</w:t>
      </w:r>
    </w:p>
    <w:p w:rsidR="00281DDF" w:rsidRPr="00086ADB" w:rsidRDefault="00281DDF" w:rsidP="00E44885">
      <w:pPr>
        <w:spacing w:after="0" w:line="240" w:lineRule="auto"/>
        <w:rPr>
          <w:rFonts w:asciiTheme="majorBidi" w:eastAsia="Times New Roman" w:hAnsiTheme="majorBidi" w:cstheme="majorBidi"/>
          <w:b/>
          <w:bCs/>
          <w:szCs w:val="24"/>
          <w:lang w:eastAsia="hr-HR"/>
        </w:rPr>
      </w:pPr>
    </w:p>
    <w:p w:rsidR="00281DDF" w:rsidRPr="00086ADB" w:rsidRDefault="00281DDF" w:rsidP="007C6BAA">
      <w:pPr>
        <w:spacing w:after="0" w:line="240" w:lineRule="auto"/>
        <w:jc w:val="center"/>
        <w:rPr>
          <w:rFonts w:asciiTheme="majorBidi" w:eastAsia="Times New Roman" w:hAnsiTheme="majorBidi" w:cstheme="majorBidi"/>
          <w:b/>
          <w:bCs/>
          <w:szCs w:val="24"/>
          <w:lang w:eastAsia="hr-HR"/>
        </w:rPr>
      </w:pPr>
      <w:r w:rsidRPr="00086ADB">
        <w:rPr>
          <w:rFonts w:asciiTheme="majorBidi" w:eastAsia="Times New Roman" w:hAnsiTheme="majorBidi" w:cstheme="majorBidi"/>
          <w:b/>
          <w:bCs/>
          <w:szCs w:val="24"/>
          <w:lang w:eastAsia="hr-HR"/>
        </w:rPr>
        <w:t>Članak 5.</w:t>
      </w:r>
    </w:p>
    <w:p w:rsidR="000F380B" w:rsidRPr="00086ADB" w:rsidRDefault="000F380B" w:rsidP="007C6BAA">
      <w:pPr>
        <w:spacing w:after="0" w:line="240" w:lineRule="auto"/>
        <w:jc w:val="center"/>
        <w:rPr>
          <w:rFonts w:asciiTheme="majorBidi" w:eastAsia="Times New Roman" w:hAnsiTheme="majorBidi" w:cstheme="majorBidi"/>
          <w:b/>
          <w:bCs/>
          <w:szCs w:val="24"/>
          <w:lang w:eastAsia="hr-HR"/>
        </w:rPr>
      </w:pPr>
    </w:p>
    <w:p w:rsidR="00077875" w:rsidRPr="00086ADB" w:rsidRDefault="00077875" w:rsidP="00077875">
      <w:pPr>
        <w:spacing w:after="0" w:line="240" w:lineRule="auto"/>
        <w:jc w:val="both"/>
        <w:rPr>
          <w:rFonts w:asciiTheme="majorBidi" w:eastAsia="Times New Roman" w:hAnsiTheme="majorBidi" w:cstheme="majorBidi"/>
          <w:bCs/>
          <w:szCs w:val="24"/>
          <w:lang w:eastAsia="hr-HR"/>
        </w:rPr>
      </w:pPr>
      <w:r w:rsidRPr="00086ADB">
        <w:rPr>
          <w:rFonts w:asciiTheme="majorBidi" w:eastAsia="Times New Roman" w:hAnsiTheme="majorBidi" w:cstheme="majorBidi"/>
          <w:bCs/>
          <w:szCs w:val="24"/>
          <w:lang w:eastAsia="hr-HR"/>
        </w:rPr>
        <w:t>Ovaj Pravilnik stupa na snagu osmog dana od dana objave u »Narodnim novinama«.</w:t>
      </w:r>
    </w:p>
    <w:p w:rsidR="00077875" w:rsidRPr="00086ADB" w:rsidRDefault="00077875" w:rsidP="00077875">
      <w:pPr>
        <w:spacing w:after="0" w:line="240" w:lineRule="auto"/>
        <w:jc w:val="both"/>
        <w:rPr>
          <w:rFonts w:asciiTheme="majorBidi" w:eastAsia="Times New Roman" w:hAnsiTheme="majorBidi" w:cstheme="majorBidi"/>
          <w:bCs/>
          <w:szCs w:val="24"/>
          <w:lang w:eastAsia="hr-HR"/>
        </w:rPr>
      </w:pPr>
    </w:p>
    <w:p w:rsidR="00077875" w:rsidRPr="00086ADB" w:rsidRDefault="00077875" w:rsidP="00077875">
      <w:pPr>
        <w:spacing w:after="0" w:line="240" w:lineRule="auto"/>
        <w:jc w:val="both"/>
        <w:rPr>
          <w:rFonts w:asciiTheme="majorBidi" w:eastAsia="Times New Roman" w:hAnsiTheme="majorBidi" w:cstheme="majorBidi"/>
          <w:bCs/>
          <w:szCs w:val="24"/>
          <w:lang w:eastAsia="hr-HR"/>
        </w:rPr>
      </w:pPr>
    </w:p>
    <w:p w:rsidR="00077875" w:rsidRPr="00086ADB" w:rsidRDefault="00077875" w:rsidP="00077875">
      <w:pPr>
        <w:spacing w:after="0" w:line="240" w:lineRule="auto"/>
        <w:jc w:val="both"/>
        <w:rPr>
          <w:rFonts w:asciiTheme="majorBidi" w:eastAsia="Times New Roman" w:hAnsiTheme="majorBidi" w:cstheme="majorBidi"/>
          <w:bCs/>
          <w:szCs w:val="24"/>
          <w:lang w:eastAsia="hr-HR"/>
        </w:rPr>
      </w:pPr>
      <w:r w:rsidRPr="00086ADB">
        <w:rPr>
          <w:rFonts w:asciiTheme="majorBidi" w:eastAsia="Times New Roman" w:hAnsiTheme="majorBidi" w:cstheme="majorBidi"/>
          <w:bCs/>
          <w:szCs w:val="24"/>
          <w:lang w:eastAsia="hr-HR"/>
        </w:rPr>
        <w:t>Klasa:</w:t>
      </w:r>
    </w:p>
    <w:p w:rsidR="00077875" w:rsidRPr="00086ADB" w:rsidRDefault="00077875" w:rsidP="00077875">
      <w:pPr>
        <w:spacing w:after="0" w:line="240" w:lineRule="auto"/>
        <w:jc w:val="both"/>
        <w:rPr>
          <w:rFonts w:asciiTheme="majorBidi" w:eastAsia="Times New Roman" w:hAnsiTheme="majorBidi" w:cstheme="majorBidi"/>
          <w:bCs/>
          <w:szCs w:val="24"/>
          <w:lang w:eastAsia="hr-HR"/>
        </w:rPr>
      </w:pPr>
      <w:r w:rsidRPr="00086ADB">
        <w:rPr>
          <w:rFonts w:asciiTheme="majorBidi" w:eastAsia="Times New Roman" w:hAnsiTheme="majorBidi" w:cstheme="majorBidi"/>
          <w:bCs/>
          <w:szCs w:val="24"/>
          <w:lang w:eastAsia="hr-HR"/>
        </w:rPr>
        <w:t>Urbroj:</w:t>
      </w:r>
    </w:p>
    <w:p w:rsidR="00077875" w:rsidRPr="00086ADB" w:rsidRDefault="00077875" w:rsidP="00077875">
      <w:pPr>
        <w:spacing w:after="0" w:line="240" w:lineRule="auto"/>
        <w:jc w:val="both"/>
        <w:rPr>
          <w:rFonts w:asciiTheme="majorBidi" w:eastAsia="Times New Roman" w:hAnsiTheme="majorBidi" w:cstheme="majorBidi"/>
          <w:bCs/>
          <w:szCs w:val="24"/>
          <w:lang w:eastAsia="hr-HR"/>
        </w:rPr>
      </w:pPr>
    </w:p>
    <w:p w:rsidR="00077875" w:rsidRPr="00086ADB" w:rsidRDefault="00086ADB" w:rsidP="00077875">
      <w:pPr>
        <w:spacing w:after="0" w:line="240" w:lineRule="auto"/>
        <w:jc w:val="both"/>
        <w:rPr>
          <w:rFonts w:asciiTheme="majorBidi" w:eastAsia="Times New Roman" w:hAnsiTheme="majorBidi" w:cstheme="majorBidi"/>
          <w:bCs/>
          <w:szCs w:val="24"/>
          <w:lang w:eastAsia="hr-HR"/>
        </w:rPr>
      </w:pPr>
      <w:r>
        <w:rPr>
          <w:rFonts w:asciiTheme="majorBidi" w:eastAsia="Times New Roman" w:hAnsiTheme="majorBidi" w:cstheme="majorBidi"/>
          <w:bCs/>
          <w:szCs w:val="24"/>
          <w:lang w:eastAsia="hr-HR"/>
        </w:rPr>
        <w:t>Zagreb, xx. ______ 2018</w:t>
      </w:r>
      <w:r w:rsidR="00077875" w:rsidRPr="00086ADB">
        <w:rPr>
          <w:rFonts w:asciiTheme="majorBidi" w:eastAsia="Times New Roman" w:hAnsiTheme="majorBidi" w:cstheme="majorBidi"/>
          <w:bCs/>
          <w:szCs w:val="24"/>
          <w:lang w:eastAsia="hr-HR"/>
        </w:rPr>
        <w:t>.</w:t>
      </w:r>
    </w:p>
    <w:p w:rsidR="00077875" w:rsidRPr="00086ADB" w:rsidRDefault="00077875" w:rsidP="00077875">
      <w:pPr>
        <w:spacing w:after="0" w:line="240" w:lineRule="auto"/>
        <w:jc w:val="both"/>
        <w:rPr>
          <w:rFonts w:asciiTheme="majorBidi" w:eastAsia="Times New Roman" w:hAnsiTheme="majorBidi" w:cstheme="majorBidi"/>
          <w:bCs/>
          <w:szCs w:val="24"/>
          <w:lang w:eastAsia="hr-HR"/>
        </w:rPr>
      </w:pPr>
    </w:p>
    <w:p w:rsidR="00077875" w:rsidRPr="00086ADB" w:rsidRDefault="00077875" w:rsidP="00077875">
      <w:pPr>
        <w:spacing w:after="0" w:line="240" w:lineRule="auto"/>
        <w:ind w:firstLine="6096"/>
        <w:jc w:val="center"/>
        <w:rPr>
          <w:rFonts w:asciiTheme="majorBidi" w:eastAsia="Times New Roman" w:hAnsiTheme="majorBidi" w:cstheme="majorBidi"/>
          <w:bCs/>
          <w:szCs w:val="24"/>
          <w:lang w:eastAsia="hr-HR"/>
        </w:rPr>
      </w:pPr>
    </w:p>
    <w:p w:rsidR="00077875" w:rsidRPr="00086ADB" w:rsidRDefault="00077875" w:rsidP="00077875">
      <w:pPr>
        <w:spacing w:after="0" w:line="240" w:lineRule="auto"/>
        <w:ind w:firstLine="6096"/>
        <w:jc w:val="center"/>
        <w:rPr>
          <w:rFonts w:asciiTheme="majorBidi" w:eastAsia="Times New Roman" w:hAnsiTheme="majorBidi" w:cstheme="majorBidi"/>
          <w:bCs/>
          <w:szCs w:val="24"/>
          <w:lang w:eastAsia="hr-HR"/>
        </w:rPr>
      </w:pPr>
      <w:r w:rsidRPr="00086ADB">
        <w:rPr>
          <w:rFonts w:asciiTheme="majorBidi" w:eastAsia="Times New Roman" w:hAnsiTheme="majorBidi" w:cstheme="majorBidi"/>
          <w:bCs/>
          <w:szCs w:val="24"/>
          <w:lang w:eastAsia="hr-HR"/>
        </w:rPr>
        <w:t>Ministar</w:t>
      </w:r>
    </w:p>
    <w:p w:rsidR="00077875" w:rsidRPr="00086ADB" w:rsidRDefault="00077875" w:rsidP="00077875">
      <w:pPr>
        <w:spacing w:after="0" w:line="240" w:lineRule="auto"/>
        <w:ind w:firstLine="6096"/>
        <w:jc w:val="center"/>
        <w:rPr>
          <w:rFonts w:asciiTheme="majorBidi" w:eastAsia="Times New Roman" w:hAnsiTheme="majorBidi" w:cstheme="majorBidi"/>
          <w:bCs/>
          <w:szCs w:val="24"/>
          <w:lang w:eastAsia="hr-HR"/>
        </w:rPr>
      </w:pPr>
    </w:p>
    <w:p w:rsidR="00077875" w:rsidRPr="00086ADB" w:rsidRDefault="00077875" w:rsidP="00077875">
      <w:pPr>
        <w:spacing w:after="0" w:line="240" w:lineRule="auto"/>
        <w:ind w:firstLine="6096"/>
        <w:jc w:val="center"/>
        <w:rPr>
          <w:rFonts w:asciiTheme="majorBidi" w:eastAsia="Times New Roman" w:hAnsiTheme="majorBidi" w:cstheme="majorBidi"/>
          <w:bCs/>
          <w:szCs w:val="24"/>
          <w:lang w:eastAsia="hr-HR"/>
        </w:rPr>
      </w:pPr>
      <w:r w:rsidRPr="00086ADB">
        <w:rPr>
          <w:rFonts w:asciiTheme="majorBidi" w:eastAsia="Times New Roman" w:hAnsiTheme="majorBidi" w:cstheme="majorBidi"/>
          <w:bCs/>
          <w:szCs w:val="24"/>
          <w:lang w:eastAsia="hr-HR"/>
        </w:rPr>
        <w:t>Oleg Butković, v. r.</w:t>
      </w:r>
    </w:p>
    <w:p w:rsidR="00FB08A4" w:rsidRPr="00086ADB" w:rsidRDefault="00FB08A4" w:rsidP="00E844D1">
      <w:pPr>
        <w:spacing w:after="210" w:line="240" w:lineRule="auto"/>
        <w:jc w:val="center"/>
        <w:rPr>
          <w:rFonts w:asciiTheme="majorBidi" w:eastAsia="Times New Roman" w:hAnsiTheme="majorBidi" w:cstheme="majorBidi"/>
          <w:b/>
          <w:bCs/>
          <w:color w:val="333333"/>
          <w:sz w:val="18"/>
          <w:szCs w:val="18"/>
          <w:lang w:eastAsia="hr-HR"/>
        </w:rPr>
      </w:pPr>
    </w:p>
    <w:p w:rsidR="001C2573" w:rsidRPr="00086ADB" w:rsidRDefault="001C2573" w:rsidP="00E844D1">
      <w:pPr>
        <w:spacing w:after="210" w:line="240" w:lineRule="auto"/>
        <w:jc w:val="center"/>
        <w:rPr>
          <w:rFonts w:asciiTheme="majorBidi" w:eastAsia="Times New Roman" w:hAnsiTheme="majorBidi" w:cstheme="majorBidi"/>
          <w:b/>
          <w:bCs/>
          <w:color w:val="333333"/>
          <w:sz w:val="18"/>
          <w:szCs w:val="18"/>
          <w:lang w:eastAsia="hr-HR"/>
        </w:rPr>
      </w:pPr>
    </w:p>
    <w:p w:rsidR="001C2573" w:rsidRPr="00086ADB" w:rsidRDefault="001C2573" w:rsidP="00E844D1">
      <w:pPr>
        <w:spacing w:after="210" w:line="240" w:lineRule="auto"/>
        <w:jc w:val="center"/>
        <w:rPr>
          <w:rFonts w:asciiTheme="majorBidi" w:eastAsia="Times New Roman" w:hAnsiTheme="majorBidi" w:cstheme="majorBidi"/>
          <w:b/>
          <w:bCs/>
          <w:color w:val="333333"/>
          <w:sz w:val="18"/>
          <w:szCs w:val="18"/>
          <w:lang w:eastAsia="hr-HR"/>
        </w:rPr>
        <w:sectPr w:rsidR="001C2573" w:rsidRPr="00086ADB" w:rsidSect="000A1F70">
          <w:pgSz w:w="11906" w:h="16838"/>
          <w:pgMar w:top="1417" w:right="1417" w:bottom="1417" w:left="1417" w:header="708" w:footer="708" w:gutter="0"/>
          <w:cols w:space="708"/>
          <w:docGrid w:linePitch="360"/>
        </w:sectPr>
      </w:pPr>
    </w:p>
    <w:p w:rsidR="007150BE" w:rsidRPr="00086ADB" w:rsidRDefault="00FE1C2C" w:rsidP="007150BE">
      <w:pPr>
        <w:pStyle w:val="Header"/>
        <w:spacing w:before="240" w:after="240"/>
        <w:rPr>
          <w:rFonts w:asciiTheme="majorBidi" w:hAnsiTheme="majorBidi" w:cstheme="majorBidi"/>
          <w:color w:val="000000" w:themeColor="text1"/>
          <w:u w:val="single"/>
        </w:rPr>
      </w:pPr>
      <w:r w:rsidRPr="00086ADB">
        <w:rPr>
          <w:rFonts w:asciiTheme="majorBidi" w:hAnsiTheme="majorBidi" w:cstheme="majorBidi"/>
          <w:color w:val="000000" w:themeColor="text1"/>
          <w:u w:val="single"/>
        </w:rPr>
        <w:lastRenderedPageBreak/>
        <w:t>P</w:t>
      </w:r>
      <w:r w:rsidR="000F380B" w:rsidRPr="00086ADB">
        <w:rPr>
          <w:rFonts w:asciiTheme="majorBidi" w:hAnsiTheme="majorBidi" w:cstheme="majorBidi"/>
          <w:color w:val="000000" w:themeColor="text1"/>
          <w:u w:val="single"/>
        </w:rPr>
        <w:t xml:space="preserve">RILOG I.: Karta javnih cesta </w:t>
      </w:r>
      <w:r w:rsidR="007A0858">
        <w:rPr>
          <w:rFonts w:asciiTheme="majorBidi" w:hAnsiTheme="majorBidi" w:cstheme="majorBidi"/>
          <w:color w:val="000000" w:themeColor="text1"/>
          <w:u w:val="single"/>
        </w:rPr>
        <w:t xml:space="preserve">na </w:t>
      </w:r>
      <w:r w:rsidR="00846F19" w:rsidRPr="00086ADB">
        <w:rPr>
          <w:rFonts w:asciiTheme="majorBidi" w:hAnsiTheme="majorBidi" w:cstheme="majorBidi"/>
          <w:color w:val="000000" w:themeColor="text1"/>
          <w:u w:val="single"/>
        </w:rPr>
        <w:t>kojim</w:t>
      </w:r>
      <w:r w:rsidR="00B126AC" w:rsidRPr="00086ADB">
        <w:rPr>
          <w:rFonts w:asciiTheme="majorBidi" w:hAnsiTheme="majorBidi" w:cstheme="majorBidi"/>
          <w:color w:val="000000" w:themeColor="text1"/>
          <w:u w:val="single"/>
        </w:rPr>
        <w:t xml:space="preserve">a je ograničen promet </w:t>
      </w:r>
      <w:r w:rsidR="007A0858">
        <w:rPr>
          <w:rFonts w:asciiTheme="majorBidi" w:hAnsiTheme="majorBidi" w:cstheme="majorBidi"/>
          <w:color w:val="000000" w:themeColor="text1"/>
          <w:u w:val="single"/>
        </w:rPr>
        <w:t xml:space="preserve">vozila </w:t>
      </w:r>
      <w:r w:rsidR="00B126AC" w:rsidRPr="00086ADB">
        <w:rPr>
          <w:rFonts w:asciiTheme="majorBidi" w:hAnsiTheme="majorBidi" w:cstheme="majorBidi"/>
          <w:color w:val="000000" w:themeColor="text1"/>
          <w:u w:val="single"/>
        </w:rPr>
        <w:t>najveće dopuštene mase veće od 7,5 tona</w:t>
      </w:r>
    </w:p>
    <w:p w:rsidR="00311096" w:rsidRPr="00086ADB" w:rsidRDefault="007150BE" w:rsidP="00846F19">
      <w:pPr>
        <w:pStyle w:val="Header"/>
        <w:jc w:val="center"/>
        <w:rPr>
          <w:rFonts w:asciiTheme="majorBidi" w:hAnsiTheme="majorBidi" w:cstheme="majorBidi"/>
          <w:szCs w:val="24"/>
        </w:rPr>
      </w:pPr>
      <w:r w:rsidRPr="00086ADB">
        <w:rPr>
          <w:rFonts w:asciiTheme="majorBidi" w:hAnsiTheme="majorBidi" w:cstheme="majorBidi"/>
          <w:noProof/>
          <w:szCs w:val="24"/>
          <w:lang w:eastAsia="hr-HR"/>
        </w:rPr>
        <w:drawing>
          <wp:inline distT="0" distB="0" distL="0" distR="0" wp14:anchorId="37D57243" wp14:editId="128D46B0">
            <wp:extent cx="8130976" cy="6486525"/>
            <wp:effectExtent l="19050" t="19050" r="2286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ujnovic\AppData\Local\Microsoft\Windows\Temporary Internet Files\Content.Outlook\KVL3ZCAF\Karta_Pravilnik_7.5t_ver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150338" cy="65019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sectPr w:rsidR="00311096" w:rsidRPr="00086ADB" w:rsidSect="00846F19">
      <w:pgSz w:w="16839" w:h="11907" w:orient="landscape"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27F" w:rsidRDefault="0093027F" w:rsidP="00FE1C2C">
      <w:pPr>
        <w:spacing w:after="0" w:line="240" w:lineRule="auto"/>
      </w:pPr>
      <w:r>
        <w:separator/>
      </w:r>
    </w:p>
  </w:endnote>
  <w:endnote w:type="continuationSeparator" w:id="0">
    <w:p w:rsidR="0093027F" w:rsidRDefault="0093027F" w:rsidP="00FE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27F" w:rsidRDefault="0093027F" w:rsidP="00FE1C2C">
      <w:pPr>
        <w:spacing w:after="0" w:line="240" w:lineRule="auto"/>
      </w:pPr>
      <w:r>
        <w:separator/>
      </w:r>
    </w:p>
  </w:footnote>
  <w:footnote w:type="continuationSeparator" w:id="0">
    <w:p w:rsidR="0093027F" w:rsidRDefault="0093027F" w:rsidP="00FE1C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56D9"/>
    <w:multiLevelType w:val="hybridMultilevel"/>
    <w:tmpl w:val="1FE872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44E57C9"/>
    <w:multiLevelType w:val="hybridMultilevel"/>
    <w:tmpl w:val="53E4C224"/>
    <w:lvl w:ilvl="0" w:tplc="137E506E">
      <w:start w:val="1"/>
      <w:numFmt w:val="decimal"/>
      <w:lvlText w:val="(%1)"/>
      <w:lvlJc w:val="left"/>
      <w:pPr>
        <w:ind w:left="360" w:hanging="360"/>
      </w:pPr>
      <w:rPr>
        <w:rFonts w:hint="default"/>
      </w:rPr>
    </w:lvl>
    <w:lvl w:ilvl="1" w:tplc="ADD443D4">
      <w:start w:val="1"/>
      <w:numFmt w:val="bullet"/>
      <w:lvlText w:val=""/>
      <w:lvlJc w:val="left"/>
      <w:pPr>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5F410A7"/>
    <w:multiLevelType w:val="hybridMultilevel"/>
    <w:tmpl w:val="1264CD58"/>
    <w:lvl w:ilvl="0" w:tplc="4D0C54B0">
      <w:numFmt w:val="bullet"/>
      <w:lvlText w:val="-"/>
      <w:lvlJc w:val="left"/>
      <w:pPr>
        <w:ind w:left="829" w:hanging="360"/>
      </w:pPr>
      <w:rPr>
        <w:rFonts w:ascii="Times New Roman" w:eastAsiaTheme="minorHAnsi" w:hAnsi="Times New Roman" w:cs="Times New Roman" w:hint="default"/>
      </w:rPr>
    </w:lvl>
    <w:lvl w:ilvl="1" w:tplc="041A0003" w:tentative="1">
      <w:start w:val="1"/>
      <w:numFmt w:val="bullet"/>
      <w:lvlText w:val="o"/>
      <w:lvlJc w:val="left"/>
      <w:pPr>
        <w:ind w:left="1549" w:hanging="360"/>
      </w:pPr>
      <w:rPr>
        <w:rFonts w:ascii="Courier New" w:hAnsi="Courier New" w:cs="Courier New" w:hint="default"/>
      </w:rPr>
    </w:lvl>
    <w:lvl w:ilvl="2" w:tplc="041A0005" w:tentative="1">
      <w:start w:val="1"/>
      <w:numFmt w:val="bullet"/>
      <w:lvlText w:val=""/>
      <w:lvlJc w:val="left"/>
      <w:pPr>
        <w:ind w:left="2269" w:hanging="360"/>
      </w:pPr>
      <w:rPr>
        <w:rFonts w:ascii="Wingdings" w:hAnsi="Wingdings" w:hint="default"/>
      </w:rPr>
    </w:lvl>
    <w:lvl w:ilvl="3" w:tplc="041A0001" w:tentative="1">
      <w:start w:val="1"/>
      <w:numFmt w:val="bullet"/>
      <w:lvlText w:val=""/>
      <w:lvlJc w:val="left"/>
      <w:pPr>
        <w:ind w:left="2989" w:hanging="360"/>
      </w:pPr>
      <w:rPr>
        <w:rFonts w:ascii="Symbol" w:hAnsi="Symbol" w:hint="default"/>
      </w:rPr>
    </w:lvl>
    <w:lvl w:ilvl="4" w:tplc="041A0003" w:tentative="1">
      <w:start w:val="1"/>
      <w:numFmt w:val="bullet"/>
      <w:lvlText w:val="o"/>
      <w:lvlJc w:val="left"/>
      <w:pPr>
        <w:ind w:left="3709" w:hanging="360"/>
      </w:pPr>
      <w:rPr>
        <w:rFonts w:ascii="Courier New" w:hAnsi="Courier New" w:cs="Courier New" w:hint="default"/>
      </w:rPr>
    </w:lvl>
    <w:lvl w:ilvl="5" w:tplc="041A0005" w:tentative="1">
      <w:start w:val="1"/>
      <w:numFmt w:val="bullet"/>
      <w:lvlText w:val=""/>
      <w:lvlJc w:val="left"/>
      <w:pPr>
        <w:ind w:left="4429" w:hanging="360"/>
      </w:pPr>
      <w:rPr>
        <w:rFonts w:ascii="Wingdings" w:hAnsi="Wingdings" w:hint="default"/>
      </w:rPr>
    </w:lvl>
    <w:lvl w:ilvl="6" w:tplc="041A0001" w:tentative="1">
      <w:start w:val="1"/>
      <w:numFmt w:val="bullet"/>
      <w:lvlText w:val=""/>
      <w:lvlJc w:val="left"/>
      <w:pPr>
        <w:ind w:left="5149" w:hanging="360"/>
      </w:pPr>
      <w:rPr>
        <w:rFonts w:ascii="Symbol" w:hAnsi="Symbol" w:hint="default"/>
      </w:rPr>
    </w:lvl>
    <w:lvl w:ilvl="7" w:tplc="041A0003" w:tentative="1">
      <w:start w:val="1"/>
      <w:numFmt w:val="bullet"/>
      <w:lvlText w:val="o"/>
      <w:lvlJc w:val="left"/>
      <w:pPr>
        <w:ind w:left="5869" w:hanging="360"/>
      </w:pPr>
      <w:rPr>
        <w:rFonts w:ascii="Courier New" w:hAnsi="Courier New" w:cs="Courier New" w:hint="default"/>
      </w:rPr>
    </w:lvl>
    <w:lvl w:ilvl="8" w:tplc="041A0005" w:tentative="1">
      <w:start w:val="1"/>
      <w:numFmt w:val="bullet"/>
      <w:lvlText w:val=""/>
      <w:lvlJc w:val="left"/>
      <w:pPr>
        <w:ind w:left="6589" w:hanging="360"/>
      </w:pPr>
      <w:rPr>
        <w:rFonts w:ascii="Wingdings" w:hAnsi="Wingdings" w:hint="default"/>
      </w:rPr>
    </w:lvl>
  </w:abstractNum>
  <w:abstractNum w:abstractNumId="3">
    <w:nsid w:val="0FBD657D"/>
    <w:multiLevelType w:val="hybridMultilevel"/>
    <w:tmpl w:val="65C838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5E35F9D"/>
    <w:multiLevelType w:val="hybridMultilevel"/>
    <w:tmpl w:val="924E2766"/>
    <w:lvl w:ilvl="0" w:tplc="F676A0EE">
      <w:start w:val="1"/>
      <w:numFmt w:val="decimal"/>
      <w:lvlText w:val="(%1)"/>
      <w:lvlJc w:val="left"/>
      <w:pPr>
        <w:ind w:left="870" w:hanging="630"/>
      </w:pPr>
      <w:rPr>
        <w:rFonts w:hint="default"/>
      </w:rPr>
    </w:lvl>
    <w:lvl w:ilvl="1" w:tplc="041A0019" w:tentative="1">
      <w:start w:val="1"/>
      <w:numFmt w:val="lowerLetter"/>
      <w:lvlText w:val="%2."/>
      <w:lvlJc w:val="left"/>
      <w:pPr>
        <w:ind w:left="1680" w:hanging="360"/>
      </w:pPr>
    </w:lvl>
    <w:lvl w:ilvl="2" w:tplc="041A001B" w:tentative="1">
      <w:start w:val="1"/>
      <w:numFmt w:val="lowerRoman"/>
      <w:lvlText w:val="%3."/>
      <w:lvlJc w:val="right"/>
      <w:pPr>
        <w:ind w:left="2400" w:hanging="180"/>
      </w:pPr>
    </w:lvl>
    <w:lvl w:ilvl="3" w:tplc="041A000F" w:tentative="1">
      <w:start w:val="1"/>
      <w:numFmt w:val="decimal"/>
      <w:lvlText w:val="%4."/>
      <w:lvlJc w:val="left"/>
      <w:pPr>
        <w:ind w:left="3120" w:hanging="360"/>
      </w:pPr>
    </w:lvl>
    <w:lvl w:ilvl="4" w:tplc="041A0019" w:tentative="1">
      <w:start w:val="1"/>
      <w:numFmt w:val="lowerLetter"/>
      <w:lvlText w:val="%5."/>
      <w:lvlJc w:val="left"/>
      <w:pPr>
        <w:ind w:left="3840" w:hanging="360"/>
      </w:pPr>
    </w:lvl>
    <w:lvl w:ilvl="5" w:tplc="041A001B" w:tentative="1">
      <w:start w:val="1"/>
      <w:numFmt w:val="lowerRoman"/>
      <w:lvlText w:val="%6."/>
      <w:lvlJc w:val="right"/>
      <w:pPr>
        <w:ind w:left="4560" w:hanging="180"/>
      </w:pPr>
    </w:lvl>
    <w:lvl w:ilvl="6" w:tplc="041A000F" w:tentative="1">
      <w:start w:val="1"/>
      <w:numFmt w:val="decimal"/>
      <w:lvlText w:val="%7."/>
      <w:lvlJc w:val="left"/>
      <w:pPr>
        <w:ind w:left="5280" w:hanging="360"/>
      </w:pPr>
    </w:lvl>
    <w:lvl w:ilvl="7" w:tplc="041A0019" w:tentative="1">
      <w:start w:val="1"/>
      <w:numFmt w:val="lowerLetter"/>
      <w:lvlText w:val="%8."/>
      <w:lvlJc w:val="left"/>
      <w:pPr>
        <w:ind w:left="6000" w:hanging="360"/>
      </w:pPr>
    </w:lvl>
    <w:lvl w:ilvl="8" w:tplc="041A001B" w:tentative="1">
      <w:start w:val="1"/>
      <w:numFmt w:val="lowerRoman"/>
      <w:lvlText w:val="%9."/>
      <w:lvlJc w:val="right"/>
      <w:pPr>
        <w:ind w:left="6720" w:hanging="180"/>
      </w:pPr>
    </w:lvl>
  </w:abstractNum>
  <w:abstractNum w:abstractNumId="5">
    <w:nsid w:val="18657F04"/>
    <w:multiLevelType w:val="hybridMultilevel"/>
    <w:tmpl w:val="C7A23F3C"/>
    <w:lvl w:ilvl="0" w:tplc="983A86D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C6F136A"/>
    <w:multiLevelType w:val="hybridMultilevel"/>
    <w:tmpl w:val="72B638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5BB3C90"/>
    <w:multiLevelType w:val="hybridMultilevel"/>
    <w:tmpl w:val="CA0E11A4"/>
    <w:lvl w:ilvl="0" w:tplc="8424F04A">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9537DE9"/>
    <w:multiLevelType w:val="hybridMultilevel"/>
    <w:tmpl w:val="82D6CF96"/>
    <w:lvl w:ilvl="0" w:tplc="16122450">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nsid w:val="308B093B"/>
    <w:multiLevelType w:val="hybridMultilevel"/>
    <w:tmpl w:val="F8B4CFC6"/>
    <w:lvl w:ilvl="0" w:tplc="4376858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7953A5"/>
    <w:multiLevelType w:val="hybridMultilevel"/>
    <w:tmpl w:val="77AEE822"/>
    <w:lvl w:ilvl="0" w:tplc="4D0C54B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99D0293"/>
    <w:multiLevelType w:val="hybridMultilevel"/>
    <w:tmpl w:val="7772F162"/>
    <w:lvl w:ilvl="0" w:tplc="F676A0EE">
      <w:start w:val="1"/>
      <w:numFmt w:val="decimal"/>
      <w:lvlText w:val="(%1)"/>
      <w:lvlJc w:val="left"/>
      <w:pPr>
        <w:ind w:left="630" w:hanging="63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
    <w:nsid w:val="3AFD2AE9"/>
    <w:multiLevelType w:val="hybridMultilevel"/>
    <w:tmpl w:val="3A16AEC6"/>
    <w:lvl w:ilvl="0" w:tplc="137E506E">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F3C3182"/>
    <w:multiLevelType w:val="hybridMultilevel"/>
    <w:tmpl w:val="DF569F2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40455845"/>
    <w:multiLevelType w:val="hybridMultilevel"/>
    <w:tmpl w:val="C23ACA82"/>
    <w:lvl w:ilvl="0" w:tplc="2F00593E">
      <w:start w:val="2"/>
      <w:numFmt w:val="bullet"/>
      <w:lvlText w:val="-"/>
      <w:lvlJc w:val="left"/>
      <w:pPr>
        <w:tabs>
          <w:tab w:val="num" w:pos="360"/>
        </w:tabs>
        <w:ind w:left="360" w:hanging="360"/>
      </w:pPr>
      <w:rPr>
        <w:rFonts w:ascii="Times New Roman" w:eastAsia="Times New Roman" w:hAnsi="Times New Roman" w:cs="Times New Roman" w:hint="default"/>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5">
    <w:nsid w:val="436B1910"/>
    <w:multiLevelType w:val="hybridMultilevel"/>
    <w:tmpl w:val="4474916A"/>
    <w:lvl w:ilvl="0" w:tplc="F58807FE">
      <w:start w:val="2"/>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7C34BC4"/>
    <w:multiLevelType w:val="hybridMultilevel"/>
    <w:tmpl w:val="DEF627DA"/>
    <w:lvl w:ilvl="0" w:tplc="4D0C54B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12C587C"/>
    <w:multiLevelType w:val="hybridMultilevel"/>
    <w:tmpl w:val="4BB6ED4E"/>
    <w:lvl w:ilvl="0" w:tplc="4D0C54B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1322C8B"/>
    <w:multiLevelType w:val="hybridMultilevel"/>
    <w:tmpl w:val="29A4EB44"/>
    <w:lvl w:ilvl="0" w:tplc="2F00593E">
      <w:start w:val="2"/>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5362D54"/>
    <w:multiLevelType w:val="hybridMultilevel"/>
    <w:tmpl w:val="311C5F1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nsid w:val="582134DD"/>
    <w:multiLevelType w:val="hybridMultilevel"/>
    <w:tmpl w:val="D8469EF6"/>
    <w:lvl w:ilvl="0" w:tplc="F58807FE">
      <w:start w:val="2"/>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nsid w:val="6A6E4C57"/>
    <w:multiLevelType w:val="hybridMultilevel"/>
    <w:tmpl w:val="1180D776"/>
    <w:lvl w:ilvl="0" w:tplc="137E506E">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nsid w:val="6D1F1729"/>
    <w:multiLevelType w:val="hybridMultilevel"/>
    <w:tmpl w:val="943E9F22"/>
    <w:lvl w:ilvl="0" w:tplc="983A86D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EBB3888"/>
    <w:multiLevelType w:val="hybridMultilevel"/>
    <w:tmpl w:val="0108D21C"/>
    <w:lvl w:ilvl="0" w:tplc="041A000F">
      <w:start w:val="1"/>
      <w:numFmt w:val="decimal"/>
      <w:lvlText w:val="%1."/>
      <w:lvlJc w:val="left"/>
      <w:pPr>
        <w:ind w:left="960" w:hanging="360"/>
      </w:pPr>
    </w:lvl>
    <w:lvl w:ilvl="1" w:tplc="041A0019" w:tentative="1">
      <w:start w:val="1"/>
      <w:numFmt w:val="lowerLetter"/>
      <w:lvlText w:val="%2."/>
      <w:lvlJc w:val="left"/>
      <w:pPr>
        <w:ind w:left="1680" w:hanging="360"/>
      </w:pPr>
    </w:lvl>
    <w:lvl w:ilvl="2" w:tplc="041A001B" w:tentative="1">
      <w:start w:val="1"/>
      <w:numFmt w:val="lowerRoman"/>
      <w:lvlText w:val="%3."/>
      <w:lvlJc w:val="right"/>
      <w:pPr>
        <w:ind w:left="2400" w:hanging="180"/>
      </w:pPr>
    </w:lvl>
    <w:lvl w:ilvl="3" w:tplc="041A000F" w:tentative="1">
      <w:start w:val="1"/>
      <w:numFmt w:val="decimal"/>
      <w:lvlText w:val="%4."/>
      <w:lvlJc w:val="left"/>
      <w:pPr>
        <w:ind w:left="3120" w:hanging="360"/>
      </w:pPr>
    </w:lvl>
    <w:lvl w:ilvl="4" w:tplc="041A0019" w:tentative="1">
      <w:start w:val="1"/>
      <w:numFmt w:val="lowerLetter"/>
      <w:lvlText w:val="%5."/>
      <w:lvlJc w:val="left"/>
      <w:pPr>
        <w:ind w:left="3840" w:hanging="360"/>
      </w:pPr>
    </w:lvl>
    <w:lvl w:ilvl="5" w:tplc="041A001B" w:tentative="1">
      <w:start w:val="1"/>
      <w:numFmt w:val="lowerRoman"/>
      <w:lvlText w:val="%6."/>
      <w:lvlJc w:val="right"/>
      <w:pPr>
        <w:ind w:left="4560" w:hanging="180"/>
      </w:pPr>
    </w:lvl>
    <w:lvl w:ilvl="6" w:tplc="041A000F" w:tentative="1">
      <w:start w:val="1"/>
      <w:numFmt w:val="decimal"/>
      <w:lvlText w:val="%7."/>
      <w:lvlJc w:val="left"/>
      <w:pPr>
        <w:ind w:left="5280" w:hanging="360"/>
      </w:pPr>
    </w:lvl>
    <w:lvl w:ilvl="7" w:tplc="041A0019" w:tentative="1">
      <w:start w:val="1"/>
      <w:numFmt w:val="lowerLetter"/>
      <w:lvlText w:val="%8."/>
      <w:lvlJc w:val="left"/>
      <w:pPr>
        <w:ind w:left="6000" w:hanging="360"/>
      </w:pPr>
    </w:lvl>
    <w:lvl w:ilvl="8" w:tplc="041A001B" w:tentative="1">
      <w:start w:val="1"/>
      <w:numFmt w:val="lowerRoman"/>
      <w:lvlText w:val="%9."/>
      <w:lvlJc w:val="right"/>
      <w:pPr>
        <w:ind w:left="6720" w:hanging="180"/>
      </w:pPr>
    </w:lvl>
  </w:abstractNum>
  <w:abstractNum w:abstractNumId="24">
    <w:nsid w:val="74180880"/>
    <w:multiLevelType w:val="hybridMultilevel"/>
    <w:tmpl w:val="65C838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7978356A"/>
    <w:multiLevelType w:val="hybridMultilevel"/>
    <w:tmpl w:val="E99A43CC"/>
    <w:lvl w:ilvl="0" w:tplc="4D0C54B0">
      <w:numFmt w:val="bullet"/>
      <w:lvlText w:val="-"/>
      <w:lvlJc w:val="left"/>
      <w:pPr>
        <w:ind w:left="829" w:hanging="360"/>
      </w:pPr>
      <w:rPr>
        <w:rFonts w:ascii="Times New Roman" w:eastAsiaTheme="minorHAnsi" w:hAnsi="Times New Roman" w:cs="Times New Roman" w:hint="default"/>
      </w:rPr>
    </w:lvl>
    <w:lvl w:ilvl="1" w:tplc="041A0003" w:tentative="1">
      <w:start w:val="1"/>
      <w:numFmt w:val="bullet"/>
      <w:lvlText w:val="o"/>
      <w:lvlJc w:val="left"/>
      <w:pPr>
        <w:ind w:left="1549" w:hanging="360"/>
      </w:pPr>
      <w:rPr>
        <w:rFonts w:ascii="Courier New" w:hAnsi="Courier New" w:cs="Courier New" w:hint="default"/>
      </w:rPr>
    </w:lvl>
    <w:lvl w:ilvl="2" w:tplc="041A0005" w:tentative="1">
      <w:start w:val="1"/>
      <w:numFmt w:val="bullet"/>
      <w:lvlText w:val=""/>
      <w:lvlJc w:val="left"/>
      <w:pPr>
        <w:ind w:left="2269" w:hanging="360"/>
      </w:pPr>
      <w:rPr>
        <w:rFonts w:ascii="Wingdings" w:hAnsi="Wingdings" w:hint="default"/>
      </w:rPr>
    </w:lvl>
    <w:lvl w:ilvl="3" w:tplc="041A0001" w:tentative="1">
      <w:start w:val="1"/>
      <w:numFmt w:val="bullet"/>
      <w:lvlText w:val=""/>
      <w:lvlJc w:val="left"/>
      <w:pPr>
        <w:ind w:left="2989" w:hanging="360"/>
      </w:pPr>
      <w:rPr>
        <w:rFonts w:ascii="Symbol" w:hAnsi="Symbol" w:hint="default"/>
      </w:rPr>
    </w:lvl>
    <w:lvl w:ilvl="4" w:tplc="041A0003" w:tentative="1">
      <w:start w:val="1"/>
      <w:numFmt w:val="bullet"/>
      <w:lvlText w:val="o"/>
      <w:lvlJc w:val="left"/>
      <w:pPr>
        <w:ind w:left="3709" w:hanging="360"/>
      </w:pPr>
      <w:rPr>
        <w:rFonts w:ascii="Courier New" w:hAnsi="Courier New" w:cs="Courier New" w:hint="default"/>
      </w:rPr>
    </w:lvl>
    <w:lvl w:ilvl="5" w:tplc="041A0005" w:tentative="1">
      <w:start w:val="1"/>
      <w:numFmt w:val="bullet"/>
      <w:lvlText w:val=""/>
      <w:lvlJc w:val="left"/>
      <w:pPr>
        <w:ind w:left="4429" w:hanging="360"/>
      </w:pPr>
      <w:rPr>
        <w:rFonts w:ascii="Wingdings" w:hAnsi="Wingdings" w:hint="default"/>
      </w:rPr>
    </w:lvl>
    <w:lvl w:ilvl="6" w:tplc="041A0001" w:tentative="1">
      <w:start w:val="1"/>
      <w:numFmt w:val="bullet"/>
      <w:lvlText w:val=""/>
      <w:lvlJc w:val="left"/>
      <w:pPr>
        <w:ind w:left="5149" w:hanging="360"/>
      </w:pPr>
      <w:rPr>
        <w:rFonts w:ascii="Symbol" w:hAnsi="Symbol" w:hint="default"/>
      </w:rPr>
    </w:lvl>
    <w:lvl w:ilvl="7" w:tplc="041A0003" w:tentative="1">
      <w:start w:val="1"/>
      <w:numFmt w:val="bullet"/>
      <w:lvlText w:val="o"/>
      <w:lvlJc w:val="left"/>
      <w:pPr>
        <w:ind w:left="5869" w:hanging="360"/>
      </w:pPr>
      <w:rPr>
        <w:rFonts w:ascii="Courier New" w:hAnsi="Courier New" w:cs="Courier New" w:hint="default"/>
      </w:rPr>
    </w:lvl>
    <w:lvl w:ilvl="8" w:tplc="041A0005" w:tentative="1">
      <w:start w:val="1"/>
      <w:numFmt w:val="bullet"/>
      <w:lvlText w:val=""/>
      <w:lvlJc w:val="left"/>
      <w:pPr>
        <w:ind w:left="6589" w:hanging="360"/>
      </w:pPr>
      <w:rPr>
        <w:rFonts w:ascii="Wingdings" w:hAnsi="Wingdings" w:hint="default"/>
      </w:rPr>
    </w:lvl>
  </w:abstractNum>
  <w:abstractNum w:abstractNumId="26">
    <w:nsid w:val="7D741765"/>
    <w:multiLevelType w:val="hybridMultilevel"/>
    <w:tmpl w:val="65C838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6"/>
  </w:num>
  <w:num w:numId="3">
    <w:abstractNumId w:val="13"/>
  </w:num>
  <w:num w:numId="4">
    <w:abstractNumId w:val="20"/>
  </w:num>
  <w:num w:numId="5">
    <w:abstractNumId w:val="15"/>
  </w:num>
  <w:num w:numId="6">
    <w:abstractNumId w:val="8"/>
  </w:num>
  <w:num w:numId="7">
    <w:abstractNumId w:val="14"/>
  </w:num>
  <w:num w:numId="8">
    <w:abstractNumId w:val="26"/>
  </w:num>
  <w:num w:numId="9">
    <w:abstractNumId w:val="24"/>
  </w:num>
  <w:num w:numId="10">
    <w:abstractNumId w:val="14"/>
  </w:num>
  <w:num w:numId="11">
    <w:abstractNumId w:val="18"/>
  </w:num>
  <w:num w:numId="12">
    <w:abstractNumId w:val="7"/>
  </w:num>
  <w:num w:numId="13">
    <w:abstractNumId w:val="0"/>
  </w:num>
  <w:num w:numId="14">
    <w:abstractNumId w:val="17"/>
  </w:num>
  <w:num w:numId="15">
    <w:abstractNumId w:val="2"/>
  </w:num>
  <w:num w:numId="16">
    <w:abstractNumId w:val="25"/>
  </w:num>
  <w:num w:numId="17">
    <w:abstractNumId w:val="16"/>
  </w:num>
  <w:num w:numId="18">
    <w:abstractNumId w:val="10"/>
  </w:num>
  <w:num w:numId="19">
    <w:abstractNumId w:val="22"/>
  </w:num>
  <w:num w:numId="20">
    <w:abstractNumId w:val="19"/>
  </w:num>
  <w:num w:numId="21">
    <w:abstractNumId w:val="5"/>
  </w:num>
  <w:num w:numId="22">
    <w:abstractNumId w:val="23"/>
  </w:num>
  <w:num w:numId="23">
    <w:abstractNumId w:val="11"/>
  </w:num>
  <w:num w:numId="24">
    <w:abstractNumId w:val="4"/>
  </w:num>
  <w:num w:numId="25">
    <w:abstractNumId w:val="21"/>
  </w:num>
  <w:num w:numId="26">
    <w:abstractNumId w:val="12"/>
  </w:num>
  <w:num w:numId="27">
    <w:abstractNumId w:val="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79C"/>
    <w:rsid w:val="00004978"/>
    <w:rsid w:val="00035CE6"/>
    <w:rsid w:val="0004012F"/>
    <w:rsid w:val="00040B37"/>
    <w:rsid w:val="00041BB8"/>
    <w:rsid w:val="00047E6B"/>
    <w:rsid w:val="000621CC"/>
    <w:rsid w:val="00066B9F"/>
    <w:rsid w:val="00077875"/>
    <w:rsid w:val="00086ADB"/>
    <w:rsid w:val="000A1F70"/>
    <w:rsid w:val="000A56A6"/>
    <w:rsid w:val="000B66E4"/>
    <w:rsid w:val="000E358B"/>
    <w:rsid w:val="000F380B"/>
    <w:rsid w:val="00100B3E"/>
    <w:rsid w:val="0011455C"/>
    <w:rsid w:val="00120FCB"/>
    <w:rsid w:val="001511AE"/>
    <w:rsid w:val="00152BF4"/>
    <w:rsid w:val="00166B48"/>
    <w:rsid w:val="001A0D32"/>
    <w:rsid w:val="001A22DA"/>
    <w:rsid w:val="001B7FF4"/>
    <w:rsid w:val="001C2573"/>
    <w:rsid w:val="001D1FA9"/>
    <w:rsid w:val="001D724C"/>
    <w:rsid w:val="001F4F47"/>
    <w:rsid w:val="001F5BE4"/>
    <w:rsid w:val="001F5BE9"/>
    <w:rsid w:val="002077A8"/>
    <w:rsid w:val="002671E9"/>
    <w:rsid w:val="00267FC4"/>
    <w:rsid w:val="00281DDF"/>
    <w:rsid w:val="00297F10"/>
    <w:rsid w:val="002A14FE"/>
    <w:rsid w:val="002A5B1A"/>
    <w:rsid w:val="002D263F"/>
    <w:rsid w:val="002E06AE"/>
    <w:rsid w:val="003077CD"/>
    <w:rsid w:val="00311096"/>
    <w:rsid w:val="00315C2B"/>
    <w:rsid w:val="00320653"/>
    <w:rsid w:val="003224FD"/>
    <w:rsid w:val="003258AB"/>
    <w:rsid w:val="003263E8"/>
    <w:rsid w:val="00326FC4"/>
    <w:rsid w:val="00332DFD"/>
    <w:rsid w:val="00337527"/>
    <w:rsid w:val="0037059F"/>
    <w:rsid w:val="003B3983"/>
    <w:rsid w:val="003C6D3F"/>
    <w:rsid w:val="003D011B"/>
    <w:rsid w:val="003F16C0"/>
    <w:rsid w:val="003F5545"/>
    <w:rsid w:val="00417C58"/>
    <w:rsid w:val="00430A79"/>
    <w:rsid w:val="004341BC"/>
    <w:rsid w:val="004723AA"/>
    <w:rsid w:val="00484EF7"/>
    <w:rsid w:val="004870AF"/>
    <w:rsid w:val="004930E4"/>
    <w:rsid w:val="004C5594"/>
    <w:rsid w:val="004D0936"/>
    <w:rsid w:val="004D5BC5"/>
    <w:rsid w:val="004F2A31"/>
    <w:rsid w:val="004F3905"/>
    <w:rsid w:val="00500670"/>
    <w:rsid w:val="0052395B"/>
    <w:rsid w:val="00527515"/>
    <w:rsid w:val="00542CCE"/>
    <w:rsid w:val="0054474E"/>
    <w:rsid w:val="005528BF"/>
    <w:rsid w:val="00554181"/>
    <w:rsid w:val="00563990"/>
    <w:rsid w:val="00567B87"/>
    <w:rsid w:val="005746C6"/>
    <w:rsid w:val="0058515F"/>
    <w:rsid w:val="00593FA0"/>
    <w:rsid w:val="005D641B"/>
    <w:rsid w:val="005E7E45"/>
    <w:rsid w:val="005F6A84"/>
    <w:rsid w:val="005F7F9D"/>
    <w:rsid w:val="00601B5F"/>
    <w:rsid w:val="00616199"/>
    <w:rsid w:val="00616ED7"/>
    <w:rsid w:val="006302D0"/>
    <w:rsid w:val="006412D3"/>
    <w:rsid w:val="006471F4"/>
    <w:rsid w:val="006702A5"/>
    <w:rsid w:val="006A659D"/>
    <w:rsid w:val="006B1056"/>
    <w:rsid w:val="006B436F"/>
    <w:rsid w:val="00703BA9"/>
    <w:rsid w:val="007047D3"/>
    <w:rsid w:val="007150BE"/>
    <w:rsid w:val="00720166"/>
    <w:rsid w:val="007515B9"/>
    <w:rsid w:val="00751633"/>
    <w:rsid w:val="007627EE"/>
    <w:rsid w:val="00767F8A"/>
    <w:rsid w:val="00780A13"/>
    <w:rsid w:val="00784BBA"/>
    <w:rsid w:val="00785279"/>
    <w:rsid w:val="00791A86"/>
    <w:rsid w:val="007A0858"/>
    <w:rsid w:val="007A27E2"/>
    <w:rsid w:val="007A60C3"/>
    <w:rsid w:val="007B5E70"/>
    <w:rsid w:val="007C146A"/>
    <w:rsid w:val="007C6BAA"/>
    <w:rsid w:val="008216CE"/>
    <w:rsid w:val="008325B5"/>
    <w:rsid w:val="00836AE6"/>
    <w:rsid w:val="00846F19"/>
    <w:rsid w:val="0087576C"/>
    <w:rsid w:val="00882344"/>
    <w:rsid w:val="008C2C77"/>
    <w:rsid w:val="008C304A"/>
    <w:rsid w:val="008C6531"/>
    <w:rsid w:val="008D1866"/>
    <w:rsid w:val="008E7EBA"/>
    <w:rsid w:val="00900D4F"/>
    <w:rsid w:val="00902514"/>
    <w:rsid w:val="00905B8D"/>
    <w:rsid w:val="00912022"/>
    <w:rsid w:val="0093027F"/>
    <w:rsid w:val="009324B0"/>
    <w:rsid w:val="009368BA"/>
    <w:rsid w:val="00941EBC"/>
    <w:rsid w:val="0097503E"/>
    <w:rsid w:val="00987A50"/>
    <w:rsid w:val="00991AC1"/>
    <w:rsid w:val="00992131"/>
    <w:rsid w:val="009A1F5B"/>
    <w:rsid w:val="009A4A50"/>
    <w:rsid w:val="009D5453"/>
    <w:rsid w:val="009E1BF6"/>
    <w:rsid w:val="009F049D"/>
    <w:rsid w:val="00A00760"/>
    <w:rsid w:val="00A02C59"/>
    <w:rsid w:val="00A11A10"/>
    <w:rsid w:val="00A11FD8"/>
    <w:rsid w:val="00A24CB5"/>
    <w:rsid w:val="00A338BA"/>
    <w:rsid w:val="00A72CE1"/>
    <w:rsid w:val="00A731FC"/>
    <w:rsid w:val="00A90E05"/>
    <w:rsid w:val="00A979AB"/>
    <w:rsid w:val="00AA37FB"/>
    <w:rsid w:val="00AA5897"/>
    <w:rsid w:val="00AD664C"/>
    <w:rsid w:val="00AE0D71"/>
    <w:rsid w:val="00B03A6E"/>
    <w:rsid w:val="00B06D4C"/>
    <w:rsid w:val="00B126AC"/>
    <w:rsid w:val="00B4184F"/>
    <w:rsid w:val="00B4488B"/>
    <w:rsid w:val="00B45DF2"/>
    <w:rsid w:val="00B4673B"/>
    <w:rsid w:val="00B611EA"/>
    <w:rsid w:val="00B62F0F"/>
    <w:rsid w:val="00B657C9"/>
    <w:rsid w:val="00B65E16"/>
    <w:rsid w:val="00B914C0"/>
    <w:rsid w:val="00B91CA9"/>
    <w:rsid w:val="00BA0B20"/>
    <w:rsid w:val="00BE4239"/>
    <w:rsid w:val="00BE6D16"/>
    <w:rsid w:val="00C00CF1"/>
    <w:rsid w:val="00C34476"/>
    <w:rsid w:val="00C4079C"/>
    <w:rsid w:val="00C44A57"/>
    <w:rsid w:val="00C9413D"/>
    <w:rsid w:val="00CA50AE"/>
    <w:rsid w:val="00CF009B"/>
    <w:rsid w:val="00D01C00"/>
    <w:rsid w:val="00D034CA"/>
    <w:rsid w:val="00D05B87"/>
    <w:rsid w:val="00D32421"/>
    <w:rsid w:val="00D40875"/>
    <w:rsid w:val="00D44D6A"/>
    <w:rsid w:val="00D855D0"/>
    <w:rsid w:val="00D9429D"/>
    <w:rsid w:val="00D96681"/>
    <w:rsid w:val="00DA40CC"/>
    <w:rsid w:val="00DE09B2"/>
    <w:rsid w:val="00DE5622"/>
    <w:rsid w:val="00E0162D"/>
    <w:rsid w:val="00E12D16"/>
    <w:rsid w:val="00E44459"/>
    <w:rsid w:val="00E44885"/>
    <w:rsid w:val="00E70E15"/>
    <w:rsid w:val="00E7555D"/>
    <w:rsid w:val="00E76FB5"/>
    <w:rsid w:val="00E844D1"/>
    <w:rsid w:val="00E846C6"/>
    <w:rsid w:val="00EA341E"/>
    <w:rsid w:val="00EB4EB9"/>
    <w:rsid w:val="00EB6214"/>
    <w:rsid w:val="00EF29FD"/>
    <w:rsid w:val="00F14F6A"/>
    <w:rsid w:val="00F362B0"/>
    <w:rsid w:val="00F402C5"/>
    <w:rsid w:val="00F52D07"/>
    <w:rsid w:val="00F66578"/>
    <w:rsid w:val="00F74342"/>
    <w:rsid w:val="00F86A2A"/>
    <w:rsid w:val="00FA0616"/>
    <w:rsid w:val="00FB08A4"/>
    <w:rsid w:val="00FB1004"/>
    <w:rsid w:val="00FC34A6"/>
    <w:rsid w:val="00FE1C2C"/>
    <w:rsid w:val="00FE6251"/>
    <w:rsid w:val="00FF3F12"/>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sz w:val="24"/>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79C"/>
    <w:pPr>
      <w:ind w:left="720"/>
      <w:contextualSpacing/>
    </w:pPr>
  </w:style>
  <w:style w:type="paragraph" w:styleId="NormalWeb">
    <w:name w:val="Normal (Web)"/>
    <w:basedOn w:val="Normal"/>
    <w:uiPriority w:val="99"/>
    <w:semiHidden/>
    <w:unhideWhenUsed/>
    <w:rsid w:val="007A27E2"/>
    <w:pPr>
      <w:spacing w:before="100" w:beforeAutospacing="1" w:after="119" w:line="240" w:lineRule="auto"/>
    </w:pPr>
    <w:rPr>
      <w:rFonts w:eastAsia="Times New Roman" w:cs="Times New Roman"/>
      <w:szCs w:val="24"/>
      <w:lang w:eastAsia="hr-HR"/>
    </w:rPr>
  </w:style>
  <w:style w:type="paragraph" w:customStyle="1" w:styleId="clanak">
    <w:name w:val="clanak"/>
    <w:basedOn w:val="Normal"/>
    <w:rsid w:val="00A731FC"/>
    <w:pPr>
      <w:spacing w:before="100" w:beforeAutospacing="1" w:after="100" w:afterAutospacing="1" w:line="240" w:lineRule="auto"/>
      <w:jc w:val="center"/>
    </w:pPr>
    <w:rPr>
      <w:rFonts w:eastAsia="Times New Roman" w:cs="Times New Roman"/>
      <w:szCs w:val="24"/>
      <w:lang w:eastAsia="hr-HR"/>
    </w:rPr>
  </w:style>
  <w:style w:type="paragraph" w:customStyle="1" w:styleId="t-9-8">
    <w:name w:val="t-9-8"/>
    <w:basedOn w:val="Normal"/>
    <w:rsid w:val="00A731FC"/>
    <w:pPr>
      <w:spacing w:before="100" w:beforeAutospacing="1" w:after="100" w:afterAutospacing="1" w:line="240" w:lineRule="auto"/>
    </w:pPr>
    <w:rPr>
      <w:rFonts w:eastAsia="Times New Roman" w:cs="Times New Roman"/>
      <w:szCs w:val="24"/>
      <w:lang w:eastAsia="hr-HR"/>
    </w:rPr>
  </w:style>
  <w:style w:type="table" w:styleId="TableGrid">
    <w:name w:val="Table Grid"/>
    <w:basedOn w:val="TableNormal"/>
    <w:uiPriority w:val="59"/>
    <w:rsid w:val="0029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73B"/>
    <w:rPr>
      <w:rFonts w:ascii="Tahoma" w:hAnsi="Tahoma" w:cs="Tahoma"/>
      <w:sz w:val="16"/>
      <w:szCs w:val="16"/>
    </w:rPr>
  </w:style>
  <w:style w:type="paragraph" w:styleId="Header">
    <w:name w:val="header"/>
    <w:basedOn w:val="Normal"/>
    <w:link w:val="HeaderChar"/>
    <w:uiPriority w:val="99"/>
    <w:unhideWhenUsed/>
    <w:rsid w:val="00FE1C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FE1C2C"/>
  </w:style>
  <w:style w:type="paragraph" w:styleId="Footer">
    <w:name w:val="footer"/>
    <w:basedOn w:val="Normal"/>
    <w:link w:val="FooterChar"/>
    <w:uiPriority w:val="99"/>
    <w:unhideWhenUsed/>
    <w:rsid w:val="00FE1C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FE1C2C"/>
  </w:style>
  <w:style w:type="character" w:styleId="CommentReference">
    <w:name w:val="annotation reference"/>
    <w:basedOn w:val="DefaultParagraphFont"/>
    <w:uiPriority w:val="99"/>
    <w:semiHidden/>
    <w:unhideWhenUsed/>
    <w:rsid w:val="00DE5622"/>
    <w:rPr>
      <w:sz w:val="16"/>
      <w:szCs w:val="16"/>
    </w:rPr>
  </w:style>
  <w:style w:type="paragraph" w:styleId="CommentText">
    <w:name w:val="annotation text"/>
    <w:basedOn w:val="Normal"/>
    <w:link w:val="CommentTextChar"/>
    <w:uiPriority w:val="99"/>
    <w:semiHidden/>
    <w:unhideWhenUsed/>
    <w:rsid w:val="00DE5622"/>
    <w:pPr>
      <w:spacing w:line="240" w:lineRule="auto"/>
    </w:pPr>
    <w:rPr>
      <w:sz w:val="20"/>
      <w:szCs w:val="20"/>
    </w:rPr>
  </w:style>
  <w:style w:type="character" w:customStyle="1" w:styleId="CommentTextChar">
    <w:name w:val="Comment Text Char"/>
    <w:basedOn w:val="DefaultParagraphFont"/>
    <w:link w:val="CommentText"/>
    <w:uiPriority w:val="99"/>
    <w:semiHidden/>
    <w:rsid w:val="00DE5622"/>
    <w:rPr>
      <w:sz w:val="20"/>
      <w:szCs w:val="20"/>
    </w:rPr>
  </w:style>
  <w:style w:type="paragraph" w:styleId="CommentSubject">
    <w:name w:val="annotation subject"/>
    <w:basedOn w:val="CommentText"/>
    <w:next w:val="CommentText"/>
    <w:link w:val="CommentSubjectChar"/>
    <w:uiPriority w:val="99"/>
    <w:semiHidden/>
    <w:unhideWhenUsed/>
    <w:rsid w:val="00DE5622"/>
    <w:rPr>
      <w:b/>
      <w:bCs/>
    </w:rPr>
  </w:style>
  <w:style w:type="character" w:customStyle="1" w:styleId="CommentSubjectChar">
    <w:name w:val="Comment Subject Char"/>
    <w:basedOn w:val="CommentTextChar"/>
    <w:link w:val="CommentSubject"/>
    <w:uiPriority w:val="99"/>
    <w:semiHidden/>
    <w:rsid w:val="00DE56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sz w:val="24"/>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79C"/>
    <w:pPr>
      <w:ind w:left="720"/>
      <w:contextualSpacing/>
    </w:pPr>
  </w:style>
  <w:style w:type="paragraph" w:styleId="NormalWeb">
    <w:name w:val="Normal (Web)"/>
    <w:basedOn w:val="Normal"/>
    <w:uiPriority w:val="99"/>
    <w:semiHidden/>
    <w:unhideWhenUsed/>
    <w:rsid w:val="007A27E2"/>
    <w:pPr>
      <w:spacing w:before="100" w:beforeAutospacing="1" w:after="119" w:line="240" w:lineRule="auto"/>
    </w:pPr>
    <w:rPr>
      <w:rFonts w:eastAsia="Times New Roman" w:cs="Times New Roman"/>
      <w:szCs w:val="24"/>
      <w:lang w:eastAsia="hr-HR"/>
    </w:rPr>
  </w:style>
  <w:style w:type="paragraph" w:customStyle="1" w:styleId="clanak">
    <w:name w:val="clanak"/>
    <w:basedOn w:val="Normal"/>
    <w:rsid w:val="00A731FC"/>
    <w:pPr>
      <w:spacing w:before="100" w:beforeAutospacing="1" w:after="100" w:afterAutospacing="1" w:line="240" w:lineRule="auto"/>
      <w:jc w:val="center"/>
    </w:pPr>
    <w:rPr>
      <w:rFonts w:eastAsia="Times New Roman" w:cs="Times New Roman"/>
      <w:szCs w:val="24"/>
      <w:lang w:eastAsia="hr-HR"/>
    </w:rPr>
  </w:style>
  <w:style w:type="paragraph" w:customStyle="1" w:styleId="t-9-8">
    <w:name w:val="t-9-8"/>
    <w:basedOn w:val="Normal"/>
    <w:rsid w:val="00A731FC"/>
    <w:pPr>
      <w:spacing w:before="100" w:beforeAutospacing="1" w:after="100" w:afterAutospacing="1" w:line="240" w:lineRule="auto"/>
    </w:pPr>
    <w:rPr>
      <w:rFonts w:eastAsia="Times New Roman" w:cs="Times New Roman"/>
      <w:szCs w:val="24"/>
      <w:lang w:eastAsia="hr-HR"/>
    </w:rPr>
  </w:style>
  <w:style w:type="table" w:styleId="TableGrid">
    <w:name w:val="Table Grid"/>
    <w:basedOn w:val="TableNormal"/>
    <w:uiPriority w:val="59"/>
    <w:rsid w:val="0029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73B"/>
    <w:rPr>
      <w:rFonts w:ascii="Tahoma" w:hAnsi="Tahoma" w:cs="Tahoma"/>
      <w:sz w:val="16"/>
      <w:szCs w:val="16"/>
    </w:rPr>
  </w:style>
  <w:style w:type="paragraph" w:styleId="Header">
    <w:name w:val="header"/>
    <w:basedOn w:val="Normal"/>
    <w:link w:val="HeaderChar"/>
    <w:uiPriority w:val="99"/>
    <w:unhideWhenUsed/>
    <w:rsid w:val="00FE1C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FE1C2C"/>
  </w:style>
  <w:style w:type="paragraph" w:styleId="Footer">
    <w:name w:val="footer"/>
    <w:basedOn w:val="Normal"/>
    <w:link w:val="FooterChar"/>
    <w:uiPriority w:val="99"/>
    <w:unhideWhenUsed/>
    <w:rsid w:val="00FE1C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FE1C2C"/>
  </w:style>
  <w:style w:type="character" w:styleId="CommentReference">
    <w:name w:val="annotation reference"/>
    <w:basedOn w:val="DefaultParagraphFont"/>
    <w:uiPriority w:val="99"/>
    <w:semiHidden/>
    <w:unhideWhenUsed/>
    <w:rsid w:val="00DE5622"/>
    <w:rPr>
      <w:sz w:val="16"/>
      <w:szCs w:val="16"/>
    </w:rPr>
  </w:style>
  <w:style w:type="paragraph" w:styleId="CommentText">
    <w:name w:val="annotation text"/>
    <w:basedOn w:val="Normal"/>
    <w:link w:val="CommentTextChar"/>
    <w:uiPriority w:val="99"/>
    <w:semiHidden/>
    <w:unhideWhenUsed/>
    <w:rsid w:val="00DE5622"/>
    <w:pPr>
      <w:spacing w:line="240" w:lineRule="auto"/>
    </w:pPr>
    <w:rPr>
      <w:sz w:val="20"/>
      <w:szCs w:val="20"/>
    </w:rPr>
  </w:style>
  <w:style w:type="character" w:customStyle="1" w:styleId="CommentTextChar">
    <w:name w:val="Comment Text Char"/>
    <w:basedOn w:val="DefaultParagraphFont"/>
    <w:link w:val="CommentText"/>
    <w:uiPriority w:val="99"/>
    <w:semiHidden/>
    <w:rsid w:val="00DE5622"/>
    <w:rPr>
      <w:sz w:val="20"/>
      <w:szCs w:val="20"/>
    </w:rPr>
  </w:style>
  <w:style w:type="paragraph" w:styleId="CommentSubject">
    <w:name w:val="annotation subject"/>
    <w:basedOn w:val="CommentText"/>
    <w:next w:val="CommentText"/>
    <w:link w:val="CommentSubjectChar"/>
    <w:uiPriority w:val="99"/>
    <w:semiHidden/>
    <w:unhideWhenUsed/>
    <w:rsid w:val="00DE5622"/>
    <w:rPr>
      <w:b/>
      <w:bCs/>
    </w:rPr>
  </w:style>
  <w:style w:type="character" w:customStyle="1" w:styleId="CommentSubjectChar">
    <w:name w:val="Comment Subject Char"/>
    <w:basedOn w:val="CommentTextChar"/>
    <w:link w:val="CommentSubject"/>
    <w:uiPriority w:val="99"/>
    <w:semiHidden/>
    <w:rsid w:val="00DE56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6757">
      <w:bodyDiv w:val="1"/>
      <w:marLeft w:val="0"/>
      <w:marRight w:val="0"/>
      <w:marTop w:val="0"/>
      <w:marBottom w:val="0"/>
      <w:divBdr>
        <w:top w:val="none" w:sz="0" w:space="0" w:color="auto"/>
        <w:left w:val="none" w:sz="0" w:space="0" w:color="auto"/>
        <w:bottom w:val="none" w:sz="0" w:space="0" w:color="auto"/>
        <w:right w:val="none" w:sz="0" w:space="0" w:color="auto"/>
      </w:divBdr>
    </w:div>
    <w:div w:id="413939701">
      <w:bodyDiv w:val="1"/>
      <w:marLeft w:val="0"/>
      <w:marRight w:val="0"/>
      <w:marTop w:val="0"/>
      <w:marBottom w:val="0"/>
      <w:divBdr>
        <w:top w:val="none" w:sz="0" w:space="0" w:color="auto"/>
        <w:left w:val="none" w:sz="0" w:space="0" w:color="auto"/>
        <w:bottom w:val="none" w:sz="0" w:space="0" w:color="auto"/>
        <w:right w:val="none" w:sz="0" w:space="0" w:color="auto"/>
      </w:divBdr>
    </w:div>
    <w:div w:id="635111322">
      <w:bodyDiv w:val="1"/>
      <w:marLeft w:val="0"/>
      <w:marRight w:val="0"/>
      <w:marTop w:val="0"/>
      <w:marBottom w:val="0"/>
      <w:divBdr>
        <w:top w:val="none" w:sz="0" w:space="0" w:color="auto"/>
        <w:left w:val="none" w:sz="0" w:space="0" w:color="auto"/>
        <w:bottom w:val="none" w:sz="0" w:space="0" w:color="auto"/>
        <w:right w:val="none" w:sz="0" w:space="0" w:color="auto"/>
      </w:divBdr>
    </w:div>
    <w:div w:id="741870982">
      <w:bodyDiv w:val="1"/>
      <w:marLeft w:val="0"/>
      <w:marRight w:val="0"/>
      <w:marTop w:val="0"/>
      <w:marBottom w:val="0"/>
      <w:divBdr>
        <w:top w:val="none" w:sz="0" w:space="0" w:color="auto"/>
        <w:left w:val="none" w:sz="0" w:space="0" w:color="auto"/>
        <w:bottom w:val="none" w:sz="0" w:space="0" w:color="auto"/>
        <w:right w:val="none" w:sz="0" w:space="0" w:color="auto"/>
      </w:divBdr>
      <w:divsChild>
        <w:div w:id="182324386">
          <w:marLeft w:val="0"/>
          <w:marRight w:val="0"/>
          <w:marTop w:val="0"/>
          <w:marBottom w:val="0"/>
          <w:divBdr>
            <w:top w:val="none" w:sz="0" w:space="0" w:color="auto"/>
            <w:left w:val="none" w:sz="0" w:space="0" w:color="auto"/>
            <w:bottom w:val="none" w:sz="0" w:space="0" w:color="auto"/>
            <w:right w:val="none" w:sz="0" w:space="0" w:color="auto"/>
          </w:divBdr>
          <w:divsChild>
            <w:div w:id="179544555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01073736">
      <w:bodyDiv w:val="1"/>
      <w:marLeft w:val="0"/>
      <w:marRight w:val="0"/>
      <w:marTop w:val="0"/>
      <w:marBottom w:val="0"/>
      <w:divBdr>
        <w:top w:val="none" w:sz="0" w:space="0" w:color="auto"/>
        <w:left w:val="none" w:sz="0" w:space="0" w:color="auto"/>
        <w:bottom w:val="none" w:sz="0" w:space="0" w:color="auto"/>
        <w:right w:val="none" w:sz="0" w:space="0" w:color="auto"/>
      </w:divBdr>
    </w:div>
    <w:div w:id="1243639335">
      <w:bodyDiv w:val="1"/>
      <w:marLeft w:val="0"/>
      <w:marRight w:val="0"/>
      <w:marTop w:val="0"/>
      <w:marBottom w:val="0"/>
      <w:divBdr>
        <w:top w:val="none" w:sz="0" w:space="0" w:color="auto"/>
        <w:left w:val="none" w:sz="0" w:space="0" w:color="auto"/>
        <w:bottom w:val="none" w:sz="0" w:space="0" w:color="auto"/>
        <w:right w:val="none" w:sz="0" w:space="0" w:color="auto"/>
      </w:divBdr>
      <w:divsChild>
        <w:div w:id="1984382275">
          <w:marLeft w:val="0"/>
          <w:marRight w:val="0"/>
          <w:marTop w:val="0"/>
          <w:marBottom w:val="0"/>
          <w:divBdr>
            <w:top w:val="none" w:sz="0" w:space="0" w:color="auto"/>
            <w:left w:val="none" w:sz="0" w:space="0" w:color="auto"/>
            <w:bottom w:val="none" w:sz="0" w:space="0" w:color="auto"/>
            <w:right w:val="none" w:sz="0" w:space="0" w:color="auto"/>
          </w:divBdr>
          <w:divsChild>
            <w:div w:id="59764394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20812605">
      <w:bodyDiv w:val="1"/>
      <w:marLeft w:val="0"/>
      <w:marRight w:val="0"/>
      <w:marTop w:val="0"/>
      <w:marBottom w:val="0"/>
      <w:divBdr>
        <w:top w:val="none" w:sz="0" w:space="0" w:color="auto"/>
        <w:left w:val="none" w:sz="0" w:space="0" w:color="auto"/>
        <w:bottom w:val="none" w:sz="0" w:space="0" w:color="auto"/>
        <w:right w:val="none" w:sz="0" w:space="0" w:color="auto"/>
      </w:divBdr>
      <w:divsChild>
        <w:div w:id="1360274109">
          <w:marLeft w:val="0"/>
          <w:marRight w:val="0"/>
          <w:marTop w:val="0"/>
          <w:marBottom w:val="0"/>
          <w:divBdr>
            <w:top w:val="none" w:sz="0" w:space="0" w:color="auto"/>
            <w:left w:val="none" w:sz="0" w:space="0" w:color="auto"/>
            <w:bottom w:val="none" w:sz="0" w:space="0" w:color="auto"/>
            <w:right w:val="none" w:sz="0" w:space="0" w:color="auto"/>
          </w:divBdr>
          <w:divsChild>
            <w:div w:id="109445192">
              <w:marLeft w:val="0"/>
              <w:marRight w:val="60"/>
              <w:marTop w:val="0"/>
              <w:marBottom w:val="0"/>
              <w:divBdr>
                <w:top w:val="none" w:sz="0" w:space="0" w:color="auto"/>
                <w:left w:val="none" w:sz="0" w:space="0" w:color="auto"/>
                <w:bottom w:val="none" w:sz="0" w:space="0" w:color="auto"/>
                <w:right w:val="none" w:sz="0" w:space="0" w:color="auto"/>
              </w:divBdr>
              <w:divsChild>
                <w:div w:id="2076391171">
                  <w:marLeft w:val="0"/>
                  <w:marRight w:val="0"/>
                  <w:marTop w:val="0"/>
                  <w:marBottom w:val="150"/>
                  <w:divBdr>
                    <w:top w:val="none" w:sz="0" w:space="0" w:color="auto"/>
                    <w:left w:val="none" w:sz="0" w:space="0" w:color="auto"/>
                    <w:bottom w:val="none" w:sz="0" w:space="0" w:color="auto"/>
                    <w:right w:val="none" w:sz="0" w:space="0" w:color="auto"/>
                  </w:divBdr>
                  <w:divsChild>
                    <w:div w:id="1997343948">
                      <w:marLeft w:val="0"/>
                      <w:marRight w:val="0"/>
                      <w:marTop w:val="0"/>
                      <w:marBottom w:val="0"/>
                      <w:divBdr>
                        <w:top w:val="none" w:sz="0" w:space="0" w:color="auto"/>
                        <w:left w:val="none" w:sz="0" w:space="0" w:color="auto"/>
                        <w:bottom w:val="none" w:sz="0" w:space="0" w:color="auto"/>
                        <w:right w:val="none" w:sz="0" w:space="0" w:color="auto"/>
                      </w:divBdr>
                      <w:divsChild>
                        <w:div w:id="4771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940091">
      <w:bodyDiv w:val="1"/>
      <w:marLeft w:val="0"/>
      <w:marRight w:val="0"/>
      <w:marTop w:val="0"/>
      <w:marBottom w:val="0"/>
      <w:divBdr>
        <w:top w:val="none" w:sz="0" w:space="0" w:color="auto"/>
        <w:left w:val="none" w:sz="0" w:space="0" w:color="auto"/>
        <w:bottom w:val="none" w:sz="0" w:space="0" w:color="auto"/>
        <w:right w:val="none" w:sz="0" w:space="0" w:color="auto"/>
      </w:divBdr>
    </w:div>
    <w:div w:id="1732145396">
      <w:bodyDiv w:val="1"/>
      <w:marLeft w:val="0"/>
      <w:marRight w:val="0"/>
      <w:marTop w:val="0"/>
      <w:marBottom w:val="0"/>
      <w:divBdr>
        <w:top w:val="none" w:sz="0" w:space="0" w:color="auto"/>
        <w:left w:val="none" w:sz="0" w:space="0" w:color="auto"/>
        <w:bottom w:val="none" w:sz="0" w:space="0" w:color="auto"/>
        <w:right w:val="none" w:sz="0" w:space="0" w:color="auto"/>
      </w:divBdr>
    </w:div>
    <w:div w:id="1922788479">
      <w:bodyDiv w:val="1"/>
      <w:marLeft w:val="0"/>
      <w:marRight w:val="0"/>
      <w:marTop w:val="0"/>
      <w:marBottom w:val="0"/>
      <w:divBdr>
        <w:top w:val="none" w:sz="0" w:space="0" w:color="auto"/>
        <w:left w:val="none" w:sz="0" w:space="0" w:color="auto"/>
        <w:bottom w:val="none" w:sz="0" w:space="0" w:color="auto"/>
        <w:right w:val="none" w:sz="0" w:space="0" w:color="auto"/>
      </w:divBdr>
    </w:div>
    <w:div w:id="1964725206">
      <w:bodyDiv w:val="1"/>
      <w:marLeft w:val="0"/>
      <w:marRight w:val="0"/>
      <w:marTop w:val="0"/>
      <w:marBottom w:val="0"/>
      <w:divBdr>
        <w:top w:val="none" w:sz="0" w:space="0" w:color="auto"/>
        <w:left w:val="none" w:sz="0" w:space="0" w:color="auto"/>
        <w:bottom w:val="none" w:sz="0" w:space="0" w:color="auto"/>
        <w:right w:val="none" w:sz="0" w:space="0" w:color="auto"/>
      </w:divBdr>
    </w:div>
    <w:div w:id="1968001652">
      <w:bodyDiv w:val="1"/>
      <w:marLeft w:val="0"/>
      <w:marRight w:val="0"/>
      <w:marTop w:val="0"/>
      <w:marBottom w:val="0"/>
      <w:divBdr>
        <w:top w:val="none" w:sz="0" w:space="0" w:color="auto"/>
        <w:left w:val="none" w:sz="0" w:space="0" w:color="auto"/>
        <w:bottom w:val="none" w:sz="0" w:space="0" w:color="auto"/>
        <w:right w:val="none" w:sz="0" w:space="0" w:color="auto"/>
      </w:divBdr>
    </w:div>
    <w:div w:id="20921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8CBEC-18DF-4624-9EBF-FC1AA46EF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863</Words>
  <Characters>4922</Characters>
  <Application>Microsoft Office Word</Application>
  <DocSecurity>0</DocSecurity>
  <Lines>41</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HAC d.o.o</Company>
  <LinksUpToDate>false</LinksUpToDate>
  <CharactersWithSpaces>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Snježana Ceković</dc:creator>
  <cp:lastModifiedBy>hdesk</cp:lastModifiedBy>
  <cp:revision>2</cp:revision>
  <cp:lastPrinted>2018-10-30T12:13:00Z</cp:lastPrinted>
  <dcterms:created xsi:type="dcterms:W3CDTF">2018-10-30T13:09:00Z</dcterms:created>
  <dcterms:modified xsi:type="dcterms:W3CDTF">2018-10-30T13:09:00Z</dcterms:modified>
</cp:coreProperties>
</file>