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D7" w:rsidRPr="00F16ADB" w:rsidRDefault="00602B02" w:rsidP="00F16ADB">
      <w:pPr>
        <w:pStyle w:val="Naslov"/>
        <w:rPr>
          <w:b/>
          <w:bCs/>
          <w:szCs w:val="28"/>
        </w:rPr>
      </w:pPr>
      <w:r w:rsidRPr="00E64022">
        <w:t xml:space="preserve">PROGRAM DRŽAVNE </w:t>
      </w:r>
      <w:r w:rsidR="004B43F2" w:rsidRPr="00E64022">
        <w:t>POTPORE</w:t>
      </w:r>
      <w:r w:rsidR="00E64022" w:rsidRPr="00E64022">
        <w:t xml:space="preserve"> </w:t>
      </w:r>
      <w:r w:rsidRPr="00E64022">
        <w:t>ZA UNAPRJEĐENJE DOBROBITI SVINJA</w:t>
      </w:r>
    </w:p>
    <w:p w:rsidR="007B40D7" w:rsidRPr="00E64022" w:rsidRDefault="007B40D7" w:rsidP="00F16ADB">
      <w:pPr>
        <w:pStyle w:val="Naslov1"/>
      </w:pPr>
      <w:r w:rsidRPr="00E64022">
        <w:t>1. UVOD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Republika Hrvatska prepoznala je važnost mjera dobrobiti te ih je uvrstila u Program ruralnog razvoja Republike Hrvatske za razdoblje 2014.-2020. (u daljnjem tekstu Program ruralnog razvoja). </w:t>
      </w:r>
      <w:r w:rsidR="003348F2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Mjere dobrobiti životinja usmjerene su na poboljšanje standarda dobrobiti životinja koji su iznad temeljnih zakonskih standarda. Poboljšavanjem uvjeta na poljoprivrednim gospodarstvima, pozitivno se utječe na zdravlje i dobrobit životinja, potiče se održivost i konkurentnost te povećava kvaliteta proizvodnje. 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Republika Hrvatska prepoznala </w:t>
      </w:r>
      <w:r w:rsidR="00120186">
        <w:rPr>
          <w:rFonts w:ascii="Times New Roman" w:hAnsi="Times New Roman" w:cs="Times New Roman"/>
          <w:sz w:val="24"/>
          <w:szCs w:val="24"/>
        </w:rPr>
        <w:t xml:space="preserve">je </w:t>
      </w:r>
      <w:r w:rsidRPr="00E21020">
        <w:rPr>
          <w:rFonts w:ascii="Times New Roman" w:hAnsi="Times New Roman" w:cs="Times New Roman"/>
          <w:sz w:val="24"/>
          <w:szCs w:val="24"/>
        </w:rPr>
        <w:t xml:space="preserve">važnost uvođenja mjera dobrobiti </w:t>
      </w:r>
      <w:r w:rsidR="00570918" w:rsidRPr="00E21020">
        <w:rPr>
          <w:rFonts w:ascii="Times New Roman" w:hAnsi="Times New Roman" w:cs="Times New Roman"/>
          <w:sz w:val="24"/>
          <w:szCs w:val="24"/>
        </w:rPr>
        <w:t xml:space="preserve">naročito </w:t>
      </w:r>
      <w:r w:rsidRPr="00E21020">
        <w:rPr>
          <w:rFonts w:ascii="Times New Roman" w:hAnsi="Times New Roman" w:cs="Times New Roman"/>
          <w:sz w:val="24"/>
          <w:szCs w:val="24"/>
        </w:rPr>
        <w:t xml:space="preserve">u području svinjogojstva, uvažavajući činjenicu da i potrošači sve više žele raspolagati informacijama o samom proizvodnom procesu, </w:t>
      </w:r>
      <w:r w:rsidR="004A5CA0" w:rsidRPr="00E21020">
        <w:rPr>
          <w:rFonts w:ascii="Times New Roman" w:hAnsi="Times New Roman" w:cs="Times New Roman"/>
          <w:sz w:val="24"/>
          <w:szCs w:val="24"/>
        </w:rPr>
        <w:t>s posebnim naglaskom na interes za uvjete</w:t>
      </w:r>
      <w:r w:rsidRPr="00E21020">
        <w:rPr>
          <w:rFonts w:ascii="Times New Roman" w:hAnsi="Times New Roman" w:cs="Times New Roman"/>
          <w:sz w:val="24"/>
          <w:szCs w:val="24"/>
        </w:rPr>
        <w:t xml:space="preserve"> na farmama</w:t>
      </w:r>
      <w:r w:rsidR="004A5CA0" w:rsidRPr="00E21020">
        <w:rPr>
          <w:rFonts w:ascii="Times New Roman" w:hAnsi="Times New Roman" w:cs="Times New Roman"/>
          <w:sz w:val="24"/>
          <w:szCs w:val="24"/>
        </w:rPr>
        <w:t xml:space="preserve"> u kojima se drže i uzgajaju životinje.</w:t>
      </w:r>
      <w:r w:rsidRPr="00E21020">
        <w:rPr>
          <w:rFonts w:ascii="Times New Roman" w:hAnsi="Times New Roman" w:cs="Times New Roman"/>
          <w:sz w:val="24"/>
          <w:szCs w:val="24"/>
        </w:rPr>
        <w:t xml:space="preserve"> Provedbom ovog Programa i dodjelom potpora u okviru </w:t>
      </w:r>
      <w:r w:rsidR="00570918" w:rsidRPr="00E21020">
        <w:rPr>
          <w:rFonts w:ascii="Times New Roman" w:hAnsi="Times New Roman" w:cs="Times New Roman"/>
          <w:sz w:val="24"/>
          <w:szCs w:val="24"/>
        </w:rPr>
        <w:t>njega</w:t>
      </w:r>
      <w:r w:rsidRPr="00E21020">
        <w:rPr>
          <w:rFonts w:ascii="Times New Roman" w:hAnsi="Times New Roman" w:cs="Times New Roman"/>
          <w:sz w:val="24"/>
          <w:szCs w:val="24"/>
        </w:rPr>
        <w:t xml:space="preserve"> Republika Hrvatska želi značajno poboljšati uvjete odnosno standarde dobrobiti na svinjogojskim farmama. Naime, </w:t>
      </w:r>
      <w:r w:rsidR="00570918" w:rsidRPr="00E21020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Pr="00E21020">
        <w:rPr>
          <w:rFonts w:ascii="Times New Roman" w:hAnsi="Times New Roman" w:cs="Times New Roman"/>
          <w:sz w:val="24"/>
          <w:szCs w:val="24"/>
        </w:rPr>
        <w:t xml:space="preserve">240. Smjernica Europske unije o državnim potporama u sektoru poljoprivrede i šumarstva te u ruralnim područjima za razdoblje 2014. – 2020. maksimalan dopušten iznos potpore za provedbu mjera dobrobiti koji prelaze važeće zakonske propise ograničen je na 500 € po uvjetnom grlu. Uvođenjem novih mjera dobrobiti u okviru ovog </w:t>
      </w:r>
      <w:r w:rsidR="003348F2" w:rsidRPr="00E21020">
        <w:rPr>
          <w:rFonts w:ascii="Times New Roman" w:hAnsi="Times New Roman" w:cs="Times New Roman"/>
          <w:sz w:val="24"/>
          <w:szCs w:val="24"/>
        </w:rPr>
        <w:t>p</w:t>
      </w:r>
      <w:r w:rsidRPr="00E21020">
        <w:rPr>
          <w:rFonts w:ascii="Times New Roman" w:hAnsi="Times New Roman" w:cs="Times New Roman"/>
          <w:sz w:val="24"/>
          <w:szCs w:val="24"/>
        </w:rPr>
        <w:t>rograma državne potpore značajno bi se digla razina dobrobiti životinja u sektoru svinjogojstva, pri čemu bi uz maksimalno korištenje svih mjera, uključujući i Program ruralnog razvoja i mjere u okviru ovog Programa, taj iznos bio značajno niži od 500 € po uvjetnom grlu.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Ovim Programom, s ciljem podizanja standarda dobrobiti svinja, </w:t>
      </w:r>
      <w:r w:rsidR="00787B78" w:rsidRPr="00E21020">
        <w:rPr>
          <w:rFonts w:ascii="Times New Roman" w:hAnsi="Times New Roman" w:cs="Times New Roman"/>
          <w:sz w:val="24"/>
          <w:szCs w:val="24"/>
        </w:rPr>
        <w:t xml:space="preserve">predviđeni </w:t>
      </w:r>
      <w:r w:rsidRPr="00E21020">
        <w:rPr>
          <w:rFonts w:ascii="Times New Roman" w:hAnsi="Times New Roman" w:cs="Times New Roman"/>
          <w:sz w:val="24"/>
          <w:szCs w:val="24"/>
        </w:rPr>
        <w:t xml:space="preserve">su u potpunosti </w:t>
      </w:r>
      <w:r w:rsidR="00787B78" w:rsidRPr="00E21020">
        <w:rPr>
          <w:rFonts w:ascii="Times New Roman" w:hAnsi="Times New Roman" w:cs="Times New Roman"/>
          <w:sz w:val="24"/>
          <w:szCs w:val="24"/>
        </w:rPr>
        <w:t xml:space="preserve">različiti zahtjevi </w:t>
      </w:r>
      <w:r w:rsidRPr="00E21020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570918" w:rsidRPr="00E21020">
        <w:rPr>
          <w:rFonts w:ascii="Times New Roman" w:hAnsi="Times New Roman" w:cs="Times New Roman"/>
          <w:sz w:val="24"/>
          <w:szCs w:val="24"/>
        </w:rPr>
        <w:t>zahtjeve područja dobrobiti iz mjere 14 Dobrobit životinja</w:t>
      </w:r>
      <w:r w:rsidR="00570918" w:rsidRPr="00E21020" w:rsidDel="00570918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koje su navedene u Programu </w:t>
      </w:r>
      <w:r w:rsidR="00AB7F07" w:rsidRPr="00E21020">
        <w:rPr>
          <w:rFonts w:ascii="Times New Roman" w:hAnsi="Times New Roman" w:cs="Times New Roman"/>
          <w:sz w:val="24"/>
          <w:szCs w:val="24"/>
        </w:rPr>
        <w:t>ruralnog</w:t>
      </w:r>
      <w:r w:rsidRPr="00E21020">
        <w:rPr>
          <w:rFonts w:ascii="Times New Roman" w:hAnsi="Times New Roman" w:cs="Times New Roman"/>
          <w:sz w:val="24"/>
          <w:szCs w:val="24"/>
        </w:rPr>
        <w:t xml:space="preserve"> razvoja. 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Zahtjevi </w:t>
      </w:r>
      <w:r w:rsidRPr="00E21020">
        <w:rPr>
          <w:rFonts w:ascii="Times New Roman" w:hAnsi="Times New Roman" w:cs="Times New Roman"/>
          <w:sz w:val="24"/>
          <w:szCs w:val="24"/>
        </w:rPr>
        <w:t xml:space="preserve"> koj</w:t>
      </w:r>
      <w:r w:rsidR="00261116" w:rsidRPr="00E21020">
        <w:rPr>
          <w:rFonts w:ascii="Times New Roman" w:hAnsi="Times New Roman" w:cs="Times New Roman"/>
          <w:sz w:val="24"/>
          <w:szCs w:val="24"/>
        </w:rPr>
        <w:t>i</w:t>
      </w:r>
      <w:r w:rsidRPr="00E21020">
        <w:rPr>
          <w:rFonts w:ascii="Times New Roman" w:hAnsi="Times New Roman" w:cs="Times New Roman"/>
          <w:sz w:val="24"/>
          <w:szCs w:val="24"/>
        </w:rPr>
        <w:t xml:space="preserve"> se trenutno nalaze u Programu ruralnog razvoja, u okviru M14, odnose se na sljedeća područja:</w:t>
      </w:r>
    </w:p>
    <w:p w:rsidR="007B40D7" w:rsidRPr="00E21020" w:rsidRDefault="00261116" w:rsidP="007B40D7">
      <w:pPr>
        <w:numPr>
          <w:ilvl w:val="0"/>
          <w:numId w:val="3"/>
        </w:numPr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Područja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 dobrobiti za krmače i </w:t>
      </w:r>
      <w:proofErr w:type="spellStart"/>
      <w:r w:rsidR="007B40D7" w:rsidRPr="00E21020">
        <w:rPr>
          <w:rFonts w:ascii="Times New Roman" w:hAnsi="Times New Roman" w:cs="Times New Roman"/>
          <w:sz w:val="24"/>
          <w:szCs w:val="24"/>
        </w:rPr>
        <w:t>nazimice</w:t>
      </w:r>
      <w:proofErr w:type="spellEnd"/>
      <w:r w:rsidR="007B40D7" w:rsidRPr="00E21020">
        <w:rPr>
          <w:rFonts w:ascii="Times New Roman" w:hAnsi="Times New Roman" w:cs="Times New Roman"/>
          <w:sz w:val="24"/>
          <w:szCs w:val="24"/>
        </w:rPr>
        <w:t>:</w:t>
      </w:r>
    </w:p>
    <w:p w:rsidR="007B40D7" w:rsidRPr="00E21020" w:rsidRDefault="007B40D7" w:rsidP="007B40D7">
      <w:pPr>
        <w:pStyle w:val="Odlomakpopisa"/>
        <w:numPr>
          <w:ilvl w:val="1"/>
          <w:numId w:val="2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Poboljšana hranidba (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zahtjevi: </w:t>
      </w:r>
      <w:r w:rsidRPr="00E21020">
        <w:rPr>
          <w:rFonts w:ascii="Times New Roman" w:hAnsi="Times New Roman" w:cs="Times New Roman"/>
          <w:sz w:val="24"/>
          <w:szCs w:val="24"/>
        </w:rPr>
        <w:t xml:space="preserve">Plan hranidbe i Kontrola plijesni i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mikotoksina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>)</w:t>
      </w:r>
    </w:p>
    <w:p w:rsidR="007B40D7" w:rsidRPr="00E21020" w:rsidRDefault="007B40D7" w:rsidP="007B40D7">
      <w:pPr>
        <w:numPr>
          <w:ilvl w:val="0"/>
          <w:numId w:val="2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Poboljšana skrb (</w:t>
      </w:r>
      <w:bookmarkStart w:id="0" w:name="_Hlk4069023"/>
      <w:r w:rsidR="00261116" w:rsidRPr="00E21020">
        <w:rPr>
          <w:rFonts w:ascii="Times New Roman" w:hAnsi="Times New Roman" w:cs="Times New Roman"/>
          <w:sz w:val="24"/>
          <w:szCs w:val="24"/>
        </w:rPr>
        <w:t>zahtjev</w:t>
      </w:r>
      <w:bookmarkEnd w:id="0"/>
      <w:r w:rsidR="00261116" w:rsidRPr="00E21020">
        <w:rPr>
          <w:rFonts w:ascii="Times New Roman" w:hAnsi="Times New Roman" w:cs="Times New Roman"/>
          <w:sz w:val="24"/>
          <w:szCs w:val="24"/>
        </w:rPr>
        <w:t xml:space="preserve">: </w:t>
      </w:r>
      <w:r w:rsidRPr="00E21020">
        <w:rPr>
          <w:rFonts w:ascii="Times New Roman" w:hAnsi="Times New Roman" w:cs="Times New Roman"/>
          <w:sz w:val="24"/>
          <w:szCs w:val="24"/>
        </w:rPr>
        <w:t xml:space="preserve">Poboljšani uvjeti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prasenja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>)</w:t>
      </w:r>
    </w:p>
    <w:p w:rsidR="007B40D7" w:rsidRPr="00E21020" w:rsidRDefault="007B40D7" w:rsidP="007B40D7">
      <w:pPr>
        <w:numPr>
          <w:ilvl w:val="0"/>
          <w:numId w:val="2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Poboljšani uvjeti smještaja (</w:t>
      </w:r>
      <w:r w:rsidR="00261116" w:rsidRPr="00E21020">
        <w:rPr>
          <w:rFonts w:ascii="Times New Roman" w:hAnsi="Times New Roman" w:cs="Times New Roman"/>
          <w:sz w:val="24"/>
          <w:szCs w:val="24"/>
        </w:rPr>
        <w:t>zahtjev</w:t>
      </w:r>
      <w:r w:rsidR="00F91789">
        <w:rPr>
          <w:rFonts w:ascii="Times New Roman" w:hAnsi="Times New Roman" w:cs="Times New Roman"/>
          <w:sz w:val="24"/>
          <w:szCs w:val="24"/>
        </w:rPr>
        <w:t>i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: </w:t>
      </w:r>
      <w:r w:rsidRPr="00E21020">
        <w:rPr>
          <w:rFonts w:ascii="Times New Roman" w:hAnsi="Times New Roman" w:cs="Times New Roman"/>
          <w:sz w:val="24"/>
          <w:szCs w:val="24"/>
        </w:rPr>
        <w:t>Povećanje podne površine za 10%</w:t>
      </w:r>
      <w:r w:rsidR="00F91789">
        <w:rPr>
          <w:rFonts w:ascii="Times New Roman" w:hAnsi="Times New Roman" w:cs="Times New Roman"/>
          <w:sz w:val="24"/>
          <w:szCs w:val="24"/>
        </w:rPr>
        <w:t xml:space="preserve"> i Obogaćivanje ležišta</w:t>
      </w:r>
      <w:r w:rsidRPr="00E21020">
        <w:rPr>
          <w:rFonts w:ascii="Times New Roman" w:hAnsi="Times New Roman" w:cs="Times New Roman"/>
          <w:sz w:val="24"/>
          <w:szCs w:val="24"/>
        </w:rPr>
        <w:t>)</w:t>
      </w:r>
    </w:p>
    <w:p w:rsidR="007B40D7" w:rsidRPr="00E21020" w:rsidRDefault="007B40D7" w:rsidP="007B40D7">
      <w:pPr>
        <w:numPr>
          <w:ilvl w:val="0"/>
          <w:numId w:val="2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Pristup na otvoreno (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zahtjev: </w:t>
      </w:r>
      <w:r w:rsidRPr="00E21020">
        <w:rPr>
          <w:rFonts w:ascii="Times New Roman" w:hAnsi="Times New Roman" w:cs="Times New Roman"/>
          <w:sz w:val="24"/>
          <w:szCs w:val="24"/>
        </w:rPr>
        <w:t>Pristup ispustu)</w:t>
      </w:r>
    </w:p>
    <w:p w:rsidR="007B40D7" w:rsidRPr="00E21020" w:rsidRDefault="007B40D7" w:rsidP="007B40D7">
      <w:pPr>
        <w:spacing w:before="120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b) </w:t>
      </w:r>
      <w:r w:rsidR="00261116" w:rsidRPr="00E21020">
        <w:rPr>
          <w:rFonts w:ascii="Times New Roman" w:hAnsi="Times New Roman" w:cs="Times New Roman"/>
          <w:sz w:val="24"/>
          <w:szCs w:val="24"/>
        </w:rPr>
        <w:t>Područja</w:t>
      </w:r>
      <w:r w:rsidRPr="00E21020">
        <w:rPr>
          <w:rFonts w:ascii="Times New Roman" w:hAnsi="Times New Roman" w:cs="Times New Roman"/>
          <w:sz w:val="24"/>
          <w:szCs w:val="24"/>
        </w:rPr>
        <w:t xml:space="preserve"> dobrobiti za tovne svinje:</w:t>
      </w:r>
    </w:p>
    <w:p w:rsidR="007B40D7" w:rsidRPr="00E21020" w:rsidRDefault="007B40D7" w:rsidP="007B40D7">
      <w:pPr>
        <w:pStyle w:val="Odlomakpopisa"/>
        <w:numPr>
          <w:ilvl w:val="1"/>
          <w:numId w:val="2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Poboljšana skrb (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zahtjev: </w:t>
      </w:r>
      <w:r w:rsidRPr="00E21020">
        <w:rPr>
          <w:rFonts w:ascii="Times New Roman" w:hAnsi="Times New Roman" w:cs="Times New Roman"/>
          <w:sz w:val="24"/>
          <w:szCs w:val="24"/>
        </w:rPr>
        <w:t>Zabranjeno rezanje repova)</w:t>
      </w:r>
    </w:p>
    <w:p w:rsidR="007B40D7" w:rsidRPr="00E21020" w:rsidRDefault="007B40D7" w:rsidP="007B40D7">
      <w:pPr>
        <w:pStyle w:val="Odlomakpopisa"/>
        <w:numPr>
          <w:ilvl w:val="1"/>
          <w:numId w:val="2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Poboljšani uvjeti smještaja (</w:t>
      </w:r>
      <w:r w:rsidR="00261116" w:rsidRPr="00E21020">
        <w:rPr>
          <w:rFonts w:ascii="Times New Roman" w:hAnsi="Times New Roman" w:cs="Times New Roman"/>
          <w:sz w:val="24"/>
          <w:szCs w:val="24"/>
        </w:rPr>
        <w:t>zahtjev</w:t>
      </w:r>
      <w:r w:rsidR="00F91789">
        <w:rPr>
          <w:rFonts w:ascii="Times New Roman" w:hAnsi="Times New Roman" w:cs="Times New Roman"/>
          <w:sz w:val="24"/>
          <w:szCs w:val="24"/>
        </w:rPr>
        <w:t>i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: </w:t>
      </w:r>
      <w:r w:rsidRPr="00E21020">
        <w:rPr>
          <w:rFonts w:ascii="Times New Roman" w:hAnsi="Times New Roman" w:cs="Times New Roman"/>
          <w:sz w:val="24"/>
          <w:szCs w:val="24"/>
        </w:rPr>
        <w:t>Povećanje podne površine za 10%</w:t>
      </w:r>
      <w:r w:rsidR="00F91789">
        <w:rPr>
          <w:rFonts w:ascii="Times New Roman" w:hAnsi="Times New Roman" w:cs="Times New Roman"/>
          <w:sz w:val="24"/>
          <w:szCs w:val="24"/>
        </w:rPr>
        <w:t xml:space="preserve"> i Obogaćivanje ležišta</w:t>
      </w:r>
      <w:r w:rsidRPr="00E21020">
        <w:rPr>
          <w:rFonts w:ascii="Times New Roman" w:hAnsi="Times New Roman" w:cs="Times New Roman"/>
          <w:sz w:val="24"/>
          <w:szCs w:val="24"/>
        </w:rPr>
        <w:t>)</w:t>
      </w:r>
    </w:p>
    <w:p w:rsidR="007B40D7" w:rsidRPr="00E21020" w:rsidRDefault="007B40D7" w:rsidP="007B40D7">
      <w:pPr>
        <w:pStyle w:val="Odlomakpopisa"/>
        <w:numPr>
          <w:ilvl w:val="1"/>
          <w:numId w:val="2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Pristup na otvoreno (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zahtjev: </w:t>
      </w:r>
      <w:r w:rsidRPr="00E21020">
        <w:rPr>
          <w:rFonts w:ascii="Times New Roman" w:hAnsi="Times New Roman" w:cs="Times New Roman"/>
          <w:sz w:val="24"/>
          <w:szCs w:val="24"/>
        </w:rPr>
        <w:t>Pristup ispustu)</w:t>
      </w:r>
    </w:p>
    <w:p w:rsidR="007B40D7" w:rsidRPr="00E21020" w:rsidRDefault="007B40D7" w:rsidP="007B40D7">
      <w:pPr>
        <w:spacing w:before="120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c) 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Područja </w:t>
      </w:r>
      <w:r w:rsidRPr="00E21020">
        <w:rPr>
          <w:rFonts w:ascii="Times New Roman" w:hAnsi="Times New Roman" w:cs="Times New Roman"/>
          <w:sz w:val="24"/>
          <w:szCs w:val="24"/>
        </w:rPr>
        <w:t>dobrobiti za odbijenu prasad:</w:t>
      </w:r>
    </w:p>
    <w:p w:rsidR="007B40D7" w:rsidRPr="00E21020" w:rsidRDefault="007B40D7" w:rsidP="007B40D7">
      <w:pPr>
        <w:pStyle w:val="Odlomakpopisa"/>
        <w:numPr>
          <w:ilvl w:val="0"/>
          <w:numId w:val="13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Poboljšana skrb (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zahtjev: </w:t>
      </w:r>
      <w:r w:rsidRPr="00E21020">
        <w:rPr>
          <w:rFonts w:ascii="Times New Roman" w:hAnsi="Times New Roman" w:cs="Times New Roman"/>
          <w:sz w:val="24"/>
          <w:szCs w:val="24"/>
        </w:rPr>
        <w:t>Zabranjeno rezanje repova)</w:t>
      </w:r>
    </w:p>
    <w:p w:rsidR="007B40D7" w:rsidRPr="00E21020" w:rsidRDefault="007B40D7" w:rsidP="007B40D7">
      <w:pPr>
        <w:pStyle w:val="Odlomakpopisa"/>
        <w:numPr>
          <w:ilvl w:val="0"/>
          <w:numId w:val="13"/>
        </w:numPr>
        <w:spacing w:after="0" w:line="3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Poboljšani uvjeti smještaja (</w:t>
      </w:r>
      <w:r w:rsidR="00261116" w:rsidRPr="00E21020">
        <w:rPr>
          <w:rFonts w:ascii="Times New Roman" w:hAnsi="Times New Roman" w:cs="Times New Roman"/>
          <w:sz w:val="24"/>
          <w:szCs w:val="24"/>
        </w:rPr>
        <w:t>zahtjev</w:t>
      </w:r>
      <w:r w:rsidR="00F91789">
        <w:rPr>
          <w:rFonts w:ascii="Times New Roman" w:hAnsi="Times New Roman" w:cs="Times New Roman"/>
          <w:sz w:val="24"/>
          <w:szCs w:val="24"/>
        </w:rPr>
        <w:t>i</w:t>
      </w:r>
      <w:r w:rsidR="00261116" w:rsidRPr="00E21020">
        <w:rPr>
          <w:rFonts w:ascii="Times New Roman" w:hAnsi="Times New Roman" w:cs="Times New Roman"/>
          <w:sz w:val="24"/>
          <w:szCs w:val="24"/>
        </w:rPr>
        <w:t xml:space="preserve">: </w:t>
      </w:r>
      <w:r w:rsidRPr="00E21020">
        <w:rPr>
          <w:rFonts w:ascii="Times New Roman" w:hAnsi="Times New Roman" w:cs="Times New Roman"/>
          <w:sz w:val="24"/>
          <w:szCs w:val="24"/>
        </w:rPr>
        <w:t>Povećanje podne površine za 10%</w:t>
      </w:r>
      <w:r w:rsidR="00F91789">
        <w:rPr>
          <w:rFonts w:ascii="Times New Roman" w:hAnsi="Times New Roman" w:cs="Times New Roman"/>
          <w:sz w:val="24"/>
          <w:szCs w:val="24"/>
        </w:rPr>
        <w:t xml:space="preserve"> i Obogaćivanje ležišta</w:t>
      </w:r>
      <w:r w:rsidRPr="00E21020">
        <w:rPr>
          <w:rFonts w:ascii="Times New Roman" w:hAnsi="Times New Roman" w:cs="Times New Roman"/>
          <w:sz w:val="24"/>
          <w:szCs w:val="24"/>
        </w:rPr>
        <w:t>)</w:t>
      </w:r>
    </w:p>
    <w:p w:rsidR="005B1771" w:rsidRPr="00E21020" w:rsidRDefault="005B1771" w:rsidP="005B1771"/>
    <w:p w:rsidR="00DD0952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lastRenderedPageBreak/>
        <w:t>Naveden</w:t>
      </w:r>
      <w:r w:rsidR="0052020B" w:rsidRPr="00E21020">
        <w:rPr>
          <w:rFonts w:ascii="Times New Roman" w:hAnsi="Times New Roman" w:cs="Times New Roman"/>
          <w:sz w:val="24"/>
          <w:szCs w:val="24"/>
        </w:rPr>
        <w:t>i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261116" w:rsidRPr="00E21020">
        <w:rPr>
          <w:rFonts w:ascii="Times New Roman" w:hAnsi="Times New Roman" w:cs="Times New Roman"/>
          <w:sz w:val="24"/>
          <w:szCs w:val="24"/>
        </w:rPr>
        <w:t>zahtjevi iz</w:t>
      </w:r>
      <w:r w:rsidRPr="00E21020">
        <w:rPr>
          <w:rFonts w:ascii="Times New Roman" w:hAnsi="Times New Roman" w:cs="Times New Roman"/>
          <w:sz w:val="24"/>
          <w:szCs w:val="24"/>
        </w:rPr>
        <w:t xml:space="preserve"> Programa ruralnog razvoja neće se ukidati. Kad bi </w:t>
      </w:r>
      <w:r w:rsidR="00183BA4" w:rsidRPr="00E21020">
        <w:rPr>
          <w:rFonts w:ascii="Times New Roman" w:hAnsi="Times New Roman" w:cs="Times New Roman"/>
          <w:sz w:val="24"/>
          <w:szCs w:val="24"/>
        </w:rPr>
        <w:t xml:space="preserve">uzgajivač svinja </w:t>
      </w:r>
      <w:r w:rsidR="0052020B" w:rsidRPr="00E21020">
        <w:rPr>
          <w:rFonts w:ascii="Times New Roman" w:hAnsi="Times New Roman" w:cs="Times New Roman"/>
          <w:sz w:val="24"/>
          <w:szCs w:val="24"/>
        </w:rPr>
        <w:t xml:space="preserve">ispunio </w:t>
      </w:r>
      <w:r w:rsidR="00782E36" w:rsidRPr="00E21020">
        <w:rPr>
          <w:rFonts w:ascii="Times New Roman" w:hAnsi="Times New Roman" w:cs="Times New Roman"/>
          <w:sz w:val="24"/>
          <w:szCs w:val="24"/>
        </w:rPr>
        <w:t xml:space="preserve">sve zahtjeve </w:t>
      </w:r>
      <w:r w:rsidR="00183BA4" w:rsidRPr="00E21020">
        <w:rPr>
          <w:rFonts w:ascii="Times New Roman" w:hAnsi="Times New Roman" w:cs="Times New Roman"/>
          <w:sz w:val="24"/>
          <w:szCs w:val="24"/>
        </w:rPr>
        <w:t>iz Programa ruralnog razvoja</w:t>
      </w:r>
      <w:r w:rsidRPr="00E21020">
        <w:rPr>
          <w:rFonts w:ascii="Times New Roman" w:hAnsi="Times New Roman" w:cs="Times New Roman"/>
          <w:sz w:val="24"/>
          <w:szCs w:val="24"/>
        </w:rPr>
        <w:t xml:space="preserve">, potpora po uvjetnom grlu za pojedine kategorije iznosila bi </w:t>
      </w:r>
      <w:r w:rsidR="00471D0D" w:rsidRPr="00E21020">
        <w:rPr>
          <w:rFonts w:ascii="Times New Roman" w:hAnsi="Times New Roman" w:cs="Times New Roman"/>
          <w:sz w:val="24"/>
          <w:szCs w:val="24"/>
        </w:rPr>
        <w:t>231,75</w:t>
      </w:r>
      <w:r w:rsidR="003348F2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€ za krmače, </w:t>
      </w:r>
      <w:r w:rsidR="008B05D9" w:rsidRPr="00E21020">
        <w:rPr>
          <w:rFonts w:ascii="Times New Roman" w:hAnsi="Times New Roman" w:cs="Times New Roman"/>
          <w:sz w:val="24"/>
          <w:szCs w:val="24"/>
        </w:rPr>
        <w:t>69,00</w:t>
      </w:r>
      <w:r w:rsidR="003348F2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€ za tovne svinje, </w:t>
      </w:r>
      <w:r w:rsidR="008B05D9" w:rsidRPr="00E21020">
        <w:rPr>
          <w:rFonts w:ascii="Times New Roman" w:hAnsi="Times New Roman" w:cs="Times New Roman"/>
          <w:sz w:val="24"/>
          <w:szCs w:val="24"/>
        </w:rPr>
        <w:t xml:space="preserve">49,23 </w:t>
      </w:r>
      <w:r w:rsidRPr="00E21020">
        <w:rPr>
          <w:rFonts w:ascii="Times New Roman" w:hAnsi="Times New Roman" w:cs="Times New Roman"/>
          <w:sz w:val="24"/>
          <w:szCs w:val="24"/>
        </w:rPr>
        <w:t xml:space="preserve">€ za odbijenu prasad. </w:t>
      </w:r>
    </w:p>
    <w:p w:rsidR="007B40D7" w:rsidRPr="00E64022" w:rsidRDefault="007B40D7" w:rsidP="00F16ADB">
      <w:pPr>
        <w:pStyle w:val="Naslov1"/>
      </w:pPr>
      <w:bookmarkStart w:id="1" w:name="_Toc508177486"/>
      <w:r w:rsidRPr="00E64022">
        <w:t xml:space="preserve">2. CILJ </w:t>
      </w:r>
      <w:r w:rsidR="0036702A" w:rsidRPr="00E64022">
        <w:t xml:space="preserve">I OPRAVDANOST PROVOĐENJA </w:t>
      </w:r>
      <w:r w:rsidRPr="00E64022">
        <w:t xml:space="preserve">PROGRAMA </w:t>
      </w:r>
      <w:bookmarkEnd w:id="1"/>
    </w:p>
    <w:p w:rsidR="0036702A" w:rsidRPr="00E21020" w:rsidRDefault="0036702A" w:rsidP="0036702A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Cilj ovog Programa je omogućiti državnu potporu za dodatne </w:t>
      </w:r>
      <w:r w:rsidR="00782E36" w:rsidRPr="00E21020">
        <w:rPr>
          <w:rFonts w:ascii="Times New Roman" w:hAnsi="Times New Roman" w:cs="Times New Roman"/>
          <w:sz w:val="24"/>
          <w:szCs w:val="24"/>
        </w:rPr>
        <w:t>zahtjeve</w:t>
      </w:r>
      <w:r w:rsidRPr="00E21020">
        <w:rPr>
          <w:rFonts w:ascii="Times New Roman" w:hAnsi="Times New Roman" w:cs="Times New Roman"/>
          <w:sz w:val="24"/>
          <w:szCs w:val="24"/>
        </w:rPr>
        <w:t xml:space="preserve"> u području dobrobiti kojima će se poboljšati standard dobrobiti svinja, iznad odgovarajućih zakonskih propisa te poboljšati životne uvjete za rasplodne krmače. Kumulativna vrijednost potpore </w:t>
      </w:r>
      <w:r w:rsidR="00782E36" w:rsidRPr="00E21020">
        <w:rPr>
          <w:rFonts w:ascii="Times New Roman" w:hAnsi="Times New Roman" w:cs="Times New Roman"/>
          <w:sz w:val="24"/>
          <w:szCs w:val="24"/>
        </w:rPr>
        <w:t>zahtjeva iz</w:t>
      </w:r>
      <w:r w:rsidRPr="00E21020">
        <w:rPr>
          <w:rFonts w:ascii="Times New Roman" w:hAnsi="Times New Roman" w:cs="Times New Roman"/>
          <w:sz w:val="24"/>
          <w:szCs w:val="24"/>
        </w:rPr>
        <w:t xml:space="preserve"> M14 Programa ruralnog razvoja i programa državne potpore neće prelaziti 500 € po uvjetnom grlu. Povećanje broja životinja na farmi nije cilj ovog Programa. </w:t>
      </w:r>
    </w:p>
    <w:p w:rsidR="0036702A" w:rsidRPr="00E21020" w:rsidRDefault="0036702A" w:rsidP="0036702A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Osim što će se provođenjem predloženih </w:t>
      </w:r>
      <w:r w:rsidR="00782E36" w:rsidRPr="00E21020">
        <w:rPr>
          <w:rFonts w:ascii="Times New Roman" w:hAnsi="Times New Roman" w:cs="Times New Roman"/>
          <w:sz w:val="24"/>
          <w:szCs w:val="24"/>
        </w:rPr>
        <w:t>zahtjeva</w:t>
      </w:r>
      <w:r w:rsidRPr="00E21020">
        <w:rPr>
          <w:rFonts w:ascii="Times New Roman" w:hAnsi="Times New Roman" w:cs="Times New Roman"/>
          <w:sz w:val="24"/>
          <w:szCs w:val="24"/>
        </w:rPr>
        <w:t xml:space="preserve"> poboljšati životni uvjeti krmača na farmama, potrebno je u vidu imati i sve veću osjetljivost potrošača prema dobrobiti životinja te zainteresiranost potrošača o uvjetima držanja i uzgoja životinja. Predložen</w:t>
      </w:r>
      <w:r w:rsidR="00782E36" w:rsidRPr="00E21020">
        <w:rPr>
          <w:rFonts w:ascii="Times New Roman" w:hAnsi="Times New Roman" w:cs="Times New Roman"/>
          <w:sz w:val="24"/>
          <w:szCs w:val="24"/>
        </w:rPr>
        <w:t>i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782E36" w:rsidRPr="00E21020">
        <w:rPr>
          <w:rFonts w:ascii="Times New Roman" w:hAnsi="Times New Roman" w:cs="Times New Roman"/>
          <w:sz w:val="24"/>
          <w:szCs w:val="24"/>
        </w:rPr>
        <w:t>zahtjevi</w:t>
      </w:r>
      <w:r w:rsidRPr="00E21020">
        <w:rPr>
          <w:rFonts w:ascii="Times New Roman" w:hAnsi="Times New Roman" w:cs="Times New Roman"/>
          <w:sz w:val="24"/>
          <w:szCs w:val="24"/>
        </w:rPr>
        <w:t xml:space="preserve"> nisu uključen</w:t>
      </w:r>
      <w:r w:rsidR="00782E36" w:rsidRPr="00E21020">
        <w:rPr>
          <w:rFonts w:ascii="Times New Roman" w:hAnsi="Times New Roman" w:cs="Times New Roman"/>
          <w:sz w:val="24"/>
          <w:szCs w:val="24"/>
        </w:rPr>
        <w:t>i</w:t>
      </w:r>
      <w:r w:rsidRPr="00E21020">
        <w:rPr>
          <w:rFonts w:ascii="Times New Roman" w:hAnsi="Times New Roman" w:cs="Times New Roman"/>
          <w:sz w:val="24"/>
          <w:szCs w:val="24"/>
        </w:rPr>
        <w:t xml:space="preserve"> u Program ruralnog razvoja 2014.-2020., no njihovo provođenje je u skladu s ciljem dobrobiti životinja postavljenim u Programu ruralnog razvoja. </w:t>
      </w:r>
    </w:p>
    <w:p w:rsidR="0036702A" w:rsidRPr="00E21020" w:rsidRDefault="0036702A" w:rsidP="0036702A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Republika Hrvatska želi posebno u sektoru svinjogojstva uvesti dodatne dobrovoljne </w:t>
      </w:r>
      <w:r w:rsidR="00782E36" w:rsidRPr="00E21020">
        <w:rPr>
          <w:rFonts w:ascii="Times New Roman" w:hAnsi="Times New Roman" w:cs="Times New Roman"/>
          <w:sz w:val="24"/>
          <w:szCs w:val="24"/>
        </w:rPr>
        <w:t>zahtjeve</w:t>
      </w:r>
      <w:r w:rsidRPr="00E21020">
        <w:rPr>
          <w:rFonts w:ascii="Times New Roman" w:hAnsi="Times New Roman" w:cs="Times New Roman"/>
          <w:sz w:val="24"/>
          <w:szCs w:val="24"/>
        </w:rPr>
        <w:t xml:space="preserve"> dobrobiti</w:t>
      </w:r>
      <w:r w:rsidR="004A5CA0" w:rsidRPr="00E21020">
        <w:rPr>
          <w:rFonts w:ascii="Times New Roman" w:hAnsi="Times New Roman" w:cs="Times New Roman"/>
          <w:sz w:val="24"/>
          <w:szCs w:val="24"/>
        </w:rPr>
        <w:t>.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4824EF" w:rsidRPr="00E21020">
        <w:rPr>
          <w:rFonts w:ascii="Times New Roman" w:hAnsi="Times New Roman" w:cs="Times New Roman"/>
          <w:sz w:val="24"/>
          <w:szCs w:val="24"/>
        </w:rPr>
        <w:t xml:space="preserve">Obzirom da je raspoloživost sredstava u okviru omotnice za provedbu mjera dobrobiti </w:t>
      </w:r>
      <w:r w:rsidR="00DC6F05" w:rsidRPr="00E21020">
        <w:rPr>
          <w:rFonts w:ascii="Times New Roman" w:hAnsi="Times New Roman" w:cs="Times New Roman"/>
          <w:sz w:val="24"/>
          <w:szCs w:val="24"/>
        </w:rPr>
        <w:t xml:space="preserve">u svinjogojstvu, govedarstvu, peradarstvu, te ovčarstvu i kozarstvu </w:t>
      </w:r>
      <w:r w:rsidR="004824EF" w:rsidRPr="00E21020">
        <w:rPr>
          <w:rFonts w:ascii="Times New Roman" w:hAnsi="Times New Roman" w:cs="Times New Roman"/>
          <w:sz w:val="24"/>
          <w:szCs w:val="24"/>
        </w:rPr>
        <w:t xml:space="preserve">u sklopu mjere M14 ograničena (50.000.000,00 kn), </w:t>
      </w:r>
      <w:r w:rsidRPr="00E21020">
        <w:rPr>
          <w:rFonts w:ascii="Times New Roman" w:hAnsi="Times New Roman" w:cs="Times New Roman"/>
          <w:sz w:val="24"/>
          <w:szCs w:val="24"/>
        </w:rPr>
        <w:t xml:space="preserve">Republika Hrvatska odlučila se za financiranje dodatnih </w:t>
      </w:r>
      <w:r w:rsidR="00782E36" w:rsidRPr="00E21020">
        <w:rPr>
          <w:rFonts w:ascii="Times New Roman" w:hAnsi="Times New Roman" w:cs="Times New Roman"/>
          <w:sz w:val="24"/>
          <w:szCs w:val="24"/>
        </w:rPr>
        <w:t>zahtjeva</w:t>
      </w:r>
      <w:r w:rsidR="00DC6F05" w:rsidRPr="00E21020">
        <w:rPr>
          <w:rFonts w:ascii="Times New Roman" w:hAnsi="Times New Roman" w:cs="Times New Roman"/>
          <w:sz w:val="24"/>
          <w:szCs w:val="24"/>
        </w:rPr>
        <w:t xml:space="preserve"> u svinjogojstvu</w:t>
      </w:r>
      <w:r w:rsidRPr="00E21020">
        <w:rPr>
          <w:rFonts w:ascii="Times New Roman" w:hAnsi="Times New Roman" w:cs="Times New Roman"/>
          <w:sz w:val="24"/>
          <w:szCs w:val="24"/>
        </w:rPr>
        <w:t xml:space="preserve"> kroz mjeru državne potpore. </w:t>
      </w:r>
    </w:p>
    <w:p w:rsidR="0036702A" w:rsidRPr="00E64022" w:rsidRDefault="0036702A" w:rsidP="00F16ADB">
      <w:pPr>
        <w:pStyle w:val="Naslov1"/>
      </w:pPr>
      <w:bookmarkStart w:id="2" w:name="_Toc508177487"/>
      <w:r w:rsidRPr="00E64022">
        <w:t>3. MJERE PROVOĐENJA PROGRAMA</w:t>
      </w:r>
      <w:bookmarkEnd w:id="2"/>
    </w:p>
    <w:p w:rsidR="0036702A" w:rsidRPr="00E21020" w:rsidRDefault="0036702A" w:rsidP="0036702A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U okviru ovog Programa omogućit će se državna potpora za provođenje </w:t>
      </w:r>
      <w:r w:rsidR="00782E36" w:rsidRPr="00E21020">
        <w:rPr>
          <w:rFonts w:ascii="Times New Roman" w:hAnsi="Times New Roman" w:cs="Times New Roman"/>
          <w:sz w:val="24"/>
          <w:szCs w:val="24"/>
        </w:rPr>
        <w:t>zahtjeva</w:t>
      </w:r>
      <w:r w:rsidRPr="00E21020">
        <w:rPr>
          <w:rFonts w:ascii="Times New Roman" w:hAnsi="Times New Roman" w:cs="Times New Roman"/>
          <w:sz w:val="24"/>
          <w:szCs w:val="24"/>
        </w:rPr>
        <w:t xml:space="preserve"> iz sljedećih područja dobrobiti svinja:</w:t>
      </w:r>
    </w:p>
    <w:p w:rsidR="0036702A" w:rsidRPr="00E21020" w:rsidRDefault="00782E36" w:rsidP="0036702A">
      <w:pPr>
        <w:numPr>
          <w:ilvl w:val="0"/>
          <w:numId w:val="4"/>
        </w:numPr>
        <w:spacing w:after="0" w:line="30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Zahtjevi iz područja p</w:t>
      </w:r>
      <w:r w:rsidR="0036702A" w:rsidRPr="00E21020">
        <w:rPr>
          <w:rFonts w:ascii="Times New Roman" w:hAnsi="Times New Roman" w:cs="Times New Roman"/>
          <w:sz w:val="24"/>
          <w:szCs w:val="24"/>
        </w:rPr>
        <w:t>oboljšan</w:t>
      </w:r>
      <w:r w:rsidRPr="00E21020">
        <w:rPr>
          <w:rFonts w:ascii="Times New Roman" w:hAnsi="Times New Roman" w:cs="Times New Roman"/>
          <w:sz w:val="24"/>
          <w:szCs w:val="24"/>
        </w:rPr>
        <w:t>e</w:t>
      </w:r>
      <w:r w:rsidR="0036702A" w:rsidRPr="00E21020">
        <w:rPr>
          <w:rFonts w:ascii="Times New Roman" w:hAnsi="Times New Roman" w:cs="Times New Roman"/>
          <w:sz w:val="24"/>
          <w:szCs w:val="24"/>
        </w:rPr>
        <w:t xml:space="preserve"> skrb</w:t>
      </w:r>
      <w:r w:rsidRPr="00E21020">
        <w:rPr>
          <w:rFonts w:ascii="Times New Roman" w:hAnsi="Times New Roman" w:cs="Times New Roman"/>
          <w:sz w:val="24"/>
          <w:szCs w:val="24"/>
        </w:rPr>
        <w:t>i</w:t>
      </w:r>
      <w:r w:rsidR="003348F2" w:rsidRPr="00E21020">
        <w:rPr>
          <w:rFonts w:ascii="Times New Roman" w:hAnsi="Times New Roman" w:cs="Times New Roman"/>
          <w:sz w:val="24"/>
          <w:szCs w:val="24"/>
        </w:rPr>
        <w:t>:</w:t>
      </w:r>
    </w:p>
    <w:p w:rsidR="00311319" w:rsidRDefault="00311319" w:rsidP="0036702A">
      <w:pPr>
        <w:numPr>
          <w:ilvl w:val="0"/>
          <w:numId w:val="5"/>
        </w:numPr>
        <w:spacing w:after="0" w:line="300" w:lineRule="atLea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11319">
        <w:rPr>
          <w:rFonts w:ascii="Times New Roman" w:hAnsi="Times New Roman" w:cs="Times New Roman"/>
          <w:sz w:val="24"/>
          <w:szCs w:val="24"/>
        </w:rPr>
        <w:t>Mjere poduzete za smanjenje prisutnosti muha u objektima u kojima se drže krmače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02A" w:rsidRPr="00E21020" w:rsidRDefault="0036702A" w:rsidP="0036702A">
      <w:pPr>
        <w:numPr>
          <w:ilvl w:val="0"/>
          <w:numId w:val="5"/>
        </w:numPr>
        <w:spacing w:after="0" w:line="300" w:lineRule="atLea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Smanjenje toplinskog stresa u ljetnim mjesecima u objektima u kojima se drže krmače</w:t>
      </w:r>
    </w:p>
    <w:p w:rsidR="0036702A" w:rsidRPr="00E21020" w:rsidRDefault="0036702A" w:rsidP="0036702A">
      <w:pPr>
        <w:numPr>
          <w:ilvl w:val="0"/>
          <w:numId w:val="5"/>
        </w:numPr>
        <w:spacing w:after="0" w:line="300" w:lineRule="atLea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Poboljšana njega krmača u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prasilištu</w:t>
      </w:r>
      <w:proofErr w:type="spellEnd"/>
    </w:p>
    <w:p w:rsidR="0036702A" w:rsidRPr="00E21020" w:rsidRDefault="00782E36" w:rsidP="0036702A">
      <w:pPr>
        <w:numPr>
          <w:ilvl w:val="0"/>
          <w:numId w:val="4"/>
        </w:numPr>
        <w:spacing w:before="120" w:after="0" w:line="30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Zahtjevi iz područja p</w:t>
      </w:r>
      <w:r w:rsidR="003348F2" w:rsidRPr="00E21020">
        <w:rPr>
          <w:rFonts w:ascii="Times New Roman" w:hAnsi="Times New Roman" w:cs="Times New Roman"/>
          <w:sz w:val="24"/>
          <w:szCs w:val="24"/>
        </w:rPr>
        <w:t>oboljšani uvjeti smještaja:</w:t>
      </w:r>
    </w:p>
    <w:p w:rsidR="0036702A" w:rsidRPr="00E21020" w:rsidRDefault="0036702A" w:rsidP="0036702A">
      <w:pPr>
        <w:numPr>
          <w:ilvl w:val="0"/>
          <w:numId w:val="6"/>
        </w:numPr>
        <w:spacing w:after="0" w:line="300" w:lineRule="atLea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Povećanje trajanja osvjetljenja u objektima za krmače </w:t>
      </w:r>
    </w:p>
    <w:p w:rsidR="0036702A" w:rsidRPr="00E21020" w:rsidRDefault="00782E36" w:rsidP="0036702A">
      <w:pPr>
        <w:numPr>
          <w:ilvl w:val="0"/>
          <w:numId w:val="4"/>
        </w:numPr>
        <w:spacing w:before="120" w:after="0" w:line="30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Zahtjevi iz područja p</w:t>
      </w:r>
      <w:r w:rsidR="0036702A" w:rsidRPr="00E21020">
        <w:rPr>
          <w:rFonts w:ascii="Times New Roman" w:hAnsi="Times New Roman" w:cs="Times New Roman"/>
          <w:sz w:val="24"/>
          <w:szCs w:val="24"/>
        </w:rPr>
        <w:t xml:space="preserve">oboljšana hranidba: </w:t>
      </w:r>
    </w:p>
    <w:p w:rsidR="0036702A" w:rsidRPr="00F16ADB" w:rsidRDefault="00311319" w:rsidP="00F16ADB">
      <w:pPr>
        <w:pStyle w:val="Odlomakpopisa"/>
        <w:numPr>
          <w:ilvl w:val="0"/>
          <w:numId w:val="14"/>
        </w:num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1319">
        <w:rPr>
          <w:rFonts w:ascii="Times New Roman" w:hAnsi="Times New Roman" w:cs="Times New Roman"/>
          <w:sz w:val="24"/>
          <w:szCs w:val="24"/>
        </w:rPr>
        <w:t>Osigurana mikrobiološki i senzorno ispravna voda za napajanje</w:t>
      </w:r>
      <w:r w:rsidR="003348F2" w:rsidRPr="00E21020">
        <w:rPr>
          <w:rFonts w:ascii="Times New Roman" w:hAnsi="Times New Roman" w:cs="Times New Roman"/>
          <w:sz w:val="24"/>
          <w:szCs w:val="24"/>
        </w:rPr>
        <w:t>.</w:t>
      </w:r>
    </w:p>
    <w:p w:rsidR="007B40D7" w:rsidRPr="00E64022" w:rsidRDefault="0036702A" w:rsidP="00F16ADB">
      <w:pPr>
        <w:pStyle w:val="Naslov1"/>
      </w:pPr>
      <w:r w:rsidRPr="00E64022">
        <w:t>4</w:t>
      </w:r>
      <w:r w:rsidR="007B40D7" w:rsidRPr="00E64022">
        <w:t xml:space="preserve">. </w:t>
      </w:r>
      <w:bookmarkStart w:id="3" w:name="_Toc508177489"/>
      <w:r w:rsidR="007B40D7" w:rsidRPr="00E64022">
        <w:t>PRAVNA OSNOVA</w:t>
      </w:r>
      <w:bookmarkEnd w:id="3"/>
    </w:p>
    <w:p w:rsidR="00221668" w:rsidRPr="00E21020" w:rsidRDefault="00221668" w:rsidP="00221668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Pravni temelj za donošenje ovog Programa je članak 39. Zakona o poljoprivredi (NN 118/2018). </w:t>
      </w:r>
    </w:p>
    <w:p w:rsidR="00221668" w:rsidRPr="00E21020" w:rsidRDefault="00221668" w:rsidP="00221668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Potpore dodijeljene kroz ovaj Program spojive su s unutarnjim tržištem u smislu članka 107. stavka 3. Ugovora o funkcioniranju Europske unije </w:t>
      </w:r>
      <w:r w:rsidR="00DD0952" w:rsidRPr="00E21020">
        <w:rPr>
          <w:rFonts w:ascii="Times New Roman" w:hAnsi="Times New Roman" w:cs="Times New Roman"/>
          <w:sz w:val="24"/>
          <w:szCs w:val="24"/>
        </w:rPr>
        <w:t xml:space="preserve">(Uredba Komisije (EU) br. 702/2014 </w:t>
      </w:r>
      <w:proofErr w:type="spellStart"/>
      <w:r w:rsidR="00DD0952" w:rsidRPr="00E21020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DD0952" w:rsidRPr="00E21020">
        <w:rPr>
          <w:rFonts w:ascii="Times New Roman" w:hAnsi="Times New Roman" w:cs="Times New Roman"/>
          <w:sz w:val="24"/>
          <w:szCs w:val="24"/>
        </w:rPr>
        <w:t xml:space="preserve"> 25. lipnja 2014 . o proglašenju određenih kategorija potpora u sektoru poljoprivrede i šumarstva te u ruralnim područjima spojivima s unutarnjim tržištem u primjeni članaka 107. i 108. Ugovora o funkcioniranju Europske unije)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FE2CF9" w:rsidRPr="00E21020">
        <w:rPr>
          <w:rFonts w:ascii="Times New Roman" w:hAnsi="Times New Roman" w:cs="Times New Roman"/>
          <w:sz w:val="24"/>
          <w:szCs w:val="24"/>
        </w:rPr>
        <w:t xml:space="preserve">u skladu sa </w:t>
      </w:r>
      <w:r w:rsidRPr="00E21020">
        <w:rPr>
          <w:rFonts w:ascii="Times New Roman" w:hAnsi="Times New Roman" w:cs="Times New Roman"/>
          <w:sz w:val="24"/>
          <w:szCs w:val="24"/>
        </w:rPr>
        <w:t>Smjernicama Europske unije o državnim potporama u sektoru poljoprivrede i šumarstva te u ruralnim područjima za razdoblje 2014 – 2020 (Smjernice), Dio II, Poglavlje 1.1.5.2 Potpore za obveze povezane s dobrobiti životinja.</w:t>
      </w:r>
    </w:p>
    <w:p w:rsidR="00221668" w:rsidRPr="00E21020" w:rsidRDefault="00221668" w:rsidP="00221668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lastRenderedPageBreak/>
        <w:t xml:space="preserve">Nadalje, </w:t>
      </w:r>
      <w:r w:rsidR="00FE2CF9" w:rsidRPr="00E21020">
        <w:rPr>
          <w:rFonts w:ascii="Times New Roman" w:hAnsi="Times New Roman" w:cs="Times New Roman"/>
          <w:sz w:val="24"/>
          <w:szCs w:val="24"/>
        </w:rPr>
        <w:t xml:space="preserve">u skladu sa </w:t>
      </w:r>
      <w:r w:rsidRPr="00E21020">
        <w:rPr>
          <w:rFonts w:ascii="Times New Roman" w:hAnsi="Times New Roman" w:cs="Times New Roman"/>
          <w:sz w:val="24"/>
          <w:szCs w:val="24"/>
        </w:rPr>
        <w:t xml:space="preserve">Smjernicama Poglavlje 3, točka 41., potpore prema ovom Programu ne primjenjuju se na potpore koje same po sebi, s obzirom na uvjete koji su s njima povezani ili s obzirom na način financiranja, podrazumijevaju neizbježnu povredu prava Unije, a posebno na: </w:t>
      </w:r>
    </w:p>
    <w:p w:rsidR="00221668" w:rsidRPr="00E21020" w:rsidRDefault="00221668" w:rsidP="00221668">
      <w:pPr>
        <w:numPr>
          <w:ilvl w:val="0"/>
          <w:numId w:val="1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potpore za koje dodjela potpore ovisi o obvezi korisnika da ima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u određenoj državi članici ili da većina njegovih poslovnih jedinica ima poslovni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u toj državi članici,</w:t>
      </w:r>
    </w:p>
    <w:p w:rsidR="00E20F30" w:rsidRPr="00E21020" w:rsidRDefault="00221668" w:rsidP="00E20F30">
      <w:pPr>
        <w:numPr>
          <w:ilvl w:val="0"/>
          <w:numId w:val="1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potpore za koje dodjela potpore ovisi o obvezi korisnika da upotrebljava robu proizvedenu ili usluge pružene na državnom području i</w:t>
      </w:r>
    </w:p>
    <w:p w:rsidR="007736AD" w:rsidRPr="00F16ADB" w:rsidRDefault="007736AD" w:rsidP="00F16ADB">
      <w:pPr>
        <w:numPr>
          <w:ilvl w:val="0"/>
          <w:numId w:val="1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potpore kojima se korisnicima ograničava mogućnost uporabe rezultata istraživanja, razvoja i inovacija u ostalim državama članicama</w:t>
      </w:r>
    </w:p>
    <w:p w:rsidR="007B40D7" w:rsidRPr="00E64022" w:rsidRDefault="0036702A" w:rsidP="00F16ADB">
      <w:pPr>
        <w:pStyle w:val="Naslov1"/>
      </w:pPr>
      <w:bookmarkStart w:id="4" w:name="_Toc508177490"/>
      <w:r w:rsidRPr="00E64022">
        <w:t>5</w:t>
      </w:r>
      <w:r w:rsidR="007B40D7" w:rsidRPr="00E64022">
        <w:t>. TRAJANJE PROGRAMA</w:t>
      </w:r>
      <w:bookmarkEnd w:id="4"/>
    </w:p>
    <w:p w:rsidR="00DD0952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Program će se provoditi </w:t>
      </w:r>
      <w:r w:rsidR="004A5CA0" w:rsidRPr="00E21020">
        <w:rPr>
          <w:rFonts w:ascii="Times New Roman" w:hAnsi="Times New Roman" w:cs="Times New Roman"/>
          <w:sz w:val="24"/>
          <w:szCs w:val="24"/>
        </w:rPr>
        <w:t xml:space="preserve">od njegova </w:t>
      </w:r>
      <w:r w:rsidR="00BC0F9F" w:rsidRPr="00E21020">
        <w:rPr>
          <w:rFonts w:ascii="Times New Roman" w:hAnsi="Times New Roman" w:cs="Times New Roman"/>
          <w:sz w:val="24"/>
          <w:szCs w:val="24"/>
        </w:rPr>
        <w:t>prihvaćanja od strane Europske k</w:t>
      </w:r>
      <w:r w:rsidR="004A5CA0" w:rsidRPr="00E21020">
        <w:rPr>
          <w:rFonts w:ascii="Times New Roman" w:hAnsi="Times New Roman" w:cs="Times New Roman"/>
          <w:sz w:val="24"/>
          <w:szCs w:val="24"/>
        </w:rPr>
        <w:t>omisije do 31.12.202</w:t>
      </w:r>
      <w:r w:rsidR="008B56F4">
        <w:rPr>
          <w:rFonts w:ascii="Times New Roman" w:hAnsi="Times New Roman" w:cs="Times New Roman"/>
          <w:sz w:val="24"/>
          <w:szCs w:val="24"/>
        </w:rPr>
        <w:t>4</w:t>
      </w:r>
      <w:r w:rsidR="004A5CA0" w:rsidRPr="00E210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40D7" w:rsidRPr="00E64022" w:rsidRDefault="0036702A" w:rsidP="00F16ADB">
      <w:pPr>
        <w:pStyle w:val="Naslov1"/>
      </w:pPr>
      <w:r w:rsidRPr="00E64022">
        <w:t>6</w:t>
      </w:r>
      <w:r w:rsidR="007B40D7" w:rsidRPr="00E64022">
        <w:t xml:space="preserve">. </w:t>
      </w:r>
      <w:r w:rsidR="00EC354B" w:rsidRPr="00E64022">
        <w:t xml:space="preserve">FINANCIJSKA </w:t>
      </w:r>
      <w:r w:rsidR="007B40D7" w:rsidRPr="00E64022">
        <w:t>SREDSTVA</w:t>
      </w:r>
      <w:r w:rsidRPr="00E64022">
        <w:t xml:space="preserve"> ZA PROVEDBU PROGRAMA</w:t>
      </w:r>
    </w:p>
    <w:p w:rsidR="008B56F4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Procijenjeni iznos sredstava potrebnih za provedbu ovog Programa </w:t>
      </w:r>
      <w:r w:rsidR="0036702A" w:rsidRPr="00E21020">
        <w:rPr>
          <w:rFonts w:ascii="Times New Roman" w:hAnsi="Times New Roman" w:cs="Times New Roman"/>
          <w:sz w:val="24"/>
          <w:szCs w:val="24"/>
        </w:rPr>
        <w:t xml:space="preserve">na godišnjoj razini </w:t>
      </w:r>
      <w:r w:rsidRPr="00E21020">
        <w:rPr>
          <w:rFonts w:ascii="Times New Roman" w:hAnsi="Times New Roman" w:cs="Times New Roman"/>
          <w:sz w:val="24"/>
          <w:szCs w:val="24"/>
        </w:rPr>
        <w:t xml:space="preserve">je </w:t>
      </w:r>
      <w:r w:rsidR="009C64C3" w:rsidRPr="00E21020">
        <w:rPr>
          <w:rFonts w:ascii="Times New Roman" w:hAnsi="Times New Roman" w:cs="Times New Roman"/>
          <w:sz w:val="24"/>
          <w:szCs w:val="24"/>
        </w:rPr>
        <w:t>39</w:t>
      </w:r>
      <w:r w:rsidR="00110ED1" w:rsidRPr="00E21020">
        <w:rPr>
          <w:rFonts w:ascii="Times New Roman" w:hAnsi="Times New Roman" w:cs="Times New Roman"/>
          <w:sz w:val="24"/>
          <w:szCs w:val="24"/>
        </w:rPr>
        <w:t>.000.000 kuna</w:t>
      </w:r>
      <w:r w:rsidRPr="00E21020">
        <w:rPr>
          <w:rFonts w:ascii="Times New Roman" w:hAnsi="Times New Roman" w:cs="Times New Roman"/>
          <w:sz w:val="24"/>
          <w:szCs w:val="24"/>
        </w:rPr>
        <w:t xml:space="preserve"> (</w:t>
      </w:r>
      <w:r w:rsidR="00110ED1" w:rsidRPr="00E21020">
        <w:rPr>
          <w:rFonts w:ascii="Times New Roman" w:hAnsi="Times New Roman" w:cs="Times New Roman"/>
          <w:sz w:val="24"/>
          <w:szCs w:val="24"/>
        </w:rPr>
        <w:t xml:space="preserve">približno </w:t>
      </w:r>
      <w:r w:rsidR="009C64C3" w:rsidRPr="00E21020">
        <w:rPr>
          <w:rFonts w:ascii="Times New Roman" w:hAnsi="Times New Roman" w:cs="Times New Roman"/>
          <w:sz w:val="24"/>
          <w:szCs w:val="24"/>
        </w:rPr>
        <w:t>5</w:t>
      </w:r>
      <w:r w:rsidR="00110ED1" w:rsidRPr="00E21020">
        <w:rPr>
          <w:rFonts w:ascii="Times New Roman" w:hAnsi="Times New Roman" w:cs="Times New Roman"/>
          <w:sz w:val="24"/>
          <w:szCs w:val="24"/>
        </w:rPr>
        <w:t>.</w:t>
      </w:r>
      <w:r w:rsidR="009C64C3" w:rsidRPr="00E21020">
        <w:rPr>
          <w:rFonts w:ascii="Times New Roman" w:hAnsi="Times New Roman" w:cs="Times New Roman"/>
          <w:sz w:val="24"/>
          <w:szCs w:val="24"/>
        </w:rPr>
        <w:t>200</w:t>
      </w:r>
      <w:r w:rsidR="00110ED1" w:rsidRPr="00E21020">
        <w:rPr>
          <w:rFonts w:ascii="Times New Roman" w:hAnsi="Times New Roman" w:cs="Times New Roman"/>
          <w:sz w:val="24"/>
          <w:szCs w:val="24"/>
        </w:rPr>
        <w:t xml:space="preserve">.000 </w:t>
      </w:r>
      <w:r w:rsidRPr="00E21020">
        <w:rPr>
          <w:rFonts w:ascii="Times New Roman" w:hAnsi="Times New Roman" w:cs="Times New Roman"/>
          <w:sz w:val="24"/>
          <w:szCs w:val="24"/>
        </w:rPr>
        <w:t>€)</w:t>
      </w:r>
      <w:r w:rsidR="008B56F4">
        <w:rPr>
          <w:rFonts w:ascii="Times New Roman" w:hAnsi="Times New Roman" w:cs="Times New Roman"/>
          <w:sz w:val="24"/>
          <w:szCs w:val="24"/>
        </w:rPr>
        <w:t>.</w:t>
      </w:r>
      <w:r w:rsidR="0036702A" w:rsidRPr="00E21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ED1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Potpora će biti dodijeljena putem Ministarstva poljoprivrede Republike Hrvatske.</w:t>
      </w:r>
    </w:p>
    <w:p w:rsidR="007B40D7" w:rsidRPr="00E64022" w:rsidRDefault="0036702A" w:rsidP="00F16ADB">
      <w:pPr>
        <w:pStyle w:val="Naslov1"/>
      </w:pPr>
      <w:r w:rsidRPr="00E64022">
        <w:t>7</w:t>
      </w:r>
      <w:r w:rsidR="007B40D7" w:rsidRPr="00E64022">
        <w:t>. OBLIK POTPORE</w:t>
      </w:r>
    </w:p>
    <w:p w:rsidR="007B40D7" w:rsidRPr="00E21020" w:rsidRDefault="00576571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Potpora se isplaćuje u formi državne potpore. </w:t>
      </w:r>
      <w:r w:rsidR="003B3339" w:rsidRPr="00E21020">
        <w:rPr>
          <w:rFonts w:ascii="Times New Roman" w:hAnsi="Times New Roman" w:cs="Times New Roman"/>
          <w:sz w:val="24"/>
          <w:szCs w:val="24"/>
        </w:rPr>
        <w:t>K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orisnicima se potpora isplaćuje za nadomještanje dodatnih troškova koji su nastali provođenjem </w:t>
      </w:r>
      <w:r w:rsidR="003B3339" w:rsidRPr="00E21020">
        <w:rPr>
          <w:rFonts w:ascii="Times New Roman" w:hAnsi="Times New Roman" w:cs="Times New Roman"/>
          <w:sz w:val="24"/>
          <w:szCs w:val="24"/>
        </w:rPr>
        <w:t xml:space="preserve">novih dobrovoljnih zahtjeva iz područja dobrobiti 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predviđenih ovim Programom. Provedba </w:t>
      </w:r>
      <w:r w:rsidR="003B3339" w:rsidRPr="00E21020">
        <w:rPr>
          <w:rFonts w:ascii="Times New Roman" w:hAnsi="Times New Roman" w:cs="Times New Roman"/>
          <w:sz w:val="24"/>
          <w:szCs w:val="24"/>
        </w:rPr>
        <w:t xml:space="preserve">zahtjeva </w:t>
      </w:r>
      <w:r w:rsidR="007B40D7" w:rsidRPr="00E21020">
        <w:rPr>
          <w:rFonts w:ascii="Times New Roman" w:hAnsi="Times New Roman" w:cs="Times New Roman"/>
          <w:sz w:val="24"/>
          <w:szCs w:val="24"/>
        </w:rPr>
        <w:t>financira se u cijelosti iz državnog proračuna Republike Hrvatske.</w:t>
      </w:r>
    </w:p>
    <w:p w:rsidR="00110ED1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Intenzitet potpore</w:t>
      </w:r>
      <w:r w:rsidR="00576571" w:rsidRPr="00E21020">
        <w:rPr>
          <w:rFonts w:ascii="Times New Roman" w:hAnsi="Times New Roman" w:cs="Times New Roman"/>
          <w:sz w:val="24"/>
          <w:szCs w:val="24"/>
        </w:rPr>
        <w:t xml:space="preserve"> po UG naveden</w:t>
      </w:r>
      <w:r w:rsidRPr="00E21020">
        <w:rPr>
          <w:rFonts w:ascii="Times New Roman" w:hAnsi="Times New Roman" w:cs="Times New Roman"/>
          <w:sz w:val="24"/>
          <w:szCs w:val="24"/>
        </w:rPr>
        <w:t xml:space="preserve"> je </w:t>
      </w:r>
      <w:r w:rsidR="00576571" w:rsidRPr="00E21020">
        <w:rPr>
          <w:rFonts w:ascii="Times New Roman" w:hAnsi="Times New Roman" w:cs="Times New Roman"/>
          <w:sz w:val="24"/>
          <w:szCs w:val="24"/>
        </w:rPr>
        <w:t>u Tablici 1.</w:t>
      </w:r>
    </w:p>
    <w:p w:rsidR="007B40D7" w:rsidRPr="00E64022" w:rsidRDefault="0036702A" w:rsidP="00F16ADB">
      <w:pPr>
        <w:pStyle w:val="Naslov1"/>
      </w:pPr>
      <w:bookmarkStart w:id="5" w:name="_Toc508177491"/>
      <w:r w:rsidRPr="00E64022">
        <w:t>8</w:t>
      </w:r>
      <w:r w:rsidR="007B40D7" w:rsidRPr="00E64022">
        <w:t>. KORISNICI POTPOR</w:t>
      </w:r>
      <w:bookmarkEnd w:id="5"/>
      <w:r w:rsidR="00110ED1" w:rsidRPr="00E64022">
        <w:t>E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Korisnici potpore ovog Programa moraju ispunjavati sljedeće uvjete:</w:t>
      </w:r>
    </w:p>
    <w:p w:rsidR="007B40D7" w:rsidRPr="00E21020" w:rsidRDefault="007B40D7" w:rsidP="00110ED1">
      <w:pPr>
        <w:numPr>
          <w:ilvl w:val="0"/>
          <w:numId w:val="9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ispunjavanje uvjeta za aktivnog poljoprivrednika </w:t>
      </w:r>
      <w:r w:rsidR="00FE2CF9" w:rsidRPr="00E21020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Pr="00E21020">
        <w:rPr>
          <w:rFonts w:ascii="Times New Roman" w:hAnsi="Times New Roman" w:cs="Times New Roman"/>
          <w:sz w:val="24"/>
          <w:szCs w:val="24"/>
        </w:rPr>
        <w:t>9. Uredbe (EU) br. 1307/2013</w:t>
      </w:r>
    </w:p>
    <w:p w:rsidR="00576571" w:rsidRPr="00E21020" w:rsidRDefault="00576571" w:rsidP="00576571">
      <w:pPr>
        <w:numPr>
          <w:ilvl w:val="0"/>
          <w:numId w:val="9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upis u Upisnik poljoprivrednika</w:t>
      </w:r>
    </w:p>
    <w:p w:rsidR="007B40D7" w:rsidRPr="00E21020" w:rsidRDefault="007B40D7" w:rsidP="00110ED1">
      <w:pPr>
        <w:numPr>
          <w:ilvl w:val="0"/>
          <w:numId w:val="9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upis u Registar farmi </w:t>
      </w:r>
    </w:p>
    <w:p w:rsidR="007B40D7" w:rsidRPr="00E21020" w:rsidRDefault="007B40D7" w:rsidP="00110ED1">
      <w:pPr>
        <w:numPr>
          <w:ilvl w:val="0"/>
          <w:numId w:val="9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upis stoke u JRDŽ i ostale propisane upisnike te propisno označavanje stoke</w:t>
      </w:r>
    </w:p>
    <w:p w:rsidR="007B40D7" w:rsidRPr="00E21020" w:rsidRDefault="007B40D7" w:rsidP="00110ED1">
      <w:pPr>
        <w:numPr>
          <w:ilvl w:val="0"/>
          <w:numId w:val="9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pravodobno podnošenje zahtjeva za </w:t>
      </w:r>
      <w:r w:rsidR="00B76AD2" w:rsidRPr="00E21020">
        <w:rPr>
          <w:rFonts w:ascii="Times New Roman" w:hAnsi="Times New Roman" w:cs="Times New Roman"/>
          <w:sz w:val="24"/>
          <w:szCs w:val="24"/>
        </w:rPr>
        <w:t xml:space="preserve">državnu </w:t>
      </w:r>
      <w:r w:rsidR="00E20F30" w:rsidRPr="00E21020">
        <w:rPr>
          <w:rFonts w:ascii="Times New Roman" w:hAnsi="Times New Roman" w:cs="Times New Roman"/>
          <w:sz w:val="24"/>
          <w:szCs w:val="24"/>
        </w:rPr>
        <w:t xml:space="preserve">potporu </w:t>
      </w:r>
    </w:p>
    <w:p w:rsidR="007B40D7" w:rsidRPr="00E21020" w:rsidRDefault="007B40D7" w:rsidP="00110ED1">
      <w:pPr>
        <w:numPr>
          <w:ilvl w:val="0"/>
          <w:numId w:val="9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potrebna popratna dokumentacija</w:t>
      </w:r>
    </w:p>
    <w:p w:rsidR="007B40D7" w:rsidRPr="00E21020" w:rsidRDefault="007B40D7" w:rsidP="00110ED1">
      <w:pPr>
        <w:numPr>
          <w:ilvl w:val="0"/>
          <w:numId w:val="9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omogućavanje provedbe kontrola na terenu </w:t>
      </w:r>
    </w:p>
    <w:p w:rsidR="007B40D7" w:rsidRPr="00E21020" w:rsidRDefault="007B40D7" w:rsidP="00110ED1">
      <w:pPr>
        <w:numPr>
          <w:ilvl w:val="0"/>
          <w:numId w:val="9"/>
        </w:numPr>
        <w:spacing w:before="120" w:after="12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poštivanje pravila višestruke sukladnosti na cjelokupnom poljoprivrednom gospodarstvu.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Iznos potpore se obračunava po prosječnom broju krmača</w:t>
      </w:r>
      <w:r w:rsidR="00E20F30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na gospodarstvu. Broj uvjetnih grla za koje se ostvaruje pravo na potporu je prosjek broja uvjetnih grla u Jedinstvenom registru </w:t>
      </w:r>
      <w:r w:rsidRPr="00E21020">
        <w:rPr>
          <w:rFonts w:ascii="Times New Roman" w:hAnsi="Times New Roman" w:cs="Times New Roman"/>
          <w:sz w:val="24"/>
          <w:szCs w:val="24"/>
        </w:rPr>
        <w:lastRenderedPageBreak/>
        <w:t>domaćih životinja (u daljnjem tekstu: JRDŽ) za godinu podnošenja zahtjeva za potporu na temelju stanja svakog prvog dana u mjesecu.</w:t>
      </w:r>
      <w:r w:rsidR="00843308" w:rsidRPr="00E21020">
        <w:rPr>
          <w:rFonts w:ascii="Times New Roman" w:hAnsi="Times New Roman" w:cs="Times New Roman"/>
          <w:sz w:val="24"/>
          <w:szCs w:val="24"/>
        </w:rPr>
        <w:t xml:space="preserve"> Obvezno razdoblje za provedbu zahtjeva iz Programa je razdoblje u trajanju </w:t>
      </w:r>
      <w:r w:rsidR="00311C39" w:rsidRPr="00E21020">
        <w:rPr>
          <w:rFonts w:ascii="Times New Roman" w:hAnsi="Times New Roman" w:cs="Times New Roman"/>
          <w:sz w:val="24"/>
          <w:szCs w:val="24"/>
        </w:rPr>
        <w:t xml:space="preserve">od </w:t>
      </w:r>
      <w:r w:rsidR="00843308" w:rsidRPr="00E21020">
        <w:rPr>
          <w:rFonts w:ascii="Times New Roman" w:hAnsi="Times New Roman" w:cs="Times New Roman"/>
          <w:sz w:val="24"/>
          <w:szCs w:val="24"/>
        </w:rPr>
        <w:t>jedne kalendarske godine koje u 2019. godini iznimno započinje od datuma podnošenja zahtjeva za ulazak u sustav potpore.</w:t>
      </w:r>
    </w:p>
    <w:p w:rsidR="00AF1F25" w:rsidRPr="00E21020" w:rsidRDefault="00AF1F25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Broj uvjetnih grla računa se po stopi konverzije navedenoj u Prilogu II. Provedbene uredbe Komisije (EU) br.</w:t>
      </w:r>
      <w:r w:rsidR="00CD4CBC" w:rsidRPr="00E21020">
        <w:rPr>
          <w:rFonts w:ascii="Times New Roman" w:hAnsi="Times New Roman" w:cs="Times New Roman"/>
          <w:sz w:val="24"/>
          <w:szCs w:val="24"/>
        </w:rPr>
        <w:t xml:space="preserve"> 2016/669</w:t>
      </w:r>
      <w:r w:rsidRPr="00E21020">
        <w:rPr>
          <w:rFonts w:ascii="Times New Roman" w:hAnsi="Times New Roman" w:cs="Times New Roman"/>
          <w:sz w:val="24"/>
          <w:szCs w:val="24"/>
        </w:rPr>
        <w:t>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Korisnik može podnijeti zahtjev</w:t>
      </w:r>
      <w:r w:rsidR="00F24416" w:rsidRPr="00E21020">
        <w:rPr>
          <w:rFonts w:ascii="Times New Roman" w:hAnsi="Times New Roman" w:cs="Times New Roman"/>
          <w:sz w:val="24"/>
          <w:szCs w:val="24"/>
        </w:rPr>
        <w:t xml:space="preserve"> za potporu</w:t>
      </w:r>
      <w:r w:rsidRPr="00E21020">
        <w:rPr>
          <w:rFonts w:ascii="Times New Roman" w:hAnsi="Times New Roman" w:cs="Times New Roman"/>
          <w:sz w:val="24"/>
          <w:szCs w:val="24"/>
        </w:rPr>
        <w:t xml:space="preserve"> za jed</w:t>
      </w:r>
      <w:r w:rsidR="00F24416" w:rsidRPr="00E21020">
        <w:rPr>
          <w:rFonts w:ascii="Times New Roman" w:hAnsi="Times New Roman" w:cs="Times New Roman"/>
          <w:sz w:val="24"/>
          <w:szCs w:val="24"/>
        </w:rPr>
        <w:t>an</w:t>
      </w:r>
      <w:r w:rsidRPr="00E21020">
        <w:rPr>
          <w:rFonts w:ascii="Times New Roman" w:hAnsi="Times New Roman" w:cs="Times New Roman"/>
          <w:sz w:val="24"/>
          <w:szCs w:val="24"/>
        </w:rPr>
        <w:t xml:space="preserve"> ili više predloženih </w:t>
      </w:r>
      <w:r w:rsidR="00F24416" w:rsidRPr="00E21020">
        <w:rPr>
          <w:rFonts w:ascii="Times New Roman" w:hAnsi="Times New Roman" w:cs="Times New Roman"/>
          <w:sz w:val="24"/>
          <w:szCs w:val="24"/>
        </w:rPr>
        <w:t>zahtjeva</w:t>
      </w:r>
      <w:r w:rsidR="00FE2CF9" w:rsidRPr="00E21020">
        <w:rPr>
          <w:rFonts w:ascii="Times New Roman" w:hAnsi="Times New Roman" w:cs="Times New Roman"/>
          <w:sz w:val="24"/>
          <w:szCs w:val="24"/>
        </w:rPr>
        <w:t>/obaveza</w:t>
      </w:r>
      <w:r w:rsidR="00F24416" w:rsidRPr="00E21020">
        <w:rPr>
          <w:rFonts w:ascii="Times New Roman" w:hAnsi="Times New Roman" w:cs="Times New Roman"/>
          <w:sz w:val="24"/>
          <w:szCs w:val="24"/>
        </w:rPr>
        <w:t xml:space="preserve"> dobrobiti</w:t>
      </w:r>
      <w:r w:rsidRPr="00E21020">
        <w:rPr>
          <w:rFonts w:ascii="Times New Roman" w:hAnsi="Times New Roman" w:cs="Times New Roman"/>
          <w:sz w:val="24"/>
          <w:szCs w:val="24"/>
        </w:rPr>
        <w:t>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Zahtjev za potporu podnosi se jednom godišnje.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Korisnici potpore ne smiju imati dugovanja prema Državnom proračunu RH, na njih se primjenjuje načelo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Deggendorf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te moraju ispunjavati druge uvjete propisane ovim Programom. Potpora iz ovog Programa ne dodjeljuje se poduzetnicima u teškoćama.</w:t>
      </w:r>
    </w:p>
    <w:p w:rsidR="007B40D7" w:rsidRPr="00E21020" w:rsidRDefault="003C5E7E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M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inimalni broj uvjetnih grla za koji je moguće ostvariti potporu iznosi </w:t>
      </w:r>
      <w:r w:rsidRPr="00E21020">
        <w:rPr>
          <w:rFonts w:ascii="Times New Roman" w:hAnsi="Times New Roman" w:cs="Times New Roman"/>
          <w:sz w:val="24"/>
          <w:szCs w:val="24"/>
        </w:rPr>
        <w:t>3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 UG. Korisnici koji koriste potporu za </w:t>
      </w:r>
      <w:r w:rsidRPr="00E21020">
        <w:rPr>
          <w:rFonts w:ascii="Times New Roman" w:hAnsi="Times New Roman" w:cs="Times New Roman"/>
          <w:sz w:val="24"/>
          <w:szCs w:val="24"/>
        </w:rPr>
        <w:t>određen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>zahtjev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>iz područja dobrobiti</w:t>
      </w:r>
      <w:r w:rsidR="007B40D7" w:rsidRPr="00E21020">
        <w:rPr>
          <w:rFonts w:ascii="Times New Roman" w:hAnsi="Times New Roman" w:cs="Times New Roman"/>
          <w:sz w:val="24"/>
          <w:szCs w:val="24"/>
        </w:rPr>
        <w:t>, ist</w:t>
      </w:r>
      <w:r w:rsidRPr="00E21020">
        <w:rPr>
          <w:rFonts w:ascii="Times New Roman" w:hAnsi="Times New Roman" w:cs="Times New Roman"/>
          <w:sz w:val="24"/>
          <w:szCs w:val="24"/>
        </w:rPr>
        <w:t>i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 moraju provoditi na svim </w:t>
      </w:r>
      <w:r w:rsidR="006A0023" w:rsidRPr="00E21020">
        <w:rPr>
          <w:rFonts w:ascii="Times New Roman" w:hAnsi="Times New Roman" w:cs="Times New Roman"/>
          <w:sz w:val="24"/>
          <w:szCs w:val="24"/>
        </w:rPr>
        <w:t>krmačama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 na gospodarstvu definiranom zasebnim JIBG-om.</w:t>
      </w:r>
    </w:p>
    <w:p w:rsidR="00170F4F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Korisnici </w:t>
      </w:r>
      <w:r w:rsidR="003C5E7E" w:rsidRPr="00E21020">
        <w:rPr>
          <w:rFonts w:ascii="Times New Roman" w:hAnsi="Times New Roman" w:cs="Times New Roman"/>
          <w:sz w:val="24"/>
          <w:szCs w:val="24"/>
        </w:rPr>
        <w:t>potpora</w:t>
      </w:r>
      <w:r w:rsidRPr="00E21020">
        <w:rPr>
          <w:rFonts w:ascii="Times New Roman" w:hAnsi="Times New Roman" w:cs="Times New Roman"/>
          <w:sz w:val="24"/>
          <w:szCs w:val="24"/>
        </w:rPr>
        <w:t xml:space="preserve"> moraju poštivati sve obveze koje proizlaze iz zakonodavstva o okolišu na snazi, uključujući one iz Direktive Vijeća 91/676/EEZ i prema Akcijskom program o zaštiti voda od onečišćenja uzrokovanog nitratima poljoprivrednog podrijetla (NN 60/2017). Stoga se ne očekuje da će ta mjera imati negativan utjecaj na okoliš. Korisnici potpora, iako troškovi ovog usklađivanja nisu prihvatljivi, također će biti u potpunosti usklađeni s Direktivom 2010/75/EU o industrijskim emisijama, koja se, između ostalog, odnosi na intenzivni uzgoj peradi i svinja (prag za svinje je 2000 mjesta za tovne svinje ili 750 mjesta za krmače). U skladu s ovom smjernicom, korisnici će djelovati u skladu s dozvolom čiji je cilj minimiziranje emisija onečišćujućih tvari u zrak, vodu i tlo, primjenom "najboljih raspoloživih tehnika (NRT)" (Provedbena odluka Komisije (EU) 2017/302 za sektor peradi i svinja  od 15. veljače 2017.)</w:t>
      </w:r>
      <w:r w:rsidR="00170F4F" w:rsidRPr="00E21020">
        <w:rPr>
          <w:rFonts w:ascii="Times New Roman" w:hAnsi="Times New Roman" w:cs="Times New Roman"/>
          <w:sz w:val="24"/>
          <w:szCs w:val="24"/>
        </w:rPr>
        <w:t>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Sv</w:t>
      </w:r>
      <w:r w:rsidR="00F24416" w:rsidRPr="00E21020">
        <w:rPr>
          <w:rFonts w:ascii="Times New Roman" w:hAnsi="Times New Roman" w:cs="Times New Roman"/>
          <w:sz w:val="24"/>
          <w:szCs w:val="24"/>
        </w:rPr>
        <w:t>i</w:t>
      </w:r>
      <w:r w:rsidRPr="00E21020">
        <w:rPr>
          <w:rFonts w:ascii="Times New Roman" w:hAnsi="Times New Roman" w:cs="Times New Roman"/>
          <w:sz w:val="24"/>
          <w:szCs w:val="24"/>
        </w:rPr>
        <w:t xml:space="preserve"> predložen</w:t>
      </w:r>
      <w:r w:rsidR="00F24416" w:rsidRPr="00E21020">
        <w:rPr>
          <w:rFonts w:ascii="Times New Roman" w:hAnsi="Times New Roman" w:cs="Times New Roman"/>
          <w:sz w:val="24"/>
          <w:szCs w:val="24"/>
        </w:rPr>
        <w:t>i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170F4F" w:rsidRPr="00E21020">
        <w:rPr>
          <w:rFonts w:ascii="Times New Roman" w:hAnsi="Times New Roman" w:cs="Times New Roman"/>
          <w:sz w:val="24"/>
          <w:szCs w:val="24"/>
        </w:rPr>
        <w:t>zahtjevi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FE2CF9" w:rsidRPr="00E21020">
        <w:rPr>
          <w:rFonts w:ascii="Times New Roman" w:hAnsi="Times New Roman" w:cs="Times New Roman"/>
          <w:sz w:val="24"/>
          <w:szCs w:val="24"/>
        </w:rPr>
        <w:t xml:space="preserve">udovoljavaju </w:t>
      </w:r>
      <w:r w:rsidRPr="00E21020">
        <w:rPr>
          <w:rFonts w:ascii="Times New Roman" w:hAnsi="Times New Roman" w:cs="Times New Roman"/>
          <w:sz w:val="24"/>
          <w:szCs w:val="24"/>
        </w:rPr>
        <w:t>barem minimalnim obveznim zakonskim zahtjevima Direktive o industrijskim emisijama i Provedbene odluke Komisije (EU) 2017/302.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Potpora za iste prihvatljive troškove ne može se kumulirati s potporom dobivenom od drugih lokalnih, regionalnih, nacionalnih ili državnih potpora, potpora Unije, s ad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potporom ili de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potporom. </w:t>
      </w:r>
      <w:r w:rsidR="00FE2CF9" w:rsidRPr="00E21020">
        <w:rPr>
          <w:rFonts w:ascii="Times New Roman" w:hAnsi="Times New Roman" w:cs="Times New Roman"/>
          <w:sz w:val="24"/>
          <w:szCs w:val="24"/>
        </w:rPr>
        <w:t>U skladu s navedenim</w:t>
      </w:r>
      <w:r w:rsidRPr="00E21020">
        <w:rPr>
          <w:rFonts w:ascii="Times New Roman" w:hAnsi="Times New Roman" w:cs="Times New Roman"/>
          <w:sz w:val="24"/>
          <w:szCs w:val="24"/>
        </w:rPr>
        <w:t>, kako bi se izbjeglo preklapanje, podnositelj zahtjeva za potporu mora potpisati izjavu da nije primio isplatu od drugog izvora za iste prihvatljive troškove.</w:t>
      </w:r>
    </w:p>
    <w:p w:rsidR="004E17EE" w:rsidRPr="00E21020" w:rsidRDefault="004E17EE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U skladu s točkom 72. Smjernica velika poduzeća definirana u Prilogu I. Uredbe Komisije (EU) br. 702/2014 prilikom podnošenja Zahtjeva obvezna su dostaviti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protučinjenični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scenarij koji bi nastao ako potpora ne bi bila osigurana.</w:t>
      </w:r>
    </w:p>
    <w:p w:rsidR="00AF1F25" w:rsidRPr="00E21020" w:rsidRDefault="00AF1F25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Republika Hrvatska će </w:t>
      </w:r>
      <w:r w:rsidR="00FE2CF9" w:rsidRPr="00E21020">
        <w:rPr>
          <w:rFonts w:ascii="Times New Roman" w:hAnsi="Times New Roman" w:cs="Times New Roman"/>
          <w:sz w:val="24"/>
          <w:szCs w:val="24"/>
        </w:rPr>
        <w:t>u skladu s točkom</w:t>
      </w:r>
      <w:r w:rsidRPr="00E21020">
        <w:rPr>
          <w:rFonts w:ascii="Times New Roman" w:hAnsi="Times New Roman" w:cs="Times New Roman"/>
          <w:sz w:val="24"/>
          <w:szCs w:val="24"/>
        </w:rPr>
        <w:t xml:space="preserve"> 128. Smjernica podatke o korisnicima potpore koji premašuju prag od 60.000 € za korisnike koji se bave primarnom poljoprivrednom proizvodnjom objaviti na web-stranicama</w:t>
      </w:r>
      <w:r w:rsidR="00170F4F" w:rsidRPr="00E21020">
        <w:rPr>
          <w:rFonts w:ascii="Times New Roman" w:hAnsi="Times New Roman" w:cs="Times New Roman"/>
          <w:sz w:val="24"/>
          <w:szCs w:val="24"/>
        </w:rPr>
        <w:t xml:space="preserve"> Agencije za plaćanje u poljoprivredi, ribarstvu i ruralnom razvoju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70F4F" w:rsidRPr="00E841B3">
          <w:rPr>
            <w:rStyle w:val="Hiperveza"/>
            <w:rFonts w:ascii="Times New Roman" w:hAnsi="Times New Roman" w:cs="Times New Roman"/>
            <w:color w:val="0070C0"/>
            <w:sz w:val="24"/>
            <w:szCs w:val="24"/>
          </w:rPr>
          <w:t>www.apprrr.hr</w:t>
        </w:r>
      </w:hyperlink>
      <w:r w:rsidR="00E20F30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>te ih čuvati u skladu s rokovima navedenima u točci 131. Smjernica.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Procjenjuje se da će broj korisnika ove mjere biti </w:t>
      </w:r>
      <w:r w:rsidR="00E20F30" w:rsidRPr="00E21020">
        <w:rPr>
          <w:rFonts w:ascii="Times New Roman" w:hAnsi="Times New Roman" w:cs="Times New Roman"/>
          <w:sz w:val="24"/>
          <w:szCs w:val="24"/>
        </w:rPr>
        <w:t>više od 1.000</w:t>
      </w:r>
      <w:r w:rsidRPr="00E21020">
        <w:rPr>
          <w:rFonts w:ascii="Times New Roman" w:hAnsi="Times New Roman" w:cs="Times New Roman"/>
          <w:sz w:val="24"/>
          <w:szCs w:val="24"/>
        </w:rPr>
        <w:t>.</w:t>
      </w:r>
    </w:p>
    <w:p w:rsidR="007B40D7" w:rsidRPr="00E64022" w:rsidRDefault="007B40D7" w:rsidP="00F16ADB">
      <w:pPr>
        <w:pStyle w:val="Naslov1"/>
      </w:pPr>
      <w:bookmarkStart w:id="6" w:name="_Toc508177488"/>
      <w:r w:rsidRPr="00E64022">
        <w:lastRenderedPageBreak/>
        <w:t xml:space="preserve">9. </w:t>
      </w:r>
      <w:bookmarkEnd w:id="6"/>
      <w:r w:rsidR="00DD0952" w:rsidRPr="00E64022">
        <w:t xml:space="preserve">OPIS </w:t>
      </w:r>
      <w:r w:rsidR="00740B6A" w:rsidRPr="00E64022">
        <w:t xml:space="preserve">ZAHTJEVA </w:t>
      </w:r>
      <w:r w:rsidR="00DD0952" w:rsidRPr="00E64022">
        <w:t>I IZNOS POTPORE</w:t>
      </w:r>
    </w:p>
    <w:p w:rsidR="000452A0" w:rsidRPr="00E21020" w:rsidRDefault="007B40D7" w:rsidP="00D44BD5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Kako bi dodatno podigli standarde dobrobiti u uzgoju krmača, Republika Hrvatska </w:t>
      </w:r>
      <w:r w:rsidR="003C6327" w:rsidRPr="00E21020">
        <w:rPr>
          <w:rFonts w:ascii="Times New Roman" w:hAnsi="Times New Roman" w:cs="Times New Roman"/>
          <w:sz w:val="24"/>
          <w:szCs w:val="24"/>
        </w:rPr>
        <w:t xml:space="preserve">putem ovog Programa namjerava omogućiti državne </w:t>
      </w:r>
      <w:r w:rsidR="004B43F2" w:rsidRPr="00E21020">
        <w:rPr>
          <w:rFonts w:ascii="Times New Roman" w:hAnsi="Times New Roman" w:cs="Times New Roman"/>
          <w:sz w:val="24"/>
          <w:szCs w:val="24"/>
        </w:rPr>
        <w:t>potpore</w:t>
      </w:r>
      <w:r w:rsidR="00066EA7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3C6327" w:rsidRPr="00E21020">
        <w:rPr>
          <w:rFonts w:ascii="Times New Roman" w:hAnsi="Times New Roman" w:cs="Times New Roman"/>
          <w:sz w:val="24"/>
          <w:szCs w:val="24"/>
        </w:rPr>
        <w:t xml:space="preserve">uzgajivačima svinja za provedbu pet </w:t>
      </w:r>
      <w:r w:rsidRPr="00E21020">
        <w:rPr>
          <w:rFonts w:ascii="Times New Roman" w:hAnsi="Times New Roman" w:cs="Times New Roman"/>
          <w:sz w:val="24"/>
          <w:szCs w:val="24"/>
        </w:rPr>
        <w:t xml:space="preserve">dodatnih </w:t>
      </w:r>
      <w:r w:rsidR="00170F4F" w:rsidRPr="00E21020">
        <w:rPr>
          <w:rFonts w:ascii="Times New Roman" w:hAnsi="Times New Roman" w:cs="Times New Roman"/>
          <w:sz w:val="24"/>
          <w:szCs w:val="24"/>
        </w:rPr>
        <w:t>zahtjeva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3C6327" w:rsidRPr="00E21020">
        <w:rPr>
          <w:rFonts w:ascii="Times New Roman" w:hAnsi="Times New Roman" w:cs="Times New Roman"/>
          <w:sz w:val="24"/>
          <w:szCs w:val="24"/>
        </w:rPr>
        <w:t xml:space="preserve">iz područja dobrobiti </w:t>
      </w:r>
      <w:r w:rsidRPr="00E21020">
        <w:rPr>
          <w:rFonts w:ascii="Times New Roman" w:hAnsi="Times New Roman" w:cs="Times New Roman"/>
          <w:sz w:val="24"/>
          <w:szCs w:val="24"/>
        </w:rPr>
        <w:t>za krmače</w:t>
      </w:r>
      <w:r w:rsidR="00170F4F" w:rsidRPr="00E21020">
        <w:rPr>
          <w:rFonts w:ascii="Times New Roman" w:hAnsi="Times New Roman" w:cs="Times New Roman"/>
          <w:sz w:val="24"/>
          <w:szCs w:val="24"/>
        </w:rPr>
        <w:t xml:space="preserve"> navedenih u poglavlju 3</w:t>
      </w:r>
      <w:r w:rsidR="003C6327" w:rsidRPr="00E21020">
        <w:rPr>
          <w:rFonts w:ascii="Times New Roman" w:hAnsi="Times New Roman" w:cs="Times New Roman"/>
          <w:sz w:val="24"/>
          <w:szCs w:val="24"/>
        </w:rPr>
        <w:t>.</w:t>
      </w:r>
    </w:p>
    <w:p w:rsidR="000452A0" w:rsidRPr="00E21020" w:rsidRDefault="000452A0" w:rsidP="000452A0">
      <w:pPr>
        <w:pStyle w:val="Odlomakpopisa"/>
        <w:spacing w:after="0" w:line="3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Dakle, radi se o mjerama dobrobiti koje nisu obuhvaćene Programom ruralnog razvoja.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Ukupni mogući iznos potpora u okviru ovog Programa i već postojećih </w:t>
      </w:r>
      <w:r w:rsidR="00170F4F" w:rsidRPr="00E21020">
        <w:rPr>
          <w:rFonts w:ascii="Times New Roman" w:hAnsi="Times New Roman" w:cs="Times New Roman"/>
          <w:sz w:val="24"/>
          <w:szCs w:val="24"/>
        </w:rPr>
        <w:t>potpora za poboljšanje dobrobiti krmača</w:t>
      </w:r>
      <w:r w:rsidRPr="00E21020">
        <w:rPr>
          <w:rFonts w:ascii="Times New Roman" w:hAnsi="Times New Roman" w:cs="Times New Roman"/>
          <w:sz w:val="24"/>
          <w:szCs w:val="24"/>
        </w:rPr>
        <w:t xml:space="preserve"> iz Programa ruralnog razvoja neće prelaziti iznos od 500 </w:t>
      </w:r>
      <w:bookmarkStart w:id="7" w:name="_Hlk2858999"/>
      <w:r w:rsidRPr="00E21020">
        <w:rPr>
          <w:rFonts w:ascii="Times New Roman" w:hAnsi="Times New Roman" w:cs="Times New Roman"/>
          <w:sz w:val="24"/>
          <w:szCs w:val="24"/>
        </w:rPr>
        <w:t>€</w:t>
      </w:r>
      <w:bookmarkEnd w:id="7"/>
      <w:r w:rsidRPr="00E21020">
        <w:rPr>
          <w:rFonts w:ascii="Times New Roman" w:hAnsi="Times New Roman" w:cs="Times New Roman"/>
          <w:sz w:val="24"/>
          <w:szCs w:val="24"/>
        </w:rPr>
        <w:t xml:space="preserve"> / UG. 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Kroz mjeru M14 </w:t>
      </w:r>
      <w:r w:rsidR="000D2BE4" w:rsidRPr="00E21020">
        <w:rPr>
          <w:rFonts w:ascii="Times New Roman" w:hAnsi="Times New Roman" w:cs="Times New Roman"/>
          <w:sz w:val="24"/>
          <w:szCs w:val="24"/>
        </w:rPr>
        <w:t xml:space="preserve">Programa ruralnog razvoja </w:t>
      </w:r>
      <w:r w:rsidRPr="00E21020">
        <w:rPr>
          <w:rFonts w:ascii="Times New Roman" w:hAnsi="Times New Roman" w:cs="Times New Roman"/>
          <w:sz w:val="24"/>
          <w:szCs w:val="24"/>
        </w:rPr>
        <w:t xml:space="preserve">ukupan mogući iznos plaćanja za krmače iznosi </w:t>
      </w:r>
      <w:r w:rsidR="00471D0D" w:rsidRPr="00E21020">
        <w:rPr>
          <w:rFonts w:ascii="Times New Roman" w:hAnsi="Times New Roman" w:cs="Times New Roman"/>
          <w:sz w:val="24"/>
          <w:szCs w:val="24"/>
        </w:rPr>
        <w:t>231,75</w:t>
      </w:r>
      <w:r w:rsidR="000D2BE4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€ </w:t>
      </w:r>
      <w:r w:rsidR="000452A0" w:rsidRPr="00E21020">
        <w:rPr>
          <w:rFonts w:ascii="Times New Roman" w:hAnsi="Times New Roman" w:cs="Times New Roman"/>
          <w:sz w:val="24"/>
          <w:szCs w:val="24"/>
        </w:rPr>
        <w:t xml:space="preserve">godišnje </w:t>
      </w:r>
      <w:r w:rsidRPr="00E21020">
        <w:rPr>
          <w:rFonts w:ascii="Times New Roman" w:hAnsi="Times New Roman" w:cs="Times New Roman"/>
          <w:sz w:val="24"/>
          <w:szCs w:val="24"/>
        </w:rPr>
        <w:t>po uvjetnom grlu.</w:t>
      </w:r>
      <w:r w:rsidR="000D2BE4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Maksimalna ukupna vrijednost državne </w:t>
      </w:r>
      <w:r w:rsidR="004B43F2" w:rsidRPr="00E21020">
        <w:rPr>
          <w:rFonts w:ascii="Times New Roman" w:hAnsi="Times New Roman" w:cs="Times New Roman"/>
          <w:sz w:val="24"/>
          <w:szCs w:val="24"/>
        </w:rPr>
        <w:t>potpore</w:t>
      </w:r>
      <w:r w:rsidRPr="00E21020">
        <w:rPr>
          <w:rFonts w:ascii="Times New Roman" w:hAnsi="Times New Roman" w:cs="Times New Roman"/>
          <w:sz w:val="24"/>
          <w:szCs w:val="24"/>
        </w:rPr>
        <w:t xml:space="preserve"> za sve predložene </w:t>
      </w:r>
      <w:r w:rsidR="00170F4F" w:rsidRPr="00E21020">
        <w:rPr>
          <w:rFonts w:ascii="Times New Roman" w:hAnsi="Times New Roman" w:cs="Times New Roman"/>
          <w:sz w:val="24"/>
          <w:szCs w:val="24"/>
        </w:rPr>
        <w:t>zahtjeve</w:t>
      </w:r>
      <w:r w:rsidRPr="00E21020">
        <w:rPr>
          <w:rFonts w:ascii="Times New Roman" w:hAnsi="Times New Roman" w:cs="Times New Roman"/>
          <w:sz w:val="24"/>
          <w:szCs w:val="24"/>
        </w:rPr>
        <w:t xml:space="preserve"> iznosi </w:t>
      </w:r>
      <w:r w:rsidR="009C48F9">
        <w:rPr>
          <w:rFonts w:ascii="Times New Roman" w:hAnsi="Times New Roman" w:cs="Times New Roman"/>
          <w:sz w:val="24"/>
          <w:szCs w:val="24"/>
        </w:rPr>
        <w:t>196</w:t>
      </w:r>
      <w:r w:rsidRPr="00E21020">
        <w:rPr>
          <w:rFonts w:ascii="Times New Roman" w:hAnsi="Times New Roman" w:cs="Times New Roman"/>
          <w:sz w:val="24"/>
          <w:szCs w:val="24"/>
        </w:rPr>
        <w:t>,</w:t>
      </w:r>
      <w:r w:rsidR="009C48F9">
        <w:rPr>
          <w:rFonts w:ascii="Times New Roman" w:hAnsi="Times New Roman" w:cs="Times New Roman"/>
          <w:sz w:val="24"/>
          <w:szCs w:val="24"/>
        </w:rPr>
        <w:t>44</w:t>
      </w:r>
      <w:r w:rsidRPr="00E21020">
        <w:rPr>
          <w:rFonts w:ascii="Times New Roman" w:hAnsi="Times New Roman" w:cs="Times New Roman"/>
          <w:sz w:val="24"/>
          <w:szCs w:val="24"/>
        </w:rPr>
        <w:t xml:space="preserve"> € </w:t>
      </w:r>
      <w:r w:rsidR="000452A0" w:rsidRPr="00E21020">
        <w:rPr>
          <w:rFonts w:ascii="Times New Roman" w:hAnsi="Times New Roman" w:cs="Times New Roman"/>
          <w:sz w:val="24"/>
          <w:szCs w:val="24"/>
        </w:rPr>
        <w:t xml:space="preserve">godišnje </w:t>
      </w:r>
      <w:r w:rsidRPr="00E21020">
        <w:rPr>
          <w:rFonts w:ascii="Times New Roman" w:hAnsi="Times New Roman" w:cs="Times New Roman"/>
          <w:sz w:val="24"/>
          <w:szCs w:val="24"/>
        </w:rPr>
        <w:t xml:space="preserve">po uvjetnom grlu </w:t>
      </w:r>
      <w:r w:rsidR="000452A0" w:rsidRPr="00E21020">
        <w:rPr>
          <w:rFonts w:ascii="Times New Roman" w:hAnsi="Times New Roman" w:cs="Times New Roman"/>
          <w:sz w:val="24"/>
          <w:szCs w:val="24"/>
        </w:rPr>
        <w:t xml:space="preserve">za </w:t>
      </w:r>
      <w:r w:rsidRPr="00E21020">
        <w:rPr>
          <w:rFonts w:ascii="Times New Roman" w:hAnsi="Times New Roman" w:cs="Times New Roman"/>
          <w:sz w:val="24"/>
          <w:szCs w:val="24"/>
        </w:rPr>
        <w:t>krmač</w:t>
      </w:r>
      <w:r w:rsidR="000452A0" w:rsidRPr="00E21020">
        <w:rPr>
          <w:rFonts w:ascii="Times New Roman" w:hAnsi="Times New Roman" w:cs="Times New Roman"/>
          <w:sz w:val="24"/>
          <w:szCs w:val="24"/>
        </w:rPr>
        <w:t>e</w:t>
      </w:r>
      <w:r w:rsidRPr="00E21020">
        <w:rPr>
          <w:rFonts w:ascii="Times New Roman" w:hAnsi="Times New Roman" w:cs="Times New Roman"/>
          <w:sz w:val="24"/>
          <w:szCs w:val="24"/>
        </w:rPr>
        <w:t>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6761"/>
      <w:r w:rsidRPr="00E21020">
        <w:rPr>
          <w:rFonts w:ascii="Times New Roman" w:hAnsi="Times New Roman" w:cs="Times New Roman"/>
          <w:sz w:val="24"/>
          <w:szCs w:val="24"/>
        </w:rPr>
        <w:t xml:space="preserve">Kada bi korisnik iskoristio maksimalan iznos potpore </w:t>
      </w:r>
      <w:r w:rsidR="000452A0" w:rsidRPr="00E21020">
        <w:rPr>
          <w:rFonts w:ascii="Times New Roman" w:hAnsi="Times New Roman" w:cs="Times New Roman"/>
          <w:sz w:val="24"/>
          <w:szCs w:val="24"/>
        </w:rPr>
        <w:t xml:space="preserve">za krmače iz </w:t>
      </w:r>
      <w:r w:rsidRPr="00E21020">
        <w:rPr>
          <w:rFonts w:ascii="Times New Roman" w:hAnsi="Times New Roman" w:cs="Times New Roman"/>
          <w:sz w:val="24"/>
          <w:szCs w:val="24"/>
        </w:rPr>
        <w:t xml:space="preserve">M14 i mjera državne </w:t>
      </w:r>
      <w:r w:rsidR="004B43F2" w:rsidRPr="00E21020">
        <w:rPr>
          <w:rFonts w:ascii="Times New Roman" w:hAnsi="Times New Roman" w:cs="Times New Roman"/>
          <w:sz w:val="24"/>
          <w:szCs w:val="24"/>
        </w:rPr>
        <w:t>potpore</w:t>
      </w:r>
      <w:r w:rsidR="000452A0" w:rsidRPr="00E21020">
        <w:rPr>
          <w:rFonts w:ascii="Times New Roman" w:hAnsi="Times New Roman" w:cs="Times New Roman"/>
          <w:sz w:val="24"/>
          <w:szCs w:val="24"/>
        </w:rPr>
        <w:t xml:space="preserve"> u okviru ovog Programa</w:t>
      </w:r>
      <w:r w:rsidRPr="00E21020">
        <w:rPr>
          <w:rFonts w:ascii="Times New Roman" w:hAnsi="Times New Roman" w:cs="Times New Roman"/>
          <w:sz w:val="24"/>
          <w:szCs w:val="24"/>
        </w:rPr>
        <w:t xml:space="preserve">, ukupno bi </w:t>
      </w:r>
      <w:r w:rsidR="00740B6A" w:rsidRPr="00E21020">
        <w:rPr>
          <w:rFonts w:ascii="Times New Roman" w:hAnsi="Times New Roman" w:cs="Times New Roman"/>
          <w:sz w:val="24"/>
          <w:szCs w:val="24"/>
        </w:rPr>
        <w:t xml:space="preserve">mogao </w:t>
      </w:r>
      <w:r w:rsidRPr="00E21020">
        <w:rPr>
          <w:rFonts w:ascii="Times New Roman" w:hAnsi="Times New Roman" w:cs="Times New Roman"/>
          <w:sz w:val="24"/>
          <w:szCs w:val="24"/>
        </w:rPr>
        <w:t>ostvari</w:t>
      </w:r>
      <w:r w:rsidR="00740B6A" w:rsidRPr="00E21020">
        <w:rPr>
          <w:rFonts w:ascii="Times New Roman" w:hAnsi="Times New Roman" w:cs="Times New Roman"/>
          <w:sz w:val="24"/>
          <w:szCs w:val="24"/>
        </w:rPr>
        <w:t>ti</w:t>
      </w:r>
      <w:r w:rsidRPr="00E21020">
        <w:rPr>
          <w:rFonts w:ascii="Times New Roman" w:hAnsi="Times New Roman" w:cs="Times New Roman"/>
          <w:sz w:val="24"/>
          <w:szCs w:val="24"/>
        </w:rPr>
        <w:t xml:space="preserve">  </w:t>
      </w:r>
      <w:r w:rsidR="00AF7507" w:rsidRPr="00E21020">
        <w:rPr>
          <w:rFonts w:ascii="Times New Roman" w:hAnsi="Times New Roman" w:cs="Times New Roman"/>
          <w:sz w:val="24"/>
          <w:szCs w:val="24"/>
        </w:rPr>
        <w:t>4</w:t>
      </w:r>
      <w:r w:rsidR="009C48F9">
        <w:rPr>
          <w:rFonts w:ascii="Times New Roman" w:hAnsi="Times New Roman" w:cs="Times New Roman"/>
          <w:sz w:val="24"/>
          <w:szCs w:val="24"/>
        </w:rPr>
        <w:t>28</w:t>
      </w:r>
      <w:r w:rsidRPr="00E21020">
        <w:rPr>
          <w:rFonts w:ascii="Times New Roman" w:hAnsi="Times New Roman" w:cs="Times New Roman"/>
          <w:sz w:val="24"/>
          <w:szCs w:val="24"/>
        </w:rPr>
        <w:t>,</w:t>
      </w:r>
      <w:r w:rsidR="009C48F9">
        <w:rPr>
          <w:rFonts w:ascii="Times New Roman" w:hAnsi="Times New Roman" w:cs="Times New Roman"/>
          <w:sz w:val="24"/>
          <w:szCs w:val="24"/>
        </w:rPr>
        <w:t>19</w:t>
      </w:r>
      <w:r w:rsidRPr="00E21020">
        <w:rPr>
          <w:rFonts w:ascii="Times New Roman" w:hAnsi="Times New Roman" w:cs="Times New Roman"/>
          <w:sz w:val="24"/>
          <w:szCs w:val="24"/>
        </w:rPr>
        <w:t xml:space="preserve"> € </w:t>
      </w:r>
      <w:r w:rsidR="000452A0" w:rsidRPr="00E21020">
        <w:rPr>
          <w:rFonts w:ascii="Times New Roman" w:hAnsi="Times New Roman" w:cs="Times New Roman"/>
          <w:sz w:val="24"/>
          <w:szCs w:val="24"/>
        </w:rPr>
        <w:t xml:space="preserve">godišnje </w:t>
      </w:r>
      <w:r w:rsidRPr="00E21020">
        <w:rPr>
          <w:rFonts w:ascii="Times New Roman" w:hAnsi="Times New Roman" w:cs="Times New Roman"/>
          <w:sz w:val="24"/>
          <w:szCs w:val="24"/>
        </w:rPr>
        <w:t xml:space="preserve">po uvjetnom grlu krmača što je za </w:t>
      </w:r>
      <w:r w:rsidR="009C48F9">
        <w:rPr>
          <w:rFonts w:ascii="Times New Roman" w:hAnsi="Times New Roman" w:cs="Times New Roman"/>
          <w:sz w:val="24"/>
          <w:szCs w:val="24"/>
        </w:rPr>
        <w:t>71,81</w:t>
      </w:r>
      <w:r w:rsidR="000D2BE4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€ manje od maksimalnog dozvoljenog iznosa plaćanja za </w:t>
      </w:r>
      <w:r w:rsidR="00170F4F" w:rsidRPr="00E21020">
        <w:rPr>
          <w:rFonts w:ascii="Times New Roman" w:hAnsi="Times New Roman" w:cs="Times New Roman"/>
          <w:sz w:val="24"/>
          <w:szCs w:val="24"/>
        </w:rPr>
        <w:t xml:space="preserve">provedbu zahtjeva iz područja </w:t>
      </w:r>
      <w:r w:rsidRPr="00E21020">
        <w:rPr>
          <w:rFonts w:ascii="Times New Roman" w:hAnsi="Times New Roman" w:cs="Times New Roman"/>
          <w:sz w:val="24"/>
          <w:szCs w:val="24"/>
        </w:rPr>
        <w:t>dobrobiti po uvjetnom grlu.</w:t>
      </w:r>
    </w:p>
    <w:bookmarkEnd w:id="8"/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Troškovi mjere po uvjetnom grlu izračunati su na bazi stvarnih troškova kojima se osigurava provedba pojedine predložene mjere. </w:t>
      </w:r>
      <w:r w:rsidR="00262E78" w:rsidRPr="00E21020">
        <w:rPr>
          <w:rFonts w:ascii="Times New Roman" w:hAnsi="Times New Roman" w:cs="Times New Roman"/>
          <w:sz w:val="24"/>
          <w:szCs w:val="24"/>
        </w:rPr>
        <w:t>Studiju izračuna visina potpora za korisnike u Programu državne potpore za unaprjeđenje dobrobiti svinja izradio je Agronomski fakultet Sveučilišta u Zagrebu</w:t>
      </w:r>
      <w:r w:rsidR="001A30D8">
        <w:rPr>
          <w:rFonts w:ascii="Times New Roman" w:hAnsi="Times New Roman" w:cs="Times New Roman"/>
          <w:sz w:val="24"/>
          <w:szCs w:val="24"/>
        </w:rPr>
        <w:t xml:space="preserve"> na temelju cijena usluga i </w:t>
      </w:r>
      <w:proofErr w:type="spellStart"/>
      <w:r w:rsidR="001A30D8">
        <w:rPr>
          <w:rFonts w:ascii="Times New Roman" w:hAnsi="Times New Roman" w:cs="Times New Roman"/>
          <w:sz w:val="24"/>
          <w:szCs w:val="24"/>
        </w:rPr>
        <w:t>inputa</w:t>
      </w:r>
      <w:proofErr w:type="spellEnd"/>
      <w:r w:rsidR="001A30D8">
        <w:rPr>
          <w:rFonts w:ascii="Times New Roman" w:hAnsi="Times New Roman" w:cs="Times New Roman"/>
          <w:sz w:val="24"/>
          <w:szCs w:val="24"/>
        </w:rPr>
        <w:t xml:space="preserve"> u svinjogojstvu na kontinentalnom području RH.</w:t>
      </w:r>
      <w:bookmarkStart w:id="9" w:name="_GoBack"/>
      <w:bookmarkEnd w:id="9"/>
    </w:p>
    <w:p w:rsidR="007B40D7" w:rsidRPr="00E0259D" w:rsidRDefault="007B40D7" w:rsidP="00E0259D">
      <w:pPr>
        <w:pStyle w:val="Naslov2"/>
      </w:pPr>
      <w:r w:rsidRPr="00E0259D">
        <w:t>9.1</w:t>
      </w:r>
      <w:r w:rsidR="000452A0" w:rsidRPr="00E0259D">
        <w:t>.</w:t>
      </w:r>
      <w:r w:rsidRPr="00E0259D">
        <w:t xml:space="preserve"> Mjere poduzete za </w:t>
      </w:r>
      <w:r w:rsidR="008E58D6" w:rsidRPr="00E0259D">
        <w:t>smanjenje prisutnosti muha u</w:t>
      </w:r>
      <w:r w:rsidRPr="00E0259D">
        <w:t xml:space="preserve"> </w:t>
      </w:r>
      <w:bookmarkStart w:id="10" w:name="_Hlk342824"/>
      <w:r w:rsidR="008E58D6" w:rsidRPr="00E0259D">
        <w:t>objektima</w:t>
      </w:r>
      <w:r w:rsidRPr="00E0259D">
        <w:t xml:space="preserve"> </w:t>
      </w:r>
      <w:r w:rsidR="008E58D6" w:rsidRPr="00E0259D">
        <w:t xml:space="preserve">u </w:t>
      </w:r>
      <w:r w:rsidRPr="00E0259D">
        <w:t>kojima se drže krmače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Cilj </w:t>
      </w:r>
      <w:r w:rsidR="00787B78" w:rsidRPr="00E21020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E21020">
        <w:rPr>
          <w:rFonts w:ascii="Times New Roman" w:hAnsi="Times New Roman" w:cs="Times New Roman"/>
          <w:sz w:val="24"/>
          <w:szCs w:val="24"/>
        </w:rPr>
        <w:t xml:space="preserve">je smanjenje prisutnosti nepoželjnih </w:t>
      </w:r>
      <w:r w:rsidR="00481DC7" w:rsidRPr="00E21020">
        <w:rPr>
          <w:rFonts w:ascii="Times New Roman" w:hAnsi="Times New Roman" w:cs="Times New Roman"/>
          <w:sz w:val="24"/>
          <w:szCs w:val="24"/>
        </w:rPr>
        <w:t xml:space="preserve">muha </w:t>
      </w:r>
      <w:r w:rsidR="00210084" w:rsidRPr="00E21020">
        <w:rPr>
          <w:rFonts w:ascii="Times New Roman" w:hAnsi="Times New Roman" w:cs="Times New Roman"/>
          <w:sz w:val="24"/>
          <w:szCs w:val="24"/>
        </w:rPr>
        <w:t>u objektima za držanje</w:t>
      </w:r>
      <w:r w:rsidRPr="00E21020">
        <w:rPr>
          <w:rFonts w:ascii="Times New Roman" w:hAnsi="Times New Roman" w:cs="Times New Roman"/>
          <w:sz w:val="24"/>
          <w:szCs w:val="24"/>
        </w:rPr>
        <w:t xml:space="preserve"> krmača. Tijekom sezone </w:t>
      </w:r>
      <w:r w:rsidR="000452A0" w:rsidRPr="00E21020">
        <w:rPr>
          <w:rFonts w:ascii="Times New Roman" w:hAnsi="Times New Roman" w:cs="Times New Roman"/>
          <w:sz w:val="24"/>
          <w:szCs w:val="24"/>
        </w:rPr>
        <w:t xml:space="preserve">pojačane </w:t>
      </w:r>
      <w:r w:rsidRPr="00E21020">
        <w:rPr>
          <w:rFonts w:ascii="Times New Roman" w:hAnsi="Times New Roman" w:cs="Times New Roman"/>
          <w:sz w:val="24"/>
          <w:szCs w:val="24"/>
        </w:rPr>
        <w:t xml:space="preserve">pojave </w:t>
      </w:r>
      <w:r w:rsidR="008E58D6" w:rsidRPr="00E21020">
        <w:rPr>
          <w:rFonts w:ascii="Times New Roman" w:hAnsi="Times New Roman" w:cs="Times New Roman"/>
          <w:sz w:val="24"/>
          <w:szCs w:val="24"/>
        </w:rPr>
        <w:t>kukaca</w:t>
      </w:r>
      <w:r w:rsidRPr="00E21020">
        <w:rPr>
          <w:rFonts w:ascii="Times New Roman" w:hAnsi="Times New Roman" w:cs="Times New Roman"/>
          <w:sz w:val="24"/>
          <w:szCs w:val="24"/>
        </w:rPr>
        <w:t xml:space="preserve"> (</w:t>
      </w:r>
      <w:r w:rsidR="003B0127" w:rsidRPr="00E21020">
        <w:rPr>
          <w:rFonts w:ascii="Times New Roman" w:hAnsi="Times New Roman" w:cs="Times New Roman"/>
          <w:sz w:val="24"/>
          <w:szCs w:val="24"/>
        </w:rPr>
        <w:t xml:space="preserve">od </w:t>
      </w:r>
      <w:r w:rsidRPr="00E21020">
        <w:rPr>
          <w:rFonts w:ascii="Times New Roman" w:hAnsi="Times New Roman" w:cs="Times New Roman"/>
          <w:sz w:val="24"/>
          <w:szCs w:val="24"/>
        </w:rPr>
        <w:t>svib</w:t>
      </w:r>
      <w:r w:rsidR="003B0127" w:rsidRPr="00E21020">
        <w:rPr>
          <w:rFonts w:ascii="Times New Roman" w:hAnsi="Times New Roman" w:cs="Times New Roman"/>
          <w:sz w:val="24"/>
          <w:szCs w:val="24"/>
        </w:rPr>
        <w:t>nja</w:t>
      </w:r>
      <w:r w:rsidRPr="00E21020">
        <w:rPr>
          <w:rFonts w:ascii="Times New Roman" w:hAnsi="Times New Roman" w:cs="Times New Roman"/>
          <w:sz w:val="24"/>
          <w:szCs w:val="24"/>
        </w:rPr>
        <w:t xml:space="preserve"> do listopad</w:t>
      </w:r>
      <w:r w:rsidR="003B0127" w:rsidRPr="00E21020">
        <w:rPr>
          <w:rFonts w:ascii="Times New Roman" w:hAnsi="Times New Roman" w:cs="Times New Roman"/>
          <w:sz w:val="24"/>
          <w:szCs w:val="24"/>
        </w:rPr>
        <w:t>a</w:t>
      </w:r>
      <w:r w:rsidRPr="00E21020">
        <w:rPr>
          <w:rFonts w:ascii="Times New Roman" w:hAnsi="Times New Roman" w:cs="Times New Roman"/>
          <w:sz w:val="24"/>
          <w:szCs w:val="24"/>
        </w:rPr>
        <w:t>) objekti</w:t>
      </w:r>
      <w:r w:rsidR="00C153AD" w:rsidRPr="00E21020">
        <w:rPr>
          <w:rFonts w:ascii="Times New Roman" w:hAnsi="Times New Roman" w:cs="Times New Roman"/>
          <w:sz w:val="24"/>
          <w:szCs w:val="24"/>
        </w:rPr>
        <w:t xml:space="preserve"> za držanje svinja i objekti za skladištenje stajskog gnoja/gnojnice/</w:t>
      </w:r>
      <w:proofErr w:type="spellStart"/>
      <w:r w:rsidR="00C153AD" w:rsidRPr="00E21020">
        <w:rPr>
          <w:rFonts w:ascii="Times New Roman" w:hAnsi="Times New Roman" w:cs="Times New Roman"/>
          <w:sz w:val="24"/>
          <w:szCs w:val="24"/>
        </w:rPr>
        <w:t>gnojovke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tretirati </w:t>
      </w:r>
      <w:r w:rsidR="00C153AD" w:rsidRPr="00E21020">
        <w:rPr>
          <w:rFonts w:ascii="Times New Roman" w:hAnsi="Times New Roman" w:cs="Times New Roman"/>
          <w:sz w:val="24"/>
          <w:szCs w:val="24"/>
        </w:rPr>
        <w:t xml:space="preserve">će se </w:t>
      </w:r>
      <w:r w:rsidRPr="00E21020">
        <w:rPr>
          <w:rFonts w:ascii="Times New Roman" w:hAnsi="Times New Roman" w:cs="Times New Roman"/>
          <w:sz w:val="24"/>
          <w:szCs w:val="24"/>
        </w:rPr>
        <w:t xml:space="preserve">4 puta protiv </w:t>
      </w:r>
      <w:r w:rsidR="00481DC7" w:rsidRPr="00E21020">
        <w:rPr>
          <w:rFonts w:ascii="Times New Roman" w:hAnsi="Times New Roman" w:cs="Times New Roman"/>
          <w:sz w:val="24"/>
          <w:szCs w:val="24"/>
        </w:rPr>
        <w:t>svih</w:t>
      </w:r>
      <w:r w:rsidR="008E58D6" w:rsidRPr="00E21020">
        <w:rPr>
          <w:rFonts w:ascii="Times New Roman" w:hAnsi="Times New Roman" w:cs="Times New Roman"/>
          <w:sz w:val="24"/>
          <w:szCs w:val="24"/>
        </w:rPr>
        <w:t xml:space="preserve"> razvojnih oblika</w:t>
      </w:r>
      <w:r w:rsidR="000C5C38" w:rsidRPr="00E21020">
        <w:rPr>
          <w:rFonts w:ascii="Times New Roman" w:hAnsi="Times New Roman" w:cs="Times New Roman"/>
          <w:sz w:val="24"/>
          <w:szCs w:val="24"/>
        </w:rPr>
        <w:t xml:space="preserve"> muha</w:t>
      </w:r>
      <w:r w:rsidRPr="00E21020">
        <w:rPr>
          <w:rFonts w:ascii="Times New Roman" w:hAnsi="Times New Roman" w:cs="Times New Roman"/>
          <w:sz w:val="24"/>
          <w:szCs w:val="24"/>
        </w:rPr>
        <w:t xml:space="preserve">. </w:t>
      </w:r>
      <w:r w:rsidR="008E58D6" w:rsidRPr="00E21020">
        <w:rPr>
          <w:rFonts w:ascii="Times New Roman" w:hAnsi="Times New Roman" w:cs="Times New Roman"/>
          <w:sz w:val="24"/>
          <w:szCs w:val="24"/>
        </w:rPr>
        <w:t>Dezinsekcija</w:t>
      </w:r>
      <w:r w:rsidRPr="00E21020">
        <w:rPr>
          <w:rFonts w:ascii="Times New Roman" w:hAnsi="Times New Roman" w:cs="Times New Roman"/>
          <w:sz w:val="24"/>
          <w:szCs w:val="24"/>
        </w:rPr>
        <w:t xml:space="preserve"> na farmi provodi se uglavnom korištenjem kemijskih sredstava, ali također postoji mogućnost korištenja bioloških sredstava za farme koje su u ekološkoj proizvodnji. Troškovi kemijske i biološke eradikacije su podjednaki.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U europskom i hrvatskom nacionalnom zakonodavstvu nije propisana mjera eradikacije muha na farmama osim u Naredbi o mjerama zaštite zdravlja životinja od zaraznih i nametničkih bolesti i njihovom financiranju u 2019. godini NN 5/2019 u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. 39. st. 3. točka vi. </w:t>
      </w:r>
      <w:r w:rsidRPr="00E21020">
        <w:rPr>
          <w:rFonts w:ascii="Times New Roman" w:hAnsi="Times New Roman" w:cs="Times New Roman"/>
          <w:i/>
          <w:sz w:val="24"/>
          <w:szCs w:val="24"/>
        </w:rPr>
        <w:t>Radi sprječavanja unošenja i širenja virusa afričke i klasične svinjske kuge, posjednici svinja dužni su redovito provoditi deratizaciju i dezinsekciju u skladu s tehnološkim zahtjevima.</w:t>
      </w:r>
      <w:r w:rsidRPr="00E21020">
        <w:rPr>
          <w:rFonts w:ascii="Times New Roman" w:hAnsi="Times New Roman" w:cs="Times New Roman"/>
          <w:sz w:val="24"/>
          <w:szCs w:val="24"/>
        </w:rPr>
        <w:t xml:space="preserve"> Ova mjera se stoga provodi kao mjera dobrobiti životinja koja nadilazi </w:t>
      </w:r>
      <w:r w:rsidRPr="00E21020">
        <w:rPr>
          <w:rFonts w:ascii="Times New Roman" w:hAnsi="Times New Roman" w:cs="Times New Roman"/>
          <w:i/>
          <w:sz w:val="24"/>
          <w:szCs w:val="24"/>
        </w:rPr>
        <w:t>neodređenu</w:t>
      </w:r>
      <w:r w:rsidRPr="00E21020">
        <w:rPr>
          <w:rFonts w:ascii="Times New Roman" w:hAnsi="Times New Roman" w:cs="Times New Roman"/>
          <w:sz w:val="24"/>
          <w:szCs w:val="24"/>
        </w:rPr>
        <w:t xml:space="preserve"> trenutnu zakonsku podlogu ili mjere dobre prakse na svinjogojskim farmama.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Troškovi provedbe 4 </w:t>
      </w:r>
      <w:r w:rsidR="00C153AD" w:rsidRPr="00E21020">
        <w:rPr>
          <w:rFonts w:ascii="Times New Roman" w:hAnsi="Times New Roman" w:cs="Times New Roman"/>
          <w:sz w:val="24"/>
          <w:szCs w:val="24"/>
        </w:rPr>
        <w:t>tretiranja</w:t>
      </w:r>
      <w:r w:rsidRPr="00E21020">
        <w:rPr>
          <w:rFonts w:ascii="Times New Roman" w:hAnsi="Times New Roman" w:cs="Times New Roman"/>
          <w:sz w:val="24"/>
          <w:szCs w:val="24"/>
        </w:rPr>
        <w:t xml:space="preserve"> protiv prisutnosti muha u sezoni izraženi po uvjetnom grlu iznose 2</w:t>
      </w:r>
      <w:r w:rsidR="008477B2" w:rsidRPr="00E21020">
        <w:rPr>
          <w:rFonts w:ascii="Times New Roman" w:hAnsi="Times New Roman" w:cs="Times New Roman"/>
          <w:sz w:val="24"/>
          <w:szCs w:val="24"/>
        </w:rPr>
        <w:t>9</w:t>
      </w:r>
      <w:r w:rsidRPr="00E21020">
        <w:rPr>
          <w:rFonts w:ascii="Times New Roman" w:hAnsi="Times New Roman" w:cs="Times New Roman"/>
          <w:sz w:val="24"/>
          <w:szCs w:val="24"/>
        </w:rPr>
        <w:t>,4</w:t>
      </w:r>
      <w:r w:rsidR="008477B2" w:rsidRPr="00E21020">
        <w:rPr>
          <w:rFonts w:ascii="Times New Roman" w:hAnsi="Times New Roman" w:cs="Times New Roman"/>
          <w:sz w:val="24"/>
          <w:szCs w:val="24"/>
        </w:rPr>
        <w:t>2</w:t>
      </w:r>
      <w:r w:rsidRPr="00E21020">
        <w:rPr>
          <w:rFonts w:ascii="Times New Roman" w:hAnsi="Times New Roman" w:cs="Times New Roman"/>
          <w:sz w:val="24"/>
          <w:szCs w:val="24"/>
        </w:rPr>
        <w:t xml:space="preserve"> € godišnje. </w:t>
      </w:r>
    </w:p>
    <w:p w:rsidR="000D2BE4" w:rsidRPr="00E21020" w:rsidRDefault="000D2BE4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:rsidR="007B40D7" w:rsidRPr="00E64022" w:rsidRDefault="007B40D7" w:rsidP="00E0259D">
      <w:pPr>
        <w:pStyle w:val="Naslov2"/>
      </w:pPr>
      <w:r w:rsidRPr="00E64022">
        <w:t>9.2</w:t>
      </w:r>
      <w:r w:rsidR="00181306" w:rsidRPr="00E64022">
        <w:t>.</w:t>
      </w:r>
      <w:r w:rsidRPr="00E64022">
        <w:t xml:space="preserve"> Poboljšanje uvjeta osvjetljenja</w:t>
      </w:r>
      <w:r w:rsidR="000D2BE4" w:rsidRPr="00E64022">
        <w:t xml:space="preserve"> u </w:t>
      </w:r>
      <w:r w:rsidRPr="00E64022">
        <w:t xml:space="preserve">objektima u kojima se drže krmače </w:t>
      </w:r>
    </w:p>
    <w:p w:rsidR="003B012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Cilj </w:t>
      </w:r>
      <w:r w:rsidR="00787B78" w:rsidRPr="00E21020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E21020">
        <w:rPr>
          <w:rFonts w:ascii="Times New Roman" w:hAnsi="Times New Roman" w:cs="Times New Roman"/>
          <w:sz w:val="24"/>
          <w:szCs w:val="24"/>
        </w:rPr>
        <w:t xml:space="preserve">je poboljšati uvjete krmača u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prasilištu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i suprasnih krmača</w:t>
      </w:r>
      <w:r w:rsidR="000D2BE4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omogućavanjem optimalne razine i trajanja osvjetljenja. Produžen period osvjetljenja </w:t>
      </w:r>
      <w:r w:rsidR="008A1015" w:rsidRPr="00E2102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8A1015" w:rsidRPr="00E21020">
        <w:rPr>
          <w:rFonts w:ascii="Times New Roman" w:hAnsi="Times New Roman" w:cs="Times New Roman"/>
          <w:sz w:val="24"/>
          <w:szCs w:val="24"/>
        </w:rPr>
        <w:t>prasilištu</w:t>
      </w:r>
      <w:proofErr w:type="spellEnd"/>
      <w:r w:rsidR="008A1015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poboljšava metabolizam odbijene prasadi i smanjuje agresiju. Udio agresivnog ponašanja je značajno veći među prasadi koja su imala niži intenzitet svjetla (40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lux</w:t>
      </w:r>
      <w:r w:rsidR="007B0752" w:rsidRPr="00E2102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), dok je prasad izložena većem intenzitetu svjetlosti (80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lux</w:t>
      </w:r>
      <w:r w:rsidR="007B0752" w:rsidRPr="00E2102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) pokazivala sklonost prema većoj taktilnoj socijalnoj interakciji. </w:t>
      </w:r>
    </w:p>
    <w:p w:rsidR="007B40D7" w:rsidRPr="00E21020" w:rsidRDefault="003B012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lastRenderedPageBreak/>
        <w:t xml:space="preserve">Potporom za provedbu ove mjere nadomjestit će se dodatni trošak 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za osvjetljenje </w:t>
      </w:r>
      <w:r w:rsidR="0005044C" w:rsidRPr="00E21020">
        <w:rPr>
          <w:rFonts w:ascii="Times New Roman" w:hAnsi="Times New Roman" w:cs="Times New Roman"/>
          <w:sz w:val="24"/>
          <w:szCs w:val="24"/>
        </w:rPr>
        <w:t>objekata</w:t>
      </w:r>
      <w:r w:rsidR="007B40D7" w:rsidRPr="00E21020">
        <w:rPr>
          <w:rFonts w:ascii="Times New Roman" w:hAnsi="Times New Roman" w:cs="Times New Roman"/>
          <w:sz w:val="24"/>
          <w:szCs w:val="24"/>
        </w:rPr>
        <w:t xml:space="preserve"> intenzitetom od 75 </w:t>
      </w:r>
      <w:proofErr w:type="spellStart"/>
      <w:r w:rsidR="007B40D7" w:rsidRPr="00E21020">
        <w:rPr>
          <w:rFonts w:ascii="Times New Roman" w:hAnsi="Times New Roman" w:cs="Times New Roman"/>
          <w:sz w:val="24"/>
          <w:szCs w:val="24"/>
        </w:rPr>
        <w:t>luxa</w:t>
      </w:r>
      <w:proofErr w:type="spellEnd"/>
      <w:r w:rsidR="007B40D7" w:rsidRPr="00E21020">
        <w:rPr>
          <w:rFonts w:ascii="Times New Roman" w:hAnsi="Times New Roman" w:cs="Times New Roman"/>
          <w:sz w:val="24"/>
          <w:szCs w:val="24"/>
        </w:rPr>
        <w:t xml:space="preserve"> za krmače u </w:t>
      </w:r>
      <w:proofErr w:type="spellStart"/>
      <w:r w:rsidR="007B40D7" w:rsidRPr="00E21020">
        <w:rPr>
          <w:rFonts w:ascii="Times New Roman" w:hAnsi="Times New Roman" w:cs="Times New Roman"/>
          <w:sz w:val="24"/>
          <w:szCs w:val="24"/>
        </w:rPr>
        <w:t>prasilištu</w:t>
      </w:r>
      <w:proofErr w:type="spellEnd"/>
      <w:r w:rsidR="007B40D7" w:rsidRPr="00E21020">
        <w:rPr>
          <w:rFonts w:ascii="Times New Roman" w:hAnsi="Times New Roman" w:cs="Times New Roman"/>
          <w:sz w:val="24"/>
          <w:szCs w:val="24"/>
        </w:rPr>
        <w:t xml:space="preserve">, odnosno intenzitet od 100 </w:t>
      </w:r>
      <w:proofErr w:type="spellStart"/>
      <w:r w:rsidR="007B40D7" w:rsidRPr="00E21020">
        <w:rPr>
          <w:rFonts w:ascii="Times New Roman" w:hAnsi="Times New Roman" w:cs="Times New Roman"/>
          <w:sz w:val="24"/>
          <w:szCs w:val="24"/>
        </w:rPr>
        <w:t>luxa</w:t>
      </w:r>
      <w:proofErr w:type="spellEnd"/>
      <w:r w:rsidR="007B40D7" w:rsidRPr="00E21020">
        <w:rPr>
          <w:rFonts w:ascii="Times New Roman" w:hAnsi="Times New Roman" w:cs="Times New Roman"/>
          <w:sz w:val="24"/>
          <w:szCs w:val="24"/>
        </w:rPr>
        <w:t xml:space="preserve"> za krmače u </w:t>
      </w:r>
      <w:proofErr w:type="spellStart"/>
      <w:r w:rsidR="007B40D7" w:rsidRPr="00E21020">
        <w:rPr>
          <w:rFonts w:ascii="Times New Roman" w:hAnsi="Times New Roman" w:cs="Times New Roman"/>
          <w:sz w:val="24"/>
          <w:szCs w:val="24"/>
        </w:rPr>
        <w:t>pripustilištu</w:t>
      </w:r>
      <w:proofErr w:type="spellEnd"/>
      <w:r w:rsidR="007B40D7" w:rsidRPr="00E21020">
        <w:rPr>
          <w:rFonts w:ascii="Times New Roman" w:hAnsi="Times New Roman" w:cs="Times New Roman"/>
          <w:sz w:val="24"/>
          <w:szCs w:val="24"/>
        </w:rPr>
        <w:t xml:space="preserve"> i čekalištu</w:t>
      </w:r>
      <w:r w:rsidR="008A1015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7B40D7" w:rsidRPr="00E21020">
        <w:rPr>
          <w:rFonts w:ascii="Times New Roman" w:hAnsi="Times New Roman" w:cs="Times New Roman"/>
          <w:sz w:val="24"/>
          <w:szCs w:val="24"/>
        </w:rPr>
        <w:t>u periodu od 14 sati.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Minimalni uvjeti osvjetljenja navedeni su u članku 4. Direktive 2008/120/EZ o utvrđivanju minimalnih uvjeta za zaštitu svinja i Prilogu I, </w:t>
      </w:r>
      <w:r w:rsidRPr="00E21020">
        <w:rPr>
          <w:rFonts w:ascii="Times New Roman" w:hAnsi="Times New Roman" w:cs="Times New Roman"/>
          <w:i/>
          <w:sz w:val="24"/>
          <w:szCs w:val="24"/>
        </w:rPr>
        <w:t xml:space="preserve">„Svinje se moraju najmanje osam sati dnevno držati na svjetlu jačine od najmanje 40 </w:t>
      </w:r>
      <w:proofErr w:type="spellStart"/>
      <w:r w:rsidRPr="00E21020">
        <w:rPr>
          <w:rFonts w:ascii="Times New Roman" w:hAnsi="Times New Roman" w:cs="Times New Roman"/>
          <w:i/>
          <w:sz w:val="24"/>
          <w:szCs w:val="24"/>
        </w:rPr>
        <w:t>luxa</w:t>
      </w:r>
      <w:proofErr w:type="spellEnd"/>
      <w:r w:rsidRPr="00E21020">
        <w:rPr>
          <w:rFonts w:ascii="Times New Roman" w:hAnsi="Times New Roman" w:cs="Times New Roman"/>
          <w:i/>
          <w:sz w:val="24"/>
          <w:szCs w:val="24"/>
        </w:rPr>
        <w:t>“</w:t>
      </w:r>
      <w:r w:rsidRPr="00E21020">
        <w:rPr>
          <w:rFonts w:ascii="Times New Roman" w:hAnsi="Times New Roman" w:cs="Times New Roman"/>
          <w:sz w:val="24"/>
          <w:szCs w:val="24"/>
        </w:rPr>
        <w:t xml:space="preserve">. Isti uvjet osvjetljenja od minimalnih 40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luxa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minimalno 8 sati dnevno naveden je u Pravilniku o minimalnim uvjetima za zaštitu svinja (NN 119/2010).</w:t>
      </w:r>
    </w:p>
    <w:p w:rsidR="00181306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Dodatni trošak je izračunat na bazi </w:t>
      </w:r>
      <w:r w:rsidR="00147AFD" w:rsidRPr="00E21020">
        <w:rPr>
          <w:rFonts w:ascii="Times New Roman" w:hAnsi="Times New Roman" w:cs="Times New Roman"/>
          <w:sz w:val="24"/>
          <w:szCs w:val="24"/>
        </w:rPr>
        <w:t>zahtjeva za povećanjem intenziteta i trajanja osvjetljenja.</w:t>
      </w:r>
      <w:r w:rsidRPr="00E21020">
        <w:rPr>
          <w:rFonts w:ascii="Times New Roman" w:hAnsi="Times New Roman" w:cs="Times New Roman"/>
          <w:sz w:val="24"/>
          <w:szCs w:val="24"/>
        </w:rPr>
        <w:t xml:space="preserve"> Godišnji trošak za provedbu ove mjere je </w:t>
      </w:r>
      <w:r w:rsidR="00386315" w:rsidRPr="00E21020">
        <w:rPr>
          <w:rFonts w:ascii="Times New Roman" w:hAnsi="Times New Roman" w:cs="Times New Roman"/>
          <w:sz w:val="24"/>
          <w:szCs w:val="24"/>
        </w:rPr>
        <w:t>18</w:t>
      </w:r>
      <w:r w:rsidRPr="00E21020">
        <w:rPr>
          <w:rFonts w:ascii="Times New Roman" w:hAnsi="Times New Roman" w:cs="Times New Roman"/>
          <w:sz w:val="24"/>
          <w:szCs w:val="24"/>
        </w:rPr>
        <w:t>,</w:t>
      </w:r>
      <w:bookmarkStart w:id="11" w:name="_Hlk536534862"/>
      <w:r w:rsidR="00386315" w:rsidRPr="00E21020">
        <w:rPr>
          <w:rFonts w:ascii="Times New Roman" w:hAnsi="Times New Roman" w:cs="Times New Roman"/>
          <w:sz w:val="24"/>
          <w:szCs w:val="24"/>
        </w:rPr>
        <w:t xml:space="preserve">19 </w:t>
      </w:r>
      <w:r w:rsidRPr="00E21020">
        <w:rPr>
          <w:rFonts w:ascii="Times New Roman" w:hAnsi="Times New Roman" w:cs="Times New Roman"/>
          <w:sz w:val="24"/>
          <w:szCs w:val="24"/>
        </w:rPr>
        <w:t xml:space="preserve">€ </w:t>
      </w:r>
      <w:bookmarkEnd w:id="11"/>
      <w:r w:rsidRPr="00E21020">
        <w:rPr>
          <w:rFonts w:ascii="Times New Roman" w:hAnsi="Times New Roman" w:cs="Times New Roman"/>
          <w:sz w:val="24"/>
          <w:szCs w:val="24"/>
        </w:rPr>
        <w:t xml:space="preserve">po krmači odnosno </w:t>
      </w:r>
      <w:r w:rsidR="00386315" w:rsidRPr="00E21020">
        <w:rPr>
          <w:rFonts w:ascii="Times New Roman" w:hAnsi="Times New Roman" w:cs="Times New Roman"/>
          <w:sz w:val="24"/>
          <w:szCs w:val="24"/>
        </w:rPr>
        <w:t>36</w:t>
      </w:r>
      <w:r w:rsidRPr="00E21020">
        <w:rPr>
          <w:rFonts w:ascii="Times New Roman" w:hAnsi="Times New Roman" w:cs="Times New Roman"/>
          <w:sz w:val="24"/>
          <w:szCs w:val="24"/>
        </w:rPr>
        <w:t>,</w:t>
      </w:r>
      <w:r w:rsidR="00386315" w:rsidRPr="00E21020">
        <w:rPr>
          <w:rFonts w:ascii="Times New Roman" w:hAnsi="Times New Roman" w:cs="Times New Roman"/>
          <w:sz w:val="24"/>
          <w:szCs w:val="24"/>
        </w:rPr>
        <w:t xml:space="preserve">39 </w:t>
      </w:r>
      <w:r w:rsidRPr="00E21020">
        <w:rPr>
          <w:rFonts w:ascii="Times New Roman" w:hAnsi="Times New Roman" w:cs="Times New Roman"/>
          <w:sz w:val="24"/>
          <w:szCs w:val="24"/>
        </w:rPr>
        <w:t xml:space="preserve">€ po uvjetnom grlu </w:t>
      </w:r>
      <w:r w:rsidR="00181306" w:rsidRPr="00E21020">
        <w:rPr>
          <w:rFonts w:ascii="Times New Roman" w:hAnsi="Times New Roman" w:cs="Times New Roman"/>
          <w:sz w:val="24"/>
          <w:szCs w:val="24"/>
        </w:rPr>
        <w:t xml:space="preserve">krmača </w:t>
      </w:r>
      <w:r w:rsidRPr="00E21020">
        <w:rPr>
          <w:rFonts w:ascii="Times New Roman" w:hAnsi="Times New Roman" w:cs="Times New Roman"/>
          <w:sz w:val="24"/>
          <w:szCs w:val="24"/>
        </w:rPr>
        <w:t xml:space="preserve">godišnje. 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B40D7" w:rsidRPr="00E64022" w:rsidRDefault="007B40D7" w:rsidP="00E0259D">
      <w:pPr>
        <w:pStyle w:val="Naslov2"/>
      </w:pPr>
      <w:r w:rsidRPr="00E64022">
        <w:t>9.3</w:t>
      </w:r>
      <w:r w:rsidR="00181306" w:rsidRPr="00E64022">
        <w:t>.</w:t>
      </w:r>
      <w:r w:rsidRPr="00E64022">
        <w:t xml:space="preserve"> Smanjenje toplinskog stresa u ljetnim mjesecima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Cilj </w:t>
      </w:r>
      <w:r w:rsidR="00787B78" w:rsidRPr="00E21020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E21020">
        <w:rPr>
          <w:rFonts w:ascii="Times New Roman" w:hAnsi="Times New Roman" w:cs="Times New Roman"/>
          <w:sz w:val="24"/>
          <w:szCs w:val="24"/>
        </w:rPr>
        <w:t>je poboljša</w:t>
      </w:r>
      <w:r w:rsidR="00181306" w:rsidRPr="00E21020">
        <w:rPr>
          <w:rFonts w:ascii="Times New Roman" w:hAnsi="Times New Roman" w:cs="Times New Roman"/>
          <w:sz w:val="24"/>
          <w:szCs w:val="24"/>
        </w:rPr>
        <w:t>ti</w:t>
      </w:r>
      <w:r w:rsidR="002925DB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181306" w:rsidRPr="00E21020">
        <w:rPr>
          <w:rFonts w:ascii="Times New Roman" w:hAnsi="Times New Roman" w:cs="Times New Roman"/>
          <w:sz w:val="24"/>
          <w:szCs w:val="24"/>
        </w:rPr>
        <w:t xml:space="preserve">uvjete u </w:t>
      </w:r>
      <w:r w:rsidR="00210084" w:rsidRPr="00E21020">
        <w:rPr>
          <w:rFonts w:ascii="Times New Roman" w:hAnsi="Times New Roman" w:cs="Times New Roman"/>
          <w:sz w:val="24"/>
          <w:szCs w:val="24"/>
        </w:rPr>
        <w:t>objektima</w:t>
      </w:r>
      <w:r w:rsidRPr="00E21020">
        <w:rPr>
          <w:rFonts w:ascii="Times New Roman" w:hAnsi="Times New Roman" w:cs="Times New Roman"/>
          <w:sz w:val="24"/>
          <w:szCs w:val="24"/>
        </w:rPr>
        <w:t xml:space="preserve"> za rasplodne krmače smanjenjem topline </w:t>
      </w:r>
      <w:r w:rsidR="00181306" w:rsidRPr="00E21020">
        <w:rPr>
          <w:rFonts w:ascii="Times New Roman" w:hAnsi="Times New Roman" w:cs="Times New Roman"/>
          <w:sz w:val="24"/>
          <w:szCs w:val="24"/>
        </w:rPr>
        <w:t>tijekom</w:t>
      </w:r>
      <w:r w:rsidRPr="00E21020">
        <w:rPr>
          <w:rFonts w:ascii="Times New Roman" w:hAnsi="Times New Roman" w:cs="Times New Roman"/>
          <w:sz w:val="24"/>
          <w:szCs w:val="24"/>
        </w:rPr>
        <w:t xml:space="preserve"> ljetnih mjeseci korištenjem rashladnih sistema. Cilj je osigurati da takozvana komforna zona osigura optimalne uvjete</w:t>
      </w:r>
      <w:r w:rsidR="00181306" w:rsidRPr="00E21020">
        <w:rPr>
          <w:rFonts w:ascii="Times New Roman" w:hAnsi="Times New Roman" w:cs="Times New Roman"/>
          <w:sz w:val="24"/>
          <w:szCs w:val="24"/>
        </w:rPr>
        <w:t xml:space="preserve"> za rasplodne krmače</w:t>
      </w:r>
      <w:r w:rsidRPr="00E21020">
        <w:rPr>
          <w:rFonts w:ascii="Times New Roman" w:hAnsi="Times New Roman" w:cs="Times New Roman"/>
          <w:sz w:val="24"/>
          <w:szCs w:val="24"/>
        </w:rPr>
        <w:t>. Ta zona se opisuje kao termički uravnotežena zona ili termo neutralna zona. Ova mjera će pomoći eliminirati negativne učinke topline na zdravlje</w:t>
      </w:r>
      <w:r w:rsidR="00181306" w:rsidRPr="00E21020">
        <w:rPr>
          <w:rFonts w:ascii="Times New Roman" w:hAnsi="Times New Roman" w:cs="Times New Roman"/>
          <w:sz w:val="24"/>
          <w:szCs w:val="24"/>
        </w:rPr>
        <w:t xml:space="preserve"> krmača</w:t>
      </w:r>
      <w:r w:rsidR="00335EC0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181306" w:rsidRPr="00E21020">
        <w:rPr>
          <w:rFonts w:ascii="Times New Roman" w:hAnsi="Times New Roman" w:cs="Times New Roman"/>
          <w:sz w:val="24"/>
          <w:szCs w:val="24"/>
        </w:rPr>
        <w:t>te</w:t>
      </w:r>
      <w:r w:rsidRPr="00E21020">
        <w:rPr>
          <w:rFonts w:ascii="Times New Roman" w:hAnsi="Times New Roman" w:cs="Times New Roman"/>
          <w:sz w:val="24"/>
          <w:szCs w:val="24"/>
        </w:rPr>
        <w:t xml:space="preserve"> smanjiti </w:t>
      </w:r>
      <w:r w:rsidR="00536262" w:rsidRPr="00E21020">
        <w:rPr>
          <w:rFonts w:ascii="Times New Roman" w:hAnsi="Times New Roman" w:cs="Times New Roman"/>
          <w:sz w:val="24"/>
          <w:szCs w:val="24"/>
        </w:rPr>
        <w:t>njihov mortalitet</w:t>
      </w:r>
      <w:r w:rsidRPr="00E21020">
        <w:rPr>
          <w:rFonts w:ascii="Times New Roman" w:hAnsi="Times New Roman" w:cs="Times New Roman"/>
          <w:sz w:val="24"/>
          <w:szCs w:val="24"/>
        </w:rPr>
        <w:t>. Minimalni zahtjevi po pitanju temperature i protoka zraka navedeni su u članku 4. Direktive vijeća 95/58/EZ o zaštiti životinja koje se drže u svrhu pro</w:t>
      </w:r>
      <w:r w:rsidR="00575811">
        <w:rPr>
          <w:rFonts w:ascii="Times New Roman" w:hAnsi="Times New Roman" w:cs="Times New Roman"/>
          <w:sz w:val="24"/>
          <w:szCs w:val="24"/>
        </w:rPr>
        <w:t>izvodnje i u Prilogu, točka 10.</w:t>
      </w:r>
      <w:r w:rsidRPr="00E21020">
        <w:rPr>
          <w:rFonts w:ascii="Times New Roman" w:hAnsi="Times New Roman" w:cs="Times New Roman"/>
          <w:sz w:val="24"/>
          <w:szCs w:val="24"/>
        </w:rPr>
        <w:t xml:space="preserve"> „Države članice osiguravaju da uvjeti pod kojima se životinje (osim riba, gmazova ili vodozemaca) uzgajaju ili drže, s obzirom na njihovu vrstu i njihov stupanj razvoja, prilagodbu i udomaćenost, te njihove fiziološke i etološke potrebe u skladu sa stečenim iskustvom i znanstvenim spoznajama, udovoljavaju odredbama iz Priloga“. U skladu s točkom 10. Priloga „Strujanje zraka, koncentracija prašine, temperatura, relativna vlažnost zraka i koncentracija plinova moraju biti u granicama koje nisu štetne za životinje.“. 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Republika Hrvatska osigurala je da se gore navedeni uvjeti poštuju</w:t>
      </w:r>
      <w:r w:rsidR="00B07A43" w:rsidRPr="00E21020">
        <w:rPr>
          <w:rFonts w:ascii="Times New Roman" w:hAnsi="Times New Roman" w:cs="Times New Roman"/>
          <w:sz w:val="24"/>
          <w:szCs w:val="24"/>
        </w:rPr>
        <w:t>, a provođenje m</w:t>
      </w:r>
      <w:r w:rsidRPr="00E21020">
        <w:rPr>
          <w:rFonts w:ascii="Times New Roman" w:hAnsi="Times New Roman" w:cs="Times New Roman"/>
          <w:sz w:val="24"/>
          <w:szCs w:val="24"/>
        </w:rPr>
        <w:t xml:space="preserve">jera </w:t>
      </w:r>
      <w:r w:rsidR="00B07A43" w:rsidRPr="00E21020">
        <w:rPr>
          <w:rFonts w:ascii="Times New Roman" w:hAnsi="Times New Roman" w:cs="Times New Roman"/>
          <w:sz w:val="24"/>
          <w:szCs w:val="24"/>
        </w:rPr>
        <w:t xml:space="preserve">opisanih u ovom Programu </w:t>
      </w:r>
      <w:r w:rsidRPr="00E21020">
        <w:rPr>
          <w:rFonts w:ascii="Times New Roman" w:hAnsi="Times New Roman" w:cs="Times New Roman"/>
          <w:sz w:val="24"/>
          <w:szCs w:val="24"/>
        </w:rPr>
        <w:t xml:space="preserve">omogućava viši standard od propisanog, zato što </w:t>
      </w:r>
      <w:r w:rsidR="00B07A43" w:rsidRPr="00E21020">
        <w:rPr>
          <w:rFonts w:ascii="Times New Roman" w:hAnsi="Times New Roman" w:cs="Times New Roman"/>
          <w:sz w:val="24"/>
          <w:szCs w:val="24"/>
        </w:rPr>
        <w:t>omogućava</w:t>
      </w:r>
      <w:r w:rsidRPr="00E21020">
        <w:rPr>
          <w:rFonts w:ascii="Times New Roman" w:hAnsi="Times New Roman" w:cs="Times New Roman"/>
          <w:sz w:val="24"/>
          <w:szCs w:val="24"/>
        </w:rPr>
        <w:t xml:space="preserve"> protok zraka i temperaturu koja nije štetna za životinje</w:t>
      </w:r>
      <w:r w:rsidR="00B07A43" w:rsidRPr="00E21020">
        <w:rPr>
          <w:rFonts w:ascii="Times New Roman" w:hAnsi="Times New Roman" w:cs="Times New Roman"/>
          <w:sz w:val="24"/>
          <w:szCs w:val="24"/>
        </w:rPr>
        <w:t xml:space="preserve"> te istovremeno </w:t>
      </w:r>
      <w:r w:rsidRPr="00E21020">
        <w:rPr>
          <w:rFonts w:ascii="Times New Roman" w:hAnsi="Times New Roman" w:cs="Times New Roman"/>
          <w:sz w:val="24"/>
          <w:szCs w:val="24"/>
        </w:rPr>
        <w:t xml:space="preserve">pruža i komfornu zonu temperature koja je optimalno stanje koje ne zahtjeva nikakav napor životinje da održava svoju tjelesnu temperaturu. </w:t>
      </w:r>
    </w:p>
    <w:p w:rsidR="004838DE" w:rsidRPr="00E21020" w:rsidRDefault="007F603A" w:rsidP="004838DE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U provedbi ove mjere mogu se koristiti</w:t>
      </w:r>
      <w:r w:rsidR="00D509B7" w:rsidRPr="00E21020">
        <w:rPr>
          <w:rFonts w:ascii="Times New Roman" w:hAnsi="Times New Roman" w:cs="Times New Roman"/>
          <w:sz w:val="24"/>
          <w:szCs w:val="24"/>
        </w:rPr>
        <w:t xml:space="preserve"> dvije</w:t>
      </w:r>
      <w:r w:rsidRPr="00E21020">
        <w:rPr>
          <w:rFonts w:ascii="Times New Roman" w:hAnsi="Times New Roman" w:cs="Times New Roman"/>
          <w:sz w:val="24"/>
          <w:szCs w:val="24"/>
        </w:rPr>
        <w:t xml:space="preserve"> metode rashlađivanja, samostalno ili u kombinaciji.</w:t>
      </w:r>
      <w:r w:rsidR="004838DE" w:rsidRPr="00E21020">
        <w:rPr>
          <w:rFonts w:ascii="Times New Roman" w:hAnsi="Times New Roman" w:cs="Times New Roman"/>
          <w:sz w:val="24"/>
          <w:szCs w:val="24"/>
        </w:rPr>
        <w:t xml:space="preserve"> Korisnik može koristiti bilo koji sustav hlađenja ili kombinaciju sustava. Ako se koriste svi navedeni sustavi hlađenja, tada ukupni dodatni troškovi iznose 42,23 € po krmači godišnje ili 84,45 € po uvjetnom grlu godišnje.</w:t>
      </w:r>
    </w:p>
    <w:p w:rsidR="007F603A" w:rsidRPr="00E21020" w:rsidRDefault="007F603A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603A" w:rsidRPr="00E64022" w:rsidRDefault="007F603A" w:rsidP="00E0259D">
      <w:pPr>
        <w:pStyle w:val="Naslov3"/>
        <w:rPr>
          <w:i/>
        </w:rPr>
      </w:pPr>
      <w:r w:rsidRPr="00E64022">
        <w:t>9.3.1. Hlađenje povećanjem protoka zraka</w:t>
      </w:r>
    </w:p>
    <w:p w:rsidR="007F603A" w:rsidRPr="00E21020" w:rsidRDefault="007F603A" w:rsidP="007F603A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Hlađenje se provodi povećanjem protoka zraka ispravno instaliranim sustavom ventilacije ili korištenjem više ventilatora. Ova metoda povećava brzinu protoka zraka čime smanjuje osjećaj vrućine, eliminirajući termički stres životinja. </w:t>
      </w:r>
      <w:r w:rsidRPr="00E21020">
        <w:rPr>
          <w:rFonts w:ascii="Times New Roman" w:hAnsi="Times New Roman" w:cs="Times New Roman"/>
          <w:bCs/>
          <w:sz w:val="24"/>
          <w:szCs w:val="24"/>
        </w:rPr>
        <w:t>Efekt hlađenja može se pojačati ugradnjom sustava za rashlađivanje ulaznog zraka.</w:t>
      </w:r>
    </w:p>
    <w:p w:rsidR="007F603A" w:rsidRPr="00E21020" w:rsidRDefault="007F603A" w:rsidP="007F603A">
      <w:pPr>
        <w:spacing w:before="120" w:after="12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Dodatni troškovi hlađenja povećanim protokom zraka iznose </w:t>
      </w:r>
      <w:r w:rsidR="008D20AD" w:rsidRPr="00E21020">
        <w:rPr>
          <w:rFonts w:ascii="Times New Roman" w:hAnsi="Times New Roman" w:cs="Times New Roman"/>
          <w:sz w:val="24"/>
          <w:szCs w:val="24"/>
        </w:rPr>
        <w:t>27</w:t>
      </w:r>
      <w:r w:rsidRPr="00E21020">
        <w:rPr>
          <w:rFonts w:ascii="Times New Roman" w:hAnsi="Times New Roman" w:cs="Times New Roman"/>
          <w:sz w:val="24"/>
          <w:szCs w:val="24"/>
        </w:rPr>
        <w:t>,</w:t>
      </w:r>
      <w:r w:rsidR="008D20AD" w:rsidRPr="00E21020">
        <w:rPr>
          <w:rFonts w:ascii="Times New Roman" w:hAnsi="Times New Roman" w:cs="Times New Roman"/>
          <w:sz w:val="24"/>
          <w:szCs w:val="24"/>
        </w:rPr>
        <w:t>91</w:t>
      </w:r>
      <w:r w:rsidRPr="00E21020">
        <w:rPr>
          <w:rFonts w:ascii="Times New Roman" w:hAnsi="Times New Roman" w:cs="Times New Roman"/>
          <w:sz w:val="24"/>
          <w:szCs w:val="24"/>
        </w:rPr>
        <w:t xml:space="preserve"> € po krmači ili </w:t>
      </w:r>
      <w:r w:rsidR="008D20AD" w:rsidRPr="00E21020">
        <w:rPr>
          <w:rFonts w:ascii="Times New Roman" w:hAnsi="Times New Roman" w:cs="Times New Roman"/>
          <w:sz w:val="24"/>
          <w:szCs w:val="24"/>
        </w:rPr>
        <w:t>55</w:t>
      </w:r>
      <w:r w:rsidRPr="00E21020">
        <w:rPr>
          <w:rFonts w:ascii="Times New Roman" w:hAnsi="Times New Roman" w:cs="Times New Roman"/>
          <w:sz w:val="24"/>
          <w:szCs w:val="24"/>
        </w:rPr>
        <w:t>,</w:t>
      </w:r>
      <w:r w:rsidR="008D20AD" w:rsidRPr="00E21020">
        <w:rPr>
          <w:rFonts w:ascii="Times New Roman" w:hAnsi="Times New Roman" w:cs="Times New Roman"/>
          <w:sz w:val="24"/>
          <w:szCs w:val="24"/>
        </w:rPr>
        <w:t>82</w:t>
      </w:r>
      <w:r w:rsidRPr="00E21020">
        <w:rPr>
          <w:rFonts w:ascii="Times New Roman" w:hAnsi="Times New Roman" w:cs="Times New Roman"/>
          <w:sz w:val="24"/>
          <w:szCs w:val="24"/>
        </w:rPr>
        <w:t xml:space="preserve"> € po uvjetnom grlu godišnje.</w:t>
      </w:r>
    </w:p>
    <w:p w:rsidR="007F603A" w:rsidRPr="00E21020" w:rsidRDefault="007F603A" w:rsidP="007F603A">
      <w:pPr>
        <w:pStyle w:val="Odlomakpopisa"/>
        <w:spacing w:before="120" w:after="120" w:line="300" w:lineRule="atLeast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03A" w:rsidRPr="00E0259D" w:rsidRDefault="007F603A" w:rsidP="00E0259D">
      <w:pPr>
        <w:pStyle w:val="Naslov3"/>
      </w:pPr>
      <w:r w:rsidRPr="00E0259D">
        <w:lastRenderedPageBreak/>
        <w:t>9.3.2. Hlađenje raspršivanjem vode</w:t>
      </w:r>
    </w:p>
    <w:p w:rsidR="007F603A" w:rsidRPr="00E21020" w:rsidRDefault="007F603A" w:rsidP="007F603A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Hlađenje se provodi raspršivanjem vode koristeći niskotlačne i visokotlačne sustave. </w:t>
      </w:r>
    </w:p>
    <w:p w:rsidR="007F603A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Dodatni troškovi hlađenja prskalicama vode biti će </w:t>
      </w:r>
      <w:r w:rsidR="0072536A" w:rsidRPr="00E21020">
        <w:rPr>
          <w:rFonts w:ascii="Times New Roman" w:hAnsi="Times New Roman" w:cs="Times New Roman"/>
          <w:sz w:val="24"/>
          <w:szCs w:val="24"/>
        </w:rPr>
        <w:t>14,32</w:t>
      </w:r>
      <w:r w:rsidR="00A80504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>€ po krmači</w:t>
      </w:r>
      <w:r w:rsidR="00884D41" w:rsidRPr="00E21020">
        <w:rPr>
          <w:rFonts w:ascii="Times New Roman" w:hAnsi="Times New Roman" w:cs="Times New Roman"/>
          <w:sz w:val="24"/>
          <w:szCs w:val="24"/>
        </w:rPr>
        <w:t xml:space="preserve"> ili </w:t>
      </w:r>
      <w:r w:rsidR="0072536A" w:rsidRPr="00E21020">
        <w:rPr>
          <w:rFonts w:ascii="Times New Roman" w:hAnsi="Times New Roman" w:cs="Times New Roman"/>
          <w:sz w:val="24"/>
          <w:szCs w:val="24"/>
        </w:rPr>
        <w:t>28</w:t>
      </w:r>
      <w:r w:rsidR="00F97382" w:rsidRPr="00E21020">
        <w:rPr>
          <w:rFonts w:ascii="Times New Roman" w:hAnsi="Times New Roman" w:cs="Times New Roman"/>
          <w:sz w:val="24"/>
          <w:szCs w:val="24"/>
        </w:rPr>
        <w:t>,</w:t>
      </w:r>
      <w:r w:rsidR="0072536A" w:rsidRPr="00E21020">
        <w:rPr>
          <w:rFonts w:ascii="Times New Roman" w:hAnsi="Times New Roman" w:cs="Times New Roman"/>
          <w:sz w:val="24"/>
          <w:szCs w:val="24"/>
        </w:rPr>
        <w:t>63</w:t>
      </w:r>
      <w:r w:rsidR="00A80504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884D41" w:rsidRPr="00E21020">
        <w:rPr>
          <w:rFonts w:ascii="Times New Roman" w:hAnsi="Times New Roman" w:cs="Times New Roman"/>
          <w:sz w:val="24"/>
          <w:szCs w:val="24"/>
        </w:rPr>
        <w:t>€ po uvjetnom grlu godišnje</w:t>
      </w:r>
      <w:r w:rsidRPr="00E210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E1D" w:rsidRPr="00E21020" w:rsidRDefault="00CD3E1D" w:rsidP="007B40D7">
      <w:pPr>
        <w:spacing w:before="120" w:after="12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0D7" w:rsidRPr="00E64022" w:rsidRDefault="007B40D7" w:rsidP="00E0259D">
      <w:pPr>
        <w:pStyle w:val="Naslov2"/>
      </w:pPr>
      <w:bookmarkStart w:id="12" w:name="_Hlk563526"/>
      <w:r w:rsidRPr="00E64022">
        <w:t>9.4</w:t>
      </w:r>
      <w:r w:rsidR="00B07A43" w:rsidRPr="00E64022">
        <w:t>.</w:t>
      </w:r>
      <w:r w:rsidRPr="00E64022">
        <w:t xml:space="preserve"> Poboljšana njega krmača u </w:t>
      </w:r>
      <w:proofErr w:type="spellStart"/>
      <w:r w:rsidRPr="00E64022">
        <w:t>prasilištu</w:t>
      </w:r>
      <w:proofErr w:type="spellEnd"/>
      <w:r w:rsidRPr="00E64022">
        <w:t xml:space="preserve"> </w:t>
      </w:r>
    </w:p>
    <w:bookmarkEnd w:id="12"/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Cilj ov</w:t>
      </w:r>
      <w:r w:rsidR="00787B78" w:rsidRPr="00E21020">
        <w:rPr>
          <w:rFonts w:ascii="Times New Roman" w:hAnsi="Times New Roman" w:cs="Times New Roman"/>
          <w:sz w:val="24"/>
          <w:szCs w:val="24"/>
        </w:rPr>
        <w:t>og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787B78" w:rsidRPr="00E21020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E21020">
        <w:rPr>
          <w:rFonts w:ascii="Times New Roman" w:hAnsi="Times New Roman" w:cs="Times New Roman"/>
          <w:sz w:val="24"/>
          <w:szCs w:val="24"/>
        </w:rPr>
        <w:t xml:space="preserve">je osigurati </w:t>
      </w:r>
      <w:r w:rsidR="00BC0724" w:rsidRPr="00E21020">
        <w:rPr>
          <w:rFonts w:ascii="Times New Roman" w:hAnsi="Times New Roman" w:cs="Times New Roman"/>
          <w:sz w:val="24"/>
          <w:szCs w:val="24"/>
        </w:rPr>
        <w:t>pojačan</w:t>
      </w:r>
      <w:r w:rsidR="009F69A7" w:rsidRPr="00E21020">
        <w:rPr>
          <w:rFonts w:ascii="Times New Roman" w:hAnsi="Times New Roman" w:cs="Times New Roman"/>
          <w:sz w:val="24"/>
          <w:szCs w:val="24"/>
        </w:rPr>
        <w:t>u</w:t>
      </w:r>
      <w:r w:rsidR="00BC0724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9F69A7" w:rsidRPr="00E21020">
        <w:rPr>
          <w:rFonts w:ascii="Times New Roman" w:hAnsi="Times New Roman" w:cs="Times New Roman"/>
          <w:sz w:val="24"/>
          <w:szCs w:val="24"/>
        </w:rPr>
        <w:t xml:space="preserve">prisutnost </w:t>
      </w:r>
      <w:proofErr w:type="spellStart"/>
      <w:r w:rsidR="00335EC0" w:rsidRPr="00E21020">
        <w:rPr>
          <w:rFonts w:ascii="Times New Roman" w:hAnsi="Times New Roman" w:cs="Times New Roman"/>
          <w:sz w:val="24"/>
          <w:szCs w:val="24"/>
        </w:rPr>
        <w:t>farmskog</w:t>
      </w:r>
      <w:proofErr w:type="spellEnd"/>
      <w:r w:rsidR="009F69A7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osoblja u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prasilištima</w:t>
      </w:r>
      <w:proofErr w:type="spellEnd"/>
      <w:r w:rsidR="00E03808" w:rsidRPr="00E21020">
        <w:rPr>
          <w:rFonts w:ascii="Times New Roman" w:hAnsi="Times New Roman" w:cs="Times New Roman"/>
          <w:sz w:val="24"/>
          <w:szCs w:val="24"/>
        </w:rPr>
        <w:t xml:space="preserve"> u vrijeme očekivanog </w:t>
      </w:r>
      <w:proofErr w:type="spellStart"/>
      <w:r w:rsidR="00E03808" w:rsidRPr="00E21020">
        <w:rPr>
          <w:rFonts w:ascii="Times New Roman" w:hAnsi="Times New Roman" w:cs="Times New Roman"/>
          <w:sz w:val="24"/>
          <w:szCs w:val="24"/>
        </w:rPr>
        <w:t>prasenja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kako bi se smanjila smrtnost prasadi.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Najučinkovitiji postupci usmjereni prema najčešćim uzrocima smrtnosti (uginuće </w:t>
      </w:r>
      <w:r w:rsidR="00B07A43" w:rsidRPr="00E21020">
        <w:rPr>
          <w:rFonts w:ascii="Times New Roman" w:hAnsi="Times New Roman" w:cs="Times New Roman"/>
          <w:sz w:val="24"/>
          <w:szCs w:val="24"/>
        </w:rPr>
        <w:t>tijekom</w:t>
      </w:r>
      <w:r w:rsidR="009F69A7" w:rsidRPr="00E21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prasenja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hipotermija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, gladovanje, bolesti, nagnječenje, kanibalizam) uključuju ranu intervenciju i pomoć krmačama s poteškoćama </w:t>
      </w:r>
      <w:r w:rsidR="00B07A43" w:rsidRPr="00E21020">
        <w:rPr>
          <w:rFonts w:ascii="Times New Roman" w:hAnsi="Times New Roman" w:cs="Times New Roman"/>
          <w:sz w:val="24"/>
          <w:szCs w:val="24"/>
        </w:rPr>
        <w:t>prilikom</w:t>
      </w:r>
      <w:r w:rsidR="009F69A7" w:rsidRPr="00E21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prasenja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, </w:t>
      </w:r>
      <w:r w:rsidR="00B07A43" w:rsidRPr="00E21020">
        <w:rPr>
          <w:rFonts w:ascii="Times New Roman" w:hAnsi="Times New Roman" w:cs="Times New Roman"/>
          <w:sz w:val="24"/>
          <w:szCs w:val="24"/>
        </w:rPr>
        <w:t xml:space="preserve">zatim </w:t>
      </w:r>
      <w:r w:rsidRPr="00E21020">
        <w:rPr>
          <w:rFonts w:ascii="Times New Roman" w:hAnsi="Times New Roman" w:cs="Times New Roman"/>
          <w:sz w:val="24"/>
          <w:szCs w:val="24"/>
        </w:rPr>
        <w:t xml:space="preserve">mjere koje sprječavaju i liječe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hipogalakciju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, </w:t>
      </w:r>
      <w:r w:rsidR="00B03679" w:rsidRPr="00E21020">
        <w:rPr>
          <w:rFonts w:ascii="Times New Roman" w:hAnsi="Times New Roman" w:cs="Times New Roman"/>
          <w:sz w:val="24"/>
          <w:szCs w:val="24"/>
        </w:rPr>
        <w:t xml:space="preserve">održavaju </w:t>
      </w:r>
      <w:r w:rsidRPr="00E21020">
        <w:rPr>
          <w:rFonts w:ascii="Times New Roman" w:hAnsi="Times New Roman" w:cs="Times New Roman"/>
          <w:sz w:val="24"/>
          <w:szCs w:val="24"/>
        </w:rPr>
        <w:t xml:space="preserve">dobru higijenu, </w:t>
      </w:r>
      <w:r w:rsidR="00B07A43" w:rsidRPr="00E21020">
        <w:rPr>
          <w:rFonts w:ascii="Times New Roman" w:hAnsi="Times New Roman" w:cs="Times New Roman"/>
          <w:sz w:val="24"/>
          <w:szCs w:val="24"/>
        </w:rPr>
        <w:t>omoguć</w:t>
      </w:r>
      <w:r w:rsidR="00B03679" w:rsidRPr="00E21020">
        <w:rPr>
          <w:rFonts w:ascii="Times New Roman" w:hAnsi="Times New Roman" w:cs="Times New Roman"/>
          <w:sz w:val="24"/>
          <w:szCs w:val="24"/>
        </w:rPr>
        <w:t xml:space="preserve">uju pružanje </w:t>
      </w:r>
      <w:r w:rsidR="00B07A43" w:rsidRPr="00E21020">
        <w:rPr>
          <w:rFonts w:ascii="Times New Roman" w:hAnsi="Times New Roman" w:cs="Times New Roman"/>
          <w:sz w:val="24"/>
          <w:szCs w:val="24"/>
        </w:rPr>
        <w:t>tople okoline za prasad</w:t>
      </w:r>
      <w:r w:rsidRPr="00E21020">
        <w:rPr>
          <w:rFonts w:ascii="Times New Roman" w:hAnsi="Times New Roman" w:cs="Times New Roman"/>
          <w:sz w:val="24"/>
          <w:szCs w:val="24"/>
        </w:rPr>
        <w:t xml:space="preserve">, </w:t>
      </w:r>
      <w:r w:rsidR="00B07A43" w:rsidRPr="00E21020">
        <w:rPr>
          <w:rFonts w:ascii="Times New Roman" w:hAnsi="Times New Roman" w:cs="Times New Roman"/>
          <w:sz w:val="24"/>
          <w:szCs w:val="24"/>
        </w:rPr>
        <w:t>pravovremeno</w:t>
      </w:r>
      <w:r w:rsidRPr="00E21020">
        <w:rPr>
          <w:rFonts w:ascii="Times New Roman" w:hAnsi="Times New Roman" w:cs="Times New Roman"/>
          <w:sz w:val="24"/>
          <w:szCs w:val="24"/>
        </w:rPr>
        <w:t xml:space="preserve"> priključenje prekobrojne prasadi zamjenskoj majci, pomaganje </w:t>
      </w:r>
      <w:r w:rsidR="00B07A43" w:rsidRPr="00E21020">
        <w:rPr>
          <w:rFonts w:ascii="Times New Roman" w:hAnsi="Times New Roman" w:cs="Times New Roman"/>
          <w:sz w:val="24"/>
          <w:szCs w:val="24"/>
        </w:rPr>
        <w:t xml:space="preserve">pri disanju i pristupanju sisanja </w:t>
      </w:r>
      <w:proofErr w:type="spellStart"/>
      <w:r w:rsidR="00B07A43" w:rsidRPr="00E21020">
        <w:rPr>
          <w:rFonts w:ascii="Times New Roman" w:hAnsi="Times New Roman" w:cs="Times New Roman"/>
          <w:sz w:val="24"/>
          <w:szCs w:val="24"/>
        </w:rPr>
        <w:t>kolostruma</w:t>
      </w:r>
      <w:proofErr w:type="spellEnd"/>
      <w:r w:rsidR="00B07A43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>maloj i slaboj prasadi</w:t>
      </w:r>
      <w:r w:rsidR="00B03679" w:rsidRPr="00E21020">
        <w:rPr>
          <w:rFonts w:ascii="Times New Roman" w:hAnsi="Times New Roman" w:cs="Times New Roman"/>
          <w:sz w:val="24"/>
          <w:szCs w:val="24"/>
        </w:rPr>
        <w:t xml:space="preserve"> te</w:t>
      </w:r>
      <w:r w:rsidRPr="00E21020">
        <w:rPr>
          <w:rFonts w:ascii="Times New Roman" w:hAnsi="Times New Roman" w:cs="Times New Roman"/>
          <w:sz w:val="24"/>
          <w:szCs w:val="24"/>
        </w:rPr>
        <w:t xml:space="preserve"> postupke za spr</w:t>
      </w:r>
      <w:r w:rsidR="00B07A43" w:rsidRPr="00E21020">
        <w:rPr>
          <w:rFonts w:ascii="Times New Roman" w:hAnsi="Times New Roman" w:cs="Times New Roman"/>
          <w:sz w:val="24"/>
          <w:szCs w:val="24"/>
        </w:rPr>
        <w:t>j</w:t>
      </w:r>
      <w:r w:rsidRPr="00E21020">
        <w:rPr>
          <w:rFonts w:ascii="Times New Roman" w:hAnsi="Times New Roman" w:cs="Times New Roman"/>
          <w:sz w:val="24"/>
          <w:szCs w:val="24"/>
        </w:rPr>
        <w:t xml:space="preserve">ečavanje nagnječenja prasadi i </w:t>
      </w:r>
      <w:r w:rsidR="00B07A43" w:rsidRPr="00E21020">
        <w:rPr>
          <w:rFonts w:ascii="Times New Roman" w:hAnsi="Times New Roman" w:cs="Times New Roman"/>
          <w:sz w:val="24"/>
          <w:szCs w:val="24"/>
        </w:rPr>
        <w:t xml:space="preserve">sprječavanje </w:t>
      </w:r>
      <w:r w:rsidRPr="00E21020">
        <w:rPr>
          <w:rFonts w:ascii="Times New Roman" w:hAnsi="Times New Roman" w:cs="Times New Roman"/>
          <w:sz w:val="24"/>
          <w:szCs w:val="24"/>
        </w:rPr>
        <w:t>kanibaliz</w:t>
      </w:r>
      <w:r w:rsidR="00B07A43" w:rsidRPr="00E21020">
        <w:rPr>
          <w:rFonts w:ascii="Times New Roman" w:hAnsi="Times New Roman" w:cs="Times New Roman"/>
          <w:sz w:val="24"/>
          <w:szCs w:val="24"/>
        </w:rPr>
        <w:t>ma</w:t>
      </w:r>
      <w:r w:rsidRPr="00E21020">
        <w:rPr>
          <w:rFonts w:ascii="Times New Roman" w:hAnsi="Times New Roman" w:cs="Times New Roman"/>
          <w:sz w:val="24"/>
          <w:szCs w:val="24"/>
        </w:rPr>
        <w:t>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Minimalni zakonski standardi su navedeni u članku 3. Direktive 98/58/EZ o zaštiti životinja koje se drže u svrhu proizvodnje i njenom Prilogu, točka 2.„Sve životinje koje se drže u sustavima u kojima njihova dobrobit ovisi o redovitoj ljudskoj skrbi pregledavaju se barem jednom dnevno. Životinje u drugim sustavima pregledavaju se u vremenskim razmacima dostatnim za izbjegavanje bilo kakve patnje.“ Međutim nijedan zakonodavni zahtjev ne propisuje obvezu </w:t>
      </w:r>
      <w:r w:rsidR="00EA5C28" w:rsidRPr="00E21020">
        <w:rPr>
          <w:rFonts w:ascii="Times New Roman" w:hAnsi="Times New Roman" w:cs="Times New Roman"/>
          <w:sz w:val="24"/>
          <w:szCs w:val="24"/>
        </w:rPr>
        <w:t>pojačane</w:t>
      </w:r>
      <w:r w:rsidRPr="00E21020">
        <w:rPr>
          <w:rFonts w:ascii="Times New Roman" w:hAnsi="Times New Roman" w:cs="Times New Roman"/>
          <w:sz w:val="24"/>
          <w:szCs w:val="24"/>
        </w:rPr>
        <w:t xml:space="preserve"> prisutnosti.</w:t>
      </w:r>
      <w:r w:rsidR="00E32814" w:rsidRPr="00E21020">
        <w:rPr>
          <w:rFonts w:ascii="Times New Roman" w:hAnsi="Times New Roman" w:cs="Times New Roman"/>
          <w:sz w:val="24"/>
          <w:szCs w:val="24"/>
        </w:rPr>
        <w:t xml:space="preserve"> Za ispunjenje ovog zahtjeva obvezna je</w:t>
      </w:r>
      <w:r w:rsidR="00BC1391" w:rsidRPr="00E21020">
        <w:rPr>
          <w:rFonts w:ascii="Times New Roman" w:hAnsi="Times New Roman" w:cs="Times New Roman"/>
          <w:sz w:val="24"/>
          <w:szCs w:val="24"/>
        </w:rPr>
        <w:t xml:space="preserve"> dvokratna</w:t>
      </w:r>
      <w:r w:rsidR="00E32814" w:rsidRPr="00E21020">
        <w:rPr>
          <w:rFonts w:ascii="Times New Roman" w:hAnsi="Times New Roman" w:cs="Times New Roman"/>
          <w:sz w:val="24"/>
          <w:szCs w:val="24"/>
        </w:rPr>
        <w:t xml:space="preserve"> prisutnost </w:t>
      </w:r>
      <w:proofErr w:type="spellStart"/>
      <w:r w:rsidR="00E32814" w:rsidRPr="00E21020">
        <w:rPr>
          <w:rFonts w:ascii="Times New Roman" w:hAnsi="Times New Roman" w:cs="Times New Roman"/>
          <w:sz w:val="24"/>
          <w:szCs w:val="24"/>
        </w:rPr>
        <w:t>farmskog</w:t>
      </w:r>
      <w:proofErr w:type="spellEnd"/>
      <w:r w:rsidR="00E32814" w:rsidRPr="00E21020">
        <w:rPr>
          <w:rFonts w:ascii="Times New Roman" w:hAnsi="Times New Roman" w:cs="Times New Roman"/>
          <w:sz w:val="24"/>
          <w:szCs w:val="24"/>
        </w:rPr>
        <w:t xml:space="preserve"> osoblja u </w:t>
      </w:r>
      <w:proofErr w:type="spellStart"/>
      <w:r w:rsidR="00E32814" w:rsidRPr="00E21020">
        <w:rPr>
          <w:rFonts w:ascii="Times New Roman" w:hAnsi="Times New Roman" w:cs="Times New Roman"/>
          <w:sz w:val="24"/>
          <w:szCs w:val="24"/>
        </w:rPr>
        <w:t>prasilištu</w:t>
      </w:r>
      <w:proofErr w:type="spellEnd"/>
      <w:r w:rsidR="00E21B17" w:rsidRPr="00E21020">
        <w:rPr>
          <w:rFonts w:ascii="Times New Roman" w:hAnsi="Times New Roman" w:cs="Times New Roman"/>
          <w:sz w:val="24"/>
          <w:szCs w:val="24"/>
        </w:rPr>
        <w:t xml:space="preserve"> u minimalnom trajanju od 2 sata</w:t>
      </w:r>
      <w:r w:rsidR="00E32814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BC1391" w:rsidRPr="00E21020">
        <w:rPr>
          <w:rFonts w:ascii="Times New Roman" w:hAnsi="Times New Roman" w:cs="Times New Roman"/>
          <w:sz w:val="24"/>
          <w:szCs w:val="24"/>
        </w:rPr>
        <w:t xml:space="preserve">u intervalu od </w:t>
      </w:r>
      <w:r w:rsidR="00E32814" w:rsidRPr="00E21020">
        <w:rPr>
          <w:rFonts w:ascii="Times New Roman" w:hAnsi="Times New Roman" w:cs="Times New Roman"/>
          <w:sz w:val="24"/>
          <w:szCs w:val="24"/>
        </w:rPr>
        <w:t>16 sati.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Republika Hrvatska predlaže mjeru </w:t>
      </w:r>
      <w:r w:rsidR="004B43F2" w:rsidRPr="00E21020">
        <w:rPr>
          <w:rFonts w:ascii="Times New Roman" w:hAnsi="Times New Roman" w:cs="Times New Roman"/>
          <w:sz w:val="24"/>
          <w:szCs w:val="24"/>
        </w:rPr>
        <w:t>potpore</w:t>
      </w:r>
      <w:r w:rsidRPr="00E21020">
        <w:rPr>
          <w:rFonts w:ascii="Times New Roman" w:hAnsi="Times New Roman" w:cs="Times New Roman"/>
          <w:sz w:val="24"/>
          <w:szCs w:val="24"/>
        </w:rPr>
        <w:t xml:space="preserve"> koja bi </w:t>
      </w:r>
      <w:r w:rsidR="00B07A43" w:rsidRPr="00E21020">
        <w:rPr>
          <w:rFonts w:ascii="Times New Roman" w:hAnsi="Times New Roman" w:cs="Times New Roman"/>
          <w:sz w:val="24"/>
          <w:szCs w:val="24"/>
        </w:rPr>
        <w:t>nadomjestila</w:t>
      </w:r>
      <w:r w:rsidRPr="00E21020">
        <w:rPr>
          <w:rFonts w:ascii="Times New Roman" w:hAnsi="Times New Roman" w:cs="Times New Roman"/>
          <w:sz w:val="24"/>
          <w:szCs w:val="24"/>
        </w:rPr>
        <w:t xml:space="preserve"> dodatne troškove </w:t>
      </w:r>
      <w:r w:rsidR="009F69A7" w:rsidRPr="00E21020">
        <w:rPr>
          <w:rFonts w:ascii="Times New Roman" w:hAnsi="Times New Roman" w:cs="Times New Roman"/>
          <w:sz w:val="24"/>
          <w:szCs w:val="24"/>
        </w:rPr>
        <w:t xml:space="preserve">pojačane </w:t>
      </w:r>
      <w:r w:rsidRPr="00E21020">
        <w:rPr>
          <w:rFonts w:ascii="Times New Roman" w:hAnsi="Times New Roman" w:cs="Times New Roman"/>
          <w:sz w:val="24"/>
          <w:szCs w:val="24"/>
        </w:rPr>
        <w:t xml:space="preserve">prisutnosti </w:t>
      </w:r>
      <w:proofErr w:type="spellStart"/>
      <w:r w:rsidR="007F191A" w:rsidRPr="00E21020">
        <w:rPr>
          <w:rFonts w:ascii="Times New Roman" w:hAnsi="Times New Roman" w:cs="Times New Roman"/>
          <w:sz w:val="24"/>
          <w:szCs w:val="24"/>
        </w:rPr>
        <w:t>farmskog</w:t>
      </w:r>
      <w:proofErr w:type="spellEnd"/>
      <w:r w:rsidR="007F191A"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Pr="00E21020">
        <w:rPr>
          <w:rFonts w:ascii="Times New Roman" w:hAnsi="Times New Roman" w:cs="Times New Roman"/>
          <w:sz w:val="24"/>
          <w:szCs w:val="24"/>
        </w:rPr>
        <w:t xml:space="preserve">osoblja. Dodatni troškovi </w:t>
      </w:r>
      <w:r w:rsidR="009F69A7" w:rsidRPr="00E21020">
        <w:rPr>
          <w:rFonts w:ascii="Times New Roman" w:hAnsi="Times New Roman" w:cs="Times New Roman"/>
          <w:sz w:val="24"/>
          <w:szCs w:val="24"/>
        </w:rPr>
        <w:t xml:space="preserve">pojačane prisutnosti </w:t>
      </w:r>
      <w:proofErr w:type="spellStart"/>
      <w:r w:rsidR="00EE00CB" w:rsidRPr="00E21020">
        <w:rPr>
          <w:rFonts w:ascii="Times New Roman" w:hAnsi="Times New Roman" w:cs="Times New Roman"/>
          <w:sz w:val="24"/>
          <w:szCs w:val="24"/>
        </w:rPr>
        <w:t>farmskog</w:t>
      </w:r>
      <w:proofErr w:type="spellEnd"/>
      <w:r w:rsidR="009F69A7" w:rsidRPr="00E21020">
        <w:rPr>
          <w:rFonts w:ascii="Times New Roman" w:hAnsi="Times New Roman" w:cs="Times New Roman"/>
          <w:sz w:val="24"/>
          <w:szCs w:val="24"/>
        </w:rPr>
        <w:t xml:space="preserve"> osoblja</w:t>
      </w:r>
      <w:r w:rsidRPr="00E21020">
        <w:rPr>
          <w:rFonts w:ascii="Times New Roman" w:hAnsi="Times New Roman" w:cs="Times New Roman"/>
          <w:sz w:val="24"/>
          <w:szCs w:val="24"/>
        </w:rPr>
        <w:t xml:space="preserve"> procjenjuju se na </w:t>
      </w:r>
      <w:bookmarkStart w:id="13" w:name="_Hlk567250"/>
      <w:r w:rsidR="008477B2" w:rsidRPr="00E21020">
        <w:rPr>
          <w:rFonts w:ascii="Times New Roman" w:hAnsi="Times New Roman" w:cs="Times New Roman"/>
          <w:sz w:val="24"/>
          <w:szCs w:val="24"/>
        </w:rPr>
        <w:t>36,50</w:t>
      </w:r>
      <w:r w:rsidRPr="00E21020">
        <w:rPr>
          <w:rFonts w:ascii="Times New Roman" w:hAnsi="Times New Roman" w:cs="Times New Roman"/>
          <w:sz w:val="24"/>
          <w:szCs w:val="24"/>
        </w:rPr>
        <w:t xml:space="preserve"> € po uvjetnom grlu krmače godišnje.</w:t>
      </w:r>
    </w:p>
    <w:bookmarkEnd w:id="13"/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B40D7" w:rsidRPr="00E64022" w:rsidRDefault="007B40D7" w:rsidP="00E0259D">
      <w:pPr>
        <w:pStyle w:val="Naslov2"/>
      </w:pPr>
      <w:r w:rsidRPr="00E64022">
        <w:t>9.5</w:t>
      </w:r>
      <w:r w:rsidR="00B07A43" w:rsidRPr="00E64022">
        <w:t>.</w:t>
      </w:r>
      <w:bookmarkStart w:id="14" w:name="_Hlk600098"/>
      <w:r w:rsidRPr="00E64022">
        <w:t xml:space="preserve">Osigurana </w:t>
      </w:r>
      <w:r w:rsidR="005204F9" w:rsidRPr="00E64022">
        <w:t xml:space="preserve">mikrobiološki </w:t>
      </w:r>
      <w:r w:rsidR="00217121" w:rsidRPr="00E64022">
        <w:t xml:space="preserve">i senzorno </w:t>
      </w:r>
      <w:r w:rsidR="005204F9" w:rsidRPr="00E64022">
        <w:t xml:space="preserve">ispravna </w:t>
      </w:r>
      <w:r w:rsidRPr="00E64022">
        <w:t xml:space="preserve">voda za </w:t>
      </w:r>
      <w:bookmarkEnd w:id="14"/>
      <w:r w:rsidR="005204F9" w:rsidRPr="00E64022">
        <w:t>napajanje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Cilj </w:t>
      </w:r>
      <w:r w:rsidR="00787B78" w:rsidRPr="00E21020">
        <w:rPr>
          <w:rFonts w:ascii="Times New Roman" w:hAnsi="Times New Roman" w:cs="Times New Roman"/>
          <w:sz w:val="24"/>
          <w:szCs w:val="24"/>
        </w:rPr>
        <w:t xml:space="preserve">ovog zahtjeva </w:t>
      </w:r>
      <w:r w:rsidRPr="00E21020">
        <w:rPr>
          <w:rFonts w:ascii="Times New Roman" w:hAnsi="Times New Roman" w:cs="Times New Roman"/>
          <w:sz w:val="24"/>
          <w:szCs w:val="24"/>
        </w:rPr>
        <w:t xml:space="preserve">je krmačama omogućiti dostupnost vode </w:t>
      </w:r>
      <w:r w:rsidR="00E32814" w:rsidRPr="00E21020">
        <w:rPr>
          <w:rFonts w:ascii="Times New Roman" w:hAnsi="Times New Roman" w:cs="Times New Roman"/>
          <w:sz w:val="24"/>
          <w:szCs w:val="24"/>
        </w:rPr>
        <w:t xml:space="preserve">za napajanje </w:t>
      </w:r>
      <w:r w:rsidRPr="00E21020">
        <w:rPr>
          <w:rFonts w:ascii="Times New Roman" w:hAnsi="Times New Roman" w:cs="Times New Roman"/>
          <w:sz w:val="24"/>
          <w:szCs w:val="24"/>
        </w:rPr>
        <w:t>čija je</w:t>
      </w:r>
      <w:r w:rsidR="00474117" w:rsidRPr="00E21020">
        <w:rPr>
          <w:rFonts w:ascii="Times New Roman" w:hAnsi="Times New Roman" w:cs="Times New Roman"/>
          <w:sz w:val="24"/>
          <w:szCs w:val="24"/>
        </w:rPr>
        <w:t xml:space="preserve"> mikrobiološka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A16D94" w:rsidRPr="00E21020">
        <w:rPr>
          <w:rFonts w:ascii="Times New Roman" w:hAnsi="Times New Roman" w:cs="Times New Roman"/>
          <w:sz w:val="24"/>
          <w:szCs w:val="24"/>
        </w:rPr>
        <w:t xml:space="preserve">i </w:t>
      </w:r>
      <w:r w:rsidR="00B00E2D" w:rsidRPr="00E21020">
        <w:rPr>
          <w:rFonts w:ascii="Times New Roman" w:hAnsi="Times New Roman" w:cs="Times New Roman"/>
          <w:sz w:val="24"/>
          <w:szCs w:val="24"/>
        </w:rPr>
        <w:t xml:space="preserve">senzorna </w:t>
      </w:r>
      <w:r w:rsidRPr="00E21020">
        <w:rPr>
          <w:rFonts w:ascii="Times New Roman" w:hAnsi="Times New Roman" w:cs="Times New Roman"/>
          <w:sz w:val="24"/>
          <w:szCs w:val="24"/>
        </w:rPr>
        <w:t xml:space="preserve">ispravnost u skladu sa </w:t>
      </w:r>
      <w:r w:rsidR="00C149A4" w:rsidRPr="00E21020">
        <w:rPr>
          <w:rFonts w:ascii="Times New Roman" w:hAnsi="Times New Roman" w:cs="Times New Roman"/>
          <w:sz w:val="24"/>
          <w:szCs w:val="24"/>
        </w:rPr>
        <w:t xml:space="preserve">zahtjevima </w:t>
      </w:r>
      <w:r w:rsidRPr="00E21020">
        <w:rPr>
          <w:rFonts w:ascii="Times New Roman" w:hAnsi="Times New Roman" w:cs="Times New Roman"/>
          <w:sz w:val="24"/>
          <w:szCs w:val="24"/>
        </w:rPr>
        <w:t>ispravnosti vode za ljudsku potrošnju, Zakona o vodi za ljudsku potrošnju (NN 56/13, 64/15, 104/17, 115/2018). Ovaj zahtjev nadilazi obveze propisane u Zakonu o zaštiti životinja (NN 102/2017), koji u članku 44. stavku 2. propisuje da „Životinje moraju imati pristup dovoljnim količinama vode za piće odgovarajuće kakvoće u skladu s njihovim potrebama“.</w:t>
      </w:r>
    </w:p>
    <w:p w:rsidR="00CD4CBC" w:rsidRPr="00E21020" w:rsidRDefault="00CD4CBC" w:rsidP="00CD4CBC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Provedba ovog zahtjeva zahtijeva provedbu analiza vode za napajanje krmača </w:t>
      </w:r>
      <w:r w:rsidR="00B00E2D" w:rsidRPr="00E21020">
        <w:rPr>
          <w:rFonts w:ascii="Times New Roman" w:hAnsi="Times New Roman" w:cs="Times New Roman"/>
          <w:sz w:val="24"/>
          <w:szCs w:val="24"/>
        </w:rPr>
        <w:t xml:space="preserve">4 </w:t>
      </w:r>
      <w:r w:rsidRPr="00E21020">
        <w:rPr>
          <w:rFonts w:ascii="Times New Roman" w:hAnsi="Times New Roman" w:cs="Times New Roman"/>
          <w:sz w:val="24"/>
          <w:szCs w:val="24"/>
        </w:rPr>
        <w:t>puta godišnje na mikrobiološke</w:t>
      </w:r>
      <w:r w:rsidR="00B00E2D" w:rsidRPr="00E21020">
        <w:rPr>
          <w:rFonts w:ascii="Times New Roman" w:hAnsi="Times New Roman" w:cs="Times New Roman"/>
          <w:sz w:val="24"/>
          <w:szCs w:val="24"/>
        </w:rPr>
        <w:t xml:space="preserve"> i senzorne</w:t>
      </w:r>
      <w:r w:rsidRPr="00E21020">
        <w:rPr>
          <w:rFonts w:ascii="Times New Roman" w:hAnsi="Times New Roman" w:cs="Times New Roman"/>
          <w:sz w:val="24"/>
          <w:szCs w:val="24"/>
        </w:rPr>
        <w:t xml:space="preserve"> parametre. Rezultati analize moraju odgovarati parametrima navedenima u Pravilnik</w:t>
      </w:r>
      <w:r w:rsidR="00B00E2D" w:rsidRPr="00E21020">
        <w:rPr>
          <w:rFonts w:ascii="Times New Roman" w:hAnsi="Times New Roman" w:cs="Times New Roman"/>
          <w:sz w:val="24"/>
          <w:szCs w:val="24"/>
        </w:rPr>
        <w:t>u</w:t>
      </w:r>
      <w:r w:rsidRPr="00E21020">
        <w:rPr>
          <w:rFonts w:ascii="Times New Roman" w:hAnsi="Times New Roman" w:cs="Times New Roman"/>
          <w:sz w:val="24"/>
          <w:szCs w:val="24"/>
        </w:rPr>
        <w:t xml:space="preserve"> o parametrima sukladnosti, metodama analize, </w:t>
      </w:r>
      <w:proofErr w:type="spellStart"/>
      <w:r w:rsidRPr="00E21020">
        <w:rPr>
          <w:rFonts w:ascii="Times New Roman" w:hAnsi="Times New Roman" w:cs="Times New Roman"/>
          <w:sz w:val="24"/>
          <w:szCs w:val="24"/>
        </w:rPr>
        <w:t>monitoringu</w:t>
      </w:r>
      <w:proofErr w:type="spellEnd"/>
      <w:r w:rsidRPr="00E21020">
        <w:rPr>
          <w:rFonts w:ascii="Times New Roman" w:hAnsi="Times New Roman" w:cs="Times New Roman"/>
          <w:sz w:val="24"/>
          <w:szCs w:val="24"/>
        </w:rPr>
        <w:t xml:space="preserve"> i planovima sigurnosti vode za ljudsku potrošnju te načinu vođenja registra pravnih osoba koje obavljaju djelatnost javne vodoopskrbe (NN 125/2017). </w:t>
      </w:r>
    </w:p>
    <w:p w:rsidR="007B40D7" w:rsidRPr="00E21020" w:rsidRDefault="007B40D7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Trošak provedbe ov</w:t>
      </w:r>
      <w:r w:rsidR="00C549CA" w:rsidRPr="00E21020">
        <w:rPr>
          <w:rFonts w:ascii="Times New Roman" w:hAnsi="Times New Roman" w:cs="Times New Roman"/>
          <w:sz w:val="24"/>
          <w:szCs w:val="24"/>
        </w:rPr>
        <w:t>og</w:t>
      </w:r>
      <w:r w:rsidRPr="00E21020">
        <w:rPr>
          <w:rFonts w:ascii="Times New Roman" w:hAnsi="Times New Roman" w:cs="Times New Roman"/>
          <w:sz w:val="24"/>
          <w:szCs w:val="24"/>
        </w:rPr>
        <w:t xml:space="preserve"> </w:t>
      </w:r>
      <w:r w:rsidR="00C549CA" w:rsidRPr="00E21020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E21020">
        <w:rPr>
          <w:rFonts w:ascii="Times New Roman" w:hAnsi="Times New Roman" w:cs="Times New Roman"/>
          <w:sz w:val="24"/>
          <w:szCs w:val="24"/>
        </w:rPr>
        <w:t xml:space="preserve">iznosi </w:t>
      </w:r>
      <w:r w:rsidR="00D510E4" w:rsidRPr="00E21020">
        <w:rPr>
          <w:rFonts w:ascii="Times New Roman" w:hAnsi="Times New Roman" w:cs="Times New Roman"/>
          <w:sz w:val="24"/>
          <w:szCs w:val="24"/>
        </w:rPr>
        <w:t>9</w:t>
      </w:r>
      <w:r w:rsidR="005304B8" w:rsidRPr="00E21020">
        <w:rPr>
          <w:rFonts w:ascii="Times New Roman" w:hAnsi="Times New Roman" w:cs="Times New Roman"/>
          <w:sz w:val="24"/>
          <w:szCs w:val="24"/>
        </w:rPr>
        <w:t>,6</w:t>
      </w:r>
      <w:r w:rsidR="00D510E4" w:rsidRPr="00E21020">
        <w:rPr>
          <w:rFonts w:ascii="Times New Roman" w:hAnsi="Times New Roman" w:cs="Times New Roman"/>
          <w:sz w:val="24"/>
          <w:szCs w:val="24"/>
        </w:rPr>
        <w:t>8</w:t>
      </w:r>
      <w:r w:rsidRPr="00E21020">
        <w:rPr>
          <w:rFonts w:ascii="Times New Roman" w:hAnsi="Times New Roman" w:cs="Times New Roman"/>
          <w:sz w:val="24"/>
          <w:szCs w:val="24"/>
        </w:rPr>
        <w:t xml:space="preserve"> € po uvjetnom grlu krmače godišnje.</w:t>
      </w:r>
    </w:p>
    <w:p w:rsidR="00471D0D" w:rsidRDefault="00471D0D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B2F8C" w:rsidRPr="00E21020" w:rsidRDefault="001B2F8C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1F9C" w:rsidRPr="00E21020" w:rsidRDefault="00541F9C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E3E" w:rsidRPr="00E64022" w:rsidRDefault="006F0E3E" w:rsidP="00E0259D">
      <w:pPr>
        <w:pStyle w:val="Naslov2"/>
      </w:pPr>
      <w:r w:rsidRPr="00E64022">
        <w:t>9.6. Iznosi potpora po uvjetnom grlu</w:t>
      </w:r>
      <w:r w:rsidR="009F69A7" w:rsidRPr="00E64022">
        <w:t xml:space="preserve"> </w:t>
      </w:r>
    </w:p>
    <w:p w:rsidR="006F0E3E" w:rsidRPr="00E21020" w:rsidRDefault="006F0E3E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Pojedinačni iznosi potpora za provođenje pojedinih </w:t>
      </w:r>
      <w:r w:rsidR="00787B78" w:rsidRPr="00E21020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E21020">
        <w:rPr>
          <w:rFonts w:ascii="Times New Roman" w:hAnsi="Times New Roman" w:cs="Times New Roman"/>
          <w:sz w:val="24"/>
          <w:szCs w:val="24"/>
        </w:rPr>
        <w:t xml:space="preserve">dobrobiti u okviru ovog programa prikazani su u </w:t>
      </w:r>
      <w:r w:rsidR="001B2F8C">
        <w:rPr>
          <w:rFonts w:ascii="Times New Roman" w:hAnsi="Times New Roman" w:cs="Times New Roman"/>
          <w:sz w:val="24"/>
          <w:szCs w:val="24"/>
        </w:rPr>
        <w:t>T</w:t>
      </w:r>
      <w:r w:rsidRPr="00E21020">
        <w:rPr>
          <w:rFonts w:ascii="Times New Roman" w:hAnsi="Times New Roman" w:cs="Times New Roman"/>
          <w:sz w:val="24"/>
          <w:szCs w:val="24"/>
        </w:rPr>
        <w:t xml:space="preserve">ablici </w:t>
      </w:r>
      <w:r w:rsidR="00CD3E1D" w:rsidRPr="00E21020">
        <w:rPr>
          <w:rFonts w:ascii="Times New Roman" w:hAnsi="Times New Roman" w:cs="Times New Roman"/>
          <w:sz w:val="24"/>
          <w:szCs w:val="24"/>
        </w:rPr>
        <w:t>1</w:t>
      </w:r>
      <w:r w:rsidRPr="00E21020">
        <w:rPr>
          <w:rFonts w:ascii="Times New Roman" w:hAnsi="Times New Roman" w:cs="Times New Roman"/>
          <w:sz w:val="24"/>
          <w:szCs w:val="24"/>
        </w:rPr>
        <w:t>.</w:t>
      </w:r>
    </w:p>
    <w:p w:rsidR="00CD3E1D" w:rsidRPr="00E21020" w:rsidRDefault="00CD3E1D" w:rsidP="007B40D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E3E" w:rsidRPr="00E21020" w:rsidRDefault="006F0E3E" w:rsidP="007B40D7">
      <w:pPr>
        <w:spacing w:before="120" w:after="120" w:line="300" w:lineRule="atLeast"/>
        <w:jc w:val="both"/>
        <w:rPr>
          <w:rFonts w:ascii="Times New Roman" w:hAnsi="Times New Roman" w:cs="Times New Roman"/>
          <w:szCs w:val="24"/>
        </w:rPr>
      </w:pPr>
      <w:r w:rsidRPr="00E21020">
        <w:rPr>
          <w:rFonts w:ascii="Times New Roman" w:hAnsi="Times New Roman" w:cs="Times New Roman"/>
          <w:b/>
          <w:szCs w:val="24"/>
        </w:rPr>
        <w:t>Tablica 1 -</w:t>
      </w:r>
      <w:r w:rsidRPr="00E21020">
        <w:rPr>
          <w:rFonts w:ascii="Times New Roman" w:hAnsi="Times New Roman" w:cs="Times New Roman"/>
          <w:szCs w:val="24"/>
        </w:rPr>
        <w:t xml:space="preserve"> Popis obveza/zahtjeva prema području dobrobiti za krmače s iznosima potpore</w:t>
      </w:r>
    </w:p>
    <w:tbl>
      <w:tblPr>
        <w:tblW w:w="5000" w:type="pct"/>
        <w:tblLayout w:type="fixed"/>
        <w:tblLook w:val="04A0"/>
      </w:tblPr>
      <w:tblGrid>
        <w:gridCol w:w="1737"/>
        <w:gridCol w:w="3920"/>
        <w:gridCol w:w="2324"/>
        <w:gridCol w:w="1589"/>
      </w:tblGrid>
      <w:tr w:rsidR="006F0E3E" w:rsidRPr="00E21020" w:rsidTr="002C614F">
        <w:trPr>
          <w:trHeight w:val="22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6F0E3E" w:rsidP="006F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Područje dobrobiti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6F0E3E" w:rsidP="006F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Zahtjev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6F0E3E" w:rsidP="006F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Obveza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6F0E3E" w:rsidP="006F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Iznos po UG (€)</w:t>
            </w:r>
          </w:p>
        </w:tc>
      </w:tr>
      <w:tr w:rsidR="006F0E3E" w:rsidRPr="00E21020" w:rsidTr="002C614F">
        <w:trPr>
          <w:trHeight w:val="227"/>
        </w:trPr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5B45D3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Poboljšana skrb</w:t>
            </w: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6F0E3E" w:rsidP="008C55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Mjere poduzete za </w:t>
            </w:r>
            <w:r w:rsidR="008C55C9"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smanjenje prisutnosti </w:t>
            </w: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muha</w:t>
            </w:r>
            <w:r w:rsidR="00CE7FE7"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u objektima u kojima se drže krmače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5B45D3" w:rsidP="00CD4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- </w:t>
            </w:r>
            <w:r w:rsidR="001F27E7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4 tretiranja godišnje protiv </w:t>
            </w:r>
            <w:r w:rsidR="00CD4CBC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svih razvojnih oblika muha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A3400A" w:rsidP="0060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29,42</w:t>
            </w:r>
          </w:p>
        </w:tc>
      </w:tr>
      <w:tr w:rsidR="006F0E3E" w:rsidRPr="00E21020" w:rsidTr="00BE7F17">
        <w:trPr>
          <w:trHeight w:val="227"/>
        </w:trPr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5B45D3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Poboljšani uvjeti smještaja</w:t>
            </w: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6F0E3E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Povećanje trajanja osvjetljenja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5B45D3" w:rsidP="006F0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- u </w:t>
            </w:r>
            <w:proofErr w:type="spellStart"/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prasilištu</w:t>
            </w:r>
            <w:proofErr w:type="spellEnd"/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14 h osvjetljenja intenziteta 75 </w:t>
            </w:r>
            <w:proofErr w:type="spellStart"/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luxa</w:t>
            </w:r>
            <w:proofErr w:type="spellEnd"/>
          </w:p>
          <w:p w:rsidR="005B45D3" w:rsidRPr="00E21020" w:rsidRDefault="005B45D3" w:rsidP="006F0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- u </w:t>
            </w:r>
            <w:proofErr w:type="spellStart"/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pripustilištu</w:t>
            </w:r>
            <w:proofErr w:type="spellEnd"/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i čekalištu 14h intenziteta 100 </w:t>
            </w:r>
            <w:proofErr w:type="spellStart"/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luxa</w:t>
            </w:r>
            <w:proofErr w:type="spellEnd"/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2A0ADD" w:rsidP="0060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36,39</w:t>
            </w:r>
          </w:p>
        </w:tc>
      </w:tr>
      <w:tr w:rsidR="00BE7F17" w:rsidRPr="00E21020" w:rsidTr="00BE7F17">
        <w:trPr>
          <w:trHeight w:val="518"/>
        </w:trPr>
        <w:tc>
          <w:tcPr>
            <w:tcW w:w="9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7F17" w:rsidRPr="00E21020" w:rsidRDefault="00BE7F17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Poboljšana skrb</w:t>
            </w:r>
          </w:p>
        </w:tc>
        <w:tc>
          <w:tcPr>
            <w:tcW w:w="20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17" w:rsidRPr="00E21020" w:rsidRDefault="00BE7F17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Smanjenje toplinskog stresa u ljetnim mjesecima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F17" w:rsidRPr="00E21020" w:rsidRDefault="00BE7F17" w:rsidP="0023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- povećanje brzine protoka zraka 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17" w:rsidRPr="00E21020" w:rsidRDefault="00E570AF" w:rsidP="00BE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55,82</w:t>
            </w:r>
          </w:p>
        </w:tc>
      </w:tr>
      <w:tr w:rsidR="00BE7F17" w:rsidRPr="00E21020" w:rsidTr="00BE7F17">
        <w:trPr>
          <w:trHeight w:val="517"/>
        </w:trPr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17" w:rsidRPr="00E21020" w:rsidRDefault="00BE7F17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17" w:rsidRPr="00E21020" w:rsidRDefault="00BE7F17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F17" w:rsidRPr="00E21020" w:rsidRDefault="00BE7F17" w:rsidP="006F0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- raspršivanje vode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F17" w:rsidRPr="00E21020" w:rsidRDefault="00E570AF" w:rsidP="0060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28,63</w:t>
            </w:r>
          </w:p>
        </w:tc>
      </w:tr>
      <w:tr w:rsidR="006F0E3E" w:rsidRPr="00E21020" w:rsidTr="002C614F">
        <w:trPr>
          <w:trHeight w:val="227"/>
        </w:trPr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5B45D3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Poboljšana skrb</w:t>
            </w:r>
          </w:p>
        </w:tc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6F0E3E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Poboljšana njega krmača i prasadi u </w:t>
            </w:r>
            <w:proofErr w:type="spellStart"/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prasilištu</w:t>
            </w:r>
            <w:proofErr w:type="spellEnd"/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5B45D3" w:rsidP="00986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- </w:t>
            </w:r>
            <w:r w:rsidR="000F3981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pojačana</w:t>
            </w:r>
            <w:r w:rsidR="00034CF8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prisutnost </w:t>
            </w:r>
            <w:proofErr w:type="spellStart"/>
            <w:r w:rsidR="00B2706F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farmskog</w:t>
            </w:r>
            <w:proofErr w:type="spellEnd"/>
            <w:r w:rsidR="00B2706F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="00034CF8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osoblja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A3400A" w:rsidP="0060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36,50</w:t>
            </w:r>
          </w:p>
        </w:tc>
      </w:tr>
      <w:tr w:rsidR="006F0E3E" w:rsidRPr="00E21020" w:rsidTr="002C614F">
        <w:trPr>
          <w:trHeight w:val="22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5B45D3" w:rsidP="006F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Poboljšana hranidba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6F0E3E" w:rsidP="005204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Osigurana</w:t>
            </w:r>
            <w:r w:rsidR="00C33214"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mikrobiološki</w:t>
            </w:r>
            <w:r w:rsidR="00DF606F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i senzorno</w:t>
            </w:r>
            <w:r w:rsidR="00C33214"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ispravna</w:t>
            </w:r>
            <w:r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voda za </w:t>
            </w:r>
            <w:r w:rsidR="005204F9" w:rsidRPr="00E21020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napajanje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E3E" w:rsidRPr="00E21020" w:rsidRDefault="005B45D3" w:rsidP="00DF6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- </w:t>
            </w:r>
            <w:r w:rsidR="007F191A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dodatna </w:t>
            </w: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analiza vode </w:t>
            </w:r>
            <w:r w:rsidR="00DF606F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puta godišnje</w:t>
            </w:r>
            <w:r w:rsidR="00C1507E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na mikrobiološke parametre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3E" w:rsidRPr="00E21020" w:rsidRDefault="004138D2" w:rsidP="004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9</w:t>
            </w:r>
            <w:r w:rsidR="005304B8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,6</w:t>
            </w: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8</w:t>
            </w:r>
          </w:p>
        </w:tc>
      </w:tr>
      <w:tr w:rsidR="00602B02" w:rsidRPr="00E21020" w:rsidTr="002C614F">
        <w:trPr>
          <w:trHeight w:val="227"/>
        </w:trPr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02" w:rsidRPr="00E21020" w:rsidRDefault="00602B02" w:rsidP="006F0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UKUPNO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B02" w:rsidRPr="00E21020" w:rsidRDefault="00E570AF" w:rsidP="00E5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196</w:t>
            </w:r>
            <w:r w:rsidR="00602B02"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,</w:t>
            </w:r>
            <w:r w:rsidRPr="00E21020">
              <w:rPr>
                <w:rFonts w:ascii="Times New Roman" w:eastAsia="Times New Roman" w:hAnsi="Times New Roman" w:cs="Times New Roman"/>
                <w:sz w:val="18"/>
                <w:szCs w:val="24"/>
              </w:rPr>
              <w:t>44</w:t>
            </w:r>
          </w:p>
        </w:tc>
      </w:tr>
    </w:tbl>
    <w:p w:rsidR="00DD0952" w:rsidRPr="00E21020" w:rsidRDefault="00DD0952" w:rsidP="009F69A7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D0952" w:rsidRPr="00E21020" w:rsidRDefault="00DD0952" w:rsidP="00DD0952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D0952" w:rsidRPr="00E64022" w:rsidRDefault="00DD0952" w:rsidP="00E0259D">
      <w:pPr>
        <w:pStyle w:val="Naslov1"/>
      </w:pPr>
      <w:r w:rsidRPr="00E64022">
        <w:t xml:space="preserve">10. PROVEDBA </w:t>
      </w:r>
      <w:r w:rsidR="00C549CA" w:rsidRPr="00E64022">
        <w:t xml:space="preserve">ZAHTJEVA </w:t>
      </w:r>
    </w:p>
    <w:p w:rsidR="00DD0952" w:rsidRPr="00E21020" w:rsidRDefault="00DD0952" w:rsidP="00DD0952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 xml:space="preserve">Provedba </w:t>
      </w:r>
      <w:r w:rsidR="00C549CA" w:rsidRPr="00E21020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E21020">
        <w:rPr>
          <w:rFonts w:ascii="Times New Roman" w:hAnsi="Times New Roman" w:cs="Times New Roman"/>
          <w:sz w:val="24"/>
          <w:szCs w:val="24"/>
        </w:rPr>
        <w:t xml:space="preserve">u okviru ovoga Programa propisat će se Pravilnikom </w:t>
      </w:r>
      <w:r w:rsidR="007F191A" w:rsidRPr="00E21020">
        <w:rPr>
          <w:rFonts w:ascii="Times New Roman" w:hAnsi="Times New Roman" w:cs="Times New Roman"/>
          <w:sz w:val="24"/>
          <w:szCs w:val="24"/>
        </w:rPr>
        <w:t xml:space="preserve">u </w:t>
      </w:r>
      <w:r w:rsidR="008C3719" w:rsidRPr="00E21020">
        <w:rPr>
          <w:rFonts w:ascii="Times New Roman" w:hAnsi="Times New Roman" w:cs="Times New Roman"/>
          <w:sz w:val="24"/>
          <w:szCs w:val="24"/>
        </w:rPr>
        <w:t>skladu</w:t>
      </w:r>
      <w:r w:rsidR="007F191A" w:rsidRPr="00E21020">
        <w:rPr>
          <w:rFonts w:ascii="Times New Roman" w:hAnsi="Times New Roman" w:cs="Times New Roman"/>
          <w:sz w:val="24"/>
          <w:szCs w:val="24"/>
        </w:rPr>
        <w:t xml:space="preserve"> s</w:t>
      </w:r>
      <w:r w:rsidRPr="00E21020">
        <w:rPr>
          <w:rFonts w:ascii="Times New Roman" w:hAnsi="Times New Roman" w:cs="Times New Roman"/>
          <w:sz w:val="24"/>
          <w:szCs w:val="24"/>
        </w:rPr>
        <w:t xml:space="preserve"> člank</w:t>
      </w:r>
      <w:r w:rsidR="007F191A" w:rsidRPr="00E21020">
        <w:rPr>
          <w:rFonts w:ascii="Times New Roman" w:hAnsi="Times New Roman" w:cs="Times New Roman"/>
          <w:sz w:val="24"/>
          <w:szCs w:val="24"/>
        </w:rPr>
        <w:t>om</w:t>
      </w:r>
      <w:r w:rsidRPr="00E21020">
        <w:rPr>
          <w:rFonts w:ascii="Times New Roman" w:hAnsi="Times New Roman" w:cs="Times New Roman"/>
          <w:sz w:val="24"/>
          <w:szCs w:val="24"/>
        </w:rPr>
        <w:t xml:space="preserve"> 39. stavku 5. Zakona o poljoprivredi, a provodit će ih Agencija za plaćanja u poljoprivredi, ribarstvu i ruralnom razvoju. Pravilnikom će se propisati </w:t>
      </w:r>
      <w:r w:rsidR="00792562" w:rsidRPr="00E21020">
        <w:rPr>
          <w:rFonts w:ascii="Times New Roman" w:hAnsi="Times New Roman" w:cs="Times New Roman"/>
          <w:sz w:val="24"/>
          <w:szCs w:val="24"/>
        </w:rPr>
        <w:t xml:space="preserve">zahtjevi </w:t>
      </w:r>
      <w:r w:rsidRPr="00E21020">
        <w:rPr>
          <w:rFonts w:ascii="Times New Roman" w:hAnsi="Times New Roman" w:cs="Times New Roman"/>
          <w:sz w:val="24"/>
          <w:szCs w:val="24"/>
        </w:rPr>
        <w:t xml:space="preserve">potpore, uvjeti prihvatljivosti korisnika, način podnošenja zahtjeva za potporu, razdoblje podnošenja zahtjeva, administrativna obrada, administrativna kontrola, kontrola na terenu i povrat sredstava. </w:t>
      </w:r>
    </w:p>
    <w:p w:rsidR="00DD0952" w:rsidRPr="00E21020" w:rsidRDefault="00DD0952" w:rsidP="00DD0952">
      <w:pPr>
        <w:spacing w:before="120" w:after="120" w:line="300" w:lineRule="atLeast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DD0952" w:rsidRPr="00E21020" w:rsidRDefault="00DD0952" w:rsidP="00DD0952">
      <w:pPr>
        <w:spacing w:before="120" w:after="120" w:line="300" w:lineRule="atLeast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DD0952" w:rsidRPr="00E64022" w:rsidRDefault="00DD0952" w:rsidP="00E0259D">
      <w:pPr>
        <w:pStyle w:val="Naslov1"/>
      </w:pPr>
      <w:r w:rsidRPr="00E64022">
        <w:t>11. REVIZIJSKA KLAUZULA</w:t>
      </w:r>
    </w:p>
    <w:p w:rsidR="00DD0952" w:rsidRPr="00E21020" w:rsidRDefault="00DD0952" w:rsidP="00DD09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U skladu s točkom 724. Smjernica, Republika Hrvatska osigurati će prilagodbu ovoga Programa</w:t>
      </w:r>
    </w:p>
    <w:p w:rsidR="00DD0952" w:rsidRPr="00E21020" w:rsidRDefault="00DD0952" w:rsidP="00DD09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u slučaju izmjena odgovarajućih propisanih standarda, zahtjeva ili obveza iz dijela II. poglavlja</w:t>
      </w:r>
    </w:p>
    <w:p w:rsidR="00DD0952" w:rsidRPr="00E21020" w:rsidRDefault="00DD0952" w:rsidP="00DD0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020">
        <w:rPr>
          <w:rFonts w:ascii="Times New Roman" w:hAnsi="Times New Roman" w:cs="Times New Roman"/>
          <w:sz w:val="24"/>
          <w:szCs w:val="24"/>
        </w:rPr>
        <w:t>1. odjeljka 1.5.1.2. Smjernica koje obveze iz tog odjeljka moraju nadmašiti. Također, kako je državna potpora izvan okvira razdoblja primjene Programa ruralnog razvoja 2014. – 2020, Republika Hrvatska osigurati će prilagodbu ovog Programa pravnom okviru programa ruralnog razvoja u novom programskom razdoblju.</w:t>
      </w:r>
    </w:p>
    <w:p w:rsidR="00DD0952" w:rsidRPr="00E21020" w:rsidRDefault="00DD0952" w:rsidP="00DD0952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D0952" w:rsidRPr="00E21020" w:rsidSect="003B0127">
      <w:footerReference w:type="default" r:id="rId9"/>
      <w:pgSz w:w="11906" w:h="16838" w:code="9"/>
      <w:pgMar w:top="1134" w:right="1134" w:bottom="1134" w:left="1418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961" w:rsidRDefault="00592961" w:rsidP="003C6327">
      <w:pPr>
        <w:spacing w:after="0" w:line="240" w:lineRule="auto"/>
      </w:pPr>
      <w:r>
        <w:separator/>
      </w:r>
    </w:p>
  </w:endnote>
  <w:endnote w:type="continuationSeparator" w:id="1">
    <w:p w:rsidR="00592961" w:rsidRDefault="00592961" w:rsidP="003C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5246249"/>
      <w:docPartObj>
        <w:docPartGallery w:val="Page Numbers (Bottom of Page)"/>
        <w:docPartUnique/>
      </w:docPartObj>
    </w:sdtPr>
    <w:sdtContent>
      <w:p w:rsidR="00C149A4" w:rsidRDefault="0044115C" w:rsidP="003C6327">
        <w:pPr>
          <w:pStyle w:val="Podnoje"/>
          <w:jc w:val="right"/>
        </w:pPr>
        <w:r>
          <w:fldChar w:fldCharType="begin"/>
        </w:r>
        <w:r w:rsidR="001B2F8C">
          <w:instrText>PAGE   \* MERGEFORMAT</w:instrText>
        </w:r>
        <w:r>
          <w:fldChar w:fldCharType="separate"/>
        </w:r>
        <w:r w:rsidR="00E0259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961" w:rsidRDefault="00592961" w:rsidP="003C6327">
      <w:pPr>
        <w:spacing w:after="0" w:line="240" w:lineRule="auto"/>
      </w:pPr>
      <w:r>
        <w:separator/>
      </w:r>
    </w:p>
  </w:footnote>
  <w:footnote w:type="continuationSeparator" w:id="1">
    <w:p w:rsidR="00592961" w:rsidRDefault="00592961" w:rsidP="003C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54C9"/>
    <w:multiLevelType w:val="hybridMultilevel"/>
    <w:tmpl w:val="997A70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E2DA7"/>
    <w:multiLevelType w:val="hybridMultilevel"/>
    <w:tmpl w:val="EC08B6F0"/>
    <w:lvl w:ilvl="0" w:tplc="FCF8484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90D3A54"/>
    <w:multiLevelType w:val="hybridMultilevel"/>
    <w:tmpl w:val="EEA49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37F2D"/>
    <w:multiLevelType w:val="hybridMultilevel"/>
    <w:tmpl w:val="1F4275A0"/>
    <w:lvl w:ilvl="0" w:tplc="C0806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66F4E"/>
    <w:multiLevelType w:val="multilevel"/>
    <w:tmpl w:val="46C42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D78436B"/>
    <w:multiLevelType w:val="hybridMultilevel"/>
    <w:tmpl w:val="471C4D5A"/>
    <w:lvl w:ilvl="0" w:tplc="A95CAD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A87281"/>
    <w:multiLevelType w:val="hybridMultilevel"/>
    <w:tmpl w:val="6FA0E4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B6D08"/>
    <w:multiLevelType w:val="hybridMultilevel"/>
    <w:tmpl w:val="C61A5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10673"/>
    <w:multiLevelType w:val="hybridMultilevel"/>
    <w:tmpl w:val="CA8288E2"/>
    <w:lvl w:ilvl="0" w:tplc="ACEEC35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DC66C7"/>
    <w:multiLevelType w:val="hybridMultilevel"/>
    <w:tmpl w:val="6374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83A8F"/>
    <w:multiLevelType w:val="hybridMultilevel"/>
    <w:tmpl w:val="99A60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F4A9A"/>
    <w:multiLevelType w:val="hybridMultilevel"/>
    <w:tmpl w:val="25F22E10"/>
    <w:lvl w:ilvl="0" w:tplc="8A2C50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C30FB"/>
    <w:multiLevelType w:val="multilevel"/>
    <w:tmpl w:val="46C42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4A044F0"/>
    <w:multiLevelType w:val="hybridMultilevel"/>
    <w:tmpl w:val="28582E04"/>
    <w:lvl w:ilvl="0" w:tplc="2E1C57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262A7F"/>
    <w:multiLevelType w:val="multilevel"/>
    <w:tmpl w:val="46C42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7021DBB"/>
    <w:multiLevelType w:val="hybridMultilevel"/>
    <w:tmpl w:val="1FC4E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06111"/>
    <w:multiLevelType w:val="hybridMultilevel"/>
    <w:tmpl w:val="0B4A9202"/>
    <w:lvl w:ilvl="0" w:tplc="447A5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F74B3"/>
    <w:multiLevelType w:val="hybridMultilevel"/>
    <w:tmpl w:val="CD969C10"/>
    <w:lvl w:ilvl="0" w:tplc="A0C2C8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F09622F"/>
    <w:multiLevelType w:val="hybridMultilevel"/>
    <w:tmpl w:val="92AA1B0A"/>
    <w:lvl w:ilvl="0" w:tplc="5A30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9"/>
  </w:num>
  <w:num w:numId="5">
    <w:abstractNumId w:val="3"/>
  </w:num>
  <w:num w:numId="6">
    <w:abstractNumId w:val="16"/>
  </w:num>
  <w:num w:numId="7">
    <w:abstractNumId w:val="8"/>
  </w:num>
  <w:num w:numId="8">
    <w:abstractNumId w:val="6"/>
  </w:num>
  <w:num w:numId="9">
    <w:abstractNumId w:val="2"/>
  </w:num>
  <w:num w:numId="10">
    <w:abstractNumId w:val="18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  <w:num w:numId="15">
    <w:abstractNumId w:val="17"/>
  </w:num>
  <w:num w:numId="16">
    <w:abstractNumId w:val="5"/>
  </w:num>
  <w:num w:numId="17">
    <w:abstractNumId w:val="13"/>
  </w:num>
  <w:num w:numId="18">
    <w:abstractNumId w:val="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7B40D7"/>
    <w:rsid w:val="00006E3D"/>
    <w:rsid w:val="0001240D"/>
    <w:rsid w:val="000124F3"/>
    <w:rsid w:val="00034CF8"/>
    <w:rsid w:val="000452A0"/>
    <w:rsid w:val="0005044C"/>
    <w:rsid w:val="000574E0"/>
    <w:rsid w:val="00060070"/>
    <w:rsid w:val="00066CB5"/>
    <w:rsid w:val="00066EA7"/>
    <w:rsid w:val="00093365"/>
    <w:rsid w:val="000C5C38"/>
    <w:rsid w:val="000D2BE4"/>
    <w:rsid w:val="000D7D82"/>
    <w:rsid w:val="000E0CC9"/>
    <w:rsid w:val="000F3981"/>
    <w:rsid w:val="00110ED1"/>
    <w:rsid w:val="001175C3"/>
    <w:rsid w:val="00120186"/>
    <w:rsid w:val="00127846"/>
    <w:rsid w:val="00142A5B"/>
    <w:rsid w:val="001436C3"/>
    <w:rsid w:val="00147AFD"/>
    <w:rsid w:val="00163128"/>
    <w:rsid w:val="00170F4F"/>
    <w:rsid w:val="00181306"/>
    <w:rsid w:val="00183BA4"/>
    <w:rsid w:val="001A30D8"/>
    <w:rsid w:val="001A505F"/>
    <w:rsid w:val="001B2F8C"/>
    <w:rsid w:val="001F27E7"/>
    <w:rsid w:val="00210084"/>
    <w:rsid w:val="00217121"/>
    <w:rsid w:val="00221668"/>
    <w:rsid w:val="00235BCA"/>
    <w:rsid w:val="002522A4"/>
    <w:rsid w:val="00261116"/>
    <w:rsid w:val="00262E78"/>
    <w:rsid w:val="00265AA8"/>
    <w:rsid w:val="002828E0"/>
    <w:rsid w:val="002925DB"/>
    <w:rsid w:val="002A0ADD"/>
    <w:rsid w:val="002B73B2"/>
    <w:rsid w:val="002C235C"/>
    <w:rsid w:val="002C614F"/>
    <w:rsid w:val="002D60EF"/>
    <w:rsid w:val="002D6BFC"/>
    <w:rsid w:val="002F7619"/>
    <w:rsid w:val="00311319"/>
    <w:rsid w:val="00311C39"/>
    <w:rsid w:val="003348F2"/>
    <w:rsid w:val="00335EC0"/>
    <w:rsid w:val="003448A3"/>
    <w:rsid w:val="00356192"/>
    <w:rsid w:val="00357B83"/>
    <w:rsid w:val="0036702A"/>
    <w:rsid w:val="00374137"/>
    <w:rsid w:val="00386315"/>
    <w:rsid w:val="003A3BBD"/>
    <w:rsid w:val="003B0127"/>
    <w:rsid w:val="003B3339"/>
    <w:rsid w:val="003C5E7E"/>
    <w:rsid w:val="003C6327"/>
    <w:rsid w:val="003E22D6"/>
    <w:rsid w:val="004138D2"/>
    <w:rsid w:val="004230FB"/>
    <w:rsid w:val="00426443"/>
    <w:rsid w:val="0044115C"/>
    <w:rsid w:val="00442B6F"/>
    <w:rsid w:val="00462D3D"/>
    <w:rsid w:val="00471476"/>
    <w:rsid w:val="00471D0D"/>
    <w:rsid w:val="00474117"/>
    <w:rsid w:val="00481DC7"/>
    <w:rsid w:val="004824EF"/>
    <w:rsid w:val="004838DE"/>
    <w:rsid w:val="004A50C8"/>
    <w:rsid w:val="004A5CA0"/>
    <w:rsid w:val="004B43F2"/>
    <w:rsid w:val="004E17EE"/>
    <w:rsid w:val="004F7B9A"/>
    <w:rsid w:val="0050753C"/>
    <w:rsid w:val="0052020B"/>
    <w:rsid w:val="005204F9"/>
    <w:rsid w:val="00520E8B"/>
    <w:rsid w:val="005304B8"/>
    <w:rsid w:val="00536262"/>
    <w:rsid w:val="00541F9C"/>
    <w:rsid w:val="005563C6"/>
    <w:rsid w:val="00570918"/>
    <w:rsid w:val="00575811"/>
    <w:rsid w:val="00576571"/>
    <w:rsid w:val="0057699C"/>
    <w:rsid w:val="00583027"/>
    <w:rsid w:val="00585729"/>
    <w:rsid w:val="00592961"/>
    <w:rsid w:val="0059663A"/>
    <w:rsid w:val="005A6470"/>
    <w:rsid w:val="005B1771"/>
    <w:rsid w:val="005B33AE"/>
    <w:rsid w:val="005B45D3"/>
    <w:rsid w:val="005C1AE2"/>
    <w:rsid w:val="00602B02"/>
    <w:rsid w:val="006270F1"/>
    <w:rsid w:val="006430F0"/>
    <w:rsid w:val="00672AAC"/>
    <w:rsid w:val="0067676B"/>
    <w:rsid w:val="0068363B"/>
    <w:rsid w:val="006955AF"/>
    <w:rsid w:val="006A0023"/>
    <w:rsid w:val="006A2CD7"/>
    <w:rsid w:val="006A72DA"/>
    <w:rsid w:val="006B1051"/>
    <w:rsid w:val="006E212E"/>
    <w:rsid w:val="006F0E3E"/>
    <w:rsid w:val="006F12CD"/>
    <w:rsid w:val="007230A5"/>
    <w:rsid w:val="0072536A"/>
    <w:rsid w:val="007347F9"/>
    <w:rsid w:val="00740B6A"/>
    <w:rsid w:val="007736AD"/>
    <w:rsid w:val="00775051"/>
    <w:rsid w:val="00782E36"/>
    <w:rsid w:val="00787B78"/>
    <w:rsid w:val="00792562"/>
    <w:rsid w:val="007B0752"/>
    <w:rsid w:val="007B40D7"/>
    <w:rsid w:val="007D4287"/>
    <w:rsid w:val="007F191A"/>
    <w:rsid w:val="007F46F9"/>
    <w:rsid w:val="007F603A"/>
    <w:rsid w:val="00801554"/>
    <w:rsid w:val="00804041"/>
    <w:rsid w:val="0081670A"/>
    <w:rsid w:val="008218F6"/>
    <w:rsid w:val="0082585E"/>
    <w:rsid w:val="00843308"/>
    <w:rsid w:val="008433DD"/>
    <w:rsid w:val="008477B2"/>
    <w:rsid w:val="008545A9"/>
    <w:rsid w:val="008557BD"/>
    <w:rsid w:val="00884D41"/>
    <w:rsid w:val="008A1015"/>
    <w:rsid w:val="008A1761"/>
    <w:rsid w:val="008B05D9"/>
    <w:rsid w:val="008B0B25"/>
    <w:rsid w:val="008B56F4"/>
    <w:rsid w:val="008C3719"/>
    <w:rsid w:val="008C55C9"/>
    <w:rsid w:val="008D20AD"/>
    <w:rsid w:val="008D6010"/>
    <w:rsid w:val="008D7815"/>
    <w:rsid w:val="008E58D6"/>
    <w:rsid w:val="00905F83"/>
    <w:rsid w:val="00941256"/>
    <w:rsid w:val="00951A1F"/>
    <w:rsid w:val="00977082"/>
    <w:rsid w:val="009867A5"/>
    <w:rsid w:val="009A71CA"/>
    <w:rsid w:val="009C1898"/>
    <w:rsid w:val="009C48F9"/>
    <w:rsid w:val="009C64C3"/>
    <w:rsid w:val="009E506A"/>
    <w:rsid w:val="009F69A7"/>
    <w:rsid w:val="00A135A9"/>
    <w:rsid w:val="00A16D94"/>
    <w:rsid w:val="00A3400A"/>
    <w:rsid w:val="00A429E9"/>
    <w:rsid w:val="00A514CA"/>
    <w:rsid w:val="00A54D05"/>
    <w:rsid w:val="00A80504"/>
    <w:rsid w:val="00A8105B"/>
    <w:rsid w:val="00AA3C1E"/>
    <w:rsid w:val="00AB7F07"/>
    <w:rsid w:val="00AF1F25"/>
    <w:rsid w:val="00AF7507"/>
    <w:rsid w:val="00B00E2D"/>
    <w:rsid w:val="00B03679"/>
    <w:rsid w:val="00B041CC"/>
    <w:rsid w:val="00B07A43"/>
    <w:rsid w:val="00B2706F"/>
    <w:rsid w:val="00B27C32"/>
    <w:rsid w:val="00B66635"/>
    <w:rsid w:val="00B76AD2"/>
    <w:rsid w:val="00BC0724"/>
    <w:rsid w:val="00BC0F9F"/>
    <w:rsid w:val="00BC1391"/>
    <w:rsid w:val="00BE7F17"/>
    <w:rsid w:val="00C00515"/>
    <w:rsid w:val="00C149A4"/>
    <w:rsid w:val="00C14B27"/>
    <w:rsid w:val="00C1507E"/>
    <w:rsid w:val="00C153AD"/>
    <w:rsid w:val="00C33214"/>
    <w:rsid w:val="00C3441A"/>
    <w:rsid w:val="00C549CA"/>
    <w:rsid w:val="00C60291"/>
    <w:rsid w:val="00C769C4"/>
    <w:rsid w:val="00C8292E"/>
    <w:rsid w:val="00C8392A"/>
    <w:rsid w:val="00C93C25"/>
    <w:rsid w:val="00C95D5E"/>
    <w:rsid w:val="00CA282A"/>
    <w:rsid w:val="00CB1E51"/>
    <w:rsid w:val="00CC2304"/>
    <w:rsid w:val="00CD3E1D"/>
    <w:rsid w:val="00CD4CBC"/>
    <w:rsid w:val="00CE60C0"/>
    <w:rsid w:val="00CE7FE7"/>
    <w:rsid w:val="00D05C5B"/>
    <w:rsid w:val="00D44BD5"/>
    <w:rsid w:val="00D509B7"/>
    <w:rsid w:val="00D510E4"/>
    <w:rsid w:val="00D52C29"/>
    <w:rsid w:val="00D82CE4"/>
    <w:rsid w:val="00D836EF"/>
    <w:rsid w:val="00D857F9"/>
    <w:rsid w:val="00D92546"/>
    <w:rsid w:val="00DA4D45"/>
    <w:rsid w:val="00DB6A77"/>
    <w:rsid w:val="00DC6F05"/>
    <w:rsid w:val="00DD0952"/>
    <w:rsid w:val="00DF4101"/>
    <w:rsid w:val="00DF606F"/>
    <w:rsid w:val="00E0259D"/>
    <w:rsid w:val="00E03808"/>
    <w:rsid w:val="00E0712D"/>
    <w:rsid w:val="00E20F30"/>
    <w:rsid w:val="00E21020"/>
    <w:rsid w:val="00E21B17"/>
    <w:rsid w:val="00E256B5"/>
    <w:rsid w:val="00E32814"/>
    <w:rsid w:val="00E55CAF"/>
    <w:rsid w:val="00E570AF"/>
    <w:rsid w:val="00E64022"/>
    <w:rsid w:val="00E841B3"/>
    <w:rsid w:val="00E87009"/>
    <w:rsid w:val="00EA017D"/>
    <w:rsid w:val="00EA5C28"/>
    <w:rsid w:val="00EC354B"/>
    <w:rsid w:val="00ED75AC"/>
    <w:rsid w:val="00EE00CB"/>
    <w:rsid w:val="00EF775C"/>
    <w:rsid w:val="00F16ADB"/>
    <w:rsid w:val="00F24416"/>
    <w:rsid w:val="00F34C97"/>
    <w:rsid w:val="00F37B4F"/>
    <w:rsid w:val="00F52416"/>
    <w:rsid w:val="00F91789"/>
    <w:rsid w:val="00F97382"/>
    <w:rsid w:val="00FA6921"/>
    <w:rsid w:val="00FE2CF9"/>
    <w:rsid w:val="00FE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3A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4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4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4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640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0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632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C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327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3BA4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2166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2166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21668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6A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6AD2"/>
    <w:rPr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sid w:val="00E20F30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55CAF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0F4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E6402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6402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64022"/>
    <w:rPr>
      <w:rFonts w:asciiTheme="majorHAnsi" w:eastAsiaTheme="majorEastAsia" w:hAnsiTheme="majorHAnsi" w:cstheme="majorBidi"/>
      <w:b/>
      <w:bCs/>
      <w:color w:val="4472C4" w:themeColor="accent1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E64022"/>
    <w:rPr>
      <w:rFonts w:asciiTheme="majorHAnsi" w:eastAsiaTheme="majorEastAsia" w:hAnsiTheme="majorHAnsi" w:cstheme="majorBidi"/>
      <w:b/>
      <w:bCs/>
      <w:i/>
      <w:iCs/>
      <w:color w:val="4472C4" w:themeColor="accent1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16AD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16A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6AD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16A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rr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1AB6-BDE3-43BF-B6B5-18B8DD94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Barać</dc:creator>
  <cp:lastModifiedBy>nlmalus</cp:lastModifiedBy>
  <cp:revision>93</cp:revision>
  <cp:lastPrinted>2019-05-03T08:18:00Z</cp:lastPrinted>
  <dcterms:created xsi:type="dcterms:W3CDTF">2019-03-25T14:27:00Z</dcterms:created>
  <dcterms:modified xsi:type="dcterms:W3CDTF">2019-05-16T13:52:00Z</dcterms:modified>
</cp:coreProperties>
</file>