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A60" w:rsidRPr="001E7130" w:rsidRDefault="00523A60" w:rsidP="00AD0D0A">
      <w:pPr>
        <w:spacing w:after="0" w:line="240" w:lineRule="auto"/>
        <w:jc w:val="center"/>
        <w:rPr>
          <w:rFonts w:ascii="Times New Roman" w:hAnsi="Times New Roman" w:cs="Times New Roman"/>
          <w:b/>
          <w:sz w:val="24"/>
          <w:szCs w:val="24"/>
        </w:rPr>
      </w:pPr>
    </w:p>
    <w:p w:rsidR="00F162D5" w:rsidRPr="001E7130" w:rsidRDefault="00F162D5" w:rsidP="00AD0D0A">
      <w:pPr>
        <w:spacing w:after="0" w:line="240" w:lineRule="auto"/>
        <w:jc w:val="center"/>
        <w:rPr>
          <w:rFonts w:ascii="Times New Roman" w:hAnsi="Times New Roman" w:cs="Times New Roman"/>
          <w:b/>
          <w:sz w:val="24"/>
          <w:szCs w:val="24"/>
        </w:rPr>
      </w:pPr>
      <w:r w:rsidRPr="001E7130">
        <w:rPr>
          <w:rFonts w:ascii="Times New Roman" w:hAnsi="Times New Roman" w:cs="Times New Roman"/>
          <w:b/>
          <w:sz w:val="24"/>
          <w:szCs w:val="24"/>
        </w:rPr>
        <w:t>MINISTARSTVO ZAŠTITE OKOLIŠA I ENERGETIKE</w:t>
      </w:r>
      <w:r w:rsidRPr="001E7130">
        <w:rPr>
          <w:rFonts w:ascii="Times New Roman" w:hAnsi="Times New Roman" w:cs="Times New Roman"/>
          <w:noProof/>
          <w:sz w:val="24"/>
          <w:szCs w:val="24"/>
          <w:lang w:val="en-US"/>
        </w:rPr>
        <mc:AlternateContent>
          <mc:Choice Requires="wps">
            <w:drawing>
              <wp:anchor distT="0" distB="0" distL="0" distR="0" simplePos="0" relativeHeight="251655168" behindDoc="1" locked="0" layoutInCell="1" allowOverlap="1" wp14:anchorId="06B8BE31" wp14:editId="786516F8">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6FBCDB"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ByHAIAAEI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" strokeweight=".31203mm">
                <w10:wrap type="topAndBottom" anchorx="page"/>
              </v:line>
            </w:pict>
          </mc:Fallback>
        </mc:AlternateContent>
      </w:r>
    </w:p>
    <w:p w:rsidR="00F162D5" w:rsidRPr="001E7130" w:rsidRDefault="00F162D5" w:rsidP="00AD0D0A">
      <w:pPr>
        <w:pStyle w:val="Tijeloteksta"/>
        <w:ind w:left="0"/>
        <w:rPr>
          <w:b/>
        </w:rPr>
      </w:pPr>
    </w:p>
    <w:p w:rsidR="00F162D5" w:rsidRPr="001E7130" w:rsidRDefault="00F162D5" w:rsidP="00AD0D0A">
      <w:pPr>
        <w:pStyle w:val="Tijeloteksta"/>
        <w:ind w:left="0"/>
        <w:rPr>
          <w:b/>
        </w:rPr>
      </w:pPr>
    </w:p>
    <w:p w:rsidR="001803F9" w:rsidRPr="001E7130" w:rsidRDefault="001803F9" w:rsidP="00AD0D0A">
      <w:pPr>
        <w:pStyle w:val="Tijeloteksta"/>
        <w:tabs>
          <w:tab w:val="left" w:pos="1134"/>
        </w:tabs>
        <w:ind w:left="0" w:firstLine="709"/>
        <w:rPr>
          <w:b/>
          <w:bCs/>
          <w:lang w:eastAsia="en-GB" w:bidi="ar-SA"/>
        </w:rPr>
      </w:pPr>
    </w:p>
    <w:p w:rsidR="001803F9" w:rsidRPr="001E7130" w:rsidRDefault="001803F9" w:rsidP="00EA3D3A">
      <w:pPr>
        <w:pStyle w:val="Naslov1"/>
        <w:jc w:val="center"/>
      </w:pPr>
    </w:p>
    <w:p w:rsidR="000E4D8F" w:rsidRPr="001E7130" w:rsidRDefault="00CF5097" w:rsidP="00EA3D3A">
      <w:pPr>
        <w:pStyle w:val="Naslov1"/>
        <w:jc w:val="center"/>
        <w:rPr>
          <w:sz w:val="24"/>
          <w:szCs w:val="24"/>
        </w:rPr>
      </w:pPr>
      <w:r w:rsidRPr="001E7130">
        <w:rPr>
          <w:sz w:val="24"/>
          <w:szCs w:val="24"/>
        </w:rPr>
        <w:t>PRIJEDLOG ZAKONA O KLIMATSKIM PROMJENAMA I</w:t>
      </w:r>
    </w:p>
    <w:p w:rsidR="00CF5097" w:rsidRPr="001E7130" w:rsidRDefault="00CF5097" w:rsidP="00EA3D3A">
      <w:pPr>
        <w:pStyle w:val="Naslov1"/>
        <w:jc w:val="center"/>
        <w:rPr>
          <w:sz w:val="24"/>
          <w:szCs w:val="24"/>
        </w:rPr>
      </w:pPr>
      <w:r w:rsidRPr="001E7130">
        <w:rPr>
          <w:sz w:val="24"/>
          <w:szCs w:val="24"/>
        </w:rPr>
        <w:t>ZAŠTITI OZONSKOG SLOJA</w:t>
      </w:r>
    </w:p>
    <w:p w:rsidR="00CF5097" w:rsidRPr="001E7130" w:rsidRDefault="00CF5097" w:rsidP="00AD0D0A">
      <w:pPr>
        <w:tabs>
          <w:tab w:val="left" w:pos="1134"/>
        </w:tabs>
        <w:spacing w:after="0" w:line="240" w:lineRule="auto"/>
        <w:ind w:left="3035" w:right="1793" w:firstLine="709"/>
        <w:rPr>
          <w:rFonts w:ascii="Times New Roman" w:hAnsi="Times New Roman" w:cs="Times New Roman"/>
          <w:b/>
          <w:sz w:val="24"/>
          <w:szCs w:val="24"/>
        </w:rPr>
      </w:pPr>
    </w:p>
    <w:p w:rsidR="00CF5097" w:rsidRPr="001E7130" w:rsidRDefault="00CF5097" w:rsidP="00AD0D0A">
      <w:pPr>
        <w:pStyle w:val="Tijeloteksta"/>
        <w:tabs>
          <w:tab w:val="left" w:pos="1134"/>
        </w:tabs>
        <w:ind w:left="0" w:firstLine="709"/>
        <w:rPr>
          <w:b/>
        </w:rPr>
      </w:pPr>
    </w:p>
    <w:p w:rsidR="00CF5097" w:rsidRPr="001E7130" w:rsidRDefault="00CF5097" w:rsidP="00AD0D0A">
      <w:pPr>
        <w:pStyle w:val="Tijeloteksta"/>
        <w:tabs>
          <w:tab w:val="left" w:pos="1134"/>
        </w:tabs>
        <w:ind w:left="0" w:firstLine="709"/>
        <w:rPr>
          <w:b/>
        </w:rPr>
      </w:pPr>
    </w:p>
    <w:p w:rsidR="00CF5097" w:rsidRPr="001E7130" w:rsidRDefault="00CF5097" w:rsidP="00AD0D0A">
      <w:pPr>
        <w:pStyle w:val="Tijeloteksta"/>
        <w:tabs>
          <w:tab w:val="left" w:pos="1134"/>
        </w:tabs>
        <w:ind w:left="0" w:firstLine="709"/>
        <w:rPr>
          <w:b/>
        </w:rPr>
      </w:pPr>
    </w:p>
    <w:p w:rsidR="00CF5097" w:rsidRPr="001E7130" w:rsidRDefault="00CF5097" w:rsidP="00AD0D0A">
      <w:pPr>
        <w:pStyle w:val="Tijeloteksta"/>
        <w:tabs>
          <w:tab w:val="left" w:pos="1134"/>
        </w:tabs>
        <w:ind w:left="0" w:firstLine="709"/>
        <w:rPr>
          <w:b/>
        </w:rPr>
      </w:pPr>
    </w:p>
    <w:p w:rsidR="00CF5097" w:rsidRPr="001E7130" w:rsidRDefault="00CF5097" w:rsidP="00AD0D0A">
      <w:pPr>
        <w:pStyle w:val="Tijeloteksta"/>
        <w:tabs>
          <w:tab w:val="left" w:pos="1134"/>
        </w:tabs>
        <w:ind w:left="0"/>
        <w:rPr>
          <w:b/>
        </w:rPr>
      </w:pPr>
      <w:r w:rsidRPr="001E7130">
        <w:rPr>
          <w:noProof/>
          <w:lang w:val="en-US" w:eastAsia="en-US" w:bidi="ar-SA"/>
        </w:rPr>
        <mc:AlternateContent>
          <mc:Choice Requires="wpg">
            <w:drawing>
              <wp:anchor distT="0" distB="0" distL="0" distR="0" simplePos="0" relativeHeight="251662336" behindDoc="1" locked="0" layoutInCell="1" allowOverlap="1" wp14:anchorId="592F18A3" wp14:editId="7ED0F875">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09D4DB7" id="Group 2" o:spid="_x0000_s1026" style="position:absolute;margin-left:80.65pt;margin-top:13.5pt;width:448.25pt;height:.9pt;z-index:-251654144;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p>
    <w:p w:rsidR="000E4D8F" w:rsidRPr="001E7130" w:rsidRDefault="00CF5097" w:rsidP="00AD0D0A">
      <w:pPr>
        <w:spacing w:after="0" w:line="240" w:lineRule="auto"/>
        <w:ind w:left="1416" w:right="1702" w:firstLine="708"/>
        <w:jc w:val="center"/>
        <w:rPr>
          <w:rFonts w:ascii="Times New Roman" w:hAnsi="Times New Roman" w:cs="Times New Roman"/>
          <w:b/>
          <w:sz w:val="24"/>
          <w:szCs w:val="24"/>
        </w:rPr>
      </w:pPr>
      <w:r w:rsidRPr="001E7130">
        <w:rPr>
          <w:rFonts w:ascii="Times New Roman" w:hAnsi="Times New Roman" w:cs="Times New Roman"/>
          <w:b/>
          <w:sz w:val="24"/>
          <w:szCs w:val="24"/>
        </w:rPr>
        <w:t xml:space="preserve">Zagreb, </w:t>
      </w:r>
      <w:r w:rsidR="00934412" w:rsidRPr="001E7130">
        <w:rPr>
          <w:rFonts w:ascii="Times New Roman" w:hAnsi="Times New Roman" w:cs="Times New Roman"/>
          <w:b/>
          <w:sz w:val="24"/>
          <w:szCs w:val="24"/>
        </w:rPr>
        <w:t>svibanj</w:t>
      </w:r>
      <w:r w:rsidR="00C83CA1" w:rsidRPr="001E7130">
        <w:rPr>
          <w:rFonts w:ascii="Times New Roman" w:hAnsi="Times New Roman" w:cs="Times New Roman"/>
          <w:b/>
          <w:sz w:val="24"/>
          <w:szCs w:val="24"/>
        </w:rPr>
        <w:t xml:space="preserve"> </w:t>
      </w:r>
      <w:r w:rsidR="00175FFA" w:rsidRPr="001E7130">
        <w:rPr>
          <w:rFonts w:ascii="Times New Roman" w:hAnsi="Times New Roman" w:cs="Times New Roman"/>
          <w:b/>
          <w:sz w:val="24"/>
          <w:szCs w:val="24"/>
        </w:rPr>
        <w:t>2019</w:t>
      </w:r>
      <w:r w:rsidRPr="001E7130">
        <w:rPr>
          <w:rFonts w:ascii="Times New Roman" w:hAnsi="Times New Roman" w:cs="Times New Roman"/>
          <w:b/>
          <w:sz w:val="24"/>
          <w:szCs w:val="24"/>
        </w:rPr>
        <w:t>.</w:t>
      </w:r>
    </w:p>
    <w:p w:rsidR="000E4D8F" w:rsidRPr="001E7130" w:rsidRDefault="000E4D8F" w:rsidP="00AD0D0A">
      <w:pPr>
        <w:spacing w:after="0" w:line="240" w:lineRule="auto"/>
        <w:rPr>
          <w:rFonts w:ascii="Times New Roman" w:hAnsi="Times New Roman" w:cs="Times New Roman"/>
          <w:b/>
          <w:sz w:val="24"/>
          <w:szCs w:val="24"/>
        </w:rPr>
      </w:pPr>
      <w:r w:rsidRPr="001E7130">
        <w:rPr>
          <w:rFonts w:ascii="Times New Roman" w:hAnsi="Times New Roman" w:cs="Times New Roman"/>
          <w:b/>
          <w:sz w:val="24"/>
          <w:szCs w:val="24"/>
        </w:rPr>
        <w:br w:type="page"/>
      </w:r>
    </w:p>
    <w:p w:rsidR="008105CF" w:rsidRPr="001E7130" w:rsidRDefault="008105CF" w:rsidP="00CA6856">
      <w:pPr>
        <w:spacing w:after="0" w:line="240" w:lineRule="auto"/>
        <w:jc w:val="both"/>
        <w:rPr>
          <w:rFonts w:ascii="Times New Roman" w:eastAsia="Times New Roman" w:hAnsi="Times New Roman" w:cs="Times New Roman"/>
          <w:b/>
          <w:bCs/>
          <w:sz w:val="24"/>
          <w:szCs w:val="24"/>
          <w:lang w:eastAsia="en-GB"/>
        </w:rPr>
      </w:pPr>
      <w:bookmarkStart w:id="0" w:name="_Toc531289304"/>
      <w:bookmarkStart w:id="1" w:name="_Toc536200309"/>
      <w:bookmarkStart w:id="2" w:name="_Toc536200569"/>
    </w:p>
    <w:p w:rsidR="00CA6856" w:rsidRPr="001E7130" w:rsidRDefault="00CA6856" w:rsidP="00CA6856">
      <w:pPr>
        <w:widowControl w:val="0"/>
        <w:numPr>
          <w:ilvl w:val="0"/>
          <w:numId w:val="1"/>
        </w:numPr>
        <w:autoSpaceDE w:val="0"/>
        <w:autoSpaceDN w:val="0"/>
        <w:spacing w:after="0" w:line="240" w:lineRule="auto"/>
        <w:ind w:left="0" w:firstLine="851"/>
        <w:jc w:val="both"/>
        <w:rPr>
          <w:rFonts w:ascii="Times New Roman" w:hAnsi="Times New Roman" w:cs="Times New Roman"/>
          <w:b/>
          <w:sz w:val="24"/>
          <w:szCs w:val="24"/>
        </w:rPr>
      </w:pPr>
      <w:r w:rsidRPr="001E7130">
        <w:rPr>
          <w:rFonts w:ascii="Times New Roman" w:hAnsi="Times New Roman" w:cs="Times New Roman"/>
          <w:b/>
          <w:sz w:val="24"/>
          <w:szCs w:val="24"/>
        </w:rPr>
        <w:t>USTAVNA OSNOVA ZA DONOŠENJE</w:t>
      </w:r>
      <w:r w:rsidRPr="001E7130">
        <w:rPr>
          <w:rFonts w:ascii="Times New Roman" w:hAnsi="Times New Roman" w:cs="Times New Roman"/>
          <w:b/>
          <w:spacing w:val="-5"/>
          <w:sz w:val="24"/>
          <w:szCs w:val="24"/>
        </w:rPr>
        <w:t xml:space="preserve"> </w:t>
      </w:r>
      <w:r w:rsidRPr="001E7130">
        <w:rPr>
          <w:rFonts w:ascii="Times New Roman" w:hAnsi="Times New Roman" w:cs="Times New Roman"/>
          <w:b/>
          <w:sz w:val="24"/>
          <w:szCs w:val="24"/>
        </w:rPr>
        <w:t>ZAKONA</w:t>
      </w:r>
    </w:p>
    <w:p w:rsidR="00CA6856" w:rsidRPr="001E7130" w:rsidRDefault="00CA6856" w:rsidP="00CA6856">
      <w:pPr>
        <w:widowControl w:val="0"/>
        <w:tabs>
          <w:tab w:val="left" w:pos="330"/>
          <w:tab w:val="left" w:pos="1134"/>
        </w:tabs>
        <w:autoSpaceDE w:val="0"/>
        <w:autoSpaceDN w:val="0"/>
        <w:spacing w:after="0" w:line="240" w:lineRule="auto"/>
        <w:ind w:left="825"/>
        <w:jc w:val="right"/>
        <w:rPr>
          <w:rFonts w:ascii="Times New Roman" w:hAnsi="Times New Roman" w:cs="Times New Roman"/>
          <w:b/>
          <w:sz w:val="24"/>
          <w:szCs w:val="24"/>
        </w:rPr>
      </w:pPr>
    </w:p>
    <w:p w:rsidR="00CA6856" w:rsidRPr="001E7130" w:rsidRDefault="00CA6856" w:rsidP="00CA6856">
      <w:pPr>
        <w:widowControl w:val="0"/>
        <w:autoSpaceDE w:val="0"/>
        <w:autoSpaceDN w:val="0"/>
        <w:spacing w:after="0" w:line="240" w:lineRule="auto"/>
        <w:ind w:right="108"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Ustavna osnova za donošenje Zakona o klimatskim promjenama i zaštiti ozonskog sloja sadržana je u odredbi članka 2. stavka 4. podstavka 1. i 2. Ustava Republike Hrvatske (Narodne novine, br. 85/10 – pročišćeni tekst i 5/14 – Odluka Ustavnog suda Republike Hrvatske).</w:t>
      </w:r>
    </w:p>
    <w:p w:rsidR="00CA6856" w:rsidRPr="001E7130" w:rsidRDefault="00CA6856" w:rsidP="00CA6856">
      <w:pPr>
        <w:tabs>
          <w:tab w:val="left" w:pos="1134"/>
        </w:tabs>
        <w:spacing w:after="0" w:line="240" w:lineRule="auto"/>
        <w:rPr>
          <w:rFonts w:ascii="Times New Roman" w:eastAsia="Times New Roman" w:hAnsi="Times New Roman" w:cs="Times New Roman"/>
          <w:b/>
          <w:bCs/>
          <w:sz w:val="24"/>
          <w:szCs w:val="24"/>
          <w:lang w:eastAsia="en-GB"/>
        </w:rPr>
      </w:pPr>
    </w:p>
    <w:p w:rsidR="008105CF" w:rsidRPr="001E7130" w:rsidRDefault="008105CF" w:rsidP="00CA6856">
      <w:pPr>
        <w:tabs>
          <w:tab w:val="left" w:pos="1134"/>
        </w:tabs>
        <w:spacing w:after="0" w:line="240" w:lineRule="auto"/>
        <w:rPr>
          <w:rFonts w:ascii="Times New Roman" w:eastAsia="Times New Roman" w:hAnsi="Times New Roman" w:cs="Times New Roman"/>
          <w:b/>
          <w:bCs/>
          <w:sz w:val="24"/>
          <w:szCs w:val="24"/>
          <w:lang w:eastAsia="en-GB"/>
        </w:rPr>
      </w:pPr>
    </w:p>
    <w:p w:rsidR="00CA6856" w:rsidRPr="001E7130" w:rsidRDefault="00CA6856" w:rsidP="00CA6856">
      <w:pPr>
        <w:spacing w:after="0" w:line="240" w:lineRule="auto"/>
        <w:ind w:left="1406" w:hanging="555"/>
        <w:rPr>
          <w:rFonts w:ascii="Times New Roman" w:eastAsia="Times New Roman" w:hAnsi="Times New Roman" w:cs="Times New Roman"/>
          <w:b/>
          <w:bCs/>
          <w:sz w:val="24"/>
          <w:szCs w:val="24"/>
          <w:lang w:eastAsia="en-GB"/>
        </w:rPr>
      </w:pPr>
      <w:r w:rsidRPr="001E7130">
        <w:rPr>
          <w:rFonts w:ascii="Times New Roman" w:eastAsia="Times New Roman" w:hAnsi="Times New Roman" w:cs="Times New Roman"/>
          <w:b/>
          <w:bCs/>
          <w:sz w:val="24"/>
          <w:szCs w:val="24"/>
          <w:lang w:eastAsia="en-GB"/>
        </w:rPr>
        <w:t xml:space="preserve">II. </w:t>
      </w:r>
      <w:r w:rsidRPr="001E7130">
        <w:rPr>
          <w:rFonts w:ascii="Times New Roman" w:eastAsia="Times New Roman" w:hAnsi="Times New Roman" w:cs="Times New Roman"/>
          <w:b/>
          <w:bCs/>
          <w:sz w:val="24"/>
          <w:szCs w:val="24"/>
          <w:lang w:eastAsia="en-GB"/>
        </w:rPr>
        <w:tab/>
        <w:t>OCJENA STANJA I OSNOVNA PITANJA KOJA SE TREBAJU UREDITI ZAKONOM TE POSLJEDICE KOJE ĆE DONOŠENJEM ZAKONA PROISTEĆI</w:t>
      </w: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p>
    <w:p w:rsidR="00CA6856" w:rsidRPr="001E7130" w:rsidRDefault="00CA6856" w:rsidP="00CA6856">
      <w:pPr>
        <w:numPr>
          <w:ilvl w:val="0"/>
          <w:numId w:val="12"/>
        </w:numPr>
        <w:spacing w:after="0" w:line="240" w:lineRule="auto"/>
        <w:ind w:left="709" w:firstLine="142"/>
        <w:rPr>
          <w:rFonts w:ascii="Times New Roman" w:eastAsia="Times New Roman" w:hAnsi="Times New Roman" w:cs="Times New Roman"/>
          <w:b/>
          <w:sz w:val="24"/>
          <w:szCs w:val="24"/>
          <w:lang w:eastAsia="hr-HR" w:bidi="hr-HR"/>
        </w:rPr>
      </w:pPr>
      <w:r w:rsidRPr="001E7130">
        <w:rPr>
          <w:rFonts w:ascii="Times New Roman" w:eastAsia="Times New Roman" w:hAnsi="Times New Roman" w:cs="Times New Roman"/>
          <w:b/>
          <w:sz w:val="24"/>
          <w:szCs w:val="24"/>
          <w:lang w:eastAsia="hr-HR" w:bidi="hr-HR"/>
        </w:rPr>
        <w:t>Ocjena stanja</w:t>
      </w:r>
    </w:p>
    <w:p w:rsidR="00CA6856" w:rsidRPr="001E7130" w:rsidRDefault="00CA6856" w:rsidP="00CA6856">
      <w:pPr>
        <w:widowControl w:val="0"/>
        <w:tabs>
          <w:tab w:val="left" w:pos="851"/>
        </w:tabs>
        <w:autoSpaceDE w:val="0"/>
        <w:autoSpaceDN w:val="0"/>
        <w:spacing w:after="0" w:line="240" w:lineRule="auto"/>
        <w:ind w:right="109"/>
        <w:jc w:val="both"/>
        <w:rPr>
          <w:rFonts w:ascii="Times New Roman" w:eastAsia="Times New Roman" w:hAnsi="Times New Roman" w:cs="Times New Roman"/>
          <w:sz w:val="24"/>
          <w:szCs w:val="24"/>
          <w:lang w:eastAsia="hr-HR" w:bidi="hr-HR"/>
        </w:rPr>
      </w:pPr>
    </w:p>
    <w:p w:rsidR="00CA6856" w:rsidRPr="001E7130" w:rsidRDefault="00CA6856" w:rsidP="00CA6856">
      <w:pPr>
        <w:widowControl w:val="0"/>
        <w:tabs>
          <w:tab w:val="left" w:pos="851"/>
        </w:tabs>
        <w:autoSpaceDE w:val="0"/>
        <w:autoSpaceDN w:val="0"/>
        <w:spacing w:after="0" w:line="240" w:lineRule="auto"/>
        <w:ind w:right="109"/>
        <w:jc w:val="both"/>
        <w:rPr>
          <w:rFonts w:ascii="Times New Roman" w:eastAsia="Times New Roman" w:hAnsi="Times New Roman" w:cs="Times New Roman"/>
          <w:sz w:val="24"/>
          <w:szCs w:val="24"/>
          <w:lang w:bidi="hr-HR"/>
        </w:rPr>
      </w:pPr>
      <w:r w:rsidRPr="001E7130">
        <w:rPr>
          <w:rFonts w:ascii="Times New Roman" w:eastAsia="Times New Roman" w:hAnsi="Times New Roman" w:cs="Times New Roman"/>
          <w:sz w:val="24"/>
          <w:szCs w:val="24"/>
          <w:lang w:eastAsia="hr-HR" w:bidi="hr-HR"/>
        </w:rPr>
        <w:tab/>
        <w:t>Postojeći Zakon o zaštiti zraka (Narodne novine, br. 130/11, 47/14, 61/17, 118/18) donesen je 2011. godine te je potom tri puta izmijenjen i dopunjen zbog usklađenja s pravnom stečevinom Europske unije i zbog</w:t>
      </w:r>
      <w:r w:rsidRPr="001E7130">
        <w:rPr>
          <w:rFonts w:ascii="Times New Roman" w:eastAsia="Times New Roman" w:hAnsi="Times New Roman" w:cs="Times New Roman"/>
          <w:sz w:val="24"/>
          <w:szCs w:val="24"/>
          <w:lang w:bidi="hr-HR"/>
        </w:rPr>
        <w:t xml:space="preserve"> usklađenja s posebnim propisom kojim se uredio prestanak rada Hrvatske agencije za okoliš i prirodu. </w:t>
      </w:r>
      <w:r w:rsidRPr="001E7130">
        <w:rPr>
          <w:rFonts w:ascii="Times New Roman" w:eastAsia="Times New Roman" w:hAnsi="Times New Roman" w:cs="Times New Roman"/>
          <w:sz w:val="24"/>
          <w:szCs w:val="24"/>
          <w:lang w:eastAsia="hr-HR" w:bidi="hr-HR"/>
        </w:rPr>
        <w:t>S obzirom na specifičnosti područja zaštite zraka, klimatskih promjena i zaštite ozonskog sloja te uređenost zakonodavstva Europske unije koje brojnim direktivama, uredbama i odlukama jasno razgraničuje zaštitu zraka od klimatskih promjena i zaštite ozonskog sloja potrebno je reorganizirati postojeći zakonodavni okvir odvajanjem tih dviju tematskih cjelina.</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Arial" w:hAnsi="Times New Roman" w:cs="Times New Roman"/>
          <w:sz w:val="24"/>
          <w:szCs w:val="24"/>
        </w:rPr>
      </w:pPr>
      <w:r w:rsidRPr="001E7130">
        <w:rPr>
          <w:rFonts w:ascii="Times New Roman" w:eastAsia="Times New Roman" w:hAnsi="Times New Roman" w:cs="Times New Roman"/>
          <w:sz w:val="24"/>
          <w:szCs w:val="24"/>
          <w:lang w:eastAsia="hr-HR" w:bidi="hr-HR"/>
        </w:rPr>
        <w:t xml:space="preserve">Pored Zakona o zaštiti zraka, postupanje s </w:t>
      </w:r>
      <w:proofErr w:type="spellStart"/>
      <w:r w:rsidRPr="001E7130">
        <w:rPr>
          <w:rFonts w:ascii="Times New Roman" w:eastAsia="Arial" w:hAnsi="Times New Roman" w:cs="Times New Roman"/>
          <w:sz w:val="24"/>
          <w:szCs w:val="24"/>
        </w:rPr>
        <w:t>fluoriranim</w:t>
      </w:r>
      <w:proofErr w:type="spellEnd"/>
      <w:r w:rsidRPr="001E7130">
        <w:rPr>
          <w:rFonts w:ascii="Times New Roman" w:eastAsia="Arial" w:hAnsi="Times New Roman" w:cs="Times New Roman"/>
          <w:sz w:val="24"/>
          <w:szCs w:val="24"/>
        </w:rPr>
        <w:t xml:space="preserve"> stakleničkim plinovima tijekom njihovog životnog ciklusa, od proizvodnje do zbrinjavanja na kraju uporabe propisano je </w:t>
      </w:r>
      <w:r w:rsidRPr="001E7130">
        <w:rPr>
          <w:rFonts w:ascii="Times New Roman" w:eastAsia="Arial" w:hAnsi="Times New Roman" w:cs="Times New Roman"/>
          <w:bCs/>
          <w:sz w:val="24"/>
          <w:szCs w:val="24"/>
        </w:rPr>
        <w:t>Zakonom</w:t>
      </w:r>
      <w:r w:rsidRPr="001E7130">
        <w:rPr>
          <w:rFonts w:ascii="Times New Roman" w:eastAsia="Arial" w:hAnsi="Times New Roman" w:cs="Times New Roman"/>
          <w:sz w:val="24"/>
          <w:szCs w:val="24"/>
        </w:rPr>
        <w:t xml:space="preserve"> o provedbi </w:t>
      </w:r>
      <w:r w:rsidRPr="001E7130">
        <w:rPr>
          <w:rFonts w:ascii="Times New Roman" w:eastAsia="Arial" w:hAnsi="Times New Roman" w:cs="Times New Roman"/>
          <w:bCs/>
          <w:sz w:val="24"/>
          <w:szCs w:val="24"/>
        </w:rPr>
        <w:t xml:space="preserve">Uredbe (EU) br. 517/2014 Europskog parlamenta i Vijeća od 16. travnja 2014. o </w:t>
      </w:r>
      <w:proofErr w:type="spellStart"/>
      <w:r w:rsidRPr="001E7130">
        <w:rPr>
          <w:rFonts w:ascii="Times New Roman" w:eastAsia="Arial" w:hAnsi="Times New Roman" w:cs="Times New Roman"/>
          <w:bCs/>
          <w:sz w:val="24"/>
          <w:szCs w:val="24"/>
        </w:rPr>
        <w:t>fluoriranim</w:t>
      </w:r>
      <w:proofErr w:type="spellEnd"/>
      <w:r w:rsidRPr="001E7130">
        <w:rPr>
          <w:rFonts w:ascii="Times New Roman" w:eastAsia="Arial" w:hAnsi="Times New Roman" w:cs="Times New Roman"/>
          <w:bCs/>
          <w:sz w:val="24"/>
          <w:szCs w:val="24"/>
        </w:rPr>
        <w:t xml:space="preserve"> stakleničkim plinovima i stavljanju izvan snage Uredbe (EZ) br. 842/2006</w:t>
      </w:r>
      <w:r w:rsidRPr="001E7130">
        <w:rPr>
          <w:rFonts w:ascii="EUAlbertina" w:eastAsia="Arial" w:hAnsi="EUAlbertina" w:cs="EUAlbertina"/>
          <w:sz w:val="24"/>
          <w:szCs w:val="24"/>
        </w:rPr>
        <w:t xml:space="preserve"> (Narodne novine, br. 61/17, 118/18) dok je praćenje emisija stakleničkih plinova iz pomorskog prometa propisano Zakonom o provedbi Uredbe (EU) 2015/757 </w:t>
      </w:r>
      <w:r w:rsidRPr="001E7130">
        <w:rPr>
          <w:rFonts w:ascii="Times New Roman" w:eastAsia="Arial" w:hAnsi="Times New Roman" w:cs="Times New Roman"/>
          <w:bCs/>
          <w:sz w:val="24"/>
          <w:szCs w:val="24"/>
        </w:rPr>
        <w:t>Europskog parlamenta i Vijeća od 29. travnja 2015. o praćenju emisija ugljikova dioksida iz pomorskog prometa, izvješćivanju o njima i njihovoj verifikaciji te o izmjeni Direktive 2009/16/EZ (Narodne novine, br. 61/17, 118/18).</w:t>
      </w:r>
    </w:p>
    <w:p w:rsidR="00CA6856" w:rsidRPr="001E7130" w:rsidRDefault="00CA6856" w:rsidP="00CA6856">
      <w:pPr>
        <w:tabs>
          <w:tab w:val="left" w:pos="851"/>
        </w:tabs>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Pariški sporazum, usvojen 12. prosinca 2015. godine u okviru Okvirne konvencije Ujedinjenih naroda o promjeni klime (UNFCCC), stupio je na snagu 4. studenoga 2016. godine. U odnosu na Republiku Hrvatsku Pariški sporazum stupio je na snagu 23. lipnja 2017. godine. Cilj Pariškog sporazuma je zadržati povećanje globalne prosječne temperature na razini koja je znatno niža od 2 °C iznad razine u predindustrijskom razdoblju te uložiti napore u ograničavanje povišenja temperature na 1,5 °C, povećati sposobnost prilagodbe negativnim utjecajima klimatskih promjena te uskladiti financijske tokove s nastojanjima usmjerenima na niske emisije stakleničkih plinova i razvoj otporan na klimatske promjene. U skladu s Pariškim sporazumom Europska unija i njezine države članice obvezali su se na postizanje cilja smanjenja emisija, na razini cjelokupnog gospodarstva, za najmanje 40% do 2030. godine. To se provodi zajednički na razini cijele Europske unije, uz smanjenja emisija u sustavu trgovanja emisijama Europske unije (EU ETS) i u sektorima izvan sustava trgovanja emisijama do 2030. godine, u kojem su države članice dobile nacionalne kvote koje ne smiju prekoračiti.</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lastRenderedPageBreak/>
        <w:t>Europsko vijeće u svojim je zaključcima iz listopada 2014. godine potvrdilo da će djelotvoran, reformiran EU ETS sa instrumentom za stabilizaciju tržišta biti glavni instrument Europske unije za postizanje cilja smanjenja emisija od najmanje 40%, uz godišnji faktor smanjenja od 2,</w:t>
      </w:r>
      <w:proofErr w:type="spellStart"/>
      <w:r w:rsidRPr="001E7130">
        <w:rPr>
          <w:rFonts w:ascii="Times New Roman" w:eastAsia="Times New Roman" w:hAnsi="Times New Roman" w:cs="Times New Roman"/>
          <w:sz w:val="24"/>
          <w:szCs w:val="24"/>
          <w:lang w:eastAsia="hr-HR" w:bidi="hr-HR"/>
        </w:rPr>
        <w:t>2</w:t>
      </w:r>
      <w:proofErr w:type="spellEnd"/>
      <w:r w:rsidRPr="001E7130">
        <w:rPr>
          <w:rFonts w:ascii="Times New Roman" w:eastAsia="Times New Roman" w:hAnsi="Times New Roman" w:cs="Times New Roman"/>
          <w:sz w:val="24"/>
          <w:szCs w:val="24"/>
          <w:lang w:eastAsia="hr-HR" w:bidi="hr-HR"/>
        </w:rPr>
        <w:t xml:space="preserve">% od 2021. godine nadalje. Navedeno su Europski parlament i Vijeće potvrdili donošenjem Direktive 2018/410/EZ kojom se reformira </w:t>
      </w:r>
      <w:r w:rsidR="003D4AFF" w:rsidRPr="001E7130">
        <w:rPr>
          <w:rFonts w:ascii="Times New Roman" w:eastAsia="Times New Roman" w:hAnsi="Times New Roman" w:cs="Times New Roman"/>
          <w:sz w:val="24"/>
          <w:szCs w:val="24"/>
          <w:lang w:eastAsia="hr-HR" w:bidi="hr-HR"/>
        </w:rPr>
        <w:t xml:space="preserve">EU </w:t>
      </w:r>
      <w:r w:rsidRPr="001E7130">
        <w:rPr>
          <w:rFonts w:ascii="Times New Roman" w:eastAsia="Times New Roman" w:hAnsi="Times New Roman" w:cs="Times New Roman"/>
          <w:sz w:val="24"/>
          <w:szCs w:val="24"/>
          <w:lang w:eastAsia="hr-HR" w:bidi="hr-HR"/>
        </w:rPr>
        <w:t>sustav trgovanja emisij</w:t>
      </w:r>
      <w:r w:rsidR="003D4AFF" w:rsidRPr="001E7130">
        <w:rPr>
          <w:rFonts w:ascii="Times New Roman" w:eastAsia="Times New Roman" w:hAnsi="Times New Roman" w:cs="Times New Roman"/>
          <w:sz w:val="24"/>
          <w:szCs w:val="24"/>
          <w:lang w:eastAsia="hr-HR" w:bidi="hr-HR"/>
        </w:rPr>
        <w:t>ama</w:t>
      </w:r>
      <w:r w:rsidR="008B26E7" w:rsidRPr="001E7130">
        <w:rPr>
          <w:rFonts w:ascii="Times New Roman" w:eastAsia="Times New Roman" w:hAnsi="Times New Roman" w:cs="Times New Roman"/>
          <w:sz w:val="24"/>
          <w:szCs w:val="24"/>
          <w:lang w:eastAsia="hr-HR" w:bidi="hr-HR"/>
        </w:rPr>
        <w:t xml:space="preserve"> </w:t>
      </w:r>
      <w:r w:rsidRPr="001E7130">
        <w:rPr>
          <w:rFonts w:ascii="Times New Roman" w:eastAsia="Times New Roman" w:hAnsi="Times New Roman" w:cs="Times New Roman"/>
          <w:sz w:val="24"/>
          <w:szCs w:val="24"/>
          <w:lang w:eastAsia="hr-HR" w:bidi="hr-HR"/>
        </w:rPr>
        <w:t xml:space="preserve">od 2021. godine nadalje, uspostavljaju mehanizmi financiranja za osiguravanje prijelaza Europske unije na gospodarstvo s niskim emisijama ugljika te osigurava nastavak besplatne dodjele emisijskih jedinica radi sprečavanja rizika </w:t>
      </w:r>
      <w:proofErr w:type="spellStart"/>
      <w:r w:rsidRPr="001E7130">
        <w:rPr>
          <w:rFonts w:ascii="Times New Roman" w:eastAsia="Times New Roman" w:hAnsi="Times New Roman" w:cs="Times New Roman"/>
          <w:sz w:val="24"/>
          <w:szCs w:val="24"/>
          <w:lang w:eastAsia="hr-HR" w:bidi="hr-HR"/>
        </w:rPr>
        <w:t>izmještanja</w:t>
      </w:r>
      <w:proofErr w:type="spellEnd"/>
      <w:r w:rsidRPr="001E7130">
        <w:rPr>
          <w:rFonts w:ascii="Times New Roman" w:eastAsia="Times New Roman" w:hAnsi="Times New Roman" w:cs="Times New Roman"/>
          <w:sz w:val="24"/>
          <w:szCs w:val="24"/>
          <w:lang w:eastAsia="hr-HR" w:bidi="hr-HR"/>
        </w:rPr>
        <w:t xml:space="preserve"> proizvodnje u treće zemlje dokle god se ne poduzimaju usporedivi napori i u drugim gospodarstvima koja ne provode klimatske politike Europske unije. </w:t>
      </w: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 xml:space="preserve">Pored toga, Europski parlament i Vijeće donijeli su 2018. godine još tri ključne uredbe: </w:t>
      </w:r>
      <w:r w:rsidRPr="001E7130">
        <w:rPr>
          <w:rFonts w:ascii="Times New Roman" w:eastAsia="Times New Roman" w:hAnsi="Times New Roman" w:cs="Times New Roman"/>
          <w:sz w:val="24"/>
          <w:szCs w:val="24"/>
          <w:lang w:eastAsia="hr-HR"/>
        </w:rPr>
        <w:t xml:space="preserve">Uredbu (EU) br. 2018/841 o uključivanju emisija i uklanjanja stakleničkih plinova iz korištenja zemljišta, prenamjene zemljišta i šumarstva u okvir za klimatsku i energetsku politiku do 2030., Uredbu (EU) br. 2018/842 o obvezujućem godišnjem smanjenju emisija stakleničkih plinova u državama članicama od 2021. do 2030. i </w:t>
      </w:r>
      <w:r w:rsidRPr="001E7130">
        <w:rPr>
          <w:rFonts w:ascii="Times New Roman" w:eastAsia="Times New Roman" w:hAnsi="Times New Roman" w:cs="Times New Roman"/>
          <w:sz w:val="24"/>
          <w:szCs w:val="24"/>
          <w:lang w:eastAsia="hr-HR" w:bidi="hr-HR"/>
        </w:rPr>
        <w:t>Uredbu (EU) br. 2018/1999 o upravljanju energetskom unijom i djelovanjem u području klime.</w:t>
      </w: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 xml:space="preserve">U sektorima izvan sustava trgovanja sve države članice doprinose ukupnom smanjenju u EU do 2030. godine, s rasponom ciljeva od 0% do -40% u odnosu na razine iz 2005. godine. Nastavlja se primjena metodologije za utvrđivanje nacionalnih ciljeva iz Odluke br. 406/2009/EZ, na temelju relativnog bruto domaćeg proizvoda (BDP) po stanovniku. Uredbom </w:t>
      </w:r>
      <w:r w:rsidRPr="001E7130">
        <w:rPr>
          <w:rFonts w:ascii="Times New Roman" w:eastAsia="Times New Roman" w:hAnsi="Times New Roman" w:cs="Times New Roman"/>
          <w:sz w:val="24"/>
          <w:szCs w:val="24"/>
          <w:lang w:eastAsia="hr-HR"/>
        </w:rPr>
        <w:t xml:space="preserve">EU) br. 2018/842 </w:t>
      </w:r>
      <w:r w:rsidRPr="001E7130">
        <w:rPr>
          <w:rFonts w:ascii="Times New Roman" w:eastAsia="Times New Roman" w:hAnsi="Times New Roman" w:cs="Times New Roman"/>
          <w:sz w:val="24"/>
          <w:szCs w:val="24"/>
          <w:lang w:eastAsia="hr-HR" w:bidi="hr-HR"/>
        </w:rPr>
        <w:t xml:space="preserve">za Republiku Hrvatsku je utvrđen cilj smanjenja emisija od -7% do 2030. godine. Nizom mjera Europske unije teži se povećati sposobnost država članica da ispune svoje klimatske obveze i one su ključne za postizanje potrebnih smanjenja emisija stakleničkih plinova u sektorima izvan sustava trgovanja emisijama. Te mjere uključuju propise o </w:t>
      </w:r>
      <w:proofErr w:type="spellStart"/>
      <w:r w:rsidRPr="001E7130">
        <w:rPr>
          <w:rFonts w:ascii="Times New Roman" w:eastAsia="Times New Roman" w:hAnsi="Times New Roman" w:cs="Times New Roman"/>
          <w:sz w:val="24"/>
          <w:szCs w:val="24"/>
          <w:lang w:eastAsia="hr-HR" w:bidi="hr-HR"/>
        </w:rPr>
        <w:t>fluoriranim</w:t>
      </w:r>
      <w:proofErr w:type="spellEnd"/>
      <w:r w:rsidRPr="001E7130">
        <w:rPr>
          <w:rFonts w:ascii="Times New Roman" w:eastAsia="Times New Roman" w:hAnsi="Times New Roman" w:cs="Times New Roman"/>
          <w:sz w:val="24"/>
          <w:szCs w:val="24"/>
          <w:lang w:eastAsia="hr-HR" w:bidi="hr-HR"/>
        </w:rPr>
        <w:t xml:space="preserve"> stakleničkim plinovima, smanjenju emisija iz cestovnih vozila, smanjenju emisija iz pomorskog prometa, energetskim svojstvima zgrada, obnovljivoj energiji, energetskoj učinkovitosti i kružnom gospodarstvu, kao i instrumente financiranja Europske unije za ulaganja povezana s klimatskim promjenama. </w:t>
      </w:r>
    </w:p>
    <w:p w:rsidR="00CA6856" w:rsidRPr="001E7130" w:rsidRDefault="00CA6856" w:rsidP="00CA6856">
      <w:pPr>
        <w:spacing w:after="0" w:line="240" w:lineRule="auto"/>
        <w:ind w:firstLine="708"/>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U navedene mjere, između ostalog, uključene su i emisije iz pomorskog prometa čije je praćenje na području Europske unije započelo 1. siječnja 2018. godine, na temelju Uredbe</w:t>
      </w:r>
      <w:r w:rsidRPr="001E7130">
        <w:rPr>
          <w:rFonts w:ascii="Times New Roman" w:hAnsi="Times New Roman" w:cs="Times New Roman"/>
          <w:sz w:val="24"/>
          <w:szCs w:val="24"/>
        </w:rPr>
        <w:t xml:space="preserve"> </w:t>
      </w:r>
      <w:r w:rsidRPr="001E7130">
        <w:rPr>
          <w:rFonts w:ascii="Times New Roman" w:hAnsi="Times New Roman" w:cs="Times New Roman"/>
          <w:bCs/>
          <w:sz w:val="24"/>
          <w:szCs w:val="24"/>
        </w:rPr>
        <w:t xml:space="preserve">(EU) </w:t>
      </w:r>
      <w:r w:rsidRPr="001E7130">
        <w:rPr>
          <w:rFonts w:ascii="Times New Roman" w:hAnsi="Times New Roman" w:cs="Times New Roman"/>
          <w:sz w:val="24"/>
          <w:szCs w:val="24"/>
        </w:rPr>
        <w:t>2015/757 o praćenju emisija ugljikova dioksida iz pomorskog prometa, izvješćivanju o njima i njihovoj verifikaciji</w:t>
      </w:r>
      <w:r w:rsidRPr="001E7130">
        <w:rPr>
          <w:rFonts w:ascii="Times New Roman" w:eastAsia="Times New Roman" w:hAnsi="Times New Roman" w:cs="Times New Roman"/>
          <w:sz w:val="24"/>
          <w:szCs w:val="24"/>
          <w:lang w:eastAsia="hr-HR" w:bidi="hr-HR"/>
        </w:rPr>
        <w:t xml:space="preserve">. Osim Europske unije i </w:t>
      </w:r>
      <w:r w:rsidRPr="001E7130">
        <w:rPr>
          <w:rFonts w:ascii="Times New Roman" w:hAnsi="Times New Roman" w:cs="Times New Roman"/>
          <w:sz w:val="24"/>
        </w:rPr>
        <w:t>Međunarodna pomorska organizacija (IMO) uvidjela je važnost smanjenja emisija iz pomorskog sektora te je 2018. godine usvojena Inicijalna strategija za smanjenje emisija kako bi se smanjile emisije stakleničkih plinova iz međunarodnog pomorskog prometa, a ne samo na području Europske unije.</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rPr>
        <w:t>Uredbom br. 2018/841 o</w:t>
      </w:r>
      <w:r w:rsidRPr="001E7130">
        <w:rPr>
          <w:rFonts w:ascii="Times New Roman" w:eastAsia="Times New Roman" w:hAnsi="Times New Roman" w:cs="Times New Roman"/>
          <w:sz w:val="24"/>
          <w:szCs w:val="24"/>
          <w:lang w:eastAsia="hr-HR" w:bidi="hr-HR"/>
        </w:rPr>
        <w:t xml:space="preserve"> uključivanju emisija i uklanjanja stakleničkih plinova iz korištenja zemljišta, prenamjene zemljišta i šumarstva Europska unija uvodi i pitanje sektora korištenja zemljišta, prenamjene zemljišta i šumarstva, koji ima potencijal za pružanje dugoročnih klimatskih koristi i tako može doprinijeti postizanju cilja Europske unije za smanjenje emisija stakleničkih plinova, kao i dugoročnih klimatskih ciljeva Pariškog sporazuma. Postupcima održivog upravljanja u sektoru korištenja zemljišta, prenamjene zemljišta i šumarstva, može se doprinijeti ublažavanju klimatskih promjena na nekoliko načina, a osobito smanjenjem emisija te održavanjem i povećavanjem ponora i zaliha ugljika.</w:t>
      </w: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lastRenderedPageBreak/>
        <w:t xml:space="preserve">Temeljem Zakona o zaštiti zraka izrađen je nacrt Strategije </w:t>
      </w:r>
      <w:proofErr w:type="spellStart"/>
      <w:r w:rsidRPr="001E7130">
        <w:rPr>
          <w:rFonts w:ascii="Times New Roman" w:eastAsia="Times New Roman" w:hAnsi="Times New Roman" w:cs="Times New Roman"/>
          <w:sz w:val="24"/>
          <w:szCs w:val="24"/>
          <w:lang w:eastAsia="hr-HR" w:bidi="hr-HR"/>
        </w:rPr>
        <w:t>niskougljičnog</w:t>
      </w:r>
      <w:proofErr w:type="spellEnd"/>
      <w:r w:rsidRPr="001E7130">
        <w:rPr>
          <w:rFonts w:ascii="Times New Roman" w:eastAsia="Times New Roman" w:hAnsi="Times New Roman" w:cs="Times New Roman"/>
          <w:sz w:val="24"/>
          <w:szCs w:val="24"/>
          <w:lang w:eastAsia="hr-HR" w:bidi="hr-HR"/>
        </w:rPr>
        <w:t xml:space="preserve"> razvoja do 2030. godine s pogledom na 2050. godinu, koja razmatra glavna kratkoročna i dugoročna pitanja, ciljeve, politike i mjere </w:t>
      </w:r>
      <w:proofErr w:type="spellStart"/>
      <w:r w:rsidRPr="001E7130">
        <w:rPr>
          <w:rFonts w:ascii="Times New Roman" w:eastAsia="Times New Roman" w:hAnsi="Times New Roman" w:cs="Times New Roman"/>
          <w:sz w:val="24"/>
          <w:szCs w:val="24"/>
          <w:lang w:eastAsia="hr-HR" w:bidi="hr-HR"/>
        </w:rPr>
        <w:t>dekarbonizacije</w:t>
      </w:r>
      <w:proofErr w:type="spellEnd"/>
      <w:r w:rsidRPr="001E7130">
        <w:rPr>
          <w:rFonts w:ascii="Times New Roman" w:eastAsia="Times New Roman" w:hAnsi="Times New Roman" w:cs="Times New Roman"/>
          <w:sz w:val="24"/>
          <w:szCs w:val="24"/>
          <w:lang w:eastAsia="hr-HR" w:bidi="hr-HR"/>
        </w:rPr>
        <w:t xml:space="preserve"> te upravljanja </w:t>
      </w:r>
      <w:proofErr w:type="spellStart"/>
      <w:r w:rsidRPr="001E7130">
        <w:rPr>
          <w:rFonts w:ascii="Times New Roman" w:eastAsia="Times New Roman" w:hAnsi="Times New Roman" w:cs="Times New Roman"/>
          <w:sz w:val="24"/>
          <w:szCs w:val="24"/>
          <w:lang w:eastAsia="hr-HR" w:bidi="hr-HR"/>
        </w:rPr>
        <w:t>niskougljičnom</w:t>
      </w:r>
      <w:proofErr w:type="spellEnd"/>
      <w:r w:rsidRPr="001E7130">
        <w:rPr>
          <w:rFonts w:ascii="Times New Roman" w:eastAsia="Times New Roman" w:hAnsi="Times New Roman" w:cs="Times New Roman"/>
          <w:sz w:val="24"/>
          <w:szCs w:val="24"/>
          <w:lang w:eastAsia="hr-HR" w:bidi="hr-HR"/>
        </w:rPr>
        <w:t xml:space="preserve"> tranzicijom u skladu s ciljevima energetske i klimatske politike EU, Pariškim sporazumom i nacionalnim specifičnostima te nacrt Strategije prilagodbe klimatskim promjenama u Republici Hrvatskoj do 2040. s pogledom na 2070. godinu. </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F15088" w:rsidRPr="001E7130" w:rsidRDefault="00CA6856" w:rsidP="00F15088">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Republika Hrvatska također je izradila i dostavila na razmatranje u Europsku komisiju nacrt Integriranog energetskog i klimatskog plana za razdoblje od 2021. do 2030. godine u skladu s odredbama nove Uredbe</w:t>
      </w:r>
      <w:r w:rsidR="00F15088" w:rsidRPr="001E7130">
        <w:rPr>
          <w:rFonts w:ascii="Times New Roman" w:eastAsia="Times New Roman" w:hAnsi="Times New Roman" w:cs="Times New Roman"/>
          <w:sz w:val="24"/>
          <w:szCs w:val="24"/>
          <w:lang w:eastAsia="hr-HR" w:bidi="hr-HR"/>
        </w:rPr>
        <w:t>(EU) br. 2018/1999 o upravljanju energetskom unijom i djelovanjem u području klime.</w:t>
      </w:r>
    </w:p>
    <w:p w:rsidR="00CA6856" w:rsidRPr="001E7130" w:rsidRDefault="00CA6856" w:rsidP="00F15088">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 xml:space="preserve">U dijelu koji se odnosi na tvari koje oštećuju ozonski sloj i </w:t>
      </w:r>
      <w:proofErr w:type="spellStart"/>
      <w:r w:rsidRPr="001E7130">
        <w:rPr>
          <w:rFonts w:ascii="Times New Roman" w:eastAsia="Times New Roman" w:hAnsi="Times New Roman" w:cs="Times New Roman"/>
          <w:sz w:val="24"/>
          <w:szCs w:val="24"/>
          <w:lang w:eastAsia="hr-HR" w:bidi="hr-HR"/>
        </w:rPr>
        <w:t>fluorirane</w:t>
      </w:r>
      <w:proofErr w:type="spellEnd"/>
      <w:r w:rsidRPr="001E7130">
        <w:rPr>
          <w:rFonts w:ascii="Times New Roman" w:eastAsia="Times New Roman" w:hAnsi="Times New Roman" w:cs="Times New Roman"/>
          <w:sz w:val="24"/>
          <w:szCs w:val="24"/>
          <w:lang w:eastAsia="hr-HR" w:bidi="hr-HR"/>
        </w:rPr>
        <w:t xml:space="preserve"> stakleničke plinove u tijeku je revizija EU Uredbe 1005/2009. U ostalom dijelu nema značajnijih promjena u odnosu na odredbe propisane u postojećem Zakonu o zaštiti zraka i </w:t>
      </w:r>
      <w:r w:rsidRPr="001E7130">
        <w:rPr>
          <w:rFonts w:ascii="Times New Roman" w:eastAsia="Arial" w:hAnsi="Times New Roman" w:cs="Times New Roman"/>
          <w:bCs/>
          <w:sz w:val="24"/>
          <w:szCs w:val="24"/>
        </w:rPr>
        <w:t>Zakonu</w:t>
      </w:r>
      <w:r w:rsidRPr="001E7130">
        <w:rPr>
          <w:rFonts w:ascii="Times New Roman" w:eastAsia="Arial" w:hAnsi="Times New Roman" w:cs="Times New Roman"/>
          <w:sz w:val="24"/>
          <w:szCs w:val="24"/>
        </w:rPr>
        <w:t xml:space="preserve"> o provedbi </w:t>
      </w:r>
      <w:r w:rsidRPr="001E7130">
        <w:rPr>
          <w:rFonts w:ascii="Times New Roman" w:eastAsia="Arial" w:hAnsi="Times New Roman" w:cs="Times New Roman"/>
          <w:bCs/>
          <w:sz w:val="24"/>
          <w:szCs w:val="24"/>
        </w:rPr>
        <w:t>Uredbe (EU) br. 517/2014</w:t>
      </w:r>
      <w:r w:rsidRPr="001E7130">
        <w:rPr>
          <w:rFonts w:ascii="Times New Roman" w:eastAsia="Times New Roman" w:hAnsi="Times New Roman" w:cs="Times New Roman"/>
          <w:sz w:val="24"/>
          <w:szCs w:val="24"/>
          <w:lang w:eastAsia="hr-HR" w:bidi="hr-HR"/>
        </w:rPr>
        <w:t xml:space="preserve">. Donošenjem Uredbe (EU) br. 517/2014 Europska unija je propisala postupno ukidanje </w:t>
      </w:r>
      <w:proofErr w:type="spellStart"/>
      <w:r w:rsidRPr="001E7130">
        <w:rPr>
          <w:rFonts w:ascii="Times New Roman" w:eastAsia="Times New Roman" w:hAnsi="Times New Roman" w:cs="Times New Roman"/>
          <w:sz w:val="24"/>
          <w:szCs w:val="24"/>
          <w:lang w:eastAsia="hr-HR" w:bidi="hr-HR"/>
        </w:rPr>
        <w:t>fluorougljikovodika</w:t>
      </w:r>
      <w:proofErr w:type="spellEnd"/>
      <w:r w:rsidRPr="001E7130">
        <w:rPr>
          <w:rFonts w:ascii="Times New Roman" w:eastAsia="Times New Roman" w:hAnsi="Times New Roman" w:cs="Times New Roman"/>
          <w:sz w:val="24"/>
          <w:szCs w:val="24"/>
          <w:lang w:eastAsia="hr-HR" w:bidi="hr-HR"/>
        </w:rPr>
        <w:t xml:space="preserve"> na domaćoj razini koje je sad dogovoreno i u okviru </w:t>
      </w:r>
      <w:proofErr w:type="spellStart"/>
      <w:r w:rsidRPr="001E7130">
        <w:rPr>
          <w:rFonts w:ascii="Times New Roman" w:eastAsia="Times New Roman" w:hAnsi="Times New Roman" w:cs="Times New Roman"/>
          <w:sz w:val="24"/>
          <w:szCs w:val="24"/>
          <w:lang w:eastAsia="hr-HR" w:bidi="hr-HR"/>
        </w:rPr>
        <w:t>Montrealskog</w:t>
      </w:r>
      <w:proofErr w:type="spellEnd"/>
      <w:r w:rsidRPr="001E7130">
        <w:rPr>
          <w:rFonts w:ascii="Times New Roman" w:eastAsia="Times New Roman" w:hAnsi="Times New Roman" w:cs="Times New Roman"/>
          <w:sz w:val="24"/>
          <w:szCs w:val="24"/>
          <w:lang w:eastAsia="hr-HR" w:bidi="hr-HR"/>
        </w:rPr>
        <w:t xml:space="preserve"> protokola, odnosno njegove </w:t>
      </w:r>
      <w:proofErr w:type="spellStart"/>
      <w:r w:rsidRPr="001E7130">
        <w:rPr>
          <w:rFonts w:ascii="Times New Roman" w:eastAsia="Times New Roman" w:hAnsi="Times New Roman" w:cs="Times New Roman"/>
          <w:sz w:val="24"/>
          <w:szCs w:val="24"/>
          <w:lang w:eastAsia="hr-HR" w:bidi="hr-HR"/>
        </w:rPr>
        <w:t>Kigalijske</w:t>
      </w:r>
      <w:proofErr w:type="spellEnd"/>
      <w:r w:rsidRPr="001E7130">
        <w:rPr>
          <w:rFonts w:ascii="Times New Roman" w:eastAsia="Times New Roman" w:hAnsi="Times New Roman" w:cs="Times New Roman"/>
          <w:sz w:val="24"/>
          <w:szCs w:val="24"/>
          <w:lang w:eastAsia="hr-HR" w:bidi="hr-HR"/>
        </w:rPr>
        <w:t xml:space="preserve"> izmjene. Izmjenom </w:t>
      </w:r>
      <w:proofErr w:type="spellStart"/>
      <w:r w:rsidRPr="001E7130">
        <w:rPr>
          <w:rFonts w:ascii="Times New Roman" w:eastAsia="Times New Roman" w:hAnsi="Times New Roman" w:cs="Times New Roman"/>
          <w:sz w:val="24"/>
          <w:szCs w:val="24"/>
          <w:lang w:eastAsia="hr-HR" w:bidi="hr-HR"/>
        </w:rPr>
        <w:t>Montrealskog</w:t>
      </w:r>
      <w:proofErr w:type="spellEnd"/>
      <w:r w:rsidRPr="001E7130">
        <w:rPr>
          <w:rFonts w:ascii="Times New Roman" w:eastAsia="Times New Roman" w:hAnsi="Times New Roman" w:cs="Times New Roman"/>
          <w:sz w:val="24"/>
          <w:szCs w:val="24"/>
          <w:lang w:eastAsia="hr-HR" w:bidi="hr-HR"/>
        </w:rPr>
        <w:t xml:space="preserve"> protokola iz Kigalija se postojećim kontrolnim mjerama pridodalo postupno smanjenje potrošnje i proizvodnje </w:t>
      </w:r>
      <w:proofErr w:type="spellStart"/>
      <w:r w:rsidRPr="001E7130">
        <w:rPr>
          <w:rFonts w:ascii="Times New Roman" w:eastAsia="Times New Roman" w:hAnsi="Times New Roman" w:cs="Times New Roman"/>
          <w:sz w:val="24"/>
          <w:szCs w:val="24"/>
          <w:lang w:eastAsia="hr-HR" w:bidi="hr-HR"/>
        </w:rPr>
        <w:t>fluorougljikovodika</w:t>
      </w:r>
      <w:proofErr w:type="spellEnd"/>
      <w:r w:rsidRPr="001E7130">
        <w:rPr>
          <w:rFonts w:ascii="Times New Roman" w:eastAsia="Times New Roman" w:hAnsi="Times New Roman" w:cs="Times New Roman"/>
          <w:sz w:val="24"/>
          <w:szCs w:val="24"/>
          <w:lang w:eastAsia="hr-HR" w:bidi="hr-HR"/>
        </w:rPr>
        <w:t xml:space="preserve"> koji su i pod nadzorom UNFCCC-a, </w:t>
      </w:r>
      <w:proofErr w:type="spellStart"/>
      <w:r w:rsidRPr="001E7130">
        <w:rPr>
          <w:rFonts w:ascii="Times New Roman" w:eastAsia="Times New Roman" w:hAnsi="Times New Roman" w:cs="Times New Roman"/>
          <w:sz w:val="24"/>
          <w:szCs w:val="24"/>
          <w:lang w:eastAsia="hr-HR" w:bidi="hr-HR"/>
        </w:rPr>
        <w:t>Kyotskog</w:t>
      </w:r>
      <w:proofErr w:type="spellEnd"/>
      <w:r w:rsidRPr="001E7130">
        <w:rPr>
          <w:rFonts w:ascii="Times New Roman" w:eastAsia="Times New Roman" w:hAnsi="Times New Roman" w:cs="Times New Roman"/>
          <w:sz w:val="24"/>
          <w:szCs w:val="24"/>
          <w:lang w:eastAsia="hr-HR" w:bidi="hr-HR"/>
        </w:rPr>
        <w:t xml:space="preserve"> protokola i Pariškog sporazuma. </w:t>
      </w:r>
      <w:proofErr w:type="spellStart"/>
      <w:r w:rsidRPr="001E7130">
        <w:rPr>
          <w:rFonts w:ascii="Times New Roman" w:eastAsia="Times New Roman" w:hAnsi="Times New Roman" w:cs="Times New Roman"/>
          <w:sz w:val="24"/>
          <w:szCs w:val="24"/>
          <w:lang w:eastAsia="hr-HR" w:bidi="hr-HR"/>
        </w:rPr>
        <w:t>Fluorougljikovodici</w:t>
      </w:r>
      <w:proofErr w:type="spellEnd"/>
      <w:r w:rsidRPr="001E7130">
        <w:rPr>
          <w:rFonts w:ascii="Times New Roman" w:eastAsia="Times New Roman" w:hAnsi="Times New Roman" w:cs="Times New Roman"/>
          <w:sz w:val="24"/>
          <w:szCs w:val="24"/>
          <w:lang w:eastAsia="hr-HR" w:bidi="hr-HR"/>
        </w:rPr>
        <w:t xml:space="preserve"> su uvedeni kako bi zamijenili tvari koje oštećuju ozonski sloj, a to su staklenički plinovi koji imaju značajan potencijal globalnog zatopljenja. </w:t>
      </w:r>
      <w:proofErr w:type="spellStart"/>
      <w:r w:rsidRPr="001E7130">
        <w:rPr>
          <w:rFonts w:ascii="Times New Roman" w:eastAsia="Times New Roman" w:hAnsi="Times New Roman" w:cs="Times New Roman"/>
          <w:sz w:val="24"/>
          <w:szCs w:val="24"/>
          <w:lang w:eastAsia="hr-HR" w:bidi="hr-HR"/>
        </w:rPr>
        <w:t>Kigalijska</w:t>
      </w:r>
      <w:proofErr w:type="spellEnd"/>
      <w:r w:rsidRPr="001E7130">
        <w:rPr>
          <w:rFonts w:ascii="Times New Roman" w:eastAsia="Times New Roman" w:hAnsi="Times New Roman" w:cs="Times New Roman"/>
          <w:sz w:val="24"/>
          <w:szCs w:val="24"/>
          <w:lang w:eastAsia="hr-HR" w:bidi="hr-HR"/>
        </w:rPr>
        <w:t xml:space="preserve"> izmjena je doprinos provedbi Pariškog sporazuma, s obzirom na njegove ambiciozne ciljeve. Hrvatski sabor potvrdio je </w:t>
      </w:r>
      <w:proofErr w:type="spellStart"/>
      <w:r w:rsidRPr="001E7130">
        <w:rPr>
          <w:rFonts w:ascii="Times New Roman" w:eastAsia="Times New Roman" w:hAnsi="Times New Roman" w:cs="Times New Roman"/>
          <w:sz w:val="24"/>
          <w:szCs w:val="24"/>
          <w:lang w:eastAsia="hr-HR" w:bidi="hr-HR"/>
        </w:rPr>
        <w:t>Kigalijsku</w:t>
      </w:r>
      <w:proofErr w:type="spellEnd"/>
      <w:r w:rsidRPr="001E7130">
        <w:rPr>
          <w:rFonts w:ascii="Times New Roman" w:eastAsia="Times New Roman" w:hAnsi="Times New Roman" w:cs="Times New Roman"/>
          <w:sz w:val="24"/>
          <w:szCs w:val="24"/>
          <w:lang w:eastAsia="hr-HR" w:bidi="hr-HR"/>
        </w:rPr>
        <w:t xml:space="preserve"> izmjenu Zakonom o potvrđivanju Izmjene </w:t>
      </w:r>
      <w:proofErr w:type="spellStart"/>
      <w:r w:rsidRPr="001E7130">
        <w:rPr>
          <w:rFonts w:ascii="Times New Roman" w:eastAsia="Times New Roman" w:hAnsi="Times New Roman" w:cs="Times New Roman"/>
          <w:sz w:val="24"/>
          <w:szCs w:val="24"/>
          <w:lang w:eastAsia="hr-HR" w:bidi="hr-HR"/>
        </w:rPr>
        <w:t>Montrealskog</w:t>
      </w:r>
      <w:proofErr w:type="spellEnd"/>
      <w:r w:rsidRPr="001E7130">
        <w:rPr>
          <w:rFonts w:ascii="Times New Roman" w:eastAsia="Times New Roman" w:hAnsi="Times New Roman" w:cs="Times New Roman"/>
          <w:sz w:val="24"/>
          <w:szCs w:val="24"/>
          <w:lang w:eastAsia="hr-HR" w:bidi="hr-HR"/>
        </w:rPr>
        <w:t xml:space="preserve"> protokola o tvarima koje oštećuju ozonski omotač (Narodne novine - Međunarodni ugovori, broj 7/18), a koji je u odnosu na Republiku Hrvatsku stupio na snagu 1. siječnja 2019. godine.</w:t>
      </w: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Međunarodni propisi i zakonodavstvo Europske unije obvezuju i na godišnje izvješćivanje o emisijama, dvogodišnje izvješćivanje o provedbi mjera i projekcijama te periodičko izvješćivanje o svim pitanjima provedbe obveza iz područja klimatskih promjena u državi.</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 xml:space="preserve">Provedba mjera smanjenja emisija stakleničkih plinova i prilagodbe klimatskim promjenama iziskuje značajna financijska sredstva te je ovim Zakonom iz Zakona o zaštiti zraka preuzeta člankom 100. propisana obveza vezano za financiranje klimatskih aktivnosti. Stoga se ovim Zakonom propisuje da se za navedenu svrhu koriste financijska sredstva ostvarena od prodaje emisijskih jedinica putem dražbi koja se uplaćuju na poseban račun Fonda za zaštitu okoliša i energetsku učinkovitost. Korištenje navedenih sredstava provodi se sukladno Planu korištenja financijskih sredstava dobivenih od prodaje emisijskih jedinica putem dražbi u Republici Hrvatskoj koji donosi Vlada Republike Hrvatske. </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tab/>
      </w:r>
      <w:r w:rsidR="00F15088" w:rsidRPr="001E7130">
        <w:rPr>
          <w:rFonts w:ascii="Times New Roman" w:eastAsia="Times New Roman" w:hAnsi="Times New Roman" w:cs="Times New Roman"/>
          <w:sz w:val="24"/>
          <w:szCs w:val="24"/>
          <w:lang w:eastAsia="hr-HR" w:bidi="hr-HR"/>
        </w:rPr>
        <w:t>Zbog strožih zahtjeva za smanjenje emisija stakleničkih plinova do 2030. godine</w:t>
      </w:r>
      <w:r w:rsidRPr="001E7130">
        <w:rPr>
          <w:rFonts w:ascii="Times New Roman" w:eastAsia="Times New Roman" w:hAnsi="Times New Roman" w:cs="Times New Roman"/>
          <w:sz w:val="24"/>
          <w:szCs w:val="24"/>
          <w:lang w:eastAsia="hr-HR" w:bidi="hr-HR"/>
        </w:rPr>
        <w:t xml:space="preserve">, pored financiranja mjera smanjenja emisija stakleničkih plinova i prilagodbe klimatskih promjenama financijskim sredstvima od dražbi, </w:t>
      </w:r>
      <w:r w:rsidR="00F15088" w:rsidRPr="001E7130">
        <w:rPr>
          <w:rFonts w:ascii="Times New Roman" w:eastAsia="Times New Roman" w:hAnsi="Times New Roman" w:cs="Times New Roman"/>
          <w:sz w:val="24"/>
          <w:szCs w:val="24"/>
          <w:lang w:eastAsia="hr-HR" w:bidi="hr-HR"/>
        </w:rPr>
        <w:t>u okviru sustava trgovanja emisijama stakleničkih plinova od 2021. godine uspostavljaju se dva nova financijska mehanizma: Ino</w:t>
      </w:r>
      <w:r w:rsidRPr="001E7130">
        <w:rPr>
          <w:rFonts w:ascii="Times New Roman" w:eastAsia="Times New Roman" w:hAnsi="Times New Roman" w:cs="Times New Roman"/>
          <w:sz w:val="24"/>
          <w:szCs w:val="24"/>
          <w:lang w:eastAsia="hr-HR" w:bidi="hr-HR"/>
        </w:rPr>
        <w:t>vacijsk</w:t>
      </w:r>
      <w:r w:rsidR="00F15088" w:rsidRPr="001E7130">
        <w:rPr>
          <w:rFonts w:ascii="Times New Roman" w:eastAsia="Times New Roman" w:hAnsi="Times New Roman" w:cs="Times New Roman"/>
          <w:sz w:val="24"/>
          <w:szCs w:val="24"/>
          <w:lang w:eastAsia="hr-HR" w:bidi="hr-HR"/>
        </w:rPr>
        <w:t>i fond i Modernizacijski fond</w:t>
      </w:r>
      <w:r w:rsidRPr="001E7130">
        <w:rPr>
          <w:rFonts w:ascii="Times New Roman" w:eastAsia="Times New Roman" w:hAnsi="Times New Roman" w:cs="Times New Roman"/>
          <w:sz w:val="24"/>
          <w:szCs w:val="24"/>
          <w:lang w:eastAsia="hr-HR" w:bidi="hr-HR"/>
        </w:rPr>
        <w:t>.</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bidi="hr-HR"/>
        </w:rPr>
      </w:pPr>
    </w:p>
    <w:p w:rsidR="00CA6856" w:rsidRPr="001E7130" w:rsidRDefault="00CA6856" w:rsidP="00CA6856">
      <w:pPr>
        <w:spacing w:after="0" w:line="240" w:lineRule="auto"/>
        <w:ind w:firstLine="851"/>
        <w:jc w:val="both"/>
        <w:rPr>
          <w:rFonts w:ascii="Times New Roman" w:eastAsia="Times New Roman" w:hAnsi="Times New Roman" w:cs="Times New Roman"/>
          <w:sz w:val="24"/>
          <w:szCs w:val="24"/>
          <w:lang w:eastAsia="hr-HR" w:bidi="hr-HR"/>
        </w:rPr>
      </w:pPr>
      <w:r w:rsidRPr="001E7130">
        <w:rPr>
          <w:rFonts w:ascii="Times New Roman" w:eastAsia="Times New Roman" w:hAnsi="Times New Roman" w:cs="Times New Roman"/>
          <w:sz w:val="24"/>
          <w:szCs w:val="24"/>
          <w:lang w:eastAsia="hr-HR" w:bidi="hr-HR"/>
        </w:rPr>
        <w:lastRenderedPageBreak/>
        <w:t xml:space="preserve">Sredstva za pokrivanje troškova administriranja sustava trgovanja emisijskim jedinicama, poslove funkcioniranja Registra, </w:t>
      </w:r>
      <w:proofErr w:type="spellStart"/>
      <w:r w:rsidRPr="001E7130">
        <w:rPr>
          <w:rFonts w:ascii="Times New Roman" w:eastAsia="Times New Roman" w:hAnsi="Times New Roman" w:cs="Times New Roman"/>
          <w:sz w:val="24"/>
          <w:szCs w:val="24"/>
          <w:lang w:eastAsia="hr-HR" w:bidi="hr-HR"/>
        </w:rPr>
        <w:t>dražbovatelja</w:t>
      </w:r>
      <w:proofErr w:type="spellEnd"/>
      <w:r w:rsidRPr="001E7130">
        <w:rPr>
          <w:rFonts w:ascii="Times New Roman" w:eastAsia="Times New Roman" w:hAnsi="Times New Roman" w:cs="Times New Roman"/>
          <w:sz w:val="24"/>
          <w:szCs w:val="24"/>
          <w:lang w:eastAsia="hr-HR" w:bidi="hr-HR"/>
        </w:rPr>
        <w:t xml:space="preserve">, Nacionalnog sustava za praćenje emisija stakleničkih plinova i drugih poslova vezanih za klimatske promjene, osiguravaju se u iznosu od 5% od prodaje emisijskih jedinica putem dražbi u okviru sustava trgovanja emisijama. Ova sredstva uplaćuju se u državni proračun Republike Hrvatske. </w:t>
      </w:r>
    </w:p>
    <w:p w:rsidR="00CA6856" w:rsidRPr="001E7130" w:rsidRDefault="00CA6856" w:rsidP="00CA6856">
      <w:pPr>
        <w:spacing w:after="0" w:line="240" w:lineRule="auto"/>
        <w:rPr>
          <w:rFonts w:ascii="Times New Roman" w:eastAsia="Times New Roman" w:hAnsi="Times New Roman" w:cs="Times New Roman"/>
          <w:sz w:val="24"/>
          <w:szCs w:val="24"/>
          <w:lang w:eastAsia="hr-HR" w:bidi="hr-HR"/>
        </w:rPr>
      </w:pPr>
    </w:p>
    <w:p w:rsidR="00CA6856" w:rsidRPr="001E7130" w:rsidRDefault="00CA6856" w:rsidP="00CA6856">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Također je tijekom provedbe Zakona o zaštiti zraka i provedbenih propisa donesenih temeljem njega uočena potreba da se u ovom Zakonu otklone pojedine postojeće nejasnoće i nepreciznosti.</w:t>
      </w:r>
    </w:p>
    <w:p w:rsidR="00CA6856" w:rsidRPr="001E7130" w:rsidRDefault="00CA6856" w:rsidP="00CA6856">
      <w:pPr>
        <w:spacing w:after="0" w:line="240" w:lineRule="auto"/>
        <w:jc w:val="both"/>
        <w:rPr>
          <w:rFonts w:ascii="Times New Roman" w:hAnsi="Times New Roman" w:cs="Times New Roman"/>
          <w:bCs/>
          <w:sz w:val="24"/>
          <w:szCs w:val="24"/>
        </w:rPr>
      </w:pPr>
    </w:p>
    <w:p w:rsidR="00CA6856" w:rsidRPr="001E7130" w:rsidRDefault="00CA6856" w:rsidP="00CA6856">
      <w:pPr>
        <w:spacing w:after="0" w:line="240" w:lineRule="auto"/>
        <w:ind w:firstLine="851"/>
        <w:jc w:val="both"/>
        <w:rPr>
          <w:rFonts w:ascii="Times New Roman" w:eastAsia="Arial" w:hAnsi="Times New Roman" w:cs="Times New Roman"/>
          <w:sz w:val="24"/>
          <w:szCs w:val="24"/>
        </w:rPr>
      </w:pPr>
      <w:r w:rsidRPr="001E7130">
        <w:rPr>
          <w:rFonts w:ascii="Times New Roman" w:hAnsi="Times New Roman" w:cs="Times New Roman"/>
          <w:bCs/>
          <w:sz w:val="24"/>
          <w:szCs w:val="24"/>
        </w:rPr>
        <w:t xml:space="preserve">Slijedom navedenoga, bilo je potrebno pristupiti izradi novoga Zakona o klimatskim promjenama i zaštiti ozonskog sloja. Također donošenjem ovoga Zakona prestaju važiti dva zakona: </w:t>
      </w:r>
      <w:r w:rsidRPr="001E7130">
        <w:rPr>
          <w:rFonts w:ascii="Times New Roman" w:eastAsia="Arial" w:hAnsi="Times New Roman" w:cs="Times New Roman"/>
          <w:bCs/>
          <w:sz w:val="24"/>
          <w:szCs w:val="24"/>
        </w:rPr>
        <w:t>Zakon</w:t>
      </w:r>
      <w:r w:rsidRPr="001E7130">
        <w:rPr>
          <w:rFonts w:ascii="Times New Roman" w:eastAsia="Arial" w:hAnsi="Times New Roman" w:cs="Times New Roman"/>
          <w:sz w:val="24"/>
          <w:szCs w:val="24"/>
        </w:rPr>
        <w:t xml:space="preserve"> o provedbi </w:t>
      </w:r>
      <w:r w:rsidRPr="001E7130">
        <w:rPr>
          <w:rFonts w:ascii="Times New Roman" w:eastAsia="Arial" w:hAnsi="Times New Roman" w:cs="Times New Roman"/>
          <w:bCs/>
          <w:sz w:val="24"/>
          <w:szCs w:val="24"/>
        </w:rPr>
        <w:t xml:space="preserve">Uredbe (EU) br. 517/2014 Europskog parlamenta i Vijeća od 16. travnja 2014. o </w:t>
      </w:r>
      <w:proofErr w:type="spellStart"/>
      <w:r w:rsidRPr="001E7130">
        <w:rPr>
          <w:rFonts w:ascii="Times New Roman" w:eastAsia="Arial" w:hAnsi="Times New Roman" w:cs="Times New Roman"/>
          <w:bCs/>
          <w:sz w:val="24"/>
          <w:szCs w:val="24"/>
        </w:rPr>
        <w:t>fluoriranim</w:t>
      </w:r>
      <w:proofErr w:type="spellEnd"/>
      <w:r w:rsidRPr="001E7130">
        <w:rPr>
          <w:rFonts w:ascii="Times New Roman" w:eastAsia="Arial" w:hAnsi="Times New Roman" w:cs="Times New Roman"/>
          <w:bCs/>
          <w:sz w:val="24"/>
          <w:szCs w:val="24"/>
        </w:rPr>
        <w:t xml:space="preserve"> stakleničkim plinovima i stavljanju izvan snage Uredbe (EZ) br. 842/2006</w:t>
      </w:r>
      <w:r w:rsidRPr="001E7130">
        <w:rPr>
          <w:rFonts w:ascii="EUAlbertina" w:eastAsia="Arial" w:hAnsi="EUAlbertina" w:cs="EUAlbertina"/>
          <w:sz w:val="24"/>
          <w:szCs w:val="24"/>
        </w:rPr>
        <w:t xml:space="preserve"> (Narodne novine, br. 61/17, 118/18) i Zakon o provedbi Uredbe (EU) 2015/757 </w:t>
      </w:r>
      <w:r w:rsidRPr="001E7130">
        <w:rPr>
          <w:rFonts w:ascii="Times New Roman" w:eastAsia="Arial" w:hAnsi="Times New Roman" w:cs="Times New Roman"/>
          <w:bCs/>
          <w:sz w:val="24"/>
          <w:szCs w:val="24"/>
        </w:rPr>
        <w:t>Europskog parlamenta i Vijeća od 29. travnja 2015. o praćenju emisija ugljikova dioksida iz pomorskog prometa, izvješćivanju o njima i njihovoj verifikaciji te o izmjeni Direktive 2009/16/EZ (Narodne novine, br. 61/17, 118/18).</w:t>
      </w:r>
    </w:p>
    <w:p w:rsidR="00CA6856" w:rsidRPr="001E7130" w:rsidRDefault="00CA6856" w:rsidP="00CA6856">
      <w:pPr>
        <w:spacing w:after="0" w:line="240" w:lineRule="auto"/>
        <w:rPr>
          <w:rFonts w:ascii="Times New Roman" w:eastAsia="Times New Roman" w:hAnsi="Times New Roman" w:cs="Times New Roman"/>
          <w:sz w:val="24"/>
          <w:szCs w:val="24"/>
          <w:lang w:eastAsia="hr-HR" w:bidi="hr-HR"/>
        </w:rPr>
      </w:pPr>
    </w:p>
    <w:p w:rsidR="00CA6856" w:rsidRPr="001E7130" w:rsidRDefault="00CA6856" w:rsidP="00CA6856">
      <w:pPr>
        <w:numPr>
          <w:ilvl w:val="0"/>
          <w:numId w:val="12"/>
        </w:numPr>
        <w:spacing w:after="0" w:line="240" w:lineRule="auto"/>
        <w:ind w:left="1418" w:hanging="567"/>
        <w:contextualSpacing/>
        <w:jc w:val="both"/>
        <w:rPr>
          <w:rFonts w:ascii="Times New Roman" w:hAnsi="Times New Roman" w:cs="Times New Roman"/>
          <w:sz w:val="24"/>
          <w:szCs w:val="24"/>
        </w:rPr>
      </w:pPr>
      <w:r w:rsidRPr="001E7130">
        <w:rPr>
          <w:rFonts w:ascii="Times New Roman" w:hAnsi="Times New Roman" w:cs="Times New Roman"/>
          <w:b/>
          <w:sz w:val="24"/>
          <w:szCs w:val="24"/>
        </w:rPr>
        <w:t>Osnovna pitanja koja se uređuju ovim Zakonom</w:t>
      </w:r>
    </w:p>
    <w:p w:rsidR="00CA6856" w:rsidRPr="001E7130" w:rsidRDefault="00CA6856" w:rsidP="00CA6856">
      <w:pPr>
        <w:tabs>
          <w:tab w:val="left" w:pos="709"/>
          <w:tab w:val="right" w:leader="dot" w:pos="9062"/>
        </w:tabs>
        <w:spacing w:after="0" w:line="240" w:lineRule="auto"/>
        <w:jc w:val="both"/>
        <w:rPr>
          <w:rFonts w:ascii="Times New Roman" w:hAnsi="Times New Roman" w:cs="Times New Roman"/>
          <w:sz w:val="24"/>
          <w:szCs w:val="24"/>
          <w:lang w:eastAsia="hr-HR"/>
        </w:rPr>
      </w:pPr>
    </w:p>
    <w:p w:rsidR="00CA6856" w:rsidRPr="001E7130" w:rsidRDefault="00CA6856" w:rsidP="00CA6856">
      <w:pPr>
        <w:tabs>
          <w:tab w:val="left" w:pos="709"/>
          <w:tab w:val="right" w:leader="dot" w:pos="9062"/>
        </w:tabs>
        <w:spacing w:after="0" w:line="240" w:lineRule="auto"/>
        <w:jc w:val="both"/>
        <w:rPr>
          <w:rFonts w:ascii="Times New Roman" w:eastAsiaTheme="minorEastAsia" w:hAnsi="Times New Roman" w:cs="Times New Roman"/>
          <w:sz w:val="24"/>
          <w:szCs w:val="24"/>
          <w:lang w:eastAsia="hr-HR"/>
        </w:rPr>
      </w:pPr>
      <w:r w:rsidRPr="001E7130">
        <w:rPr>
          <w:rFonts w:ascii="Times New Roman" w:hAnsi="Times New Roman" w:cs="Times New Roman"/>
          <w:sz w:val="24"/>
          <w:szCs w:val="24"/>
          <w:lang w:eastAsia="hr-HR"/>
        </w:rPr>
        <w:tab/>
        <w:t xml:space="preserve">Ovim se Zakonom određuju nadležnost i odgovornost za ublažavanje klimatskih promjena, prilagodbu klimatskim promjenama i zaštitu ozonskog sloja, dokumenti o klimatskim promjenama i zaštiti ozonskog sloja, emisije stakleničkih plinova, praćenje i izvješćivanje o emisijama stakleničkih plinova, </w:t>
      </w:r>
      <w:hyperlink w:anchor="_Toc536200584" w:history="1">
        <w:r w:rsidRPr="001E7130">
          <w:rPr>
            <w:rFonts w:ascii="Times New Roman" w:hAnsi="Times New Roman" w:cs="Times New Roman"/>
            <w:sz w:val="24"/>
            <w:szCs w:val="24"/>
          </w:rPr>
          <w:t>sustav trgovanja emisijama stakleničkih plinova</w:t>
        </w:r>
      </w:hyperlink>
      <w:r w:rsidRPr="001E7130">
        <w:rPr>
          <w:rFonts w:ascii="Times New Roman" w:eastAsiaTheme="minorEastAsia" w:hAnsi="Times New Roman" w:cs="Times New Roman"/>
          <w:sz w:val="24"/>
          <w:szCs w:val="24"/>
          <w:lang w:eastAsia="hr-HR"/>
        </w:rPr>
        <w:t>, s</w:t>
      </w:r>
      <w:hyperlink w:anchor="_Toc536200585" w:history="1">
        <w:r w:rsidRPr="001E7130">
          <w:rPr>
            <w:rFonts w:ascii="Times New Roman" w:hAnsi="Times New Roman" w:cs="Times New Roman"/>
            <w:sz w:val="24"/>
            <w:szCs w:val="24"/>
          </w:rPr>
          <w:t>ektori izvan sustava trgovanja emisijama stakleničkih plinova</w:t>
        </w:r>
      </w:hyperlink>
      <w:r w:rsidRPr="001E7130">
        <w:rPr>
          <w:rFonts w:ascii="Times New Roman" w:hAnsi="Times New Roman" w:cs="Times New Roman"/>
          <w:sz w:val="24"/>
          <w:szCs w:val="24"/>
        </w:rPr>
        <w:t xml:space="preserve">, Registar Unije, </w:t>
      </w:r>
      <w:r w:rsidRPr="001E7130">
        <w:rPr>
          <w:rFonts w:ascii="Times New Roman" w:hAnsi="Times New Roman" w:cs="Times New Roman"/>
          <w:sz w:val="24"/>
          <w:szCs w:val="24"/>
          <w:lang w:eastAsia="hr-HR"/>
        </w:rPr>
        <w:t xml:space="preserve">tvari koje oštećuju ozonski sloj i </w:t>
      </w:r>
      <w:proofErr w:type="spellStart"/>
      <w:r w:rsidRPr="001E7130">
        <w:rPr>
          <w:rFonts w:ascii="Times New Roman" w:hAnsi="Times New Roman" w:cs="Times New Roman"/>
          <w:sz w:val="24"/>
          <w:szCs w:val="24"/>
          <w:lang w:eastAsia="hr-HR"/>
        </w:rPr>
        <w:t>fluorirani</w:t>
      </w:r>
      <w:proofErr w:type="spellEnd"/>
      <w:r w:rsidRPr="001E7130">
        <w:rPr>
          <w:rFonts w:ascii="Times New Roman" w:hAnsi="Times New Roman" w:cs="Times New Roman"/>
          <w:sz w:val="24"/>
          <w:szCs w:val="24"/>
          <w:lang w:eastAsia="hr-HR"/>
        </w:rPr>
        <w:t xml:space="preserve"> staklenički plinovi, financiranje </w:t>
      </w:r>
      <w:r w:rsidRPr="001E7130">
        <w:rPr>
          <w:rFonts w:ascii="Times New Roman" w:hAnsi="Times New Roman" w:cs="Times New Roman"/>
          <w:sz w:val="24"/>
          <w:szCs w:val="24"/>
        </w:rPr>
        <w:t xml:space="preserve">ublažavanja klimatskih promjena, prilagodbe klimatskim promjenama i zaštite ozonskog sloja, </w:t>
      </w:r>
      <w:r w:rsidRPr="001E7130">
        <w:rPr>
          <w:rFonts w:ascii="Times New Roman" w:hAnsi="Times New Roman" w:cs="Times New Roman"/>
          <w:sz w:val="24"/>
          <w:szCs w:val="24"/>
          <w:lang w:eastAsia="hr-HR"/>
        </w:rPr>
        <w:t>informacijski sustav,</w:t>
      </w:r>
      <w:r w:rsidRPr="001E7130" w:rsidDel="00782E19">
        <w:rPr>
          <w:rFonts w:ascii="Times New Roman" w:hAnsi="Times New Roman" w:cs="Times New Roman"/>
          <w:sz w:val="24"/>
          <w:szCs w:val="24"/>
          <w:lang w:eastAsia="hr-HR"/>
        </w:rPr>
        <w:t xml:space="preserve"> </w:t>
      </w:r>
      <w:r w:rsidRPr="001E7130">
        <w:rPr>
          <w:rFonts w:ascii="Times New Roman" w:hAnsi="Times New Roman" w:cs="Times New Roman"/>
          <w:sz w:val="24"/>
          <w:szCs w:val="24"/>
          <w:lang w:eastAsia="hr-HR"/>
        </w:rPr>
        <w:t>upravni i inspekcijski nadzor.</w:t>
      </w:r>
    </w:p>
    <w:p w:rsidR="00CA6856" w:rsidRPr="001E7130" w:rsidRDefault="00CA6856" w:rsidP="00CA6856">
      <w:pPr>
        <w:numPr>
          <w:ilvl w:val="12"/>
          <w:numId w:val="0"/>
        </w:numPr>
        <w:tabs>
          <w:tab w:val="left" w:pos="851"/>
        </w:tabs>
        <w:spacing w:after="0" w:line="240" w:lineRule="auto"/>
        <w:jc w:val="both"/>
        <w:rPr>
          <w:rFonts w:ascii="Times New Roman" w:hAnsi="Times New Roman" w:cs="Times New Roman"/>
          <w:i/>
          <w:sz w:val="24"/>
          <w:szCs w:val="24"/>
        </w:rPr>
      </w:pPr>
    </w:p>
    <w:p w:rsidR="00CA6856" w:rsidRPr="001E7130" w:rsidRDefault="00CA6856" w:rsidP="00CA6856">
      <w:pPr>
        <w:numPr>
          <w:ilvl w:val="12"/>
          <w:numId w:val="0"/>
        </w:numPr>
        <w:tabs>
          <w:tab w:val="left" w:pos="851"/>
        </w:tabs>
        <w:spacing w:after="0" w:line="240" w:lineRule="auto"/>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ab/>
        <w:t>Polazeći od navedene ocjene stanja i potrebe za usklađenjem s novom pravnom stečevinom Europske unije koja nije obuhvaćena postojećim Zakonom o zaštiti zraka, o</w:t>
      </w:r>
      <w:r w:rsidRPr="001E7130">
        <w:rPr>
          <w:rFonts w:ascii="Times New Roman" w:eastAsia="Times New Roman" w:hAnsi="Times New Roman" w:cs="Times New Roman"/>
          <w:sz w:val="24"/>
          <w:szCs w:val="24"/>
          <w:lang w:eastAsia="hr-HR"/>
        </w:rPr>
        <w:t>vaj Zakon na primjeren način preuzima  odredbe koje su u skladu s direktivama donesenim do kraja 2016. godine te prenosi u pravni poredak odredbe nove Direktive 2018/410 Europskog parlamenta i Vijeća od 14. ožujka 2018. o izmjeni Direktive 2003/87/EZ radi poboljšanja troškovno učinkovitih smanjenja emisija i ulaganja za niske emisije ugljika te Odluke (EU) 2015/1814 (SL L 76, 19.3.2018.</w:t>
      </w:r>
    </w:p>
    <w:p w:rsidR="00CA6856" w:rsidRPr="001E7130" w:rsidRDefault="00CA6856" w:rsidP="00CA6856">
      <w:pPr>
        <w:numPr>
          <w:ilvl w:val="12"/>
          <w:numId w:val="0"/>
        </w:numPr>
        <w:tabs>
          <w:tab w:val="left" w:pos="851"/>
        </w:tabs>
        <w:spacing w:after="0" w:line="240" w:lineRule="auto"/>
        <w:jc w:val="both"/>
        <w:rPr>
          <w:rFonts w:ascii="Times New Roman" w:hAnsi="Times New Roman" w:cs="Times New Roman"/>
          <w:sz w:val="24"/>
          <w:szCs w:val="24"/>
        </w:rPr>
      </w:pPr>
    </w:p>
    <w:p w:rsidR="00CA6856" w:rsidRPr="001E7130" w:rsidRDefault="00CA6856" w:rsidP="00CA6856">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U cilju omogućavanja neposredne provedbe uredbi i odluka Europske unije, ovaj Zakon na primjeren način preuzima utvrđena nadležna tijela i zadaće nadležnih tijela za neposrednu provedbu akata Europske unije koji su doneseni do kraja 2016. godine propisanim Zakonom o zaštiti zraka, te utvrđuje nadležna tijela i zadaće nadležnih tijela, upravni i inspekcijski nadzor i prekršajne odredbe za neposrednu provedbu sljedećih novih akata Europske unije:</w:t>
      </w:r>
    </w:p>
    <w:p w:rsidR="00307D4F" w:rsidRPr="001E7130" w:rsidRDefault="00307D4F" w:rsidP="00CA6856">
      <w:pPr>
        <w:spacing w:after="0" w:line="240" w:lineRule="auto"/>
        <w:jc w:val="both"/>
        <w:rPr>
          <w:rFonts w:ascii="Times New Roman" w:eastAsia="Times New Roman" w:hAnsi="Times New Roman" w:cs="Times New Roman"/>
          <w:sz w:val="24"/>
          <w:szCs w:val="24"/>
          <w:lang w:eastAsia="hr-HR"/>
        </w:rPr>
      </w:pP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 xml:space="preserve">Provedbene uredbe Komisije (EU) 2017/1375 od 25. srpnja 2017. o izmjeni Provedbene uredbe (EU) br. 1191/2014 o određivanju oblika i načina podnošenja izvješća iz članka 19. Uredbe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(SL L 194, 26. 7. 2017.)</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w:t>
      </w:r>
      <w:r w:rsidRPr="001E7130">
        <w:rPr>
          <w:rFonts w:ascii="Times New Roman" w:eastAsia="Times New Roman" w:hAnsi="Times New Roman" w:cs="Times New Roman"/>
          <w:sz w:val="24"/>
          <w:szCs w:val="24"/>
          <w:lang w:eastAsia="hr-HR"/>
        </w:rPr>
        <w:tab/>
        <w:t xml:space="preserve">Odluke Komisije (EU) 2017/1471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10. kolovoza 2017. o izmjeni Odluke 2013/162/EU radi revidiranja godišnjih emisijskih jedinica država članica za razdoblje od 2017. do 2020. (priopćeno pod brojem dokumenta C(2017) 5556) (SL L 209, 12. 8. 2017.)</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 xml:space="preserve">Provedbene odluke Komisije (EU) 2017/1984 od 24. listopada 2017. o utvrđivanju, u skladu s Uredbom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referentnih vrijednosti za razdoblje od 1. siječnja 2018. do 31. prosinca 2020. za svakog proizvođača ili uvoznika koji je zakonito stavio na tržište </w:t>
      </w:r>
      <w:proofErr w:type="spellStart"/>
      <w:r w:rsidRPr="001E7130">
        <w:rPr>
          <w:rFonts w:ascii="Times New Roman" w:eastAsia="Times New Roman" w:hAnsi="Times New Roman" w:cs="Times New Roman"/>
          <w:sz w:val="24"/>
          <w:szCs w:val="24"/>
          <w:lang w:eastAsia="hr-HR"/>
        </w:rPr>
        <w:t>fluorougljikovodike</w:t>
      </w:r>
      <w:proofErr w:type="spellEnd"/>
      <w:r w:rsidRPr="001E7130">
        <w:rPr>
          <w:rFonts w:ascii="Times New Roman" w:eastAsia="Times New Roman" w:hAnsi="Times New Roman" w:cs="Times New Roman"/>
          <w:sz w:val="24"/>
          <w:szCs w:val="24"/>
          <w:lang w:eastAsia="hr-HR"/>
        </w:rPr>
        <w:t xml:space="preserve"> od 1. siječnja 2015. kako je prijavio u skladu s tom Uredbom (priopćeno pod brojem dokumenta C(2017) 7080) (SL L 287, 4. 11. 2017.)</w:t>
      </w:r>
    </w:p>
    <w:p w:rsidR="00CA6856" w:rsidRPr="001E7130" w:rsidRDefault="00CA6856" w:rsidP="00CA6856">
      <w:pPr>
        <w:tabs>
          <w:tab w:val="left" w:pos="0"/>
        </w:tabs>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Uredbe (EU) br. 2392/2017 Europskog parlamenta i vijeća od 13. prosinca 2017. o izmjeni Direktive 2003/87/EZ kako bi se nastavila postojeća ograničenja područja primjene za zrakoplovne djelatnosti i pripremila provedba globalne tržišno utemeljene mjere od 2021. (SL L 350, 29.12.2017.)</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Uredbe (EU) br.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(Tekst značajan za EGP) (SL L 156, 19.6.2018)</w:t>
      </w:r>
    </w:p>
    <w:p w:rsidR="00CA6856" w:rsidRPr="001E7130" w:rsidRDefault="003D27BB"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CA6856" w:rsidRPr="001E7130">
        <w:rPr>
          <w:rFonts w:ascii="Times New Roman" w:eastAsia="Times New Roman" w:hAnsi="Times New Roman" w:cs="Times New Roman"/>
          <w:sz w:val="24"/>
          <w:szCs w:val="24"/>
          <w:lang w:eastAsia="hr-HR"/>
        </w:rPr>
        <w:tab/>
        <w:t>Uredbe (EU) br.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19.6.2018.)</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Uredbe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(u daljnjem tekstu: Uredba (EU) br. 2018/1999)</w:t>
      </w:r>
    </w:p>
    <w:p w:rsidR="00CA6856" w:rsidRPr="001E7130" w:rsidRDefault="00CA6856" w:rsidP="00CA685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 xml:space="preserve">Provedbene uredbe Komisije (EU) br. 2018/2066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19. prosinca 2018. o praćenju i izvješćivanju o emisijama stakleničkih plinova u skladu s Direktivom 2003/87/EZ Europskog parlamenta i Vijeća i o izmjeni Uredbe Komisije (EU) br. 601/2012 (Tekst značajan za EGP) (SL L</w:t>
      </w:r>
      <w:r w:rsidRPr="001E7130">
        <w:rPr>
          <w:rFonts w:ascii="Times New Roman" w:hAnsi="Times New Roman" w:cs="Times New Roman"/>
          <w:sz w:val="24"/>
          <w:szCs w:val="24"/>
        </w:rPr>
        <w:t xml:space="preserve"> 334, 31. 12. 2018.) </w:t>
      </w:r>
      <w:r w:rsidRPr="001E7130">
        <w:rPr>
          <w:rFonts w:ascii="Times New Roman" w:eastAsia="Times New Roman" w:hAnsi="Times New Roman" w:cs="Times New Roman"/>
          <w:sz w:val="24"/>
          <w:szCs w:val="24"/>
          <w:lang w:eastAsia="hr-HR"/>
        </w:rPr>
        <w:t>(u daljnjem tekstu: Uredba Komisije (EU) br. 2018/2066)</w:t>
      </w:r>
    </w:p>
    <w:p w:rsidR="00CA6856" w:rsidRPr="001E7130" w:rsidRDefault="00CA6856" w:rsidP="00CA685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 xml:space="preserve">Provedbene uredbe Komisije (EU) br. 2018/2067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19. prosinca 2018. o verifikaciji podataka i akreditaciji verifikatora u skladu s Direktivom 2003/87/EZ Europskog parlamenta i Vijeća</w:t>
      </w:r>
      <w:r w:rsidRPr="001E7130">
        <w:rPr>
          <w:rFonts w:ascii="Times New Roman" w:hAnsi="Times New Roman" w:cs="Times New Roman"/>
          <w:sz w:val="24"/>
          <w:szCs w:val="24"/>
        </w:rPr>
        <w:t xml:space="preserve"> </w:t>
      </w:r>
      <w:r w:rsidRPr="001E7130">
        <w:rPr>
          <w:rFonts w:ascii="Times New Roman" w:eastAsia="Times New Roman" w:hAnsi="Times New Roman" w:cs="Times New Roman"/>
          <w:sz w:val="24"/>
          <w:szCs w:val="24"/>
          <w:lang w:eastAsia="hr-HR"/>
        </w:rPr>
        <w:t>(Tekst značajan za EGP) (SL L</w:t>
      </w:r>
      <w:r w:rsidRPr="001E7130">
        <w:rPr>
          <w:rFonts w:ascii="Times New Roman" w:hAnsi="Times New Roman" w:cs="Times New Roman"/>
          <w:sz w:val="24"/>
          <w:szCs w:val="24"/>
        </w:rPr>
        <w:t xml:space="preserve"> 334, 31. 12. 2018.) </w:t>
      </w:r>
      <w:r w:rsidRPr="001E7130">
        <w:rPr>
          <w:rFonts w:ascii="Times New Roman" w:eastAsia="Times New Roman" w:hAnsi="Times New Roman" w:cs="Times New Roman"/>
          <w:sz w:val="24"/>
          <w:szCs w:val="24"/>
          <w:lang w:eastAsia="hr-HR"/>
        </w:rPr>
        <w:t>(u daljnjem tekstu: Uredba Komisije (EU) br. 2018/2067)</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 xml:space="preserve">Provedbene uredbe Komisije (EU) 2018/1992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14. prosinca 2018. o izmjeni Provedbene uredbe (EU) br. 1191/2014 u pogledu izvješćivanja iz članka 19. Uredbe (EU) br. 517/2014 o podacima u vezi s </w:t>
      </w:r>
      <w:proofErr w:type="spellStart"/>
      <w:r w:rsidRPr="001E7130">
        <w:rPr>
          <w:rFonts w:ascii="Times New Roman" w:eastAsia="Times New Roman" w:hAnsi="Times New Roman" w:cs="Times New Roman"/>
          <w:sz w:val="24"/>
          <w:szCs w:val="24"/>
          <w:lang w:eastAsia="hr-HR"/>
        </w:rPr>
        <w:t>fluorougljikovodicima</w:t>
      </w:r>
      <w:proofErr w:type="spellEnd"/>
      <w:r w:rsidRPr="001E7130">
        <w:rPr>
          <w:rFonts w:ascii="Times New Roman" w:eastAsia="Times New Roman" w:hAnsi="Times New Roman" w:cs="Times New Roman"/>
          <w:sz w:val="24"/>
          <w:szCs w:val="24"/>
          <w:lang w:eastAsia="hr-HR"/>
        </w:rPr>
        <w:t xml:space="preserve"> koji su stavljeni na tržište u Ujedinjenoj Kraljevini i u Uniji 27 država članica (SL L 320, 17. 12. 2018.)</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t xml:space="preserve">Provedbene uredbe Komisije (EU) 2018/2023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17. prosinca 2018. o izmjeni Provedbene odluke (EU) 2017/1984 o utvrđivanju, u skladu s Uredbom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referentnih vrijednosti, u pogledu referentnih vrijednosti za razdoblje od 30. ožujka 2019. do 31. prosinca 2020. za proizvođače ili uvoznike s poslovnim </w:t>
      </w:r>
      <w:proofErr w:type="spellStart"/>
      <w:r w:rsidRPr="001E7130">
        <w:rPr>
          <w:rFonts w:ascii="Times New Roman" w:eastAsia="Times New Roman" w:hAnsi="Times New Roman" w:cs="Times New Roman"/>
          <w:sz w:val="24"/>
          <w:szCs w:val="24"/>
          <w:lang w:eastAsia="hr-HR"/>
        </w:rPr>
        <w:t>nastanom</w:t>
      </w:r>
      <w:proofErr w:type="spellEnd"/>
      <w:r w:rsidRPr="001E7130">
        <w:rPr>
          <w:rFonts w:ascii="Times New Roman" w:eastAsia="Times New Roman" w:hAnsi="Times New Roman" w:cs="Times New Roman"/>
          <w:sz w:val="24"/>
          <w:szCs w:val="24"/>
          <w:lang w:eastAsia="hr-HR"/>
        </w:rPr>
        <w:t xml:space="preserve"> u Ujedinjenoj Kraljevini koji su zakonito stavili na tržište </w:t>
      </w:r>
      <w:proofErr w:type="spellStart"/>
      <w:r w:rsidRPr="001E7130">
        <w:rPr>
          <w:rFonts w:ascii="Times New Roman" w:eastAsia="Times New Roman" w:hAnsi="Times New Roman" w:cs="Times New Roman"/>
          <w:sz w:val="24"/>
          <w:szCs w:val="24"/>
          <w:lang w:eastAsia="hr-HR"/>
        </w:rPr>
        <w:t>fluorougljikovodike</w:t>
      </w:r>
      <w:proofErr w:type="spellEnd"/>
      <w:r w:rsidRPr="001E7130">
        <w:rPr>
          <w:rFonts w:ascii="Times New Roman" w:eastAsia="Times New Roman" w:hAnsi="Times New Roman" w:cs="Times New Roman"/>
          <w:sz w:val="24"/>
          <w:szCs w:val="24"/>
          <w:lang w:eastAsia="hr-HR"/>
        </w:rPr>
        <w:t xml:space="preserve"> od 1. siječnja 2015., kako su prijavili u skladu s tom Uredbom (priopćeno pod brojem dokumenta C(2018) 8801) (SL L 323, 19. 12. 2018.)</w:t>
      </w:r>
    </w:p>
    <w:p w:rsidR="00CA6856" w:rsidRPr="001E7130" w:rsidRDefault="00CA6856" w:rsidP="00CA685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w:t>
      </w:r>
      <w:r w:rsidRPr="001E7130">
        <w:rPr>
          <w:rFonts w:ascii="Times New Roman" w:eastAsia="Times New Roman" w:hAnsi="Times New Roman" w:cs="Times New Roman"/>
          <w:sz w:val="24"/>
          <w:szCs w:val="24"/>
          <w:lang w:eastAsia="hr-HR"/>
        </w:rPr>
        <w:tab/>
        <w:t xml:space="preserve">Delegirane uredbe Komisije (EU) 2019/331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rsidR="00CA6856" w:rsidRPr="001E7130" w:rsidRDefault="00CA6856" w:rsidP="00CA6856">
      <w:pPr>
        <w:spacing w:after="0" w:line="240" w:lineRule="auto"/>
        <w:jc w:val="both"/>
        <w:rPr>
          <w:rFonts w:ascii="Times New Roman" w:eastAsia="Times New Roman" w:hAnsi="Times New Roman" w:cs="Times New Roman"/>
          <w:sz w:val="24"/>
          <w:szCs w:val="24"/>
          <w:lang w:eastAsia="hr-HR"/>
        </w:rPr>
      </w:pPr>
    </w:p>
    <w:p w:rsidR="00CA6856" w:rsidRPr="001E7130" w:rsidRDefault="00CA6856" w:rsidP="00CA6856">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Ovim se Zakonom detaljnije uređuju sljedeća pitanja:</w:t>
      </w:r>
    </w:p>
    <w:p w:rsidR="00CA6856" w:rsidRPr="001E7130" w:rsidRDefault="00CA6856" w:rsidP="00CA6856">
      <w:pPr>
        <w:spacing w:after="0" w:line="240" w:lineRule="auto"/>
        <w:jc w:val="both"/>
        <w:rPr>
          <w:rFonts w:ascii="Times New Roman" w:hAnsi="Times New Roman" w:cs="Times New Roman"/>
          <w:bCs/>
          <w:sz w:val="24"/>
          <w:szCs w:val="24"/>
        </w:rPr>
      </w:pPr>
    </w:p>
    <w:p w:rsidR="00CA6856" w:rsidRPr="001E7130" w:rsidRDefault="00CA6856" w:rsidP="00CA6856">
      <w:pPr>
        <w:spacing w:after="0" w:line="240" w:lineRule="auto"/>
        <w:jc w:val="both"/>
        <w:rPr>
          <w:rFonts w:ascii="Times New Roman" w:hAnsi="Times New Roman" w:cs="Times New Roman"/>
          <w:bCs/>
          <w:sz w:val="24"/>
          <w:szCs w:val="24"/>
        </w:rPr>
      </w:pPr>
      <w:r w:rsidRPr="001E7130">
        <w:rPr>
          <w:rFonts w:ascii="Times New Roman" w:hAnsi="Times New Roman" w:cs="Times New Roman"/>
          <w:bCs/>
          <w:sz w:val="24"/>
          <w:szCs w:val="24"/>
        </w:rPr>
        <w:t>u području klimatskih promjena: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propisuje se sadržaj i način donošenja Strategije </w:t>
      </w:r>
      <w:proofErr w:type="spellStart"/>
      <w:r w:rsidRPr="001E7130">
        <w:rPr>
          <w:rFonts w:ascii="Times New Roman" w:hAnsi="Times New Roman" w:cs="Times New Roman"/>
          <w:sz w:val="24"/>
          <w:szCs w:val="24"/>
        </w:rPr>
        <w:t>niskougljičnog</w:t>
      </w:r>
      <w:proofErr w:type="spellEnd"/>
      <w:r w:rsidRPr="001E7130">
        <w:rPr>
          <w:rFonts w:ascii="Times New Roman" w:hAnsi="Times New Roman" w:cs="Times New Roman"/>
          <w:sz w:val="24"/>
          <w:szCs w:val="24"/>
        </w:rPr>
        <w:t xml:space="preserve"> razvoja Republike Hrvatske do 2030. godine s pogledom na 2050. godinu, te donošenje Akcijskog plana za petogodišnje razdoblje</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daje se ovlast Hrvatskome saboru da, na prijedlog Vlade Republike Hrvatske, donese Strategiju </w:t>
      </w:r>
      <w:proofErr w:type="spellStart"/>
      <w:r w:rsidRPr="001E7130">
        <w:rPr>
          <w:rFonts w:ascii="Times New Roman" w:hAnsi="Times New Roman" w:cs="Times New Roman"/>
          <w:sz w:val="24"/>
          <w:szCs w:val="24"/>
        </w:rPr>
        <w:t>niskougljičnog</w:t>
      </w:r>
      <w:proofErr w:type="spellEnd"/>
      <w:r w:rsidRPr="001E7130">
        <w:rPr>
          <w:rFonts w:ascii="Times New Roman" w:hAnsi="Times New Roman" w:cs="Times New Roman"/>
          <w:sz w:val="24"/>
          <w:szCs w:val="24"/>
        </w:rPr>
        <w:t xml:space="preserve"> razvoja Republike Hrvatske do 2030. godine s pogledom na 2050. godinu</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daje se ovlast Vladi Republike Hrvatske da, po donošenju Strategije </w:t>
      </w:r>
      <w:proofErr w:type="spellStart"/>
      <w:r w:rsidRPr="001E7130">
        <w:rPr>
          <w:rFonts w:ascii="Times New Roman" w:hAnsi="Times New Roman" w:cs="Times New Roman"/>
          <w:sz w:val="24"/>
          <w:szCs w:val="24"/>
        </w:rPr>
        <w:t>niskougljičnog</w:t>
      </w:r>
      <w:proofErr w:type="spellEnd"/>
      <w:r w:rsidRPr="001E7130">
        <w:rPr>
          <w:rFonts w:ascii="Times New Roman" w:hAnsi="Times New Roman" w:cs="Times New Roman"/>
          <w:sz w:val="24"/>
          <w:szCs w:val="24"/>
        </w:rPr>
        <w:t xml:space="preserve"> razvoja Republike Hrvatske, donese Akcijski plan za petogodišnje razdoblje</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propisuje se sadržaj i način donošenja Strategije prilagodbe klimatskim promjenama do 2040. godine s pogledom na 2070. godinu, te donošenje Akcijskog plana </w:t>
      </w:r>
      <w:r w:rsidR="000C5F42" w:rsidRPr="001E7130">
        <w:rPr>
          <w:rFonts w:ascii="Times New Roman" w:hAnsi="Times New Roman" w:cs="Times New Roman"/>
          <w:sz w:val="24"/>
          <w:szCs w:val="24"/>
        </w:rPr>
        <w:t xml:space="preserve">za </w:t>
      </w:r>
      <w:r w:rsidR="005435E8" w:rsidRPr="001E7130">
        <w:rPr>
          <w:rFonts w:ascii="Times New Roman" w:hAnsi="Times New Roman" w:cs="Times New Roman"/>
          <w:sz w:val="24"/>
          <w:szCs w:val="24"/>
        </w:rPr>
        <w:t>petogodišnje razdoblje</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daje se ovlast Hrvatskome saboru da, na prijedlog Vlade Republike Hrvatske, donese Strategiju prilagodbe klimatskim promjenama do 2040. godine s pogledom na 2070. godinu</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daje se ovlast Vladi Republike Hrvatske da, po donošenju Strategije prilagodbe klimatskim promjenama, donese Akcijski plan za razdoblje od pet godina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detaljnije se propisuje praćenje i izvješćivanje o emisijama stakleničkih plinova po sektorima i mjere za ublažavanje posljedica klimatskih promjena </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eastAsia="Times New Roman" w:hAnsi="Times New Roman" w:cs="Times New Roman"/>
          <w:bCs/>
          <w:sz w:val="24"/>
          <w:szCs w:val="24"/>
          <w:lang w:eastAsia="hr-HR"/>
        </w:rPr>
      </w:pPr>
      <w:r w:rsidRPr="001E7130">
        <w:rPr>
          <w:rFonts w:ascii="Times New Roman" w:hAnsi="Times New Roman" w:cs="Times New Roman"/>
          <w:sz w:val="24"/>
          <w:szCs w:val="24"/>
        </w:rPr>
        <w:t xml:space="preserve">daje se ovlast Vladi Republike Hrvatske da donese Integrirani energetski i klimatski plan Republike Hrvatske za razdoblje od deset godina </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propisuje se nadležnost za prikupljanje i davanje na uvid podataka o djelatnostima po sektorima, kojima se ispuštaju ili uklanjaju staklenički plinovi, potrebnih za izradu izvješća</w:t>
      </w:r>
    </w:p>
    <w:p w:rsidR="00CA6856" w:rsidRPr="001E7130" w:rsidRDefault="00CA6856" w:rsidP="00A36485">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daje se ovlast Vladi Republike Hrvatske da, na prijedlog </w:t>
      </w:r>
      <w:r w:rsidR="00B96CEB" w:rsidRPr="001E7130">
        <w:rPr>
          <w:rFonts w:ascii="Times New Roman" w:hAnsi="Times New Roman" w:cs="Times New Roman"/>
          <w:sz w:val="24"/>
          <w:szCs w:val="24"/>
        </w:rPr>
        <w:t xml:space="preserve">središnjeg </w:t>
      </w:r>
      <w:r w:rsidR="00E170FF" w:rsidRPr="001E7130">
        <w:rPr>
          <w:rFonts w:ascii="Times New Roman" w:hAnsi="Times New Roman" w:cs="Times New Roman"/>
          <w:sz w:val="24"/>
          <w:szCs w:val="24"/>
        </w:rPr>
        <w:t>tijel</w:t>
      </w:r>
      <w:r w:rsidR="000279F6" w:rsidRPr="001E7130">
        <w:rPr>
          <w:rFonts w:ascii="Times New Roman" w:hAnsi="Times New Roman" w:cs="Times New Roman"/>
          <w:sz w:val="24"/>
          <w:szCs w:val="24"/>
        </w:rPr>
        <w:t>a</w:t>
      </w:r>
      <w:r w:rsidR="00E170FF" w:rsidRPr="001E7130">
        <w:rPr>
          <w:rFonts w:ascii="Times New Roman" w:hAnsi="Times New Roman" w:cs="Times New Roman"/>
          <w:sz w:val="24"/>
          <w:szCs w:val="24"/>
        </w:rPr>
        <w:t xml:space="preserve"> državne uprave nadležno</w:t>
      </w:r>
      <w:r w:rsidR="000279F6" w:rsidRPr="001E7130">
        <w:rPr>
          <w:rFonts w:ascii="Times New Roman" w:hAnsi="Times New Roman" w:cs="Times New Roman"/>
          <w:sz w:val="24"/>
          <w:szCs w:val="24"/>
        </w:rPr>
        <w:t>g</w:t>
      </w:r>
      <w:r w:rsidR="00E170FF" w:rsidRPr="001E7130">
        <w:rPr>
          <w:rFonts w:ascii="Times New Roman" w:hAnsi="Times New Roman" w:cs="Times New Roman"/>
          <w:sz w:val="24"/>
          <w:szCs w:val="24"/>
        </w:rPr>
        <w:t xml:space="preserve"> za zaštitu okoliša</w:t>
      </w:r>
      <w:r w:rsidRPr="001E7130">
        <w:rPr>
          <w:rFonts w:ascii="Times New Roman" w:hAnsi="Times New Roman" w:cs="Times New Roman"/>
          <w:sz w:val="24"/>
          <w:szCs w:val="24"/>
        </w:rPr>
        <w:t>, osnuje Povjerenstvo za međusektorsku koordinaciju za nacionalni sustav za praćenje emisija stakleničkih plinova i Povjerenstvo za međusektorsku koordinaciju za politiku i mjere za ublažavanje i prilagodbu klimatskim promjenama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propisuje se izdavanje dozvola operaterima postrojenja uključenih u sustav trgovanja emisijama stakleničkih plinova za emisije stakleničkih plinova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propisuje se način raspodjele emisijskih jedinica, način besplatne raspodjele emisijskih jedinica operaterima postrojenja i operatorima zrakoplova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propisuju se uvjeti za funkcioniranje Registra emisijskih jedinica stakleničkih plinova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daje se ovlast ministru nadležnom za poslove zaštite okoliša da donese pravilnik o načinu korištenja Registra emisijskih jedinica</w:t>
      </w:r>
    </w:p>
    <w:p w:rsidR="00CA6856" w:rsidRPr="001E7130" w:rsidRDefault="00CA6856" w:rsidP="00DB00FD">
      <w:pPr>
        <w:numPr>
          <w:ilvl w:val="1"/>
          <w:numId w:val="13"/>
        </w:numPr>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propisuje se izvješćivanje i isključivanje malih postrojenja iz trgovanja emisijskim jedinicama stakleničkih plinova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propisuju se postupci akreditacije verifikatora, izdavanje verifikacijskog izvješća, odgovornosti verifikatora, kao i način razmjene relevantnih informacija između operatera postrojenja ili operatora zrakoplova i verifikatora </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propisuje se praćenje emisija stakleničkih plinova iz međunarodnog zrakoplovstva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lastRenderedPageBreak/>
        <w:t>daje se ovlast ministru nadležnom za poslove zaštite okoliša da donese pravilnik vezano za praćenje i izvješćivanje o emisijama i besplatnu raspodjelu emisijskih jedinica operaterima postrojenja i operatorima zrakoplova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propisuje se obveza smanjenja emisija iz sektora izvan sustava trgovanja emisijama stakleničkih plinova, uključujući i sektor korištenja zemljišta, prenamjene zemljišta i šumarstvo  i izvješćivanje o istima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propisuje se praćenje i smanjenje emisija stakleničkih plinova u životnom vijeku tekućeg naftnog goriva </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daje se ovlast ministru nadležnom za poslove zaštite okoliša da donese pravilnik za provedbu praćenja i izvješćivanja o emisijama stakleničkih plinova te praćenju, izvješćivanju i smanjenju emisija stakleničkih plinova u životnom vijeku tekućeg naftnog goriva </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 xml:space="preserve">propisuje se praćenje emisija stakleničkih plinova iz pomorskog prometa </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propisuju se uvjeti za dražbu emisijskih jedinica i namjenu korištenja financijskih sredstava dobivenih od prodaje emisijskih jedinica putem dražbi</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eastAsia="Times New Roman" w:hAnsi="Times New Roman"/>
          <w:bCs/>
          <w:sz w:val="24"/>
          <w:szCs w:val="24"/>
          <w:lang w:eastAsia="hr-HR"/>
        </w:rPr>
        <w:t>propisuju se novi financijski instrumenti za razdoblje od 2021. do 2030. godine</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daje se ovlast ministru nadležnom za poslove zaštite okoliša da pravilnikom pobliže propiše uvjete korištenja novih financijskih instrumenata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sz w:val="24"/>
        </w:rPr>
        <w:t xml:space="preserve">uspostavlja se informacijski sustav </w:t>
      </w:r>
      <w:r w:rsidRPr="001E7130">
        <w:rPr>
          <w:rFonts w:ascii="Times New Roman" w:hAnsi="Times New Roman"/>
          <w:sz w:val="24"/>
          <w:szCs w:val="24"/>
          <w:lang w:eastAsia="hr-HR"/>
        </w:rPr>
        <w:t>za klimatsk</w:t>
      </w:r>
      <w:r w:rsidR="00DF108A" w:rsidRPr="001E7130">
        <w:rPr>
          <w:rFonts w:ascii="Times New Roman" w:hAnsi="Times New Roman"/>
          <w:sz w:val="24"/>
          <w:szCs w:val="24"/>
          <w:lang w:eastAsia="hr-HR"/>
        </w:rPr>
        <w:t>e</w:t>
      </w:r>
      <w:r w:rsidRPr="001E7130">
        <w:rPr>
          <w:rFonts w:ascii="Times New Roman" w:hAnsi="Times New Roman"/>
          <w:sz w:val="24"/>
          <w:szCs w:val="24"/>
          <w:lang w:eastAsia="hr-HR"/>
        </w:rPr>
        <w:t xml:space="preserve"> promjen</w:t>
      </w:r>
      <w:r w:rsidR="00DF108A" w:rsidRPr="001E7130">
        <w:rPr>
          <w:rFonts w:ascii="Times New Roman" w:hAnsi="Times New Roman"/>
          <w:sz w:val="24"/>
          <w:szCs w:val="24"/>
          <w:lang w:eastAsia="hr-HR"/>
        </w:rPr>
        <w:t>e</w:t>
      </w:r>
      <w:r w:rsidRPr="001E7130">
        <w:rPr>
          <w:rFonts w:ascii="Times New Roman" w:hAnsi="Times New Roman"/>
          <w:sz w:val="24"/>
          <w:szCs w:val="24"/>
          <w:lang w:eastAsia="hr-HR"/>
        </w:rPr>
        <w:t xml:space="preserve"> i zaštitu ozonskog sloja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eastAsia="Times New Roman" w:hAnsi="Times New Roman"/>
          <w:bCs/>
          <w:sz w:val="24"/>
          <w:szCs w:val="24"/>
          <w:lang w:eastAsia="hr-HR"/>
        </w:rPr>
        <w:t>propisuje se inspekcijski nadzor nad provedbom ovoga Zakona i propisa donesenih na temelju ovoga Zakona</w:t>
      </w:r>
      <w:r w:rsidRPr="001E7130">
        <w:rPr>
          <w:rFonts w:ascii="Times New Roman" w:hAnsi="Times New Roman" w:cs="Times New Roman"/>
          <w:sz w:val="24"/>
          <w:szCs w:val="24"/>
        </w:rPr>
        <w:t xml:space="preserve"> u dijelu koji se odnosi na ublažavanje i prilagodbu klimatskim promjenama</w:t>
      </w:r>
    </w:p>
    <w:p w:rsidR="00CA6856" w:rsidRPr="001E7130" w:rsidRDefault="00CA6856" w:rsidP="00DB00FD">
      <w:pPr>
        <w:numPr>
          <w:ilvl w:val="1"/>
          <w:numId w:val="13"/>
        </w:numPr>
        <w:tabs>
          <w:tab w:val="left" w:pos="851"/>
        </w:tabs>
        <w:spacing w:after="0" w:line="240" w:lineRule="auto"/>
        <w:ind w:left="0" w:firstLine="0"/>
        <w:contextualSpacing/>
        <w:jc w:val="both"/>
        <w:rPr>
          <w:rFonts w:ascii="Times New Roman" w:hAnsi="Times New Roman" w:cs="Times New Roman"/>
          <w:sz w:val="24"/>
          <w:szCs w:val="24"/>
        </w:rPr>
      </w:pPr>
      <w:r w:rsidRPr="001E7130">
        <w:rPr>
          <w:rFonts w:ascii="Times New Roman" w:hAnsi="Times New Roman" w:cs="Times New Roman"/>
          <w:sz w:val="24"/>
          <w:szCs w:val="24"/>
        </w:rPr>
        <w:t>propisuju se prekršajne odredbe za nepoštivanje odredbi ovoga Zakona u dijelu koji se odnosi na ublažavanje i prilagodbu klimatskim promjenama</w:t>
      </w:r>
    </w:p>
    <w:p w:rsidR="00CA6856" w:rsidRPr="001E7130" w:rsidRDefault="00CA6856" w:rsidP="00CA6856">
      <w:pPr>
        <w:numPr>
          <w:ilvl w:val="12"/>
          <w:numId w:val="0"/>
        </w:numPr>
        <w:tabs>
          <w:tab w:val="left" w:pos="567"/>
        </w:tabs>
        <w:spacing w:after="0" w:line="240" w:lineRule="auto"/>
        <w:jc w:val="both"/>
        <w:rPr>
          <w:rFonts w:ascii="Times New Roman" w:hAnsi="Times New Roman" w:cs="Times New Roman"/>
          <w:sz w:val="24"/>
          <w:szCs w:val="24"/>
        </w:rPr>
      </w:pPr>
    </w:p>
    <w:p w:rsidR="00CA6856" w:rsidRPr="001E7130" w:rsidRDefault="00CA6856" w:rsidP="00CA6856">
      <w:pPr>
        <w:numPr>
          <w:ilvl w:val="12"/>
          <w:numId w:val="0"/>
        </w:numPr>
        <w:tabs>
          <w:tab w:val="left" w:pos="567"/>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u području zaštite ozonskog sloja:</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t>za provedbu pravnih akata Europske unije određuju se nadležna tijela, Ministarstvo zaštite okoliša i energetike, Ministarstvo financija - Carinska uprava, tijela državne uprave nadležna za poslove zaštite bilja i obrane i određuju se poslovi koje obavljaju, svaki u okviru svoje nadležnosti</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t xml:space="preserve">propisuje se obaveza ishođenja dozvole pravnim osobama i obrtnicima za obavljanje djelatnosti prikupljanja, provjere propuštanja, ugradnje i servisiranja uređaja i opreme koja sadrži kontrolirane tvari ili </w:t>
      </w:r>
      <w:proofErr w:type="spellStart"/>
      <w:r w:rsidRPr="001E7130">
        <w:rPr>
          <w:rFonts w:ascii="Times New Roman" w:hAnsi="Times New Roman" w:cs="Times New Roman"/>
          <w:sz w:val="24"/>
          <w:szCs w:val="24"/>
        </w:rPr>
        <w:t>fluorirane</w:t>
      </w:r>
      <w:proofErr w:type="spellEnd"/>
      <w:r w:rsidRPr="001E7130">
        <w:rPr>
          <w:rFonts w:ascii="Times New Roman" w:hAnsi="Times New Roman" w:cs="Times New Roman"/>
          <w:sz w:val="24"/>
          <w:szCs w:val="24"/>
        </w:rPr>
        <w:t xml:space="preserve"> stakleničke plinove ili o njima ovise</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t xml:space="preserve">propisuje se obaveza pravnim osobama i obrtnicima dostavljanja izvješća o godišnjoj potrošnji tvari koje oštećuju ozonski sloj i </w:t>
      </w:r>
      <w:proofErr w:type="spellStart"/>
      <w:r w:rsidRPr="001E7130">
        <w:rPr>
          <w:rFonts w:ascii="Times New Roman" w:hAnsi="Times New Roman" w:cs="Times New Roman"/>
          <w:sz w:val="24"/>
          <w:szCs w:val="24"/>
        </w:rPr>
        <w:t>fluoriranih</w:t>
      </w:r>
      <w:proofErr w:type="spellEnd"/>
      <w:r w:rsidRPr="001E7130">
        <w:rPr>
          <w:rFonts w:ascii="Times New Roman" w:hAnsi="Times New Roman" w:cs="Times New Roman"/>
          <w:sz w:val="24"/>
          <w:szCs w:val="24"/>
        </w:rPr>
        <w:t xml:space="preserve"> stakleničkih plinova</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t>propisuje se vođenje elektroničke baze podataka i registara o svim podacima</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r>
      <w:r w:rsidR="003D27BB" w:rsidRPr="001E7130">
        <w:rPr>
          <w:rFonts w:ascii="Times New Roman" w:hAnsi="Times New Roman" w:cs="Times New Roman"/>
          <w:sz w:val="24"/>
          <w:szCs w:val="24"/>
        </w:rPr>
        <w:t>propisuje se obveza</w:t>
      </w:r>
      <w:r w:rsidRPr="001E7130">
        <w:rPr>
          <w:rFonts w:ascii="Times New Roman" w:hAnsi="Times New Roman" w:cs="Times New Roman"/>
          <w:sz w:val="24"/>
          <w:szCs w:val="24"/>
        </w:rPr>
        <w:t xml:space="preserve"> stručnog osposobljavanja i redovnog usavršavanja osoba koje obavljaju djelatnost prikupljanja, provjere propuštanja, ugradnje i servisiranja opreme i uređaja koji sadrže kontrolirane i </w:t>
      </w:r>
      <w:proofErr w:type="spellStart"/>
      <w:r w:rsidRPr="001E7130">
        <w:rPr>
          <w:rFonts w:ascii="Times New Roman" w:hAnsi="Times New Roman" w:cs="Times New Roman"/>
          <w:sz w:val="24"/>
          <w:szCs w:val="24"/>
        </w:rPr>
        <w:t>fluorirane</w:t>
      </w:r>
      <w:proofErr w:type="spellEnd"/>
      <w:r w:rsidRPr="001E7130">
        <w:rPr>
          <w:rFonts w:ascii="Times New Roman" w:hAnsi="Times New Roman" w:cs="Times New Roman"/>
          <w:sz w:val="24"/>
          <w:szCs w:val="24"/>
        </w:rPr>
        <w:t xml:space="preserve"> stakleničke plinove</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t>propisuje se da provođenje programa izobrazbe mogu provoditi sveučilišta, veleučilišta, instituti, strukovne organizacije i druge obrazovne ustanove te udruge i druge pravne osobe ako ispunjavaju uvjete propisane ovim zakonom i ishode suglasnost Ministarstva zaštite okoliša i energetike</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w:t>
      </w:r>
      <w:r w:rsidRPr="001E7130">
        <w:rPr>
          <w:rFonts w:ascii="Times New Roman" w:hAnsi="Times New Roman" w:cs="Times New Roman"/>
          <w:sz w:val="24"/>
          <w:szCs w:val="24"/>
        </w:rPr>
        <w:tab/>
        <w:t>daje se ovlast ministru nadležnom za poslove zaštite okoliša da pravilnikom pobliže propiše program, uvjete i način polaganja stručnog ispita, uvjete i kriterije za izdavanje suglasnosti, obveze nositelja programa izobrazbe i druga pitanja</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eastAsia="Times New Roman" w:hAnsi="Times New Roman"/>
          <w:bCs/>
          <w:sz w:val="24"/>
          <w:szCs w:val="24"/>
          <w:lang w:eastAsia="hr-HR"/>
        </w:rPr>
        <w:t>-</w:t>
      </w:r>
      <w:r w:rsidRPr="001E7130">
        <w:rPr>
          <w:rFonts w:ascii="Times New Roman" w:eastAsia="Times New Roman" w:hAnsi="Times New Roman"/>
          <w:bCs/>
          <w:sz w:val="24"/>
          <w:szCs w:val="24"/>
          <w:lang w:eastAsia="hr-HR"/>
        </w:rPr>
        <w:tab/>
        <w:t>propisuje se inspekcijski nadzor nad provedbom ovoga Zakona i propisa donesenih na temelju ovoga Zakona</w:t>
      </w:r>
      <w:r w:rsidRPr="001E7130">
        <w:rPr>
          <w:rFonts w:ascii="Times New Roman" w:hAnsi="Times New Roman" w:cs="Times New Roman"/>
          <w:sz w:val="24"/>
          <w:szCs w:val="24"/>
        </w:rPr>
        <w:t xml:space="preserve"> u postupanju s tvarima koje oštećuju ozonski sloj i </w:t>
      </w:r>
      <w:proofErr w:type="spellStart"/>
      <w:r w:rsidRPr="001E7130">
        <w:rPr>
          <w:rFonts w:ascii="Times New Roman" w:hAnsi="Times New Roman" w:cs="Times New Roman"/>
          <w:sz w:val="24"/>
          <w:szCs w:val="24"/>
        </w:rPr>
        <w:t>fluoriranim</w:t>
      </w:r>
      <w:proofErr w:type="spellEnd"/>
      <w:r w:rsidRPr="001E7130">
        <w:rPr>
          <w:rFonts w:ascii="Times New Roman" w:hAnsi="Times New Roman" w:cs="Times New Roman"/>
          <w:sz w:val="24"/>
          <w:szCs w:val="24"/>
        </w:rPr>
        <w:t xml:space="preserve"> stakleničkim plinovima</w:t>
      </w:r>
    </w:p>
    <w:p w:rsidR="00CA6856" w:rsidRPr="001E7130" w:rsidRDefault="00CA6856" w:rsidP="00DB00FD">
      <w:pPr>
        <w:numPr>
          <w:ilvl w:val="12"/>
          <w:numId w:val="0"/>
        </w:num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lastRenderedPageBreak/>
        <w:t>-</w:t>
      </w:r>
      <w:r w:rsidRPr="001E7130">
        <w:rPr>
          <w:rFonts w:ascii="Times New Roman" w:hAnsi="Times New Roman" w:cs="Times New Roman"/>
          <w:sz w:val="24"/>
          <w:szCs w:val="24"/>
        </w:rPr>
        <w:tab/>
        <w:t xml:space="preserve">propisuju se prekršajne odredbe za nepoštivanje odredbi ovoga Zakona u postupanju s tvarima koje oštećuju ozonski sloj i </w:t>
      </w:r>
      <w:proofErr w:type="spellStart"/>
      <w:r w:rsidRPr="001E7130">
        <w:rPr>
          <w:rFonts w:ascii="Times New Roman" w:hAnsi="Times New Roman" w:cs="Times New Roman"/>
          <w:sz w:val="24"/>
          <w:szCs w:val="24"/>
        </w:rPr>
        <w:t>fluoriranim</w:t>
      </w:r>
      <w:proofErr w:type="spellEnd"/>
      <w:r w:rsidRPr="001E7130">
        <w:rPr>
          <w:rFonts w:ascii="Times New Roman" w:hAnsi="Times New Roman" w:cs="Times New Roman"/>
          <w:sz w:val="24"/>
          <w:szCs w:val="24"/>
        </w:rPr>
        <w:t xml:space="preserve"> stakleničkim plinovima.</w:t>
      </w:r>
    </w:p>
    <w:p w:rsidR="00CA6856" w:rsidRPr="001E7130" w:rsidRDefault="00CA6856" w:rsidP="00CA6856">
      <w:pPr>
        <w:numPr>
          <w:ilvl w:val="12"/>
          <w:numId w:val="0"/>
        </w:numPr>
        <w:tabs>
          <w:tab w:val="left" w:pos="567"/>
        </w:tabs>
        <w:spacing w:after="0" w:line="240" w:lineRule="auto"/>
        <w:jc w:val="both"/>
        <w:rPr>
          <w:rFonts w:ascii="Times New Roman" w:hAnsi="Times New Roman" w:cs="Times New Roman"/>
          <w:sz w:val="24"/>
          <w:szCs w:val="24"/>
        </w:rPr>
      </w:pPr>
    </w:p>
    <w:p w:rsidR="00CA6856" w:rsidRPr="001E7130" w:rsidRDefault="00CA6856" w:rsidP="00CA6856">
      <w:pPr>
        <w:numPr>
          <w:ilvl w:val="0"/>
          <w:numId w:val="12"/>
        </w:numPr>
        <w:spacing w:after="0" w:line="240" w:lineRule="auto"/>
        <w:ind w:left="1418" w:hanging="567"/>
        <w:jc w:val="both"/>
        <w:rPr>
          <w:rFonts w:ascii="Times New Roman" w:hAnsi="Times New Roman" w:cs="Times New Roman"/>
          <w:b/>
          <w:sz w:val="24"/>
          <w:szCs w:val="24"/>
        </w:rPr>
      </w:pPr>
      <w:r w:rsidRPr="001E7130">
        <w:rPr>
          <w:rFonts w:ascii="Times New Roman" w:hAnsi="Times New Roman" w:cs="Times New Roman"/>
          <w:b/>
          <w:sz w:val="24"/>
          <w:szCs w:val="24"/>
        </w:rPr>
        <w:t>Posljedice koje će donošenjem Zakona proisteći</w:t>
      </w:r>
    </w:p>
    <w:p w:rsidR="00CA6856" w:rsidRPr="001E7130" w:rsidRDefault="00CA6856" w:rsidP="00CA6856">
      <w:pPr>
        <w:spacing w:after="0" w:line="240" w:lineRule="auto"/>
        <w:ind w:firstLine="851"/>
        <w:jc w:val="both"/>
        <w:rPr>
          <w:rFonts w:ascii="Times New Roman" w:hAnsi="Times New Roman" w:cs="Times New Roman"/>
          <w:bCs/>
          <w:sz w:val="24"/>
          <w:szCs w:val="24"/>
        </w:rPr>
      </w:pPr>
    </w:p>
    <w:p w:rsidR="00CA6856" w:rsidRPr="001E7130" w:rsidRDefault="00CA6856" w:rsidP="00CA6856">
      <w:pPr>
        <w:spacing w:after="0" w:line="240" w:lineRule="auto"/>
        <w:ind w:firstLine="851"/>
        <w:jc w:val="both"/>
        <w:rPr>
          <w:rFonts w:ascii="Times New Roman" w:hAnsi="Times New Roman" w:cs="Times New Roman"/>
          <w:bCs/>
          <w:sz w:val="24"/>
          <w:szCs w:val="24"/>
        </w:rPr>
      </w:pPr>
      <w:r w:rsidRPr="001E7130">
        <w:rPr>
          <w:rFonts w:ascii="Times New Roman" w:hAnsi="Times New Roman" w:cs="Times New Roman"/>
          <w:bCs/>
          <w:sz w:val="24"/>
          <w:szCs w:val="24"/>
        </w:rPr>
        <w:t>Slijedom navedenog, očekuju se sljedeće pozitivne posljedice donošenja Zakona:</w:t>
      </w:r>
    </w:p>
    <w:p w:rsidR="00CA6856" w:rsidRPr="001E7130" w:rsidRDefault="00CA6856" w:rsidP="00CA6856">
      <w:pPr>
        <w:tabs>
          <w:tab w:val="left" w:pos="284"/>
        </w:tabs>
        <w:spacing w:after="0" w:line="240" w:lineRule="auto"/>
        <w:jc w:val="both"/>
        <w:rPr>
          <w:rFonts w:ascii="Times New Roman" w:hAnsi="Times New Roman" w:cs="Times New Roman"/>
          <w:bCs/>
          <w:sz w:val="24"/>
          <w:szCs w:val="24"/>
        </w:rPr>
      </w:pPr>
    </w:p>
    <w:p w:rsidR="00CA6856" w:rsidRPr="001E7130" w:rsidRDefault="00CA6856" w:rsidP="00DB00FD">
      <w:pPr>
        <w:numPr>
          <w:ilvl w:val="0"/>
          <w:numId w:val="26"/>
        </w:numPr>
        <w:spacing w:after="0" w:line="240" w:lineRule="auto"/>
        <w:ind w:left="851" w:hanging="851"/>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smanjenje broja zakonodavnih akata</w:t>
      </w:r>
    </w:p>
    <w:p w:rsidR="00CA6856" w:rsidRPr="001E7130" w:rsidRDefault="00CA6856" w:rsidP="00DB00FD">
      <w:pPr>
        <w:numPr>
          <w:ilvl w:val="0"/>
          <w:numId w:val="26"/>
        </w:numPr>
        <w:tabs>
          <w:tab w:val="left" w:pos="851"/>
        </w:tabs>
        <w:spacing w:after="0" w:line="240" w:lineRule="auto"/>
        <w:ind w:left="0" w:firstLine="0"/>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usklađivanj</w:t>
      </w:r>
      <w:r w:rsidR="003D27BB" w:rsidRPr="001E7130">
        <w:rPr>
          <w:rFonts w:ascii="Times New Roman" w:hAnsi="Times New Roman" w:cs="Times New Roman"/>
          <w:bCs/>
          <w:sz w:val="24"/>
          <w:szCs w:val="24"/>
        </w:rPr>
        <w:t>e</w:t>
      </w:r>
      <w:r w:rsidRPr="001E7130">
        <w:rPr>
          <w:rFonts w:ascii="Times New Roman" w:hAnsi="Times New Roman" w:cs="Times New Roman"/>
          <w:bCs/>
          <w:sz w:val="24"/>
          <w:szCs w:val="24"/>
        </w:rPr>
        <w:t xml:space="preserve"> s pravnom stečevinom Europske unije na području klimatskih promjena, ublažavanja klimatskih promjena</w:t>
      </w:r>
      <w:r w:rsidR="008105CF" w:rsidRPr="001E7130">
        <w:rPr>
          <w:rFonts w:ascii="Times New Roman" w:hAnsi="Times New Roman" w:cs="Times New Roman"/>
          <w:bCs/>
          <w:sz w:val="24"/>
          <w:szCs w:val="24"/>
        </w:rPr>
        <w:t>, prilagodbe klimatskim promjenama i</w:t>
      </w:r>
      <w:r w:rsidRPr="001E7130">
        <w:rPr>
          <w:rFonts w:ascii="Times New Roman" w:hAnsi="Times New Roman" w:cs="Times New Roman"/>
          <w:bCs/>
          <w:sz w:val="24"/>
          <w:szCs w:val="24"/>
        </w:rPr>
        <w:t xml:space="preserve"> zaštit</w:t>
      </w:r>
      <w:r w:rsidR="00131C35" w:rsidRPr="001E7130">
        <w:rPr>
          <w:rFonts w:ascii="Times New Roman" w:hAnsi="Times New Roman" w:cs="Times New Roman"/>
          <w:bCs/>
          <w:sz w:val="24"/>
          <w:szCs w:val="24"/>
        </w:rPr>
        <w:t>e</w:t>
      </w:r>
      <w:r w:rsidRPr="001E7130">
        <w:rPr>
          <w:rFonts w:ascii="Times New Roman" w:hAnsi="Times New Roman" w:cs="Times New Roman"/>
          <w:bCs/>
          <w:sz w:val="24"/>
          <w:szCs w:val="24"/>
        </w:rPr>
        <w:t xml:space="preserve"> ozonskog sloja, a proces će se nastaviti donošenjem provedbenih propisa i planskih dokumenata</w:t>
      </w:r>
    </w:p>
    <w:p w:rsidR="00CA6856" w:rsidRPr="001E7130" w:rsidRDefault="00CA6856" w:rsidP="00DB00FD">
      <w:pPr>
        <w:numPr>
          <w:ilvl w:val="0"/>
          <w:numId w:val="26"/>
        </w:numPr>
        <w:tabs>
          <w:tab w:val="left" w:pos="851"/>
        </w:tabs>
        <w:spacing w:after="0" w:line="240" w:lineRule="auto"/>
        <w:ind w:left="0" w:firstLine="0"/>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smanjenje administrativnog opterećenja gospodarstva</w:t>
      </w:r>
    </w:p>
    <w:p w:rsidR="00CA6856" w:rsidRPr="001E7130" w:rsidRDefault="00CA6856" w:rsidP="00DB00FD">
      <w:pPr>
        <w:numPr>
          <w:ilvl w:val="0"/>
          <w:numId w:val="26"/>
        </w:numPr>
        <w:tabs>
          <w:tab w:val="left" w:pos="851"/>
        </w:tabs>
        <w:spacing w:after="0" w:line="240" w:lineRule="auto"/>
        <w:ind w:left="0" w:firstLine="0"/>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unaprjeđenje institucionalnih uvjeta za donošenje strateških dokumenata u području zaštite klime i ozonskog sloja</w:t>
      </w:r>
    </w:p>
    <w:p w:rsidR="00CA6856" w:rsidRPr="001E7130" w:rsidRDefault="00CA6856" w:rsidP="00DB00FD">
      <w:pPr>
        <w:numPr>
          <w:ilvl w:val="0"/>
          <w:numId w:val="26"/>
        </w:numPr>
        <w:tabs>
          <w:tab w:val="left" w:pos="851"/>
        </w:tabs>
        <w:spacing w:after="0" w:line="240" w:lineRule="auto"/>
        <w:ind w:left="0" w:firstLine="0"/>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unaprjeđenje praćenja i izvješćivanja o emisijama stakleničkih plinova</w:t>
      </w:r>
    </w:p>
    <w:p w:rsidR="00CA6856" w:rsidRPr="001E7130" w:rsidRDefault="00CA6856" w:rsidP="00DB00FD">
      <w:pPr>
        <w:numPr>
          <w:ilvl w:val="0"/>
          <w:numId w:val="26"/>
        </w:numPr>
        <w:tabs>
          <w:tab w:val="left" w:pos="851"/>
        </w:tabs>
        <w:spacing w:after="0" w:line="240" w:lineRule="auto"/>
        <w:ind w:left="0" w:firstLine="0"/>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unaprjeđenje sustava inspekcijskog nadzora</w:t>
      </w:r>
    </w:p>
    <w:p w:rsidR="00CA6856" w:rsidRPr="001E7130" w:rsidRDefault="00CA6856" w:rsidP="00DB00FD">
      <w:pPr>
        <w:numPr>
          <w:ilvl w:val="0"/>
          <w:numId w:val="26"/>
        </w:numPr>
        <w:tabs>
          <w:tab w:val="left" w:pos="851"/>
        </w:tabs>
        <w:spacing w:after="0" w:line="240" w:lineRule="auto"/>
        <w:ind w:left="0" w:firstLine="0"/>
        <w:contextualSpacing/>
        <w:jc w:val="both"/>
        <w:rPr>
          <w:rFonts w:ascii="Times New Roman" w:hAnsi="Times New Roman" w:cs="Times New Roman"/>
          <w:bCs/>
          <w:sz w:val="24"/>
          <w:szCs w:val="24"/>
        </w:rPr>
      </w:pPr>
      <w:r w:rsidRPr="001E7130">
        <w:rPr>
          <w:rFonts w:ascii="Times New Roman" w:hAnsi="Times New Roman" w:cs="Times New Roman"/>
          <w:bCs/>
          <w:sz w:val="24"/>
          <w:szCs w:val="24"/>
        </w:rPr>
        <w:t>bolja provedba zakonskih odredbi vezano za zaštitu ozonskog sloja i klimatskih promjena.</w:t>
      </w:r>
    </w:p>
    <w:p w:rsidR="00CA6856" w:rsidRPr="001E7130" w:rsidRDefault="00CA6856" w:rsidP="00CA6856">
      <w:pPr>
        <w:spacing w:after="0" w:line="240" w:lineRule="auto"/>
        <w:rPr>
          <w:rFonts w:ascii="Times New Roman" w:eastAsiaTheme="minorEastAsia" w:hAnsi="Times New Roman" w:cs="Times New Roman"/>
          <w:b/>
          <w:sz w:val="24"/>
          <w:szCs w:val="24"/>
          <w:lang w:eastAsia="hr-HR"/>
        </w:rPr>
      </w:pPr>
    </w:p>
    <w:p w:rsidR="00CA6856" w:rsidRPr="001E7130" w:rsidRDefault="00CA6856" w:rsidP="00CA6856">
      <w:pPr>
        <w:spacing w:after="0" w:line="240" w:lineRule="auto"/>
        <w:rPr>
          <w:rFonts w:ascii="Times New Roman" w:eastAsiaTheme="minorEastAsia" w:hAnsi="Times New Roman" w:cs="Times New Roman"/>
          <w:b/>
          <w:sz w:val="24"/>
          <w:szCs w:val="24"/>
          <w:lang w:eastAsia="hr-HR"/>
        </w:rPr>
      </w:pPr>
    </w:p>
    <w:p w:rsidR="00CA6856" w:rsidRPr="001E7130" w:rsidRDefault="00CA6856" w:rsidP="00CA6856">
      <w:pPr>
        <w:tabs>
          <w:tab w:val="left" w:pos="1418"/>
        </w:tabs>
        <w:spacing w:after="0" w:line="240" w:lineRule="auto"/>
        <w:ind w:firstLine="851"/>
        <w:rPr>
          <w:rFonts w:ascii="Times New Roman" w:eastAsiaTheme="minorEastAsia" w:hAnsi="Times New Roman" w:cs="Times New Roman"/>
          <w:b/>
          <w:sz w:val="24"/>
          <w:szCs w:val="24"/>
          <w:lang w:eastAsia="hr-HR"/>
        </w:rPr>
      </w:pPr>
      <w:r w:rsidRPr="001E7130">
        <w:rPr>
          <w:rFonts w:ascii="Times New Roman" w:eastAsiaTheme="minorEastAsia" w:hAnsi="Times New Roman" w:cs="Times New Roman"/>
          <w:b/>
          <w:sz w:val="24"/>
          <w:szCs w:val="24"/>
          <w:lang w:eastAsia="hr-HR"/>
        </w:rPr>
        <w:t xml:space="preserve">III. </w:t>
      </w:r>
      <w:r w:rsidRPr="001E7130">
        <w:rPr>
          <w:rFonts w:ascii="Times New Roman" w:eastAsiaTheme="minorEastAsia" w:hAnsi="Times New Roman" w:cs="Times New Roman"/>
          <w:b/>
          <w:sz w:val="24"/>
          <w:szCs w:val="24"/>
          <w:lang w:eastAsia="hr-HR"/>
        </w:rPr>
        <w:tab/>
        <w:t>OCJENA POTREBNIH SREDSTAVA ZA PROVEDBU ZAKONA</w:t>
      </w:r>
    </w:p>
    <w:p w:rsidR="00CA6856" w:rsidRPr="001E7130" w:rsidRDefault="00CA6856" w:rsidP="00CA6856">
      <w:pPr>
        <w:tabs>
          <w:tab w:val="left" w:pos="567"/>
        </w:tabs>
        <w:spacing w:after="0" w:line="240" w:lineRule="auto"/>
        <w:jc w:val="both"/>
        <w:rPr>
          <w:rFonts w:ascii="Times New Roman" w:hAnsi="Times New Roman" w:cs="Times New Roman"/>
          <w:sz w:val="24"/>
          <w:szCs w:val="24"/>
        </w:rPr>
      </w:pPr>
    </w:p>
    <w:p w:rsidR="00CA6856" w:rsidRPr="001E7130" w:rsidRDefault="00CA6856" w:rsidP="00CA6856">
      <w:pPr>
        <w:tabs>
          <w:tab w:val="left" w:pos="851"/>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Za provedbu ovoga Zakona financijska sredstva planirana su u Državnom proračunu Republike Hrvatske za 2019. godinu za donošenje nacionalnih planova, programa i izvješća, provedbenih propisa, uspostave sustava za praćenje emisija stakleničkih plinova. Slijedom navedenog, za provedbu ovoga Zakona nije potrebno osigurati dodatna sredstva u državnom proračunu Republike Hrvatske.</w:t>
      </w:r>
    </w:p>
    <w:p w:rsidR="00382635" w:rsidRPr="001E7130" w:rsidRDefault="00382635">
      <w:pPr>
        <w:rPr>
          <w:rFonts w:ascii="Times New Roman" w:eastAsia="Times New Roman" w:hAnsi="Times New Roman" w:cs="Times New Roman"/>
          <w:b/>
          <w:bCs/>
          <w:kern w:val="36"/>
          <w:sz w:val="28"/>
          <w:szCs w:val="28"/>
          <w:lang w:eastAsia="hr-HR"/>
        </w:rPr>
      </w:pPr>
      <w:r w:rsidRPr="001E7130">
        <w:rPr>
          <w:sz w:val="28"/>
          <w:szCs w:val="28"/>
        </w:rPr>
        <w:br w:type="page"/>
      </w:r>
    </w:p>
    <w:p w:rsidR="00382635" w:rsidRPr="001E7130" w:rsidRDefault="00382635" w:rsidP="00AD0D0A">
      <w:pPr>
        <w:pStyle w:val="Naslov1"/>
        <w:spacing w:before="0" w:beforeAutospacing="0" w:after="0" w:afterAutospacing="0"/>
        <w:jc w:val="center"/>
        <w:rPr>
          <w:sz w:val="28"/>
          <w:szCs w:val="28"/>
        </w:rPr>
      </w:pPr>
    </w:p>
    <w:p w:rsidR="0054386F" w:rsidRPr="00EA3D3A" w:rsidRDefault="000E4D8F" w:rsidP="00490A82">
      <w:pPr>
        <w:pStyle w:val="Naslov2"/>
        <w:jc w:val="center"/>
        <w:rPr>
          <w:sz w:val="24"/>
          <w:szCs w:val="24"/>
        </w:rPr>
      </w:pPr>
      <w:bookmarkStart w:id="3" w:name="_Toc531289306"/>
      <w:bookmarkStart w:id="4" w:name="_Toc536200310"/>
      <w:bookmarkStart w:id="5" w:name="_Toc536200570"/>
      <w:bookmarkEnd w:id="0"/>
      <w:bookmarkEnd w:id="1"/>
      <w:bookmarkEnd w:id="2"/>
      <w:r w:rsidRPr="00EA3D3A">
        <w:rPr>
          <w:sz w:val="24"/>
          <w:szCs w:val="24"/>
        </w:rPr>
        <w:t xml:space="preserve">I. </w:t>
      </w:r>
      <w:r w:rsidR="0054386F" w:rsidRPr="00EA3D3A">
        <w:rPr>
          <w:sz w:val="24"/>
          <w:szCs w:val="24"/>
        </w:rPr>
        <w:t>OPĆE ODREDBE</w:t>
      </w:r>
      <w:bookmarkEnd w:id="3"/>
      <w:bookmarkEnd w:id="4"/>
      <w:bookmarkEnd w:id="5"/>
    </w:p>
    <w:p w:rsidR="00794971" w:rsidRPr="00EA3D3A" w:rsidRDefault="009756A5" w:rsidP="00490A82">
      <w:pPr>
        <w:pStyle w:val="Naslov2"/>
        <w:jc w:val="center"/>
        <w:rPr>
          <w:b w:val="0"/>
          <w:i/>
          <w:sz w:val="24"/>
          <w:szCs w:val="24"/>
        </w:rPr>
      </w:pPr>
      <w:bookmarkStart w:id="6" w:name="_Toc531289307"/>
      <w:bookmarkStart w:id="7" w:name="_Toc536200311"/>
      <w:bookmarkStart w:id="8" w:name="_Toc536200571"/>
      <w:r w:rsidRPr="00EA3D3A">
        <w:rPr>
          <w:b w:val="0"/>
          <w:i/>
          <w:sz w:val="24"/>
          <w:szCs w:val="24"/>
        </w:rPr>
        <w:t>Predmet Zakona</w:t>
      </w:r>
      <w:bookmarkEnd w:id="6"/>
      <w:bookmarkEnd w:id="7"/>
      <w:bookmarkEnd w:id="8"/>
    </w:p>
    <w:p w:rsidR="0054386F" w:rsidRPr="00EA3D3A" w:rsidRDefault="0054386F" w:rsidP="00490A82">
      <w:pPr>
        <w:pStyle w:val="Naslov2"/>
        <w:jc w:val="center"/>
        <w:rPr>
          <w:sz w:val="24"/>
          <w:szCs w:val="24"/>
        </w:rPr>
      </w:pPr>
      <w:r w:rsidRPr="00EA3D3A">
        <w:rPr>
          <w:sz w:val="24"/>
          <w:szCs w:val="24"/>
        </w:rPr>
        <w:t>Članak 1.</w:t>
      </w:r>
    </w:p>
    <w:p w:rsidR="00B36735" w:rsidRPr="001E7130" w:rsidRDefault="00B36735" w:rsidP="00AD0D0A">
      <w:pPr>
        <w:spacing w:after="0" w:line="240" w:lineRule="auto"/>
        <w:rPr>
          <w:rFonts w:ascii="Times New Roman" w:hAnsi="Times New Roman" w:cs="Times New Roman"/>
          <w:sz w:val="24"/>
          <w:szCs w:val="24"/>
        </w:rPr>
      </w:pPr>
    </w:p>
    <w:p w:rsidR="0054386F" w:rsidRPr="001E7130" w:rsidRDefault="00782E19" w:rsidP="00382635">
      <w:pPr>
        <w:pStyle w:val="Sadraj3"/>
        <w:rPr>
          <w:rFonts w:ascii="Times New Roman" w:eastAsiaTheme="minorEastAsia" w:hAnsi="Times New Roman" w:cs="Times New Roman"/>
          <w:sz w:val="24"/>
          <w:szCs w:val="24"/>
          <w:lang w:eastAsia="hr-HR"/>
        </w:rPr>
      </w:pPr>
      <w:r w:rsidRPr="001E7130">
        <w:rPr>
          <w:rFonts w:ascii="Times New Roman" w:hAnsi="Times New Roman" w:cs="Times New Roman"/>
          <w:sz w:val="24"/>
          <w:szCs w:val="24"/>
          <w:lang w:eastAsia="hr-HR"/>
        </w:rPr>
        <w:tab/>
      </w:r>
      <w:r w:rsidRPr="001E7130">
        <w:rPr>
          <w:rFonts w:ascii="Times New Roman" w:hAnsi="Times New Roman" w:cs="Times New Roman"/>
          <w:sz w:val="24"/>
          <w:szCs w:val="24"/>
          <w:lang w:eastAsia="hr-HR"/>
        </w:rPr>
        <w:tab/>
      </w:r>
      <w:r w:rsidR="0054386F" w:rsidRPr="001E7130">
        <w:rPr>
          <w:rFonts w:ascii="Times New Roman" w:hAnsi="Times New Roman" w:cs="Times New Roman"/>
          <w:sz w:val="24"/>
          <w:szCs w:val="24"/>
          <w:lang w:eastAsia="hr-HR"/>
        </w:rPr>
        <w:t xml:space="preserve">Ovim se Zakonom određuju nadležnost i odgovornost za </w:t>
      </w:r>
      <w:r w:rsidR="009756A5" w:rsidRPr="001E7130">
        <w:rPr>
          <w:rFonts w:ascii="Times New Roman" w:hAnsi="Times New Roman" w:cs="Times New Roman"/>
          <w:sz w:val="24"/>
          <w:szCs w:val="24"/>
          <w:lang w:eastAsia="hr-HR"/>
        </w:rPr>
        <w:t>ublažavanje klimatskih promjena</w:t>
      </w:r>
      <w:r w:rsidR="005137CE" w:rsidRPr="001E7130">
        <w:rPr>
          <w:rFonts w:ascii="Times New Roman" w:hAnsi="Times New Roman" w:cs="Times New Roman"/>
          <w:sz w:val="24"/>
          <w:szCs w:val="24"/>
          <w:lang w:eastAsia="hr-HR"/>
        </w:rPr>
        <w:t>,</w:t>
      </w:r>
      <w:r w:rsidR="009756A5" w:rsidRPr="001E7130">
        <w:rPr>
          <w:rFonts w:ascii="Times New Roman" w:hAnsi="Times New Roman" w:cs="Times New Roman"/>
          <w:sz w:val="24"/>
          <w:szCs w:val="24"/>
          <w:lang w:eastAsia="hr-HR"/>
        </w:rPr>
        <w:t xml:space="preserve"> prilagodbu klimatskim promjenama</w:t>
      </w:r>
      <w:r w:rsidR="005137CE" w:rsidRPr="001E7130">
        <w:rPr>
          <w:rFonts w:ascii="Times New Roman" w:hAnsi="Times New Roman" w:cs="Times New Roman"/>
          <w:sz w:val="24"/>
          <w:szCs w:val="24"/>
          <w:lang w:eastAsia="hr-HR"/>
        </w:rPr>
        <w:t xml:space="preserve"> i</w:t>
      </w:r>
      <w:r w:rsidR="009756A5" w:rsidRPr="001E7130">
        <w:rPr>
          <w:rFonts w:ascii="Times New Roman" w:hAnsi="Times New Roman" w:cs="Times New Roman"/>
          <w:sz w:val="24"/>
          <w:szCs w:val="24"/>
          <w:lang w:eastAsia="hr-HR"/>
        </w:rPr>
        <w:t xml:space="preserve"> </w:t>
      </w:r>
      <w:r w:rsidR="0054386F" w:rsidRPr="001E7130">
        <w:rPr>
          <w:rFonts w:ascii="Times New Roman" w:hAnsi="Times New Roman" w:cs="Times New Roman"/>
          <w:sz w:val="24"/>
          <w:szCs w:val="24"/>
          <w:lang w:eastAsia="hr-HR"/>
        </w:rPr>
        <w:t xml:space="preserve">zaštitu </w:t>
      </w:r>
      <w:r w:rsidR="009756A5" w:rsidRPr="001E7130">
        <w:rPr>
          <w:rFonts w:ascii="Times New Roman" w:hAnsi="Times New Roman" w:cs="Times New Roman"/>
          <w:sz w:val="24"/>
          <w:szCs w:val="24"/>
          <w:lang w:eastAsia="hr-HR"/>
        </w:rPr>
        <w:t>ozonskog sloja</w:t>
      </w:r>
      <w:r w:rsidR="00C22F03" w:rsidRPr="001E7130">
        <w:rPr>
          <w:rFonts w:ascii="Times New Roman" w:hAnsi="Times New Roman" w:cs="Times New Roman"/>
          <w:sz w:val="24"/>
          <w:szCs w:val="24"/>
          <w:lang w:eastAsia="hr-HR"/>
        </w:rPr>
        <w:t xml:space="preserve">, </w:t>
      </w:r>
      <w:r w:rsidR="0036547B" w:rsidRPr="001E7130">
        <w:rPr>
          <w:rFonts w:ascii="Times New Roman" w:hAnsi="Times New Roman" w:cs="Times New Roman"/>
          <w:sz w:val="24"/>
          <w:szCs w:val="24"/>
          <w:lang w:eastAsia="hr-HR"/>
        </w:rPr>
        <w:t>dokumenti o klimatskim promjenama</w:t>
      </w:r>
      <w:r w:rsidR="005137CE" w:rsidRPr="001E7130">
        <w:rPr>
          <w:rFonts w:ascii="Times New Roman" w:hAnsi="Times New Roman" w:cs="Times New Roman"/>
          <w:sz w:val="24"/>
          <w:szCs w:val="24"/>
          <w:lang w:eastAsia="hr-HR"/>
        </w:rPr>
        <w:t xml:space="preserve"> i zaštiti ozonskog sloja,</w:t>
      </w:r>
      <w:r w:rsidR="0054386F" w:rsidRPr="001E7130">
        <w:rPr>
          <w:rFonts w:ascii="Times New Roman" w:hAnsi="Times New Roman" w:cs="Times New Roman"/>
          <w:sz w:val="24"/>
          <w:szCs w:val="24"/>
          <w:lang w:eastAsia="hr-HR"/>
        </w:rPr>
        <w:t xml:space="preserve"> </w:t>
      </w:r>
      <w:r w:rsidR="005137CE" w:rsidRPr="001E7130">
        <w:rPr>
          <w:rFonts w:ascii="Times New Roman" w:hAnsi="Times New Roman" w:cs="Times New Roman"/>
          <w:sz w:val="24"/>
          <w:szCs w:val="24"/>
          <w:lang w:eastAsia="hr-HR"/>
        </w:rPr>
        <w:t xml:space="preserve">emisije stakleničkih plinova, praćenje i izvješćivanje o emisijama stakleničkih plinova, </w:t>
      </w:r>
      <w:hyperlink w:anchor="_Toc536200584" w:history="1">
        <w:r w:rsidRPr="001E7130">
          <w:rPr>
            <w:rStyle w:val="Hiperveza"/>
            <w:rFonts w:ascii="Times New Roman" w:hAnsi="Times New Roman" w:cs="Times New Roman"/>
            <w:color w:val="auto"/>
            <w:sz w:val="24"/>
            <w:szCs w:val="24"/>
            <w:u w:val="none"/>
          </w:rPr>
          <w:t>sustav trgovanja emisijama stakleničkih plinova</w:t>
        </w:r>
      </w:hyperlink>
      <w:r w:rsidRPr="001E7130">
        <w:rPr>
          <w:rFonts w:ascii="Times New Roman" w:eastAsiaTheme="minorEastAsia" w:hAnsi="Times New Roman" w:cs="Times New Roman"/>
          <w:sz w:val="24"/>
          <w:szCs w:val="24"/>
          <w:lang w:eastAsia="hr-HR"/>
        </w:rPr>
        <w:t>, s</w:t>
      </w:r>
      <w:hyperlink w:anchor="_Toc536200585" w:history="1">
        <w:r w:rsidR="005137CE" w:rsidRPr="001E7130">
          <w:rPr>
            <w:rStyle w:val="Hiperveza"/>
            <w:rFonts w:ascii="Times New Roman" w:hAnsi="Times New Roman" w:cs="Times New Roman"/>
            <w:color w:val="auto"/>
            <w:sz w:val="24"/>
            <w:szCs w:val="24"/>
            <w:u w:val="none"/>
          </w:rPr>
          <w:t>ektori</w:t>
        </w:r>
        <w:r w:rsidRPr="001E7130">
          <w:rPr>
            <w:rStyle w:val="Hiperveza"/>
            <w:rFonts w:ascii="Times New Roman" w:hAnsi="Times New Roman" w:cs="Times New Roman"/>
            <w:color w:val="auto"/>
            <w:sz w:val="24"/>
            <w:szCs w:val="24"/>
            <w:u w:val="none"/>
          </w:rPr>
          <w:t xml:space="preserve"> izvan sustava trgovanja emisijama stakleničkih plinova</w:t>
        </w:r>
      </w:hyperlink>
      <w:r w:rsidRPr="001E7130">
        <w:rPr>
          <w:rStyle w:val="Hiperveza"/>
          <w:rFonts w:ascii="Times New Roman" w:hAnsi="Times New Roman" w:cs="Times New Roman"/>
          <w:color w:val="auto"/>
          <w:sz w:val="24"/>
          <w:szCs w:val="24"/>
          <w:u w:val="none"/>
        </w:rPr>
        <w:t xml:space="preserve">, </w:t>
      </w:r>
      <w:r w:rsidR="005137CE" w:rsidRPr="001E7130">
        <w:rPr>
          <w:rStyle w:val="Hiperveza"/>
          <w:rFonts w:ascii="Times New Roman" w:hAnsi="Times New Roman" w:cs="Times New Roman"/>
          <w:color w:val="auto"/>
          <w:sz w:val="24"/>
          <w:szCs w:val="24"/>
          <w:u w:val="none"/>
        </w:rPr>
        <w:t xml:space="preserve">Registar Unije, </w:t>
      </w:r>
      <w:r w:rsidR="00D6549D" w:rsidRPr="001E7130">
        <w:rPr>
          <w:rFonts w:ascii="Times New Roman" w:hAnsi="Times New Roman" w:cs="Times New Roman"/>
          <w:sz w:val="24"/>
          <w:szCs w:val="24"/>
          <w:lang w:eastAsia="hr-HR"/>
        </w:rPr>
        <w:t>tvari koje oštećuju ozonski</w:t>
      </w:r>
      <w:r w:rsidR="005137CE" w:rsidRPr="001E7130">
        <w:rPr>
          <w:rFonts w:ascii="Times New Roman" w:hAnsi="Times New Roman" w:cs="Times New Roman"/>
          <w:sz w:val="24"/>
          <w:szCs w:val="24"/>
          <w:lang w:eastAsia="hr-HR"/>
        </w:rPr>
        <w:t xml:space="preserve"> sloj i </w:t>
      </w:r>
      <w:proofErr w:type="spellStart"/>
      <w:r w:rsidR="00930FC0" w:rsidRPr="001E7130">
        <w:rPr>
          <w:rFonts w:ascii="Times New Roman" w:hAnsi="Times New Roman" w:cs="Times New Roman"/>
          <w:sz w:val="24"/>
          <w:szCs w:val="24"/>
          <w:lang w:eastAsia="hr-HR"/>
        </w:rPr>
        <w:t>fluo</w:t>
      </w:r>
      <w:r w:rsidR="005137CE" w:rsidRPr="001E7130">
        <w:rPr>
          <w:rFonts w:ascii="Times New Roman" w:hAnsi="Times New Roman" w:cs="Times New Roman"/>
          <w:sz w:val="24"/>
          <w:szCs w:val="24"/>
          <w:lang w:eastAsia="hr-HR"/>
        </w:rPr>
        <w:t>rirani</w:t>
      </w:r>
      <w:proofErr w:type="spellEnd"/>
      <w:r w:rsidR="005137CE" w:rsidRPr="001E7130">
        <w:rPr>
          <w:rFonts w:ascii="Times New Roman" w:hAnsi="Times New Roman" w:cs="Times New Roman"/>
          <w:sz w:val="24"/>
          <w:szCs w:val="24"/>
          <w:lang w:eastAsia="hr-HR"/>
        </w:rPr>
        <w:t xml:space="preserve"> staklenički plinovi</w:t>
      </w:r>
      <w:r w:rsidR="00D6549D" w:rsidRPr="001E7130">
        <w:rPr>
          <w:rFonts w:ascii="Times New Roman" w:hAnsi="Times New Roman" w:cs="Times New Roman"/>
          <w:sz w:val="24"/>
          <w:szCs w:val="24"/>
          <w:lang w:eastAsia="hr-HR"/>
        </w:rPr>
        <w:t xml:space="preserve">, </w:t>
      </w:r>
      <w:r w:rsidR="0054386F" w:rsidRPr="001E7130">
        <w:rPr>
          <w:rFonts w:ascii="Times New Roman" w:hAnsi="Times New Roman" w:cs="Times New Roman"/>
          <w:sz w:val="24"/>
          <w:szCs w:val="24"/>
          <w:lang w:eastAsia="hr-HR"/>
        </w:rPr>
        <w:t xml:space="preserve">financiranje </w:t>
      </w:r>
      <w:r w:rsidRPr="001E7130">
        <w:rPr>
          <w:rFonts w:ascii="Times New Roman" w:hAnsi="Times New Roman" w:cs="Times New Roman"/>
          <w:sz w:val="24"/>
          <w:szCs w:val="24"/>
        </w:rPr>
        <w:t>ublažavanja</w:t>
      </w:r>
      <w:r w:rsidR="00C22F03" w:rsidRPr="001E7130">
        <w:rPr>
          <w:rFonts w:ascii="Times New Roman" w:hAnsi="Times New Roman" w:cs="Times New Roman"/>
          <w:sz w:val="24"/>
          <w:szCs w:val="24"/>
        </w:rPr>
        <w:t xml:space="preserve"> klimatskih promjena, prilagodb</w:t>
      </w:r>
      <w:r w:rsidR="00AF4C3F" w:rsidRPr="001E7130">
        <w:rPr>
          <w:rFonts w:ascii="Times New Roman" w:hAnsi="Times New Roman" w:cs="Times New Roman"/>
          <w:sz w:val="24"/>
          <w:szCs w:val="24"/>
        </w:rPr>
        <w:t>e</w:t>
      </w:r>
      <w:r w:rsidRPr="001E7130">
        <w:rPr>
          <w:rFonts w:ascii="Times New Roman" w:hAnsi="Times New Roman" w:cs="Times New Roman"/>
          <w:sz w:val="24"/>
          <w:szCs w:val="24"/>
        </w:rPr>
        <w:t xml:space="preserve"> klimatskim promjenama i zaštite ozonskog sloja</w:t>
      </w:r>
      <w:r w:rsidRPr="001E7130">
        <w:rPr>
          <w:rStyle w:val="Hiperveza"/>
          <w:rFonts w:ascii="Times New Roman" w:hAnsi="Times New Roman" w:cs="Times New Roman"/>
          <w:color w:val="auto"/>
          <w:sz w:val="24"/>
          <w:szCs w:val="24"/>
          <w:u w:val="none"/>
        </w:rPr>
        <w:t xml:space="preserve">, </w:t>
      </w:r>
      <w:r w:rsidRPr="001E7130">
        <w:rPr>
          <w:rFonts w:ascii="Times New Roman" w:hAnsi="Times New Roman" w:cs="Times New Roman"/>
          <w:sz w:val="24"/>
          <w:szCs w:val="24"/>
          <w:lang w:eastAsia="hr-HR"/>
        </w:rPr>
        <w:t>informacijski sustav,</w:t>
      </w:r>
      <w:r w:rsidRPr="001E7130" w:rsidDel="00782E19">
        <w:rPr>
          <w:rFonts w:ascii="Times New Roman" w:hAnsi="Times New Roman" w:cs="Times New Roman"/>
          <w:sz w:val="24"/>
          <w:szCs w:val="24"/>
          <w:lang w:eastAsia="hr-HR"/>
        </w:rPr>
        <w:t xml:space="preserve"> </w:t>
      </w:r>
      <w:r w:rsidR="0054386F" w:rsidRPr="001E7130">
        <w:rPr>
          <w:rFonts w:ascii="Times New Roman" w:hAnsi="Times New Roman" w:cs="Times New Roman"/>
          <w:sz w:val="24"/>
          <w:szCs w:val="24"/>
          <w:lang w:eastAsia="hr-HR"/>
        </w:rPr>
        <w:t>upravni i inspekcijski nadzor.</w:t>
      </w:r>
    </w:p>
    <w:p w:rsidR="00B36735" w:rsidRPr="001E7130" w:rsidRDefault="00B36735" w:rsidP="00AD0D0A">
      <w:pPr>
        <w:spacing w:after="0" w:line="240" w:lineRule="auto"/>
        <w:jc w:val="both"/>
        <w:rPr>
          <w:rFonts w:ascii="Times New Roman" w:hAnsi="Times New Roman" w:cs="Times New Roman"/>
          <w:sz w:val="24"/>
          <w:szCs w:val="24"/>
        </w:rPr>
      </w:pPr>
      <w:bookmarkStart w:id="9" w:name="_Toc531289308"/>
    </w:p>
    <w:p w:rsidR="0013560B" w:rsidRPr="001E7130" w:rsidRDefault="0054386F" w:rsidP="00490A82">
      <w:pPr>
        <w:pStyle w:val="Naslov2"/>
        <w:jc w:val="center"/>
        <w:rPr>
          <w:b w:val="0"/>
          <w:i/>
          <w:sz w:val="24"/>
          <w:szCs w:val="24"/>
        </w:rPr>
      </w:pPr>
      <w:bookmarkStart w:id="10" w:name="_Toc536200312"/>
      <w:bookmarkStart w:id="11" w:name="_Toc536200572"/>
      <w:r w:rsidRPr="001E7130">
        <w:rPr>
          <w:b w:val="0"/>
          <w:i/>
          <w:sz w:val="24"/>
          <w:szCs w:val="24"/>
        </w:rPr>
        <w:t>Primjena pravne stečevine Europske unije</w:t>
      </w:r>
      <w:bookmarkStart w:id="12" w:name="_Toc531289309"/>
      <w:bookmarkEnd w:id="9"/>
      <w:bookmarkEnd w:id="10"/>
      <w:bookmarkEnd w:id="11"/>
    </w:p>
    <w:p w:rsidR="0013560B" w:rsidRPr="001E7130" w:rsidRDefault="0013560B" w:rsidP="00490A82">
      <w:pPr>
        <w:pStyle w:val="Naslov2"/>
        <w:jc w:val="center"/>
        <w:rPr>
          <w:b w:val="0"/>
          <w:sz w:val="24"/>
          <w:szCs w:val="24"/>
        </w:rPr>
      </w:pPr>
      <w:r w:rsidRPr="001E7130">
        <w:rPr>
          <w:sz w:val="24"/>
          <w:szCs w:val="24"/>
        </w:rPr>
        <w:t>Članak 2.</w:t>
      </w:r>
    </w:p>
    <w:p w:rsidR="0013560B" w:rsidRPr="001E7130" w:rsidRDefault="0013560B" w:rsidP="00AD0D0A">
      <w:pPr>
        <w:spacing w:after="0" w:line="240" w:lineRule="auto"/>
        <w:rPr>
          <w:rFonts w:ascii="Times New Roman" w:hAnsi="Times New Roman" w:cs="Times New Roman"/>
          <w:sz w:val="24"/>
          <w:szCs w:val="24"/>
        </w:rPr>
      </w:pPr>
    </w:p>
    <w:p w:rsidR="003D0EDF" w:rsidRPr="001E7130" w:rsidRDefault="008B26E7" w:rsidP="008B26E7">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r>
      <w:r w:rsidR="003D0EDF" w:rsidRPr="001E7130">
        <w:rPr>
          <w:rFonts w:ascii="Times New Roman" w:eastAsia="Times New Roman" w:hAnsi="Times New Roman" w:cs="Times New Roman"/>
          <w:sz w:val="24"/>
          <w:szCs w:val="24"/>
          <w:lang w:eastAsia="hr-HR"/>
        </w:rPr>
        <w:t>(1) Ovim se Zakonom u pravni poredak Republike Hrvatske prenose sljedeće direktive:</w:t>
      </w:r>
    </w:p>
    <w:p w:rsidR="003D0EDF" w:rsidRPr="001E7130" w:rsidRDefault="003D0EDF" w:rsidP="003D0EDF">
      <w:pPr>
        <w:pStyle w:val="Odlomakpopisa"/>
        <w:tabs>
          <w:tab w:val="left" w:pos="709"/>
          <w:tab w:val="left" w:pos="1418"/>
        </w:tabs>
        <w:spacing w:after="0" w:line="240" w:lineRule="auto"/>
        <w:ind w:left="709"/>
        <w:jc w:val="both"/>
        <w:rPr>
          <w:rFonts w:ascii="Times New Roman" w:eastAsia="Times New Roman" w:hAnsi="Times New Roman" w:cs="Times New Roman"/>
          <w:sz w:val="24"/>
          <w:szCs w:val="24"/>
          <w:lang w:eastAsia="hr-HR"/>
        </w:rPr>
      </w:pPr>
    </w:p>
    <w:p w:rsidR="003D0EDF" w:rsidRPr="001E7130" w:rsidRDefault="003D0EDF" w:rsidP="00E01E11">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Direktiva 2003/87/EZ Europskog parlamenta i Vijeća kojom se utvrđuje shema za trgovanje kvotama emisije stakleničkih plinova unutar Zajednice i kojom se izmjenjuje i dopunjuje Direktiva Vijeća 96/61/EZ (SL L 275, 25. 10. 2003.) (u daljnjem tekstu: Direktiva 2003/87/EZ)</w:t>
      </w:r>
    </w:p>
    <w:p w:rsidR="003D0EDF" w:rsidRPr="001E7130" w:rsidRDefault="003D0EDF" w:rsidP="00E01E11">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Direktiva 2004/101/EZ Europskog parlamenta i Vijeća kojom se dopunjuje Direktiva 2003/87/EZ kojom se utvrđuje shema za trgovanje kvotama emisije stakleničkih plinova unutar Zajednice, vezano za projektne mehanizme </w:t>
      </w:r>
      <w:proofErr w:type="spellStart"/>
      <w:r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(SL L 338, 13. 11. 2004.)</w:t>
      </w:r>
    </w:p>
    <w:p w:rsidR="003D0EDF" w:rsidRPr="001E7130" w:rsidRDefault="003D0EDF" w:rsidP="00E01E11">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Direktiva 2008/101/EZ Europskog parlamenta i Vijeća o izmjeni Direktive 2003/87/EZ radi uključivanja zrakoplovnih djelatnosti u sustav trgovanja emisijskim jedinicama stakleničkih plinova unutar Zajednice (SL L 8, 13. 1. 2009.)</w:t>
      </w:r>
    </w:p>
    <w:p w:rsidR="003D0EDF" w:rsidRPr="001E7130" w:rsidRDefault="003D0EDF" w:rsidP="00E01E11">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Direktiva 2009/29/EZ Europskog parlamenta i Vijeća o izmjeni Direktive 2003/87/EZ u svrhu poboljšanja i proširenja sustava Zajednice za trgovanje emisijskim jedinicama stakleničkih plinova (SL L 140, 5. 6. 2009.)</w:t>
      </w:r>
    </w:p>
    <w:p w:rsidR="003D0EDF" w:rsidRPr="001E7130" w:rsidRDefault="003D0EDF" w:rsidP="00E01E11">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Direktiva 2018/410 Europskog parlamenta i Vijeća od 14. ožujka 2018. o izmjeni Direktive 2003/87/EZ radi poboljšanja troškovno učinkovitih smanjenja emisija i ulaganja za niske emisije ugljika te Odluke (EU) 2015/1814 (SL L 76, 19.3.2018.) (u daljnjem tekstu: Direktiva 2018/410).</w:t>
      </w:r>
    </w:p>
    <w:p w:rsidR="003D0EDF" w:rsidRPr="001E7130" w:rsidRDefault="003D0EDF" w:rsidP="00E01E11">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 Direktiva 1999/94/EZ Europskog parlamenta i Vijeća od 13. prosinca 1999. o dostupnosti podataka za potrošače o ekonomičnosti potrošnje goriva i emisijama CO2 u vezi s prodajom novih osobnih automobila (SL L 12/16, 18.1.2000.)</w:t>
      </w:r>
    </w:p>
    <w:p w:rsidR="003D0EDF" w:rsidRPr="001E7130" w:rsidRDefault="003D0EDF" w:rsidP="009F3A7C">
      <w:pPr>
        <w:pStyle w:val="Odlomakpopisa"/>
        <w:tabs>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7. Direktiva Komisije 2003/73/EZ od 24. srpnja 2003. o izmjeni Priloga III. Direktivi 1999/94/EZ Europskog parlamenta i Vijeća (Tekst značajan za EGP) (SL L 186/34, 25.7.2003.)</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 Direktiva 2006/40/EZ Europskog parlamenta i Vijeća od 17. svibnja 2006. o emisijama iz sustava za klimatizaciju u motornim vozilima i o izmjeni Direktive Vijeća 70/156/EEZ (SL L 161, 14. 6. 2006.)</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 Direktiva 2009/30/EZ Europskog parlamenta i Vijeća o izmjenama i dopunama Direktive 98/70/EZ u pogledu specifikacije benzina i dizelskih goriva i plinskog ulja i uvođenju mehanizma praćenja i smanjenja emisija stakleničkih plinova i izmjenama i dopunama Direktive Vijeća 1999/32/EZ u pogledu specifikacije goriva koje koriste plovila za unutarnju plovidbu i ukidanju Direktive 93/12/EEZ (SL L 140, 5. 6. 2009.) (u daljnjem tekstu: Direktiva 2009/30/EZ)</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10. Direktiva Vijeća (EU) 2015/652 od 20. travnja 2015. o utvrđivanju metoda izračuna i zahtjeva u vezi s izvješćivanjem u skladu s Direktivom 98/70/EZ Europskog parlamenta i Vijeća o kakvoći benzinskih i dizelskih goriva (SL L 107, 25. 4. 2015), (u daljnjem tekstu: Direktiva (EU) br. 2015/652)</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11. Direktiva (EU) 2015/1513 Europskog parlamenta i Vijeća od 9. rujna 2015. o izmjeni Direktive 98/70/EZ o kakvoći benzinskih i dizelskih goriva i izmjeni Direktive 2009/28/EZ o promicanju uporabe energije iz obnovljivih izvora (Tekst značajan za EGP) (SL L 239, 15. 9. 2015.)</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p>
    <w:p w:rsidR="003D0EDF" w:rsidRPr="001E7130" w:rsidRDefault="008B26E7" w:rsidP="008B26E7">
      <w:pPr>
        <w:pStyle w:val="Odlomakpopisa"/>
        <w:tabs>
          <w:tab w:val="left" w:pos="0"/>
          <w:tab w:val="left" w:pos="709"/>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r>
      <w:r w:rsidR="003D0EDF" w:rsidRPr="001E7130">
        <w:rPr>
          <w:rFonts w:ascii="Times New Roman" w:eastAsia="Times New Roman" w:hAnsi="Times New Roman" w:cs="Times New Roman"/>
          <w:sz w:val="24"/>
          <w:szCs w:val="24"/>
          <w:lang w:eastAsia="hr-HR"/>
        </w:rPr>
        <w:t>(2) Ovim se Zakonom uređuje okvir za provedbu sljedećih akata Europske unije u području klimatskih promjena:</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Odluke Komisije 2005/381/EZ od 4. svibnja 2005. o donošenju upitnika za izvješćivanje o primjeni Direktive 2003/87/EZ Europskog parlamenta i Vijeća o uspostavi sustava trgovanja emisijskim jedinicama stakleničkih plinova unutar Zajednice i o izmjeni Direktive 96/61/EZ (priopćena pod brojem dokumenta C(2005) 1359) (Tekst značajan za EGP) (SL L 126, 19. 5. 2005.)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126, 19. 5. 2005.) (u daljnjem tekstu: Odluka Komisije 2005/381/EZ)</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Odluke 2006/780/EZ od 13. studenoga 2006. o izbjegavanju dvostrukoga brojanja smanjenja emisija stakleničkih plinova na temelju sustava Zajednice za trgovanje emisijama za projektne aktivnosti na temelju </w:t>
      </w:r>
      <w:proofErr w:type="spellStart"/>
      <w:r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u skladu s Direktivom 2003/87/EZ Europskoga parlamenta i Vijeća (priopćeno pod brojem dokumenta C(2006) 5362) (SL L 316, 16. 11. 2006) (u daljnjem tekstu: Odluka 2006/780/EZ)</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Odluke br. 406/2009/EZ Europskog parlamenta i Vijeća od 23. travnja 2009. o naporima koje poduzimaju države članice radi smanjenja emisija stakleničkih plinova s ciljem ostvarenja ciljeva Zajednice vezanih za smanjenje emisija stakleničkih plinova do 2020. godine (SL L 140, 5.6.2009.), (u daljnjem tekstu: Odluka 406/2009/EZ)</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Uredbe Komisije (EU) br. 1031/2010 od 12. studenoga 2010. o rasporedu, upravljanju i drugim aspektima dražbi emisijskih jedinica stakleničkih plinova prema Direktivi 2003/87/EZ Europskoga parlamenta i Vijeća o uspostavi sustava trgovanja emisijskim jedinicama stakleničkih plinova unutar Zajednice (Tekst značajan za EGP) (SL L 302, 18. 11. 2010.) (u daljnjem tekstu: Uredba Komisije (EU) br. 1031/2010)</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5. Uredbe Komisije (EU) br. 1210/2011 od 23. studenoga 2011. posebno radi određivanja količine emisijskih jedinica stakleničkih plinova koje treba staviti na dražbu prije 2013. (Tekst značajan za EGP) (SL L 308, 24. 11. 2011)</w:t>
      </w:r>
    </w:p>
    <w:p w:rsidR="003D0EDF" w:rsidRPr="001E7130" w:rsidRDefault="003D0EDF" w:rsidP="009F3A7C">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 Uredbe Komisije (EU) br. 784/2012 od 30. kolovoza 2012. o izmjeni Uredbe (EU) 1031/2010 u pogledu navođenja dražbovne platforme koju imenuje Njemačka i o ispravku njezinog članka 59. stavka 7. (SL L 234, 31. 8. 2012.)</w:t>
      </w:r>
    </w:p>
    <w:p w:rsidR="003D0EDF" w:rsidRPr="001E7130" w:rsidRDefault="003D0EDF" w:rsidP="009F3A7C">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 Uredbe Komisije (EU) br. 1042/2012 od 7. studenoga 2012. o izmjeni Uredbe (EU) br. 1031/2010 u pogledu navođenja dražbovne platforme koju imenuje Ujedinjena Kraljevina (Tekst značajan za EGP) (SL L 310, 9. 11. 2012.)</w:t>
      </w:r>
    </w:p>
    <w:p w:rsidR="003D0EDF" w:rsidRPr="001E7130" w:rsidRDefault="003D0EDF" w:rsidP="009F3A7C">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8. Uredbe Komisije (EU) br. 1143/2013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13. studenoga 2013. o izmjeni Uredbe (EU) br. 1031/2010 o rasporedu, upravljanju i drugim aspektima dražbi emisijskih jedinica stakleničkih plinova prema Direktivi 2003/87/EZ Europskog parlamenta i Vijeća o uspostavi sustava trgovanja emisijskim jedinicama stakleničkih plinova unutar Zajednice, a posebno za navođenje dražbovne platforme koju imenuje Njemačka (Tekst značajan za EGP) ( SL L 303, 14. 11. 2013)</w:t>
      </w:r>
    </w:p>
    <w:p w:rsidR="003D0EDF" w:rsidRPr="001E7130" w:rsidRDefault="003D0EDF" w:rsidP="009F3A7C">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9. Uredbe Komisije (EU) br. 176/2014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25. veljače 2014. o izmjeni Uredbe (EU) br. 1031/2010, posebno radi utvrđivanja količina emisijskih jedinica stakleničkih plinova za prodaju na dražbi u razdoblju 2013.–2020. (Tekst značajan za EGP) (SL L 56, 26. 2. 2014.) </w:t>
      </w:r>
    </w:p>
    <w:p w:rsidR="003D0EDF" w:rsidRPr="001E7130" w:rsidRDefault="003D0EDF" w:rsidP="009F3A7C">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10. Uredbe Komisije (EU) 2017/1902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18. listopada 2017. o izmjeni Uredbe Komisije (EU) br. 1031/2010 radi usklađivanja prodaje emisijskih jedinica na dražbi s Odlukom (EU) 2015/1814 Europskog parlamenta i Vijeća i radi uvrštavanja dražbovne platforme koju imenuje Ujedinjena Kraljevina na popis (Tekst značajan za EGP) (SL L 269, 19.10. 2017.)</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11. Provedbene uredbe Komisije (EU)  2019/7 od 30. listopada 2018. o izmjeni Uredbe (EU) br. 1031/2010 u pogledu dražbovne prodaje 50 milijuna </w:t>
      </w:r>
      <w:proofErr w:type="spellStart"/>
      <w:r w:rsidRPr="001E7130">
        <w:rPr>
          <w:rFonts w:ascii="Times New Roman" w:eastAsia="Times New Roman" w:hAnsi="Times New Roman" w:cs="Times New Roman"/>
          <w:sz w:val="24"/>
          <w:szCs w:val="24"/>
          <w:lang w:eastAsia="hr-HR"/>
        </w:rPr>
        <w:t>nedodijeljenih</w:t>
      </w:r>
      <w:proofErr w:type="spellEnd"/>
      <w:r w:rsidRPr="001E7130">
        <w:rPr>
          <w:rFonts w:ascii="Times New Roman" w:eastAsia="Times New Roman" w:hAnsi="Times New Roman" w:cs="Times New Roman"/>
          <w:sz w:val="24"/>
          <w:szCs w:val="24"/>
          <w:lang w:eastAsia="hr-HR"/>
        </w:rPr>
        <w:t xml:space="preserve"> emisijskih jedinica iz rezerve za stabilnost tržišta namijenjenih inovacijskom fondu te kako bi se na popis unijela dražbovna platforma koju će imenovati Njemačka (Tekst značajan za EGP) (SL L 2, 4.1.2019.) </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12. 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(u daljnjem tekstu: Odluka Komisije 2011/278/EU)</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13. Uredbe Komisije (EU) br. 550/2011 od 7. lipnja 2011. o utvrđivanju određenih ograničenja koja se primjenjuju na korištenje međunarodnih emisijskih kredita iz projekata koji uključuju industrijske plinove, na temelju Direktive 2003/87/EZ Europskog parlamenta i Vijeća (Tekst značajan za EGP) (SL L 149, 8. 6. 2011.) (u daljnjem tekstu: Uredba Komisije (EU) br. 550/2011)</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14. Uredbe Komisije (EU) br. 601/2012 od 21. lipnja 2012. o praćenju i izvješćivanju o emisijama stakleničkih plinova u skladu s Direktivom 2003/87/EZ Europskog parlamenta i Vijeća (Tekst značajan za EGP) (SL L 181, 12. 7. 2012.) (u daljnjem tekstu: Uredba Komisije (EU) br. 601/2012)</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15. Uredbe Komisije (EU) br. 389/2013 od 2. svibnja 2013. o uspostavi Registra Unije u skladu s Direktivom 2003/87/EZ Europskog parlamenta i Vijeća, odlukama Komisije br. 280/2004/EZ i br. 406/2009/EZ Europskog parlamenta i Vijeća i o ukidanju uredbi Komisije (EU) br. 920/2010 i br. 1193/2011 (Tekst značajan za EGP) (SL L 122, 3. 5. 2013.) (u daljnjem tekstu: Uredba Komisije (EU) br. 389/2013)</w:t>
      </w:r>
    </w:p>
    <w:p w:rsidR="003D0EDF" w:rsidRPr="001E7130" w:rsidRDefault="003D0EDF" w:rsidP="009F3A7C">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16. Odluke Komisije 2013/162/EU od 26. ožujka 2013. o utvrđivanju godišnjih emisijskih jedinica za razdoblje od 2013. do 2020. u skladu s Odlukom br. 406/2009/EZ Europskog parlamenta i Vijeća (priopćena pod brojem dokumenta C(2013) 1708) (SL L 90, 28. 3. 2013.) (u daljnjem tekstu: Odluka Komisije 2013/162/EU)</w:t>
      </w:r>
    </w:p>
    <w:p w:rsidR="003D0EDF" w:rsidRPr="001E7130" w:rsidRDefault="003D0EDF" w:rsidP="00E270C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17. Uredbe (EU) br. 525/2013 Europskoga parlamenta i Vijeća od 21. svibnja 2013. o mehanizmu za praćenje i izvješćivanje o emisijama stakleničkih plinova i za izvješćivanje o drugim informacijama u vezi klimatskih promjena na nacionalnoj razini i razini Unije te stavljanju izvan snage Odluke Komisije br. 280/2004/EZ (Tekst značajan za EGP) (SL L 165, 18. 6. 2013.) (u daljnjem tekstu: Uredba (EU) br. 525/2013)</w:t>
      </w:r>
    </w:p>
    <w:p w:rsidR="003D0EDF" w:rsidRPr="001E7130" w:rsidRDefault="003D0EDF" w:rsidP="00E270C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18. Odluke Komisije 529/2013/EU Europskog parlamenta i Vijeća od 21. svibnja 2013. o pravilima za obračun emisija i uklanjanja stakleničkih plinova koji nastaju iz djelatnosti vezanih uz korištenje zemljišta, prenamjenu zemljišta i šumarstvo te informacijama o mjerama u vezi tih djelatnosti (SL L 165, 18. 6. 2013.) (u daljnjem tekstu: Odluka 529/2013/EU)</w:t>
      </w:r>
    </w:p>
    <w:p w:rsidR="003D0EDF" w:rsidRPr="001E7130" w:rsidRDefault="003D0EDF" w:rsidP="00E270C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19. Provedbene odluke Komisije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31. listopada 2013. o prilagodbama godišnjih emisijskih kvota država članica za razdoblje 2013. – 2020. u skladu s Odlukom 406/2009/EZ Europskog parlamenta i Vijeća (2013/634/EU) (SL L 292, 1. 11. 2013.) (u daljnjem tekstu: Odluka Komisije 2013/634/EU)</w:t>
      </w:r>
    </w:p>
    <w:p w:rsidR="003D0EDF" w:rsidRPr="001E7130" w:rsidRDefault="003D0EDF" w:rsidP="00E270C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20. Delegirane uredbe Komisije (EU) br. 666/2014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12. ožujka 2014. o uspostavi materijalnih zahtjeva za sustav inventara Unije i uzimanju u obzir promjena potencijala globalnog zagrijavanja i međunarodno dogovorenih smjernica za inventare u skladu s Uredbom (EU) br. 525/2013 Europskog parlamenta i Vijeća (Tekst značajan za EGP) (SL L 179, 19. 6. 2014.) (u daljnjem tekstu: Uredba Komisije (EU) br. 666/2014)</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21. 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 (SL L 129, 30.4.2014.)</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22. Uredbe (EU) br. 662/2014 Europskog parlamenta i Vijeća od 15. svibnja 2014. o izmjeni Uredbe (EU) br. 525/2013 s obzirom na tehničku provedbu </w:t>
      </w:r>
      <w:proofErr w:type="spellStart"/>
      <w:r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uz Okvirnu konvenciju Ujedinjenih naroda o promjeni klime (Tekst značajan za EGP) (SL L 189, 27.6.2014.)</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23. Uredbe Komisije (EU) br. 749/2014 od 30. lipnja 2014. o strukturi, formatu, postupcima podnošenja i pregledu informacija koje države članice dostavljaju u skladu s Uredbom (EU) br. 525/2013 Europskog parlamenta i Vijeća (Tekst značajan za EGP) (SL L 203, 11. 7. 2014.)</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24. Uredbe (EU) 2015/757 Europskog parlamenta i Vijeća od 29. travnja 2015. o praćenju emisija ugljikova dioksida iz pomorskog prometa, izvješćivanju o njima i njihovoj verifikaciji te o izmjeni Direktive 2009/16/EZ (Tekst značajan za EGP) (SL L 123/55, 19.5.2015.)</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25. Delegirane uredbe Komisije (EU) br. 2015/1844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13. srpnja 2015. o izmjeni Uredbe (EU) br. 389/2013 u pogledu tehničke provedbe </w:t>
      </w:r>
      <w:proofErr w:type="spellStart"/>
      <w:r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nakon 2012. (Tekst značajan za EGP) (SL L 268, 15. 10. 2015.) (u daljnjem tekstu: Uredba Komisije (EU) br. 2015/1844)</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26. Odluke Komisije (EU) 2017/1471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10. kolovoza 2017. o izmjeni Odluke 2013/162/EU radi revidiranja godišnjih emisijskih jedinica država članica za razdoblje od 2017. do 2020. (priopćeno pod brojem dokumenta C(2017) 5556) (SL L 209, 12. 8. 2017.)</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27. Uredbe (EU) br. 2392/2017 Europskog parlamenta i vijeća od 13. prosinca 2017. o izmjeni Direktive 2003/87/EZ kako bi se nastavila postojeća ograničenja područja primjene za zrakoplovne djelatnosti i pripremila provedba globalne tržišno utemeljene mjere od 2021. (SL L 350, 29.12.2017.)</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28. Uredbe (EU) br. 2018/841 Europskog parlamenta i Vijeća od 30. svibnja 2018. o uključivanju emisija i uklanjanja stakleničkih plinova iz korištenja zemljišta, prenamjene </w:t>
      </w:r>
      <w:r w:rsidRPr="001E7130">
        <w:rPr>
          <w:rFonts w:ascii="Times New Roman" w:eastAsia="Times New Roman" w:hAnsi="Times New Roman" w:cs="Times New Roman"/>
          <w:sz w:val="24"/>
          <w:szCs w:val="24"/>
          <w:lang w:eastAsia="hr-HR"/>
        </w:rPr>
        <w:lastRenderedPageBreak/>
        <w:t>zemljišta i šumarstva u okvir za klimatsku i energetsku politiku do 2030. te o izmjeni Uredbe (EU) br. 525/2013 i Odluke br. 529/2013/EU  (Tekst značajan za EGP) (SL L 156, 19.6.2018)</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29. Uredbe (EU) br.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19.6.2018.)</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30. Uredbe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(u daljnjem tekstu: Uredba (EU) br. 2018/1999)</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31. Provedbene uredbe Komisije (EU) br. 2018/2066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19. prosinca 2018. o praćenju i izvješćivanju o emisijama stakleničkih plinova u skladu s Direktivom 2003/87/EZ Europskog parlamenta i Vijeća i o izmjeni Uredbe Komisije (EU) br. 601/2012 (Tekst značajan za EGP) (SL L 334, 31. 12. 2018.) (u daljnjem tekstu: Uredba Komisije (EU) br. 2018/2066)</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32. Provedbene uredbe Komisije (EU) br. 2018/2067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19. prosinca 2018. o verifikaciji podataka i akreditaciji verifikatora u skladu s Direktivom 2003/87/EZ Europskog parlamenta i Vijeća (Tekst značajan za EGP) (SL L 334, 31. 12. 2018.) (u daljnjem tekstu: Uredba Komisije (EU) br. 2018/2067</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33. Delegirane uredbe Komisije (EU) 2019/331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34. Uredbe (EU) br. 517/2014 Europskog parlamenta i Vijeća od 16. travnja 2014.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i stavljanju izvan snage Uredbe (EZ) br. 842/2006 (Tekst značajan za EGP) (SL L 150, 20. 5. 2014.)</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35. Uredbe Komisije (EZ) br. 1497/2007 od 18. prosinca 2007. o utvrđivanju, u skladu s Uredbom (EZ) br. 842/2006 Europskog parlamenta i Vijeća, standardnih zahtjeva za provjeru propuštanja nepokretnih protupožarnih sustava koji sadrže određene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(Tekst značajan za EGP) (SL L 333, 18. 12. 2007.) (u daljnjem tekstu: Uredba Komisije (EZ) br. 1497/2007) </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36. Uredbe Komisije (EZ) br. 1516/2007 od 19. prosinca 2007. o utvrđivanju, u skladu s Uredbom (EZ) br. 842/2006 Europskog parlamenta i Vijeća, standardnih zahtjeva u pogledu provjere propuštanja nepokretne opreme za hlađenje i klimatizaciju i dizalica topline, koje sadrže određene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(Tekst značajan za EGP) (SL L 335, 19. 12. 2007.) (u daljnjem tekstu: Uredba Komisije (EZ) br. 1516/2007)</w:t>
      </w:r>
    </w:p>
    <w:p w:rsidR="003D0EDF" w:rsidRPr="001E7130" w:rsidRDefault="003D0EDF" w:rsidP="003F0F6A">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37. 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sadrže određene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(Tekst značajan za EGP) (SL L 92, 3. 4. 2008.) (u daljnjem tekstu: Uredba Komisije (EZ) br. 304/2008)</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38. Uredbe Komisije (EZ) br. 306/2008 od 2. travnja 2008. o utvrđivanju, u skladu s Uredbom (EZ) br. 842/2006 Europskog parlamenta i Vijeća, minimalnih zahtjeva i uvjeta za uzajamno priznavanje certifikacije osoblja koje iz opreme rekuperira otapala na bazi određenih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(Tekst značajan za EGP) (SL L 92, 3. 4. 2008.) (u daljnjem tekstu: Uredba Komisije (EZ) br. 306/2008)</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39. Uredbe Komisije (EZ) br. 307/2008 od 2. travnja 2008. o utvrđivanju, u skladu s Uredbom (EZ) br. 842/2006 Europskog parlamenta i Vijeća, minimalnih zahtjeva za programe osposobljavanja i uvjeta za uzajamno priznavanje potvrda o osposobljavanju za osoblje u pogledu klimatizacijskih sustava u određenim motornim vozilima koji sadrže određene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(Tekst značajan za EGP) (SL L 92, 3. 4. 2008.) (u daljnjem tekstu: Uredba Komisije (EZ) br. 307/2008)</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40. Provedbene Uredbe Komisije (EU) br. 1191/2014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30. listopada 2014. o određivanju oblika i načina podnošenja izvješća iz članka 19. Uredbe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(Tekst značajan za EGP) (SL L 318, 5. 11. 2014.) (u daljnjem tekstu: Uredba Komisije (EZ) br. 1191/2014)</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41. Provedbene Uredbe Komisije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31. listopada 2014. o utvrđivanju, u skladu s Uredbom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referentnih vrijednosti za razdoblje od 1. siječnja 2015. do 31. prosinca 2017. za svakog proizvođača ili uvoznika koji je izvijestio o stavljanju </w:t>
      </w:r>
      <w:proofErr w:type="spellStart"/>
      <w:r w:rsidRPr="001E7130">
        <w:rPr>
          <w:rFonts w:ascii="Times New Roman" w:eastAsia="Times New Roman" w:hAnsi="Times New Roman" w:cs="Times New Roman"/>
          <w:sz w:val="24"/>
          <w:szCs w:val="24"/>
          <w:lang w:eastAsia="hr-HR"/>
        </w:rPr>
        <w:t>fluorougljikovodika</w:t>
      </w:r>
      <w:proofErr w:type="spellEnd"/>
      <w:r w:rsidRPr="001E7130">
        <w:rPr>
          <w:rFonts w:ascii="Times New Roman" w:eastAsia="Times New Roman" w:hAnsi="Times New Roman" w:cs="Times New Roman"/>
          <w:sz w:val="24"/>
          <w:szCs w:val="24"/>
          <w:lang w:eastAsia="hr-HR"/>
        </w:rPr>
        <w:t xml:space="preserve"> na tržište na temelju Uredbe (EZ) br. 842/2006 Europskog parlamenta i Vijeća (priopćeno pod brojem dokumenta C(2014) 7920) (Tekst značajan za EGP) (SL L 318, 5. 11. 2014.) (u daljnjem tekstu: Uredba Komisije (EZ) br. 1497/2007)</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42. Provedbene uredbe Komisije (EU) 2015/2067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17. studenoga 2015. o utvrđivanju, u skladu s Uredbom (EU) br. 517/2014 Europskog parlamenta i Vijeća, minimalnih zahtjeva i uvjeta za uzajamno priznavanje certifikacije fizičkih osoba u pogledu nepokretne rashladne i klimatizacijske opreme i dizalica topline te rashladnih jedinica kamiona hladnjača i prikolica hladnjača koji sadržavaju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kao i certifikacije poduzeća u pogledu nepokretne rashladne i klimatizacijske opreme i dizalica topline koji sadržavaju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(Tekst značajan za EGP) (SL L 301, 18. 11. 2015.) (u daljnjem tekstu: Uredba Komisije (EZ) br. 2015/2067)</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43. Provedbene uredbe Komisije (EU) 2015/2068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17. studenoga 2015. o utvrđivanju, u skladu s Uredbom (EU) br. 517/2014 Europskog parlamenta i Vijeća, oblika oznaka za proizvode i opremu koji sadržavaju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(Tekst značajan za EGP) (SL L 301, 18. 11. 2015.) (u daljnjem tekstu: Uredba Komisije (EZ) br. 2015/2068)</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44. Provedbene uredbe Komisije (EU) 2015/2066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17. studenoga 2015. o utvrđivanju, u skladu s Uredbom (EU) br. 517/2014 Europskog parlamenta i Vijeća, minimalnih zahtjeva i uvjeta za uzajamno priznavanje certifikacije fizičkih osoba koje obavljaju ugradnju, servisiranje, održavanje, popravak ili stavljanje izvan pogona električnih rasklopnih uređaja koji sadržavaju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ili prikupljanje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iz električnih rasklopnih uređaja (Tekst značajan za EGP) (SL L 301, 18. 11. 2015.) (u daljnjem tekstu: Uredba Komisije (EU) br. 2015/2066)</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45. Provedbene uredbe Komisije (EU) 2015/2065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17. studenoga 2015. o utvrđivanju, u skladu s Uredbom (EU) br. 517/2014 Europskog parlamenta i Vijeća, formata kojim se države članice koriste za obavješćivanje o svojim programima osposobljavanja i certifikacije (Tekst značajan za EGP) (SL L 301, 18. 11. 2015.) (u daljnjem tekstu: Uredba Komisije (EZ) br. 1497/2007)</w:t>
      </w:r>
    </w:p>
    <w:p w:rsidR="003D0EDF" w:rsidRPr="001E7130" w:rsidRDefault="003D0EDF" w:rsidP="0084300B">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46. Provedbene uredbe Komisije (EU) 2016/879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 lipnja 2016. o utvrđivanju detaljnih pravila, u skladu s Uredbom (EU) br. 517/2014 Europskog parlamenta i Vijeća, u pogledu izjave o sukladnosti za stavljanje na tržište rashladne i klimatizacijske opreme te opreme za dizalice topline punjene </w:t>
      </w:r>
      <w:proofErr w:type="spellStart"/>
      <w:r w:rsidRPr="001E7130">
        <w:rPr>
          <w:rFonts w:ascii="Times New Roman" w:eastAsia="Times New Roman" w:hAnsi="Times New Roman" w:cs="Times New Roman"/>
          <w:sz w:val="24"/>
          <w:szCs w:val="24"/>
          <w:lang w:eastAsia="hr-HR"/>
        </w:rPr>
        <w:t>fluorougljikovodicima</w:t>
      </w:r>
      <w:proofErr w:type="spellEnd"/>
      <w:r w:rsidRPr="001E7130">
        <w:rPr>
          <w:rFonts w:ascii="Times New Roman" w:eastAsia="Times New Roman" w:hAnsi="Times New Roman" w:cs="Times New Roman"/>
          <w:sz w:val="24"/>
          <w:szCs w:val="24"/>
          <w:lang w:eastAsia="hr-HR"/>
        </w:rPr>
        <w:t xml:space="preserve"> i verifikaciji te izjave koju obavlja neovisni revizor (Tekst značajan za EGP) (SL L 146, 3. 6. 2016.) (u daljnjem tekstu: Uredba Komisije (EZ) br. 2016/879)</w:t>
      </w:r>
    </w:p>
    <w:p w:rsidR="003D0EDF" w:rsidRPr="001E7130" w:rsidRDefault="003D0EDF" w:rsidP="00774F75">
      <w:pPr>
        <w:pStyle w:val="Odlomakpopisa"/>
        <w:tabs>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47. Provedbene odluke Komisije (EU) 2017/1984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24. listopada 2017. o utvrđivanju, u skladu s Uredbom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lastRenderedPageBreak/>
        <w:t xml:space="preserve">stakleničkim plinovima, referentnih vrijednosti za razdoblje od 1. siječnja 2018. do 31. prosinca 2020. za svakog proizvođača ili uvoznika koji je zakonito stavio na tržište </w:t>
      </w:r>
      <w:proofErr w:type="spellStart"/>
      <w:r w:rsidRPr="001E7130">
        <w:rPr>
          <w:rFonts w:ascii="Times New Roman" w:eastAsia="Times New Roman" w:hAnsi="Times New Roman" w:cs="Times New Roman"/>
          <w:sz w:val="24"/>
          <w:szCs w:val="24"/>
          <w:lang w:eastAsia="hr-HR"/>
        </w:rPr>
        <w:t>fluorougljikovodike</w:t>
      </w:r>
      <w:proofErr w:type="spellEnd"/>
      <w:r w:rsidRPr="001E7130">
        <w:rPr>
          <w:rFonts w:ascii="Times New Roman" w:eastAsia="Times New Roman" w:hAnsi="Times New Roman" w:cs="Times New Roman"/>
          <w:sz w:val="24"/>
          <w:szCs w:val="24"/>
          <w:lang w:eastAsia="hr-HR"/>
        </w:rPr>
        <w:t xml:space="preserve"> od 1. siječnja 2015. kako je prijavio u skladu s tom Uredbom (priopćeno pod brojem dokumenta C(2017) 7080) (Tekst značajan za EGP) (SL L 287, 4. 11. 2017.) (u daljnjem tekstu: Uredba Komisije (EZ) br. 2017/1984)</w:t>
      </w:r>
    </w:p>
    <w:p w:rsidR="003D0EDF" w:rsidRPr="001E7130" w:rsidRDefault="003D0EDF" w:rsidP="00774F75">
      <w:pPr>
        <w:pStyle w:val="Odlomakpopisa"/>
        <w:tabs>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48. Provedbene uredbe Komisije (EU) 2017/1375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25. srpnja 2017. o izmjeni Provedbene uredbe (EU) br. 1191/2014 o određivanju oblika i načina podnošenja izvješća iz članka 19. Uredbe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(Tekst značajan za EGP) (SL L 194, 26. 7. 2017.) (u daljnjem tekstu: Uredba Komisije (EU) br. 2017/1375)</w:t>
      </w:r>
    </w:p>
    <w:p w:rsidR="003D0EDF" w:rsidRPr="001E7130" w:rsidRDefault="003D0EDF" w:rsidP="00774F75">
      <w:pPr>
        <w:pStyle w:val="Odlomakpopisa"/>
        <w:tabs>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49. Provedbene uredbe Komisije (EU) 2018/1992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14. prosinca 2018. o izmjeni Provedbene uredbe (EU) br. 1191/2014 u pogledu izvješćivanja iz članka 19. Uredbe (EU) br. 517/2014 o podacima u vezi s </w:t>
      </w:r>
      <w:proofErr w:type="spellStart"/>
      <w:r w:rsidRPr="001E7130">
        <w:rPr>
          <w:rFonts w:ascii="Times New Roman" w:eastAsia="Times New Roman" w:hAnsi="Times New Roman" w:cs="Times New Roman"/>
          <w:sz w:val="24"/>
          <w:szCs w:val="24"/>
          <w:lang w:eastAsia="hr-HR"/>
        </w:rPr>
        <w:t>fluorougljikovodicima</w:t>
      </w:r>
      <w:proofErr w:type="spellEnd"/>
      <w:r w:rsidRPr="001E7130">
        <w:rPr>
          <w:rFonts w:ascii="Times New Roman" w:eastAsia="Times New Roman" w:hAnsi="Times New Roman" w:cs="Times New Roman"/>
          <w:sz w:val="24"/>
          <w:szCs w:val="24"/>
          <w:lang w:eastAsia="hr-HR"/>
        </w:rPr>
        <w:t xml:space="preserve"> koji su stavljeni na tržište u Ujedinjenoj Kraljevini i u Uniji 27 država članica (Tekst značajan za EGP) (SL L 320, 17. 12. 2018.) (u daljnjem tekstu: Uredba Komisije (EU) br. 2018/1992)</w:t>
      </w:r>
    </w:p>
    <w:p w:rsidR="003D0EDF" w:rsidRPr="001E7130" w:rsidRDefault="003D0EDF" w:rsidP="00774F75">
      <w:pPr>
        <w:pStyle w:val="Odlomakpopisa"/>
        <w:tabs>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50. Provedbene uredbe Komisije (EU) 2018/2023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17. prosinca 2018. o izmjeni Provedbene odluke (EU) 2017/1984 o utvrđivanju, u skladu s Uredbom (EU) br. 517/2014 Europskog parlamenta i Vijeća o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referentnih vrijednosti, u pogledu referentnih vrijednosti za razdoblje od 30. ožujka 2019. do 31. prosinca 2020. za proizvođače ili uvoznike s poslovnim </w:t>
      </w:r>
      <w:proofErr w:type="spellStart"/>
      <w:r w:rsidRPr="001E7130">
        <w:rPr>
          <w:rFonts w:ascii="Times New Roman" w:eastAsia="Times New Roman" w:hAnsi="Times New Roman" w:cs="Times New Roman"/>
          <w:sz w:val="24"/>
          <w:szCs w:val="24"/>
          <w:lang w:eastAsia="hr-HR"/>
        </w:rPr>
        <w:t>nastanom</w:t>
      </w:r>
      <w:proofErr w:type="spellEnd"/>
      <w:r w:rsidRPr="001E7130">
        <w:rPr>
          <w:rFonts w:ascii="Times New Roman" w:eastAsia="Times New Roman" w:hAnsi="Times New Roman" w:cs="Times New Roman"/>
          <w:sz w:val="24"/>
          <w:szCs w:val="24"/>
          <w:lang w:eastAsia="hr-HR"/>
        </w:rPr>
        <w:t xml:space="preserve"> u Ujedinjenoj Kraljevini koji su zakonito stavili na tržište </w:t>
      </w:r>
      <w:proofErr w:type="spellStart"/>
      <w:r w:rsidRPr="001E7130">
        <w:rPr>
          <w:rFonts w:ascii="Times New Roman" w:eastAsia="Times New Roman" w:hAnsi="Times New Roman" w:cs="Times New Roman"/>
          <w:sz w:val="24"/>
          <w:szCs w:val="24"/>
          <w:lang w:eastAsia="hr-HR"/>
        </w:rPr>
        <w:t>fluorougljikovodike</w:t>
      </w:r>
      <w:proofErr w:type="spellEnd"/>
      <w:r w:rsidRPr="001E7130">
        <w:rPr>
          <w:rFonts w:ascii="Times New Roman" w:eastAsia="Times New Roman" w:hAnsi="Times New Roman" w:cs="Times New Roman"/>
          <w:sz w:val="24"/>
          <w:szCs w:val="24"/>
          <w:lang w:eastAsia="hr-HR"/>
        </w:rPr>
        <w:t xml:space="preserve"> od 1. siječnja 2015., kako su prijavili u skladu s tom Uredbom (priopćeno pod brojem dokumenta C(2018) 8801) (Tekst značajan za EGP) (SL L 323, 19. 12. 2018.) (u daljnjem tekstu: Uredba Komisije (EU) br. 2018/2023)</w:t>
      </w:r>
    </w:p>
    <w:p w:rsidR="003D0EDF" w:rsidRPr="001E7130" w:rsidRDefault="003D0EDF" w:rsidP="00774F7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51. Provedbene uredbe Komisije (EU) 2019/522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27. ožujka 2019. o izmjeni Provedbene uredbe (EU) br. 1191/2014 u pogledu izvješćivanja o podacima o proizvodnji i o uvozu i izvozu plinova koji sadržavaju </w:t>
      </w:r>
      <w:proofErr w:type="spellStart"/>
      <w:r w:rsidRPr="001E7130">
        <w:rPr>
          <w:rFonts w:ascii="Times New Roman" w:eastAsia="Times New Roman" w:hAnsi="Times New Roman" w:cs="Times New Roman"/>
          <w:sz w:val="24"/>
          <w:szCs w:val="24"/>
          <w:lang w:eastAsia="hr-HR"/>
        </w:rPr>
        <w:t>fluorougljikovodike</w:t>
      </w:r>
      <w:proofErr w:type="spellEnd"/>
      <w:r w:rsidRPr="001E7130">
        <w:rPr>
          <w:rFonts w:ascii="Times New Roman" w:eastAsia="Times New Roman" w:hAnsi="Times New Roman" w:cs="Times New Roman"/>
          <w:sz w:val="24"/>
          <w:szCs w:val="24"/>
          <w:lang w:eastAsia="hr-HR"/>
        </w:rPr>
        <w:t xml:space="preserve"> u skladu s člankom 19. Uredbe (Tekst značajan za EGP) (EU) br. 517/2014 (SL L 86, 28. 3. 2019.) (u daljnjem tekstu: Uredba Komisije (EU) br. 2019/522)</w:t>
      </w:r>
    </w:p>
    <w:p w:rsidR="003D0EDF" w:rsidRPr="001E7130" w:rsidRDefault="003D0EDF" w:rsidP="00774F7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52. Provedbene Uredbe Komisije (EU) 2019/661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25. travnja 2019. o osiguravanju neometanog funkcioniranja elektroničkog registra kvota za stavljanje </w:t>
      </w:r>
      <w:proofErr w:type="spellStart"/>
      <w:r w:rsidRPr="001E7130">
        <w:rPr>
          <w:rFonts w:ascii="Times New Roman" w:eastAsia="Times New Roman" w:hAnsi="Times New Roman" w:cs="Times New Roman"/>
          <w:sz w:val="24"/>
          <w:szCs w:val="24"/>
          <w:lang w:eastAsia="hr-HR"/>
        </w:rPr>
        <w:t>fluorougljikovodika</w:t>
      </w:r>
      <w:proofErr w:type="spellEnd"/>
      <w:r w:rsidRPr="001E7130">
        <w:rPr>
          <w:rFonts w:ascii="Times New Roman" w:eastAsia="Times New Roman" w:hAnsi="Times New Roman" w:cs="Times New Roman"/>
          <w:sz w:val="24"/>
          <w:szCs w:val="24"/>
          <w:lang w:eastAsia="hr-HR"/>
        </w:rPr>
        <w:t xml:space="preserve"> na tržište (Tekst značajan za EGP) (SL L 112, 26. 4. 2019.) (u daljnjem tekstu: Uredba Komisije (EU) br. 2019/661).</w:t>
      </w:r>
    </w:p>
    <w:p w:rsidR="003D0EDF" w:rsidRPr="001E7130" w:rsidRDefault="003D0EDF" w:rsidP="00774F7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p>
    <w:p w:rsidR="003D0EDF" w:rsidRPr="001E7130" w:rsidRDefault="008B26E7" w:rsidP="008B26E7">
      <w:pPr>
        <w:pStyle w:val="Odlomakpopisa"/>
        <w:tabs>
          <w:tab w:val="left" w:pos="0"/>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(3</w:t>
      </w:r>
      <w:r w:rsidR="003D0EDF" w:rsidRPr="001E7130">
        <w:rPr>
          <w:rFonts w:ascii="Times New Roman" w:eastAsia="Times New Roman" w:hAnsi="Times New Roman" w:cs="Times New Roman"/>
          <w:sz w:val="24"/>
          <w:szCs w:val="24"/>
          <w:lang w:eastAsia="hr-HR"/>
        </w:rPr>
        <w:t>) Ovim se Zakonom uređuje okvir za provedbu sljedećih akata Europske unije u području zaštite ozonskog sloja:</w:t>
      </w:r>
    </w:p>
    <w:p w:rsidR="003D0EDF" w:rsidRPr="001E7130" w:rsidRDefault="003D0EDF" w:rsidP="00774F7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p>
    <w:p w:rsidR="003D0EDF" w:rsidRPr="001E7130" w:rsidRDefault="003D0EDF" w:rsidP="00774F7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Uredbe (EZ) br. 1005/2009 Europskog parlamenta i Vijeća od 16. rujna 2009. o tvarima koje oštećuju ozonski sloj (Tekst značajan za EGP) (SL L 286, 31. 10. 2009.) (u daljnjem tekstu: Uredba (EZ) br.1005/2009)</w:t>
      </w:r>
    </w:p>
    <w:p w:rsidR="003D0EDF" w:rsidRPr="001E7130" w:rsidRDefault="003D0EDF" w:rsidP="00774F75">
      <w:pPr>
        <w:pStyle w:val="Odlomakpopisa"/>
        <w:tabs>
          <w:tab w:val="left" w:pos="0"/>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Odluke Komisije od 18. lipnja 2010. o upotrebi kontroliranih tvari kao procesnih agensa na temelju članka 8. stavka 4. Uredbe (EZ) br. 1005/2009 Europskog parlamenta i Vijeća (priopćena pod brojem dokumenta C(2010) 3847) (Tekst značajan za EGP) (SL L 169, 3. 7. 2010.)</w:t>
      </w:r>
    </w:p>
    <w:p w:rsidR="003D0EDF" w:rsidRPr="001E7130" w:rsidRDefault="003D0EDF" w:rsidP="00774F75">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Uredba Komisije (EU) br. 744/2010 od 18. kolovoza 2010. o izmjeni Uredbe (EZ) br. 1005/2009 Europskog parlamenta i Vijeća o tvarima koje oštećuju ozonski sloj, s obzirom na kritične primjene halona (Tekst značajan za EGP) (SL L 218, 19. 8. 2010.) (u daljnjem tekstu: Uredba Komisije (EU) br. 744/2010)</w:t>
      </w:r>
    </w:p>
    <w:p w:rsidR="003D0EDF" w:rsidRPr="001E7130" w:rsidRDefault="003D0EDF" w:rsidP="00774F75">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Uredbe Komisije (EU) br. 537/2011 od 1. lipnja 2011. o mehanizmu za raspodjelu količina kontroliranih tvari odobrenih za laboratorijsku i analitičku primjenu u Uniji u skladu s </w:t>
      </w:r>
      <w:r w:rsidRPr="001E7130">
        <w:rPr>
          <w:rFonts w:ascii="Times New Roman" w:eastAsia="Times New Roman" w:hAnsi="Times New Roman" w:cs="Times New Roman"/>
          <w:sz w:val="24"/>
          <w:szCs w:val="24"/>
          <w:lang w:eastAsia="hr-HR"/>
        </w:rPr>
        <w:lastRenderedPageBreak/>
        <w:t>Uredbom (EZ) br. 1005/2009 Europskog parlamenta i Vijeća o tvarima koje oštećuju ozonski sloj (Tekst značajan za EGP) (SL L 147, 1. 6. 2011.) (u daljnjem tekstu: Uredba Komisije (EZ) br. 537/2011)</w:t>
      </w:r>
    </w:p>
    <w:p w:rsidR="003D0EDF" w:rsidRPr="001E7130" w:rsidRDefault="003D0EDF" w:rsidP="00774F75">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Uredbe Komisije (EU) br. 291/2011 od 24. ožujka 2011. o neophodnim laboratorijskim i analitičkim uporabama kontroliranih tvari koje nisu </w:t>
      </w:r>
      <w:proofErr w:type="spellStart"/>
      <w:r w:rsidRPr="001E7130">
        <w:rPr>
          <w:rFonts w:ascii="Times New Roman" w:eastAsia="Times New Roman" w:hAnsi="Times New Roman" w:cs="Times New Roman"/>
          <w:sz w:val="24"/>
          <w:szCs w:val="24"/>
          <w:lang w:eastAsia="hr-HR"/>
        </w:rPr>
        <w:t>klorofluorougljikovodici</w:t>
      </w:r>
      <w:proofErr w:type="spellEnd"/>
      <w:r w:rsidRPr="001E7130">
        <w:rPr>
          <w:rFonts w:ascii="Times New Roman" w:eastAsia="Times New Roman" w:hAnsi="Times New Roman" w:cs="Times New Roman"/>
          <w:sz w:val="24"/>
          <w:szCs w:val="24"/>
          <w:lang w:eastAsia="hr-HR"/>
        </w:rPr>
        <w:t xml:space="preserve"> u Uniji na temelju Uredbe (EZ) br. 1005/2009 Europskog parlamenta i Vijeća o tvarima koje oštećuju ozonski sloj (Tekst značajan za EGP) (SL L 79, 24. 3. 2011.) (u daljnjem tekstu: Uredba Komisije (EU) br. 291/2011)</w:t>
      </w:r>
    </w:p>
    <w:p w:rsidR="003D0EDF" w:rsidRPr="001E7130" w:rsidRDefault="003D0EDF" w:rsidP="00774F75">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Uredba Komisije (EU) br. 1087/2013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4. studenoga 2013. o izmjeni Uredbe (EZ) br. 1005/2009 Europskog parlamenta i Vijeća u pogledu izvješćivanja o metil </w:t>
      </w:r>
      <w:proofErr w:type="spellStart"/>
      <w:r w:rsidRPr="001E7130">
        <w:rPr>
          <w:rFonts w:ascii="Times New Roman" w:eastAsia="Times New Roman" w:hAnsi="Times New Roman" w:cs="Times New Roman"/>
          <w:sz w:val="24"/>
          <w:szCs w:val="24"/>
          <w:lang w:eastAsia="hr-HR"/>
        </w:rPr>
        <w:t>bromidu</w:t>
      </w:r>
      <w:proofErr w:type="spellEnd"/>
      <w:r w:rsidRPr="001E7130">
        <w:rPr>
          <w:rFonts w:ascii="Times New Roman" w:eastAsia="Times New Roman" w:hAnsi="Times New Roman" w:cs="Times New Roman"/>
          <w:sz w:val="24"/>
          <w:szCs w:val="24"/>
          <w:lang w:eastAsia="hr-HR"/>
        </w:rPr>
        <w:t xml:space="preserve"> (Tekst značajan za EGP) (u daljnjem tekstu: Uredba Komisije (EZ) br. 1087/2013)</w:t>
      </w:r>
    </w:p>
    <w:p w:rsidR="003D0EDF" w:rsidRPr="001E7130" w:rsidRDefault="003D0EDF" w:rsidP="00774F75">
      <w:pPr>
        <w:pStyle w:val="Odlomakpopisa"/>
        <w:tabs>
          <w:tab w:val="left" w:pos="709"/>
          <w:tab w:val="left" w:pos="1418"/>
        </w:tabs>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Uredba Komisije (EU) br. 1088/2013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4. studenoga 2013. o izmjeni Uredbe (EU) br. 1005/2009 Europskog parlamenta i Vijeća u vezi sa zahtjevima za uvozne i izvozne dozvole za proizvode i opremu koji sadrže halone za kritičnu primjenu u zrakoplovima ili o njima ovise (Tekst značajan za EGP) (u daljnjem tekstu: Uredba Komisije (EU) br. 1088/2013)</w:t>
      </w:r>
    </w:p>
    <w:p w:rsidR="00131C35" w:rsidRPr="001E7130" w:rsidRDefault="003D0EDF" w:rsidP="00774F75">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8. Uredba Komisije (EU) 2017/605 </w:t>
      </w:r>
      <w:proofErr w:type="spellStart"/>
      <w:r w:rsidRPr="001E7130">
        <w:rPr>
          <w:rFonts w:ascii="Times New Roman" w:eastAsia="Times New Roman" w:hAnsi="Times New Roman" w:cs="Times New Roman"/>
          <w:sz w:val="24"/>
          <w:szCs w:val="24"/>
          <w:lang w:eastAsia="hr-HR"/>
        </w:rPr>
        <w:t>оd</w:t>
      </w:r>
      <w:proofErr w:type="spellEnd"/>
      <w:r w:rsidRPr="001E7130">
        <w:rPr>
          <w:rFonts w:ascii="Times New Roman" w:eastAsia="Times New Roman" w:hAnsi="Times New Roman" w:cs="Times New Roman"/>
          <w:sz w:val="24"/>
          <w:szCs w:val="24"/>
          <w:lang w:eastAsia="hr-HR"/>
        </w:rPr>
        <w:t xml:space="preserve"> 29. ožujka 2017. o izmjeni Priloga VI. Uredbi (EZ) br. 1005/2009 Europskog parlamenta i Vijeća o tvarima koje oštećuju ozonski sloj (Tekst značajan za EGP) (u daljnjem tekstu: Uredba Komisije (EU) br. 2017/605).</w:t>
      </w:r>
    </w:p>
    <w:p w:rsidR="003D0EDF" w:rsidRPr="001E7130" w:rsidRDefault="003D0EDF" w:rsidP="00AD0D0A">
      <w:pPr>
        <w:spacing w:after="0" w:line="240" w:lineRule="auto"/>
      </w:pPr>
    </w:p>
    <w:p w:rsidR="00D82F25" w:rsidRPr="001E7130" w:rsidRDefault="009C1A43" w:rsidP="00517300">
      <w:pPr>
        <w:pStyle w:val="Naslov2"/>
        <w:jc w:val="center"/>
        <w:rPr>
          <w:b w:val="0"/>
          <w:i/>
          <w:sz w:val="24"/>
          <w:szCs w:val="24"/>
        </w:rPr>
      </w:pPr>
      <w:bookmarkStart w:id="13" w:name="_Toc536200313"/>
      <w:bookmarkStart w:id="14" w:name="_Toc536200573"/>
      <w:r w:rsidRPr="001E7130">
        <w:rPr>
          <w:b w:val="0"/>
          <w:i/>
          <w:sz w:val="24"/>
          <w:szCs w:val="24"/>
        </w:rPr>
        <w:t>Nadležnost</w:t>
      </w:r>
      <w:bookmarkEnd w:id="12"/>
      <w:bookmarkEnd w:id="13"/>
      <w:bookmarkEnd w:id="14"/>
    </w:p>
    <w:p w:rsidR="00B36735" w:rsidRPr="00490A82" w:rsidRDefault="00B36735" w:rsidP="00490A82">
      <w:pPr>
        <w:pStyle w:val="Naslov2"/>
        <w:jc w:val="center"/>
        <w:rPr>
          <w:sz w:val="24"/>
          <w:szCs w:val="24"/>
        </w:rPr>
      </w:pPr>
    </w:p>
    <w:p w:rsidR="0054386F" w:rsidRPr="00490A82" w:rsidRDefault="00F72E62" w:rsidP="00490A82">
      <w:pPr>
        <w:pStyle w:val="Naslov2"/>
        <w:jc w:val="center"/>
        <w:rPr>
          <w:sz w:val="24"/>
          <w:szCs w:val="24"/>
        </w:rPr>
      </w:pPr>
      <w:r w:rsidRPr="001E7130">
        <w:rPr>
          <w:sz w:val="24"/>
          <w:szCs w:val="24"/>
        </w:rPr>
        <w:t>Članak 3</w:t>
      </w:r>
      <w:r w:rsidR="00D82F25" w:rsidRPr="001E7130">
        <w:rPr>
          <w:sz w:val="24"/>
          <w:szCs w:val="24"/>
        </w:rPr>
        <w:t>.</w:t>
      </w:r>
    </w:p>
    <w:p w:rsidR="00B36735" w:rsidRPr="001E7130" w:rsidRDefault="00B36735" w:rsidP="00AD0D0A">
      <w:pPr>
        <w:spacing w:after="0" w:line="240" w:lineRule="auto"/>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Nadležno tijelo za provedbu akata iz članka 2. stav</w:t>
      </w:r>
      <w:r w:rsidR="008B26E7"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ka 2. </w:t>
      </w:r>
      <w:r w:rsidR="008B26E7" w:rsidRPr="001E7130">
        <w:rPr>
          <w:rFonts w:ascii="Times New Roman" w:eastAsia="Times New Roman" w:hAnsi="Times New Roman" w:cs="Times New Roman"/>
          <w:sz w:val="24"/>
          <w:szCs w:val="24"/>
          <w:lang w:eastAsia="hr-HR"/>
        </w:rPr>
        <w:t xml:space="preserve">i 3. </w:t>
      </w:r>
      <w:r w:rsidRPr="001E7130">
        <w:rPr>
          <w:rFonts w:ascii="Times New Roman" w:eastAsia="Times New Roman" w:hAnsi="Times New Roman" w:cs="Times New Roman"/>
          <w:sz w:val="24"/>
          <w:szCs w:val="24"/>
          <w:lang w:eastAsia="hr-HR"/>
        </w:rPr>
        <w:t xml:space="preserve">ovoga Zakona je </w:t>
      </w:r>
      <w:r w:rsidR="00B96CEB" w:rsidRPr="001E7130">
        <w:rPr>
          <w:rFonts w:ascii="Times New Roman" w:eastAsia="Times New Roman" w:hAnsi="Times New Roman" w:cs="Times New Roman"/>
          <w:sz w:val="24"/>
          <w:szCs w:val="24"/>
          <w:lang w:eastAsia="hr-HR"/>
        </w:rPr>
        <w:t xml:space="preserve">središnje </w:t>
      </w:r>
      <w:r w:rsidR="00347D56" w:rsidRPr="001E7130">
        <w:rPr>
          <w:rFonts w:ascii="Times New Roman" w:eastAsia="Times New Roman" w:hAnsi="Times New Roman" w:cs="Times New Roman"/>
          <w:sz w:val="24"/>
          <w:szCs w:val="24"/>
          <w:lang w:eastAsia="hr-HR"/>
        </w:rPr>
        <w:t xml:space="preserve">tijelo </w:t>
      </w:r>
      <w:r w:rsidR="00347D56"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ako ovim Zakonom nije drukčije propisano.</w:t>
      </w:r>
    </w:p>
    <w:p w:rsidR="00B937AB" w:rsidRPr="001E7130" w:rsidRDefault="00B937AB" w:rsidP="00F36488">
      <w:pPr>
        <w:pStyle w:val="Naslov5"/>
        <w:spacing w:before="0" w:line="240" w:lineRule="auto"/>
        <w:rPr>
          <w:rFonts w:ascii="Times New Roman" w:eastAsia="Times New Roman" w:hAnsi="Times New Roman" w:cs="Times New Roman"/>
          <w:b/>
          <w:color w:val="auto"/>
          <w:sz w:val="24"/>
          <w:szCs w:val="24"/>
        </w:rPr>
      </w:pPr>
    </w:p>
    <w:p w:rsidR="0054386F" w:rsidRPr="00490A82" w:rsidRDefault="00F72E62" w:rsidP="00490A82">
      <w:pPr>
        <w:pStyle w:val="Naslov2"/>
        <w:jc w:val="center"/>
        <w:rPr>
          <w:sz w:val="24"/>
          <w:szCs w:val="24"/>
        </w:rPr>
      </w:pPr>
      <w:r w:rsidRPr="001E7130">
        <w:rPr>
          <w:sz w:val="24"/>
          <w:szCs w:val="24"/>
        </w:rPr>
        <w:t>Članak 4</w:t>
      </w:r>
      <w:r w:rsidR="0054386F" w:rsidRPr="001E7130">
        <w:rPr>
          <w:sz w:val="24"/>
          <w:szCs w:val="24"/>
        </w:rPr>
        <w:t>.</w:t>
      </w:r>
    </w:p>
    <w:p w:rsidR="00B36735" w:rsidRPr="001E7130" w:rsidRDefault="00B36735" w:rsidP="00AD0D0A">
      <w:pPr>
        <w:spacing w:after="0" w:line="240" w:lineRule="auto"/>
        <w:rPr>
          <w:rFonts w:ascii="Times New Roman" w:hAnsi="Times New Roman" w:cs="Times New Roman"/>
          <w:sz w:val="24"/>
          <w:szCs w:val="24"/>
        </w:rPr>
      </w:pPr>
    </w:p>
    <w:p w:rsidR="0054386F" w:rsidRPr="001E7130" w:rsidRDefault="00484330"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D6549D" w:rsidRPr="001E7130">
        <w:rPr>
          <w:rFonts w:ascii="Times New Roman" w:eastAsia="Times New Roman" w:hAnsi="Times New Roman" w:cs="Times New Roman"/>
          <w:sz w:val="24"/>
          <w:szCs w:val="24"/>
          <w:lang w:eastAsia="hr-HR"/>
        </w:rPr>
        <w:t>Ublažavanje klimatskih promjena, prilagodba klimatskim promjenama i zaštita ozonskog sloja,</w:t>
      </w:r>
      <w:r w:rsidR="0054386F" w:rsidRPr="001E7130">
        <w:rPr>
          <w:rFonts w:ascii="Times New Roman" w:eastAsia="Times New Roman" w:hAnsi="Times New Roman" w:cs="Times New Roman"/>
          <w:sz w:val="24"/>
          <w:szCs w:val="24"/>
          <w:lang w:eastAsia="hr-HR"/>
        </w:rPr>
        <w:t xml:space="preserve"> u cilju održivog razv</w:t>
      </w:r>
      <w:r w:rsidR="005435E8" w:rsidRPr="001E7130">
        <w:rPr>
          <w:rFonts w:ascii="Times New Roman" w:eastAsia="Times New Roman" w:hAnsi="Times New Roman" w:cs="Times New Roman"/>
          <w:sz w:val="24"/>
          <w:szCs w:val="24"/>
          <w:lang w:eastAsia="hr-HR"/>
        </w:rPr>
        <w:t>oja</w:t>
      </w:r>
      <w:r w:rsidR="0054386F" w:rsidRPr="001E7130">
        <w:rPr>
          <w:rFonts w:ascii="Times New Roman" w:eastAsia="Times New Roman" w:hAnsi="Times New Roman" w:cs="Times New Roman"/>
          <w:sz w:val="24"/>
          <w:szCs w:val="24"/>
          <w:lang w:eastAsia="hr-HR"/>
        </w:rPr>
        <w:t>, temelji se na načelima zaštite okoliša određenim Zakonom o zaštiti okoliša i zahtjevima međunarodnog prava i pravne stečevine Europske unije.</w:t>
      </w:r>
    </w:p>
    <w:p w:rsidR="0031725F" w:rsidRPr="001E7130" w:rsidRDefault="0031725F" w:rsidP="0031725F">
      <w:pPr>
        <w:spacing w:after="0" w:line="240" w:lineRule="auto"/>
        <w:ind w:firstLine="709"/>
        <w:jc w:val="both"/>
        <w:rPr>
          <w:rFonts w:ascii="Times New Roman" w:eastAsia="Times New Roman" w:hAnsi="Times New Roman" w:cs="Times New Roman"/>
          <w:sz w:val="24"/>
          <w:szCs w:val="24"/>
          <w:lang w:eastAsia="hr-HR"/>
        </w:rPr>
      </w:pPr>
    </w:p>
    <w:p w:rsidR="0031725F" w:rsidRPr="001E7130" w:rsidRDefault="0031725F" w:rsidP="0031725F">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Za ublažavanje klimatskih promjena, prilagodbu klimatskim promjenama i zaštitu ozonskog sloja primjenjuju se i odredbe zakona kojim se uređuje zaštita okoliša i drugih propisa, osim ako ovim Zakonom nije drukčije propisano.</w:t>
      </w:r>
    </w:p>
    <w:p w:rsidR="0031725F" w:rsidRPr="001E7130" w:rsidRDefault="0031725F" w:rsidP="00B043AC">
      <w:pPr>
        <w:pStyle w:val="Naslov3"/>
        <w:spacing w:before="0" w:beforeAutospacing="0" w:after="0" w:afterAutospacing="0"/>
        <w:rPr>
          <w:b w:val="0"/>
          <w:i/>
          <w:sz w:val="24"/>
          <w:szCs w:val="24"/>
        </w:rPr>
      </w:pPr>
      <w:bookmarkStart w:id="15" w:name="_Toc536200314"/>
      <w:bookmarkStart w:id="16" w:name="_Toc536200574"/>
    </w:p>
    <w:p w:rsidR="00EB3C1D" w:rsidRPr="001E7130" w:rsidRDefault="00EB3C1D" w:rsidP="00517300">
      <w:pPr>
        <w:pStyle w:val="Naslov2"/>
        <w:jc w:val="center"/>
        <w:rPr>
          <w:b w:val="0"/>
          <w:i/>
          <w:sz w:val="24"/>
          <w:szCs w:val="24"/>
        </w:rPr>
      </w:pPr>
      <w:r w:rsidRPr="001E7130">
        <w:rPr>
          <w:b w:val="0"/>
          <w:i/>
          <w:sz w:val="24"/>
          <w:szCs w:val="24"/>
        </w:rPr>
        <w:t>Ciljevi i mjere</w:t>
      </w:r>
      <w:bookmarkEnd w:id="15"/>
      <w:bookmarkEnd w:id="16"/>
    </w:p>
    <w:p w:rsidR="00772536" w:rsidRPr="001E7130" w:rsidRDefault="00772536" w:rsidP="00452353">
      <w:pPr>
        <w:pStyle w:val="Naslov2"/>
      </w:pPr>
    </w:p>
    <w:p w:rsidR="0054386F" w:rsidRPr="00490A82" w:rsidRDefault="00F72E62" w:rsidP="00490A82">
      <w:pPr>
        <w:pStyle w:val="Naslov2"/>
        <w:jc w:val="center"/>
        <w:rPr>
          <w:sz w:val="24"/>
          <w:szCs w:val="24"/>
        </w:rPr>
      </w:pPr>
      <w:r w:rsidRPr="001E7130">
        <w:rPr>
          <w:sz w:val="24"/>
          <w:szCs w:val="24"/>
        </w:rPr>
        <w:lastRenderedPageBreak/>
        <w:t>Članak 5.</w:t>
      </w:r>
    </w:p>
    <w:p w:rsidR="00772536" w:rsidRPr="001E7130" w:rsidRDefault="00772536" w:rsidP="00AD0D0A">
      <w:pPr>
        <w:spacing w:after="0" w:line="240" w:lineRule="auto"/>
      </w:pPr>
    </w:p>
    <w:p w:rsidR="0054386F" w:rsidRPr="001E7130" w:rsidRDefault="00121F25"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r>
      <w:r w:rsidR="0054386F" w:rsidRPr="001E7130">
        <w:rPr>
          <w:rFonts w:ascii="Times New Roman" w:eastAsia="Times New Roman" w:hAnsi="Times New Roman" w:cs="Times New Roman"/>
          <w:sz w:val="24"/>
          <w:szCs w:val="24"/>
          <w:lang w:eastAsia="hr-HR"/>
        </w:rPr>
        <w:t xml:space="preserve">Mjere koje se poduzimaju u cilju </w:t>
      </w:r>
      <w:r w:rsidR="00D6549D" w:rsidRPr="001E7130">
        <w:rPr>
          <w:rFonts w:ascii="Times New Roman" w:eastAsia="Times New Roman" w:hAnsi="Times New Roman" w:cs="Times New Roman"/>
          <w:sz w:val="24"/>
          <w:szCs w:val="24"/>
          <w:lang w:eastAsia="hr-HR"/>
        </w:rPr>
        <w:t xml:space="preserve">ublažavanja klimatskih promjena i prilagodbe klimatskim promjenama i </w:t>
      </w:r>
      <w:r w:rsidR="0054386F" w:rsidRPr="001E7130">
        <w:rPr>
          <w:rFonts w:ascii="Times New Roman" w:eastAsia="Times New Roman" w:hAnsi="Times New Roman" w:cs="Times New Roman"/>
          <w:sz w:val="24"/>
          <w:szCs w:val="24"/>
          <w:lang w:eastAsia="hr-HR"/>
        </w:rPr>
        <w:t>zaštite ozonskog sloja, ne smiju ugroziti ostale sastavnice okoliša, kvalitetu življenja sadašnjih i budućih naraštaja, te ne smiju biti u suprotnosti s propisima u područjima zaštite na radu i zaštite zdravlja ljudi.</w:t>
      </w:r>
    </w:p>
    <w:p w:rsidR="00D8164E" w:rsidRPr="001E7130" w:rsidRDefault="00D8164E" w:rsidP="00AD0D0A">
      <w:pPr>
        <w:spacing w:after="0" w:line="240" w:lineRule="auto"/>
      </w:pPr>
    </w:p>
    <w:p w:rsidR="0054386F" w:rsidRPr="00490A82" w:rsidRDefault="00F72E62" w:rsidP="00490A82">
      <w:pPr>
        <w:pStyle w:val="Naslov2"/>
        <w:jc w:val="center"/>
        <w:rPr>
          <w:sz w:val="24"/>
          <w:szCs w:val="24"/>
        </w:rPr>
      </w:pPr>
      <w:r w:rsidRPr="001E7130">
        <w:rPr>
          <w:sz w:val="24"/>
          <w:szCs w:val="24"/>
        </w:rPr>
        <w:t>Članak 6</w:t>
      </w:r>
      <w:r w:rsidR="0054386F" w:rsidRPr="001E7130">
        <w:rPr>
          <w:sz w:val="24"/>
          <w:szCs w:val="24"/>
        </w:rPr>
        <w:t>.</w:t>
      </w:r>
    </w:p>
    <w:p w:rsidR="00772536" w:rsidRPr="001E7130" w:rsidRDefault="00772536" w:rsidP="00AD0D0A">
      <w:pPr>
        <w:spacing w:after="0" w:line="240" w:lineRule="auto"/>
      </w:pPr>
    </w:p>
    <w:p w:rsidR="00772536" w:rsidRPr="001E7130" w:rsidRDefault="00772536" w:rsidP="00E2627E">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r>
      <w:r w:rsidR="0040469A" w:rsidRPr="001E7130">
        <w:rPr>
          <w:rFonts w:ascii="Times New Roman" w:eastAsia="Times New Roman" w:hAnsi="Times New Roman" w:cs="Times New Roman"/>
          <w:sz w:val="24"/>
          <w:szCs w:val="24"/>
          <w:lang w:eastAsia="hr-HR"/>
        </w:rPr>
        <w:t>Mjere za</w:t>
      </w:r>
      <w:r w:rsidR="0054386F" w:rsidRPr="001E7130">
        <w:rPr>
          <w:rFonts w:ascii="Times New Roman" w:eastAsia="Times New Roman" w:hAnsi="Times New Roman" w:cs="Times New Roman"/>
          <w:sz w:val="24"/>
          <w:szCs w:val="24"/>
          <w:lang w:eastAsia="hr-HR"/>
        </w:rPr>
        <w:t xml:space="preserve"> </w:t>
      </w:r>
      <w:r w:rsidR="0040469A" w:rsidRPr="001E7130">
        <w:rPr>
          <w:rFonts w:ascii="Times New Roman" w:eastAsia="Times New Roman" w:hAnsi="Times New Roman" w:cs="Times New Roman"/>
          <w:sz w:val="24"/>
          <w:szCs w:val="24"/>
          <w:lang w:eastAsia="hr-HR"/>
        </w:rPr>
        <w:t>ublažavanje klimatskih promjena, prilagodbu</w:t>
      </w:r>
      <w:r w:rsidR="00D6549D" w:rsidRPr="001E7130">
        <w:rPr>
          <w:rFonts w:ascii="Times New Roman" w:eastAsia="Times New Roman" w:hAnsi="Times New Roman" w:cs="Times New Roman"/>
          <w:sz w:val="24"/>
          <w:szCs w:val="24"/>
          <w:lang w:eastAsia="hr-HR"/>
        </w:rPr>
        <w:t xml:space="preserve"> klimatskim promjenama i </w:t>
      </w:r>
      <w:r w:rsidR="0040469A" w:rsidRPr="001E7130">
        <w:rPr>
          <w:rFonts w:ascii="Times New Roman" w:eastAsia="Times New Roman" w:hAnsi="Times New Roman" w:cs="Times New Roman"/>
          <w:sz w:val="24"/>
          <w:szCs w:val="24"/>
          <w:lang w:eastAsia="hr-HR"/>
        </w:rPr>
        <w:t>zaštitu</w:t>
      </w:r>
      <w:r w:rsidR="00676E04"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ozonskog sloja, određuju se u cilju:</w:t>
      </w:r>
    </w:p>
    <w:p w:rsidR="00E2627E" w:rsidRPr="001E7130" w:rsidRDefault="00E2627E" w:rsidP="00E2627E">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712D98" w:rsidRPr="001E7130">
        <w:rPr>
          <w:rFonts w:ascii="Times New Roman" w:eastAsia="Times New Roman" w:hAnsi="Times New Roman" w:cs="Times New Roman"/>
          <w:sz w:val="24"/>
          <w:szCs w:val="24"/>
          <w:lang w:eastAsia="hr-HR"/>
        </w:rPr>
        <w:t>zaštite klimatskog sustava i ostvarenja ciljeva u skladu s Pariškim sporazumom o klimatskim promjenama (u daljnjem tekstu: Pariški sporazum)</w:t>
      </w:r>
    </w:p>
    <w:p w:rsidR="00E2627E" w:rsidRPr="001E7130" w:rsidRDefault="00E2627E" w:rsidP="00E2627E">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AF476C" w:rsidRPr="001E7130">
        <w:rPr>
          <w:rFonts w:ascii="Times New Roman" w:eastAsia="Times New Roman" w:hAnsi="Times New Roman" w:cs="Times New Roman"/>
          <w:sz w:val="24"/>
          <w:szCs w:val="24"/>
          <w:lang w:eastAsia="hr-HR"/>
        </w:rPr>
        <w:t>jačanja otpornosti na klimatske promjene i smanjenja ranjivosti prirodnih sustava i  društva na klimatske promjene, povećanje sposobnosti oporavka od štetnih utjecaja i iskorištavanja mogućih pozitivnih učinaka klimatskih promjena</w:t>
      </w:r>
    </w:p>
    <w:p w:rsidR="00E2627E" w:rsidRPr="001E7130" w:rsidRDefault="00E2627E" w:rsidP="00E2627E">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54386F" w:rsidRPr="001E7130">
        <w:rPr>
          <w:rFonts w:ascii="Times New Roman" w:eastAsia="Times New Roman" w:hAnsi="Times New Roman" w:cs="Times New Roman"/>
          <w:sz w:val="24"/>
          <w:szCs w:val="24"/>
          <w:lang w:eastAsia="hr-HR"/>
        </w:rPr>
        <w:t>izbjegavanja, sprječavanja ili smanjenja štetnih posljedica po ljudsko zdravlje, kvalite</w:t>
      </w:r>
      <w:r w:rsidR="00772536" w:rsidRPr="001E7130">
        <w:rPr>
          <w:rFonts w:ascii="Times New Roman" w:eastAsia="Times New Roman" w:hAnsi="Times New Roman" w:cs="Times New Roman"/>
          <w:sz w:val="24"/>
          <w:szCs w:val="24"/>
          <w:lang w:eastAsia="hr-HR"/>
        </w:rPr>
        <w:t>tu življenja i okoliš u cjelini</w:t>
      </w:r>
    </w:p>
    <w:p w:rsidR="00E2627E" w:rsidRPr="001E7130" w:rsidRDefault="00E2627E" w:rsidP="00E2627E">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54386F" w:rsidRPr="001E7130">
        <w:rPr>
          <w:rFonts w:ascii="Times New Roman" w:eastAsia="Times New Roman" w:hAnsi="Times New Roman" w:cs="Times New Roman"/>
          <w:sz w:val="24"/>
          <w:szCs w:val="24"/>
          <w:lang w:eastAsia="hr-HR"/>
        </w:rPr>
        <w:t xml:space="preserve">sprječavanja i smanjivanja </w:t>
      </w:r>
      <w:r w:rsidR="007465C7" w:rsidRPr="001E7130">
        <w:rPr>
          <w:rFonts w:ascii="Times New Roman" w:eastAsia="Times New Roman" w:hAnsi="Times New Roman" w:cs="Times New Roman"/>
          <w:sz w:val="24"/>
          <w:szCs w:val="24"/>
          <w:lang w:eastAsia="hr-HR"/>
        </w:rPr>
        <w:t>onečišćenja</w:t>
      </w:r>
      <w:r w:rsidR="0054386F" w:rsidRPr="001E7130">
        <w:rPr>
          <w:rFonts w:ascii="Times New Roman" w:eastAsia="Times New Roman" w:hAnsi="Times New Roman" w:cs="Times New Roman"/>
          <w:sz w:val="24"/>
          <w:szCs w:val="24"/>
          <w:lang w:eastAsia="hr-HR"/>
        </w:rPr>
        <w:t xml:space="preserve"> koja utječu na ozonski sloj i k</w:t>
      </w:r>
      <w:r w:rsidRPr="001E7130">
        <w:rPr>
          <w:rFonts w:ascii="Times New Roman" w:eastAsia="Times New Roman" w:hAnsi="Times New Roman" w:cs="Times New Roman"/>
          <w:sz w:val="24"/>
          <w:szCs w:val="24"/>
          <w:lang w:eastAsia="hr-HR"/>
        </w:rPr>
        <w:t>limatske promjene</w:t>
      </w:r>
    </w:p>
    <w:p w:rsidR="00E2627E" w:rsidRPr="001E7130" w:rsidRDefault="00E2627E" w:rsidP="00E2627E">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w:t>
      </w:r>
      <w:r w:rsidR="0054386F" w:rsidRPr="001E7130">
        <w:rPr>
          <w:rFonts w:ascii="Times New Roman" w:eastAsia="Times New Roman" w:hAnsi="Times New Roman" w:cs="Times New Roman"/>
          <w:sz w:val="24"/>
          <w:szCs w:val="24"/>
          <w:lang w:eastAsia="hr-HR"/>
        </w:rPr>
        <w:t>korištenja učinkovitijih tehnologija s obzirom na potrošnju energije te poticanja upor</w:t>
      </w:r>
      <w:r w:rsidR="00772536" w:rsidRPr="001E7130">
        <w:rPr>
          <w:rFonts w:ascii="Times New Roman" w:eastAsia="Times New Roman" w:hAnsi="Times New Roman" w:cs="Times New Roman"/>
          <w:sz w:val="24"/>
          <w:szCs w:val="24"/>
          <w:lang w:eastAsia="hr-HR"/>
        </w:rPr>
        <w:t>abe obnovljivih izvora energije</w:t>
      </w:r>
    </w:p>
    <w:p w:rsidR="00E2627E" w:rsidRPr="001E7130" w:rsidRDefault="00E2627E" w:rsidP="00E2627E">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54386F" w:rsidRPr="001E7130">
        <w:rPr>
          <w:rFonts w:ascii="Times New Roman" w:eastAsia="Times New Roman" w:hAnsi="Times New Roman" w:cs="Times New Roman"/>
          <w:sz w:val="24"/>
          <w:szCs w:val="24"/>
          <w:lang w:eastAsia="hr-HR"/>
        </w:rPr>
        <w:t>osiguravanja dostupnosti javnosti informacija o emisijama stakleničkih plinova i potrošnji tvari koje oštećuju ozo</w:t>
      </w:r>
      <w:r w:rsidR="00772536" w:rsidRPr="001E7130">
        <w:rPr>
          <w:rFonts w:ascii="Times New Roman" w:eastAsia="Times New Roman" w:hAnsi="Times New Roman" w:cs="Times New Roman"/>
          <w:sz w:val="24"/>
          <w:szCs w:val="24"/>
          <w:lang w:eastAsia="hr-HR"/>
        </w:rPr>
        <w:t>nski sloj</w:t>
      </w:r>
      <w:r w:rsidR="001F4564" w:rsidRPr="001E7130">
        <w:rPr>
          <w:rFonts w:ascii="Times New Roman" w:eastAsia="Times New Roman" w:hAnsi="Times New Roman" w:cs="Times New Roman"/>
          <w:sz w:val="24"/>
          <w:szCs w:val="24"/>
          <w:lang w:eastAsia="hr-HR"/>
        </w:rPr>
        <w:t xml:space="preserve"> i </w:t>
      </w:r>
      <w:r w:rsidR="00676E04" w:rsidRPr="001E7130">
        <w:rPr>
          <w:rFonts w:ascii="Times New Roman" w:eastAsia="Times New Roman" w:hAnsi="Times New Roman" w:cs="Times New Roman"/>
          <w:sz w:val="24"/>
          <w:szCs w:val="24"/>
          <w:lang w:eastAsia="hr-HR"/>
        </w:rPr>
        <w:t xml:space="preserve">o </w:t>
      </w:r>
      <w:proofErr w:type="spellStart"/>
      <w:r w:rsidR="001F4564" w:rsidRPr="001E7130">
        <w:rPr>
          <w:rFonts w:ascii="Times New Roman" w:eastAsia="Times New Roman" w:hAnsi="Times New Roman" w:cs="Times New Roman"/>
          <w:sz w:val="24"/>
          <w:szCs w:val="24"/>
          <w:lang w:eastAsia="hr-HR"/>
        </w:rPr>
        <w:t>fluoriranim</w:t>
      </w:r>
      <w:proofErr w:type="spellEnd"/>
      <w:r w:rsidR="001F4564" w:rsidRPr="001E7130">
        <w:rPr>
          <w:rFonts w:ascii="Times New Roman" w:eastAsia="Times New Roman" w:hAnsi="Times New Roman" w:cs="Times New Roman"/>
          <w:sz w:val="24"/>
          <w:szCs w:val="24"/>
          <w:lang w:eastAsia="hr-HR"/>
        </w:rPr>
        <w:t xml:space="preserve"> stakleničkim plinovima</w:t>
      </w:r>
    </w:p>
    <w:p w:rsidR="0054386F" w:rsidRPr="001E7130" w:rsidRDefault="00E2627E" w:rsidP="00E2627E">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w:t>
      </w:r>
      <w:r w:rsidR="0054386F" w:rsidRPr="001E7130">
        <w:rPr>
          <w:rFonts w:ascii="Times New Roman" w:eastAsia="Times New Roman" w:hAnsi="Times New Roman" w:cs="Times New Roman"/>
          <w:sz w:val="24"/>
          <w:szCs w:val="24"/>
          <w:lang w:eastAsia="hr-HR"/>
        </w:rPr>
        <w:t>izvršenja obveza preuzetih međunarodnim ugovorima i sporazumima kojih je Republika Hrvatska stranka, te sudjelovanje u međunarodnoj suradnji u području zaštite ozonskog sloja i ublažavanja klimatskih promjena.</w:t>
      </w:r>
    </w:p>
    <w:p w:rsidR="00E2627E" w:rsidRPr="001E7130" w:rsidRDefault="00E2627E" w:rsidP="00B937AB">
      <w:pPr>
        <w:spacing w:after="0" w:line="240" w:lineRule="auto"/>
        <w:jc w:val="center"/>
        <w:rPr>
          <w:rFonts w:ascii="Times New Roman" w:eastAsia="Times New Roman" w:hAnsi="Times New Roman" w:cs="Times New Roman"/>
          <w:i/>
          <w:sz w:val="24"/>
          <w:szCs w:val="24"/>
          <w:lang w:eastAsia="hr-HR"/>
        </w:rPr>
      </w:pPr>
    </w:p>
    <w:p w:rsidR="00CE5496" w:rsidRPr="001E7130" w:rsidRDefault="00487BED" w:rsidP="00B937AB">
      <w:pPr>
        <w:spacing w:after="0" w:line="240" w:lineRule="auto"/>
        <w:jc w:val="center"/>
        <w:rPr>
          <w:rFonts w:ascii="Times New Roman" w:eastAsia="Times New Roman" w:hAnsi="Times New Roman" w:cs="Times New Roman"/>
          <w:i/>
          <w:sz w:val="24"/>
          <w:szCs w:val="24"/>
          <w:lang w:eastAsia="hr-HR"/>
        </w:rPr>
      </w:pPr>
      <w:r w:rsidRPr="001E7130">
        <w:rPr>
          <w:rFonts w:ascii="Times New Roman" w:eastAsia="Times New Roman" w:hAnsi="Times New Roman" w:cs="Times New Roman"/>
          <w:i/>
          <w:sz w:val="24"/>
          <w:szCs w:val="24"/>
          <w:lang w:eastAsia="hr-HR"/>
        </w:rPr>
        <w:t xml:space="preserve">Subjekti </w:t>
      </w:r>
      <w:r w:rsidR="00CE5496" w:rsidRPr="001E7130">
        <w:rPr>
          <w:rFonts w:ascii="Times New Roman" w:eastAsia="Times New Roman" w:hAnsi="Times New Roman" w:cs="Times New Roman"/>
          <w:i/>
          <w:sz w:val="24"/>
          <w:szCs w:val="24"/>
          <w:lang w:eastAsia="hr-HR"/>
        </w:rPr>
        <w:t>ublažavanja klimatskih promjena</w:t>
      </w:r>
      <w:r w:rsidR="00203946" w:rsidRPr="001E7130">
        <w:rPr>
          <w:rFonts w:ascii="Times New Roman" w:eastAsia="Times New Roman" w:hAnsi="Times New Roman" w:cs="Times New Roman"/>
          <w:i/>
          <w:sz w:val="24"/>
          <w:szCs w:val="24"/>
          <w:lang w:eastAsia="hr-HR"/>
        </w:rPr>
        <w:t>,</w:t>
      </w:r>
    </w:p>
    <w:p w:rsidR="00F848CE" w:rsidRPr="001E7130" w:rsidRDefault="00CE5496" w:rsidP="00AD0D0A">
      <w:pPr>
        <w:spacing w:after="0" w:line="240" w:lineRule="auto"/>
        <w:jc w:val="center"/>
        <w:rPr>
          <w:rFonts w:ascii="Times New Roman" w:eastAsia="Times New Roman" w:hAnsi="Times New Roman" w:cs="Times New Roman"/>
          <w:i/>
          <w:sz w:val="24"/>
          <w:szCs w:val="24"/>
          <w:lang w:eastAsia="hr-HR"/>
        </w:rPr>
      </w:pPr>
      <w:r w:rsidRPr="001E7130">
        <w:rPr>
          <w:rFonts w:ascii="Times New Roman" w:eastAsia="Times New Roman" w:hAnsi="Times New Roman" w:cs="Times New Roman"/>
          <w:i/>
          <w:sz w:val="24"/>
          <w:szCs w:val="24"/>
          <w:lang w:eastAsia="hr-HR"/>
        </w:rPr>
        <w:t xml:space="preserve">prilagodbe klimatskim promjenama </w:t>
      </w:r>
      <w:r w:rsidR="00203946" w:rsidRPr="001E7130">
        <w:rPr>
          <w:rFonts w:ascii="Times New Roman" w:eastAsia="Times New Roman" w:hAnsi="Times New Roman" w:cs="Times New Roman"/>
          <w:i/>
          <w:sz w:val="24"/>
          <w:szCs w:val="24"/>
          <w:lang w:eastAsia="hr-HR"/>
        </w:rPr>
        <w:t>i zaštite ozonskog sloja,</w:t>
      </w:r>
    </w:p>
    <w:p w:rsidR="001C20FC" w:rsidRPr="001E7130" w:rsidRDefault="001C20FC" w:rsidP="00AD0D0A">
      <w:pPr>
        <w:spacing w:after="0" w:line="240" w:lineRule="auto"/>
        <w:jc w:val="center"/>
        <w:rPr>
          <w:rFonts w:ascii="Times New Roman" w:eastAsia="Times New Roman" w:hAnsi="Times New Roman" w:cs="Times New Roman"/>
          <w:i/>
          <w:sz w:val="24"/>
          <w:szCs w:val="24"/>
          <w:lang w:eastAsia="hr-HR"/>
        </w:rPr>
      </w:pPr>
    </w:p>
    <w:p w:rsidR="0054386F" w:rsidRPr="00490A82" w:rsidRDefault="00F72E62" w:rsidP="00490A82">
      <w:pPr>
        <w:pStyle w:val="Naslov2"/>
        <w:jc w:val="center"/>
        <w:rPr>
          <w:sz w:val="24"/>
          <w:szCs w:val="24"/>
        </w:rPr>
      </w:pPr>
      <w:r w:rsidRPr="001E7130">
        <w:rPr>
          <w:sz w:val="24"/>
          <w:szCs w:val="24"/>
        </w:rPr>
        <w:t>Članak 7</w:t>
      </w:r>
      <w:r w:rsidR="0054386F" w:rsidRPr="001E7130">
        <w:rPr>
          <w:sz w:val="24"/>
          <w:szCs w:val="24"/>
        </w:rPr>
        <w:t xml:space="preserve">. </w:t>
      </w:r>
    </w:p>
    <w:p w:rsidR="00772536" w:rsidRPr="001E7130" w:rsidRDefault="00772536"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Učinkovitost ublažavanja klimatskih pro</w:t>
      </w:r>
      <w:r w:rsidR="00D6549D" w:rsidRPr="001E7130">
        <w:rPr>
          <w:rFonts w:ascii="Times New Roman" w:eastAsia="Times New Roman" w:hAnsi="Times New Roman" w:cs="Times New Roman"/>
          <w:sz w:val="24"/>
          <w:szCs w:val="24"/>
          <w:lang w:eastAsia="hr-HR"/>
        </w:rPr>
        <w:t>mjena,</w:t>
      </w:r>
      <w:r w:rsidRPr="001E7130">
        <w:rPr>
          <w:rFonts w:ascii="Times New Roman" w:eastAsia="Times New Roman" w:hAnsi="Times New Roman" w:cs="Times New Roman"/>
          <w:sz w:val="24"/>
          <w:szCs w:val="24"/>
          <w:lang w:eastAsia="hr-HR"/>
        </w:rPr>
        <w:t xml:space="preserve"> prilagodbe klimatskim promjenama </w:t>
      </w:r>
      <w:r w:rsidR="00D6549D" w:rsidRPr="001E7130">
        <w:rPr>
          <w:rFonts w:ascii="Times New Roman" w:eastAsia="Times New Roman" w:hAnsi="Times New Roman" w:cs="Times New Roman"/>
          <w:sz w:val="24"/>
          <w:szCs w:val="24"/>
          <w:lang w:eastAsia="hr-HR"/>
        </w:rPr>
        <w:t xml:space="preserve">i zaštite ozonskog sloja </w:t>
      </w:r>
      <w:r w:rsidRPr="001E7130">
        <w:rPr>
          <w:rFonts w:ascii="Times New Roman" w:eastAsia="Times New Roman" w:hAnsi="Times New Roman" w:cs="Times New Roman"/>
          <w:sz w:val="24"/>
          <w:szCs w:val="24"/>
          <w:lang w:eastAsia="hr-HR"/>
        </w:rPr>
        <w:t>osiguravaju Hrvatski sabor i Vlada Republike Hrvatske te predstavnička i izvršna tijela jedinica lokalne i područne (regionalne) samouprave unutar svoje i ovim Zakonom određene nadležnosti.</w:t>
      </w:r>
    </w:p>
    <w:p w:rsidR="00772536" w:rsidRPr="001E7130" w:rsidRDefault="00772536"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Upravne i stručne poslove</w:t>
      </w:r>
      <w:r w:rsidR="00D6549D"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u</w:t>
      </w:r>
      <w:r w:rsidR="00D6549D" w:rsidRPr="001E7130">
        <w:rPr>
          <w:rFonts w:ascii="Times New Roman" w:eastAsia="Times New Roman" w:hAnsi="Times New Roman" w:cs="Times New Roman"/>
          <w:sz w:val="24"/>
          <w:szCs w:val="24"/>
          <w:lang w:eastAsia="hr-HR"/>
        </w:rPr>
        <w:t>blažavanja klimatskih promjena,</w:t>
      </w:r>
      <w:r w:rsidRPr="001E7130">
        <w:rPr>
          <w:rFonts w:ascii="Times New Roman" w:eastAsia="Times New Roman" w:hAnsi="Times New Roman" w:cs="Times New Roman"/>
          <w:sz w:val="24"/>
          <w:szCs w:val="24"/>
          <w:lang w:eastAsia="hr-HR"/>
        </w:rPr>
        <w:t xml:space="preserve"> prilagodbe klimatskim promjenama </w:t>
      </w:r>
      <w:r w:rsidR="00D6549D" w:rsidRPr="001E7130">
        <w:rPr>
          <w:rFonts w:ascii="Times New Roman" w:eastAsia="Times New Roman" w:hAnsi="Times New Roman" w:cs="Times New Roman"/>
          <w:sz w:val="24"/>
          <w:szCs w:val="24"/>
          <w:lang w:eastAsia="hr-HR"/>
        </w:rPr>
        <w:t xml:space="preserve">i zaštite ozonskog sloja </w:t>
      </w:r>
      <w:r w:rsidRPr="001E7130">
        <w:rPr>
          <w:rFonts w:ascii="Times New Roman" w:eastAsia="Times New Roman" w:hAnsi="Times New Roman" w:cs="Times New Roman"/>
          <w:sz w:val="24"/>
          <w:szCs w:val="24"/>
          <w:lang w:eastAsia="hr-HR"/>
        </w:rPr>
        <w:t xml:space="preserve">te provedbu mjera </w:t>
      </w:r>
      <w:r w:rsidR="00D6549D" w:rsidRPr="001E7130">
        <w:rPr>
          <w:rFonts w:ascii="Times New Roman" w:eastAsia="Times New Roman" w:hAnsi="Times New Roman" w:cs="Times New Roman"/>
          <w:sz w:val="24"/>
          <w:szCs w:val="24"/>
          <w:lang w:eastAsia="hr-HR"/>
        </w:rPr>
        <w:t xml:space="preserve">ublažavanja klimatskih promjena, </w:t>
      </w:r>
      <w:r w:rsidRPr="001E7130">
        <w:rPr>
          <w:rFonts w:ascii="Times New Roman" w:eastAsia="Times New Roman" w:hAnsi="Times New Roman" w:cs="Times New Roman"/>
          <w:sz w:val="24"/>
          <w:szCs w:val="24"/>
          <w:lang w:eastAsia="hr-HR"/>
        </w:rPr>
        <w:t xml:space="preserve">prilagodbe klimatskim promjenama </w:t>
      </w:r>
      <w:r w:rsidR="00D6549D" w:rsidRPr="001E7130">
        <w:rPr>
          <w:rFonts w:ascii="Times New Roman" w:eastAsia="Times New Roman" w:hAnsi="Times New Roman" w:cs="Times New Roman"/>
          <w:sz w:val="24"/>
          <w:szCs w:val="24"/>
          <w:lang w:eastAsia="hr-HR"/>
        </w:rPr>
        <w:t xml:space="preserve">i zaštite ozonskog sloja </w:t>
      </w:r>
      <w:r w:rsidRPr="001E7130">
        <w:rPr>
          <w:rFonts w:ascii="Times New Roman" w:eastAsia="Times New Roman" w:hAnsi="Times New Roman" w:cs="Times New Roman"/>
          <w:sz w:val="24"/>
          <w:szCs w:val="24"/>
          <w:lang w:eastAsia="hr-HR"/>
        </w:rPr>
        <w:t>provode i osiguravaju središnja tijela državne uprave, upravna tijela jedinica lokalne i područne (regionalne) samouprave nadležna za obavljanje poslova zaštite okoliša te druge pravne osobe koje imaju javne ovlasti.</w:t>
      </w:r>
    </w:p>
    <w:p w:rsidR="00772536" w:rsidRPr="001E7130" w:rsidRDefault="00772536"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F0E3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(3</w:t>
      </w:r>
      <w:r w:rsidR="0054386F" w:rsidRPr="001E7130">
        <w:rPr>
          <w:rFonts w:ascii="Times New Roman" w:eastAsia="Times New Roman" w:hAnsi="Times New Roman" w:cs="Times New Roman"/>
          <w:sz w:val="24"/>
          <w:szCs w:val="24"/>
          <w:lang w:eastAsia="hr-HR"/>
        </w:rPr>
        <w:t xml:space="preserve">) Građani, kao pojedinci i/ili organizirani </w:t>
      </w:r>
      <w:r w:rsidR="007430B2" w:rsidRPr="001E7130">
        <w:rPr>
          <w:rFonts w:ascii="Times New Roman" w:eastAsia="Times New Roman" w:hAnsi="Times New Roman" w:cs="Times New Roman"/>
          <w:sz w:val="24"/>
          <w:szCs w:val="24"/>
          <w:lang w:eastAsia="hr-HR"/>
        </w:rPr>
        <w:t>u strukovne udr</w:t>
      </w:r>
      <w:r w:rsidR="00D6549D" w:rsidRPr="001E7130">
        <w:rPr>
          <w:rFonts w:ascii="Times New Roman" w:eastAsia="Times New Roman" w:hAnsi="Times New Roman" w:cs="Times New Roman"/>
          <w:sz w:val="24"/>
          <w:szCs w:val="24"/>
          <w:lang w:eastAsia="hr-HR"/>
        </w:rPr>
        <w:t xml:space="preserve">uge i udruge radi </w:t>
      </w:r>
      <w:r w:rsidR="0054386F" w:rsidRPr="001E7130">
        <w:rPr>
          <w:rFonts w:ascii="Times New Roman" w:eastAsia="Times New Roman" w:hAnsi="Times New Roman" w:cs="Times New Roman"/>
          <w:sz w:val="24"/>
          <w:szCs w:val="24"/>
          <w:lang w:eastAsia="hr-HR"/>
        </w:rPr>
        <w:t>ub</w:t>
      </w:r>
      <w:r w:rsidR="00D6549D" w:rsidRPr="001E7130">
        <w:rPr>
          <w:rFonts w:ascii="Times New Roman" w:eastAsia="Times New Roman" w:hAnsi="Times New Roman" w:cs="Times New Roman"/>
          <w:sz w:val="24"/>
          <w:szCs w:val="24"/>
          <w:lang w:eastAsia="hr-HR"/>
        </w:rPr>
        <w:t xml:space="preserve">lažavanja klimatskih promjena, </w:t>
      </w:r>
      <w:r w:rsidR="0054386F" w:rsidRPr="001E7130">
        <w:rPr>
          <w:rFonts w:ascii="Times New Roman" w:eastAsia="Times New Roman" w:hAnsi="Times New Roman" w:cs="Times New Roman"/>
          <w:sz w:val="24"/>
          <w:szCs w:val="24"/>
          <w:lang w:eastAsia="hr-HR"/>
        </w:rPr>
        <w:t xml:space="preserve">prilagodbe klimatskim promjenama </w:t>
      </w:r>
      <w:r w:rsidR="00D6549D" w:rsidRPr="001E7130">
        <w:rPr>
          <w:rFonts w:ascii="Times New Roman" w:eastAsia="Times New Roman" w:hAnsi="Times New Roman" w:cs="Times New Roman"/>
          <w:sz w:val="24"/>
          <w:szCs w:val="24"/>
          <w:lang w:eastAsia="hr-HR"/>
        </w:rPr>
        <w:t xml:space="preserve">i zaštite ozonskog sloja, </w:t>
      </w:r>
      <w:r w:rsidR="0054386F" w:rsidRPr="001E7130">
        <w:rPr>
          <w:rFonts w:ascii="Times New Roman" w:eastAsia="Times New Roman" w:hAnsi="Times New Roman" w:cs="Times New Roman"/>
          <w:sz w:val="24"/>
          <w:szCs w:val="24"/>
          <w:lang w:eastAsia="hr-HR"/>
        </w:rPr>
        <w:t xml:space="preserve">pridonose </w:t>
      </w:r>
      <w:r w:rsidR="00932FEE" w:rsidRPr="001E7130">
        <w:rPr>
          <w:rFonts w:ascii="Times New Roman" w:eastAsia="Times New Roman" w:hAnsi="Times New Roman" w:cs="Times New Roman"/>
          <w:sz w:val="24"/>
          <w:szCs w:val="24"/>
          <w:lang w:eastAsia="hr-HR"/>
        </w:rPr>
        <w:t xml:space="preserve">svojim djelovanjem </w:t>
      </w:r>
      <w:r w:rsidR="0054386F" w:rsidRPr="001E7130">
        <w:rPr>
          <w:rFonts w:ascii="Times New Roman" w:eastAsia="Times New Roman" w:hAnsi="Times New Roman" w:cs="Times New Roman"/>
          <w:sz w:val="24"/>
          <w:szCs w:val="24"/>
          <w:lang w:eastAsia="hr-HR"/>
        </w:rPr>
        <w:t>ostvarivanju ciljeva u</w:t>
      </w:r>
      <w:r w:rsidR="00D6549D" w:rsidRPr="001E7130">
        <w:rPr>
          <w:rFonts w:ascii="Times New Roman" w:eastAsia="Times New Roman" w:hAnsi="Times New Roman" w:cs="Times New Roman"/>
          <w:sz w:val="24"/>
          <w:szCs w:val="24"/>
          <w:lang w:eastAsia="hr-HR"/>
        </w:rPr>
        <w:t>blažavanja klimatskih promjena,</w:t>
      </w:r>
      <w:r w:rsidR="0054386F" w:rsidRPr="001E7130">
        <w:rPr>
          <w:rFonts w:ascii="Times New Roman" w:eastAsia="Times New Roman" w:hAnsi="Times New Roman" w:cs="Times New Roman"/>
          <w:sz w:val="24"/>
          <w:szCs w:val="24"/>
          <w:lang w:eastAsia="hr-HR"/>
        </w:rPr>
        <w:t xml:space="preserve"> prilagodbe klimatskim promjenama</w:t>
      </w:r>
      <w:r w:rsidR="00D6549D" w:rsidRPr="001E7130">
        <w:rPr>
          <w:rFonts w:ascii="Times New Roman" w:eastAsia="Times New Roman" w:hAnsi="Times New Roman" w:cs="Times New Roman"/>
          <w:sz w:val="24"/>
          <w:szCs w:val="24"/>
          <w:lang w:eastAsia="hr-HR"/>
        </w:rPr>
        <w:t xml:space="preserve"> i zaštite ozonskog sloja</w:t>
      </w:r>
      <w:r w:rsidR="00933AD3" w:rsidRPr="001E7130">
        <w:rPr>
          <w:rFonts w:ascii="Times New Roman" w:eastAsia="Times New Roman" w:hAnsi="Times New Roman" w:cs="Times New Roman"/>
          <w:sz w:val="24"/>
          <w:szCs w:val="24"/>
          <w:lang w:eastAsia="hr-HR"/>
        </w:rPr>
        <w:t>.</w:t>
      </w:r>
      <w:r w:rsidR="0054386F" w:rsidRPr="001E7130">
        <w:rPr>
          <w:rFonts w:ascii="Times New Roman" w:eastAsia="Times New Roman" w:hAnsi="Times New Roman" w:cs="Times New Roman"/>
          <w:sz w:val="24"/>
          <w:szCs w:val="24"/>
          <w:lang w:eastAsia="hr-HR"/>
        </w:rPr>
        <w:t xml:space="preserve"> </w:t>
      </w:r>
    </w:p>
    <w:p w:rsidR="00D6549D" w:rsidRPr="001E7130" w:rsidRDefault="00D6549D" w:rsidP="00AD0D0A">
      <w:pPr>
        <w:spacing w:after="0" w:line="240" w:lineRule="auto"/>
        <w:jc w:val="center"/>
        <w:rPr>
          <w:rFonts w:ascii="Times New Roman" w:hAnsi="Times New Roman" w:cs="Times New Roman"/>
          <w:i/>
          <w:sz w:val="24"/>
        </w:rPr>
      </w:pPr>
    </w:p>
    <w:p w:rsidR="00772536" w:rsidRPr="00517300" w:rsidRDefault="00487BED" w:rsidP="00490A82">
      <w:pPr>
        <w:pStyle w:val="Naslov2"/>
        <w:jc w:val="center"/>
        <w:rPr>
          <w:b w:val="0"/>
          <w:i/>
          <w:sz w:val="24"/>
          <w:szCs w:val="24"/>
        </w:rPr>
      </w:pPr>
      <w:r w:rsidRPr="00517300">
        <w:rPr>
          <w:b w:val="0"/>
          <w:i/>
          <w:sz w:val="24"/>
          <w:szCs w:val="24"/>
        </w:rPr>
        <w:t>Ovlaštenja ministra</w:t>
      </w:r>
    </w:p>
    <w:p w:rsidR="00776246" w:rsidRPr="001E7130" w:rsidRDefault="00776246" w:rsidP="00452353">
      <w:pPr>
        <w:pStyle w:val="Naslov2"/>
      </w:pPr>
    </w:p>
    <w:p w:rsidR="0054386F" w:rsidRPr="00490A82" w:rsidRDefault="00F72E62" w:rsidP="00490A82">
      <w:pPr>
        <w:pStyle w:val="Naslov2"/>
        <w:jc w:val="center"/>
        <w:rPr>
          <w:sz w:val="24"/>
          <w:szCs w:val="24"/>
        </w:rPr>
      </w:pPr>
      <w:r w:rsidRPr="001E7130">
        <w:rPr>
          <w:sz w:val="24"/>
          <w:szCs w:val="24"/>
        </w:rPr>
        <w:t>Članak 8</w:t>
      </w:r>
      <w:r w:rsidR="0054386F" w:rsidRPr="001E7130">
        <w:rPr>
          <w:sz w:val="24"/>
          <w:szCs w:val="24"/>
        </w:rPr>
        <w:t>.</w:t>
      </w:r>
    </w:p>
    <w:p w:rsidR="00772536" w:rsidRPr="001E7130" w:rsidRDefault="00772536"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Način rada u tijelima jedinice lokalne i područne (regionalne) samouprave i pravnim osobama koje imaju javne ovlasti u vezi s provedbom ovoga Zakona propisuje ministar nadležan za poslove zaštite okoliša (u daljnjem tekstu: ministar) naputkom.</w:t>
      </w:r>
    </w:p>
    <w:p w:rsidR="00772536" w:rsidRPr="001E7130" w:rsidRDefault="00772536"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Za potrebe izrade prijedloga nacionalnih </w:t>
      </w:r>
      <w:r w:rsidR="00AC4133" w:rsidRPr="001E7130">
        <w:rPr>
          <w:rFonts w:ascii="Times New Roman" w:eastAsia="Times New Roman" w:hAnsi="Times New Roman" w:cs="Times New Roman"/>
          <w:sz w:val="24"/>
          <w:szCs w:val="24"/>
          <w:lang w:eastAsia="hr-HR"/>
        </w:rPr>
        <w:t xml:space="preserve">strategija, </w:t>
      </w:r>
      <w:r w:rsidRPr="001E7130">
        <w:rPr>
          <w:rFonts w:ascii="Times New Roman" w:eastAsia="Times New Roman" w:hAnsi="Times New Roman" w:cs="Times New Roman"/>
          <w:sz w:val="24"/>
          <w:szCs w:val="24"/>
          <w:lang w:eastAsia="hr-HR"/>
        </w:rPr>
        <w:t>planova, programa, izvješća</w:t>
      </w:r>
      <w:r w:rsidR="00E05614"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nacrta prijedloga</w:t>
      </w:r>
      <w:r w:rsidR="00E05614" w:rsidRPr="001E7130">
        <w:rPr>
          <w:rFonts w:ascii="Times New Roman" w:eastAsia="Times New Roman" w:hAnsi="Times New Roman" w:cs="Times New Roman"/>
          <w:sz w:val="24"/>
          <w:szCs w:val="24"/>
          <w:lang w:eastAsia="hr-HR"/>
        </w:rPr>
        <w:t xml:space="preserve"> nacionalnih</w:t>
      </w:r>
      <w:r w:rsidRPr="001E7130">
        <w:rPr>
          <w:rFonts w:ascii="Times New Roman" w:eastAsia="Times New Roman" w:hAnsi="Times New Roman" w:cs="Times New Roman"/>
          <w:sz w:val="24"/>
          <w:szCs w:val="24"/>
          <w:lang w:eastAsia="hr-HR"/>
        </w:rPr>
        <w:t xml:space="preserve"> propisa</w:t>
      </w:r>
      <w:r w:rsidR="00484330" w:rsidRPr="001E7130">
        <w:rPr>
          <w:rFonts w:ascii="Times New Roman" w:eastAsia="Times New Roman" w:hAnsi="Times New Roman" w:cs="Times New Roman"/>
          <w:sz w:val="24"/>
          <w:szCs w:val="24"/>
          <w:lang w:eastAsia="hr-HR"/>
        </w:rPr>
        <w:t xml:space="preserve"> i </w:t>
      </w:r>
      <w:r w:rsidR="00E05614" w:rsidRPr="001E7130">
        <w:rPr>
          <w:rFonts w:ascii="Times New Roman" w:eastAsia="Times New Roman" w:hAnsi="Times New Roman" w:cs="Times New Roman"/>
          <w:sz w:val="24"/>
          <w:szCs w:val="24"/>
          <w:lang w:eastAsia="hr-HR"/>
        </w:rPr>
        <w:t>propisa</w:t>
      </w:r>
      <w:r w:rsidR="00484330" w:rsidRPr="001E7130">
        <w:rPr>
          <w:rFonts w:ascii="Times New Roman" w:eastAsia="Times New Roman" w:hAnsi="Times New Roman" w:cs="Times New Roman"/>
          <w:sz w:val="24"/>
          <w:szCs w:val="24"/>
          <w:lang w:eastAsia="hr-HR"/>
        </w:rPr>
        <w:t xml:space="preserve"> Europske unije</w:t>
      </w:r>
      <w:r w:rsidRPr="001E7130">
        <w:rPr>
          <w:rFonts w:ascii="Times New Roman" w:eastAsia="Times New Roman" w:hAnsi="Times New Roman" w:cs="Times New Roman"/>
          <w:sz w:val="24"/>
          <w:szCs w:val="24"/>
          <w:lang w:eastAsia="hr-HR"/>
        </w:rPr>
        <w:t>, odluku o osnivanju stručnog povjerenstva</w:t>
      </w:r>
      <w:r w:rsidR="00E05614" w:rsidRPr="001E7130">
        <w:rPr>
          <w:rFonts w:ascii="Times New Roman" w:eastAsia="Times New Roman" w:hAnsi="Times New Roman" w:cs="Times New Roman"/>
          <w:sz w:val="24"/>
          <w:szCs w:val="24"/>
          <w:lang w:eastAsia="hr-HR"/>
        </w:rPr>
        <w:t xml:space="preserve"> i/ili radne</w:t>
      </w:r>
      <w:r w:rsidR="00AC4133" w:rsidRPr="001E7130">
        <w:rPr>
          <w:rFonts w:ascii="Times New Roman" w:eastAsia="Times New Roman" w:hAnsi="Times New Roman" w:cs="Times New Roman"/>
          <w:sz w:val="24"/>
          <w:szCs w:val="24"/>
          <w:lang w:eastAsia="hr-HR"/>
        </w:rPr>
        <w:t xml:space="preserve"> skupi</w:t>
      </w:r>
      <w:r w:rsidR="00E05614" w:rsidRPr="001E7130">
        <w:rPr>
          <w:rFonts w:ascii="Times New Roman" w:eastAsia="Times New Roman" w:hAnsi="Times New Roman" w:cs="Times New Roman"/>
          <w:sz w:val="24"/>
          <w:szCs w:val="24"/>
          <w:lang w:eastAsia="hr-HR"/>
        </w:rPr>
        <w:t>ne</w:t>
      </w:r>
      <w:r w:rsidRPr="001E7130">
        <w:rPr>
          <w:rFonts w:ascii="Times New Roman" w:eastAsia="Times New Roman" w:hAnsi="Times New Roman" w:cs="Times New Roman"/>
          <w:sz w:val="24"/>
          <w:szCs w:val="24"/>
          <w:lang w:eastAsia="hr-HR"/>
        </w:rPr>
        <w:t xml:space="preserve"> donosi ministar.</w:t>
      </w:r>
    </w:p>
    <w:p w:rsidR="00307D4F" w:rsidRPr="001E7130" w:rsidRDefault="00307D4F" w:rsidP="00AD0D0A">
      <w:pPr>
        <w:spacing w:after="0" w:line="240" w:lineRule="auto"/>
        <w:rPr>
          <w:rFonts w:ascii="Times New Roman" w:hAnsi="Times New Roman" w:cs="Times New Roman"/>
          <w:i/>
          <w:sz w:val="24"/>
        </w:rPr>
      </w:pPr>
    </w:p>
    <w:p w:rsidR="00487BED" w:rsidRPr="001E7130" w:rsidRDefault="0031725F" w:rsidP="00517300">
      <w:pPr>
        <w:pStyle w:val="Naslov2"/>
        <w:jc w:val="center"/>
        <w:rPr>
          <w:i/>
          <w:sz w:val="24"/>
        </w:rPr>
      </w:pPr>
      <w:r w:rsidRPr="00517300">
        <w:rPr>
          <w:b w:val="0"/>
          <w:i/>
          <w:sz w:val="24"/>
        </w:rPr>
        <w:t>Značenje</w:t>
      </w:r>
      <w:r w:rsidR="00487BED" w:rsidRPr="001E7130">
        <w:rPr>
          <w:i/>
          <w:sz w:val="24"/>
        </w:rPr>
        <w:t xml:space="preserve"> </w:t>
      </w:r>
      <w:r w:rsidR="00487BED" w:rsidRPr="00517300">
        <w:rPr>
          <w:b w:val="0"/>
          <w:i/>
          <w:sz w:val="24"/>
        </w:rPr>
        <w:t>pojmova</w:t>
      </w:r>
    </w:p>
    <w:p w:rsidR="00776246" w:rsidRPr="001E7130" w:rsidRDefault="00776246" w:rsidP="00517300">
      <w:pPr>
        <w:pStyle w:val="Naslov2"/>
        <w:jc w:val="center"/>
      </w:pPr>
    </w:p>
    <w:p w:rsidR="0054386F" w:rsidRPr="001E7130" w:rsidRDefault="00982A85" w:rsidP="00517300">
      <w:pPr>
        <w:pStyle w:val="Naslov2"/>
        <w:jc w:val="center"/>
        <w:rPr>
          <w:b w:val="0"/>
          <w:sz w:val="24"/>
          <w:szCs w:val="24"/>
        </w:rPr>
      </w:pPr>
      <w:r w:rsidRPr="001E7130">
        <w:rPr>
          <w:sz w:val="24"/>
          <w:szCs w:val="24"/>
        </w:rPr>
        <w:t>Čl</w:t>
      </w:r>
      <w:r w:rsidR="00F72E62" w:rsidRPr="001E7130">
        <w:rPr>
          <w:sz w:val="24"/>
          <w:szCs w:val="24"/>
        </w:rPr>
        <w:t>anak 9</w:t>
      </w:r>
      <w:r w:rsidR="0054386F" w:rsidRPr="001E7130">
        <w:rPr>
          <w:sz w:val="24"/>
          <w:szCs w:val="24"/>
        </w:rPr>
        <w:t>.</w:t>
      </w:r>
    </w:p>
    <w:p w:rsidR="00772536" w:rsidRPr="001E7130" w:rsidRDefault="00772536" w:rsidP="00AD0D0A">
      <w:pPr>
        <w:spacing w:after="0" w:line="240" w:lineRule="auto"/>
      </w:pPr>
    </w:p>
    <w:p w:rsidR="0054386F" w:rsidRPr="001E7130" w:rsidRDefault="0031725F" w:rsidP="0031725F">
      <w:pPr>
        <w:pStyle w:val="Odlomakpopisa"/>
        <w:spacing w:after="0" w:line="240" w:lineRule="auto"/>
        <w:ind w:left="0"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54386F" w:rsidRPr="001E7130">
        <w:rPr>
          <w:rFonts w:ascii="Times New Roman" w:eastAsia="Times New Roman" w:hAnsi="Times New Roman" w:cs="Times New Roman"/>
          <w:sz w:val="24"/>
          <w:szCs w:val="24"/>
          <w:lang w:eastAsia="hr-HR"/>
        </w:rPr>
        <w:t>Pojmovi koji se kori</w:t>
      </w:r>
      <w:r w:rsidR="007465C7" w:rsidRPr="001E7130">
        <w:rPr>
          <w:rFonts w:ascii="Times New Roman" w:eastAsia="Times New Roman" w:hAnsi="Times New Roman" w:cs="Times New Roman"/>
          <w:sz w:val="24"/>
          <w:szCs w:val="24"/>
          <w:lang w:eastAsia="hr-HR"/>
        </w:rPr>
        <w:t xml:space="preserve">ste u ovom Zakonu </w:t>
      </w:r>
      <w:r w:rsidR="0040469A" w:rsidRPr="001E7130">
        <w:rPr>
          <w:rFonts w:ascii="Times New Roman" w:eastAsia="Times New Roman" w:hAnsi="Times New Roman" w:cs="Times New Roman"/>
          <w:sz w:val="24"/>
          <w:szCs w:val="24"/>
          <w:lang w:eastAsia="hr-HR"/>
        </w:rPr>
        <w:t>i propisima donesenim</w:t>
      </w:r>
      <w:r w:rsidR="00487BED" w:rsidRPr="001E7130">
        <w:rPr>
          <w:rFonts w:ascii="Times New Roman" w:eastAsia="Times New Roman" w:hAnsi="Times New Roman" w:cs="Times New Roman"/>
          <w:sz w:val="24"/>
          <w:szCs w:val="24"/>
          <w:lang w:eastAsia="hr-HR"/>
        </w:rPr>
        <w:t xml:space="preserve"> na temelju ovog</w:t>
      </w:r>
      <w:r w:rsidR="00776246" w:rsidRPr="001E7130">
        <w:rPr>
          <w:rFonts w:ascii="Times New Roman" w:eastAsia="Times New Roman" w:hAnsi="Times New Roman" w:cs="Times New Roman"/>
          <w:sz w:val="24"/>
          <w:szCs w:val="24"/>
          <w:lang w:eastAsia="hr-HR"/>
        </w:rPr>
        <w:t>a</w:t>
      </w:r>
      <w:r w:rsidR="00487BED" w:rsidRPr="001E7130">
        <w:rPr>
          <w:rFonts w:ascii="Times New Roman" w:eastAsia="Times New Roman" w:hAnsi="Times New Roman" w:cs="Times New Roman"/>
          <w:sz w:val="24"/>
          <w:szCs w:val="24"/>
          <w:lang w:eastAsia="hr-HR"/>
        </w:rPr>
        <w:t xml:space="preserve"> Zakona imaju sljedeće značenje</w:t>
      </w:r>
      <w:r w:rsidR="0054386F" w:rsidRPr="001E7130">
        <w:rPr>
          <w:rFonts w:ascii="Times New Roman" w:eastAsia="Times New Roman" w:hAnsi="Times New Roman" w:cs="Times New Roman"/>
          <w:sz w:val="24"/>
          <w:szCs w:val="24"/>
          <w:lang w:eastAsia="hr-HR"/>
        </w:rPr>
        <w:t>:</w:t>
      </w:r>
    </w:p>
    <w:p w:rsidR="00772536" w:rsidRPr="001E7130" w:rsidRDefault="00772536" w:rsidP="00E2627E">
      <w:pPr>
        <w:pStyle w:val="Odlomakpopisa"/>
        <w:spacing w:after="0" w:line="240" w:lineRule="auto"/>
        <w:ind w:left="0"/>
        <w:jc w:val="both"/>
        <w:rPr>
          <w:rFonts w:ascii="Times New Roman" w:eastAsia="Times New Roman" w:hAnsi="Times New Roman" w:cs="Times New Roman"/>
          <w:sz w:val="24"/>
          <w:szCs w:val="24"/>
          <w:lang w:eastAsia="hr-HR"/>
        </w:rPr>
      </w:pPr>
    </w:p>
    <w:p w:rsidR="00772536" w:rsidRPr="001E7130" w:rsidRDefault="00766602" w:rsidP="00766602">
      <w:pPr>
        <w:pStyle w:val="Tijeloteksta"/>
        <w:ind w:left="0"/>
        <w:jc w:val="both"/>
      </w:pPr>
      <w:r w:rsidRPr="001E7130">
        <w:rPr>
          <w:i/>
        </w:rPr>
        <w:t xml:space="preserve">1. </w:t>
      </w:r>
      <w:r w:rsidR="00932FEE" w:rsidRPr="001E7130">
        <w:rPr>
          <w:i/>
        </w:rPr>
        <w:t xml:space="preserve">bazna godina </w:t>
      </w:r>
      <w:r w:rsidR="00932FEE" w:rsidRPr="001E7130">
        <w:rPr>
          <w:i/>
          <w:lang w:bidi="ar-SA"/>
        </w:rPr>
        <w:t>za operatora zrakoplova</w:t>
      </w:r>
      <w:r w:rsidR="00932FEE" w:rsidRPr="001E7130">
        <w:rPr>
          <w:lang w:bidi="ar-SA"/>
        </w:rPr>
        <w:t xml:space="preserve"> znači prvu kalendarsku godinu poslovanja operatora zrakoplova koji je počeo poslovati nakon 1. siječnja 2006. godine</w:t>
      </w:r>
      <w:r w:rsidR="00A040DD" w:rsidRPr="001E7130">
        <w:rPr>
          <w:lang w:bidi="ar-SA"/>
        </w:rPr>
        <w:t>, a u svim drugim slučajevima znači kalendarsku godinu koja započinje 1. siječnja 2006.</w:t>
      </w:r>
      <w:r w:rsidR="00772536" w:rsidRPr="001E7130">
        <w:rPr>
          <w:lang w:bidi="ar-SA"/>
        </w:rPr>
        <w:t xml:space="preserve"> godine</w:t>
      </w:r>
    </w:p>
    <w:p w:rsidR="00772536" w:rsidRPr="001E7130" w:rsidRDefault="00B668F9" w:rsidP="00E2627E">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iCs/>
          <w:sz w:val="24"/>
          <w:szCs w:val="24"/>
          <w:lang w:eastAsia="hr-HR"/>
        </w:rPr>
        <w:t>2.</w:t>
      </w:r>
      <w:r w:rsidR="00766602" w:rsidRPr="001E7130">
        <w:rPr>
          <w:rFonts w:ascii="Times New Roman" w:eastAsia="Times New Roman" w:hAnsi="Times New Roman" w:cs="Times New Roman"/>
          <w:i/>
          <w:iCs/>
          <w:sz w:val="24"/>
          <w:szCs w:val="24"/>
          <w:lang w:eastAsia="hr-HR"/>
        </w:rPr>
        <w:t xml:space="preserve"> </w:t>
      </w:r>
      <w:r w:rsidR="006C1595" w:rsidRPr="001E7130">
        <w:rPr>
          <w:rFonts w:ascii="Times New Roman" w:eastAsia="Times New Roman" w:hAnsi="Times New Roman" w:cs="Times New Roman"/>
          <w:i/>
          <w:iCs/>
          <w:sz w:val="24"/>
          <w:szCs w:val="24"/>
          <w:lang w:eastAsia="hr-HR"/>
        </w:rPr>
        <w:t>dobavlja</w:t>
      </w:r>
      <w:r w:rsidR="00E2627E" w:rsidRPr="001E7130">
        <w:rPr>
          <w:rFonts w:ascii="Times New Roman" w:eastAsia="Times New Roman" w:hAnsi="Times New Roman" w:cs="Times New Roman"/>
          <w:i/>
          <w:iCs/>
          <w:sz w:val="24"/>
          <w:szCs w:val="24"/>
          <w:lang w:eastAsia="hr-HR"/>
        </w:rPr>
        <w:t>č</w:t>
      </w:r>
      <w:r w:rsidR="00E2627E" w:rsidRPr="001E7130">
        <w:rPr>
          <w:rFonts w:ascii="Times New Roman" w:eastAsia="Times New Roman" w:hAnsi="Times New Roman" w:cs="Times New Roman"/>
          <w:iCs/>
          <w:sz w:val="24"/>
          <w:szCs w:val="24"/>
          <w:lang w:eastAsia="hr-HR"/>
        </w:rPr>
        <w:t xml:space="preserve"> je</w:t>
      </w:r>
      <w:r w:rsidR="00E2627E" w:rsidRPr="001E7130">
        <w:rPr>
          <w:rFonts w:ascii="Times New Roman" w:eastAsia="Times New Roman" w:hAnsi="Times New Roman" w:cs="Times New Roman"/>
          <w:i/>
          <w:iCs/>
          <w:sz w:val="24"/>
          <w:szCs w:val="24"/>
          <w:lang w:eastAsia="hr-HR"/>
        </w:rPr>
        <w:t xml:space="preserve"> </w:t>
      </w:r>
      <w:r w:rsidR="00DA41E6" w:rsidRPr="001E7130">
        <w:rPr>
          <w:rFonts w:ascii="Times New Roman" w:eastAsia="Times New Roman" w:hAnsi="Times New Roman" w:cs="Times New Roman"/>
          <w:sz w:val="24"/>
          <w:szCs w:val="24"/>
          <w:lang w:eastAsia="hr-HR"/>
        </w:rPr>
        <w:t xml:space="preserve">pravna osoba </w:t>
      </w:r>
      <w:r w:rsidR="006C1595" w:rsidRPr="001E7130">
        <w:rPr>
          <w:rFonts w:ascii="Times New Roman" w:eastAsia="Times New Roman" w:hAnsi="Times New Roman" w:cs="Times New Roman"/>
          <w:sz w:val="24"/>
          <w:szCs w:val="24"/>
          <w:lang w:eastAsia="hr-HR"/>
        </w:rPr>
        <w:t xml:space="preserve">ili obrtnik koja stavlja gorivo i energiju na tržište i koja se, po posebnom zakonu kojim se uređuju trošarine, smatra trošarinskim obveznikom. Ako za gorivo ili energiju nije potrebno plaćati trošarine, dobavljač je pravna osoba ili obrtnik koja je u skladu s posebnim zakonom kojim se uređuju trošarine ishodila akt nadležnog tijela da može u okviru svoje djelatnosti nabavljati trošarinsku robu bez plaćanja trošarine. Za dobavljača se smatra i proizvođač koji sam eksploatira i proizvodi gorivo ili energiju </w:t>
      </w:r>
      <w:r w:rsidR="00772536" w:rsidRPr="001E7130">
        <w:rPr>
          <w:rFonts w:ascii="Times New Roman" w:eastAsia="Times New Roman" w:hAnsi="Times New Roman" w:cs="Times New Roman"/>
          <w:sz w:val="24"/>
          <w:szCs w:val="24"/>
          <w:lang w:eastAsia="hr-HR"/>
        </w:rPr>
        <w:t>na području Republike Hrvatske</w:t>
      </w:r>
      <w:r w:rsidR="006430FA" w:rsidRPr="001E7130">
        <w:rPr>
          <w:rFonts w:ascii="Times New Roman" w:eastAsia="Times New Roman" w:hAnsi="Times New Roman" w:cs="Times New Roman"/>
          <w:sz w:val="24"/>
          <w:szCs w:val="24"/>
          <w:lang w:eastAsia="hr-HR"/>
        </w:rPr>
        <w:t>. U smislu ovog</w:t>
      </w:r>
      <w:r w:rsidR="006578CD" w:rsidRPr="001E7130">
        <w:rPr>
          <w:rFonts w:ascii="Times New Roman" w:eastAsia="Times New Roman" w:hAnsi="Times New Roman" w:cs="Times New Roman"/>
          <w:sz w:val="24"/>
          <w:szCs w:val="24"/>
          <w:lang w:eastAsia="hr-HR"/>
        </w:rPr>
        <w:t>a</w:t>
      </w:r>
      <w:r w:rsidR="006430FA" w:rsidRPr="001E7130">
        <w:rPr>
          <w:rFonts w:ascii="Times New Roman" w:eastAsia="Times New Roman" w:hAnsi="Times New Roman" w:cs="Times New Roman"/>
          <w:sz w:val="24"/>
          <w:szCs w:val="24"/>
          <w:lang w:eastAsia="hr-HR"/>
        </w:rPr>
        <w:t xml:space="preserve"> Zakona, dobavljačem se smatra i pravna osoba ili obrtnik koji stavlja na tržište nova osobna vozila namijenjena prodaji ili </w:t>
      </w:r>
      <w:proofErr w:type="spellStart"/>
      <w:r w:rsidR="006430FA" w:rsidRPr="001E7130">
        <w:rPr>
          <w:rFonts w:ascii="Times New Roman" w:eastAsia="Times New Roman" w:hAnsi="Times New Roman" w:cs="Times New Roman"/>
          <w:sz w:val="24"/>
          <w:szCs w:val="24"/>
          <w:lang w:eastAsia="hr-HR"/>
        </w:rPr>
        <w:t>leasingu</w:t>
      </w:r>
      <w:proofErr w:type="spellEnd"/>
    </w:p>
    <w:p w:rsidR="00772536" w:rsidRPr="001E7130" w:rsidRDefault="00B668F9" w:rsidP="00E2627E">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3.</w:t>
      </w:r>
      <w:r w:rsidR="00766602" w:rsidRPr="001E7130">
        <w:rPr>
          <w:rFonts w:ascii="Times New Roman" w:eastAsia="Times New Roman" w:hAnsi="Times New Roman" w:cs="Times New Roman"/>
          <w:i/>
          <w:sz w:val="24"/>
          <w:szCs w:val="24"/>
          <w:lang w:eastAsia="hr-HR"/>
        </w:rPr>
        <w:t xml:space="preserve"> </w:t>
      </w:r>
      <w:r w:rsidR="008D5D25" w:rsidRPr="001E7130">
        <w:rPr>
          <w:rFonts w:ascii="Times New Roman" w:eastAsia="Times New Roman" w:hAnsi="Times New Roman" w:cs="Times New Roman"/>
          <w:i/>
          <w:sz w:val="24"/>
          <w:szCs w:val="24"/>
          <w:lang w:eastAsia="hr-HR"/>
        </w:rPr>
        <w:t>dozvola za emisiju stakleničkih plinova</w:t>
      </w:r>
      <w:r w:rsidR="00E2627E" w:rsidRPr="001E7130">
        <w:rPr>
          <w:rFonts w:ascii="Times New Roman" w:eastAsia="Times New Roman" w:hAnsi="Times New Roman" w:cs="Times New Roman"/>
          <w:sz w:val="24"/>
          <w:szCs w:val="24"/>
          <w:lang w:eastAsia="hr-HR"/>
        </w:rPr>
        <w:t xml:space="preserve"> je</w:t>
      </w:r>
      <w:r w:rsidR="00CE21C2" w:rsidRPr="001E7130">
        <w:rPr>
          <w:rFonts w:ascii="Times New Roman" w:eastAsia="Times New Roman" w:hAnsi="Times New Roman" w:cs="Times New Roman"/>
          <w:i/>
          <w:sz w:val="24"/>
          <w:szCs w:val="24"/>
          <w:lang w:eastAsia="hr-HR"/>
        </w:rPr>
        <w:t xml:space="preserve"> </w:t>
      </w:r>
      <w:r w:rsidR="008D5D25" w:rsidRPr="001E7130">
        <w:rPr>
          <w:rFonts w:ascii="Times New Roman" w:eastAsia="Times New Roman" w:hAnsi="Times New Roman" w:cs="Times New Roman"/>
          <w:sz w:val="24"/>
          <w:szCs w:val="24"/>
          <w:lang w:eastAsia="hr-HR"/>
        </w:rPr>
        <w:t>dozvola koja se izdaje u skladu s ovim Zakonom</w:t>
      </w:r>
    </w:p>
    <w:p w:rsidR="00772536"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4. </w:t>
      </w:r>
      <w:r w:rsidR="0054386F" w:rsidRPr="001E7130">
        <w:rPr>
          <w:rFonts w:ascii="Times New Roman" w:eastAsia="Times New Roman" w:hAnsi="Times New Roman" w:cs="Times New Roman"/>
          <w:i/>
          <w:sz w:val="24"/>
          <w:szCs w:val="24"/>
          <w:lang w:eastAsia="hr-HR"/>
        </w:rPr>
        <w:t>država članica za upravljanje</w:t>
      </w:r>
      <w:r w:rsidR="00E2627E" w:rsidRPr="001E7130">
        <w:rPr>
          <w:rFonts w:ascii="Times New Roman" w:eastAsia="Times New Roman" w:hAnsi="Times New Roman" w:cs="Times New Roman"/>
          <w:sz w:val="24"/>
          <w:szCs w:val="24"/>
          <w:lang w:eastAsia="hr-HR"/>
        </w:rPr>
        <w:t xml:space="preserve"> je</w:t>
      </w:r>
      <w:r w:rsidR="006F0C5D"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 xml:space="preserve">država članica Europske unije odgovorna za obavljanje poslova upravljanja </w:t>
      </w:r>
      <w:r w:rsidR="002F79C7" w:rsidRPr="001E7130">
        <w:rPr>
          <w:rFonts w:ascii="Times New Roman" w:eastAsia="Times New Roman" w:hAnsi="Times New Roman" w:cs="Times New Roman"/>
          <w:sz w:val="24"/>
          <w:szCs w:val="24"/>
          <w:lang w:eastAsia="hr-HR"/>
        </w:rPr>
        <w:t xml:space="preserve">sustava </w:t>
      </w:r>
      <w:r w:rsidR="0054386F" w:rsidRPr="001E7130">
        <w:rPr>
          <w:rFonts w:ascii="Times New Roman" w:eastAsia="Times New Roman" w:hAnsi="Times New Roman" w:cs="Times New Roman"/>
          <w:sz w:val="24"/>
          <w:szCs w:val="24"/>
          <w:lang w:eastAsia="hr-HR"/>
        </w:rPr>
        <w:t xml:space="preserve">trgovanja emisijskim jedinicama s </w:t>
      </w:r>
      <w:r w:rsidR="00772536" w:rsidRPr="001E7130">
        <w:rPr>
          <w:rFonts w:ascii="Times New Roman" w:eastAsia="Times New Roman" w:hAnsi="Times New Roman" w:cs="Times New Roman"/>
          <w:sz w:val="24"/>
          <w:szCs w:val="24"/>
          <w:lang w:eastAsia="hr-HR"/>
        </w:rPr>
        <w:t>obzirom na operatore zrakoplova</w:t>
      </w:r>
    </w:p>
    <w:p w:rsidR="00772536"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lastRenderedPageBreak/>
        <w:t xml:space="preserve">5. </w:t>
      </w:r>
      <w:r w:rsidR="0054386F" w:rsidRPr="001E7130">
        <w:rPr>
          <w:rFonts w:ascii="Times New Roman" w:eastAsia="Times New Roman" w:hAnsi="Times New Roman" w:cs="Times New Roman"/>
          <w:i/>
          <w:sz w:val="24"/>
          <w:szCs w:val="24"/>
          <w:lang w:eastAsia="hr-HR"/>
        </w:rPr>
        <w:t>emisija stakleničkih plinova u životnom vijeku goriva</w:t>
      </w:r>
      <w:r w:rsidR="00E2627E" w:rsidRPr="001E7130">
        <w:rPr>
          <w:rFonts w:ascii="Times New Roman" w:eastAsia="Times New Roman" w:hAnsi="Times New Roman" w:cs="Times New Roman"/>
          <w:sz w:val="24"/>
          <w:szCs w:val="24"/>
          <w:lang w:eastAsia="hr-HR"/>
        </w:rPr>
        <w:t xml:space="preserve"> su</w:t>
      </w:r>
      <w:r w:rsidR="0054386F" w:rsidRPr="001E7130">
        <w:rPr>
          <w:rFonts w:ascii="Times New Roman" w:eastAsia="Times New Roman" w:hAnsi="Times New Roman" w:cs="Times New Roman"/>
          <w:sz w:val="24"/>
          <w:szCs w:val="24"/>
          <w:lang w:eastAsia="hr-HR"/>
        </w:rPr>
        <w:t xml:space="preserve"> sve </w:t>
      </w:r>
      <w:r w:rsidR="00120B15" w:rsidRPr="001E7130">
        <w:rPr>
          <w:rFonts w:ascii="Times New Roman" w:eastAsia="Times New Roman" w:hAnsi="Times New Roman" w:cs="Times New Roman"/>
          <w:sz w:val="24"/>
          <w:szCs w:val="24"/>
          <w:lang w:eastAsia="hr-HR"/>
        </w:rPr>
        <w:t>neto emisije ugljikova</w:t>
      </w:r>
      <w:r w:rsidR="0054386F" w:rsidRPr="001E7130">
        <w:rPr>
          <w:rFonts w:ascii="Times New Roman" w:eastAsia="Times New Roman" w:hAnsi="Times New Roman" w:cs="Times New Roman"/>
          <w:sz w:val="24"/>
          <w:szCs w:val="24"/>
          <w:lang w:eastAsia="hr-HR"/>
        </w:rPr>
        <w:t xml:space="preserve"> dioksida (CO</w:t>
      </w:r>
      <w:r w:rsidR="0054386F" w:rsidRPr="001E7130">
        <w:rPr>
          <w:rFonts w:ascii="Times New Roman" w:eastAsia="Times New Roman" w:hAnsi="Times New Roman" w:cs="Times New Roman"/>
          <w:sz w:val="24"/>
          <w:szCs w:val="24"/>
          <w:vertAlign w:val="subscript"/>
          <w:lang w:eastAsia="hr-HR"/>
        </w:rPr>
        <w:t>2</w:t>
      </w:r>
      <w:r w:rsidR="0054386F" w:rsidRPr="001E7130">
        <w:rPr>
          <w:rFonts w:ascii="Times New Roman" w:eastAsia="Times New Roman" w:hAnsi="Times New Roman" w:cs="Times New Roman"/>
          <w:sz w:val="24"/>
          <w:szCs w:val="24"/>
          <w:lang w:eastAsia="hr-HR"/>
        </w:rPr>
        <w:t>), metana (CH</w:t>
      </w:r>
      <w:r w:rsidR="0054386F" w:rsidRPr="001E7130">
        <w:rPr>
          <w:rFonts w:ascii="Times New Roman" w:eastAsia="Times New Roman" w:hAnsi="Times New Roman" w:cs="Times New Roman"/>
          <w:sz w:val="24"/>
          <w:szCs w:val="24"/>
          <w:vertAlign w:val="subscript"/>
          <w:lang w:eastAsia="hr-HR"/>
        </w:rPr>
        <w:t>4</w:t>
      </w:r>
      <w:r w:rsidR="0054386F" w:rsidRPr="001E7130">
        <w:rPr>
          <w:rFonts w:ascii="Times New Roman" w:eastAsia="Times New Roman" w:hAnsi="Times New Roman" w:cs="Times New Roman"/>
          <w:sz w:val="24"/>
          <w:szCs w:val="24"/>
          <w:lang w:eastAsia="hr-HR"/>
        </w:rPr>
        <w:t xml:space="preserve">) i </w:t>
      </w:r>
      <w:proofErr w:type="spellStart"/>
      <w:r w:rsidR="0054386F" w:rsidRPr="001E7130">
        <w:rPr>
          <w:rFonts w:ascii="Times New Roman" w:eastAsia="Times New Roman" w:hAnsi="Times New Roman" w:cs="Times New Roman"/>
          <w:sz w:val="24"/>
          <w:szCs w:val="24"/>
          <w:lang w:eastAsia="hr-HR"/>
        </w:rPr>
        <w:t>didušikovog</w:t>
      </w:r>
      <w:proofErr w:type="spellEnd"/>
      <w:r w:rsidR="0054386F" w:rsidRPr="001E7130">
        <w:rPr>
          <w:rFonts w:ascii="Times New Roman" w:eastAsia="Times New Roman" w:hAnsi="Times New Roman" w:cs="Times New Roman"/>
          <w:sz w:val="24"/>
          <w:szCs w:val="24"/>
          <w:lang w:eastAsia="hr-HR"/>
        </w:rPr>
        <w:t xml:space="preserve"> oksida (N</w:t>
      </w:r>
      <w:r w:rsidR="0054386F" w:rsidRPr="001E7130">
        <w:rPr>
          <w:rFonts w:ascii="Times New Roman" w:eastAsia="Times New Roman" w:hAnsi="Times New Roman" w:cs="Times New Roman"/>
          <w:sz w:val="24"/>
          <w:szCs w:val="24"/>
          <w:vertAlign w:val="subscript"/>
          <w:lang w:eastAsia="hr-HR"/>
        </w:rPr>
        <w:t>2</w:t>
      </w:r>
      <w:r w:rsidR="0054386F" w:rsidRPr="001E7130">
        <w:rPr>
          <w:rFonts w:ascii="Times New Roman" w:eastAsia="Times New Roman" w:hAnsi="Times New Roman" w:cs="Times New Roman"/>
          <w:sz w:val="24"/>
          <w:szCs w:val="24"/>
          <w:lang w:eastAsia="hr-HR"/>
        </w:rPr>
        <w:t xml:space="preserve">O) koje se mogu pripisati tekućem naftnom gorivu stavljenom na tržište (uključujući </w:t>
      </w:r>
      <w:proofErr w:type="spellStart"/>
      <w:r w:rsidR="0054386F" w:rsidRPr="001E7130">
        <w:rPr>
          <w:rFonts w:ascii="Times New Roman" w:eastAsia="Times New Roman" w:hAnsi="Times New Roman" w:cs="Times New Roman"/>
          <w:sz w:val="24"/>
          <w:szCs w:val="24"/>
          <w:lang w:eastAsia="hr-HR"/>
        </w:rPr>
        <w:t>namiješane</w:t>
      </w:r>
      <w:proofErr w:type="spellEnd"/>
      <w:r w:rsidR="0054386F" w:rsidRPr="001E7130">
        <w:rPr>
          <w:rFonts w:ascii="Times New Roman" w:eastAsia="Times New Roman" w:hAnsi="Times New Roman" w:cs="Times New Roman"/>
          <w:sz w:val="24"/>
          <w:szCs w:val="24"/>
          <w:lang w:eastAsia="hr-HR"/>
        </w:rPr>
        <w:t xml:space="preserve"> komponente). To obuhvaća sve relevantne faze od ekstrakcije, promet i distribuciju, preradu i izgaranje, neovisn</w:t>
      </w:r>
      <w:r w:rsidR="00772536" w:rsidRPr="001E7130">
        <w:rPr>
          <w:rFonts w:ascii="Times New Roman" w:eastAsia="Times New Roman" w:hAnsi="Times New Roman" w:cs="Times New Roman"/>
          <w:sz w:val="24"/>
          <w:szCs w:val="24"/>
          <w:lang w:eastAsia="hr-HR"/>
        </w:rPr>
        <w:t>o o mjestu nastanka tih emisija</w:t>
      </w:r>
    </w:p>
    <w:p w:rsidR="00772536"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6. </w:t>
      </w:r>
      <w:r w:rsidR="0054386F" w:rsidRPr="001E7130">
        <w:rPr>
          <w:rFonts w:ascii="Times New Roman" w:eastAsia="Times New Roman" w:hAnsi="Times New Roman" w:cs="Times New Roman"/>
          <w:i/>
          <w:sz w:val="24"/>
          <w:szCs w:val="24"/>
          <w:lang w:eastAsia="hr-HR"/>
        </w:rPr>
        <w:t>emisija stakleničkih p</w:t>
      </w:r>
      <w:r w:rsidR="00FD01CB" w:rsidRPr="001E7130">
        <w:rPr>
          <w:rFonts w:ascii="Times New Roman" w:eastAsia="Times New Roman" w:hAnsi="Times New Roman" w:cs="Times New Roman"/>
          <w:i/>
          <w:sz w:val="24"/>
          <w:szCs w:val="24"/>
          <w:lang w:eastAsia="hr-HR"/>
        </w:rPr>
        <w:t>linova po energetskoj jedinici</w:t>
      </w:r>
      <w:r w:rsidR="00E2627E" w:rsidRPr="001E7130">
        <w:rPr>
          <w:rFonts w:ascii="Times New Roman" w:eastAsia="Times New Roman" w:hAnsi="Times New Roman" w:cs="Times New Roman"/>
          <w:sz w:val="24"/>
          <w:szCs w:val="24"/>
          <w:lang w:eastAsia="hr-HR"/>
        </w:rPr>
        <w:t xml:space="preserve"> je</w:t>
      </w:r>
      <w:r w:rsidR="00CE31B9"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ukupna masa emisije stakleničkih plin</w:t>
      </w:r>
      <w:r w:rsidR="00FC7EF0" w:rsidRPr="001E7130">
        <w:rPr>
          <w:rFonts w:ascii="Times New Roman" w:eastAsia="Times New Roman" w:hAnsi="Times New Roman" w:cs="Times New Roman"/>
          <w:sz w:val="24"/>
          <w:szCs w:val="24"/>
          <w:lang w:eastAsia="hr-HR"/>
        </w:rPr>
        <w:t>ova izražena kao ekvivalent CO</w:t>
      </w:r>
      <w:r w:rsidR="00FC7EF0" w:rsidRPr="001E7130">
        <w:rPr>
          <w:rFonts w:ascii="Times New Roman" w:eastAsia="Times New Roman" w:hAnsi="Times New Roman" w:cs="Times New Roman"/>
          <w:sz w:val="24"/>
          <w:szCs w:val="24"/>
          <w:vertAlign w:val="subscript"/>
          <w:lang w:eastAsia="hr-HR"/>
        </w:rPr>
        <w:t>2</w:t>
      </w:r>
      <w:r w:rsidR="00FC7EF0"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pridružena tekućem naftnom gorivu stavljenom na tržište, podijeljena s ukupnim sadržajem energije u tekućem naftnom gorivu stavljenom na tržište (izraženo kao njeg</w:t>
      </w:r>
      <w:r w:rsidR="00772536" w:rsidRPr="001E7130">
        <w:rPr>
          <w:rFonts w:ascii="Times New Roman" w:eastAsia="Times New Roman" w:hAnsi="Times New Roman" w:cs="Times New Roman"/>
          <w:sz w:val="24"/>
          <w:szCs w:val="24"/>
          <w:lang w:eastAsia="hr-HR"/>
        </w:rPr>
        <w:t>ova donja toplinska vrijednost)</w:t>
      </w:r>
    </w:p>
    <w:p w:rsidR="00772536"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7. </w:t>
      </w:r>
      <w:r w:rsidR="0054386F" w:rsidRPr="001E7130">
        <w:rPr>
          <w:rFonts w:ascii="Times New Roman" w:eastAsia="Times New Roman" w:hAnsi="Times New Roman" w:cs="Times New Roman"/>
          <w:i/>
          <w:sz w:val="24"/>
          <w:szCs w:val="24"/>
          <w:lang w:eastAsia="hr-HR"/>
        </w:rPr>
        <w:t>emisijska jedinica</w:t>
      </w:r>
      <w:r w:rsidR="00E2627E" w:rsidRPr="001E7130">
        <w:rPr>
          <w:rFonts w:ascii="Times New Roman" w:eastAsia="Times New Roman" w:hAnsi="Times New Roman" w:cs="Times New Roman"/>
          <w:sz w:val="24"/>
          <w:szCs w:val="24"/>
          <w:lang w:eastAsia="hr-HR"/>
        </w:rPr>
        <w:t xml:space="preserve"> je</w:t>
      </w:r>
      <w:r w:rsidR="0054386F" w:rsidRPr="001E7130">
        <w:rPr>
          <w:rFonts w:ascii="Times New Roman" w:eastAsia="Times New Roman" w:hAnsi="Times New Roman" w:cs="Times New Roman"/>
          <w:sz w:val="24"/>
          <w:szCs w:val="24"/>
          <w:lang w:eastAsia="hr-HR"/>
        </w:rPr>
        <w:t xml:space="preserve"> pravo na emisiju j</w:t>
      </w:r>
      <w:r w:rsidR="00120B15" w:rsidRPr="001E7130">
        <w:rPr>
          <w:rFonts w:ascii="Times New Roman" w:eastAsia="Times New Roman" w:hAnsi="Times New Roman" w:cs="Times New Roman"/>
          <w:sz w:val="24"/>
          <w:szCs w:val="24"/>
          <w:lang w:eastAsia="hr-HR"/>
        </w:rPr>
        <w:t>edne tone ekvivalenta ugljikova</w:t>
      </w:r>
      <w:r w:rsidR="0054386F" w:rsidRPr="001E7130">
        <w:rPr>
          <w:rFonts w:ascii="Times New Roman" w:eastAsia="Times New Roman" w:hAnsi="Times New Roman" w:cs="Times New Roman"/>
          <w:sz w:val="24"/>
          <w:szCs w:val="24"/>
          <w:lang w:eastAsia="hr-HR"/>
        </w:rPr>
        <w:t xml:space="preserve"> dioksida </w:t>
      </w:r>
      <w:r w:rsidR="001F4564" w:rsidRPr="001E7130">
        <w:rPr>
          <w:rFonts w:ascii="Times New Roman" w:eastAsia="Times New Roman" w:hAnsi="Times New Roman" w:cs="Times New Roman"/>
          <w:sz w:val="24"/>
          <w:szCs w:val="24"/>
          <w:lang w:eastAsia="hr-HR"/>
        </w:rPr>
        <w:t>(CO</w:t>
      </w:r>
      <w:r w:rsidR="001F4564" w:rsidRPr="001E7130">
        <w:rPr>
          <w:rFonts w:ascii="Times New Roman" w:eastAsia="Times New Roman" w:hAnsi="Times New Roman" w:cs="Times New Roman"/>
          <w:sz w:val="24"/>
          <w:szCs w:val="24"/>
          <w:vertAlign w:val="subscript"/>
          <w:lang w:eastAsia="hr-HR"/>
        </w:rPr>
        <w:t>2</w:t>
      </w:r>
      <w:r w:rsidR="001F4564"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koje važi za određeno razdoblje i koje se može prenositi</w:t>
      </w:r>
      <w:r w:rsidR="00772536" w:rsidRPr="001E7130">
        <w:rPr>
          <w:rFonts w:ascii="Times New Roman" w:eastAsia="Times New Roman" w:hAnsi="Times New Roman" w:cs="Times New Roman"/>
          <w:sz w:val="24"/>
          <w:szCs w:val="24"/>
          <w:lang w:eastAsia="hr-HR"/>
        </w:rPr>
        <w:t xml:space="preserve"> </w:t>
      </w:r>
      <w:r w:rsidR="00CD1866" w:rsidRPr="001E7130">
        <w:rPr>
          <w:rFonts w:ascii="Times New Roman" w:eastAsia="Times New Roman" w:hAnsi="Times New Roman" w:cs="Times New Roman"/>
          <w:sz w:val="24"/>
          <w:szCs w:val="24"/>
          <w:lang w:eastAsia="hr-HR"/>
        </w:rPr>
        <w:t xml:space="preserve">u skladu s </w:t>
      </w:r>
      <w:r w:rsidR="00772536" w:rsidRPr="001E7130">
        <w:rPr>
          <w:rFonts w:ascii="Times New Roman" w:eastAsia="Times New Roman" w:hAnsi="Times New Roman" w:cs="Times New Roman"/>
          <w:sz w:val="24"/>
          <w:szCs w:val="24"/>
          <w:lang w:eastAsia="hr-HR"/>
        </w:rPr>
        <w:t>odredbama ovog</w:t>
      </w:r>
      <w:r w:rsidR="001F4564" w:rsidRPr="001E7130">
        <w:rPr>
          <w:rFonts w:ascii="Times New Roman" w:eastAsia="Times New Roman" w:hAnsi="Times New Roman" w:cs="Times New Roman"/>
          <w:sz w:val="24"/>
          <w:szCs w:val="24"/>
          <w:lang w:eastAsia="hr-HR"/>
        </w:rPr>
        <w:t>a</w:t>
      </w:r>
      <w:r w:rsidR="00772536" w:rsidRPr="001E7130">
        <w:rPr>
          <w:rFonts w:ascii="Times New Roman" w:eastAsia="Times New Roman" w:hAnsi="Times New Roman" w:cs="Times New Roman"/>
          <w:sz w:val="24"/>
          <w:szCs w:val="24"/>
          <w:lang w:eastAsia="hr-HR"/>
        </w:rPr>
        <w:t xml:space="preserve"> Zakona</w:t>
      </w:r>
    </w:p>
    <w:p w:rsidR="00772536"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8. </w:t>
      </w:r>
      <w:r w:rsidR="00BB4011" w:rsidRPr="001E7130">
        <w:rPr>
          <w:rFonts w:ascii="Times New Roman" w:eastAsia="Times New Roman" w:hAnsi="Times New Roman" w:cs="Times New Roman"/>
          <w:i/>
          <w:sz w:val="24"/>
          <w:szCs w:val="24"/>
          <w:lang w:eastAsia="hr-HR"/>
        </w:rPr>
        <w:t>emi</w:t>
      </w:r>
      <w:r w:rsidR="00656142" w:rsidRPr="001E7130">
        <w:rPr>
          <w:rFonts w:ascii="Times New Roman" w:eastAsia="Times New Roman" w:hAnsi="Times New Roman" w:cs="Times New Roman"/>
          <w:i/>
          <w:sz w:val="24"/>
          <w:szCs w:val="24"/>
          <w:lang w:eastAsia="hr-HR"/>
        </w:rPr>
        <w:t>sije</w:t>
      </w:r>
      <w:r w:rsidR="00656142" w:rsidRPr="001E7130">
        <w:rPr>
          <w:rFonts w:ascii="Times New Roman" w:eastAsia="Times New Roman" w:hAnsi="Times New Roman" w:cs="Times New Roman"/>
          <w:sz w:val="24"/>
          <w:szCs w:val="24"/>
          <w:lang w:eastAsia="hr-HR"/>
        </w:rPr>
        <w:t>:</w:t>
      </w:r>
      <w:r w:rsidR="00BB4011" w:rsidRPr="001E7130">
        <w:rPr>
          <w:rFonts w:ascii="Times New Roman" w:eastAsia="Times New Roman" w:hAnsi="Times New Roman" w:cs="Times New Roman"/>
          <w:sz w:val="24"/>
          <w:szCs w:val="24"/>
          <w:lang w:eastAsia="hr-HR"/>
        </w:rPr>
        <w:t xml:space="preserve"> ispuštanje u atmosferu stakleničkih plinova iz izvora u nekom postrojenj</w:t>
      </w:r>
      <w:r w:rsidR="001B2D4E" w:rsidRPr="001E7130">
        <w:rPr>
          <w:rFonts w:ascii="Times New Roman" w:eastAsia="Times New Roman" w:hAnsi="Times New Roman" w:cs="Times New Roman"/>
          <w:sz w:val="24"/>
          <w:szCs w:val="24"/>
          <w:lang w:eastAsia="hr-HR"/>
        </w:rPr>
        <w:t xml:space="preserve">u ili  ispuštanje </w:t>
      </w:r>
      <w:r w:rsidR="00484330" w:rsidRPr="001E7130">
        <w:rPr>
          <w:rFonts w:ascii="Times New Roman" w:eastAsia="Times New Roman" w:hAnsi="Times New Roman" w:cs="Times New Roman"/>
          <w:sz w:val="24"/>
          <w:szCs w:val="24"/>
          <w:lang w:eastAsia="hr-HR"/>
        </w:rPr>
        <w:t xml:space="preserve">stakleničkih </w:t>
      </w:r>
      <w:r w:rsidR="001B2D4E" w:rsidRPr="001E7130">
        <w:rPr>
          <w:rFonts w:ascii="Times New Roman" w:eastAsia="Times New Roman" w:hAnsi="Times New Roman" w:cs="Times New Roman"/>
          <w:sz w:val="24"/>
          <w:szCs w:val="24"/>
          <w:lang w:eastAsia="hr-HR"/>
        </w:rPr>
        <w:t>plinova iz zrakoplova</w:t>
      </w:r>
      <w:r w:rsidR="00BB4011" w:rsidRPr="001E7130">
        <w:rPr>
          <w:rFonts w:ascii="Times New Roman" w:eastAsia="Times New Roman" w:hAnsi="Times New Roman" w:cs="Times New Roman"/>
          <w:sz w:val="24"/>
          <w:szCs w:val="24"/>
          <w:lang w:eastAsia="hr-HR"/>
        </w:rPr>
        <w:t xml:space="preserve"> pri obavljanju djelatnosti navedenih u </w:t>
      </w:r>
      <w:r w:rsidR="00656142" w:rsidRPr="001E7130">
        <w:rPr>
          <w:rFonts w:ascii="Times New Roman" w:eastAsia="Times New Roman" w:hAnsi="Times New Roman" w:cs="Times New Roman"/>
          <w:sz w:val="24"/>
          <w:szCs w:val="24"/>
          <w:lang w:eastAsia="hr-HR"/>
        </w:rPr>
        <w:t xml:space="preserve">Prilogu I. </w:t>
      </w:r>
      <w:r w:rsidR="005B50D5" w:rsidRPr="001E7130">
        <w:rPr>
          <w:rFonts w:ascii="Times New Roman" w:eastAsia="Times New Roman" w:hAnsi="Times New Roman" w:cs="Times New Roman"/>
          <w:sz w:val="24"/>
          <w:szCs w:val="24"/>
          <w:lang w:eastAsia="hr-HR"/>
        </w:rPr>
        <w:t>Direktive 2003/87/EZ</w:t>
      </w:r>
      <w:r w:rsidR="001B2D4E" w:rsidRPr="001E7130">
        <w:rPr>
          <w:rFonts w:ascii="Times New Roman" w:eastAsia="Times New Roman" w:hAnsi="Times New Roman" w:cs="Times New Roman"/>
          <w:sz w:val="24"/>
          <w:szCs w:val="24"/>
          <w:lang w:eastAsia="hr-HR"/>
        </w:rPr>
        <w:t xml:space="preserve"> </w:t>
      </w:r>
      <w:r w:rsidR="00656142" w:rsidRPr="001E7130">
        <w:rPr>
          <w:rFonts w:ascii="Times New Roman" w:eastAsia="Times New Roman" w:hAnsi="Times New Roman" w:cs="Times New Roman"/>
          <w:sz w:val="24"/>
          <w:szCs w:val="24"/>
          <w:lang w:eastAsia="hr-HR"/>
        </w:rPr>
        <w:t xml:space="preserve">koji su određeni </w:t>
      </w:r>
      <w:r w:rsidR="00772536" w:rsidRPr="001E7130">
        <w:rPr>
          <w:rFonts w:ascii="Times New Roman" w:eastAsia="Times New Roman" w:hAnsi="Times New Roman" w:cs="Times New Roman"/>
          <w:sz w:val="24"/>
          <w:szCs w:val="24"/>
          <w:lang w:eastAsia="hr-HR"/>
        </w:rPr>
        <w:t>za te djelatnosti</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9. </w:t>
      </w:r>
      <w:r w:rsidR="0054386F" w:rsidRPr="001E7130">
        <w:rPr>
          <w:rFonts w:ascii="Times New Roman" w:eastAsia="Times New Roman" w:hAnsi="Times New Roman" w:cs="Times New Roman"/>
          <w:i/>
          <w:sz w:val="24"/>
          <w:szCs w:val="24"/>
          <w:lang w:eastAsia="hr-HR"/>
        </w:rPr>
        <w:t xml:space="preserve">fleksibilni mehanizmi </w:t>
      </w:r>
      <w:proofErr w:type="spellStart"/>
      <w:r w:rsidR="0054386F" w:rsidRPr="001E7130">
        <w:rPr>
          <w:rFonts w:ascii="Times New Roman" w:eastAsia="Times New Roman" w:hAnsi="Times New Roman" w:cs="Times New Roman"/>
          <w:i/>
          <w:sz w:val="24"/>
          <w:szCs w:val="24"/>
          <w:lang w:eastAsia="hr-HR"/>
        </w:rPr>
        <w:t>Kyotskog</w:t>
      </w:r>
      <w:proofErr w:type="spellEnd"/>
      <w:r w:rsidR="0054386F" w:rsidRPr="001E7130">
        <w:rPr>
          <w:rFonts w:ascii="Times New Roman" w:eastAsia="Times New Roman" w:hAnsi="Times New Roman" w:cs="Times New Roman"/>
          <w:i/>
          <w:sz w:val="24"/>
          <w:szCs w:val="24"/>
          <w:lang w:eastAsia="hr-HR"/>
        </w:rPr>
        <w:t xml:space="preserve"> protokola</w:t>
      </w:r>
      <w:r w:rsidR="00E2627E" w:rsidRPr="001E7130">
        <w:rPr>
          <w:rFonts w:ascii="Times New Roman" w:eastAsia="Times New Roman" w:hAnsi="Times New Roman" w:cs="Times New Roman"/>
          <w:sz w:val="24"/>
          <w:szCs w:val="24"/>
          <w:lang w:eastAsia="hr-HR"/>
        </w:rPr>
        <w:t xml:space="preserve"> su </w:t>
      </w:r>
      <w:r w:rsidR="0054386F" w:rsidRPr="001E7130">
        <w:rPr>
          <w:rFonts w:ascii="Times New Roman" w:eastAsia="Times New Roman" w:hAnsi="Times New Roman" w:cs="Times New Roman"/>
          <w:sz w:val="24"/>
          <w:szCs w:val="24"/>
          <w:lang w:eastAsia="hr-HR"/>
        </w:rPr>
        <w:t xml:space="preserve">mehanizam čistog razvoja, mehanizam zajedničkih projekata i </w:t>
      </w:r>
      <w:r w:rsidR="001A09D5" w:rsidRPr="001E7130">
        <w:rPr>
          <w:rFonts w:ascii="Times New Roman" w:eastAsia="Times New Roman" w:hAnsi="Times New Roman" w:cs="Times New Roman"/>
          <w:sz w:val="24"/>
          <w:szCs w:val="24"/>
          <w:lang w:eastAsia="hr-HR"/>
        </w:rPr>
        <w:t>mehanizam trgovanja</w:t>
      </w:r>
      <w:r w:rsidR="0054386F" w:rsidRPr="001E7130">
        <w:rPr>
          <w:rFonts w:ascii="Times New Roman" w:eastAsia="Times New Roman" w:hAnsi="Times New Roman" w:cs="Times New Roman"/>
          <w:sz w:val="24"/>
          <w:szCs w:val="24"/>
          <w:lang w:eastAsia="hr-HR"/>
        </w:rPr>
        <w:t xml:space="preserve"> emisijama, koje stranke </w:t>
      </w:r>
      <w:proofErr w:type="spellStart"/>
      <w:r w:rsidR="0054386F" w:rsidRPr="001E7130">
        <w:rPr>
          <w:rFonts w:ascii="Times New Roman" w:eastAsia="Times New Roman" w:hAnsi="Times New Roman" w:cs="Times New Roman"/>
          <w:sz w:val="24"/>
          <w:szCs w:val="24"/>
          <w:lang w:eastAsia="hr-HR"/>
        </w:rPr>
        <w:t>Kyotskog</w:t>
      </w:r>
      <w:proofErr w:type="spellEnd"/>
      <w:r w:rsidR="0054386F" w:rsidRPr="001E7130">
        <w:rPr>
          <w:rFonts w:ascii="Times New Roman" w:eastAsia="Times New Roman" w:hAnsi="Times New Roman" w:cs="Times New Roman"/>
          <w:sz w:val="24"/>
          <w:szCs w:val="24"/>
          <w:lang w:eastAsia="hr-HR"/>
        </w:rPr>
        <w:t xml:space="preserve"> protokola kao nadopunu domaćim mjerama smanjenja emisija koriste za izvršenje svojih obveza </w:t>
      </w:r>
      <w:r w:rsidR="004A7888" w:rsidRPr="001E7130">
        <w:rPr>
          <w:rFonts w:ascii="Times New Roman" w:eastAsia="Times New Roman" w:hAnsi="Times New Roman" w:cs="Times New Roman"/>
          <w:sz w:val="24"/>
          <w:szCs w:val="24"/>
          <w:lang w:eastAsia="hr-HR"/>
        </w:rPr>
        <w:t xml:space="preserve">iz Priloga B </w:t>
      </w:r>
      <w:proofErr w:type="spellStart"/>
      <w:r w:rsidR="004A7888" w:rsidRPr="001E7130">
        <w:rPr>
          <w:rFonts w:ascii="Times New Roman" w:eastAsia="Times New Roman" w:hAnsi="Times New Roman" w:cs="Times New Roman"/>
          <w:sz w:val="24"/>
          <w:szCs w:val="24"/>
          <w:lang w:eastAsia="hr-HR"/>
        </w:rPr>
        <w:t>Kyotskog</w:t>
      </w:r>
      <w:proofErr w:type="spellEnd"/>
      <w:r w:rsidR="004A7888" w:rsidRPr="001E7130">
        <w:rPr>
          <w:rFonts w:ascii="Times New Roman" w:eastAsia="Times New Roman" w:hAnsi="Times New Roman" w:cs="Times New Roman"/>
          <w:sz w:val="24"/>
          <w:szCs w:val="24"/>
          <w:lang w:eastAsia="hr-HR"/>
        </w:rPr>
        <w:t xml:space="preserve"> protokola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iCs/>
          <w:sz w:val="24"/>
          <w:szCs w:val="24"/>
          <w:lang w:eastAsia="hr-HR"/>
        </w:rPr>
        <w:t xml:space="preserve">10. </w:t>
      </w:r>
      <w:r w:rsidR="00E2627E" w:rsidRPr="001E7130">
        <w:rPr>
          <w:rFonts w:ascii="Times New Roman" w:eastAsia="Times New Roman" w:hAnsi="Times New Roman" w:cs="Times New Roman"/>
          <w:i/>
          <w:iCs/>
          <w:sz w:val="24"/>
          <w:szCs w:val="24"/>
          <w:lang w:eastAsia="hr-HR"/>
        </w:rPr>
        <w:t>generator električne energije</w:t>
      </w:r>
      <w:r w:rsidR="00E2627E" w:rsidRPr="001E7130">
        <w:rPr>
          <w:rFonts w:ascii="Times New Roman" w:eastAsia="Times New Roman" w:hAnsi="Times New Roman" w:cs="Times New Roman"/>
          <w:iCs/>
          <w:sz w:val="24"/>
          <w:szCs w:val="24"/>
          <w:lang w:eastAsia="hr-HR"/>
        </w:rPr>
        <w:t xml:space="preserve"> je</w:t>
      </w:r>
      <w:r w:rsidR="005B50D5" w:rsidRPr="001E7130">
        <w:rPr>
          <w:rFonts w:ascii="Times New Roman" w:eastAsia="Times New Roman" w:hAnsi="Times New Roman" w:cs="Times New Roman"/>
          <w:iCs/>
          <w:sz w:val="24"/>
          <w:szCs w:val="24"/>
          <w:lang w:eastAsia="hr-HR"/>
        </w:rPr>
        <w:t xml:space="preserve"> </w:t>
      </w:r>
      <w:r w:rsidR="008D5D25" w:rsidRPr="001E7130">
        <w:rPr>
          <w:rFonts w:ascii="Times New Roman" w:eastAsia="Times New Roman" w:hAnsi="Times New Roman" w:cs="Times New Roman"/>
          <w:sz w:val="24"/>
          <w:szCs w:val="24"/>
          <w:lang w:eastAsia="hr-HR"/>
        </w:rPr>
        <w:t xml:space="preserve">postrojenje koje na dan ili nakon 1. siječnja 2005. proizvodi električnu energiju za prodaju trećim stranama i u kojemu se osim »izgaranja goriva« ne odvija nijedna druga djelatnost navedena u </w:t>
      </w:r>
      <w:r w:rsidR="004A7888" w:rsidRPr="001E7130">
        <w:rPr>
          <w:rFonts w:ascii="Times New Roman" w:eastAsia="Times New Roman" w:hAnsi="Times New Roman" w:cs="Times New Roman"/>
          <w:sz w:val="24"/>
          <w:szCs w:val="24"/>
          <w:lang w:eastAsia="hr-HR"/>
        </w:rPr>
        <w:t>Prilogu I. Direktive 2003/87/EZ</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11. </w:t>
      </w:r>
      <w:r w:rsidR="008D5D25" w:rsidRPr="001E7130">
        <w:rPr>
          <w:rFonts w:ascii="Times New Roman" w:eastAsia="Times New Roman" w:hAnsi="Times New Roman" w:cs="Times New Roman"/>
          <w:i/>
          <w:sz w:val="24"/>
          <w:szCs w:val="24"/>
          <w:lang w:eastAsia="hr-HR"/>
        </w:rPr>
        <w:t>izgaranje</w:t>
      </w:r>
      <w:r w:rsidR="00E2627E" w:rsidRPr="001E7130">
        <w:rPr>
          <w:rFonts w:ascii="Times New Roman" w:eastAsia="Times New Roman" w:hAnsi="Times New Roman" w:cs="Times New Roman"/>
          <w:sz w:val="24"/>
          <w:szCs w:val="24"/>
          <w:lang w:eastAsia="hr-HR"/>
        </w:rPr>
        <w:t xml:space="preserve"> je</w:t>
      </w:r>
      <w:r w:rsidR="008D5D25" w:rsidRPr="001E7130">
        <w:rPr>
          <w:rFonts w:ascii="Times New Roman" w:eastAsia="Times New Roman" w:hAnsi="Times New Roman" w:cs="Times New Roman"/>
          <w:sz w:val="24"/>
          <w:szCs w:val="24"/>
          <w:lang w:eastAsia="hr-HR"/>
        </w:rPr>
        <w:t xml:space="preserve"> svaka oksidacija goriva, bez obzira na način na koji se proizvedena toplinska, električna ili mehanička energija koristi i sve druge izravno povezane djelatnosti, uključujući pročišćavanj</w:t>
      </w:r>
      <w:r w:rsidR="004A7888" w:rsidRPr="001E7130">
        <w:rPr>
          <w:rFonts w:ascii="Times New Roman" w:eastAsia="Times New Roman" w:hAnsi="Times New Roman" w:cs="Times New Roman"/>
          <w:sz w:val="24"/>
          <w:szCs w:val="24"/>
          <w:lang w:eastAsia="hr-HR"/>
        </w:rPr>
        <w:t>e otpadnih plinova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12. </w:t>
      </w:r>
      <w:r w:rsidR="00E2627E" w:rsidRPr="001E7130">
        <w:rPr>
          <w:rFonts w:ascii="Times New Roman" w:eastAsia="Times New Roman" w:hAnsi="Times New Roman" w:cs="Times New Roman"/>
          <w:i/>
          <w:sz w:val="24"/>
          <w:szCs w:val="24"/>
          <w:lang w:eastAsia="hr-HR"/>
        </w:rPr>
        <w:t>javnost</w:t>
      </w:r>
      <w:r w:rsidR="00E2627E" w:rsidRPr="001E7130">
        <w:rPr>
          <w:rFonts w:ascii="Times New Roman" w:eastAsia="Times New Roman" w:hAnsi="Times New Roman" w:cs="Times New Roman"/>
          <w:sz w:val="24"/>
          <w:szCs w:val="24"/>
          <w:lang w:eastAsia="hr-HR"/>
        </w:rPr>
        <w:t xml:space="preserve"> je</w:t>
      </w:r>
      <w:r w:rsidR="008D5D25" w:rsidRPr="001E7130">
        <w:rPr>
          <w:rFonts w:ascii="Times New Roman" w:eastAsia="Times New Roman" w:hAnsi="Times New Roman" w:cs="Times New Roman"/>
          <w:sz w:val="24"/>
          <w:szCs w:val="24"/>
          <w:lang w:eastAsia="hr-HR"/>
        </w:rPr>
        <w:t xml:space="preserve"> jedna ili više osoba, u skladu s nacionalnim propisima ili praksom, udruge,</w:t>
      </w:r>
      <w:r w:rsidR="004A7888" w:rsidRPr="001E7130">
        <w:rPr>
          <w:rFonts w:ascii="Times New Roman" w:eastAsia="Times New Roman" w:hAnsi="Times New Roman" w:cs="Times New Roman"/>
          <w:sz w:val="24"/>
          <w:szCs w:val="24"/>
          <w:lang w:eastAsia="hr-HR"/>
        </w:rPr>
        <w:t xml:space="preserve"> organizacije ili skupine osoba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13. </w:t>
      </w:r>
      <w:r w:rsidR="0054386F" w:rsidRPr="001E7130">
        <w:rPr>
          <w:rFonts w:ascii="Times New Roman" w:eastAsia="Times New Roman" w:hAnsi="Times New Roman" w:cs="Times New Roman"/>
          <w:i/>
          <w:sz w:val="24"/>
          <w:szCs w:val="24"/>
          <w:lang w:eastAsia="hr-HR"/>
        </w:rPr>
        <w:t>jedinica dodijeljene kvote</w:t>
      </w:r>
      <w:r w:rsidR="00B51831" w:rsidRPr="001E7130">
        <w:rPr>
          <w:rFonts w:ascii="Times New Roman" w:eastAsia="Times New Roman" w:hAnsi="Times New Roman" w:cs="Times New Roman"/>
          <w:i/>
          <w:sz w:val="24"/>
          <w:szCs w:val="24"/>
          <w:lang w:eastAsia="hr-HR"/>
        </w:rPr>
        <w:t xml:space="preserve"> </w:t>
      </w:r>
      <w:r w:rsidR="00B51831" w:rsidRPr="001E7130">
        <w:rPr>
          <w:rFonts w:ascii="Times New Roman" w:eastAsia="Times New Roman" w:hAnsi="Times New Roman" w:cs="Times New Roman"/>
          <w:sz w:val="24"/>
          <w:szCs w:val="24"/>
          <w:lang w:eastAsia="hr-HR"/>
        </w:rPr>
        <w:t>je</w:t>
      </w:r>
      <w:r w:rsidR="00B51831" w:rsidRPr="001E7130">
        <w:rPr>
          <w:rFonts w:ascii="Times New Roman" w:eastAsia="Times New Roman" w:hAnsi="Times New Roman" w:cs="Times New Roman"/>
          <w:i/>
          <w:sz w:val="24"/>
          <w:szCs w:val="24"/>
          <w:lang w:eastAsia="hr-HR"/>
        </w:rPr>
        <w:t xml:space="preserve"> </w:t>
      </w:r>
      <w:r w:rsidR="0054386F" w:rsidRPr="001E7130">
        <w:rPr>
          <w:rFonts w:ascii="Times New Roman" w:eastAsia="Times New Roman" w:hAnsi="Times New Roman" w:cs="Times New Roman"/>
          <w:sz w:val="24"/>
          <w:szCs w:val="24"/>
          <w:lang w:eastAsia="hr-HR"/>
        </w:rPr>
        <w:t xml:space="preserve">jedinica koju izdaje stranka Priloga B </w:t>
      </w:r>
      <w:proofErr w:type="spellStart"/>
      <w:r w:rsidR="0054386F" w:rsidRPr="001E7130">
        <w:rPr>
          <w:rFonts w:ascii="Times New Roman" w:eastAsia="Times New Roman" w:hAnsi="Times New Roman" w:cs="Times New Roman"/>
          <w:sz w:val="24"/>
          <w:szCs w:val="24"/>
          <w:lang w:eastAsia="hr-HR"/>
        </w:rPr>
        <w:t>Kyotskog</w:t>
      </w:r>
      <w:proofErr w:type="spellEnd"/>
      <w:r w:rsidR="0054386F" w:rsidRPr="001E7130">
        <w:rPr>
          <w:rFonts w:ascii="Times New Roman" w:eastAsia="Times New Roman" w:hAnsi="Times New Roman" w:cs="Times New Roman"/>
          <w:sz w:val="24"/>
          <w:szCs w:val="24"/>
          <w:lang w:eastAsia="hr-HR"/>
        </w:rPr>
        <w:t xml:space="preserve"> protoko</w:t>
      </w:r>
      <w:r w:rsidR="004A7888" w:rsidRPr="001E7130">
        <w:rPr>
          <w:rFonts w:ascii="Times New Roman" w:eastAsia="Times New Roman" w:hAnsi="Times New Roman" w:cs="Times New Roman"/>
          <w:sz w:val="24"/>
          <w:szCs w:val="24"/>
          <w:lang w:eastAsia="hr-HR"/>
        </w:rPr>
        <w:t>la na temelju dodijeljene kvote</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14. </w:t>
      </w:r>
      <w:r w:rsidR="0054386F" w:rsidRPr="001E7130">
        <w:rPr>
          <w:rFonts w:ascii="Times New Roman" w:eastAsia="Times New Roman" w:hAnsi="Times New Roman" w:cs="Times New Roman"/>
          <w:i/>
          <w:sz w:val="24"/>
          <w:szCs w:val="24"/>
          <w:lang w:eastAsia="hr-HR"/>
        </w:rPr>
        <w:t>jedinica ovjerenih smanjenja emisija</w:t>
      </w:r>
      <w:r w:rsidR="0054386F"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54386F" w:rsidRPr="001E7130">
        <w:rPr>
          <w:rFonts w:ascii="Times New Roman" w:eastAsia="Times New Roman" w:hAnsi="Times New Roman" w:cs="Times New Roman"/>
          <w:sz w:val="24"/>
          <w:szCs w:val="24"/>
          <w:lang w:eastAsia="hr-HR"/>
        </w:rPr>
        <w:t xml:space="preserve">jedinica koju izdaje stranka Priloga B </w:t>
      </w:r>
      <w:proofErr w:type="spellStart"/>
      <w:r w:rsidR="0054386F" w:rsidRPr="001E7130">
        <w:rPr>
          <w:rFonts w:ascii="Times New Roman" w:eastAsia="Times New Roman" w:hAnsi="Times New Roman" w:cs="Times New Roman"/>
          <w:sz w:val="24"/>
          <w:szCs w:val="24"/>
          <w:lang w:eastAsia="hr-HR"/>
        </w:rPr>
        <w:t>Kyotskog</w:t>
      </w:r>
      <w:proofErr w:type="spellEnd"/>
      <w:r w:rsidR="0054386F" w:rsidRPr="001E7130">
        <w:rPr>
          <w:rFonts w:ascii="Times New Roman" w:eastAsia="Times New Roman" w:hAnsi="Times New Roman" w:cs="Times New Roman"/>
          <w:sz w:val="24"/>
          <w:szCs w:val="24"/>
          <w:lang w:eastAsia="hr-HR"/>
        </w:rPr>
        <w:t xml:space="preserve"> protokola za projekte aktivnosti u </w:t>
      </w:r>
      <w:r w:rsidR="004A7888" w:rsidRPr="001E7130">
        <w:rPr>
          <w:rFonts w:ascii="Times New Roman" w:eastAsia="Times New Roman" w:hAnsi="Times New Roman" w:cs="Times New Roman"/>
          <w:sz w:val="24"/>
          <w:szCs w:val="24"/>
          <w:lang w:eastAsia="hr-HR"/>
        </w:rPr>
        <w:t>okviru mehanizma čistog razvoja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15. </w:t>
      </w:r>
      <w:r w:rsidR="00131642" w:rsidRPr="001E7130">
        <w:rPr>
          <w:rFonts w:ascii="Times New Roman" w:eastAsia="Times New Roman" w:hAnsi="Times New Roman" w:cs="Times New Roman"/>
          <w:i/>
          <w:sz w:val="24"/>
          <w:szCs w:val="24"/>
          <w:lang w:eastAsia="hr-HR"/>
        </w:rPr>
        <w:t>j</w:t>
      </w:r>
      <w:r w:rsidR="00B51831" w:rsidRPr="001E7130">
        <w:rPr>
          <w:rFonts w:ascii="Times New Roman" w:eastAsia="Times New Roman" w:hAnsi="Times New Roman" w:cs="Times New Roman"/>
          <w:i/>
          <w:sz w:val="24"/>
          <w:szCs w:val="24"/>
          <w:lang w:eastAsia="hr-HR"/>
        </w:rPr>
        <w:t>edinica smanjenja emisije je</w:t>
      </w:r>
      <w:r w:rsidR="00131642" w:rsidRPr="001E7130">
        <w:rPr>
          <w:rFonts w:ascii="Times New Roman" w:eastAsia="Times New Roman" w:hAnsi="Times New Roman" w:cs="Times New Roman"/>
          <w:i/>
          <w:sz w:val="24"/>
          <w:szCs w:val="24"/>
          <w:lang w:eastAsia="hr-HR"/>
        </w:rPr>
        <w:t xml:space="preserve"> </w:t>
      </w:r>
      <w:r w:rsidR="00131642" w:rsidRPr="001E7130">
        <w:rPr>
          <w:rFonts w:ascii="Times New Roman" w:eastAsia="Times New Roman" w:hAnsi="Times New Roman" w:cs="Times New Roman"/>
          <w:sz w:val="24"/>
          <w:szCs w:val="24"/>
          <w:lang w:eastAsia="hr-HR"/>
        </w:rPr>
        <w:t xml:space="preserve">jedinica izdana </w:t>
      </w:r>
      <w:r w:rsidR="00CD1866" w:rsidRPr="001E7130">
        <w:rPr>
          <w:rFonts w:ascii="Times New Roman" w:eastAsia="Times New Roman" w:hAnsi="Times New Roman" w:cs="Times New Roman"/>
          <w:sz w:val="24"/>
          <w:szCs w:val="24"/>
          <w:lang w:eastAsia="hr-HR"/>
        </w:rPr>
        <w:t>u skladu sa člankom</w:t>
      </w:r>
      <w:r w:rsidR="00131642" w:rsidRPr="001E7130">
        <w:rPr>
          <w:rFonts w:ascii="Times New Roman" w:eastAsia="Times New Roman" w:hAnsi="Times New Roman" w:cs="Times New Roman"/>
          <w:sz w:val="24"/>
          <w:szCs w:val="24"/>
          <w:lang w:eastAsia="hr-HR"/>
        </w:rPr>
        <w:t xml:space="preserve"> 6. </w:t>
      </w:r>
      <w:proofErr w:type="spellStart"/>
      <w:r w:rsidR="00131642" w:rsidRPr="001E7130">
        <w:rPr>
          <w:rFonts w:ascii="Times New Roman" w:eastAsia="Times New Roman" w:hAnsi="Times New Roman" w:cs="Times New Roman"/>
          <w:sz w:val="24"/>
          <w:szCs w:val="24"/>
          <w:lang w:eastAsia="hr-HR"/>
        </w:rPr>
        <w:t>Kyotskog</w:t>
      </w:r>
      <w:proofErr w:type="spellEnd"/>
      <w:r w:rsidR="00131642" w:rsidRPr="001E7130">
        <w:rPr>
          <w:rFonts w:ascii="Times New Roman" w:eastAsia="Times New Roman" w:hAnsi="Times New Roman" w:cs="Times New Roman"/>
          <w:sz w:val="24"/>
          <w:szCs w:val="24"/>
          <w:lang w:eastAsia="hr-HR"/>
        </w:rPr>
        <w:t xml:space="preserve"> protokola i odlukama koje su usvojene na temelju </w:t>
      </w:r>
      <w:r w:rsidR="006233ED" w:rsidRPr="001E7130">
        <w:rPr>
          <w:rFonts w:ascii="Times New Roman" w:eastAsia="Times New Roman" w:hAnsi="Times New Roman" w:cs="Times New Roman"/>
          <w:sz w:val="24"/>
          <w:szCs w:val="24"/>
          <w:lang w:eastAsia="hr-HR"/>
        </w:rPr>
        <w:t>K</w:t>
      </w:r>
      <w:r w:rsidR="00131642" w:rsidRPr="001E7130">
        <w:rPr>
          <w:rFonts w:ascii="Times New Roman" w:eastAsia="Times New Roman" w:hAnsi="Times New Roman" w:cs="Times New Roman"/>
          <w:sz w:val="24"/>
          <w:szCs w:val="24"/>
          <w:lang w:eastAsia="hr-HR"/>
        </w:rPr>
        <w:t xml:space="preserve">onvencije ili </w:t>
      </w:r>
      <w:proofErr w:type="spellStart"/>
      <w:r w:rsidR="00131642" w:rsidRPr="001E7130">
        <w:rPr>
          <w:rFonts w:ascii="Times New Roman" w:eastAsia="Times New Roman" w:hAnsi="Times New Roman" w:cs="Times New Roman"/>
          <w:sz w:val="24"/>
          <w:szCs w:val="24"/>
          <w:lang w:eastAsia="hr-HR"/>
        </w:rPr>
        <w:t>Kyotskog</w:t>
      </w:r>
      <w:proofErr w:type="spellEnd"/>
      <w:r w:rsidR="00131642" w:rsidRPr="001E7130">
        <w:rPr>
          <w:rFonts w:ascii="Times New Roman" w:eastAsia="Times New Roman" w:hAnsi="Times New Roman" w:cs="Times New Roman"/>
          <w:sz w:val="24"/>
          <w:szCs w:val="24"/>
          <w:lang w:eastAsia="hr-HR"/>
        </w:rPr>
        <w:t xml:space="preserve"> protokola i iznosi </w:t>
      </w:r>
      <w:r w:rsidR="00461B52" w:rsidRPr="001E7130">
        <w:rPr>
          <w:rFonts w:ascii="Times New Roman" w:eastAsia="Times New Roman" w:hAnsi="Times New Roman" w:cs="Times New Roman"/>
          <w:sz w:val="24"/>
          <w:szCs w:val="24"/>
          <w:lang w:eastAsia="hr-HR"/>
        </w:rPr>
        <w:t>j</w:t>
      </w:r>
      <w:r w:rsidR="00120B15" w:rsidRPr="001E7130">
        <w:rPr>
          <w:rFonts w:ascii="Times New Roman" w:eastAsia="Times New Roman" w:hAnsi="Times New Roman" w:cs="Times New Roman"/>
          <w:sz w:val="24"/>
          <w:szCs w:val="24"/>
          <w:lang w:eastAsia="hr-HR"/>
        </w:rPr>
        <w:t>ednu tonu ekvivalenta ugljikova</w:t>
      </w:r>
      <w:r w:rsidR="00131642" w:rsidRPr="001E7130">
        <w:rPr>
          <w:rFonts w:ascii="Times New Roman" w:eastAsia="Times New Roman" w:hAnsi="Times New Roman" w:cs="Times New Roman"/>
          <w:sz w:val="24"/>
          <w:szCs w:val="24"/>
          <w:lang w:eastAsia="hr-HR"/>
        </w:rPr>
        <w:t xml:space="preserve"> dioksida</w:t>
      </w:r>
    </w:p>
    <w:p w:rsidR="00864DF5"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16. </w:t>
      </w:r>
      <w:r w:rsidR="0054386F" w:rsidRPr="001E7130">
        <w:rPr>
          <w:rFonts w:ascii="Times New Roman" w:eastAsia="Times New Roman" w:hAnsi="Times New Roman" w:cs="Times New Roman"/>
          <w:i/>
          <w:sz w:val="24"/>
          <w:szCs w:val="24"/>
          <w:lang w:eastAsia="hr-HR"/>
        </w:rPr>
        <w:t>jedinica uklanjanja</w:t>
      </w:r>
      <w:r w:rsidR="00B51831" w:rsidRPr="001E7130">
        <w:rPr>
          <w:rFonts w:ascii="Times New Roman" w:eastAsia="Times New Roman" w:hAnsi="Times New Roman" w:cs="Times New Roman"/>
          <w:sz w:val="24"/>
          <w:szCs w:val="24"/>
          <w:lang w:eastAsia="hr-HR"/>
        </w:rPr>
        <w:t xml:space="preserve"> je </w:t>
      </w:r>
      <w:r w:rsidR="0054386F" w:rsidRPr="001E7130">
        <w:rPr>
          <w:rFonts w:ascii="Times New Roman" w:eastAsia="Times New Roman" w:hAnsi="Times New Roman" w:cs="Times New Roman"/>
          <w:sz w:val="24"/>
          <w:szCs w:val="24"/>
          <w:lang w:eastAsia="hr-HR"/>
        </w:rPr>
        <w:t xml:space="preserve">jedinica koju izdaje stranka Priloga B </w:t>
      </w:r>
      <w:proofErr w:type="spellStart"/>
      <w:r w:rsidR="004A7888" w:rsidRPr="001E7130">
        <w:rPr>
          <w:rFonts w:ascii="Times New Roman" w:eastAsia="Times New Roman" w:hAnsi="Times New Roman" w:cs="Times New Roman"/>
          <w:sz w:val="24"/>
          <w:szCs w:val="24"/>
          <w:lang w:eastAsia="hr-HR"/>
        </w:rPr>
        <w:t>Kyotskog</w:t>
      </w:r>
      <w:proofErr w:type="spellEnd"/>
      <w:r w:rsidR="004A7888" w:rsidRPr="001E7130">
        <w:rPr>
          <w:rFonts w:ascii="Times New Roman" w:eastAsia="Times New Roman" w:hAnsi="Times New Roman" w:cs="Times New Roman"/>
          <w:sz w:val="24"/>
          <w:szCs w:val="24"/>
          <w:lang w:eastAsia="hr-HR"/>
        </w:rPr>
        <w:t xml:space="preserve"> p</w:t>
      </w:r>
      <w:r w:rsidR="0054386F" w:rsidRPr="001E7130">
        <w:rPr>
          <w:rFonts w:ascii="Times New Roman" w:eastAsia="Times New Roman" w:hAnsi="Times New Roman" w:cs="Times New Roman"/>
          <w:sz w:val="24"/>
          <w:szCs w:val="24"/>
          <w:lang w:eastAsia="hr-HR"/>
        </w:rPr>
        <w:t xml:space="preserve">rotokola </w:t>
      </w:r>
      <w:r w:rsidR="007465C7" w:rsidRPr="001E7130">
        <w:rPr>
          <w:rFonts w:ascii="Times New Roman" w:eastAsia="Times New Roman" w:hAnsi="Times New Roman" w:cs="Times New Roman"/>
          <w:sz w:val="24"/>
          <w:szCs w:val="24"/>
          <w:lang w:eastAsia="hr-HR"/>
        </w:rPr>
        <w:t>na temelju aktivnosti korištenja</w:t>
      </w:r>
      <w:r w:rsidR="0054386F" w:rsidRPr="001E7130">
        <w:rPr>
          <w:rFonts w:ascii="Times New Roman" w:eastAsia="Times New Roman" w:hAnsi="Times New Roman" w:cs="Times New Roman"/>
          <w:sz w:val="24"/>
          <w:szCs w:val="24"/>
          <w:lang w:eastAsia="hr-HR"/>
        </w:rPr>
        <w:t xml:space="preserve"> zemljišta, </w:t>
      </w:r>
      <w:r w:rsidR="00A22008" w:rsidRPr="001E7130">
        <w:rPr>
          <w:rFonts w:ascii="Times New Roman" w:eastAsia="Times New Roman" w:hAnsi="Times New Roman" w:cs="Times New Roman"/>
          <w:sz w:val="24"/>
          <w:szCs w:val="24"/>
          <w:lang w:eastAsia="hr-HR"/>
        </w:rPr>
        <w:t>prenamjene zemljišta i šumarstva</w:t>
      </w:r>
    </w:p>
    <w:p w:rsidR="00B3097C"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17. </w:t>
      </w:r>
      <w:r w:rsidR="00B51831" w:rsidRPr="001E7130">
        <w:rPr>
          <w:rFonts w:ascii="Times New Roman" w:eastAsia="Times New Roman" w:hAnsi="Times New Roman" w:cs="Times New Roman"/>
          <w:i/>
          <w:sz w:val="24"/>
          <w:szCs w:val="24"/>
          <w:lang w:eastAsia="hr-HR"/>
        </w:rPr>
        <w:t>klimatski sustav</w:t>
      </w:r>
      <w:r w:rsidR="00864DF5" w:rsidRPr="001E7130">
        <w:rPr>
          <w:rFonts w:ascii="Times New Roman" w:eastAsia="Times New Roman" w:hAnsi="Times New Roman" w:cs="Times New Roman"/>
          <w:i/>
          <w:sz w:val="24"/>
          <w:szCs w:val="24"/>
          <w:lang w:eastAsia="hr-HR"/>
        </w:rPr>
        <w:t xml:space="preserve"> </w:t>
      </w:r>
      <w:r w:rsidR="00B3097C" w:rsidRPr="001E7130">
        <w:rPr>
          <w:rFonts w:ascii="Times New Roman" w:hAnsi="Times New Roman"/>
          <w:sz w:val="24"/>
          <w:szCs w:val="24"/>
        </w:rPr>
        <w:t xml:space="preserve">je složeni sustav koji se sastoji od pet glavnih sastavnica: atmosfere, </w:t>
      </w:r>
      <w:proofErr w:type="spellStart"/>
      <w:r w:rsidR="00B3097C" w:rsidRPr="001E7130">
        <w:rPr>
          <w:rFonts w:ascii="Times New Roman" w:hAnsi="Times New Roman"/>
          <w:sz w:val="24"/>
          <w:szCs w:val="24"/>
        </w:rPr>
        <w:t>hidrosfere</w:t>
      </w:r>
      <w:proofErr w:type="spellEnd"/>
      <w:r w:rsidR="00B3097C" w:rsidRPr="001E7130">
        <w:rPr>
          <w:rFonts w:ascii="Times New Roman" w:hAnsi="Times New Roman"/>
          <w:sz w:val="24"/>
          <w:szCs w:val="24"/>
        </w:rPr>
        <w:t xml:space="preserve">, </w:t>
      </w:r>
      <w:proofErr w:type="spellStart"/>
      <w:r w:rsidR="00B3097C" w:rsidRPr="001E7130">
        <w:rPr>
          <w:rFonts w:ascii="Times New Roman" w:hAnsi="Times New Roman"/>
          <w:sz w:val="24"/>
          <w:szCs w:val="24"/>
        </w:rPr>
        <w:t>kriosfere</w:t>
      </w:r>
      <w:proofErr w:type="spellEnd"/>
      <w:r w:rsidR="00B3097C" w:rsidRPr="001E7130">
        <w:rPr>
          <w:rFonts w:ascii="Times New Roman" w:hAnsi="Times New Roman"/>
          <w:sz w:val="24"/>
          <w:szCs w:val="24"/>
        </w:rPr>
        <w:t>, kopnene površine i biosfe</w:t>
      </w:r>
      <w:r w:rsidR="00A22008" w:rsidRPr="001E7130">
        <w:rPr>
          <w:rFonts w:ascii="Times New Roman" w:hAnsi="Times New Roman"/>
          <w:sz w:val="24"/>
          <w:szCs w:val="24"/>
        </w:rPr>
        <w:t>re, te interakcija između njih</w:t>
      </w:r>
    </w:p>
    <w:p w:rsidR="0054386F"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18. </w:t>
      </w:r>
      <w:r w:rsidR="00103EF4" w:rsidRPr="001E7130">
        <w:rPr>
          <w:rFonts w:ascii="Times New Roman" w:eastAsia="Times New Roman" w:hAnsi="Times New Roman" w:cs="Times New Roman"/>
          <w:i/>
          <w:sz w:val="24"/>
          <w:szCs w:val="24"/>
          <w:lang w:eastAsia="hr-HR"/>
        </w:rPr>
        <w:t>Konvencija</w:t>
      </w:r>
      <w:r w:rsidR="00103EF4"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103EF4" w:rsidRPr="001E7130">
        <w:rPr>
          <w:rFonts w:ascii="Times New Roman" w:eastAsia="Times New Roman" w:hAnsi="Times New Roman" w:cs="Times New Roman"/>
          <w:sz w:val="24"/>
          <w:szCs w:val="24"/>
          <w:lang w:eastAsia="hr-HR"/>
        </w:rPr>
        <w:t>Okvirna konvencija Ujedinjenih naroda o promjeni klime, donesena u lipnju 1992. godine u Rio de Janeiru</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19. </w:t>
      </w:r>
      <w:r w:rsidR="0054386F" w:rsidRPr="001E7130">
        <w:rPr>
          <w:rFonts w:ascii="Times New Roman" w:eastAsia="Times New Roman" w:hAnsi="Times New Roman" w:cs="Times New Roman"/>
          <w:i/>
          <w:sz w:val="24"/>
          <w:szCs w:val="24"/>
          <w:lang w:eastAsia="hr-HR"/>
        </w:rPr>
        <w:t>mehanizam čistog razvoja</w:t>
      </w:r>
      <w:r w:rsidR="00B51831" w:rsidRPr="001E7130">
        <w:rPr>
          <w:rFonts w:ascii="Times New Roman" w:eastAsia="Times New Roman" w:hAnsi="Times New Roman" w:cs="Times New Roman"/>
          <w:sz w:val="24"/>
          <w:szCs w:val="24"/>
          <w:lang w:eastAsia="hr-HR"/>
        </w:rPr>
        <w:t xml:space="preserve"> je </w:t>
      </w:r>
      <w:r w:rsidR="0054386F" w:rsidRPr="001E7130">
        <w:rPr>
          <w:rFonts w:ascii="Times New Roman" w:eastAsia="Times New Roman" w:hAnsi="Times New Roman" w:cs="Times New Roman"/>
          <w:sz w:val="24"/>
          <w:szCs w:val="24"/>
          <w:lang w:eastAsia="hr-HR"/>
        </w:rPr>
        <w:t xml:space="preserve">instrument </w:t>
      </w:r>
      <w:proofErr w:type="spellStart"/>
      <w:r w:rsidR="0054386F" w:rsidRPr="001E7130">
        <w:rPr>
          <w:rFonts w:ascii="Times New Roman" w:eastAsia="Times New Roman" w:hAnsi="Times New Roman" w:cs="Times New Roman"/>
          <w:sz w:val="24"/>
          <w:szCs w:val="24"/>
          <w:lang w:eastAsia="hr-HR"/>
        </w:rPr>
        <w:t>Kyotskog</w:t>
      </w:r>
      <w:proofErr w:type="spellEnd"/>
      <w:r w:rsidR="0054386F" w:rsidRPr="001E7130">
        <w:rPr>
          <w:rFonts w:ascii="Times New Roman" w:eastAsia="Times New Roman" w:hAnsi="Times New Roman" w:cs="Times New Roman"/>
          <w:sz w:val="24"/>
          <w:szCs w:val="24"/>
          <w:lang w:eastAsia="hr-HR"/>
        </w:rPr>
        <w:t xml:space="preserve"> protokola za provedbu projekata za smanjenje ili uklanjanje emisije u zemljama koje nisu stranke Priloga I. </w:t>
      </w:r>
      <w:r w:rsidR="00EC5A38" w:rsidRPr="001E7130">
        <w:rPr>
          <w:rFonts w:ascii="Times New Roman" w:eastAsia="Times New Roman" w:hAnsi="Times New Roman" w:cs="Times New Roman"/>
          <w:sz w:val="24"/>
          <w:szCs w:val="24"/>
          <w:lang w:eastAsia="hr-HR"/>
        </w:rPr>
        <w:t>Konvencije</w:t>
      </w:r>
      <w:r w:rsidR="0054386F" w:rsidRPr="001E7130">
        <w:rPr>
          <w:rFonts w:ascii="Times New Roman" w:eastAsia="Times New Roman" w:hAnsi="Times New Roman" w:cs="Times New Roman"/>
          <w:sz w:val="24"/>
          <w:szCs w:val="24"/>
          <w:lang w:eastAsia="hr-HR"/>
        </w:rPr>
        <w:t xml:space="preserve"> </w:t>
      </w:r>
    </w:p>
    <w:p w:rsidR="005831D3"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20. </w:t>
      </w:r>
      <w:r w:rsidR="0054386F" w:rsidRPr="001E7130">
        <w:rPr>
          <w:rFonts w:ascii="Times New Roman" w:eastAsia="Times New Roman" w:hAnsi="Times New Roman" w:cs="Times New Roman"/>
          <w:i/>
          <w:sz w:val="24"/>
          <w:szCs w:val="24"/>
          <w:lang w:eastAsia="hr-HR"/>
        </w:rPr>
        <w:t>mehanizam zajedničkih projekata</w:t>
      </w:r>
      <w:r w:rsidR="00354F1A"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54386F" w:rsidRPr="001E7130">
        <w:rPr>
          <w:rFonts w:ascii="Times New Roman" w:eastAsia="Times New Roman" w:hAnsi="Times New Roman" w:cs="Times New Roman"/>
          <w:sz w:val="24"/>
          <w:szCs w:val="24"/>
          <w:lang w:eastAsia="hr-HR"/>
        </w:rPr>
        <w:t xml:space="preserve">instrument </w:t>
      </w:r>
      <w:proofErr w:type="spellStart"/>
      <w:r w:rsidR="0054386F" w:rsidRPr="001E7130">
        <w:rPr>
          <w:rFonts w:ascii="Times New Roman" w:eastAsia="Times New Roman" w:hAnsi="Times New Roman" w:cs="Times New Roman"/>
          <w:sz w:val="24"/>
          <w:szCs w:val="24"/>
          <w:lang w:eastAsia="hr-HR"/>
        </w:rPr>
        <w:t>Kyotskog</w:t>
      </w:r>
      <w:proofErr w:type="spellEnd"/>
      <w:r w:rsidR="0054386F" w:rsidRPr="001E7130">
        <w:rPr>
          <w:rFonts w:ascii="Times New Roman" w:eastAsia="Times New Roman" w:hAnsi="Times New Roman" w:cs="Times New Roman"/>
          <w:sz w:val="24"/>
          <w:szCs w:val="24"/>
          <w:lang w:eastAsia="hr-HR"/>
        </w:rPr>
        <w:t xml:space="preserve"> protokola za provedbu projekata za smanjenje ili uklanjanje emisije među strankam</w:t>
      </w:r>
      <w:r w:rsidR="004A7888" w:rsidRPr="001E7130">
        <w:rPr>
          <w:rFonts w:ascii="Times New Roman" w:eastAsia="Times New Roman" w:hAnsi="Times New Roman" w:cs="Times New Roman"/>
          <w:sz w:val="24"/>
          <w:szCs w:val="24"/>
          <w:lang w:eastAsia="hr-HR"/>
        </w:rPr>
        <w:t xml:space="preserve">a Priloga I. </w:t>
      </w:r>
      <w:r w:rsidR="00EC5A38" w:rsidRPr="001E7130">
        <w:rPr>
          <w:rFonts w:ascii="Times New Roman" w:eastAsia="Times New Roman" w:hAnsi="Times New Roman" w:cs="Times New Roman"/>
          <w:sz w:val="24"/>
          <w:szCs w:val="24"/>
          <w:lang w:eastAsia="hr-HR"/>
        </w:rPr>
        <w:t>Konvencije</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21. </w:t>
      </w:r>
      <w:proofErr w:type="spellStart"/>
      <w:r w:rsidR="005831D3" w:rsidRPr="001E7130">
        <w:rPr>
          <w:rFonts w:ascii="Times New Roman" w:eastAsia="Times New Roman" w:hAnsi="Times New Roman" w:cs="Times New Roman"/>
          <w:i/>
          <w:sz w:val="24"/>
          <w:szCs w:val="24"/>
          <w:lang w:eastAsia="hr-HR"/>
        </w:rPr>
        <w:t>Montrealski</w:t>
      </w:r>
      <w:proofErr w:type="spellEnd"/>
      <w:r w:rsidR="005831D3" w:rsidRPr="001E7130">
        <w:rPr>
          <w:rFonts w:ascii="Times New Roman" w:eastAsia="Times New Roman" w:hAnsi="Times New Roman" w:cs="Times New Roman"/>
          <w:i/>
          <w:sz w:val="24"/>
          <w:szCs w:val="24"/>
          <w:lang w:eastAsia="hr-HR"/>
        </w:rPr>
        <w:t xml:space="preserve"> protokol</w:t>
      </w:r>
      <w:r w:rsidR="00A9753F"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hyperlink r:id="rId9" w:tgtFrame="_blank" w:history="1">
        <w:r w:rsidR="00A9753F" w:rsidRPr="001E7130">
          <w:rPr>
            <w:rFonts w:ascii="Times New Roman" w:eastAsia="Times New Roman" w:hAnsi="Times New Roman" w:cs="Times New Roman"/>
            <w:sz w:val="24"/>
            <w:szCs w:val="24"/>
            <w:lang w:eastAsia="hr-HR"/>
          </w:rPr>
          <w:t>međunarodni ugovor o tvarima koje oštećuju ozonski omotač</w:t>
        </w:r>
      </w:hyperlink>
      <w:r w:rsidR="003D6FF6" w:rsidRPr="001E7130">
        <w:rPr>
          <w:rFonts w:ascii="Times New Roman" w:eastAsia="Times New Roman" w:hAnsi="Times New Roman" w:cs="Times New Roman"/>
          <w:sz w:val="24"/>
          <w:szCs w:val="24"/>
          <w:lang w:eastAsia="hr-HR"/>
        </w:rPr>
        <w:t xml:space="preserve">, donesen u rujnu 1987. godine u </w:t>
      </w:r>
      <w:proofErr w:type="spellStart"/>
      <w:r w:rsidR="003D6FF6" w:rsidRPr="001E7130">
        <w:rPr>
          <w:rFonts w:ascii="Times New Roman" w:eastAsia="Times New Roman" w:hAnsi="Times New Roman" w:cs="Times New Roman"/>
          <w:sz w:val="24"/>
          <w:szCs w:val="24"/>
          <w:lang w:eastAsia="hr-HR"/>
        </w:rPr>
        <w:t>Montrealu</w:t>
      </w:r>
      <w:proofErr w:type="spellEnd"/>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22. </w:t>
      </w:r>
      <w:r w:rsidR="00F13C0C" w:rsidRPr="001E7130">
        <w:rPr>
          <w:rFonts w:ascii="Times New Roman" w:eastAsia="Times New Roman" w:hAnsi="Times New Roman" w:cs="Times New Roman"/>
          <w:i/>
          <w:sz w:val="24"/>
          <w:szCs w:val="24"/>
          <w:lang w:eastAsia="hr-HR"/>
        </w:rPr>
        <w:t>novo postrojenje</w:t>
      </w:r>
      <w:r w:rsidR="0054386F" w:rsidRPr="001E7130">
        <w:rPr>
          <w:rFonts w:ascii="Times New Roman" w:eastAsia="Times New Roman" w:hAnsi="Times New Roman" w:cs="Times New Roman"/>
          <w:i/>
          <w:sz w:val="24"/>
          <w:szCs w:val="24"/>
          <w:lang w:eastAsia="hr-HR"/>
        </w:rPr>
        <w:t xml:space="preserve"> </w:t>
      </w:r>
      <w:r w:rsidR="00484330" w:rsidRPr="001E7130">
        <w:rPr>
          <w:rFonts w:ascii="Times New Roman" w:eastAsia="Times New Roman" w:hAnsi="Times New Roman" w:cs="Times New Roman"/>
          <w:i/>
          <w:sz w:val="24"/>
          <w:szCs w:val="24"/>
          <w:lang w:eastAsia="hr-HR"/>
        </w:rPr>
        <w:t>u</w:t>
      </w:r>
      <w:r w:rsidR="00F13C0C" w:rsidRPr="001E7130">
        <w:rPr>
          <w:rFonts w:ascii="Times New Roman" w:eastAsia="Times New Roman" w:hAnsi="Times New Roman" w:cs="Times New Roman"/>
          <w:i/>
          <w:sz w:val="24"/>
          <w:szCs w:val="24"/>
          <w:lang w:eastAsia="hr-HR"/>
        </w:rPr>
        <w:t xml:space="preserve"> razdoblj</w:t>
      </w:r>
      <w:r w:rsidR="00484330" w:rsidRPr="001E7130">
        <w:rPr>
          <w:rFonts w:ascii="Times New Roman" w:eastAsia="Times New Roman" w:hAnsi="Times New Roman" w:cs="Times New Roman"/>
          <w:i/>
          <w:sz w:val="24"/>
          <w:szCs w:val="24"/>
          <w:lang w:eastAsia="hr-HR"/>
        </w:rPr>
        <w:t>u</w:t>
      </w:r>
      <w:r w:rsidR="00F13C0C" w:rsidRPr="001E7130">
        <w:rPr>
          <w:rFonts w:ascii="Times New Roman" w:eastAsia="Times New Roman" w:hAnsi="Times New Roman" w:cs="Times New Roman"/>
          <w:i/>
          <w:sz w:val="24"/>
          <w:szCs w:val="24"/>
          <w:lang w:eastAsia="hr-HR"/>
        </w:rPr>
        <w:t xml:space="preserve"> trgovanja 2013.</w:t>
      </w:r>
      <w:r w:rsidR="00C4602A" w:rsidRPr="001E7130">
        <w:rPr>
          <w:rFonts w:ascii="Times New Roman" w:eastAsia="Times New Roman" w:hAnsi="Times New Roman" w:cs="Times New Roman"/>
          <w:i/>
          <w:sz w:val="24"/>
          <w:szCs w:val="24"/>
          <w:lang w:eastAsia="hr-HR"/>
        </w:rPr>
        <w:t xml:space="preserve"> - </w:t>
      </w:r>
      <w:r w:rsidR="00F13C0C" w:rsidRPr="001E7130">
        <w:rPr>
          <w:rFonts w:ascii="Times New Roman" w:eastAsia="Times New Roman" w:hAnsi="Times New Roman" w:cs="Times New Roman"/>
          <w:i/>
          <w:sz w:val="24"/>
          <w:szCs w:val="24"/>
          <w:lang w:eastAsia="hr-HR"/>
        </w:rPr>
        <w:t>2020.</w:t>
      </w:r>
      <w:r w:rsidR="00484330" w:rsidRPr="001E7130">
        <w:rPr>
          <w:rFonts w:ascii="Times New Roman" w:eastAsia="Times New Roman" w:hAnsi="Times New Roman" w:cs="Times New Roman"/>
          <w:i/>
          <w:sz w:val="24"/>
          <w:szCs w:val="24"/>
          <w:lang w:eastAsia="hr-HR"/>
        </w:rPr>
        <w:t xml:space="preserve"> godine</w:t>
      </w:r>
      <w:r w:rsidR="00F13C0C"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54386F" w:rsidRPr="001E7130">
        <w:rPr>
          <w:rFonts w:ascii="Times New Roman" w:eastAsia="Times New Roman" w:hAnsi="Times New Roman" w:cs="Times New Roman"/>
          <w:sz w:val="24"/>
          <w:szCs w:val="24"/>
          <w:lang w:eastAsia="hr-HR"/>
        </w:rPr>
        <w:t>svako postrojenje u kojem se obavlja djelatnost kojom se ispuštaju staklenički plinovi i koje je</w:t>
      </w:r>
      <w:r w:rsidR="00BB4011" w:rsidRPr="001E7130">
        <w:rPr>
          <w:rFonts w:ascii="Times New Roman" w:eastAsia="Times New Roman" w:hAnsi="Times New Roman" w:cs="Times New Roman"/>
          <w:sz w:val="24"/>
          <w:szCs w:val="24"/>
          <w:lang w:eastAsia="hr-HR"/>
        </w:rPr>
        <w:t xml:space="preserve"> dobilo dozvolu za emisije stakleničkih plinova </w:t>
      </w:r>
      <w:r w:rsidR="004A7888" w:rsidRPr="001E7130">
        <w:rPr>
          <w:rFonts w:ascii="Times New Roman" w:eastAsia="Times New Roman" w:hAnsi="Times New Roman" w:cs="Times New Roman"/>
          <w:sz w:val="24"/>
          <w:szCs w:val="24"/>
          <w:lang w:eastAsia="hr-HR"/>
        </w:rPr>
        <w:t>nakon 30. lipnja 2011. godine</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lastRenderedPageBreak/>
        <w:t xml:space="preserve">23. </w:t>
      </w:r>
      <w:r w:rsidR="00C4602A" w:rsidRPr="001E7130">
        <w:rPr>
          <w:rFonts w:ascii="Times New Roman" w:eastAsia="Times New Roman" w:hAnsi="Times New Roman" w:cs="Times New Roman"/>
          <w:i/>
          <w:sz w:val="24"/>
          <w:szCs w:val="24"/>
          <w:lang w:eastAsia="hr-HR"/>
        </w:rPr>
        <w:t>novo postrojenje u razdoblju</w:t>
      </w:r>
      <w:r w:rsidR="00F13C0C" w:rsidRPr="001E7130">
        <w:rPr>
          <w:rFonts w:ascii="Times New Roman" w:eastAsia="Times New Roman" w:hAnsi="Times New Roman" w:cs="Times New Roman"/>
          <w:i/>
          <w:sz w:val="24"/>
          <w:szCs w:val="24"/>
          <w:lang w:eastAsia="hr-HR"/>
        </w:rPr>
        <w:t xml:space="preserve"> </w:t>
      </w:r>
      <w:r w:rsidR="00484330" w:rsidRPr="001E7130">
        <w:rPr>
          <w:rFonts w:ascii="Times New Roman" w:eastAsia="Times New Roman" w:hAnsi="Times New Roman" w:cs="Times New Roman"/>
          <w:i/>
          <w:sz w:val="24"/>
          <w:szCs w:val="24"/>
          <w:lang w:eastAsia="hr-HR"/>
        </w:rPr>
        <w:t xml:space="preserve">trgovanja </w:t>
      </w:r>
      <w:r w:rsidR="00C4602A" w:rsidRPr="001E7130">
        <w:rPr>
          <w:rFonts w:ascii="Times New Roman" w:eastAsia="Times New Roman" w:hAnsi="Times New Roman" w:cs="Times New Roman"/>
          <w:i/>
          <w:sz w:val="24"/>
          <w:szCs w:val="24"/>
          <w:lang w:eastAsia="hr-HR"/>
        </w:rPr>
        <w:t>2021. - 2025</w:t>
      </w:r>
      <w:r w:rsidR="00F13C0C" w:rsidRPr="001E7130">
        <w:rPr>
          <w:rFonts w:ascii="Times New Roman" w:eastAsia="Times New Roman" w:hAnsi="Times New Roman" w:cs="Times New Roman"/>
          <w:i/>
          <w:sz w:val="24"/>
          <w:szCs w:val="24"/>
          <w:lang w:eastAsia="hr-HR"/>
        </w:rPr>
        <w:t>.</w:t>
      </w:r>
      <w:r w:rsidR="00484330" w:rsidRPr="001E7130">
        <w:rPr>
          <w:rFonts w:ascii="Times New Roman" w:eastAsia="Times New Roman" w:hAnsi="Times New Roman" w:cs="Times New Roman"/>
          <w:i/>
          <w:sz w:val="24"/>
          <w:szCs w:val="24"/>
          <w:lang w:eastAsia="hr-HR"/>
        </w:rPr>
        <w:t xml:space="preserve"> godine</w:t>
      </w:r>
      <w:r w:rsidR="00F13C0C"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F13C0C" w:rsidRPr="001E7130">
        <w:rPr>
          <w:rFonts w:ascii="Times New Roman" w:eastAsia="Times New Roman" w:hAnsi="Times New Roman" w:cs="Times New Roman"/>
          <w:sz w:val="24"/>
          <w:szCs w:val="24"/>
          <w:lang w:eastAsia="hr-HR"/>
        </w:rPr>
        <w:t>svako postrojenje u kojem se obavlja djelatnost kojom se ispuštaju staklenički plinovi i koje je dobilo dozvolu za emisije stakleničkih plinov</w:t>
      </w:r>
      <w:r w:rsidR="004A7888" w:rsidRPr="001E7130">
        <w:rPr>
          <w:rFonts w:ascii="Times New Roman" w:eastAsia="Times New Roman" w:hAnsi="Times New Roman" w:cs="Times New Roman"/>
          <w:sz w:val="24"/>
          <w:szCs w:val="24"/>
          <w:lang w:eastAsia="hr-HR"/>
        </w:rPr>
        <w:t>a nakon 30. lipnja 2019. godine</w:t>
      </w:r>
    </w:p>
    <w:p w:rsidR="00354F1A"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24. </w:t>
      </w:r>
      <w:r w:rsidR="00C4602A" w:rsidRPr="001E7130">
        <w:rPr>
          <w:rFonts w:ascii="Times New Roman" w:eastAsia="Times New Roman" w:hAnsi="Times New Roman" w:cs="Times New Roman"/>
          <w:i/>
          <w:sz w:val="24"/>
          <w:szCs w:val="24"/>
          <w:lang w:eastAsia="hr-HR"/>
        </w:rPr>
        <w:t xml:space="preserve">novo postrojenje u razdoblju </w:t>
      </w:r>
      <w:r w:rsidR="00484330" w:rsidRPr="001E7130">
        <w:rPr>
          <w:rFonts w:ascii="Times New Roman" w:eastAsia="Times New Roman" w:hAnsi="Times New Roman" w:cs="Times New Roman"/>
          <w:i/>
          <w:sz w:val="24"/>
          <w:szCs w:val="24"/>
          <w:lang w:eastAsia="hr-HR"/>
        </w:rPr>
        <w:t xml:space="preserve">trgovanja </w:t>
      </w:r>
      <w:r w:rsidR="00C4602A" w:rsidRPr="001E7130">
        <w:rPr>
          <w:rFonts w:ascii="Times New Roman" w:eastAsia="Times New Roman" w:hAnsi="Times New Roman" w:cs="Times New Roman"/>
          <w:i/>
          <w:sz w:val="24"/>
          <w:szCs w:val="24"/>
          <w:lang w:eastAsia="hr-HR"/>
        </w:rPr>
        <w:t>2026. - 2030.</w:t>
      </w:r>
      <w:r w:rsidR="00484330" w:rsidRPr="001E7130">
        <w:rPr>
          <w:rFonts w:ascii="Times New Roman" w:eastAsia="Times New Roman" w:hAnsi="Times New Roman" w:cs="Times New Roman"/>
          <w:i/>
          <w:sz w:val="24"/>
          <w:szCs w:val="24"/>
          <w:lang w:eastAsia="hr-HR"/>
        </w:rPr>
        <w:t xml:space="preserve"> godine</w:t>
      </w:r>
      <w:r w:rsidR="00C4602A"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C4602A" w:rsidRPr="001E7130">
        <w:rPr>
          <w:rFonts w:ascii="Times New Roman" w:eastAsia="Times New Roman" w:hAnsi="Times New Roman" w:cs="Times New Roman"/>
          <w:sz w:val="24"/>
          <w:szCs w:val="24"/>
          <w:lang w:eastAsia="hr-HR"/>
        </w:rPr>
        <w:t>svako postrojenje u kojem se obavlja djelatnost kojom se ispuštaju staklenički plinovi i koje je dobilo dozvolu za emisije stakleničkih plinov</w:t>
      </w:r>
      <w:r w:rsidR="004A7888" w:rsidRPr="001E7130">
        <w:rPr>
          <w:rFonts w:ascii="Times New Roman" w:eastAsia="Times New Roman" w:hAnsi="Times New Roman" w:cs="Times New Roman"/>
          <w:sz w:val="24"/>
          <w:szCs w:val="24"/>
          <w:lang w:eastAsia="hr-HR"/>
        </w:rPr>
        <w:t>a nakon 30. lipnja 2024. godine</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25. </w:t>
      </w:r>
      <w:r w:rsidR="00B51831" w:rsidRPr="001E7130">
        <w:rPr>
          <w:rFonts w:ascii="Times New Roman" w:eastAsia="Times New Roman" w:hAnsi="Times New Roman" w:cs="Times New Roman"/>
          <w:i/>
          <w:sz w:val="24"/>
          <w:szCs w:val="24"/>
          <w:lang w:eastAsia="hr-HR"/>
        </w:rPr>
        <w:t>operater</w:t>
      </w:r>
      <w:r w:rsidR="008D5D25" w:rsidRPr="001E7130">
        <w:rPr>
          <w:rFonts w:ascii="Times New Roman" w:eastAsia="Times New Roman" w:hAnsi="Times New Roman" w:cs="Times New Roman"/>
          <w:i/>
          <w:sz w:val="24"/>
          <w:szCs w:val="24"/>
          <w:lang w:eastAsia="hr-HR"/>
        </w:rPr>
        <w:t xml:space="preserve"> </w:t>
      </w:r>
      <w:r w:rsidR="00131C35" w:rsidRPr="001E7130">
        <w:rPr>
          <w:rFonts w:ascii="Times New Roman" w:eastAsia="Times New Roman" w:hAnsi="Times New Roman" w:cs="Times New Roman"/>
          <w:i/>
          <w:sz w:val="24"/>
          <w:szCs w:val="24"/>
          <w:lang w:eastAsia="hr-HR"/>
        </w:rPr>
        <w:t>postrojenja</w:t>
      </w:r>
      <w:r w:rsidR="00131C35"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8D5D25" w:rsidRPr="001E7130">
        <w:rPr>
          <w:rFonts w:ascii="Times New Roman" w:eastAsia="Times New Roman" w:hAnsi="Times New Roman" w:cs="Times New Roman"/>
          <w:sz w:val="24"/>
          <w:szCs w:val="24"/>
          <w:lang w:eastAsia="hr-HR"/>
        </w:rPr>
        <w:t>svaka</w:t>
      </w:r>
      <w:r w:rsidR="00975BDD" w:rsidRPr="001E7130">
        <w:rPr>
          <w:rFonts w:ascii="Times New Roman" w:eastAsia="Times New Roman" w:hAnsi="Times New Roman" w:cs="Times New Roman"/>
          <w:sz w:val="24"/>
          <w:szCs w:val="24"/>
          <w:lang w:eastAsia="hr-HR"/>
        </w:rPr>
        <w:t xml:space="preserve"> pravna</w:t>
      </w:r>
      <w:r w:rsidR="008D5D25" w:rsidRPr="001E7130">
        <w:rPr>
          <w:rFonts w:ascii="Times New Roman" w:eastAsia="Times New Roman" w:hAnsi="Times New Roman" w:cs="Times New Roman"/>
          <w:sz w:val="24"/>
          <w:szCs w:val="24"/>
          <w:lang w:eastAsia="hr-HR"/>
        </w:rPr>
        <w:t xml:space="preserve"> osoba koja upravlja postrojenjem ili ga nadzire ili, ako to predviđaju nacionalni propisi, osoba kojoj je povjerena odlučujuća gospodarska ovlast nad tehnič</w:t>
      </w:r>
      <w:r w:rsidR="004A7888" w:rsidRPr="001E7130">
        <w:rPr>
          <w:rFonts w:ascii="Times New Roman" w:eastAsia="Times New Roman" w:hAnsi="Times New Roman" w:cs="Times New Roman"/>
          <w:sz w:val="24"/>
          <w:szCs w:val="24"/>
          <w:lang w:eastAsia="hr-HR"/>
        </w:rPr>
        <w:t>kim funkcioniranjem postrojenja</w:t>
      </w:r>
    </w:p>
    <w:p w:rsidR="00103EF4"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26. </w:t>
      </w:r>
      <w:r w:rsidR="00103EF4" w:rsidRPr="001E7130">
        <w:rPr>
          <w:rFonts w:ascii="Times New Roman" w:eastAsia="Times New Roman" w:hAnsi="Times New Roman" w:cs="Times New Roman"/>
          <w:i/>
          <w:sz w:val="24"/>
          <w:szCs w:val="24"/>
          <w:lang w:eastAsia="hr-HR"/>
        </w:rPr>
        <w:t>operator komercijalnog zračnog prijevoza</w:t>
      </w:r>
      <w:r w:rsidR="00103EF4"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103EF4" w:rsidRPr="001E7130">
        <w:rPr>
          <w:rFonts w:ascii="Times New Roman" w:eastAsia="Times New Roman" w:hAnsi="Times New Roman" w:cs="Times New Roman"/>
          <w:sz w:val="24"/>
          <w:szCs w:val="24"/>
          <w:lang w:eastAsia="hr-HR"/>
        </w:rPr>
        <w:t>operator koji uz naknadu pruža usluge redovnog ili izvanrednog zračnog prijevoza putnika, tereta ili pošt</w:t>
      </w:r>
      <w:r w:rsidR="00131C35" w:rsidRPr="001E7130">
        <w:rPr>
          <w:rFonts w:ascii="Times New Roman" w:eastAsia="Times New Roman" w:hAnsi="Times New Roman" w:cs="Times New Roman"/>
          <w:sz w:val="24"/>
          <w:szCs w:val="24"/>
          <w:lang w:eastAsia="hr-HR"/>
        </w:rPr>
        <w:t>anskih pošiljaka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27. </w:t>
      </w:r>
      <w:r w:rsidR="002F79C7" w:rsidRPr="001E7130">
        <w:rPr>
          <w:rFonts w:ascii="Times New Roman" w:eastAsia="Times New Roman" w:hAnsi="Times New Roman" w:cs="Times New Roman"/>
          <w:i/>
          <w:sz w:val="24"/>
          <w:szCs w:val="24"/>
          <w:lang w:eastAsia="hr-HR"/>
        </w:rPr>
        <w:t>operator zrakoplova</w:t>
      </w:r>
      <w:r w:rsidR="002F79C7"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je</w:t>
      </w:r>
      <w:r w:rsidR="00975BDD" w:rsidRPr="001E7130">
        <w:rPr>
          <w:rFonts w:ascii="Times New Roman" w:eastAsia="Times New Roman" w:hAnsi="Times New Roman" w:cs="Times New Roman"/>
          <w:sz w:val="24"/>
          <w:szCs w:val="24"/>
          <w:lang w:eastAsia="hr-HR"/>
        </w:rPr>
        <w:t xml:space="preserve"> pravna</w:t>
      </w:r>
      <w:r w:rsidR="00B51831" w:rsidRPr="001E7130">
        <w:rPr>
          <w:rFonts w:ascii="Times New Roman" w:eastAsia="Times New Roman" w:hAnsi="Times New Roman" w:cs="Times New Roman"/>
          <w:sz w:val="24"/>
          <w:szCs w:val="24"/>
          <w:lang w:eastAsia="hr-HR"/>
        </w:rPr>
        <w:t xml:space="preserve"> </w:t>
      </w:r>
      <w:r w:rsidR="002F79C7" w:rsidRPr="001E7130">
        <w:rPr>
          <w:rFonts w:ascii="Times New Roman" w:eastAsia="Times New Roman" w:hAnsi="Times New Roman" w:cs="Times New Roman"/>
          <w:sz w:val="24"/>
          <w:szCs w:val="24"/>
          <w:lang w:eastAsia="hr-HR"/>
        </w:rPr>
        <w:t>osoba koja obavlja zrakoplovnu djelatnost, koristeći zrakoplov ili vlasn</w:t>
      </w:r>
      <w:r w:rsidR="00FA4E4E" w:rsidRPr="001E7130">
        <w:rPr>
          <w:rFonts w:ascii="Times New Roman" w:eastAsia="Times New Roman" w:hAnsi="Times New Roman" w:cs="Times New Roman"/>
          <w:sz w:val="24"/>
          <w:szCs w:val="24"/>
          <w:lang w:eastAsia="hr-HR"/>
        </w:rPr>
        <w:t xml:space="preserve">ik zrakoplova ako identitet te </w:t>
      </w:r>
      <w:r w:rsidR="002F79C7" w:rsidRPr="001E7130">
        <w:rPr>
          <w:rFonts w:ascii="Times New Roman" w:eastAsia="Times New Roman" w:hAnsi="Times New Roman" w:cs="Times New Roman"/>
          <w:sz w:val="24"/>
          <w:szCs w:val="24"/>
          <w:lang w:eastAsia="hr-HR"/>
        </w:rPr>
        <w:t>sobe nije p</w:t>
      </w:r>
      <w:r w:rsidR="004A7888" w:rsidRPr="001E7130">
        <w:rPr>
          <w:rFonts w:ascii="Times New Roman" w:eastAsia="Times New Roman" w:hAnsi="Times New Roman" w:cs="Times New Roman"/>
          <w:sz w:val="24"/>
          <w:szCs w:val="24"/>
          <w:lang w:eastAsia="hr-HR"/>
        </w:rPr>
        <w:t>oznat ili ga vlasnik nije naveo</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28. </w:t>
      </w:r>
      <w:r w:rsidR="00F23901" w:rsidRPr="001E7130">
        <w:rPr>
          <w:rFonts w:ascii="Times New Roman" w:eastAsia="Times New Roman" w:hAnsi="Times New Roman" w:cs="Times New Roman"/>
          <w:i/>
          <w:sz w:val="24"/>
          <w:szCs w:val="24"/>
          <w:lang w:eastAsia="hr-HR"/>
        </w:rPr>
        <w:t>osoba</w:t>
      </w:r>
      <w:r w:rsidR="00F23901" w:rsidRPr="001E7130">
        <w:rPr>
          <w:rFonts w:ascii="Times New Roman" w:eastAsia="Times New Roman" w:hAnsi="Times New Roman" w:cs="Times New Roman"/>
          <w:sz w:val="24"/>
          <w:szCs w:val="24"/>
          <w:lang w:eastAsia="hr-HR"/>
        </w:rPr>
        <w:t xml:space="preserve"> znači svak</w:t>
      </w:r>
      <w:r w:rsidR="00CE5496" w:rsidRPr="001E7130">
        <w:rPr>
          <w:rFonts w:ascii="Times New Roman" w:eastAsia="Times New Roman" w:hAnsi="Times New Roman" w:cs="Times New Roman"/>
          <w:sz w:val="24"/>
          <w:szCs w:val="24"/>
          <w:lang w:eastAsia="hr-HR"/>
        </w:rPr>
        <w:t>u</w:t>
      </w:r>
      <w:r w:rsidR="00F23901" w:rsidRPr="001E7130">
        <w:rPr>
          <w:rFonts w:ascii="Times New Roman" w:eastAsia="Times New Roman" w:hAnsi="Times New Roman" w:cs="Times New Roman"/>
          <w:sz w:val="24"/>
          <w:szCs w:val="24"/>
          <w:lang w:eastAsia="hr-HR"/>
        </w:rPr>
        <w:t xml:space="preserve"> fizičk</w:t>
      </w:r>
      <w:r w:rsidR="00CE5496" w:rsidRPr="001E7130">
        <w:rPr>
          <w:rFonts w:ascii="Times New Roman" w:eastAsia="Times New Roman" w:hAnsi="Times New Roman" w:cs="Times New Roman"/>
          <w:sz w:val="24"/>
          <w:szCs w:val="24"/>
          <w:lang w:eastAsia="hr-HR"/>
        </w:rPr>
        <w:t>u osobu u svojstvu radnika kod pravne osobe i</w:t>
      </w:r>
      <w:r w:rsidR="00B51831" w:rsidRPr="001E7130">
        <w:rPr>
          <w:rFonts w:ascii="Times New Roman" w:eastAsia="Times New Roman" w:hAnsi="Times New Roman" w:cs="Times New Roman"/>
          <w:sz w:val="24"/>
          <w:szCs w:val="24"/>
          <w:lang w:eastAsia="hr-HR"/>
        </w:rPr>
        <w:t>li</w:t>
      </w:r>
      <w:r w:rsidR="00CE5496" w:rsidRPr="001E7130">
        <w:rPr>
          <w:rFonts w:ascii="Times New Roman" w:eastAsia="Times New Roman" w:hAnsi="Times New Roman" w:cs="Times New Roman"/>
          <w:sz w:val="24"/>
          <w:szCs w:val="24"/>
          <w:lang w:eastAsia="hr-HR"/>
        </w:rPr>
        <w:t xml:space="preserve"> obrtnika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29. </w:t>
      </w:r>
      <w:r w:rsidR="00103EF4" w:rsidRPr="001E7130">
        <w:rPr>
          <w:rFonts w:ascii="Times New Roman" w:eastAsia="Times New Roman" w:hAnsi="Times New Roman" w:cs="Times New Roman"/>
          <w:i/>
          <w:sz w:val="24"/>
          <w:szCs w:val="24"/>
          <w:lang w:eastAsia="hr-HR"/>
        </w:rPr>
        <w:t>podatak o djelatnosti</w:t>
      </w:r>
      <w:r w:rsidR="00103EF4"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103EF4" w:rsidRPr="001E7130">
        <w:rPr>
          <w:rFonts w:ascii="Times New Roman" w:eastAsia="Times New Roman" w:hAnsi="Times New Roman" w:cs="Times New Roman"/>
          <w:sz w:val="24"/>
          <w:szCs w:val="24"/>
          <w:lang w:eastAsia="hr-HR"/>
        </w:rPr>
        <w:t>brojčana vrijednost koja daje ukupnu količinu proizvoda, potrošenog energenta ili sirovine ili količinu obavljenog posla za određenu djelatnost</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trike/>
          <w:sz w:val="24"/>
          <w:szCs w:val="24"/>
          <w:lang w:eastAsia="hr-HR"/>
        </w:rPr>
      </w:pPr>
      <w:r w:rsidRPr="001E7130">
        <w:rPr>
          <w:rFonts w:ascii="Times New Roman" w:eastAsia="Times New Roman" w:hAnsi="Times New Roman" w:cs="Times New Roman"/>
          <w:i/>
          <w:sz w:val="24"/>
          <w:szCs w:val="24"/>
          <w:lang w:eastAsia="hr-HR"/>
        </w:rPr>
        <w:t xml:space="preserve">30. </w:t>
      </w:r>
      <w:r w:rsidR="00712D98" w:rsidRPr="001E7130">
        <w:rPr>
          <w:rFonts w:ascii="Times New Roman" w:eastAsia="Times New Roman" w:hAnsi="Times New Roman" w:cs="Times New Roman"/>
          <w:i/>
          <w:sz w:val="24"/>
          <w:szCs w:val="24"/>
          <w:lang w:eastAsia="hr-HR"/>
        </w:rPr>
        <w:t>ponor</w:t>
      </w:r>
      <w:r w:rsidR="00B51831" w:rsidRPr="001E7130">
        <w:rPr>
          <w:rFonts w:ascii="Times New Roman" w:eastAsia="Times New Roman" w:hAnsi="Times New Roman" w:cs="Times New Roman"/>
          <w:sz w:val="24"/>
          <w:szCs w:val="24"/>
          <w:lang w:eastAsia="hr-HR"/>
        </w:rPr>
        <w:t xml:space="preserve"> je</w:t>
      </w:r>
      <w:r w:rsidR="00712D98" w:rsidRPr="001E7130">
        <w:rPr>
          <w:rFonts w:ascii="Times New Roman" w:eastAsia="Times New Roman" w:hAnsi="Times New Roman" w:cs="Times New Roman"/>
          <w:sz w:val="24"/>
          <w:szCs w:val="24"/>
          <w:lang w:eastAsia="hr-HR"/>
        </w:rPr>
        <w:t xml:space="preserve"> postupak, djelatnost ili mehanizam kojim se iz atmosfere uklanjaju staklenički plinovi, aerosoli ili prethodnici stakleničkog plina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31. </w:t>
      </w:r>
      <w:r w:rsidR="008D5D25" w:rsidRPr="001E7130">
        <w:rPr>
          <w:rFonts w:ascii="Times New Roman" w:eastAsia="Times New Roman" w:hAnsi="Times New Roman" w:cs="Times New Roman"/>
          <w:i/>
          <w:sz w:val="24"/>
          <w:szCs w:val="24"/>
          <w:lang w:eastAsia="hr-HR"/>
        </w:rPr>
        <w:t>postrojenje</w:t>
      </w:r>
      <w:r w:rsidR="008D5D25"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8D5D25" w:rsidRPr="001E7130">
        <w:rPr>
          <w:rFonts w:ascii="Times New Roman" w:eastAsia="Times New Roman" w:hAnsi="Times New Roman" w:cs="Times New Roman"/>
          <w:sz w:val="24"/>
          <w:szCs w:val="24"/>
          <w:lang w:eastAsia="hr-HR"/>
        </w:rPr>
        <w:t xml:space="preserve">nepokretna tehnička jedinica u kojoj se obavljaju jedna ili više djelatnosti iz Priloga I. </w:t>
      </w:r>
      <w:r w:rsidR="005B50D5" w:rsidRPr="001E7130">
        <w:rPr>
          <w:rFonts w:ascii="Times New Roman" w:eastAsia="Times New Roman" w:hAnsi="Times New Roman" w:cs="Times New Roman"/>
          <w:sz w:val="24"/>
          <w:szCs w:val="24"/>
          <w:lang w:eastAsia="hr-HR"/>
        </w:rPr>
        <w:t>Direktive 2003/87/EZ</w:t>
      </w:r>
      <w:r w:rsidR="008D5D25" w:rsidRPr="001E7130">
        <w:rPr>
          <w:rFonts w:ascii="Times New Roman" w:eastAsia="Times New Roman" w:hAnsi="Times New Roman" w:cs="Times New Roman"/>
          <w:sz w:val="24"/>
          <w:szCs w:val="24"/>
          <w:lang w:eastAsia="hr-HR"/>
        </w:rPr>
        <w:t xml:space="preserve"> i bilo koje druge izravno pridružene djelatnosti tehnički povezane s djelatnostima koje se obavljaju na toj lokaciji i koje mogu imati utjecaj na emisije i onečišćenje</w:t>
      </w:r>
    </w:p>
    <w:p w:rsidR="004A7888" w:rsidRPr="001E7130" w:rsidRDefault="00766602" w:rsidP="00766602">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32. </w:t>
      </w:r>
      <w:r w:rsidR="008D5D25" w:rsidRPr="001E7130">
        <w:rPr>
          <w:rFonts w:ascii="Times New Roman" w:eastAsia="Times New Roman" w:hAnsi="Times New Roman" w:cs="Times New Roman"/>
          <w:i/>
          <w:sz w:val="24"/>
          <w:szCs w:val="24"/>
          <w:lang w:eastAsia="hr-HR"/>
        </w:rPr>
        <w:t>povijesne emisije iz zrakoplovstva</w:t>
      </w:r>
      <w:r w:rsidR="004F2A34" w:rsidRPr="001E7130">
        <w:rPr>
          <w:rFonts w:ascii="Times New Roman" w:eastAsia="Times New Roman" w:hAnsi="Times New Roman" w:cs="Times New Roman"/>
          <w:i/>
          <w:sz w:val="24"/>
          <w:szCs w:val="24"/>
          <w:lang w:eastAsia="hr-HR"/>
        </w:rPr>
        <w:t xml:space="preserve"> </w:t>
      </w:r>
      <w:r w:rsidR="00B51831" w:rsidRPr="001E7130">
        <w:rPr>
          <w:rFonts w:ascii="Times New Roman" w:eastAsia="Times New Roman" w:hAnsi="Times New Roman" w:cs="Times New Roman"/>
          <w:i/>
          <w:sz w:val="24"/>
          <w:szCs w:val="24"/>
          <w:lang w:eastAsia="hr-HR"/>
        </w:rPr>
        <w:t xml:space="preserve">su </w:t>
      </w:r>
      <w:r w:rsidR="008D5D25" w:rsidRPr="001E7130">
        <w:rPr>
          <w:rFonts w:ascii="Times New Roman" w:eastAsia="Times New Roman" w:hAnsi="Times New Roman" w:cs="Times New Roman"/>
          <w:sz w:val="24"/>
          <w:szCs w:val="24"/>
          <w:lang w:eastAsia="hr-HR"/>
        </w:rPr>
        <w:t>srednja vrijednost prosječnih godišnjih emisija u kalendarskoj godini 2004., 2005. i 2006. iz zrakoplova koji se koriste u okviru zrakoplovnih dj</w:t>
      </w:r>
      <w:r w:rsidR="004A7888" w:rsidRPr="001E7130">
        <w:rPr>
          <w:rFonts w:ascii="Times New Roman" w:eastAsia="Times New Roman" w:hAnsi="Times New Roman" w:cs="Times New Roman"/>
          <w:sz w:val="24"/>
          <w:szCs w:val="24"/>
          <w:lang w:eastAsia="hr-HR"/>
        </w:rPr>
        <w:t>elatnosti navedenih u Prilogu I</w:t>
      </w:r>
      <w:r w:rsidR="005B50D5" w:rsidRPr="001E7130">
        <w:rPr>
          <w:rFonts w:ascii="Times New Roman" w:eastAsia="Times New Roman" w:hAnsi="Times New Roman" w:cs="Times New Roman"/>
          <w:sz w:val="24"/>
          <w:szCs w:val="24"/>
          <w:lang w:eastAsia="hr-HR"/>
        </w:rPr>
        <w:t xml:space="preserve"> Direktive 2003/87/EZ</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33. </w:t>
      </w:r>
      <w:r w:rsidR="0086775F" w:rsidRPr="001E7130">
        <w:rPr>
          <w:rFonts w:ascii="Times New Roman" w:eastAsia="Times New Roman" w:hAnsi="Times New Roman" w:cs="Times New Roman"/>
          <w:i/>
          <w:sz w:val="24"/>
          <w:szCs w:val="24"/>
          <w:lang w:eastAsia="hr-HR"/>
        </w:rPr>
        <w:t>pripisane emisije iz zrakoplovstva</w:t>
      </w:r>
      <w:r w:rsidR="0086775F"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su</w:t>
      </w:r>
      <w:r w:rsidR="0086775F" w:rsidRPr="001E7130">
        <w:rPr>
          <w:rFonts w:ascii="Times New Roman" w:eastAsia="Times New Roman" w:hAnsi="Times New Roman" w:cs="Times New Roman"/>
          <w:sz w:val="24"/>
          <w:szCs w:val="24"/>
          <w:lang w:eastAsia="hr-HR"/>
        </w:rPr>
        <w:t xml:space="preserve"> emisije iz svih letova u okviru zrakoplovnih djelatnosti navedenih u Prilogu I.</w:t>
      </w:r>
      <w:r w:rsidR="005B50D5" w:rsidRPr="001E7130">
        <w:rPr>
          <w:rFonts w:ascii="Times New Roman" w:eastAsia="Times New Roman" w:hAnsi="Times New Roman" w:cs="Times New Roman"/>
          <w:sz w:val="24"/>
          <w:szCs w:val="24"/>
          <w:lang w:eastAsia="hr-HR"/>
        </w:rPr>
        <w:t xml:space="preserve"> Direktive 2003/87/EZ</w:t>
      </w:r>
      <w:r w:rsidR="0086775F" w:rsidRPr="001E7130">
        <w:rPr>
          <w:rFonts w:ascii="Times New Roman" w:eastAsia="Times New Roman" w:hAnsi="Times New Roman" w:cs="Times New Roman"/>
          <w:sz w:val="24"/>
          <w:szCs w:val="24"/>
          <w:lang w:eastAsia="hr-HR"/>
        </w:rPr>
        <w:t>, odnosno odlaznih letova iz zračne luke smještene na državnom području države članice i dolaznih letova i</w:t>
      </w:r>
      <w:r w:rsidR="004A7888" w:rsidRPr="001E7130">
        <w:rPr>
          <w:rFonts w:ascii="Times New Roman" w:eastAsia="Times New Roman" w:hAnsi="Times New Roman" w:cs="Times New Roman"/>
          <w:sz w:val="24"/>
          <w:szCs w:val="24"/>
          <w:lang w:eastAsia="hr-HR"/>
        </w:rPr>
        <w:t>z treće zemlje u tu zračnu luku</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34. </w:t>
      </w:r>
      <w:r w:rsidR="00B51831" w:rsidRPr="001E7130">
        <w:rPr>
          <w:rFonts w:ascii="Times New Roman" w:eastAsia="Times New Roman" w:hAnsi="Times New Roman" w:cs="Times New Roman"/>
          <w:i/>
          <w:sz w:val="24"/>
          <w:szCs w:val="24"/>
          <w:lang w:eastAsia="hr-HR"/>
        </w:rPr>
        <w:t>projektna aktivnost</w:t>
      </w:r>
      <w:r w:rsidR="008D5D25"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8D5D25" w:rsidRPr="001E7130">
        <w:rPr>
          <w:rFonts w:ascii="Times New Roman" w:eastAsia="Times New Roman" w:hAnsi="Times New Roman" w:cs="Times New Roman"/>
          <w:sz w:val="24"/>
          <w:szCs w:val="24"/>
          <w:lang w:eastAsia="hr-HR"/>
        </w:rPr>
        <w:t xml:space="preserve">projektna aktivnost koju je odobrila jedna ili više stranaka iz Priloga I. </w:t>
      </w:r>
      <w:r w:rsidR="005B50D5" w:rsidRPr="001E7130">
        <w:rPr>
          <w:rFonts w:ascii="Times New Roman" w:eastAsia="Times New Roman" w:hAnsi="Times New Roman" w:cs="Times New Roman"/>
          <w:sz w:val="24"/>
          <w:szCs w:val="24"/>
          <w:lang w:eastAsia="hr-HR"/>
        </w:rPr>
        <w:t xml:space="preserve">Direktive 2003/87/EZ </w:t>
      </w:r>
      <w:r w:rsidR="008D5D25" w:rsidRPr="001E7130">
        <w:rPr>
          <w:rFonts w:ascii="Times New Roman" w:eastAsia="Times New Roman" w:hAnsi="Times New Roman" w:cs="Times New Roman"/>
          <w:sz w:val="24"/>
          <w:szCs w:val="24"/>
          <w:lang w:eastAsia="hr-HR"/>
        </w:rPr>
        <w:t xml:space="preserve">u skladu s člankom 6. ili člankom 12. </w:t>
      </w:r>
      <w:proofErr w:type="spellStart"/>
      <w:r w:rsidR="008D5D25" w:rsidRPr="001E7130">
        <w:rPr>
          <w:rFonts w:ascii="Times New Roman" w:eastAsia="Times New Roman" w:hAnsi="Times New Roman" w:cs="Times New Roman"/>
          <w:sz w:val="24"/>
          <w:szCs w:val="24"/>
          <w:lang w:eastAsia="hr-HR"/>
        </w:rPr>
        <w:t>Kyotskog</w:t>
      </w:r>
      <w:proofErr w:type="spellEnd"/>
      <w:r w:rsidR="008D5D25" w:rsidRPr="001E7130">
        <w:rPr>
          <w:rFonts w:ascii="Times New Roman" w:eastAsia="Times New Roman" w:hAnsi="Times New Roman" w:cs="Times New Roman"/>
          <w:sz w:val="24"/>
          <w:szCs w:val="24"/>
          <w:lang w:eastAsia="hr-HR"/>
        </w:rPr>
        <w:t xml:space="preserve"> protokola i odlukama koje su usvojene prema </w:t>
      </w:r>
      <w:r w:rsidR="00EC5A38" w:rsidRPr="001E7130">
        <w:rPr>
          <w:rFonts w:ascii="Times New Roman" w:eastAsia="Times New Roman" w:hAnsi="Times New Roman" w:cs="Times New Roman"/>
          <w:sz w:val="24"/>
          <w:szCs w:val="24"/>
          <w:lang w:eastAsia="hr-HR"/>
        </w:rPr>
        <w:t>Konvenciji</w:t>
      </w:r>
      <w:r w:rsidR="004A7888" w:rsidRPr="001E7130">
        <w:rPr>
          <w:rFonts w:ascii="Times New Roman" w:eastAsia="Times New Roman" w:hAnsi="Times New Roman" w:cs="Times New Roman"/>
          <w:sz w:val="24"/>
          <w:szCs w:val="24"/>
          <w:lang w:eastAsia="hr-HR"/>
        </w:rPr>
        <w:t xml:space="preserve"> ili </w:t>
      </w:r>
      <w:proofErr w:type="spellStart"/>
      <w:r w:rsidR="004A7888" w:rsidRPr="001E7130">
        <w:rPr>
          <w:rFonts w:ascii="Times New Roman" w:eastAsia="Times New Roman" w:hAnsi="Times New Roman" w:cs="Times New Roman"/>
          <w:sz w:val="24"/>
          <w:szCs w:val="24"/>
          <w:lang w:eastAsia="hr-HR"/>
        </w:rPr>
        <w:t>Kyotskom</w:t>
      </w:r>
      <w:proofErr w:type="spellEnd"/>
      <w:r w:rsidR="004A7888" w:rsidRPr="001E7130">
        <w:rPr>
          <w:rFonts w:ascii="Times New Roman" w:eastAsia="Times New Roman" w:hAnsi="Times New Roman" w:cs="Times New Roman"/>
          <w:sz w:val="24"/>
          <w:szCs w:val="24"/>
          <w:lang w:eastAsia="hr-HR"/>
        </w:rPr>
        <w:t xml:space="preserve"> protokolu</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35. </w:t>
      </w:r>
      <w:r w:rsidR="0054386F" w:rsidRPr="001E7130">
        <w:rPr>
          <w:rFonts w:ascii="Times New Roman" w:eastAsia="Times New Roman" w:hAnsi="Times New Roman" w:cs="Times New Roman"/>
          <w:i/>
          <w:sz w:val="24"/>
          <w:szCs w:val="24"/>
          <w:lang w:eastAsia="hr-HR"/>
        </w:rPr>
        <w:t>registar mehanizma čistog razvoja</w:t>
      </w:r>
      <w:r w:rsidR="006605D7"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54386F" w:rsidRPr="001E7130">
        <w:rPr>
          <w:rFonts w:ascii="Times New Roman" w:eastAsia="Times New Roman" w:hAnsi="Times New Roman" w:cs="Times New Roman"/>
          <w:sz w:val="24"/>
          <w:szCs w:val="24"/>
          <w:lang w:eastAsia="hr-HR"/>
        </w:rPr>
        <w:t xml:space="preserve">registar Tajništva </w:t>
      </w:r>
      <w:r w:rsidR="00EC5A38" w:rsidRPr="001E7130">
        <w:rPr>
          <w:rFonts w:ascii="Times New Roman" w:eastAsia="Times New Roman" w:hAnsi="Times New Roman" w:cs="Times New Roman"/>
          <w:sz w:val="24"/>
          <w:szCs w:val="24"/>
          <w:lang w:eastAsia="hr-HR"/>
        </w:rPr>
        <w:t>K</w:t>
      </w:r>
      <w:r w:rsidR="0054386F" w:rsidRPr="001E7130">
        <w:rPr>
          <w:rFonts w:ascii="Times New Roman" w:eastAsia="Times New Roman" w:hAnsi="Times New Roman" w:cs="Times New Roman"/>
          <w:sz w:val="24"/>
          <w:szCs w:val="24"/>
          <w:lang w:eastAsia="hr-HR"/>
        </w:rPr>
        <w:t>onvencije za sud</w:t>
      </w:r>
      <w:r w:rsidR="004A7888" w:rsidRPr="001E7130">
        <w:rPr>
          <w:rFonts w:ascii="Times New Roman" w:eastAsia="Times New Roman" w:hAnsi="Times New Roman" w:cs="Times New Roman"/>
          <w:sz w:val="24"/>
          <w:szCs w:val="24"/>
          <w:lang w:eastAsia="hr-HR"/>
        </w:rPr>
        <w:t>ionike mehanizma čistog razvoja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36. </w:t>
      </w:r>
      <w:r w:rsidR="00572907" w:rsidRPr="001E7130">
        <w:rPr>
          <w:rFonts w:ascii="Times New Roman" w:eastAsia="Times New Roman" w:hAnsi="Times New Roman" w:cs="Times New Roman"/>
          <w:i/>
          <w:sz w:val="24"/>
          <w:szCs w:val="24"/>
          <w:lang w:eastAsia="hr-HR"/>
        </w:rPr>
        <w:t>servisiranje</w:t>
      </w:r>
      <w:r w:rsidR="00572907"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54386F" w:rsidRPr="001E7130">
        <w:rPr>
          <w:rFonts w:ascii="Times New Roman" w:eastAsia="Times New Roman" w:hAnsi="Times New Roman" w:cs="Times New Roman"/>
          <w:sz w:val="24"/>
          <w:szCs w:val="24"/>
          <w:lang w:eastAsia="hr-HR"/>
        </w:rPr>
        <w:t xml:space="preserve">djelatnost prikupljanja, provjere propuštanja, ugradnje i održavanja ili servisiranja rashladnih i klimatizacijskih uređaja i opreme, dizalica topline, nepokretnih protupožarnih sustava i aparata za gašenje požara koji sadrže kontrolirane tvari ili </w:t>
      </w:r>
      <w:proofErr w:type="spellStart"/>
      <w:r w:rsidR="0054386F" w:rsidRPr="001E7130">
        <w:rPr>
          <w:rFonts w:ascii="Times New Roman" w:eastAsia="Times New Roman" w:hAnsi="Times New Roman" w:cs="Times New Roman"/>
          <w:sz w:val="24"/>
          <w:szCs w:val="24"/>
          <w:lang w:eastAsia="hr-HR"/>
        </w:rPr>
        <w:t>fluorirane</w:t>
      </w:r>
      <w:proofErr w:type="spellEnd"/>
      <w:r w:rsidR="0054386F" w:rsidRPr="001E7130">
        <w:rPr>
          <w:rFonts w:ascii="Times New Roman" w:eastAsia="Times New Roman" w:hAnsi="Times New Roman" w:cs="Times New Roman"/>
          <w:sz w:val="24"/>
          <w:szCs w:val="24"/>
          <w:lang w:eastAsia="hr-HR"/>
        </w:rPr>
        <w:t xml:space="preserve"> stakle</w:t>
      </w:r>
      <w:r w:rsidR="004A7888" w:rsidRPr="001E7130">
        <w:rPr>
          <w:rFonts w:ascii="Times New Roman" w:eastAsia="Times New Roman" w:hAnsi="Times New Roman" w:cs="Times New Roman"/>
          <w:sz w:val="24"/>
          <w:szCs w:val="24"/>
          <w:lang w:eastAsia="hr-HR"/>
        </w:rPr>
        <w:t>ničke plinove ili o njima ovise</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37. </w:t>
      </w:r>
      <w:r w:rsidR="00B51831" w:rsidRPr="001E7130">
        <w:rPr>
          <w:rFonts w:ascii="Times New Roman" w:eastAsia="Times New Roman" w:hAnsi="Times New Roman" w:cs="Times New Roman"/>
          <w:i/>
          <w:sz w:val="24"/>
          <w:szCs w:val="24"/>
          <w:lang w:eastAsia="hr-HR"/>
        </w:rPr>
        <w:t>staklenički plinovi</w:t>
      </w:r>
      <w:r w:rsidR="0054386F"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su </w:t>
      </w:r>
      <w:r w:rsidR="0054386F" w:rsidRPr="001E7130">
        <w:rPr>
          <w:rFonts w:ascii="Times New Roman" w:eastAsia="Times New Roman" w:hAnsi="Times New Roman" w:cs="Times New Roman"/>
          <w:sz w:val="24"/>
          <w:szCs w:val="24"/>
          <w:lang w:eastAsia="hr-HR"/>
        </w:rPr>
        <w:t>plinoviti sastojci atmosfere kako prirodni tako i antropogeni koji apsorbiraju i ponovno emitiraju infracrveno zračenje, i koji se prema odred</w:t>
      </w:r>
      <w:r w:rsidR="004A7888" w:rsidRPr="001E7130">
        <w:rPr>
          <w:rFonts w:ascii="Times New Roman" w:eastAsia="Times New Roman" w:hAnsi="Times New Roman" w:cs="Times New Roman"/>
          <w:sz w:val="24"/>
          <w:szCs w:val="24"/>
          <w:lang w:eastAsia="hr-HR"/>
        </w:rPr>
        <w:t xml:space="preserve">bama </w:t>
      </w:r>
      <w:r w:rsidR="006233ED" w:rsidRPr="001E7130">
        <w:rPr>
          <w:rFonts w:ascii="Times New Roman" w:eastAsia="Times New Roman" w:hAnsi="Times New Roman" w:cs="Times New Roman"/>
          <w:sz w:val="24"/>
          <w:szCs w:val="24"/>
          <w:lang w:eastAsia="hr-HR"/>
        </w:rPr>
        <w:t>K</w:t>
      </w:r>
      <w:r w:rsidR="004A7888" w:rsidRPr="001E7130">
        <w:rPr>
          <w:rFonts w:ascii="Times New Roman" w:eastAsia="Times New Roman" w:hAnsi="Times New Roman" w:cs="Times New Roman"/>
          <w:sz w:val="24"/>
          <w:szCs w:val="24"/>
          <w:lang w:eastAsia="hr-HR"/>
        </w:rPr>
        <w:t>onvencije nadziru</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38. </w:t>
      </w:r>
      <w:r w:rsidR="008D5D25" w:rsidRPr="001E7130">
        <w:rPr>
          <w:rFonts w:ascii="Times New Roman" w:eastAsia="Times New Roman" w:hAnsi="Times New Roman" w:cs="Times New Roman"/>
          <w:i/>
          <w:sz w:val="24"/>
          <w:szCs w:val="24"/>
          <w:lang w:eastAsia="hr-HR"/>
        </w:rPr>
        <w:t>Stranka iz Priloga I.</w:t>
      </w:r>
      <w:r w:rsidR="008D5D25"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8D5D25" w:rsidRPr="001E7130">
        <w:rPr>
          <w:rFonts w:ascii="Times New Roman" w:eastAsia="Times New Roman" w:hAnsi="Times New Roman" w:cs="Times New Roman"/>
          <w:sz w:val="24"/>
          <w:szCs w:val="24"/>
          <w:lang w:eastAsia="hr-HR"/>
        </w:rPr>
        <w:t xml:space="preserve">stranka navedena u Prilogu I. </w:t>
      </w:r>
      <w:r w:rsidR="00EC5A38" w:rsidRPr="001E7130">
        <w:rPr>
          <w:rFonts w:ascii="Times New Roman" w:eastAsia="Times New Roman" w:hAnsi="Times New Roman" w:cs="Times New Roman"/>
          <w:sz w:val="24"/>
          <w:szCs w:val="24"/>
          <w:lang w:eastAsia="hr-HR"/>
        </w:rPr>
        <w:t xml:space="preserve">Konvencije </w:t>
      </w:r>
      <w:r w:rsidR="008D5D25" w:rsidRPr="001E7130">
        <w:rPr>
          <w:rFonts w:ascii="Times New Roman" w:eastAsia="Times New Roman" w:hAnsi="Times New Roman" w:cs="Times New Roman"/>
          <w:sz w:val="24"/>
          <w:szCs w:val="24"/>
          <w:lang w:eastAsia="hr-HR"/>
        </w:rPr>
        <w:t xml:space="preserve">koja je ratificirala </w:t>
      </w:r>
      <w:proofErr w:type="spellStart"/>
      <w:r w:rsidR="008D5D25" w:rsidRPr="001E7130">
        <w:rPr>
          <w:rFonts w:ascii="Times New Roman" w:eastAsia="Times New Roman" w:hAnsi="Times New Roman" w:cs="Times New Roman"/>
          <w:sz w:val="24"/>
          <w:szCs w:val="24"/>
          <w:lang w:eastAsia="hr-HR"/>
        </w:rPr>
        <w:t>Kyotski</w:t>
      </w:r>
      <w:proofErr w:type="spellEnd"/>
      <w:r w:rsidR="008D5D25" w:rsidRPr="001E7130">
        <w:rPr>
          <w:rFonts w:ascii="Times New Roman" w:eastAsia="Times New Roman" w:hAnsi="Times New Roman" w:cs="Times New Roman"/>
          <w:sz w:val="24"/>
          <w:szCs w:val="24"/>
          <w:lang w:eastAsia="hr-HR"/>
        </w:rPr>
        <w:t xml:space="preserve"> protokol kako se navodi u članku </w:t>
      </w:r>
      <w:r w:rsidR="004A7888" w:rsidRPr="001E7130">
        <w:rPr>
          <w:rFonts w:ascii="Times New Roman" w:eastAsia="Times New Roman" w:hAnsi="Times New Roman" w:cs="Times New Roman"/>
          <w:sz w:val="24"/>
          <w:szCs w:val="24"/>
          <w:lang w:eastAsia="hr-HR"/>
        </w:rPr>
        <w:t xml:space="preserve">1. stavku 7. </w:t>
      </w:r>
      <w:proofErr w:type="spellStart"/>
      <w:r w:rsidR="004A7888" w:rsidRPr="001E7130">
        <w:rPr>
          <w:rFonts w:ascii="Times New Roman" w:eastAsia="Times New Roman" w:hAnsi="Times New Roman" w:cs="Times New Roman"/>
          <w:sz w:val="24"/>
          <w:szCs w:val="24"/>
          <w:lang w:eastAsia="hr-HR"/>
        </w:rPr>
        <w:t>Kyotskog</w:t>
      </w:r>
      <w:proofErr w:type="spellEnd"/>
      <w:r w:rsidR="004A7888" w:rsidRPr="001E7130">
        <w:rPr>
          <w:rFonts w:ascii="Times New Roman" w:eastAsia="Times New Roman" w:hAnsi="Times New Roman" w:cs="Times New Roman"/>
          <w:sz w:val="24"/>
          <w:szCs w:val="24"/>
          <w:lang w:eastAsia="hr-HR"/>
        </w:rPr>
        <w:t xml:space="preserve"> protokola</w:t>
      </w:r>
    </w:p>
    <w:p w:rsidR="002E31F4"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39. </w:t>
      </w:r>
      <w:r w:rsidR="00AE34C2" w:rsidRPr="001E7130">
        <w:rPr>
          <w:rFonts w:ascii="Times New Roman" w:eastAsia="Times New Roman" w:hAnsi="Times New Roman" w:cs="Times New Roman"/>
          <w:i/>
          <w:sz w:val="24"/>
          <w:szCs w:val="24"/>
          <w:lang w:eastAsia="hr-HR"/>
        </w:rPr>
        <w:t>s</w:t>
      </w:r>
      <w:r w:rsidR="000F0C8A" w:rsidRPr="001E7130">
        <w:rPr>
          <w:rFonts w:ascii="Times New Roman" w:eastAsia="Times New Roman" w:hAnsi="Times New Roman" w:cs="Times New Roman"/>
          <w:i/>
          <w:sz w:val="24"/>
          <w:szCs w:val="24"/>
          <w:lang w:eastAsia="hr-HR"/>
        </w:rPr>
        <w:t>tručno osposobljena osoba</w:t>
      </w:r>
      <w:r w:rsidR="000F0C8A"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2E31F4" w:rsidRPr="001E7130">
        <w:rPr>
          <w:rFonts w:ascii="Times New Roman" w:eastAsia="Times New Roman" w:hAnsi="Times New Roman" w:cs="Times New Roman"/>
          <w:sz w:val="24"/>
          <w:szCs w:val="24"/>
          <w:lang w:eastAsia="hr-HR"/>
        </w:rPr>
        <w:t xml:space="preserve">osoba koja završila program osposobljavanja i položila stručni ispit za obavljanje djelatnosti prikupljanja, provjere propuštanja, ugradnje, održavanja  i/ili servisiranja opreme i uređaja koji sadržavaju tvari koje oštećuju ozonski sloj ili </w:t>
      </w:r>
      <w:proofErr w:type="spellStart"/>
      <w:r w:rsidR="002E31F4" w:rsidRPr="001E7130">
        <w:rPr>
          <w:rFonts w:ascii="Times New Roman" w:eastAsia="Times New Roman" w:hAnsi="Times New Roman" w:cs="Times New Roman"/>
          <w:sz w:val="24"/>
          <w:szCs w:val="24"/>
          <w:lang w:eastAsia="hr-HR"/>
        </w:rPr>
        <w:t>fluorirane</w:t>
      </w:r>
      <w:proofErr w:type="spellEnd"/>
      <w:r w:rsidR="002E31F4" w:rsidRPr="001E7130">
        <w:rPr>
          <w:rFonts w:ascii="Times New Roman" w:eastAsia="Times New Roman" w:hAnsi="Times New Roman" w:cs="Times New Roman"/>
          <w:sz w:val="24"/>
          <w:szCs w:val="24"/>
          <w:lang w:eastAsia="hr-HR"/>
        </w:rPr>
        <w:t xml:space="preserve"> stakleničke plinove ili o njima ovise te upotpunjavala i usavršavala svoje znanje</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lastRenderedPageBreak/>
        <w:t xml:space="preserve">40. </w:t>
      </w:r>
      <w:r w:rsidR="00120B15" w:rsidRPr="001E7130">
        <w:rPr>
          <w:rFonts w:ascii="Times New Roman" w:eastAsia="Times New Roman" w:hAnsi="Times New Roman" w:cs="Times New Roman"/>
          <w:i/>
          <w:sz w:val="24"/>
          <w:szCs w:val="24"/>
          <w:lang w:eastAsia="hr-HR"/>
        </w:rPr>
        <w:t>tona ekvivalenta ugljikova</w:t>
      </w:r>
      <w:r w:rsidR="008D5D25" w:rsidRPr="001E7130">
        <w:rPr>
          <w:rFonts w:ascii="Times New Roman" w:eastAsia="Times New Roman" w:hAnsi="Times New Roman" w:cs="Times New Roman"/>
          <w:i/>
          <w:sz w:val="24"/>
          <w:szCs w:val="24"/>
          <w:lang w:eastAsia="hr-HR"/>
        </w:rPr>
        <w:t xml:space="preserve"> dioksida</w:t>
      </w:r>
      <w:r w:rsidR="00120B15"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120B15" w:rsidRPr="001E7130">
        <w:rPr>
          <w:rFonts w:ascii="Times New Roman" w:eastAsia="Times New Roman" w:hAnsi="Times New Roman" w:cs="Times New Roman"/>
          <w:sz w:val="24"/>
          <w:szCs w:val="24"/>
          <w:lang w:eastAsia="hr-HR"/>
        </w:rPr>
        <w:t>jedna metrička tona ugljikova</w:t>
      </w:r>
      <w:r w:rsidR="008D5D25" w:rsidRPr="001E7130">
        <w:rPr>
          <w:rFonts w:ascii="Times New Roman" w:eastAsia="Times New Roman" w:hAnsi="Times New Roman" w:cs="Times New Roman"/>
          <w:sz w:val="24"/>
          <w:szCs w:val="24"/>
          <w:lang w:eastAsia="hr-HR"/>
        </w:rPr>
        <w:t xml:space="preserve"> dioksida (CO</w:t>
      </w:r>
      <w:r w:rsidR="008D5D25" w:rsidRPr="001E7130">
        <w:rPr>
          <w:rFonts w:ascii="Times New Roman" w:eastAsia="Times New Roman" w:hAnsi="Times New Roman" w:cs="Times New Roman"/>
          <w:sz w:val="24"/>
          <w:szCs w:val="24"/>
          <w:vertAlign w:val="subscript"/>
          <w:lang w:eastAsia="hr-HR"/>
        </w:rPr>
        <w:t>2</w:t>
      </w:r>
      <w:r w:rsidR="008D5D25" w:rsidRPr="001E7130">
        <w:rPr>
          <w:rFonts w:ascii="Times New Roman" w:eastAsia="Times New Roman" w:hAnsi="Times New Roman" w:cs="Times New Roman"/>
          <w:sz w:val="24"/>
          <w:szCs w:val="24"/>
          <w:lang w:eastAsia="hr-HR"/>
        </w:rPr>
        <w:t xml:space="preserve">) ili količina bilo kojeg stakleničkoga plina navedenog u Prilogu II. </w:t>
      </w:r>
      <w:r w:rsidR="00F72E62" w:rsidRPr="001E7130">
        <w:rPr>
          <w:rFonts w:ascii="Times New Roman" w:eastAsia="Times New Roman" w:hAnsi="Times New Roman" w:cs="Times New Roman"/>
          <w:sz w:val="24"/>
          <w:szCs w:val="24"/>
          <w:lang w:eastAsia="hr-HR"/>
        </w:rPr>
        <w:t xml:space="preserve">Direktive </w:t>
      </w:r>
      <w:r w:rsidR="00C8087F" w:rsidRPr="001E7130">
        <w:rPr>
          <w:rFonts w:ascii="Times New Roman" w:eastAsia="Times New Roman" w:hAnsi="Times New Roman" w:cs="Times New Roman"/>
          <w:sz w:val="24"/>
          <w:szCs w:val="24"/>
          <w:lang w:eastAsia="hr-HR"/>
        </w:rPr>
        <w:t xml:space="preserve">2003/87/EZ </w:t>
      </w:r>
      <w:r w:rsidR="008D5D25" w:rsidRPr="001E7130">
        <w:rPr>
          <w:rFonts w:ascii="Times New Roman" w:eastAsia="Times New Roman" w:hAnsi="Times New Roman" w:cs="Times New Roman"/>
          <w:sz w:val="24"/>
          <w:szCs w:val="24"/>
          <w:lang w:eastAsia="hr-HR"/>
        </w:rPr>
        <w:t>s jednakim pote</w:t>
      </w:r>
      <w:r w:rsidR="004A7888" w:rsidRPr="001E7130">
        <w:rPr>
          <w:rFonts w:ascii="Times New Roman" w:eastAsia="Times New Roman" w:hAnsi="Times New Roman" w:cs="Times New Roman"/>
          <w:sz w:val="24"/>
          <w:szCs w:val="24"/>
          <w:lang w:eastAsia="hr-HR"/>
        </w:rPr>
        <w:t>ncijalom globalnog zagrijavanja</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41. </w:t>
      </w:r>
      <w:r w:rsidR="0054386F" w:rsidRPr="001E7130">
        <w:rPr>
          <w:rFonts w:ascii="Times New Roman" w:eastAsia="Times New Roman" w:hAnsi="Times New Roman" w:cs="Times New Roman"/>
          <w:i/>
          <w:sz w:val="24"/>
          <w:szCs w:val="24"/>
          <w:lang w:eastAsia="hr-HR"/>
        </w:rPr>
        <w:t>tonski kilometri</w:t>
      </w:r>
      <w:r w:rsidR="0054386F"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su </w:t>
      </w:r>
      <w:r w:rsidR="0054386F" w:rsidRPr="001E7130">
        <w:rPr>
          <w:rFonts w:ascii="Times New Roman" w:eastAsia="Times New Roman" w:hAnsi="Times New Roman" w:cs="Times New Roman"/>
          <w:sz w:val="24"/>
          <w:szCs w:val="24"/>
          <w:lang w:eastAsia="hr-HR"/>
        </w:rPr>
        <w:t>umnožak udaljenosti koju pređe zrakoplov između polazne i dolazne zračne luke i korisnog t</w:t>
      </w:r>
      <w:r w:rsidR="004A7888" w:rsidRPr="001E7130">
        <w:rPr>
          <w:rFonts w:ascii="Times New Roman" w:eastAsia="Times New Roman" w:hAnsi="Times New Roman" w:cs="Times New Roman"/>
          <w:sz w:val="24"/>
          <w:szCs w:val="24"/>
          <w:lang w:eastAsia="hr-HR"/>
        </w:rPr>
        <w:t xml:space="preserve">ereta </w:t>
      </w:r>
      <w:r w:rsidR="00CD1866" w:rsidRPr="001E7130">
        <w:rPr>
          <w:rFonts w:ascii="Times New Roman" w:eastAsia="Times New Roman" w:hAnsi="Times New Roman" w:cs="Times New Roman"/>
          <w:sz w:val="24"/>
          <w:szCs w:val="24"/>
          <w:lang w:eastAsia="hr-HR"/>
        </w:rPr>
        <w:t>u skladu s</w:t>
      </w:r>
      <w:r w:rsidR="004A7888" w:rsidRPr="001E7130">
        <w:rPr>
          <w:rFonts w:ascii="Times New Roman" w:eastAsia="Times New Roman" w:hAnsi="Times New Roman" w:cs="Times New Roman"/>
          <w:sz w:val="24"/>
          <w:szCs w:val="24"/>
          <w:lang w:eastAsia="hr-HR"/>
        </w:rPr>
        <w:t xml:space="preserve"> </w:t>
      </w:r>
      <w:r w:rsidR="00CD1866" w:rsidRPr="001E7130">
        <w:rPr>
          <w:rFonts w:ascii="Times New Roman" w:eastAsia="Times New Roman" w:hAnsi="Times New Roman" w:cs="Times New Roman"/>
          <w:sz w:val="24"/>
          <w:szCs w:val="24"/>
          <w:lang w:eastAsia="hr-HR"/>
        </w:rPr>
        <w:t>posebnim propisom</w:t>
      </w:r>
    </w:p>
    <w:p w:rsidR="004A7888" w:rsidRPr="001E7130" w:rsidRDefault="00766602" w:rsidP="00766602">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i/>
          <w:sz w:val="24"/>
          <w:szCs w:val="24"/>
          <w:lang w:eastAsia="hr-HR"/>
        </w:rPr>
        <w:t xml:space="preserve">42. </w:t>
      </w:r>
      <w:r w:rsidR="0054386F" w:rsidRPr="001E7130">
        <w:rPr>
          <w:rFonts w:ascii="Times New Roman" w:eastAsia="Times New Roman" w:hAnsi="Times New Roman" w:cs="Times New Roman"/>
          <w:i/>
          <w:sz w:val="24"/>
          <w:szCs w:val="24"/>
          <w:lang w:eastAsia="hr-HR"/>
        </w:rPr>
        <w:t>trgovanje emisijama</w:t>
      </w:r>
      <w:r w:rsidR="0054386F" w:rsidRPr="001E7130">
        <w:rPr>
          <w:rFonts w:ascii="Times New Roman" w:eastAsia="Times New Roman" w:hAnsi="Times New Roman" w:cs="Times New Roman"/>
          <w:sz w:val="24"/>
          <w:szCs w:val="24"/>
          <w:lang w:eastAsia="hr-HR"/>
        </w:rPr>
        <w:t xml:space="preserve"> </w:t>
      </w:r>
      <w:r w:rsidR="00B51831" w:rsidRPr="001E7130">
        <w:rPr>
          <w:rFonts w:ascii="Times New Roman" w:eastAsia="Times New Roman" w:hAnsi="Times New Roman" w:cs="Times New Roman"/>
          <w:sz w:val="24"/>
          <w:szCs w:val="24"/>
          <w:lang w:eastAsia="hr-HR"/>
        </w:rPr>
        <w:t xml:space="preserve">je </w:t>
      </w:r>
      <w:r w:rsidR="0054386F" w:rsidRPr="001E7130">
        <w:rPr>
          <w:rFonts w:ascii="Times New Roman" w:eastAsia="Times New Roman" w:hAnsi="Times New Roman" w:cs="Times New Roman"/>
          <w:sz w:val="24"/>
          <w:szCs w:val="24"/>
          <w:lang w:eastAsia="hr-HR"/>
        </w:rPr>
        <w:t xml:space="preserve">instrument </w:t>
      </w:r>
      <w:proofErr w:type="spellStart"/>
      <w:r w:rsidR="0054386F" w:rsidRPr="001E7130">
        <w:rPr>
          <w:rFonts w:ascii="Times New Roman" w:eastAsia="Times New Roman" w:hAnsi="Times New Roman" w:cs="Times New Roman"/>
          <w:sz w:val="24"/>
          <w:szCs w:val="24"/>
          <w:lang w:eastAsia="hr-HR"/>
        </w:rPr>
        <w:t>Kyotskog</w:t>
      </w:r>
      <w:proofErr w:type="spellEnd"/>
      <w:r w:rsidR="0054386F" w:rsidRPr="001E7130">
        <w:rPr>
          <w:rFonts w:ascii="Times New Roman" w:eastAsia="Times New Roman" w:hAnsi="Times New Roman" w:cs="Times New Roman"/>
          <w:sz w:val="24"/>
          <w:szCs w:val="24"/>
          <w:lang w:eastAsia="hr-HR"/>
        </w:rPr>
        <w:t xml:space="preserve"> protokola koji omogućuje trgovinsku razmjenu s emisijskim jedinicama među strankam</w:t>
      </w:r>
      <w:r w:rsidR="004A7888" w:rsidRPr="001E7130">
        <w:rPr>
          <w:rFonts w:ascii="Times New Roman" w:eastAsia="Times New Roman" w:hAnsi="Times New Roman" w:cs="Times New Roman"/>
          <w:sz w:val="24"/>
          <w:szCs w:val="24"/>
          <w:lang w:eastAsia="hr-HR"/>
        </w:rPr>
        <w:t xml:space="preserve">a Priloga I. </w:t>
      </w:r>
      <w:r w:rsidR="006233ED" w:rsidRPr="001E7130">
        <w:rPr>
          <w:rFonts w:ascii="Times New Roman" w:eastAsia="Times New Roman" w:hAnsi="Times New Roman" w:cs="Times New Roman"/>
          <w:sz w:val="24"/>
          <w:szCs w:val="24"/>
          <w:lang w:eastAsia="hr-HR"/>
        </w:rPr>
        <w:t>K</w:t>
      </w:r>
      <w:r w:rsidR="004A7888" w:rsidRPr="001E7130">
        <w:rPr>
          <w:rFonts w:ascii="Times New Roman" w:eastAsia="Times New Roman" w:hAnsi="Times New Roman" w:cs="Times New Roman"/>
          <w:sz w:val="24"/>
          <w:szCs w:val="24"/>
          <w:lang w:eastAsia="hr-HR"/>
        </w:rPr>
        <w:t>onvencije</w:t>
      </w:r>
    </w:p>
    <w:p w:rsidR="004A7888" w:rsidRPr="001E7130" w:rsidRDefault="00863518" w:rsidP="00E2627E">
      <w:pPr>
        <w:pStyle w:val="CM1"/>
        <w:jc w:val="both"/>
        <w:rPr>
          <w:rFonts w:ascii="Times New Roman" w:eastAsia="Times New Roman" w:hAnsi="Times New Roman" w:cs="Times New Roman"/>
          <w:lang w:eastAsia="hr-HR"/>
        </w:rPr>
      </w:pPr>
      <w:r w:rsidRPr="001E7130">
        <w:rPr>
          <w:rFonts w:ascii="Times New Roman" w:eastAsia="Times New Roman" w:hAnsi="Times New Roman" w:cs="Times New Roman"/>
          <w:i/>
          <w:lang w:eastAsia="hr-HR"/>
        </w:rPr>
        <w:t>4</w:t>
      </w:r>
      <w:r w:rsidR="0052396C" w:rsidRPr="001E7130">
        <w:rPr>
          <w:rFonts w:ascii="Times New Roman" w:eastAsia="Times New Roman" w:hAnsi="Times New Roman" w:cs="Times New Roman"/>
          <w:i/>
          <w:lang w:eastAsia="hr-HR"/>
        </w:rPr>
        <w:t>3</w:t>
      </w:r>
      <w:r w:rsidRPr="001E7130">
        <w:rPr>
          <w:rFonts w:ascii="Times New Roman" w:eastAsia="Times New Roman" w:hAnsi="Times New Roman" w:cs="Times New Roman"/>
          <w:i/>
          <w:lang w:eastAsia="hr-HR"/>
        </w:rPr>
        <w:t>.</w:t>
      </w:r>
      <w:r w:rsidR="00766602" w:rsidRPr="001E7130">
        <w:rPr>
          <w:rFonts w:ascii="Times New Roman" w:eastAsia="Times New Roman" w:hAnsi="Times New Roman" w:cs="Times New Roman"/>
          <w:i/>
          <w:lang w:eastAsia="hr-HR"/>
        </w:rPr>
        <w:t xml:space="preserve"> </w:t>
      </w:r>
      <w:r w:rsidR="008D5D25" w:rsidRPr="001E7130">
        <w:rPr>
          <w:rFonts w:ascii="Times New Roman" w:eastAsia="Times New Roman" w:hAnsi="Times New Roman" w:cs="Times New Roman"/>
          <w:i/>
          <w:lang w:eastAsia="hr-HR"/>
        </w:rPr>
        <w:t>verifikator</w:t>
      </w:r>
      <w:r w:rsidR="008D5D25" w:rsidRPr="001E7130">
        <w:rPr>
          <w:rFonts w:ascii="Times New Roman" w:eastAsia="Times New Roman" w:hAnsi="Times New Roman" w:cs="Times New Roman"/>
          <w:lang w:eastAsia="hr-HR"/>
        </w:rPr>
        <w:t xml:space="preserve"> </w:t>
      </w:r>
      <w:r w:rsidR="00B51831" w:rsidRPr="001E7130">
        <w:rPr>
          <w:rFonts w:ascii="Times New Roman" w:eastAsia="Times New Roman" w:hAnsi="Times New Roman" w:cs="Times New Roman"/>
          <w:lang w:eastAsia="hr-HR"/>
        </w:rPr>
        <w:t xml:space="preserve">je </w:t>
      </w:r>
      <w:r w:rsidR="00572907" w:rsidRPr="001E7130">
        <w:rPr>
          <w:rFonts w:ascii="Times New Roman" w:eastAsia="Times New Roman" w:hAnsi="Times New Roman" w:cs="Times New Roman"/>
          <w:lang w:eastAsia="hr-HR"/>
        </w:rPr>
        <w:t xml:space="preserve">pravna osoba koja provodi verifikacijske aktivnosti u skladu s </w:t>
      </w:r>
      <w:r w:rsidR="00DF108A" w:rsidRPr="001E7130">
        <w:rPr>
          <w:rFonts w:ascii="Times New Roman" w:eastAsia="Times New Roman" w:hAnsi="Times New Roman" w:cs="Times New Roman"/>
          <w:lang w:eastAsia="hr-HR"/>
        </w:rPr>
        <w:t>Provedbenom uredbom Komisije (EU) br. 2018/2067</w:t>
      </w:r>
      <w:r w:rsidR="00572907" w:rsidRPr="001E7130">
        <w:rPr>
          <w:rFonts w:ascii="Times New Roman" w:eastAsia="Times New Roman" w:hAnsi="Times New Roman" w:cs="Times New Roman"/>
          <w:lang w:eastAsia="hr-HR"/>
        </w:rPr>
        <w:t xml:space="preserve"> i koju je akreditiralo nacionalno akreditacijsko tijelo u skladu s Uredbom (EU) br. 765/2008</w:t>
      </w:r>
    </w:p>
    <w:p w:rsidR="0054386F" w:rsidRPr="001E7130" w:rsidRDefault="00EE4343" w:rsidP="00E2627E">
      <w:pPr>
        <w:pStyle w:val="CM1"/>
        <w:jc w:val="both"/>
        <w:rPr>
          <w:rFonts w:ascii="Times New Roman" w:eastAsia="Times New Roman" w:hAnsi="Times New Roman" w:cs="Times New Roman"/>
          <w:lang w:eastAsia="hr-HR"/>
        </w:rPr>
      </w:pPr>
      <w:r w:rsidRPr="001E7130">
        <w:rPr>
          <w:rFonts w:ascii="Times New Roman" w:eastAsia="Times New Roman" w:hAnsi="Times New Roman" w:cs="Times New Roman"/>
          <w:i/>
          <w:lang w:eastAsia="hr-HR"/>
        </w:rPr>
        <w:t>4</w:t>
      </w:r>
      <w:r w:rsidR="0052396C" w:rsidRPr="001E7130">
        <w:rPr>
          <w:rFonts w:ascii="Times New Roman" w:eastAsia="Times New Roman" w:hAnsi="Times New Roman" w:cs="Times New Roman"/>
          <w:i/>
          <w:lang w:eastAsia="hr-HR"/>
        </w:rPr>
        <w:t>4</w:t>
      </w:r>
      <w:r w:rsidR="00863518" w:rsidRPr="001E7130">
        <w:rPr>
          <w:rFonts w:ascii="Times New Roman" w:eastAsia="Times New Roman" w:hAnsi="Times New Roman" w:cs="Times New Roman"/>
          <w:i/>
          <w:lang w:eastAsia="hr-HR"/>
        </w:rPr>
        <w:t xml:space="preserve">. </w:t>
      </w:r>
      <w:r w:rsidR="0054386F" w:rsidRPr="001E7130">
        <w:rPr>
          <w:rFonts w:ascii="Times New Roman" w:eastAsia="Times New Roman" w:hAnsi="Times New Roman" w:cs="Times New Roman"/>
          <w:i/>
          <w:lang w:eastAsia="hr-HR"/>
        </w:rPr>
        <w:t>v</w:t>
      </w:r>
      <w:r w:rsidR="008D5D25" w:rsidRPr="001E7130">
        <w:rPr>
          <w:rFonts w:ascii="Times New Roman" w:eastAsia="Times New Roman" w:hAnsi="Times New Roman" w:cs="Times New Roman"/>
          <w:i/>
          <w:lang w:eastAsia="hr-HR"/>
        </w:rPr>
        <w:t xml:space="preserve">isokoučinkovita </w:t>
      </w:r>
      <w:proofErr w:type="spellStart"/>
      <w:r w:rsidR="008D5D25" w:rsidRPr="001E7130">
        <w:rPr>
          <w:rFonts w:ascii="Times New Roman" w:eastAsia="Times New Roman" w:hAnsi="Times New Roman" w:cs="Times New Roman"/>
          <w:i/>
          <w:lang w:eastAsia="hr-HR"/>
        </w:rPr>
        <w:t>kogeneracija</w:t>
      </w:r>
      <w:proofErr w:type="spellEnd"/>
      <w:r w:rsidR="008D5D25" w:rsidRPr="001E7130">
        <w:rPr>
          <w:rFonts w:ascii="Times New Roman" w:eastAsia="Times New Roman" w:hAnsi="Times New Roman" w:cs="Times New Roman"/>
          <w:lang w:eastAsia="hr-HR"/>
        </w:rPr>
        <w:t xml:space="preserve"> </w:t>
      </w:r>
      <w:r w:rsidR="00B51831" w:rsidRPr="001E7130">
        <w:rPr>
          <w:rFonts w:ascii="Times New Roman" w:eastAsia="Times New Roman" w:hAnsi="Times New Roman" w:cs="Times New Roman"/>
          <w:lang w:eastAsia="hr-HR"/>
        </w:rPr>
        <w:t xml:space="preserve">je </w:t>
      </w:r>
      <w:proofErr w:type="spellStart"/>
      <w:r w:rsidR="0054386F" w:rsidRPr="001E7130">
        <w:rPr>
          <w:rFonts w:ascii="Times New Roman" w:eastAsia="Times New Roman" w:hAnsi="Times New Roman" w:cs="Times New Roman"/>
          <w:lang w:eastAsia="hr-HR"/>
        </w:rPr>
        <w:t>kogeneracija</w:t>
      </w:r>
      <w:proofErr w:type="spellEnd"/>
      <w:r w:rsidR="0054386F" w:rsidRPr="001E7130">
        <w:rPr>
          <w:rFonts w:ascii="Times New Roman" w:eastAsia="Times New Roman" w:hAnsi="Times New Roman" w:cs="Times New Roman"/>
          <w:lang w:eastAsia="hr-HR"/>
        </w:rPr>
        <w:t xml:space="preserve"> koja se temelji na potrošnji korisne topline i uštedi primarne energije prema posebnom propisu kojim se uređ</w:t>
      </w:r>
      <w:r w:rsidR="004A7888" w:rsidRPr="001E7130">
        <w:rPr>
          <w:rFonts w:ascii="Times New Roman" w:eastAsia="Times New Roman" w:hAnsi="Times New Roman" w:cs="Times New Roman"/>
          <w:lang w:eastAsia="hr-HR"/>
        </w:rPr>
        <w:t>uje tržište elektri</w:t>
      </w:r>
      <w:r w:rsidR="00320846" w:rsidRPr="001E7130">
        <w:rPr>
          <w:rFonts w:ascii="Times New Roman" w:eastAsia="Times New Roman" w:hAnsi="Times New Roman" w:cs="Times New Roman"/>
          <w:lang w:eastAsia="hr-HR"/>
        </w:rPr>
        <w:t>čne energije.</w:t>
      </w:r>
    </w:p>
    <w:p w:rsidR="004A7888" w:rsidRPr="001E7130" w:rsidRDefault="004A7888" w:rsidP="00AD0D0A">
      <w:pPr>
        <w:pStyle w:val="Default"/>
        <w:rPr>
          <w:color w:val="auto"/>
          <w:lang w:eastAsia="hr-HR"/>
        </w:rPr>
      </w:pPr>
    </w:p>
    <w:p w:rsidR="0054386F" w:rsidRPr="001E7130" w:rsidRDefault="00C8087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54386F" w:rsidRPr="001E7130">
        <w:rPr>
          <w:rFonts w:ascii="Times New Roman" w:eastAsia="Times New Roman" w:hAnsi="Times New Roman" w:cs="Times New Roman"/>
          <w:sz w:val="24"/>
          <w:szCs w:val="24"/>
          <w:lang w:eastAsia="hr-HR"/>
        </w:rPr>
        <w:t>) Uvoz proizvoda iz treće države na carinsko područje Europske unije na području Republike Hrvatske smatra se stavljanjem na tržište.</w:t>
      </w:r>
    </w:p>
    <w:p w:rsidR="004A7888" w:rsidRPr="001E7130" w:rsidRDefault="004A7888" w:rsidP="00AD0D0A">
      <w:pPr>
        <w:spacing w:after="0" w:line="240" w:lineRule="auto"/>
        <w:ind w:firstLine="360"/>
        <w:jc w:val="both"/>
        <w:rPr>
          <w:rFonts w:ascii="Times New Roman" w:eastAsia="Times New Roman" w:hAnsi="Times New Roman" w:cs="Times New Roman"/>
          <w:sz w:val="24"/>
          <w:szCs w:val="24"/>
          <w:lang w:eastAsia="hr-HR"/>
        </w:rPr>
      </w:pPr>
    </w:p>
    <w:p w:rsidR="000D7688" w:rsidRPr="001E7130" w:rsidRDefault="00C8087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54386F" w:rsidRPr="001E7130">
        <w:rPr>
          <w:rFonts w:ascii="Times New Roman" w:eastAsia="Times New Roman" w:hAnsi="Times New Roman" w:cs="Times New Roman"/>
          <w:sz w:val="24"/>
          <w:szCs w:val="24"/>
          <w:lang w:eastAsia="hr-HR"/>
        </w:rPr>
        <w:t>) Osim pojmova iz stavka 1. ovoga članka primjenjuju se i pojmovi koji imaju jednako značenje kao pojmovi korišteni u propisima iz članka 2. stav</w:t>
      </w:r>
      <w:r w:rsidR="003D27BB" w:rsidRPr="001E7130">
        <w:rPr>
          <w:rFonts w:ascii="Times New Roman" w:eastAsia="Times New Roman" w:hAnsi="Times New Roman" w:cs="Times New Roman"/>
          <w:sz w:val="24"/>
          <w:szCs w:val="24"/>
          <w:lang w:eastAsia="hr-HR"/>
        </w:rPr>
        <w:t>a</w:t>
      </w:r>
      <w:r w:rsidR="0054386F" w:rsidRPr="001E7130">
        <w:rPr>
          <w:rFonts w:ascii="Times New Roman" w:eastAsia="Times New Roman" w:hAnsi="Times New Roman" w:cs="Times New Roman"/>
          <w:sz w:val="24"/>
          <w:szCs w:val="24"/>
          <w:lang w:eastAsia="hr-HR"/>
        </w:rPr>
        <w:t>ka 2.</w:t>
      </w:r>
      <w:r w:rsidR="003D27BB" w:rsidRPr="001E7130">
        <w:rPr>
          <w:rFonts w:ascii="Times New Roman" w:eastAsia="Times New Roman" w:hAnsi="Times New Roman" w:cs="Times New Roman"/>
          <w:sz w:val="24"/>
          <w:szCs w:val="24"/>
          <w:lang w:eastAsia="hr-HR"/>
        </w:rPr>
        <w:t>i 3.</w:t>
      </w:r>
      <w:r w:rsidR="0054386F" w:rsidRPr="001E7130">
        <w:rPr>
          <w:rFonts w:ascii="Times New Roman" w:eastAsia="Times New Roman" w:hAnsi="Times New Roman" w:cs="Times New Roman"/>
          <w:sz w:val="24"/>
          <w:szCs w:val="24"/>
          <w:lang w:eastAsia="hr-HR"/>
        </w:rPr>
        <w:t xml:space="preserve"> ovoga Zakona.</w:t>
      </w:r>
    </w:p>
    <w:p w:rsidR="004A7888" w:rsidRPr="001E7130" w:rsidRDefault="004A7888" w:rsidP="00AD0D0A">
      <w:pPr>
        <w:spacing w:after="0" w:line="240" w:lineRule="auto"/>
        <w:ind w:firstLine="360"/>
        <w:jc w:val="both"/>
        <w:rPr>
          <w:rFonts w:ascii="Times New Roman" w:eastAsia="Times New Roman" w:hAnsi="Times New Roman" w:cs="Times New Roman"/>
          <w:sz w:val="24"/>
          <w:szCs w:val="24"/>
          <w:lang w:eastAsia="hr-HR"/>
        </w:rPr>
      </w:pPr>
    </w:p>
    <w:p w:rsidR="000D7688" w:rsidRPr="001E7130" w:rsidRDefault="00C8087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866DEA" w:rsidRPr="001E7130">
        <w:rPr>
          <w:rFonts w:ascii="Times New Roman" w:eastAsia="Times New Roman" w:hAnsi="Times New Roman" w:cs="Times New Roman"/>
          <w:sz w:val="24"/>
          <w:szCs w:val="24"/>
          <w:lang w:eastAsia="hr-HR"/>
        </w:rPr>
        <w:t xml:space="preserve">) </w:t>
      </w:r>
      <w:r w:rsidR="000D7688" w:rsidRPr="001E7130">
        <w:rPr>
          <w:rFonts w:ascii="Times New Roman" w:eastAsia="Times New Roman" w:hAnsi="Times New Roman" w:cs="Times New Roman"/>
          <w:sz w:val="24"/>
          <w:szCs w:val="24"/>
          <w:lang w:eastAsia="hr-HR"/>
        </w:rPr>
        <w:t>Izrazi koji se koriste u ovom propisu, a imaju rodno značenje odnose se jednako na muški i ženski rod.</w:t>
      </w:r>
    </w:p>
    <w:p w:rsidR="00863518" w:rsidRPr="001E7130" w:rsidRDefault="00863518" w:rsidP="00AD0D0A">
      <w:pPr>
        <w:spacing w:after="0" w:line="240" w:lineRule="auto"/>
      </w:pPr>
      <w:bookmarkStart w:id="17" w:name="_Toc531289314"/>
      <w:bookmarkStart w:id="18" w:name="_Toc536200315"/>
      <w:bookmarkStart w:id="19" w:name="_Toc536200575"/>
    </w:p>
    <w:p w:rsidR="001512A5" w:rsidRPr="001E7130" w:rsidRDefault="00C321CE" w:rsidP="00517300">
      <w:pPr>
        <w:pStyle w:val="Naslov2"/>
        <w:jc w:val="center"/>
        <w:rPr>
          <w:sz w:val="24"/>
          <w:szCs w:val="24"/>
        </w:rPr>
      </w:pPr>
      <w:r w:rsidRPr="001E7130">
        <w:rPr>
          <w:sz w:val="24"/>
          <w:szCs w:val="24"/>
        </w:rPr>
        <w:t xml:space="preserve">II. </w:t>
      </w:r>
      <w:r w:rsidR="007B7D6A" w:rsidRPr="001E7130">
        <w:rPr>
          <w:sz w:val="24"/>
          <w:szCs w:val="24"/>
        </w:rPr>
        <w:t>DOKUM</w:t>
      </w:r>
      <w:r w:rsidR="00866DEA" w:rsidRPr="001E7130">
        <w:rPr>
          <w:sz w:val="24"/>
          <w:szCs w:val="24"/>
        </w:rPr>
        <w:t>ENTI O KLIMATSKIM PROMJENAMA</w:t>
      </w:r>
      <w:r w:rsidR="007B7D6A" w:rsidRPr="001E7130">
        <w:rPr>
          <w:sz w:val="24"/>
          <w:szCs w:val="24"/>
        </w:rPr>
        <w:t xml:space="preserve"> I</w:t>
      </w:r>
    </w:p>
    <w:p w:rsidR="000E3578" w:rsidRPr="001E7130" w:rsidRDefault="00866DEA" w:rsidP="00517300">
      <w:pPr>
        <w:pStyle w:val="Naslov2"/>
        <w:jc w:val="center"/>
        <w:rPr>
          <w:sz w:val="24"/>
          <w:szCs w:val="24"/>
        </w:rPr>
      </w:pPr>
      <w:r w:rsidRPr="001E7130">
        <w:rPr>
          <w:sz w:val="24"/>
          <w:szCs w:val="24"/>
        </w:rPr>
        <w:t>ZAŠTITI</w:t>
      </w:r>
      <w:r w:rsidR="00043E5A" w:rsidRPr="001E7130">
        <w:rPr>
          <w:sz w:val="24"/>
          <w:szCs w:val="24"/>
        </w:rPr>
        <w:t xml:space="preserve"> </w:t>
      </w:r>
      <w:r w:rsidR="007B7D6A" w:rsidRPr="001E7130">
        <w:rPr>
          <w:sz w:val="24"/>
          <w:szCs w:val="24"/>
        </w:rPr>
        <w:t>OZONSKOG SLOJA</w:t>
      </w:r>
      <w:bookmarkEnd w:id="17"/>
      <w:bookmarkEnd w:id="18"/>
      <w:bookmarkEnd w:id="19"/>
    </w:p>
    <w:p w:rsidR="000E3578" w:rsidRPr="001E7130" w:rsidRDefault="00637809" w:rsidP="00517300">
      <w:pPr>
        <w:pStyle w:val="Naslov2"/>
        <w:jc w:val="center"/>
        <w:rPr>
          <w:b w:val="0"/>
          <w:sz w:val="24"/>
          <w:szCs w:val="24"/>
        </w:rPr>
      </w:pPr>
      <w:r w:rsidRPr="001E7130">
        <w:rPr>
          <w:sz w:val="24"/>
          <w:szCs w:val="24"/>
        </w:rPr>
        <w:t>Članak 1</w:t>
      </w:r>
      <w:r w:rsidR="00F72E62" w:rsidRPr="001E7130">
        <w:rPr>
          <w:sz w:val="24"/>
          <w:szCs w:val="24"/>
        </w:rPr>
        <w:t>0</w:t>
      </w:r>
      <w:r w:rsidR="000E3578" w:rsidRPr="001E7130">
        <w:rPr>
          <w:sz w:val="24"/>
          <w:szCs w:val="24"/>
        </w:rPr>
        <w:t>.</w:t>
      </w:r>
    </w:p>
    <w:p w:rsidR="000E3578" w:rsidRPr="001E7130" w:rsidRDefault="000E3578" w:rsidP="00AD0D0A">
      <w:pPr>
        <w:spacing w:after="0" w:line="240" w:lineRule="auto"/>
        <w:jc w:val="both"/>
        <w:rPr>
          <w:rFonts w:ascii="Times New Roman" w:eastAsia="Times New Roman" w:hAnsi="Times New Roman" w:cs="Times New Roman"/>
          <w:sz w:val="24"/>
          <w:szCs w:val="24"/>
          <w:lang w:eastAsia="hr-HR"/>
        </w:rPr>
      </w:pPr>
    </w:p>
    <w:p w:rsidR="006023A5" w:rsidRPr="001E7130" w:rsidRDefault="00DE1D7B" w:rsidP="00AD0D0A">
      <w:pPr>
        <w:tabs>
          <w:tab w:val="left" w:pos="709"/>
        </w:tabs>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r>
      <w:r w:rsidR="006023A5" w:rsidRPr="001E7130">
        <w:rPr>
          <w:rFonts w:ascii="Times New Roman" w:eastAsia="Times New Roman" w:hAnsi="Times New Roman" w:cs="Times New Roman"/>
          <w:sz w:val="24"/>
          <w:szCs w:val="24"/>
          <w:lang w:eastAsia="hr-HR"/>
        </w:rPr>
        <w:t xml:space="preserve">Temeljni dokumenti </w:t>
      </w:r>
      <w:r w:rsidRPr="001E7130">
        <w:rPr>
          <w:rFonts w:ascii="Times New Roman" w:eastAsia="Times New Roman" w:hAnsi="Times New Roman" w:cs="Times New Roman"/>
          <w:sz w:val="24"/>
          <w:szCs w:val="24"/>
          <w:lang w:eastAsia="hr-HR"/>
        </w:rPr>
        <w:t xml:space="preserve">o klimatskim promjenama i </w:t>
      </w:r>
      <w:r w:rsidR="006023A5" w:rsidRPr="001E7130">
        <w:rPr>
          <w:rFonts w:ascii="Times New Roman" w:eastAsia="Times New Roman" w:hAnsi="Times New Roman" w:cs="Times New Roman"/>
          <w:sz w:val="24"/>
          <w:szCs w:val="24"/>
          <w:lang w:eastAsia="hr-HR"/>
        </w:rPr>
        <w:t>zaštit</w:t>
      </w:r>
      <w:r w:rsidRPr="001E7130">
        <w:rPr>
          <w:rFonts w:ascii="Times New Roman" w:eastAsia="Times New Roman" w:hAnsi="Times New Roman" w:cs="Times New Roman"/>
          <w:sz w:val="24"/>
          <w:szCs w:val="24"/>
          <w:lang w:eastAsia="hr-HR"/>
        </w:rPr>
        <w:t xml:space="preserve">i </w:t>
      </w:r>
      <w:r w:rsidR="006023A5" w:rsidRPr="001E7130">
        <w:rPr>
          <w:rFonts w:ascii="Times New Roman" w:eastAsia="Times New Roman" w:hAnsi="Times New Roman" w:cs="Times New Roman"/>
          <w:sz w:val="24"/>
          <w:szCs w:val="24"/>
          <w:lang w:eastAsia="hr-HR"/>
        </w:rPr>
        <w:t>ozonskog sloja su:</w:t>
      </w:r>
    </w:p>
    <w:p w:rsidR="006023A5" w:rsidRPr="001E7130" w:rsidRDefault="006023A5" w:rsidP="00AD0D0A">
      <w:pPr>
        <w:spacing w:after="0" w:line="240" w:lineRule="auto"/>
        <w:jc w:val="both"/>
        <w:rPr>
          <w:rFonts w:ascii="Times New Roman" w:eastAsia="Times New Roman" w:hAnsi="Times New Roman" w:cs="Times New Roman"/>
          <w:sz w:val="24"/>
          <w:szCs w:val="24"/>
          <w:lang w:eastAsia="hr-HR"/>
        </w:rPr>
      </w:pPr>
    </w:p>
    <w:p w:rsidR="006023A5" w:rsidRPr="001E7130" w:rsidRDefault="00A65126"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6023A5" w:rsidRPr="001E7130">
        <w:rPr>
          <w:rFonts w:ascii="Times New Roman" w:eastAsia="Times New Roman" w:hAnsi="Times New Roman" w:cs="Times New Roman"/>
          <w:sz w:val="24"/>
          <w:szCs w:val="24"/>
          <w:lang w:eastAsia="hr-HR"/>
        </w:rPr>
        <w:t xml:space="preserve">Strategija </w:t>
      </w:r>
      <w:proofErr w:type="spellStart"/>
      <w:r w:rsidR="006023A5" w:rsidRPr="001E7130">
        <w:rPr>
          <w:rFonts w:ascii="Times New Roman" w:eastAsia="Times New Roman" w:hAnsi="Times New Roman" w:cs="Times New Roman"/>
          <w:sz w:val="24"/>
          <w:szCs w:val="24"/>
          <w:lang w:eastAsia="hr-HR"/>
        </w:rPr>
        <w:t>niskougljičnog</w:t>
      </w:r>
      <w:proofErr w:type="spellEnd"/>
      <w:r w:rsidR="006023A5" w:rsidRPr="001E7130">
        <w:rPr>
          <w:rFonts w:ascii="Times New Roman" w:eastAsia="Times New Roman" w:hAnsi="Times New Roman" w:cs="Times New Roman"/>
          <w:sz w:val="24"/>
          <w:szCs w:val="24"/>
          <w:lang w:eastAsia="hr-HR"/>
        </w:rPr>
        <w:t xml:space="preserve"> razvoja Republike Hrvatske</w:t>
      </w:r>
    </w:p>
    <w:p w:rsidR="00A73C55" w:rsidRPr="001E7130" w:rsidRDefault="00A65126"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6023A5" w:rsidRPr="001E7130">
        <w:rPr>
          <w:rFonts w:ascii="Times New Roman" w:eastAsia="Times New Roman" w:hAnsi="Times New Roman" w:cs="Times New Roman"/>
          <w:sz w:val="24"/>
          <w:szCs w:val="24"/>
          <w:lang w:eastAsia="hr-HR"/>
        </w:rPr>
        <w:t>Strategija prilagodbe klimatskim promjenama u Republici Hrvatskoj</w:t>
      </w:r>
    </w:p>
    <w:p w:rsidR="00F76939"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D674E0" w:rsidRPr="001E7130">
        <w:rPr>
          <w:rFonts w:ascii="Times New Roman" w:eastAsia="Times New Roman" w:hAnsi="Times New Roman" w:cs="Times New Roman"/>
          <w:sz w:val="24"/>
          <w:szCs w:val="24"/>
          <w:lang w:eastAsia="hr-HR"/>
        </w:rPr>
        <w:t>Akcijski plan za provedbu</w:t>
      </w:r>
      <w:r w:rsidR="006023A5" w:rsidRPr="001E7130">
        <w:rPr>
          <w:rFonts w:ascii="Times New Roman" w:eastAsia="Times New Roman" w:hAnsi="Times New Roman" w:cs="Times New Roman"/>
          <w:sz w:val="24"/>
          <w:szCs w:val="24"/>
          <w:lang w:eastAsia="hr-HR"/>
        </w:rPr>
        <w:t xml:space="preserve"> Strategije </w:t>
      </w:r>
      <w:proofErr w:type="spellStart"/>
      <w:r w:rsidR="006023A5" w:rsidRPr="001E7130">
        <w:rPr>
          <w:rFonts w:ascii="Times New Roman" w:eastAsia="Times New Roman" w:hAnsi="Times New Roman" w:cs="Times New Roman"/>
          <w:sz w:val="24"/>
          <w:szCs w:val="24"/>
          <w:lang w:eastAsia="hr-HR"/>
        </w:rPr>
        <w:t>niskougljičnog</w:t>
      </w:r>
      <w:proofErr w:type="spellEnd"/>
      <w:r w:rsidR="006023A5" w:rsidRPr="001E7130">
        <w:rPr>
          <w:rFonts w:ascii="Times New Roman" w:eastAsia="Times New Roman" w:hAnsi="Times New Roman" w:cs="Times New Roman"/>
          <w:sz w:val="24"/>
          <w:szCs w:val="24"/>
          <w:lang w:eastAsia="hr-HR"/>
        </w:rPr>
        <w:t xml:space="preserve"> razvoja Republike Hrvatske </w:t>
      </w:r>
    </w:p>
    <w:p w:rsidR="00CA26AF" w:rsidRPr="001E7130" w:rsidRDefault="00A65126"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CA26AF" w:rsidRPr="001E7130">
        <w:rPr>
          <w:rFonts w:ascii="Times New Roman" w:eastAsia="Times New Roman" w:hAnsi="Times New Roman" w:cs="Times New Roman"/>
          <w:sz w:val="24"/>
          <w:szCs w:val="24"/>
          <w:lang w:eastAsia="hr-HR"/>
        </w:rPr>
        <w:t xml:space="preserve">Akcijski plan za provedbu Strategije prilagodbe klimatskim promjenama u Republici </w:t>
      </w:r>
      <w:r w:rsidR="00DC7EDA" w:rsidRPr="001E7130">
        <w:rPr>
          <w:rFonts w:ascii="Times New Roman" w:eastAsia="Times New Roman" w:hAnsi="Times New Roman" w:cs="Times New Roman"/>
          <w:sz w:val="24"/>
          <w:szCs w:val="24"/>
          <w:lang w:eastAsia="hr-HR"/>
        </w:rPr>
        <w:t>Hrvatskoj</w:t>
      </w:r>
    </w:p>
    <w:p w:rsidR="00A73C55"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w:t>
      </w:r>
      <w:r w:rsidR="00A73C55" w:rsidRPr="001E7130">
        <w:rPr>
          <w:rFonts w:ascii="Times New Roman" w:eastAsia="Times New Roman" w:hAnsi="Times New Roman" w:cs="Times New Roman"/>
          <w:sz w:val="24"/>
          <w:szCs w:val="24"/>
          <w:lang w:eastAsia="hr-HR"/>
        </w:rPr>
        <w:t>Integrirani energetski i klimatski plan Republike Hrvatske</w:t>
      </w:r>
    </w:p>
    <w:p w:rsidR="006023A5"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6023A5" w:rsidRPr="001E7130">
        <w:rPr>
          <w:rFonts w:ascii="Times New Roman" w:eastAsia="Times New Roman" w:hAnsi="Times New Roman" w:cs="Times New Roman"/>
          <w:sz w:val="24"/>
          <w:szCs w:val="24"/>
          <w:lang w:eastAsia="hr-HR"/>
        </w:rPr>
        <w:t xml:space="preserve">Program </w:t>
      </w:r>
      <w:r w:rsidR="00FC286E" w:rsidRPr="001E7130">
        <w:rPr>
          <w:rFonts w:ascii="Times New Roman" w:hAnsi="Times New Roman" w:cs="Times New Roman"/>
          <w:sz w:val="24"/>
          <w:szCs w:val="24"/>
          <w:lang w:eastAsia="hr-HR"/>
        </w:rPr>
        <w:t>ublažavanja klimatskih promjena, prilagodbe klimatskim promjenama i zaštite ozonskog sloja.</w:t>
      </w:r>
    </w:p>
    <w:p w:rsidR="00863518" w:rsidRPr="001E7130" w:rsidRDefault="00863518" w:rsidP="00452353">
      <w:pPr>
        <w:pStyle w:val="Naslov2"/>
        <w:rPr>
          <w:b w:val="0"/>
          <w:sz w:val="24"/>
          <w:szCs w:val="24"/>
        </w:rPr>
      </w:pPr>
    </w:p>
    <w:p w:rsidR="00637809" w:rsidRPr="001E7130" w:rsidRDefault="00DC7EDA" w:rsidP="00517300">
      <w:pPr>
        <w:pStyle w:val="Naslov2"/>
        <w:jc w:val="center"/>
        <w:rPr>
          <w:b w:val="0"/>
          <w:sz w:val="24"/>
          <w:szCs w:val="24"/>
        </w:rPr>
      </w:pPr>
      <w:r w:rsidRPr="001E7130">
        <w:rPr>
          <w:sz w:val="24"/>
          <w:szCs w:val="24"/>
        </w:rPr>
        <w:t xml:space="preserve">Članak </w:t>
      </w:r>
      <w:r w:rsidR="00637809" w:rsidRPr="001E7130">
        <w:rPr>
          <w:sz w:val="24"/>
          <w:szCs w:val="24"/>
        </w:rPr>
        <w:t>1</w:t>
      </w:r>
      <w:r w:rsidR="00F72E62" w:rsidRPr="001E7130">
        <w:rPr>
          <w:sz w:val="24"/>
          <w:szCs w:val="24"/>
        </w:rPr>
        <w:t>1</w:t>
      </w:r>
      <w:r w:rsidR="00B94B98" w:rsidRPr="001E7130">
        <w:rPr>
          <w:sz w:val="24"/>
          <w:szCs w:val="24"/>
        </w:rPr>
        <w:t>.</w:t>
      </w:r>
    </w:p>
    <w:p w:rsidR="004A7888" w:rsidRPr="001E7130" w:rsidRDefault="004A7888" w:rsidP="00AD0D0A">
      <w:pPr>
        <w:spacing w:after="0" w:line="240" w:lineRule="auto"/>
      </w:pPr>
    </w:p>
    <w:p w:rsidR="006C1595" w:rsidRPr="001E7130" w:rsidRDefault="0001283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(1) </w:t>
      </w:r>
      <w:r w:rsidR="006C1595" w:rsidRPr="001E7130">
        <w:rPr>
          <w:rFonts w:ascii="Times New Roman" w:eastAsia="Times New Roman" w:hAnsi="Times New Roman" w:cs="Times New Roman"/>
          <w:sz w:val="24"/>
          <w:szCs w:val="24"/>
          <w:lang w:eastAsia="hr-HR"/>
        </w:rPr>
        <w:t xml:space="preserve">Za provedbu Uredbe </w:t>
      </w:r>
      <w:r w:rsidR="00F30BAA" w:rsidRPr="001E7130">
        <w:rPr>
          <w:rFonts w:ascii="Times New Roman" w:eastAsia="Times New Roman" w:hAnsi="Times New Roman" w:cs="Times New Roman"/>
          <w:sz w:val="24"/>
          <w:szCs w:val="24"/>
          <w:lang w:eastAsia="hr-HR"/>
        </w:rPr>
        <w:t xml:space="preserve">(EU) br. 2018/1999 </w:t>
      </w:r>
      <w:r w:rsidR="00D8164E" w:rsidRPr="001E7130">
        <w:rPr>
          <w:rFonts w:ascii="Times New Roman" w:eastAsia="Times New Roman" w:hAnsi="Times New Roman" w:cs="Times New Roman"/>
          <w:sz w:val="24"/>
          <w:szCs w:val="24"/>
          <w:lang w:eastAsia="hr-HR"/>
        </w:rPr>
        <w:t>nadležni su</w:t>
      </w:r>
      <w:r w:rsidR="006C1595" w:rsidRPr="001E7130">
        <w:rPr>
          <w:rFonts w:ascii="Times New Roman" w:eastAsia="Times New Roman" w:hAnsi="Times New Roman" w:cs="Times New Roman"/>
          <w:sz w:val="24"/>
          <w:szCs w:val="24"/>
          <w:lang w:eastAsia="hr-HR"/>
        </w:rPr>
        <w:t xml:space="preserve"> </w:t>
      </w:r>
      <w:r w:rsidR="008B26E7" w:rsidRPr="001E7130">
        <w:rPr>
          <w:rFonts w:ascii="Times New Roman" w:eastAsia="Times New Roman" w:hAnsi="Times New Roman" w:cs="Times New Roman"/>
          <w:sz w:val="24"/>
          <w:szCs w:val="24"/>
          <w:lang w:eastAsia="hr-HR"/>
        </w:rPr>
        <w:t xml:space="preserve">središnje tijelo </w:t>
      </w:r>
      <w:r w:rsidR="008B26E7" w:rsidRPr="001E7130">
        <w:rPr>
          <w:rFonts w:ascii="Times New Roman" w:hAnsi="Times New Roman" w:cs="Times New Roman"/>
          <w:sz w:val="24"/>
          <w:szCs w:val="24"/>
        </w:rPr>
        <w:t>državne uprave nadležno za zaštitu okoliša</w:t>
      </w:r>
      <w:r w:rsidR="008B26E7" w:rsidRPr="001E7130">
        <w:rPr>
          <w:rFonts w:ascii="Times New Roman" w:eastAsia="Times New Roman" w:hAnsi="Times New Roman" w:cs="Times New Roman"/>
          <w:sz w:val="24"/>
          <w:szCs w:val="24"/>
          <w:lang w:eastAsia="hr-HR"/>
        </w:rPr>
        <w:t xml:space="preserve"> </w:t>
      </w:r>
      <w:r w:rsidR="00FE6E62" w:rsidRPr="001E7130">
        <w:rPr>
          <w:rFonts w:ascii="Times New Roman" w:eastAsia="Times New Roman" w:hAnsi="Times New Roman" w:cs="Times New Roman"/>
          <w:sz w:val="24"/>
          <w:szCs w:val="24"/>
          <w:lang w:eastAsia="hr-HR"/>
        </w:rPr>
        <w:t>i</w:t>
      </w:r>
      <w:r w:rsidR="00712D98" w:rsidRPr="001E7130">
        <w:rPr>
          <w:rFonts w:ascii="Times New Roman" w:eastAsia="Times New Roman" w:hAnsi="Times New Roman" w:cs="Times New Roman"/>
          <w:sz w:val="24"/>
          <w:szCs w:val="24"/>
          <w:lang w:eastAsia="hr-HR"/>
        </w:rPr>
        <w:t xml:space="preserve"> </w:t>
      </w:r>
      <w:r w:rsidR="00347D56" w:rsidRPr="001E7130">
        <w:rPr>
          <w:rFonts w:ascii="Times New Roman" w:hAnsi="Times New Roman" w:cs="Times New Roman"/>
          <w:sz w:val="24"/>
          <w:szCs w:val="24"/>
        </w:rPr>
        <w:t xml:space="preserve">središnje tijelo državne uprave </w:t>
      </w:r>
      <w:r w:rsidR="00712D98" w:rsidRPr="001E7130">
        <w:rPr>
          <w:rFonts w:ascii="Times New Roman" w:eastAsia="Times New Roman" w:hAnsi="Times New Roman" w:cs="Times New Roman"/>
          <w:sz w:val="24"/>
          <w:szCs w:val="24"/>
          <w:lang w:eastAsia="hr-HR"/>
        </w:rPr>
        <w:t xml:space="preserve">nadležno za </w:t>
      </w:r>
      <w:r w:rsidR="006F2968" w:rsidRPr="001E7130">
        <w:rPr>
          <w:rFonts w:ascii="Times New Roman" w:eastAsia="Times New Roman" w:hAnsi="Times New Roman" w:cs="Times New Roman"/>
          <w:sz w:val="24"/>
          <w:szCs w:val="24"/>
          <w:lang w:eastAsia="hr-HR"/>
        </w:rPr>
        <w:t>energetiku</w:t>
      </w:r>
      <w:r w:rsidR="00072BF3" w:rsidRPr="001E7130">
        <w:rPr>
          <w:rFonts w:ascii="Times New Roman" w:eastAsia="Times New Roman" w:hAnsi="Times New Roman" w:cs="Times New Roman"/>
          <w:sz w:val="24"/>
          <w:szCs w:val="24"/>
          <w:lang w:eastAsia="hr-HR"/>
        </w:rPr>
        <w:t xml:space="preserve">, </w:t>
      </w:r>
      <w:r w:rsidR="006C1595" w:rsidRPr="001E7130">
        <w:rPr>
          <w:rFonts w:ascii="Times New Roman" w:eastAsia="Times New Roman" w:hAnsi="Times New Roman" w:cs="Times New Roman"/>
          <w:sz w:val="24"/>
          <w:szCs w:val="24"/>
          <w:lang w:eastAsia="hr-HR"/>
        </w:rPr>
        <w:t>svaki u svom djelokrugu rada.</w:t>
      </w:r>
    </w:p>
    <w:p w:rsidR="006C1595" w:rsidRPr="001E7130" w:rsidRDefault="006C1595" w:rsidP="00AD0D0A">
      <w:pPr>
        <w:spacing w:after="0" w:line="240" w:lineRule="auto"/>
        <w:jc w:val="both"/>
        <w:rPr>
          <w:rFonts w:ascii="Times New Roman" w:eastAsia="Times New Roman" w:hAnsi="Times New Roman" w:cs="Times New Roman"/>
          <w:sz w:val="24"/>
          <w:szCs w:val="24"/>
          <w:lang w:eastAsia="hr-HR"/>
        </w:rPr>
      </w:pPr>
    </w:p>
    <w:p w:rsidR="0001283B" w:rsidRPr="001E7130" w:rsidRDefault="0001283B" w:rsidP="0001283B">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712D98" w:rsidRPr="001E7130">
        <w:rPr>
          <w:rFonts w:ascii="Times New Roman" w:eastAsia="Times New Roman" w:hAnsi="Times New Roman" w:cs="Times New Roman"/>
          <w:sz w:val="24"/>
          <w:szCs w:val="24"/>
          <w:lang w:eastAsia="hr-HR"/>
        </w:rPr>
        <w:t>Za provedbu Uredbe (EU) br. 525/2013, Odluke 529/2</w:t>
      </w:r>
      <w:r w:rsidR="00FC286E" w:rsidRPr="001E7130">
        <w:rPr>
          <w:rFonts w:ascii="Times New Roman" w:eastAsia="Times New Roman" w:hAnsi="Times New Roman" w:cs="Times New Roman"/>
          <w:sz w:val="24"/>
          <w:szCs w:val="24"/>
          <w:lang w:eastAsia="hr-HR"/>
        </w:rPr>
        <w:t>013/EU, Uredbe (EU) br. 2018/841</w:t>
      </w:r>
      <w:r w:rsidR="00712D98" w:rsidRPr="001E7130">
        <w:rPr>
          <w:rFonts w:ascii="Times New Roman" w:eastAsia="Times New Roman" w:hAnsi="Times New Roman" w:cs="Times New Roman"/>
          <w:sz w:val="24"/>
          <w:szCs w:val="24"/>
          <w:lang w:eastAsia="hr-HR"/>
        </w:rPr>
        <w:t xml:space="preserve"> i Uredbe (EU) br. 2018/84</w:t>
      </w:r>
      <w:r w:rsidR="00FC286E" w:rsidRPr="001E7130">
        <w:rPr>
          <w:rFonts w:ascii="Times New Roman" w:eastAsia="Times New Roman" w:hAnsi="Times New Roman" w:cs="Times New Roman"/>
          <w:sz w:val="24"/>
          <w:szCs w:val="24"/>
          <w:lang w:eastAsia="hr-HR"/>
        </w:rPr>
        <w:t>2</w:t>
      </w:r>
      <w:r w:rsidR="00D8164E" w:rsidRPr="001E7130">
        <w:rPr>
          <w:rFonts w:ascii="Times New Roman" w:eastAsia="Times New Roman" w:hAnsi="Times New Roman" w:cs="Times New Roman"/>
          <w:sz w:val="24"/>
          <w:szCs w:val="24"/>
          <w:lang w:eastAsia="hr-HR"/>
        </w:rPr>
        <w:t xml:space="preserve"> nadležni su </w:t>
      </w:r>
      <w:r w:rsidR="008B26E7" w:rsidRPr="001E7130">
        <w:rPr>
          <w:rFonts w:ascii="Times New Roman" w:eastAsia="Times New Roman" w:hAnsi="Times New Roman" w:cs="Times New Roman"/>
          <w:sz w:val="24"/>
          <w:szCs w:val="24"/>
          <w:lang w:eastAsia="hr-HR"/>
        </w:rPr>
        <w:t xml:space="preserve">središnje tijelo </w:t>
      </w:r>
      <w:r w:rsidR="008B26E7" w:rsidRPr="001E7130">
        <w:rPr>
          <w:rFonts w:ascii="Times New Roman" w:hAnsi="Times New Roman" w:cs="Times New Roman"/>
          <w:sz w:val="24"/>
          <w:szCs w:val="24"/>
        </w:rPr>
        <w:t>državne uprave nadležno za zaštitu okoliša</w:t>
      </w:r>
      <w:r w:rsidR="009269D3" w:rsidRPr="001E7130">
        <w:rPr>
          <w:rFonts w:ascii="Times New Roman" w:eastAsia="Times New Roman" w:hAnsi="Times New Roman" w:cs="Times New Roman"/>
          <w:sz w:val="24"/>
          <w:szCs w:val="24"/>
          <w:lang w:eastAsia="hr-HR"/>
        </w:rPr>
        <w:t xml:space="preserve"> </w:t>
      </w:r>
      <w:r w:rsidR="00712D98" w:rsidRPr="001E7130">
        <w:rPr>
          <w:rFonts w:ascii="Times New Roman" w:eastAsia="Times New Roman" w:hAnsi="Times New Roman" w:cs="Times New Roman"/>
          <w:sz w:val="24"/>
          <w:szCs w:val="24"/>
          <w:lang w:eastAsia="hr-HR"/>
        </w:rPr>
        <w:t xml:space="preserve">i </w:t>
      </w:r>
      <w:r w:rsidRPr="001E7130">
        <w:rPr>
          <w:rFonts w:ascii="Times New Roman" w:eastAsia="Times New Roman" w:hAnsi="Times New Roman" w:cs="Times New Roman"/>
          <w:sz w:val="24"/>
          <w:szCs w:val="24"/>
          <w:lang w:eastAsia="hr-HR"/>
        </w:rPr>
        <w:t xml:space="preserve">središnje tijelo državne uprave nadležno za poljoprivredu i šumarstvo. </w:t>
      </w:r>
    </w:p>
    <w:p w:rsidR="0001283B" w:rsidRPr="001E7130" w:rsidRDefault="0001283B" w:rsidP="0001283B">
      <w:pPr>
        <w:spacing w:after="0" w:line="240" w:lineRule="auto"/>
        <w:rPr>
          <w:rFonts w:ascii="Times New Roman" w:eastAsia="Times New Roman" w:hAnsi="Times New Roman" w:cs="Times New Roman"/>
          <w:sz w:val="24"/>
          <w:szCs w:val="24"/>
          <w:lang w:eastAsia="hr-HR"/>
        </w:rPr>
      </w:pPr>
    </w:p>
    <w:p w:rsidR="000E3578" w:rsidRPr="00517300" w:rsidRDefault="000E3578" w:rsidP="00517300">
      <w:pPr>
        <w:pStyle w:val="Naslov2"/>
        <w:jc w:val="center"/>
        <w:rPr>
          <w:b w:val="0"/>
          <w:i/>
          <w:iCs/>
          <w:sz w:val="24"/>
          <w:szCs w:val="24"/>
        </w:rPr>
      </w:pPr>
      <w:bookmarkStart w:id="20" w:name="_Toc536200316"/>
      <w:bookmarkStart w:id="21" w:name="_Toc536200576"/>
      <w:r w:rsidRPr="00517300">
        <w:rPr>
          <w:b w:val="0"/>
          <w:i/>
          <w:iCs/>
          <w:sz w:val="24"/>
          <w:szCs w:val="24"/>
        </w:rPr>
        <w:t xml:space="preserve">Strategija </w:t>
      </w:r>
      <w:proofErr w:type="spellStart"/>
      <w:r w:rsidRPr="00517300">
        <w:rPr>
          <w:b w:val="0"/>
          <w:i/>
          <w:iCs/>
          <w:sz w:val="24"/>
          <w:szCs w:val="24"/>
        </w:rPr>
        <w:t>niskougljičnog</w:t>
      </w:r>
      <w:proofErr w:type="spellEnd"/>
      <w:r w:rsidRPr="00517300">
        <w:rPr>
          <w:b w:val="0"/>
          <w:i/>
          <w:iCs/>
          <w:sz w:val="24"/>
          <w:szCs w:val="24"/>
        </w:rPr>
        <w:t xml:space="preserve"> razvoja Republike Hrvatske</w:t>
      </w:r>
      <w:bookmarkEnd w:id="20"/>
      <w:bookmarkEnd w:id="21"/>
    </w:p>
    <w:p w:rsidR="004A7888" w:rsidRPr="001E7130" w:rsidRDefault="004A7888" w:rsidP="00517300">
      <w:pPr>
        <w:pStyle w:val="Naslov2"/>
        <w:jc w:val="center"/>
      </w:pPr>
    </w:p>
    <w:p w:rsidR="000E3578" w:rsidRPr="001E7130" w:rsidRDefault="0025200E" w:rsidP="00517300">
      <w:pPr>
        <w:pStyle w:val="Naslov2"/>
        <w:jc w:val="center"/>
        <w:rPr>
          <w:b w:val="0"/>
          <w:sz w:val="24"/>
          <w:szCs w:val="24"/>
        </w:rPr>
      </w:pPr>
      <w:r w:rsidRPr="001E7130">
        <w:rPr>
          <w:sz w:val="24"/>
          <w:szCs w:val="24"/>
        </w:rPr>
        <w:t>Članak 1</w:t>
      </w:r>
      <w:r w:rsidR="00F72E62" w:rsidRPr="001E7130">
        <w:rPr>
          <w:sz w:val="24"/>
          <w:szCs w:val="24"/>
        </w:rPr>
        <w:t>2</w:t>
      </w:r>
      <w:r w:rsidR="000E3578" w:rsidRPr="001E7130">
        <w:rPr>
          <w:sz w:val="24"/>
          <w:szCs w:val="24"/>
        </w:rPr>
        <w:t>.</w:t>
      </w:r>
    </w:p>
    <w:p w:rsidR="000E3578" w:rsidRPr="001E7130" w:rsidRDefault="000E3578" w:rsidP="00AD0D0A">
      <w:pPr>
        <w:spacing w:after="0" w:line="240" w:lineRule="auto"/>
        <w:jc w:val="both"/>
        <w:rPr>
          <w:rFonts w:ascii="Times New Roman" w:eastAsia="Times New Roman" w:hAnsi="Times New Roman" w:cs="Times New Roman"/>
          <w:sz w:val="24"/>
          <w:szCs w:val="24"/>
          <w:lang w:eastAsia="hr-HR"/>
        </w:rPr>
      </w:pPr>
    </w:p>
    <w:p w:rsidR="006C1595" w:rsidRPr="001E7130" w:rsidRDefault="006C159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Republika Hrvatska je obvezna izrađivati, podnositi </w:t>
      </w:r>
      <w:r w:rsidR="00AF6B62" w:rsidRPr="001E7130">
        <w:rPr>
          <w:rFonts w:ascii="Times New Roman" w:eastAsia="Times New Roman" w:hAnsi="Times New Roman" w:cs="Times New Roman"/>
          <w:sz w:val="24"/>
          <w:szCs w:val="24"/>
          <w:lang w:eastAsia="hr-HR"/>
        </w:rPr>
        <w:t>Europskoj komisiji</w:t>
      </w:r>
      <w:r w:rsidRPr="001E7130">
        <w:rPr>
          <w:rFonts w:ascii="Times New Roman" w:eastAsia="Times New Roman" w:hAnsi="Times New Roman" w:cs="Times New Roman"/>
          <w:sz w:val="24"/>
          <w:szCs w:val="24"/>
          <w:lang w:eastAsia="hr-HR"/>
        </w:rPr>
        <w:t xml:space="preserve"> i ažurirati svoju Strategiju </w:t>
      </w:r>
      <w:proofErr w:type="spellStart"/>
      <w:r w:rsidRPr="001E7130">
        <w:rPr>
          <w:rFonts w:ascii="Times New Roman" w:eastAsia="Times New Roman" w:hAnsi="Times New Roman" w:cs="Times New Roman"/>
          <w:sz w:val="24"/>
          <w:szCs w:val="24"/>
          <w:lang w:eastAsia="hr-HR"/>
        </w:rPr>
        <w:t>niskougljičnog</w:t>
      </w:r>
      <w:proofErr w:type="spellEnd"/>
      <w:r w:rsidRPr="001E7130">
        <w:rPr>
          <w:rFonts w:ascii="Times New Roman" w:eastAsia="Times New Roman" w:hAnsi="Times New Roman" w:cs="Times New Roman"/>
          <w:sz w:val="24"/>
          <w:szCs w:val="24"/>
          <w:lang w:eastAsia="hr-HR"/>
        </w:rPr>
        <w:t xml:space="preserve"> razvoja s perspektivom od barem 30 godina u obliku, rokovima i s ciljevima u skladu sa člankom 15. Uredbe (EU) br. 2018/1999.</w:t>
      </w:r>
    </w:p>
    <w:p w:rsidR="006C1595" w:rsidRPr="001E7130" w:rsidRDefault="006C1595" w:rsidP="00AD0D0A">
      <w:pPr>
        <w:spacing w:after="0" w:line="240" w:lineRule="auto"/>
        <w:jc w:val="both"/>
        <w:rPr>
          <w:rFonts w:ascii="Times New Roman" w:eastAsia="Times New Roman" w:hAnsi="Times New Roman" w:cs="Times New Roman"/>
          <w:sz w:val="24"/>
          <w:szCs w:val="24"/>
          <w:lang w:eastAsia="hr-HR"/>
        </w:rPr>
      </w:pPr>
    </w:p>
    <w:p w:rsidR="006C1595" w:rsidRPr="001E7130" w:rsidRDefault="006C159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Strategijom </w:t>
      </w:r>
      <w:proofErr w:type="spellStart"/>
      <w:r w:rsidRPr="001E7130">
        <w:rPr>
          <w:rFonts w:ascii="Times New Roman" w:eastAsia="Times New Roman" w:hAnsi="Times New Roman" w:cs="Times New Roman"/>
          <w:sz w:val="24"/>
          <w:szCs w:val="24"/>
          <w:lang w:eastAsia="hr-HR"/>
        </w:rPr>
        <w:t>niskougljičnog</w:t>
      </w:r>
      <w:proofErr w:type="spellEnd"/>
      <w:r w:rsidRPr="001E7130">
        <w:rPr>
          <w:rFonts w:ascii="Times New Roman" w:eastAsia="Times New Roman" w:hAnsi="Times New Roman" w:cs="Times New Roman"/>
          <w:sz w:val="24"/>
          <w:szCs w:val="24"/>
          <w:lang w:eastAsia="hr-HR"/>
        </w:rPr>
        <w:t xml:space="preserve"> razvoja utvrđuju se smjernice dugoročnog </w:t>
      </w:r>
      <w:r w:rsidR="00F30BAA" w:rsidRPr="001E7130">
        <w:rPr>
          <w:rFonts w:ascii="Times New Roman" w:eastAsia="Times New Roman" w:hAnsi="Times New Roman" w:cs="Times New Roman"/>
          <w:sz w:val="24"/>
          <w:szCs w:val="24"/>
          <w:lang w:eastAsia="hr-HR"/>
        </w:rPr>
        <w:t xml:space="preserve">gospodarskog i socijalnog razvoja prema društvu s niskim emisijama stakleničkih plinova </w:t>
      </w:r>
      <w:r w:rsidR="007E6B54" w:rsidRPr="001E7130">
        <w:rPr>
          <w:rFonts w:ascii="Times New Roman" w:eastAsia="Times New Roman" w:hAnsi="Times New Roman" w:cs="Times New Roman"/>
          <w:sz w:val="24"/>
          <w:szCs w:val="24"/>
          <w:lang w:eastAsia="hr-HR"/>
        </w:rPr>
        <w:t>u skladu sa člankom</w:t>
      </w:r>
      <w:r w:rsidRPr="001E7130">
        <w:rPr>
          <w:rFonts w:ascii="Times New Roman" w:eastAsia="Times New Roman" w:hAnsi="Times New Roman" w:cs="Times New Roman"/>
          <w:sz w:val="24"/>
          <w:szCs w:val="24"/>
          <w:lang w:eastAsia="hr-HR"/>
        </w:rPr>
        <w:t xml:space="preserve"> 15. </w:t>
      </w:r>
      <w:r w:rsidR="007E6B54" w:rsidRPr="001E7130">
        <w:rPr>
          <w:rFonts w:ascii="Times New Roman" w:eastAsia="Times New Roman" w:hAnsi="Times New Roman" w:cs="Times New Roman"/>
          <w:sz w:val="24"/>
          <w:szCs w:val="24"/>
          <w:lang w:eastAsia="hr-HR"/>
        </w:rPr>
        <w:t>stavkom 2</w:t>
      </w:r>
      <w:r w:rsidR="00F30BAA" w:rsidRPr="001E7130">
        <w:rPr>
          <w:rFonts w:ascii="Times New Roman" w:eastAsia="Times New Roman" w:hAnsi="Times New Roman" w:cs="Times New Roman"/>
          <w:sz w:val="24"/>
          <w:szCs w:val="24"/>
          <w:lang w:eastAsia="hr-HR"/>
        </w:rPr>
        <w:t>. Uredbe (EU) br. 2018/1999</w:t>
      </w:r>
      <w:r w:rsidR="007E6B54" w:rsidRPr="001E7130">
        <w:rPr>
          <w:rFonts w:ascii="Times New Roman" w:eastAsia="Times New Roman" w:hAnsi="Times New Roman" w:cs="Times New Roman"/>
          <w:sz w:val="24"/>
          <w:szCs w:val="24"/>
          <w:lang w:eastAsia="hr-HR"/>
        </w:rPr>
        <w:t>, člankom</w:t>
      </w:r>
      <w:r w:rsidRPr="001E7130">
        <w:rPr>
          <w:rFonts w:ascii="Times New Roman" w:eastAsia="Times New Roman" w:hAnsi="Times New Roman" w:cs="Times New Roman"/>
          <w:sz w:val="24"/>
          <w:szCs w:val="24"/>
          <w:lang w:eastAsia="hr-HR"/>
        </w:rPr>
        <w:t xml:space="preserve"> 4. Uredbe </w:t>
      </w:r>
      <w:r w:rsidR="007E6B54" w:rsidRPr="001E7130">
        <w:rPr>
          <w:rFonts w:ascii="Times New Roman" w:eastAsia="Times New Roman" w:hAnsi="Times New Roman" w:cs="Times New Roman"/>
          <w:sz w:val="24"/>
          <w:szCs w:val="24"/>
          <w:lang w:eastAsia="hr-HR"/>
        </w:rPr>
        <w:t>(EU) br. 2018/842 i člankom</w:t>
      </w:r>
      <w:r w:rsidRPr="001E7130">
        <w:rPr>
          <w:rFonts w:ascii="Times New Roman" w:eastAsia="Times New Roman" w:hAnsi="Times New Roman" w:cs="Times New Roman"/>
          <w:sz w:val="24"/>
          <w:szCs w:val="24"/>
          <w:lang w:eastAsia="hr-HR"/>
        </w:rPr>
        <w:t xml:space="preserve"> 4. Uredbe (EU) br. 2018/841 te utvrđivanjem mjera za njihovo ostvarenje, uvažavajući postojeće stanje i preuzete međunarodne obveze.</w:t>
      </w:r>
    </w:p>
    <w:p w:rsidR="006C1595" w:rsidRPr="001E7130" w:rsidRDefault="006C1595" w:rsidP="00AD0D0A">
      <w:pPr>
        <w:spacing w:after="0" w:line="240" w:lineRule="auto"/>
        <w:jc w:val="both"/>
        <w:rPr>
          <w:rFonts w:ascii="Times New Roman" w:eastAsia="Times New Roman" w:hAnsi="Times New Roman" w:cs="Times New Roman"/>
          <w:sz w:val="24"/>
          <w:szCs w:val="24"/>
          <w:lang w:eastAsia="hr-HR"/>
        </w:rPr>
      </w:pPr>
    </w:p>
    <w:p w:rsidR="006023A5" w:rsidRPr="001E7130" w:rsidRDefault="000F51A6" w:rsidP="00AD0D0A">
      <w:pPr>
        <w:spacing w:after="0" w:line="240" w:lineRule="auto"/>
        <w:ind w:left="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6C1595" w:rsidRPr="001E7130">
        <w:rPr>
          <w:rFonts w:ascii="Times New Roman" w:eastAsia="Times New Roman" w:hAnsi="Times New Roman" w:cs="Times New Roman"/>
          <w:sz w:val="24"/>
          <w:szCs w:val="24"/>
          <w:lang w:eastAsia="hr-HR"/>
        </w:rPr>
        <w:t xml:space="preserve">Strategija </w:t>
      </w:r>
      <w:proofErr w:type="spellStart"/>
      <w:r w:rsidR="006C1595" w:rsidRPr="001E7130">
        <w:rPr>
          <w:rFonts w:ascii="Times New Roman" w:eastAsia="Times New Roman" w:hAnsi="Times New Roman" w:cs="Times New Roman"/>
          <w:sz w:val="24"/>
          <w:szCs w:val="24"/>
          <w:lang w:eastAsia="hr-HR"/>
        </w:rPr>
        <w:t>niskougljičnog</w:t>
      </w:r>
      <w:proofErr w:type="spellEnd"/>
      <w:r w:rsidR="006C1595" w:rsidRPr="001E7130">
        <w:rPr>
          <w:rFonts w:ascii="Times New Roman" w:eastAsia="Times New Roman" w:hAnsi="Times New Roman" w:cs="Times New Roman"/>
          <w:sz w:val="24"/>
          <w:szCs w:val="24"/>
          <w:lang w:eastAsia="hr-HR"/>
        </w:rPr>
        <w:t xml:space="preserve"> razvoja sadrži osobito:</w:t>
      </w:r>
    </w:p>
    <w:p w:rsidR="00F30BAA" w:rsidRPr="001E7130" w:rsidRDefault="00F30BAA" w:rsidP="00AD0D0A">
      <w:pPr>
        <w:pStyle w:val="Odlomakpopisa"/>
        <w:spacing w:after="0" w:line="240" w:lineRule="auto"/>
        <w:ind w:left="1068"/>
        <w:jc w:val="both"/>
        <w:rPr>
          <w:rFonts w:ascii="Times New Roman" w:eastAsia="Times New Roman" w:hAnsi="Times New Roman" w:cs="Times New Roman"/>
          <w:sz w:val="24"/>
          <w:szCs w:val="24"/>
          <w:lang w:eastAsia="hr-HR"/>
        </w:rPr>
      </w:pP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analizu postojećeg gospodarskog, socijalnog i okolišnog stanja</w:t>
      </w: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 xml:space="preserve">načela i mjerila za određivanje ciljeva i prioriteta </w:t>
      </w:r>
      <w:proofErr w:type="spellStart"/>
      <w:r w:rsidR="006023A5" w:rsidRPr="001E7130">
        <w:rPr>
          <w:rFonts w:ascii="Times New Roman" w:eastAsia="Times New Roman" w:hAnsi="Times New Roman" w:cs="Times New Roman"/>
          <w:sz w:val="24"/>
          <w:szCs w:val="24"/>
          <w:lang w:eastAsia="hr-HR"/>
        </w:rPr>
        <w:t>niskougljičnog</w:t>
      </w:r>
      <w:proofErr w:type="spellEnd"/>
      <w:r w:rsidR="006023A5" w:rsidRPr="001E7130">
        <w:rPr>
          <w:rFonts w:ascii="Times New Roman" w:eastAsia="Times New Roman" w:hAnsi="Times New Roman" w:cs="Times New Roman"/>
          <w:sz w:val="24"/>
          <w:szCs w:val="24"/>
          <w:lang w:eastAsia="hr-HR"/>
        </w:rPr>
        <w:t xml:space="preserve"> razvoja</w:t>
      </w:r>
    </w:p>
    <w:p w:rsidR="006023A5" w:rsidRPr="001E7130" w:rsidRDefault="0022243D"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mjere za smanjenje emisija i povećanje odliva stakleničk</w:t>
      </w:r>
      <w:r w:rsidRPr="001E7130">
        <w:rPr>
          <w:rFonts w:ascii="Times New Roman" w:eastAsia="Times New Roman" w:hAnsi="Times New Roman" w:cs="Times New Roman"/>
          <w:sz w:val="24"/>
          <w:szCs w:val="24"/>
          <w:lang w:eastAsia="hr-HR"/>
        </w:rPr>
        <w:t xml:space="preserve">ih plinova vezano za korištenje </w:t>
      </w:r>
      <w:r w:rsidR="006023A5" w:rsidRPr="001E7130">
        <w:rPr>
          <w:rFonts w:ascii="Times New Roman" w:eastAsia="Times New Roman" w:hAnsi="Times New Roman" w:cs="Times New Roman"/>
          <w:sz w:val="24"/>
          <w:szCs w:val="24"/>
          <w:lang w:eastAsia="hr-HR"/>
        </w:rPr>
        <w:t>zemljišta, promjenu korištenja zemljišta i šumarstvo</w:t>
      </w:r>
    </w:p>
    <w:p w:rsidR="006023A5" w:rsidRPr="001E7130" w:rsidRDefault="0022243D"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 xml:space="preserve">osnovne ciljeve i mjere </w:t>
      </w:r>
      <w:proofErr w:type="spellStart"/>
      <w:r w:rsidR="006023A5" w:rsidRPr="001E7130">
        <w:rPr>
          <w:rFonts w:ascii="Times New Roman" w:eastAsia="Times New Roman" w:hAnsi="Times New Roman" w:cs="Times New Roman"/>
          <w:sz w:val="24"/>
          <w:szCs w:val="24"/>
          <w:lang w:eastAsia="hr-HR"/>
        </w:rPr>
        <w:t>niskougljičnog</w:t>
      </w:r>
      <w:proofErr w:type="spellEnd"/>
      <w:r w:rsidR="006023A5" w:rsidRPr="001E7130">
        <w:rPr>
          <w:rFonts w:ascii="Times New Roman" w:eastAsia="Times New Roman" w:hAnsi="Times New Roman" w:cs="Times New Roman"/>
          <w:sz w:val="24"/>
          <w:szCs w:val="24"/>
          <w:lang w:eastAsia="hr-HR"/>
        </w:rPr>
        <w:t xml:space="preserve"> razvoja gospodarstva, </w:t>
      </w:r>
      <w:proofErr w:type="spellStart"/>
      <w:r w:rsidR="006023A5" w:rsidRPr="001E7130">
        <w:rPr>
          <w:rFonts w:ascii="Times New Roman" w:eastAsia="Times New Roman" w:hAnsi="Times New Roman" w:cs="Times New Roman"/>
          <w:sz w:val="24"/>
          <w:szCs w:val="24"/>
          <w:lang w:eastAsia="hr-HR"/>
        </w:rPr>
        <w:t>niskougljičnog</w:t>
      </w:r>
      <w:proofErr w:type="spellEnd"/>
      <w:r w:rsidR="006023A5" w:rsidRPr="001E7130">
        <w:rPr>
          <w:rFonts w:ascii="Times New Roman" w:eastAsia="Times New Roman" w:hAnsi="Times New Roman" w:cs="Times New Roman"/>
          <w:sz w:val="24"/>
          <w:szCs w:val="24"/>
          <w:lang w:eastAsia="hr-HR"/>
        </w:rPr>
        <w:t xml:space="preserve"> socijalnog razvoja</w:t>
      </w: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 xml:space="preserve">ocjenu osnovnih utjecaja strategije </w:t>
      </w:r>
      <w:proofErr w:type="spellStart"/>
      <w:r w:rsidR="00F30BAA" w:rsidRPr="001E7130">
        <w:rPr>
          <w:rFonts w:ascii="Times New Roman" w:eastAsia="Times New Roman" w:hAnsi="Times New Roman" w:cs="Times New Roman"/>
          <w:sz w:val="24"/>
          <w:szCs w:val="24"/>
          <w:lang w:eastAsia="hr-HR"/>
        </w:rPr>
        <w:t>niskougljičnog</w:t>
      </w:r>
      <w:proofErr w:type="spellEnd"/>
      <w:r w:rsidR="00F30BAA" w:rsidRPr="001E7130">
        <w:rPr>
          <w:rFonts w:ascii="Times New Roman" w:eastAsia="Times New Roman" w:hAnsi="Times New Roman" w:cs="Times New Roman"/>
          <w:sz w:val="24"/>
          <w:szCs w:val="24"/>
          <w:lang w:eastAsia="hr-HR"/>
        </w:rPr>
        <w:t xml:space="preserve"> razvoja </w:t>
      </w:r>
      <w:r w:rsidR="006023A5" w:rsidRPr="001E7130">
        <w:rPr>
          <w:rFonts w:ascii="Times New Roman" w:eastAsia="Times New Roman" w:hAnsi="Times New Roman" w:cs="Times New Roman"/>
          <w:sz w:val="24"/>
          <w:szCs w:val="24"/>
          <w:lang w:eastAsia="hr-HR"/>
        </w:rPr>
        <w:t>na gospodarstvo, društvo i okoliš</w:t>
      </w: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smjernice za znanstvena istraživanja iz područja ublažavanja klimatskih promjena</w:t>
      </w: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A65126" w:rsidRPr="001E7130">
        <w:rPr>
          <w:rFonts w:ascii="Times New Roman" w:eastAsia="Times New Roman" w:hAnsi="Times New Roman" w:cs="Times New Roman"/>
          <w:sz w:val="24"/>
          <w:szCs w:val="24"/>
          <w:lang w:eastAsia="hr-HR"/>
        </w:rPr>
        <w:t xml:space="preserve"> </w:t>
      </w:r>
      <w:r w:rsidR="002765F7" w:rsidRPr="001E7130">
        <w:rPr>
          <w:rFonts w:ascii="Times New Roman" w:eastAsia="Times New Roman" w:hAnsi="Times New Roman" w:cs="Times New Roman"/>
          <w:sz w:val="24"/>
          <w:szCs w:val="24"/>
          <w:lang w:eastAsia="hr-HR"/>
        </w:rPr>
        <w:t xml:space="preserve">stručna </w:t>
      </w:r>
      <w:r w:rsidR="0001283B" w:rsidRPr="001E7130">
        <w:rPr>
          <w:rFonts w:ascii="Times New Roman" w:eastAsia="Times New Roman" w:hAnsi="Times New Roman" w:cs="Times New Roman"/>
          <w:sz w:val="24"/>
          <w:szCs w:val="24"/>
          <w:lang w:eastAsia="hr-HR"/>
        </w:rPr>
        <w:t>tijela</w:t>
      </w:r>
      <w:r w:rsidR="006023A5" w:rsidRPr="001E7130">
        <w:rPr>
          <w:rFonts w:ascii="Times New Roman" w:eastAsia="Times New Roman" w:hAnsi="Times New Roman" w:cs="Times New Roman"/>
          <w:sz w:val="24"/>
          <w:szCs w:val="24"/>
          <w:lang w:eastAsia="hr-HR"/>
        </w:rPr>
        <w:t xml:space="preserve"> koje će biti uključen</w:t>
      </w:r>
      <w:r w:rsidR="002765F7" w:rsidRPr="001E7130">
        <w:rPr>
          <w:rFonts w:ascii="Times New Roman" w:eastAsia="Times New Roman" w:hAnsi="Times New Roman" w:cs="Times New Roman"/>
          <w:sz w:val="24"/>
          <w:szCs w:val="24"/>
          <w:lang w:eastAsia="hr-HR"/>
        </w:rPr>
        <w:t>a</w:t>
      </w:r>
      <w:r w:rsidR="006023A5" w:rsidRPr="001E7130">
        <w:rPr>
          <w:rFonts w:ascii="Times New Roman" w:eastAsia="Times New Roman" w:hAnsi="Times New Roman" w:cs="Times New Roman"/>
          <w:sz w:val="24"/>
          <w:szCs w:val="24"/>
          <w:lang w:eastAsia="hr-HR"/>
        </w:rPr>
        <w:t xml:space="preserve"> u provedbu </w:t>
      </w:r>
      <w:r w:rsidR="00F30BAA" w:rsidRPr="001E7130">
        <w:rPr>
          <w:rFonts w:ascii="Times New Roman" w:eastAsia="Times New Roman" w:hAnsi="Times New Roman" w:cs="Times New Roman"/>
          <w:sz w:val="24"/>
          <w:szCs w:val="24"/>
          <w:lang w:eastAsia="hr-HR"/>
        </w:rPr>
        <w:t xml:space="preserve">Strategija </w:t>
      </w:r>
      <w:proofErr w:type="spellStart"/>
      <w:r w:rsidR="00F30BAA" w:rsidRPr="001E7130">
        <w:rPr>
          <w:rFonts w:ascii="Times New Roman" w:eastAsia="Times New Roman" w:hAnsi="Times New Roman" w:cs="Times New Roman"/>
          <w:sz w:val="24"/>
          <w:szCs w:val="24"/>
          <w:lang w:eastAsia="hr-HR"/>
        </w:rPr>
        <w:t>niskougljičnog</w:t>
      </w:r>
      <w:proofErr w:type="spellEnd"/>
      <w:r w:rsidR="00F30BAA" w:rsidRPr="001E7130">
        <w:rPr>
          <w:rFonts w:ascii="Times New Roman" w:eastAsia="Times New Roman" w:hAnsi="Times New Roman" w:cs="Times New Roman"/>
          <w:sz w:val="24"/>
          <w:szCs w:val="24"/>
          <w:lang w:eastAsia="hr-HR"/>
        </w:rPr>
        <w:t xml:space="preserve"> razvoja</w:t>
      </w: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A65126"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 xml:space="preserve">način provedbe i odgovornost za provedbu </w:t>
      </w:r>
      <w:r w:rsidR="00F30BAA" w:rsidRPr="001E7130">
        <w:rPr>
          <w:rFonts w:ascii="Times New Roman" w:eastAsia="Times New Roman" w:hAnsi="Times New Roman" w:cs="Times New Roman"/>
          <w:sz w:val="24"/>
          <w:szCs w:val="24"/>
          <w:lang w:eastAsia="hr-HR"/>
        </w:rPr>
        <w:t xml:space="preserve">Strategija </w:t>
      </w:r>
      <w:proofErr w:type="spellStart"/>
      <w:r w:rsidR="00F30BAA" w:rsidRPr="001E7130">
        <w:rPr>
          <w:rFonts w:ascii="Times New Roman" w:eastAsia="Times New Roman" w:hAnsi="Times New Roman" w:cs="Times New Roman"/>
          <w:sz w:val="24"/>
          <w:szCs w:val="24"/>
          <w:lang w:eastAsia="hr-HR"/>
        </w:rPr>
        <w:t>niskougljičnog</w:t>
      </w:r>
      <w:proofErr w:type="spellEnd"/>
      <w:r w:rsidR="00F30BAA" w:rsidRPr="001E7130">
        <w:rPr>
          <w:rFonts w:ascii="Times New Roman" w:eastAsia="Times New Roman" w:hAnsi="Times New Roman" w:cs="Times New Roman"/>
          <w:sz w:val="24"/>
          <w:szCs w:val="24"/>
          <w:lang w:eastAsia="hr-HR"/>
        </w:rPr>
        <w:t xml:space="preserve"> razvoja</w:t>
      </w:r>
    </w:p>
    <w:p w:rsidR="006023A5" w:rsidRPr="001E7130" w:rsidRDefault="0022243D" w:rsidP="00A65126">
      <w:pPr>
        <w:spacing w:after="0" w:line="240" w:lineRule="auto"/>
        <w:ind w:left="142" w:hanging="142"/>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A65126" w:rsidRPr="001E7130">
        <w:rPr>
          <w:rFonts w:ascii="Times New Roman" w:eastAsia="Times New Roman" w:hAnsi="Times New Roman" w:cs="Times New Roman"/>
          <w:sz w:val="24"/>
          <w:szCs w:val="24"/>
          <w:lang w:eastAsia="hr-HR"/>
        </w:rPr>
        <w:t xml:space="preserve"> </w:t>
      </w:r>
      <w:r w:rsidR="00EB3C1D" w:rsidRPr="001E7130">
        <w:rPr>
          <w:rFonts w:ascii="Times New Roman" w:eastAsia="Times New Roman" w:hAnsi="Times New Roman" w:cs="Times New Roman"/>
          <w:sz w:val="24"/>
          <w:szCs w:val="24"/>
          <w:lang w:eastAsia="hr-HR"/>
        </w:rPr>
        <w:t xml:space="preserve">okvir za </w:t>
      </w:r>
      <w:r w:rsidR="006023A5" w:rsidRPr="001E7130">
        <w:rPr>
          <w:rFonts w:ascii="Times New Roman" w:eastAsia="Times New Roman" w:hAnsi="Times New Roman" w:cs="Times New Roman"/>
          <w:sz w:val="24"/>
          <w:szCs w:val="24"/>
          <w:lang w:eastAsia="hr-HR"/>
        </w:rPr>
        <w:t xml:space="preserve">praćenje </w:t>
      </w:r>
      <w:r w:rsidR="00EB3C1D" w:rsidRPr="001E7130">
        <w:rPr>
          <w:rFonts w:ascii="Times New Roman" w:eastAsia="Times New Roman" w:hAnsi="Times New Roman" w:cs="Times New Roman"/>
          <w:sz w:val="24"/>
          <w:szCs w:val="24"/>
          <w:lang w:eastAsia="hr-HR"/>
        </w:rPr>
        <w:t xml:space="preserve">i vrednovanje </w:t>
      </w:r>
      <w:r w:rsidR="006023A5" w:rsidRPr="001E7130">
        <w:rPr>
          <w:rFonts w:ascii="Times New Roman" w:eastAsia="Times New Roman" w:hAnsi="Times New Roman" w:cs="Times New Roman"/>
          <w:sz w:val="24"/>
          <w:szCs w:val="24"/>
          <w:lang w:eastAsia="hr-HR"/>
        </w:rPr>
        <w:t xml:space="preserve">provedbe </w:t>
      </w:r>
      <w:r w:rsidR="00F30BAA" w:rsidRPr="001E7130">
        <w:rPr>
          <w:rFonts w:ascii="Times New Roman" w:eastAsia="Times New Roman" w:hAnsi="Times New Roman" w:cs="Times New Roman"/>
          <w:sz w:val="24"/>
          <w:szCs w:val="24"/>
          <w:lang w:eastAsia="hr-HR"/>
        </w:rPr>
        <w:t xml:space="preserve">Strategije </w:t>
      </w:r>
      <w:proofErr w:type="spellStart"/>
      <w:r w:rsidR="00F30BAA" w:rsidRPr="001E7130">
        <w:rPr>
          <w:rFonts w:ascii="Times New Roman" w:eastAsia="Times New Roman" w:hAnsi="Times New Roman" w:cs="Times New Roman"/>
          <w:sz w:val="24"/>
          <w:szCs w:val="24"/>
          <w:lang w:eastAsia="hr-HR"/>
        </w:rPr>
        <w:t>niskougljičnog</w:t>
      </w:r>
      <w:proofErr w:type="spellEnd"/>
      <w:r w:rsidR="00F30BAA" w:rsidRPr="001E7130">
        <w:rPr>
          <w:rFonts w:ascii="Times New Roman" w:eastAsia="Times New Roman" w:hAnsi="Times New Roman" w:cs="Times New Roman"/>
          <w:sz w:val="24"/>
          <w:szCs w:val="24"/>
          <w:lang w:eastAsia="hr-HR"/>
        </w:rPr>
        <w:t xml:space="preserve"> razvoja</w:t>
      </w:r>
      <w:r w:rsidR="00E04EE3" w:rsidRPr="001E7130">
        <w:rPr>
          <w:rFonts w:ascii="Times New Roman" w:eastAsia="Times New Roman" w:hAnsi="Times New Roman" w:cs="Times New Roman"/>
          <w:sz w:val="24"/>
          <w:szCs w:val="24"/>
          <w:lang w:eastAsia="hr-HR"/>
        </w:rPr>
        <w:t>.</w:t>
      </w:r>
      <w:r w:rsidR="00F30BAA" w:rsidRPr="001E7130">
        <w:rPr>
          <w:rFonts w:ascii="Times New Roman" w:eastAsia="Times New Roman" w:hAnsi="Times New Roman" w:cs="Times New Roman"/>
          <w:sz w:val="24"/>
          <w:szCs w:val="24"/>
          <w:lang w:eastAsia="hr-HR"/>
        </w:rPr>
        <w:t xml:space="preserve"> </w:t>
      </w:r>
    </w:p>
    <w:p w:rsidR="006023A5" w:rsidRPr="001E7130" w:rsidRDefault="006023A5" w:rsidP="00AD0D0A">
      <w:pPr>
        <w:spacing w:after="0" w:line="240" w:lineRule="auto"/>
        <w:jc w:val="both"/>
        <w:rPr>
          <w:rFonts w:ascii="Times New Roman" w:eastAsia="Times New Roman" w:hAnsi="Times New Roman" w:cs="Times New Roman"/>
          <w:sz w:val="24"/>
          <w:szCs w:val="24"/>
          <w:lang w:eastAsia="hr-HR"/>
        </w:rPr>
      </w:pPr>
    </w:p>
    <w:p w:rsidR="006023A5" w:rsidRPr="001E7130" w:rsidRDefault="000F51A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6023A5" w:rsidRPr="001E7130">
        <w:rPr>
          <w:rFonts w:ascii="Times New Roman" w:eastAsia="Times New Roman" w:hAnsi="Times New Roman" w:cs="Times New Roman"/>
          <w:sz w:val="24"/>
          <w:szCs w:val="24"/>
          <w:lang w:eastAsia="hr-HR"/>
        </w:rPr>
        <w:t xml:space="preserve">) Nositelj izrade </w:t>
      </w:r>
      <w:r w:rsidR="00F30BAA" w:rsidRPr="001E7130">
        <w:rPr>
          <w:rFonts w:ascii="Times New Roman" w:eastAsia="Times New Roman" w:hAnsi="Times New Roman" w:cs="Times New Roman"/>
          <w:sz w:val="24"/>
          <w:szCs w:val="24"/>
          <w:lang w:eastAsia="hr-HR"/>
        </w:rPr>
        <w:t xml:space="preserve">Strategije </w:t>
      </w:r>
      <w:proofErr w:type="spellStart"/>
      <w:r w:rsidR="00F30BAA" w:rsidRPr="001E7130">
        <w:rPr>
          <w:rFonts w:ascii="Times New Roman" w:eastAsia="Times New Roman" w:hAnsi="Times New Roman" w:cs="Times New Roman"/>
          <w:sz w:val="24"/>
          <w:szCs w:val="24"/>
          <w:lang w:eastAsia="hr-HR"/>
        </w:rPr>
        <w:t>niskougljičnog</w:t>
      </w:r>
      <w:proofErr w:type="spellEnd"/>
      <w:r w:rsidR="00F30BAA" w:rsidRPr="001E7130">
        <w:rPr>
          <w:rFonts w:ascii="Times New Roman" w:eastAsia="Times New Roman" w:hAnsi="Times New Roman" w:cs="Times New Roman"/>
          <w:sz w:val="24"/>
          <w:szCs w:val="24"/>
          <w:lang w:eastAsia="hr-HR"/>
        </w:rPr>
        <w:t xml:space="preserve"> razvoja </w:t>
      </w:r>
      <w:r w:rsidR="006023A5" w:rsidRPr="001E7130">
        <w:rPr>
          <w:rFonts w:ascii="Times New Roman" w:eastAsia="Times New Roman" w:hAnsi="Times New Roman" w:cs="Times New Roman"/>
          <w:sz w:val="24"/>
          <w:szCs w:val="24"/>
          <w:lang w:eastAsia="hr-HR"/>
        </w:rPr>
        <w:t xml:space="preserve">je </w:t>
      </w:r>
      <w:r w:rsidR="008B26E7" w:rsidRPr="001E7130">
        <w:rPr>
          <w:rFonts w:ascii="Times New Roman" w:eastAsia="Times New Roman" w:hAnsi="Times New Roman" w:cs="Times New Roman"/>
          <w:sz w:val="24"/>
          <w:szCs w:val="24"/>
          <w:lang w:eastAsia="hr-HR"/>
        </w:rPr>
        <w:t xml:space="preserve">središnje tijelo </w:t>
      </w:r>
      <w:r w:rsidR="008B26E7" w:rsidRPr="001E7130">
        <w:rPr>
          <w:rFonts w:ascii="Times New Roman" w:hAnsi="Times New Roman" w:cs="Times New Roman"/>
          <w:sz w:val="24"/>
          <w:szCs w:val="24"/>
        </w:rPr>
        <w:t>državne uprave nadležno za zaštitu okoliša</w:t>
      </w:r>
      <w:r w:rsidR="008B26E7" w:rsidRPr="001E7130">
        <w:rPr>
          <w:rFonts w:ascii="Times New Roman" w:eastAsia="Times New Roman" w:hAnsi="Times New Roman" w:cs="Times New Roman"/>
          <w:sz w:val="24"/>
          <w:szCs w:val="24"/>
          <w:lang w:eastAsia="hr-HR"/>
        </w:rPr>
        <w:t xml:space="preserve"> </w:t>
      </w:r>
      <w:r w:rsidR="006023A5" w:rsidRPr="001E7130">
        <w:rPr>
          <w:rFonts w:ascii="Times New Roman" w:eastAsia="Times New Roman" w:hAnsi="Times New Roman" w:cs="Times New Roman"/>
          <w:sz w:val="24"/>
          <w:szCs w:val="24"/>
          <w:lang w:eastAsia="hr-HR"/>
        </w:rPr>
        <w:t xml:space="preserve">u suradnji sa središnjim tijelima državne uprave i drugim </w:t>
      </w:r>
      <w:r w:rsidR="0001283B" w:rsidRPr="001E7130">
        <w:rPr>
          <w:rFonts w:ascii="Times New Roman" w:eastAsia="Times New Roman" w:hAnsi="Times New Roman" w:cs="Times New Roman"/>
          <w:sz w:val="24"/>
          <w:szCs w:val="24"/>
          <w:lang w:eastAsia="hr-HR"/>
        </w:rPr>
        <w:t xml:space="preserve">pravnim osobama koje imaju javne ovlasti </w:t>
      </w:r>
      <w:r w:rsidR="00575D48" w:rsidRPr="001E7130">
        <w:rPr>
          <w:rFonts w:ascii="Times New Roman" w:eastAsia="Times New Roman" w:hAnsi="Times New Roman" w:cs="Times New Roman"/>
          <w:sz w:val="24"/>
          <w:szCs w:val="24"/>
          <w:lang w:eastAsia="hr-HR"/>
        </w:rPr>
        <w:t xml:space="preserve">nadležnim za poslove energetike, prometa, poljoprivrede, gospodarenje otpadom, šumarstva, industrije, infrastrukture, </w:t>
      </w:r>
      <w:proofErr w:type="spellStart"/>
      <w:r w:rsidR="00575D48" w:rsidRPr="001E7130">
        <w:rPr>
          <w:rFonts w:ascii="Times New Roman" w:eastAsia="Times New Roman" w:hAnsi="Times New Roman" w:cs="Times New Roman"/>
          <w:sz w:val="24"/>
          <w:szCs w:val="24"/>
          <w:lang w:eastAsia="hr-HR"/>
        </w:rPr>
        <w:t>zgradarstva</w:t>
      </w:r>
      <w:proofErr w:type="spellEnd"/>
      <w:r w:rsidR="00575D48" w:rsidRPr="001E7130">
        <w:rPr>
          <w:rFonts w:ascii="Times New Roman" w:eastAsia="Times New Roman" w:hAnsi="Times New Roman" w:cs="Times New Roman"/>
          <w:sz w:val="24"/>
          <w:szCs w:val="24"/>
          <w:lang w:eastAsia="hr-HR"/>
        </w:rPr>
        <w:t xml:space="preserve"> i turizma</w:t>
      </w:r>
      <w:r w:rsidR="006023A5" w:rsidRPr="001E7130">
        <w:rPr>
          <w:rFonts w:ascii="Times New Roman" w:eastAsia="Times New Roman" w:hAnsi="Times New Roman" w:cs="Times New Roman"/>
          <w:sz w:val="24"/>
          <w:szCs w:val="24"/>
          <w:lang w:eastAsia="hr-HR"/>
        </w:rPr>
        <w:t>.</w:t>
      </w:r>
    </w:p>
    <w:p w:rsidR="006023A5" w:rsidRPr="001E7130" w:rsidRDefault="006023A5" w:rsidP="00AD0D0A">
      <w:pPr>
        <w:spacing w:after="0" w:line="240" w:lineRule="auto"/>
        <w:jc w:val="both"/>
        <w:rPr>
          <w:rFonts w:ascii="Times New Roman" w:eastAsia="Times New Roman" w:hAnsi="Times New Roman" w:cs="Times New Roman"/>
          <w:sz w:val="24"/>
          <w:szCs w:val="24"/>
          <w:lang w:eastAsia="hr-HR"/>
        </w:rPr>
      </w:pPr>
    </w:p>
    <w:p w:rsidR="006023A5" w:rsidRPr="001E7130" w:rsidRDefault="006023A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F51A6"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xml:space="preserve">) </w:t>
      </w:r>
      <w:r w:rsidR="00FD1CE1" w:rsidRPr="001E7130">
        <w:rPr>
          <w:rFonts w:ascii="Times New Roman" w:eastAsia="Times New Roman" w:hAnsi="Times New Roman" w:cs="Times New Roman"/>
          <w:sz w:val="24"/>
          <w:szCs w:val="24"/>
          <w:lang w:eastAsia="hr-HR"/>
        </w:rPr>
        <w:t xml:space="preserve">Strategiju </w:t>
      </w:r>
      <w:proofErr w:type="spellStart"/>
      <w:r w:rsidR="00FD1CE1" w:rsidRPr="001E7130">
        <w:rPr>
          <w:rFonts w:ascii="Times New Roman" w:eastAsia="Times New Roman" w:hAnsi="Times New Roman" w:cs="Times New Roman"/>
          <w:sz w:val="24"/>
          <w:szCs w:val="24"/>
          <w:lang w:eastAsia="hr-HR"/>
        </w:rPr>
        <w:t>niskougljičnog</w:t>
      </w:r>
      <w:proofErr w:type="spellEnd"/>
      <w:r w:rsidR="00FD1CE1" w:rsidRPr="001E7130">
        <w:rPr>
          <w:rFonts w:ascii="Times New Roman" w:eastAsia="Times New Roman" w:hAnsi="Times New Roman" w:cs="Times New Roman"/>
          <w:sz w:val="24"/>
          <w:szCs w:val="24"/>
          <w:lang w:eastAsia="hr-HR"/>
        </w:rPr>
        <w:t xml:space="preserve"> razvoja </w:t>
      </w:r>
      <w:r w:rsidRPr="001E7130">
        <w:rPr>
          <w:rFonts w:ascii="Times New Roman" w:eastAsia="Times New Roman" w:hAnsi="Times New Roman" w:cs="Times New Roman"/>
          <w:sz w:val="24"/>
          <w:szCs w:val="24"/>
          <w:lang w:eastAsia="hr-HR"/>
        </w:rPr>
        <w:t>Republike Hrvatske do 2030. godine s pogledom na 2050. godinu, na prijedlog Vlade</w:t>
      </w:r>
      <w:r w:rsidR="008931D5" w:rsidRPr="001E7130">
        <w:rPr>
          <w:rFonts w:ascii="Times New Roman" w:eastAsia="Times New Roman" w:hAnsi="Times New Roman" w:cs="Times New Roman"/>
          <w:sz w:val="24"/>
          <w:szCs w:val="24"/>
          <w:lang w:eastAsia="hr-HR"/>
        </w:rPr>
        <w:t xml:space="preserve"> Republike Hrvatske</w:t>
      </w:r>
      <w:r w:rsidRPr="001E7130">
        <w:rPr>
          <w:rFonts w:ascii="Times New Roman" w:eastAsia="Times New Roman" w:hAnsi="Times New Roman" w:cs="Times New Roman"/>
          <w:sz w:val="24"/>
          <w:szCs w:val="24"/>
          <w:lang w:eastAsia="hr-HR"/>
        </w:rPr>
        <w:t>, donosi Hrvatski sabor.</w:t>
      </w:r>
    </w:p>
    <w:p w:rsidR="006023A5" w:rsidRPr="001E7130" w:rsidRDefault="006023A5" w:rsidP="00AD0D0A">
      <w:pPr>
        <w:spacing w:after="0" w:line="240" w:lineRule="auto"/>
        <w:jc w:val="both"/>
        <w:rPr>
          <w:rFonts w:ascii="Times New Roman" w:eastAsia="Times New Roman" w:hAnsi="Times New Roman" w:cs="Times New Roman"/>
          <w:sz w:val="24"/>
          <w:szCs w:val="24"/>
          <w:lang w:eastAsia="hr-HR"/>
        </w:rPr>
      </w:pPr>
    </w:p>
    <w:p w:rsidR="006023A5" w:rsidRPr="001E7130" w:rsidRDefault="000F51A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(6</w:t>
      </w:r>
      <w:r w:rsidR="006C1595" w:rsidRPr="001E7130">
        <w:rPr>
          <w:rFonts w:ascii="Times New Roman" w:eastAsia="Times New Roman" w:hAnsi="Times New Roman" w:cs="Times New Roman"/>
          <w:sz w:val="24"/>
          <w:szCs w:val="24"/>
          <w:lang w:eastAsia="hr-HR"/>
        </w:rPr>
        <w:t>)</w:t>
      </w:r>
      <w:r w:rsidR="006023A5" w:rsidRPr="001E7130">
        <w:rPr>
          <w:rFonts w:ascii="Times New Roman" w:eastAsia="Times New Roman" w:hAnsi="Times New Roman" w:cs="Times New Roman"/>
          <w:sz w:val="24"/>
          <w:szCs w:val="24"/>
          <w:lang w:eastAsia="hr-HR"/>
        </w:rPr>
        <w:t xml:space="preserve"> </w:t>
      </w:r>
      <w:r w:rsidR="006C1595" w:rsidRPr="001E7130">
        <w:rPr>
          <w:rFonts w:ascii="Times New Roman" w:eastAsia="Times New Roman" w:hAnsi="Times New Roman" w:cs="Times New Roman"/>
          <w:sz w:val="24"/>
          <w:szCs w:val="24"/>
          <w:lang w:eastAsia="hr-HR"/>
        </w:rPr>
        <w:t>Strategij</w:t>
      </w:r>
      <w:r w:rsidR="00FD1CE1" w:rsidRPr="001E7130">
        <w:rPr>
          <w:rFonts w:ascii="Times New Roman" w:eastAsia="Times New Roman" w:hAnsi="Times New Roman" w:cs="Times New Roman"/>
          <w:sz w:val="24"/>
          <w:szCs w:val="24"/>
          <w:lang w:eastAsia="hr-HR"/>
        </w:rPr>
        <w:t>a</w:t>
      </w:r>
      <w:r w:rsidR="006C1595" w:rsidRPr="001E7130">
        <w:rPr>
          <w:rFonts w:ascii="Times New Roman" w:eastAsia="Times New Roman" w:hAnsi="Times New Roman" w:cs="Times New Roman"/>
          <w:sz w:val="24"/>
          <w:szCs w:val="24"/>
          <w:lang w:eastAsia="hr-HR"/>
        </w:rPr>
        <w:t xml:space="preserve"> </w:t>
      </w:r>
      <w:proofErr w:type="spellStart"/>
      <w:r w:rsidR="006C1595" w:rsidRPr="001E7130">
        <w:rPr>
          <w:rFonts w:ascii="Times New Roman" w:eastAsia="Times New Roman" w:hAnsi="Times New Roman" w:cs="Times New Roman"/>
          <w:sz w:val="24"/>
          <w:szCs w:val="24"/>
          <w:lang w:eastAsia="hr-HR"/>
        </w:rPr>
        <w:t>niskougljičnog</w:t>
      </w:r>
      <w:proofErr w:type="spellEnd"/>
      <w:r w:rsidR="006C1595" w:rsidRPr="001E7130">
        <w:rPr>
          <w:rFonts w:ascii="Times New Roman" w:eastAsia="Times New Roman" w:hAnsi="Times New Roman" w:cs="Times New Roman"/>
          <w:sz w:val="24"/>
          <w:szCs w:val="24"/>
          <w:lang w:eastAsia="hr-HR"/>
        </w:rPr>
        <w:t xml:space="preserve"> razvoja</w:t>
      </w:r>
      <w:r w:rsidR="006023A5" w:rsidRPr="001E7130">
        <w:rPr>
          <w:rFonts w:ascii="Times New Roman" w:eastAsia="Times New Roman" w:hAnsi="Times New Roman" w:cs="Times New Roman"/>
          <w:sz w:val="24"/>
          <w:szCs w:val="24"/>
          <w:lang w:eastAsia="hr-HR"/>
        </w:rPr>
        <w:t xml:space="preserve"> se prema potrebi ažurira svakih pet godina</w:t>
      </w:r>
      <w:r w:rsidR="00030F5C" w:rsidRPr="001E7130">
        <w:rPr>
          <w:rFonts w:ascii="Times New Roman" w:eastAsia="Times New Roman" w:hAnsi="Times New Roman" w:cs="Times New Roman"/>
          <w:sz w:val="24"/>
          <w:szCs w:val="24"/>
          <w:lang w:eastAsia="hr-HR"/>
        </w:rPr>
        <w:t>.</w:t>
      </w:r>
    </w:p>
    <w:p w:rsidR="006C1595" w:rsidRPr="001E7130" w:rsidRDefault="006C1595" w:rsidP="00AD0D0A">
      <w:pPr>
        <w:spacing w:after="0" w:line="240" w:lineRule="auto"/>
        <w:jc w:val="both"/>
        <w:rPr>
          <w:rFonts w:ascii="Times New Roman" w:eastAsia="Times New Roman" w:hAnsi="Times New Roman" w:cs="Times New Roman"/>
          <w:sz w:val="24"/>
          <w:szCs w:val="24"/>
          <w:lang w:eastAsia="hr-HR"/>
        </w:rPr>
      </w:pPr>
    </w:p>
    <w:p w:rsidR="006C1595" w:rsidRPr="001E7130" w:rsidRDefault="0099236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6C1595" w:rsidRPr="001E7130">
        <w:rPr>
          <w:rFonts w:ascii="Times New Roman" w:eastAsia="Times New Roman" w:hAnsi="Times New Roman" w:cs="Times New Roman"/>
          <w:sz w:val="24"/>
          <w:szCs w:val="24"/>
          <w:lang w:eastAsia="hr-HR"/>
        </w:rPr>
        <w:t xml:space="preserve">) </w:t>
      </w:r>
      <w:r w:rsidR="008B26E7" w:rsidRPr="001E7130">
        <w:rPr>
          <w:rFonts w:ascii="Times New Roman" w:eastAsia="Times New Roman" w:hAnsi="Times New Roman" w:cs="Times New Roman"/>
          <w:sz w:val="24"/>
          <w:szCs w:val="24"/>
          <w:lang w:eastAsia="hr-HR"/>
        </w:rPr>
        <w:t xml:space="preserve">Središnje tijelo </w:t>
      </w:r>
      <w:r w:rsidR="008B26E7" w:rsidRPr="001E7130">
        <w:rPr>
          <w:rFonts w:ascii="Times New Roman" w:hAnsi="Times New Roman" w:cs="Times New Roman"/>
          <w:sz w:val="24"/>
          <w:szCs w:val="24"/>
        </w:rPr>
        <w:t>državne uprave nadležno za zaštitu okoliša</w:t>
      </w:r>
      <w:r w:rsidR="001C20FC" w:rsidRPr="001E7130">
        <w:rPr>
          <w:rFonts w:ascii="Times New Roman" w:eastAsia="Times New Roman" w:hAnsi="Times New Roman" w:cs="Times New Roman"/>
          <w:sz w:val="24"/>
          <w:szCs w:val="24"/>
          <w:lang w:eastAsia="hr-HR"/>
        </w:rPr>
        <w:t xml:space="preserve"> </w:t>
      </w:r>
      <w:r w:rsidR="006C1595" w:rsidRPr="001E7130">
        <w:rPr>
          <w:rFonts w:ascii="Times New Roman" w:eastAsia="Times New Roman" w:hAnsi="Times New Roman" w:cs="Times New Roman"/>
          <w:sz w:val="24"/>
          <w:szCs w:val="24"/>
          <w:lang w:eastAsia="hr-HR"/>
        </w:rPr>
        <w:t xml:space="preserve">Strategiju </w:t>
      </w:r>
      <w:proofErr w:type="spellStart"/>
      <w:r w:rsidR="006C1595" w:rsidRPr="001E7130">
        <w:rPr>
          <w:rFonts w:ascii="Times New Roman" w:eastAsia="Times New Roman" w:hAnsi="Times New Roman" w:cs="Times New Roman"/>
          <w:sz w:val="24"/>
          <w:szCs w:val="24"/>
          <w:lang w:eastAsia="hr-HR"/>
        </w:rPr>
        <w:t>niskougljičnog</w:t>
      </w:r>
      <w:proofErr w:type="spellEnd"/>
      <w:r w:rsidR="006C1595" w:rsidRPr="001E7130">
        <w:rPr>
          <w:rFonts w:ascii="Times New Roman" w:eastAsia="Times New Roman" w:hAnsi="Times New Roman" w:cs="Times New Roman"/>
          <w:sz w:val="24"/>
          <w:szCs w:val="24"/>
          <w:lang w:eastAsia="hr-HR"/>
        </w:rPr>
        <w:t xml:space="preserve"> raz</w:t>
      </w:r>
      <w:r w:rsidR="00ED5A64" w:rsidRPr="001E7130">
        <w:rPr>
          <w:rFonts w:ascii="Times New Roman" w:eastAsia="Times New Roman" w:hAnsi="Times New Roman" w:cs="Times New Roman"/>
          <w:sz w:val="24"/>
          <w:szCs w:val="24"/>
          <w:lang w:eastAsia="hr-HR"/>
        </w:rPr>
        <w:t>voja podnosi Komisiji</w:t>
      </w:r>
      <w:r w:rsidR="006C1595" w:rsidRPr="001E7130">
        <w:rPr>
          <w:rFonts w:ascii="Times New Roman" w:eastAsia="Times New Roman" w:hAnsi="Times New Roman" w:cs="Times New Roman"/>
          <w:sz w:val="24"/>
          <w:szCs w:val="24"/>
          <w:lang w:eastAsia="hr-HR"/>
        </w:rPr>
        <w:t xml:space="preserve"> u</w:t>
      </w:r>
      <w:r w:rsidR="00ED5A64" w:rsidRPr="001E7130">
        <w:rPr>
          <w:rFonts w:ascii="Times New Roman" w:eastAsia="Times New Roman" w:hAnsi="Times New Roman" w:cs="Times New Roman"/>
          <w:sz w:val="24"/>
          <w:szCs w:val="24"/>
          <w:lang w:eastAsia="hr-HR"/>
        </w:rPr>
        <w:t xml:space="preserve"> skladu s rokovima</w:t>
      </w:r>
      <w:r w:rsidR="00401970" w:rsidRPr="001E7130">
        <w:rPr>
          <w:rFonts w:ascii="Times New Roman" w:eastAsia="Times New Roman" w:hAnsi="Times New Roman" w:cs="Times New Roman"/>
          <w:sz w:val="24"/>
          <w:szCs w:val="24"/>
          <w:lang w:eastAsia="hr-HR"/>
        </w:rPr>
        <w:t xml:space="preserve"> propisani</w:t>
      </w:r>
      <w:r w:rsidR="006C1595" w:rsidRPr="001E7130">
        <w:rPr>
          <w:rFonts w:ascii="Times New Roman" w:eastAsia="Times New Roman" w:hAnsi="Times New Roman" w:cs="Times New Roman"/>
          <w:sz w:val="24"/>
          <w:szCs w:val="24"/>
          <w:lang w:eastAsia="hr-HR"/>
        </w:rPr>
        <w:t xml:space="preserve">m </w:t>
      </w:r>
      <w:r w:rsidR="00ED5A64" w:rsidRPr="001E7130">
        <w:rPr>
          <w:rFonts w:ascii="Times New Roman" w:eastAsia="Times New Roman" w:hAnsi="Times New Roman" w:cs="Times New Roman"/>
          <w:sz w:val="24"/>
          <w:szCs w:val="24"/>
          <w:lang w:eastAsia="hr-HR"/>
        </w:rPr>
        <w:t>u članku 15. stavku</w:t>
      </w:r>
      <w:r w:rsidR="00C321CE" w:rsidRPr="001E7130">
        <w:rPr>
          <w:rFonts w:ascii="Times New Roman" w:eastAsia="Times New Roman" w:hAnsi="Times New Roman" w:cs="Times New Roman"/>
          <w:sz w:val="24"/>
          <w:szCs w:val="24"/>
          <w:lang w:eastAsia="hr-HR"/>
        </w:rPr>
        <w:t xml:space="preserve"> 1. Uredbe (EU) br. 2018/1999</w:t>
      </w:r>
      <w:r w:rsidR="006C1595" w:rsidRPr="001E7130">
        <w:rPr>
          <w:rFonts w:ascii="Times New Roman" w:eastAsia="Times New Roman" w:hAnsi="Times New Roman" w:cs="Times New Roman"/>
          <w:sz w:val="24"/>
          <w:szCs w:val="24"/>
          <w:lang w:eastAsia="hr-HR"/>
        </w:rPr>
        <w:t>.</w:t>
      </w:r>
    </w:p>
    <w:p w:rsidR="006C1595" w:rsidRPr="001E7130" w:rsidRDefault="006C1595" w:rsidP="00AD0D0A">
      <w:pPr>
        <w:spacing w:after="0" w:line="240" w:lineRule="auto"/>
        <w:jc w:val="both"/>
        <w:rPr>
          <w:rFonts w:ascii="Times New Roman" w:eastAsia="Times New Roman" w:hAnsi="Times New Roman" w:cs="Times New Roman"/>
          <w:sz w:val="24"/>
          <w:szCs w:val="24"/>
          <w:lang w:eastAsia="hr-HR"/>
        </w:rPr>
      </w:pPr>
    </w:p>
    <w:p w:rsidR="006C1595" w:rsidRPr="001E7130" w:rsidRDefault="00992361" w:rsidP="00F36488">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6C1595"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S</w:t>
      </w:r>
      <w:r w:rsidR="008B26E7" w:rsidRPr="001E7130">
        <w:rPr>
          <w:rFonts w:ascii="Times New Roman" w:eastAsia="Times New Roman" w:hAnsi="Times New Roman" w:cs="Times New Roman"/>
          <w:sz w:val="24"/>
          <w:szCs w:val="24"/>
          <w:lang w:eastAsia="hr-HR"/>
        </w:rPr>
        <w:t xml:space="preserve">redišnje tijelo </w:t>
      </w:r>
      <w:r w:rsidR="008B26E7" w:rsidRPr="001E7130">
        <w:rPr>
          <w:rFonts w:ascii="Times New Roman" w:hAnsi="Times New Roman" w:cs="Times New Roman"/>
          <w:sz w:val="24"/>
          <w:szCs w:val="24"/>
        </w:rPr>
        <w:t>državne uprave nadležno za zaštitu okoliša</w:t>
      </w:r>
      <w:r w:rsidR="001C20FC" w:rsidRPr="001E7130">
        <w:rPr>
          <w:rFonts w:ascii="Times New Roman" w:eastAsia="Times New Roman" w:hAnsi="Times New Roman" w:cs="Times New Roman"/>
          <w:sz w:val="24"/>
          <w:szCs w:val="24"/>
          <w:lang w:eastAsia="hr-HR"/>
        </w:rPr>
        <w:t xml:space="preserve"> </w:t>
      </w:r>
      <w:r w:rsidR="006C1595" w:rsidRPr="001E7130">
        <w:rPr>
          <w:rFonts w:ascii="Times New Roman" w:eastAsia="Times New Roman" w:hAnsi="Times New Roman" w:cs="Times New Roman"/>
          <w:sz w:val="24"/>
          <w:szCs w:val="24"/>
          <w:lang w:eastAsia="hr-HR"/>
        </w:rPr>
        <w:t xml:space="preserve">izvješćuje Komisiju o stanju provedbe Strategije </w:t>
      </w:r>
      <w:proofErr w:type="spellStart"/>
      <w:r w:rsidR="006C1595" w:rsidRPr="001E7130">
        <w:rPr>
          <w:rFonts w:ascii="Times New Roman" w:eastAsia="Times New Roman" w:hAnsi="Times New Roman" w:cs="Times New Roman"/>
          <w:sz w:val="24"/>
          <w:szCs w:val="24"/>
          <w:lang w:eastAsia="hr-HR"/>
        </w:rPr>
        <w:t>niskougljičnog</w:t>
      </w:r>
      <w:proofErr w:type="spellEnd"/>
      <w:r w:rsidR="006C1595" w:rsidRPr="001E7130">
        <w:rPr>
          <w:rFonts w:ascii="Times New Roman" w:eastAsia="Times New Roman" w:hAnsi="Times New Roman" w:cs="Times New Roman"/>
          <w:sz w:val="24"/>
          <w:szCs w:val="24"/>
          <w:lang w:eastAsia="hr-HR"/>
        </w:rPr>
        <w:t xml:space="preserve"> razvoja putem izvješća iz članka 4. stavka 2. Uredbe (EU) br. 525/2013.</w:t>
      </w:r>
    </w:p>
    <w:p w:rsidR="006C1595" w:rsidRPr="001E7130" w:rsidRDefault="006C1595" w:rsidP="00F36488">
      <w:pPr>
        <w:spacing w:after="0" w:line="240" w:lineRule="auto"/>
        <w:jc w:val="both"/>
        <w:rPr>
          <w:rFonts w:ascii="Times New Roman" w:eastAsia="Times New Roman" w:hAnsi="Times New Roman" w:cs="Times New Roman"/>
          <w:sz w:val="24"/>
          <w:szCs w:val="24"/>
          <w:lang w:eastAsia="hr-HR"/>
        </w:rPr>
      </w:pPr>
    </w:p>
    <w:p w:rsidR="007E6B54" w:rsidRPr="001E7130" w:rsidRDefault="00992361" w:rsidP="00F36488">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6C1595" w:rsidRPr="001E7130">
        <w:rPr>
          <w:rFonts w:ascii="Times New Roman" w:eastAsia="Times New Roman" w:hAnsi="Times New Roman" w:cs="Times New Roman"/>
          <w:sz w:val="24"/>
          <w:szCs w:val="24"/>
          <w:lang w:eastAsia="hr-HR"/>
        </w:rPr>
        <w:t xml:space="preserve">) Strategija </w:t>
      </w:r>
      <w:proofErr w:type="spellStart"/>
      <w:r w:rsidR="006C1595" w:rsidRPr="001E7130">
        <w:rPr>
          <w:rFonts w:ascii="Times New Roman" w:eastAsia="Times New Roman" w:hAnsi="Times New Roman" w:cs="Times New Roman"/>
          <w:sz w:val="24"/>
          <w:szCs w:val="24"/>
          <w:lang w:eastAsia="hr-HR"/>
        </w:rPr>
        <w:t>niskougljičnog</w:t>
      </w:r>
      <w:proofErr w:type="spellEnd"/>
      <w:r w:rsidR="006C1595" w:rsidRPr="001E7130">
        <w:rPr>
          <w:rFonts w:ascii="Times New Roman" w:eastAsia="Times New Roman" w:hAnsi="Times New Roman" w:cs="Times New Roman"/>
          <w:sz w:val="24"/>
          <w:szCs w:val="24"/>
          <w:lang w:eastAsia="hr-HR"/>
        </w:rPr>
        <w:t xml:space="preserve"> razvoja objavljuje se u Narodnim novinama.</w:t>
      </w:r>
    </w:p>
    <w:p w:rsidR="00203946" w:rsidRPr="001E7130" w:rsidRDefault="00203946" w:rsidP="00F36488">
      <w:pPr>
        <w:spacing w:after="0" w:line="240" w:lineRule="auto"/>
      </w:pPr>
      <w:bookmarkStart w:id="22" w:name="_Toc536200317"/>
      <w:bookmarkStart w:id="23" w:name="_Toc536200577"/>
    </w:p>
    <w:p w:rsidR="00EB4F59" w:rsidRPr="00517300" w:rsidRDefault="00EB4F59" w:rsidP="00517300">
      <w:pPr>
        <w:pStyle w:val="Naslov2"/>
        <w:jc w:val="center"/>
        <w:rPr>
          <w:b w:val="0"/>
          <w:i/>
          <w:iCs/>
          <w:sz w:val="24"/>
          <w:szCs w:val="24"/>
        </w:rPr>
      </w:pPr>
      <w:r w:rsidRPr="00517300">
        <w:rPr>
          <w:b w:val="0"/>
          <w:i/>
          <w:iCs/>
          <w:sz w:val="24"/>
          <w:szCs w:val="24"/>
        </w:rPr>
        <w:t>Strategija prilagodbe klimatskim promjenama u Republici Hrvatskoj</w:t>
      </w:r>
      <w:bookmarkEnd w:id="22"/>
      <w:bookmarkEnd w:id="23"/>
    </w:p>
    <w:p w:rsidR="00EB4F59" w:rsidRPr="001E7130" w:rsidRDefault="00EB4F59" w:rsidP="00517300">
      <w:pPr>
        <w:pStyle w:val="Naslov2"/>
        <w:jc w:val="center"/>
        <w:rPr>
          <w:b w:val="0"/>
          <w:sz w:val="24"/>
          <w:szCs w:val="24"/>
        </w:rPr>
      </w:pPr>
      <w:r w:rsidRPr="001E7130">
        <w:rPr>
          <w:sz w:val="24"/>
          <w:szCs w:val="24"/>
        </w:rPr>
        <w:t>Članak 1</w:t>
      </w:r>
      <w:r w:rsidR="00F72E62" w:rsidRPr="001E7130">
        <w:rPr>
          <w:sz w:val="24"/>
          <w:szCs w:val="24"/>
        </w:rPr>
        <w:t>3</w:t>
      </w:r>
      <w:r w:rsidRPr="001E7130">
        <w:rPr>
          <w:sz w:val="24"/>
          <w:szCs w:val="24"/>
        </w:rPr>
        <w:t>.</w:t>
      </w:r>
    </w:p>
    <w:p w:rsidR="00EB4F59" w:rsidRPr="001E7130" w:rsidRDefault="00EB4F59" w:rsidP="00AD0D0A">
      <w:pPr>
        <w:spacing w:after="0" w:line="240" w:lineRule="auto"/>
      </w:pPr>
    </w:p>
    <w:p w:rsidR="00EB4F59" w:rsidRPr="001E7130" w:rsidRDefault="00EB4F59"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Prilagodba klimatskim promjenama podrazumijeva procjenu štetnih utjecaja klimatskih promjena i poduzimanje primjerenih mjera s ciljem </w:t>
      </w:r>
      <w:r w:rsidR="00146AE9" w:rsidRPr="001E7130">
        <w:rPr>
          <w:rFonts w:ascii="Times New Roman" w:eastAsia="Times New Roman" w:hAnsi="Times New Roman" w:cs="Times New Roman"/>
          <w:sz w:val="24"/>
          <w:szCs w:val="24"/>
          <w:lang w:eastAsia="hr-HR"/>
        </w:rPr>
        <w:t xml:space="preserve">jačanja otpornosti na klimatske promjene i </w:t>
      </w:r>
      <w:r w:rsidRPr="001E7130">
        <w:rPr>
          <w:rFonts w:ascii="Times New Roman" w:eastAsia="Times New Roman" w:hAnsi="Times New Roman" w:cs="Times New Roman"/>
          <w:sz w:val="24"/>
          <w:szCs w:val="24"/>
          <w:lang w:eastAsia="hr-HR"/>
        </w:rPr>
        <w:t>sprječavanja ili smanjenja potencijalne štete koje one mogu uzrokovati</w:t>
      </w:r>
      <w:r w:rsidR="007E6266" w:rsidRPr="001E7130">
        <w:rPr>
          <w:rFonts w:ascii="Times New Roman" w:eastAsia="Times New Roman" w:hAnsi="Times New Roman" w:cs="Times New Roman"/>
          <w:sz w:val="24"/>
          <w:szCs w:val="24"/>
          <w:lang w:eastAsia="hr-HR"/>
        </w:rPr>
        <w:t xml:space="preserve"> kao i iskorištavanje mogućih pozitivnih učinaka klimatskih promjena</w:t>
      </w:r>
      <w:r w:rsidRPr="001E7130">
        <w:rPr>
          <w:rFonts w:ascii="Times New Roman" w:eastAsia="Times New Roman" w:hAnsi="Times New Roman" w:cs="Times New Roman"/>
          <w:sz w:val="24"/>
          <w:szCs w:val="24"/>
          <w:lang w:eastAsia="hr-HR"/>
        </w:rPr>
        <w:t>.</w:t>
      </w:r>
    </w:p>
    <w:p w:rsidR="00C57EBA" w:rsidRPr="001E7130" w:rsidRDefault="00C57EBA" w:rsidP="00AD0D0A">
      <w:pPr>
        <w:pStyle w:val="Odlomakpopisa"/>
        <w:spacing w:after="0" w:line="240" w:lineRule="auto"/>
        <w:ind w:left="1068"/>
        <w:jc w:val="both"/>
        <w:rPr>
          <w:rFonts w:ascii="Times New Roman" w:eastAsia="Times New Roman" w:hAnsi="Times New Roman" w:cs="Times New Roman"/>
          <w:sz w:val="24"/>
          <w:szCs w:val="24"/>
          <w:lang w:eastAsia="hr-HR"/>
        </w:rPr>
      </w:pPr>
    </w:p>
    <w:p w:rsidR="00EB4F59" w:rsidRPr="001E7130" w:rsidRDefault="001370F7" w:rsidP="00AD0D0A">
      <w:pPr>
        <w:pStyle w:val="Odlomakpopisa"/>
        <w:spacing w:after="0" w:line="240" w:lineRule="auto"/>
        <w:ind w:left="0" w:firstLine="709"/>
        <w:jc w:val="both"/>
        <w:rPr>
          <w:rFonts w:ascii="Times New Roman" w:eastAsia="Times New Roman" w:hAnsi="Times New Roman" w:cs="Times New Roman"/>
          <w:sz w:val="24"/>
          <w:szCs w:val="24"/>
          <w:highlight w:val="yellow"/>
          <w:lang w:eastAsia="hr-HR"/>
        </w:rPr>
      </w:pPr>
      <w:r w:rsidRPr="001E7130">
        <w:rPr>
          <w:rFonts w:ascii="Times New Roman" w:eastAsia="Times New Roman" w:hAnsi="Times New Roman" w:cs="Times New Roman"/>
          <w:sz w:val="24"/>
          <w:szCs w:val="24"/>
          <w:lang w:eastAsia="hr-HR"/>
        </w:rPr>
        <w:t>(</w:t>
      </w:r>
      <w:r w:rsidR="006F1960"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w:t>
      </w:r>
      <w:r w:rsidR="00331909" w:rsidRPr="001E7130">
        <w:rPr>
          <w:rFonts w:ascii="Times New Roman" w:eastAsia="Times New Roman" w:hAnsi="Times New Roman" w:cs="Times New Roman"/>
          <w:sz w:val="24"/>
          <w:szCs w:val="24"/>
          <w:lang w:eastAsia="hr-HR"/>
        </w:rPr>
        <w:t xml:space="preserve">Prilagodba </w:t>
      </w:r>
      <w:r w:rsidR="00086830" w:rsidRPr="001E7130">
        <w:rPr>
          <w:rFonts w:ascii="Times New Roman" w:eastAsia="Times New Roman" w:hAnsi="Times New Roman" w:cs="Times New Roman"/>
          <w:sz w:val="24"/>
          <w:szCs w:val="24"/>
          <w:lang w:eastAsia="hr-HR"/>
        </w:rPr>
        <w:t xml:space="preserve">klimatskim </w:t>
      </w:r>
      <w:r w:rsidR="00331909" w:rsidRPr="001E7130">
        <w:rPr>
          <w:rFonts w:ascii="Times New Roman" w:eastAsia="Times New Roman" w:hAnsi="Times New Roman" w:cs="Times New Roman"/>
          <w:sz w:val="24"/>
          <w:szCs w:val="24"/>
          <w:lang w:eastAsia="hr-HR"/>
        </w:rPr>
        <w:t>promjenama obavlja se provedbom mjera prilagodbe u sektorima koji su ranjivi na utjecaje klimatskih promjena.</w:t>
      </w:r>
    </w:p>
    <w:p w:rsidR="00C57EBA" w:rsidRPr="001E7130" w:rsidRDefault="00C57EBA" w:rsidP="00AD0D0A">
      <w:pPr>
        <w:spacing w:after="0" w:line="240" w:lineRule="auto"/>
        <w:jc w:val="both"/>
        <w:rPr>
          <w:rFonts w:ascii="Times New Roman" w:eastAsia="Times New Roman" w:hAnsi="Times New Roman" w:cs="Times New Roman"/>
          <w:sz w:val="24"/>
          <w:szCs w:val="24"/>
          <w:lang w:eastAsia="hr-HR"/>
        </w:rPr>
      </w:pPr>
    </w:p>
    <w:p w:rsidR="00EB4F59" w:rsidRPr="001E7130" w:rsidRDefault="00EB4F5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6F1960"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xml:space="preserve">) </w:t>
      </w:r>
      <w:r w:rsidR="006F1960" w:rsidRPr="001E7130">
        <w:rPr>
          <w:rFonts w:ascii="Times New Roman" w:eastAsia="Times New Roman" w:hAnsi="Times New Roman" w:cs="Times New Roman"/>
          <w:sz w:val="24"/>
          <w:szCs w:val="24"/>
          <w:lang w:eastAsia="hr-HR"/>
        </w:rPr>
        <w:t>M</w:t>
      </w:r>
      <w:r w:rsidRPr="001E7130">
        <w:rPr>
          <w:rFonts w:ascii="Times New Roman" w:eastAsia="Times New Roman" w:hAnsi="Times New Roman" w:cs="Times New Roman"/>
          <w:sz w:val="24"/>
          <w:szCs w:val="24"/>
          <w:lang w:eastAsia="hr-HR"/>
        </w:rPr>
        <w:t>jer</w:t>
      </w:r>
      <w:r w:rsidR="00A66FC8" w:rsidRPr="001E7130">
        <w:rPr>
          <w:rFonts w:ascii="Times New Roman" w:eastAsia="Times New Roman" w:hAnsi="Times New Roman" w:cs="Times New Roman"/>
          <w:sz w:val="24"/>
          <w:szCs w:val="24"/>
          <w:lang w:eastAsia="hr-HR"/>
        </w:rPr>
        <w:t>e</w:t>
      </w:r>
      <w:r w:rsidRPr="001E7130">
        <w:rPr>
          <w:rFonts w:ascii="Times New Roman" w:eastAsia="Times New Roman" w:hAnsi="Times New Roman" w:cs="Times New Roman"/>
          <w:sz w:val="24"/>
          <w:szCs w:val="24"/>
          <w:lang w:eastAsia="hr-HR"/>
        </w:rPr>
        <w:t xml:space="preserve"> prilagodbe provode središnja tijela državne uprave i </w:t>
      </w:r>
      <w:r w:rsidR="0001283B" w:rsidRPr="001E7130">
        <w:rPr>
          <w:rFonts w:ascii="Times New Roman" w:eastAsia="Times New Roman" w:hAnsi="Times New Roman" w:cs="Times New Roman"/>
          <w:sz w:val="24"/>
          <w:szCs w:val="24"/>
          <w:lang w:eastAsia="hr-HR"/>
        </w:rPr>
        <w:t xml:space="preserve">druge pravne osobe koje imaju javne vlasti </w:t>
      </w:r>
      <w:r w:rsidRPr="001E7130">
        <w:rPr>
          <w:rFonts w:ascii="Times New Roman" w:eastAsia="Times New Roman" w:hAnsi="Times New Roman" w:cs="Times New Roman"/>
          <w:sz w:val="24"/>
          <w:szCs w:val="24"/>
          <w:lang w:eastAsia="hr-HR"/>
        </w:rPr>
        <w:t>nadležn</w:t>
      </w:r>
      <w:r w:rsidR="001A54BD" w:rsidRPr="001E7130">
        <w:rPr>
          <w:rFonts w:ascii="Times New Roman" w:eastAsia="Times New Roman" w:hAnsi="Times New Roman" w:cs="Times New Roman"/>
          <w:sz w:val="24"/>
          <w:szCs w:val="24"/>
          <w:lang w:eastAsia="hr-HR"/>
        </w:rPr>
        <w:t>e</w:t>
      </w:r>
      <w:r w:rsidRPr="001E7130">
        <w:rPr>
          <w:rFonts w:ascii="Times New Roman" w:eastAsia="Times New Roman" w:hAnsi="Times New Roman" w:cs="Times New Roman"/>
          <w:sz w:val="24"/>
          <w:szCs w:val="24"/>
          <w:lang w:eastAsia="hr-HR"/>
        </w:rPr>
        <w:t xml:space="preserve"> za poslove meteorologije, zaštite okoliša, poljoprivrede, ribarstva, šumarstva, vodnoga gospodarstva, energetike,</w:t>
      </w:r>
      <w:r w:rsidR="00984C15" w:rsidRPr="001E7130">
        <w:rPr>
          <w:rFonts w:ascii="Times New Roman" w:eastAsia="Times New Roman" w:hAnsi="Times New Roman" w:cs="Times New Roman"/>
          <w:sz w:val="24"/>
          <w:szCs w:val="24"/>
          <w:lang w:eastAsia="hr-HR"/>
        </w:rPr>
        <w:t xml:space="preserve"> </w:t>
      </w:r>
      <w:r w:rsidR="00EB0564" w:rsidRPr="001E7130">
        <w:rPr>
          <w:rFonts w:ascii="Times New Roman" w:eastAsia="Times New Roman" w:hAnsi="Times New Roman" w:cs="Times New Roman"/>
          <w:sz w:val="24"/>
          <w:szCs w:val="24"/>
          <w:lang w:eastAsia="hr-HR"/>
        </w:rPr>
        <w:t xml:space="preserve">industrije, </w:t>
      </w:r>
      <w:r w:rsidR="00984C15" w:rsidRPr="001E7130">
        <w:rPr>
          <w:rFonts w:ascii="Times New Roman" w:eastAsia="Times New Roman" w:hAnsi="Times New Roman" w:cs="Times New Roman"/>
          <w:sz w:val="24"/>
          <w:szCs w:val="24"/>
          <w:lang w:eastAsia="hr-HR"/>
        </w:rPr>
        <w:t>prometa,</w:t>
      </w:r>
      <w:r w:rsidRPr="001E7130">
        <w:rPr>
          <w:rFonts w:ascii="Times New Roman" w:eastAsia="Times New Roman" w:hAnsi="Times New Roman" w:cs="Times New Roman"/>
          <w:sz w:val="24"/>
          <w:szCs w:val="24"/>
          <w:lang w:eastAsia="hr-HR"/>
        </w:rPr>
        <w:t xml:space="preserve"> </w:t>
      </w:r>
      <w:r w:rsidR="001A6F76" w:rsidRPr="001E7130">
        <w:rPr>
          <w:rFonts w:ascii="Times New Roman" w:eastAsia="Times New Roman" w:hAnsi="Times New Roman" w:cs="Times New Roman"/>
          <w:sz w:val="24"/>
          <w:szCs w:val="24"/>
          <w:lang w:eastAsia="hr-HR"/>
        </w:rPr>
        <w:t xml:space="preserve">infrastrukture, </w:t>
      </w:r>
      <w:r w:rsidRPr="001E7130">
        <w:rPr>
          <w:rFonts w:ascii="Times New Roman" w:eastAsia="Times New Roman" w:hAnsi="Times New Roman" w:cs="Times New Roman"/>
          <w:sz w:val="24"/>
          <w:szCs w:val="24"/>
          <w:lang w:eastAsia="hr-HR"/>
        </w:rPr>
        <w:t xml:space="preserve">prostornog </w:t>
      </w:r>
      <w:r w:rsidR="00EF5177" w:rsidRPr="001E7130">
        <w:rPr>
          <w:rFonts w:ascii="Times New Roman" w:eastAsia="Times New Roman" w:hAnsi="Times New Roman" w:cs="Times New Roman"/>
          <w:sz w:val="24"/>
          <w:szCs w:val="24"/>
          <w:lang w:eastAsia="hr-HR"/>
        </w:rPr>
        <w:t>uređe</w:t>
      </w:r>
      <w:r w:rsidR="00AF6B62" w:rsidRPr="001E7130">
        <w:rPr>
          <w:rFonts w:ascii="Times New Roman" w:eastAsia="Times New Roman" w:hAnsi="Times New Roman" w:cs="Times New Roman"/>
          <w:sz w:val="24"/>
          <w:szCs w:val="24"/>
          <w:lang w:eastAsia="hr-HR"/>
        </w:rPr>
        <w:t>nja, zaštite prirode, mora</w:t>
      </w:r>
      <w:r w:rsidRPr="001E7130">
        <w:rPr>
          <w:rFonts w:ascii="Times New Roman" w:eastAsia="Times New Roman" w:hAnsi="Times New Roman" w:cs="Times New Roman"/>
          <w:sz w:val="24"/>
          <w:szCs w:val="24"/>
          <w:lang w:eastAsia="hr-HR"/>
        </w:rPr>
        <w:t>, turizm</w:t>
      </w:r>
      <w:r w:rsidR="00AF6B62"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i zaštitu ljudskog zdravlja.</w:t>
      </w:r>
    </w:p>
    <w:p w:rsidR="004F22C2" w:rsidRPr="001E7130" w:rsidRDefault="004F22C2" w:rsidP="00AD0D0A">
      <w:pPr>
        <w:spacing w:after="0" w:line="240" w:lineRule="auto"/>
      </w:pPr>
    </w:p>
    <w:p w:rsidR="00EB4F59" w:rsidRPr="001E7130" w:rsidRDefault="00EB4F59" w:rsidP="00517300">
      <w:pPr>
        <w:pStyle w:val="Naslov2"/>
        <w:jc w:val="center"/>
        <w:rPr>
          <w:b w:val="0"/>
          <w:sz w:val="24"/>
          <w:szCs w:val="24"/>
        </w:rPr>
      </w:pPr>
      <w:r w:rsidRPr="001E7130">
        <w:rPr>
          <w:sz w:val="24"/>
          <w:szCs w:val="24"/>
        </w:rPr>
        <w:t>Člana</w:t>
      </w:r>
      <w:r w:rsidR="00F72E62" w:rsidRPr="001E7130">
        <w:rPr>
          <w:sz w:val="24"/>
          <w:szCs w:val="24"/>
        </w:rPr>
        <w:t>k 14</w:t>
      </w:r>
      <w:r w:rsidRPr="001E7130">
        <w:rPr>
          <w:sz w:val="24"/>
          <w:szCs w:val="24"/>
        </w:rPr>
        <w:t>.</w:t>
      </w:r>
    </w:p>
    <w:p w:rsidR="00EB4F59" w:rsidRPr="001E7130" w:rsidRDefault="00EB4F59" w:rsidP="00AD0D0A">
      <w:pPr>
        <w:spacing w:after="0" w:line="240" w:lineRule="auto"/>
      </w:pPr>
    </w:p>
    <w:p w:rsidR="00EB4F59" w:rsidRPr="001E7130" w:rsidRDefault="000F51A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EB4F59" w:rsidRPr="001E7130">
        <w:rPr>
          <w:rFonts w:ascii="Times New Roman" w:eastAsia="Times New Roman" w:hAnsi="Times New Roman" w:cs="Times New Roman"/>
          <w:sz w:val="24"/>
          <w:szCs w:val="24"/>
          <w:lang w:eastAsia="hr-HR"/>
        </w:rPr>
        <w:t>Strategija prilagodbe klimatskim promjenama u Republici Hrvatskoj (u daljnjem tekstu: Strategija prilagodbe) određuje ciljeve i prioritete za provedbu mjera prilagodbe klimatskim promjenama u Republici Hrvatskoj i sadrži osobito:</w:t>
      </w:r>
    </w:p>
    <w:p w:rsidR="00EB4F59" w:rsidRPr="001E7130" w:rsidRDefault="00EB4F59" w:rsidP="00AD0D0A">
      <w:pPr>
        <w:pStyle w:val="Odlomakpopisa"/>
        <w:spacing w:after="0" w:line="240" w:lineRule="auto"/>
        <w:ind w:left="709"/>
        <w:jc w:val="both"/>
        <w:rPr>
          <w:rFonts w:ascii="Times New Roman" w:eastAsia="Times New Roman" w:hAnsi="Times New Roman" w:cs="Times New Roman"/>
          <w:sz w:val="24"/>
          <w:szCs w:val="24"/>
          <w:lang w:eastAsia="hr-HR"/>
        </w:rPr>
      </w:pPr>
    </w:p>
    <w:p w:rsidR="00E63623" w:rsidRPr="001E7130" w:rsidRDefault="0022243D" w:rsidP="00AD0D0A">
      <w:pPr>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A65126" w:rsidRPr="001E7130">
        <w:rPr>
          <w:rFonts w:ascii="Times New Roman" w:eastAsia="Times New Roman" w:hAnsi="Times New Roman" w:cs="Times New Roman"/>
          <w:sz w:val="24"/>
          <w:szCs w:val="24"/>
          <w:lang w:eastAsia="hr-HR"/>
        </w:rPr>
        <w:t xml:space="preserve"> </w:t>
      </w:r>
      <w:r w:rsidR="00984C15" w:rsidRPr="001E7130">
        <w:rPr>
          <w:rFonts w:ascii="Times New Roman" w:eastAsia="Times New Roman" w:hAnsi="Times New Roman" w:cs="Times New Roman"/>
          <w:sz w:val="24"/>
          <w:szCs w:val="24"/>
          <w:lang w:eastAsia="hr-HR"/>
        </w:rPr>
        <w:t xml:space="preserve">klimatske </w:t>
      </w:r>
      <w:r w:rsidR="004F22C2" w:rsidRPr="001E7130">
        <w:rPr>
          <w:rFonts w:ascii="Times New Roman" w:eastAsia="Times New Roman" w:hAnsi="Times New Roman" w:cs="Times New Roman"/>
          <w:sz w:val="24"/>
          <w:szCs w:val="24"/>
          <w:lang w:eastAsia="hr-HR"/>
        </w:rPr>
        <w:t>modele</w:t>
      </w:r>
      <w:r w:rsidR="00984C15" w:rsidRPr="001E7130">
        <w:rPr>
          <w:rFonts w:ascii="Times New Roman" w:eastAsia="Times New Roman" w:hAnsi="Times New Roman" w:cs="Times New Roman"/>
          <w:sz w:val="24"/>
          <w:szCs w:val="24"/>
          <w:lang w:eastAsia="hr-HR"/>
        </w:rPr>
        <w:t xml:space="preserve"> i projekcije buduće klime</w:t>
      </w:r>
    </w:p>
    <w:p w:rsidR="00E63623" w:rsidRPr="001E7130" w:rsidRDefault="0022243D"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A65126"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 xml:space="preserve">procjenu </w:t>
      </w:r>
      <w:r w:rsidR="00F5216D" w:rsidRPr="001E7130">
        <w:rPr>
          <w:rFonts w:ascii="Times New Roman" w:eastAsia="Times New Roman" w:hAnsi="Times New Roman" w:cs="Times New Roman"/>
          <w:sz w:val="24"/>
          <w:szCs w:val="24"/>
          <w:lang w:eastAsia="hr-HR"/>
        </w:rPr>
        <w:t xml:space="preserve">utjecaja klimatskih promjena na društvo i okoliš </w:t>
      </w:r>
    </w:p>
    <w:p w:rsidR="00EB4F59" w:rsidRPr="001E7130" w:rsidRDefault="0022243D"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65126"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procjenu</w:t>
      </w:r>
      <w:r w:rsidR="00F5216D" w:rsidRPr="001E7130">
        <w:rPr>
          <w:rFonts w:ascii="Times New Roman" w:eastAsia="Times New Roman" w:hAnsi="Times New Roman" w:cs="Times New Roman"/>
          <w:sz w:val="24"/>
          <w:szCs w:val="24"/>
          <w:lang w:eastAsia="hr-HR"/>
        </w:rPr>
        <w:t xml:space="preserve"> ranjivosti</w:t>
      </w:r>
      <w:r w:rsidR="00EB4F59" w:rsidRPr="001E7130">
        <w:rPr>
          <w:rFonts w:ascii="Times New Roman" w:eastAsia="Times New Roman" w:hAnsi="Times New Roman" w:cs="Times New Roman"/>
          <w:sz w:val="24"/>
          <w:szCs w:val="24"/>
          <w:lang w:eastAsia="hr-HR"/>
        </w:rPr>
        <w:t xml:space="preserve"> </w:t>
      </w:r>
      <w:r w:rsidR="00B576F8" w:rsidRPr="001E7130">
        <w:rPr>
          <w:rFonts w:ascii="Times New Roman" w:eastAsia="Times New Roman" w:hAnsi="Times New Roman" w:cs="Times New Roman"/>
          <w:sz w:val="24"/>
          <w:szCs w:val="24"/>
          <w:lang w:eastAsia="hr-HR"/>
        </w:rPr>
        <w:t>i rizika</w:t>
      </w:r>
    </w:p>
    <w:p w:rsidR="00E63623" w:rsidRPr="001E7130" w:rsidRDefault="00E63623"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22243D" w:rsidRPr="001E7130">
        <w:rPr>
          <w:rFonts w:ascii="Times New Roman" w:eastAsia="Times New Roman" w:hAnsi="Times New Roman" w:cs="Times New Roman"/>
          <w:sz w:val="24"/>
          <w:szCs w:val="24"/>
          <w:lang w:eastAsia="hr-HR"/>
        </w:rPr>
        <w:t>.</w:t>
      </w:r>
      <w:r w:rsidR="00A65126"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prioritetne mjere i aktivnosti</w:t>
      </w:r>
    </w:p>
    <w:p w:rsidR="00EB4F59" w:rsidRPr="001E7130" w:rsidRDefault="00E63623"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22243D" w:rsidRPr="001E7130">
        <w:rPr>
          <w:rFonts w:ascii="Times New Roman" w:eastAsia="Times New Roman" w:hAnsi="Times New Roman" w:cs="Times New Roman"/>
          <w:sz w:val="24"/>
          <w:szCs w:val="24"/>
          <w:lang w:eastAsia="hr-HR"/>
        </w:rPr>
        <w:t>.</w:t>
      </w:r>
      <w:r w:rsidR="00A65126"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međunarodne obveze i međunarodnu suradnju Republike Hrvatske</w:t>
      </w:r>
    </w:p>
    <w:p w:rsidR="00756857" w:rsidRPr="001E7130" w:rsidRDefault="00A65126"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756857" w:rsidRPr="001E7130">
        <w:rPr>
          <w:rFonts w:ascii="Times New Roman" w:eastAsia="Times New Roman" w:hAnsi="Times New Roman" w:cs="Times New Roman"/>
          <w:sz w:val="24"/>
          <w:szCs w:val="24"/>
          <w:lang w:eastAsia="hr-HR"/>
        </w:rPr>
        <w:t>smjernice za znanstvena istraživanja iz područja procjene utjecaja i prilagodbe klimatskim promjenama</w:t>
      </w:r>
    </w:p>
    <w:p w:rsidR="00EB4F59" w:rsidRPr="001E7130" w:rsidRDefault="00756857"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22243D" w:rsidRPr="001E7130">
        <w:rPr>
          <w:rFonts w:ascii="Times New Roman" w:eastAsia="Times New Roman" w:hAnsi="Times New Roman" w:cs="Times New Roman"/>
          <w:sz w:val="24"/>
          <w:szCs w:val="24"/>
          <w:lang w:eastAsia="hr-HR"/>
        </w:rPr>
        <w:t>.</w:t>
      </w:r>
      <w:r w:rsidR="00A65126"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 xml:space="preserve">procjenu sredstava za provedbu </w:t>
      </w:r>
    </w:p>
    <w:p w:rsidR="00EB4F59" w:rsidRPr="001E7130" w:rsidRDefault="00756857"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22243D" w:rsidRPr="001E7130">
        <w:rPr>
          <w:rFonts w:ascii="Times New Roman" w:eastAsia="Times New Roman" w:hAnsi="Times New Roman" w:cs="Times New Roman"/>
          <w:sz w:val="24"/>
          <w:szCs w:val="24"/>
          <w:lang w:eastAsia="hr-HR"/>
        </w:rPr>
        <w:t>.</w:t>
      </w:r>
      <w:r w:rsidR="00A65126"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analizu troškova i koristi provedbe mjera prilagodbe klimatskim promjenama</w:t>
      </w:r>
    </w:p>
    <w:p w:rsidR="00EB4F59" w:rsidRPr="001E7130" w:rsidRDefault="00756857" w:rsidP="00AD0D0A">
      <w:pPr>
        <w:spacing w:after="0" w:line="240" w:lineRule="auto"/>
        <w:ind w:left="709" w:hanging="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22243D" w:rsidRPr="001E7130">
        <w:rPr>
          <w:rFonts w:ascii="Times New Roman" w:eastAsia="Times New Roman" w:hAnsi="Times New Roman" w:cs="Times New Roman"/>
          <w:sz w:val="24"/>
          <w:szCs w:val="24"/>
          <w:lang w:eastAsia="hr-HR"/>
        </w:rPr>
        <w:t>.</w:t>
      </w:r>
      <w:r w:rsidR="00A65126" w:rsidRPr="001E7130">
        <w:rPr>
          <w:rFonts w:ascii="Times New Roman" w:eastAsia="Times New Roman" w:hAnsi="Times New Roman" w:cs="Times New Roman"/>
          <w:sz w:val="24"/>
          <w:szCs w:val="24"/>
          <w:lang w:eastAsia="hr-HR"/>
        </w:rPr>
        <w:t xml:space="preserve"> </w:t>
      </w:r>
      <w:r w:rsidR="00F5216D" w:rsidRPr="001E7130">
        <w:rPr>
          <w:rFonts w:ascii="Times New Roman" w:eastAsia="Times New Roman" w:hAnsi="Times New Roman" w:cs="Times New Roman"/>
          <w:sz w:val="24"/>
          <w:szCs w:val="24"/>
          <w:lang w:eastAsia="hr-HR"/>
        </w:rPr>
        <w:t xml:space="preserve">okvir za </w:t>
      </w:r>
      <w:r w:rsidR="00EB4F59" w:rsidRPr="001E7130">
        <w:rPr>
          <w:rFonts w:ascii="Times New Roman" w:eastAsia="Times New Roman" w:hAnsi="Times New Roman" w:cs="Times New Roman"/>
          <w:sz w:val="24"/>
          <w:szCs w:val="24"/>
          <w:lang w:eastAsia="hr-HR"/>
        </w:rPr>
        <w:t>praćenje</w:t>
      </w:r>
      <w:r w:rsidR="00F5216D" w:rsidRPr="001E7130">
        <w:rPr>
          <w:rFonts w:ascii="Times New Roman" w:eastAsia="Times New Roman" w:hAnsi="Times New Roman" w:cs="Times New Roman"/>
          <w:sz w:val="24"/>
          <w:szCs w:val="24"/>
          <w:lang w:eastAsia="hr-HR"/>
        </w:rPr>
        <w:t xml:space="preserve"> i vrednovanje </w:t>
      </w:r>
      <w:r w:rsidR="001B67B3" w:rsidRPr="001E7130">
        <w:rPr>
          <w:rFonts w:ascii="Times New Roman" w:eastAsia="Times New Roman" w:hAnsi="Times New Roman" w:cs="Times New Roman"/>
          <w:sz w:val="24"/>
          <w:szCs w:val="24"/>
          <w:lang w:eastAsia="hr-HR"/>
        </w:rPr>
        <w:t>s pokazateljima</w:t>
      </w:r>
      <w:r w:rsidR="00EB4F59" w:rsidRPr="001E7130">
        <w:rPr>
          <w:rFonts w:ascii="Times New Roman" w:eastAsia="Times New Roman" w:hAnsi="Times New Roman" w:cs="Times New Roman"/>
          <w:sz w:val="24"/>
          <w:szCs w:val="24"/>
          <w:lang w:eastAsia="hr-HR"/>
        </w:rPr>
        <w:t>.</w:t>
      </w:r>
    </w:p>
    <w:p w:rsidR="00EB4F59" w:rsidRPr="001E7130" w:rsidRDefault="00EB4F59" w:rsidP="00AD0D0A">
      <w:pPr>
        <w:spacing w:after="0" w:line="240" w:lineRule="auto"/>
        <w:jc w:val="both"/>
        <w:rPr>
          <w:rFonts w:ascii="Times New Roman" w:eastAsia="Times New Roman" w:hAnsi="Times New Roman" w:cs="Times New Roman"/>
          <w:sz w:val="24"/>
          <w:szCs w:val="24"/>
          <w:lang w:eastAsia="hr-HR"/>
        </w:rPr>
      </w:pPr>
    </w:p>
    <w:p w:rsidR="00EB4F59" w:rsidRPr="001E7130" w:rsidRDefault="000F51A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EB4F59" w:rsidRPr="001E7130">
        <w:rPr>
          <w:rFonts w:ascii="Times New Roman" w:eastAsia="Times New Roman" w:hAnsi="Times New Roman" w:cs="Times New Roman"/>
          <w:sz w:val="24"/>
          <w:szCs w:val="24"/>
          <w:lang w:eastAsia="hr-HR"/>
        </w:rPr>
        <w:t xml:space="preserve">Nositelj izrade Strategije prilagodbe je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1C20FC"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 xml:space="preserve">u suradnji sa središnjim tijelima državne uprave i </w:t>
      </w:r>
      <w:r w:rsidR="001A54BD" w:rsidRPr="001E7130">
        <w:rPr>
          <w:rFonts w:ascii="Times New Roman" w:eastAsia="Times New Roman" w:hAnsi="Times New Roman" w:cs="Times New Roman"/>
          <w:sz w:val="24"/>
          <w:szCs w:val="24"/>
          <w:lang w:eastAsia="hr-HR"/>
        </w:rPr>
        <w:t xml:space="preserve">drugim pravnim </w:t>
      </w:r>
      <w:r w:rsidR="003D27BB" w:rsidRPr="001E7130">
        <w:rPr>
          <w:rFonts w:ascii="Times New Roman" w:eastAsia="Times New Roman" w:hAnsi="Times New Roman" w:cs="Times New Roman"/>
          <w:sz w:val="24"/>
          <w:szCs w:val="24"/>
          <w:lang w:eastAsia="hr-HR"/>
        </w:rPr>
        <w:t>osobama koje imaju javne vlasti</w:t>
      </w:r>
      <w:r w:rsidR="00EB4F59" w:rsidRPr="001E7130">
        <w:rPr>
          <w:rFonts w:ascii="Times New Roman" w:eastAsia="Times New Roman" w:hAnsi="Times New Roman" w:cs="Times New Roman"/>
          <w:sz w:val="24"/>
          <w:szCs w:val="24"/>
          <w:lang w:eastAsia="hr-HR"/>
        </w:rPr>
        <w:t xml:space="preserve"> nadležn</w:t>
      </w:r>
      <w:r w:rsidR="00A30A88" w:rsidRPr="001E7130">
        <w:rPr>
          <w:rFonts w:ascii="Times New Roman" w:eastAsia="Times New Roman" w:hAnsi="Times New Roman" w:cs="Times New Roman"/>
          <w:sz w:val="24"/>
          <w:szCs w:val="24"/>
          <w:lang w:eastAsia="hr-HR"/>
        </w:rPr>
        <w:t>im</w:t>
      </w:r>
      <w:r w:rsidR="00EB4F59" w:rsidRPr="001E7130">
        <w:rPr>
          <w:rFonts w:ascii="Times New Roman" w:eastAsia="Times New Roman" w:hAnsi="Times New Roman" w:cs="Times New Roman"/>
          <w:sz w:val="24"/>
          <w:szCs w:val="24"/>
          <w:lang w:eastAsia="hr-HR"/>
        </w:rPr>
        <w:t xml:space="preserve"> za poslove meteorologije, zaštite prirode, zaštite okoliša, poljoprivrede, ribarstva, šumarstva, vodnoga gospodarstva, energetike, </w:t>
      </w:r>
      <w:r w:rsidR="00EB0564" w:rsidRPr="001E7130">
        <w:rPr>
          <w:rFonts w:ascii="Times New Roman" w:eastAsia="Times New Roman" w:hAnsi="Times New Roman" w:cs="Times New Roman"/>
          <w:sz w:val="24"/>
          <w:szCs w:val="24"/>
          <w:lang w:eastAsia="hr-HR"/>
        </w:rPr>
        <w:t xml:space="preserve">industrije, </w:t>
      </w:r>
      <w:r w:rsidR="00EB4F59" w:rsidRPr="001E7130">
        <w:rPr>
          <w:rFonts w:ascii="Times New Roman" w:eastAsia="Times New Roman" w:hAnsi="Times New Roman" w:cs="Times New Roman"/>
          <w:sz w:val="24"/>
          <w:szCs w:val="24"/>
          <w:lang w:eastAsia="hr-HR"/>
        </w:rPr>
        <w:t xml:space="preserve">prostornog </w:t>
      </w:r>
      <w:r w:rsidR="00EF5177" w:rsidRPr="001E7130">
        <w:rPr>
          <w:rFonts w:ascii="Times New Roman" w:eastAsia="Times New Roman" w:hAnsi="Times New Roman" w:cs="Times New Roman"/>
          <w:sz w:val="24"/>
          <w:szCs w:val="24"/>
          <w:lang w:eastAsia="hr-HR"/>
        </w:rPr>
        <w:t>uređenja</w:t>
      </w:r>
      <w:r w:rsidR="00C87210" w:rsidRPr="001E7130">
        <w:rPr>
          <w:rFonts w:ascii="Times New Roman" w:eastAsia="Times New Roman" w:hAnsi="Times New Roman" w:cs="Times New Roman"/>
          <w:sz w:val="24"/>
          <w:szCs w:val="24"/>
          <w:lang w:eastAsia="hr-HR"/>
        </w:rPr>
        <w:t>,</w:t>
      </w:r>
      <w:r w:rsidR="00EB4F59" w:rsidRPr="001E7130">
        <w:rPr>
          <w:rFonts w:ascii="Times New Roman" w:eastAsia="Times New Roman" w:hAnsi="Times New Roman" w:cs="Times New Roman"/>
          <w:sz w:val="24"/>
          <w:szCs w:val="24"/>
          <w:lang w:eastAsia="hr-HR"/>
        </w:rPr>
        <w:t xml:space="preserve"> </w:t>
      </w:r>
      <w:r w:rsidR="00A30A88" w:rsidRPr="001E7130">
        <w:rPr>
          <w:rFonts w:ascii="Times New Roman" w:eastAsia="Times New Roman" w:hAnsi="Times New Roman" w:cs="Times New Roman"/>
          <w:sz w:val="24"/>
          <w:szCs w:val="24"/>
          <w:lang w:eastAsia="hr-HR"/>
        </w:rPr>
        <w:t>prometa</w:t>
      </w:r>
      <w:r w:rsidR="00EB4F59" w:rsidRPr="001E7130">
        <w:rPr>
          <w:rFonts w:ascii="Times New Roman" w:eastAsia="Times New Roman" w:hAnsi="Times New Roman" w:cs="Times New Roman"/>
          <w:sz w:val="24"/>
          <w:szCs w:val="24"/>
          <w:lang w:eastAsia="hr-HR"/>
        </w:rPr>
        <w:t>, mora, turizma i zaštite ljudskog zdravlja.</w:t>
      </w:r>
    </w:p>
    <w:p w:rsidR="00EB4F59" w:rsidRPr="001E7130" w:rsidRDefault="00EB4F59" w:rsidP="00AD0D0A">
      <w:pPr>
        <w:pStyle w:val="Odlomakpopisa"/>
        <w:spacing w:after="0" w:line="240" w:lineRule="auto"/>
        <w:jc w:val="both"/>
        <w:rPr>
          <w:rFonts w:ascii="Times New Roman" w:eastAsia="Times New Roman" w:hAnsi="Times New Roman" w:cs="Times New Roman"/>
          <w:sz w:val="24"/>
          <w:szCs w:val="24"/>
          <w:lang w:eastAsia="hr-HR"/>
        </w:rPr>
      </w:pPr>
    </w:p>
    <w:p w:rsidR="00EB4F59" w:rsidRPr="001E7130" w:rsidRDefault="00EB4F5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Strategiju prilagodbe za razdoblje do 2040. godine s pogledom na 2070. godinu, na prijedlog Vlade</w:t>
      </w:r>
      <w:r w:rsidR="001A54BD" w:rsidRPr="001E7130">
        <w:rPr>
          <w:rFonts w:ascii="Times New Roman" w:eastAsia="Times New Roman" w:hAnsi="Times New Roman" w:cs="Times New Roman"/>
          <w:sz w:val="24"/>
          <w:szCs w:val="24"/>
          <w:lang w:eastAsia="hr-HR"/>
        </w:rPr>
        <w:t xml:space="preserve"> Republike Hrvatske</w:t>
      </w:r>
      <w:r w:rsidRPr="001E7130">
        <w:rPr>
          <w:rFonts w:ascii="Times New Roman" w:eastAsia="Times New Roman" w:hAnsi="Times New Roman" w:cs="Times New Roman"/>
          <w:sz w:val="24"/>
          <w:szCs w:val="24"/>
          <w:lang w:eastAsia="hr-HR"/>
        </w:rPr>
        <w:t>, donosi Hrvatski sabor.</w:t>
      </w:r>
    </w:p>
    <w:p w:rsidR="00EB4F59" w:rsidRPr="001E7130" w:rsidRDefault="00EB4F59" w:rsidP="00AD0D0A">
      <w:pPr>
        <w:spacing w:after="0" w:line="240" w:lineRule="auto"/>
        <w:jc w:val="both"/>
        <w:rPr>
          <w:rFonts w:ascii="Times New Roman" w:eastAsia="Times New Roman" w:hAnsi="Times New Roman" w:cs="Times New Roman"/>
          <w:sz w:val="24"/>
          <w:szCs w:val="24"/>
          <w:lang w:eastAsia="hr-HR"/>
        </w:rPr>
      </w:pPr>
    </w:p>
    <w:p w:rsidR="00EB4F59" w:rsidRPr="001E7130" w:rsidRDefault="00EB4F5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Strategija prilagodbe se prema potrebi ažurira svakih pet godina</w:t>
      </w:r>
      <w:r w:rsidR="00A30A88" w:rsidRPr="001E7130">
        <w:rPr>
          <w:rFonts w:ascii="Times New Roman" w:eastAsia="Times New Roman" w:hAnsi="Times New Roman" w:cs="Times New Roman"/>
          <w:sz w:val="24"/>
          <w:szCs w:val="24"/>
          <w:lang w:eastAsia="hr-HR"/>
        </w:rPr>
        <w:t xml:space="preserve"> na prijedlog </w:t>
      </w:r>
      <w:r w:rsidR="003D6BCA" w:rsidRPr="001E7130">
        <w:rPr>
          <w:rFonts w:ascii="Times New Roman" w:eastAsia="Times New Roman" w:hAnsi="Times New Roman" w:cs="Times New Roman"/>
          <w:sz w:val="24"/>
          <w:szCs w:val="24"/>
          <w:lang w:eastAsia="hr-HR"/>
        </w:rPr>
        <w:t xml:space="preserve">središnjeg tijela </w:t>
      </w:r>
      <w:r w:rsidR="003D6BCA"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w:t>
      </w:r>
    </w:p>
    <w:p w:rsidR="00EB4F59" w:rsidRPr="001E7130" w:rsidRDefault="00EB4F59" w:rsidP="00AD0D0A">
      <w:pPr>
        <w:spacing w:after="0" w:line="240" w:lineRule="auto"/>
        <w:jc w:val="both"/>
        <w:rPr>
          <w:rFonts w:ascii="Times New Roman" w:eastAsia="Times New Roman" w:hAnsi="Times New Roman" w:cs="Times New Roman"/>
          <w:sz w:val="24"/>
          <w:szCs w:val="24"/>
          <w:lang w:eastAsia="hr-HR"/>
        </w:rPr>
      </w:pPr>
    </w:p>
    <w:p w:rsidR="00EB4F59" w:rsidRPr="001E7130" w:rsidRDefault="00EB4F5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Strategija prilagodbe objavljuje se u Narodnim novinama.</w:t>
      </w:r>
    </w:p>
    <w:p w:rsidR="00F45FC0" w:rsidRPr="001E7130" w:rsidRDefault="00F45FC0" w:rsidP="00AD0D0A">
      <w:pPr>
        <w:spacing w:after="0" w:line="240" w:lineRule="auto"/>
        <w:ind w:firstLine="708"/>
        <w:jc w:val="both"/>
        <w:rPr>
          <w:rFonts w:ascii="Times New Roman" w:eastAsia="Times New Roman" w:hAnsi="Times New Roman" w:cs="Times New Roman"/>
          <w:sz w:val="24"/>
          <w:szCs w:val="24"/>
          <w:lang w:eastAsia="hr-HR"/>
        </w:rPr>
      </w:pPr>
    </w:p>
    <w:p w:rsidR="00F45FC0" w:rsidRPr="001E7130" w:rsidRDefault="00F45FC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izvješćuje Komisiju o statusu primjene mjera prilagodbe u skladu sa člankom 15. Uredbe (EU) br. 525/2013 i člankom 19. Uredbe (EU) br. 2018/1999.</w:t>
      </w:r>
    </w:p>
    <w:p w:rsidR="00EB4F59" w:rsidRPr="001E7130" w:rsidRDefault="00EB4F59" w:rsidP="00AD0D0A">
      <w:pPr>
        <w:spacing w:after="0" w:line="240" w:lineRule="auto"/>
        <w:jc w:val="both"/>
        <w:rPr>
          <w:rFonts w:ascii="Times New Roman" w:eastAsia="Times New Roman" w:hAnsi="Times New Roman" w:cs="Times New Roman"/>
          <w:sz w:val="24"/>
          <w:szCs w:val="24"/>
          <w:lang w:eastAsia="hr-HR"/>
        </w:rPr>
      </w:pPr>
    </w:p>
    <w:p w:rsidR="00AF6B62" w:rsidRPr="001E7130" w:rsidRDefault="002E1067" w:rsidP="00517300">
      <w:pPr>
        <w:pStyle w:val="Naslov2"/>
        <w:jc w:val="center"/>
        <w:rPr>
          <w:b w:val="0"/>
          <w:sz w:val="24"/>
          <w:szCs w:val="24"/>
        </w:rPr>
      </w:pPr>
      <w:r w:rsidRPr="001E7130">
        <w:rPr>
          <w:sz w:val="24"/>
          <w:szCs w:val="24"/>
        </w:rPr>
        <w:t>Članak 15</w:t>
      </w:r>
      <w:r w:rsidR="00AF6B62" w:rsidRPr="001E7130">
        <w:rPr>
          <w:sz w:val="24"/>
          <w:szCs w:val="24"/>
        </w:rPr>
        <w:t>.</w:t>
      </w:r>
    </w:p>
    <w:p w:rsidR="00AF6B62" w:rsidRPr="001E7130" w:rsidRDefault="00AF6B62" w:rsidP="00AD0D0A">
      <w:pPr>
        <w:spacing w:after="0" w:line="240" w:lineRule="auto"/>
        <w:jc w:val="both"/>
        <w:rPr>
          <w:rFonts w:ascii="Times New Roman" w:eastAsia="Times New Roman" w:hAnsi="Times New Roman" w:cs="Times New Roman"/>
          <w:sz w:val="24"/>
          <w:szCs w:val="24"/>
          <w:lang w:eastAsia="hr-HR"/>
        </w:rPr>
      </w:pPr>
    </w:p>
    <w:p w:rsidR="00EB4F59" w:rsidRPr="001E7130" w:rsidRDefault="002E106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EB4F59" w:rsidRPr="001E7130">
        <w:rPr>
          <w:rFonts w:ascii="Times New Roman" w:eastAsia="Times New Roman" w:hAnsi="Times New Roman" w:cs="Times New Roman"/>
          <w:sz w:val="24"/>
          <w:szCs w:val="24"/>
          <w:lang w:eastAsia="hr-HR"/>
        </w:rPr>
        <w:t xml:space="preserve">) </w:t>
      </w:r>
      <w:r w:rsidR="00F47023" w:rsidRPr="001E7130">
        <w:rPr>
          <w:rFonts w:ascii="Times New Roman" w:eastAsia="Times New Roman" w:hAnsi="Times New Roman" w:cs="Times New Roman"/>
          <w:sz w:val="24"/>
          <w:szCs w:val="24"/>
          <w:lang w:eastAsia="hr-HR"/>
        </w:rPr>
        <w:t>Nacionalni r</w:t>
      </w:r>
      <w:r w:rsidR="00EB4F59" w:rsidRPr="001E7130">
        <w:rPr>
          <w:rFonts w:ascii="Times New Roman" w:eastAsia="Times New Roman" w:hAnsi="Times New Roman" w:cs="Times New Roman"/>
          <w:sz w:val="24"/>
          <w:szCs w:val="24"/>
          <w:lang w:eastAsia="hr-HR"/>
        </w:rPr>
        <w:t>azvojni dokumenti</w:t>
      </w:r>
      <w:r w:rsidR="003B711F" w:rsidRPr="001E7130">
        <w:rPr>
          <w:rFonts w:ascii="Times New Roman" w:eastAsia="Times New Roman" w:hAnsi="Times New Roman" w:cs="Times New Roman"/>
          <w:sz w:val="24"/>
          <w:szCs w:val="24"/>
          <w:lang w:eastAsia="hr-HR"/>
        </w:rPr>
        <w:t xml:space="preserve"> i</w:t>
      </w:r>
      <w:r w:rsidR="00F47023" w:rsidRPr="001E7130">
        <w:rPr>
          <w:rFonts w:ascii="Times New Roman" w:eastAsia="Times New Roman" w:hAnsi="Times New Roman" w:cs="Times New Roman"/>
          <w:sz w:val="24"/>
          <w:szCs w:val="24"/>
          <w:lang w:eastAsia="hr-HR"/>
        </w:rPr>
        <w:t xml:space="preserve"> razvojni dokumenti</w:t>
      </w:r>
      <w:r w:rsidR="00EB4F59" w:rsidRPr="001E7130">
        <w:rPr>
          <w:rFonts w:ascii="Times New Roman" w:eastAsia="Times New Roman" w:hAnsi="Times New Roman" w:cs="Times New Roman"/>
          <w:sz w:val="24"/>
          <w:szCs w:val="24"/>
          <w:lang w:eastAsia="hr-HR"/>
        </w:rPr>
        <w:t xml:space="preserve"> pojedinih </w:t>
      </w:r>
      <w:r w:rsidR="002765F7" w:rsidRPr="001E7130">
        <w:rPr>
          <w:rFonts w:ascii="Times New Roman" w:eastAsia="Times New Roman" w:hAnsi="Times New Roman" w:cs="Times New Roman"/>
          <w:sz w:val="24"/>
          <w:szCs w:val="24"/>
          <w:lang w:eastAsia="hr-HR"/>
        </w:rPr>
        <w:t>područja i djelatnosti</w:t>
      </w:r>
      <w:r w:rsidR="002A5B64"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moraju biti usklađeni s načelima, osnovnim ciljevima, prioritetima i mjerama utvrđenim u</w:t>
      </w:r>
      <w:r w:rsidR="00575D48" w:rsidRPr="001E7130">
        <w:rPr>
          <w:rFonts w:ascii="Times New Roman" w:eastAsia="Times New Roman" w:hAnsi="Times New Roman" w:cs="Times New Roman"/>
          <w:sz w:val="24"/>
          <w:szCs w:val="24"/>
          <w:lang w:eastAsia="hr-HR"/>
        </w:rPr>
        <w:t xml:space="preserve"> Strategiji</w:t>
      </w:r>
      <w:r w:rsidR="00575D48" w:rsidRPr="001E7130">
        <w:t xml:space="preserve"> </w:t>
      </w:r>
      <w:proofErr w:type="spellStart"/>
      <w:r w:rsidR="00575D48" w:rsidRPr="001E7130">
        <w:rPr>
          <w:rFonts w:ascii="Times New Roman" w:eastAsia="Times New Roman" w:hAnsi="Times New Roman" w:cs="Times New Roman"/>
          <w:sz w:val="24"/>
          <w:szCs w:val="24"/>
          <w:lang w:eastAsia="hr-HR"/>
        </w:rPr>
        <w:t>niskougljičnog</w:t>
      </w:r>
      <w:proofErr w:type="spellEnd"/>
      <w:r w:rsidR="00575D48" w:rsidRPr="001E7130">
        <w:rPr>
          <w:rFonts w:ascii="Times New Roman" w:eastAsia="Times New Roman" w:hAnsi="Times New Roman" w:cs="Times New Roman"/>
          <w:sz w:val="24"/>
          <w:szCs w:val="24"/>
          <w:lang w:eastAsia="hr-HR"/>
        </w:rPr>
        <w:t xml:space="preserve"> razvoja</w:t>
      </w:r>
      <w:r w:rsidR="00EB4F59" w:rsidRPr="001E7130">
        <w:rPr>
          <w:rFonts w:ascii="Times New Roman" w:eastAsia="Times New Roman" w:hAnsi="Times New Roman" w:cs="Times New Roman"/>
          <w:sz w:val="24"/>
          <w:szCs w:val="24"/>
          <w:lang w:eastAsia="hr-HR"/>
        </w:rPr>
        <w:t xml:space="preserve"> </w:t>
      </w:r>
      <w:r w:rsidR="00575D48" w:rsidRPr="001E7130">
        <w:rPr>
          <w:rFonts w:ascii="Times New Roman" w:eastAsia="Times New Roman" w:hAnsi="Times New Roman" w:cs="Times New Roman"/>
          <w:sz w:val="24"/>
          <w:szCs w:val="24"/>
          <w:lang w:eastAsia="hr-HR"/>
        </w:rPr>
        <w:t>i</w:t>
      </w:r>
      <w:r w:rsidR="003535FE" w:rsidRPr="001E7130">
        <w:rPr>
          <w:rFonts w:ascii="Times New Roman" w:eastAsia="Times New Roman" w:hAnsi="Times New Roman" w:cs="Times New Roman"/>
          <w:sz w:val="24"/>
          <w:szCs w:val="24"/>
          <w:lang w:eastAsia="hr-HR"/>
        </w:rPr>
        <w:t xml:space="preserve"> </w:t>
      </w:r>
      <w:r w:rsidR="00EB4F59" w:rsidRPr="001E7130">
        <w:rPr>
          <w:rFonts w:ascii="Times New Roman" w:eastAsia="Times New Roman" w:hAnsi="Times New Roman" w:cs="Times New Roman"/>
          <w:sz w:val="24"/>
          <w:szCs w:val="24"/>
          <w:lang w:eastAsia="hr-HR"/>
        </w:rPr>
        <w:t>Strategiji prilagodbe.</w:t>
      </w:r>
    </w:p>
    <w:p w:rsidR="00EB4F59" w:rsidRPr="001E7130" w:rsidRDefault="00EB4F59" w:rsidP="00AD0D0A">
      <w:pPr>
        <w:spacing w:after="0" w:line="240" w:lineRule="auto"/>
        <w:jc w:val="both"/>
        <w:rPr>
          <w:rFonts w:ascii="Times New Roman" w:eastAsia="Times New Roman" w:hAnsi="Times New Roman" w:cs="Times New Roman"/>
          <w:sz w:val="24"/>
          <w:szCs w:val="24"/>
          <w:lang w:eastAsia="hr-HR"/>
        </w:rPr>
      </w:pPr>
    </w:p>
    <w:p w:rsidR="003535FE" w:rsidRPr="001E7130" w:rsidRDefault="003535FE"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Tijela državne uprave i drug</w:t>
      </w:r>
      <w:r w:rsidR="001A54BD" w:rsidRPr="001E7130">
        <w:rPr>
          <w:rFonts w:ascii="Times New Roman" w:eastAsia="Times New Roman" w:hAnsi="Times New Roman" w:cs="Times New Roman"/>
          <w:sz w:val="24"/>
          <w:szCs w:val="24"/>
          <w:lang w:eastAsia="hr-HR"/>
        </w:rPr>
        <w:t>e pravne osobe koje imaju</w:t>
      </w:r>
      <w:r w:rsidRPr="001E7130">
        <w:rPr>
          <w:rFonts w:ascii="Times New Roman" w:eastAsia="Times New Roman" w:hAnsi="Times New Roman" w:cs="Times New Roman"/>
          <w:sz w:val="24"/>
          <w:szCs w:val="24"/>
          <w:lang w:eastAsia="hr-HR"/>
        </w:rPr>
        <w:t xml:space="preserve"> javne </w:t>
      </w:r>
      <w:r w:rsidR="00B51831" w:rsidRPr="001E7130">
        <w:rPr>
          <w:rFonts w:ascii="Times New Roman" w:eastAsia="Times New Roman" w:hAnsi="Times New Roman" w:cs="Times New Roman"/>
          <w:sz w:val="24"/>
          <w:szCs w:val="24"/>
          <w:lang w:eastAsia="hr-HR"/>
        </w:rPr>
        <w:t>o</w:t>
      </w:r>
      <w:r w:rsidRPr="001E7130">
        <w:rPr>
          <w:rFonts w:ascii="Times New Roman" w:eastAsia="Times New Roman" w:hAnsi="Times New Roman" w:cs="Times New Roman"/>
          <w:sz w:val="24"/>
          <w:szCs w:val="24"/>
          <w:lang w:eastAsia="hr-HR"/>
        </w:rPr>
        <w:t>vlasti nadležn</w:t>
      </w:r>
      <w:r w:rsidR="000A0A8D"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za poslove energetike, prometa, poljoprivrede, gospodarenje otpadom, šumarstva, industrije, infrastrukture, </w:t>
      </w:r>
      <w:proofErr w:type="spellStart"/>
      <w:r w:rsidRPr="001E7130">
        <w:rPr>
          <w:rFonts w:ascii="Times New Roman" w:eastAsia="Times New Roman" w:hAnsi="Times New Roman" w:cs="Times New Roman"/>
          <w:sz w:val="24"/>
          <w:szCs w:val="24"/>
          <w:lang w:eastAsia="hr-HR"/>
        </w:rPr>
        <w:t>zgradarstva</w:t>
      </w:r>
      <w:proofErr w:type="spellEnd"/>
      <w:r w:rsidRPr="001E7130">
        <w:rPr>
          <w:rFonts w:ascii="Times New Roman" w:eastAsia="Times New Roman" w:hAnsi="Times New Roman" w:cs="Times New Roman"/>
          <w:sz w:val="24"/>
          <w:szCs w:val="24"/>
          <w:lang w:eastAsia="hr-HR"/>
        </w:rPr>
        <w:t xml:space="preserve"> i turizma dužna su svake dvije godine, u skladu s rokovima </w:t>
      </w:r>
      <w:r w:rsidR="00AD28DE" w:rsidRPr="001E7130">
        <w:rPr>
          <w:rFonts w:ascii="Times New Roman" w:eastAsia="Times New Roman" w:hAnsi="Times New Roman" w:cs="Times New Roman"/>
          <w:sz w:val="24"/>
          <w:szCs w:val="24"/>
          <w:lang w:eastAsia="hr-HR"/>
        </w:rPr>
        <w:t>za dostavu izvješća iz članka 21</w:t>
      </w:r>
      <w:r w:rsidRPr="001E7130">
        <w:rPr>
          <w:rFonts w:ascii="Times New Roman" w:eastAsia="Times New Roman" w:hAnsi="Times New Roman" w:cs="Times New Roman"/>
          <w:sz w:val="24"/>
          <w:szCs w:val="24"/>
          <w:lang w:eastAsia="hr-HR"/>
        </w:rPr>
        <w:t xml:space="preserve">. stavka 3. ovoga Zakona, izvješćivati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 aktivnostima vezano za </w:t>
      </w:r>
      <w:proofErr w:type="spellStart"/>
      <w:r w:rsidRPr="001E7130">
        <w:rPr>
          <w:rFonts w:ascii="Times New Roman" w:eastAsia="Times New Roman" w:hAnsi="Times New Roman" w:cs="Times New Roman"/>
          <w:sz w:val="24"/>
          <w:szCs w:val="24"/>
          <w:lang w:eastAsia="hr-HR"/>
        </w:rPr>
        <w:t>niskougljični</w:t>
      </w:r>
      <w:proofErr w:type="spellEnd"/>
      <w:r w:rsidRPr="001E7130">
        <w:rPr>
          <w:rFonts w:ascii="Times New Roman" w:eastAsia="Times New Roman" w:hAnsi="Times New Roman" w:cs="Times New Roman"/>
          <w:sz w:val="24"/>
          <w:szCs w:val="24"/>
          <w:lang w:eastAsia="hr-HR"/>
        </w:rPr>
        <w:t xml:space="preserve"> razvoj u skladu sa člankom 15. Uredbe (EU) br. 525/2013 i člankom 17. i člankom 18. Uredbe (EU) br. 2018/1999.</w:t>
      </w:r>
    </w:p>
    <w:p w:rsidR="007F67D3" w:rsidRPr="001E7130" w:rsidRDefault="007F67D3" w:rsidP="00AD0D0A">
      <w:pPr>
        <w:spacing w:after="0" w:line="240" w:lineRule="auto"/>
        <w:ind w:firstLine="708"/>
        <w:jc w:val="both"/>
        <w:rPr>
          <w:rFonts w:ascii="Times New Roman" w:eastAsia="Times New Roman" w:hAnsi="Times New Roman" w:cs="Times New Roman"/>
          <w:sz w:val="24"/>
          <w:szCs w:val="24"/>
          <w:lang w:eastAsia="hr-HR"/>
        </w:rPr>
      </w:pPr>
    </w:p>
    <w:p w:rsidR="002E1067" w:rsidRPr="001E7130" w:rsidRDefault="009B0B63"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7F67D3" w:rsidRPr="001E7130">
        <w:rPr>
          <w:rFonts w:ascii="Times New Roman" w:eastAsia="Times New Roman" w:hAnsi="Times New Roman" w:cs="Times New Roman"/>
          <w:sz w:val="24"/>
          <w:szCs w:val="24"/>
          <w:lang w:eastAsia="hr-HR"/>
        </w:rPr>
        <w:t>3</w:t>
      </w:r>
      <w:r w:rsidR="002E1067" w:rsidRPr="001E7130">
        <w:rPr>
          <w:rFonts w:ascii="Times New Roman" w:eastAsia="Times New Roman" w:hAnsi="Times New Roman" w:cs="Times New Roman"/>
          <w:sz w:val="24"/>
          <w:szCs w:val="24"/>
          <w:lang w:eastAsia="hr-HR"/>
        </w:rPr>
        <w:t xml:space="preserve">) Tijela državne uprave i druga tijela javne vlasti nadležna za poslove meteorologije, zaštite prirode, zaštite okoliša, poljoprivrede, ribarstva, šumarstva, vodnoga gospodarstva, energetike, prostornog </w:t>
      </w:r>
      <w:r w:rsidR="00EF5177" w:rsidRPr="001E7130">
        <w:rPr>
          <w:rFonts w:ascii="Times New Roman" w:eastAsia="Times New Roman" w:hAnsi="Times New Roman" w:cs="Times New Roman"/>
          <w:sz w:val="24"/>
          <w:szCs w:val="24"/>
          <w:lang w:eastAsia="hr-HR"/>
        </w:rPr>
        <w:t>uređenja</w:t>
      </w:r>
      <w:r w:rsidR="002E1067" w:rsidRPr="001E7130">
        <w:rPr>
          <w:rFonts w:ascii="Times New Roman" w:eastAsia="Times New Roman" w:hAnsi="Times New Roman" w:cs="Times New Roman"/>
          <w:sz w:val="24"/>
          <w:szCs w:val="24"/>
          <w:lang w:eastAsia="hr-HR"/>
        </w:rPr>
        <w:t>,</w:t>
      </w:r>
      <w:r w:rsidR="000A0A8D" w:rsidRPr="001E7130">
        <w:rPr>
          <w:rFonts w:ascii="Times New Roman" w:eastAsia="Times New Roman" w:hAnsi="Times New Roman" w:cs="Times New Roman"/>
          <w:sz w:val="24"/>
          <w:szCs w:val="24"/>
          <w:lang w:eastAsia="hr-HR"/>
        </w:rPr>
        <w:t xml:space="preserve"> prometa,</w:t>
      </w:r>
      <w:r w:rsidR="002E1067" w:rsidRPr="001E7130">
        <w:rPr>
          <w:rFonts w:ascii="Times New Roman" w:eastAsia="Times New Roman" w:hAnsi="Times New Roman" w:cs="Times New Roman"/>
          <w:sz w:val="24"/>
          <w:szCs w:val="24"/>
          <w:lang w:eastAsia="hr-HR"/>
        </w:rPr>
        <w:t xml:space="preserve"> mora, turizma i zaštite ljudskog zdravlja dužna su svake dvije godine, </w:t>
      </w:r>
      <w:r w:rsidR="00E86087" w:rsidRPr="001E7130">
        <w:rPr>
          <w:rFonts w:ascii="Times New Roman" w:eastAsia="Times New Roman" w:hAnsi="Times New Roman" w:cs="Times New Roman"/>
          <w:sz w:val="24"/>
          <w:szCs w:val="24"/>
          <w:lang w:eastAsia="hr-HR"/>
        </w:rPr>
        <w:t xml:space="preserve">u skladu s rokovima </w:t>
      </w:r>
      <w:r w:rsidR="00AD28DE" w:rsidRPr="001E7130">
        <w:rPr>
          <w:rFonts w:ascii="Times New Roman" w:eastAsia="Times New Roman" w:hAnsi="Times New Roman" w:cs="Times New Roman"/>
          <w:sz w:val="24"/>
          <w:szCs w:val="24"/>
          <w:lang w:eastAsia="hr-HR"/>
        </w:rPr>
        <w:t>za dostavu izvješća iz članka 21</w:t>
      </w:r>
      <w:r w:rsidR="00E86087" w:rsidRPr="001E7130">
        <w:rPr>
          <w:rFonts w:ascii="Times New Roman" w:eastAsia="Times New Roman" w:hAnsi="Times New Roman" w:cs="Times New Roman"/>
          <w:sz w:val="24"/>
          <w:szCs w:val="24"/>
          <w:lang w:eastAsia="hr-HR"/>
        </w:rPr>
        <w:t>. stavaka 3. i 4. ovoga Zakona</w:t>
      </w:r>
      <w:r w:rsidR="002E1067" w:rsidRPr="001E7130">
        <w:rPr>
          <w:rFonts w:ascii="Times New Roman" w:eastAsia="Times New Roman" w:hAnsi="Times New Roman" w:cs="Times New Roman"/>
          <w:sz w:val="24"/>
          <w:szCs w:val="24"/>
          <w:lang w:eastAsia="hr-HR"/>
        </w:rPr>
        <w:t xml:space="preserve">, izvješćivati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002E1067" w:rsidRPr="001E7130">
        <w:rPr>
          <w:rFonts w:ascii="Times New Roman" w:eastAsia="Times New Roman" w:hAnsi="Times New Roman" w:cs="Times New Roman"/>
          <w:sz w:val="24"/>
          <w:szCs w:val="24"/>
          <w:lang w:eastAsia="hr-HR"/>
        </w:rPr>
        <w:t>o aktivnostima vezano za prilagodbu klimatskim promjenama u skladu sa člankom 15. Uredbe (EU) br. 525/2013 i Uredbom (EU) br. 2018/1999.</w:t>
      </w:r>
    </w:p>
    <w:p w:rsidR="00C87210" w:rsidRPr="001E7130" w:rsidRDefault="00C87210" w:rsidP="00AD0D0A">
      <w:pPr>
        <w:spacing w:after="0" w:line="240" w:lineRule="auto"/>
        <w:jc w:val="both"/>
        <w:rPr>
          <w:rFonts w:ascii="Times New Roman" w:eastAsia="Times New Roman" w:hAnsi="Times New Roman" w:cs="Times New Roman"/>
          <w:sz w:val="24"/>
          <w:szCs w:val="24"/>
          <w:lang w:eastAsia="hr-HR"/>
        </w:rPr>
      </w:pPr>
    </w:p>
    <w:p w:rsidR="00EB4F59" w:rsidRPr="001E7130" w:rsidRDefault="00645D86" w:rsidP="00517300">
      <w:pPr>
        <w:pStyle w:val="Naslov4"/>
        <w:spacing w:before="0" w:beforeAutospacing="0" w:after="0" w:afterAutospacing="0"/>
        <w:jc w:val="center"/>
        <w:rPr>
          <w:b w:val="0"/>
          <w:i/>
          <w:iCs/>
        </w:rPr>
      </w:pPr>
      <w:bookmarkStart w:id="24" w:name="_Toc536200318"/>
      <w:bookmarkStart w:id="25" w:name="_Toc536200578"/>
      <w:r w:rsidRPr="001E7130">
        <w:rPr>
          <w:b w:val="0"/>
          <w:i/>
          <w:iCs/>
        </w:rPr>
        <w:t>Akcijski plan provedbe</w:t>
      </w:r>
      <w:r w:rsidR="00EB4F59" w:rsidRPr="001E7130">
        <w:rPr>
          <w:b w:val="0"/>
          <w:i/>
          <w:iCs/>
        </w:rPr>
        <w:t xml:space="preserve"> Strategije </w:t>
      </w:r>
      <w:proofErr w:type="spellStart"/>
      <w:r w:rsidR="00EB4F59" w:rsidRPr="001E7130">
        <w:rPr>
          <w:b w:val="0"/>
          <w:i/>
          <w:iCs/>
        </w:rPr>
        <w:t>niskougljičnog</w:t>
      </w:r>
      <w:proofErr w:type="spellEnd"/>
      <w:r w:rsidR="00EB4F59" w:rsidRPr="001E7130">
        <w:rPr>
          <w:b w:val="0"/>
          <w:i/>
          <w:iCs/>
        </w:rPr>
        <w:t xml:space="preserve"> razvoja</w:t>
      </w:r>
      <w:bookmarkEnd w:id="24"/>
      <w:bookmarkEnd w:id="25"/>
    </w:p>
    <w:p w:rsidR="00EB4F59" w:rsidRPr="001E7130" w:rsidRDefault="00EB4F59" w:rsidP="00AD0D0A">
      <w:pPr>
        <w:spacing w:after="0" w:line="240" w:lineRule="auto"/>
      </w:pPr>
    </w:p>
    <w:p w:rsidR="006023A5" w:rsidRPr="001E7130" w:rsidRDefault="00637809" w:rsidP="00517300">
      <w:pPr>
        <w:pStyle w:val="Naslov2"/>
        <w:jc w:val="center"/>
        <w:rPr>
          <w:b w:val="0"/>
          <w:sz w:val="24"/>
          <w:szCs w:val="24"/>
        </w:rPr>
      </w:pPr>
      <w:r w:rsidRPr="001E7130">
        <w:rPr>
          <w:sz w:val="24"/>
          <w:szCs w:val="24"/>
        </w:rPr>
        <w:t>Članak 1</w:t>
      </w:r>
      <w:r w:rsidR="002E1067" w:rsidRPr="001E7130">
        <w:rPr>
          <w:sz w:val="24"/>
          <w:szCs w:val="24"/>
        </w:rPr>
        <w:t>6</w:t>
      </w:r>
      <w:r w:rsidR="006023A5" w:rsidRPr="001E7130">
        <w:rPr>
          <w:sz w:val="24"/>
          <w:szCs w:val="24"/>
        </w:rPr>
        <w:t>.</w:t>
      </w:r>
    </w:p>
    <w:p w:rsidR="004A7888" w:rsidRPr="001E7130" w:rsidRDefault="004A7888" w:rsidP="00AD0D0A">
      <w:pPr>
        <w:spacing w:after="0" w:line="240" w:lineRule="auto"/>
      </w:pPr>
    </w:p>
    <w:p w:rsidR="006023A5" w:rsidRPr="001E7130" w:rsidRDefault="006023A5" w:rsidP="00AD0D0A">
      <w:pPr>
        <w:spacing w:after="0" w:line="240" w:lineRule="auto"/>
        <w:ind w:firstLine="708"/>
        <w:jc w:val="both"/>
        <w:rPr>
          <w:rFonts w:ascii="Times New Roman" w:hAnsi="Times New Roman" w:cs="Times New Roman"/>
          <w:b/>
          <w:sz w:val="24"/>
          <w:szCs w:val="24"/>
        </w:rPr>
      </w:pPr>
      <w:r w:rsidRPr="001E7130">
        <w:rPr>
          <w:rFonts w:ascii="Times New Roman" w:hAnsi="Times New Roman" w:cs="Times New Roman"/>
          <w:sz w:val="24"/>
          <w:szCs w:val="24"/>
        </w:rPr>
        <w:lastRenderedPageBreak/>
        <w:t xml:space="preserve">(1) Na temelju </w:t>
      </w:r>
      <w:r w:rsidR="00BE294C" w:rsidRPr="001E7130">
        <w:rPr>
          <w:rFonts w:ascii="Times New Roman" w:hAnsi="Times New Roman" w:cs="Times New Roman"/>
          <w:sz w:val="24"/>
          <w:szCs w:val="24"/>
        </w:rPr>
        <w:t xml:space="preserve">Strategije </w:t>
      </w:r>
      <w:proofErr w:type="spellStart"/>
      <w:r w:rsidR="00BE294C" w:rsidRPr="001E7130">
        <w:rPr>
          <w:rFonts w:ascii="Times New Roman" w:hAnsi="Times New Roman" w:cs="Times New Roman"/>
          <w:sz w:val="24"/>
          <w:szCs w:val="24"/>
        </w:rPr>
        <w:t>niskougljičnog</w:t>
      </w:r>
      <w:proofErr w:type="spellEnd"/>
      <w:r w:rsidR="00BE294C" w:rsidRPr="001E7130">
        <w:rPr>
          <w:rFonts w:ascii="Times New Roman" w:hAnsi="Times New Roman" w:cs="Times New Roman"/>
          <w:sz w:val="24"/>
          <w:szCs w:val="24"/>
        </w:rPr>
        <w:t xml:space="preserve"> razvoja </w:t>
      </w:r>
      <w:r w:rsidRPr="001E7130">
        <w:rPr>
          <w:rFonts w:ascii="Times New Roman" w:hAnsi="Times New Roman" w:cs="Times New Roman"/>
          <w:sz w:val="24"/>
          <w:szCs w:val="24"/>
        </w:rPr>
        <w:t>donosi se Akcijski plan za petogodišnje razdoblje.</w:t>
      </w:r>
    </w:p>
    <w:p w:rsidR="00FD1CE1" w:rsidRPr="001E7130" w:rsidRDefault="00FD1CE1" w:rsidP="00AD0D0A">
      <w:pPr>
        <w:spacing w:after="0" w:line="240" w:lineRule="auto"/>
        <w:ind w:firstLine="708"/>
        <w:jc w:val="both"/>
        <w:rPr>
          <w:rFonts w:ascii="Times New Roman" w:hAnsi="Times New Roman" w:cs="Times New Roman"/>
          <w:sz w:val="24"/>
          <w:szCs w:val="24"/>
        </w:rPr>
      </w:pPr>
    </w:p>
    <w:p w:rsidR="006023A5" w:rsidRPr="001E7130" w:rsidRDefault="006023A5" w:rsidP="003D27BB">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(2) Akcijski plan </w:t>
      </w:r>
      <w:r w:rsidR="00645D86" w:rsidRPr="001E7130">
        <w:rPr>
          <w:rFonts w:ascii="Times New Roman" w:hAnsi="Times New Roman" w:cs="Times New Roman"/>
          <w:sz w:val="24"/>
          <w:szCs w:val="24"/>
        </w:rPr>
        <w:t>provedbe</w:t>
      </w:r>
      <w:r w:rsidRPr="001E7130">
        <w:rPr>
          <w:rFonts w:ascii="Times New Roman" w:hAnsi="Times New Roman" w:cs="Times New Roman"/>
          <w:sz w:val="24"/>
          <w:szCs w:val="24"/>
        </w:rPr>
        <w:t xml:space="preserve"> </w:t>
      </w:r>
      <w:r w:rsidR="00BE294C" w:rsidRPr="001E7130">
        <w:rPr>
          <w:rFonts w:ascii="Times New Roman" w:hAnsi="Times New Roman" w:cs="Times New Roman"/>
          <w:sz w:val="24"/>
          <w:szCs w:val="24"/>
        </w:rPr>
        <w:t xml:space="preserve">Strategije </w:t>
      </w:r>
      <w:proofErr w:type="spellStart"/>
      <w:r w:rsidR="00BE294C" w:rsidRPr="001E7130">
        <w:rPr>
          <w:rFonts w:ascii="Times New Roman" w:hAnsi="Times New Roman" w:cs="Times New Roman"/>
          <w:sz w:val="24"/>
          <w:szCs w:val="24"/>
        </w:rPr>
        <w:t>niskougljičnog</w:t>
      </w:r>
      <w:proofErr w:type="spellEnd"/>
      <w:r w:rsidR="00BE294C" w:rsidRPr="001E7130">
        <w:rPr>
          <w:rFonts w:ascii="Times New Roman" w:hAnsi="Times New Roman" w:cs="Times New Roman"/>
          <w:sz w:val="24"/>
          <w:szCs w:val="24"/>
        </w:rPr>
        <w:t xml:space="preserve"> razvoja</w:t>
      </w:r>
      <w:r w:rsidRPr="001E7130">
        <w:rPr>
          <w:rFonts w:ascii="Times New Roman" w:hAnsi="Times New Roman" w:cs="Times New Roman"/>
          <w:sz w:val="24"/>
          <w:szCs w:val="24"/>
        </w:rPr>
        <w:t xml:space="preserve">, na prijedlog </w:t>
      </w:r>
      <w:r w:rsidR="003D27BB" w:rsidRPr="001E7130">
        <w:rPr>
          <w:rFonts w:ascii="Times New Roman" w:eastAsia="Times New Roman" w:hAnsi="Times New Roman" w:cs="Times New Roman"/>
          <w:sz w:val="24"/>
          <w:szCs w:val="24"/>
          <w:lang w:eastAsia="hr-HR"/>
        </w:rPr>
        <w:t xml:space="preserve">središnjeg tijela </w:t>
      </w:r>
      <w:r w:rsidR="003D27BB" w:rsidRPr="001E7130">
        <w:rPr>
          <w:rFonts w:ascii="Times New Roman" w:hAnsi="Times New Roman" w:cs="Times New Roman"/>
          <w:sz w:val="24"/>
          <w:szCs w:val="24"/>
        </w:rPr>
        <w:t xml:space="preserve">državne uprave nadležnog za zaštitu okoliša, </w:t>
      </w:r>
      <w:r w:rsidRPr="001E7130">
        <w:rPr>
          <w:rFonts w:ascii="Times New Roman" w:hAnsi="Times New Roman" w:cs="Times New Roman"/>
          <w:sz w:val="24"/>
          <w:szCs w:val="24"/>
        </w:rPr>
        <w:t xml:space="preserve">donosi Vlada </w:t>
      </w:r>
      <w:r w:rsidR="00DC2E74" w:rsidRPr="001E7130">
        <w:rPr>
          <w:rFonts w:ascii="Times New Roman" w:hAnsi="Times New Roman" w:cs="Times New Roman"/>
          <w:sz w:val="24"/>
          <w:szCs w:val="24"/>
        </w:rPr>
        <w:t xml:space="preserve">Republike Hrvatske </w:t>
      </w:r>
      <w:r w:rsidRPr="001E7130">
        <w:rPr>
          <w:rFonts w:ascii="Times New Roman" w:hAnsi="Times New Roman" w:cs="Times New Roman"/>
          <w:sz w:val="24"/>
          <w:szCs w:val="24"/>
        </w:rPr>
        <w:t>za razdoblje od pet godina.</w:t>
      </w:r>
    </w:p>
    <w:p w:rsidR="00FD1CE1" w:rsidRPr="001E7130" w:rsidRDefault="00FD1CE1" w:rsidP="00AD0D0A">
      <w:pPr>
        <w:spacing w:after="0" w:line="240" w:lineRule="auto"/>
        <w:ind w:firstLine="708"/>
        <w:jc w:val="both"/>
        <w:rPr>
          <w:rFonts w:ascii="Times New Roman" w:hAnsi="Times New Roman" w:cs="Times New Roman"/>
          <w:sz w:val="24"/>
          <w:szCs w:val="24"/>
        </w:rPr>
      </w:pPr>
    </w:p>
    <w:p w:rsidR="00DC2E74" w:rsidRPr="001E7130" w:rsidRDefault="00E53CD8"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(3</w:t>
      </w:r>
      <w:r w:rsidR="002E1067" w:rsidRPr="001E7130">
        <w:rPr>
          <w:rFonts w:ascii="Times New Roman" w:hAnsi="Times New Roman" w:cs="Times New Roman"/>
          <w:sz w:val="24"/>
          <w:szCs w:val="24"/>
        </w:rPr>
        <w:t xml:space="preserve">) </w:t>
      </w:r>
      <w:r w:rsidR="006023A5" w:rsidRPr="001E7130">
        <w:rPr>
          <w:rFonts w:ascii="Times New Roman" w:hAnsi="Times New Roman" w:cs="Times New Roman"/>
          <w:sz w:val="24"/>
          <w:szCs w:val="24"/>
        </w:rPr>
        <w:t>Akcijski plan objavljuje</w:t>
      </w:r>
      <w:r w:rsidR="00DC2E74" w:rsidRPr="001E7130">
        <w:rPr>
          <w:rFonts w:ascii="Times New Roman" w:hAnsi="Times New Roman" w:cs="Times New Roman"/>
          <w:sz w:val="24"/>
          <w:szCs w:val="24"/>
        </w:rPr>
        <w:t xml:space="preserve"> se u Narodnim novinama</w:t>
      </w:r>
      <w:r w:rsidR="006023A5" w:rsidRPr="001E7130">
        <w:rPr>
          <w:rFonts w:ascii="Times New Roman" w:hAnsi="Times New Roman" w:cs="Times New Roman"/>
          <w:sz w:val="24"/>
          <w:szCs w:val="24"/>
        </w:rPr>
        <w:t>.</w:t>
      </w:r>
    </w:p>
    <w:p w:rsidR="002E1067" w:rsidRPr="001E7130" w:rsidRDefault="002E1067" w:rsidP="00AD0D0A">
      <w:pPr>
        <w:spacing w:after="0" w:line="240" w:lineRule="auto"/>
        <w:jc w:val="both"/>
        <w:rPr>
          <w:rFonts w:ascii="Times New Roman" w:hAnsi="Times New Roman" w:cs="Times New Roman"/>
          <w:sz w:val="24"/>
          <w:szCs w:val="24"/>
        </w:rPr>
      </w:pPr>
    </w:p>
    <w:p w:rsidR="002E1067" w:rsidRPr="001E7130" w:rsidRDefault="00E53CD8"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(4</w:t>
      </w:r>
      <w:r w:rsidR="002E1067" w:rsidRPr="001E7130">
        <w:rPr>
          <w:rFonts w:ascii="Times New Roman" w:hAnsi="Times New Roman" w:cs="Times New Roman"/>
          <w:sz w:val="24"/>
          <w:szCs w:val="24"/>
        </w:rPr>
        <w:t xml:space="preserve">) Nadzor nad provedbom Akcijskog plana provodi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2E1067" w:rsidRPr="001E7130">
        <w:rPr>
          <w:rFonts w:ascii="Times New Roman" w:hAnsi="Times New Roman" w:cs="Times New Roman"/>
          <w:sz w:val="24"/>
          <w:szCs w:val="24"/>
        </w:rPr>
        <w:t>.</w:t>
      </w:r>
    </w:p>
    <w:p w:rsidR="00E53CD8" w:rsidRPr="001E7130" w:rsidRDefault="00E53CD8" w:rsidP="00AD0D0A">
      <w:pPr>
        <w:spacing w:after="0" w:line="240" w:lineRule="auto"/>
      </w:pPr>
      <w:bookmarkStart w:id="26" w:name="_Toc536200319"/>
      <w:bookmarkStart w:id="27" w:name="_Toc536200579"/>
    </w:p>
    <w:p w:rsidR="00564CEC" w:rsidRPr="001E7130" w:rsidRDefault="00FA4E4E" w:rsidP="00517300">
      <w:pPr>
        <w:pStyle w:val="Naslov4"/>
        <w:spacing w:before="0" w:beforeAutospacing="0" w:after="0" w:afterAutospacing="0"/>
        <w:jc w:val="center"/>
        <w:rPr>
          <w:b w:val="0"/>
          <w:i/>
          <w:iCs/>
        </w:rPr>
      </w:pPr>
      <w:r w:rsidRPr="001E7130">
        <w:rPr>
          <w:b w:val="0"/>
          <w:i/>
          <w:iCs/>
        </w:rPr>
        <w:t xml:space="preserve">Akcijski plan </w:t>
      </w:r>
      <w:r w:rsidR="00564CEC" w:rsidRPr="001E7130">
        <w:rPr>
          <w:b w:val="0"/>
          <w:i/>
          <w:iCs/>
        </w:rPr>
        <w:t>provedb</w:t>
      </w:r>
      <w:r w:rsidR="00307D4F" w:rsidRPr="001E7130">
        <w:rPr>
          <w:b w:val="0"/>
          <w:i/>
          <w:iCs/>
        </w:rPr>
        <w:t>e</w:t>
      </w:r>
      <w:r w:rsidR="00564CEC" w:rsidRPr="001E7130">
        <w:rPr>
          <w:b w:val="0"/>
          <w:i/>
          <w:iCs/>
        </w:rPr>
        <w:t xml:space="preserve"> Strategije prilagodbe </w:t>
      </w:r>
      <w:bookmarkEnd w:id="26"/>
      <w:bookmarkEnd w:id="27"/>
    </w:p>
    <w:p w:rsidR="00564CEC" w:rsidRPr="001E7130" w:rsidRDefault="00564CEC" w:rsidP="00517300">
      <w:pPr>
        <w:pStyle w:val="Naslov2"/>
        <w:jc w:val="center"/>
      </w:pPr>
    </w:p>
    <w:p w:rsidR="00564CEC" w:rsidRPr="001E7130" w:rsidRDefault="00F72E62" w:rsidP="00517300">
      <w:pPr>
        <w:pStyle w:val="Naslov2"/>
        <w:jc w:val="center"/>
        <w:rPr>
          <w:b w:val="0"/>
          <w:sz w:val="24"/>
          <w:szCs w:val="24"/>
        </w:rPr>
      </w:pPr>
      <w:r w:rsidRPr="001E7130">
        <w:rPr>
          <w:sz w:val="24"/>
          <w:szCs w:val="24"/>
        </w:rPr>
        <w:t>Članak 1</w:t>
      </w:r>
      <w:r w:rsidR="002E1067" w:rsidRPr="001E7130">
        <w:rPr>
          <w:sz w:val="24"/>
          <w:szCs w:val="24"/>
        </w:rPr>
        <w:t>7</w:t>
      </w:r>
      <w:r w:rsidR="00564CEC" w:rsidRPr="001E7130">
        <w:rPr>
          <w:sz w:val="24"/>
          <w:szCs w:val="24"/>
        </w:rPr>
        <w:t>.</w:t>
      </w:r>
    </w:p>
    <w:p w:rsidR="008A0743" w:rsidRPr="001E7130" w:rsidRDefault="008A0743" w:rsidP="00AD0D0A">
      <w:pPr>
        <w:spacing w:after="0" w:line="240" w:lineRule="auto"/>
      </w:pPr>
    </w:p>
    <w:p w:rsidR="008A0743" w:rsidRPr="001E7130" w:rsidRDefault="008A0743" w:rsidP="00AD0D0A">
      <w:pPr>
        <w:spacing w:after="0" w:line="240" w:lineRule="auto"/>
        <w:ind w:firstLine="708"/>
        <w:jc w:val="both"/>
        <w:rPr>
          <w:rFonts w:ascii="Times New Roman" w:hAnsi="Times New Roman" w:cs="Times New Roman"/>
          <w:b/>
          <w:sz w:val="24"/>
          <w:szCs w:val="24"/>
        </w:rPr>
      </w:pPr>
      <w:r w:rsidRPr="001E7130">
        <w:rPr>
          <w:rFonts w:ascii="Times New Roman" w:hAnsi="Times New Roman" w:cs="Times New Roman"/>
          <w:sz w:val="24"/>
          <w:szCs w:val="24"/>
        </w:rPr>
        <w:t>(1) Na temelju Strategije prilagodbe donosi se Akcijski plan za petogodišnje razdoblje.</w:t>
      </w:r>
    </w:p>
    <w:p w:rsidR="008A0743" w:rsidRPr="001E7130" w:rsidRDefault="008A0743" w:rsidP="00AD0D0A">
      <w:pPr>
        <w:spacing w:after="0" w:line="240" w:lineRule="auto"/>
        <w:ind w:firstLine="708"/>
        <w:jc w:val="both"/>
        <w:rPr>
          <w:rFonts w:ascii="Times New Roman" w:hAnsi="Times New Roman" w:cs="Times New Roman"/>
          <w:sz w:val="24"/>
          <w:szCs w:val="24"/>
        </w:rPr>
      </w:pPr>
    </w:p>
    <w:p w:rsidR="008A0743" w:rsidRPr="001E7130" w:rsidRDefault="008A0743" w:rsidP="00DD614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(2) Akcijski plan provedbe Strategije prilagodbe, na prijedlog </w:t>
      </w:r>
      <w:r w:rsidR="00DD614A" w:rsidRPr="001E7130">
        <w:rPr>
          <w:rFonts w:ascii="Times New Roman" w:eastAsia="Times New Roman" w:hAnsi="Times New Roman" w:cs="Times New Roman"/>
          <w:sz w:val="24"/>
          <w:szCs w:val="24"/>
          <w:lang w:eastAsia="hr-HR"/>
        </w:rPr>
        <w:t xml:space="preserve">središnjeg tijela </w:t>
      </w:r>
      <w:r w:rsidR="00DD614A" w:rsidRPr="001E7130">
        <w:rPr>
          <w:rFonts w:ascii="Times New Roman" w:hAnsi="Times New Roman" w:cs="Times New Roman"/>
          <w:sz w:val="24"/>
          <w:szCs w:val="24"/>
        </w:rPr>
        <w:t>državne uprave nadležnog za zaštitu okoliša</w:t>
      </w:r>
      <w:r w:rsidRPr="001E7130">
        <w:rPr>
          <w:rFonts w:ascii="Times New Roman" w:hAnsi="Times New Roman" w:cs="Times New Roman"/>
          <w:sz w:val="24"/>
          <w:szCs w:val="24"/>
        </w:rPr>
        <w:t>, donosi Vlada Republike Hrvatske za razdoblje od pet godina.</w:t>
      </w:r>
    </w:p>
    <w:p w:rsidR="008A0743" w:rsidRPr="001E7130" w:rsidRDefault="008A0743" w:rsidP="00AD0D0A">
      <w:pPr>
        <w:spacing w:after="0" w:line="240" w:lineRule="auto"/>
        <w:ind w:firstLine="708"/>
        <w:jc w:val="both"/>
        <w:rPr>
          <w:rFonts w:ascii="Times New Roman" w:hAnsi="Times New Roman" w:cs="Times New Roman"/>
          <w:sz w:val="24"/>
          <w:szCs w:val="24"/>
        </w:rPr>
      </w:pPr>
    </w:p>
    <w:p w:rsidR="008A0743" w:rsidRPr="001E7130" w:rsidRDefault="008A0743"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(3) Akcijski plan objavljuje se u Narodnim novinama.</w:t>
      </w:r>
    </w:p>
    <w:p w:rsidR="008A0743" w:rsidRPr="001E7130" w:rsidRDefault="008A0743" w:rsidP="00AD0D0A">
      <w:pPr>
        <w:spacing w:after="0" w:line="240" w:lineRule="auto"/>
      </w:pPr>
    </w:p>
    <w:p w:rsidR="002E1067" w:rsidRPr="001E7130" w:rsidRDefault="002E1067"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(4) Nadzor nad provedbom Akcijskog plana provodi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w:t>
      </w:r>
    </w:p>
    <w:p w:rsidR="003B711F" w:rsidRPr="001E7130" w:rsidRDefault="003B711F" w:rsidP="00AD0D0A">
      <w:pPr>
        <w:spacing w:after="0" w:line="240" w:lineRule="auto"/>
      </w:pPr>
      <w:bookmarkStart w:id="28" w:name="_Toc536200320"/>
      <w:bookmarkStart w:id="29" w:name="_Toc536200580"/>
    </w:p>
    <w:p w:rsidR="00DC2E74" w:rsidRPr="001E7130" w:rsidRDefault="000D24C2" w:rsidP="00517300">
      <w:pPr>
        <w:pStyle w:val="Naslov4"/>
        <w:spacing w:before="0" w:beforeAutospacing="0" w:after="0" w:afterAutospacing="0"/>
        <w:jc w:val="center"/>
        <w:rPr>
          <w:b w:val="0"/>
          <w:i/>
        </w:rPr>
      </w:pPr>
      <w:r w:rsidRPr="00517300">
        <w:rPr>
          <w:b w:val="0"/>
          <w:i/>
          <w:iCs/>
        </w:rPr>
        <w:t>Integrirani</w:t>
      </w:r>
      <w:r w:rsidRPr="001E7130">
        <w:rPr>
          <w:b w:val="0"/>
          <w:i/>
        </w:rPr>
        <w:t xml:space="preserve"> energetski i </w:t>
      </w:r>
      <w:r w:rsidR="006023A5" w:rsidRPr="001E7130">
        <w:rPr>
          <w:b w:val="0"/>
          <w:i/>
        </w:rPr>
        <w:t xml:space="preserve">klimatski plan </w:t>
      </w:r>
      <w:r w:rsidR="001F5AB1" w:rsidRPr="001E7130">
        <w:rPr>
          <w:b w:val="0"/>
          <w:i/>
        </w:rPr>
        <w:t>Republike Hrvatske</w:t>
      </w:r>
      <w:bookmarkEnd w:id="28"/>
      <w:bookmarkEnd w:id="29"/>
    </w:p>
    <w:p w:rsidR="004A7888" w:rsidRPr="001E7130" w:rsidRDefault="004A7888" w:rsidP="00452353">
      <w:pPr>
        <w:pStyle w:val="Naslov2"/>
      </w:pPr>
    </w:p>
    <w:p w:rsidR="00DC2E74" w:rsidRPr="001E7130" w:rsidRDefault="00637809" w:rsidP="00517300">
      <w:pPr>
        <w:pStyle w:val="Naslov2"/>
        <w:jc w:val="center"/>
        <w:rPr>
          <w:b w:val="0"/>
          <w:sz w:val="24"/>
          <w:szCs w:val="24"/>
        </w:rPr>
      </w:pPr>
      <w:r w:rsidRPr="001E7130">
        <w:rPr>
          <w:sz w:val="24"/>
          <w:szCs w:val="24"/>
        </w:rPr>
        <w:t>Članak 1</w:t>
      </w:r>
      <w:r w:rsidR="002E1067" w:rsidRPr="001E7130">
        <w:rPr>
          <w:sz w:val="24"/>
          <w:szCs w:val="24"/>
        </w:rPr>
        <w:t>8</w:t>
      </w:r>
      <w:r w:rsidR="00DC2E74" w:rsidRPr="001E7130">
        <w:rPr>
          <w:sz w:val="24"/>
          <w:szCs w:val="24"/>
        </w:rPr>
        <w:t>.</w:t>
      </w:r>
    </w:p>
    <w:p w:rsidR="00712D98" w:rsidRPr="001E7130" w:rsidRDefault="00712D98" w:rsidP="00AD0D0A">
      <w:pPr>
        <w:spacing w:after="0" w:line="240" w:lineRule="auto"/>
        <w:jc w:val="both"/>
        <w:rPr>
          <w:rFonts w:ascii="Times New Roman" w:eastAsia="Times New Roman" w:hAnsi="Times New Roman" w:cs="Times New Roman"/>
          <w:bCs/>
          <w:sz w:val="24"/>
          <w:szCs w:val="24"/>
          <w:lang w:eastAsia="hr-HR"/>
        </w:rPr>
      </w:pPr>
    </w:p>
    <w:p w:rsidR="00712D98" w:rsidRPr="001E7130" w:rsidRDefault="009269D3"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(1</w:t>
      </w:r>
      <w:r w:rsidR="00712D98" w:rsidRPr="001E7130">
        <w:rPr>
          <w:rFonts w:ascii="Times New Roman" w:hAnsi="Times New Roman" w:cs="Times New Roman"/>
          <w:sz w:val="24"/>
          <w:szCs w:val="24"/>
        </w:rPr>
        <w:t>) Republika Hrvatska je obvezna izrađivat</w:t>
      </w:r>
      <w:r w:rsidR="008A0743" w:rsidRPr="001E7130">
        <w:rPr>
          <w:rFonts w:ascii="Times New Roman" w:hAnsi="Times New Roman" w:cs="Times New Roman"/>
          <w:sz w:val="24"/>
          <w:szCs w:val="24"/>
        </w:rPr>
        <w:t>i i dostavljati Komisiji nacrt I</w:t>
      </w:r>
      <w:r w:rsidR="00712D98" w:rsidRPr="001E7130">
        <w:rPr>
          <w:rFonts w:ascii="Times New Roman" w:hAnsi="Times New Roman" w:cs="Times New Roman"/>
          <w:sz w:val="24"/>
          <w:szCs w:val="24"/>
        </w:rPr>
        <w:t>ntegriranog energetskog i klimatskog plana, te prema potrebi njegova ažuriranja, uz njega prilagati sažetke stajališta ili privremenih stajališta javnosti, utvrđivati prilike za regionalnu suradnju te se prije njegova donošenja savjetovati sa susjednim državama, drugim državama članicama ili trećim zemljama, u obliku i rokovima u skladu s člancima 3. do 14. i Prilogom I</w:t>
      </w:r>
      <w:r w:rsidR="000C5F9B" w:rsidRPr="001E7130">
        <w:rPr>
          <w:rFonts w:ascii="Times New Roman" w:hAnsi="Times New Roman" w:cs="Times New Roman"/>
          <w:sz w:val="24"/>
          <w:szCs w:val="24"/>
        </w:rPr>
        <w:t>.</w:t>
      </w:r>
      <w:r w:rsidR="00712D98" w:rsidRPr="001E7130">
        <w:rPr>
          <w:rFonts w:ascii="Times New Roman" w:hAnsi="Times New Roman" w:cs="Times New Roman"/>
          <w:sz w:val="24"/>
          <w:szCs w:val="24"/>
        </w:rPr>
        <w:t xml:space="preserve"> Uredbe (EU) br. 2018/1999.</w:t>
      </w:r>
    </w:p>
    <w:p w:rsidR="00712D98" w:rsidRPr="001E7130" w:rsidRDefault="00712D98" w:rsidP="00AD0D0A">
      <w:pPr>
        <w:spacing w:after="0" w:line="240" w:lineRule="auto"/>
        <w:jc w:val="both"/>
        <w:rPr>
          <w:rFonts w:ascii="Times New Roman" w:hAnsi="Times New Roman" w:cs="Times New Roman"/>
          <w:strike/>
          <w:sz w:val="24"/>
          <w:szCs w:val="24"/>
        </w:rPr>
      </w:pPr>
    </w:p>
    <w:p w:rsidR="009269D3" w:rsidRPr="001E7130" w:rsidRDefault="009269D3" w:rsidP="00AD0D0A">
      <w:pPr>
        <w:spacing w:after="0" w:line="240" w:lineRule="auto"/>
        <w:ind w:firstLine="708"/>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 xml:space="preserve">(2) Nositelj izrade Integriranog energetskog i klimatskog plana Republike Hrvatske za razdoblje od </w:t>
      </w:r>
      <w:r w:rsidR="002765F7" w:rsidRPr="001E7130">
        <w:rPr>
          <w:rFonts w:ascii="Times New Roman" w:eastAsia="Times New Roman" w:hAnsi="Times New Roman" w:cs="Times New Roman"/>
          <w:bCs/>
          <w:sz w:val="24"/>
          <w:szCs w:val="24"/>
          <w:lang w:eastAsia="hr-HR"/>
        </w:rPr>
        <w:t>deset godina</w:t>
      </w:r>
      <w:r w:rsidRPr="001E7130">
        <w:rPr>
          <w:rFonts w:ascii="Times New Roman" w:eastAsia="Times New Roman" w:hAnsi="Times New Roman" w:cs="Times New Roman"/>
          <w:bCs/>
          <w:sz w:val="24"/>
          <w:szCs w:val="24"/>
          <w:lang w:eastAsia="hr-HR"/>
        </w:rPr>
        <w:t xml:space="preserve"> je </w:t>
      </w:r>
      <w:r w:rsidR="00347D56" w:rsidRPr="001E7130">
        <w:rPr>
          <w:rFonts w:ascii="Times New Roman" w:eastAsia="Times New Roman" w:hAnsi="Times New Roman" w:cs="Times New Roman"/>
          <w:bCs/>
          <w:sz w:val="24"/>
          <w:szCs w:val="24"/>
          <w:lang w:eastAsia="hr-HR"/>
        </w:rPr>
        <w:t>središnje tijelo državne uprave</w:t>
      </w:r>
      <w:r w:rsidRPr="001E7130">
        <w:rPr>
          <w:rFonts w:ascii="Times New Roman" w:eastAsia="Times New Roman" w:hAnsi="Times New Roman" w:cs="Times New Roman"/>
          <w:bCs/>
          <w:sz w:val="24"/>
          <w:szCs w:val="24"/>
          <w:lang w:eastAsia="hr-HR"/>
        </w:rPr>
        <w:t xml:space="preserve"> nadležno za energetiku u suradnji s</w:t>
      </w:r>
      <w:r w:rsidR="003D6BCA" w:rsidRPr="001E7130">
        <w:rPr>
          <w:rFonts w:ascii="Times New Roman" w:eastAsia="Times New Roman" w:hAnsi="Times New Roman" w:cs="Times New Roman"/>
          <w:bCs/>
          <w:sz w:val="24"/>
          <w:szCs w:val="24"/>
          <w:lang w:eastAsia="hr-HR"/>
        </w:rPr>
        <w:t>a</w:t>
      </w:r>
      <w:r w:rsidRPr="001E7130">
        <w:rPr>
          <w:rFonts w:ascii="Times New Roman" w:eastAsia="Times New Roman" w:hAnsi="Times New Roman" w:cs="Times New Roman"/>
          <w:bCs/>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središnjim tijelom </w:t>
      </w:r>
      <w:r w:rsidR="003D6BCA" w:rsidRPr="001E7130">
        <w:rPr>
          <w:rFonts w:ascii="Times New Roman" w:hAnsi="Times New Roman" w:cs="Times New Roman"/>
          <w:sz w:val="24"/>
          <w:szCs w:val="24"/>
        </w:rPr>
        <w:t>državne uprave nadležnim za zaštitu okoliša</w:t>
      </w:r>
      <w:r w:rsidRPr="001E7130">
        <w:rPr>
          <w:rFonts w:ascii="Times New Roman" w:eastAsia="Times New Roman" w:hAnsi="Times New Roman" w:cs="Times New Roman"/>
          <w:bCs/>
          <w:sz w:val="24"/>
          <w:szCs w:val="24"/>
          <w:lang w:eastAsia="hr-HR"/>
        </w:rPr>
        <w:t>.</w:t>
      </w:r>
    </w:p>
    <w:p w:rsidR="00712D98" w:rsidRPr="001E7130" w:rsidRDefault="00712D98" w:rsidP="00AD0D0A">
      <w:pPr>
        <w:spacing w:after="0" w:line="240" w:lineRule="auto"/>
        <w:jc w:val="both"/>
        <w:rPr>
          <w:rFonts w:ascii="Times New Roman" w:hAnsi="Times New Roman" w:cs="Times New Roman"/>
          <w:sz w:val="24"/>
          <w:szCs w:val="24"/>
        </w:rPr>
      </w:pPr>
    </w:p>
    <w:p w:rsidR="00712D98" w:rsidRPr="001E7130" w:rsidRDefault="00712D98"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lastRenderedPageBreak/>
        <w:t xml:space="preserve">(3) </w:t>
      </w:r>
      <w:r w:rsidR="00347D56" w:rsidRPr="001E7130">
        <w:rPr>
          <w:rFonts w:ascii="Times New Roman" w:eastAsia="Times New Roman" w:hAnsi="Times New Roman" w:cs="Times New Roman"/>
          <w:bCs/>
          <w:sz w:val="24"/>
          <w:szCs w:val="24"/>
          <w:lang w:eastAsia="hr-HR"/>
        </w:rPr>
        <w:t>Središnje tijelo državne uprave nadležno za energetiku u suradnji s</w:t>
      </w:r>
      <w:r w:rsidR="003D6BCA" w:rsidRPr="001E7130">
        <w:rPr>
          <w:rFonts w:ascii="Times New Roman" w:eastAsia="Times New Roman" w:hAnsi="Times New Roman" w:cs="Times New Roman"/>
          <w:bCs/>
          <w:sz w:val="24"/>
          <w:szCs w:val="24"/>
          <w:lang w:eastAsia="hr-HR"/>
        </w:rPr>
        <w:t>a</w:t>
      </w:r>
      <w:r w:rsidR="00347D56" w:rsidRPr="001E7130">
        <w:rPr>
          <w:rFonts w:ascii="Times New Roman" w:eastAsia="Times New Roman" w:hAnsi="Times New Roman" w:cs="Times New Roman"/>
          <w:bCs/>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središnjim tijelom </w:t>
      </w:r>
      <w:r w:rsidR="003D6BCA" w:rsidRPr="001E7130">
        <w:rPr>
          <w:rFonts w:ascii="Times New Roman" w:hAnsi="Times New Roman" w:cs="Times New Roman"/>
          <w:sz w:val="24"/>
          <w:szCs w:val="24"/>
        </w:rPr>
        <w:t xml:space="preserve">državne uprave nadležnim za zaštitu okoliša </w:t>
      </w:r>
      <w:r w:rsidRPr="001E7130">
        <w:rPr>
          <w:rFonts w:ascii="Times New Roman" w:hAnsi="Times New Roman" w:cs="Times New Roman"/>
          <w:sz w:val="24"/>
          <w:szCs w:val="24"/>
        </w:rPr>
        <w:t>izvješćuje Komisiju o stanju provedbe Integriranog energetskog i klimatskog plana pomoću integriranog nacionalnog energetskog i klimatskog izvješća o napretku u skladu sa člankom 17. Uredbe (EU) br. 2018/1999.</w:t>
      </w:r>
    </w:p>
    <w:p w:rsidR="00712D98" w:rsidRPr="001E7130" w:rsidRDefault="00712D98" w:rsidP="00AD0D0A">
      <w:pPr>
        <w:spacing w:after="0" w:line="240" w:lineRule="auto"/>
        <w:ind w:firstLine="708"/>
        <w:jc w:val="both"/>
        <w:rPr>
          <w:rFonts w:ascii="Times New Roman" w:hAnsi="Times New Roman" w:cs="Times New Roman"/>
          <w:sz w:val="24"/>
          <w:szCs w:val="24"/>
        </w:rPr>
      </w:pPr>
    </w:p>
    <w:p w:rsidR="00712D98" w:rsidRPr="001E7130" w:rsidRDefault="00712D98" w:rsidP="00DD614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(4) Integrirani energetski i klimatski plan </w:t>
      </w:r>
      <w:r w:rsidR="009269D3" w:rsidRPr="001E7130">
        <w:rPr>
          <w:rFonts w:ascii="Times New Roman" w:hAnsi="Times New Roman" w:cs="Times New Roman"/>
          <w:sz w:val="24"/>
          <w:szCs w:val="24"/>
        </w:rPr>
        <w:t xml:space="preserve">Republike Hrvatske za razdoblje od </w:t>
      </w:r>
      <w:r w:rsidR="00AD28DE" w:rsidRPr="001E7130">
        <w:rPr>
          <w:rFonts w:ascii="Times New Roman" w:hAnsi="Times New Roman" w:cs="Times New Roman"/>
          <w:sz w:val="24"/>
          <w:szCs w:val="24"/>
        </w:rPr>
        <w:t>deset godina</w:t>
      </w:r>
      <w:r w:rsidR="00FC286E" w:rsidRPr="001E7130">
        <w:rPr>
          <w:rFonts w:ascii="Times New Roman" w:hAnsi="Times New Roman" w:cs="Times New Roman"/>
          <w:sz w:val="24"/>
          <w:szCs w:val="24"/>
        </w:rPr>
        <w:t xml:space="preserve">, na prijedlog </w:t>
      </w:r>
      <w:r w:rsidR="00990F3B" w:rsidRPr="001E7130">
        <w:rPr>
          <w:rFonts w:ascii="Times New Roman" w:eastAsia="Times New Roman" w:hAnsi="Times New Roman" w:cs="Times New Roman"/>
          <w:bCs/>
          <w:sz w:val="24"/>
          <w:szCs w:val="24"/>
          <w:lang w:eastAsia="hr-HR"/>
        </w:rPr>
        <w:t>središnjeg tijela državne uprave nadležnog za energetiku</w:t>
      </w:r>
      <w:r w:rsidR="00FC286E" w:rsidRPr="001E7130">
        <w:rPr>
          <w:rFonts w:ascii="Times New Roman" w:hAnsi="Times New Roman" w:cs="Times New Roman"/>
          <w:sz w:val="24"/>
          <w:szCs w:val="24"/>
        </w:rPr>
        <w:t>,</w:t>
      </w:r>
      <w:r w:rsidR="005435E8" w:rsidRPr="001E7130">
        <w:rPr>
          <w:rFonts w:ascii="Times New Roman" w:hAnsi="Times New Roman" w:cs="Times New Roman"/>
          <w:sz w:val="24"/>
          <w:szCs w:val="24"/>
        </w:rPr>
        <w:t xml:space="preserve"> uz suglasnost </w:t>
      </w:r>
      <w:r w:rsidR="00DD614A" w:rsidRPr="001E7130">
        <w:rPr>
          <w:rFonts w:ascii="Times New Roman" w:eastAsia="Times New Roman" w:hAnsi="Times New Roman" w:cs="Times New Roman"/>
          <w:sz w:val="24"/>
          <w:szCs w:val="24"/>
          <w:lang w:eastAsia="hr-HR"/>
        </w:rPr>
        <w:t xml:space="preserve">središnjeg tijela </w:t>
      </w:r>
      <w:r w:rsidR="00DD614A" w:rsidRPr="001E7130">
        <w:rPr>
          <w:rFonts w:ascii="Times New Roman" w:hAnsi="Times New Roman" w:cs="Times New Roman"/>
          <w:sz w:val="24"/>
          <w:szCs w:val="24"/>
        </w:rPr>
        <w:t>državne uprave nadležnog za zaštitu okoliša,</w:t>
      </w:r>
      <w:r w:rsidR="009269D3" w:rsidRPr="001E7130">
        <w:rPr>
          <w:rFonts w:ascii="Times New Roman" w:hAnsi="Times New Roman" w:cs="Times New Roman"/>
          <w:sz w:val="24"/>
          <w:szCs w:val="24"/>
        </w:rPr>
        <w:t xml:space="preserve"> </w:t>
      </w:r>
      <w:r w:rsidRPr="001E7130">
        <w:rPr>
          <w:rFonts w:ascii="Times New Roman" w:hAnsi="Times New Roman" w:cs="Times New Roman"/>
          <w:sz w:val="24"/>
          <w:szCs w:val="24"/>
        </w:rPr>
        <w:t>donosi Vlada Republike Hrvatske.</w:t>
      </w:r>
    </w:p>
    <w:p w:rsidR="00712D98" w:rsidRPr="001E7130" w:rsidRDefault="00712D98" w:rsidP="00AD0D0A">
      <w:pPr>
        <w:spacing w:after="0" w:line="240" w:lineRule="auto"/>
        <w:ind w:firstLine="708"/>
        <w:jc w:val="both"/>
        <w:rPr>
          <w:rFonts w:ascii="Times New Roman" w:hAnsi="Times New Roman" w:cs="Times New Roman"/>
          <w:sz w:val="24"/>
          <w:szCs w:val="24"/>
        </w:rPr>
      </w:pPr>
    </w:p>
    <w:p w:rsidR="00712D98" w:rsidRPr="001E7130" w:rsidRDefault="00776246"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(5) </w:t>
      </w:r>
      <w:r w:rsidR="00712D98" w:rsidRPr="001E7130">
        <w:rPr>
          <w:rFonts w:ascii="Times New Roman" w:hAnsi="Times New Roman" w:cs="Times New Roman"/>
          <w:sz w:val="24"/>
          <w:szCs w:val="24"/>
        </w:rPr>
        <w:t xml:space="preserve">Integrirani energetski i klimatski plan </w:t>
      </w:r>
      <w:r w:rsidR="009269D3" w:rsidRPr="001E7130">
        <w:rPr>
          <w:rFonts w:ascii="Times New Roman" w:hAnsi="Times New Roman" w:cs="Times New Roman"/>
          <w:sz w:val="24"/>
          <w:szCs w:val="24"/>
        </w:rPr>
        <w:t xml:space="preserve">Republike Hrvatske za razdoblje od </w:t>
      </w:r>
      <w:r w:rsidR="00AD28DE" w:rsidRPr="001E7130">
        <w:rPr>
          <w:rFonts w:ascii="Times New Roman" w:hAnsi="Times New Roman" w:cs="Times New Roman"/>
          <w:sz w:val="24"/>
          <w:szCs w:val="24"/>
        </w:rPr>
        <w:t>deset godina</w:t>
      </w:r>
      <w:r w:rsidR="009269D3" w:rsidRPr="001E7130">
        <w:rPr>
          <w:rFonts w:ascii="Times New Roman" w:hAnsi="Times New Roman" w:cs="Times New Roman"/>
          <w:sz w:val="24"/>
          <w:szCs w:val="24"/>
        </w:rPr>
        <w:t xml:space="preserve"> </w:t>
      </w:r>
      <w:r w:rsidR="00712D98" w:rsidRPr="001E7130">
        <w:rPr>
          <w:rFonts w:ascii="Times New Roman" w:hAnsi="Times New Roman" w:cs="Times New Roman"/>
          <w:sz w:val="24"/>
          <w:szCs w:val="24"/>
        </w:rPr>
        <w:t>objavljuje se u Narodnim novinama.</w:t>
      </w:r>
    </w:p>
    <w:p w:rsidR="00564CEC" w:rsidRPr="001E7130" w:rsidRDefault="00564CEC" w:rsidP="00AD0D0A">
      <w:pPr>
        <w:spacing w:after="0" w:line="240" w:lineRule="auto"/>
        <w:jc w:val="center"/>
        <w:rPr>
          <w:rFonts w:ascii="Times New Roman" w:eastAsia="Times New Roman" w:hAnsi="Times New Roman" w:cs="Times New Roman"/>
          <w:b/>
          <w:sz w:val="24"/>
          <w:szCs w:val="24"/>
          <w:lang w:eastAsia="hr-HR"/>
        </w:rPr>
      </w:pPr>
    </w:p>
    <w:p w:rsidR="00564CEC" w:rsidRPr="00517300" w:rsidRDefault="00E514FE" w:rsidP="00517300">
      <w:pPr>
        <w:pStyle w:val="Naslov4"/>
        <w:spacing w:before="0" w:beforeAutospacing="0" w:after="0" w:afterAutospacing="0"/>
        <w:jc w:val="center"/>
        <w:rPr>
          <w:b w:val="0"/>
          <w:i/>
        </w:rPr>
      </w:pPr>
      <w:bookmarkStart w:id="30" w:name="_Toc536200321"/>
      <w:bookmarkStart w:id="31" w:name="_Toc536200581"/>
      <w:r w:rsidRPr="00517300">
        <w:rPr>
          <w:b w:val="0"/>
          <w:i/>
        </w:rPr>
        <w:t>Program</w:t>
      </w:r>
      <w:bookmarkEnd w:id="30"/>
      <w:bookmarkEnd w:id="31"/>
      <w:r w:rsidR="00FC286E" w:rsidRPr="001E7130">
        <w:rPr>
          <w:b w:val="0"/>
          <w:i/>
        </w:rPr>
        <w:t xml:space="preserve"> ublažavanja klimatskih promjena, prilagodbe klimatskim promjenama </w:t>
      </w:r>
      <w:r w:rsidR="002E1067" w:rsidRPr="001E7130">
        <w:rPr>
          <w:b w:val="0"/>
          <w:i/>
        </w:rPr>
        <w:t>i zaštite ozonskog sloja</w:t>
      </w:r>
    </w:p>
    <w:p w:rsidR="00EB4F59" w:rsidRPr="001E7130" w:rsidRDefault="00F72E62" w:rsidP="00517300">
      <w:pPr>
        <w:pStyle w:val="Naslov2"/>
        <w:jc w:val="center"/>
        <w:rPr>
          <w:b w:val="0"/>
          <w:sz w:val="24"/>
          <w:szCs w:val="24"/>
        </w:rPr>
      </w:pPr>
      <w:r w:rsidRPr="001E7130">
        <w:rPr>
          <w:sz w:val="24"/>
          <w:szCs w:val="24"/>
        </w:rPr>
        <w:t xml:space="preserve">Članak </w:t>
      </w:r>
      <w:r w:rsidR="00564CEC" w:rsidRPr="001E7130">
        <w:rPr>
          <w:sz w:val="24"/>
          <w:szCs w:val="24"/>
        </w:rPr>
        <w:t>1</w:t>
      </w:r>
      <w:r w:rsidR="002E1067" w:rsidRPr="001E7130">
        <w:rPr>
          <w:sz w:val="24"/>
          <w:szCs w:val="24"/>
        </w:rPr>
        <w:t>9</w:t>
      </w:r>
      <w:r w:rsidR="00EB4F59" w:rsidRPr="001E7130">
        <w:rPr>
          <w:sz w:val="24"/>
          <w:szCs w:val="24"/>
        </w:rPr>
        <w:t>.</w:t>
      </w:r>
    </w:p>
    <w:p w:rsidR="00EB4F59" w:rsidRPr="001E7130" w:rsidRDefault="00EB4F59" w:rsidP="00AD0D0A">
      <w:pPr>
        <w:spacing w:after="0" w:line="240" w:lineRule="auto"/>
      </w:pPr>
    </w:p>
    <w:p w:rsidR="00EB4F59" w:rsidRPr="001E7130" w:rsidRDefault="00EB4F59"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(1) Predstavničko tijelo županije, Grada Zagreba i velikog grada donosi program ublažavanja klimatskih promjena</w:t>
      </w:r>
      <w:r w:rsidR="00FC286E" w:rsidRPr="001E7130">
        <w:rPr>
          <w:rFonts w:ascii="Times New Roman" w:hAnsi="Times New Roman" w:cs="Times New Roman"/>
          <w:sz w:val="24"/>
          <w:szCs w:val="24"/>
        </w:rPr>
        <w:t>,</w:t>
      </w:r>
      <w:r w:rsidRPr="001E7130">
        <w:rPr>
          <w:rFonts w:ascii="Times New Roman" w:hAnsi="Times New Roman" w:cs="Times New Roman"/>
          <w:sz w:val="24"/>
          <w:szCs w:val="24"/>
        </w:rPr>
        <w:t xml:space="preserve"> prilagodbe klimatskim promjenama</w:t>
      </w:r>
      <w:r w:rsidR="00FC286E" w:rsidRPr="001E7130">
        <w:rPr>
          <w:rFonts w:ascii="Times New Roman" w:hAnsi="Times New Roman" w:cs="Times New Roman"/>
          <w:sz w:val="24"/>
          <w:szCs w:val="24"/>
        </w:rPr>
        <w:t xml:space="preserve"> i</w:t>
      </w:r>
      <w:r w:rsidR="00FC286E" w:rsidRPr="001E7130">
        <w:rPr>
          <w:rFonts w:ascii="Times New Roman" w:hAnsi="Times New Roman" w:cs="Times New Roman"/>
          <w:sz w:val="24"/>
          <w:szCs w:val="24"/>
          <w:lang w:eastAsia="hr-HR"/>
        </w:rPr>
        <w:t xml:space="preserve"> zaštite ozonskog sloja, </w:t>
      </w:r>
      <w:r w:rsidRPr="001E7130">
        <w:rPr>
          <w:rFonts w:ascii="Times New Roman" w:hAnsi="Times New Roman" w:cs="Times New Roman"/>
          <w:sz w:val="24"/>
          <w:szCs w:val="24"/>
        </w:rPr>
        <w:t>koji je sastavni dio programa zaštite okoliša za područje županije, odnosno Grada Zagreba i velikog grada (u daljnjem tekstu: Program).</w:t>
      </w:r>
    </w:p>
    <w:p w:rsidR="00EB4F59" w:rsidRPr="001E7130" w:rsidRDefault="00EB4F59" w:rsidP="0036595D">
      <w:pPr>
        <w:spacing w:after="0" w:line="240" w:lineRule="auto"/>
        <w:ind w:firstLine="708"/>
        <w:jc w:val="center"/>
        <w:rPr>
          <w:rFonts w:ascii="Times New Roman" w:hAnsi="Times New Roman" w:cs="Times New Roman"/>
          <w:sz w:val="24"/>
          <w:szCs w:val="24"/>
        </w:rPr>
      </w:pPr>
    </w:p>
    <w:p w:rsidR="00EB4F59" w:rsidRPr="001E7130" w:rsidRDefault="00EB4F59"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(2) Program se objavljuje u službenom glasilu jedinice lokalne i područne (regionalne) samouprave</w:t>
      </w:r>
      <w:r w:rsidR="001A54BD" w:rsidRPr="001E7130">
        <w:rPr>
          <w:rFonts w:ascii="Times New Roman" w:hAnsi="Times New Roman" w:cs="Times New Roman"/>
          <w:sz w:val="24"/>
          <w:szCs w:val="24"/>
        </w:rPr>
        <w:t>.</w:t>
      </w:r>
    </w:p>
    <w:p w:rsidR="00F45FC0" w:rsidRPr="001E7130" w:rsidRDefault="00F45FC0" w:rsidP="00AD0D0A">
      <w:pPr>
        <w:spacing w:after="0" w:line="240" w:lineRule="auto"/>
        <w:ind w:firstLine="708"/>
        <w:jc w:val="both"/>
        <w:rPr>
          <w:rFonts w:ascii="Times New Roman" w:eastAsia="Times New Roman" w:hAnsi="Times New Roman" w:cs="Times New Roman"/>
          <w:sz w:val="24"/>
          <w:szCs w:val="24"/>
          <w:lang w:eastAsia="hr-HR"/>
        </w:rPr>
      </w:pPr>
    </w:p>
    <w:p w:rsidR="00F45FC0" w:rsidRPr="001E7130" w:rsidRDefault="00F45FC0" w:rsidP="00DD614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 xml:space="preserve">(3) </w:t>
      </w:r>
      <w:r w:rsidR="001A54BD" w:rsidRPr="001E7130">
        <w:rPr>
          <w:rFonts w:ascii="Times New Roman" w:eastAsia="Times New Roman" w:hAnsi="Times New Roman" w:cs="Times New Roman"/>
          <w:sz w:val="24"/>
          <w:szCs w:val="24"/>
          <w:lang w:eastAsia="hr-HR"/>
        </w:rPr>
        <w:t>Ž</w:t>
      </w:r>
      <w:r w:rsidRPr="001E7130">
        <w:rPr>
          <w:rFonts w:ascii="Times New Roman" w:eastAsia="Times New Roman" w:hAnsi="Times New Roman" w:cs="Times New Roman"/>
          <w:sz w:val="24"/>
          <w:szCs w:val="24"/>
          <w:lang w:eastAsia="hr-HR"/>
        </w:rPr>
        <w:t>upanij</w:t>
      </w:r>
      <w:r w:rsidR="001A54BD" w:rsidRPr="001E7130">
        <w:rPr>
          <w:rFonts w:ascii="Times New Roman" w:eastAsia="Times New Roman" w:hAnsi="Times New Roman" w:cs="Times New Roman"/>
          <w:sz w:val="24"/>
          <w:szCs w:val="24"/>
          <w:lang w:eastAsia="hr-HR"/>
        </w:rPr>
        <w:t>e</w:t>
      </w:r>
      <w:r w:rsidRPr="001E7130">
        <w:rPr>
          <w:rFonts w:ascii="Times New Roman" w:eastAsia="Times New Roman" w:hAnsi="Times New Roman" w:cs="Times New Roman"/>
          <w:sz w:val="24"/>
          <w:szCs w:val="24"/>
          <w:lang w:eastAsia="hr-HR"/>
        </w:rPr>
        <w:t>, odnosno Grad Zagreb, koj</w:t>
      </w:r>
      <w:r w:rsidR="00B51831" w:rsidRPr="001E7130">
        <w:rPr>
          <w:rFonts w:ascii="Times New Roman" w:eastAsia="Times New Roman" w:hAnsi="Times New Roman" w:cs="Times New Roman"/>
          <w:sz w:val="24"/>
          <w:szCs w:val="24"/>
          <w:lang w:eastAsia="hr-HR"/>
        </w:rPr>
        <w:t>e</w:t>
      </w:r>
      <w:r w:rsidRPr="001E7130">
        <w:rPr>
          <w:rFonts w:ascii="Times New Roman" w:eastAsia="Times New Roman" w:hAnsi="Times New Roman" w:cs="Times New Roman"/>
          <w:sz w:val="24"/>
          <w:szCs w:val="24"/>
          <w:lang w:eastAsia="hr-HR"/>
        </w:rPr>
        <w:t xml:space="preserve"> obavljaju poslove praćenja stanja okoliša dostavljaju </w:t>
      </w:r>
      <w:r w:rsidR="00DD614A" w:rsidRPr="001E7130">
        <w:rPr>
          <w:rFonts w:ascii="Times New Roman" w:eastAsia="Times New Roman" w:hAnsi="Times New Roman" w:cs="Times New Roman"/>
          <w:sz w:val="24"/>
          <w:szCs w:val="24"/>
          <w:lang w:eastAsia="hr-HR"/>
        </w:rPr>
        <w:t xml:space="preserve">središnjem tijelu </w:t>
      </w:r>
      <w:r w:rsidR="00DD614A"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raspoložive podatke o aktivnostima vezano za</w:t>
      </w:r>
      <w:r w:rsidRPr="001E7130">
        <w:t xml:space="preserve"> </w:t>
      </w:r>
      <w:proofErr w:type="spellStart"/>
      <w:r w:rsidRPr="001E7130">
        <w:rPr>
          <w:rFonts w:ascii="Times New Roman" w:eastAsia="Times New Roman" w:hAnsi="Times New Roman" w:cs="Times New Roman"/>
          <w:sz w:val="24"/>
          <w:szCs w:val="24"/>
          <w:lang w:eastAsia="hr-HR"/>
        </w:rPr>
        <w:t>niskougljični</w:t>
      </w:r>
      <w:proofErr w:type="spellEnd"/>
      <w:r w:rsidRPr="001E7130">
        <w:rPr>
          <w:rFonts w:ascii="Times New Roman" w:eastAsia="Times New Roman" w:hAnsi="Times New Roman" w:cs="Times New Roman"/>
          <w:sz w:val="24"/>
          <w:szCs w:val="24"/>
          <w:lang w:eastAsia="hr-HR"/>
        </w:rPr>
        <w:t xml:space="preserve"> razvoj i prilagodbu klimatskim promjenama svake dvije godine.</w:t>
      </w:r>
    </w:p>
    <w:p w:rsidR="00863518" w:rsidRPr="001E7130" w:rsidRDefault="00863518" w:rsidP="00AD0D0A">
      <w:pPr>
        <w:spacing w:after="0" w:line="240" w:lineRule="auto"/>
      </w:pPr>
      <w:bookmarkStart w:id="32" w:name="_Toc536200322"/>
      <w:bookmarkStart w:id="33" w:name="_Toc536200582"/>
      <w:bookmarkStart w:id="34" w:name="_Toc531289318"/>
    </w:p>
    <w:p w:rsidR="00D27A09" w:rsidRPr="001E7130" w:rsidRDefault="00F37030" w:rsidP="00517300">
      <w:pPr>
        <w:pStyle w:val="Naslov2"/>
        <w:jc w:val="center"/>
        <w:rPr>
          <w:sz w:val="24"/>
          <w:szCs w:val="24"/>
        </w:rPr>
      </w:pPr>
      <w:r w:rsidRPr="001E7130">
        <w:rPr>
          <w:sz w:val="24"/>
          <w:szCs w:val="24"/>
        </w:rPr>
        <w:t xml:space="preserve">III. </w:t>
      </w:r>
      <w:r w:rsidR="00D95BD5" w:rsidRPr="001E7130">
        <w:rPr>
          <w:sz w:val="24"/>
          <w:szCs w:val="24"/>
        </w:rPr>
        <w:t>EMISIJE</w:t>
      </w:r>
      <w:r w:rsidR="00D27A09" w:rsidRPr="001E7130">
        <w:rPr>
          <w:sz w:val="24"/>
          <w:szCs w:val="24"/>
        </w:rPr>
        <w:t xml:space="preserve"> STAKLENIČKIH PLINOVA</w:t>
      </w:r>
      <w:bookmarkEnd w:id="32"/>
      <w:bookmarkEnd w:id="33"/>
    </w:p>
    <w:p w:rsidR="00D27A09" w:rsidRPr="001E7130" w:rsidRDefault="00F72E62" w:rsidP="00517300">
      <w:pPr>
        <w:pStyle w:val="Naslov2"/>
        <w:jc w:val="center"/>
        <w:rPr>
          <w:b w:val="0"/>
          <w:sz w:val="24"/>
          <w:szCs w:val="24"/>
        </w:rPr>
      </w:pPr>
      <w:r w:rsidRPr="001E7130">
        <w:rPr>
          <w:sz w:val="24"/>
          <w:szCs w:val="24"/>
        </w:rPr>
        <w:t>Članak 2</w:t>
      </w:r>
      <w:r w:rsidR="004659AB" w:rsidRPr="001E7130">
        <w:rPr>
          <w:sz w:val="24"/>
          <w:szCs w:val="24"/>
        </w:rPr>
        <w:t>0</w:t>
      </w:r>
      <w:r w:rsidR="00D27A09" w:rsidRPr="001E7130">
        <w:rPr>
          <w:sz w:val="24"/>
          <w:szCs w:val="24"/>
        </w:rPr>
        <w:t>.</w:t>
      </w:r>
    </w:p>
    <w:p w:rsidR="00D27A09" w:rsidRPr="001E7130" w:rsidRDefault="00D27A09" w:rsidP="00AD0D0A">
      <w:pPr>
        <w:spacing w:after="0" w:line="240" w:lineRule="auto"/>
      </w:pP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Smanjivanje emisija stakleničkih plinova na teritoriju Republike Hrvatske osigurava se provođenjem Strategije </w:t>
      </w:r>
      <w:proofErr w:type="spellStart"/>
      <w:r w:rsidRPr="001E7130">
        <w:rPr>
          <w:rFonts w:ascii="Times New Roman" w:eastAsia="Times New Roman" w:hAnsi="Times New Roman" w:cs="Times New Roman"/>
          <w:sz w:val="24"/>
          <w:szCs w:val="24"/>
          <w:lang w:eastAsia="hr-HR"/>
        </w:rPr>
        <w:t>niskougljičnog</w:t>
      </w:r>
      <w:proofErr w:type="spellEnd"/>
      <w:r w:rsidRPr="001E7130">
        <w:rPr>
          <w:rFonts w:ascii="Times New Roman" w:eastAsia="Times New Roman" w:hAnsi="Times New Roman" w:cs="Times New Roman"/>
          <w:sz w:val="24"/>
          <w:szCs w:val="24"/>
          <w:lang w:eastAsia="hr-HR"/>
        </w:rPr>
        <w:t xml:space="preserve"> razvoja, </w:t>
      </w:r>
      <w:r w:rsidR="002A5B64" w:rsidRPr="001E7130">
        <w:rPr>
          <w:rFonts w:ascii="Times New Roman" w:eastAsia="Times New Roman" w:hAnsi="Times New Roman" w:cs="Times New Roman"/>
          <w:sz w:val="24"/>
          <w:szCs w:val="24"/>
          <w:lang w:eastAsia="hr-HR"/>
        </w:rPr>
        <w:t>Akci</w:t>
      </w:r>
      <w:r w:rsidR="00645D86" w:rsidRPr="001E7130">
        <w:rPr>
          <w:rFonts w:ascii="Times New Roman" w:eastAsia="Times New Roman" w:hAnsi="Times New Roman" w:cs="Times New Roman"/>
          <w:sz w:val="24"/>
          <w:szCs w:val="24"/>
          <w:lang w:eastAsia="hr-HR"/>
        </w:rPr>
        <w:t>jskog plana</w:t>
      </w:r>
      <w:r w:rsidR="002A5B64" w:rsidRPr="001E7130">
        <w:rPr>
          <w:rFonts w:ascii="Times New Roman" w:eastAsia="Times New Roman" w:hAnsi="Times New Roman" w:cs="Times New Roman"/>
          <w:sz w:val="24"/>
          <w:szCs w:val="24"/>
          <w:lang w:eastAsia="hr-HR"/>
        </w:rPr>
        <w:t xml:space="preserve"> </w:t>
      </w:r>
      <w:r w:rsidR="00234F1B" w:rsidRPr="001E7130">
        <w:rPr>
          <w:rFonts w:ascii="Times New Roman" w:eastAsia="Times New Roman" w:hAnsi="Times New Roman" w:cs="Times New Roman"/>
          <w:sz w:val="24"/>
          <w:szCs w:val="24"/>
          <w:lang w:eastAsia="hr-HR"/>
        </w:rPr>
        <w:t>provedbe</w:t>
      </w:r>
      <w:r w:rsidR="002A5B64" w:rsidRPr="001E7130">
        <w:rPr>
          <w:rFonts w:ascii="Times New Roman" w:eastAsia="Times New Roman" w:hAnsi="Times New Roman" w:cs="Times New Roman"/>
          <w:sz w:val="24"/>
          <w:szCs w:val="24"/>
          <w:lang w:eastAsia="hr-HR"/>
        </w:rPr>
        <w:t xml:space="preserve"> Strategije </w:t>
      </w:r>
      <w:proofErr w:type="spellStart"/>
      <w:r w:rsidR="002A5B64" w:rsidRPr="001E7130">
        <w:rPr>
          <w:rFonts w:ascii="Times New Roman" w:eastAsia="Times New Roman" w:hAnsi="Times New Roman" w:cs="Times New Roman"/>
          <w:sz w:val="24"/>
          <w:szCs w:val="24"/>
          <w:lang w:eastAsia="hr-HR"/>
        </w:rPr>
        <w:t>niskougljičnog</w:t>
      </w:r>
      <w:proofErr w:type="spellEnd"/>
      <w:r w:rsidR="002A5B64" w:rsidRPr="001E7130">
        <w:rPr>
          <w:rFonts w:ascii="Times New Roman" w:eastAsia="Times New Roman" w:hAnsi="Times New Roman" w:cs="Times New Roman"/>
          <w:sz w:val="24"/>
          <w:szCs w:val="24"/>
          <w:lang w:eastAsia="hr-HR"/>
        </w:rPr>
        <w:t xml:space="preserve"> razvoja, </w:t>
      </w:r>
      <w:r w:rsidR="00234F1B" w:rsidRPr="001E7130">
        <w:rPr>
          <w:rFonts w:ascii="Times New Roman" w:eastAsia="Times New Roman" w:hAnsi="Times New Roman" w:cs="Times New Roman"/>
          <w:sz w:val="24"/>
          <w:szCs w:val="24"/>
          <w:lang w:eastAsia="hr-HR"/>
        </w:rPr>
        <w:t>Integriranog energetskog i klimatskog plan</w:t>
      </w:r>
      <w:r w:rsidR="00712FC8" w:rsidRPr="001E7130">
        <w:rPr>
          <w:rFonts w:ascii="Times New Roman" w:eastAsia="Times New Roman" w:hAnsi="Times New Roman" w:cs="Times New Roman"/>
          <w:sz w:val="24"/>
          <w:szCs w:val="24"/>
          <w:lang w:eastAsia="hr-HR"/>
        </w:rPr>
        <w:t>a</w:t>
      </w:r>
      <w:r w:rsidR="00234F1B" w:rsidRPr="001E7130">
        <w:rPr>
          <w:rFonts w:ascii="Times New Roman" w:eastAsia="Times New Roman" w:hAnsi="Times New Roman" w:cs="Times New Roman"/>
          <w:sz w:val="24"/>
          <w:szCs w:val="24"/>
          <w:lang w:eastAsia="hr-HR"/>
        </w:rPr>
        <w:t xml:space="preserve">, </w:t>
      </w:r>
      <w:r w:rsidR="00371B03" w:rsidRPr="001E7130">
        <w:rPr>
          <w:rFonts w:ascii="Times New Roman" w:eastAsia="Times New Roman" w:hAnsi="Times New Roman" w:cs="Times New Roman"/>
          <w:sz w:val="24"/>
          <w:szCs w:val="24"/>
          <w:lang w:eastAsia="hr-HR"/>
        </w:rPr>
        <w:t>razvojnih</w:t>
      </w:r>
      <w:r w:rsidRPr="001E7130">
        <w:rPr>
          <w:rFonts w:ascii="Times New Roman" w:eastAsia="Times New Roman" w:hAnsi="Times New Roman" w:cs="Times New Roman"/>
          <w:sz w:val="24"/>
          <w:szCs w:val="24"/>
          <w:lang w:eastAsia="hr-HR"/>
        </w:rPr>
        <w:t xml:space="preserve"> dokumenata</w:t>
      </w:r>
      <w:r w:rsidR="000D565F" w:rsidRPr="001E7130">
        <w:rPr>
          <w:rFonts w:ascii="Times New Roman" w:eastAsia="Times New Roman" w:hAnsi="Times New Roman" w:cs="Times New Roman"/>
          <w:sz w:val="24"/>
          <w:szCs w:val="24"/>
          <w:lang w:eastAsia="hr-HR"/>
        </w:rPr>
        <w:t xml:space="preserve"> pojedinih </w:t>
      </w:r>
      <w:r w:rsidR="00F47023" w:rsidRPr="001E7130">
        <w:rPr>
          <w:rFonts w:ascii="Times New Roman" w:eastAsia="Times New Roman" w:hAnsi="Times New Roman" w:cs="Times New Roman"/>
          <w:sz w:val="24"/>
          <w:szCs w:val="24"/>
          <w:lang w:eastAsia="hr-HR"/>
        </w:rPr>
        <w:t>sektora</w:t>
      </w:r>
      <w:r w:rsidRPr="001E7130">
        <w:rPr>
          <w:rFonts w:ascii="Times New Roman" w:eastAsia="Times New Roman" w:hAnsi="Times New Roman" w:cs="Times New Roman"/>
          <w:sz w:val="24"/>
          <w:szCs w:val="24"/>
          <w:lang w:eastAsia="hr-HR"/>
        </w:rPr>
        <w:t>, postupnim ograničavanjem emisijskih jedinica</w:t>
      </w:r>
      <w:r w:rsidR="00DD614A" w:rsidRPr="001E7130">
        <w:rPr>
          <w:rFonts w:ascii="Times New Roman" w:eastAsia="Times New Roman" w:hAnsi="Times New Roman" w:cs="Times New Roman"/>
          <w:sz w:val="24"/>
          <w:szCs w:val="24"/>
          <w:lang w:eastAsia="hr-HR"/>
        </w:rPr>
        <w:t xml:space="preserve"> </w:t>
      </w:r>
      <w:r w:rsidR="00393621" w:rsidRPr="001E7130">
        <w:rPr>
          <w:rFonts w:ascii="Times New Roman" w:eastAsia="Times New Roman" w:hAnsi="Times New Roman" w:cs="Times New Roman"/>
          <w:sz w:val="24"/>
          <w:szCs w:val="24"/>
          <w:lang w:eastAsia="hr-HR"/>
        </w:rPr>
        <w:t>u okviru EU sustava trgovanja emisijama</w:t>
      </w:r>
      <w:r w:rsidRPr="001E7130">
        <w:rPr>
          <w:rFonts w:ascii="Times New Roman" w:eastAsia="Times New Roman" w:hAnsi="Times New Roman" w:cs="Times New Roman"/>
          <w:sz w:val="24"/>
          <w:szCs w:val="24"/>
          <w:lang w:eastAsia="hr-HR"/>
        </w:rPr>
        <w:t xml:space="preserve">, </w:t>
      </w:r>
      <w:r w:rsidR="00393621" w:rsidRPr="001E7130">
        <w:rPr>
          <w:rFonts w:ascii="Times New Roman" w:eastAsia="Times New Roman" w:hAnsi="Times New Roman" w:cs="Times New Roman"/>
          <w:sz w:val="24"/>
          <w:szCs w:val="24"/>
          <w:lang w:eastAsia="hr-HR"/>
        </w:rPr>
        <w:t>dodjeljivanjem utvrđene godišnje emisijske kvote Republici Hrvatskoj za sektore izvan EU sustava trgovanja emisijama,</w:t>
      </w:r>
      <w:r w:rsidR="0015347E" w:rsidRPr="001E7130">
        <w:rPr>
          <w:rFonts w:ascii="Times New Roman" w:eastAsia="Times New Roman" w:hAnsi="Times New Roman" w:cs="Times New Roman"/>
          <w:sz w:val="24"/>
          <w:szCs w:val="24"/>
          <w:lang w:eastAsia="hr-HR"/>
        </w:rPr>
        <w:t xml:space="preserve"> koja se ne smije premašiti,</w:t>
      </w:r>
      <w:r w:rsidR="00393621"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mjerama u </w:t>
      </w:r>
      <w:r w:rsidR="003C12F0" w:rsidRPr="001E7130">
        <w:rPr>
          <w:rFonts w:ascii="Times New Roman" w:eastAsia="Times New Roman" w:hAnsi="Times New Roman" w:cs="Times New Roman"/>
          <w:sz w:val="24"/>
          <w:szCs w:val="24"/>
          <w:lang w:eastAsia="hr-HR"/>
        </w:rPr>
        <w:t xml:space="preserve">sektorima </w:t>
      </w:r>
      <w:r w:rsidR="00712FC8" w:rsidRPr="001E7130">
        <w:rPr>
          <w:rFonts w:ascii="Times New Roman" w:eastAsia="Times New Roman" w:hAnsi="Times New Roman" w:cs="Times New Roman"/>
          <w:sz w:val="24"/>
          <w:szCs w:val="24"/>
          <w:lang w:eastAsia="hr-HR"/>
        </w:rPr>
        <w:t>izvan sustava trgovanja</w:t>
      </w:r>
      <w:r w:rsidR="003F7D0D" w:rsidRPr="001E7130">
        <w:rPr>
          <w:rFonts w:ascii="Times New Roman" w:eastAsia="Times New Roman" w:hAnsi="Times New Roman" w:cs="Times New Roman"/>
          <w:sz w:val="24"/>
          <w:szCs w:val="24"/>
          <w:lang w:eastAsia="hr-HR"/>
        </w:rPr>
        <w:t xml:space="preserve"> emisijama</w:t>
      </w:r>
      <w:r w:rsidR="003C12F0" w:rsidRPr="001E7130">
        <w:rPr>
          <w:rFonts w:ascii="Times New Roman" w:eastAsia="Times New Roman" w:hAnsi="Times New Roman" w:cs="Times New Roman"/>
          <w:sz w:val="24"/>
          <w:szCs w:val="24"/>
          <w:lang w:eastAsia="hr-HR"/>
        </w:rPr>
        <w:t xml:space="preserve">, mjerama u sektoru korištenja zemljišta i šumarstva </w:t>
      </w:r>
      <w:r w:rsidRPr="001E7130">
        <w:rPr>
          <w:rFonts w:ascii="Times New Roman" w:eastAsia="Times New Roman" w:hAnsi="Times New Roman" w:cs="Times New Roman"/>
          <w:sz w:val="24"/>
          <w:szCs w:val="24"/>
          <w:lang w:eastAsia="hr-HR"/>
        </w:rPr>
        <w:t>i drugim mjerama koje pridonose ublažavanju klimatskih promjena.</w:t>
      </w:r>
    </w:p>
    <w:p w:rsidR="00D27A09" w:rsidRPr="001E7130" w:rsidRDefault="00D27A09" w:rsidP="00AD0D0A">
      <w:pPr>
        <w:spacing w:after="0" w:line="240" w:lineRule="auto"/>
        <w:jc w:val="both"/>
        <w:rPr>
          <w:rFonts w:ascii="Times New Roman" w:eastAsia="Times New Roman" w:hAnsi="Times New Roman" w:cs="Times New Roman"/>
          <w:sz w:val="24"/>
          <w:szCs w:val="24"/>
          <w:lang w:eastAsia="hr-HR"/>
        </w:rPr>
      </w:pPr>
    </w:p>
    <w:p w:rsidR="00D27A09" w:rsidRPr="001E7130" w:rsidRDefault="00FC7E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D27A09" w:rsidRPr="001E7130">
        <w:rPr>
          <w:rFonts w:ascii="Times New Roman" w:eastAsia="Times New Roman" w:hAnsi="Times New Roman" w:cs="Times New Roman"/>
          <w:sz w:val="24"/>
          <w:szCs w:val="24"/>
          <w:lang w:eastAsia="hr-HR"/>
        </w:rPr>
        <w:t xml:space="preserve">) Radi </w:t>
      </w:r>
      <w:r w:rsidR="00131C35" w:rsidRPr="001E7130">
        <w:rPr>
          <w:rFonts w:ascii="Times New Roman" w:eastAsia="Times New Roman" w:hAnsi="Times New Roman" w:cs="Times New Roman"/>
          <w:sz w:val="24"/>
          <w:szCs w:val="24"/>
          <w:lang w:eastAsia="hr-HR"/>
        </w:rPr>
        <w:t xml:space="preserve">praćenja </w:t>
      </w:r>
      <w:r w:rsidR="00D27A09" w:rsidRPr="001E7130">
        <w:rPr>
          <w:rFonts w:ascii="Times New Roman" w:eastAsia="Times New Roman" w:hAnsi="Times New Roman" w:cs="Times New Roman"/>
          <w:sz w:val="24"/>
          <w:szCs w:val="24"/>
          <w:lang w:eastAsia="hr-HR"/>
        </w:rPr>
        <w:t xml:space="preserve">provedbe mjera smanjivanja emisija stakleničkih plinova, provodi se praćenje </w:t>
      </w:r>
      <w:r w:rsidRPr="001E7130">
        <w:rPr>
          <w:rFonts w:ascii="Times New Roman" w:eastAsia="Times New Roman" w:hAnsi="Times New Roman" w:cs="Times New Roman"/>
          <w:sz w:val="24"/>
          <w:szCs w:val="24"/>
          <w:lang w:eastAsia="hr-HR"/>
        </w:rPr>
        <w:t xml:space="preserve">i izvješćivanje o </w:t>
      </w:r>
      <w:r w:rsidR="00D27A09" w:rsidRPr="001E7130">
        <w:rPr>
          <w:rFonts w:ascii="Times New Roman" w:eastAsia="Times New Roman" w:hAnsi="Times New Roman" w:cs="Times New Roman"/>
          <w:sz w:val="24"/>
          <w:szCs w:val="24"/>
          <w:lang w:eastAsia="hr-HR"/>
        </w:rPr>
        <w:t>emisija</w:t>
      </w:r>
      <w:r w:rsidRPr="001E7130">
        <w:rPr>
          <w:rFonts w:ascii="Times New Roman" w:eastAsia="Times New Roman" w:hAnsi="Times New Roman" w:cs="Times New Roman"/>
          <w:sz w:val="24"/>
          <w:szCs w:val="24"/>
          <w:lang w:eastAsia="hr-HR"/>
        </w:rPr>
        <w:t>ma</w:t>
      </w:r>
      <w:r w:rsidR="00D27A09" w:rsidRPr="001E7130">
        <w:rPr>
          <w:rFonts w:ascii="Times New Roman" w:eastAsia="Times New Roman" w:hAnsi="Times New Roman" w:cs="Times New Roman"/>
          <w:sz w:val="24"/>
          <w:szCs w:val="24"/>
          <w:lang w:eastAsia="hr-HR"/>
        </w:rPr>
        <w:t xml:space="preserve"> stakleničkih plinova.</w:t>
      </w:r>
    </w:p>
    <w:p w:rsidR="00307D4F" w:rsidRPr="001E7130" w:rsidRDefault="00307D4F" w:rsidP="00452353">
      <w:pPr>
        <w:pStyle w:val="Naslov2"/>
        <w:rPr>
          <w:sz w:val="24"/>
          <w:szCs w:val="24"/>
        </w:rPr>
      </w:pPr>
    </w:p>
    <w:p w:rsidR="00D27A09" w:rsidRPr="001E7130" w:rsidRDefault="00FC7EF0" w:rsidP="00517300">
      <w:pPr>
        <w:pStyle w:val="Naslov2"/>
        <w:jc w:val="center"/>
        <w:rPr>
          <w:b w:val="0"/>
          <w:i/>
          <w:sz w:val="24"/>
        </w:rPr>
      </w:pPr>
      <w:bookmarkStart w:id="35" w:name="_Toc536200323"/>
      <w:bookmarkStart w:id="36" w:name="_Toc536200583"/>
      <w:r w:rsidRPr="001E7130">
        <w:rPr>
          <w:b w:val="0"/>
          <w:i/>
          <w:sz w:val="24"/>
        </w:rPr>
        <w:t>Praćenje i izvješćivanje o emisijama stakleničkih plinova</w:t>
      </w:r>
      <w:bookmarkEnd w:id="35"/>
      <w:bookmarkEnd w:id="36"/>
    </w:p>
    <w:p w:rsidR="00D27A09" w:rsidRPr="001E7130" w:rsidRDefault="00D27A09" w:rsidP="00517300">
      <w:pPr>
        <w:pStyle w:val="Naslov2"/>
        <w:jc w:val="center"/>
        <w:rPr>
          <w:b w:val="0"/>
          <w:sz w:val="24"/>
          <w:szCs w:val="24"/>
        </w:rPr>
      </w:pPr>
      <w:r w:rsidRPr="001E7130">
        <w:rPr>
          <w:sz w:val="24"/>
          <w:szCs w:val="24"/>
        </w:rPr>
        <w:t>Članak 2</w:t>
      </w:r>
      <w:r w:rsidR="004659AB" w:rsidRPr="001E7130">
        <w:rPr>
          <w:sz w:val="24"/>
          <w:szCs w:val="24"/>
        </w:rPr>
        <w:t>1</w:t>
      </w:r>
      <w:r w:rsidRPr="001E7130">
        <w:rPr>
          <w:sz w:val="24"/>
          <w:szCs w:val="24"/>
        </w:rPr>
        <w:t>.</w:t>
      </w:r>
    </w:p>
    <w:p w:rsidR="00A13C45" w:rsidRPr="001E7130" w:rsidRDefault="00A13C45" w:rsidP="00AD0D0A">
      <w:pPr>
        <w:spacing w:after="0" w:line="240" w:lineRule="auto"/>
      </w:pP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Praćenjem emisija stakleničkih plinova prikupljaju se podaci o djelatnostima kojima se ispuštaju staklenički plinovi te podaci o emisijama i ponorima stakleničkih plinova.</w:t>
      </w: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Podaci iz stavka 1. ovoga članka koriste se za planiranje i vođenje politike i mjera ublažavanja i prilagodbe klimatskih promjena.</w:t>
      </w: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Podaci iz stavka 1. ovoga članka koriste se za izradu izvješća prema </w:t>
      </w:r>
      <w:r w:rsidR="002212C4" w:rsidRPr="001E7130">
        <w:rPr>
          <w:rFonts w:ascii="Times New Roman" w:eastAsia="Times New Roman" w:hAnsi="Times New Roman" w:cs="Times New Roman"/>
          <w:sz w:val="24"/>
          <w:szCs w:val="24"/>
          <w:lang w:eastAsia="hr-HR"/>
        </w:rPr>
        <w:t>K</w:t>
      </w:r>
      <w:r w:rsidRPr="001E7130">
        <w:rPr>
          <w:rFonts w:ascii="Times New Roman" w:eastAsia="Times New Roman" w:hAnsi="Times New Roman" w:cs="Times New Roman"/>
          <w:sz w:val="24"/>
          <w:szCs w:val="24"/>
          <w:lang w:eastAsia="hr-HR"/>
        </w:rPr>
        <w:t>onvenciji, Uredbi (EU) br. 525/2013, Uredbi (EU) br. 662/2014, Provedbenoj uredbi (EU) br. 749/2014, Delegiranoj uredbi (EU) br. 666/2014 i Odluci 529/2013/EU i to za izradu:</w:t>
      </w:r>
    </w:p>
    <w:p w:rsidR="00D27A09" w:rsidRPr="001E7130" w:rsidRDefault="00D27A09" w:rsidP="00AD0D0A">
      <w:pPr>
        <w:spacing w:after="0" w:line="240" w:lineRule="auto"/>
        <w:ind w:firstLine="708"/>
        <w:jc w:val="both"/>
        <w:rPr>
          <w:rFonts w:ascii="Times New Roman" w:eastAsia="Times New Roman" w:hAnsi="Times New Roman" w:cs="Times New Roman"/>
          <w:sz w:val="24"/>
          <w:szCs w:val="24"/>
          <w:lang w:eastAsia="hr-HR"/>
        </w:rPr>
      </w:pPr>
    </w:p>
    <w:p w:rsidR="00D27A09" w:rsidRPr="001E7130" w:rsidRDefault="001512A5"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C11ACD" w:rsidRPr="001E7130">
        <w:rPr>
          <w:rFonts w:ascii="Times New Roman" w:eastAsia="Times New Roman" w:hAnsi="Times New Roman" w:cs="Times New Roman"/>
          <w:sz w:val="24"/>
          <w:szCs w:val="24"/>
          <w:lang w:eastAsia="hr-HR"/>
        </w:rPr>
        <w:t xml:space="preserve"> </w:t>
      </w:r>
      <w:r w:rsidR="00D27A09" w:rsidRPr="001E7130">
        <w:rPr>
          <w:rFonts w:ascii="Times New Roman" w:eastAsia="Times New Roman" w:hAnsi="Times New Roman" w:cs="Times New Roman"/>
          <w:sz w:val="24"/>
          <w:szCs w:val="24"/>
          <w:lang w:eastAsia="hr-HR"/>
        </w:rPr>
        <w:t xml:space="preserve">izvješća o stanju provedbe Strategije </w:t>
      </w:r>
      <w:proofErr w:type="spellStart"/>
      <w:r w:rsidR="00D27A09" w:rsidRPr="001E7130">
        <w:rPr>
          <w:rFonts w:ascii="Times New Roman" w:eastAsia="Times New Roman" w:hAnsi="Times New Roman" w:cs="Times New Roman"/>
          <w:sz w:val="24"/>
          <w:szCs w:val="24"/>
          <w:lang w:eastAsia="hr-HR"/>
        </w:rPr>
        <w:t>niskougljičnog</w:t>
      </w:r>
      <w:proofErr w:type="spellEnd"/>
      <w:r w:rsidR="00D27A09" w:rsidRPr="001E7130">
        <w:rPr>
          <w:rFonts w:ascii="Times New Roman" w:eastAsia="Times New Roman" w:hAnsi="Times New Roman" w:cs="Times New Roman"/>
          <w:sz w:val="24"/>
          <w:szCs w:val="24"/>
          <w:lang w:eastAsia="hr-HR"/>
        </w:rPr>
        <w:t xml:space="preserve"> razvoja u skladu sa člankom 4. Uredbe (EU) br. 525/2013, člankom 21. Provedbene uredbe (EU) br. 749/2014 i</w:t>
      </w:r>
      <w:r w:rsidR="000A4863" w:rsidRPr="001E7130">
        <w:rPr>
          <w:rFonts w:ascii="Times New Roman" w:eastAsia="Times New Roman" w:hAnsi="Times New Roman" w:cs="Times New Roman"/>
          <w:sz w:val="24"/>
          <w:szCs w:val="24"/>
          <w:lang w:eastAsia="hr-HR"/>
        </w:rPr>
        <w:t xml:space="preserve"> člankom 10. Odluke 529/2013/EU</w:t>
      </w:r>
    </w:p>
    <w:p w:rsidR="00D27A09" w:rsidRPr="001E7130" w:rsidRDefault="001512A5"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A65126" w:rsidRPr="001E7130">
        <w:rPr>
          <w:rFonts w:ascii="Times New Roman" w:eastAsia="Times New Roman" w:hAnsi="Times New Roman" w:cs="Times New Roman"/>
          <w:sz w:val="24"/>
          <w:szCs w:val="24"/>
          <w:lang w:eastAsia="hr-HR"/>
        </w:rPr>
        <w:t xml:space="preserve"> </w:t>
      </w:r>
      <w:r w:rsidR="00D27A09" w:rsidRPr="001E7130">
        <w:rPr>
          <w:rFonts w:ascii="Times New Roman" w:eastAsia="Times New Roman" w:hAnsi="Times New Roman" w:cs="Times New Roman"/>
          <w:sz w:val="24"/>
          <w:szCs w:val="24"/>
          <w:lang w:eastAsia="hr-HR"/>
        </w:rPr>
        <w:t>izvješća o emisijama stakleničkih plinova, uključujući i uklanjanje pomoću ponora u skladu sa člankom</w:t>
      </w:r>
      <w:r w:rsidR="00D27A09" w:rsidRPr="001E7130">
        <w:rPr>
          <w:rFonts w:ascii="Times New Roman" w:eastAsia="Times New Roman" w:hAnsi="Times New Roman" w:cs="Times New Roman"/>
          <w:strike/>
          <w:sz w:val="24"/>
          <w:szCs w:val="24"/>
          <w:lang w:eastAsia="hr-HR"/>
        </w:rPr>
        <w:t xml:space="preserve"> </w:t>
      </w:r>
      <w:r w:rsidR="00D27A09" w:rsidRPr="001E7130">
        <w:rPr>
          <w:rFonts w:ascii="Times New Roman" w:eastAsia="Times New Roman" w:hAnsi="Times New Roman" w:cs="Times New Roman"/>
          <w:sz w:val="24"/>
          <w:szCs w:val="24"/>
          <w:lang w:eastAsia="hr-HR"/>
        </w:rPr>
        <w:t>7. Uredbe (EU) br. 525/2013, člancima 3. i 4. Provedbene uredbe (EU) br</w:t>
      </w:r>
      <w:r w:rsidR="000A4863" w:rsidRPr="001E7130">
        <w:rPr>
          <w:rFonts w:ascii="Times New Roman" w:eastAsia="Times New Roman" w:hAnsi="Times New Roman" w:cs="Times New Roman"/>
          <w:sz w:val="24"/>
          <w:szCs w:val="24"/>
          <w:lang w:eastAsia="hr-HR"/>
        </w:rPr>
        <w:t>. 749/2014 i Odluci 529/2013/EU</w:t>
      </w:r>
    </w:p>
    <w:p w:rsidR="00D27A09" w:rsidRPr="001E7130" w:rsidRDefault="001512A5"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65126" w:rsidRPr="001E7130">
        <w:rPr>
          <w:rFonts w:ascii="Times New Roman" w:eastAsia="Times New Roman" w:hAnsi="Times New Roman" w:cs="Times New Roman"/>
          <w:sz w:val="24"/>
          <w:szCs w:val="24"/>
          <w:lang w:eastAsia="hr-HR"/>
        </w:rPr>
        <w:t xml:space="preserve"> </w:t>
      </w:r>
      <w:r w:rsidR="00D27A09" w:rsidRPr="001E7130">
        <w:rPr>
          <w:rFonts w:ascii="Times New Roman" w:eastAsia="Times New Roman" w:hAnsi="Times New Roman" w:cs="Times New Roman"/>
          <w:sz w:val="24"/>
          <w:szCs w:val="24"/>
          <w:lang w:eastAsia="hr-HR"/>
        </w:rPr>
        <w:t>približnog izvješća o emisijama stakleničkih plinova u skladu sa člankom 8. Uredbe (EU) br. 525/2013 i člankom 17</w:t>
      </w:r>
      <w:r w:rsidR="000A4863" w:rsidRPr="001E7130">
        <w:rPr>
          <w:rFonts w:ascii="Times New Roman" w:eastAsia="Times New Roman" w:hAnsi="Times New Roman" w:cs="Times New Roman"/>
          <w:sz w:val="24"/>
          <w:szCs w:val="24"/>
          <w:lang w:eastAsia="hr-HR"/>
        </w:rPr>
        <w:t>. Provedbene uredbe 749/2014/EU</w:t>
      </w:r>
    </w:p>
    <w:p w:rsidR="00D27A09" w:rsidRPr="001E7130" w:rsidRDefault="001512A5"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A65126" w:rsidRPr="001E7130">
        <w:rPr>
          <w:rFonts w:ascii="Times New Roman" w:eastAsia="Times New Roman" w:hAnsi="Times New Roman" w:cs="Times New Roman"/>
          <w:sz w:val="24"/>
          <w:szCs w:val="24"/>
          <w:lang w:eastAsia="hr-HR"/>
        </w:rPr>
        <w:t xml:space="preserve"> </w:t>
      </w:r>
      <w:r w:rsidR="00D27A09" w:rsidRPr="001E7130">
        <w:rPr>
          <w:rFonts w:ascii="Times New Roman" w:eastAsia="Times New Roman" w:hAnsi="Times New Roman" w:cs="Times New Roman"/>
          <w:sz w:val="24"/>
          <w:szCs w:val="24"/>
          <w:lang w:eastAsia="hr-HR"/>
        </w:rPr>
        <w:t>izvješća o politikama i mjerama za ublažavanje klimatskih promjena u skladu sa člankom 13. Uredbe (EU) br. 525/2013 i člancima 20. i 22. Prov</w:t>
      </w:r>
      <w:r w:rsidR="000A4863" w:rsidRPr="001E7130">
        <w:rPr>
          <w:rFonts w:ascii="Times New Roman" w:eastAsia="Times New Roman" w:hAnsi="Times New Roman" w:cs="Times New Roman"/>
          <w:sz w:val="24"/>
          <w:szCs w:val="24"/>
          <w:lang w:eastAsia="hr-HR"/>
        </w:rPr>
        <w:t>edbene uredbe (EU) br. 749/2014</w:t>
      </w:r>
    </w:p>
    <w:p w:rsidR="00D27A09" w:rsidRPr="001E7130" w:rsidRDefault="001512A5"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A65126" w:rsidRPr="001E7130">
        <w:rPr>
          <w:rFonts w:ascii="Times New Roman" w:eastAsia="Times New Roman" w:hAnsi="Times New Roman" w:cs="Times New Roman"/>
          <w:sz w:val="24"/>
          <w:szCs w:val="24"/>
          <w:lang w:eastAsia="hr-HR"/>
        </w:rPr>
        <w:t xml:space="preserve"> </w:t>
      </w:r>
      <w:r w:rsidR="00D27A09" w:rsidRPr="001E7130">
        <w:rPr>
          <w:rFonts w:ascii="Times New Roman" w:eastAsia="Times New Roman" w:hAnsi="Times New Roman" w:cs="Times New Roman"/>
          <w:sz w:val="24"/>
          <w:szCs w:val="24"/>
          <w:lang w:eastAsia="hr-HR"/>
        </w:rPr>
        <w:t>izvješća o projekcijama emisija stakleničkih plinova u skladu sa člankom 14. Uredbe (EU) br. 525/2013 i člancima 20. i 23. Prov</w:t>
      </w:r>
      <w:r w:rsidR="000A4863" w:rsidRPr="001E7130">
        <w:rPr>
          <w:rFonts w:ascii="Times New Roman" w:eastAsia="Times New Roman" w:hAnsi="Times New Roman" w:cs="Times New Roman"/>
          <w:sz w:val="24"/>
          <w:szCs w:val="24"/>
          <w:lang w:eastAsia="hr-HR"/>
        </w:rPr>
        <w:t>edbene uredbe (EU) br. 749/2014</w:t>
      </w:r>
    </w:p>
    <w:p w:rsidR="00D27A09" w:rsidRPr="001E7130" w:rsidRDefault="001512A5"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A65126" w:rsidRPr="001E7130">
        <w:rPr>
          <w:rFonts w:ascii="Times New Roman" w:eastAsia="Times New Roman" w:hAnsi="Times New Roman" w:cs="Times New Roman"/>
          <w:sz w:val="24"/>
          <w:szCs w:val="24"/>
          <w:lang w:eastAsia="hr-HR"/>
        </w:rPr>
        <w:t xml:space="preserve"> </w:t>
      </w:r>
      <w:r w:rsidR="00D27A09" w:rsidRPr="001E7130">
        <w:rPr>
          <w:rFonts w:ascii="Times New Roman" w:eastAsia="Times New Roman" w:hAnsi="Times New Roman" w:cs="Times New Roman"/>
          <w:sz w:val="24"/>
          <w:szCs w:val="24"/>
          <w:lang w:eastAsia="hr-HR"/>
        </w:rPr>
        <w:t>izvješća o planiranim mjerama i primjeni Strategije prilagodbe u skladu sa člank</w:t>
      </w:r>
      <w:r w:rsidR="000A4863" w:rsidRPr="001E7130">
        <w:rPr>
          <w:rFonts w:ascii="Times New Roman" w:eastAsia="Times New Roman" w:hAnsi="Times New Roman" w:cs="Times New Roman"/>
          <w:sz w:val="24"/>
          <w:szCs w:val="24"/>
          <w:lang w:eastAsia="hr-HR"/>
        </w:rPr>
        <w:t>om 15. Uredbe (EU) br. 525/2013</w:t>
      </w:r>
    </w:p>
    <w:p w:rsidR="000A4863"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w:t>
      </w:r>
      <w:r w:rsidR="00D27A09" w:rsidRPr="001E7130">
        <w:rPr>
          <w:rFonts w:ascii="Times New Roman" w:eastAsia="Times New Roman" w:hAnsi="Times New Roman" w:cs="Times New Roman"/>
          <w:sz w:val="24"/>
          <w:szCs w:val="24"/>
          <w:lang w:eastAsia="hr-HR"/>
        </w:rPr>
        <w:t>izvješća o financijskoj i tehnološkoj potpori zemljama u razvoju u skladu sa člankom 16.</w:t>
      </w:r>
      <w:r w:rsidR="001512A5" w:rsidRPr="001E7130">
        <w:rPr>
          <w:rFonts w:ascii="Times New Roman" w:eastAsia="Times New Roman" w:hAnsi="Times New Roman" w:cs="Times New Roman"/>
          <w:sz w:val="24"/>
          <w:szCs w:val="24"/>
          <w:lang w:eastAsia="hr-HR"/>
        </w:rPr>
        <w:t xml:space="preserve"> Uredbe (EU) br. 525/2013</w:t>
      </w:r>
    </w:p>
    <w:p w:rsidR="00D27A09"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8. </w:t>
      </w:r>
      <w:r w:rsidR="00D27A09" w:rsidRPr="001E7130">
        <w:rPr>
          <w:rFonts w:ascii="Times New Roman" w:eastAsia="Times New Roman" w:hAnsi="Times New Roman" w:cs="Times New Roman"/>
          <w:sz w:val="24"/>
          <w:szCs w:val="24"/>
          <w:lang w:eastAsia="hr-HR"/>
        </w:rPr>
        <w:t xml:space="preserve">izvješća o korištenju prihoda od prodaje i prava na korištenje jedinica iz projekata u skladu sa člankom 17. Uredbe (EU) br. 525/2013 i člancima 24. i 25. Provedbene uredbe (EU) br. 749/2014 </w:t>
      </w:r>
    </w:p>
    <w:p w:rsidR="00D27A09"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9. </w:t>
      </w:r>
      <w:r w:rsidR="00D27A09" w:rsidRPr="001E7130">
        <w:rPr>
          <w:rFonts w:ascii="Times New Roman" w:eastAsia="Times New Roman" w:hAnsi="Times New Roman" w:cs="Times New Roman"/>
          <w:sz w:val="24"/>
          <w:szCs w:val="24"/>
          <w:lang w:eastAsia="hr-HR"/>
        </w:rPr>
        <w:t xml:space="preserve">Nacionalnog izvješća prema </w:t>
      </w:r>
      <w:r w:rsidR="002212C4" w:rsidRPr="001E7130">
        <w:rPr>
          <w:rFonts w:ascii="Times New Roman" w:eastAsia="Times New Roman" w:hAnsi="Times New Roman" w:cs="Times New Roman"/>
          <w:sz w:val="24"/>
          <w:szCs w:val="24"/>
          <w:lang w:eastAsia="hr-HR"/>
        </w:rPr>
        <w:t>K</w:t>
      </w:r>
      <w:r w:rsidR="00D27A09" w:rsidRPr="001E7130">
        <w:rPr>
          <w:rFonts w:ascii="Times New Roman" w:eastAsia="Times New Roman" w:hAnsi="Times New Roman" w:cs="Times New Roman"/>
          <w:sz w:val="24"/>
          <w:szCs w:val="24"/>
          <w:lang w:eastAsia="hr-HR"/>
        </w:rPr>
        <w:t>onvenciji i dvogodišnjeg izvješće o promjeni klime u skladu sa člankom 18. Uredbe (EU) br. 525/2013.</w:t>
      </w:r>
    </w:p>
    <w:p w:rsidR="00E86087" w:rsidRPr="001E7130" w:rsidRDefault="00E86087" w:rsidP="00AD0D0A">
      <w:pPr>
        <w:spacing w:after="0" w:line="240" w:lineRule="auto"/>
        <w:jc w:val="both"/>
        <w:rPr>
          <w:rFonts w:ascii="Times New Roman" w:eastAsia="Times New Roman" w:hAnsi="Times New Roman" w:cs="Times New Roman"/>
          <w:sz w:val="24"/>
          <w:szCs w:val="24"/>
          <w:lang w:eastAsia="hr-HR"/>
        </w:rPr>
      </w:pPr>
    </w:p>
    <w:p w:rsidR="007B30E2" w:rsidRPr="001E7130" w:rsidRDefault="007B30E2"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Izvješća iz stavka 3. ovoga članka izrađuju se u skladu s odlukama i smjernicama Konvencije, </w:t>
      </w:r>
      <w:proofErr w:type="spellStart"/>
      <w:r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i Pariškog sporazuma i objavljuju se na mrežnim stranicama </w:t>
      </w:r>
      <w:r w:rsidR="00592B32" w:rsidRPr="001E7130">
        <w:rPr>
          <w:rFonts w:ascii="Times New Roman" w:eastAsia="Times New Roman" w:hAnsi="Times New Roman" w:cs="Times New Roman"/>
          <w:sz w:val="24"/>
          <w:szCs w:val="24"/>
          <w:lang w:eastAsia="hr-HR"/>
        </w:rPr>
        <w:t xml:space="preserve">središnjeg </w:t>
      </w:r>
      <w:r w:rsidR="00E170FF" w:rsidRPr="001E7130">
        <w:rPr>
          <w:rFonts w:ascii="Times New Roman" w:eastAsia="Times New Roman" w:hAnsi="Times New Roman" w:cs="Times New Roman"/>
          <w:sz w:val="24"/>
          <w:szCs w:val="24"/>
          <w:lang w:eastAsia="hr-HR"/>
        </w:rPr>
        <w:t>tijela državne uprave nadležn</w:t>
      </w:r>
      <w:r w:rsidR="003679D7" w:rsidRPr="001E7130">
        <w:rPr>
          <w:rFonts w:ascii="Times New Roman" w:eastAsia="Times New Roman" w:hAnsi="Times New Roman" w:cs="Times New Roman"/>
          <w:sz w:val="24"/>
          <w:szCs w:val="24"/>
          <w:lang w:eastAsia="hr-HR"/>
        </w:rPr>
        <w:t>o</w:t>
      </w:r>
      <w:r w:rsidR="00E170FF" w:rsidRPr="001E7130">
        <w:rPr>
          <w:rFonts w:ascii="Times New Roman" w:eastAsia="Times New Roman" w:hAnsi="Times New Roman" w:cs="Times New Roman"/>
          <w:sz w:val="24"/>
          <w:szCs w:val="24"/>
          <w:lang w:eastAsia="hr-HR"/>
        </w:rPr>
        <w:t>g za zaštitu okoliša</w:t>
      </w:r>
      <w:r w:rsidRPr="001E7130">
        <w:rPr>
          <w:rFonts w:ascii="Times New Roman" w:eastAsia="Times New Roman" w:hAnsi="Times New Roman" w:cs="Times New Roman"/>
          <w:sz w:val="24"/>
          <w:szCs w:val="24"/>
          <w:lang w:eastAsia="hr-HR"/>
        </w:rPr>
        <w:t>.</w:t>
      </w:r>
    </w:p>
    <w:p w:rsidR="007B30E2" w:rsidRPr="001E7130" w:rsidRDefault="007B30E2" w:rsidP="00AD0D0A">
      <w:pPr>
        <w:spacing w:after="0" w:line="240" w:lineRule="auto"/>
        <w:jc w:val="both"/>
        <w:rPr>
          <w:rFonts w:ascii="Times New Roman" w:eastAsia="Times New Roman" w:hAnsi="Times New Roman" w:cs="Times New Roman"/>
          <w:sz w:val="24"/>
          <w:szCs w:val="24"/>
          <w:lang w:eastAsia="hr-HR"/>
        </w:rPr>
      </w:pPr>
    </w:p>
    <w:p w:rsidR="00087FF4" w:rsidRPr="001E7130" w:rsidRDefault="00087FF4" w:rsidP="00517300">
      <w:pPr>
        <w:pStyle w:val="Naslov2"/>
        <w:jc w:val="center"/>
        <w:rPr>
          <w:b w:val="0"/>
          <w:sz w:val="24"/>
          <w:szCs w:val="24"/>
        </w:rPr>
      </w:pPr>
      <w:r w:rsidRPr="001E7130">
        <w:rPr>
          <w:sz w:val="24"/>
          <w:szCs w:val="24"/>
        </w:rPr>
        <w:t xml:space="preserve">Članak </w:t>
      </w:r>
      <w:r w:rsidR="00503AE2" w:rsidRPr="001E7130">
        <w:rPr>
          <w:sz w:val="24"/>
          <w:szCs w:val="24"/>
        </w:rPr>
        <w:t>2</w:t>
      </w:r>
      <w:r w:rsidR="004659AB" w:rsidRPr="001E7130">
        <w:rPr>
          <w:sz w:val="24"/>
          <w:szCs w:val="24"/>
        </w:rPr>
        <w:t>2</w:t>
      </w:r>
      <w:r w:rsidR="007B30E2" w:rsidRPr="001E7130">
        <w:rPr>
          <w:sz w:val="24"/>
          <w:szCs w:val="24"/>
        </w:rPr>
        <w:t>.</w:t>
      </w:r>
    </w:p>
    <w:p w:rsidR="00087FF4" w:rsidRPr="001E7130" w:rsidRDefault="00087FF4" w:rsidP="00AD0D0A">
      <w:pPr>
        <w:spacing w:after="0" w:line="240" w:lineRule="auto"/>
        <w:jc w:val="both"/>
        <w:rPr>
          <w:rFonts w:ascii="Times New Roman" w:eastAsia="Times New Roman" w:hAnsi="Times New Roman" w:cs="Times New Roman"/>
          <w:sz w:val="24"/>
          <w:szCs w:val="24"/>
          <w:lang w:eastAsia="hr-HR"/>
        </w:rPr>
      </w:pPr>
    </w:p>
    <w:p w:rsidR="00E86087" w:rsidRPr="001E7130" w:rsidRDefault="007B30E2"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E86087" w:rsidRPr="001E7130">
        <w:rPr>
          <w:rFonts w:ascii="Times New Roman" w:eastAsia="Times New Roman" w:hAnsi="Times New Roman" w:cs="Times New Roman"/>
          <w:sz w:val="24"/>
          <w:szCs w:val="24"/>
          <w:lang w:eastAsia="hr-HR"/>
        </w:rPr>
        <w:t xml:space="preserve">) Podaci iz </w:t>
      </w:r>
      <w:r w:rsidRPr="001E7130">
        <w:rPr>
          <w:rFonts w:ascii="Times New Roman" w:eastAsia="Times New Roman" w:hAnsi="Times New Roman" w:cs="Times New Roman"/>
          <w:sz w:val="24"/>
          <w:szCs w:val="24"/>
          <w:lang w:eastAsia="hr-HR"/>
        </w:rPr>
        <w:t>članka 2</w:t>
      </w:r>
      <w:r w:rsidR="00AD28DE"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w:t>
      </w:r>
      <w:r w:rsidR="00E60B71" w:rsidRPr="001E7130">
        <w:rPr>
          <w:rFonts w:ascii="Times New Roman" w:eastAsia="Times New Roman" w:hAnsi="Times New Roman" w:cs="Times New Roman"/>
          <w:sz w:val="24"/>
          <w:szCs w:val="24"/>
          <w:lang w:eastAsia="hr-HR"/>
        </w:rPr>
        <w:t xml:space="preserve"> stavka 1.</w:t>
      </w:r>
      <w:r w:rsidR="00E86087" w:rsidRPr="001E7130">
        <w:rPr>
          <w:rFonts w:ascii="Times New Roman" w:eastAsia="Times New Roman" w:hAnsi="Times New Roman" w:cs="Times New Roman"/>
          <w:sz w:val="24"/>
          <w:szCs w:val="24"/>
          <w:lang w:eastAsia="hr-HR"/>
        </w:rPr>
        <w:t xml:space="preserve"> ovoga </w:t>
      </w:r>
      <w:r w:rsidRPr="001E7130">
        <w:rPr>
          <w:rFonts w:ascii="Times New Roman" w:eastAsia="Times New Roman" w:hAnsi="Times New Roman" w:cs="Times New Roman"/>
          <w:sz w:val="24"/>
          <w:szCs w:val="24"/>
          <w:lang w:eastAsia="hr-HR"/>
        </w:rPr>
        <w:t>Zakona</w:t>
      </w:r>
      <w:r w:rsidR="00E86087" w:rsidRPr="001E7130">
        <w:rPr>
          <w:rFonts w:ascii="Times New Roman" w:eastAsia="Times New Roman" w:hAnsi="Times New Roman" w:cs="Times New Roman"/>
          <w:sz w:val="24"/>
          <w:szCs w:val="24"/>
          <w:lang w:eastAsia="hr-HR"/>
        </w:rPr>
        <w:t xml:space="preserve"> koriste se za izradu izvješća prema Uredbi (EU) br. 2018/1999 i to za izradu:</w:t>
      </w:r>
    </w:p>
    <w:p w:rsidR="00E86087" w:rsidRPr="001E7130" w:rsidRDefault="00E86087" w:rsidP="00AD0D0A">
      <w:pPr>
        <w:spacing w:after="0" w:line="240" w:lineRule="auto"/>
        <w:ind w:firstLine="708"/>
        <w:jc w:val="both"/>
        <w:rPr>
          <w:rFonts w:ascii="Times New Roman" w:eastAsia="Times New Roman" w:hAnsi="Times New Roman" w:cs="Times New Roman"/>
          <w:sz w:val="24"/>
          <w:szCs w:val="24"/>
          <w:lang w:eastAsia="hr-HR"/>
        </w:rPr>
      </w:pPr>
    </w:p>
    <w:p w:rsidR="00087FF4" w:rsidRPr="001E7130" w:rsidRDefault="00A65126"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CD1DFA" w:rsidRPr="001E7130">
        <w:rPr>
          <w:rFonts w:ascii="Times New Roman" w:eastAsia="Times New Roman" w:hAnsi="Times New Roman" w:cs="Times New Roman"/>
          <w:sz w:val="24"/>
          <w:szCs w:val="24"/>
          <w:lang w:eastAsia="hr-HR"/>
        </w:rPr>
        <w:t>I</w:t>
      </w:r>
      <w:r w:rsidR="00E86087" w:rsidRPr="001E7130">
        <w:rPr>
          <w:rFonts w:ascii="Times New Roman" w:eastAsia="Times New Roman" w:hAnsi="Times New Roman" w:cs="Times New Roman"/>
          <w:sz w:val="24"/>
          <w:szCs w:val="24"/>
          <w:lang w:eastAsia="hr-HR"/>
        </w:rPr>
        <w:t xml:space="preserve">zvješća o stanju provedbe </w:t>
      </w:r>
      <w:r w:rsidR="001701F1" w:rsidRPr="001E7130">
        <w:rPr>
          <w:rFonts w:ascii="Times New Roman" w:eastAsia="Times New Roman" w:hAnsi="Times New Roman" w:cs="Times New Roman"/>
          <w:sz w:val="24"/>
          <w:szCs w:val="24"/>
          <w:lang w:eastAsia="hr-HR"/>
        </w:rPr>
        <w:t>Integriranog energetskog i klimatskog plana Republike Hrvatske za razdoblje od 2021. do 2030. godine</w:t>
      </w:r>
      <w:r w:rsidR="00E86087" w:rsidRPr="001E7130">
        <w:rPr>
          <w:rFonts w:ascii="Times New Roman" w:eastAsia="Times New Roman" w:hAnsi="Times New Roman" w:cs="Times New Roman"/>
          <w:sz w:val="24"/>
          <w:szCs w:val="24"/>
          <w:lang w:eastAsia="hr-HR"/>
        </w:rPr>
        <w:t xml:space="preserve"> u skladu sa člankom 1</w:t>
      </w:r>
      <w:r w:rsidR="001701F1" w:rsidRPr="001E7130">
        <w:rPr>
          <w:rFonts w:ascii="Times New Roman" w:eastAsia="Times New Roman" w:hAnsi="Times New Roman" w:cs="Times New Roman"/>
          <w:sz w:val="24"/>
          <w:szCs w:val="24"/>
          <w:lang w:eastAsia="hr-HR"/>
        </w:rPr>
        <w:t>7</w:t>
      </w:r>
      <w:r w:rsidR="00E86087" w:rsidRPr="001E7130">
        <w:rPr>
          <w:rFonts w:ascii="Times New Roman" w:eastAsia="Times New Roman" w:hAnsi="Times New Roman" w:cs="Times New Roman"/>
          <w:sz w:val="24"/>
          <w:szCs w:val="24"/>
          <w:lang w:eastAsia="hr-HR"/>
        </w:rPr>
        <w:t>. Uredbe (EU) br. 2018/1999</w:t>
      </w:r>
    </w:p>
    <w:p w:rsidR="00E86087" w:rsidRPr="001E7130" w:rsidRDefault="007B30E2"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A65126" w:rsidRPr="001E7130">
        <w:rPr>
          <w:rFonts w:ascii="Times New Roman" w:eastAsia="Times New Roman" w:hAnsi="Times New Roman" w:cs="Times New Roman"/>
          <w:sz w:val="24"/>
          <w:szCs w:val="24"/>
          <w:lang w:eastAsia="hr-HR"/>
        </w:rPr>
        <w:t xml:space="preserve"> </w:t>
      </w:r>
      <w:r w:rsidR="00087FF4" w:rsidRPr="001E7130">
        <w:rPr>
          <w:rFonts w:ascii="Times New Roman" w:eastAsia="Times New Roman" w:hAnsi="Times New Roman" w:cs="Times New Roman"/>
          <w:sz w:val="24"/>
          <w:szCs w:val="24"/>
          <w:lang w:eastAsia="hr-HR"/>
        </w:rPr>
        <w:t>Nacionalnog izvješća prema Konvenciji i dvogodišnjeg izvješće o promjeni klime u skladu sa člankom 17. Ure</w:t>
      </w:r>
      <w:r w:rsidRPr="001E7130">
        <w:rPr>
          <w:rFonts w:ascii="Times New Roman" w:eastAsia="Times New Roman" w:hAnsi="Times New Roman" w:cs="Times New Roman"/>
          <w:sz w:val="24"/>
          <w:szCs w:val="24"/>
          <w:lang w:eastAsia="hr-HR"/>
        </w:rPr>
        <w:t>dbe (EU) br. 2018/1999</w:t>
      </w:r>
    </w:p>
    <w:p w:rsidR="00E86087" w:rsidRPr="001E7130" w:rsidRDefault="007B30E2"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65126" w:rsidRPr="001E7130">
        <w:rPr>
          <w:rFonts w:ascii="Times New Roman" w:eastAsia="Times New Roman" w:hAnsi="Times New Roman" w:cs="Times New Roman"/>
          <w:sz w:val="24"/>
          <w:szCs w:val="24"/>
          <w:lang w:eastAsia="hr-HR"/>
        </w:rPr>
        <w:t xml:space="preserve">. </w:t>
      </w:r>
      <w:r w:rsidR="00E86087" w:rsidRPr="001E7130">
        <w:rPr>
          <w:rFonts w:ascii="Times New Roman" w:eastAsia="Times New Roman" w:hAnsi="Times New Roman" w:cs="Times New Roman"/>
          <w:sz w:val="24"/>
          <w:szCs w:val="24"/>
          <w:lang w:eastAsia="hr-HR"/>
        </w:rPr>
        <w:t xml:space="preserve">izvješća o politikama i mjerama za ublažavanje klimatskih promjena u skladu sa člankom 18. Uredbe (EU) br. 2018/1999 </w:t>
      </w:r>
    </w:p>
    <w:p w:rsidR="00E86087" w:rsidRPr="001E7130" w:rsidRDefault="007B30E2"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A65126" w:rsidRPr="001E7130">
        <w:rPr>
          <w:rFonts w:ascii="Times New Roman" w:eastAsia="Times New Roman" w:hAnsi="Times New Roman" w:cs="Times New Roman"/>
          <w:sz w:val="24"/>
          <w:szCs w:val="24"/>
          <w:lang w:eastAsia="hr-HR"/>
        </w:rPr>
        <w:t xml:space="preserve">. </w:t>
      </w:r>
      <w:r w:rsidR="00E86087" w:rsidRPr="001E7130">
        <w:rPr>
          <w:rFonts w:ascii="Times New Roman" w:eastAsia="Times New Roman" w:hAnsi="Times New Roman" w:cs="Times New Roman"/>
          <w:sz w:val="24"/>
          <w:szCs w:val="24"/>
          <w:lang w:eastAsia="hr-HR"/>
        </w:rPr>
        <w:t>izvješća o projekcijama emisija stakleničkih plinova u skladu sa člankom 18. Uredbe (EU) br. 2018/1999</w:t>
      </w:r>
    </w:p>
    <w:p w:rsidR="00E86087" w:rsidRPr="001E7130" w:rsidRDefault="007B30E2"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A65126" w:rsidRPr="001E7130">
        <w:rPr>
          <w:rFonts w:ascii="Times New Roman" w:eastAsia="Times New Roman" w:hAnsi="Times New Roman" w:cs="Times New Roman"/>
          <w:sz w:val="24"/>
          <w:szCs w:val="24"/>
          <w:lang w:eastAsia="hr-HR"/>
        </w:rPr>
        <w:t xml:space="preserve">. </w:t>
      </w:r>
      <w:r w:rsidR="00E86087" w:rsidRPr="001E7130">
        <w:rPr>
          <w:rFonts w:ascii="Times New Roman" w:eastAsia="Times New Roman" w:hAnsi="Times New Roman" w:cs="Times New Roman"/>
          <w:sz w:val="24"/>
          <w:szCs w:val="24"/>
          <w:lang w:eastAsia="hr-HR"/>
        </w:rPr>
        <w:t>izvješća o planiranim mjerama i primjeni Strategije prilagodbe u skladu sa člankom 19. Uredbe (EU) br. 2018/1999</w:t>
      </w:r>
    </w:p>
    <w:p w:rsidR="00E86087"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E86087" w:rsidRPr="001E7130">
        <w:rPr>
          <w:rFonts w:ascii="Times New Roman" w:eastAsia="Times New Roman" w:hAnsi="Times New Roman" w:cs="Times New Roman"/>
          <w:sz w:val="24"/>
          <w:szCs w:val="24"/>
          <w:lang w:eastAsia="hr-HR"/>
        </w:rPr>
        <w:t>izvješća o financijskoj i tehnološkoj potpori zemljama u razvoju u skladu sa člankom 19. Uredbe (EU) br. 2018/1999</w:t>
      </w:r>
    </w:p>
    <w:p w:rsidR="00087FF4"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w:t>
      </w:r>
      <w:r w:rsidR="00E86087" w:rsidRPr="001E7130">
        <w:rPr>
          <w:rFonts w:ascii="Times New Roman" w:eastAsia="Times New Roman" w:hAnsi="Times New Roman" w:cs="Times New Roman"/>
          <w:sz w:val="24"/>
          <w:szCs w:val="24"/>
          <w:lang w:eastAsia="hr-HR"/>
        </w:rPr>
        <w:t xml:space="preserve">izvješća o korištenju prihoda od prodaje i prava na korištenje jedinica iz projekata u skladu sa člankom 19. Uredbe (EU) br. 2018/1999 </w:t>
      </w:r>
    </w:p>
    <w:p w:rsidR="00087FF4"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8. </w:t>
      </w:r>
      <w:r w:rsidR="00087FF4" w:rsidRPr="001E7130">
        <w:rPr>
          <w:rFonts w:ascii="Times New Roman" w:eastAsia="Times New Roman" w:hAnsi="Times New Roman" w:cs="Times New Roman"/>
          <w:sz w:val="24"/>
          <w:szCs w:val="24"/>
          <w:lang w:eastAsia="hr-HR"/>
        </w:rPr>
        <w:t>izvješća o emisijama stakleničkih plinova, uključujući i uklanjanje pomoću ponora u skladu sa člankom 26. Uredbe (EU) br. 2018/1999</w:t>
      </w:r>
    </w:p>
    <w:p w:rsidR="00087FF4" w:rsidRPr="001E7130" w:rsidRDefault="00A65126" w:rsidP="00A65126">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9. </w:t>
      </w:r>
      <w:r w:rsidR="00087FF4" w:rsidRPr="001E7130">
        <w:rPr>
          <w:rFonts w:ascii="Times New Roman" w:eastAsia="Times New Roman" w:hAnsi="Times New Roman" w:cs="Times New Roman"/>
          <w:sz w:val="24"/>
          <w:szCs w:val="24"/>
          <w:lang w:eastAsia="hr-HR"/>
        </w:rPr>
        <w:t>približnog izvješća o emisijama stakleničkih plinova u skladu sa člankom 26. Uredbe (EU) br. 2018/1999</w:t>
      </w:r>
      <w:r w:rsidR="007B30E2" w:rsidRPr="001E7130">
        <w:rPr>
          <w:rFonts w:ascii="Times New Roman" w:eastAsia="Times New Roman" w:hAnsi="Times New Roman" w:cs="Times New Roman"/>
          <w:sz w:val="24"/>
          <w:szCs w:val="24"/>
          <w:lang w:eastAsia="hr-HR"/>
        </w:rPr>
        <w:t>.</w:t>
      </w:r>
    </w:p>
    <w:p w:rsidR="00E86087" w:rsidRPr="001E7130" w:rsidRDefault="00E86087" w:rsidP="00AD0D0A">
      <w:pPr>
        <w:spacing w:after="0" w:line="240" w:lineRule="auto"/>
        <w:jc w:val="both"/>
        <w:rPr>
          <w:rFonts w:ascii="Times New Roman" w:eastAsia="Times New Roman" w:hAnsi="Times New Roman" w:cs="Times New Roman"/>
          <w:sz w:val="24"/>
          <w:szCs w:val="24"/>
          <w:lang w:eastAsia="hr-HR"/>
        </w:rPr>
      </w:pPr>
    </w:p>
    <w:p w:rsidR="00E86087" w:rsidRPr="001E7130" w:rsidRDefault="007B30E2"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E8608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Izvješća iz stavka 1</w:t>
      </w:r>
      <w:r w:rsidR="00E86087" w:rsidRPr="001E7130">
        <w:rPr>
          <w:rFonts w:ascii="Times New Roman" w:eastAsia="Times New Roman" w:hAnsi="Times New Roman" w:cs="Times New Roman"/>
          <w:sz w:val="24"/>
          <w:szCs w:val="24"/>
          <w:lang w:eastAsia="hr-HR"/>
        </w:rPr>
        <w:t xml:space="preserve">. ovoga </w:t>
      </w:r>
      <w:r w:rsidRPr="001E7130">
        <w:rPr>
          <w:rFonts w:ascii="Times New Roman" w:eastAsia="Times New Roman" w:hAnsi="Times New Roman" w:cs="Times New Roman"/>
          <w:sz w:val="24"/>
          <w:szCs w:val="24"/>
          <w:lang w:eastAsia="hr-HR"/>
        </w:rPr>
        <w:t>članka</w:t>
      </w:r>
      <w:r w:rsidR="00E86087" w:rsidRPr="001E7130">
        <w:rPr>
          <w:rFonts w:ascii="Times New Roman" w:eastAsia="Times New Roman" w:hAnsi="Times New Roman" w:cs="Times New Roman"/>
          <w:sz w:val="24"/>
          <w:szCs w:val="24"/>
          <w:lang w:eastAsia="hr-HR"/>
        </w:rPr>
        <w:t xml:space="preserve"> izrađuju se u skladu s odlukama i smjernicama Konvencije, </w:t>
      </w:r>
      <w:proofErr w:type="spellStart"/>
      <w:r w:rsidR="00E86087"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i Pariškog sporazuma i </w:t>
      </w:r>
      <w:r w:rsidR="00E86087" w:rsidRPr="001E7130">
        <w:rPr>
          <w:rFonts w:ascii="Times New Roman" w:eastAsia="Times New Roman" w:hAnsi="Times New Roman" w:cs="Times New Roman"/>
          <w:sz w:val="24"/>
          <w:szCs w:val="24"/>
          <w:lang w:eastAsia="hr-HR"/>
        </w:rPr>
        <w:t xml:space="preserve">objavljuju se na mrežnim stranicama </w:t>
      </w:r>
      <w:r w:rsidR="00592B32" w:rsidRPr="001E7130">
        <w:rPr>
          <w:rFonts w:ascii="Times New Roman" w:eastAsia="Times New Roman" w:hAnsi="Times New Roman" w:cs="Times New Roman"/>
          <w:sz w:val="24"/>
          <w:szCs w:val="24"/>
          <w:lang w:eastAsia="hr-HR"/>
        </w:rPr>
        <w:t xml:space="preserve">središnjeg </w:t>
      </w:r>
      <w:r w:rsidR="00E170FF" w:rsidRPr="001E7130">
        <w:rPr>
          <w:rFonts w:ascii="Times New Roman" w:eastAsia="Times New Roman" w:hAnsi="Times New Roman" w:cs="Times New Roman"/>
          <w:sz w:val="24"/>
          <w:szCs w:val="24"/>
          <w:lang w:eastAsia="hr-HR"/>
        </w:rPr>
        <w:t>tijela državne uprave nadležnog za zaštitu okoliša</w:t>
      </w:r>
      <w:r w:rsidR="00E86087" w:rsidRPr="001E7130">
        <w:rPr>
          <w:rFonts w:ascii="Times New Roman" w:eastAsia="Times New Roman" w:hAnsi="Times New Roman" w:cs="Times New Roman"/>
          <w:sz w:val="24"/>
          <w:szCs w:val="24"/>
          <w:lang w:eastAsia="hr-HR"/>
        </w:rPr>
        <w:t>.</w:t>
      </w:r>
    </w:p>
    <w:p w:rsidR="009C1F65" w:rsidRPr="001E7130" w:rsidRDefault="009C1F65" w:rsidP="00AD0D0A">
      <w:pPr>
        <w:spacing w:after="0" w:line="240" w:lineRule="auto"/>
        <w:rPr>
          <w:rFonts w:ascii="Times New Roman" w:eastAsia="Times New Roman" w:hAnsi="Times New Roman" w:cs="Times New Roman"/>
          <w:i/>
          <w:sz w:val="24"/>
          <w:szCs w:val="24"/>
          <w:lang w:eastAsia="hr-HR"/>
        </w:rPr>
      </w:pPr>
    </w:p>
    <w:p w:rsidR="00D27A09" w:rsidRPr="001E7130" w:rsidRDefault="00D27A09" w:rsidP="00517300">
      <w:pPr>
        <w:pStyle w:val="Naslov2"/>
        <w:jc w:val="center"/>
        <w:rPr>
          <w:b w:val="0"/>
          <w:sz w:val="24"/>
          <w:szCs w:val="24"/>
        </w:rPr>
      </w:pPr>
      <w:r w:rsidRPr="001E7130">
        <w:rPr>
          <w:sz w:val="24"/>
          <w:szCs w:val="24"/>
        </w:rPr>
        <w:t>Članak 2</w:t>
      </w:r>
      <w:r w:rsidR="004659AB" w:rsidRPr="001E7130">
        <w:rPr>
          <w:sz w:val="24"/>
          <w:szCs w:val="24"/>
        </w:rPr>
        <w:t>3</w:t>
      </w:r>
      <w:r w:rsidRPr="001E7130">
        <w:rPr>
          <w:sz w:val="24"/>
          <w:szCs w:val="24"/>
        </w:rPr>
        <w:t>.</w:t>
      </w:r>
    </w:p>
    <w:p w:rsidR="00D27A09" w:rsidRPr="001E7130" w:rsidRDefault="00D27A09" w:rsidP="00AD0D0A">
      <w:pPr>
        <w:spacing w:after="0" w:line="240" w:lineRule="auto"/>
      </w:pPr>
    </w:p>
    <w:p w:rsidR="00C73747" w:rsidRPr="001E7130" w:rsidRDefault="00C73747"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(1) Za provedbu Uredbe (EU) br. 525/2013, </w:t>
      </w:r>
      <w:r w:rsidR="00311C00" w:rsidRPr="001E7130">
        <w:rPr>
          <w:rFonts w:ascii="Times New Roman" w:hAnsi="Times New Roman" w:cs="Times New Roman"/>
          <w:sz w:val="24"/>
          <w:szCs w:val="24"/>
        </w:rPr>
        <w:t>Uredbe (EU) br. 662/2014,</w:t>
      </w:r>
      <w:r w:rsidRPr="001E7130">
        <w:rPr>
          <w:rFonts w:ascii="Times New Roman" w:hAnsi="Times New Roman" w:cs="Times New Roman"/>
          <w:sz w:val="24"/>
          <w:szCs w:val="24"/>
        </w:rPr>
        <w:t xml:space="preserve"> Delegirane u</w:t>
      </w:r>
      <w:r w:rsidR="00C154F4" w:rsidRPr="001E7130">
        <w:rPr>
          <w:rFonts w:ascii="Times New Roman" w:hAnsi="Times New Roman" w:cs="Times New Roman"/>
          <w:sz w:val="24"/>
          <w:szCs w:val="24"/>
        </w:rPr>
        <w:t xml:space="preserve">redbe (EU) br. 666/2014 </w:t>
      </w:r>
      <w:r w:rsidR="00311C00" w:rsidRPr="001E7130">
        <w:rPr>
          <w:rFonts w:ascii="Times New Roman" w:hAnsi="Times New Roman" w:cs="Times New Roman"/>
          <w:sz w:val="24"/>
          <w:szCs w:val="24"/>
        </w:rPr>
        <w:t>i Provedbene uredbe (EU) br. 749/2014</w:t>
      </w:r>
      <w:r w:rsidR="00D90526" w:rsidRPr="001E7130">
        <w:rPr>
          <w:rFonts w:ascii="Times New Roman" w:hAnsi="Times New Roman" w:cs="Times New Roman"/>
          <w:sz w:val="24"/>
          <w:szCs w:val="24"/>
        </w:rPr>
        <w:t xml:space="preserve"> </w:t>
      </w:r>
      <w:r w:rsidR="00C154F4" w:rsidRPr="001E7130">
        <w:rPr>
          <w:rFonts w:ascii="Times New Roman" w:hAnsi="Times New Roman" w:cs="Times New Roman"/>
          <w:sz w:val="24"/>
          <w:szCs w:val="24"/>
        </w:rPr>
        <w:t>nadležn</w:t>
      </w:r>
      <w:r w:rsidR="00503AE2" w:rsidRPr="001E7130">
        <w:rPr>
          <w:rFonts w:ascii="Times New Roman" w:hAnsi="Times New Roman" w:cs="Times New Roman"/>
          <w:sz w:val="24"/>
          <w:szCs w:val="24"/>
        </w:rPr>
        <w:t>o</w:t>
      </w:r>
      <w:r w:rsidR="00C154F4" w:rsidRPr="001E7130">
        <w:rPr>
          <w:rFonts w:ascii="Times New Roman" w:hAnsi="Times New Roman" w:cs="Times New Roman"/>
          <w:sz w:val="24"/>
          <w:szCs w:val="24"/>
        </w:rPr>
        <w:t xml:space="preserve"> </w:t>
      </w:r>
      <w:r w:rsidR="00503AE2" w:rsidRPr="001E7130">
        <w:rPr>
          <w:rFonts w:ascii="Times New Roman" w:hAnsi="Times New Roman" w:cs="Times New Roman"/>
          <w:sz w:val="24"/>
          <w:szCs w:val="24"/>
        </w:rPr>
        <w:t>je</w:t>
      </w:r>
      <w:r w:rsidRPr="001E7130">
        <w:rPr>
          <w:rFonts w:ascii="Times New Roman" w:hAnsi="Times New Roman" w:cs="Times New Roman"/>
          <w:sz w:val="24"/>
          <w:szCs w:val="24"/>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C1731" w:rsidRPr="001E7130">
        <w:rPr>
          <w:rFonts w:ascii="Times New Roman" w:eastAsia="Times New Roman" w:hAnsi="Times New Roman" w:cs="Times New Roman"/>
          <w:sz w:val="24"/>
          <w:szCs w:val="24"/>
          <w:lang w:eastAsia="hr-HR"/>
        </w:rPr>
        <w:t>.</w:t>
      </w:r>
    </w:p>
    <w:p w:rsidR="00C73747" w:rsidRPr="001E7130" w:rsidRDefault="00C73747" w:rsidP="00AD0D0A">
      <w:pPr>
        <w:spacing w:after="0" w:line="240" w:lineRule="auto"/>
        <w:jc w:val="both"/>
        <w:rPr>
          <w:rFonts w:ascii="Times New Roman" w:hAnsi="Times New Roman" w:cs="Times New Roman"/>
          <w:strike/>
          <w:sz w:val="24"/>
          <w:szCs w:val="24"/>
        </w:rPr>
      </w:pPr>
    </w:p>
    <w:p w:rsidR="00C73747" w:rsidRPr="001E7130" w:rsidRDefault="00C73747"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(2) U svrhu provedbe propisa navedenih u stavku 1.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 xml:space="preserve">državne uprave nadležno za zaštitu okoliša </w:t>
      </w:r>
      <w:r w:rsidRPr="001E7130">
        <w:rPr>
          <w:rFonts w:ascii="Times New Roman" w:hAnsi="Times New Roman" w:cs="Times New Roman"/>
          <w:sz w:val="24"/>
          <w:szCs w:val="24"/>
        </w:rPr>
        <w:t>obavlja sljedeće poslove:</w:t>
      </w:r>
    </w:p>
    <w:p w:rsidR="00C73747" w:rsidRPr="001E7130" w:rsidRDefault="00C73747" w:rsidP="00AD0D0A">
      <w:pPr>
        <w:spacing w:after="0" w:line="240" w:lineRule="auto"/>
        <w:ind w:firstLine="708"/>
        <w:jc w:val="both"/>
        <w:rPr>
          <w:rFonts w:ascii="Times New Roman" w:hAnsi="Times New Roman" w:cs="Times New Roman"/>
          <w:sz w:val="24"/>
          <w:szCs w:val="24"/>
        </w:rPr>
      </w:pPr>
    </w:p>
    <w:p w:rsidR="00C73747" w:rsidRPr="001E7130" w:rsidRDefault="00A65126" w:rsidP="00A65126">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1. </w:t>
      </w:r>
      <w:r w:rsidR="00C73747" w:rsidRPr="001E7130">
        <w:rPr>
          <w:rFonts w:ascii="Times New Roman" w:hAnsi="Times New Roman" w:cs="Times New Roman"/>
          <w:sz w:val="24"/>
          <w:szCs w:val="24"/>
        </w:rPr>
        <w:t>nositelj</w:t>
      </w:r>
      <w:r w:rsidR="005972FA" w:rsidRPr="001E7130">
        <w:rPr>
          <w:rFonts w:ascii="Times New Roman" w:hAnsi="Times New Roman" w:cs="Times New Roman"/>
          <w:sz w:val="24"/>
          <w:szCs w:val="24"/>
        </w:rPr>
        <w:t xml:space="preserve"> je izrade izvješća iz članka 2</w:t>
      </w:r>
      <w:r w:rsidR="00AD28DE" w:rsidRPr="001E7130">
        <w:rPr>
          <w:rFonts w:ascii="Times New Roman" w:hAnsi="Times New Roman" w:cs="Times New Roman"/>
          <w:sz w:val="24"/>
          <w:szCs w:val="24"/>
        </w:rPr>
        <w:t>1</w:t>
      </w:r>
      <w:r w:rsidR="00C73747" w:rsidRPr="001E7130">
        <w:rPr>
          <w:rFonts w:ascii="Times New Roman" w:hAnsi="Times New Roman" w:cs="Times New Roman"/>
          <w:sz w:val="24"/>
          <w:szCs w:val="24"/>
        </w:rPr>
        <w:t>.</w:t>
      </w:r>
      <w:r w:rsidR="005972FA" w:rsidRPr="001E7130">
        <w:rPr>
          <w:rFonts w:ascii="Times New Roman" w:hAnsi="Times New Roman" w:cs="Times New Roman"/>
          <w:sz w:val="24"/>
          <w:szCs w:val="24"/>
        </w:rPr>
        <w:t xml:space="preserve"> </w:t>
      </w:r>
      <w:r w:rsidR="00747A47" w:rsidRPr="001E7130">
        <w:rPr>
          <w:rFonts w:ascii="Times New Roman" w:hAnsi="Times New Roman" w:cs="Times New Roman"/>
          <w:sz w:val="24"/>
          <w:szCs w:val="24"/>
        </w:rPr>
        <w:t>stavka 3</w:t>
      </w:r>
      <w:r w:rsidR="00C73747" w:rsidRPr="001E7130">
        <w:rPr>
          <w:rFonts w:ascii="Times New Roman" w:hAnsi="Times New Roman" w:cs="Times New Roman"/>
          <w:sz w:val="24"/>
          <w:szCs w:val="24"/>
        </w:rPr>
        <w:t>. ovoga Zakona koja o</w:t>
      </w:r>
      <w:r w:rsidR="003E13F4" w:rsidRPr="001E7130">
        <w:rPr>
          <w:rFonts w:ascii="Times New Roman" w:hAnsi="Times New Roman" w:cs="Times New Roman"/>
          <w:sz w:val="24"/>
          <w:szCs w:val="24"/>
        </w:rPr>
        <w:t>bjavljuje na mrežnim stranicama</w:t>
      </w:r>
    </w:p>
    <w:p w:rsidR="00C73747" w:rsidRPr="001E7130" w:rsidRDefault="00A65126" w:rsidP="00A65126">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2. </w:t>
      </w:r>
      <w:r w:rsidR="00C73747" w:rsidRPr="001E7130">
        <w:rPr>
          <w:rFonts w:ascii="Times New Roman" w:hAnsi="Times New Roman" w:cs="Times New Roman"/>
          <w:sz w:val="24"/>
          <w:szCs w:val="24"/>
        </w:rPr>
        <w:t>izvješće o korište</w:t>
      </w:r>
      <w:r w:rsidR="00A52F21" w:rsidRPr="001E7130">
        <w:rPr>
          <w:rFonts w:ascii="Times New Roman" w:hAnsi="Times New Roman" w:cs="Times New Roman"/>
          <w:sz w:val="24"/>
          <w:szCs w:val="24"/>
        </w:rPr>
        <w:t>nju sredstava iz članka 2</w:t>
      </w:r>
      <w:r w:rsidR="00AD28DE" w:rsidRPr="001E7130">
        <w:rPr>
          <w:rFonts w:ascii="Times New Roman" w:hAnsi="Times New Roman" w:cs="Times New Roman"/>
          <w:sz w:val="24"/>
          <w:szCs w:val="24"/>
        </w:rPr>
        <w:t>1</w:t>
      </w:r>
      <w:r w:rsidR="00C73747" w:rsidRPr="001E7130">
        <w:rPr>
          <w:rFonts w:ascii="Times New Roman" w:hAnsi="Times New Roman" w:cs="Times New Roman"/>
          <w:sz w:val="24"/>
          <w:szCs w:val="24"/>
        </w:rPr>
        <w:t xml:space="preserve">. stavka </w:t>
      </w:r>
      <w:r w:rsidR="00747A47" w:rsidRPr="001E7130">
        <w:rPr>
          <w:rFonts w:ascii="Times New Roman" w:hAnsi="Times New Roman" w:cs="Times New Roman"/>
          <w:sz w:val="24"/>
          <w:szCs w:val="24"/>
        </w:rPr>
        <w:t>3</w:t>
      </w:r>
      <w:r w:rsidR="00C73747" w:rsidRPr="001E7130">
        <w:rPr>
          <w:rFonts w:ascii="Times New Roman" w:hAnsi="Times New Roman" w:cs="Times New Roman"/>
          <w:sz w:val="24"/>
          <w:szCs w:val="24"/>
        </w:rPr>
        <w:t xml:space="preserve">. </w:t>
      </w:r>
      <w:r w:rsidR="001661E1" w:rsidRPr="001E7130">
        <w:rPr>
          <w:rFonts w:ascii="Times New Roman" w:hAnsi="Times New Roman" w:cs="Times New Roman"/>
          <w:sz w:val="24"/>
          <w:szCs w:val="24"/>
        </w:rPr>
        <w:t>točke</w:t>
      </w:r>
      <w:r w:rsidR="00C73747" w:rsidRPr="001E7130">
        <w:rPr>
          <w:rFonts w:ascii="Times New Roman" w:hAnsi="Times New Roman" w:cs="Times New Roman"/>
          <w:sz w:val="24"/>
          <w:szCs w:val="24"/>
        </w:rPr>
        <w:t xml:space="preserve"> </w:t>
      </w:r>
      <w:r w:rsidR="00747A47" w:rsidRPr="001E7130">
        <w:rPr>
          <w:rFonts w:ascii="Times New Roman" w:hAnsi="Times New Roman" w:cs="Times New Roman"/>
          <w:sz w:val="24"/>
          <w:szCs w:val="24"/>
        </w:rPr>
        <w:t>8.</w:t>
      </w:r>
      <w:r w:rsidR="00C73747" w:rsidRPr="001E7130">
        <w:rPr>
          <w:rFonts w:ascii="Times New Roman" w:hAnsi="Times New Roman" w:cs="Times New Roman"/>
          <w:sz w:val="24"/>
          <w:szCs w:val="24"/>
        </w:rPr>
        <w:t xml:space="preserve"> ovoga Zakona priprema na temelju podataka koje mu Fond za zaštitu okoliša i energetsku učinkovitost dostavlja do 31. svibnja tekuće godine za prethodnu kalendarsku godinu na obrascima u skladu sa člankom 17. Uredbe (EU) br. 525/2013 i člankom 24. Prov</w:t>
      </w:r>
      <w:r w:rsidR="003E13F4" w:rsidRPr="001E7130">
        <w:rPr>
          <w:rFonts w:ascii="Times New Roman" w:hAnsi="Times New Roman" w:cs="Times New Roman"/>
          <w:sz w:val="24"/>
          <w:szCs w:val="24"/>
        </w:rPr>
        <w:t>edbene uredbe (EU) br. 749/2014</w:t>
      </w:r>
    </w:p>
    <w:p w:rsidR="00EC2DB0" w:rsidRPr="001E7130" w:rsidRDefault="00A65126" w:rsidP="00A65126">
      <w:pPr>
        <w:pStyle w:val="Odlomakpopisa"/>
        <w:spacing w:after="0" w:line="240" w:lineRule="auto"/>
        <w:ind w:left="0"/>
        <w:jc w:val="both"/>
        <w:rPr>
          <w:rFonts w:ascii="Times New Roman" w:hAnsi="Times New Roman" w:cs="Times New Roman"/>
          <w:sz w:val="24"/>
          <w:szCs w:val="24"/>
        </w:rPr>
      </w:pPr>
      <w:r w:rsidRPr="001E7130">
        <w:rPr>
          <w:rFonts w:ascii="Times New Roman" w:hAnsi="Times New Roman" w:cs="Times New Roman"/>
          <w:sz w:val="24"/>
          <w:szCs w:val="24"/>
        </w:rPr>
        <w:t xml:space="preserve">3. </w:t>
      </w:r>
      <w:r w:rsidR="00A52F21" w:rsidRPr="001E7130">
        <w:rPr>
          <w:rFonts w:ascii="Times New Roman" w:hAnsi="Times New Roman" w:cs="Times New Roman"/>
          <w:sz w:val="24"/>
          <w:szCs w:val="24"/>
        </w:rPr>
        <w:t>dostavlja izvješća iz član</w:t>
      </w:r>
      <w:r w:rsidR="00747A47" w:rsidRPr="001E7130">
        <w:rPr>
          <w:rFonts w:ascii="Times New Roman" w:hAnsi="Times New Roman" w:cs="Times New Roman"/>
          <w:sz w:val="24"/>
          <w:szCs w:val="24"/>
        </w:rPr>
        <w:t>ka 2</w:t>
      </w:r>
      <w:r w:rsidR="00AD28DE" w:rsidRPr="001E7130">
        <w:rPr>
          <w:rFonts w:ascii="Times New Roman" w:hAnsi="Times New Roman" w:cs="Times New Roman"/>
          <w:sz w:val="24"/>
          <w:szCs w:val="24"/>
        </w:rPr>
        <w:t>1</w:t>
      </w:r>
      <w:r w:rsidR="00C73747" w:rsidRPr="001E7130">
        <w:rPr>
          <w:rFonts w:ascii="Times New Roman" w:hAnsi="Times New Roman" w:cs="Times New Roman"/>
          <w:sz w:val="24"/>
          <w:szCs w:val="24"/>
        </w:rPr>
        <w:t>.</w:t>
      </w:r>
      <w:r w:rsidR="005972FA" w:rsidRPr="001E7130">
        <w:rPr>
          <w:rFonts w:ascii="Times New Roman" w:hAnsi="Times New Roman" w:cs="Times New Roman"/>
          <w:sz w:val="24"/>
          <w:szCs w:val="24"/>
        </w:rPr>
        <w:t xml:space="preserve"> </w:t>
      </w:r>
      <w:r w:rsidR="00747A47" w:rsidRPr="001E7130">
        <w:rPr>
          <w:rFonts w:ascii="Times New Roman" w:hAnsi="Times New Roman" w:cs="Times New Roman"/>
          <w:sz w:val="24"/>
          <w:szCs w:val="24"/>
        </w:rPr>
        <w:t>stavka 3</w:t>
      </w:r>
      <w:r w:rsidR="00A52F21" w:rsidRPr="001E7130">
        <w:rPr>
          <w:rFonts w:ascii="Times New Roman" w:hAnsi="Times New Roman" w:cs="Times New Roman"/>
          <w:sz w:val="24"/>
          <w:szCs w:val="24"/>
        </w:rPr>
        <w:t xml:space="preserve">. </w:t>
      </w:r>
      <w:r w:rsidR="001661E1" w:rsidRPr="001E7130">
        <w:rPr>
          <w:rFonts w:ascii="Times New Roman" w:hAnsi="Times New Roman" w:cs="Times New Roman"/>
          <w:sz w:val="24"/>
          <w:szCs w:val="24"/>
        </w:rPr>
        <w:t>točk</w:t>
      </w:r>
      <w:r w:rsidR="00515AE9" w:rsidRPr="001E7130">
        <w:rPr>
          <w:rFonts w:ascii="Times New Roman" w:hAnsi="Times New Roman" w:cs="Times New Roman"/>
          <w:sz w:val="24"/>
          <w:szCs w:val="24"/>
        </w:rPr>
        <w:t>i</w:t>
      </w:r>
      <w:r w:rsidR="00A52F21" w:rsidRPr="001E7130">
        <w:rPr>
          <w:rFonts w:ascii="Times New Roman" w:hAnsi="Times New Roman" w:cs="Times New Roman"/>
          <w:sz w:val="24"/>
          <w:szCs w:val="24"/>
        </w:rPr>
        <w:t xml:space="preserve"> 1., 2</w:t>
      </w:r>
      <w:r w:rsidR="00C73747" w:rsidRPr="001E7130">
        <w:rPr>
          <w:rFonts w:ascii="Times New Roman" w:hAnsi="Times New Roman" w:cs="Times New Roman"/>
          <w:sz w:val="24"/>
          <w:szCs w:val="24"/>
        </w:rPr>
        <w:t xml:space="preserve">., </w:t>
      </w:r>
      <w:r w:rsidR="00747A47" w:rsidRPr="001E7130">
        <w:rPr>
          <w:rFonts w:ascii="Times New Roman" w:hAnsi="Times New Roman" w:cs="Times New Roman"/>
          <w:sz w:val="24"/>
          <w:szCs w:val="24"/>
        </w:rPr>
        <w:t>6. i</w:t>
      </w:r>
      <w:r w:rsidR="00C73747" w:rsidRPr="001E7130">
        <w:rPr>
          <w:rFonts w:ascii="Times New Roman" w:hAnsi="Times New Roman" w:cs="Times New Roman"/>
          <w:sz w:val="24"/>
          <w:szCs w:val="24"/>
        </w:rPr>
        <w:t xml:space="preserve"> 7. ovoga Zakona Komisiji i Tajništvu Konvencije u skladu sa člancima 4., 7., 15.</w:t>
      </w:r>
      <w:r w:rsidR="00357DA7" w:rsidRPr="001E7130">
        <w:rPr>
          <w:rFonts w:ascii="Times New Roman" w:hAnsi="Times New Roman" w:cs="Times New Roman"/>
          <w:sz w:val="24"/>
          <w:szCs w:val="24"/>
        </w:rPr>
        <w:t xml:space="preserve"> i</w:t>
      </w:r>
      <w:r w:rsidR="00C73747" w:rsidRPr="001E7130">
        <w:rPr>
          <w:rFonts w:ascii="Times New Roman" w:hAnsi="Times New Roman" w:cs="Times New Roman"/>
          <w:sz w:val="24"/>
          <w:szCs w:val="24"/>
        </w:rPr>
        <w:t xml:space="preserve"> 16. Uredbe (EU) br. 525/2013,</w:t>
      </w:r>
      <w:r w:rsidR="00C73747" w:rsidRPr="001E7130">
        <w:t xml:space="preserve"> </w:t>
      </w:r>
      <w:r w:rsidR="00C73747" w:rsidRPr="001E7130">
        <w:rPr>
          <w:rFonts w:ascii="Times New Roman" w:hAnsi="Times New Roman" w:cs="Times New Roman"/>
          <w:sz w:val="24"/>
          <w:szCs w:val="24"/>
        </w:rPr>
        <w:t>Uredbom (EU) br. 662/2014, Provedbenom uredbom (EU) br. 749/2014 i Delegi</w:t>
      </w:r>
      <w:r w:rsidR="003E13F4" w:rsidRPr="001E7130">
        <w:rPr>
          <w:rFonts w:ascii="Times New Roman" w:hAnsi="Times New Roman" w:cs="Times New Roman"/>
          <w:sz w:val="24"/>
          <w:szCs w:val="24"/>
        </w:rPr>
        <w:t>ranom uredbom (EU) br. 666/2014</w:t>
      </w:r>
    </w:p>
    <w:p w:rsidR="00C73747" w:rsidRPr="001E7130" w:rsidRDefault="00A65126" w:rsidP="00A65126">
      <w:pPr>
        <w:pStyle w:val="Odlomakpopisa"/>
        <w:spacing w:after="0" w:line="240" w:lineRule="auto"/>
        <w:ind w:left="0"/>
        <w:jc w:val="both"/>
        <w:rPr>
          <w:rFonts w:ascii="Times New Roman" w:hAnsi="Times New Roman" w:cs="Times New Roman"/>
          <w:sz w:val="24"/>
          <w:szCs w:val="24"/>
        </w:rPr>
      </w:pPr>
      <w:r w:rsidRPr="001E7130">
        <w:rPr>
          <w:rFonts w:ascii="Times New Roman" w:hAnsi="Times New Roman" w:cs="Times New Roman"/>
          <w:sz w:val="24"/>
          <w:szCs w:val="24"/>
        </w:rPr>
        <w:t>4.</w:t>
      </w:r>
      <w:r w:rsidR="00EC2DB0" w:rsidRPr="001E7130">
        <w:rPr>
          <w:rFonts w:ascii="Times New Roman" w:hAnsi="Times New Roman" w:cs="Times New Roman"/>
          <w:sz w:val="24"/>
          <w:szCs w:val="24"/>
        </w:rPr>
        <w:t xml:space="preserve"> </w:t>
      </w:r>
      <w:r w:rsidR="001F6BBC" w:rsidRPr="001E7130">
        <w:rPr>
          <w:rFonts w:ascii="Times New Roman" w:hAnsi="Times New Roman" w:cs="Times New Roman"/>
          <w:sz w:val="24"/>
          <w:szCs w:val="24"/>
        </w:rPr>
        <w:t>dostavlja izvješća iz člank</w:t>
      </w:r>
      <w:r w:rsidR="00A52F21" w:rsidRPr="001E7130">
        <w:rPr>
          <w:rFonts w:ascii="Times New Roman" w:hAnsi="Times New Roman" w:cs="Times New Roman"/>
          <w:sz w:val="24"/>
          <w:szCs w:val="24"/>
        </w:rPr>
        <w:t>a 2</w:t>
      </w:r>
      <w:r w:rsidR="00AD28DE" w:rsidRPr="001E7130">
        <w:rPr>
          <w:rFonts w:ascii="Times New Roman" w:hAnsi="Times New Roman" w:cs="Times New Roman"/>
          <w:sz w:val="24"/>
          <w:szCs w:val="24"/>
        </w:rPr>
        <w:t>1</w:t>
      </w:r>
      <w:r w:rsidR="00A52F21" w:rsidRPr="001E7130">
        <w:rPr>
          <w:rFonts w:ascii="Times New Roman" w:hAnsi="Times New Roman" w:cs="Times New Roman"/>
          <w:sz w:val="24"/>
          <w:szCs w:val="24"/>
        </w:rPr>
        <w:t xml:space="preserve">. stavka 3. </w:t>
      </w:r>
      <w:r w:rsidR="00515AE9" w:rsidRPr="001E7130">
        <w:rPr>
          <w:rFonts w:ascii="Times New Roman" w:hAnsi="Times New Roman" w:cs="Times New Roman"/>
          <w:sz w:val="24"/>
          <w:szCs w:val="24"/>
        </w:rPr>
        <w:t>točki</w:t>
      </w:r>
      <w:r w:rsidR="00A52F21" w:rsidRPr="001E7130">
        <w:rPr>
          <w:rFonts w:ascii="Times New Roman" w:hAnsi="Times New Roman" w:cs="Times New Roman"/>
          <w:sz w:val="24"/>
          <w:szCs w:val="24"/>
        </w:rPr>
        <w:t xml:space="preserve"> </w:t>
      </w:r>
      <w:r w:rsidR="00357DA7" w:rsidRPr="001E7130">
        <w:rPr>
          <w:rFonts w:ascii="Times New Roman" w:hAnsi="Times New Roman" w:cs="Times New Roman"/>
          <w:sz w:val="24"/>
          <w:szCs w:val="24"/>
        </w:rPr>
        <w:t xml:space="preserve">2., </w:t>
      </w:r>
      <w:r w:rsidR="001F6BBC" w:rsidRPr="001E7130">
        <w:rPr>
          <w:rFonts w:ascii="Times New Roman" w:hAnsi="Times New Roman" w:cs="Times New Roman"/>
          <w:sz w:val="24"/>
          <w:szCs w:val="24"/>
        </w:rPr>
        <w:t>3., 4.</w:t>
      </w:r>
      <w:r w:rsidR="00A52F21" w:rsidRPr="001E7130">
        <w:rPr>
          <w:rFonts w:ascii="Times New Roman" w:hAnsi="Times New Roman" w:cs="Times New Roman"/>
          <w:sz w:val="24"/>
          <w:szCs w:val="24"/>
        </w:rPr>
        <w:t>,</w:t>
      </w:r>
      <w:r w:rsidR="00357DA7" w:rsidRPr="001E7130">
        <w:rPr>
          <w:rFonts w:ascii="Times New Roman" w:hAnsi="Times New Roman" w:cs="Times New Roman"/>
          <w:sz w:val="24"/>
          <w:szCs w:val="24"/>
        </w:rPr>
        <w:t xml:space="preserve"> 5.,</w:t>
      </w:r>
      <w:r w:rsidR="00A52F21" w:rsidRPr="001E7130">
        <w:rPr>
          <w:rFonts w:ascii="Times New Roman" w:hAnsi="Times New Roman" w:cs="Times New Roman"/>
          <w:sz w:val="24"/>
          <w:szCs w:val="24"/>
        </w:rPr>
        <w:t xml:space="preserve"> 8.</w:t>
      </w:r>
      <w:r w:rsidR="001F6BBC" w:rsidRPr="001E7130">
        <w:rPr>
          <w:rFonts w:ascii="Times New Roman" w:hAnsi="Times New Roman" w:cs="Times New Roman"/>
          <w:sz w:val="24"/>
          <w:szCs w:val="24"/>
        </w:rPr>
        <w:t xml:space="preserve"> i </w:t>
      </w:r>
      <w:r w:rsidR="00A52F21" w:rsidRPr="001E7130">
        <w:rPr>
          <w:rFonts w:ascii="Times New Roman" w:hAnsi="Times New Roman" w:cs="Times New Roman"/>
          <w:sz w:val="24"/>
          <w:szCs w:val="24"/>
        </w:rPr>
        <w:t>9</w:t>
      </w:r>
      <w:r w:rsidR="001F6BBC" w:rsidRPr="001E7130">
        <w:rPr>
          <w:rFonts w:ascii="Times New Roman" w:hAnsi="Times New Roman" w:cs="Times New Roman"/>
          <w:sz w:val="24"/>
          <w:szCs w:val="24"/>
        </w:rPr>
        <w:t>. ovoga Zakona Europskoj agenciji za okoliš u skladu sa člancima 7., 8., 13.</w:t>
      </w:r>
      <w:r w:rsidR="00357DA7" w:rsidRPr="001E7130">
        <w:rPr>
          <w:rFonts w:ascii="Times New Roman" w:hAnsi="Times New Roman" w:cs="Times New Roman"/>
          <w:sz w:val="24"/>
          <w:szCs w:val="24"/>
        </w:rPr>
        <w:t>,</w:t>
      </w:r>
      <w:r w:rsidR="001F6BBC" w:rsidRPr="001E7130">
        <w:rPr>
          <w:rFonts w:ascii="Times New Roman" w:hAnsi="Times New Roman" w:cs="Times New Roman"/>
          <w:sz w:val="24"/>
          <w:szCs w:val="24"/>
        </w:rPr>
        <w:t xml:space="preserve"> 14.</w:t>
      </w:r>
      <w:r w:rsidR="00357DA7" w:rsidRPr="001E7130">
        <w:rPr>
          <w:rFonts w:ascii="Times New Roman" w:hAnsi="Times New Roman" w:cs="Times New Roman"/>
          <w:sz w:val="24"/>
          <w:szCs w:val="24"/>
        </w:rPr>
        <w:t>, 17. i 18.</w:t>
      </w:r>
      <w:r w:rsidR="001F6BBC" w:rsidRPr="001E7130">
        <w:rPr>
          <w:rFonts w:ascii="Times New Roman" w:hAnsi="Times New Roman" w:cs="Times New Roman"/>
          <w:sz w:val="24"/>
          <w:szCs w:val="24"/>
        </w:rPr>
        <w:t xml:space="preserve"> Uredbe (EU) br. 525/2013,</w:t>
      </w:r>
      <w:r w:rsidR="001F6BBC" w:rsidRPr="001E7130">
        <w:t xml:space="preserve"> </w:t>
      </w:r>
      <w:r w:rsidR="001F6BBC" w:rsidRPr="001E7130">
        <w:rPr>
          <w:rFonts w:ascii="Times New Roman" w:hAnsi="Times New Roman" w:cs="Times New Roman"/>
          <w:sz w:val="24"/>
          <w:szCs w:val="24"/>
        </w:rPr>
        <w:t>Uredbom (EU) br. 662/2014, Provedbenom uredbom (EU) br. 749/2014 i Delegiranom uredbom (EU) br. 666/2014</w:t>
      </w:r>
    </w:p>
    <w:p w:rsidR="001F6BBC" w:rsidRPr="001E7130" w:rsidRDefault="00EC2DB0" w:rsidP="00A65126">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lastRenderedPageBreak/>
        <w:t>5.</w:t>
      </w:r>
      <w:r w:rsidR="00A65126" w:rsidRPr="001E7130">
        <w:rPr>
          <w:rFonts w:ascii="Times New Roman" w:hAnsi="Times New Roman" w:cs="Times New Roman"/>
          <w:sz w:val="24"/>
          <w:szCs w:val="24"/>
        </w:rPr>
        <w:t xml:space="preserve"> </w:t>
      </w:r>
      <w:r w:rsidR="00C73747" w:rsidRPr="001E7130">
        <w:rPr>
          <w:rFonts w:ascii="Times New Roman" w:hAnsi="Times New Roman" w:cs="Times New Roman"/>
          <w:sz w:val="24"/>
          <w:szCs w:val="24"/>
        </w:rPr>
        <w:t>dostavlja informacije i surađuje s Komisijom vezano za odgovore u okviru procesa revizije u skladu sa člankom 9. Uredbe (EU) br. 525/2013, Uredbom (EU) br. 662/2014, Provedbenom uredbom (EU) br. 749/2014 i Delegiranom uredbom (EU) br. 666/2014</w:t>
      </w:r>
    </w:p>
    <w:p w:rsidR="00C73747" w:rsidRPr="001E7130" w:rsidRDefault="00A65126" w:rsidP="00A65126">
      <w:pPr>
        <w:pStyle w:val="Odlomakpopisa"/>
        <w:spacing w:after="0" w:line="240" w:lineRule="auto"/>
        <w:ind w:left="0"/>
        <w:jc w:val="both"/>
        <w:rPr>
          <w:rFonts w:ascii="Times New Roman" w:hAnsi="Times New Roman" w:cs="Times New Roman"/>
          <w:sz w:val="24"/>
          <w:szCs w:val="24"/>
        </w:rPr>
      </w:pPr>
      <w:r w:rsidRPr="001E7130">
        <w:rPr>
          <w:rFonts w:ascii="Times New Roman" w:hAnsi="Times New Roman" w:cs="Times New Roman"/>
          <w:sz w:val="24"/>
          <w:szCs w:val="24"/>
        </w:rPr>
        <w:t xml:space="preserve">6. </w:t>
      </w:r>
      <w:r w:rsidR="001F6BBC" w:rsidRPr="001E7130">
        <w:rPr>
          <w:rFonts w:ascii="Times New Roman" w:hAnsi="Times New Roman" w:cs="Times New Roman"/>
          <w:sz w:val="24"/>
          <w:szCs w:val="24"/>
        </w:rPr>
        <w:t>dostavlja informacije i surađuje s Komisijom vezano za odgovore u okviru procesa revizije u skladu sa član</w:t>
      </w:r>
      <w:r w:rsidR="00EC2DB0" w:rsidRPr="001E7130">
        <w:rPr>
          <w:rFonts w:ascii="Times New Roman" w:hAnsi="Times New Roman" w:cs="Times New Roman"/>
          <w:sz w:val="24"/>
          <w:szCs w:val="24"/>
        </w:rPr>
        <w:t>kom 9. Uredbe (EU) br. 525/2013</w:t>
      </w:r>
    </w:p>
    <w:p w:rsidR="00C73747" w:rsidRPr="001E7130" w:rsidRDefault="00EC2DB0" w:rsidP="00A65126">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7</w:t>
      </w:r>
      <w:r w:rsidR="00A65126" w:rsidRPr="001E7130">
        <w:rPr>
          <w:rFonts w:ascii="Times New Roman" w:hAnsi="Times New Roman" w:cs="Times New Roman"/>
          <w:sz w:val="24"/>
          <w:szCs w:val="24"/>
        </w:rPr>
        <w:t xml:space="preserve">. </w:t>
      </w:r>
      <w:r w:rsidR="00C73747" w:rsidRPr="001E7130">
        <w:rPr>
          <w:rFonts w:ascii="Times New Roman" w:hAnsi="Times New Roman" w:cs="Times New Roman"/>
          <w:sz w:val="24"/>
          <w:szCs w:val="24"/>
        </w:rPr>
        <w:t>dostavlja informacije i surađuje s Komisijom u skladu s odredbama Uredbe (EU) br. 525/2013 i pravno obvezujućih propisa Europske unije donesenih na temelju Uredbe (EU) br. 525/2013.</w:t>
      </w:r>
    </w:p>
    <w:p w:rsidR="00C73747" w:rsidRPr="001E7130" w:rsidRDefault="00C73747" w:rsidP="00AD0D0A">
      <w:pPr>
        <w:spacing w:after="0" w:line="240" w:lineRule="auto"/>
        <w:jc w:val="both"/>
        <w:rPr>
          <w:rFonts w:ascii="Times New Roman" w:hAnsi="Times New Roman" w:cs="Times New Roman"/>
          <w:sz w:val="24"/>
          <w:szCs w:val="24"/>
        </w:rPr>
      </w:pPr>
    </w:p>
    <w:p w:rsidR="00C73747" w:rsidRPr="001E7130" w:rsidRDefault="00C73747" w:rsidP="003F6BC1">
      <w:pPr>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sz w:val="24"/>
          <w:szCs w:val="24"/>
        </w:rPr>
        <w:t>(</w:t>
      </w:r>
      <w:r w:rsidR="00503AE2" w:rsidRPr="001E7130">
        <w:rPr>
          <w:rFonts w:ascii="Times New Roman" w:hAnsi="Times New Roman" w:cs="Times New Roman"/>
          <w:sz w:val="24"/>
          <w:szCs w:val="24"/>
        </w:rPr>
        <w:t>3</w:t>
      </w:r>
      <w:r w:rsidRPr="001E7130">
        <w:rPr>
          <w:rFonts w:ascii="Times New Roman" w:hAnsi="Times New Roman" w:cs="Times New Roman"/>
          <w:sz w:val="24"/>
          <w:szCs w:val="24"/>
        </w:rPr>
        <w:t xml:space="preserve">) U svrhu provedbe Uredbe (EU) br. 525/2013 i pravno obvezujućih akata Europske unije donesenih na temelju Uredbe (EU) br. 525/2013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 xml:space="preserve"> surađuje </w:t>
      </w:r>
      <w:r w:rsidR="005972FA" w:rsidRPr="001E7130">
        <w:rPr>
          <w:rFonts w:ascii="Times New Roman" w:hAnsi="Times New Roman" w:cs="Times New Roman"/>
          <w:sz w:val="24"/>
          <w:szCs w:val="24"/>
        </w:rPr>
        <w:t>s</w:t>
      </w:r>
      <w:r w:rsidR="00747A47" w:rsidRPr="001E7130">
        <w:rPr>
          <w:rFonts w:ascii="Times New Roman" w:hAnsi="Times New Roman" w:cs="Times New Roman"/>
          <w:sz w:val="24"/>
          <w:szCs w:val="24"/>
        </w:rPr>
        <w:t xml:space="preserve"> tijelima i osobama iz članka 26</w:t>
      </w:r>
      <w:r w:rsidRPr="001E7130">
        <w:rPr>
          <w:rFonts w:ascii="Times New Roman" w:hAnsi="Times New Roman" w:cs="Times New Roman"/>
          <w:sz w:val="24"/>
          <w:szCs w:val="24"/>
        </w:rPr>
        <w:t xml:space="preserve">. ovoga Zakona, Fondom za zaštitu okoliša i energetsku učinkovitost i drugim </w:t>
      </w:r>
      <w:r w:rsidR="001661E1" w:rsidRPr="001E7130">
        <w:rPr>
          <w:rFonts w:ascii="Times New Roman" w:hAnsi="Times New Roman" w:cs="Times New Roman"/>
          <w:sz w:val="24"/>
          <w:szCs w:val="24"/>
        </w:rPr>
        <w:t>tijelima</w:t>
      </w:r>
      <w:r w:rsidRPr="001E7130">
        <w:rPr>
          <w:rFonts w:ascii="Times New Roman" w:hAnsi="Times New Roman" w:cs="Times New Roman"/>
          <w:sz w:val="24"/>
          <w:szCs w:val="24"/>
        </w:rPr>
        <w:t>.</w:t>
      </w:r>
    </w:p>
    <w:p w:rsidR="0020385D" w:rsidRPr="001E7130" w:rsidRDefault="0020385D" w:rsidP="00AD0D0A">
      <w:pPr>
        <w:spacing w:after="0" w:line="240" w:lineRule="auto"/>
        <w:jc w:val="both"/>
        <w:rPr>
          <w:rFonts w:ascii="Times New Roman" w:hAnsi="Times New Roman" w:cs="Times New Roman"/>
          <w:sz w:val="24"/>
          <w:szCs w:val="24"/>
        </w:rPr>
      </w:pPr>
    </w:p>
    <w:p w:rsidR="00D27A09" w:rsidRPr="001E7130" w:rsidRDefault="00D27A09" w:rsidP="00517300">
      <w:pPr>
        <w:pStyle w:val="Naslov2"/>
        <w:jc w:val="center"/>
        <w:rPr>
          <w:b w:val="0"/>
          <w:sz w:val="24"/>
          <w:szCs w:val="24"/>
        </w:rPr>
      </w:pPr>
      <w:r w:rsidRPr="001E7130">
        <w:rPr>
          <w:sz w:val="24"/>
          <w:szCs w:val="24"/>
        </w:rPr>
        <w:t>Članak 2</w:t>
      </w:r>
      <w:r w:rsidR="004659AB" w:rsidRPr="001E7130">
        <w:rPr>
          <w:sz w:val="24"/>
          <w:szCs w:val="24"/>
        </w:rPr>
        <w:t>4</w:t>
      </w:r>
      <w:r w:rsidRPr="001E7130">
        <w:rPr>
          <w:sz w:val="24"/>
          <w:szCs w:val="24"/>
        </w:rPr>
        <w:t>.</w:t>
      </w:r>
    </w:p>
    <w:p w:rsidR="00900901" w:rsidRPr="001E7130" w:rsidRDefault="00900901" w:rsidP="00AD0D0A">
      <w:pPr>
        <w:spacing w:after="0" w:line="240" w:lineRule="auto"/>
      </w:pPr>
    </w:p>
    <w:p w:rsidR="007B30E2" w:rsidRPr="001E7130" w:rsidRDefault="007B30E2"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w:t>
      </w:r>
      <w:r w:rsidR="009C505E" w:rsidRPr="001E7130">
        <w:rPr>
          <w:rFonts w:ascii="Times New Roman" w:hAnsi="Times New Roman" w:cs="Times New Roman"/>
          <w:sz w:val="24"/>
          <w:szCs w:val="24"/>
        </w:rPr>
        <w:t>1</w:t>
      </w:r>
      <w:r w:rsidRPr="001E7130">
        <w:rPr>
          <w:rFonts w:ascii="Times New Roman" w:hAnsi="Times New Roman" w:cs="Times New Roman"/>
          <w:sz w:val="24"/>
          <w:szCs w:val="24"/>
        </w:rPr>
        <w:t xml:space="preserve">) U svrhu provedbe </w:t>
      </w:r>
      <w:r w:rsidR="005F2C09" w:rsidRPr="001E7130">
        <w:rPr>
          <w:rFonts w:ascii="Times New Roman" w:hAnsi="Times New Roman" w:cs="Times New Roman"/>
          <w:sz w:val="24"/>
          <w:szCs w:val="24"/>
        </w:rPr>
        <w:t xml:space="preserve">Uredbe (EU) br. 2018/1999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 xml:space="preserve">državne uprave nadležno za zaštitu okoliša </w:t>
      </w:r>
      <w:r w:rsidRPr="001E7130">
        <w:rPr>
          <w:rFonts w:ascii="Times New Roman" w:hAnsi="Times New Roman" w:cs="Times New Roman"/>
          <w:sz w:val="24"/>
          <w:szCs w:val="24"/>
        </w:rPr>
        <w:t>obavlja sljedeće poslove:</w:t>
      </w:r>
    </w:p>
    <w:p w:rsidR="00C73747" w:rsidRPr="001E7130" w:rsidRDefault="00C73747" w:rsidP="00AD0D0A">
      <w:pPr>
        <w:pStyle w:val="Odlomakpopisa"/>
        <w:spacing w:after="0" w:line="240" w:lineRule="auto"/>
        <w:ind w:left="1571"/>
        <w:jc w:val="both"/>
        <w:rPr>
          <w:rFonts w:ascii="Times New Roman" w:hAnsi="Times New Roman" w:cs="Times New Roman"/>
          <w:sz w:val="24"/>
          <w:szCs w:val="24"/>
        </w:rPr>
      </w:pPr>
    </w:p>
    <w:p w:rsidR="00C73747" w:rsidRPr="001E7130" w:rsidRDefault="00A65126" w:rsidP="00A65126">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1. </w:t>
      </w:r>
      <w:r w:rsidR="00C73747" w:rsidRPr="001E7130">
        <w:rPr>
          <w:rFonts w:ascii="Times New Roman" w:hAnsi="Times New Roman" w:cs="Times New Roman"/>
          <w:sz w:val="24"/>
          <w:szCs w:val="24"/>
        </w:rPr>
        <w:t>nositelj</w:t>
      </w:r>
      <w:r w:rsidR="00095F91" w:rsidRPr="001E7130">
        <w:rPr>
          <w:rFonts w:ascii="Times New Roman" w:hAnsi="Times New Roman" w:cs="Times New Roman"/>
          <w:sz w:val="24"/>
          <w:szCs w:val="24"/>
        </w:rPr>
        <w:t xml:space="preserve"> je izrade izvješća </w:t>
      </w:r>
      <w:r w:rsidR="00747A47" w:rsidRPr="001E7130">
        <w:rPr>
          <w:rFonts w:ascii="Times New Roman" w:hAnsi="Times New Roman" w:cs="Times New Roman"/>
          <w:sz w:val="24"/>
          <w:szCs w:val="24"/>
        </w:rPr>
        <w:t>iz članka 2</w:t>
      </w:r>
      <w:r w:rsidR="00AD28DE" w:rsidRPr="001E7130">
        <w:rPr>
          <w:rFonts w:ascii="Times New Roman" w:hAnsi="Times New Roman" w:cs="Times New Roman"/>
          <w:sz w:val="24"/>
          <w:szCs w:val="24"/>
        </w:rPr>
        <w:t>2</w:t>
      </w:r>
      <w:r w:rsidR="00F36488" w:rsidRPr="001E7130">
        <w:rPr>
          <w:rFonts w:ascii="Times New Roman" w:hAnsi="Times New Roman" w:cs="Times New Roman"/>
          <w:sz w:val="24"/>
          <w:szCs w:val="24"/>
        </w:rPr>
        <w:t>.</w:t>
      </w:r>
      <w:r w:rsidR="00C73747" w:rsidRPr="001E7130">
        <w:rPr>
          <w:rFonts w:ascii="Times New Roman" w:hAnsi="Times New Roman" w:cs="Times New Roman"/>
          <w:sz w:val="24"/>
          <w:szCs w:val="24"/>
        </w:rPr>
        <w:t xml:space="preserve"> stavka </w:t>
      </w:r>
      <w:r w:rsidR="00747A47" w:rsidRPr="001E7130">
        <w:rPr>
          <w:rFonts w:ascii="Times New Roman" w:hAnsi="Times New Roman" w:cs="Times New Roman"/>
          <w:sz w:val="24"/>
          <w:szCs w:val="24"/>
        </w:rPr>
        <w:t>1</w:t>
      </w:r>
      <w:r w:rsidR="00CF59E1" w:rsidRPr="001E7130">
        <w:rPr>
          <w:rFonts w:ascii="Times New Roman" w:hAnsi="Times New Roman" w:cs="Times New Roman"/>
          <w:sz w:val="24"/>
          <w:szCs w:val="24"/>
        </w:rPr>
        <w:t>.</w:t>
      </w:r>
      <w:r w:rsidR="00C73747" w:rsidRPr="001E7130">
        <w:rPr>
          <w:rFonts w:ascii="Times New Roman" w:hAnsi="Times New Roman" w:cs="Times New Roman"/>
          <w:sz w:val="24"/>
          <w:szCs w:val="24"/>
        </w:rPr>
        <w:t xml:space="preserve"> ovoga Zakona, koja objavljuje na mrežnim stranicama</w:t>
      </w:r>
    </w:p>
    <w:p w:rsidR="00C73747" w:rsidRPr="001E7130" w:rsidRDefault="00A65126" w:rsidP="00A65126">
      <w:pPr>
        <w:spacing w:after="0" w:line="240" w:lineRule="auto"/>
        <w:jc w:val="both"/>
        <w:rPr>
          <w:rFonts w:ascii="Times New Roman" w:hAnsi="Times New Roman" w:cs="Times New Roman"/>
          <w:strike/>
          <w:sz w:val="24"/>
          <w:szCs w:val="24"/>
        </w:rPr>
      </w:pPr>
      <w:r w:rsidRPr="001E7130">
        <w:rPr>
          <w:rFonts w:ascii="Times New Roman" w:hAnsi="Times New Roman" w:cs="Times New Roman"/>
          <w:sz w:val="24"/>
          <w:szCs w:val="24"/>
        </w:rPr>
        <w:t xml:space="preserve">2. </w:t>
      </w:r>
      <w:r w:rsidR="00C73747" w:rsidRPr="001E7130">
        <w:rPr>
          <w:rFonts w:ascii="Times New Roman" w:hAnsi="Times New Roman" w:cs="Times New Roman"/>
          <w:sz w:val="24"/>
          <w:szCs w:val="24"/>
        </w:rPr>
        <w:t>izvješće o k</w:t>
      </w:r>
      <w:r w:rsidR="00095F91" w:rsidRPr="001E7130">
        <w:rPr>
          <w:rFonts w:ascii="Times New Roman" w:hAnsi="Times New Roman" w:cs="Times New Roman"/>
          <w:sz w:val="24"/>
          <w:szCs w:val="24"/>
        </w:rPr>
        <w:t>orištenju sredstava iz članka 2</w:t>
      </w:r>
      <w:r w:rsidR="003A2C5F" w:rsidRPr="001E7130">
        <w:rPr>
          <w:rFonts w:ascii="Times New Roman" w:hAnsi="Times New Roman" w:cs="Times New Roman"/>
          <w:sz w:val="24"/>
          <w:szCs w:val="24"/>
        </w:rPr>
        <w:t>2</w:t>
      </w:r>
      <w:r w:rsidR="00C73747" w:rsidRPr="001E7130">
        <w:rPr>
          <w:rFonts w:ascii="Times New Roman" w:hAnsi="Times New Roman" w:cs="Times New Roman"/>
          <w:sz w:val="24"/>
          <w:szCs w:val="24"/>
        </w:rPr>
        <w:t>.</w:t>
      </w:r>
      <w:r w:rsidR="00095F91" w:rsidRPr="001E7130">
        <w:rPr>
          <w:rFonts w:ascii="Times New Roman" w:hAnsi="Times New Roman" w:cs="Times New Roman"/>
          <w:sz w:val="24"/>
          <w:szCs w:val="24"/>
        </w:rPr>
        <w:t xml:space="preserve"> stavka</w:t>
      </w:r>
      <w:r w:rsidR="00C73747" w:rsidRPr="001E7130">
        <w:rPr>
          <w:rFonts w:ascii="Times New Roman" w:hAnsi="Times New Roman" w:cs="Times New Roman"/>
          <w:sz w:val="24"/>
          <w:szCs w:val="24"/>
        </w:rPr>
        <w:t xml:space="preserve"> </w:t>
      </w:r>
      <w:r w:rsidR="00CF59E1" w:rsidRPr="001E7130">
        <w:rPr>
          <w:rFonts w:ascii="Times New Roman" w:hAnsi="Times New Roman" w:cs="Times New Roman"/>
          <w:sz w:val="24"/>
          <w:szCs w:val="24"/>
        </w:rPr>
        <w:t xml:space="preserve">1. </w:t>
      </w:r>
      <w:r w:rsidR="001661E1" w:rsidRPr="001E7130">
        <w:rPr>
          <w:rFonts w:ascii="Times New Roman" w:hAnsi="Times New Roman" w:cs="Times New Roman"/>
          <w:sz w:val="24"/>
          <w:szCs w:val="24"/>
        </w:rPr>
        <w:t>točke</w:t>
      </w:r>
      <w:r w:rsidR="00CF59E1" w:rsidRPr="001E7130">
        <w:rPr>
          <w:rFonts w:ascii="Times New Roman" w:hAnsi="Times New Roman" w:cs="Times New Roman"/>
          <w:sz w:val="24"/>
          <w:szCs w:val="24"/>
        </w:rPr>
        <w:t xml:space="preserve"> 7</w:t>
      </w:r>
      <w:r w:rsidR="00C73747" w:rsidRPr="001E7130">
        <w:rPr>
          <w:rFonts w:ascii="Times New Roman" w:hAnsi="Times New Roman" w:cs="Times New Roman"/>
          <w:sz w:val="24"/>
          <w:szCs w:val="24"/>
        </w:rPr>
        <w:t>. ovoga Zakona priprema na temelju podataka koje mu Fond za zaštitu okoliša i energetsku učinkovitost dostavlja do 31. svibnja tekuće godine za prethodnu kalendarsku godinu u skladu sa člankom 19. Uredbe Komisije (EU) br. 2018/1999</w:t>
      </w:r>
      <w:r w:rsidR="005C1731" w:rsidRPr="001E7130">
        <w:rPr>
          <w:rFonts w:ascii="Times New Roman" w:hAnsi="Times New Roman" w:cs="Times New Roman"/>
          <w:sz w:val="24"/>
          <w:szCs w:val="24"/>
        </w:rPr>
        <w:t xml:space="preserve"> </w:t>
      </w:r>
    </w:p>
    <w:p w:rsidR="00C73747" w:rsidRPr="001E7130" w:rsidRDefault="00C73747" w:rsidP="00A65126">
      <w:pPr>
        <w:spacing w:after="0" w:line="240" w:lineRule="auto"/>
        <w:jc w:val="both"/>
        <w:rPr>
          <w:rFonts w:ascii="Times New Roman" w:hAnsi="Times New Roman" w:cs="Times New Roman"/>
          <w:strike/>
          <w:sz w:val="24"/>
          <w:szCs w:val="24"/>
        </w:rPr>
      </w:pPr>
      <w:r w:rsidRPr="001E7130">
        <w:rPr>
          <w:rFonts w:ascii="Times New Roman" w:hAnsi="Times New Roman" w:cs="Times New Roman"/>
          <w:sz w:val="24"/>
          <w:szCs w:val="24"/>
        </w:rPr>
        <w:t>3.</w:t>
      </w:r>
      <w:r w:rsidR="00A65126" w:rsidRPr="001E7130">
        <w:rPr>
          <w:rFonts w:ascii="Times New Roman" w:hAnsi="Times New Roman" w:cs="Times New Roman"/>
          <w:sz w:val="24"/>
          <w:szCs w:val="24"/>
        </w:rPr>
        <w:t xml:space="preserve"> </w:t>
      </w:r>
      <w:r w:rsidR="00095F91" w:rsidRPr="001E7130">
        <w:rPr>
          <w:rFonts w:ascii="Times New Roman" w:hAnsi="Times New Roman" w:cs="Times New Roman"/>
          <w:sz w:val="24"/>
          <w:szCs w:val="24"/>
        </w:rPr>
        <w:t>dostavlja izvješća iz članka 2</w:t>
      </w:r>
      <w:r w:rsidR="00AD28DE" w:rsidRPr="001E7130">
        <w:rPr>
          <w:rFonts w:ascii="Times New Roman" w:hAnsi="Times New Roman" w:cs="Times New Roman"/>
          <w:sz w:val="24"/>
          <w:szCs w:val="24"/>
        </w:rPr>
        <w:t>2</w:t>
      </w:r>
      <w:r w:rsidRPr="001E7130">
        <w:rPr>
          <w:rFonts w:ascii="Times New Roman" w:hAnsi="Times New Roman" w:cs="Times New Roman"/>
          <w:sz w:val="24"/>
          <w:szCs w:val="24"/>
        </w:rPr>
        <w:t xml:space="preserve">. stavka </w:t>
      </w:r>
      <w:r w:rsidR="00CF59E1" w:rsidRPr="001E7130">
        <w:rPr>
          <w:rFonts w:ascii="Times New Roman" w:hAnsi="Times New Roman" w:cs="Times New Roman"/>
          <w:sz w:val="24"/>
          <w:szCs w:val="24"/>
        </w:rPr>
        <w:t>1</w:t>
      </w:r>
      <w:r w:rsidRPr="001E7130">
        <w:rPr>
          <w:rFonts w:ascii="Times New Roman" w:hAnsi="Times New Roman" w:cs="Times New Roman"/>
          <w:sz w:val="24"/>
          <w:szCs w:val="24"/>
        </w:rPr>
        <w:t xml:space="preserve">. </w:t>
      </w:r>
      <w:r w:rsidR="00515AE9" w:rsidRPr="001E7130">
        <w:rPr>
          <w:rFonts w:ascii="Times New Roman" w:hAnsi="Times New Roman" w:cs="Times New Roman"/>
          <w:sz w:val="24"/>
          <w:szCs w:val="24"/>
        </w:rPr>
        <w:t>točki</w:t>
      </w:r>
      <w:r w:rsidRPr="001E7130">
        <w:rPr>
          <w:rFonts w:ascii="Times New Roman" w:hAnsi="Times New Roman" w:cs="Times New Roman"/>
          <w:sz w:val="24"/>
          <w:szCs w:val="24"/>
        </w:rPr>
        <w:t xml:space="preserve"> </w:t>
      </w:r>
      <w:r w:rsidR="00747A47" w:rsidRPr="001E7130">
        <w:rPr>
          <w:rFonts w:ascii="Times New Roman" w:hAnsi="Times New Roman" w:cs="Times New Roman"/>
          <w:sz w:val="24"/>
          <w:szCs w:val="24"/>
        </w:rPr>
        <w:t xml:space="preserve">1., 2., </w:t>
      </w:r>
      <w:r w:rsidR="00357DA7" w:rsidRPr="001E7130">
        <w:rPr>
          <w:rFonts w:ascii="Times New Roman" w:hAnsi="Times New Roman" w:cs="Times New Roman"/>
          <w:sz w:val="24"/>
          <w:szCs w:val="24"/>
        </w:rPr>
        <w:t xml:space="preserve">3., </w:t>
      </w:r>
      <w:r w:rsidR="00747A47" w:rsidRPr="001E7130">
        <w:rPr>
          <w:rFonts w:ascii="Times New Roman" w:hAnsi="Times New Roman" w:cs="Times New Roman"/>
          <w:sz w:val="24"/>
          <w:szCs w:val="24"/>
        </w:rPr>
        <w:t>4., 5., 6.</w:t>
      </w:r>
      <w:r w:rsidR="00357DA7" w:rsidRPr="001E7130">
        <w:rPr>
          <w:rFonts w:ascii="Times New Roman" w:hAnsi="Times New Roman" w:cs="Times New Roman"/>
          <w:sz w:val="24"/>
          <w:szCs w:val="24"/>
        </w:rPr>
        <w:t>,</w:t>
      </w:r>
      <w:r w:rsidR="00747A47" w:rsidRPr="001E7130">
        <w:rPr>
          <w:rFonts w:ascii="Times New Roman" w:hAnsi="Times New Roman" w:cs="Times New Roman"/>
          <w:sz w:val="24"/>
          <w:szCs w:val="24"/>
        </w:rPr>
        <w:t xml:space="preserve"> 7</w:t>
      </w:r>
      <w:r w:rsidRPr="001E7130">
        <w:rPr>
          <w:rFonts w:ascii="Times New Roman" w:hAnsi="Times New Roman" w:cs="Times New Roman"/>
          <w:sz w:val="24"/>
          <w:szCs w:val="24"/>
        </w:rPr>
        <w:t>.</w:t>
      </w:r>
      <w:r w:rsidR="00357DA7" w:rsidRPr="001E7130">
        <w:rPr>
          <w:rFonts w:ascii="Times New Roman" w:hAnsi="Times New Roman" w:cs="Times New Roman"/>
          <w:sz w:val="24"/>
          <w:szCs w:val="24"/>
        </w:rPr>
        <w:t xml:space="preserve"> i 8.</w:t>
      </w:r>
      <w:r w:rsidRPr="001E7130">
        <w:rPr>
          <w:rFonts w:ascii="Times New Roman" w:hAnsi="Times New Roman" w:cs="Times New Roman"/>
          <w:sz w:val="24"/>
          <w:szCs w:val="24"/>
        </w:rPr>
        <w:t xml:space="preserve"> ovoga Zakona Komisiji i Tajništvu Konvencije u skladu sa člancima 15., 17., </w:t>
      </w:r>
      <w:r w:rsidR="00357DA7" w:rsidRPr="001E7130">
        <w:rPr>
          <w:rFonts w:ascii="Times New Roman" w:hAnsi="Times New Roman" w:cs="Times New Roman"/>
          <w:sz w:val="24"/>
          <w:szCs w:val="24"/>
        </w:rPr>
        <w:t>18.,</w:t>
      </w:r>
      <w:r w:rsidRPr="001E7130">
        <w:rPr>
          <w:rFonts w:ascii="Times New Roman" w:hAnsi="Times New Roman" w:cs="Times New Roman"/>
          <w:sz w:val="24"/>
          <w:szCs w:val="24"/>
        </w:rPr>
        <w:t xml:space="preserve"> 19.</w:t>
      </w:r>
      <w:r w:rsidR="00357DA7" w:rsidRPr="001E7130">
        <w:rPr>
          <w:rFonts w:ascii="Times New Roman" w:hAnsi="Times New Roman" w:cs="Times New Roman"/>
          <w:sz w:val="24"/>
          <w:szCs w:val="24"/>
        </w:rPr>
        <w:t xml:space="preserve"> i 26.</w:t>
      </w:r>
      <w:r w:rsidRPr="001E7130">
        <w:rPr>
          <w:rFonts w:ascii="Times New Roman" w:hAnsi="Times New Roman" w:cs="Times New Roman"/>
          <w:sz w:val="24"/>
          <w:szCs w:val="24"/>
        </w:rPr>
        <w:t xml:space="preserve"> Uredbe (EU) br. 2018/1999</w:t>
      </w:r>
    </w:p>
    <w:p w:rsidR="00CF59E1" w:rsidRPr="001E7130" w:rsidRDefault="00EC2DB0" w:rsidP="00A65126">
      <w:pPr>
        <w:spacing w:after="0" w:line="240" w:lineRule="auto"/>
        <w:jc w:val="both"/>
        <w:rPr>
          <w:rFonts w:ascii="Times New Roman" w:hAnsi="Times New Roman" w:cs="Times New Roman"/>
          <w:strike/>
          <w:sz w:val="24"/>
          <w:szCs w:val="24"/>
        </w:rPr>
      </w:pPr>
      <w:r w:rsidRPr="001E7130">
        <w:rPr>
          <w:rFonts w:ascii="Times New Roman" w:hAnsi="Times New Roman" w:cs="Times New Roman"/>
          <w:sz w:val="24"/>
          <w:szCs w:val="24"/>
        </w:rPr>
        <w:t>4</w:t>
      </w:r>
      <w:r w:rsidR="00CF59E1" w:rsidRPr="001E7130">
        <w:rPr>
          <w:rFonts w:ascii="Times New Roman" w:hAnsi="Times New Roman" w:cs="Times New Roman"/>
          <w:sz w:val="24"/>
          <w:szCs w:val="24"/>
        </w:rPr>
        <w:t>.</w:t>
      </w:r>
      <w:r w:rsidR="00A65126" w:rsidRPr="001E7130">
        <w:rPr>
          <w:rFonts w:ascii="Times New Roman" w:hAnsi="Times New Roman" w:cs="Times New Roman"/>
          <w:sz w:val="24"/>
          <w:szCs w:val="24"/>
        </w:rPr>
        <w:t xml:space="preserve"> </w:t>
      </w:r>
      <w:r w:rsidR="006B0BCF" w:rsidRPr="001E7130">
        <w:rPr>
          <w:rFonts w:ascii="Times New Roman" w:hAnsi="Times New Roman" w:cs="Times New Roman"/>
          <w:sz w:val="24"/>
          <w:szCs w:val="24"/>
        </w:rPr>
        <w:t>dostavlja izvješća iz članka 2</w:t>
      </w:r>
      <w:r w:rsidR="00F626B2" w:rsidRPr="001E7130">
        <w:rPr>
          <w:rFonts w:ascii="Times New Roman" w:hAnsi="Times New Roman" w:cs="Times New Roman"/>
          <w:sz w:val="24"/>
          <w:szCs w:val="24"/>
        </w:rPr>
        <w:t>1</w:t>
      </w:r>
      <w:r w:rsidR="00CF59E1" w:rsidRPr="001E7130">
        <w:rPr>
          <w:rFonts w:ascii="Times New Roman" w:hAnsi="Times New Roman" w:cs="Times New Roman"/>
          <w:sz w:val="24"/>
          <w:szCs w:val="24"/>
        </w:rPr>
        <w:t>. stavka</w:t>
      </w:r>
      <w:r w:rsidR="00644F09" w:rsidRPr="001E7130">
        <w:rPr>
          <w:rFonts w:ascii="Times New Roman" w:hAnsi="Times New Roman" w:cs="Times New Roman"/>
          <w:sz w:val="24"/>
          <w:szCs w:val="24"/>
        </w:rPr>
        <w:t xml:space="preserve"> 3</w:t>
      </w:r>
      <w:r w:rsidR="00CF59E1" w:rsidRPr="001E7130">
        <w:rPr>
          <w:rFonts w:ascii="Times New Roman" w:hAnsi="Times New Roman" w:cs="Times New Roman"/>
          <w:sz w:val="24"/>
          <w:szCs w:val="24"/>
        </w:rPr>
        <w:t xml:space="preserve">. </w:t>
      </w:r>
      <w:r w:rsidR="00515AE9" w:rsidRPr="001E7130">
        <w:rPr>
          <w:rFonts w:ascii="Times New Roman" w:hAnsi="Times New Roman" w:cs="Times New Roman"/>
          <w:sz w:val="24"/>
          <w:szCs w:val="24"/>
        </w:rPr>
        <w:t>točki</w:t>
      </w:r>
      <w:r w:rsidR="00CF59E1" w:rsidRPr="001E7130">
        <w:rPr>
          <w:rFonts w:ascii="Times New Roman" w:hAnsi="Times New Roman" w:cs="Times New Roman"/>
          <w:sz w:val="24"/>
          <w:szCs w:val="24"/>
        </w:rPr>
        <w:t xml:space="preserve"> 3., 4., 8. i 9. ovoga Zakona Europskoj agenciji za okoliš u skladu sa člancima 18., i 26. Uredbe (EU) br. 2018/1999</w:t>
      </w:r>
    </w:p>
    <w:p w:rsidR="00C73747" w:rsidRPr="001E7130" w:rsidRDefault="00EC2DB0" w:rsidP="00A65126">
      <w:pPr>
        <w:spacing w:after="0" w:line="240" w:lineRule="auto"/>
        <w:jc w:val="both"/>
        <w:rPr>
          <w:rFonts w:ascii="Times New Roman" w:hAnsi="Times New Roman" w:cs="Times New Roman"/>
          <w:strike/>
          <w:sz w:val="24"/>
          <w:szCs w:val="24"/>
        </w:rPr>
      </w:pPr>
      <w:r w:rsidRPr="001E7130">
        <w:rPr>
          <w:rFonts w:ascii="Times New Roman" w:hAnsi="Times New Roman" w:cs="Times New Roman"/>
          <w:sz w:val="24"/>
          <w:szCs w:val="24"/>
        </w:rPr>
        <w:t>5</w:t>
      </w:r>
      <w:r w:rsidR="00A65126" w:rsidRPr="001E7130">
        <w:rPr>
          <w:rFonts w:ascii="Times New Roman" w:hAnsi="Times New Roman" w:cs="Times New Roman"/>
          <w:sz w:val="24"/>
          <w:szCs w:val="24"/>
        </w:rPr>
        <w:t xml:space="preserve">. </w:t>
      </w:r>
      <w:r w:rsidR="00C73747" w:rsidRPr="001E7130">
        <w:rPr>
          <w:rFonts w:ascii="Times New Roman" w:hAnsi="Times New Roman" w:cs="Times New Roman"/>
          <w:sz w:val="24"/>
          <w:szCs w:val="24"/>
        </w:rPr>
        <w:t>dostavlja informacije i surađuje s Komisijom vezano za odgovore u okviru procesa revizije u skladu sa člankom 37. i 38.</w:t>
      </w:r>
      <w:r w:rsidR="00095F91" w:rsidRPr="001E7130">
        <w:rPr>
          <w:rFonts w:ascii="Times New Roman" w:hAnsi="Times New Roman" w:cs="Times New Roman"/>
          <w:sz w:val="24"/>
          <w:szCs w:val="24"/>
        </w:rPr>
        <w:t xml:space="preserve"> Uredbe (EU) br. 2018/1999</w:t>
      </w:r>
    </w:p>
    <w:p w:rsidR="00C73747" w:rsidRPr="001E7130" w:rsidRDefault="00EC2DB0" w:rsidP="00A65126">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6</w:t>
      </w:r>
      <w:r w:rsidR="00A65126" w:rsidRPr="001E7130">
        <w:rPr>
          <w:rFonts w:ascii="Times New Roman" w:hAnsi="Times New Roman" w:cs="Times New Roman"/>
          <w:sz w:val="24"/>
          <w:szCs w:val="24"/>
        </w:rPr>
        <w:t xml:space="preserve">. </w:t>
      </w:r>
      <w:r w:rsidR="00C73747" w:rsidRPr="001E7130">
        <w:rPr>
          <w:rFonts w:ascii="Times New Roman" w:hAnsi="Times New Roman" w:cs="Times New Roman"/>
          <w:sz w:val="24"/>
          <w:szCs w:val="24"/>
        </w:rPr>
        <w:t>dostavlja informacije i surađuje s Komisijom u skladu s odredbama Uredbe (EU) br. 2018/1999 i pravno obvezujućih propisa Europske unije donesenih na temelju Uredbe (EU) br. 2018/1999.</w:t>
      </w:r>
    </w:p>
    <w:p w:rsidR="00C73747" w:rsidRPr="001E7130" w:rsidRDefault="00C73747" w:rsidP="00AD0D0A">
      <w:pPr>
        <w:spacing w:after="0" w:line="240" w:lineRule="auto"/>
        <w:jc w:val="both"/>
        <w:rPr>
          <w:rFonts w:ascii="Times New Roman" w:hAnsi="Times New Roman" w:cs="Times New Roman"/>
          <w:sz w:val="24"/>
          <w:szCs w:val="24"/>
        </w:rPr>
      </w:pPr>
    </w:p>
    <w:p w:rsidR="00C73747" w:rsidRPr="001E7130" w:rsidRDefault="00C154F4"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w:t>
      </w:r>
      <w:r w:rsidR="009C505E" w:rsidRPr="001E7130">
        <w:rPr>
          <w:rFonts w:ascii="Times New Roman" w:hAnsi="Times New Roman" w:cs="Times New Roman"/>
          <w:sz w:val="24"/>
          <w:szCs w:val="24"/>
        </w:rPr>
        <w:t>2</w:t>
      </w:r>
      <w:r w:rsidR="00C73747" w:rsidRPr="001E7130">
        <w:rPr>
          <w:rFonts w:ascii="Times New Roman" w:hAnsi="Times New Roman" w:cs="Times New Roman"/>
          <w:sz w:val="24"/>
          <w:szCs w:val="24"/>
        </w:rPr>
        <w:t xml:space="preserve">) U svrhu provedbe Uredbe (EU) br. 2018/1999 i pravno obvezujućih akata Europske unije donesenih na temelju Uredbe (EU) br. 2018/1999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C73747" w:rsidRPr="001E7130">
        <w:rPr>
          <w:rFonts w:ascii="Times New Roman" w:eastAsia="Times New Roman" w:hAnsi="Times New Roman" w:cs="Times New Roman"/>
          <w:sz w:val="24"/>
          <w:szCs w:val="24"/>
          <w:lang w:eastAsia="hr-HR"/>
        </w:rPr>
        <w:t xml:space="preserve"> </w:t>
      </w:r>
      <w:r w:rsidR="00503AE2" w:rsidRPr="001E7130">
        <w:rPr>
          <w:rFonts w:ascii="Times New Roman" w:hAnsi="Times New Roman" w:cs="Times New Roman"/>
          <w:sz w:val="24"/>
          <w:szCs w:val="24"/>
        </w:rPr>
        <w:t xml:space="preserve">surađuje </w:t>
      </w:r>
      <w:r w:rsidR="00C73747" w:rsidRPr="001E7130">
        <w:rPr>
          <w:rFonts w:ascii="Times New Roman" w:hAnsi="Times New Roman" w:cs="Times New Roman"/>
          <w:sz w:val="24"/>
          <w:szCs w:val="24"/>
        </w:rPr>
        <w:t xml:space="preserve">s tijelima </w:t>
      </w:r>
      <w:r w:rsidR="00095F91" w:rsidRPr="001E7130">
        <w:rPr>
          <w:rFonts w:ascii="Times New Roman" w:hAnsi="Times New Roman" w:cs="Times New Roman"/>
          <w:sz w:val="24"/>
          <w:szCs w:val="24"/>
        </w:rPr>
        <w:t>i osobama iz članka 2</w:t>
      </w:r>
      <w:r w:rsidR="00BB78F9" w:rsidRPr="001E7130">
        <w:rPr>
          <w:rFonts w:ascii="Times New Roman" w:hAnsi="Times New Roman" w:cs="Times New Roman"/>
          <w:sz w:val="24"/>
          <w:szCs w:val="24"/>
        </w:rPr>
        <w:t>5</w:t>
      </w:r>
      <w:r w:rsidR="00C73747" w:rsidRPr="001E7130">
        <w:rPr>
          <w:rFonts w:ascii="Times New Roman" w:hAnsi="Times New Roman" w:cs="Times New Roman"/>
          <w:sz w:val="24"/>
          <w:szCs w:val="24"/>
        </w:rPr>
        <w:t xml:space="preserve">. stavka 1. ovoga Zakona, Fondom za zaštitu okoliša i energetsku učinkovitost i drugim </w:t>
      </w:r>
      <w:r w:rsidR="00515AE9" w:rsidRPr="001E7130">
        <w:rPr>
          <w:rFonts w:ascii="Times New Roman" w:hAnsi="Times New Roman" w:cs="Times New Roman"/>
          <w:sz w:val="24"/>
          <w:szCs w:val="24"/>
        </w:rPr>
        <w:t>tijelima</w:t>
      </w:r>
      <w:r w:rsidR="00C73747" w:rsidRPr="001E7130">
        <w:rPr>
          <w:rFonts w:ascii="Times New Roman" w:hAnsi="Times New Roman" w:cs="Times New Roman"/>
          <w:sz w:val="24"/>
          <w:szCs w:val="24"/>
        </w:rPr>
        <w:t>.</w:t>
      </w:r>
    </w:p>
    <w:p w:rsidR="00C73747" w:rsidRPr="001E7130" w:rsidRDefault="00C73747" w:rsidP="00AD0D0A">
      <w:pPr>
        <w:spacing w:after="0" w:line="240" w:lineRule="auto"/>
      </w:pPr>
    </w:p>
    <w:p w:rsidR="00D27A09" w:rsidRPr="001E7130" w:rsidRDefault="00D27A09" w:rsidP="00517300">
      <w:pPr>
        <w:pStyle w:val="Naslov2"/>
        <w:jc w:val="center"/>
        <w:rPr>
          <w:b w:val="0"/>
          <w:sz w:val="24"/>
          <w:szCs w:val="24"/>
        </w:rPr>
      </w:pPr>
      <w:r w:rsidRPr="001E7130">
        <w:rPr>
          <w:sz w:val="24"/>
          <w:szCs w:val="24"/>
        </w:rPr>
        <w:t>Članak 2</w:t>
      </w:r>
      <w:r w:rsidR="004659AB" w:rsidRPr="001E7130">
        <w:rPr>
          <w:sz w:val="24"/>
          <w:szCs w:val="24"/>
        </w:rPr>
        <w:t>5</w:t>
      </w:r>
      <w:r w:rsidRPr="001E7130">
        <w:rPr>
          <w:sz w:val="24"/>
          <w:szCs w:val="24"/>
        </w:rPr>
        <w:t>.</w:t>
      </w:r>
    </w:p>
    <w:p w:rsidR="003E13F4" w:rsidRPr="001E7130" w:rsidRDefault="003E13F4" w:rsidP="00AD0D0A">
      <w:pPr>
        <w:spacing w:after="0" w:line="240" w:lineRule="auto"/>
        <w:ind w:firstLine="708"/>
        <w:jc w:val="both"/>
        <w:rPr>
          <w:rFonts w:ascii="Times New Roman" w:eastAsia="Times New Roman" w:hAnsi="Times New Roman" w:cs="Times New Roman"/>
          <w:sz w:val="24"/>
          <w:szCs w:val="24"/>
          <w:lang w:eastAsia="hr-HR"/>
        </w:rPr>
      </w:pPr>
    </w:p>
    <w:p w:rsidR="00515AE9"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Tijela državne uprave i druga tijela javne vlasti nadležna za poslove zaštite okoliša, energetike, gospodarstva, poljoprivrede, šumarstva, vodnoga gospodarstva, mora, prometa, </w:t>
      </w:r>
      <w:r w:rsidRPr="001E7130">
        <w:rPr>
          <w:rFonts w:ascii="Times New Roman" w:eastAsia="Times New Roman" w:hAnsi="Times New Roman" w:cs="Times New Roman"/>
          <w:sz w:val="24"/>
          <w:szCs w:val="24"/>
          <w:lang w:eastAsia="hr-HR"/>
        </w:rPr>
        <w:lastRenderedPageBreak/>
        <w:t>poslove službene statistike te trgovačko društvo</w:t>
      </w:r>
      <w:r w:rsidR="00AD28DE" w:rsidRPr="001E7130">
        <w:rPr>
          <w:rFonts w:ascii="Times New Roman" w:eastAsia="Times New Roman" w:hAnsi="Times New Roman" w:cs="Times New Roman"/>
          <w:sz w:val="24"/>
          <w:szCs w:val="24"/>
          <w:lang w:eastAsia="hr-HR"/>
        </w:rPr>
        <w:t xml:space="preserve"> Hrvatske šume d.o.</w:t>
      </w:r>
      <w:r w:rsidRPr="001E7130">
        <w:rPr>
          <w:rFonts w:ascii="Times New Roman" w:eastAsia="Times New Roman" w:hAnsi="Times New Roman" w:cs="Times New Roman"/>
          <w:sz w:val="24"/>
          <w:szCs w:val="24"/>
          <w:lang w:eastAsia="hr-HR"/>
        </w:rPr>
        <w:t>o. i Hrvatske vode kao pravna osoba za upravljanje vodama</w:t>
      </w:r>
      <w:r w:rsidR="0050409F" w:rsidRPr="001E7130">
        <w:rPr>
          <w:rFonts w:ascii="Times New Roman" w:eastAsia="Times New Roman" w:hAnsi="Times New Roman" w:cs="Times New Roman"/>
          <w:sz w:val="24"/>
          <w:szCs w:val="24"/>
          <w:lang w:eastAsia="hr-HR"/>
        </w:rPr>
        <w:t>, i svi poslovni subjekti, koji</w:t>
      </w:r>
      <w:r w:rsidRPr="001E7130">
        <w:rPr>
          <w:rFonts w:ascii="Times New Roman" w:eastAsia="Times New Roman" w:hAnsi="Times New Roman" w:cs="Times New Roman"/>
          <w:sz w:val="24"/>
          <w:szCs w:val="24"/>
          <w:lang w:eastAsia="hr-HR"/>
        </w:rPr>
        <w:t xml:space="preserve"> prikupljaju i/ili posjeduju podatke o djelatnostima po sektorima, kojima se ispuštaju ili uklanjaju staklenički plinovi, potrebne za izradu izvješća iz članka 2</w:t>
      </w:r>
      <w:r w:rsidR="00AD28DE"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stavka 3. i članka 2</w:t>
      </w:r>
      <w:r w:rsidR="00AD28DE"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stavka 1. ovoga Zakona moraju te podatke dostaviti </w:t>
      </w:r>
      <w:r w:rsidR="00DD614A" w:rsidRPr="001E7130">
        <w:rPr>
          <w:rFonts w:ascii="Times New Roman" w:eastAsia="Times New Roman" w:hAnsi="Times New Roman" w:cs="Times New Roman"/>
          <w:sz w:val="24"/>
          <w:szCs w:val="24"/>
          <w:lang w:eastAsia="hr-HR"/>
        </w:rPr>
        <w:t xml:space="preserve">središnjem tijelu </w:t>
      </w:r>
      <w:r w:rsidR="00DD614A"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w:t>
      </w:r>
    </w:p>
    <w:p w:rsidR="00515AE9"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p>
    <w:p w:rsidR="00515AE9"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Podaci iz stavka 1. ovoga članka dostavljaju se bez naknade u skladu s rokovima pro</w:t>
      </w:r>
      <w:r w:rsidR="00E12BE2" w:rsidRPr="001E7130">
        <w:rPr>
          <w:rFonts w:ascii="Times New Roman" w:eastAsia="Times New Roman" w:hAnsi="Times New Roman" w:cs="Times New Roman"/>
          <w:sz w:val="24"/>
          <w:szCs w:val="24"/>
          <w:lang w:eastAsia="hr-HR"/>
        </w:rPr>
        <w:t>pisanim pravilnikom iz članka 67</w:t>
      </w:r>
      <w:r w:rsidRPr="001E7130">
        <w:rPr>
          <w:rFonts w:ascii="Times New Roman" w:eastAsia="Times New Roman" w:hAnsi="Times New Roman" w:cs="Times New Roman"/>
          <w:sz w:val="24"/>
          <w:szCs w:val="24"/>
          <w:lang w:eastAsia="hr-HR"/>
        </w:rPr>
        <w:t xml:space="preserve">. ovoga Zakona, u obimu i formatu koji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objavljuje na mrežnim stranicama.</w:t>
      </w:r>
    </w:p>
    <w:p w:rsidR="00515AE9"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p>
    <w:p w:rsidR="00515AE9"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Podaci potrebni za izradu izvješća iz članka 2</w:t>
      </w:r>
      <w:r w:rsidR="00AD28DE"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stavka 3</w:t>
      </w:r>
      <w:r w:rsidR="004316E3"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 točke 2. i članka 2</w:t>
      </w:r>
      <w:r w:rsidR="00AD28DE" w:rsidRPr="001E7130">
        <w:rPr>
          <w:rFonts w:ascii="Times New Roman" w:eastAsia="Times New Roman" w:hAnsi="Times New Roman" w:cs="Times New Roman"/>
          <w:sz w:val="24"/>
          <w:szCs w:val="24"/>
          <w:lang w:eastAsia="hr-HR"/>
        </w:rPr>
        <w:t xml:space="preserve">2. stavka </w:t>
      </w:r>
      <w:r w:rsidR="0050409F" w:rsidRPr="001E7130">
        <w:rPr>
          <w:rFonts w:ascii="Times New Roman" w:eastAsia="Times New Roman" w:hAnsi="Times New Roman" w:cs="Times New Roman"/>
          <w:sz w:val="24"/>
          <w:szCs w:val="24"/>
          <w:lang w:eastAsia="hr-HR"/>
        </w:rPr>
        <w:t xml:space="preserve">1. </w:t>
      </w:r>
      <w:r w:rsidR="00AD28DE" w:rsidRPr="001E7130">
        <w:rPr>
          <w:rFonts w:ascii="Times New Roman" w:eastAsia="Times New Roman" w:hAnsi="Times New Roman" w:cs="Times New Roman"/>
          <w:sz w:val="24"/>
          <w:szCs w:val="24"/>
          <w:lang w:eastAsia="hr-HR"/>
        </w:rPr>
        <w:t xml:space="preserve">podstavka točke 8. </w:t>
      </w:r>
      <w:r w:rsidRPr="001E7130">
        <w:rPr>
          <w:rFonts w:ascii="Times New Roman" w:eastAsia="Times New Roman" w:hAnsi="Times New Roman" w:cs="Times New Roman"/>
          <w:sz w:val="24"/>
          <w:szCs w:val="24"/>
          <w:lang w:eastAsia="hr-HR"/>
        </w:rPr>
        <w:t xml:space="preserve">ovoga Zakona moraju se dostaviti </w:t>
      </w:r>
      <w:r w:rsidR="00DD614A" w:rsidRPr="001E7130">
        <w:rPr>
          <w:rFonts w:ascii="Times New Roman" w:eastAsia="Times New Roman" w:hAnsi="Times New Roman" w:cs="Times New Roman"/>
          <w:sz w:val="24"/>
          <w:szCs w:val="24"/>
          <w:lang w:eastAsia="hr-HR"/>
        </w:rPr>
        <w:t xml:space="preserve">središnjem tijelu </w:t>
      </w:r>
      <w:r w:rsidR="00DD614A" w:rsidRPr="001E7130">
        <w:rPr>
          <w:rFonts w:ascii="Times New Roman" w:hAnsi="Times New Roman" w:cs="Times New Roman"/>
          <w:sz w:val="24"/>
          <w:szCs w:val="24"/>
        </w:rPr>
        <w:t xml:space="preserve">državne uprave </w:t>
      </w:r>
      <w:r w:rsidR="00BB3CAD" w:rsidRPr="001E7130">
        <w:rPr>
          <w:rFonts w:ascii="Times New Roman" w:hAnsi="Times New Roman" w:cs="Times New Roman"/>
          <w:sz w:val="24"/>
          <w:szCs w:val="24"/>
        </w:rPr>
        <w:t>nadležno</w:t>
      </w:r>
      <w:r w:rsidR="00592B32" w:rsidRPr="001E7130">
        <w:rPr>
          <w:rFonts w:ascii="Times New Roman" w:hAnsi="Times New Roman" w:cs="Times New Roman"/>
          <w:sz w:val="24"/>
          <w:szCs w:val="24"/>
        </w:rPr>
        <w:t>m</w:t>
      </w:r>
      <w:r w:rsidR="00DD614A" w:rsidRPr="001E7130">
        <w:rPr>
          <w:rFonts w:ascii="Times New Roman" w:hAnsi="Times New Roman" w:cs="Times New Roman"/>
          <w:sz w:val="24"/>
          <w:szCs w:val="24"/>
        </w:rPr>
        <w:t xml:space="preserve"> za zaštitu okoliša</w:t>
      </w:r>
      <w:r w:rsidRPr="001E7130">
        <w:rPr>
          <w:rFonts w:ascii="Times New Roman" w:eastAsia="Times New Roman" w:hAnsi="Times New Roman" w:cs="Times New Roman"/>
          <w:sz w:val="24"/>
          <w:szCs w:val="24"/>
          <w:lang w:eastAsia="hr-HR"/>
        </w:rPr>
        <w:t xml:space="preserve"> do 30. rujna tekuće godine za prethodnu kalendarsku godinu.</w:t>
      </w:r>
    </w:p>
    <w:p w:rsidR="00515AE9"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p>
    <w:p w:rsidR="003E13F4"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Tijela iz stavka 1. ovoga članka dužna su, putem svojih predstavnika u Povjerenstvu iz članka 2</w:t>
      </w:r>
      <w:r w:rsidR="00AD28DE"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stavka 1. ovoga Zakona na način p</w:t>
      </w:r>
      <w:r w:rsidR="005F444F" w:rsidRPr="001E7130">
        <w:rPr>
          <w:rFonts w:ascii="Times New Roman" w:eastAsia="Times New Roman" w:hAnsi="Times New Roman" w:cs="Times New Roman"/>
          <w:sz w:val="24"/>
          <w:szCs w:val="24"/>
          <w:lang w:eastAsia="hr-HR"/>
        </w:rPr>
        <w:t>ropisan pravilnikom iz članka 67</w:t>
      </w:r>
      <w:r w:rsidRPr="001E7130">
        <w:rPr>
          <w:rFonts w:ascii="Times New Roman" w:eastAsia="Times New Roman" w:hAnsi="Times New Roman" w:cs="Times New Roman"/>
          <w:sz w:val="24"/>
          <w:szCs w:val="24"/>
          <w:lang w:eastAsia="hr-HR"/>
        </w:rPr>
        <w:t>. ovoga Zakona, sudjelovati u svim fazama pripreme i dostave podataka, pregleda izvješća i reviziji koju provodi Tajništvo Konvencije i Europska komisija.</w:t>
      </w:r>
    </w:p>
    <w:p w:rsidR="00515AE9" w:rsidRPr="001E7130" w:rsidRDefault="00515AE9" w:rsidP="00AD0D0A">
      <w:pPr>
        <w:keepNext/>
        <w:keepLines/>
        <w:spacing w:after="0" w:line="240" w:lineRule="auto"/>
        <w:jc w:val="center"/>
        <w:outlineLvl w:val="4"/>
        <w:rPr>
          <w:rFonts w:ascii="Times New Roman" w:eastAsia="Times New Roman" w:hAnsi="Times New Roman" w:cs="Times New Roman"/>
          <w:b/>
          <w:sz w:val="24"/>
          <w:szCs w:val="24"/>
        </w:rPr>
      </w:pPr>
    </w:p>
    <w:p w:rsidR="00D27A09" w:rsidRPr="001E7130" w:rsidRDefault="00D27A09" w:rsidP="00517300">
      <w:pPr>
        <w:pStyle w:val="Naslov2"/>
        <w:jc w:val="center"/>
        <w:rPr>
          <w:b w:val="0"/>
          <w:sz w:val="24"/>
          <w:szCs w:val="24"/>
        </w:rPr>
      </w:pPr>
      <w:r w:rsidRPr="001E7130">
        <w:rPr>
          <w:sz w:val="24"/>
          <w:szCs w:val="24"/>
        </w:rPr>
        <w:t xml:space="preserve">Članak </w:t>
      </w:r>
      <w:r w:rsidR="001C044A" w:rsidRPr="001E7130">
        <w:rPr>
          <w:sz w:val="24"/>
          <w:szCs w:val="24"/>
        </w:rPr>
        <w:t>2</w:t>
      </w:r>
      <w:r w:rsidR="004659AB" w:rsidRPr="001E7130">
        <w:rPr>
          <w:sz w:val="24"/>
          <w:szCs w:val="24"/>
        </w:rPr>
        <w:t>6</w:t>
      </w:r>
      <w:r w:rsidRPr="001E7130">
        <w:rPr>
          <w:sz w:val="24"/>
          <w:szCs w:val="24"/>
        </w:rPr>
        <w:t>.</w:t>
      </w:r>
    </w:p>
    <w:p w:rsidR="00C73747" w:rsidRPr="001E7130" w:rsidRDefault="00C73747" w:rsidP="00AD0D0A">
      <w:pPr>
        <w:spacing w:after="0" w:line="240" w:lineRule="auto"/>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Za potrebe praće</w:t>
      </w:r>
      <w:r w:rsidR="002143FF" w:rsidRPr="001E7130">
        <w:rPr>
          <w:rFonts w:ascii="Times New Roman" w:eastAsia="Times New Roman" w:hAnsi="Times New Roman" w:cs="Times New Roman"/>
          <w:sz w:val="24"/>
          <w:szCs w:val="24"/>
          <w:lang w:eastAsia="hr-HR"/>
        </w:rPr>
        <w:t>nja izrade izvješća iz članka 2</w:t>
      </w:r>
      <w:r w:rsidR="00AD28DE"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stavka 3.</w:t>
      </w:r>
      <w:r w:rsidR="00515AE9" w:rsidRPr="001E7130">
        <w:rPr>
          <w:rFonts w:ascii="Times New Roman" w:eastAsia="Times New Roman" w:hAnsi="Times New Roman" w:cs="Times New Roman"/>
          <w:sz w:val="24"/>
          <w:szCs w:val="24"/>
          <w:lang w:eastAsia="hr-HR"/>
        </w:rPr>
        <w:t>točke</w:t>
      </w:r>
      <w:r w:rsidRPr="001E7130">
        <w:rPr>
          <w:rFonts w:ascii="Times New Roman" w:eastAsia="Times New Roman" w:hAnsi="Times New Roman" w:cs="Times New Roman"/>
          <w:sz w:val="24"/>
          <w:szCs w:val="24"/>
          <w:lang w:eastAsia="hr-HR"/>
        </w:rPr>
        <w:t xml:space="preserve"> 2.</w:t>
      </w:r>
      <w:r w:rsidR="004350DD" w:rsidRPr="001E7130">
        <w:rPr>
          <w:rFonts w:ascii="Times New Roman" w:eastAsia="Times New Roman" w:hAnsi="Times New Roman" w:cs="Times New Roman"/>
          <w:sz w:val="24"/>
          <w:szCs w:val="24"/>
          <w:lang w:eastAsia="hr-HR"/>
        </w:rPr>
        <w:t xml:space="preserve"> i</w:t>
      </w:r>
      <w:r w:rsidR="00E86087" w:rsidRPr="001E7130">
        <w:rPr>
          <w:rFonts w:ascii="Times New Roman" w:eastAsia="Times New Roman" w:hAnsi="Times New Roman" w:cs="Times New Roman"/>
          <w:sz w:val="24"/>
          <w:szCs w:val="24"/>
          <w:lang w:eastAsia="hr-HR"/>
        </w:rPr>
        <w:t xml:space="preserve"> </w:t>
      </w:r>
      <w:r w:rsidR="001C044A" w:rsidRPr="001E7130">
        <w:rPr>
          <w:rFonts w:ascii="Times New Roman" w:eastAsia="Times New Roman" w:hAnsi="Times New Roman" w:cs="Times New Roman"/>
          <w:sz w:val="24"/>
          <w:szCs w:val="24"/>
          <w:lang w:eastAsia="hr-HR"/>
        </w:rPr>
        <w:t>članka 2</w:t>
      </w:r>
      <w:r w:rsidR="00AD28DE" w:rsidRPr="001E7130">
        <w:rPr>
          <w:rFonts w:ascii="Times New Roman" w:eastAsia="Times New Roman" w:hAnsi="Times New Roman" w:cs="Times New Roman"/>
          <w:sz w:val="24"/>
          <w:szCs w:val="24"/>
          <w:lang w:eastAsia="hr-HR"/>
        </w:rPr>
        <w:t>2</w:t>
      </w:r>
      <w:r w:rsidR="001C044A" w:rsidRPr="001E7130">
        <w:rPr>
          <w:rFonts w:ascii="Times New Roman" w:eastAsia="Times New Roman" w:hAnsi="Times New Roman" w:cs="Times New Roman"/>
          <w:sz w:val="24"/>
          <w:szCs w:val="24"/>
          <w:lang w:eastAsia="hr-HR"/>
        </w:rPr>
        <w:t xml:space="preserve">. </w:t>
      </w:r>
      <w:r w:rsidR="00E86087" w:rsidRPr="001E7130">
        <w:rPr>
          <w:rFonts w:ascii="Times New Roman" w:eastAsia="Times New Roman" w:hAnsi="Times New Roman" w:cs="Times New Roman"/>
          <w:sz w:val="24"/>
          <w:szCs w:val="24"/>
          <w:lang w:eastAsia="hr-HR"/>
        </w:rPr>
        <w:t xml:space="preserve">stavka </w:t>
      </w:r>
      <w:r w:rsidR="001C044A" w:rsidRPr="001E7130">
        <w:rPr>
          <w:rFonts w:ascii="Times New Roman" w:eastAsia="Times New Roman" w:hAnsi="Times New Roman" w:cs="Times New Roman"/>
          <w:sz w:val="24"/>
          <w:szCs w:val="24"/>
          <w:lang w:eastAsia="hr-HR"/>
        </w:rPr>
        <w:t>1.</w:t>
      </w:r>
      <w:r w:rsidR="00E86087" w:rsidRPr="001E7130">
        <w:rPr>
          <w:rFonts w:ascii="Times New Roman" w:eastAsia="Times New Roman" w:hAnsi="Times New Roman" w:cs="Times New Roman"/>
          <w:sz w:val="24"/>
          <w:szCs w:val="24"/>
          <w:lang w:eastAsia="hr-HR"/>
        </w:rPr>
        <w:t xml:space="preserve"> </w:t>
      </w:r>
      <w:r w:rsidR="00515AE9" w:rsidRPr="001E7130">
        <w:rPr>
          <w:rFonts w:ascii="Times New Roman" w:eastAsia="Times New Roman" w:hAnsi="Times New Roman" w:cs="Times New Roman"/>
          <w:sz w:val="24"/>
          <w:szCs w:val="24"/>
          <w:lang w:eastAsia="hr-HR"/>
        </w:rPr>
        <w:t>točke</w:t>
      </w:r>
      <w:r w:rsidR="00E86087" w:rsidRPr="001E7130">
        <w:rPr>
          <w:rFonts w:ascii="Times New Roman" w:eastAsia="Times New Roman" w:hAnsi="Times New Roman" w:cs="Times New Roman"/>
          <w:sz w:val="24"/>
          <w:szCs w:val="24"/>
          <w:lang w:eastAsia="hr-HR"/>
        </w:rPr>
        <w:t xml:space="preserve"> </w:t>
      </w:r>
      <w:r w:rsidR="001C044A" w:rsidRPr="001E7130">
        <w:rPr>
          <w:rFonts w:ascii="Times New Roman" w:eastAsia="Times New Roman" w:hAnsi="Times New Roman" w:cs="Times New Roman"/>
          <w:sz w:val="24"/>
          <w:szCs w:val="24"/>
          <w:lang w:eastAsia="hr-HR"/>
        </w:rPr>
        <w:t>8.</w:t>
      </w:r>
      <w:r w:rsidR="00E8608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ovog</w:t>
      </w:r>
      <w:r w:rsidR="00A86E35"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Zakona i davanja mišljenja na ta izvješća te sudjelovanja u pregledu tih izvješća osniva se Povjerenstvo za međusektorsku koordinaciju za nacionalni sustav za praćenje emisija stakleničkih plinova.</w:t>
      </w: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p>
    <w:p w:rsidR="004350DD" w:rsidRPr="001E7130" w:rsidRDefault="00515AE9" w:rsidP="00515AE9">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C73747" w:rsidRPr="001E7130">
        <w:rPr>
          <w:rFonts w:ascii="Times New Roman" w:eastAsia="Times New Roman" w:hAnsi="Times New Roman" w:cs="Times New Roman"/>
          <w:sz w:val="24"/>
          <w:szCs w:val="24"/>
          <w:lang w:eastAsia="hr-HR"/>
        </w:rPr>
        <w:t xml:space="preserve">Za praćenje i ocjenu provedbe i planiranja politike i mjera za ublažavanje i prilagodbu klimatskim promjenama u Republici Hrvatskoj, davanja mišljenja na izvješća iz članka </w:t>
      </w:r>
      <w:r w:rsidR="007E1C21" w:rsidRPr="001E7130">
        <w:rPr>
          <w:rFonts w:ascii="Times New Roman" w:eastAsia="Times New Roman" w:hAnsi="Times New Roman" w:cs="Times New Roman"/>
          <w:sz w:val="24"/>
          <w:szCs w:val="24"/>
          <w:lang w:eastAsia="hr-HR"/>
        </w:rPr>
        <w:t>2</w:t>
      </w:r>
      <w:r w:rsidR="00AD28DE" w:rsidRPr="001E7130">
        <w:rPr>
          <w:rFonts w:ascii="Times New Roman" w:eastAsia="Times New Roman" w:hAnsi="Times New Roman" w:cs="Times New Roman"/>
          <w:sz w:val="24"/>
          <w:szCs w:val="24"/>
          <w:lang w:eastAsia="hr-HR"/>
        </w:rPr>
        <w:t>1</w:t>
      </w:r>
      <w:r w:rsidR="00C73747" w:rsidRPr="001E7130">
        <w:rPr>
          <w:rFonts w:ascii="Times New Roman" w:eastAsia="Times New Roman" w:hAnsi="Times New Roman" w:cs="Times New Roman"/>
          <w:sz w:val="24"/>
          <w:szCs w:val="24"/>
          <w:lang w:eastAsia="hr-HR"/>
        </w:rPr>
        <w:t xml:space="preserve">. stavka 3. </w:t>
      </w:r>
      <w:r w:rsidRPr="001E7130">
        <w:rPr>
          <w:rFonts w:ascii="Times New Roman" w:eastAsia="Times New Roman" w:hAnsi="Times New Roman" w:cs="Times New Roman"/>
          <w:sz w:val="24"/>
          <w:szCs w:val="24"/>
          <w:lang w:eastAsia="hr-HR"/>
        </w:rPr>
        <w:t>točki</w:t>
      </w:r>
      <w:r w:rsidR="00C73747" w:rsidRPr="001E7130">
        <w:rPr>
          <w:rFonts w:ascii="Times New Roman" w:eastAsia="Times New Roman" w:hAnsi="Times New Roman" w:cs="Times New Roman"/>
          <w:sz w:val="24"/>
          <w:szCs w:val="24"/>
          <w:lang w:eastAsia="hr-HR"/>
        </w:rPr>
        <w:t xml:space="preserve"> 1., 4., 5., 6. i 9. </w:t>
      </w:r>
      <w:r w:rsidR="00E86087" w:rsidRPr="001E7130">
        <w:rPr>
          <w:rFonts w:ascii="Times New Roman" w:eastAsia="Times New Roman" w:hAnsi="Times New Roman" w:cs="Times New Roman"/>
          <w:sz w:val="24"/>
          <w:szCs w:val="24"/>
          <w:lang w:eastAsia="hr-HR"/>
        </w:rPr>
        <w:t xml:space="preserve">i </w:t>
      </w:r>
      <w:r w:rsidR="001C044A" w:rsidRPr="001E7130">
        <w:rPr>
          <w:rFonts w:ascii="Times New Roman" w:eastAsia="Times New Roman" w:hAnsi="Times New Roman" w:cs="Times New Roman"/>
          <w:sz w:val="24"/>
          <w:szCs w:val="24"/>
          <w:lang w:eastAsia="hr-HR"/>
        </w:rPr>
        <w:t>članka 2</w:t>
      </w:r>
      <w:r w:rsidR="00AD28DE" w:rsidRPr="001E7130">
        <w:rPr>
          <w:rFonts w:ascii="Times New Roman" w:eastAsia="Times New Roman" w:hAnsi="Times New Roman" w:cs="Times New Roman"/>
          <w:sz w:val="24"/>
          <w:szCs w:val="24"/>
          <w:lang w:eastAsia="hr-HR"/>
        </w:rPr>
        <w:t>2</w:t>
      </w:r>
      <w:r w:rsidR="001C044A" w:rsidRPr="001E7130">
        <w:rPr>
          <w:rFonts w:ascii="Times New Roman" w:eastAsia="Times New Roman" w:hAnsi="Times New Roman" w:cs="Times New Roman"/>
          <w:sz w:val="24"/>
          <w:szCs w:val="24"/>
          <w:lang w:eastAsia="hr-HR"/>
        </w:rPr>
        <w:t>. stavka 1</w:t>
      </w:r>
      <w:r w:rsidR="00E86087" w:rsidRPr="001E7130">
        <w:rPr>
          <w:rFonts w:ascii="Times New Roman" w:eastAsia="Times New Roman" w:hAnsi="Times New Roman" w:cs="Times New Roman"/>
          <w:sz w:val="24"/>
          <w:szCs w:val="24"/>
          <w:lang w:eastAsia="hr-HR"/>
        </w:rPr>
        <w:t xml:space="preserve">. </w:t>
      </w:r>
      <w:r w:rsidR="00723F38" w:rsidRPr="001E7130">
        <w:rPr>
          <w:rFonts w:ascii="Times New Roman" w:eastAsia="Times New Roman" w:hAnsi="Times New Roman" w:cs="Times New Roman"/>
          <w:sz w:val="24"/>
          <w:szCs w:val="24"/>
          <w:lang w:eastAsia="hr-HR"/>
        </w:rPr>
        <w:t>točk</w:t>
      </w:r>
      <w:r w:rsidR="0050409F" w:rsidRPr="001E7130">
        <w:rPr>
          <w:rFonts w:ascii="Times New Roman" w:eastAsia="Times New Roman" w:hAnsi="Times New Roman" w:cs="Times New Roman"/>
          <w:sz w:val="24"/>
          <w:szCs w:val="24"/>
          <w:lang w:eastAsia="hr-HR"/>
        </w:rPr>
        <w:t>i</w:t>
      </w:r>
      <w:r w:rsidR="00E86087" w:rsidRPr="001E7130">
        <w:rPr>
          <w:rFonts w:ascii="Times New Roman" w:eastAsia="Times New Roman" w:hAnsi="Times New Roman" w:cs="Times New Roman"/>
          <w:sz w:val="24"/>
          <w:szCs w:val="24"/>
          <w:lang w:eastAsia="hr-HR"/>
        </w:rPr>
        <w:t xml:space="preserve"> </w:t>
      </w:r>
      <w:r w:rsidR="0050409F" w:rsidRPr="001E7130">
        <w:rPr>
          <w:rFonts w:ascii="Times New Roman" w:eastAsia="Times New Roman" w:hAnsi="Times New Roman" w:cs="Times New Roman"/>
          <w:sz w:val="24"/>
          <w:szCs w:val="24"/>
          <w:lang w:eastAsia="hr-HR"/>
        </w:rPr>
        <w:t xml:space="preserve">2., 3., 4., 5 i </w:t>
      </w:r>
      <w:r w:rsidR="001C044A" w:rsidRPr="001E7130">
        <w:rPr>
          <w:rFonts w:ascii="Times New Roman" w:eastAsia="Times New Roman" w:hAnsi="Times New Roman" w:cs="Times New Roman"/>
          <w:sz w:val="24"/>
          <w:szCs w:val="24"/>
          <w:lang w:eastAsia="hr-HR"/>
        </w:rPr>
        <w:t>8</w:t>
      </w:r>
      <w:r w:rsidR="00E86087" w:rsidRPr="001E7130">
        <w:rPr>
          <w:rFonts w:ascii="Times New Roman" w:eastAsia="Times New Roman" w:hAnsi="Times New Roman" w:cs="Times New Roman"/>
          <w:sz w:val="24"/>
          <w:szCs w:val="24"/>
          <w:lang w:eastAsia="hr-HR"/>
        </w:rPr>
        <w:t xml:space="preserve">. </w:t>
      </w:r>
      <w:r w:rsidR="00C73747" w:rsidRPr="001E7130">
        <w:rPr>
          <w:rFonts w:ascii="Times New Roman" w:eastAsia="Times New Roman" w:hAnsi="Times New Roman" w:cs="Times New Roman"/>
          <w:sz w:val="24"/>
          <w:szCs w:val="24"/>
          <w:lang w:eastAsia="hr-HR"/>
        </w:rPr>
        <w:t>ovoga Zakona i sudjelovanja u pregledu tih izvješća osniva se Povjerenstvo za međusektorsku koordinaciju za politiku i mjere za ublažavanje i prilagodbu klimatskim promjenama</w:t>
      </w:r>
      <w:r w:rsidR="00E86087" w:rsidRPr="001E7130">
        <w:rPr>
          <w:rFonts w:ascii="Times New Roman" w:eastAsia="Times New Roman" w:hAnsi="Times New Roman" w:cs="Times New Roman"/>
          <w:sz w:val="24"/>
          <w:szCs w:val="24"/>
          <w:lang w:eastAsia="hr-HR"/>
        </w:rPr>
        <w:t>.</w:t>
      </w:r>
    </w:p>
    <w:p w:rsidR="00E86087" w:rsidRPr="001E7130" w:rsidRDefault="00E86087" w:rsidP="00AD0D0A">
      <w:pPr>
        <w:spacing w:after="0" w:line="240" w:lineRule="auto"/>
        <w:ind w:left="142" w:firstLine="567"/>
        <w:jc w:val="both"/>
        <w:rPr>
          <w:rFonts w:ascii="Times New Roman" w:eastAsia="Times New Roman" w:hAnsi="Times New Roman" w:cs="Times New Roman"/>
          <w:sz w:val="24"/>
          <w:szCs w:val="24"/>
          <w:lang w:eastAsia="hr-HR"/>
        </w:rPr>
      </w:pPr>
    </w:p>
    <w:p w:rsidR="00C73747" w:rsidRPr="001E7130" w:rsidRDefault="0020385D"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4350DD" w:rsidRPr="001E7130">
        <w:rPr>
          <w:rFonts w:ascii="Times New Roman" w:eastAsia="Times New Roman" w:hAnsi="Times New Roman" w:cs="Times New Roman"/>
          <w:sz w:val="24"/>
          <w:szCs w:val="24"/>
          <w:lang w:eastAsia="hr-HR"/>
        </w:rPr>
        <w:t xml:space="preserve"> Povjerenstvo iz stavka 2. </w:t>
      </w:r>
      <w:r w:rsidRPr="001E7130">
        <w:rPr>
          <w:rFonts w:ascii="Times New Roman" w:eastAsia="Times New Roman" w:hAnsi="Times New Roman" w:cs="Times New Roman"/>
          <w:sz w:val="24"/>
          <w:szCs w:val="24"/>
          <w:lang w:eastAsia="hr-HR"/>
        </w:rPr>
        <w:t>ovoga Zakona sastoji se od</w:t>
      </w:r>
      <w:r w:rsidR="004350DD" w:rsidRPr="001E7130">
        <w:rPr>
          <w:rFonts w:ascii="Times New Roman" w:eastAsia="Times New Roman" w:hAnsi="Times New Roman" w:cs="Times New Roman"/>
          <w:sz w:val="24"/>
          <w:szCs w:val="24"/>
          <w:lang w:eastAsia="hr-HR"/>
        </w:rPr>
        <w:t xml:space="preserve"> Koordinacijske skupine</w:t>
      </w:r>
      <w:r w:rsidR="008A3227" w:rsidRPr="001E7130">
        <w:rPr>
          <w:rFonts w:ascii="Times New Roman" w:eastAsia="Times New Roman" w:hAnsi="Times New Roman" w:cs="Times New Roman"/>
          <w:sz w:val="24"/>
          <w:szCs w:val="24"/>
          <w:lang w:eastAsia="hr-HR"/>
        </w:rPr>
        <w:t xml:space="preserve"> </w:t>
      </w:r>
      <w:r w:rsidR="00B557F0" w:rsidRPr="001E7130">
        <w:rPr>
          <w:rFonts w:ascii="Times New Roman" w:eastAsia="Times New Roman" w:hAnsi="Times New Roman" w:cs="Times New Roman"/>
          <w:sz w:val="24"/>
          <w:szCs w:val="24"/>
          <w:lang w:eastAsia="hr-HR"/>
        </w:rPr>
        <w:t xml:space="preserve">i </w:t>
      </w:r>
      <w:r w:rsidR="00C73747" w:rsidRPr="001E7130">
        <w:rPr>
          <w:rFonts w:ascii="Times New Roman" w:eastAsia="Times New Roman" w:hAnsi="Times New Roman" w:cs="Times New Roman"/>
          <w:sz w:val="24"/>
          <w:szCs w:val="24"/>
          <w:lang w:eastAsia="hr-HR"/>
        </w:rPr>
        <w:t>dvije tehničke radne skupine: tehničk</w:t>
      </w:r>
      <w:r w:rsidRPr="001E7130">
        <w:rPr>
          <w:rFonts w:ascii="Times New Roman" w:eastAsia="Times New Roman" w:hAnsi="Times New Roman" w:cs="Times New Roman"/>
          <w:sz w:val="24"/>
          <w:szCs w:val="24"/>
          <w:lang w:eastAsia="hr-HR"/>
        </w:rPr>
        <w:t>e</w:t>
      </w:r>
      <w:r w:rsidR="00C73747" w:rsidRPr="001E7130">
        <w:rPr>
          <w:rFonts w:ascii="Times New Roman" w:eastAsia="Times New Roman" w:hAnsi="Times New Roman" w:cs="Times New Roman"/>
          <w:sz w:val="24"/>
          <w:szCs w:val="24"/>
          <w:lang w:eastAsia="hr-HR"/>
        </w:rPr>
        <w:t xml:space="preserve"> radn</w:t>
      </w:r>
      <w:r w:rsidRPr="001E7130">
        <w:rPr>
          <w:rFonts w:ascii="Times New Roman" w:eastAsia="Times New Roman" w:hAnsi="Times New Roman" w:cs="Times New Roman"/>
          <w:sz w:val="24"/>
          <w:szCs w:val="24"/>
          <w:lang w:eastAsia="hr-HR"/>
        </w:rPr>
        <w:t>e</w:t>
      </w:r>
      <w:r w:rsidR="00C73747" w:rsidRPr="001E7130">
        <w:rPr>
          <w:rFonts w:ascii="Times New Roman" w:eastAsia="Times New Roman" w:hAnsi="Times New Roman" w:cs="Times New Roman"/>
          <w:sz w:val="24"/>
          <w:szCs w:val="24"/>
          <w:lang w:eastAsia="hr-HR"/>
        </w:rPr>
        <w:t xml:space="preserve"> skupin</w:t>
      </w:r>
      <w:r w:rsidRPr="001E7130">
        <w:rPr>
          <w:rFonts w:ascii="Times New Roman" w:eastAsia="Times New Roman" w:hAnsi="Times New Roman" w:cs="Times New Roman"/>
          <w:sz w:val="24"/>
          <w:szCs w:val="24"/>
          <w:lang w:eastAsia="hr-HR"/>
        </w:rPr>
        <w:t>e</w:t>
      </w:r>
      <w:r w:rsidR="00C73747" w:rsidRPr="001E7130">
        <w:rPr>
          <w:rFonts w:ascii="Times New Roman" w:eastAsia="Times New Roman" w:hAnsi="Times New Roman" w:cs="Times New Roman"/>
          <w:sz w:val="24"/>
          <w:szCs w:val="24"/>
          <w:lang w:eastAsia="hr-HR"/>
        </w:rPr>
        <w:t xml:space="preserve"> za ublaženje i tehničk</w:t>
      </w:r>
      <w:r w:rsidRPr="001E7130">
        <w:rPr>
          <w:rFonts w:ascii="Times New Roman" w:eastAsia="Times New Roman" w:hAnsi="Times New Roman" w:cs="Times New Roman"/>
          <w:sz w:val="24"/>
          <w:szCs w:val="24"/>
          <w:lang w:eastAsia="hr-HR"/>
        </w:rPr>
        <w:t>e</w:t>
      </w:r>
      <w:r w:rsidR="00C73747" w:rsidRPr="001E7130">
        <w:rPr>
          <w:rFonts w:ascii="Times New Roman" w:eastAsia="Times New Roman" w:hAnsi="Times New Roman" w:cs="Times New Roman"/>
          <w:sz w:val="24"/>
          <w:szCs w:val="24"/>
          <w:lang w:eastAsia="hr-HR"/>
        </w:rPr>
        <w:t xml:space="preserve"> radn</w:t>
      </w:r>
      <w:r w:rsidRPr="001E7130">
        <w:rPr>
          <w:rFonts w:ascii="Times New Roman" w:eastAsia="Times New Roman" w:hAnsi="Times New Roman" w:cs="Times New Roman"/>
          <w:sz w:val="24"/>
          <w:szCs w:val="24"/>
          <w:lang w:eastAsia="hr-HR"/>
        </w:rPr>
        <w:t>e</w:t>
      </w:r>
      <w:r w:rsidR="00C73747" w:rsidRPr="001E7130">
        <w:rPr>
          <w:rFonts w:ascii="Times New Roman" w:eastAsia="Times New Roman" w:hAnsi="Times New Roman" w:cs="Times New Roman"/>
          <w:sz w:val="24"/>
          <w:szCs w:val="24"/>
          <w:lang w:eastAsia="hr-HR"/>
        </w:rPr>
        <w:t xml:space="preserve"> skupin</w:t>
      </w:r>
      <w:r w:rsidRPr="001E7130">
        <w:rPr>
          <w:rFonts w:ascii="Times New Roman" w:eastAsia="Times New Roman" w:hAnsi="Times New Roman" w:cs="Times New Roman"/>
          <w:sz w:val="24"/>
          <w:szCs w:val="24"/>
          <w:lang w:eastAsia="hr-HR"/>
        </w:rPr>
        <w:t>e</w:t>
      </w:r>
      <w:r w:rsidR="00C73747" w:rsidRPr="001E7130">
        <w:rPr>
          <w:rFonts w:ascii="Times New Roman" w:eastAsia="Times New Roman" w:hAnsi="Times New Roman" w:cs="Times New Roman"/>
          <w:sz w:val="24"/>
          <w:szCs w:val="24"/>
          <w:lang w:eastAsia="hr-HR"/>
        </w:rPr>
        <w:t xml:space="preserve"> za prilagodbu klimatskim promjenama.</w:t>
      </w: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20385D"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Povjerenstva iz stavaka 1. i 2. ovoga članka</w:t>
      </w:r>
      <w:r w:rsidR="00503AE2" w:rsidRPr="001E7130">
        <w:rPr>
          <w:rFonts w:ascii="Times New Roman" w:eastAsia="Times New Roman" w:hAnsi="Times New Roman" w:cs="Times New Roman"/>
          <w:sz w:val="24"/>
          <w:szCs w:val="24"/>
          <w:lang w:eastAsia="hr-HR"/>
        </w:rPr>
        <w:t xml:space="preserve">, na prijedlog </w:t>
      </w:r>
      <w:r w:rsidR="00DD614A" w:rsidRPr="001E7130">
        <w:rPr>
          <w:rFonts w:ascii="Times New Roman" w:eastAsia="Times New Roman" w:hAnsi="Times New Roman" w:cs="Times New Roman"/>
          <w:sz w:val="24"/>
          <w:szCs w:val="24"/>
          <w:lang w:eastAsia="hr-HR"/>
        </w:rPr>
        <w:t xml:space="preserve">središnjeg tijela </w:t>
      </w:r>
      <w:r w:rsidR="00DD614A" w:rsidRPr="001E7130">
        <w:rPr>
          <w:rFonts w:ascii="Times New Roman" w:hAnsi="Times New Roman" w:cs="Times New Roman"/>
          <w:sz w:val="24"/>
          <w:szCs w:val="24"/>
        </w:rPr>
        <w:t>državne uprave nadležnog za zaštitu okoliša</w:t>
      </w:r>
      <w:r w:rsidR="00503AE2"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osniva Vlada </w:t>
      </w:r>
      <w:r w:rsidR="00723F38"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odluko</w:t>
      </w:r>
      <w:r w:rsidR="00503AE2" w:rsidRPr="001E7130">
        <w:rPr>
          <w:rFonts w:ascii="Times New Roman" w:eastAsia="Times New Roman" w:hAnsi="Times New Roman" w:cs="Times New Roman"/>
          <w:sz w:val="24"/>
          <w:szCs w:val="24"/>
          <w:lang w:eastAsia="hr-HR"/>
        </w:rPr>
        <w:t>m</w:t>
      </w:r>
      <w:r w:rsidRPr="001E7130">
        <w:rPr>
          <w:rFonts w:ascii="Times New Roman" w:eastAsia="Times New Roman" w:hAnsi="Times New Roman" w:cs="Times New Roman"/>
          <w:sz w:val="24"/>
          <w:szCs w:val="24"/>
          <w:lang w:eastAsia="hr-HR"/>
        </w:rPr>
        <w:t>.</w:t>
      </w:r>
    </w:p>
    <w:p w:rsidR="00C73747" w:rsidRPr="001E7130" w:rsidRDefault="00C73747" w:rsidP="00AD0D0A">
      <w:pPr>
        <w:spacing w:after="0" w:line="240" w:lineRule="auto"/>
        <w:jc w:val="both"/>
        <w:rPr>
          <w:rFonts w:ascii="Times New Roman" w:eastAsia="Times New Roman" w:hAnsi="Times New Roman" w:cs="Times New Roman"/>
          <w:sz w:val="24"/>
          <w:szCs w:val="24"/>
          <w:lang w:eastAsia="hr-HR"/>
        </w:rPr>
      </w:pPr>
    </w:p>
    <w:p w:rsidR="00C73747" w:rsidRPr="001E7130" w:rsidRDefault="00B557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C73747" w:rsidRPr="001E7130">
        <w:rPr>
          <w:rFonts w:ascii="Times New Roman" w:eastAsia="Times New Roman" w:hAnsi="Times New Roman" w:cs="Times New Roman"/>
          <w:sz w:val="24"/>
          <w:szCs w:val="24"/>
          <w:lang w:eastAsia="hr-HR"/>
        </w:rPr>
        <w:t>) Članovima Povjerenstva i tehničkih radnih skupina koji nisu predstavnici tijela državne uprave pripada naknada za rad.</w:t>
      </w: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p>
    <w:p w:rsidR="00C73747" w:rsidRPr="001E7130" w:rsidRDefault="00B557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C73747" w:rsidRPr="001E7130">
        <w:rPr>
          <w:rFonts w:ascii="Times New Roman" w:eastAsia="Times New Roman" w:hAnsi="Times New Roman" w:cs="Times New Roman"/>
          <w:sz w:val="24"/>
          <w:szCs w:val="24"/>
          <w:lang w:eastAsia="hr-HR"/>
        </w:rPr>
        <w:t xml:space="preserve">) Sredstva za rad </w:t>
      </w:r>
      <w:r w:rsidRPr="001E7130">
        <w:rPr>
          <w:rFonts w:ascii="Times New Roman" w:eastAsia="Times New Roman" w:hAnsi="Times New Roman" w:cs="Times New Roman"/>
          <w:sz w:val="24"/>
          <w:szCs w:val="24"/>
          <w:lang w:eastAsia="hr-HR"/>
        </w:rPr>
        <w:t>članova iz stavka 5</w:t>
      </w:r>
      <w:r w:rsidR="00C73747" w:rsidRPr="001E7130">
        <w:rPr>
          <w:rFonts w:ascii="Times New Roman" w:eastAsia="Times New Roman" w:hAnsi="Times New Roman" w:cs="Times New Roman"/>
          <w:sz w:val="24"/>
          <w:szCs w:val="24"/>
          <w:lang w:eastAsia="hr-HR"/>
        </w:rPr>
        <w:t>. ovoga članka osiguravaju se u državnom proračunu Republike Hrvatske, a iznos nakn</w:t>
      </w:r>
      <w:r w:rsidR="00723F38" w:rsidRPr="001E7130">
        <w:rPr>
          <w:rFonts w:ascii="Times New Roman" w:eastAsia="Times New Roman" w:hAnsi="Times New Roman" w:cs="Times New Roman"/>
          <w:sz w:val="24"/>
          <w:szCs w:val="24"/>
          <w:lang w:eastAsia="hr-HR"/>
        </w:rPr>
        <w:t>ade utvrđuje se odlukom iz stav</w:t>
      </w:r>
      <w:r w:rsidR="00C73747" w:rsidRPr="001E7130">
        <w:rPr>
          <w:rFonts w:ascii="Times New Roman" w:eastAsia="Times New Roman" w:hAnsi="Times New Roman" w:cs="Times New Roman"/>
          <w:sz w:val="24"/>
          <w:szCs w:val="24"/>
          <w:lang w:eastAsia="hr-HR"/>
        </w:rPr>
        <w:t xml:space="preserve">ka </w:t>
      </w:r>
      <w:r w:rsidRPr="001E7130">
        <w:rPr>
          <w:rFonts w:ascii="Times New Roman" w:eastAsia="Times New Roman" w:hAnsi="Times New Roman" w:cs="Times New Roman"/>
          <w:sz w:val="24"/>
          <w:szCs w:val="24"/>
          <w:lang w:eastAsia="hr-HR"/>
        </w:rPr>
        <w:t>4.</w:t>
      </w:r>
      <w:r w:rsidR="00C73747" w:rsidRPr="001E7130">
        <w:rPr>
          <w:rFonts w:ascii="Times New Roman" w:eastAsia="Times New Roman" w:hAnsi="Times New Roman" w:cs="Times New Roman"/>
          <w:sz w:val="24"/>
          <w:szCs w:val="24"/>
          <w:lang w:eastAsia="hr-HR"/>
        </w:rPr>
        <w:t xml:space="preserve"> ovoga članka.</w:t>
      </w: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p>
    <w:p w:rsidR="00D27A09" w:rsidRPr="001E7130" w:rsidRDefault="00C73747" w:rsidP="00F36488">
      <w:pPr>
        <w:spacing w:after="0" w:line="240" w:lineRule="auto"/>
        <w:ind w:firstLine="708"/>
        <w:jc w:val="both"/>
      </w:pPr>
      <w:r w:rsidRPr="001E7130">
        <w:rPr>
          <w:rFonts w:ascii="Times New Roman" w:eastAsia="Times New Roman" w:hAnsi="Times New Roman" w:cs="Times New Roman"/>
          <w:sz w:val="24"/>
          <w:szCs w:val="24"/>
          <w:lang w:eastAsia="hr-HR"/>
        </w:rPr>
        <w:lastRenderedPageBreak/>
        <w:t>(</w:t>
      </w:r>
      <w:r w:rsidR="00B557F0"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Adminis</w:t>
      </w:r>
      <w:r w:rsidR="00B557F0" w:rsidRPr="001E7130">
        <w:rPr>
          <w:rFonts w:ascii="Times New Roman" w:eastAsia="Times New Roman" w:hAnsi="Times New Roman" w:cs="Times New Roman"/>
          <w:sz w:val="24"/>
          <w:szCs w:val="24"/>
          <w:lang w:eastAsia="hr-HR"/>
        </w:rPr>
        <w:t>trativne i tehničke poslove za p</w:t>
      </w:r>
      <w:r w:rsidRPr="001E7130">
        <w:rPr>
          <w:rFonts w:ascii="Times New Roman" w:eastAsia="Times New Roman" w:hAnsi="Times New Roman" w:cs="Times New Roman"/>
          <w:sz w:val="24"/>
          <w:szCs w:val="24"/>
          <w:lang w:eastAsia="hr-HR"/>
        </w:rPr>
        <w:t>ovjerenstv</w:t>
      </w:r>
      <w:r w:rsidR="00B557F0" w:rsidRPr="001E7130">
        <w:rPr>
          <w:rFonts w:ascii="Times New Roman" w:eastAsia="Times New Roman" w:hAnsi="Times New Roman" w:cs="Times New Roman"/>
          <w:sz w:val="24"/>
          <w:szCs w:val="24"/>
          <w:lang w:eastAsia="hr-HR"/>
        </w:rPr>
        <w:t>a iz stav</w:t>
      </w:r>
      <w:r w:rsidR="00723F38" w:rsidRPr="001E7130">
        <w:rPr>
          <w:rFonts w:ascii="Times New Roman" w:eastAsia="Times New Roman" w:hAnsi="Times New Roman" w:cs="Times New Roman"/>
          <w:sz w:val="24"/>
          <w:szCs w:val="24"/>
          <w:lang w:eastAsia="hr-HR"/>
        </w:rPr>
        <w:t>a</w:t>
      </w:r>
      <w:r w:rsidR="00B557F0" w:rsidRPr="001E7130">
        <w:rPr>
          <w:rFonts w:ascii="Times New Roman" w:eastAsia="Times New Roman" w:hAnsi="Times New Roman" w:cs="Times New Roman"/>
          <w:sz w:val="24"/>
          <w:szCs w:val="24"/>
          <w:lang w:eastAsia="hr-HR"/>
        </w:rPr>
        <w:t xml:space="preserve">ka 1. i 2. ovoga članka te tehničke radne skupine iz stavka 2. ovoga članka </w:t>
      </w:r>
      <w:r w:rsidRPr="001E7130">
        <w:rPr>
          <w:rFonts w:ascii="Times New Roman" w:eastAsia="Times New Roman" w:hAnsi="Times New Roman" w:cs="Times New Roman"/>
          <w:sz w:val="24"/>
          <w:szCs w:val="24"/>
          <w:lang w:eastAsia="hr-HR"/>
        </w:rPr>
        <w:t xml:space="preserve">obavlja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B557F0" w:rsidRPr="001E7130">
        <w:rPr>
          <w:rFonts w:ascii="Times New Roman" w:eastAsia="Times New Roman" w:hAnsi="Times New Roman" w:cs="Times New Roman"/>
          <w:sz w:val="24"/>
          <w:szCs w:val="24"/>
          <w:lang w:eastAsia="hr-HR"/>
        </w:rPr>
        <w:t>.</w:t>
      </w:r>
    </w:p>
    <w:p w:rsidR="00863518" w:rsidRPr="001E7130" w:rsidRDefault="00863518" w:rsidP="00AD0D0A">
      <w:pPr>
        <w:spacing w:after="0" w:line="240" w:lineRule="auto"/>
      </w:pPr>
      <w:bookmarkStart w:id="37" w:name="_Toc536200324"/>
      <w:bookmarkStart w:id="38" w:name="_Toc536200584"/>
      <w:bookmarkStart w:id="39" w:name="_Toc531289320"/>
      <w:bookmarkEnd w:id="34"/>
    </w:p>
    <w:p w:rsidR="00192A9F" w:rsidRPr="001E7130" w:rsidRDefault="00733D99" w:rsidP="00517300">
      <w:pPr>
        <w:pStyle w:val="Naslov2"/>
        <w:jc w:val="center"/>
        <w:rPr>
          <w:sz w:val="24"/>
        </w:rPr>
      </w:pPr>
      <w:r w:rsidRPr="001E7130">
        <w:rPr>
          <w:sz w:val="24"/>
        </w:rPr>
        <w:t xml:space="preserve">IV. </w:t>
      </w:r>
      <w:r w:rsidR="008454A0" w:rsidRPr="001E7130">
        <w:rPr>
          <w:sz w:val="24"/>
        </w:rPr>
        <w:t>SUSTAV TRGOVANJA EMISIJAMA STAKLENIČKIH PLINOVA</w:t>
      </w:r>
      <w:bookmarkEnd w:id="37"/>
      <w:bookmarkEnd w:id="38"/>
    </w:p>
    <w:bookmarkEnd w:id="39"/>
    <w:p w:rsidR="00192A9F" w:rsidRPr="001E7130" w:rsidRDefault="00192A9F" w:rsidP="00452353">
      <w:pPr>
        <w:pStyle w:val="Naslov2"/>
        <w:rPr>
          <w:sz w:val="24"/>
          <w:szCs w:val="24"/>
        </w:rPr>
      </w:pPr>
    </w:p>
    <w:p w:rsidR="00F72E62" w:rsidRPr="001E7130" w:rsidRDefault="00630635" w:rsidP="00517300">
      <w:pPr>
        <w:pStyle w:val="Naslov2"/>
        <w:jc w:val="center"/>
        <w:rPr>
          <w:b w:val="0"/>
          <w:sz w:val="24"/>
          <w:szCs w:val="24"/>
        </w:rPr>
      </w:pPr>
      <w:r w:rsidRPr="001E7130">
        <w:rPr>
          <w:sz w:val="24"/>
          <w:szCs w:val="24"/>
        </w:rPr>
        <w:t>Članak 2</w:t>
      </w:r>
      <w:r w:rsidR="004659AB" w:rsidRPr="001E7130">
        <w:rPr>
          <w:sz w:val="24"/>
          <w:szCs w:val="24"/>
        </w:rPr>
        <w:t>7</w:t>
      </w:r>
      <w:r w:rsidR="00733D99" w:rsidRPr="001E7130">
        <w:rPr>
          <w:sz w:val="24"/>
          <w:szCs w:val="24"/>
        </w:rPr>
        <w:t>.</w:t>
      </w:r>
    </w:p>
    <w:p w:rsidR="00FC7EF0" w:rsidRPr="001E7130" w:rsidRDefault="00FC7EF0" w:rsidP="00AD0D0A">
      <w:pPr>
        <w:spacing w:after="0" w:line="240" w:lineRule="auto"/>
      </w:pPr>
    </w:p>
    <w:p w:rsidR="00FC7EF0" w:rsidRPr="001E7130" w:rsidRDefault="00FC7E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Trgovanjem emisijskim jedinicama, čija se količina postupno ograničava, smanjuju se emisije stakleničkih plinova </w:t>
      </w:r>
      <w:r w:rsidR="00A853D8" w:rsidRPr="001E7130">
        <w:rPr>
          <w:rFonts w:ascii="Times New Roman" w:eastAsia="Times New Roman" w:hAnsi="Times New Roman" w:cs="Times New Roman"/>
          <w:sz w:val="24"/>
          <w:szCs w:val="24"/>
          <w:lang w:eastAsia="hr-HR"/>
        </w:rPr>
        <w:t>iz postrojenja i zrakoplova te se time</w:t>
      </w:r>
      <w:r w:rsidRPr="001E7130">
        <w:rPr>
          <w:rFonts w:ascii="Times New Roman" w:eastAsia="Times New Roman" w:hAnsi="Times New Roman" w:cs="Times New Roman"/>
          <w:sz w:val="24"/>
          <w:szCs w:val="24"/>
          <w:lang w:eastAsia="hr-HR"/>
        </w:rPr>
        <w:t xml:space="preserve"> na troškovno učinkovit način doprinosi ublažavanju klimatskih promjena.</w:t>
      </w:r>
    </w:p>
    <w:p w:rsidR="003E13F4" w:rsidRPr="001E7130" w:rsidRDefault="003E13F4" w:rsidP="00AD0D0A">
      <w:pPr>
        <w:spacing w:after="0" w:line="240" w:lineRule="auto"/>
        <w:rPr>
          <w:lang w:eastAsia="hr-HR"/>
        </w:rPr>
      </w:pPr>
    </w:p>
    <w:p w:rsidR="00FC7EF0" w:rsidRPr="00517300" w:rsidRDefault="003E13F4" w:rsidP="00517300">
      <w:pPr>
        <w:pStyle w:val="Naslov2"/>
        <w:jc w:val="center"/>
        <w:rPr>
          <w:b w:val="0"/>
          <w:i/>
          <w:sz w:val="24"/>
          <w:szCs w:val="24"/>
        </w:rPr>
      </w:pPr>
      <w:r w:rsidRPr="00517300">
        <w:rPr>
          <w:b w:val="0"/>
          <w:i/>
          <w:sz w:val="24"/>
          <w:szCs w:val="24"/>
        </w:rPr>
        <w:t>Dozvola za emisije stakleničkih plinova operaterima postrojenja</w:t>
      </w:r>
    </w:p>
    <w:p w:rsidR="00192A9F" w:rsidRPr="001E7130" w:rsidRDefault="00630635" w:rsidP="00517300">
      <w:pPr>
        <w:pStyle w:val="Naslov2"/>
        <w:jc w:val="center"/>
        <w:rPr>
          <w:b w:val="0"/>
          <w:sz w:val="24"/>
          <w:szCs w:val="24"/>
        </w:rPr>
      </w:pPr>
      <w:r w:rsidRPr="001E7130">
        <w:rPr>
          <w:sz w:val="24"/>
          <w:szCs w:val="24"/>
        </w:rPr>
        <w:t>Članak 2</w:t>
      </w:r>
      <w:r w:rsidR="004659AB" w:rsidRPr="001E7130">
        <w:rPr>
          <w:sz w:val="24"/>
          <w:szCs w:val="24"/>
        </w:rPr>
        <w:t>8</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Operater postrojenja može obavljati djelatnost kojom se ispuštaju staklenički plinovi ako ishodi </w:t>
      </w:r>
      <w:r w:rsidR="00723F38" w:rsidRPr="001E7130">
        <w:rPr>
          <w:rFonts w:ascii="Times New Roman" w:eastAsia="Times New Roman" w:hAnsi="Times New Roman" w:cs="Times New Roman"/>
          <w:sz w:val="24"/>
          <w:szCs w:val="24"/>
          <w:lang w:eastAsia="hr-HR"/>
        </w:rPr>
        <w:t xml:space="preserve">od </w:t>
      </w:r>
      <w:r w:rsidR="00DD614A" w:rsidRPr="001E7130">
        <w:rPr>
          <w:rFonts w:ascii="Times New Roman" w:eastAsia="Times New Roman" w:hAnsi="Times New Roman" w:cs="Times New Roman"/>
          <w:sz w:val="24"/>
          <w:szCs w:val="24"/>
          <w:lang w:eastAsia="hr-HR"/>
        </w:rPr>
        <w:t xml:space="preserve">središnjeg tijela </w:t>
      </w:r>
      <w:r w:rsidR="00DD614A" w:rsidRPr="001E7130">
        <w:rPr>
          <w:rFonts w:ascii="Times New Roman" w:hAnsi="Times New Roman" w:cs="Times New Roman"/>
          <w:sz w:val="24"/>
          <w:szCs w:val="24"/>
        </w:rPr>
        <w:t>državne uprave nadležnog za zaštitu okoliša</w:t>
      </w:r>
      <w:r w:rsidR="00723F38"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dozvolu za emisije stakleničkih plinova.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Obavljanje djelatnosti iz stavka 1. ovoga članka uključuje i pokusni rad prema zakonu kojim se uređuje gradnja.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Djelatnosti i staklenički plinovi iz stavka 1. ovoga članka propisuju se uredbom iz članka </w:t>
      </w:r>
      <w:r w:rsidR="00831C07" w:rsidRPr="001E7130">
        <w:rPr>
          <w:rFonts w:ascii="Times New Roman" w:eastAsia="Times New Roman" w:hAnsi="Times New Roman" w:cs="Times New Roman"/>
          <w:sz w:val="24"/>
          <w:szCs w:val="24"/>
          <w:lang w:eastAsia="hr-HR"/>
        </w:rPr>
        <w:t>61</w:t>
      </w:r>
      <w:r w:rsidRPr="001E7130">
        <w:rPr>
          <w:rFonts w:ascii="Times New Roman" w:eastAsia="Times New Roman" w:hAnsi="Times New Roman" w:cs="Times New Roman"/>
          <w:sz w:val="24"/>
          <w:szCs w:val="24"/>
          <w:lang w:eastAsia="hr-HR"/>
        </w:rPr>
        <w:t>. ovoga Zakona.</w:t>
      </w:r>
    </w:p>
    <w:p w:rsidR="00192A9F" w:rsidRPr="001E7130" w:rsidRDefault="00733D99" w:rsidP="00517300">
      <w:pPr>
        <w:pStyle w:val="Naslov2"/>
        <w:jc w:val="center"/>
        <w:rPr>
          <w:b w:val="0"/>
          <w:sz w:val="24"/>
          <w:szCs w:val="24"/>
        </w:rPr>
      </w:pPr>
      <w:r w:rsidRPr="001E7130">
        <w:rPr>
          <w:sz w:val="24"/>
          <w:szCs w:val="24"/>
        </w:rPr>
        <w:t xml:space="preserve">Članak </w:t>
      </w:r>
      <w:r w:rsidR="004C45A1" w:rsidRPr="001E7130">
        <w:rPr>
          <w:sz w:val="24"/>
          <w:szCs w:val="24"/>
        </w:rPr>
        <w:t>29</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Zahtjev za izdavanje dozvole za emisije stakleničkih plinova sadrži:</w:t>
      </w:r>
    </w:p>
    <w:p w:rsidR="00192A9F" w:rsidRPr="001E7130" w:rsidRDefault="00192A9F" w:rsidP="00AD0D0A">
      <w:pPr>
        <w:spacing w:after="0" w:line="240" w:lineRule="auto"/>
        <w:rPr>
          <w:rFonts w:ascii="Times New Roman" w:eastAsia="Times New Roman" w:hAnsi="Times New Roman" w:cs="Times New Roman"/>
          <w:sz w:val="24"/>
          <w:szCs w:val="24"/>
          <w:lang w:eastAsia="hr-HR"/>
        </w:rPr>
      </w:pPr>
    </w:p>
    <w:p w:rsidR="00192A9F" w:rsidRPr="001E7130" w:rsidRDefault="00A22008"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A65126"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opis postrojenja i djelatnosti, uključujući i tehnologiju</w:t>
      </w:r>
    </w:p>
    <w:p w:rsidR="00192A9F" w:rsidRPr="001E7130" w:rsidRDefault="00A22008" w:rsidP="00AD0D0A">
      <w:pPr>
        <w:spacing w:after="0" w:line="240" w:lineRule="auto"/>
        <w:ind w:left="708" w:hanging="708"/>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A65126"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opis sirovina i pomoćnih materijala čije korištenje dovodi do emisija stakleničkih plinova</w:t>
      </w:r>
    </w:p>
    <w:p w:rsidR="00192A9F" w:rsidRPr="001E7130" w:rsidRDefault="00A22008"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65126"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izvo</w:t>
      </w:r>
      <w:r w:rsidR="00B557F0" w:rsidRPr="001E7130">
        <w:rPr>
          <w:rFonts w:ascii="Times New Roman" w:eastAsia="Times New Roman" w:hAnsi="Times New Roman" w:cs="Times New Roman"/>
          <w:sz w:val="24"/>
          <w:szCs w:val="24"/>
          <w:lang w:eastAsia="hr-HR"/>
        </w:rPr>
        <w:t>re emisija stakleničkih plinova.</w:t>
      </w:r>
    </w:p>
    <w:p w:rsidR="00B557F0" w:rsidRPr="001E7130" w:rsidRDefault="00B557F0" w:rsidP="00AD0D0A">
      <w:pPr>
        <w:spacing w:after="0" w:line="240" w:lineRule="auto"/>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Uz zahtjev iz stavka 1. ovoga članka se prilaže plan praćenja emisija stakleničkih plinova iz postrojenja izrađen </w:t>
      </w:r>
      <w:r w:rsidR="00CD1866"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odredbama Uredbe Komisije (EU) br. 601/2012, Uredbe Komisije (EU) br. 2018/2066 i važećim uputama Europske komisije </w:t>
      </w:r>
      <w:r w:rsidR="001F15F8" w:rsidRPr="001E7130">
        <w:rPr>
          <w:rFonts w:ascii="Times New Roman" w:eastAsia="Times New Roman" w:hAnsi="Times New Roman" w:cs="Times New Roman"/>
          <w:sz w:val="24"/>
          <w:szCs w:val="24"/>
          <w:lang w:eastAsia="hr-HR"/>
        </w:rPr>
        <w:t>donesenih na temelju Ure</w:t>
      </w:r>
      <w:r w:rsidR="00406DCE" w:rsidRPr="001E7130">
        <w:rPr>
          <w:rFonts w:ascii="Times New Roman" w:eastAsia="Times New Roman" w:hAnsi="Times New Roman" w:cs="Times New Roman"/>
          <w:sz w:val="24"/>
          <w:szCs w:val="24"/>
          <w:lang w:eastAsia="hr-HR"/>
        </w:rPr>
        <w:t xml:space="preserve">dbe Komisije (EU) br. 601/2012 i </w:t>
      </w:r>
      <w:r w:rsidR="001F15F8" w:rsidRPr="001E7130">
        <w:rPr>
          <w:rFonts w:ascii="Times New Roman" w:eastAsia="Times New Roman" w:hAnsi="Times New Roman" w:cs="Times New Roman"/>
          <w:sz w:val="24"/>
          <w:szCs w:val="24"/>
          <w:lang w:eastAsia="hr-HR"/>
        </w:rPr>
        <w:t xml:space="preserve">Uredbe Komisije (EU) br. 2018/2066 </w:t>
      </w:r>
      <w:r w:rsidR="00406DCE" w:rsidRPr="001E7130">
        <w:rPr>
          <w:rFonts w:ascii="Times New Roman" w:eastAsia="Times New Roman" w:hAnsi="Times New Roman" w:cs="Times New Roman"/>
          <w:sz w:val="24"/>
          <w:szCs w:val="24"/>
          <w:lang w:eastAsia="hr-HR"/>
        </w:rPr>
        <w:t xml:space="preserve">i </w:t>
      </w:r>
      <w:r w:rsidRPr="001E7130">
        <w:rPr>
          <w:rFonts w:ascii="Times New Roman" w:eastAsia="Times New Roman" w:hAnsi="Times New Roman" w:cs="Times New Roman"/>
          <w:sz w:val="24"/>
          <w:szCs w:val="24"/>
          <w:lang w:eastAsia="hr-HR"/>
        </w:rPr>
        <w:t>sažeti ne-tehnički opis postrojenja i djelatnosti.</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Zahtjev iz stavka 1. ovoga članka dostavlja se i putem </w:t>
      </w:r>
      <w:r w:rsidR="00723F38" w:rsidRPr="001E7130">
        <w:rPr>
          <w:rFonts w:ascii="Times New Roman" w:eastAsia="Times New Roman" w:hAnsi="Times New Roman" w:cs="Times New Roman"/>
          <w:sz w:val="24"/>
          <w:szCs w:val="24"/>
          <w:lang w:eastAsia="hr-HR"/>
        </w:rPr>
        <w:t xml:space="preserve">mrežne </w:t>
      </w:r>
      <w:r w:rsidRPr="001E7130">
        <w:rPr>
          <w:rFonts w:ascii="Times New Roman" w:eastAsia="Times New Roman" w:hAnsi="Times New Roman" w:cs="Times New Roman"/>
          <w:sz w:val="24"/>
          <w:szCs w:val="24"/>
          <w:lang w:eastAsia="hr-HR"/>
        </w:rPr>
        <w:t xml:space="preserve">aplikacije iz članka </w:t>
      </w:r>
      <w:r w:rsidR="0032093D" w:rsidRPr="001E7130">
        <w:rPr>
          <w:rFonts w:ascii="Times New Roman" w:eastAsia="Times New Roman" w:hAnsi="Times New Roman" w:cs="Times New Roman"/>
          <w:sz w:val="24"/>
          <w:szCs w:val="24"/>
          <w:lang w:eastAsia="hr-HR"/>
        </w:rPr>
        <w:t>5</w:t>
      </w:r>
      <w:r w:rsidR="00F07889" w:rsidRPr="001E7130">
        <w:rPr>
          <w:rFonts w:ascii="Times New Roman" w:eastAsia="Times New Roman" w:hAnsi="Times New Roman" w:cs="Times New Roman"/>
          <w:sz w:val="24"/>
          <w:szCs w:val="24"/>
          <w:lang w:eastAsia="hr-HR"/>
        </w:rPr>
        <w:t>1</w:t>
      </w:r>
      <w:r w:rsidR="00815F87" w:rsidRPr="001E7130">
        <w:rPr>
          <w:rFonts w:ascii="Times New Roman" w:eastAsia="Times New Roman" w:hAnsi="Times New Roman" w:cs="Times New Roman"/>
          <w:sz w:val="24"/>
          <w:szCs w:val="24"/>
          <w:lang w:eastAsia="hr-HR"/>
        </w:rPr>
        <w:t>. stavka 6</w:t>
      </w:r>
      <w:r w:rsidRPr="001E7130">
        <w:rPr>
          <w:rFonts w:ascii="Times New Roman" w:eastAsia="Times New Roman" w:hAnsi="Times New Roman" w:cs="Times New Roman"/>
          <w:sz w:val="24"/>
          <w:szCs w:val="24"/>
          <w:lang w:eastAsia="hr-HR"/>
        </w:rPr>
        <w:t>. ovoga Zakona.</w:t>
      </w:r>
    </w:p>
    <w:p w:rsidR="00723F38" w:rsidRPr="001E7130" w:rsidRDefault="00723F38" w:rsidP="00723F38">
      <w:pPr>
        <w:spacing w:after="0" w:line="240" w:lineRule="auto"/>
        <w:rPr>
          <w:rFonts w:ascii="Times New Roman" w:eastAsia="Times New Roman" w:hAnsi="Times New Roman" w:cs="Times New Roman"/>
          <w:sz w:val="24"/>
          <w:szCs w:val="24"/>
          <w:lang w:eastAsia="hr-HR"/>
        </w:rPr>
      </w:pPr>
    </w:p>
    <w:p w:rsidR="00723F38" w:rsidRPr="001E7130" w:rsidRDefault="00723F38" w:rsidP="00723F38">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j</w:t>
      </w:r>
      <w:r w:rsidRPr="001E7130">
        <w:rPr>
          <w:rFonts w:ascii="Times New Roman" w:eastAsia="Times New Roman" w:hAnsi="Times New Roman" w:cs="Times New Roman"/>
          <w:sz w:val="24"/>
          <w:szCs w:val="24"/>
          <w:lang w:eastAsia="hr-HR"/>
        </w:rPr>
        <w:t xml:space="preserve">e dužno odlučiti rješenjem o zahtjevu za izdavanje dozvole iz stavka 1. ovoga članka u roku od </w:t>
      </w:r>
      <w:r w:rsidR="000F11ED" w:rsidRPr="001E7130">
        <w:rPr>
          <w:rFonts w:ascii="Times New Roman" w:eastAsia="Times New Roman" w:hAnsi="Times New Roman" w:cs="Times New Roman"/>
          <w:sz w:val="24"/>
          <w:szCs w:val="24"/>
          <w:lang w:eastAsia="hr-HR"/>
        </w:rPr>
        <w:t>60 dana</w:t>
      </w:r>
      <w:r w:rsidRPr="001E7130">
        <w:rPr>
          <w:rFonts w:ascii="Times New Roman" w:eastAsia="Times New Roman" w:hAnsi="Times New Roman" w:cs="Times New Roman"/>
          <w:sz w:val="24"/>
          <w:szCs w:val="24"/>
          <w:lang w:eastAsia="hr-HR"/>
        </w:rPr>
        <w:t xml:space="preserve"> od dana primitka podnošenja urednog zahtjeva.</w:t>
      </w:r>
    </w:p>
    <w:p w:rsidR="00192A9F" w:rsidRPr="001E7130" w:rsidRDefault="00192A9F" w:rsidP="00AD0D0A">
      <w:pPr>
        <w:spacing w:after="0" w:line="240" w:lineRule="auto"/>
      </w:pPr>
    </w:p>
    <w:p w:rsidR="00192A9F" w:rsidRPr="001E7130" w:rsidRDefault="00192A9F" w:rsidP="00517300">
      <w:pPr>
        <w:pStyle w:val="Naslov2"/>
        <w:jc w:val="center"/>
        <w:rPr>
          <w:b w:val="0"/>
          <w:sz w:val="24"/>
          <w:szCs w:val="24"/>
        </w:rPr>
      </w:pPr>
      <w:r w:rsidRPr="001E7130">
        <w:rPr>
          <w:sz w:val="24"/>
          <w:szCs w:val="24"/>
        </w:rPr>
        <w:t>Člana</w:t>
      </w:r>
      <w:r w:rsidR="00733D99" w:rsidRPr="001E7130">
        <w:rPr>
          <w:sz w:val="24"/>
          <w:szCs w:val="24"/>
        </w:rPr>
        <w:t>k 3</w:t>
      </w:r>
      <w:r w:rsidR="004C45A1" w:rsidRPr="001E7130">
        <w:rPr>
          <w:sz w:val="24"/>
          <w:szCs w:val="24"/>
        </w:rPr>
        <w:t>0</w:t>
      </w:r>
      <w:r w:rsidRPr="001E7130">
        <w:rPr>
          <w:sz w:val="24"/>
          <w:szCs w:val="24"/>
        </w:rPr>
        <w:t>.</w:t>
      </w:r>
    </w:p>
    <w:p w:rsidR="00192A9F" w:rsidRPr="001E7130" w:rsidRDefault="00192A9F" w:rsidP="00AD0D0A">
      <w:pPr>
        <w:spacing w:after="0" w:line="240" w:lineRule="auto"/>
      </w:pPr>
    </w:p>
    <w:p w:rsidR="00192A9F" w:rsidRPr="001E7130" w:rsidRDefault="00192A9F" w:rsidP="00AD0D0A">
      <w:pPr>
        <w:pStyle w:val="Odlomakpopisa"/>
        <w:spacing w:after="0" w:line="240" w:lineRule="auto"/>
        <w:ind w:left="1068" w:hanging="359"/>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Dozvola za emisije stakleničkih plinova sadrži:</w:t>
      </w:r>
    </w:p>
    <w:p w:rsidR="00192A9F" w:rsidRPr="001E7130" w:rsidRDefault="00192A9F" w:rsidP="00AD0D0A">
      <w:pPr>
        <w:pStyle w:val="Odlomakpopisa"/>
        <w:spacing w:after="0" w:line="240" w:lineRule="auto"/>
        <w:ind w:left="1068"/>
        <w:rPr>
          <w:rFonts w:ascii="Times New Roman" w:eastAsia="Times New Roman" w:hAnsi="Times New Roman" w:cs="Times New Roman"/>
          <w:sz w:val="24"/>
          <w:szCs w:val="24"/>
          <w:lang w:eastAsia="hr-HR"/>
        </w:rPr>
      </w:pPr>
    </w:p>
    <w:p w:rsidR="00503AE2" w:rsidRPr="001E7130" w:rsidRDefault="00EC2DB0" w:rsidP="00AD0D0A">
      <w:pPr>
        <w:spacing w:after="0" w:line="240" w:lineRule="auto"/>
        <w:ind w:left="709" w:hanging="709"/>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A65126" w:rsidRPr="001E7130">
        <w:rPr>
          <w:rFonts w:ascii="Times New Roman" w:eastAsia="Times New Roman" w:hAnsi="Times New Roman" w:cs="Times New Roman"/>
          <w:sz w:val="24"/>
          <w:szCs w:val="24"/>
          <w:lang w:eastAsia="hr-HR"/>
        </w:rPr>
        <w:t xml:space="preserve"> </w:t>
      </w:r>
      <w:r w:rsidR="00E4213D" w:rsidRPr="001E7130">
        <w:rPr>
          <w:rFonts w:ascii="Times New Roman" w:eastAsia="Times New Roman" w:hAnsi="Times New Roman" w:cs="Times New Roman"/>
          <w:sz w:val="24"/>
          <w:szCs w:val="24"/>
          <w:lang w:eastAsia="hr-HR"/>
        </w:rPr>
        <w:t>naziv i adresu operatera</w:t>
      </w:r>
    </w:p>
    <w:p w:rsidR="00503AE2" w:rsidRPr="001E7130" w:rsidRDefault="00A22008" w:rsidP="00A65126">
      <w:pPr>
        <w:pStyle w:val="Odlomakpopisa"/>
        <w:spacing w:after="0" w:line="240" w:lineRule="auto"/>
        <w:ind w:left="0"/>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A65126"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popis djela</w:t>
      </w:r>
      <w:r w:rsidR="00E4213D" w:rsidRPr="001E7130">
        <w:rPr>
          <w:rFonts w:ascii="Times New Roman" w:eastAsia="Times New Roman" w:hAnsi="Times New Roman" w:cs="Times New Roman"/>
          <w:sz w:val="24"/>
          <w:szCs w:val="24"/>
          <w:lang w:eastAsia="hr-HR"/>
        </w:rPr>
        <w:t>tnosti i emisija iz postrojenja</w:t>
      </w:r>
    </w:p>
    <w:p w:rsidR="00503AE2" w:rsidRPr="001E7130" w:rsidRDefault="00EC2DB0"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65126"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obv</w:t>
      </w:r>
      <w:r w:rsidR="00E4213D" w:rsidRPr="001E7130">
        <w:rPr>
          <w:rFonts w:ascii="Times New Roman" w:eastAsia="Times New Roman" w:hAnsi="Times New Roman" w:cs="Times New Roman"/>
          <w:sz w:val="24"/>
          <w:szCs w:val="24"/>
          <w:lang w:eastAsia="hr-HR"/>
        </w:rPr>
        <w:t>ezu praćenja emisija</w:t>
      </w:r>
    </w:p>
    <w:p w:rsidR="00503AE2" w:rsidRPr="001E7130" w:rsidRDefault="00EC2DB0"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A65126" w:rsidRPr="001E7130">
        <w:rPr>
          <w:rFonts w:ascii="Times New Roman" w:eastAsia="Times New Roman" w:hAnsi="Times New Roman" w:cs="Times New Roman"/>
          <w:sz w:val="24"/>
          <w:szCs w:val="24"/>
          <w:lang w:eastAsia="hr-HR"/>
        </w:rPr>
        <w:t xml:space="preserve"> </w:t>
      </w:r>
      <w:r w:rsidR="00E4213D" w:rsidRPr="001E7130">
        <w:rPr>
          <w:rFonts w:ascii="Times New Roman" w:eastAsia="Times New Roman" w:hAnsi="Times New Roman" w:cs="Times New Roman"/>
          <w:sz w:val="24"/>
          <w:szCs w:val="24"/>
          <w:lang w:eastAsia="hr-HR"/>
        </w:rPr>
        <w:t>obvezu izvješćivanja</w:t>
      </w:r>
    </w:p>
    <w:p w:rsidR="00192A9F" w:rsidRPr="001E7130" w:rsidRDefault="00EC2DB0" w:rsidP="00A6512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A65126"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obvezu predaje količine emisijskih jedinica, do 30. travnja svake godine, u iznosu koji odgovara ukupnoj emisiji stakleničkih plinova iz postrojenja iz prethodne k</w:t>
      </w:r>
      <w:r w:rsidR="002F79DE" w:rsidRPr="001E7130">
        <w:rPr>
          <w:rFonts w:ascii="Times New Roman" w:eastAsia="Times New Roman" w:hAnsi="Times New Roman" w:cs="Times New Roman"/>
          <w:sz w:val="24"/>
          <w:szCs w:val="24"/>
          <w:lang w:eastAsia="hr-HR"/>
        </w:rPr>
        <w:t>alendarske godine, verificirane</w:t>
      </w:r>
      <w:r w:rsidR="00192A9F" w:rsidRPr="001E7130">
        <w:rPr>
          <w:rFonts w:ascii="Times New Roman" w:eastAsia="Times New Roman" w:hAnsi="Times New Roman" w:cs="Times New Roman"/>
          <w:sz w:val="24"/>
          <w:szCs w:val="24"/>
          <w:lang w:eastAsia="hr-HR"/>
        </w:rPr>
        <w:t xml:space="preserve"> </w:t>
      </w:r>
      <w:r w:rsidR="00CD1866" w:rsidRPr="001E7130">
        <w:rPr>
          <w:rFonts w:ascii="Times New Roman" w:eastAsia="Times New Roman" w:hAnsi="Times New Roman" w:cs="Times New Roman"/>
          <w:sz w:val="24"/>
          <w:szCs w:val="24"/>
          <w:lang w:eastAsia="hr-HR"/>
        </w:rPr>
        <w:t>u skladu sa člankom</w:t>
      </w:r>
      <w:r w:rsidR="00192A9F" w:rsidRPr="001E7130">
        <w:rPr>
          <w:rFonts w:ascii="Times New Roman" w:eastAsia="Times New Roman" w:hAnsi="Times New Roman" w:cs="Times New Roman"/>
          <w:sz w:val="24"/>
          <w:szCs w:val="24"/>
          <w:lang w:eastAsia="hr-HR"/>
        </w:rPr>
        <w:t xml:space="preserve"> </w:t>
      </w:r>
      <w:r w:rsidR="00831C07" w:rsidRPr="001E7130">
        <w:rPr>
          <w:rFonts w:ascii="Times New Roman" w:eastAsia="Times New Roman" w:hAnsi="Times New Roman" w:cs="Times New Roman"/>
          <w:sz w:val="24"/>
          <w:szCs w:val="24"/>
          <w:lang w:eastAsia="hr-HR"/>
        </w:rPr>
        <w:t>5</w:t>
      </w:r>
      <w:r w:rsidR="00361ACC" w:rsidRPr="001E7130">
        <w:rPr>
          <w:rFonts w:ascii="Times New Roman" w:eastAsia="Times New Roman" w:hAnsi="Times New Roman" w:cs="Times New Roman"/>
          <w:sz w:val="24"/>
          <w:szCs w:val="24"/>
          <w:lang w:eastAsia="hr-HR"/>
        </w:rPr>
        <w:t>2</w:t>
      </w:r>
      <w:r w:rsidR="00815F87" w:rsidRPr="001E7130">
        <w:rPr>
          <w:rFonts w:ascii="Times New Roman" w:eastAsia="Times New Roman" w:hAnsi="Times New Roman" w:cs="Times New Roman"/>
          <w:sz w:val="24"/>
          <w:szCs w:val="24"/>
          <w:lang w:eastAsia="hr-HR"/>
        </w:rPr>
        <w:t>.</w:t>
      </w:r>
      <w:r w:rsidR="00192A9F" w:rsidRPr="001E7130">
        <w:rPr>
          <w:rFonts w:ascii="Times New Roman" w:eastAsia="Times New Roman" w:hAnsi="Times New Roman" w:cs="Times New Roman"/>
          <w:sz w:val="24"/>
          <w:szCs w:val="24"/>
          <w:lang w:eastAsia="hr-HR"/>
        </w:rPr>
        <w:t xml:space="preserve"> ovoga Zakona.</w:t>
      </w:r>
    </w:p>
    <w:p w:rsidR="00192A9F" w:rsidRPr="001E7130" w:rsidRDefault="00192A9F" w:rsidP="00AD0D0A">
      <w:pPr>
        <w:spacing w:after="0" w:line="240" w:lineRule="auto"/>
        <w:ind w:left="709" w:hanging="709"/>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Plan praćenja emisija stakleničkih plinova iz postrojenja sastavni je dio dozvole iz stavka 1.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674B80"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674B80" w:rsidRPr="001E7130">
        <w:rPr>
          <w:rFonts w:ascii="Times New Roman" w:eastAsia="Times New Roman" w:hAnsi="Times New Roman" w:cs="Times New Roman"/>
          <w:sz w:val="24"/>
          <w:szCs w:val="24"/>
          <w:lang w:eastAsia="hr-HR"/>
        </w:rPr>
        <w:t xml:space="preserve"> izdaje dozvolu za emisije stakleničkih plinova za postrojenje, dio postrojenja ili više postrojenja na istoj lokaciji kojima upravlja isti operater ako utvrdi da je operater postrojenja sposoban obavljati praćenje i izvješćivanje o emisijama stakleničkih plinova, u skladu s odredbama ovoga Zakona.</w:t>
      </w:r>
    </w:p>
    <w:p w:rsidR="00E7133B" w:rsidRPr="001E7130" w:rsidRDefault="00E7133B" w:rsidP="00361ACC">
      <w:pPr>
        <w:spacing w:after="0" w:line="240" w:lineRule="auto"/>
        <w:jc w:val="both"/>
        <w:rPr>
          <w:rFonts w:ascii="Times New Roman" w:hAnsi="Times New Roman" w:cs="Times New Roman"/>
          <w:sz w:val="24"/>
          <w:szCs w:val="24"/>
        </w:rPr>
      </w:pPr>
    </w:p>
    <w:p w:rsidR="00192A9F" w:rsidRPr="001E7130" w:rsidRDefault="00630635" w:rsidP="00517300">
      <w:pPr>
        <w:pStyle w:val="Naslov2"/>
        <w:jc w:val="center"/>
        <w:rPr>
          <w:b w:val="0"/>
          <w:sz w:val="24"/>
          <w:szCs w:val="24"/>
        </w:rPr>
      </w:pPr>
      <w:r w:rsidRPr="001E7130">
        <w:rPr>
          <w:sz w:val="24"/>
          <w:szCs w:val="24"/>
        </w:rPr>
        <w:t>Članak 3</w:t>
      </w:r>
      <w:r w:rsidR="004C45A1" w:rsidRPr="001E7130">
        <w:rPr>
          <w:sz w:val="24"/>
          <w:szCs w:val="24"/>
        </w:rPr>
        <w:t>1</w:t>
      </w:r>
      <w:r w:rsidR="00192A9F" w:rsidRPr="001E7130">
        <w:rPr>
          <w:sz w:val="24"/>
          <w:szCs w:val="24"/>
        </w:rPr>
        <w:t>.</w:t>
      </w:r>
    </w:p>
    <w:p w:rsidR="00192A9F" w:rsidRPr="001E7130" w:rsidRDefault="00192A9F" w:rsidP="00AD0D0A">
      <w:pPr>
        <w:pStyle w:val="Default"/>
        <w:ind w:firstLine="708"/>
        <w:jc w:val="both"/>
        <w:rPr>
          <w:rFonts w:eastAsia="Times New Roman"/>
          <w:color w:val="auto"/>
          <w:lang w:eastAsia="hr-HR"/>
        </w:rPr>
      </w:pPr>
    </w:p>
    <w:p w:rsidR="00192A9F" w:rsidRPr="001E7130" w:rsidRDefault="00503AE2" w:rsidP="00AD0D0A">
      <w:pPr>
        <w:pStyle w:val="Default"/>
        <w:ind w:firstLine="708"/>
        <w:jc w:val="both"/>
        <w:rPr>
          <w:rFonts w:eastAsia="Times New Roman"/>
          <w:color w:val="auto"/>
          <w:lang w:eastAsia="hr-HR"/>
        </w:rPr>
      </w:pPr>
      <w:r w:rsidRPr="001E7130">
        <w:rPr>
          <w:rFonts w:eastAsia="Times New Roman"/>
          <w:color w:val="auto"/>
          <w:lang w:eastAsia="hr-HR"/>
        </w:rPr>
        <w:t xml:space="preserve">(1) </w:t>
      </w:r>
      <w:r w:rsidR="003D6BCA" w:rsidRPr="001E7130">
        <w:rPr>
          <w:rFonts w:eastAsia="Times New Roman"/>
          <w:color w:val="auto"/>
          <w:lang w:eastAsia="hr-HR"/>
        </w:rPr>
        <w:t xml:space="preserve">Središnje tijelo </w:t>
      </w:r>
      <w:r w:rsidR="003D6BCA" w:rsidRPr="001E7130">
        <w:rPr>
          <w:color w:val="auto"/>
        </w:rPr>
        <w:t>državne uprave nadležno za zaštitu okoliša</w:t>
      </w:r>
      <w:r w:rsidR="00583431" w:rsidRPr="001E7130">
        <w:rPr>
          <w:rFonts w:eastAsia="Times New Roman"/>
          <w:color w:val="auto"/>
          <w:lang w:eastAsia="hr-HR"/>
        </w:rPr>
        <w:t xml:space="preserve"> </w:t>
      </w:r>
      <w:r w:rsidR="00FD1633" w:rsidRPr="001E7130">
        <w:rPr>
          <w:rFonts w:eastAsia="Times New Roman"/>
          <w:color w:val="auto"/>
          <w:lang w:eastAsia="hr-HR"/>
        </w:rPr>
        <w:t>odobrava plan</w:t>
      </w:r>
      <w:r w:rsidR="00192A9F" w:rsidRPr="001E7130">
        <w:rPr>
          <w:rFonts w:eastAsia="Times New Roman"/>
          <w:color w:val="auto"/>
          <w:lang w:eastAsia="hr-HR"/>
        </w:rPr>
        <w:t xml:space="preserve"> praćenja emisija stakleničkih plinova iz postrojenja </w:t>
      </w:r>
      <w:r w:rsidR="0076693B" w:rsidRPr="001E7130">
        <w:rPr>
          <w:rFonts w:eastAsia="Times New Roman"/>
          <w:color w:val="auto"/>
          <w:lang w:eastAsia="hr-HR"/>
        </w:rPr>
        <w:t xml:space="preserve">u skladu </w:t>
      </w:r>
      <w:r w:rsidR="00192A9F" w:rsidRPr="001E7130">
        <w:rPr>
          <w:rFonts w:eastAsia="Times New Roman"/>
          <w:color w:val="auto"/>
          <w:lang w:eastAsia="hr-HR"/>
        </w:rPr>
        <w:t xml:space="preserve">s odredbama Uredbe Komisije (EU) br. 601/2012, Uredbe Komisije (EU) br. 2018/2066 i važećim uputama Europske komisije </w:t>
      </w:r>
      <w:r w:rsidR="001F15F8" w:rsidRPr="001E7130">
        <w:rPr>
          <w:rFonts w:eastAsia="Times New Roman"/>
          <w:color w:val="auto"/>
          <w:lang w:eastAsia="hr-HR"/>
        </w:rPr>
        <w:t>donesenih na temelju Ur</w:t>
      </w:r>
      <w:r w:rsidR="002270C3" w:rsidRPr="001E7130">
        <w:rPr>
          <w:rFonts w:eastAsia="Times New Roman"/>
          <w:color w:val="auto"/>
          <w:lang w:eastAsia="hr-HR"/>
        </w:rPr>
        <w:t>edbe Komisije (EU) br. 601/2012 i</w:t>
      </w:r>
      <w:r w:rsidR="001F15F8" w:rsidRPr="001E7130">
        <w:rPr>
          <w:rFonts w:eastAsia="Times New Roman"/>
          <w:color w:val="auto"/>
          <w:lang w:eastAsia="hr-HR"/>
        </w:rPr>
        <w:t xml:space="preserve"> Uredbe Komisije (EU) br. 2018/2066 </w:t>
      </w:r>
      <w:r w:rsidR="00361ACC" w:rsidRPr="001E7130">
        <w:rPr>
          <w:rFonts w:eastAsia="Times New Roman"/>
          <w:color w:val="auto"/>
          <w:lang w:eastAsia="hr-HR"/>
        </w:rPr>
        <w:t>te</w:t>
      </w:r>
      <w:r w:rsidR="00192A9F" w:rsidRPr="001E7130">
        <w:rPr>
          <w:rFonts w:eastAsia="Times New Roman"/>
          <w:color w:val="auto"/>
          <w:lang w:eastAsia="hr-HR"/>
        </w:rPr>
        <w:t xml:space="preserve"> pravilnika iz članka </w:t>
      </w:r>
      <w:r w:rsidR="00F07889" w:rsidRPr="001E7130">
        <w:rPr>
          <w:rFonts w:eastAsia="Times New Roman"/>
          <w:color w:val="auto"/>
          <w:lang w:eastAsia="hr-HR"/>
        </w:rPr>
        <w:t>60.</w:t>
      </w:r>
      <w:r w:rsidR="00192A9F" w:rsidRPr="001E7130">
        <w:rPr>
          <w:rFonts w:eastAsia="Times New Roman"/>
          <w:color w:val="auto"/>
          <w:lang w:eastAsia="hr-HR"/>
        </w:rPr>
        <w:t xml:space="preserve"> ovoga Zakona</w:t>
      </w:r>
      <w:r w:rsidR="00D90526" w:rsidRPr="001E7130">
        <w:rPr>
          <w:rFonts w:eastAsia="Times New Roman"/>
          <w:color w:val="auto"/>
          <w:lang w:eastAsia="hr-HR"/>
        </w:rPr>
        <w:t>.</w:t>
      </w:r>
    </w:p>
    <w:p w:rsidR="00192A9F" w:rsidRPr="001E7130" w:rsidRDefault="00192A9F" w:rsidP="00AD0D0A">
      <w:pPr>
        <w:pStyle w:val="Default"/>
        <w:ind w:firstLine="708"/>
        <w:jc w:val="both"/>
        <w:rPr>
          <w:rFonts w:eastAsia="Times New Roman"/>
          <w:color w:val="auto"/>
          <w:lang w:eastAsia="hr-HR"/>
        </w:rPr>
      </w:pPr>
    </w:p>
    <w:p w:rsidR="00192A9F" w:rsidRPr="001E7130" w:rsidRDefault="00522629" w:rsidP="00AD0D0A">
      <w:pPr>
        <w:pStyle w:val="Default"/>
        <w:ind w:firstLine="708"/>
        <w:jc w:val="both"/>
        <w:rPr>
          <w:color w:val="auto"/>
        </w:rPr>
      </w:pPr>
      <w:r w:rsidRPr="001E7130">
        <w:rPr>
          <w:rFonts w:eastAsia="Times New Roman"/>
          <w:color w:val="auto"/>
          <w:lang w:eastAsia="hr-HR"/>
        </w:rPr>
        <w:t xml:space="preserve">(2) </w:t>
      </w:r>
      <w:r w:rsidR="003D6BCA" w:rsidRPr="001E7130">
        <w:rPr>
          <w:rFonts w:eastAsia="Times New Roman"/>
          <w:color w:val="auto"/>
          <w:lang w:eastAsia="hr-HR"/>
        </w:rPr>
        <w:t xml:space="preserve">Središnje tijelo </w:t>
      </w:r>
      <w:r w:rsidR="003D6BCA" w:rsidRPr="001E7130">
        <w:rPr>
          <w:color w:val="auto"/>
        </w:rPr>
        <w:t>državne uprave nadležno za zaštitu okoliša</w:t>
      </w:r>
      <w:r w:rsidR="00AA20C5" w:rsidRPr="001E7130">
        <w:rPr>
          <w:rFonts w:eastAsia="Times New Roman"/>
          <w:color w:val="auto"/>
          <w:lang w:eastAsia="hr-HR"/>
        </w:rPr>
        <w:t xml:space="preserve"> </w:t>
      </w:r>
      <w:r w:rsidR="00192A9F" w:rsidRPr="001E7130">
        <w:rPr>
          <w:rFonts w:eastAsia="Times New Roman"/>
          <w:color w:val="auto"/>
          <w:lang w:eastAsia="hr-HR"/>
        </w:rPr>
        <w:t xml:space="preserve">može, ako ocijeni potrebnim, pojedina pitanja usklađenosti plana praćenja emisija stakleničkih plinova iz postrojenja s odredbama Uredbe Komisije (EU) br. 601/2012, Uredbe Komisije (EU) br. 2018/2066 i važećim uputama Europske komisije </w:t>
      </w:r>
      <w:r w:rsidR="001F15F8" w:rsidRPr="001E7130">
        <w:rPr>
          <w:rFonts w:eastAsia="Times New Roman"/>
          <w:color w:val="auto"/>
          <w:lang w:eastAsia="hr-HR"/>
        </w:rPr>
        <w:t>donesenih na temelju Uredbe Komisije (EU) br. 601/2012, Uredbe Komisije (EU) br. 2018/2066</w:t>
      </w:r>
      <w:r w:rsidR="00AA20C5" w:rsidRPr="001E7130">
        <w:rPr>
          <w:rFonts w:eastAsia="Times New Roman"/>
          <w:color w:val="auto"/>
          <w:lang w:eastAsia="hr-HR"/>
        </w:rPr>
        <w:t xml:space="preserve"> </w:t>
      </w:r>
      <w:r w:rsidR="00192A9F" w:rsidRPr="001E7130">
        <w:rPr>
          <w:rFonts w:eastAsia="Times New Roman"/>
          <w:color w:val="auto"/>
          <w:lang w:eastAsia="hr-HR"/>
        </w:rPr>
        <w:t xml:space="preserve">i pravilnika iz članka </w:t>
      </w:r>
      <w:r w:rsidR="00F07889" w:rsidRPr="001E7130">
        <w:rPr>
          <w:rFonts w:eastAsia="Times New Roman"/>
          <w:color w:val="auto"/>
          <w:lang w:eastAsia="hr-HR"/>
        </w:rPr>
        <w:t>60.</w:t>
      </w:r>
      <w:r w:rsidR="00192A9F" w:rsidRPr="001E7130">
        <w:rPr>
          <w:rFonts w:eastAsia="Times New Roman"/>
          <w:color w:val="auto"/>
          <w:lang w:eastAsia="hr-HR"/>
        </w:rPr>
        <w:t xml:space="preserve"> ovoga Zakona razmo</w:t>
      </w:r>
      <w:r w:rsidR="00A4068C" w:rsidRPr="001E7130">
        <w:rPr>
          <w:rFonts w:eastAsia="Times New Roman"/>
          <w:color w:val="auto"/>
          <w:lang w:eastAsia="hr-HR"/>
        </w:rPr>
        <w:t>tr</w:t>
      </w:r>
      <w:r w:rsidR="00831C07" w:rsidRPr="001E7130">
        <w:rPr>
          <w:rFonts w:eastAsia="Times New Roman"/>
          <w:color w:val="auto"/>
          <w:lang w:eastAsia="hr-HR"/>
        </w:rPr>
        <w:t>iti s povjerenstvom iz članka 5</w:t>
      </w:r>
      <w:r w:rsidR="00361ACC" w:rsidRPr="001E7130">
        <w:rPr>
          <w:rFonts w:eastAsia="Times New Roman"/>
          <w:color w:val="auto"/>
          <w:lang w:eastAsia="hr-HR"/>
        </w:rPr>
        <w:t>4</w:t>
      </w:r>
      <w:r w:rsidR="00815F87" w:rsidRPr="001E7130">
        <w:rPr>
          <w:rFonts w:eastAsia="Times New Roman"/>
          <w:color w:val="auto"/>
          <w:lang w:eastAsia="hr-HR"/>
        </w:rPr>
        <w:t>. stavka 1.</w:t>
      </w:r>
      <w:r w:rsidR="00192A9F" w:rsidRPr="001E7130">
        <w:rPr>
          <w:rFonts w:eastAsia="Times New Roman"/>
          <w:color w:val="auto"/>
          <w:lang w:eastAsia="hr-HR"/>
        </w:rPr>
        <w:t xml:space="preserve"> ovoga Zakona.</w:t>
      </w:r>
    </w:p>
    <w:p w:rsidR="00192A9F" w:rsidRPr="001E7130" w:rsidRDefault="00192A9F" w:rsidP="00AD0D0A">
      <w:pPr>
        <w:spacing w:after="0" w:line="240" w:lineRule="auto"/>
        <w:jc w:val="center"/>
        <w:rPr>
          <w:rFonts w:ascii="Times New Roman" w:eastAsia="Times New Roman" w:hAnsi="Times New Roman" w:cs="Times New Roman"/>
          <w:b/>
          <w:sz w:val="24"/>
          <w:szCs w:val="24"/>
          <w:lang w:eastAsia="hr-HR"/>
        </w:rPr>
      </w:pPr>
    </w:p>
    <w:p w:rsidR="008454A0" w:rsidRPr="00517300" w:rsidRDefault="008454A0" w:rsidP="00517300">
      <w:pPr>
        <w:pStyle w:val="Naslov2"/>
        <w:jc w:val="center"/>
        <w:rPr>
          <w:b w:val="0"/>
          <w:i/>
          <w:sz w:val="24"/>
          <w:szCs w:val="24"/>
        </w:rPr>
      </w:pPr>
      <w:r w:rsidRPr="00517300">
        <w:rPr>
          <w:b w:val="0"/>
          <w:i/>
          <w:sz w:val="24"/>
          <w:szCs w:val="24"/>
        </w:rPr>
        <w:t>Promjene tehničko-tehnoloških rješenja</w:t>
      </w:r>
    </w:p>
    <w:p w:rsidR="008454A0" w:rsidRPr="001E7130" w:rsidRDefault="008454A0" w:rsidP="00452353">
      <w:pPr>
        <w:pStyle w:val="Naslov2"/>
        <w:rPr>
          <w:b w:val="0"/>
          <w:sz w:val="24"/>
          <w:szCs w:val="24"/>
        </w:rPr>
      </w:pPr>
    </w:p>
    <w:p w:rsidR="00192A9F" w:rsidRPr="001E7130" w:rsidRDefault="00630635" w:rsidP="00517300">
      <w:pPr>
        <w:pStyle w:val="Naslov2"/>
        <w:jc w:val="center"/>
        <w:rPr>
          <w:b w:val="0"/>
          <w:sz w:val="24"/>
          <w:szCs w:val="24"/>
        </w:rPr>
      </w:pPr>
      <w:r w:rsidRPr="001E7130">
        <w:rPr>
          <w:sz w:val="24"/>
          <w:szCs w:val="24"/>
        </w:rPr>
        <w:lastRenderedPageBreak/>
        <w:t>Članak 3</w:t>
      </w:r>
      <w:r w:rsidR="004C45A1" w:rsidRPr="001E7130">
        <w:rPr>
          <w:sz w:val="24"/>
          <w:szCs w:val="24"/>
        </w:rPr>
        <w:t>2</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Operater postrojenja dužan je obavijestiti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koja nije značajna u smislu članka 15. stavka 3. Uredbe Komisije (EU) br. 601/2012, Uredbe Komisije (EU) br. 2018/2066 i važećih uputa Europske komisije </w:t>
      </w:r>
      <w:r w:rsidR="001F15F8" w:rsidRPr="001E7130">
        <w:rPr>
          <w:rFonts w:ascii="Times New Roman" w:eastAsia="Times New Roman" w:hAnsi="Times New Roman" w:cs="Times New Roman"/>
          <w:sz w:val="24"/>
          <w:szCs w:val="24"/>
          <w:lang w:eastAsia="hr-HR"/>
        </w:rPr>
        <w:t>donesenih na temelju Ur</w:t>
      </w:r>
      <w:r w:rsidR="002270C3" w:rsidRPr="001E7130">
        <w:rPr>
          <w:rFonts w:ascii="Times New Roman" w:eastAsia="Times New Roman" w:hAnsi="Times New Roman" w:cs="Times New Roman"/>
          <w:sz w:val="24"/>
          <w:szCs w:val="24"/>
          <w:lang w:eastAsia="hr-HR"/>
        </w:rPr>
        <w:t>edbe Komisije (EU) br. 601/2012 i</w:t>
      </w:r>
      <w:r w:rsidR="001F15F8" w:rsidRPr="001E7130">
        <w:rPr>
          <w:rFonts w:ascii="Times New Roman" w:eastAsia="Times New Roman" w:hAnsi="Times New Roman" w:cs="Times New Roman"/>
          <w:sz w:val="24"/>
          <w:szCs w:val="24"/>
          <w:lang w:eastAsia="hr-HR"/>
        </w:rPr>
        <w:t xml:space="preserve"> Uredbe Komisije (EU) br. 2018/2066, </w:t>
      </w:r>
      <w:r w:rsidRPr="001E7130">
        <w:rPr>
          <w:rFonts w:ascii="Times New Roman" w:eastAsia="Times New Roman" w:hAnsi="Times New Roman" w:cs="Times New Roman"/>
          <w:sz w:val="24"/>
          <w:szCs w:val="24"/>
          <w:lang w:eastAsia="hr-HR"/>
        </w:rPr>
        <w:t>najkasnije do 31. prosinca tekuće godine.</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Ako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 temelju obavijesti iz stavka 1. ovoga članka utvrdi da planirana promjena postrojenja zahtijeva izmjenu sadržaja dozvole iz članka </w:t>
      </w:r>
      <w:r w:rsidR="00975A67" w:rsidRPr="001E7130">
        <w:rPr>
          <w:rFonts w:ascii="Times New Roman" w:eastAsia="Times New Roman" w:hAnsi="Times New Roman" w:cs="Times New Roman"/>
          <w:sz w:val="24"/>
          <w:szCs w:val="24"/>
          <w:lang w:eastAsia="hr-HR"/>
        </w:rPr>
        <w:t>30</w:t>
      </w:r>
      <w:r w:rsidRPr="001E7130">
        <w:rPr>
          <w:rFonts w:ascii="Times New Roman" w:eastAsia="Times New Roman" w:hAnsi="Times New Roman" w:cs="Times New Roman"/>
          <w:sz w:val="24"/>
          <w:szCs w:val="24"/>
          <w:lang w:eastAsia="hr-HR"/>
        </w:rPr>
        <w:t>. ovoga Zakona i/ili da planirana izmjena plana praćenja emisija stakleničkih plinova iz postrojenja predstavlja značajnu izmjenu tog plana u smislu članka 15. stavka 3. Uredbe Komisije (EU) br. 601/2012, Uredbe Komisije (EU) br. 2018/2066 i važećih uputa Europske komisije</w:t>
      </w:r>
      <w:r w:rsidR="001F15F8" w:rsidRPr="001E7130">
        <w:rPr>
          <w:rFonts w:ascii="Times New Roman" w:eastAsia="Times New Roman" w:hAnsi="Times New Roman" w:cs="Times New Roman"/>
          <w:sz w:val="24"/>
          <w:szCs w:val="24"/>
          <w:lang w:eastAsia="hr-HR"/>
        </w:rPr>
        <w:t xml:space="preserve"> donesenih na temelju Ur</w:t>
      </w:r>
      <w:r w:rsidR="00CC782B" w:rsidRPr="001E7130">
        <w:rPr>
          <w:rFonts w:ascii="Times New Roman" w:eastAsia="Times New Roman" w:hAnsi="Times New Roman" w:cs="Times New Roman"/>
          <w:sz w:val="24"/>
          <w:szCs w:val="24"/>
          <w:lang w:eastAsia="hr-HR"/>
        </w:rPr>
        <w:t>edbe Komisije (EU) br. 601/2012 i</w:t>
      </w:r>
      <w:r w:rsidR="001F15F8" w:rsidRPr="001E7130">
        <w:rPr>
          <w:rFonts w:ascii="Times New Roman" w:eastAsia="Times New Roman" w:hAnsi="Times New Roman" w:cs="Times New Roman"/>
          <w:sz w:val="24"/>
          <w:szCs w:val="24"/>
          <w:lang w:eastAsia="hr-HR"/>
        </w:rPr>
        <w:t xml:space="preserve"> Uredbe Komisije (EU) br. 2018/2066</w:t>
      </w:r>
      <w:r w:rsidRPr="001E7130">
        <w:rPr>
          <w:rFonts w:ascii="Times New Roman" w:eastAsia="Times New Roman" w:hAnsi="Times New Roman" w:cs="Times New Roman"/>
          <w:sz w:val="24"/>
          <w:szCs w:val="24"/>
          <w:lang w:eastAsia="hr-HR"/>
        </w:rPr>
        <w:t>, u roku od 15 dana od primitka te obavijesti pozvat će operatera postrojenja da u određenom roku koji ne može biti duži od 60 dana podnese odgovarajući zahtjev.</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Ako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 temelju obavijesti iz stavka 1. ovoga članka utvrdi da planirana promjena postrojenja ne zahtijeva izmjenu sadržaja dozvole iz članka </w:t>
      </w:r>
      <w:r w:rsidR="00E4213D" w:rsidRPr="001E7130">
        <w:rPr>
          <w:rFonts w:ascii="Times New Roman" w:eastAsia="Times New Roman" w:hAnsi="Times New Roman" w:cs="Times New Roman"/>
          <w:sz w:val="24"/>
          <w:szCs w:val="24"/>
          <w:lang w:eastAsia="hr-HR"/>
        </w:rPr>
        <w:t>3</w:t>
      </w:r>
      <w:r w:rsidR="00361ACC" w:rsidRPr="001E7130">
        <w:rPr>
          <w:rFonts w:ascii="Times New Roman" w:eastAsia="Times New Roman" w:hAnsi="Times New Roman" w:cs="Times New Roman"/>
          <w:sz w:val="24"/>
          <w:szCs w:val="24"/>
          <w:lang w:eastAsia="hr-HR"/>
        </w:rPr>
        <w:t>0</w:t>
      </w:r>
      <w:r w:rsidRPr="001E7130">
        <w:rPr>
          <w:rFonts w:ascii="Times New Roman" w:eastAsia="Times New Roman" w:hAnsi="Times New Roman" w:cs="Times New Roman"/>
          <w:sz w:val="24"/>
          <w:szCs w:val="24"/>
          <w:lang w:eastAsia="hr-HR"/>
        </w:rPr>
        <w:t>. ovoga Zakona i/ili da planirana izmjena plana praćenja emisija stakleničkih plinova iz postrojenja ne predstavlja značajnu izmjenu tog plana u smislu članka 15. stavka 3. Uredbe Komisije (EU) br. 601/2012, Uredbe Komisije (EU) br. 2018/2066 i važećih uputa Europske komisije</w:t>
      </w:r>
      <w:r w:rsidR="001F15F8" w:rsidRPr="001E7130">
        <w:rPr>
          <w:rFonts w:ascii="Times New Roman" w:eastAsia="Times New Roman" w:hAnsi="Times New Roman" w:cs="Times New Roman"/>
          <w:sz w:val="24"/>
          <w:szCs w:val="24"/>
          <w:lang w:eastAsia="hr-HR"/>
        </w:rPr>
        <w:t xml:space="preserve"> donesenih na temelju Uredbe Komisije (EU) br. 601/2012 i Uredbe Komisije (EU) br. 2018/2066</w:t>
      </w:r>
      <w:r w:rsidRPr="001E7130">
        <w:rPr>
          <w:rFonts w:ascii="Times New Roman" w:eastAsia="Times New Roman" w:hAnsi="Times New Roman" w:cs="Times New Roman"/>
          <w:sz w:val="24"/>
          <w:szCs w:val="24"/>
          <w:lang w:eastAsia="hr-HR"/>
        </w:rPr>
        <w:t>, o tome će bez odgađanja obavijestiti operatera postrojenja.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Uz zahtjev iz stavka 2. ovoga članka i zahtjev za odobravanjem značajnih izmjena plana praćenja emisija stakleničkih plinova iz postrojenja </w:t>
      </w:r>
      <w:r w:rsidR="00CD1866" w:rsidRPr="001E7130">
        <w:rPr>
          <w:rFonts w:ascii="Times New Roman" w:eastAsia="Times New Roman" w:hAnsi="Times New Roman" w:cs="Times New Roman"/>
          <w:sz w:val="24"/>
          <w:szCs w:val="24"/>
          <w:lang w:eastAsia="hr-HR"/>
        </w:rPr>
        <w:t>u skladu sa člankom 14. stavkom</w:t>
      </w:r>
      <w:r w:rsidRPr="001E7130">
        <w:rPr>
          <w:rFonts w:ascii="Times New Roman" w:eastAsia="Times New Roman" w:hAnsi="Times New Roman" w:cs="Times New Roman"/>
          <w:sz w:val="24"/>
          <w:szCs w:val="24"/>
          <w:lang w:eastAsia="hr-HR"/>
        </w:rPr>
        <w:t xml:space="preserve"> 2. i člank</w:t>
      </w:r>
      <w:r w:rsidR="00361ACC" w:rsidRPr="001E7130">
        <w:rPr>
          <w:rFonts w:ascii="Times New Roman" w:eastAsia="Times New Roman" w:hAnsi="Times New Roman" w:cs="Times New Roman"/>
          <w:sz w:val="24"/>
          <w:szCs w:val="24"/>
          <w:lang w:eastAsia="hr-HR"/>
        </w:rPr>
        <w:t>om 15. stavkom</w:t>
      </w:r>
      <w:r w:rsidRPr="001E7130">
        <w:rPr>
          <w:rFonts w:ascii="Times New Roman" w:eastAsia="Times New Roman" w:hAnsi="Times New Roman" w:cs="Times New Roman"/>
          <w:sz w:val="24"/>
          <w:szCs w:val="24"/>
          <w:lang w:eastAsia="hr-HR"/>
        </w:rPr>
        <w:t xml:space="preserve"> 3. Uredbe Komisije (EU) br. 601/2012, Uredbe Komisije (EU) br. 2018/2066 i važećim uputama Europske komisije </w:t>
      </w:r>
      <w:r w:rsidR="001F15F8" w:rsidRPr="001E7130">
        <w:rPr>
          <w:rFonts w:ascii="Times New Roman" w:eastAsia="Times New Roman" w:hAnsi="Times New Roman" w:cs="Times New Roman"/>
          <w:sz w:val="24"/>
          <w:szCs w:val="24"/>
          <w:lang w:eastAsia="hr-HR"/>
        </w:rPr>
        <w:t xml:space="preserve">donesenih na temelju Uredbe Komisije (EU) br. 601/2012 i Uredbe Komisije (EU) br. 2018/2066, </w:t>
      </w:r>
      <w:r w:rsidRPr="001E7130">
        <w:rPr>
          <w:rFonts w:ascii="Times New Roman" w:eastAsia="Times New Roman" w:hAnsi="Times New Roman" w:cs="Times New Roman"/>
          <w:sz w:val="24"/>
          <w:szCs w:val="24"/>
          <w:lang w:eastAsia="hr-HR"/>
        </w:rPr>
        <w:t xml:space="preserve">prilaže se opis izmjena te izmijenjen plan praćenja emisija stakleničkih plinova iz postrojenja izrađen </w:t>
      </w:r>
      <w:r w:rsidR="00CD1866"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odredbama Uredbe Komisije (EU) br. 601/2012, Uredbe Komisije (EU) br. 2018/2066 i važećim uputama Europske komisije</w:t>
      </w:r>
      <w:r w:rsidR="001F15F8" w:rsidRPr="001E7130">
        <w:rPr>
          <w:rFonts w:ascii="Times New Roman" w:eastAsia="Times New Roman" w:hAnsi="Times New Roman" w:cs="Times New Roman"/>
          <w:sz w:val="24"/>
          <w:szCs w:val="24"/>
          <w:lang w:eastAsia="hr-HR"/>
        </w:rPr>
        <w:t xml:space="preserve"> donesenih na temelju U</w:t>
      </w:r>
      <w:r w:rsidR="00CC782B" w:rsidRPr="001E7130">
        <w:rPr>
          <w:rFonts w:ascii="Times New Roman" w:eastAsia="Times New Roman" w:hAnsi="Times New Roman" w:cs="Times New Roman"/>
          <w:sz w:val="24"/>
          <w:szCs w:val="24"/>
          <w:lang w:eastAsia="hr-HR"/>
        </w:rPr>
        <w:t>redbe Komisije (EU) br. 601/2012</w:t>
      </w:r>
      <w:r w:rsidR="001F15F8" w:rsidRPr="001E7130">
        <w:rPr>
          <w:rFonts w:ascii="Times New Roman" w:eastAsia="Times New Roman" w:hAnsi="Times New Roman" w:cs="Times New Roman"/>
          <w:sz w:val="24"/>
          <w:szCs w:val="24"/>
          <w:lang w:eastAsia="hr-HR"/>
        </w:rPr>
        <w:t xml:space="preserve"> i Uredbe Komisije (EU) br. 2018/2066</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A1273E"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Na postupak po zahtjevu iz stavka 2. ovoga članka primjenjuju se odredbe </w:t>
      </w:r>
      <w:r w:rsidR="00E4213D" w:rsidRPr="001E7130">
        <w:rPr>
          <w:rFonts w:ascii="Times New Roman" w:eastAsia="Times New Roman" w:hAnsi="Times New Roman" w:cs="Times New Roman"/>
          <w:sz w:val="24"/>
          <w:szCs w:val="24"/>
          <w:lang w:eastAsia="hr-HR"/>
        </w:rPr>
        <w:t>članka 3</w:t>
      </w:r>
      <w:r w:rsidR="00361ACC" w:rsidRPr="001E7130">
        <w:rPr>
          <w:rFonts w:ascii="Times New Roman" w:eastAsia="Times New Roman" w:hAnsi="Times New Roman" w:cs="Times New Roman"/>
          <w:sz w:val="24"/>
          <w:szCs w:val="24"/>
          <w:lang w:eastAsia="hr-HR"/>
        </w:rPr>
        <w:t>0</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 Ako operater postrojenja ne podnese zahtjev iz stavka 2. ovoga članka smatra se da je odustao od planirane promjene postrojenja.</w:t>
      </w:r>
    </w:p>
    <w:p w:rsidR="00192A9F" w:rsidRPr="001E7130" w:rsidRDefault="00192A9F" w:rsidP="00AD0D0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92A9F" w:rsidRPr="001E7130" w:rsidRDefault="00FD1633"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(7</w:t>
      </w:r>
      <w:r w:rsidR="00192A9F" w:rsidRPr="001E7130">
        <w:rPr>
          <w:rFonts w:ascii="Times New Roman" w:eastAsia="Times New Roman" w:hAnsi="Times New Roman" w:cs="Times New Roman"/>
          <w:sz w:val="24"/>
          <w:szCs w:val="24"/>
          <w:lang w:eastAsia="hr-HR"/>
        </w:rPr>
        <w:t xml:space="preserve">) U slučaju promjene osobe operatera postrojenja, prava i obveze koje proizlaze iz dozvole iz članka </w:t>
      </w:r>
      <w:r w:rsidR="00C80EC0" w:rsidRPr="001E7130">
        <w:rPr>
          <w:rFonts w:ascii="Times New Roman" w:eastAsia="Times New Roman" w:hAnsi="Times New Roman" w:cs="Times New Roman"/>
          <w:sz w:val="24"/>
          <w:szCs w:val="24"/>
          <w:lang w:eastAsia="hr-HR"/>
        </w:rPr>
        <w:t>2</w:t>
      </w:r>
      <w:r w:rsidR="00361ACC" w:rsidRPr="001E7130">
        <w:rPr>
          <w:rFonts w:ascii="Times New Roman" w:eastAsia="Times New Roman" w:hAnsi="Times New Roman" w:cs="Times New Roman"/>
          <w:sz w:val="24"/>
          <w:szCs w:val="24"/>
          <w:lang w:eastAsia="hr-HR"/>
        </w:rPr>
        <w:t>8</w:t>
      </w:r>
      <w:r w:rsidR="00192A9F" w:rsidRPr="001E7130">
        <w:rPr>
          <w:rFonts w:ascii="Times New Roman" w:eastAsia="Times New Roman" w:hAnsi="Times New Roman" w:cs="Times New Roman"/>
          <w:sz w:val="24"/>
          <w:szCs w:val="24"/>
          <w:lang w:eastAsia="hr-HR"/>
        </w:rPr>
        <w:t>. ovoga Zakona prenose se na pravnog slijednika.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FD1633" w:rsidRPr="001E7130">
        <w:rPr>
          <w:rFonts w:ascii="Times New Roman" w:eastAsia="Times New Roman" w:hAnsi="Times New Roman" w:cs="Times New Roman"/>
          <w:sz w:val="24"/>
          <w:szCs w:val="24"/>
          <w:lang w:eastAsia="hr-HR"/>
        </w:rPr>
        <w:t>8</w:t>
      </w:r>
      <w:r w:rsidR="002124E4" w:rsidRPr="001E7130">
        <w:rPr>
          <w:rFonts w:ascii="Times New Roman" w:eastAsia="Times New Roman" w:hAnsi="Times New Roman" w:cs="Times New Roman"/>
          <w:sz w:val="24"/>
          <w:szCs w:val="24"/>
          <w:lang w:eastAsia="hr-HR"/>
        </w:rPr>
        <w:t xml:space="preserve">) O izmjeni </w:t>
      </w:r>
      <w:r w:rsidR="00361ACC" w:rsidRPr="001E7130">
        <w:rPr>
          <w:rFonts w:ascii="Times New Roman" w:eastAsia="Times New Roman" w:hAnsi="Times New Roman" w:cs="Times New Roman"/>
          <w:sz w:val="24"/>
          <w:szCs w:val="24"/>
          <w:lang w:eastAsia="hr-HR"/>
        </w:rPr>
        <w:t>dozvole iz članka 28</w:t>
      </w:r>
      <w:r w:rsidR="00E4213D"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ovoga Zakona, odobravanju značajnih izmjena plana praćenja emisija stakleničkih plinova iz postrojenja i utvrđivanju promjene osobe operatera </w:t>
      </w:r>
      <w:r w:rsidR="00CD1866"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odredbama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25DFE"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donosi rješenje.</w:t>
      </w:r>
    </w:p>
    <w:p w:rsidR="003F6BC1" w:rsidRPr="001E7130" w:rsidRDefault="003F6BC1" w:rsidP="00361ACC">
      <w:pPr>
        <w:spacing w:after="0" w:line="240" w:lineRule="auto"/>
        <w:jc w:val="both"/>
        <w:rPr>
          <w:rFonts w:ascii="Times New Roman" w:eastAsia="Times New Roman" w:hAnsi="Times New Roman" w:cs="Times New Roman"/>
          <w:sz w:val="24"/>
          <w:szCs w:val="24"/>
          <w:lang w:eastAsia="hr-HR"/>
        </w:rPr>
      </w:pPr>
    </w:p>
    <w:p w:rsidR="008454A0" w:rsidRPr="00517300" w:rsidRDefault="008454A0" w:rsidP="00517300">
      <w:pPr>
        <w:pStyle w:val="Naslov2"/>
        <w:jc w:val="center"/>
        <w:rPr>
          <w:b w:val="0"/>
          <w:i/>
          <w:sz w:val="24"/>
          <w:szCs w:val="24"/>
        </w:rPr>
      </w:pPr>
      <w:r w:rsidRPr="00517300">
        <w:rPr>
          <w:b w:val="0"/>
          <w:i/>
          <w:sz w:val="24"/>
          <w:szCs w:val="24"/>
        </w:rPr>
        <w:t>Prestanak rada postrojenja</w:t>
      </w:r>
      <w:r w:rsidR="003F6BC1" w:rsidRPr="00517300">
        <w:rPr>
          <w:b w:val="0"/>
          <w:i/>
          <w:sz w:val="24"/>
          <w:szCs w:val="24"/>
        </w:rPr>
        <w:t xml:space="preserve"> i ukidanje dozvole</w:t>
      </w:r>
    </w:p>
    <w:p w:rsidR="008454A0" w:rsidRPr="001E7130" w:rsidRDefault="008454A0" w:rsidP="00452353">
      <w:pPr>
        <w:pStyle w:val="Naslov2"/>
      </w:pPr>
    </w:p>
    <w:p w:rsidR="00192A9F" w:rsidRPr="001E7130" w:rsidRDefault="00630635" w:rsidP="00517300">
      <w:pPr>
        <w:pStyle w:val="Naslov2"/>
        <w:jc w:val="center"/>
        <w:rPr>
          <w:b w:val="0"/>
          <w:sz w:val="24"/>
          <w:szCs w:val="24"/>
        </w:rPr>
      </w:pPr>
      <w:r w:rsidRPr="001E7130">
        <w:rPr>
          <w:sz w:val="24"/>
          <w:szCs w:val="24"/>
        </w:rPr>
        <w:t>Članak 3</w:t>
      </w:r>
      <w:r w:rsidR="004C45A1" w:rsidRPr="001E7130">
        <w:rPr>
          <w:sz w:val="24"/>
          <w:szCs w:val="24"/>
        </w:rPr>
        <w:t>3</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Operater postrojenja dužan je u roku od osam dana obavijestiti </w:t>
      </w:r>
      <w:r w:rsidR="00BF7714" w:rsidRPr="001E7130">
        <w:rPr>
          <w:rFonts w:ascii="Times New Roman" w:eastAsia="Times New Roman" w:hAnsi="Times New Roman" w:cs="Times New Roman"/>
          <w:sz w:val="24"/>
          <w:szCs w:val="24"/>
          <w:lang w:eastAsia="hr-HR"/>
        </w:rPr>
        <w:t xml:space="preserve">središnje tijelo </w:t>
      </w:r>
      <w:r w:rsidR="00BF7714"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 planiranom datumu prestanka obavljanja djelatnosti u postrojenju. Obavijest o prestanku obavljanja djelatnosti u postrojenju u stečajnom postupku dostavlja stečajni upravitelj.</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723F38" w:rsidRPr="001E7130" w:rsidRDefault="00723F38" w:rsidP="006C79E0">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 xml:space="preserve">(2)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će rješe</w:t>
      </w:r>
      <w:r w:rsidR="00B13DDF" w:rsidRPr="001E7130">
        <w:rPr>
          <w:rFonts w:ascii="Times New Roman" w:eastAsia="Times New Roman" w:hAnsi="Times New Roman" w:cs="Times New Roman"/>
          <w:sz w:val="24"/>
          <w:szCs w:val="24"/>
          <w:lang w:eastAsia="hr-HR"/>
        </w:rPr>
        <w:t>n</w:t>
      </w:r>
      <w:r w:rsidR="006D38A9" w:rsidRPr="001E7130">
        <w:rPr>
          <w:rFonts w:ascii="Times New Roman" w:eastAsia="Times New Roman" w:hAnsi="Times New Roman" w:cs="Times New Roman"/>
          <w:sz w:val="24"/>
          <w:szCs w:val="24"/>
          <w:lang w:eastAsia="hr-HR"/>
        </w:rPr>
        <w:t>jem ukinuti dozvolu iz članka 28</w:t>
      </w:r>
      <w:r w:rsidRPr="001E7130">
        <w:rPr>
          <w:rFonts w:ascii="Times New Roman" w:eastAsia="Times New Roman" w:hAnsi="Times New Roman" w:cs="Times New Roman"/>
          <w:sz w:val="24"/>
          <w:szCs w:val="24"/>
          <w:lang w:eastAsia="hr-HR"/>
        </w:rPr>
        <w:t xml:space="preserve">. ovoga Zakona </w:t>
      </w:r>
      <w:r w:rsidRPr="001E7130">
        <w:rPr>
          <w:rFonts w:ascii="Times New Roman" w:hAnsi="Times New Roman" w:cs="Times New Roman"/>
          <w:sz w:val="24"/>
          <w:szCs w:val="24"/>
        </w:rPr>
        <w:t>u sljedećim slučajevima:</w:t>
      </w:r>
    </w:p>
    <w:p w:rsidR="003D6BCA" w:rsidRPr="001E7130" w:rsidRDefault="003D6BCA" w:rsidP="006C79E0">
      <w:pPr>
        <w:spacing w:after="0" w:line="240" w:lineRule="auto"/>
        <w:jc w:val="both"/>
        <w:rPr>
          <w:rFonts w:ascii="Times New Roman" w:hAnsi="Times New Roman" w:cs="Times New Roman"/>
          <w:sz w:val="24"/>
          <w:szCs w:val="24"/>
        </w:rPr>
      </w:pPr>
    </w:p>
    <w:p w:rsidR="00723F38" w:rsidRPr="001E7130" w:rsidRDefault="00723F38"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po primitku obavijesti iz stavka 1. ovoga članka</w:t>
      </w:r>
    </w:p>
    <w:p w:rsidR="00723F38" w:rsidRPr="001E7130" w:rsidRDefault="00723F38"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ako utvrdi da je postrojenje prestalo s radom u skladu s člankom 2</w:t>
      </w:r>
      <w:r w:rsidR="00F36488" w:rsidRPr="001E7130">
        <w:rPr>
          <w:rFonts w:ascii="Times New Roman" w:hAnsi="Times New Roman" w:cs="Times New Roman"/>
          <w:sz w:val="24"/>
          <w:szCs w:val="24"/>
        </w:rPr>
        <w:t>1</w:t>
      </w:r>
      <w:r w:rsidRPr="001E7130">
        <w:rPr>
          <w:rFonts w:ascii="Times New Roman" w:hAnsi="Times New Roman" w:cs="Times New Roman"/>
          <w:sz w:val="24"/>
          <w:szCs w:val="24"/>
        </w:rPr>
        <w:t xml:space="preserve">. Odluke </w:t>
      </w:r>
      <w:r w:rsidRPr="001E7130">
        <w:rPr>
          <w:rFonts w:ascii="Times New Roman" w:eastAsia="Times New Roman" w:hAnsi="Times New Roman" w:cs="Times New Roman"/>
          <w:sz w:val="24"/>
          <w:szCs w:val="24"/>
          <w:lang w:eastAsia="hr-HR"/>
        </w:rPr>
        <w:t>Komisije 2011/278/EU</w:t>
      </w:r>
    </w:p>
    <w:p w:rsidR="00723F38" w:rsidRPr="001E7130" w:rsidRDefault="00723F38"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3.</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ako utvrdi da operater postrojenja u svom radu krši propise iz područja zaštite okoliša. </w:t>
      </w:r>
    </w:p>
    <w:p w:rsidR="00723F38" w:rsidRPr="001E7130" w:rsidRDefault="00723F38" w:rsidP="006C79E0">
      <w:pPr>
        <w:spacing w:after="0" w:line="240" w:lineRule="auto"/>
        <w:jc w:val="both"/>
        <w:rPr>
          <w:rFonts w:ascii="Times New Roman" w:eastAsia="Times New Roman" w:hAnsi="Times New Roman" w:cs="Times New Roman"/>
          <w:sz w:val="24"/>
          <w:szCs w:val="24"/>
          <w:lang w:eastAsia="hr-HR"/>
        </w:rPr>
      </w:pPr>
    </w:p>
    <w:p w:rsidR="00723F38" w:rsidRPr="001E7130" w:rsidRDefault="00723F38" w:rsidP="00723F38">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Prijedlog za </w:t>
      </w:r>
      <w:r w:rsidR="006D38A9" w:rsidRPr="001E7130">
        <w:rPr>
          <w:rFonts w:ascii="Times New Roman" w:eastAsia="Times New Roman" w:hAnsi="Times New Roman" w:cs="Times New Roman"/>
          <w:sz w:val="24"/>
          <w:szCs w:val="24"/>
          <w:lang w:eastAsia="hr-HR"/>
        </w:rPr>
        <w:t>ukidanje dozvole iz članka 28</w:t>
      </w:r>
      <w:r w:rsidRPr="001E7130">
        <w:rPr>
          <w:rFonts w:ascii="Times New Roman" w:eastAsia="Times New Roman" w:hAnsi="Times New Roman" w:cs="Times New Roman"/>
          <w:sz w:val="24"/>
          <w:szCs w:val="24"/>
          <w:lang w:eastAsia="hr-HR"/>
        </w:rPr>
        <w:t>. ovoga Zakona može podnijeti i inspekcija zaštite okoliša.</w:t>
      </w:r>
    </w:p>
    <w:p w:rsidR="00E4213D" w:rsidRPr="001E7130" w:rsidRDefault="00E4213D"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723F38"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dostavl</w:t>
      </w:r>
      <w:r w:rsidR="006F4E7D" w:rsidRPr="001E7130">
        <w:rPr>
          <w:rFonts w:ascii="Times New Roman" w:eastAsia="Times New Roman" w:hAnsi="Times New Roman" w:cs="Times New Roman"/>
          <w:sz w:val="24"/>
          <w:szCs w:val="24"/>
          <w:lang w:eastAsia="hr-HR"/>
        </w:rPr>
        <w:t>ja rješenje iz stavka 2</w:t>
      </w:r>
      <w:r w:rsidRPr="001E7130">
        <w:rPr>
          <w:rFonts w:ascii="Times New Roman" w:eastAsia="Times New Roman" w:hAnsi="Times New Roman" w:cs="Times New Roman"/>
          <w:sz w:val="24"/>
          <w:szCs w:val="24"/>
          <w:lang w:eastAsia="hr-HR"/>
        </w:rPr>
        <w:t>. ovoga članka</w:t>
      </w:r>
      <w:r w:rsidR="001413CC" w:rsidRPr="001E7130">
        <w:rPr>
          <w:rFonts w:ascii="Times New Roman" w:eastAsia="Times New Roman" w:hAnsi="Times New Roman" w:cs="Times New Roman"/>
          <w:sz w:val="24"/>
          <w:szCs w:val="24"/>
          <w:lang w:eastAsia="hr-HR"/>
        </w:rPr>
        <w:t xml:space="preserve"> središnjem tijelu državne uprave nadležnom za inspekcijske poslove u području zaštite okoliša</w:t>
      </w:r>
      <w:r w:rsidRPr="001E7130">
        <w:rPr>
          <w:rFonts w:ascii="Times New Roman" w:eastAsia="Times New Roman" w:hAnsi="Times New Roman" w:cs="Times New Roman"/>
          <w:sz w:val="24"/>
          <w:szCs w:val="24"/>
          <w:lang w:eastAsia="hr-HR"/>
        </w:rPr>
        <w:t>.</w:t>
      </w:r>
    </w:p>
    <w:p w:rsidR="008454A0" w:rsidRPr="001E7130" w:rsidRDefault="008454A0" w:rsidP="003F6BC1">
      <w:pPr>
        <w:spacing w:after="0" w:line="240" w:lineRule="auto"/>
        <w:rPr>
          <w:rFonts w:ascii="Times New Roman" w:eastAsia="Times New Roman" w:hAnsi="Times New Roman" w:cs="Times New Roman"/>
          <w:sz w:val="24"/>
          <w:szCs w:val="24"/>
          <w:lang w:eastAsia="hr-HR"/>
        </w:rPr>
      </w:pPr>
    </w:p>
    <w:p w:rsidR="00192A9F" w:rsidRPr="001E7130" w:rsidRDefault="00630635" w:rsidP="00517300">
      <w:pPr>
        <w:pStyle w:val="Naslov2"/>
        <w:jc w:val="center"/>
        <w:rPr>
          <w:b w:val="0"/>
          <w:sz w:val="24"/>
          <w:szCs w:val="24"/>
        </w:rPr>
      </w:pPr>
      <w:r w:rsidRPr="001E7130">
        <w:rPr>
          <w:sz w:val="24"/>
          <w:szCs w:val="24"/>
        </w:rPr>
        <w:t>Članak 3</w:t>
      </w:r>
      <w:r w:rsidR="004C45A1" w:rsidRPr="001E7130">
        <w:rPr>
          <w:sz w:val="24"/>
          <w:szCs w:val="24"/>
        </w:rPr>
        <w:t>4</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U slučaju ukidanja dozvole iz članka </w:t>
      </w:r>
      <w:r w:rsidR="006D38A9" w:rsidRPr="001E7130">
        <w:rPr>
          <w:rFonts w:ascii="Times New Roman" w:eastAsia="Times New Roman" w:hAnsi="Times New Roman" w:cs="Times New Roman"/>
          <w:sz w:val="24"/>
          <w:szCs w:val="24"/>
          <w:lang w:eastAsia="hr-HR"/>
        </w:rPr>
        <w:t>28</w:t>
      </w:r>
      <w:r w:rsidRPr="001E7130">
        <w:rPr>
          <w:rFonts w:ascii="Times New Roman" w:eastAsia="Times New Roman" w:hAnsi="Times New Roman" w:cs="Times New Roman"/>
          <w:sz w:val="24"/>
          <w:szCs w:val="24"/>
          <w:lang w:eastAsia="hr-HR"/>
        </w:rPr>
        <w:t xml:space="preserve">. ovoga Zakona operater postrojenja je dužan izraditi </w:t>
      </w:r>
      <w:r w:rsidR="00FA716F" w:rsidRPr="001E7130">
        <w:rPr>
          <w:rFonts w:ascii="Times New Roman" w:eastAsia="Times New Roman" w:hAnsi="Times New Roman" w:cs="Times New Roman"/>
          <w:sz w:val="24"/>
          <w:szCs w:val="24"/>
          <w:lang w:eastAsia="hr-HR"/>
        </w:rPr>
        <w:t xml:space="preserve">verificirano </w:t>
      </w:r>
      <w:r w:rsidRPr="001E7130">
        <w:rPr>
          <w:rFonts w:ascii="Times New Roman" w:eastAsia="Times New Roman" w:hAnsi="Times New Roman" w:cs="Times New Roman"/>
          <w:sz w:val="24"/>
          <w:szCs w:val="24"/>
          <w:lang w:eastAsia="hr-HR"/>
        </w:rPr>
        <w:t xml:space="preserve">izvješće o emisijama </w:t>
      </w:r>
      <w:r w:rsidR="00CD1866"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odredbama iz član</w:t>
      </w:r>
      <w:r w:rsidR="00E4213D"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ka </w:t>
      </w:r>
      <w:r w:rsidR="00520988" w:rsidRPr="001E7130">
        <w:rPr>
          <w:rFonts w:ascii="Times New Roman" w:eastAsia="Times New Roman" w:hAnsi="Times New Roman" w:cs="Times New Roman"/>
          <w:sz w:val="24"/>
          <w:szCs w:val="24"/>
          <w:lang w:eastAsia="hr-HR"/>
        </w:rPr>
        <w:t>5</w:t>
      </w:r>
      <w:r w:rsidR="00F36488" w:rsidRPr="001E7130">
        <w:rPr>
          <w:rFonts w:ascii="Times New Roman" w:eastAsia="Times New Roman" w:hAnsi="Times New Roman" w:cs="Times New Roman"/>
          <w:sz w:val="24"/>
          <w:szCs w:val="24"/>
          <w:lang w:eastAsia="hr-HR"/>
        </w:rPr>
        <w:t>1</w:t>
      </w:r>
      <w:r w:rsidR="00875183" w:rsidRPr="001E7130">
        <w:rPr>
          <w:rFonts w:ascii="Times New Roman" w:eastAsia="Times New Roman" w:hAnsi="Times New Roman" w:cs="Times New Roman"/>
          <w:sz w:val="24"/>
          <w:szCs w:val="24"/>
          <w:lang w:eastAsia="hr-HR"/>
        </w:rPr>
        <w:t xml:space="preserve">. i </w:t>
      </w:r>
      <w:r w:rsidR="00F36488" w:rsidRPr="001E7130">
        <w:rPr>
          <w:rFonts w:ascii="Times New Roman" w:eastAsia="Times New Roman" w:hAnsi="Times New Roman" w:cs="Times New Roman"/>
          <w:sz w:val="24"/>
          <w:szCs w:val="24"/>
          <w:lang w:eastAsia="hr-HR"/>
        </w:rPr>
        <w:t>52</w:t>
      </w:r>
      <w:r w:rsidRPr="001E7130">
        <w:rPr>
          <w:rFonts w:ascii="Times New Roman" w:eastAsia="Times New Roman" w:hAnsi="Times New Roman" w:cs="Times New Roman"/>
          <w:sz w:val="24"/>
          <w:szCs w:val="24"/>
          <w:lang w:eastAsia="hr-HR"/>
        </w:rPr>
        <w:t xml:space="preserve">. ovoga Zakona za razdoblje od početka godine do dana izvršnosti rješenja iz članka </w:t>
      </w:r>
      <w:r w:rsidR="00520988" w:rsidRPr="001E7130">
        <w:rPr>
          <w:rFonts w:ascii="Times New Roman" w:eastAsia="Times New Roman" w:hAnsi="Times New Roman" w:cs="Times New Roman"/>
          <w:sz w:val="24"/>
          <w:szCs w:val="24"/>
          <w:lang w:eastAsia="hr-HR"/>
        </w:rPr>
        <w:t>34</w:t>
      </w:r>
      <w:r w:rsidR="00D902D5" w:rsidRPr="001E7130">
        <w:rPr>
          <w:rFonts w:ascii="Times New Roman" w:eastAsia="Times New Roman" w:hAnsi="Times New Roman" w:cs="Times New Roman"/>
          <w:sz w:val="24"/>
          <w:szCs w:val="24"/>
          <w:lang w:eastAsia="hr-HR"/>
        </w:rPr>
        <w:t>. stavka 2</w:t>
      </w:r>
      <w:r w:rsidR="00356E71"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Verificirano izvješće iz stavka 1. ovoga članka operater postrojenja je dužan dostaviti </w:t>
      </w:r>
      <w:r w:rsidR="00BF7714" w:rsidRPr="001E7130">
        <w:rPr>
          <w:rFonts w:ascii="Times New Roman" w:eastAsia="Times New Roman" w:hAnsi="Times New Roman" w:cs="Times New Roman"/>
          <w:sz w:val="24"/>
          <w:szCs w:val="24"/>
          <w:lang w:eastAsia="hr-HR"/>
        </w:rPr>
        <w:t xml:space="preserve">središnjem tijelu </w:t>
      </w:r>
      <w:r w:rsidR="00BF7714"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u roku od dva mjeseca od dana izvršnosti rješenja iz članka </w:t>
      </w:r>
      <w:r w:rsidR="00FA716F" w:rsidRPr="001E7130">
        <w:rPr>
          <w:rFonts w:ascii="Times New Roman" w:eastAsia="Times New Roman" w:hAnsi="Times New Roman" w:cs="Times New Roman"/>
          <w:sz w:val="24"/>
          <w:szCs w:val="24"/>
          <w:lang w:eastAsia="hr-HR"/>
        </w:rPr>
        <w:t>3</w:t>
      </w:r>
      <w:r w:rsidR="00F36488"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stavka 2.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Operater postrojenja dužan je predati količinu emisijskih jedinica u Registru Unije u iznosu koji odgovara ukupnoj emisiji stakleničkih plinova utvrđenih u izvješću iz stavka 2. ovoga članka u roku od 15 dana od dostave tog izvješća.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Emisijske jedinice raspodijeljene operateru postrojenja iz članka </w:t>
      </w:r>
      <w:r w:rsidR="00D902D5" w:rsidRPr="001E7130">
        <w:rPr>
          <w:rFonts w:ascii="Times New Roman" w:eastAsia="Times New Roman" w:hAnsi="Times New Roman" w:cs="Times New Roman"/>
          <w:sz w:val="24"/>
          <w:szCs w:val="24"/>
          <w:lang w:eastAsia="hr-HR"/>
        </w:rPr>
        <w:t>3</w:t>
      </w:r>
      <w:r w:rsidR="00F36488"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xml:space="preserve">. ovoga Zakona </w:t>
      </w:r>
      <w:r w:rsidR="005474C4" w:rsidRPr="001E7130">
        <w:rPr>
          <w:rFonts w:ascii="Times New Roman" w:eastAsia="Times New Roman" w:hAnsi="Times New Roman" w:cs="Times New Roman"/>
          <w:sz w:val="24"/>
          <w:szCs w:val="24"/>
          <w:lang w:eastAsia="hr-HR"/>
        </w:rPr>
        <w:t>vrijede</w:t>
      </w:r>
      <w:r w:rsidRPr="001E7130">
        <w:rPr>
          <w:rFonts w:ascii="Times New Roman" w:eastAsia="Times New Roman" w:hAnsi="Times New Roman" w:cs="Times New Roman"/>
          <w:sz w:val="24"/>
          <w:szCs w:val="24"/>
          <w:lang w:eastAsia="hr-HR"/>
        </w:rPr>
        <w:t xml:space="preserve"> do kraja razdoblja trgovanja.</w:t>
      </w:r>
    </w:p>
    <w:p w:rsidR="00192A9F" w:rsidRPr="001E7130" w:rsidRDefault="00192A9F" w:rsidP="00AD0D0A">
      <w:pPr>
        <w:spacing w:after="0" w:line="240" w:lineRule="auto"/>
        <w:ind w:firstLine="708"/>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Operateru postrojenja se ne dodjeljuju emisijske jedinice od kalendarske godine koja slijedi godinu u kojoj je postrojenje prestalo s obavljanjem djelatnosti.</w:t>
      </w:r>
    </w:p>
    <w:p w:rsidR="00192A9F" w:rsidRPr="001E7130" w:rsidRDefault="00192A9F" w:rsidP="00AD0D0A">
      <w:pPr>
        <w:spacing w:after="0" w:line="240" w:lineRule="auto"/>
      </w:pPr>
    </w:p>
    <w:p w:rsidR="00A86E35" w:rsidRPr="00517300" w:rsidRDefault="00A86E35" w:rsidP="00517300">
      <w:pPr>
        <w:pStyle w:val="Naslov2"/>
        <w:jc w:val="center"/>
        <w:rPr>
          <w:b w:val="0"/>
          <w:i/>
          <w:sz w:val="24"/>
          <w:szCs w:val="24"/>
        </w:rPr>
      </w:pPr>
      <w:r w:rsidRPr="00517300">
        <w:rPr>
          <w:b w:val="0"/>
          <w:i/>
          <w:sz w:val="24"/>
          <w:szCs w:val="24"/>
        </w:rPr>
        <w:t>Raspodjela emisijskih jedinica</w:t>
      </w:r>
    </w:p>
    <w:p w:rsidR="00192A9F" w:rsidRPr="001E7130" w:rsidRDefault="00E4213D" w:rsidP="00517300">
      <w:pPr>
        <w:pStyle w:val="Naslov2"/>
        <w:jc w:val="center"/>
        <w:rPr>
          <w:b w:val="0"/>
          <w:sz w:val="24"/>
          <w:szCs w:val="24"/>
        </w:rPr>
      </w:pPr>
      <w:r w:rsidRPr="001E7130">
        <w:rPr>
          <w:sz w:val="24"/>
          <w:szCs w:val="24"/>
        </w:rPr>
        <w:t>Članak 3</w:t>
      </w:r>
      <w:r w:rsidR="004C45A1" w:rsidRPr="001E7130">
        <w:rPr>
          <w:sz w:val="24"/>
          <w:szCs w:val="24"/>
        </w:rPr>
        <w:t>5</w:t>
      </w:r>
      <w:r w:rsidR="00762E76" w:rsidRPr="001E7130">
        <w:rPr>
          <w:sz w:val="24"/>
          <w:szCs w:val="24"/>
        </w:rPr>
        <w:t>.</w:t>
      </w:r>
    </w:p>
    <w:p w:rsidR="00192A9F" w:rsidRPr="001E7130" w:rsidRDefault="00192A9F" w:rsidP="00AD0D0A">
      <w:pPr>
        <w:spacing w:after="0" w:line="240" w:lineRule="auto"/>
      </w:pPr>
      <w:r w:rsidRPr="001E7130">
        <w:t xml:space="preserve"> </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Operaterima postrojenja koji imaju dozvolu iz članka </w:t>
      </w:r>
      <w:r w:rsidR="002F7979" w:rsidRPr="001E7130">
        <w:rPr>
          <w:rFonts w:ascii="Times New Roman" w:eastAsia="Times New Roman" w:hAnsi="Times New Roman" w:cs="Times New Roman"/>
          <w:sz w:val="24"/>
          <w:szCs w:val="24"/>
          <w:lang w:eastAsia="hr-HR"/>
        </w:rPr>
        <w:t>2</w:t>
      </w:r>
      <w:r w:rsidR="00F36488"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ovoga Zakona i operatorima zrakoplova koji imaju odobren plan praćenja</w:t>
      </w:r>
      <w:r w:rsidR="00CD1866" w:rsidRPr="001E7130">
        <w:rPr>
          <w:rFonts w:ascii="Times New Roman" w:eastAsia="Times New Roman" w:hAnsi="Times New Roman" w:cs="Times New Roman"/>
          <w:sz w:val="24"/>
          <w:szCs w:val="24"/>
          <w:lang w:eastAsia="hr-HR"/>
        </w:rPr>
        <w:t xml:space="preserve"> u skladu s</w:t>
      </w:r>
      <w:r w:rsidR="00B04B7C" w:rsidRPr="001E7130">
        <w:rPr>
          <w:rFonts w:ascii="Times New Roman" w:eastAsia="Times New Roman" w:hAnsi="Times New Roman" w:cs="Times New Roman"/>
          <w:sz w:val="24"/>
          <w:szCs w:val="24"/>
          <w:lang w:eastAsia="hr-HR"/>
        </w:rPr>
        <w:t>a</w:t>
      </w:r>
      <w:r w:rsidR="00CD1866" w:rsidRPr="001E7130">
        <w:rPr>
          <w:rFonts w:ascii="Times New Roman" w:eastAsia="Times New Roman" w:hAnsi="Times New Roman" w:cs="Times New Roman"/>
          <w:sz w:val="24"/>
          <w:szCs w:val="24"/>
          <w:lang w:eastAsia="hr-HR"/>
        </w:rPr>
        <w:t xml:space="preserve"> člankom</w:t>
      </w:r>
      <w:r w:rsidRPr="001E7130">
        <w:rPr>
          <w:rFonts w:ascii="Times New Roman" w:eastAsia="Times New Roman" w:hAnsi="Times New Roman" w:cs="Times New Roman"/>
          <w:sz w:val="24"/>
          <w:szCs w:val="24"/>
          <w:lang w:eastAsia="hr-HR"/>
        </w:rPr>
        <w:t xml:space="preserve"> </w:t>
      </w:r>
      <w:r w:rsidR="00B04B7C" w:rsidRPr="001E7130">
        <w:rPr>
          <w:rFonts w:ascii="Times New Roman" w:eastAsia="Times New Roman" w:hAnsi="Times New Roman" w:cs="Times New Roman"/>
          <w:sz w:val="24"/>
          <w:szCs w:val="24"/>
          <w:lang w:eastAsia="hr-HR"/>
        </w:rPr>
        <w:t>4</w:t>
      </w:r>
      <w:r w:rsidR="00F36488"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ovoga Zakona raspodjeljuju se emisijske jedinice.</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Za svako razdoblje trgovanja raspodjela emisijskih jedinica provodi se prodajom putem dražbe, ako ovim Zakonom nije određeno da se dodjeljuju besplatno.</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Operateru postrojenja za proizvodnju električne energije, uključujući nova postrojenja za proizvodnju el</w:t>
      </w:r>
      <w:r w:rsidR="00756BD1" w:rsidRPr="001E7130">
        <w:rPr>
          <w:rFonts w:ascii="Times New Roman" w:eastAsia="Times New Roman" w:hAnsi="Times New Roman" w:cs="Times New Roman"/>
          <w:sz w:val="24"/>
          <w:szCs w:val="24"/>
          <w:lang w:eastAsia="hr-HR"/>
        </w:rPr>
        <w:t>ektrične energije, postrojenja</w:t>
      </w:r>
      <w:r w:rsidR="00A8147F" w:rsidRPr="001E7130">
        <w:rPr>
          <w:rFonts w:ascii="Times New Roman" w:eastAsia="Times New Roman" w:hAnsi="Times New Roman" w:cs="Times New Roman"/>
          <w:sz w:val="24"/>
          <w:szCs w:val="24"/>
          <w:lang w:eastAsia="hr-HR"/>
        </w:rPr>
        <w:t xml:space="preserve"> za </w:t>
      </w:r>
      <w:r w:rsidRPr="001E7130">
        <w:rPr>
          <w:rFonts w:ascii="Times New Roman" w:eastAsia="Times New Roman" w:hAnsi="Times New Roman" w:cs="Times New Roman"/>
          <w:sz w:val="24"/>
          <w:szCs w:val="24"/>
          <w:lang w:eastAsia="hr-HR"/>
        </w:rPr>
        <w:t>hvatanje, transport ili s</w:t>
      </w:r>
      <w:r w:rsidR="00120B15" w:rsidRPr="001E7130">
        <w:rPr>
          <w:rFonts w:ascii="Times New Roman" w:eastAsia="Times New Roman" w:hAnsi="Times New Roman" w:cs="Times New Roman"/>
          <w:sz w:val="24"/>
          <w:szCs w:val="24"/>
          <w:lang w:eastAsia="hr-HR"/>
        </w:rPr>
        <w:t>kladištenje ugljikova</w:t>
      </w:r>
      <w:r w:rsidR="003F3737" w:rsidRPr="001E7130">
        <w:rPr>
          <w:rFonts w:ascii="Times New Roman" w:eastAsia="Times New Roman" w:hAnsi="Times New Roman" w:cs="Times New Roman"/>
          <w:sz w:val="24"/>
          <w:szCs w:val="24"/>
          <w:lang w:eastAsia="hr-HR"/>
        </w:rPr>
        <w:t xml:space="preserve"> dioksida </w:t>
      </w:r>
      <w:r w:rsidRPr="001E7130">
        <w:rPr>
          <w:rFonts w:ascii="Times New Roman" w:eastAsia="Times New Roman" w:hAnsi="Times New Roman" w:cs="Times New Roman"/>
          <w:sz w:val="24"/>
          <w:szCs w:val="24"/>
          <w:lang w:eastAsia="hr-HR"/>
        </w:rPr>
        <w:t xml:space="preserve">emisijske jedinice se ne </w:t>
      </w:r>
      <w:r w:rsidR="005474C4" w:rsidRPr="001E7130">
        <w:rPr>
          <w:rFonts w:ascii="Times New Roman" w:eastAsia="Times New Roman" w:hAnsi="Times New Roman" w:cs="Times New Roman"/>
          <w:sz w:val="24"/>
          <w:szCs w:val="24"/>
          <w:lang w:eastAsia="hr-HR"/>
        </w:rPr>
        <w:t>mogu dodijeliti</w:t>
      </w:r>
      <w:r w:rsidRPr="001E7130">
        <w:rPr>
          <w:rFonts w:ascii="Times New Roman" w:eastAsia="Times New Roman" w:hAnsi="Times New Roman" w:cs="Times New Roman"/>
          <w:sz w:val="24"/>
          <w:szCs w:val="24"/>
          <w:lang w:eastAsia="hr-HR"/>
        </w:rPr>
        <w:t xml:space="preserve"> besplatno.</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Operateru postrojenja, osim postrojenja iz stavka 3. ovoga članka, a uključujući postrojenja za proizvodnju električne energije iz otpadnih plinova, postrojenja za centralno grijanje (toplane) i postrojenja visokoučinkovite </w:t>
      </w:r>
      <w:proofErr w:type="spellStart"/>
      <w:r w:rsidRPr="001E7130">
        <w:rPr>
          <w:rFonts w:ascii="Times New Roman" w:eastAsia="Times New Roman" w:hAnsi="Times New Roman" w:cs="Times New Roman"/>
          <w:sz w:val="24"/>
          <w:szCs w:val="24"/>
          <w:lang w:eastAsia="hr-HR"/>
        </w:rPr>
        <w:t>kogeneracije</w:t>
      </w:r>
      <w:proofErr w:type="spellEnd"/>
      <w:r w:rsidRPr="001E7130">
        <w:rPr>
          <w:rFonts w:ascii="Times New Roman" w:eastAsia="Times New Roman" w:hAnsi="Times New Roman" w:cs="Times New Roman"/>
          <w:sz w:val="24"/>
          <w:szCs w:val="24"/>
          <w:lang w:eastAsia="hr-HR"/>
        </w:rPr>
        <w:t xml:space="preserve"> samo u odnosu na proizvodnju energije za grijanje i hlađenje, emisijske jedinice se dodjeljuju besplatno u određenom iznosu </w:t>
      </w:r>
      <w:r w:rsidR="00CD1866" w:rsidRPr="001E7130">
        <w:rPr>
          <w:rFonts w:ascii="Times New Roman" w:eastAsia="Times New Roman" w:hAnsi="Times New Roman" w:cs="Times New Roman"/>
          <w:sz w:val="24"/>
          <w:szCs w:val="24"/>
          <w:lang w:eastAsia="hr-HR"/>
        </w:rPr>
        <w:t>u skladu sa stavkom</w:t>
      </w:r>
      <w:r w:rsidRPr="001E7130">
        <w:rPr>
          <w:rFonts w:ascii="Times New Roman" w:eastAsia="Times New Roman" w:hAnsi="Times New Roman" w:cs="Times New Roman"/>
          <w:sz w:val="24"/>
          <w:szCs w:val="24"/>
          <w:lang w:eastAsia="hr-HR"/>
        </w:rPr>
        <w:t xml:space="preserve"> 5.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AD715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U 2013. godini količina emisijskih jedinica koja se dodijeli</w:t>
      </w:r>
      <w:r w:rsidR="00A86E35" w:rsidRPr="001E7130">
        <w:rPr>
          <w:rFonts w:ascii="Times New Roman" w:eastAsia="Times New Roman" w:hAnsi="Times New Roman" w:cs="Times New Roman"/>
          <w:sz w:val="24"/>
          <w:szCs w:val="24"/>
          <w:lang w:eastAsia="hr-HR"/>
        </w:rPr>
        <w:t>la</w:t>
      </w:r>
      <w:r w:rsidRPr="001E7130">
        <w:rPr>
          <w:rFonts w:ascii="Times New Roman" w:eastAsia="Times New Roman" w:hAnsi="Times New Roman" w:cs="Times New Roman"/>
          <w:sz w:val="24"/>
          <w:szCs w:val="24"/>
          <w:lang w:eastAsia="hr-HR"/>
        </w:rPr>
        <w:t xml:space="preserve"> besplatno iznosi</w:t>
      </w:r>
      <w:r w:rsidR="00A86E35" w:rsidRPr="001E7130">
        <w:rPr>
          <w:rFonts w:ascii="Times New Roman" w:eastAsia="Times New Roman" w:hAnsi="Times New Roman" w:cs="Times New Roman"/>
          <w:sz w:val="24"/>
          <w:szCs w:val="24"/>
          <w:lang w:eastAsia="hr-HR"/>
        </w:rPr>
        <w:t>la je</w:t>
      </w:r>
      <w:r w:rsidRPr="001E7130">
        <w:rPr>
          <w:rFonts w:ascii="Times New Roman" w:eastAsia="Times New Roman" w:hAnsi="Times New Roman" w:cs="Times New Roman"/>
          <w:sz w:val="24"/>
          <w:szCs w:val="24"/>
          <w:lang w:eastAsia="hr-HR"/>
        </w:rPr>
        <w:t xml:space="preserve"> 80% od količine utvrđene </w:t>
      </w:r>
      <w:r w:rsidR="00CD1866" w:rsidRPr="001E7130">
        <w:rPr>
          <w:rFonts w:ascii="Times New Roman" w:eastAsia="Times New Roman" w:hAnsi="Times New Roman" w:cs="Times New Roman"/>
          <w:sz w:val="24"/>
          <w:szCs w:val="24"/>
          <w:lang w:eastAsia="hr-HR"/>
        </w:rPr>
        <w:t>u skladu s</w:t>
      </w:r>
      <w:r w:rsidRPr="001E7130">
        <w:rPr>
          <w:rFonts w:ascii="Times New Roman" w:eastAsia="Times New Roman" w:hAnsi="Times New Roman" w:cs="Times New Roman"/>
          <w:sz w:val="24"/>
          <w:szCs w:val="24"/>
          <w:lang w:eastAsia="hr-HR"/>
        </w:rPr>
        <w:t xml:space="preserve"> odredbama Odluke Komisije 2011/278/EU i važećim uputama Europske komisije</w:t>
      </w:r>
      <w:r w:rsidR="001F15F8" w:rsidRPr="001E7130">
        <w:rPr>
          <w:rFonts w:ascii="Times New Roman" w:eastAsia="Times New Roman" w:hAnsi="Times New Roman" w:cs="Times New Roman"/>
          <w:sz w:val="24"/>
          <w:szCs w:val="24"/>
          <w:lang w:eastAsia="hr-HR"/>
        </w:rPr>
        <w:t xml:space="preserve"> donesenih na temelju Komisije 2011/278/EU.</w:t>
      </w:r>
      <w:r w:rsidRPr="001E7130">
        <w:rPr>
          <w:rFonts w:ascii="Times New Roman" w:eastAsia="Times New Roman" w:hAnsi="Times New Roman" w:cs="Times New Roman"/>
          <w:sz w:val="24"/>
          <w:szCs w:val="24"/>
          <w:lang w:eastAsia="hr-HR"/>
        </w:rPr>
        <w:t xml:space="preserve"> Svake sljedeće godine količina emisijskih jedinica koja se dodjelj</w:t>
      </w:r>
      <w:r w:rsidR="00A86E35" w:rsidRPr="001E7130">
        <w:rPr>
          <w:rFonts w:ascii="Times New Roman" w:eastAsia="Times New Roman" w:hAnsi="Times New Roman" w:cs="Times New Roman"/>
          <w:sz w:val="24"/>
          <w:szCs w:val="24"/>
          <w:lang w:eastAsia="hr-HR"/>
        </w:rPr>
        <w:t>uje</w:t>
      </w:r>
      <w:r w:rsidRPr="001E7130">
        <w:rPr>
          <w:rFonts w:ascii="Times New Roman" w:eastAsia="Times New Roman" w:hAnsi="Times New Roman" w:cs="Times New Roman"/>
          <w:sz w:val="24"/>
          <w:szCs w:val="24"/>
          <w:lang w:eastAsia="hr-HR"/>
        </w:rPr>
        <w:t xml:space="preserve"> besplatno smanjuje se za jednake iznose tako da u 2020. godini iznosi 30% od količine utvrđene </w:t>
      </w:r>
      <w:r w:rsidR="00CD1866" w:rsidRPr="001E7130">
        <w:rPr>
          <w:rFonts w:ascii="Times New Roman" w:eastAsia="Times New Roman" w:hAnsi="Times New Roman" w:cs="Times New Roman"/>
          <w:sz w:val="24"/>
          <w:szCs w:val="24"/>
          <w:lang w:eastAsia="hr-HR"/>
        </w:rPr>
        <w:t>u skladu s odredbama Odluke Komisije 2011/278/EU</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Od 2021. do 2025. godine količina emisijskih jedinica koja će se dodijeliti besplatno iznosi 30% od količine utvrđene </w:t>
      </w:r>
      <w:r w:rsidR="00CD1866" w:rsidRPr="001E7130">
        <w:rPr>
          <w:rFonts w:ascii="Times New Roman" w:eastAsia="Times New Roman" w:hAnsi="Times New Roman" w:cs="Times New Roman"/>
          <w:sz w:val="24"/>
          <w:szCs w:val="24"/>
          <w:lang w:eastAsia="hr-HR"/>
        </w:rPr>
        <w:t>u skladu s</w:t>
      </w:r>
      <w:r w:rsidR="00A7649D" w:rsidRPr="001E7130">
        <w:rPr>
          <w:rFonts w:ascii="Times New Roman" w:eastAsia="Times New Roman" w:hAnsi="Times New Roman" w:cs="Times New Roman"/>
          <w:sz w:val="24"/>
          <w:szCs w:val="24"/>
          <w:lang w:eastAsia="hr-HR"/>
        </w:rPr>
        <w:t xml:space="preserve"> odredbama U</w:t>
      </w:r>
      <w:r w:rsidR="006C53A1" w:rsidRPr="001E7130">
        <w:rPr>
          <w:rFonts w:ascii="Times New Roman" w:eastAsia="Times New Roman" w:hAnsi="Times New Roman" w:cs="Times New Roman"/>
          <w:sz w:val="24"/>
          <w:szCs w:val="24"/>
          <w:lang w:eastAsia="hr-HR"/>
        </w:rPr>
        <w:t>redbe Komisije (EU)</w:t>
      </w:r>
      <w:r w:rsidR="00A7649D" w:rsidRPr="001E7130">
        <w:rPr>
          <w:rFonts w:ascii="Times New Roman" w:eastAsia="Times New Roman" w:hAnsi="Times New Roman" w:cs="Times New Roman"/>
          <w:sz w:val="24"/>
          <w:szCs w:val="24"/>
          <w:lang w:eastAsia="hr-HR"/>
        </w:rPr>
        <w:t xml:space="preserve"> 2019/331 </w:t>
      </w:r>
      <w:r w:rsidRPr="001E7130">
        <w:rPr>
          <w:rFonts w:ascii="Times New Roman" w:eastAsia="Times New Roman" w:hAnsi="Times New Roman" w:cs="Times New Roman"/>
          <w:sz w:val="24"/>
          <w:szCs w:val="24"/>
          <w:lang w:eastAsia="hr-HR"/>
        </w:rPr>
        <w:t>i važećim uputama Europske komisije</w:t>
      </w:r>
      <w:r w:rsidR="001F15F8" w:rsidRPr="001E7130">
        <w:rPr>
          <w:rFonts w:ascii="Times New Roman" w:eastAsia="Times New Roman" w:hAnsi="Times New Roman" w:cs="Times New Roman"/>
          <w:sz w:val="24"/>
          <w:szCs w:val="24"/>
          <w:lang w:eastAsia="hr-HR"/>
        </w:rPr>
        <w:t xml:space="preserve"> donesenih na temelju</w:t>
      </w:r>
      <w:r w:rsidRPr="001E7130">
        <w:rPr>
          <w:rFonts w:ascii="Times New Roman" w:eastAsia="Times New Roman" w:hAnsi="Times New Roman" w:cs="Times New Roman"/>
          <w:sz w:val="24"/>
          <w:szCs w:val="24"/>
          <w:lang w:eastAsia="hr-HR"/>
        </w:rPr>
        <w:t xml:space="preserve"> </w:t>
      </w:r>
      <w:r w:rsidR="008D3EAF" w:rsidRPr="001E7130">
        <w:rPr>
          <w:rFonts w:ascii="Times New Roman" w:eastAsia="Times New Roman" w:hAnsi="Times New Roman" w:cs="Times New Roman"/>
          <w:sz w:val="24"/>
          <w:szCs w:val="24"/>
          <w:lang w:eastAsia="hr-HR"/>
        </w:rPr>
        <w:t>Uredbe Komisije (EU) 2019/331.</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323C44"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Iznimno, operaterima postrojenja iz stav</w:t>
      </w:r>
      <w:r w:rsidR="00E4213D"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ka </w:t>
      </w:r>
      <w:r w:rsidR="00BF7714"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xml:space="preserve">., </w:t>
      </w:r>
      <w:r w:rsidR="00BF7714"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xml:space="preserve">. i </w:t>
      </w:r>
      <w:r w:rsidR="00BF7714"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xml:space="preserve">. ovoga članka koji obavljaju djelatnost u sektorima ili </w:t>
      </w:r>
      <w:proofErr w:type="spellStart"/>
      <w:r w:rsidRPr="001E7130">
        <w:rPr>
          <w:rFonts w:ascii="Times New Roman" w:eastAsia="Times New Roman" w:hAnsi="Times New Roman" w:cs="Times New Roman"/>
          <w:sz w:val="24"/>
          <w:szCs w:val="24"/>
          <w:lang w:eastAsia="hr-HR"/>
        </w:rPr>
        <w:t>podsektorima</w:t>
      </w:r>
      <w:proofErr w:type="spellEnd"/>
      <w:r w:rsidRPr="001E7130">
        <w:rPr>
          <w:rFonts w:ascii="Times New Roman" w:eastAsia="Times New Roman" w:hAnsi="Times New Roman" w:cs="Times New Roman"/>
          <w:sz w:val="24"/>
          <w:szCs w:val="24"/>
          <w:lang w:eastAsia="hr-HR"/>
        </w:rPr>
        <w:t xml:space="preserve"> koji su izloženi velikom riziku od </w:t>
      </w:r>
      <w:proofErr w:type="spellStart"/>
      <w:r w:rsidRPr="001E7130">
        <w:rPr>
          <w:rFonts w:ascii="Times New Roman" w:eastAsia="Times New Roman" w:hAnsi="Times New Roman" w:cs="Times New Roman"/>
          <w:sz w:val="24"/>
          <w:szCs w:val="24"/>
          <w:lang w:eastAsia="hr-HR"/>
        </w:rPr>
        <w:t>izmještanja</w:t>
      </w:r>
      <w:proofErr w:type="spellEnd"/>
      <w:r w:rsidRPr="001E7130">
        <w:rPr>
          <w:rFonts w:ascii="Times New Roman" w:eastAsia="Times New Roman" w:hAnsi="Times New Roman" w:cs="Times New Roman"/>
          <w:sz w:val="24"/>
          <w:szCs w:val="24"/>
          <w:lang w:eastAsia="hr-HR"/>
        </w:rPr>
        <w:t xml:space="preserve"> emisija stakleničkih plinova u treće zemlje količina emisijskih jedinica koja će se </w:t>
      </w:r>
      <w:r w:rsidR="00BF7714" w:rsidRPr="001E7130">
        <w:rPr>
          <w:rFonts w:ascii="Times New Roman" w:eastAsia="Times New Roman" w:hAnsi="Times New Roman" w:cs="Times New Roman"/>
          <w:sz w:val="24"/>
          <w:szCs w:val="24"/>
          <w:lang w:eastAsia="hr-HR"/>
        </w:rPr>
        <w:t xml:space="preserve">dodijeliti besplatno </w:t>
      </w:r>
      <w:r w:rsidR="00BF7714" w:rsidRPr="001E7130">
        <w:rPr>
          <w:rFonts w:ascii="Times New Roman" w:eastAsia="Times New Roman" w:hAnsi="Times New Roman" w:cs="Times New Roman"/>
          <w:sz w:val="24"/>
          <w:szCs w:val="24"/>
          <w:lang w:eastAsia="hr-HR"/>
        </w:rPr>
        <w:lastRenderedPageBreak/>
        <w:t>iznosi 100</w:t>
      </w:r>
      <w:r w:rsidRPr="001E7130">
        <w:rPr>
          <w:rFonts w:ascii="Times New Roman" w:eastAsia="Times New Roman" w:hAnsi="Times New Roman" w:cs="Times New Roman"/>
          <w:sz w:val="24"/>
          <w:szCs w:val="24"/>
          <w:lang w:eastAsia="hr-HR"/>
        </w:rPr>
        <w:t xml:space="preserve">% od količine utvrđene </w:t>
      </w:r>
      <w:r w:rsidR="00CD1866" w:rsidRPr="001E7130">
        <w:rPr>
          <w:rFonts w:ascii="Times New Roman" w:eastAsia="Times New Roman" w:hAnsi="Times New Roman" w:cs="Times New Roman"/>
          <w:sz w:val="24"/>
          <w:szCs w:val="24"/>
          <w:lang w:eastAsia="hr-HR"/>
        </w:rPr>
        <w:t>u skladu s</w:t>
      </w:r>
      <w:r w:rsidRPr="001E7130">
        <w:rPr>
          <w:rFonts w:ascii="Times New Roman" w:eastAsia="Times New Roman" w:hAnsi="Times New Roman" w:cs="Times New Roman"/>
          <w:sz w:val="24"/>
          <w:szCs w:val="24"/>
          <w:lang w:eastAsia="hr-HR"/>
        </w:rPr>
        <w:t xml:space="preserve"> odredba</w:t>
      </w:r>
      <w:r w:rsidR="00D33D7E" w:rsidRPr="001E7130">
        <w:rPr>
          <w:rFonts w:ascii="Times New Roman" w:eastAsia="Times New Roman" w:hAnsi="Times New Roman" w:cs="Times New Roman"/>
          <w:sz w:val="24"/>
          <w:szCs w:val="24"/>
          <w:lang w:eastAsia="hr-HR"/>
        </w:rPr>
        <w:t>ma Odluke Komisije 2011/278/EU,</w:t>
      </w:r>
      <w:r w:rsidR="00D33D7E" w:rsidRPr="001E7130">
        <w:t xml:space="preserve"> </w:t>
      </w:r>
      <w:r w:rsidR="00D33D7E" w:rsidRPr="001E7130">
        <w:rPr>
          <w:rFonts w:ascii="Times New Roman" w:eastAsia="Times New Roman" w:hAnsi="Times New Roman" w:cs="Times New Roman"/>
          <w:sz w:val="24"/>
          <w:szCs w:val="24"/>
          <w:lang w:eastAsia="hr-HR"/>
        </w:rPr>
        <w:t xml:space="preserve">Uredbe Komisije (EU) 2019/331 </w:t>
      </w:r>
      <w:r w:rsidRPr="001E7130">
        <w:rPr>
          <w:rFonts w:ascii="Times New Roman" w:eastAsia="Times New Roman" w:hAnsi="Times New Roman" w:cs="Times New Roman"/>
          <w:sz w:val="24"/>
          <w:szCs w:val="24"/>
          <w:lang w:eastAsia="hr-HR"/>
        </w:rPr>
        <w:t>i važećim uputama Europske komisije</w:t>
      </w:r>
      <w:r w:rsidR="001F15F8" w:rsidRPr="001E7130">
        <w:rPr>
          <w:rFonts w:ascii="Times New Roman" w:eastAsia="Times New Roman" w:hAnsi="Times New Roman" w:cs="Times New Roman"/>
          <w:sz w:val="24"/>
          <w:szCs w:val="24"/>
          <w:lang w:eastAsia="hr-HR"/>
        </w:rPr>
        <w:t xml:space="preserve"> donesenih na teme</w:t>
      </w:r>
      <w:r w:rsidR="00A7649D" w:rsidRPr="001E7130">
        <w:rPr>
          <w:rFonts w:ascii="Times New Roman" w:eastAsia="Times New Roman" w:hAnsi="Times New Roman" w:cs="Times New Roman"/>
          <w:sz w:val="24"/>
          <w:szCs w:val="24"/>
          <w:lang w:eastAsia="hr-HR"/>
        </w:rPr>
        <w:t>lju Odluke Komisije 2011/278/EU i</w:t>
      </w:r>
      <w:r w:rsidR="001F15F8" w:rsidRPr="001E7130">
        <w:rPr>
          <w:rFonts w:ascii="Times New Roman" w:eastAsia="Times New Roman" w:hAnsi="Times New Roman" w:cs="Times New Roman"/>
          <w:sz w:val="24"/>
          <w:szCs w:val="24"/>
          <w:lang w:eastAsia="hr-HR"/>
        </w:rPr>
        <w:t xml:space="preserve"> </w:t>
      </w:r>
      <w:r w:rsidR="00D33D7E" w:rsidRPr="001E7130">
        <w:rPr>
          <w:rFonts w:ascii="Times New Roman" w:eastAsia="Times New Roman" w:hAnsi="Times New Roman" w:cs="Times New Roman"/>
          <w:sz w:val="24"/>
          <w:szCs w:val="24"/>
          <w:lang w:eastAsia="hr-HR"/>
        </w:rPr>
        <w:t xml:space="preserve">Uredbe Komisije (EU) 2019/331 </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323C44"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Emisijske jedinice koje s</w:t>
      </w:r>
      <w:r w:rsidR="00A86E35" w:rsidRPr="001E7130">
        <w:rPr>
          <w:rFonts w:ascii="Times New Roman" w:eastAsia="Times New Roman" w:hAnsi="Times New Roman" w:cs="Times New Roman"/>
          <w:sz w:val="24"/>
          <w:szCs w:val="24"/>
          <w:lang w:eastAsia="hr-HR"/>
        </w:rPr>
        <w:t>u</w:t>
      </w:r>
      <w:r w:rsidRPr="001E7130">
        <w:rPr>
          <w:rFonts w:ascii="Times New Roman" w:eastAsia="Times New Roman" w:hAnsi="Times New Roman" w:cs="Times New Roman"/>
          <w:sz w:val="24"/>
          <w:szCs w:val="24"/>
          <w:lang w:eastAsia="hr-HR"/>
        </w:rPr>
        <w:t xml:space="preserve"> izda</w:t>
      </w:r>
      <w:r w:rsidR="00A86E35" w:rsidRPr="001E7130">
        <w:rPr>
          <w:rFonts w:ascii="Times New Roman" w:eastAsia="Times New Roman" w:hAnsi="Times New Roman" w:cs="Times New Roman"/>
          <w:sz w:val="24"/>
          <w:szCs w:val="24"/>
          <w:lang w:eastAsia="hr-HR"/>
        </w:rPr>
        <w:t>ne</w:t>
      </w:r>
      <w:r w:rsidRPr="001E7130">
        <w:rPr>
          <w:rFonts w:ascii="Times New Roman" w:eastAsia="Times New Roman" w:hAnsi="Times New Roman" w:cs="Times New Roman"/>
          <w:sz w:val="24"/>
          <w:szCs w:val="24"/>
          <w:lang w:eastAsia="hr-HR"/>
        </w:rPr>
        <w:t xml:space="preserve"> od 1. siječnja 2013. godine nadalje vrijede neograničeno. </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A2200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192A9F" w:rsidRPr="001E7130">
        <w:rPr>
          <w:rFonts w:ascii="Times New Roman" w:eastAsia="Times New Roman" w:hAnsi="Times New Roman" w:cs="Times New Roman"/>
          <w:sz w:val="24"/>
          <w:szCs w:val="24"/>
          <w:lang w:eastAsia="hr-HR"/>
        </w:rPr>
        <w:t>) Emisijske jedinice koje se izdaju od 1. siječnja 2021. godine nadalje uključuju naznaku o tome u kojem su desetogodišnjem razdoblju od 1. siječnja 2021.godine nadalje izdane te su valjane za emisije od prve godine toga razdoblja nadalje.</w:t>
      </w:r>
    </w:p>
    <w:p w:rsidR="00B937AB" w:rsidRPr="001E7130" w:rsidRDefault="00B937AB" w:rsidP="00757742">
      <w:pPr>
        <w:spacing w:after="0" w:line="240" w:lineRule="auto"/>
        <w:rPr>
          <w:rFonts w:ascii="Times New Roman" w:eastAsia="Times New Roman" w:hAnsi="Times New Roman" w:cs="Times New Roman"/>
          <w:bCs/>
          <w:i/>
          <w:sz w:val="24"/>
          <w:szCs w:val="24"/>
          <w:lang w:eastAsia="hr-HR"/>
        </w:rPr>
      </w:pPr>
    </w:p>
    <w:p w:rsidR="0028591A" w:rsidRPr="00517300" w:rsidRDefault="0028591A" w:rsidP="00517300">
      <w:pPr>
        <w:pStyle w:val="Naslov2"/>
        <w:jc w:val="center"/>
        <w:rPr>
          <w:b w:val="0"/>
          <w:i/>
          <w:sz w:val="24"/>
          <w:szCs w:val="24"/>
        </w:rPr>
      </w:pPr>
      <w:r w:rsidRPr="00517300">
        <w:rPr>
          <w:b w:val="0"/>
          <w:i/>
          <w:sz w:val="24"/>
          <w:szCs w:val="24"/>
        </w:rPr>
        <w:t>Raspodjela emisijskih jedinica</w:t>
      </w:r>
      <w:r w:rsidR="004F22C2" w:rsidRPr="00517300">
        <w:rPr>
          <w:b w:val="0"/>
          <w:i/>
          <w:sz w:val="24"/>
          <w:szCs w:val="24"/>
        </w:rPr>
        <w:t xml:space="preserve"> operaterima </w:t>
      </w:r>
      <w:proofErr w:type="spellStart"/>
      <w:r w:rsidR="004F22C2" w:rsidRPr="00517300">
        <w:rPr>
          <w:b w:val="0"/>
          <w:i/>
          <w:sz w:val="24"/>
          <w:szCs w:val="24"/>
        </w:rPr>
        <w:t>postrojenja</w:t>
      </w:r>
      <w:r w:rsidRPr="00517300">
        <w:rPr>
          <w:b w:val="0"/>
          <w:i/>
          <w:sz w:val="24"/>
          <w:szCs w:val="24"/>
        </w:rPr>
        <w:t>za</w:t>
      </w:r>
      <w:proofErr w:type="spellEnd"/>
      <w:r w:rsidRPr="00517300">
        <w:rPr>
          <w:b w:val="0"/>
          <w:i/>
          <w:sz w:val="24"/>
          <w:szCs w:val="24"/>
        </w:rPr>
        <w:t xml:space="preserve"> razdoblje </w:t>
      </w:r>
      <w:r w:rsidR="007E38CF" w:rsidRPr="00517300">
        <w:rPr>
          <w:b w:val="0"/>
          <w:i/>
          <w:sz w:val="24"/>
          <w:szCs w:val="24"/>
        </w:rPr>
        <w:t xml:space="preserve">od 2013. do </w:t>
      </w:r>
      <w:r w:rsidRPr="00517300">
        <w:rPr>
          <w:b w:val="0"/>
          <w:i/>
          <w:sz w:val="24"/>
          <w:szCs w:val="24"/>
        </w:rPr>
        <w:t>2020.</w:t>
      </w:r>
    </w:p>
    <w:p w:rsidR="00192A9F" w:rsidRPr="001E7130" w:rsidRDefault="00762E76" w:rsidP="00517300">
      <w:pPr>
        <w:pStyle w:val="Naslov2"/>
        <w:jc w:val="center"/>
        <w:rPr>
          <w:b w:val="0"/>
          <w:sz w:val="24"/>
          <w:szCs w:val="24"/>
        </w:rPr>
      </w:pPr>
      <w:r w:rsidRPr="001E7130">
        <w:rPr>
          <w:sz w:val="24"/>
          <w:szCs w:val="24"/>
        </w:rPr>
        <w:t>Članak 3</w:t>
      </w:r>
      <w:r w:rsidR="004C45A1" w:rsidRPr="001E7130">
        <w:rPr>
          <w:sz w:val="24"/>
          <w:szCs w:val="24"/>
        </w:rPr>
        <w:t>6</w:t>
      </w:r>
      <w:r w:rsidR="00192A9F" w:rsidRPr="001E7130">
        <w:rPr>
          <w:sz w:val="24"/>
          <w:szCs w:val="24"/>
        </w:rPr>
        <w:t>.</w:t>
      </w:r>
    </w:p>
    <w:p w:rsidR="00192A9F" w:rsidRPr="001E7130" w:rsidRDefault="00192A9F" w:rsidP="00AD0D0A">
      <w:pPr>
        <w:spacing w:after="0" w:line="240" w:lineRule="auto"/>
        <w:rPr>
          <w:rFonts w:ascii="Times New Roman" w:hAnsi="Times New Roman" w:cs="Times New Roman"/>
          <w:sz w:val="24"/>
          <w:szCs w:val="24"/>
        </w:rPr>
      </w:pPr>
    </w:p>
    <w:p w:rsidR="00192A9F" w:rsidRPr="001E7130" w:rsidRDefault="00192A9F" w:rsidP="00AD0D0A">
      <w:pPr>
        <w:pStyle w:val="Tijeloteksta"/>
        <w:ind w:left="0" w:right="108" w:firstLine="708"/>
        <w:jc w:val="both"/>
      </w:pPr>
      <w:r w:rsidRPr="001E7130">
        <w:t xml:space="preserve">(1) Za provedbu Odluke Komisije 2011/278/EU i važećih uputa Europske komisije </w:t>
      </w:r>
      <w:r w:rsidR="001F15F8" w:rsidRPr="001E7130">
        <w:t xml:space="preserve">donesenih na temelju </w:t>
      </w:r>
      <w:r w:rsidR="0028591A" w:rsidRPr="001E7130">
        <w:t>Odluke Komisije 2011/278/EU</w:t>
      </w:r>
      <w:r w:rsidR="001F15F8" w:rsidRPr="001E7130">
        <w:t xml:space="preserve"> </w:t>
      </w:r>
      <w:r w:rsidRPr="001E7130">
        <w:t xml:space="preserve">nadležno je </w:t>
      </w:r>
      <w:r w:rsidR="003D6BCA" w:rsidRPr="001E7130">
        <w:t>središnje tijelo državne uprave nadležno za zaštitu okoliša</w:t>
      </w:r>
      <w:r w:rsidRPr="001E7130">
        <w:t>.</w:t>
      </w:r>
    </w:p>
    <w:p w:rsidR="00192A9F" w:rsidRPr="001E7130" w:rsidRDefault="00192A9F" w:rsidP="00AD0D0A">
      <w:pPr>
        <w:pStyle w:val="Tijeloteksta"/>
        <w:ind w:left="0" w:right="108" w:firstLine="708"/>
        <w:jc w:val="both"/>
      </w:pPr>
    </w:p>
    <w:p w:rsidR="00192A9F" w:rsidRPr="001E7130" w:rsidRDefault="00192A9F" w:rsidP="00AD0D0A">
      <w:pPr>
        <w:pStyle w:val="Tijeloteksta"/>
        <w:ind w:left="0" w:right="108" w:firstLine="708"/>
        <w:jc w:val="both"/>
      </w:pPr>
      <w:r w:rsidRPr="001E7130">
        <w:t>(2)</w:t>
      </w:r>
      <w:r w:rsidR="00BF2342" w:rsidRPr="001E7130">
        <w:t xml:space="preserve"> </w:t>
      </w:r>
      <w:r w:rsidRPr="001E7130">
        <w:t xml:space="preserve">U svrhu provedbe Odluke Komisije 2011/278/EU </w:t>
      </w:r>
      <w:r w:rsidR="003D6BCA" w:rsidRPr="001E7130">
        <w:t>središnje tijelo državne uprave nadležno za zaštitu okoliša</w:t>
      </w:r>
      <w:r w:rsidR="00522629" w:rsidRPr="001E7130">
        <w:t xml:space="preserve"> </w:t>
      </w:r>
      <w:r w:rsidRPr="001E7130">
        <w:t>dostavlja Europskoj komisiji odgovarajuće obavijesti o preliminarnom izračunu količina emisijskih jedinica koje se dodjeljuju besplatno i donosi rješenja kojima se određuje količina emisijskih jedinica</w:t>
      </w:r>
      <w:r w:rsidR="00F86DC8" w:rsidRPr="001E7130">
        <w:t xml:space="preserve"> za razdoblje od 2013. do 2020. godine</w:t>
      </w:r>
      <w:r w:rsidRPr="001E7130">
        <w:t xml:space="preserve"> koja se dodjeljuje besplatno:</w:t>
      </w:r>
    </w:p>
    <w:p w:rsidR="00192A9F" w:rsidRPr="001E7130" w:rsidRDefault="00192A9F" w:rsidP="00AD0D0A">
      <w:pPr>
        <w:pStyle w:val="Tijeloteksta"/>
        <w:ind w:left="0" w:right="108" w:firstLine="708"/>
        <w:jc w:val="both"/>
      </w:pPr>
    </w:p>
    <w:p w:rsidR="00192A9F" w:rsidRPr="001E7130" w:rsidRDefault="006C79E0"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1. </w:t>
      </w:r>
      <w:r w:rsidR="00192A9F" w:rsidRPr="001E7130">
        <w:rPr>
          <w:rFonts w:ascii="Times New Roman" w:hAnsi="Times New Roman" w:cs="Times New Roman"/>
          <w:sz w:val="24"/>
          <w:szCs w:val="24"/>
        </w:rPr>
        <w:t xml:space="preserve">operaterima postojećih postrojenja </w:t>
      </w:r>
      <w:r w:rsidR="00CD1866" w:rsidRPr="001E7130">
        <w:rPr>
          <w:rFonts w:ascii="Times New Roman" w:eastAsia="Times New Roman" w:hAnsi="Times New Roman" w:cs="Times New Roman"/>
          <w:sz w:val="24"/>
          <w:szCs w:val="24"/>
          <w:lang w:eastAsia="hr-HR"/>
        </w:rPr>
        <w:t>u skladu sa</w:t>
      </w:r>
      <w:r w:rsidR="00192A9F" w:rsidRPr="001E7130">
        <w:rPr>
          <w:rFonts w:ascii="Times New Roman" w:hAnsi="Times New Roman" w:cs="Times New Roman"/>
          <w:sz w:val="24"/>
          <w:szCs w:val="24"/>
        </w:rPr>
        <w:t xml:space="preserve"> člancima 5. do </w:t>
      </w:r>
      <w:r w:rsidR="000B4951" w:rsidRPr="001E7130">
        <w:rPr>
          <w:rFonts w:ascii="Times New Roman" w:hAnsi="Times New Roman" w:cs="Times New Roman"/>
          <w:sz w:val="24"/>
          <w:szCs w:val="24"/>
        </w:rPr>
        <w:t>16. Odluke Komisije 2011/278/EU</w:t>
      </w:r>
    </w:p>
    <w:p w:rsidR="00192A9F" w:rsidRPr="001E7130" w:rsidRDefault="006C79E0"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192A9F" w:rsidRPr="001E7130">
        <w:rPr>
          <w:rFonts w:ascii="Times New Roman" w:hAnsi="Times New Roman" w:cs="Times New Roman"/>
          <w:sz w:val="24"/>
          <w:szCs w:val="24"/>
        </w:rPr>
        <w:t xml:space="preserve"> operaterima novih postrojenja </w:t>
      </w:r>
      <w:r w:rsidR="00CD1866" w:rsidRPr="001E7130">
        <w:rPr>
          <w:rFonts w:ascii="Times New Roman" w:eastAsia="Times New Roman" w:hAnsi="Times New Roman" w:cs="Times New Roman"/>
          <w:sz w:val="24"/>
          <w:szCs w:val="24"/>
          <w:lang w:eastAsia="hr-HR"/>
        </w:rPr>
        <w:t>u skladu sa</w:t>
      </w:r>
      <w:r w:rsidR="00192A9F" w:rsidRPr="001E7130">
        <w:rPr>
          <w:rFonts w:ascii="Times New Roman" w:hAnsi="Times New Roman" w:cs="Times New Roman"/>
          <w:sz w:val="24"/>
          <w:szCs w:val="24"/>
        </w:rPr>
        <w:t xml:space="preserve"> člancima 17. do </w:t>
      </w:r>
      <w:r w:rsidR="000B4951" w:rsidRPr="001E7130">
        <w:rPr>
          <w:rFonts w:ascii="Times New Roman" w:hAnsi="Times New Roman" w:cs="Times New Roman"/>
          <w:sz w:val="24"/>
          <w:szCs w:val="24"/>
        </w:rPr>
        <w:t>19. Odluke Komisije 2011/278/EU</w:t>
      </w:r>
    </w:p>
    <w:p w:rsidR="00192A9F" w:rsidRPr="001E7130" w:rsidRDefault="00192A9F"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3.</w:t>
      </w:r>
      <w:r w:rsidR="00BD0198" w:rsidRPr="001E7130">
        <w:rPr>
          <w:rFonts w:ascii="Times New Roman" w:hAnsi="Times New Roman" w:cs="Times New Roman"/>
          <w:sz w:val="24"/>
          <w:szCs w:val="24"/>
        </w:rPr>
        <w:t xml:space="preserve"> </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operaterima postrojenja u slučaju značajnog povećanja kapaciteta postrojenja </w:t>
      </w:r>
      <w:r w:rsidR="00CD1866" w:rsidRPr="001E7130">
        <w:rPr>
          <w:rFonts w:ascii="Times New Roman" w:eastAsia="Times New Roman" w:hAnsi="Times New Roman" w:cs="Times New Roman"/>
          <w:sz w:val="24"/>
          <w:szCs w:val="24"/>
          <w:lang w:eastAsia="hr-HR"/>
        </w:rPr>
        <w:t xml:space="preserve">u skladu sa </w:t>
      </w:r>
      <w:r w:rsidRPr="001E7130">
        <w:rPr>
          <w:rFonts w:ascii="Times New Roman" w:hAnsi="Times New Roman" w:cs="Times New Roman"/>
          <w:sz w:val="24"/>
          <w:szCs w:val="24"/>
        </w:rPr>
        <w:t>člank</w:t>
      </w:r>
      <w:r w:rsidR="00CD1866" w:rsidRPr="001E7130">
        <w:rPr>
          <w:rFonts w:ascii="Times New Roman" w:hAnsi="Times New Roman" w:cs="Times New Roman"/>
          <w:sz w:val="24"/>
          <w:szCs w:val="24"/>
        </w:rPr>
        <w:t>om</w:t>
      </w:r>
      <w:r w:rsidRPr="001E7130">
        <w:rPr>
          <w:rFonts w:ascii="Times New Roman" w:hAnsi="Times New Roman" w:cs="Times New Roman"/>
          <w:sz w:val="24"/>
          <w:szCs w:val="24"/>
        </w:rPr>
        <w:t xml:space="preserve"> 20. Odluke Komisije 2011/278/EU i važećim uputama Europske komisije</w:t>
      </w:r>
      <w:r w:rsidR="00935B62" w:rsidRPr="001E7130">
        <w:rPr>
          <w:rFonts w:ascii="Times New Roman" w:hAnsi="Times New Roman" w:cs="Times New Roman"/>
          <w:sz w:val="24"/>
          <w:szCs w:val="24"/>
        </w:rPr>
        <w:t xml:space="preserve"> o besplatnoj dodjeli emisijskih jedinica</w:t>
      </w:r>
    </w:p>
    <w:p w:rsidR="00192A9F" w:rsidRPr="001E7130" w:rsidRDefault="006C79E0"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4. </w:t>
      </w:r>
      <w:r w:rsidR="00192A9F" w:rsidRPr="001E7130">
        <w:rPr>
          <w:rFonts w:ascii="Times New Roman" w:hAnsi="Times New Roman" w:cs="Times New Roman"/>
          <w:sz w:val="24"/>
          <w:szCs w:val="24"/>
        </w:rPr>
        <w:t>operaterima postrojenja u slučaju značajnog smanjenja kapaciteta postrojenja</w:t>
      </w:r>
      <w:r w:rsidR="00CD1866" w:rsidRPr="001E7130">
        <w:rPr>
          <w:rFonts w:ascii="Times New Roman" w:hAnsi="Times New Roman" w:cs="Times New Roman"/>
          <w:sz w:val="24"/>
          <w:szCs w:val="24"/>
        </w:rPr>
        <w:t xml:space="preserve"> </w:t>
      </w:r>
      <w:r w:rsidR="00CD1866" w:rsidRPr="001E7130">
        <w:rPr>
          <w:rFonts w:ascii="Times New Roman" w:eastAsia="Times New Roman" w:hAnsi="Times New Roman" w:cs="Times New Roman"/>
          <w:sz w:val="24"/>
          <w:szCs w:val="24"/>
          <w:lang w:eastAsia="hr-HR"/>
        </w:rPr>
        <w:t xml:space="preserve">u skladu sa </w:t>
      </w:r>
      <w:r w:rsidR="00CD1866" w:rsidRPr="001E7130">
        <w:rPr>
          <w:rFonts w:ascii="Times New Roman" w:hAnsi="Times New Roman" w:cs="Times New Roman"/>
          <w:sz w:val="24"/>
          <w:szCs w:val="24"/>
        </w:rPr>
        <w:t>člankom</w:t>
      </w:r>
      <w:r w:rsidR="00192A9F" w:rsidRPr="001E7130">
        <w:rPr>
          <w:rFonts w:ascii="Times New Roman" w:hAnsi="Times New Roman" w:cs="Times New Roman"/>
          <w:sz w:val="24"/>
          <w:szCs w:val="24"/>
        </w:rPr>
        <w:t xml:space="preserve"> 21. Odluke Komisije 2011/278/EU i važećim uputama Europske komisije</w:t>
      </w:r>
      <w:r w:rsidR="001F15F8" w:rsidRPr="001E7130">
        <w:rPr>
          <w:rFonts w:ascii="Times New Roman" w:eastAsia="Times New Roman" w:hAnsi="Times New Roman" w:cs="Times New Roman"/>
          <w:sz w:val="24"/>
          <w:szCs w:val="24"/>
          <w:lang w:eastAsia="hr-HR"/>
        </w:rPr>
        <w:t xml:space="preserve"> donesenih na temelju </w:t>
      </w:r>
      <w:r w:rsidR="001F15F8" w:rsidRPr="001E7130">
        <w:rPr>
          <w:rFonts w:ascii="Times New Roman" w:hAnsi="Times New Roman" w:cs="Times New Roman"/>
          <w:sz w:val="24"/>
          <w:szCs w:val="24"/>
        </w:rPr>
        <w:t>Odluke Komisije 2011/278/EU</w:t>
      </w:r>
    </w:p>
    <w:p w:rsidR="00192A9F" w:rsidRPr="001E7130" w:rsidRDefault="006C79E0"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5. </w:t>
      </w:r>
      <w:r w:rsidR="00192A9F" w:rsidRPr="001E7130">
        <w:rPr>
          <w:rFonts w:ascii="Times New Roman" w:hAnsi="Times New Roman" w:cs="Times New Roman"/>
          <w:sz w:val="24"/>
          <w:szCs w:val="24"/>
        </w:rPr>
        <w:t>operaterima postrojenja u slučaju djelomičnog prestanka rada postrojenja</w:t>
      </w:r>
      <w:r w:rsidR="000C2785" w:rsidRPr="001E7130">
        <w:rPr>
          <w:rFonts w:ascii="Times New Roman" w:hAnsi="Times New Roman" w:cs="Times New Roman"/>
          <w:sz w:val="24"/>
          <w:szCs w:val="24"/>
        </w:rPr>
        <w:t xml:space="preserve">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192A9F" w:rsidRPr="001E7130">
        <w:rPr>
          <w:rFonts w:ascii="Times New Roman" w:hAnsi="Times New Roman" w:cs="Times New Roman"/>
          <w:sz w:val="24"/>
          <w:szCs w:val="24"/>
        </w:rPr>
        <w:t xml:space="preserve"> 23. Odluke Komisije 2011/278/EU i važećim uputama Europske komisije</w:t>
      </w:r>
      <w:r w:rsidR="00935B62" w:rsidRPr="001E7130">
        <w:rPr>
          <w:rFonts w:ascii="Times New Roman" w:hAnsi="Times New Roman" w:cs="Times New Roman"/>
          <w:sz w:val="24"/>
          <w:szCs w:val="24"/>
        </w:rPr>
        <w:t xml:space="preserve"> </w:t>
      </w:r>
      <w:r w:rsidR="001F15F8" w:rsidRPr="001E7130">
        <w:rPr>
          <w:rFonts w:ascii="Times New Roman" w:eastAsia="Times New Roman" w:hAnsi="Times New Roman" w:cs="Times New Roman"/>
          <w:sz w:val="24"/>
          <w:szCs w:val="24"/>
          <w:lang w:eastAsia="hr-HR"/>
        </w:rPr>
        <w:t xml:space="preserve">donesenih na temelju </w:t>
      </w:r>
      <w:r w:rsidR="000B4951" w:rsidRPr="001E7130">
        <w:rPr>
          <w:rFonts w:ascii="Times New Roman" w:hAnsi="Times New Roman" w:cs="Times New Roman"/>
          <w:sz w:val="24"/>
          <w:szCs w:val="24"/>
        </w:rPr>
        <w:t>Odluke Komisije 2011/278/EU</w:t>
      </w:r>
    </w:p>
    <w:p w:rsidR="001F15F8" w:rsidRPr="001E7130" w:rsidRDefault="006C79E0"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6. </w:t>
      </w:r>
      <w:r w:rsidR="00192A9F" w:rsidRPr="001E7130">
        <w:rPr>
          <w:rFonts w:ascii="Times New Roman" w:hAnsi="Times New Roman" w:cs="Times New Roman"/>
          <w:sz w:val="24"/>
          <w:szCs w:val="24"/>
        </w:rPr>
        <w:t xml:space="preserve">operaterima postrojenja u slučaju naknadnog povećanja razine djelatnosti </w:t>
      </w:r>
      <w:r w:rsidR="000C2785" w:rsidRPr="001E7130">
        <w:rPr>
          <w:rFonts w:ascii="Times New Roman" w:hAnsi="Times New Roman" w:cs="Times New Roman"/>
          <w:sz w:val="24"/>
          <w:szCs w:val="24"/>
        </w:rPr>
        <w:t xml:space="preserve">postrojenja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752186" w:rsidRPr="001E7130">
        <w:rPr>
          <w:rFonts w:ascii="Times New Roman" w:hAnsi="Times New Roman" w:cs="Times New Roman"/>
          <w:sz w:val="24"/>
          <w:szCs w:val="24"/>
        </w:rPr>
        <w:t xml:space="preserve"> 23</w:t>
      </w:r>
      <w:r w:rsidR="00192A9F" w:rsidRPr="001E7130">
        <w:rPr>
          <w:rFonts w:ascii="Times New Roman" w:hAnsi="Times New Roman" w:cs="Times New Roman"/>
          <w:sz w:val="24"/>
          <w:szCs w:val="24"/>
        </w:rPr>
        <w:t>. Odluke Komisije 2011/278/EU i važećim uputama Europske komisije</w:t>
      </w:r>
      <w:r w:rsidR="00935B62" w:rsidRPr="001E7130">
        <w:rPr>
          <w:rFonts w:ascii="Times New Roman" w:hAnsi="Times New Roman" w:cs="Times New Roman"/>
          <w:sz w:val="24"/>
          <w:szCs w:val="24"/>
        </w:rPr>
        <w:t xml:space="preserve"> </w:t>
      </w:r>
      <w:r w:rsidR="001F15F8" w:rsidRPr="001E7130">
        <w:rPr>
          <w:rFonts w:ascii="Times New Roman" w:eastAsia="Times New Roman" w:hAnsi="Times New Roman" w:cs="Times New Roman"/>
          <w:sz w:val="24"/>
          <w:szCs w:val="24"/>
          <w:lang w:eastAsia="hr-HR"/>
        </w:rPr>
        <w:t xml:space="preserve">donesenih na temelju </w:t>
      </w:r>
      <w:r w:rsidR="001F15F8" w:rsidRPr="001E7130">
        <w:rPr>
          <w:rFonts w:ascii="Times New Roman" w:hAnsi="Times New Roman" w:cs="Times New Roman"/>
          <w:sz w:val="24"/>
          <w:szCs w:val="24"/>
        </w:rPr>
        <w:t>Odluk</w:t>
      </w:r>
      <w:r w:rsidR="000B4951" w:rsidRPr="001E7130">
        <w:rPr>
          <w:rFonts w:ascii="Times New Roman" w:hAnsi="Times New Roman" w:cs="Times New Roman"/>
          <w:sz w:val="24"/>
          <w:szCs w:val="24"/>
        </w:rPr>
        <w:t>e Komisije 2011/278/EU.</w:t>
      </w:r>
    </w:p>
    <w:p w:rsidR="00192A9F" w:rsidRPr="001E7130" w:rsidRDefault="00192A9F" w:rsidP="00AD0D0A">
      <w:pPr>
        <w:spacing w:after="0" w:line="240" w:lineRule="auto"/>
        <w:jc w:val="both"/>
        <w:rPr>
          <w:rFonts w:ascii="Times New Roman" w:hAnsi="Times New Roman" w:cs="Times New Roman"/>
          <w:sz w:val="24"/>
          <w:szCs w:val="24"/>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(3) U slučaju iz stavka 2. </w:t>
      </w:r>
      <w:r w:rsidR="00033C7D" w:rsidRPr="001E7130">
        <w:rPr>
          <w:rFonts w:ascii="Times New Roman" w:hAnsi="Times New Roman" w:cs="Times New Roman"/>
          <w:sz w:val="24"/>
          <w:szCs w:val="24"/>
        </w:rPr>
        <w:t xml:space="preserve">ovoga </w:t>
      </w:r>
      <w:r w:rsidRPr="001E7130">
        <w:rPr>
          <w:rFonts w:ascii="Times New Roman" w:hAnsi="Times New Roman" w:cs="Times New Roman"/>
          <w:sz w:val="24"/>
          <w:szCs w:val="24"/>
        </w:rPr>
        <w:t xml:space="preserve">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 na temelju o</w:t>
      </w:r>
      <w:r w:rsidR="00053875" w:rsidRPr="001E7130">
        <w:rPr>
          <w:rFonts w:ascii="Times New Roman" w:hAnsi="Times New Roman" w:cs="Times New Roman"/>
          <w:sz w:val="24"/>
          <w:szCs w:val="24"/>
        </w:rPr>
        <w:t xml:space="preserve">bavijesti operatera postrojenja, </w:t>
      </w:r>
      <w:r w:rsidR="00033C7D" w:rsidRPr="001E7130">
        <w:rPr>
          <w:rFonts w:ascii="Times New Roman" w:hAnsi="Times New Roman" w:cs="Times New Roman"/>
          <w:sz w:val="24"/>
          <w:szCs w:val="24"/>
        </w:rPr>
        <w:t>ili ako n</w:t>
      </w:r>
      <w:r w:rsidR="00752186" w:rsidRPr="001E7130">
        <w:rPr>
          <w:rFonts w:ascii="Times New Roman" w:hAnsi="Times New Roman" w:cs="Times New Roman"/>
          <w:sz w:val="24"/>
          <w:szCs w:val="24"/>
        </w:rPr>
        <w:t>a</w:t>
      </w:r>
      <w:r w:rsidR="00033C7D" w:rsidRPr="001E7130">
        <w:rPr>
          <w:rFonts w:ascii="Times New Roman" w:hAnsi="Times New Roman" w:cs="Times New Roman"/>
          <w:sz w:val="24"/>
          <w:szCs w:val="24"/>
        </w:rPr>
        <w:t xml:space="preserve"> drugi način utvrdi da su ispunjeni </w:t>
      </w:r>
      <w:r w:rsidR="00752186" w:rsidRPr="001E7130">
        <w:rPr>
          <w:rFonts w:ascii="Times New Roman" w:hAnsi="Times New Roman" w:cs="Times New Roman"/>
          <w:sz w:val="24"/>
          <w:szCs w:val="24"/>
        </w:rPr>
        <w:t>uvjeti iz član</w:t>
      </w:r>
      <w:r w:rsidR="005474C4" w:rsidRPr="001E7130">
        <w:rPr>
          <w:rFonts w:ascii="Times New Roman" w:hAnsi="Times New Roman" w:cs="Times New Roman"/>
          <w:sz w:val="24"/>
          <w:szCs w:val="24"/>
        </w:rPr>
        <w:t>a</w:t>
      </w:r>
      <w:r w:rsidR="00752186" w:rsidRPr="001E7130">
        <w:rPr>
          <w:rFonts w:ascii="Times New Roman" w:hAnsi="Times New Roman" w:cs="Times New Roman"/>
          <w:sz w:val="24"/>
          <w:szCs w:val="24"/>
        </w:rPr>
        <w:t xml:space="preserve">ka 20., 21., 22., ili 23. Odluke Komisije 2011/278/EU, </w:t>
      </w:r>
      <w:r w:rsidRPr="001E7130">
        <w:rPr>
          <w:rFonts w:ascii="Times New Roman" w:hAnsi="Times New Roman" w:cs="Times New Roman"/>
          <w:sz w:val="24"/>
          <w:szCs w:val="24"/>
        </w:rPr>
        <w:t xml:space="preserve">po službenoj dužnosti donosi rješenje. </w:t>
      </w:r>
    </w:p>
    <w:p w:rsidR="00192A9F" w:rsidRPr="001E7130" w:rsidRDefault="00192A9F" w:rsidP="00AD0D0A">
      <w:pPr>
        <w:spacing w:after="0" w:line="240" w:lineRule="auto"/>
        <w:ind w:firstLine="708"/>
        <w:jc w:val="both"/>
        <w:rPr>
          <w:rFonts w:ascii="Times New Roman" w:hAnsi="Times New Roman" w:cs="Times New Roman"/>
          <w:sz w:val="24"/>
          <w:szCs w:val="24"/>
        </w:rPr>
      </w:pPr>
    </w:p>
    <w:p w:rsidR="00192A9F" w:rsidRPr="001E7130" w:rsidRDefault="00192A9F" w:rsidP="001413CC">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lastRenderedPageBreak/>
        <w:t xml:space="preserve">(4)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hAnsi="Times New Roman" w:cs="Times New Roman"/>
          <w:sz w:val="24"/>
          <w:szCs w:val="24"/>
        </w:rPr>
        <w:t xml:space="preserve">dostavlja rješenje iz stavka </w:t>
      </w:r>
      <w:r w:rsidR="00F31F37" w:rsidRPr="001E7130">
        <w:rPr>
          <w:rFonts w:ascii="Times New Roman" w:hAnsi="Times New Roman" w:cs="Times New Roman"/>
          <w:sz w:val="24"/>
          <w:szCs w:val="24"/>
        </w:rPr>
        <w:t xml:space="preserve">2. i </w:t>
      </w:r>
      <w:r w:rsidRPr="001E7130">
        <w:rPr>
          <w:rFonts w:ascii="Times New Roman" w:hAnsi="Times New Roman" w:cs="Times New Roman"/>
          <w:sz w:val="24"/>
          <w:szCs w:val="24"/>
        </w:rPr>
        <w:t>3. ovog</w:t>
      </w:r>
      <w:r w:rsidR="00A86E35" w:rsidRPr="001E7130">
        <w:rPr>
          <w:rFonts w:ascii="Times New Roman" w:hAnsi="Times New Roman" w:cs="Times New Roman"/>
          <w:sz w:val="24"/>
          <w:szCs w:val="24"/>
        </w:rPr>
        <w:t>a</w:t>
      </w:r>
      <w:r w:rsidRPr="001E7130">
        <w:rPr>
          <w:rFonts w:ascii="Times New Roman" w:hAnsi="Times New Roman" w:cs="Times New Roman"/>
          <w:sz w:val="24"/>
          <w:szCs w:val="24"/>
        </w:rPr>
        <w:t xml:space="preserve"> članka </w:t>
      </w:r>
      <w:r w:rsidR="001413CC" w:rsidRPr="001E7130">
        <w:rPr>
          <w:rFonts w:ascii="Times New Roman" w:eastAsia="Times New Roman" w:hAnsi="Times New Roman" w:cs="Times New Roman"/>
          <w:sz w:val="24"/>
          <w:szCs w:val="24"/>
          <w:lang w:eastAsia="hr-HR"/>
        </w:rPr>
        <w:t>središnjem tijelu državne uprave nadležnom za inspekcijske poslove u području zaštite okoliša.</w:t>
      </w:r>
      <w:r w:rsidR="001413CC" w:rsidRPr="001E7130" w:rsidDel="001413CC">
        <w:rPr>
          <w:rFonts w:ascii="Times New Roman" w:hAnsi="Times New Roman" w:cs="Times New Roman"/>
          <w:sz w:val="24"/>
          <w:szCs w:val="24"/>
        </w:rPr>
        <w:t xml:space="preserve"> </w:t>
      </w:r>
    </w:p>
    <w:p w:rsidR="0032328B" w:rsidRPr="001E7130" w:rsidRDefault="0032328B" w:rsidP="00AD0D0A">
      <w:pPr>
        <w:spacing w:after="0" w:line="240" w:lineRule="auto"/>
        <w:ind w:firstLine="708"/>
        <w:jc w:val="both"/>
        <w:rPr>
          <w:rFonts w:ascii="Times New Roman" w:hAnsi="Times New Roman" w:cs="Times New Roman"/>
          <w:sz w:val="24"/>
          <w:szCs w:val="24"/>
        </w:rPr>
      </w:pPr>
    </w:p>
    <w:p w:rsidR="00192A9F" w:rsidRPr="001E7130" w:rsidRDefault="00D12788"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(5</w:t>
      </w:r>
      <w:r w:rsidR="00192A9F" w:rsidRPr="001E7130">
        <w:rPr>
          <w:rFonts w:ascii="Times New Roman" w:hAnsi="Times New Roman" w:cs="Times New Roman"/>
          <w:sz w:val="24"/>
          <w:szCs w:val="24"/>
        </w:rPr>
        <w:t>) Postojeće postrojenje iz stavka 2. ovoga članka je svako postrojenje u kojem se obavlja djelatnost kojom se ispuštaju staklenički plinovi i:</w:t>
      </w:r>
    </w:p>
    <w:p w:rsidR="00192A9F" w:rsidRPr="001E7130" w:rsidRDefault="00192A9F" w:rsidP="00AD0D0A">
      <w:pPr>
        <w:spacing w:after="0" w:line="240" w:lineRule="auto"/>
        <w:jc w:val="both"/>
        <w:rPr>
          <w:rFonts w:ascii="Times New Roman" w:hAnsi="Times New Roman" w:cs="Times New Roman"/>
          <w:sz w:val="24"/>
          <w:szCs w:val="24"/>
        </w:rPr>
      </w:pPr>
    </w:p>
    <w:p w:rsidR="00192A9F" w:rsidRPr="001E7130" w:rsidRDefault="00A22008"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 xml:space="preserve">koje je ishodilo dozvolu za emisije stakleničkih </w:t>
      </w:r>
      <w:r w:rsidR="00EC2DB0" w:rsidRPr="001E7130">
        <w:rPr>
          <w:rFonts w:ascii="Times New Roman" w:hAnsi="Times New Roman" w:cs="Times New Roman"/>
          <w:sz w:val="24"/>
          <w:szCs w:val="24"/>
        </w:rPr>
        <w:t xml:space="preserve">plinova do 30. lipnja 2011. </w:t>
      </w:r>
      <w:r w:rsidR="004F6440" w:rsidRPr="001E7130">
        <w:rPr>
          <w:rFonts w:ascii="Times New Roman" w:hAnsi="Times New Roman" w:cs="Times New Roman"/>
          <w:sz w:val="24"/>
          <w:szCs w:val="24"/>
        </w:rPr>
        <w:t xml:space="preserve">godine </w:t>
      </w:r>
      <w:r w:rsidR="00EC2DB0" w:rsidRPr="001E7130">
        <w:rPr>
          <w:rFonts w:ascii="Times New Roman" w:hAnsi="Times New Roman" w:cs="Times New Roman"/>
          <w:sz w:val="24"/>
          <w:szCs w:val="24"/>
        </w:rPr>
        <w:t>ili</w:t>
      </w:r>
    </w:p>
    <w:p w:rsidR="00192A9F" w:rsidRPr="001E7130" w:rsidRDefault="00A22008"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koje je ishodilo odgovarajući akt prema propisu koj</w:t>
      </w:r>
      <w:r w:rsidR="006C79E0" w:rsidRPr="001E7130">
        <w:rPr>
          <w:rFonts w:ascii="Times New Roman" w:hAnsi="Times New Roman" w:cs="Times New Roman"/>
          <w:sz w:val="24"/>
          <w:szCs w:val="24"/>
        </w:rPr>
        <w:t xml:space="preserve">im se uređuje gradnja i zaštita </w:t>
      </w:r>
      <w:r w:rsidR="00192A9F" w:rsidRPr="001E7130">
        <w:rPr>
          <w:rFonts w:ascii="Times New Roman" w:hAnsi="Times New Roman" w:cs="Times New Roman"/>
          <w:sz w:val="24"/>
          <w:szCs w:val="24"/>
        </w:rPr>
        <w:t xml:space="preserve">okoliša do 30. lipnja 2011. </w:t>
      </w:r>
      <w:r w:rsidR="004F6440" w:rsidRPr="001E7130">
        <w:rPr>
          <w:rFonts w:ascii="Times New Roman" w:hAnsi="Times New Roman" w:cs="Times New Roman"/>
          <w:sz w:val="24"/>
          <w:szCs w:val="24"/>
        </w:rPr>
        <w:t xml:space="preserve">godine </w:t>
      </w:r>
      <w:r w:rsidR="00192A9F" w:rsidRPr="001E7130">
        <w:rPr>
          <w:rFonts w:ascii="Times New Roman" w:hAnsi="Times New Roman" w:cs="Times New Roman"/>
          <w:sz w:val="24"/>
          <w:szCs w:val="24"/>
        </w:rPr>
        <w:t>i ispunjava sve uvjete za dobivanje dozvole za emisije stakleničkih plinova prema ovom Zakonu.</w:t>
      </w:r>
    </w:p>
    <w:p w:rsidR="00192A9F" w:rsidRPr="001E7130" w:rsidRDefault="00192A9F" w:rsidP="00AD0D0A">
      <w:pPr>
        <w:spacing w:after="0" w:line="240" w:lineRule="auto"/>
        <w:ind w:firstLine="708"/>
        <w:jc w:val="both"/>
        <w:rPr>
          <w:rFonts w:ascii="Times New Roman" w:hAnsi="Times New Roman" w:cs="Times New Roman"/>
          <w:sz w:val="24"/>
          <w:szCs w:val="24"/>
        </w:rPr>
      </w:pPr>
    </w:p>
    <w:p w:rsidR="00192A9F" w:rsidRPr="001E7130" w:rsidRDefault="00D12788"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w:t>
      </w:r>
      <w:r w:rsidR="00E117A2" w:rsidRPr="001E7130">
        <w:rPr>
          <w:rFonts w:ascii="Times New Roman" w:hAnsi="Times New Roman" w:cs="Times New Roman"/>
          <w:sz w:val="24"/>
          <w:szCs w:val="24"/>
        </w:rPr>
        <w:t>6</w:t>
      </w:r>
      <w:r w:rsidR="00192A9F" w:rsidRPr="001E7130">
        <w:rPr>
          <w:rFonts w:ascii="Times New Roman" w:hAnsi="Times New Roman" w:cs="Times New Roman"/>
          <w:sz w:val="24"/>
          <w:szCs w:val="24"/>
        </w:rPr>
        <w:t xml:space="preserve">) Operater je dužan do 31. prosinca svake godine obavijestiti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192A9F" w:rsidRPr="001E7130">
        <w:rPr>
          <w:rFonts w:ascii="Times New Roman" w:hAnsi="Times New Roman" w:cs="Times New Roman"/>
          <w:sz w:val="24"/>
          <w:szCs w:val="24"/>
        </w:rPr>
        <w:t xml:space="preserve"> o djelomičnom prestanku s radom </w:t>
      </w:r>
      <w:r w:rsidR="000C2785" w:rsidRPr="001E7130">
        <w:rPr>
          <w:rFonts w:ascii="Times New Roman" w:hAnsi="Times New Roman" w:cs="Times New Roman"/>
          <w:sz w:val="24"/>
          <w:szCs w:val="24"/>
        </w:rPr>
        <w:t xml:space="preserve">postrojenja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192A9F" w:rsidRPr="001E7130">
        <w:rPr>
          <w:rFonts w:ascii="Times New Roman" w:hAnsi="Times New Roman" w:cs="Times New Roman"/>
          <w:sz w:val="24"/>
          <w:szCs w:val="24"/>
        </w:rPr>
        <w:t xml:space="preserve"> 23. Odluke Komisije 2011/278/EU i važećim uputama Europske komisije</w:t>
      </w:r>
      <w:r w:rsidR="00935B62" w:rsidRPr="001E7130">
        <w:rPr>
          <w:rFonts w:ascii="Times New Roman" w:hAnsi="Times New Roman" w:cs="Times New Roman"/>
          <w:sz w:val="24"/>
          <w:szCs w:val="24"/>
        </w:rPr>
        <w:t xml:space="preserve"> </w:t>
      </w:r>
      <w:r w:rsidR="001F15F8" w:rsidRPr="001E7130">
        <w:rPr>
          <w:rFonts w:ascii="Times New Roman" w:eastAsia="Times New Roman" w:hAnsi="Times New Roman" w:cs="Times New Roman"/>
          <w:sz w:val="24"/>
          <w:szCs w:val="24"/>
          <w:lang w:eastAsia="hr-HR"/>
        </w:rPr>
        <w:t xml:space="preserve">donesenih na temelju </w:t>
      </w:r>
      <w:r w:rsidR="003E13F4" w:rsidRPr="001E7130">
        <w:rPr>
          <w:rFonts w:ascii="Times New Roman" w:hAnsi="Times New Roman" w:cs="Times New Roman"/>
          <w:sz w:val="24"/>
          <w:szCs w:val="24"/>
        </w:rPr>
        <w:t>Odluke Komisije 2011/278/EU.</w:t>
      </w:r>
    </w:p>
    <w:p w:rsidR="00192A9F" w:rsidRPr="001E7130" w:rsidRDefault="00192A9F" w:rsidP="00AD0D0A">
      <w:pPr>
        <w:spacing w:after="0" w:line="240" w:lineRule="auto"/>
        <w:ind w:firstLine="708"/>
        <w:jc w:val="both"/>
        <w:rPr>
          <w:rFonts w:ascii="Times New Roman" w:hAnsi="Times New Roman" w:cs="Times New Roman"/>
          <w:sz w:val="24"/>
          <w:szCs w:val="24"/>
        </w:rPr>
      </w:pPr>
    </w:p>
    <w:p w:rsidR="00192A9F" w:rsidRPr="001E7130" w:rsidRDefault="00D12788"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w:t>
      </w:r>
      <w:r w:rsidR="00E117A2" w:rsidRPr="001E7130">
        <w:rPr>
          <w:rFonts w:ascii="Times New Roman" w:hAnsi="Times New Roman" w:cs="Times New Roman"/>
          <w:sz w:val="24"/>
          <w:szCs w:val="24"/>
        </w:rPr>
        <w:t>7</w:t>
      </w:r>
      <w:r w:rsidR="00192A9F" w:rsidRPr="001E7130">
        <w:rPr>
          <w:rFonts w:ascii="Times New Roman" w:hAnsi="Times New Roman" w:cs="Times New Roman"/>
          <w:sz w:val="24"/>
          <w:szCs w:val="24"/>
        </w:rPr>
        <w:t xml:space="preserve">) U svrhu provedbe Odluke Komisije 2011/278/EZ i važećih uputa Europske komisije </w:t>
      </w:r>
      <w:r w:rsidR="001F15F8" w:rsidRPr="001E7130">
        <w:rPr>
          <w:rFonts w:ascii="Times New Roman" w:eastAsia="Times New Roman" w:hAnsi="Times New Roman" w:cs="Times New Roman"/>
          <w:sz w:val="24"/>
          <w:szCs w:val="24"/>
          <w:lang w:eastAsia="hr-HR"/>
        </w:rPr>
        <w:t xml:space="preserve">donesenih na temelju </w:t>
      </w:r>
      <w:r w:rsidR="00AE369F" w:rsidRPr="001E7130">
        <w:rPr>
          <w:rFonts w:ascii="Times New Roman" w:hAnsi="Times New Roman" w:cs="Times New Roman"/>
          <w:sz w:val="24"/>
          <w:szCs w:val="24"/>
        </w:rPr>
        <w:t>Odluke Komisije 2011/278/EU</w:t>
      </w:r>
      <w:r w:rsidR="001F15F8"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 xml:space="preserve">i ovoga Zakona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 xml:space="preserve">državne uprave nadležno za zaštitu okoliša </w:t>
      </w:r>
      <w:r w:rsidR="00192A9F" w:rsidRPr="001E7130">
        <w:rPr>
          <w:rFonts w:ascii="Times New Roman" w:hAnsi="Times New Roman" w:cs="Times New Roman"/>
          <w:sz w:val="24"/>
          <w:szCs w:val="24"/>
        </w:rPr>
        <w:t>surađuje sa središnjim tijelom državne uprave nadležnim za poslove gospodarstva.</w:t>
      </w:r>
    </w:p>
    <w:p w:rsidR="003D6BCA" w:rsidRPr="001E7130" w:rsidRDefault="003D6BCA" w:rsidP="00AD0D0A">
      <w:pPr>
        <w:spacing w:after="0" w:line="240" w:lineRule="auto"/>
        <w:jc w:val="center"/>
        <w:rPr>
          <w:rFonts w:ascii="Times New Roman" w:eastAsia="Times New Roman" w:hAnsi="Times New Roman" w:cs="Times New Roman"/>
          <w:bCs/>
          <w:i/>
          <w:sz w:val="24"/>
          <w:szCs w:val="24"/>
          <w:lang w:eastAsia="hr-HR"/>
        </w:rPr>
      </w:pPr>
    </w:p>
    <w:p w:rsidR="00192A9F" w:rsidRPr="00517300" w:rsidRDefault="004F22C2" w:rsidP="00517300">
      <w:pPr>
        <w:pStyle w:val="Naslov2"/>
        <w:jc w:val="center"/>
        <w:rPr>
          <w:b w:val="0"/>
          <w:i/>
          <w:sz w:val="24"/>
          <w:szCs w:val="24"/>
        </w:rPr>
      </w:pPr>
      <w:r w:rsidRPr="00517300">
        <w:rPr>
          <w:b w:val="0"/>
          <w:i/>
          <w:sz w:val="24"/>
          <w:szCs w:val="24"/>
        </w:rPr>
        <w:t xml:space="preserve">Raspodjela </w:t>
      </w:r>
      <w:r w:rsidR="00192A9F" w:rsidRPr="00517300">
        <w:rPr>
          <w:b w:val="0"/>
          <w:i/>
          <w:sz w:val="24"/>
          <w:szCs w:val="24"/>
        </w:rPr>
        <w:t>emisijskih jedinica ope</w:t>
      </w:r>
      <w:r w:rsidR="003E13F4" w:rsidRPr="00517300">
        <w:rPr>
          <w:b w:val="0"/>
          <w:i/>
          <w:sz w:val="24"/>
          <w:szCs w:val="24"/>
        </w:rPr>
        <w:t xml:space="preserve">raterima postrojenja za razdoblje </w:t>
      </w:r>
      <w:r w:rsidR="00B24B11" w:rsidRPr="00517300">
        <w:rPr>
          <w:b w:val="0"/>
          <w:i/>
          <w:sz w:val="24"/>
          <w:szCs w:val="24"/>
        </w:rPr>
        <w:t xml:space="preserve">od </w:t>
      </w:r>
      <w:r w:rsidR="00AE369F" w:rsidRPr="00517300">
        <w:rPr>
          <w:b w:val="0"/>
          <w:i/>
          <w:sz w:val="24"/>
          <w:szCs w:val="24"/>
        </w:rPr>
        <w:t>2021</w:t>
      </w:r>
      <w:r w:rsidR="00B24B11" w:rsidRPr="00517300">
        <w:rPr>
          <w:b w:val="0"/>
          <w:i/>
          <w:sz w:val="24"/>
          <w:szCs w:val="24"/>
        </w:rPr>
        <w:t xml:space="preserve">. do </w:t>
      </w:r>
      <w:r w:rsidR="00A8147F" w:rsidRPr="00517300">
        <w:rPr>
          <w:b w:val="0"/>
          <w:i/>
          <w:sz w:val="24"/>
          <w:szCs w:val="24"/>
        </w:rPr>
        <w:t>2025</w:t>
      </w:r>
      <w:r w:rsidR="003E13F4" w:rsidRPr="00517300">
        <w:rPr>
          <w:b w:val="0"/>
          <w:i/>
          <w:sz w:val="24"/>
          <w:szCs w:val="24"/>
        </w:rPr>
        <w:t>.</w:t>
      </w:r>
    </w:p>
    <w:p w:rsidR="00192A9F" w:rsidRPr="001E7130" w:rsidRDefault="00E626AA" w:rsidP="00517300">
      <w:pPr>
        <w:pStyle w:val="Naslov2"/>
        <w:jc w:val="center"/>
        <w:rPr>
          <w:b w:val="0"/>
          <w:sz w:val="24"/>
          <w:szCs w:val="24"/>
        </w:rPr>
      </w:pPr>
      <w:r w:rsidRPr="001E7130">
        <w:rPr>
          <w:sz w:val="24"/>
          <w:szCs w:val="24"/>
        </w:rPr>
        <w:t>Članak 3</w:t>
      </w:r>
      <w:r w:rsidR="004C45A1" w:rsidRPr="001E7130">
        <w:rPr>
          <w:sz w:val="24"/>
          <w:szCs w:val="24"/>
        </w:rPr>
        <w:t>7</w:t>
      </w:r>
      <w:r w:rsidR="00762E76"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bidi="hr-HR"/>
        </w:rPr>
      </w:pPr>
      <w:r w:rsidRPr="001E7130">
        <w:rPr>
          <w:rFonts w:ascii="Times New Roman" w:hAnsi="Times New Roman" w:cs="Times New Roman"/>
          <w:sz w:val="24"/>
        </w:rPr>
        <w:t>(1)</w:t>
      </w:r>
      <w:r w:rsidRPr="001E7130">
        <w:rPr>
          <w:sz w:val="24"/>
        </w:rPr>
        <w:t xml:space="preserve"> </w:t>
      </w:r>
      <w:r w:rsidRPr="001E7130">
        <w:rPr>
          <w:rFonts w:ascii="Times New Roman" w:eastAsia="Times New Roman" w:hAnsi="Times New Roman" w:cs="Times New Roman"/>
          <w:sz w:val="24"/>
          <w:szCs w:val="24"/>
          <w:lang w:eastAsia="hr-HR" w:bidi="hr-HR"/>
        </w:rPr>
        <w:t>Za provedbu</w:t>
      </w:r>
      <w:r w:rsidRPr="001E7130">
        <w:t xml:space="preserve"> </w:t>
      </w:r>
      <w:r w:rsidR="004758AB" w:rsidRPr="001E7130">
        <w:rPr>
          <w:rFonts w:ascii="Times New Roman" w:eastAsia="Times New Roman" w:hAnsi="Times New Roman" w:cs="Times New Roman"/>
          <w:sz w:val="24"/>
          <w:szCs w:val="24"/>
          <w:lang w:eastAsia="hr-HR"/>
        </w:rPr>
        <w:t xml:space="preserve">Uredbe Komisije (EU) 2019/331 </w:t>
      </w:r>
      <w:r w:rsidRPr="001E7130">
        <w:t xml:space="preserve">i </w:t>
      </w:r>
      <w:r w:rsidRPr="001E7130">
        <w:rPr>
          <w:rFonts w:ascii="Times New Roman" w:eastAsia="Times New Roman" w:hAnsi="Times New Roman" w:cs="Times New Roman"/>
          <w:sz w:val="24"/>
          <w:szCs w:val="24"/>
          <w:lang w:eastAsia="hr-HR" w:bidi="hr-HR"/>
        </w:rPr>
        <w:t>važećih uputa Europske komisije</w:t>
      </w:r>
      <w:r w:rsidR="00935B62" w:rsidRPr="001E7130">
        <w:rPr>
          <w:rFonts w:ascii="Times New Roman" w:eastAsia="Times New Roman" w:hAnsi="Times New Roman" w:cs="Times New Roman"/>
          <w:sz w:val="24"/>
          <w:szCs w:val="24"/>
          <w:lang w:eastAsia="hr-HR" w:bidi="hr-HR"/>
        </w:rPr>
        <w:t xml:space="preserve"> </w:t>
      </w:r>
      <w:r w:rsidR="001F15F8" w:rsidRPr="001E7130">
        <w:rPr>
          <w:rFonts w:ascii="Times New Roman" w:eastAsia="Times New Roman" w:hAnsi="Times New Roman" w:cs="Times New Roman"/>
          <w:sz w:val="24"/>
          <w:szCs w:val="24"/>
          <w:lang w:eastAsia="hr-HR" w:bidi="hr-HR"/>
        </w:rPr>
        <w:t xml:space="preserve">donesenih na temelju </w:t>
      </w:r>
      <w:r w:rsidR="004758AB" w:rsidRPr="001E7130">
        <w:rPr>
          <w:rFonts w:ascii="Times New Roman" w:eastAsia="Times New Roman" w:hAnsi="Times New Roman" w:cs="Times New Roman"/>
          <w:sz w:val="24"/>
          <w:szCs w:val="24"/>
          <w:lang w:eastAsia="hr-HR"/>
        </w:rPr>
        <w:t>Uredbe Komisije (EU) 2019/331</w:t>
      </w:r>
      <w:r w:rsidR="001F15F8" w:rsidRPr="001E7130">
        <w:rPr>
          <w:rFonts w:ascii="Times New Roman" w:eastAsia="Times New Roman" w:hAnsi="Times New Roman" w:cs="Times New Roman"/>
          <w:sz w:val="24"/>
          <w:szCs w:val="24"/>
          <w:lang w:eastAsia="hr-HR" w:bidi="hr-HR"/>
        </w:rPr>
        <w:t xml:space="preserve">, </w:t>
      </w:r>
      <w:r w:rsidRPr="001E7130">
        <w:rPr>
          <w:rFonts w:ascii="Times New Roman" w:eastAsia="Times New Roman" w:hAnsi="Times New Roman" w:cs="Times New Roman"/>
          <w:sz w:val="24"/>
          <w:szCs w:val="24"/>
          <w:lang w:eastAsia="hr-HR" w:bidi="hr-HR"/>
        </w:rPr>
        <w:t xml:space="preserve">nadležno je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bidi="hr-HR"/>
        </w:rPr>
        <w:t>.</w:t>
      </w:r>
    </w:p>
    <w:p w:rsidR="00BF7714" w:rsidRPr="001E7130" w:rsidRDefault="00BF7714" w:rsidP="00AD0D0A">
      <w:pPr>
        <w:pStyle w:val="Tijeloteksta"/>
        <w:ind w:left="0" w:right="108" w:firstLine="708"/>
        <w:jc w:val="both"/>
      </w:pPr>
    </w:p>
    <w:p w:rsidR="00192A9F" w:rsidRPr="001E7130" w:rsidRDefault="00192A9F" w:rsidP="00AD0D0A">
      <w:pPr>
        <w:pStyle w:val="Tijeloteksta"/>
        <w:ind w:left="0" w:right="108" w:firstLine="708"/>
        <w:jc w:val="both"/>
      </w:pPr>
      <w:r w:rsidRPr="001E7130">
        <w:t xml:space="preserve">(2) U svrhu provedbe </w:t>
      </w:r>
      <w:r w:rsidR="004758AB" w:rsidRPr="001E7130">
        <w:t xml:space="preserve">Uredbe Komisije (EU) 2019/331, </w:t>
      </w:r>
      <w:r w:rsidR="003D6BCA" w:rsidRPr="001E7130">
        <w:t>središnje tijelo državne uprave nadležno za zaštitu okoliša</w:t>
      </w:r>
      <w:r w:rsidR="00522629" w:rsidRPr="001E7130">
        <w:t xml:space="preserve"> </w:t>
      </w:r>
      <w:r w:rsidRPr="001E7130">
        <w:t xml:space="preserve">dostavlja Europskoj komisiji odgovarajuće obavijesti o preliminarnom izračunu količina emisijskih jedinica koje se dodjeljuju besplatno i donosi rješenja kojima se određuje količina emisijskih jedinica </w:t>
      </w:r>
      <w:r w:rsidR="00F86DC8" w:rsidRPr="001E7130">
        <w:t xml:space="preserve">za razdoblje od 2021. do 2025. godine </w:t>
      </w:r>
      <w:r w:rsidRPr="001E7130">
        <w:t>koja se dodjeljuje besplatno:</w:t>
      </w:r>
    </w:p>
    <w:p w:rsidR="00192A9F" w:rsidRPr="001E7130" w:rsidRDefault="00192A9F" w:rsidP="00AD0D0A">
      <w:pPr>
        <w:pStyle w:val="Tijeloteksta"/>
        <w:ind w:left="0" w:right="108" w:firstLine="708"/>
        <w:jc w:val="both"/>
      </w:pPr>
    </w:p>
    <w:p w:rsidR="004758AB"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operaterima postojećih postrojenja</w:t>
      </w:r>
      <w:r w:rsidR="000C2785" w:rsidRPr="001E7130">
        <w:rPr>
          <w:rFonts w:ascii="Times New Roman" w:hAnsi="Times New Roman" w:cs="Times New Roman"/>
          <w:sz w:val="24"/>
          <w:szCs w:val="24"/>
        </w:rPr>
        <w:t xml:space="preserve">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w:t>
      </w:r>
      <w:r w:rsidR="005474C4" w:rsidRPr="001E7130">
        <w:rPr>
          <w:rFonts w:ascii="Times New Roman" w:hAnsi="Times New Roman" w:cs="Times New Roman"/>
          <w:sz w:val="24"/>
          <w:szCs w:val="24"/>
        </w:rPr>
        <w:t xml:space="preserve">cima </w:t>
      </w:r>
      <w:r w:rsidR="00192A9F" w:rsidRPr="001E7130">
        <w:rPr>
          <w:rFonts w:ascii="Times New Roman" w:hAnsi="Times New Roman" w:cs="Times New Roman"/>
          <w:sz w:val="24"/>
          <w:szCs w:val="24"/>
        </w:rPr>
        <w:t xml:space="preserve">4., 10., 11., 12., 13. 14. 15. i 16. </w:t>
      </w:r>
      <w:r w:rsidR="004758AB" w:rsidRPr="001E7130">
        <w:rPr>
          <w:rFonts w:ascii="Times New Roman" w:eastAsia="Times New Roman" w:hAnsi="Times New Roman" w:cs="Times New Roman"/>
          <w:sz w:val="24"/>
          <w:szCs w:val="24"/>
          <w:lang w:eastAsia="hr-HR"/>
        </w:rPr>
        <w:t>Uredbe Komisije (EU) 2019/331</w:t>
      </w:r>
    </w:p>
    <w:p w:rsidR="00982A0B"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operaterima novih postrojenja</w:t>
      </w:r>
      <w:r w:rsidR="000C2785" w:rsidRPr="001E7130">
        <w:rPr>
          <w:rFonts w:ascii="Times New Roman" w:hAnsi="Times New Roman" w:cs="Times New Roman"/>
          <w:sz w:val="24"/>
          <w:szCs w:val="24"/>
        </w:rPr>
        <w:t xml:space="preserve">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w:t>
      </w:r>
      <w:r w:rsidR="005474C4" w:rsidRPr="001E7130">
        <w:rPr>
          <w:rFonts w:ascii="Times New Roman" w:hAnsi="Times New Roman" w:cs="Times New Roman"/>
          <w:sz w:val="24"/>
          <w:szCs w:val="24"/>
        </w:rPr>
        <w:t>cima</w:t>
      </w:r>
      <w:r w:rsidR="000C2785"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 xml:space="preserve">5., 17. i 18. </w:t>
      </w:r>
      <w:r w:rsidR="004758AB" w:rsidRPr="001E7130">
        <w:rPr>
          <w:rFonts w:ascii="Times New Roman" w:eastAsia="Times New Roman" w:hAnsi="Times New Roman" w:cs="Times New Roman"/>
          <w:sz w:val="24"/>
          <w:szCs w:val="24"/>
          <w:lang w:eastAsia="hr-HR"/>
        </w:rPr>
        <w:t>Uredbe Komisije (EU) 2019/331</w:t>
      </w:r>
    </w:p>
    <w:p w:rsidR="00F31F37" w:rsidRPr="001E7130" w:rsidRDefault="00F31F37" w:rsidP="00F31F37">
      <w:pPr>
        <w:spacing w:after="0" w:line="240" w:lineRule="auto"/>
        <w:ind w:firstLine="708"/>
        <w:jc w:val="both"/>
        <w:rPr>
          <w:rFonts w:ascii="Times New Roman" w:hAnsi="Times New Roman" w:cs="Times New Roman"/>
          <w:sz w:val="24"/>
          <w:szCs w:val="24"/>
        </w:rPr>
      </w:pPr>
    </w:p>
    <w:p w:rsidR="00F31F37" w:rsidRPr="001E7130" w:rsidRDefault="00F31F37" w:rsidP="00E55F9A">
      <w:pPr>
        <w:spacing w:after="0" w:line="240" w:lineRule="auto"/>
        <w:ind w:firstLine="705"/>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 xml:space="preserve">(3) U slučaju iz stavka 2.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 na temelju obavijesti operatera postrojenja, ili ako na drugi način utvrdi da su ispunjeni uvjeti iz član</w:t>
      </w:r>
      <w:r w:rsidR="005474C4" w:rsidRPr="001E7130">
        <w:rPr>
          <w:rFonts w:ascii="Times New Roman" w:hAnsi="Times New Roman" w:cs="Times New Roman"/>
          <w:sz w:val="24"/>
          <w:szCs w:val="24"/>
        </w:rPr>
        <w:t>a</w:t>
      </w:r>
      <w:r w:rsidRPr="001E7130">
        <w:rPr>
          <w:rFonts w:ascii="Times New Roman" w:hAnsi="Times New Roman" w:cs="Times New Roman"/>
          <w:sz w:val="24"/>
          <w:szCs w:val="24"/>
        </w:rPr>
        <w:t>ka 23., 25. ili 26.</w:t>
      </w:r>
      <w:r w:rsidRPr="001E7130">
        <w:rPr>
          <w:rFonts w:ascii="Times New Roman" w:eastAsia="Times New Roman" w:hAnsi="Times New Roman" w:cs="Times New Roman"/>
          <w:sz w:val="24"/>
          <w:szCs w:val="24"/>
          <w:lang w:eastAsia="hr-HR"/>
        </w:rPr>
        <w:t xml:space="preserve"> Uredbe Komisije (EU) 2019/331</w:t>
      </w:r>
      <w:r w:rsidRPr="001E7130">
        <w:rPr>
          <w:rFonts w:ascii="Times New Roman" w:hAnsi="Times New Roman" w:cs="Times New Roman"/>
          <w:sz w:val="24"/>
          <w:szCs w:val="24"/>
        </w:rPr>
        <w:t xml:space="preserve">, po službenoj dužnosti donosi rješenje. </w:t>
      </w:r>
    </w:p>
    <w:p w:rsidR="004758AB" w:rsidRPr="001E7130" w:rsidRDefault="004758AB" w:rsidP="00AD0D0A">
      <w:pPr>
        <w:spacing w:after="0" w:line="240" w:lineRule="auto"/>
        <w:jc w:val="both"/>
        <w:rPr>
          <w:rFonts w:ascii="Times New Roman" w:hAnsi="Times New Roman" w:cs="Times New Roman"/>
          <w:sz w:val="24"/>
          <w:szCs w:val="24"/>
        </w:rPr>
      </w:pPr>
    </w:p>
    <w:p w:rsidR="00192A9F" w:rsidRPr="001E7130" w:rsidRDefault="00F31F37"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lastRenderedPageBreak/>
        <w:t>(4</w:t>
      </w:r>
      <w:r w:rsidR="00E444D0" w:rsidRPr="001E7130">
        <w:rPr>
          <w:rFonts w:ascii="Times New Roman" w:hAnsi="Times New Roman" w:cs="Times New Roman"/>
          <w:sz w:val="24"/>
          <w:szCs w:val="24"/>
        </w:rPr>
        <w:t>)</w:t>
      </w:r>
      <w:r w:rsidR="003D6BCA" w:rsidRPr="001E7130">
        <w:rPr>
          <w:rFonts w:ascii="Times New Roman" w:hAnsi="Times New Roman" w:cs="Times New Roman"/>
          <w:sz w:val="24"/>
          <w:szCs w:val="24"/>
        </w:rPr>
        <w:t xml:space="preserve"> S</w:t>
      </w:r>
      <w:r w:rsidR="003D6BCA" w:rsidRPr="001E7130">
        <w:rPr>
          <w:rFonts w:ascii="Times New Roman" w:eastAsia="Times New Roman" w:hAnsi="Times New Roman" w:cs="Times New Roman"/>
          <w:sz w:val="24"/>
          <w:szCs w:val="24"/>
          <w:lang w:eastAsia="hr-HR"/>
        </w:rPr>
        <w:t xml:space="preserve">redišnje tijelo </w:t>
      </w:r>
      <w:r w:rsidR="003D6BCA" w:rsidRPr="001E7130">
        <w:rPr>
          <w:rFonts w:ascii="Times New Roman" w:hAnsi="Times New Roman" w:cs="Times New Roman"/>
          <w:sz w:val="24"/>
          <w:szCs w:val="24"/>
        </w:rPr>
        <w:t xml:space="preserve">državne uprave nadležno za zaštitu okoliša </w:t>
      </w:r>
      <w:r w:rsidR="00E444D0" w:rsidRPr="001E7130">
        <w:rPr>
          <w:rFonts w:ascii="Times New Roman" w:hAnsi="Times New Roman" w:cs="Times New Roman"/>
          <w:sz w:val="24"/>
          <w:szCs w:val="24"/>
        </w:rPr>
        <w:t>dostavlja rješenje iz stavka 2</w:t>
      </w:r>
      <w:r w:rsidR="00192A9F" w:rsidRPr="001E7130">
        <w:rPr>
          <w:rFonts w:ascii="Times New Roman" w:hAnsi="Times New Roman" w:cs="Times New Roman"/>
          <w:sz w:val="24"/>
          <w:szCs w:val="24"/>
        </w:rPr>
        <w:t xml:space="preserve">. </w:t>
      </w:r>
      <w:r w:rsidRPr="001E7130">
        <w:rPr>
          <w:rFonts w:ascii="Times New Roman" w:hAnsi="Times New Roman" w:cs="Times New Roman"/>
          <w:sz w:val="24"/>
          <w:szCs w:val="24"/>
        </w:rPr>
        <w:t>i 3.</w:t>
      </w:r>
      <w:r w:rsidR="00320549"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 xml:space="preserve">ovoga članka </w:t>
      </w:r>
      <w:r w:rsidR="00767580" w:rsidRPr="001E7130">
        <w:rPr>
          <w:rFonts w:ascii="Times New Roman" w:hAnsi="Times New Roman" w:cs="Times New Roman"/>
          <w:sz w:val="24"/>
          <w:szCs w:val="24"/>
        </w:rPr>
        <w:t>središnjem tijelu državne uprave nadležnom za inspekcijske poslove u području zaštite okoliša</w:t>
      </w:r>
      <w:r w:rsidR="00192A9F" w:rsidRPr="001E7130">
        <w:rPr>
          <w:rFonts w:ascii="Times New Roman" w:hAnsi="Times New Roman" w:cs="Times New Roman"/>
          <w:sz w:val="24"/>
          <w:szCs w:val="24"/>
        </w:rPr>
        <w:t>.</w:t>
      </w:r>
    </w:p>
    <w:p w:rsidR="00192A9F" w:rsidRPr="001E7130" w:rsidRDefault="00192A9F" w:rsidP="00AD0D0A">
      <w:pPr>
        <w:spacing w:after="0" w:line="240" w:lineRule="auto"/>
        <w:jc w:val="both"/>
        <w:rPr>
          <w:rFonts w:ascii="Times New Roman" w:hAnsi="Times New Roman" w:cs="Times New Roman"/>
          <w:sz w:val="24"/>
          <w:szCs w:val="24"/>
        </w:rPr>
      </w:pPr>
    </w:p>
    <w:p w:rsidR="00192A9F" w:rsidRPr="001E7130" w:rsidRDefault="00F31F37"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(5</w:t>
      </w:r>
      <w:r w:rsidR="00192A9F" w:rsidRPr="001E7130">
        <w:rPr>
          <w:rFonts w:ascii="Times New Roman" w:hAnsi="Times New Roman" w:cs="Times New Roman"/>
          <w:sz w:val="24"/>
          <w:szCs w:val="24"/>
        </w:rPr>
        <w:t xml:space="preserve">) Postojeće postrojenje iz stavka 2. </w:t>
      </w:r>
      <w:r w:rsidR="00D61A7D" w:rsidRPr="001E7130">
        <w:rPr>
          <w:rFonts w:ascii="Times New Roman" w:hAnsi="Times New Roman" w:cs="Times New Roman"/>
          <w:sz w:val="24"/>
          <w:szCs w:val="24"/>
        </w:rPr>
        <w:t xml:space="preserve">podstavka 1. </w:t>
      </w:r>
      <w:r w:rsidR="00192A9F" w:rsidRPr="001E7130">
        <w:rPr>
          <w:rFonts w:ascii="Times New Roman" w:hAnsi="Times New Roman" w:cs="Times New Roman"/>
          <w:sz w:val="24"/>
          <w:szCs w:val="24"/>
        </w:rPr>
        <w:t>ovoga članka je svako postrojenje u kojem se obavlja djelatnost kojom se ispuštaju staklenički plinovi i:</w:t>
      </w:r>
    </w:p>
    <w:p w:rsidR="00192A9F" w:rsidRPr="001E7130" w:rsidRDefault="00192A9F" w:rsidP="00AD0D0A">
      <w:pPr>
        <w:spacing w:after="0" w:line="240" w:lineRule="auto"/>
        <w:jc w:val="both"/>
        <w:rPr>
          <w:rFonts w:ascii="Times New Roman" w:hAnsi="Times New Roman" w:cs="Times New Roman"/>
          <w:sz w:val="24"/>
          <w:szCs w:val="24"/>
        </w:rPr>
      </w:pPr>
    </w:p>
    <w:p w:rsidR="00192A9F" w:rsidRPr="001E7130" w:rsidRDefault="00A22008"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koje je ishodilo dozvolu za emisije stakleničkih plinova</w:t>
      </w:r>
      <w:r w:rsidR="00EC2DB0" w:rsidRPr="001E7130">
        <w:rPr>
          <w:rFonts w:ascii="Times New Roman" w:hAnsi="Times New Roman" w:cs="Times New Roman"/>
          <w:sz w:val="24"/>
          <w:szCs w:val="24"/>
        </w:rPr>
        <w:t xml:space="preserve"> do 30. lipnja 2019. godine ili</w:t>
      </w:r>
    </w:p>
    <w:p w:rsidR="00192A9F" w:rsidRPr="001E7130" w:rsidRDefault="00A22008"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koje je ishodilo odgovarajući akt prema propisu kojim se uređuje gradnja i zaštita okoliša do 30. lipnja 2019. godine i ispunjava sve uvjete za dobivanje dozvole za emisije stakleničkih plinova prema ovom Zakonu.</w:t>
      </w:r>
    </w:p>
    <w:p w:rsidR="00192A9F" w:rsidRPr="001E7130" w:rsidRDefault="00192A9F" w:rsidP="00AD0D0A">
      <w:pPr>
        <w:spacing w:after="0" w:line="240" w:lineRule="auto"/>
        <w:ind w:firstLine="708"/>
        <w:jc w:val="both"/>
        <w:rPr>
          <w:rFonts w:ascii="Times New Roman" w:hAnsi="Times New Roman" w:cs="Times New Roman"/>
          <w:sz w:val="24"/>
          <w:szCs w:val="24"/>
        </w:rPr>
      </w:pPr>
    </w:p>
    <w:p w:rsidR="00192A9F" w:rsidRPr="001E7130" w:rsidRDefault="007D55DA"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(6</w:t>
      </w:r>
      <w:r w:rsidR="007E00C7" w:rsidRPr="001E7130">
        <w:rPr>
          <w:rFonts w:ascii="Times New Roman" w:hAnsi="Times New Roman" w:cs="Times New Roman"/>
          <w:sz w:val="24"/>
          <w:szCs w:val="24"/>
        </w:rPr>
        <w:t>) Operater je dužan do 15</w:t>
      </w:r>
      <w:r w:rsidR="00192A9F" w:rsidRPr="001E7130">
        <w:rPr>
          <w:rFonts w:ascii="Times New Roman" w:hAnsi="Times New Roman" w:cs="Times New Roman"/>
          <w:sz w:val="24"/>
          <w:szCs w:val="24"/>
        </w:rPr>
        <w:t xml:space="preserve">. </w:t>
      </w:r>
      <w:r w:rsidR="007E00C7" w:rsidRPr="001E7130">
        <w:rPr>
          <w:rFonts w:ascii="Times New Roman" w:hAnsi="Times New Roman" w:cs="Times New Roman"/>
          <w:sz w:val="24"/>
          <w:szCs w:val="24"/>
        </w:rPr>
        <w:t>siječnja</w:t>
      </w:r>
      <w:r w:rsidR="00192A9F" w:rsidRPr="001E7130">
        <w:rPr>
          <w:rFonts w:ascii="Times New Roman" w:hAnsi="Times New Roman" w:cs="Times New Roman"/>
          <w:sz w:val="24"/>
          <w:szCs w:val="24"/>
        </w:rPr>
        <w:t xml:space="preserve"> svake godine obavijestiti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 xml:space="preserve">državne uprave nadležno za zaštitu okoliša </w:t>
      </w:r>
      <w:r w:rsidR="00192A9F" w:rsidRPr="001E7130">
        <w:rPr>
          <w:rFonts w:ascii="Times New Roman" w:hAnsi="Times New Roman" w:cs="Times New Roman"/>
          <w:sz w:val="24"/>
          <w:szCs w:val="24"/>
        </w:rPr>
        <w:t xml:space="preserve">o </w:t>
      </w:r>
      <w:r w:rsidR="007E00C7" w:rsidRPr="001E7130">
        <w:rPr>
          <w:rFonts w:ascii="Times New Roman" w:eastAsia="Times New Roman" w:hAnsi="Times New Roman" w:cs="Times New Roman"/>
          <w:sz w:val="24"/>
          <w:szCs w:val="24"/>
          <w:lang w:eastAsia="hr-HR"/>
        </w:rPr>
        <w:t>svakoj promjeni povezanoj s radom postrojenja u prethodnoj</w:t>
      </w:r>
      <w:r w:rsidR="007E00C7" w:rsidRPr="001E7130">
        <w:rPr>
          <w:rFonts w:ascii="Times New Roman" w:hAnsi="Times New Roman" w:cs="Times New Roman"/>
          <w:sz w:val="24"/>
          <w:szCs w:val="24"/>
        </w:rPr>
        <w:t xml:space="preserve"> kalendarskoj godini </w:t>
      </w:r>
      <w:r w:rsidR="007E00C7" w:rsidRPr="001E7130">
        <w:rPr>
          <w:rFonts w:ascii="Times New Roman" w:eastAsia="Times New Roman" w:hAnsi="Times New Roman" w:cs="Times New Roman"/>
          <w:sz w:val="24"/>
          <w:szCs w:val="24"/>
          <w:lang w:eastAsia="hr-HR"/>
        </w:rPr>
        <w:t xml:space="preserve">koja utječe na dodjelu emisijskih jedinica postrojenju,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 xml:space="preserve">člankom </w:t>
      </w:r>
      <w:r w:rsidR="00962E67" w:rsidRPr="001E7130">
        <w:rPr>
          <w:rFonts w:ascii="Times New Roman" w:hAnsi="Times New Roman" w:cs="Times New Roman"/>
          <w:sz w:val="24"/>
          <w:szCs w:val="24"/>
        </w:rPr>
        <w:t>23</w:t>
      </w:r>
      <w:r w:rsidR="00192A9F" w:rsidRPr="001E7130">
        <w:rPr>
          <w:rFonts w:ascii="Times New Roman" w:hAnsi="Times New Roman" w:cs="Times New Roman"/>
          <w:sz w:val="24"/>
          <w:szCs w:val="24"/>
        </w:rPr>
        <w:t xml:space="preserve">. </w:t>
      </w:r>
      <w:r w:rsidR="004758AB" w:rsidRPr="001E7130">
        <w:rPr>
          <w:rFonts w:ascii="Times New Roman" w:eastAsia="Times New Roman" w:hAnsi="Times New Roman" w:cs="Times New Roman"/>
          <w:sz w:val="24"/>
          <w:szCs w:val="24"/>
          <w:lang w:eastAsia="hr-HR"/>
        </w:rPr>
        <w:t>Uredbe Komisije (EU) 2019/331</w:t>
      </w:r>
      <w:r w:rsidR="00192A9F" w:rsidRPr="001E7130">
        <w:rPr>
          <w:rFonts w:ascii="Times New Roman" w:hAnsi="Times New Roman" w:cs="Times New Roman"/>
          <w:sz w:val="24"/>
          <w:szCs w:val="24"/>
        </w:rPr>
        <w:t xml:space="preserve"> i važećim uputama Europske </w:t>
      </w:r>
      <w:r w:rsidR="00450372" w:rsidRPr="001E7130">
        <w:rPr>
          <w:rFonts w:ascii="Times New Roman" w:eastAsia="Times New Roman" w:hAnsi="Times New Roman" w:cs="Times New Roman"/>
          <w:sz w:val="24"/>
          <w:szCs w:val="24"/>
          <w:lang w:eastAsia="hr-HR"/>
        </w:rPr>
        <w:t xml:space="preserve">donesenih na temelju </w:t>
      </w:r>
      <w:r w:rsidR="004758AB" w:rsidRPr="001E7130">
        <w:rPr>
          <w:rFonts w:ascii="Times New Roman" w:eastAsia="Times New Roman" w:hAnsi="Times New Roman" w:cs="Times New Roman"/>
          <w:sz w:val="24"/>
          <w:szCs w:val="24"/>
          <w:lang w:eastAsia="hr-HR"/>
        </w:rPr>
        <w:t>Uredbe Komisije (EU) 2019/331.</w:t>
      </w:r>
    </w:p>
    <w:p w:rsidR="004758AB" w:rsidRPr="001E7130" w:rsidRDefault="004758AB" w:rsidP="00AD0D0A">
      <w:pPr>
        <w:spacing w:after="0" w:line="240" w:lineRule="auto"/>
        <w:ind w:firstLine="708"/>
        <w:jc w:val="both"/>
        <w:rPr>
          <w:rFonts w:ascii="Times New Roman" w:hAnsi="Times New Roman" w:cs="Times New Roman"/>
          <w:sz w:val="24"/>
          <w:szCs w:val="24"/>
        </w:rPr>
      </w:pPr>
    </w:p>
    <w:p w:rsidR="00192A9F" w:rsidRPr="001E7130" w:rsidRDefault="007D55DA" w:rsidP="00AD0D0A">
      <w:pPr>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(7</w:t>
      </w:r>
      <w:r w:rsidR="00192A9F" w:rsidRPr="001E7130">
        <w:rPr>
          <w:rFonts w:ascii="Times New Roman" w:hAnsi="Times New Roman" w:cs="Times New Roman"/>
          <w:sz w:val="24"/>
          <w:szCs w:val="24"/>
        </w:rPr>
        <w:t xml:space="preserve">) U svrhu provedbe </w:t>
      </w:r>
      <w:r w:rsidR="004758AB" w:rsidRPr="001E7130">
        <w:rPr>
          <w:rFonts w:ascii="Times New Roman" w:eastAsia="Times New Roman" w:hAnsi="Times New Roman" w:cs="Times New Roman"/>
          <w:sz w:val="24"/>
          <w:szCs w:val="24"/>
          <w:lang w:eastAsia="hr-HR"/>
        </w:rPr>
        <w:t xml:space="preserve">Uredbe Komisije (EU) 2019/331 </w:t>
      </w:r>
      <w:r w:rsidR="00192A9F" w:rsidRPr="001E7130">
        <w:rPr>
          <w:rFonts w:ascii="Times New Roman" w:hAnsi="Times New Roman" w:cs="Times New Roman"/>
          <w:sz w:val="24"/>
          <w:szCs w:val="24"/>
        </w:rPr>
        <w:t xml:space="preserve">i važećih uputa Europske komisije </w:t>
      </w:r>
      <w:r w:rsidR="00450372" w:rsidRPr="001E7130">
        <w:rPr>
          <w:rFonts w:ascii="Times New Roman" w:eastAsia="Times New Roman" w:hAnsi="Times New Roman" w:cs="Times New Roman"/>
          <w:sz w:val="24"/>
          <w:szCs w:val="24"/>
          <w:lang w:eastAsia="hr-HR"/>
        </w:rPr>
        <w:t xml:space="preserve">donesenih na temelju </w:t>
      </w:r>
      <w:r w:rsidR="004758AB" w:rsidRPr="001E7130">
        <w:rPr>
          <w:rFonts w:ascii="Times New Roman" w:eastAsia="Times New Roman" w:hAnsi="Times New Roman" w:cs="Times New Roman"/>
          <w:sz w:val="24"/>
          <w:szCs w:val="24"/>
          <w:lang w:eastAsia="hr-HR"/>
        </w:rPr>
        <w:t xml:space="preserve">Uredbe Komisije (EU) 2019/331 </w:t>
      </w:r>
      <w:r w:rsidR="00192A9F" w:rsidRPr="001E7130">
        <w:rPr>
          <w:rFonts w:ascii="Times New Roman" w:hAnsi="Times New Roman" w:cs="Times New Roman"/>
          <w:sz w:val="24"/>
          <w:szCs w:val="24"/>
        </w:rPr>
        <w:t xml:space="preserve">i ovoga Zakona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 xml:space="preserve">državne uprave nadležno za zaštitu okoliša </w:t>
      </w:r>
      <w:r w:rsidR="00192A9F" w:rsidRPr="001E7130">
        <w:rPr>
          <w:rFonts w:ascii="Times New Roman" w:hAnsi="Times New Roman" w:cs="Times New Roman"/>
          <w:sz w:val="24"/>
          <w:szCs w:val="24"/>
        </w:rPr>
        <w:t>surađuje sa središnjim tijelom državne uprave nadležnim za poslove gospodarstva.</w:t>
      </w:r>
    </w:p>
    <w:p w:rsidR="003F08C7" w:rsidRPr="001E7130" w:rsidRDefault="003F08C7" w:rsidP="00E55FB1">
      <w:pPr>
        <w:spacing w:after="0" w:line="240" w:lineRule="auto"/>
        <w:jc w:val="both"/>
        <w:rPr>
          <w:rFonts w:ascii="Times New Roman" w:hAnsi="Times New Roman" w:cs="Times New Roman"/>
          <w:sz w:val="24"/>
          <w:szCs w:val="24"/>
        </w:rPr>
      </w:pPr>
    </w:p>
    <w:p w:rsidR="003F08C7" w:rsidRPr="001E7130" w:rsidRDefault="000E668A" w:rsidP="00517300">
      <w:pPr>
        <w:pStyle w:val="Naslov2"/>
        <w:jc w:val="center"/>
        <w:rPr>
          <w:b w:val="0"/>
          <w:sz w:val="24"/>
          <w:szCs w:val="24"/>
        </w:rPr>
      </w:pPr>
      <w:r w:rsidRPr="001E7130">
        <w:rPr>
          <w:sz w:val="24"/>
          <w:szCs w:val="24"/>
        </w:rPr>
        <w:t>Članak 3</w:t>
      </w:r>
      <w:r w:rsidR="004C45A1" w:rsidRPr="001E7130">
        <w:rPr>
          <w:sz w:val="24"/>
          <w:szCs w:val="24"/>
        </w:rPr>
        <w:t>8</w:t>
      </w:r>
      <w:r w:rsidR="003F08C7" w:rsidRPr="001E7130">
        <w:rPr>
          <w:sz w:val="24"/>
          <w:szCs w:val="24"/>
        </w:rPr>
        <w:t>.</w:t>
      </w:r>
    </w:p>
    <w:p w:rsidR="003F08C7" w:rsidRPr="001E7130" w:rsidRDefault="003F08C7" w:rsidP="00AD0D0A">
      <w:pPr>
        <w:spacing w:after="0" w:line="240" w:lineRule="auto"/>
        <w:ind w:firstLine="708"/>
        <w:jc w:val="both"/>
        <w:rPr>
          <w:rFonts w:ascii="Times New Roman" w:hAnsi="Times New Roman" w:cs="Times New Roman"/>
          <w:sz w:val="24"/>
          <w:szCs w:val="24"/>
        </w:rPr>
      </w:pPr>
    </w:p>
    <w:p w:rsidR="003F08C7" w:rsidRPr="001E7130" w:rsidRDefault="00E55FB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Protiv dozvole iz članka 28</w:t>
      </w:r>
      <w:r w:rsidR="003F08C7" w:rsidRPr="001E7130">
        <w:rPr>
          <w:rFonts w:ascii="Times New Roman" w:eastAsia="Times New Roman" w:hAnsi="Times New Roman" w:cs="Times New Roman"/>
          <w:sz w:val="24"/>
          <w:szCs w:val="24"/>
          <w:lang w:eastAsia="hr-HR"/>
        </w:rPr>
        <w:t>. ovoga Zakona, rješenja</w:t>
      </w:r>
      <w:r w:rsidR="00E444D0" w:rsidRPr="001E7130">
        <w:rPr>
          <w:rFonts w:ascii="Times New Roman" w:eastAsia="Times New Roman" w:hAnsi="Times New Roman" w:cs="Times New Roman"/>
          <w:sz w:val="24"/>
          <w:szCs w:val="24"/>
          <w:lang w:eastAsia="hr-HR"/>
        </w:rPr>
        <w:t xml:space="preserve"> iz članka 3</w:t>
      </w:r>
      <w:r w:rsidRPr="001E7130">
        <w:rPr>
          <w:rFonts w:ascii="Times New Roman" w:eastAsia="Times New Roman" w:hAnsi="Times New Roman" w:cs="Times New Roman"/>
          <w:sz w:val="24"/>
          <w:szCs w:val="24"/>
          <w:lang w:eastAsia="hr-HR"/>
        </w:rPr>
        <w:t>2</w:t>
      </w:r>
      <w:r w:rsidR="00E444D0" w:rsidRPr="001E7130">
        <w:rPr>
          <w:rFonts w:ascii="Times New Roman" w:eastAsia="Times New Roman" w:hAnsi="Times New Roman" w:cs="Times New Roman"/>
          <w:sz w:val="24"/>
          <w:szCs w:val="24"/>
          <w:lang w:eastAsia="hr-HR"/>
        </w:rPr>
        <w:t>. stavka 8., članka 3</w:t>
      </w:r>
      <w:r w:rsidRPr="001E7130">
        <w:rPr>
          <w:rFonts w:ascii="Times New Roman" w:eastAsia="Times New Roman" w:hAnsi="Times New Roman" w:cs="Times New Roman"/>
          <w:sz w:val="24"/>
          <w:szCs w:val="24"/>
          <w:lang w:eastAsia="hr-HR"/>
        </w:rPr>
        <w:t>3. stavka 2., članka 36</w:t>
      </w:r>
      <w:r w:rsidR="000E668A" w:rsidRPr="001E7130">
        <w:rPr>
          <w:rFonts w:ascii="Times New Roman" w:eastAsia="Times New Roman" w:hAnsi="Times New Roman" w:cs="Times New Roman"/>
          <w:sz w:val="24"/>
          <w:szCs w:val="24"/>
          <w:lang w:eastAsia="hr-HR"/>
        </w:rPr>
        <w:t>. stavaka 2. i 3. i članka 3</w:t>
      </w:r>
      <w:r w:rsidRPr="001E7130">
        <w:rPr>
          <w:rFonts w:ascii="Times New Roman" w:eastAsia="Times New Roman" w:hAnsi="Times New Roman" w:cs="Times New Roman"/>
          <w:sz w:val="24"/>
          <w:szCs w:val="24"/>
          <w:lang w:eastAsia="hr-HR"/>
        </w:rPr>
        <w:t>7</w:t>
      </w:r>
      <w:r w:rsidR="00E444D0" w:rsidRPr="001E7130">
        <w:rPr>
          <w:rFonts w:ascii="Times New Roman" w:eastAsia="Times New Roman" w:hAnsi="Times New Roman" w:cs="Times New Roman"/>
          <w:sz w:val="24"/>
          <w:szCs w:val="24"/>
          <w:lang w:eastAsia="hr-HR"/>
        </w:rPr>
        <w:t>. stav</w:t>
      </w:r>
      <w:r w:rsidR="00D410A6" w:rsidRPr="001E7130">
        <w:rPr>
          <w:rFonts w:ascii="Times New Roman" w:eastAsia="Times New Roman" w:hAnsi="Times New Roman" w:cs="Times New Roman"/>
          <w:sz w:val="24"/>
          <w:szCs w:val="24"/>
          <w:lang w:eastAsia="hr-HR"/>
        </w:rPr>
        <w:t>a</w:t>
      </w:r>
      <w:r w:rsidR="00E444D0" w:rsidRPr="001E7130">
        <w:rPr>
          <w:rFonts w:ascii="Times New Roman" w:eastAsia="Times New Roman" w:hAnsi="Times New Roman" w:cs="Times New Roman"/>
          <w:sz w:val="24"/>
          <w:szCs w:val="24"/>
          <w:lang w:eastAsia="hr-HR"/>
        </w:rPr>
        <w:t>ka 2.</w:t>
      </w:r>
      <w:r w:rsidR="00D410A6" w:rsidRPr="001E7130">
        <w:rPr>
          <w:rFonts w:ascii="Times New Roman" w:eastAsia="Times New Roman" w:hAnsi="Times New Roman" w:cs="Times New Roman"/>
          <w:sz w:val="24"/>
          <w:szCs w:val="24"/>
          <w:lang w:eastAsia="hr-HR"/>
        </w:rPr>
        <w:t xml:space="preserve"> i 3.</w:t>
      </w:r>
      <w:r w:rsidR="00E444D0" w:rsidRPr="001E7130">
        <w:rPr>
          <w:rFonts w:ascii="Times New Roman" w:eastAsia="Times New Roman" w:hAnsi="Times New Roman" w:cs="Times New Roman"/>
          <w:sz w:val="24"/>
          <w:szCs w:val="24"/>
          <w:lang w:eastAsia="hr-HR"/>
        </w:rPr>
        <w:t xml:space="preserve"> </w:t>
      </w:r>
      <w:r w:rsidR="003F08C7" w:rsidRPr="001E7130">
        <w:rPr>
          <w:rFonts w:ascii="Times New Roman" w:eastAsia="Times New Roman" w:hAnsi="Times New Roman" w:cs="Times New Roman"/>
          <w:sz w:val="24"/>
          <w:szCs w:val="24"/>
          <w:lang w:eastAsia="hr-HR"/>
        </w:rPr>
        <w:t>žalba nije dopuštena, ali se može pokrenuti upravni spor.</w:t>
      </w:r>
    </w:p>
    <w:p w:rsidR="0004617F" w:rsidRPr="001E7130" w:rsidRDefault="0004617F" w:rsidP="00AD0D0A">
      <w:pPr>
        <w:spacing w:after="0" w:line="240" w:lineRule="auto"/>
        <w:jc w:val="center"/>
        <w:rPr>
          <w:rFonts w:ascii="Times New Roman" w:eastAsia="Times New Roman" w:hAnsi="Times New Roman" w:cs="Times New Roman"/>
          <w:b/>
          <w:bCs/>
          <w:sz w:val="24"/>
          <w:szCs w:val="24"/>
          <w:lang w:eastAsia="hr-HR"/>
        </w:rPr>
      </w:pPr>
    </w:p>
    <w:p w:rsidR="0004617F" w:rsidRPr="00517300" w:rsidRDefault="0004617F" w:rsidP="00517300">
      <w:pPr>
        <w:pStyle w:val="Naslov2"/>
        <w:jc w:val="center"/>
        <w:rPr>
          <w:b w:val="0"/>
          <w:i/>
          <w:sz w:val="24"/>
          <w:szCs w:val="24"/>
        </w:rPr>
      </w:pPr>
      <w:r w:rsidRPr="00517300">
        <w:rPr>
          <w:b w:val="0"/>
          <w:i/>
          <w:sz w:val="24"/>
          <w:szCs w:val="24"/>
        </w:rPr>
        <w:t>Isključivanj</w:t>
      </w:r>
      <w:r w:rsidR="00AA6269" w:rsidRPr="00517300">
        <w:rPr>
          <w:b w:val="0"/>
          <w:i/>
          <w:sz w:val="24"/>
          <w:szCs w:val="24"/>
        </w:rPr>
        <w:t>e malih</w:t>
      </w:r>
      <w:r w:rsidRPr="00517300">
        <w:rPr>
          <w:b w:val="0"/>
          <w:i/>
          <w:sz w:val="24"/>
          <w:szCs w:val="24"/>
        </w:rPr>
        <w:t xml:space="preserve"> postrojenja iz </w:t>
      </w:r>
      <w:r w:rsidR="004F22C2" w:rsidRPr="00517300">
        <w:rPr>
          <w:b w:val="0"/>
          <w:i/>
          <w:sz w:val="24"/>
          <w:szCs w:val="24"/>
        </w:rPr>
        <w:t xml:space="preserve">sustava </w:t>
      </w:r>
      <w:r w:rsidRPr="00517300">
        <w:rPr>
          <w:b w:val="0"/>
          <w:i/>
          <w:sz w:val="24"/>
          <w:szCs w:val="24"/>
        </w:rPr>
        <w:t>trgovanja emisijskim jedinicama</w:t>
      </w:r>
    </w:p>
    <w:p w:rsidR="0004617F" w:rsidRPr="001E7130" w:rsidRDefault="0004617F" w:rsidP="00517300">
      <w:pPr>
        <w:pStyle w:val="Naslov2"/>
        <w:jc w:val="center"/>
        <w:rPr>
          <w:b w:val="0"/>
          <w:sz w:val="24"/>
          <w:szCs w:val="24"/>
        </w:rPr>
      </w:pPr>
      <w:r w:rsidRPr="001E7130">
        <w:rPr>
          <w:sz w:val="24"/>
          <w:szCs w:val="24"/>
        </w:rPr>
        <w:t xml:space="preserve">Članak </w:t>
      </w:r>
      <w:r w:rsidR="004C45A1" w:rsidRPr="001E7130">
        <w:rPr>
          <w:sz w:val="24"/>
          <w:szCs w:val="24"/>
        </w:rPr>
        <w:t>39</w:t>
      </w:r>
      <w:r w:rsidRPr="001E7130">
        <w:rPr>
          <w:sz w:val="24"/>
          <w:szCs w:val="24"/>
        </w:rPr>
        <w:t>.</w:t>
      </w:r>
    </w:p>
    <w:p w:rsidR="0004617F" w:rsidRPr="001E7130" w:rsidRDefault="0004617F" w:rsidP="00AD0D0A">
      <w:pPr>
        <w:spacing w:after="0" w:line="240" w:lineRule="auto"/>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Operater postrojenja koj</w:t>
      </w:r>
      <w:r w:rsidR="00901EF1" w:rsidRPr="001E7130">
        <w:rPr>
          <w:rFonts w:ascii="Times New Roman" w:eastAsia="Times New Roman" w:hAnsi="Times New Roman" w:cs="Times New Roman"/>
          <w:sz w:val="24"/>
          <w:szCs w:val="24"/>
          <w:lang w:eastAsia="hr-HR"/>
        </w:rPr>
        <w:t>i</w:t>
      </w:r>
      <w:r w:rsidR="00E55FB1" w:rsidRPr="001E7130">
        <w:rPr>
          <w:rFonts w:ascii="Times New Roman" w:eastAsia="Times New Roman" w:hAnsi="Times New Roman" w:cs="Times New Roman"/>
          <w:sz w:val="24"/>
          <w:szCs w:val="24"/>
          <w:lang w:eastAsia="hr-HR"/>
        </w:rPr>
        <w:t xml:space="preserve"> je ishodio dozvolu iz članka 28</w:t>
      </w:r>
      <w:r w:rsidRPr="001E7130">
        <w:rPr>
          <w:rFonts w:ascii="Times New Roman" w:eastAsia="Times New Roman" w:hAnsi="Times New Roman" w:cs="Times New Roman"/>
          <w:sz w:val="24"/>
          <w:szCs w:val="24"/>
          <w:lang w:eastAsia="hr-HR"/>
        </w:rPr>
        <w:t xml:space="preserve">. ovoga Zakona može </w:t>
      </w:r>
      <w:r w:rsidR="0088274F" w:rsidRPr="001E7130">
        <w:rPr>
          <w:rFonts w:ascii="Times New Roman" w:eastAsia="Times New Roman" w:hAnsi="Times New Roman" w:cs="Times New Roman"/>
          <w:sz w:val="24"/>
          <w:szCs w:val="24"/>
          <w:lang w:eastAsia="hr-HR"/>
        </w:rPr>
        <w:t xml:space="preserve">središnjem tijelu </w:t>
      </w:r>
      <w:r w:rsidR="0088274F"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podnijeti zahtjev za isključenje iz sustava trgovanja emisijskim jedinicama ako:</w:t>
      </w:r>
    </w:p>
    <w:p w:rsidR="0004617F" w:rsidRPr="001E7130" w:rsidRDefault="0004617F" w:rsidP="00AD0D0A">
      <w:pPr>
        <w:spacing w:after="0" w:line="240" w:lineRule="auto"/>
        <w:jc w:val="both"/>
        <w:rPr>
          <w:rFonts w:ascii="Times New Roman" w:eastAsia="Times New Roman" w:hAnsi="Times New Roman" w:cs="Times New Roman"/>
          <w:sz w:val="24"/>
          <w:szCs w:val="24"/>
          <w:lang w:eastAsia="hr-HR"/>
        </w:rPr>
      </w:pPr>
    </w:p>
    <w:p w:rsidR="0004617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ima emisije stakleničkih plinova manje od 25</w:t>
      </w:r>
      <w:r w:rsidR="00120B15" w:rsidRPr="001E7130">
        <w:rPr>
          <w:rFonts w:ascii="Times New Roman" w:eastAsia="Times New Roman" w:hAnsi="Times New Roman" w:cs="Times New Roman"/>
          <w:sz w:val="24"/>
          <w:szCs w:val="24"/>
          <w:lang w:eastAsia="hr-HR"/>
        </w:rPr>
        <w:t>.000 tona ekvivalenta ugljikova</w:t>
      </w:r>
      <w:r w:rsidR="0004617F" w:rsidRPr="001E7130">
        <w:rPr>
          <w:rFonts w:ascii="Times New Roman" w:eastAsia="Times New Roman" w:hAnsi="Times New Roman" w:cs="Times New Roman"/>
          <w:sz w:val="24"/>
          <w:szCs w:val="24"/>
          <w:lang w:eastAsia="hr-HR"/>
        </w:rPr>
        <w:t xml:space="preserve"> dioksida u 2016., 2017. i 2018. godini, u skladu s veri</w:t>
      </w:r>
      <w:r w:rsidR="00EC2DB0" w:rsidRPr="001E7130">
        <w:rPr>
          <w:rFonts w:ascii="Times New Roman" w:eastAsia="Times New Roman" w:hAnsi="Times New Roman" w:cs="Times New Roman"/>
          <w:sz w:val="24"/>
          <w:szCs w:val="24"/>
          <w:lang w:eastAsia="hr-HR"/>
        </w:rPr>
        <w:t>ficiranim izvješćem o emisijama</w:t>
      </w:r>
    </w:p>
    <w:p w:rsidR="0004617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za postrojenje za izgaranje, ima nazivnu ulazn</w:t>
      </w:r>
      <w:r w:rsidR="00EC2DB0" w:rsidRPr="001E7130">
        <w:rPr>
          <w:rFonts w:ascii="Times New Roman" w:eastAsia="Times New Roman" w:hAnsi="Times New Roman" w:cs="Times New Roman"/>
          <w:sz w:val="24"/>
          <w:szCs w:val="24"/>
          <w:lang w:eastAsia="hr-HR"/>
        </w:rPr>
        <w:t>u toplinsku snagu ispod 35 MW</w:t>
      </w:r>
    </w:p>
    <w:p w:rsidR="0004617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će provoditi mjere za postizanje ekvivalentnog doprinosa smanjenju emisij</w:t>
      </w:r>
      <w:r w:rsidR="00E55FB1" w:rsidRPr="001E7130">
        <w:rPr>
          <w:rFonts w:ascii="Times New Roman" w:eastAsia="Times New Roman" w:hAnsi="Times New Roman" w:cs="Times New Roman"/>
          <w:sz w:val="24"/>
          <w:szCs w:val="24"/>
          <w:lang w:eastAsia="hr-HR"/>
        </w:rPr>
        <w:t>a propisane uredbom iz članka 59</w:t>
      </w:r>
      <w:r w:rsidR="0004617F" w:rsidRPr="001E7130">
        <w:rPr>
          <w:rFonts w:ascii="Times New Roman" w:eastAsia="Times New Roman" w:hAnsi="Times New Roman" w:cs="Times New Roman"/>
          <w:sz w:val="24"/>
          <w:szCs w:val="24"/>
          <w:lang w:eastAsia="hr-HR"/>
        </w:rPr>
        <w:t>. ovoga Zakona i posebnim propisom kojim se uređuje plaćan</w:t>
      </w:r>
      <w:r w:rsidR="00120B15" w:rsidRPr="001E7130">
        <w:rPr>
          <w:rFonts w:ascii="Times New Roman" w:eastAsia="Times New Roman" w:hAnsi="Times New Roman" w:cs="Times New Roman"/>
          <w:sz w:val="24"/>
          <w:szCs w:val="24"/>
          <w:lang w:eastAsia="hr-HR"/>
        </w:rPr>
        <w:t>je naknade na emisije ugljikova</w:t>
      </w:r>
      <w:r w:rsidR="0004617F" w:rsidRPr="001E7130">
        <w:rPr>
          <w:rFonts w:ascii="Times New Roman" w:eastAsia="Times New Roman" w:hAnsi="Times New Roman" w:cs="Times New Roman"/>
          <w:sz w:val="24"/>
          <w:szCs w:val="24"/>
          <w:lang w:eastAsia="hr-HR"/>
        </w:rPr>
        <w:t xml:space="preserve"> dioksida.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(2) U skladu sa stavkom 1. ovoga članka</w:t>
      </w:r>
      <w:r w:rsidR="00E24C03" w:rsidRPr="001E7130">
        <w:rPr>
          <w:rFonts w:ascii="Times New Roman" w:eastAsia="Times New Roman" w:hAnsi="Times New Roman" w:cs="Times New Roman"/>
          <w:sz w:val="24"/>
          <w:szCs w:val="24"/>
          <w:lang w:eastAsia="hr-HR"/>
        </w:rPr>
        <w:t xml:space="preserve"> bolnice mogu</w:t>
      </w:r>
      <w:r w:rsidRPr="001E7130">
        <w:t xml:space="preserve"> </w:t>
      </w:r>
      <w:r w:rsidR="0088274F" w:rsidRPr="001E7130">
        <w:rPr>
          <w:rFonts w:ascii="Times New Roman" w:eastAsia="Times New Roman" w:hAnsi="Times New Roman" w:cs="Times New Roman"/>
          <w:sz w:val="24"/>
          <w:szCs w:val="24"/>
          <w:lang w:eastAsia="hr-HR"/>
        </w:rPr>
        <w:t xml:space="preserve">središnjem tijelu </w:t>
      </w:r>
      <w:r w:rsidR="0088274F"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podnijeti zahtjev za isključenje iz sustava trgovanja emisijskim jedinicama, ako će provoditi mjere iz stavka 1. </w:t>
      </w:r>
      <w:r w:rsidR="005474C4" w:rsidRPr="001E7130">
        <w:rPr>
          <w:rFonts w:ascii="Times New Roman" w:eastAsia="Times New Roman" w:hAnsi="Times New Roman" w:cs="Times New Roman"/>
          <w:sz w:val="24"/>
          <w:szCs w:val="24"/>
          <w:lang w:eastAsia="hr-HR"/>
        </w:rPr>
        <w:t>točke</w:t>
      </w:r>
      <w:r w:rsidRPr="001E7130">
        <w:rPr>
          <w:rFonts w:ascii="Times New Roman" w:eastAsia="Times New Roman" w:hAnsi="Times New Roman" w:cs="Times New Roman"/>
          <w:sz w:val="24"/>
          <w:szCs w:val="24"/>
          <w:lang w:eastAsia="hr-HR"/>
        </w:rPr>
        <w:t xml:space="preserve"> 3. ovoga članka.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izrađuje popis operatera postrojenja koji su podnijeli zahtjev iz stavka 1. ovoga članka koji sadrži i mjere za postizanje ekvivalentnog doprinosa smanjenju emisija.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Popis iz stavka 3.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objavljuje na mrežnim stranicama i dostavlja Europskoj komisiji na odobrenje.</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Po odobrenju Europske komisije popisa iz stavka 3. ovoga članka, odnosno isteka roka od 9 mjeseci od dostave popisa Europskoj komisiji,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donosi rješenje operaterima postrojenja koji su podnijeli zahtjev iz stavka 1. ovoga članka kojim se isključuje iz sustava trgovanja emisijskim jedinicama kojim se određuje:</w:t>
      </w:r>
    </w:p>
    <w:p w:rsidR="0004617F" w:rsidRPr="001E7130" w:rsidRDefault="0004617F" w:rsidP="00AD0D0A">
      <w:pPr>
        <w:spacing w:after="0" w:line="240" w:lineRule="auto"/>
        <w:jc w:val="both"/>
        <w:rPr>
          <w:rFonts w:ascii="Times New Roman" w:eastAsia="Times New Roman" w:hAnsi="Times New Roman" w:cs="Times New Roman"/>
          <w:sz w:val="24"/>
          <w:szCs w:val="24"/>
          <w:lang w:eastAsia="hr-HR"/>
        </w:rPr>
      </w:pPr>
    </w:p>
    <w:p w:rsidR="0004617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obveza provođenja mjere za postizanje ekvivalent</w:t>
      </w:r>
      <w:r w:rsidR="00EC2DB0" w:rsidRPr="001E7130">
        <w:rPr>
          <w:rFonts w:ascii="Times New Roman" w:eastAsia="Times New Roman" w:hAnsi="Times New Roman" w:cs="Times New Roman"/>
          <w:sz w:val="24"/>
          <w:szCs w:val="24"/>
          <w:lang w:eastAsia="hr-HR"/>
        </w:rPr>
        <w:t>nog doprinosa smanjenju emisija</w:t>
      </w:r>
    </w:p>
    <w:p w:rsidR="0004617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obveza praćenja i izvješćivanja o provedbi mjera za postizanje ekvivalentnog doprinosa smanjenju emisija.</w:t>
      </w:r>
    </w:p>
    <w:p w:rsidR="0004617F" w:rsidRPr="001E7130" w:rsidRDefault="0004617F" w:rsidP="00AD0D0A">
      <w:pPr>
        <w:spacing w:after="0" w:line="240" w:lineRule="auto"/>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 Isključenjem iz sustava trgovanja emisijskim jedinicama operater postrojenja nije dužan predati emisijsk</w:t>
      </w:r>
      <w:r w:rsidR="00901EF1" w:rsidRPr="001E7130">
        <w:rPr>
          <w:rFonts w:ascii="Times New Roman" w:eastAsia="Times New Roman" w:hAnsi="Times New Roman" w:cs="Times New Roman"/>
          <w:sz w:val="24"/>
          <w:szCs w:val="24"/>
          <w:lang w:eastAsia="hr-HR"/>
        </w:rPr>
        <w:t>e jedinice u skladu sa člankom 5</w:t>
      </w:r>
      <w:r w:rsidR="00E55FB1"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w:t>
      </w:r>
      <w:r w:rsidR="00901EF1" w:rsidRPr="001E7130">
        <w:rPr>
          <w:rFonts w:ascii="Times New Roman" w:eastAsia="Times New Roman" w:hAnsi="Times New Roman" w:cs="Times New Roman"/>
          <w:sz w:val="24"/>
          <w:szCs w:val="24"/>
          <w:lang w:eastAsia="hr-HR"/>
        </w:rPr>
        <w:t xml:space="preserve">stavkom 1. </w:t>
      </w:r>
      <w:r w:rsidRPr="001E7130">
        <w:rPr>
          <w:rFonts w:ascii="Times New Roman" w:eastAsia="Times New Roman" w:hAnsi="Times New Roman" w:cs="Times New Roman"/>
          <w:sz w:val="24"/>
          <w:szCs w:val="24"/>
          <w:lang w:eastAsia="hr-HR"/>
        </w:rPr>
        <w:t>ovoga Zakona.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 Za postrojenje koje je isključeno iz trgovanja emisijskim jedinicama ne dodjeljuju se emisijske jedinice besplatno.</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 Operater postrojenja koje je isključeno iz trgovanja emisijskim jedinicama obvezan je pratiti emisije stakleničkih plinova i dostaviti izvješće o emisijama.</w:t>
      </w:r>
    </w:p>
    <w:p w:rsidR="0004617F" w:rsidRPr="001E7130" w:rsidRDefault="0004617F" w:rsidP="00517300">
      <w:pPr>
        <w:pStyle w:val="Naslov2"/>
        <w:jc w:val="center"/>
        <w:rPr>
          <w:b w:val="0"/>
          <w:sz w:val="24"/>
          <w:szCs w:val="24"/>
        </w:rPr>
      </w:pPr>
      <w:r w:rsidRPr="001E7130">
        <w:rPr>
          <w:sz w:val="24"/>
          <w:szCs w:val="24"/>
        </w:rPr>
        <w:t>Članak 4</w:t>
      </w:r>
      <w:r w:rsidR="004C45A1" w:rsidRPr="001E7130">
        <w:rPr>
          <w:sz w:val="24"/>
          <w:szCs w:val="24"/>
        </w:rPr>
        <w:t>0</w:t>
      </w:r>
      <w:r w:rsidRPr="001E7130">
        <w:rPr>
          <w:sz w:val="24"/>
          <w:szCs w:val="24"/>
        </w:rPr>
        <w:t>.</w:t>
      </w:r>
    </w:p>
    <w:p w:rsidR="0004617F" w:rsidRPr="001E7130" w:rsidRDefault="0004617F" w:rsidP="00AD0D0A">
      <w:pPr>
        <w:spacing w:after="0" w:line="240" w:lineRule="auto"/>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Operater postrojenja koji je preth</w:t>
      </w:r>
      <w:r w:rsidR="00901EF1" w:rsidRPr="001E7130">
        <w:rPr>
          <w:rFonts w:ascii="Times New Roman" w:eastAsia="Times New Roman" w:hAnsi="Times New Roman" w:cs="Times New Roman"/>
          <w:sz w:val="24"/>
          <w:szCs w:val="24"/>
          <w:lang w:eastAsia="hr-HR"/>
        </w:rPr>
        <w:t>odno ishodio dozvolu iz članka 2</w:t>
      </w:r>
      <w:r w:rsidR="00E55FB1"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xml:space="preserve">. ovoga Zakona može </w:t>
      </w:r>
      <w:r w:rsidR="0088274F" w:rsidRPr="001E7130">
        <w:rPr>
          <w:rFonts w:ascii="Times New Roman" w:eastAsia="Times New Roman" w:hAnsi="Times New Roman" w:cs="Times New Roman"/>
          <w:sz w:val="24"/>
          <w:szCs w:val="24"/>
          <w:lang w:eastAsia="hr-HR"/>
        </w:rPr>
        <w:t xml:space="preserve">središnjem tijelu </w:t>
      </w:r>
      <w:r w:rsidR="0088274F"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podnijeti zahtjev za isključenjem iz sustava trgovanja emisijskim jedinicama ako:</w:t>
      </w:r>
    </w:p>
    <w:p w:rsidR="0004617F" w:rsidRPr="001E7130" w:rsidRDefault="0004617F" w:rsidP="00AD0D0A">
      <w:pPr>
        <w:pStyle w:val="Odlomakpopisa"/>
        <w:spacing w:after="0" w:line="240" w:lineRule="auto"/>
        <w:ind w:left="0"/>
        <w:jc w:val="both"/>
        <w:rPr>
          <w:rFonts w:ascii="Times New Roman" w:eastAsia="Times New Roman" w:hAnsi="Times New Roman" w:cs="Times New Roman"/>
          <w:sz w:val="24"/>
          <w:szCs w:val="24"/>
          <w:lang w:eastAsia="hr-HR"/>
        </w:rPr>
      </w:pPr>
    </w:p>
    <w:p w:rsidR="0004617F" w:rsidRPr="001E7130" w:rsidRDefault="00A22008" w:rsidP="006C79E0">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ima emisije stakleničkih plinova manje od 2</w:t>
      </w:r>
      <w:r w:rsidR="00120B15" w:rsidRPr="001E7130">
        <w:rPr>
          <w:rFonts w:ascii="Times New Roman" w:eastAsia="Times New Roman" w:hAnsi="Times New Roman" w:cs="Times New Roman"/>
          <w:sz w:val="24"/>
          <w:szCs w:val="24"/>
          <w:lang w:eastAsia="hr-HR"/>
        </w:rPr>
        <w:t>.500 tona ekvivalenta ugljikova</w:t>
      </w:r>
      <w:r w:rsidR="0004617F" w:rsidRPr="001E7130">
        <w:rPr>
          <w:rFonts w:ascii="Times New Roman" w:eastAsia="Times New Roman" w:hAnsi="Times New Roman" w:cs="Times New Roman"/>
          <w:sz w:val="24"/>
          <w:szCs w:val="24"/>
          <w:lang w:eastAsia="hr-HR"/>
        </w:rPr>
        <w:t xml:space="preserve"> dioksida, ne računajući emisije iz biomase, u 2016., 2017. i 2018. godini u skladu s veri</w:t>
      </w:r>
      <w:r w:rsidR="00EC2DB0" w:rsidRPr="001E7130">
        <w:rPr>
          <w:rFonts w:ascii="Times New Roman" w:eastAsia="Times New Roman" w:hAnsi="Times New Roman" w:cs="Times New Roman"/>
          <w:sz w:val="24"/>
          <w:szCs w:val="24"/>
          <w:lang w:eastAsia="hr-HR"/>
        </w:rPr>
        <w:t>ficiranim izvješćem o emisijama</w:t>
      </w:r>
    </w:p>
    <w:p w:rsidR="0004617F" w:rsidRPr="001E7130" w:rsidRDefault="00A22008" w:rsidP="00AD0D0A">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04617F" w:rsidRPr="001E7130">
        <w:rPr>
          <w:rFonts w:ascii="Times New Roman" w:eastAsia="Times New Roman" w:hAnsi="Times New Roman" w:cs="Times New Roman"/>
          <w:sz w:val="24"/>
          <w:szCs w:val="24"/>
          <w:lang w:eastAsia="hr-HR"/>
        </w:rPr>
        <w:t>prati i izvješćuje o godišnjim emisijama stakleničkih plinova.</w:t>
      </w:r>
    </w:p>
    <w:p w:rsidR="0004617F" w:rsidRPr="001E7130" w:rsidRDefault="0004617F" w:rsidP="00AD0D0A">
      <w:pPr>
        <w:pStyle w:val="Odlomakpopisa"/>
        <w:spacing w:after="0" w:line="240" w:lineRule="auto"/>
        <w:ind w:left="0"/>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Operater postrojenja koji je pretho</w:t>
      </w:r>
      <w:r w:rsidR="00901EF1" w:rsidRPr="001E7130">
        <w:rPr>
          <w:rFonts w:ascii="Times New Roman" w:eastAsia="Times New Roman" w:hAnsi="Times New Roman" w:cs="Times New Roman"/>
          <w:sz w:val="24"/>
          <w:szCs w:val="24"/>
          <w:lang w:eastAsia="hr-HR"/>
        </w:rPr>
        <w:t>dno ishodio dozvolu iz članka 2</w:t>
      </w:r>
      <w:r w:rsidR="00E55FB1"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xml:space="preserve">. ovoga Zakona može </w:t>
      </w:r>
      <w:r w:rsidR="0088274F" w:rsidRPr="001E7130">
        <w:rPr>
          <w:rFonts w:ascii="Times New Roman" w:eastAsia="Times New Roman" w:hAnsi="Times New Roman" w:cs="Times New Roman"/>
          <w:sz w:val="24"/>
          <w:szCs w:val="24"/>
          <w:lang w:eastAsia="hr-HR"/>
        </w:rPr>
        <w:t xml:space="preserve">središnjem tijelu </w:t>
      </w:r>
      <w:r w:rsidR="0088274F"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podnijeti zahtjev za isključenjem iz sustava trgovanja emisijskim jedinicama pričuvnih ili pomoćnih jedinica s manje od 300 radnih sati godišnje u 2016., 2017. i 2018. godini.</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izrađuje popis operatera postrojenja koji su podnijeli zahtjev iz stavka 1. i 2. ovoga članka.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Popis iz stavka 3.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objavljuje na mrežnim stranicama i dostavlja Europskoj komisiji na odobrenje.</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Po odobrenju Europske komisije popisa iz stavka 4.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donosi rješenje operaterima postrojenja koji su podnijeli zahtjev iz stavka 1. i 2. ovoga članka kojim se isključuje iz sustava trgovanja emisijskim jedinicama.</w:t>
      </w:r>
    </w:p>
    <w:p w:rsidR="0004617F" w:rsidRPr="001E7130" w:rsidRDefault="0004617F" w:rsidP="00AD0D0A">
      <w:pPr>
        <w:spacing w:after="0" w:line="240" w:lineRule="auto"/>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Isključenjem iz sustava trgovanja emisijskim jedinicama operater postrojenja nije dužan predati emisijske jedinice u skladu sa člankom </w:t>
      </w:r>
      <w:r w:rsidR="00901EF1" w:rsidRPr="001E7130">
        <w:rPr>
          <w:rFonts w:ascii="Times New Roman" w:eastAsia="Times New Roman" w:hAnsi="Times New Roman" w:cs="Times New Roman"/>
          <w:sz w:val="24"/>
          <w:szCs w:val="24"/>
          <w:lang w:eastAsia="hr-HR"/>
        </w:rPr>
        <w:t>5</w:t>
      </w:r>
      <w:r w:rsidR="00E55FB1"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w:t>
      </w:r>
      <w:r w:rsidR="00901EF1" w:rsidRPr="001E7130">
        <w:rPr>
          <w:rFonts w:ascii="Times New Roman" w:eastAsia="Times New Roman" w:hAnsi="Times New Roman" w:cs="Times New Roman"/>
          <w:sz w:val="24"/>
          <w:szCs w:val="24"/>
          <w:lang w:eastAsia="hr-HR"/>
        </w:rPr>
        <w:t xml:space="preserve">stavkom 1. </w:t>
      </w:r>
      <w:r w:rsidRPr="001E7130">
        <w:rPr>
          <w:rFonts w:ascii="Times New Roman" w:eastAsia="Times New Roman" w:hAnsi="Times New Roman" w:cs="Times New Roman"/>
          <w:sz w:val="24"/>
          <w:szCs w:val="24"/>
          <w:lang w:eastAsia="hr-HR"/>
        </w:rPr>
        <w:t>ovoga Zakona.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 Za postrojenje koje je isključeno iz trgovanja emisijskim jedinicama ne dodjeljuju se emisijske jedinice besplatno.</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4460E1" w:rsidRDefault="0004617F" w:rsidP="004460E1">
      <w:pPr>
        <w:pStyle w:val="Naslov2"/>
        <w:jc w:val="center"/>
        <w:rPr>
          <w:b w:val="0"/>
          <w:i/>
          <w:sz w:val="24"/>
          <w:szCs w:val="24"/>
        </w:rPr>
      </w:pPr>
      <w:r w:rsidRPr="004460E1">
        <w:rPr>
          <w:b w:val="0"/>
          <w:i/>
          <w:sz w:val="24"/>
          <w:szCs w:val="24"/>
        </w:rPr>
        <w:t>Ponovno uključ</w:t>
      </w:r>
      <w:r w:rsidR="004F22C2" w:rsidRPr="004460E1">
        <w:rPr>
          <w:b w:val="0"/>
          <w:i/>
          <w:sz w:val="24"/>
          <w:szCs w:val="24"/>
        </w:rPr>
        <w:t>ivanje</w:t>
      </w:r>
      <w:r w:rsidRPr="004460E1">
        <w:rPr>
          <w:b w:val="0"/>
          <w:i/>
          <w:sz w:val="24"/>
          <w:szCs w:val="24"/>
        </w:rPr>
        <w:t xml:space="preserve"> malih postrojenja u sustav trgovanja emisijama</w:t>
      </w:r>
    </w:p>
    <w:p w:rsidR="0004617F" w:rsidRPr="001E7130" w:rsidRDefault="0004617F" w:rsidP="004460E1">
      <w:pPr>
        <w:pStyle w:val="Naslov2"/>
        <w:jc w:val="center"/>
        <w:rPr>
          <w:b w:val="0"/>
          <w:sz w:val="24"/>
          <w:szCs w:val="24"/>
        </w:rPr>
      </w:pPr>
      <w:r w:rsidRPr="001E7130">
        <w:rPr>
          <w:sz w:val="24"/>
          <w:szCs w:val="24"/>
        </w:rPr>
        <w:t>Članak 4</w:t>
      </w:r>
      <w:r w:rsidR="004C45A1" w:rsidRPr="001E7130">
        <w:rPr>
          <w:sz w:val="24"/>
          <w:szCs w:val="24"/>
        </w:rPr>
        <w:t>1</w:t>
      </w:r>
      <w:r w:rsidRPr="001E7130">
        <w:rPr>
          <w:sz w:val="24"/>
          <w:szCs w:val="24"/>
        </w:rPr>
        <w:t>.</w:t>
      </w:r>
    </w:p>
    <w:p w:rsidR="0004617F" w:rsidRPr="001E7130" w:rsidRDefault="0004617F" w:rsidP="00AD0D0A">
      <w:pPr>
        <w:spacing w:after="0" w:line="240" w:lineRule="auto"/>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U slučaju da bilo koje postrojenje iz </w:t>
      </w:r>
      <w:r w:rsidR="00E55FB1" w:rsidRPr="001E7130">
        <w:rPr>
          <w:rFonts w:ascii="Times New Roman" w:eastAsia="Times New Roman" w:hAnsi="Times New Roman" w:cs="Times New Roman"/>
          <w:sz w:val="24"/>
          <w:szCs w:val="24"/>
          <w:lang w:eastAsia="hr-HR"/>
        </w:rPr>
        <w:t>članka 39</w:t>
      </w:r>
      <w:r w:rsidRPr="001E7130">
        <w:rPr>
          <w:rFonts w:ascii="Times New Roman" w:eastAsia="Times New Roman" w:hAnsi="Times New Roman" w:cs="Times New Roman"/>
          <w:sz w:val="24"/>
          <w:szCs w:val="24"/>
          <w:lang w:eastAsia="hr-HR"/>
        </w:rPr>
        <w:t>. stavka 1. ovoga Zakona, u bilo kojoj kalendarskoj godini emitira 25.000 tona</w:t>
      </w:r>
      <w:r w:rsidR="00120B15" w:rsidRPr="001E7130">
        <w:rPr>
          <w:rFonts w:ascii="Times New Roman" w:eastAsia="Times New Roman" w:hAnsi="Times New Roman" w:cs="Times New Roman"/>
          <w:sz w:val="24"/>
          <w:szCs w:val="24"/>
          <w:lang w:eastAsia="hr-HR"/>
        </w:rPr>
        <w:t xml:space="preserve"> ili više ekvivalenta ugljikova</w:t>
      </w:r>
      <w:r w:rsidRPr="001E7130">
        <w:rPr>
          <w:rFonts w:ascii="Times New Roman" w:eastAsia="Times New Roman" w:hAnsi="Times New Roman" w:cs="Times New Roman"/>
          <w:sz w:val="24"/>
          <w:szCs w:val="24"/>
          <w:lang w:eastAsia="hr-HR"/>
        </w:rPr>
        <w:t xml:space="preserve"> dioksida ili u slučaju da </w:t>
      </w:r>
      <w:r w:rsidR="00674B80" w:rsidRPr="001E7130">
        <w:rPr>
          <w:rFonts w:ascii="Times New Roman" w:eastAsia="Times New Roman" w:hAnsi="Times New Roman" w:cs="Times New Roman"/>
          <w:sz w:val="24"/>
          <w:szCs w:val="24"/>
          <w:lang w:eastAsia="hr-HR"/>
        </w:rPr>
        <w:t xml:space="preserve">postrojenje ne provodi </w:t>
      </w:r>
      <w:r w:rsidRPr="001E7130">
        <w:rPr>
          <w:rFonts w:ascii="Times New Roman" w:eastAsia="Times New Roman" w:hAnsi="Times New Roman" w:cs="Times New Roman"/>
          <w:sz w:val="24"/>
          <w:szCs w:val="24"/>
          <w:lang w:eastAsia="hr-HR"/>
        </w:rPr>
        <w:t>mjere za postizanje ekvivalentnog doprinosa smanjenju emisija, to postrojenje će ponovo biti uključeno u sustav trgovanja emisijama.</w:t>
      </w:r>
    </w:p>
    <w:p w:rsidR="0004617F" w:rsidRPr="001E7130" w:rsidRDefault="0004617F" w:rsidP="00AD0D0A">
      <w:pPr>
        <w:pStyle w:val="Odlomakpopisa"/>
        <w:spacing w:after="0" w:line="240" w:lineRule="auto"/>
        <w:ind w:left="709"/>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U slučaju da bi</w:t>
      </w:r>
      <w:r w:rsidR="00E55FB1" w:rsidRPr="001E7130">
        <w:rPr>
          <w:rFonts w:ascii="Times New Roman" w:eastAsia="Times New Roman" w:hAnsi="Times New Roman" w:cs="Times New Roman"/>
          <w:sz w:val="24"/>
          <w:szCs w:val="24"/>
          <w:lang w:eastAsia="hr-HR"/>
        </w:rPr>
        <w:t>lo koje postrojenje iz članka 40</w:t>
      </w:r>
      <w:r w:rsidRPr="001E7130">
        <w:rPr>
          <w:rFonts w:ascii="Times New Roman" w:eastAsia="Times New Roman" w:hAnsi="Times New Roman" w:cs="Times New Roman"/>
          <w:sz w:val="24"/>
          <w:szCs w:val="24"/>
          <w:lang w:eastAsia="hr-HR"/>
        </w:rPr>
        <w:t xml:space="preserve">. stavka 1. ovoga Zakona u bilo kojoj kalendarskoj godini emitira 2.500 tona </w:t>
      </w:r>
      <w:r w:rsidR="00120B15" w:rsidRPr="001E7130">
        <w:rPr>
          <w:rFonts w:ascii="Times New Roman" w:eastAsia="Times New Roman" w:hAnsi="Times New Roman" w:cs="Times New Roman"/>
          <w:sz w:val="24"/>
          <w:szCs w:val="24"/>
          <w:lang w:eastAsia="hr-HR"/>
        </w:rPr>
        <w:t>ili više ekvivalenata ugljikova</w:t>
      </w:r>
      <w:r w:rsidRPr="001E7130">
        <w:rPr>
          <w:rFonts w:ascii="Times New Roman" w:eastAsia="Times New Roman" w:hAnsi="Times New Roman" w:cs="Times New Roman"/>
          <w:sz w:val="24"/>
          <w:szCs w:val="24"/>
          <w:lang w:eastAsia="hr-HR"/>
        </w:rPr>
        <w:t xml:space="preserve"> dioksida, ne uzimajući</w:t>
      </w:r>
      <w:r w:rsidR="006578CD" w:rsidRPr="001E7130">
        <w:rPr>
          <w:rFonts w:ascii="Times New Roman" w:eastAsia="Times New Roman" w:hAnsi="Times New Roman" w:cs="Times New Roman"/>
          <w:sz w:val="24"/>
          <w:szCs w:val="24"/>
          <w:lang w:eastAsia="hr-HR"/>
        </w:rPr>
        <w:t xml:space="preserve"> u obzir emisije iz biomase,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6578CD" w:rsidRPr="001E7130">
        <w:rPr>
          <w:rFonts w:ascii="Times New Roman" w:eastAsia="Times New Roman" w:hAnsi="Times New Roman" w:cs="Times New Roman"/>
          <w:sz w:val="24"/>
          <w:szCs w:val="24"/>
          <w:lang w:eastAsia="hr-HR"/>
        </w:rPr>
        <w:t xml:space="preserve"> će ponovno uključiti to </w:t>
      </w:r>
      <w:r w:rsidRPr="001E7130">
        <w:rPr>
          <w:rFonts w:ascii="Times New Roman" w:eastAsia="Times New Roman" w:hAnsi="Times New Roman" w:cs="Times New Roman"/>
          <w:sz w:val="24"/>
          <w:szCs w:val="24"/>
          <w:lang w:eastAsia="hr-HR"/>
        </w:rPr>
        <w:t xml:space="preserve">postrojenje </w:t>
      </w:r>
      <w:r w:rsidR="006578CD" w:rsidRPr="001E7130">
        <w:rPr>
          <w:rFonts w:ascii="Times New Roman" w:eastAsia="Times New Roman" w:hAnsi="Times New Roman" w:cs="Times New Roman"/>
          <w:sz w:val="24"/>
          <w:szCs w:val="24"/>
          <w:lang w:eastAsia="hr-HR"/>
        </w:rPr>
        <w:t>u sustav trgovanja</w:t>
      </w:r>
      <w:r w:rsidRPr="001E7130">
        <w:rPr>
          <w:rFonts w:ascii="Times New Roman" w:eastAsia="Times New Roman" w:hAnsi="Times New Roman" w:cs="Times New Roman"/>
          <w:sz w:val="24"/>
          <w:szCs w:val="24"/>
          <w:lang w:eastAsia="hr-HR"/>
        </w:rPr>
        <w:t xml:space="preserve"> emisijama.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Ako se postrojenje u skladu sa stavkom 1. i 2. ovoga članka ponovo uključi u sustav trgovanja, emisijske jedinice izdane tim postrojenjima odbijaju se od količine koju će Republika Hrvatska prodati na dražbi.</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Operater postrojenja iz stavka 1. i 2. ovoga članka ne može podnijeti zahtjev iz članka </w:t>
      </w:r>
      <w:r w:rsidR="00E55FB1" w:rsidRPr="001E7130">
        <w:rPr>
          <w:rFonts w:ascii="Times New Roman" w:eastAsia="Times New Roman" w:hAnsi="Times New Roman" w:cs="Times New Roman"/>
          <w:sz w:val="24"/>
          <w:szCs w:val="24"/>
          <w:lang w:eastAsia="hr-HR"/>
        </w:rPr>
        <w:t>39</w:t>
      </w:r>
      <w:r w:rsidR="00901EF1" w:rsidRPr="001E7130">
        <w:rPr>
          <w:rFonts w:ascii="Times New Roman" w:eastAsia="Times New Roman" w:hAnsi="Times New Roman" w:cs="Times New Roman"/>
          <w:sz w:val="24"/>
          <w:szCs w:val="24"/>
          <w:lang w:eastAsia="hr-HR"/>
        </w:rPr>
        <w:t>. stavka 1. i članak 4</w:t>
      </w:r>
      <w:r w:rsidR="00E55FB1" w:rsidRPr="001E7130">
        <w:rPr>
          <w:rFonts w:ascii="Times New Roman" w:eastAsia="Times New Roman" w:hAnsi="Times New Roman" w:cs="Times New Roman"/>
          <w:sz w:val="24"/>
          <w:szCs w:val="24"/>
          <w:lang w:eastAsia="hr-HR"/>
        </w:rPr>
        <w:t>0</w:t>
      </w:r>
      <w:r w:rsidRPr="001E7130">
        <w:rPr>
          <w:rFonts w:ascii="Times New Roman" w:eastAsia="Times New Roman" w:hAnsi="Times New Roman" w:cs="Times New Roman"/>
          <w:sz w:val="24"/>
          <w:szCs w:val="24"/>
          <w:lang w:eastAsia="hr-HR"/>
        </w:rPr>
        <w:t>. stavka 1. ovoga Zakona u tom razdoblju trgovanja.</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4460E1">
      <w:pPr>
        <w:pStyle w:val="Naslov2"/>
        <w:jc w:val="center"/>
        <w:rPr>
          <w:b w:val="0"/>
          <w:sz w:val="24"/>
          <w:szCs w:val="24"/>
        </w:rPr>
      </w:pPr>
      <w:r w:rsidRPr="001E7130">
        <w:rPr>
          <w:sz w:val="24"/>
          <w:szCs w:val="24"/>
        </w:rPr>
        <w:t>Članak 4</w:t>
      </w:r>
      <w:r w:rsidR="004C45A1" w:rsidRPr="001E7130">
        <w:rPr>
          <w:sz w:val="24"/>
          <w:szCs w:val="24"/>
        </w:rPr>
        <w:t>2</w:t>
      </w:r>
      <w:r w:rsidRPr="001E7130">
        <w:rPr>
          <w:sz w:val="24"/>
          <w:szCs w:val="24"/>
        </w:rPr>
        <w:t>.</w:t>
      </w: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p>
    <w:p w:rsidR="0004617F" w:rsidRPr="001E7130" w:rsidRDefault="0004617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Protiv rješenja iz </w:t>
      </w:r>
      <w:r w:rsidR="00E55FB1" w:rsidRPr="001E7130">
        <w:rPr>
          <w:rFonts w:ascii="Times New Roman" w:eastAsia="Times New Roman" w:hAnsi="Times New Roman" w:cs="Times New Roman"/>
          <w:sz w:val="24"/>
          <w:szCs w:val="24"/>
          <w:lang w:eastAsia="hr-HR"/>
        </w:rPr>
        <w:t>članka 39</w:t>
      </w:r>
      <w:r w:rsidR="00901EF1" w:rsidRPr="001E7130">
        <w:rPr>
          <w:rFonts w:ascii="Times New Roman" w:eastAsia="Times New Roman" w:hAnsi="Times New Roman" w:cs="Times New Roman"/>
          <w:sz w:val="24"/>
          <w:szCs w:val="24"/>
          <w:lang w:eastAsia="hr-HR"/>
        </w:rPr>
        <w:t>. stavka 5.</w:t>
      </w:r>
      <w:r w:rsidRPr="001E7130">
        <w:rPr>
          <w:rFonts w:ascii="Times New Roman" w:eastAsia="Times New Roman" w:hAnsi="Times New Roman" w:cs="Times New Roman"/>
          <w:sz w:val="24"/>
          <w:szCs w:val="24"/>
          <w:lang w:eastAsia="hr-HR"/>
        </w:rPr>
        <w:t xml:space="preserve"> i članka </w:t>
      </w:r>
      <w:r w:rsidR="00E55FB1" w:rsidRPr="001E7130">
        <w:rPr>
          <w:rFonts w:ascii="Times New Roman" w:eastAsia="Times New Roman" w:hAnsi="Times New Roman" w:cs="Times New Roman"/>
          <w:sz w:val="24"/>
          <w:szCs w:val="24"/>
          <w:lang w:eastAsia="hr-HR"/>
        </w:rPr>
        <w:t>40</w:t>
      </w:r>
      <w:r w:rsidR="00901EF1" w:rsidRPr="001E7130">
        <w:rPr>
          <w:rFonts w:ascii="Times New Roman" w:eastAsia="Times New Roman" w:hAnsi="Times New Roman" w:cs="Times New Roman"/>
          <w:sz w:val="24"/>
          <w:szCs w:val="24"/>
          <w:lang w:eastAsia="hr-HR"/>
        </w:rPr>
        <w:t>. stavka 5</w:t>
      </w:r>
      <w:r w:rsidRPr="001E7130">
        <w:rPr>
          <w:rFonts w:ascii="Times New Roman" w:eastAsia="Times New Roman" w:hAnsi="Times New Roman" w:cs="Times New Roman"/>
          <w:sz w:val="24"/>
          <w:szCs w:val="24"/>
          <w:lang w:eastAsia="hr-HR"/>
        </w:rPr>
        <w:t>. ovoga Zak</w:t>
      </w:r>
      <w:r w:rsidR="00901EF1" w:rsidRPr="001E7130">
        <w:rPr>
          <w:rFonts w:ascii="Times New Roman" w:eastAsia="Times New Roman" w:hAnsi="Times New Roman" w:cs="Times New Roman"/>
          <w:sz w:val="24"/>
          <w:szCs w:val="24"/>
          <w:lang w:eastAsia="hr-HR"/>
        </w:rPr>
        <w:t xml:space="preserve">ona </w:t>
      </w:r>
      <w:r w:rsidRPr="001E7130">
        <w:rPr>
          <w:rFonts w:ascii="Times New Roman" w:eastAsia="Times New Roman" w:hAnsi="Times New Roman" w:cs="Times New Roman"/>
          <w:sz w:val="24"/>
          <w:szCs w:val="24"/>
          <w:lang w:eastAsia="hr-HR"/>
        </w:rPr>
        <w:t>žalba nije dopuštena, ali se može pokrenuti upravni spor.</w:t>
      </w:r>
    </w:p>
    <w:p w:rsidR="00DC0DE9" w:rsidRPr="001E7130" w:rsidRDefault="00DC0DE9" w:rsidP="00AD0D0A">
      <w:pPr>
        <w:spacing w:after="0" w:line="240" w:lineRule="auto"/>
        <w:rPr>
          <w:rFonts w:ascii="Times New Roman" w:eastAsia="Times New Roman" w:hAnsi="Times New Roman" w:cs="Times New Roman"/>
          <w:sz w:val="24"/>
          <w:szCs w:val="24"/>
          <w:lang w:eastAsia="hr-HR"/>
        </w:rPr>
      </w:pPr>
    </w:p>
    <w:p w:rsidR="00192A9F" w:rsidRPr="004460E1" w:rsidRDefault="00192A9F" w:rsidP="004460E1">
      <w:pPr>
        <w:pStyle w:val="Naslov2"/>
        <w:jc w:val="center"/>
        <w:rPr>
          <w:b w:val="0"/>
          <w:i/>
          <w:sz w:val="24"/>
          <w:szCs w:val="24"/>
        </w:rPr>
      </w:pPr>
      <w:r w:rsidRPr="004460E1">
        <w:rPr>
          <w:b w:val="0"/>
          <w:i/>
          <w:sz w:val="24"/>
          <w:szCs w:val="24"/>
        </w:rPr>
        <w:t>Zrakoplovna djelatnost</w:t>
      </w:r>
    </w:p>
    <w:p w:rsidR="00192A9F" w:rsidRPr="001E7130" w:rsidRDefault="000E668A" w:rsidP="004460E1">
      <w:pPr>
        <w:pStyle w:val="Naslov2"/>
        <w:jc w:val="center"/>
        <w:rPr>
          <w:b w:val="0"/>
          <w:sz w:val="24"/>
          <w:szCs w:val="24"/>
        </w:rPr>
      </w:pPr>
      <w:r w:rsidRPr="001E7130">
        <w:rPr>
          <w:sz w:val="24"/>
          <w:szCs w:val="24"/>
        </w:rPr>
        <w:t>Članak 4</w:t>
      </w:r>
      <w:r w:rsidR="004C45A1" w:rsidRPr="001E7130">
        <w:rPr>
          <w:sz w:val="24"/>
          <w:szCs w:val="24"/>
        </w:rPr>
        <w:t>3</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Operator zrakoplova dužan je pratiti i izvješćivati o emisijama stakleničkih plinova koje nastaju obavljanjem zrakoplovne djelatnosti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0C2785" w:rsidRPr="001E7130">
        <w:rPr>
          <w:rFonts w:ascii="Times New Roman" w:eastAsia="Times New Roman" w:hAnsi="Times New Roman" w:cs="Times New Roman"/>
          <w:sz w:val="24"/>
          <w:szCs w:val="24"/>
          <w:lang w:eastAsia="hr-HR"/>
        </w:rPr>
        <w:t xml:space="preserve"> </w:t>
      </w:r>
      <w:r w:rsidR="003A6DBA" w:rsidRPr="001E7130">
        <w:rPr>
          <w:rFonts w:ascii="Times New Roman" w:eastAsia="Times New Roman" w:hAnsi="Times New Roman" w:cs="Times New Roman"/>
          <w:sz w:val="24"/>
          <w:szCs w:val="24"/>
          <w:lang w:eastAsia="hr-HR"/>
        </w:rPr>
        <w:t>53</w:t>
      </w:r>
      <w:r w:rsidRPr="001E7130">
        <w:rPr>
          <w:rFonts w:ascii="Times New Roman" w:eastAsia="Times New Roman" w:hAnsi="Times New Roman" w:cs="Times New Roman"/>
          <w:sz w:val="24"/>
          <w:szCs w:val="24"/>
          <w:lang w:eastAsia="hr-HR"/>
        </w:rPr>
        <w:t xml:space="preserve">. ovoga Zakona te predati emisijske jedinice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0C2785" w:rsidRPr="001E7130">
        <w:rPr>
          <w:rFonts w:ascii="Times New Roman" w:eastAsia="Times New Roman" w:hAnsi="Times New Roman" w:cs="Times New Roman"/>
          <w:sz w:val="24"/>
          <w:szCs w:val="24"/>
          <w:lang w:eastAsia="hr-HR"/>
        </w:rPr>
        <w:t xml:space="preserve"> </w:t>
      </w:r>
      <w:r w:rsidR="00E55FB1" w:rsidRPr="001E7130">
        <w:rPr>
          <w:rFonts w:ascii="Times New Roman" w:eastAsia="Times New Roman" w:hAnsi="Times New Roman" w:cs="Times New Roman"/>
          <w:sz w:val="24"/>
          <w:szCs w:val="24"/>
          <w:lang w:eastAsia="hr-HR"/>
        </w:rPr>
        <w:t>57</w:t>
      </w:r>
      <w:r w:rsidRPr="001E7130">
        <w:rPr>
          <w:rFonts w:ascii="Times New Roman" w:eastAsia="Times New Roman" w:hAnsi="Times New Roman" w:cs="Times New Roman"/>
          <w:sz w:val="24"/>
          <w:szCs w:val="24"/>
          <w:lang w:eastAsia="hr-HR"/>
        </w:rPr>
        <w:t>.</w:t>
      </w:r>
      <w:r w:rsidR="003A6DBA" w:rsidRPr="001E7130">
        <w:rPr>
          <w:rFonts w:ascii="Times New Roman" w:eastAsia="Times New Roman" w:hAnsi="Times New Roman" w:cs="Times New Roman"/>
          <w:sz w:val="24"/>
          <w:szCs w:val="24"/>
          <w:lang w:eastAsia="hr-HR"/>
        </w:rPr>
        <w:t xml:space="preserve"> stavka 2.</w:t>
      </w:r>
      <w:r w:rsidRPr="001E7130">
        <w:rPr>
          <w:rFonts w:ascii="Times New Roman" w:eastAsia="Times New Roman" w:hAnsi="Times New Roman" w:cs="Times New Roman"/>
          <w:sz w:val="24"/>
          <w:szCs w:val="24"/>
          <w:lang w:eastAsia="hr-HR"/>
        </w:rPr>
        <w:t xml:space="preserve">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Obveze iz stavka 1. ovoga članka odnose se na operatora zrakoplova:</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koji ima operativnu licenciju</w:t>
      </w:r>
      <w:r w:rsidR="000C2785" w:rsidRPr="001E7130">
        <w:rPr>
          <w:rFonts w:ascii="Times New Roman" w:eastAsia="Times New Roman" w:hAnsi="Times New Roman" w:cs="Times New Roman"/>
          <w:sz w:val="24"/>
          <w:szCs w:val="24"/>
          <w:lang w:eastAsia="hr-HR"/>
        </w:rPr>
        <w:t xml:space="preserve"> u skladu s </w:t>
      </w:r>
      <w:r w:rsidR="00C4110B" w:rsidRPr="001E7130">
        <w:rPr>
          <w:rFonts w:ascii="Times New Roman" w:eastAsia="Times New Roman" w:hAnsi="Times New Roman" w:cs="Times New Roman"/>
          <w:sz w:val="24"/>
          <w:szCs w:val="24"/>
          <w:lang w:eastAsia="hr-HR"/>
        </w:rPr>
        <w:t xml:space="preserve">primjenjivim propisom Europske unije </w:t>
      </w:r>
      <w:r w:rsidR="00EC2DB0" w:rsidRPr="001E7130">
        <w:rPr>
          <w:rFonts w:ascii="Times New Roman" w:eastAsia="Times New Roman" w:hAnsi="Times New Roman" w:cs="Times New Roman"/>
          <w:sz w:val="24"/>
          <w:szCs w:val="24"/>
          <w:lang w:eastAsia="hr-HR"/>
        </w:rPr>
        <w:t>ili</w:t>
      </w:r>
    </w:p>
    <w:p w:rsidR="00192A9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koji je pripisan Republici Hrvatskoj kao državi članici za upravljanje zbog najvećih procijenjenih pripisanih emisija iz zrakoplovstva ispuštenih tijekom letova koje je taj operator zrakoplova obavio u baznoj godini.</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Zrakoplovne djelatnosti i staklenički plinovi iz stavka 1. ovoga članka utvrđuju se uredbom iz članka </w:t>
      </w:r>
      <w:r w:rsidR="00E55FB1" w:rsidRPr="001E7130">
        <w:rPr>
          <w:rFonts w:ascii="Times New Roman" w:eastAsia="Times New Roman" w:hAnsi="Times New Roman" w:cs="Times New Roman"/>
          <w:sz w:val="24"/>
          <w:szCs w:val="24"/>
          <w:lang w:eastAsia="hr-HR"/>
        </w:rPr>
        <w:t>59</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pPr>
    </w:p>
    <w:p w:rsidR="00192A9F" w:rsidRPr="001E7130" w:rsidRDefault="000E668A" w:rsidP="004460E1">
      <w:pPr>
        <w:pStyle w:val="Naslov2"/>
        <w:jc w:val="center"/>
        <w:rPr>
          <w:b w:val="0"/>
          <w:sz w:val="24"/>
          <w:szCs w:val="24"/>
        </w:rPr>
      </w:pPr>
      <w:r w:rsidRPr="001E7130">
        <w:rPr>
          <w:sz w:val="24"/>
          <w:szCs w:val="24"/>
        </w:rPr>
        <w:t>Članak 4</w:t>
      </w:r>
      <w:r w:rsidR="004C45A1" w:rsidRPr="001E7130">
        <w:rPr>
          <w:sz w:val="24"/>
          <w:szCs w:val="24"/>
        </w:rPr>
        <w:t>4</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potrebe provedbe praćenja i izvješćivanja o emisijama stakleničkih plinova iz zrakoplova i o podacima o tonskim kilometrima iz zrakoplova operator zrakoplova kojem je Republika Hrvatska nadležna država članica je dužan izraditi plan praćenja i izvješćivanja o emisijama stakleničkih plinova iz zrakoplova i plan praćenja i izvješćivanja o podacima o tonskim kilometrima iz zrakoplova i za njih ishoditi odobrenje </w:t>
      </w:r>
      <w:r w:rsidR="0088274F" w:rsidRPr="001E7130">
        <w:rPr>
          <w:rFonts w:ascii="Times New Roman" w:eastAsia="Times New Roman" w:hAnsi="Times New Roman" w:cs="Times New Roman"/>
          <w:sz w:val="24"/>
          <w:szCs w:val="24"/>
          <w:lang w:eastAsia="hr-HR"/>
        </w:rPr>
        <w:t xml:space="preserve">središnjeg tijela </w:t>
      </w:r>
      <w:r w:rsidR="0088274F"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w:t>
      </w:r>
    </w:p>
    <w:p w:rsidR="00192A9F" w:rsidRPr="001E7130" w:rsidRDefault="00192A9F" w:rsidP="00AD0D0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autoSpaceDE w:val="0"/>
        <w:autoSpaceDN w:val="0"/>
        <w:adjustRightInd w:val="0"/>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(2) Operator zrakoplova</w:t>
      </w:r>
      <w:r w:rsidR="00E0352F"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w:t>
      </w:r>
      <w:r w:rsidR="00E0352F" w:rsidRPr="001E7130">
        <w:rPr>
          <w:rFonts w:ascii="Times New Roman" w:eastAsia="Times New Roman" w:hAnsi="Times New Roman" w:cs="Times New Roman"/>
          <w:sz w:val="24"/>
          <w:szCs w:val="24"/>
          <w:lang w:eastAsia="hr-HR"/>
        </w:rPr>
        <w:t xml:space="preserve">kojem je Republika Hrvatska nadležna država članica, </w:t>
      </w:r>
      <w:r w:rsidRPr="001E7130">
        <w:rPr>
          <w:rFonts w:ascii="Times New Roman" w:eastAsia="Times New Roman" w:hAnsi="Times New Roman" w:cs="Times New Roman"/>
          <w:sz w:val="24"/>
          <w:szCs w:val="24"/>
          <w:lang w:eastAsia="hr-HR"/>
        </w:rPr>
        <w:t xml:space="preserve">podnosi </w:t>
      </w:r>
      <w:r w:rsidR="0088274F" w:rsidRPr="001E7130">
        <w:rPr>
          <w:rFonts w:ascii="Times New Roman" w:eastAsia="Times New Roman" w:hAnsi="Times New Roman" w:cs="Times New Roman"/>
          <w:sz w:val="24"/>
          <w:szCs w:val="24"/>
          <w:lang w:eastAsia="hr-HR"/>
        </w:rPr>
        <w:t xml:space="preserve">središnjem tijelu </w:t>
      </w:r>
      <w:r w:rsidR="0088274F" w:rsidRPr="001E7130">
        <w:rPr>
          <w:rFonts w:ascii="Times New Roman" w:hAnsi="Times New Roman" w:cs="Times New Roman"/>
          <w:sz w:val="24"/>
          <w:szCs w:val="24"/>
        </w:rPr>
        <w:t>državne uprave nadležnom za zaštitu okoliša</w:t>
      </w:r>
      <w:r w:rsidR="00325DFE"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plan praćenja i izvješćivanja o podacima o tonskim kilometrima iz zrakoplova i plan praćenja i izvješćivanja o emisijama stakleničkih plinova na hrvatskom ili engleskom jeziku na odobrenje najk</w:t>
      </w:r>
      <w:r w:rsidR="00E0352F" w:rsidRPr="001E7130">
        <w:rPr>
          <w:rFonts w:ascii="Times New Roman" w:eastAsia="Times New Roman" w:hAnsi="Times New Roman" w:cs="Times New Roman"/>
          <w:sz w:val="24"/>
          <w:szCs w:val="24"/>
          <w:lang w:eastAsia="hr-HR"/>
        </w:rPr>
        <w:t xml:space="preserve">asnije </w:t>
      </w:r>
      <w:r w:rsidR="005474C4" w:rsidRPr="001E7130">
        <w:rPr>
          <w:rFonts w:ascii="Times New Roman" w:eastAsia="Times New Roman" w:hAnsi="Times New Roman" w:cs="Times New Roman"/>
          <w:sz w:val="24"/>
          <w:szCs w:val="24"/>
          <w:lang w:eastAsia="hr-HR"/>
        </w:rPr>
        <w:t>četiri</w:t>
      </w:r>
      <w:r w:rsidR="00E0352F" w:rsidRPr="001E7130">
        <w:rPr>
          <w:rFonts w:ascii="Times New Roman" w:eastAsia="Times New Roman" w:hAnsi="Times New Roman" w:cs="Times New Roman"/>
          <w:sz w:val="24"/>
          <w:szCs w:val="24"/>
          <w:lang w:eastAsia="hr-HR"/>
        </w:rPr>
        <w:t xml:space="preserve"> mjeseca prije početka </w:t>
      </w:r>
      <w:r w:rsidR="00A64C32" w:rsidRPr="001E7130">
        <w:rPr>
          <w:rFonts w:ascii="Times New Roman" w:eastAsia="Times New Roman" w:hAnsi="Times New Roman" w:cs="Times New Roman"/>
          <w:sz w:val="24"/>
          <w:szCs w:val="24"/>
          <w:lang w:eastAsia="hr-HR"/>
        </w:rPr>
        <w:t>razdoblja</w:t>
      </w:r>
      <w:r w:rsidRPr="001E7130">
        <w:rPr>
          <w:rFonts w:ascii="Times New Roman" w:eastAsia="Times New Roman" w:hAnsi="Times New Roman" w:cs="Times New Roman"/>
          <w:sz w:val="24"/>
          <w:szCs w:val="24"/>
          <w:lang w:eastAsia="hr-HR"/>
        </w:rPr>
        <w:t xml:space="preserve"> izvješćivanja.</w:t>
      </w:r>
      <w:r w:rsidRPr="001E7130">
        <w:rPr>
          <w:rFonts w:ascii="Times New Roman" w:hAnsi="Times New Roman" w:cs="Times New Roman"/>
          <w:sz w:val="24"/>
          <w:szCs w:val="24"/>
        </w:rPr>
        <w:t xml:space="preserve"> </w:t>
      </w:r>
    </w:p>
    <w:p w:rsidR="00192A9F" w:rsidRPr="001E7130" w:rsidRDefault="00192A9F" w:rsidP="00AD0D0A">
      <w:pPr>
        <w:autoSpaceDE w:val="0"/>
        <w:autoSpaceDN w:val="0"/>
        <w:adjustRightInd w:val="0"/>
        <w:spacing w:after="0" w:line="240" w:lineRule="auto"/>
        <w:ind w:firstLine="708"/>
        <w:jc w:val="both"/>
        <w:rPr>
          <w:rFonts w:ascii="Times New Roman" w:hAnsi="Times New Roman" w:cs="Times New Roman"/>
          <w:sz w:val="24"/>
          <w:szCs w:val="24"/>
        </w:rPr>
      </w:pPr>
    </w:p>
    <w:p w:rsidR="00192A9F" w:rsidRPr="001E7130" w:rsidRDefault="00192A9F" w:rsidP="00AD0D0A">
      <w:pPr>
        <w:autoSpaceDE w:val="0"/>
        <w:autoSpaceDN w:val="0"/>
        <w:adjustRightInd w:val="0"/>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(3)</w:t>
      </w:r>
      <w:r w:rsidRPr="001E7130">
        <w:rPr>
          <w:rFonts w:ascii="Times New Roman" w:hAnsi="Times New Roman" w:cs="Times New Roman"/>
          <w:sz w:val="24"/>
          <w:szCs w:val="24"/>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 xml:space="preserve"> je dužno odobriti </w:t>
      </w:r>
      <w:r w:rsidRPr="001E7130">
        <w:rPr>
          <w:rFonts w:ascii="Times New Roman" w:eastAsia="Times New Roman" w:hAnsi="Times New Roman" w:cs="Times New Roman"/>
          <w:sz w:val="24"/>
          <w:szCs w:val="24"/>
          <w:lang w:eastAsia="hr-HR"/>
        </w:rPr>
        <w:t>plan praćenja i izvješćivanja o podacima o tonskim kilometrima iz zrakoplova i plan praćenja i izvješćivanja o emisijama stakleničkih plinova</w:t>
      </w:r>
      <w:r w:rsidRPr="001E7130">
        <w:rPr>
          <w:rFonts w:ascii="Times New Roman" w:hAnsi="Times New Roman" w:cs="Times New Roman"/>
          <w:sz w:val="24"/>
          <w:szCs w:val="24"/>
        </w:rPr>
        <w:t xml:space="preserve"> iz stavka 1. ovog</w:t>
      </w:r>
      <w:r w:rsidR="00A86E35" w:rsidRPr="001E7130">
        <w:rPr>
          <w:rFonts w:ascii="Times New Roman" w:hAnsi="Times New Roman" w:cs="Times New Roman"/>
          <w:sz w:val="24"/>
          <w:szCs w:val="24"/>
        </w:rPr>
        <w:t>a</w:t>
      </w:r>
      <w:r w:rsidRPr="001E7130">
        <w:rPr>
          <w:rFonts w:ascii="Times New Roman" w:hAnsi="Times New Roman" w:cs="Times New Roman"/>
          <w:sz w:val="24"/>
          <w:szCs w:val="24"/>
        </w:rPr>
        <w:t xml:space="preserve"> članka u roku od </w:t>
      </w:r>
      <w:r w:rsidR="005474C4" w:rsidRPr="001E7130">
        <w:rPr>
          <w:rFonts w:ascii="Times New Roman" w:hAnsi="Times New Roman" w:cs="Times New Roman"/>
          <w:sz w:val="24"/>
          <w:szCs w:val="24"/>
        </w:rPr>
        <w:t>dva</w:t>
      </w:r>
      <w:r w:rsidRPr="001E7130">
        <w:rPr>
          <w:rFonts w:ascii="Times New Roman" w:hAnsi="Times New Roman" w:cs="Times New Roman"/>
          <w:sz w:val="24"/>
          <w:szCs w:val="24"/>
        </w:rPr>
        <w:t xml:space="preserve"> mjeseca od primitka </w:t>
      </w:r>
      <w:r w:rsidRPr="001E7130">
        <w:rPr>
          <w:rFonts w:ascii="Times New Roman" w:eastAsia="Times New Roman" w:hAnsi="Times New Roman" w:cs="Times New Roman"/>
          <w:sz w:val="24"/>
          <w:szCs w:val="24"/>
          <w:lang w:eastAsia="hr-HR"/>
        </w:rPr>
        <w:t xml:space="preserve">plana praćenja i izvješćivanja o podacima o tonskim kilometrima iz zrakoplova i plana praćenja i izvješćivanja o emisijama stakleničkih plinova </w:t>
      </w:r>
      <w:r w:rsidRPr="001E7130">
        <w:rPr>
          <w:rFonts w:ascii="Times New Roman" w:hAnsi="Times New Roman" w:cs="Times New Roman"/>
          <w:sz w:val="24"/>
          <w:szCs w:val="24"/>
        </w:rPr>
        <w:t xml:space="preserve">ukoliko su dostavljeni planovi izrađeni u skladu s Uredbom Komisije (EU) 601/2012, </w:t>
      </w:r>
      <w:r w:rsidRPr="001E7130">
        <w:rPr>
          <w:rFonts w:ascii="Times New Roman" w:eastAsia="Times New Roman" w:hAnsi="Times New Roman" w:cs="Times New Roman"/>
          <w:sz w:val="24"/>
          <w:szCs w:val="24"/>
          <w:lang w:eastAsia="hr-HR"/>
        </w:rPr>
        <w:t xml:space="preserve">Uredbom Komisije (EU) br. 2018/2066 </w:t>
      </w:r>
      <w:r w:rsidR="00E0352F" w:rsidRPr="001E7130">
        <w:rPr>
          <w:rFonts w:ascii="Times New Roman" w:eastAsia="Times New Roman" w:hAnsi="Times New Roman" w:cs="Times New Roman"/>
          <w:sz w:val="24"/>
          <w:szCs w:val="24"/>
          <w:lang w:eastAsia="hr-HR"/>
        </w:rPr>
        <w:t xml:space="preserve">i </w:t>
      </w:r>
      <w:r w:rsidRPr="001E7130">
        <w:rPr>
          <w:rFonts w:ascii="Times New Roman" w:hAnsi="Times New Roman" w:cs="Times New Roman"/>
          <w:sz w:val="24"/>
          <w:szCs w:val="24"/>
        </w:rPr>
        <w:t xml:space="preserve">važećim uputama Europske Komisije </w:t>
      </w:r>
      <w:r w:rsidR="007D07DD" w:rsidRPr="001E7130">
        <w:rPr>
          <w:rFonts w:ascii="Times New Roman" w:hAnsi="Times New Roman" w:cs="Times New Roman"/>
          <w:sz w:val="24"/>
          <w:szCs w:val="24"/>
        </w:rPr>
        <w:t xml:space="preserve">donesenih na temelju Uredbe Komisije (EU) 601/2012 i </w:t>
      </w:r>
      <w:r w:rsidR="007D07DD" w:rsidRPr="001E7130">
        <w:rPr>
          <w:rFonts w:ascii="Times New Roman" w:eastAsia="Times New Roman" w:hAnsi="Times New Roman" w:cs="Times New Roman"/>
          <w:sz w:val="24"/>
          <w:szCs w:val="24"/>
          <w:lang w:eastAsia="hr-HR"/>
        </w:rPr>
        <w:t xml:space="preserve">Uredbe Komisije (EU) br. 2018/2066 </w:t>
      </w:r>
      <w:r w:rsidR="00A8147F" w:rsidRPr="001E7130">
        <w:rPr>
          <w:rFonts w:ascii="Times New Roman" w:hAnsi="Times New Roman" w:cs="Times New Roman"/>
          <w:sz w:val="24"/>
          <w:szCs w:val="24"/>
        </w:rPr>
        <w:t xml:space="preserve">i pravilnikom </w:t>
      </w:r>
      <w:r w:rsidR="000B4951" w:rsidRPr="001E7130">
        <w:rPr>
          <w:rFonts w:ascii="Times New Roman" w:hAnsi="Times New Roman" w:cs="Times New Roman"/>
          <w:sz w:val="24"/>
          <w:szCs w:val="24"/>
        </w:rPr>
        <w:t xml:space="preserve">iz </w:t>
      </w:r>
      <w:r w:rsidR="000E668A" w:rsidRPr="001E7130">
        <w:rPr>
          <w:rFonts w:ascii="Times New Roman" w:hAnsi="Times New Roman" w:cs="Times New Roman"/>
          <w:sz w:val="24"/>
          <w:szCs w:val="24"/>
        </w:rPr>
        <w:t xml:space="preserve">članka </w:t>
      </w:r>
      <w:r w:rsidR="00F07889" w:rsidRPr="001E7130">
        <w:rPr>
          <w:rFonts w:ascii="Times New Roman" w:hAnsi="Times New Roman" w:cs="Times New Roman"/>
          <w:sz w:val="24"/>
          <w:szCs w:val="24"/>
        </w:rPr>
        <w:t>60.</w:t>
      </w:r>
      <w:r w:rsidRPr="001E7130">
        <w:rPr>
          <w:rFonts w:ascii="Times New Roman" w:hAnsi="Times New Roman" w:cs="Times New Roman"/>
          <w:sz w:val="24"/>
          <w:szCs w:val="24"/>
        </w:rPr>
        <w:t xml:space="preserve"> ovog</w:t>
      </w:r>
      <w:r w:rsidR="000B4951" w:rsidRPr="001E7130">
        <w:rPr>
          <w:rFonts w:ascii="Times New Roman" w:hAnsi="Times New Roman" w:cs="Times New Roman"/>
          <w:sz w:val="24"/>
          <w:szCs w:val="24"/>
        </w:rPr>
        <w:t>a</w:t>
      </w:r>
      <w:r w:rsidRPr="001E7130">
        <w:rPr>
          <w:rFonts w:ascii="Times New Roman" w:hAnsi="Times New Roman" w:cs="Times New Roman"/>
          <w:sz w:val="24"/>
          <w:szCs w:val="24"/>
        </w:rPr>
        <w:t xml:space="preserve"> Zakona.</w:t>
      </w:r>
    </w:p>
    <w:p w:rsidR="00192A9F" w:rsidRPr="001E7130" w:rsidRDefault="00192A9F" w:rsidP="00AD0D0A">
      <w:pPr>
        <w:autoSpaceDE w:val="0"/>
        <w:autoSpaceDN w:val="0"/>
        <w:adjustRightInd w:val="0"/>
        <w:spacing w:after="0" w:line="240" w:lineRule="auto"/>
        <w:rPr>
          <w:rFonts w:ascii="Times New Roman" w:hAnsi="Times New Roman" w:cs="Times New Roman"/>
          <w:sz w:val="24"/>
          <w:szCs w:val="24"/>
        </w:rPr>
      </w:pPr>
    </w:p>
    <w:p w:rsidR="00192A9F" w:rsidRPr="001E7130" w:rsidRDefault="00192A9F" w:rsidP="00AD0D0A">
      <w:pPr>
        <w:autoSpaceDE w:val="0"/>
        <w:autoSpaceDN w:val="0"/>
        <w:adjustRightInd w:val="0"/>
        <w:spacing w:after="0" w:line="240" w:lineRule="auto"/>
        <w:ind w:firstLine="708"/>
        <w:jc w:val="both"/>
        <w:rPr>
          <w:rFonts w:ascii="Times New Roman" w:hAnsi="Times New Roman" w:cs="Times New Roman"/>
          <w:sz w:val="24"/>
          <w:szCs w:val="24"/>
        </w:rPr>
      </w:pPr>
      <w:r w:rsidRPr="001E7130">
        <w:rPr>
          <w:rFonts w:ascii="Times New Roman" w:hAnsi="Times New Roman" w:cs="Times New Roman"/>
          <w:sz w:val="24"/>
          <w:szCs w:val="24"/>
        </w:rPr>
        <w:t xml:space="preserve">(4)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hAnsi="Times New Roman" w:cs="Times New Roman"/>
          <w:sz w:val="24"/>
          <w:szCs w:val="24"/>
        </w:rPr>
        <w:t xml:space="preserve">neće odobriti </w:t>
      </w:r>
      <w:r w:rsidRPr="001E7130">
        <w:rPr>
          <w:rFonts w:ascii="Times New Roman" w:eastAsia="Times New Roman" w:hAnsi="Times New Roman" w:cs="Times New Roman"/>
          <w:sz w:val="24"/>
          <w:szCs w:val="24"/>
          <w:lang w:eastAsia="hr-HR"/>
        </w:rPr>
        <w:t>plan praćenja i izvješćivanja o podacima o tonskim kilometrima iz zrakoplova i plan praćenja i izvješćivanja o emisijama stakleničkih plinova</w:t>
      </w:r>
      <w:r w:rsidRPr="001E7130">
        <w:rPr>
          <w:rFonts w:ascii="Times New Roman" w:hAnsi="Times New Roman" w:cs="Times New Roman"/>
          <w:sz w:val="24"/>
          <w:szCs w:val="24"/>
        </w:rPr>
        <w:t xml:space="preserve"> ako:</w:t>
      </w:r>
    </w:p>
    <w:p w:rsidR="00192A9F" w:rsidRPr="001E7130" w:rsidRDefault="00192A9F" w:rsidP="00AD0D0A">
      <w:pPr>
        <w:autoSpaceDE w:val="0"/>
        <w:autoSpaceDN w:val="0"/>
        <w:adjustRightInd w:val="0"/>
        <w:spacing w:after="0" w:line="240" w:lineRule="auto"/>
        <w:jc w:val="both"/>
        <w:rPr>
          <w:rFonts w:ascii="Times New Roman" w:hAnsi="Times New Roman" w:cs="Times New Roman"/>
          <w:sz w:val="24"/>
          <w:szCs w:val="24"/>
        </w:rPr>
      </w:pPr>
    </w:p>
    <w:p w:rsidR="000B4951" w:rsidRPr="001E7130" w:rsidRDefault="00A22008" w:rsidP="006C79E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00192A9F" w:rsidRPr="001E7130">
        <w:rPr>
          <w:rFonts w:ascii="Times New Roman" w:eastAsia="Times New Roman" w:hAnsi="Times New Roman" w:cs="Times New Roman"/>
          <w:sz w:val="24"/>
          <w:szCs w:val="24"/>
          <w:lang w:eastAsia="hr-HR"/>
        </w:rPr>
        <w:t xml:space="preserve">plan praćenja i izvješćivanja o podacima o tonskim kilometrima iz zrakoplova i plan praćenja i izvješćivanja o emisijama stakleničkih plinova nije izrađen </w:t>
      </w:r>
      <w:r w:rsidR="00192A9F" w:rsidRPr="001E7130">
        <w:rPr>
          <w:rFonts w:ascii="Times New Roman" w:hAnsi="Times New Roman" w:cs="Times New Roman"/>
          <w:sz w:val="24"/>
          <w:szCs w:val="24"/>
        </w:rPr>
        <w:t xml:space="preserve">u skladu s Uredbom Komisije (EU) 601/2012, </w:t>
      </w:r>
      <w:r w:rsidR="00192A9F" w:rsidRPr="001E7130">
        <w:rPr>
          <w:rFonts w:ascii="Times New Roman" w:eastAsia="Times New Roman" w:hAnsi="Times New Roman" w:cs="Times New Roman"/>
          <w:sz w:val="24"/>
          <w:szCs w:val="24"/>
          <w:lang w:eastAsia="hr-HR"/>
        </w:rPr>
        <w:t>Uredbom Komisije (EU) br. 2018/2066</w:t>
      </w:r>
      <w:r w:rsidR="00192A9F" w:rsidRPr="001E7130">
        <w:rPr>
          <w:rFonts w:ascii="Times New Roman" w:hAnsi="Times New Roman" w:cs="Times New Roman"/>
          <w:sz w:val="24"/>
          <w:szCs w:val="24"/>
        </w:rPr>
        <w:t xml:space="preserve">, važećim uputama Europske </w:t>
      </w:r>
      <w:r w:rsidR="00192A9F" w:rsidRPr="001E7130">
        <w:rPr>
          <w:rFonts w:ascii="Times New Roman" w:hAnsi="Times New Roman" w:cs="Times New Roman"/>
          <w:sz w:val="24"/>
          <w:szCs w:val="24"/>
        </w:rPr>
        <w:lastRenderedPageBreak/>
        <w:t xml:space="preserve">Komisije </w:t>
      </w:r>
      <w:r w:rsidR="007D07DD" w:rsidRPr="001E7130">
        <w:rPr>
          <w:rFonts w:ascii="Times New Roman" w:eastAsia="Times New Roman" w:hAnsi="Times New Roman" w:cs="Times New Roman"/>
          <w:sz w:val="24"/>
          <w:szCs w:val="24"/>
          <w:lang w:eastAsia="hr-HR"/>
        </w:rPr>
        <w:t xml:space="preserve">donesenih na temelju </w:t>
      </w:r>
      <w:r w:rsidR="007D07DD" w:rsidRPr="001E7130">
        <w:rPr>
          <w:rFonts w:ascii="Times New Roman" w:hAnsi="Times New Roman" w:cs="Times New Roman"/>
          <w:sz w:val="24"/>
          <w:szCs w:val="24"/>
        </w:rPr>
        <w:t xml:space="preserve">Uredbe Komisije (EU) 601/2012 i </w:t>
      </w:r>
      <w:r w:rsidR="007D07DD" w:rsidRPr="001E7130">
        <w:rPr>
          <w:rFonts w:ascii="Times New Roman" w:eastAsia="Times New Roman" w:hAnsi="Times New Roman" w:cs="Times New Roman"/>
          <w:sz w:val="24"/>
          <w:szCs w:val="24"/>
          <w:lang w:eastAsia="hr-HR"/>
        </w:rPr>
        <w:t xml:space="preserve">Uredbe Komisije (EU) br. 2018/2066 </w:t>
      </w:r>
      <w:r w:rsidR="00192A9F" w:rsidRPr="001E7130">
        <w:rPr>
          <w:rFonts w:ascii="Times New Roman" w:hAnsi="Times New Roman" w:cs="Times New Roman"/>
          <w:sz w:val="24"/>
          <w:szCs w:val="24"/>
        </w:rPr>
        <w:t xml:space="preserve">i pravilnikom iz članka </w:t>
      </w:r>
      <w:r w:rsidR="00F07889" w:rsidRPr="001E7130">
        <w:rPr>
          <w:rFonts w:ascii="Times New Roman" w:hAnsi="Times New Roman" w:cs="Times New Roman"/>
          <w:sz w:val="24"/>
          <w:szCs w:val="24"/>
        </w:rPr>
        <w:t>60.</w:t>
      </w:r>
      <w:r w:rsidR="00A8147F"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ovog</w:t>
      </w:r>
      <w:r w:rsidR="00A86E35" w:rsidRPr="001E7130">
        <w:rPr>
          <w:rFonts w:ascii="Times New Roman" w:hAnsi="Times New Roman" w:cs="Times New Roman"/>
          <w:sz w:val="24"/>
          <w:szCs w:val="24"/>
        </w:rPr>
        <w:t>a</w:t>
      </w:r>
      <w:r w:rsidR="00192A9F" w:rsidRPr="001E7130">
        <w:rPr>
          <w:rFonts w:ascii="Times New Roman" w:hAnsi="Times New Roman" w:cs="Times New Roman"/>
          <w:sz w:val="24"/>
          <w:szCs w:val="24"/>
        </w:rPr>
        <w:t xml:space="preserve"> Zakona</w:t>
      </w:r>
      <w:r w:rsidR="00DE57C8" w:rsidRPr="001E7130">
        <w:rPr>
          <w:rFonts w:ascii="Times New Roman" w:hAnsi="Times New Roman" w:cs="Times New Roman"/>
          <w:sz w:val="24"/>
          <w:szCs w:val="24"/>
        </w:rPr>
        <w:t>,</w:t>
      </w:r>
      <w:r w:rsidR="00192A9F" w:rsidRPr="001E7130">
        <w:rPr>
          <w:rFonts w:ascii="Times New Roman" w:hAnsi="Times New Roman" w:cs="Times New Roman"/>
          <w:sz w:val="24"/>
          <w:szCs w:val="24"/>
        </w:rPr>
        <w:t xml:space="preserve"> a u roku od 1</w:t>
      </w:r>
      <w:r w:rsidR="009B2AFE" w:rsidRPr="001E7130">
        <w:rPr>
          <w:rFonts w:ascii="Times New Roman" w:hAnsi="Times New Roman" w:cs="Times New Roman"/>
          <w:sz w:val="24"/>
          <w:szCs w:val="24"/>
        </w:rPr>
        <w:t>5</w:t>
      </w:r>
      <w:r w:rsidR="00192A9F" w:rsidRPr="001E7130">
        <w:rPr>
          <w:rFonts w:ascii="Times New Roman" w:hAnsi="Times New Roman" w:cs="Times New Roman"/>
          <w:sz w:val="24"/>
          <w:szCs w:val="24"/>
        </w:rPr>
        <w:t xml:space="preserve"> dana nije ispravi</w:t>
      </w:r>
      <w:r w:rsidR="00195E43" w:rsidRPr="001E7130">
        <w:rPr>
          <w:rFonts w:ascii="Times New Roman" w:hAnsi="Times New Roman" w:cs="Times New Roman"/>
          <w:sz w:val="24"/>
          <w:szCs w:val="24"/>
        </w:rPr>
        <w:t>o</w:t>
      </w:r>
      <w:r w:rsidR="00192A9F" w:rsidRPr="001E7130">
        <w:rPr>
          <w:rFonts w:ascii="Times New Roman" w:hAnsi="Times New Roman" w:cs="Times New Roman"/>
          <w:sz w:val="24"/>
          <w:szCs w:val="24"/>
        </w:rPr>
        <w:t xml:space="preserve"> i/ili dopunio u skladu s uputom </w:t>
      </w:r>
      <w:r w:rsidR="00592B32" w:rsidRPr="001E7130">
        <w:rPr>
          <w:rFonts w:ascii="Times New Roman" w:hAnsi="Times New Roman" w:cs="Times New Roman"/>
          <w:sz w:val="24"/>
          <w:szCs w:val="24"/>
        </w:rPr>
        <w:t xml:space="preserve">središnjeg </w:t>
      </w:r>
      <w:r w:rsidR="00E170FF" w:rsidRPr="001E7130">
        <w:rPr>
          <w:rFonts w:ascii="Times New Roman" w:eastAsia="Times New Roman" w:hAnsi="Times New Roman" w:cs="Times New Roman"/>
          <w:sz w:val="24"/>
          <w:szCs w:val="24"/>
          <w:lang w:eastAsia="hr-HR"/>
        </w:rPr>
        <w:t>tijela državne uprave nadležnog za zaštitu okoliša</w:t>
      </w:r>
    </w:p>
    <w:p w:rsidR="00192A9F" w:rsidRPr="001E7130" w:rsidRDefault="00A22008" w:rsidP="00AD0D0A">
      <w:pPr>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00192A9F" w:rsidRPr="001E7130">
        <w:rPr>
          <w:rFonts w:ascii="Times New Roman" w:hAnsi="Times New Roman" w:cs="Times New Roman"/>
          <w:sz w:val="24"/>
          <w:szCs w:val="24"/>
        </w:rPr>
        <w:t>operator zrakoplova nema operativnu licenciju izdanu od države članice EU</w:t>
      </w:r>
      <w:r w:rsidR="00C4110B" w:rsidRPr="001E7130">
        <w:rPr>
          <w:rFonts w:ascii="Times New Roman" w:hAnsi="Times New Roman" w:cs="Times New Roman"/>
          <w:sz w:val="24"/>
          <w:szCs w:val="24"/>
        </w:rPr>
        <w:t xml:space="preserve"> ili Svjedodžbu zračnog prijevoznika (AOC) izdanu od treće države</w:t>
      </w:r>
      <w:r w:rsidR="00192A9F" w:rsidRPr="001E7130">
        <w:rPr>
          <w:rFonts w:ascii="Times New Roman" w:hAnsi="Times New Roman" w:cs="Times New Roman"/>
          <w:sz w:val="24"/>
          <w:szCs w:val="24"/>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B557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192A9F" w:rsidRPr="001E7130">
        <w:rPr>
          <w:rFonts w:ascii="Times New Roman" w:eastAsia="Times New Roman" w:hAnsi="Times New Roman" w:cs="Times New Roman"/>
          <w:sz w:val="24"/>
          <w:szCs w:val="24"/>
          <w:lang w:eastAsia="hr-HR"/>
        </w:rPr>
        <w:t xml:space="preserve">) Obrazac plana praćenja i izvješćivanja o emisijama stakleničkih plinova iz zrakoplova i plana praćenja i izvješćivanja o podacima o tonskim kilometrima iz zrakoplova, način dostave kao i važeće </w:t>
      </w:r>
      <w:r w:rsidR="00192A9F" w:rsidRPr="001E7130">
        <w:rPr>
          <w:rFonts w:ascii="Times New Roman" w:hAnsi="Times New Roman" w:cs="Times New Roman"/>
          <w:sz w:val="24"/>
          <w:szCs w:val="24"/>
        </w:rPr>
        <w:t xml:space="preserve">upute </w:t>
      </w:r>
      <w:r w:rsidR="007D07DD" w:rsidRPr="001E7130">
        <w:rPr>
          <w:rFonts w:ascii="Times New Roman" w:hAnsi="Times New Roman" w:cs="Times New Roman"/>
          <w:sz w:val="24"/>
          <w:szCs w:val="24"/>
        </w:rPr>
        <w:t>donesenih na temelju</w:t>
      </w:r>
      <w:r w:rsidR="007D07DD" w:rsidRPr="001E7130">
        <w:rPr>
          <w:rFonts w:ascii="Times New Roman" w:eastAsia="Times New Roman" w:hAnsi="Times New Roman" w:cs="Times New Roman"/>
          <w:sz w:val="24"/>
          <w:szCs w:val="24"/>
          <w:lang w:eastAsia="hr-HR"/>
        </w:rPr>
        <w:t xml:space="preserve"> </w:t>
      </w:r>
      <w:r w:rsidR="007D07DD" w:rsidRPr="001E7130">
        <w:rPr>
          <w:rFonts w:ascii="Times New Roman" w:hAnsi="Times New Roman" w:cs="Times New Roman"/>
          <w:sz w:val="24"/>
          <w:szCs w:val="24"/>
        </w:rPr>
        <w:t xml:space="preserve">Uredbe Komisije (EU) 601/2012 i </w:t>
      </w:r>
      <w:r w:rsidR="007D07DD" w:rsidRPr="001E7130">
        <w:rPr>
          <w:rFonts w:ascii="Times New Roman" w:eastAsia="Times New Roman" w:hAnsi="Times New Roman" w:cs="Times New Roman"/>
          <w:sz w:val="24"/>
          <w:szCs w:val="24"/>
          <w:lang w:eastAsia="hr-HR"/>
        </w:rPr>
        <w:t xml:space="preserve">Uredbe Komisije (EU) br. 2018/2066 </w:t>
      </w:r>
      <w:r w:rsidR="00192A9F" w:rsidRPr="001E7130">
        <w:rPr>
          <w:rFonts w:ascii="Times New Roman" w:eastAsia="Times New Roman" w:hAnsi="Times New Roman" w:cs="Times New Roman"/>
          <w:sz w:val="24"/>
          <w:szCs w:val="24"/>
          <w:lang w:eastAsia="hr-HR"/>
        </w:rPr>
        <w:t>za ispunjavanje obrazaca Europske komisije propisuj</w:t>
      </w:r>
      <w:r w:rsidR="00864CB8" w:rsidRPr="001E7130">
        <w:rPr>
          <w:rFonts w:ascii="Times New Roman" w:eastAsia="Times New Roman" w:hAnsi="Times New Roman" w:cs="Times New Roman"/>
          <w:sz w:val="24"/>
          <w:szCs w:val="24"/>
          <w:lang w:eastAsia="hr-HR"/>
        </w:rPr>
        <w:t>e ministar ure</w:t>
      </w:r>
      <w:r w:rsidR="00AE1839" w:rsidRPr="001E7130">
        <w:rPr>
          <w:rFonts w:ascii="Times New Roman" w:eastAsia="Times New Roman" w:hAnsi="Times New Roman" w:cs="Times New Roman"/>
          <w:sz w:val="24"/>
          <w:szCs w:val="24"/>
          <w:lang w:eastAsia="hr-HR"/>
        </w:rPr>
        <w:t>dbom iz članka 59</w:t>
      </w:r>
      <w:r w:rsidR="00192A9F" w:rsidRPr="001E7130">
        <w:rPr>
          <w:rFonts w:ascii="Times New Roman" w:eastAsia="Times New Roman" w:hAnsi="Times New Roman" w:cs="Times New Roman"/>
          <w:sz w:val="24"/>
          <w:szCs w:val="24"/>
          <w:lang w:eastAsia="hr-HR"/>
        </w:rPr>
        <w:t xml:space="preserve">. ovoga </w:t>
      </w:r>
      <w:r w:rsidR="000E213D" w:rsidRPr="001E7130">
        <w:rPr>
          <w:rFonts w:ascii="Times New Roman" w:eastAsia="Times New Roman" w:hAnsi="Times New Roman" w:cs="Times New Roman"/>
          <w:sz w:val="24"/>
          <w:szCs w:val="24"/>
          <w:lang w:eastAsia="hr-HR"/>
        </w:rPr>
        <w:t>Zakona</w:t>
      </w:r>
      <w:r w:rsidR="00864CB8" w:rsidRPr="001E7130">
        <w:rPr>
          <w:rFonts w:ascii="Times New Roman" w:eastAsia="Times New Roman" w:hAnsi="Times New Roman" w:cs="Times New Roman"/>
          <w:sz w:val="24"/>
          <w:szCs w:val="24"/>
          <w:lang w:eastAsia="hr-HR"/>
        </w:rPr>
        <w:t xml:space="preserve"> ovog</w:t>
      </w:r>
      <w:r w:rsidR="00A86E35" w:rsidRPr="001E7130">
        <w:rPr>
          <w:rFonts w:ascii="Times New Roman" w:eastAsia="Times New Roman" w:hAnsi="Times New Roman" w:cs="Times New Roman"/>
          <w:sz w:val="24"/>
          <w:szCs w:val="24"/>
          <w:lang w:eastAsia="hr-HR"/>
        </w:rPr>
        <w:t>a</w:t>
      </w:r>
      <w:r w:rsidR="00864CB8" w:rsidRPr="001E7130">
        <w:rPr>
          <w:rFonts w:ascii="Times New Roman" w:eastAsia="Times New Roman" w:hAnsi="Times New Roman" w:cs="Times New Roman"/>
          <w:sz w:val="24"/>
          <w:szCs w:val="24"/>
          <w:lang w:eastAsia="hr-HR"/>
        </w:rPr>
        <w:t xml:space="preserve"> Zakona.</w:t>
      </w:r>
    </w:p>
    <w:p w:rsidR="00307D4F" w:rsidRPr="001E7130" w:rsidRDefault="00307D4F" w:rsidP="006C79E0">
      <w:pPr>
        <w:spacing w:after="0" w:line="240" w:lineRule="auto"/>
        <w:rPr>
          <w:rFonts w:ascii="Times New Roman" w:eastAsia="Times New Roman" w:hAnsi="Times New Roman" w:cs="Times New Roman"/>
          <w:bCs/>
          <w:i/>
          <w:sz w:val="24"/>
          <w:szCs w:val="24"/>
          <w:lang w:eastAsia="hr-HR"/>
        </w:rPr>
      </w:pPr>
    </w:p>
    <w:p w:rsidR="00192A9F" w:rsidRPr="004460E1" w:rsidRDefault="004758AB" w:rsidP="004460E1">
      <w:pPr>
        <w:pStyle w:val="Naslov2"/>
        <w:jc w:val="center"/>
        <w:rPr>
          <w:b w:val="0"/>
          <w:i/>
          <w:sz w:val="24"/>
          <w:szCs w:val="24"/>
        </w:rPr>
      </w:pPr>
      <w:r w:rsidRPr="004460E1">
        <w:rPr>
          <w:b w:val="0"/>
          <w:i/>
          <w:sz w:val="24"/>
          <w:szCs w:val="24"/>
        </w:rPr>
        <w:t>Raspodjela</w:t>
      </w:r>
      <w:r w:rsidR="00015DE0" w:rsidRPr="004460E1">
        <w:rPr>
          <w:b w:val="0"/>
          <w:i/>
          <w:sz w:val="24"/>
          <w:szCs w:val="24"/>
        </w:rPr>
        <w:t xml:space="preserve"> emisijskih jedinica </w:t>
      </w:r>
      <w:r w:rsidR="00192A9F" w:rsidRPr="004460E1">
        <w:rPr>
          <w:b w:val="0"/>
          <w:i/>
          <w:sz w:val="24"/>
          <w:szCs w:val="24"/>
        </w:rPr>
        <w:t>operatorima zrakoplova</w:t>
      </w:r>
    </w:p>
    <w:p w:rsidR="00192A9F" w:rsidRPr="001E7130" w:rsidRDefault="000E668A" w:rsidP="004460E1">
      <w:pPr>
        <w:pStyle w:val="Naslov2"/>
        <w:jc w:val="center"/>
        <w:rPr>
          <w:b w:val="0"/>
          <w:sz w:val="24"/>
          <w:szCs w:val="24"/>
        </w:rPr>
      </w:pPr>
      <w:r w:rsidRPr="001E7130">
        <w:rPr>
          <w:sz w:val="24"/>
          <w:szCs w:val="24"/>
        </w:rPr>
        <w:t>Članak 4</w:t>
      </w:r>
      <w:r w:rsidR="004C45A1" w:rsidRPr="001E7130">
        <w:rPr>
          <w:sz w:val="24"/>
          <w:szCs w:val="24"/>
        </w:rPr>
        <w:t>5</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svako razdoblje trgovanja operator zrakoplova kojem je Republika Hrvatska nadležna država članica i koji ima odobrene planove praćenja iz članka </w:t>
      </w:r>
      <w:r w:rsidR="00AE1839" w:rsidRPr="001E7130">
        <w:rPr>
          <w:rFonts w:ascii="Times New Roman" w:eastAsia="Times New Roman" w:hAnsi="Times New Roman" w:cs="Times New Roman"/>
          <w:sz w:val="24"/>
          <w:szCs w:val="24"/>
          <w:lang w:eastAsia="hr-HR"/>
        </w:rPr>
        <w:t>44</w:t>
      </w:r>
      <w:r w:rsidR="00864CB8"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w:t>
      </w:r>
      <w:r w:rsidR="00A927E1" w:rsidRPr="001E7130">
        <w:rPr>
          <w:rFonts w:ascii="Times New Roman" w:eastAsia="Times New Roman" w:hAnsi="Times New Roman" w:cs="Times New Roman"/>
          <w:sz w:val="24"/>
          <w:szCs w:val="24"/>
          <w:lang w:eastAsia="hr-HR"/>
        </w:rPr>
        <w:t xml:space="preserve">stavka 1. </w:t>
      </w:r>
      <w:r w:rsidRPr="001E7130">
        <w:rPr>
          <w:rFonts w:ascii="Times New Roman" w:eastAsia="Times New Roman" w:hAnsi="Times New Roman" w:cs="Times New Roman"/>
          <w:sz w:val="24"/>
          <w:szCs w:val="24"/>
          <w:lang w:eastAsia="hr-HR"/>
        </w:rPr>
        <w:t>ovoga Zakona može podnijeti zahtjev za besplatnu dodjelu emisijskih jedinica.</w:t>
      </w:r>
      <w:r w:rsidRPr="001E7130">
        <w:rPr>
          <w:rFonts w:ascii="Times New Roman" w:hAnsi="Times New Roman" w:cs="Times New Roman"/>
          <w:sz w:val="24"/>
          <w:szCs w:val="24"/>
        </w:rPr>
        <w:t xml:space="preserve"> </w:t>
      </w:r>
      <w:r w:rsidRPr="001E7130">
        <w:rPr>
          <w:rFonts w:ascii="Times New Roman" w:eastAsia="Times New Roman" w:hAnsi="Times New Roman" w:cs="Times New Roman"/>
          <w:sz w:val="24"/>
          <w:szCs w:val="24"/>
          <w:lang w:eastAsia="hr-HR"/>
        </w:rPr>
        <w:t>Zahtjev se podnosi najmanje 21 mjesec prije početka razdoblja.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Uz zahtjev iz stavka 1. ovoga članka operator zrakoplova prilaže verificirano izvješće o podacima o tonskim kilometrima i verificirano izvješće o emisijama za </w:t>
      </w:r>
      <w:r w:rsidR="002233B8" w:rsidRPr="001E7130">
        <w:rPr>
          <w:rFonts w:ascii="Times New Roman" w:eastAsia="Times New Roman" w:hAnsi="Times New Roman" w:cs="Times New Roman"/>
          <w:sz w:val="24"/>
          <w:szCs w:val="24"/>
          <w:lang w:eastAsia="hr-HR"/>
        </w:rPr>
        <w:t>godinu koja je završila 24 mjeseca prije početka razdoblja trgovanja</w:t>
      </w:r>
      <w:r w:rsidRPr="001E7130">
        <w:rPr>
          <w:rFonts w:ascii="Times New Roman" w:eastAsia="Times New Roman" w:hAnsi="Times New Roman" w:cs="Times New Roman"/>
          <w:sz w:val="24"/>
          <w:szCs w:val="24"/>
          <w:lang w:eastAsia="hr-HR"/>
        </w:rPr>
        <w:t xml:space="preserve"> (u daljnjem tekstu: promatrana godina).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 xml:space="preserve">(3)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2B017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provjerava cjelovitost izvješća iz stavka 2.</w:t>
      </w:r>
      <w:r w:rsidRPr="001E7130">
        <w:rPr>
          <w:rFonts w:ascii="Times New Roman" w:hAnsi="Times New Roman" w:cs="Times New Roman"/>
          <w:sz w:val="24"/>
          <w:szCs w:val="24"/>
        </w:rPr>
        <w:t xml:space="preserve"> </w:t>
      </w:r>
      <w:r w:rsidRPr="001E7130">
        <w:rPr>
          <w:rFonts w:ascii="Times New Roman" w:eastAsia="Times New Roman" w:hAnsi="Times New Roman" w:cs="Times New Roman"/>
          <w:sz w:val="24"/>
          <w:szCs w:val="24"/>
          <w:lang w:eastAsia="hr-HR"/>
        </w:rPr>
        <w:t>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Za svaki podneseni zahtjev iz stavka 1. </w:t>
      </w:r>
      <w:r w:rsidR="000B4951" w:rsidRPr="001E7130">
        <w:rPr>
          <w:rFonts w:ascii="Times New Roman" w:eastAsia="Times New Roman" w:hAnsi="Times New Roman" w:cs="Times New Roman"/>
          <w:sz w:val="24"/>
          <w:szCs w:val="24"/>
          <w:lang w:eastAsia="hr-HR"/>
        </w:rPr>
        <w:t xml:space="preserve">ovoga članka </w:t>
      </w:r>
      <w:r w:rsidRPr="001E7130">
        <w:rPr>
          <w:rFonts w:ascii="Times New Roman" w:eastAsia="Times New Roman" w:hAnsi="Times New Roman" w:cs="Times New Roman"/>
          <w:sz w:val="24"/>
          <w:szCs w:val="24"/>
          <w:lang w:eastAsia="hr-HR"/>
        </w:rPr>
        <w:t xml:space="preserve">u roku od </w:t>
      </w:r>
      <w:r w:rsidR="001E0975" w:rsidRPr="001E7130">
        <w:rPr>
          <w:rFonts w:ascii="Times New Roman" w:eastAsia="Times New Roman" w:hAnsi="Times New Roman" w:cs="Times New Roman"/>
          <w:sz w:val="24"/>
          <w:szCs w:val="24"/>
          <w:lang w:eastAsia="hr-HR"/>
        </w:rPr>
        <w:t>tri</w:t>
      </w:r>
      <w:r w:rsidRPr="001E7130">
        <w:rPr>
          <w:rFonts w:ascii="Times New Roman" w:eastAsia="Times New Roman" w:hAnsi="Times New Roman" w:cs="Times New Roman"/>
          <w:sz w:val="24"/>
          <w:szCs w:val="24"/>
          <w:lang w:eastAsia="hr-HR"/>
        </w:rPr>
        <w:t xml:space="preserve"> mjeseca od dana odluke Europske komisije kojom se utvrđuje referentna vrijednost,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25DFE"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donosi rješenje o besplatnoj dodjeli emisijskih jedinica</w:t>
      </w:r>
      <w:r w:rsidRPr="001E7130">
        <w:rPr>
          <w:rFonts w:ascii="Times New Roman" w:eastAsia="Times New Roman" w:hAnsi="Times New Roman" w:cs="Times New Roman"/>
          <w:strike/>
          <w:sz w:val="24"/>
          <w:szCs w:val="24"/>
          <w:lang w:eastAsia="hr-HR"/>
        </w:rPr>
        <w:t xml:space="preserve"> </w:t>
      </w:r>
      <w:r w:rsidRPr="001E7130">
        <w:rPr>
          <w:rFonts w:ascii="Times New Roman" w:eastAsia="Times New Roman" w:hAnsi="Times New Roman" w:cs="Times New Roman"/>
          <w:sz w:val="24"/>
          <w:szCs w:val="24"/>
          <w:lang w:eastAsia="hr-HR"/>
        </w:rPr>
        <w:t>kojim se određuje:</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ukupnu količinu emisijskih jedinica za razdoblje trgovanja na koje se odnosi koje se dodjeljuju be</w:t>
      </w:r>
      <w:r w:rsidR="00EC2DB0" w:rsidRPr="001E7130">
        <w:rPr>
          <w:rFonts w:ascii="Times New Roman" w:eastAsia="Times New Roman" w:hAnsi="Times New Roman" w:cs="Times New Roman"/>
          <w:sz w:val="24"/>
          <w:szCs w:val="24"/>
          <w:lang w:eastAsia="hr-HR"/>
        </w:rPr>
        <w:t>splatno</w:t>
      </w:r>
    </w:p>
    <w:p w:rsidR="00192A9F" w:rsidRPr="001E7130" w:rsidRDefault="00A22008" w:rsidP="00AD0D0A">
      <w:pPr>
        <w:spacing w:after="0" w:line="240" w:lineRule="auto"/>
        <w:ind w:left="708" w:hanging="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količinu emisijskih jedinica za svaku godinu razdoblja trgovanja koje se dodjeljuju besplatno. </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Obrazac Izvješća o podacima o tonskim kilometrima, Izvješća o verifikaciji, način </w:t>
      </w:r>
      <w:r w:rsidR="00F31F37" w:rsidRPr="001E7130">
        <w:rPr>
          <w:rFonts w:ascii="Times New Roman" w:eastAsia="Times New Roman" w:hAnsi="Times New Roman" w:cs="Times New Roman"/>
          <w:sz w:val="24"/>
          <w:szCs w:val="24"/>
          <w:lang w:eastAsia="hr-HR"/>
        </w:rPr>
        <w:t>provjere cjelovitosti izvješća</w:t>
      </w:r>
      <w:r w:rsidRPr="001E7130">
        <w:rPr>
          <w:rFonts w:ascii="Times New Roman" w:eastAsia="Times New Roman" w:hAnsi="Times New Roman" w:cs="Times New Roman"/>
          <w:sz w:val="24"/>
          <w:szCs w:val="24"/>
          <w:lang w:eastAsia="hr-HR"/>
        </w:rPr>
        <w:t>, važeće upute za ispunjavanje obrazaca Europske komisije, te način izračuna ukupne količine emisijskih jedinica za razdoblje trgovanja i količine emisijskih jedinica za svaku godinu razdoblja trgovanja propisu</w:t>
      </w:r>
      <w:r w:rsidR="00864CB8" w:rsidRPr="001E7130">
        <w:rPr>
          <w:rFonts w:ascii="Times New Roman" w:eastAsia="Times New Roman" w:hAnsi="Times New Roman" w:cs="Times New Roman"/>
          <w:sz w:val="24"/>
          <w:szCs w:val="24"/>
          <w:lang w:eastAsia="hr-HR"/>
        </w:rPr>
        <w:t xml:space="preserve">je </w:t>
      </w:r>
      <w:r w:rsidR="00AE1839" w:rsidRPr="001E7130">
        <w:rPr>
          <w:rFonts w:ascii="Times New Roman" w:eastAsia="Times New Roman" w:hAnsi="Times New Roman" w:cs="Times New Roman"/>
          <w:sz w:val="24"/>
          <w:szCs w:val="24"/>
          <w:lang w:eastAsia="hr-HR"/>
        </w:rPr>
        <w:t>se u</w:t>
      </w:r>
      <w:r w:rsidR="00864CB8" w:rsidRPr="001E7130">
        <w:rPr>
          <w:rFonts w:ascii="Times New Roman" w:eastAsia="Times New Roman" w:hAnsi="Times New Roman" w:cs="Times New Roman"/>
          <w:sz w:val="24"/>
          <w:szCs w:val="24"/>
          <w:lang w:eastAsia="hr-HR"/>
        </w:rPr>
        <w:t xml:space="preserve">redbom </w:t>
      </w:r>
      <w:r w:rsidR="00AE1839" w:rsidRPr="001E7130">
        <w:rPr>
          <w:rFonts w:ascii="Times New Roman" w:eastAsia="Times New Roman" w:hAnsi="Times New Roman" w:cs="Times New Roman"/>
          <w:sz w:val="24"/>
          <w:szCs w:val="24"/>
          <w:lang w:eastAsia="hr-HR"/>
        </w:rPr>
        <w:t>iz članka 59</w:t>
      </w:r>
      <w:r w:rsidRPr="001E7130">
        <w:rPr>
          <w:rFonts w:ascii="Times New Roman" w:eastAsia="Times New Roman" w:hAnsi="Times New Roman" w:cs="Times New Roman"/>
          <w:sz w:val="24"/>
          <w:szCs w:val="24"/>
          <w:lang w:eastAsia="hr-HR"/>
        </w:rPr>
        <w:t>. ovoga Zakona.</w:t>
      </w:r>
    </w:p>
    <w:p w:rsidR="000B4951" w:rsidRPr="001E7130" w:rsidRDefault="000B4951" w:rsidP="00452353">
      <w:pPr>
        <w:pStyle w:val="Naslov2"/>
        <w:rPr>
          <w:sz w:val="24"/>
          <w:szCs w:val="24"/>
        </w:rPr>
      </w:pPr>
    </w:p>
    <w:p w:rsidR="00192A9F" w:rsidRPr="004460E1" w:rsidRDefault="00192A9F" w:rsidP="004460E1">
      <w:pPr>
        <w:pStyle w:val="Naslov2"/>
        <w:jc w:val="center"/>
        <w:rPr>
          <w:b w:val="0"/>
          <w:i/>
          <w:sz w:val="24"/>
          <w:szCs w:val="24"/>
        </w:rPr>
      </w:pPr>
      <w:r w:rsidRPr="004460E1">
        <w:rPr>
          <w:b w:val="0"/>
          <w:i/>
          <w:sz w:val="24"/>
          <w:szCs w:val="24"/>
        </w:rPr>
        <w:lastRenderedPageBreak/>
        <w:t>Posebna rezerva za operatore zrakoplova</w:t>
      </w:r>
    </w:p>
    <w:p w:rsidR="00192A9F" w:rsidRPr="001E7130" w:rsidRDefault="00630635" w:rsidP="004460E1">
      <w:pPr>
        <w:pStyle w:val="Naslov2"/>
        <w:jc w:val="center"/>
        <w:rPr>
          <w:b w:val="0"/>
          <w:sz w:val="24"/>
          <w:szCs w:val="24"/>
        </w:rPr>
      </w:pPr>
      <w:r w:rsidRPr="001E7130">
        <w:rPr>
          <w:sz w:val="24"/>
          <w:szCs w:val="24"/>
        </w:rPr>
        <w:t>Članak 4</w:t>
      </w:r>
      <w:r w:rsidR="004C45A1" w:rsidRPr="001E7130">
        <w:rPr>
          <w:sz w:val="24"/>
          <w:szCs w:val="24"/>
        </w:rPr>
        <w:t>6</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Operator zrakoplova u svakom razdoblju trgovanja može zatražiti besplatnu dodjelu emisijskih jedinica iz posebne rezerve za operatore zrakoplova ako ispunjava sljedeće uvjete:</w:t>
      </w:r>
    </w:p>
    <w:p w:rsidR="00EC2DB0" w:rsidRPr="001E7130" w:rsidRDefault="00EC2DB0" w:rsidP="00AD0D0A">
      <w:pPr>
        <w:spacing w:after="0" w:line="240" w:lineRule="auto"/>
        <w:ind w:firstLine="708"/>
        <w:jc w:val="both"/>
        <w:rPr>
          <w:rFonts w:ascii="Times New Roman" w:eastAsia="Times New Roman" w:hAnsi="Times New Roman" w:cs="Times New Roman"/>
          <w:sz w:val="24"/>
          <w:szCs w:val="24"/>
          <w:lang w:eastAsia="hr-HR"/>
        </w:rPr>
      </w:pPr>
    </w:p>
    <w:p w:rsidR="00951D92" w:rsidRPr="001E7130" w:rsidRDefault="00A22008" w:rsidP="006C79E0">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počinje</w:t>
      </w:r>
      <w:r w:rsidR="00F72E62" w:rsidRPr="001E7130">
        <w:rPr>
          <w:rFonts w:ascii="Times New Roman" w:eastAsia="Times New Roman" w:hAnsi="Times New Roman" w:cs="Times New Roman"/>
          <w:sz w:val="24"/>
          <w:szCs w:val="24"/>
          <w:lang w:eastAsia="hr-HR"/>
        </w:rPr>
        <w:t xml:space="preserve"> se</w:t>
      </w:r>
      <w:r w:rsidR="00192A9F" w:rsidRPr="001E7130">
        <w:rPr>
          <w:rFonts w:ascii="Times New Roman" w:eastAsia="Times New Roman" w:hAnsi="Times New Roman" w:cs="Times New Roman"/>
          <w:sz w:val="24"/>
          <w:szCs w:val="24"/>
          <w:lang w:eastAsia="hr-HR"/>
        </w:rPr>
        <w:t xml:space="preserve"> baviti zrakoplovnim djelatnostima </w:t>
      </w:r>
      <w:r w:rsidR="007D55DA" w:rsidRPr="001E7130">
        <w:rPr>
          <w:rFonts w:ascii="Times New Roman" w:eastAsia="Times New Roman" w:hAnsi="Times New Roman" w:cs="Times New Roman"/>
          <w:sz w:val="24"/>
          <w:szCs w:val="24"/>
          <w:lang w:eastAsia="hr-HR"/>
        </w:rPr>
        <w:t>navedenima</w:t>
      </w:r>
      <w:r w:rsidR="003F6BC1" w:rsidRPr="001E7130">
        <w:rPr>
          <w:rFonts w:ascii="Times New Roman" w:eastAsia="Times New Roman" w:hAnsi="Times New Roman" w:cs="Times New Roman"/>
          <w:sz w:val="24"/>
          <w:szCs w:val="24"/>
          <w:lang w:eastAsia="hr-HR"/>
        </w:rPr>
        <w:t xml:space="preserve"> u u</w:t>
      </w:r>
      <w:r w:rsidR="006C27B7" w:rsidRPr="001E7130">
        <w:rPr>
          <w:rFonts w:ascii="Times New Roman" w:eastAsia="Times New Roman" w:hAnsi="Times New Roman" w:cs="Times New Roman"/>
          <w:sz w:val="24"/>
          <w:szCs w:val="24"/>
          <w:lang w:eastAsia="hr-HR"/>
        </w:rPr>
        <w:t xml:space="preserve">redbi iz </w:t>
      </w:r>
      <w:r w:rsidR="00192A9F" w:rsidRPr="001E7130">
        <w:rPr>
          <w:rFonts w:ascii="Times New Roman" w:eastAsia="Times New Roman" w:hAnsi="Times New Roman" w:cs="Times New Roman"/>
          <w:sz w:val="24"/>
          <w:szCs w:val="24"/>
          <w:lang w:eastAsia="hr-HR"/>
        </w:rPr>
        <w:t xml:space="preserve">članka </w:t>
      </w:r>
      <w:r w:rsidR="00836045" w:rsidRPr="001E7130">
        <w:rPr>
          <w:rFonts w:ascii="Times New Roman" w:eastAsia="Times New Roman" w:hAnsi="Times New Roman" w:cs="Times New Roman"/>
          <w:sz w:val="24"/>
          <w:szCs w:val="24"/>
          <w:lang w:eastAsia="hr-HR"/>
        </w:rPr>
        <w:t>59</w:t>
      </w:r>
      <w:r w:rsidR="00BE2E78" w:rsidRPr="001E7130">
        <w:rPr>
          <w:rFonts w:ascii="Times New Roman" w:eastAsia="Times New Roman" w:hAnsi="Times New Roman" w:cs="Times New Roman"/>
          <w:sz w:val="24"/>
          <w:szCs w:val="24"/>
          <w:lang w:eastAsia="hr-HR"/>
        </w:rPr>
        <w:t>.</w:t>
      </w:r>
      <w:r w:rsidR="00192A9F" w:rsidRPr="001E7130">
        <w:rPr>
          <w:rFonts w:ascii="Times New Roman" w:eastAsia="Times New Roman" w:hAnsi="Times New Roman" w:cs="Times New Roman"/>
          <w:sz w:val="24"/>
          <w:szCs w:val="24"/>
          <w:lang w:eastAsia="hr-HR"/>
        </w:rPr>
        <w:t xml:space="preserve"> ovoga Zako</w:t>
      </w:r>
      <w:r w:rsidR="00EC2DB0" w:rsidRPr="001E7130">
        <w:rPr>
          <w:rFonts w:ascii="Times New Roman" w:eastAsia="Times New Roman" w:hAnsi="Times New Roman" w:cs="Times New Roman"/>
          <w:sz w:val="24"/>
          <w:szCs w:val="24"/>
          <w:lang w:eastAsia="hr-HR"/>
        </w:rPr>
        <w:t>na nakon promatrane godine, ili</w:t>
      </w:r>
    </w:p>
    <w:p w:rsidR="00A7608D"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u prosjeku ostvari povećanje broja tonskih kilometara za najmanje 18% između promatrane godine i druge ka</w:t>
      </w:r>
      <w:r w:rsidR="00951D92" w:rsidRPr="001E7130">
        <w:rPr>
          <w:rFonts w:ascii="Times New Roman" w:eastAsia="Times New Roman" w:hAnsi="Times New Roman" w:cs="Times New Roman"/>
          <w:sz w:val="24"/>
          <w:szCs w:val="24"/>
          <w:lang w:eastAsia="hr-HR"/>
        </w:rPr>
        <w:t>lendarske godine toga razdoblja</w:t>
      </w:r>
      <w:r w:rsidR="00EC2DB0" w:rsidRPr="001E7130">
        <w:rPr>
          <w:rFonts w:ascii="Times New Roman" w:eastAsia="Times New Roman" w:hAnsi="Times New Roman" w:cs="Times New Roman"/>
          <w:sz w:val="24"/>
          <w:szCs w:val="24"/>
          <w:lang w:eastAsia="hr-HR"/>
        </w:rPr>
        <w:t xml:space="preserve"> te</w:t>
      </w:r>
    </w:p>
    <w:p w:rsidR="00192A9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djelatnosti iz podstavka 1. ili 2. ovoga stavka nisu, u cijelosti ili djelomično, nastavak zrakoplovne djelatnosti koju je ranije obavljao drugi operator zrakoplova.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Zahtjev za dodjelom besplatnih emisijskih jedinica </w:t>
      </w:r>
      <w:r w:rsidR="00F31F37" w:rsidRPr="001E7130">
        <w:rPr>
          <w:rFonts w:ascii="Times New Roman" w:eastAsia="Times New Roman" w:hAnsi="Times New Roman" w:cs="Times New Roman"/>
          <w:sz w:val="24"/>
          <w:szCs w:val="24"/>
          <w:lang w:eastAsia="hr-HR"/>
        </w:rPr>
        <w:t xml:space="preserve">iz posebne rezerve </w:t>
      </w:r>
      <w:r w:rsidRPr="001E7130">
        <w:rPr>
          <w:rFonts w:ascii="Times New Roman" w:eastAsia="Times New Roman" w:hAnsi="Times New Roman" w:cs="Times New Roman"/>
          <w:sz w:val="24"/>
          <w:szCs w:val="24"/>
          <w:lang w:eastAsia="hr-HR"/>
        </w:rPr>
        <w:t>iz stavka 1. ovog</w:t>
      </w:r>
      <w:r w:rsidR="0096237E"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članka podnosi se </w:t>
      </w:r>
      <w:r w:rsidR="00592B32" w:rsidRPr="001E7130">
        <w:rPr>
          <w:rFonts w:ascii="Times New Roman" w:eastAsia="Times New Roman" w:hAnsi="Times New Roman" w:cs="Times New Roman"/>
          <w:sz w:val="24"/>
          <w:szCs w:val="24"/>
          <w:lang w:eastAsia="hr-HR"/>
        </w:rPr>
        <w:t xml:space="preserve">središnjem </w:t>
      </w:r>
      <w:r w:rsidR="00E170FF" w:rsidRPr="001E7130">
        <w:rPr>
          <w:rFonts w:ascii="Times New Roman" w:eastAsia="Times New Roman" w:hAnsi="Times New Roman" w:cs="Times New Roman"/>
          <w:sz w:val="24"/>
          <w:szCs w:val="24"/>
          <w:lang w:eastAsia="hr-HR"/>
        </w:rPr>
        <w:t>tijelu državne uprave nadležnom za zaštitu okoliša</w:t>
      </w:r>
      <w:r w:rsidR="00E170FF" w:rsidRPr="001E7130" w:rsidDel="00E170FF">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do 30. lipnja 2023. godine.</w:t>
      </w:r>
    </w:p>
    <w:p w:rsidR="00192A9F" w:rsidRPr="001E7130" w:rsidRDefault="00192A9F" w:rsidP="00AD0D0A">
      <w:pPr>
        <w:spacing w:after="0" w:line="240" w:lineRule="auto"/>
        <w:ind w:firstLine="708"/>
        <w:rPr>
          <w:rFonts w:ascii="Times New Roman" w:eastAsia="Times New Roman" w:hAnsi="Times New Roman" w:cs="Times New Roman"/>
          <w:sz w:val="24"/>
          <w:szCs w:val="24"/>
        </w:rPr>
      </w:pPr>
    </w:p>
    <w:p w:rsidR="00192A9F" w:rsidRPr="001E7130" w:rsidRDefault="00192A9F" w:rsidP="00AD0D0A">
      <w:pPr>
        <w:spacing w:after="0" w:line="240" w:lineRule="auto"/>
        <w:ind w:firstLine="708"/>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(3) Zahtjev</w:t>
      </w:r>
      <w:r w:rsidR="001E0975" w:rsidRPr="001E7130">
        <w:rPr>
          <w:rFonts w:ascii="Times New Roman" w:eastAsia="Times New Roman" w:hAnsi="Times New Roman" w:cs="Times New Roman"/>
          <w:sz w:val="24"/>
          <w:szCs w:val="24"/>
        </w:rPr>
        <w:t>u</w:t>
      </w:r>
      <w:r w:rsidRPr="001E7130">
        <w:rPr>
          <w:rFonts w:ascii="Times New Roman" w:eastAsia="Times New Roman" w:hAnsi="Times New Roman" w:cs="Times New Roman"/>
          <w:sz w:val="24"/>
          <w:szCs w:val="24"/>
        </w:rPr>
        <w:t xml:space="preserve"> iz stavka 2. ovoga članka </w:t>
      </w:r>
      <w:r w:rsidR="001E0975" w:rsidRPr="001E7130">
        <w:rPr>
          <w:rFonts w:ascii="Times New Roman" w:eastAsia="Times New Roman" w:hAnsi="Times New Roman" w:cs="Times New Roman"/>
          <w:sz w:val="24"/>
          <w:szCs w:val="24"/>
        </w:rPr>
        <w:t>prilaže se</w:t>
      </w:r>
      <w:r w:rsidRPr="001E7130">
        <w:rPr>
          <w:rFonts w:ascii="Times New Roman" w:eastAsia="Times New Roman" w:hAnsi="Times New Roman" w:cs="Times New Roman"/>
          <w:sz w:val="24"/>
          <w:szCs w:val="24"/>
        </w:rPr>
        <w:t>:</w:t>
      </w:r>
    </w:p>
    <w:p w:rsidR="00192A9F" w:rsidRPr="001E7130" w:rsidRDefault="00192A9F" w:rsidP="00AD0D0A">
      <w:pPr>
        <w:spacing w:after="0" w:line="240" w:lineRule="auto"/>
        <w:jc w:val="both"/>
        <w:rPr>
          <w:rFonts w:ascii="Times New Roman" w:eastAsia="Times New Roman" w:hAnsi="Times New Roman" w:cs="Times New Roman"/>
          <w:sz w:val="16"/>
          <w:szCs w:val="24"/>
        </w:rPr>
      </w:pPr>
    </w:p>
    <w:p w:rsidR="00192A9F" w:rsidRPr="001E7130" w:rsidRDefault="00A22008" w:rsidP="006C79E0">
      <w:pPr>
        <w:spacing w:after="0" w:line="240" w:lineRule="auto"/>
        <w:jc w:val="both"/>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1.</w:t>
      </w:r>
      <w:r w:rsidR="006C79E0" w:rsidRPr="001E7130">
        <w:rPr>
          <w:rFonts w:ascii="Times New Roman" w:eastAsia="Times New Roman" w:hAnsi="Times New Roman" w:cs="Times New Roman"/>
          <w:sz w:val="24"/>
          <w:szCs w:val="24"/>
        </w:rPr>
        <w:t xml:space="preserve"> </w:t>
      </w:r>
      <w:r w:rsidR="00192A9F" w:rsidRPr="001E7130">
        <w:rPr>
          <w:rFonts w:ascii="Times New Roman" w:eastAsia="Times New Roman" w:hAnsi="Times New Roman" w:cs="Times New Roman"/>
          <w:sz w:val="24"/>
          <w:szCs w:val="24"/>
        </w:rPr>
        <w:t>izvješće o podacima o tonskim kilometrima za zrakoplovne djelatnosti koje operator zrakopl</w:t>
      </w:r>
      <w:r w:rsidR="00951D92" w:rsidRPr="001E7130">
        <w:rPr>
          <w:rFonts w:ascii="Times New Roman" w:eastAsia="Times New Roman" w:hAnsi="Times New Roman" w:cs="Times New Roman"/>
          <w:sz w:val="24"/>
          <w:szCs w:val="24"/>
        </w:rPr>
        <w:t>ova obavi tijekom 2022. godine koji su verificirani</w:t>
      </w:r>
      <w:r w:rsidR="00192A9F" w:rsidRPr="001E7130">
        <w:rPr>
          <w:rFonts w:ascii="Times New Roman" w:eastAsia="Times New Roman" w:hAnsi="Times New Roman" w:cs="Times New Roman"/>
          <w:sz w:val="24"/>
          <w:szCs w:val="24"/>
        </w:rPr>
        <w:t xml:space="preserve"> </w:t>
      </w:r>
      <w:r w:rsidR="000C2785" w:rsidRPr="001E7130">
        <w:rPr>
          <w:rFonts w:ascii="Times New Roman" w:eastAsia="Times New Roman" w:hAnsi="Times New Roman" w:cs="Times New Roman"/>
          <w:sz w:val="24"/>
          <w:szCs w:val="24"/>
          <w:lang w:eastAsia="hr-HR"/>
        </w:rPr>
        <w:t xml:space="preserve">u skladu s </w:t>
      </w:r>
      <w:r w:rsidR="000C2785" w:rsidRPr="001E7130">
        <w:rPr>
          <w:rFonts w:ascii="Times New Roman" w:eastAsia="Times New Roman" w:hAnsi="Times New Roman" w:cs="Times New Roman"/>
          <w:sz w:val="24"/>
          <w:szCs w:val="24"/>
        </w:rPr>
        <w:t>pravilnikom</w:t>
      </w:r>
      <w:r w:rsidR="00BE2E78" w:rsidRPr="001E7130">
        <w:rPr>
          <w:rFonts w:ascii="Times New Roman" w:eastAsia="Times New Roman" w:hAnsi="Times New Roman" w:cs="Times New Roman"/>
          <w:sz w:val="24"/>
          <w:szCs w:val="24"/>
        </w:rPr>
        <w:t xml:space="preserve"> </w:t>
      </w:r>
      <w:r w:rsidR="005046D4" w:rsidRPr="001E7130">
        <w:rPr>
          <w:rFonts w:ascii="Times New Roman" w:eastAsia="Times New Roman" w:hAnsi="Times New Roman" w:cs="Times New Roman"/>
          <w:sz w:val="24"/>
          <w:szCs w:val="24"/>
        </w:rPr>
        <w:t xml:space="preserve">iz članka </w:t>
      </w:r>
      <w:r w:rsidR="00F07889" w:rsidRPr="001E7130">
        <w:rPr>
          <w:rFonts w:ascii="Times New Roman" w:eastAsia="Times New Roman" w:hAnsi="Times New Roman" w:cs="Times New Roman"/>
          <w:sz w:val="24"/>
          <w:szCs w:val="24"/>
        </w:rPr>
        <w:t>60.</w:t>
      </w:r>
      <w:r w:rsidR="00192A9F" w:rsidRPr="001E7130">
        <w:rPr>
          <w:rFonts w:ascii="Times New Roman" w:eastAsia="Times New Roman" w:hAnsi="Times New Roman" w:cs="Times New Roman"/>
          <w:sz w:val="24"/>
          <w:szCs w:val="24"/>
        </w:rPr>
        <w:t xml:space="preserve"> ovoga </w:t>
      </w:r>
      <w:r w:rsidR="00951D92" w:rsidRPr="001E7130">
        <w:rPr>
          <w:rFonts w:ascii="Times New Roman" w:eastAsia="Times New Roman" w:hAnsi="Times New Roman" w:cs="Times New Roman"/>
          <w:sz w:val="24"/>
          <w:szCs w:val="24"/>
        </w:rPr>
        <w:t>Zakona i uredbe</w:t>
      </w:r>
      <w:r w:rsidR="00192A9F" w:rsidRPr="001E7130">
        <w:rPr>
          <w:rFonts w:ascii="Times New Roman" w:eastAsia="Times New Roman" w:hAnsi="Times New Roman" w:cs="Times New Roman"/>
          <w:sz w:val="24"/>
          <w:szCs w:val="24"/>
        </w:rPr>
        <w:t xml:space="preserve"> iz članka </w:t>
      </w:r>
      <w:r w:rsidR="00AE1839" w:rsidRPr="001E7130">
        <w:rPr>
          <w:rFonts w:ascii="Times New Roman" w:eastAsia="Times New Roman" w:hAnsi="Times New Roman" w:cs="Times New Roman"/>
          <w:sz w:val="24"/>
          <w:szCs w:val="24"/>
        </w:rPr>
        <w:t>59</w:t>
      </w:r>
      <w:r w:rsidR="00EC2DB0" w:rsidRPr="001E7130">
        <w:rPr>
          <w:rFonts w:ascii="Times New Roman" w:eastAsia="Times New Roman" w:hAnsi="Times New Roman" w:cs="Times New Roman"/>
          <w:sz w:val="24"/>
          <w:szCs w:val="24"/>
        </w:rPr>
        <w:t>. ovoga Zakona.</w:t>
      </w:r>
    </w:p>
    <w:p w:rsidR="00192A9F" w:rsidRPr="001E7130" w:rsidRDefault="00A22008" w:rsidP="006C79E0">
      <w:pPr>
        <w:spacing w:after="0" w:line="240" w:lineRule="auto"/>
        <w:jc w:val="both"/>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2.</w:t>
      </w:r>
      <w:r w:rsidR="006C79E0" w:rsidRPr="001E7130">
        <w:rPr>
          <w:rFonts w:ascii="Times New Roman" w:eastAsia="Times New Roman" w:hAnsi="Times New Roman" w:cs="Times New Roman"/>
          <w:sz w:val="24"/>
          <w:szCs w:val="24"/>
        </w:rPr>
        <w:t xml:space="preserve"> </w:t>
      </w:r>
      <w:r w:rsidR="00192A9F" w:rsidRPr="001E7130">
        <w:rPr>
          <w:rFonts w:ascii="Times New Roman" w:eastAsia="Times New Roman" w:hAnsi="Times New Roman" w:cs="Times New Roman"/>
          <w:sz w:val="24"/>
          <w:szCs w:val="24"/>
        </w:rPr>
        <w:t>dokaz o ispunjenju uvjeta iz stav</w:t>
      </w:r>
      <w:r w:rsidR="003F6BC1" w:rsidRPr="001E7130">
        <w:rPr>
          <w:rFonts w:ascii="Times New Roman" w:eastAsia="Times New Roman" w:hAnsi="Times New Roman" w:cs="Times New Roman"/>
          <w:sz w:val="24"/>
          <w:szCs w:val="24"/>
        </w:rPr>
        <w:t xml:space="preserve">ka 1. </w:t>
      </w:r>
      <w:r w:rsidR="001E0975" w:rsidRPr="001E7130">
        <w:rPr>
          <w:rFonts w:ascii="Times New Roman" w:eastAsia="Times New Roman" w:hAnsi="Times New Roman" w:cs="Times New Roman"/>
          <w:sz w:val="24"/>
          <w:szCs w:val="24"/>
        </w:rPr>
        <w:t>točke</w:t>
      </w:r>
      <w:r w:rsidR="003F6BC1" w:rsidRPr="001E7130">
        <w:rPr>
          <w:rFonts w:ascii="Times New Roman" w:eastAsia="Times New Roman" w:hAnsi="Times New Roman" w:cs="Times New Roman"/>
          <w:sz w:val="24"/>
          <w:szCs w:val="24"/>
        </w:rPr>
        <w:t xml:space="preserve"> 3. ovoga članka</w:t>
      </w:r>
    </w:p>
    <w:p w:rsidR="00C9102D" w:rsidRPr="001E7130" w:rsidRDefault="00C9102D" w:rsidP="006C79E0">
      <w:pPr>
        <w:spacing w:after="0" w:line="240" w:lineRule="auto"/>
        <w:jc w:val="both"/>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3.</w:t>
      </w:r>
      <w:r w:rsidR="006C79E0" w:rsidRPr="001E7130">
        <w:rPr>
          <w:rFonts w:ascii="Times New Roman" w:eastAsia="Times New Roman" w:hAnsi="Times New Roman" w:cs="Times New Roman"/>
          <w:sz w:val="24"/>
          <w:szCs w:val="24"/>
        </w:rPr>
        <w:t xml:space="preserve"> </w:t>
      </w:r>
      <w:r w:rsidRPr="001E7130">
        <w:rPr>
          <w:rFonts w:ascii="Times New Roman" w:eastAsia="Times New Roman" w:hAnsi="Times New Roman" w:cs="Times New Roman"/>
          <w:sz w:val="24"/>
          <w:szCs w:val="24"/>
        </w:rPr>
        <w:t>postotak povećanja tonskih kilometara koje je operator zrakoplova iz stavka 1. ovoga članka ostvario između promatrane godine za koju su podneseni podaci o tonskim kilometrima i druge kalendarske godine razdoblja</w:t>
      </w:r>
    </w:p>
    <w:p w:rsidR="00C9102D" w:rsidRPr="001E7130" w:rsidRDefault="00C9102D" w:rsidP="006C79E0">
      <w:pPr>
        <w:spacing w:after="0" w:line="240" w:lineRule="auto"/>
        <w:jc w:val="both"/>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4.</w:t>
      </w:r>
      <w:r w:rsidR="006C79E0" w:rsidRPr="001E7130">
        <w:rPr>
          <w:rFonts w:ascii="Times New Roman" w:eastAsia="Times New Roman" w:hAnsi="Times New Roman" w:cs="Times New Roman"/>
          <w:sz w:val="24"/>
          <w:szCs w:val="24"/>
        </w:rPr>
        <w:t xml:space="preserve"> </w:t>
      </w:r>
      <w:r w:rsidRPr="001E7130">
        <w:rPr>
          <w:rFonts w:ascii="Times New Roman" w:eastAsia="Times New Roman" w:hAnsi="Times New Roman" w:cs="Times New Roman"/>
          <w:sz w:val="24"/>
          <w:szCs w:val="24"/>
        </w:rPr>
        <w:t xml:space="preserve">ukupno povećanje tonskih kilometara koje je operator zrakoplova iz stavka 1. ovoga članka ostvario između promatrane godine i druge kalendarske godine razdoblja </w:t>
      </w:r>
    </w:p>
    <w:p w:rsidR="00C9102D" w:rsidRPr="001E7130" w:rsidRDefault="00C9102D" w:rsidP="006C79E0">
      <w:pPr>
        <w:spacing w:after="0" w:line="240" w:lineRule="auto"/>
        <w:jc w:val="both"/>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5.</w:t>
      </w:r>
      <w:r w:rsidR="006C79E0" w:rsidRPr="001E7130">
        <w:rPr>
          <w:rFonts w:ascii="Times New Roman" w:eastAsia="Times New Roman" w:hAnsi="Times New Roman" w:cs="Times New Roman"/>
          <w:sz w:val="24"/>
          <w:szCs w:val="24"/>
        </w:rPr>
        <w:t xml:space="preserve"> </w:t>
      </w:r>
      <w:r w:rsidRPr="001E7130">
        <w:rPr>
          <w:rFonts w:ascii="Times New Roman" w:eastAsia="Times New Roman" w:hAnsi="Times New Roman" w:cs="Times New Roman"/>
          <w:sz w:val="24"/>
          <w:szCs w:val="24"/>
        </w:rPr>
        <w:t xml:space="preserve">ukupno povećanje tonskih kilometara koje je operator iz stavka 1. ovoga članka zrakoplova ostvario između promatrane. godine i druge kalendarske godine razdoblja koji premašuje postotak naveden u stavku 1. </w:t>
      </w:r>
      <w:r w:rsidR="001E0975" w:rsidRPr="001E7130">
        <w:rPr>
          <w:rFonts w:ascii="Times New Roman" w:eastAsia="Times New Roman" w:hAnsi="Times New Roman" w:cs="Times New Roman"/>
          <w:sz w:val="24"/>
          <w:szCs w:val="24"/>
        </w:rPr>
        <w:t>točki</w:t>
      </w:r>
      <w:r w:rsidRPr="001E7130">
        <w:rPr>
          <w:rFonts w:ascii="Times New Roman" w:eastAsia="Times New Roman" w:hAnsi="Times New Roman" w:cs="Times New Roman"/>
          <w:sz w:val="24"/>
          <w:szCs w:val="24"/>
        </w:rPr>
        <w:t xml:space="preserve"> 2.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rPr>
      </w:pPr>
      <w:r w:rsidRPr="001E7130">
        <w:rPr>
          <w:rFonts w:ascii="Times New Roman" w:eastAsia="Times New Roman" w:hAnsi="Times New Roman" w:cs="Times New Roman"/>
          <w:sz w:val="24"/>
          <w:szCs w:val="24"/>
        </w:rPr>
        <w:t xml:space="preserve">(4) </w:t>
      </w:r>
      <w:r w:rsidR="001E0975" w:rsidRPr="001E7130">
        <w:rPr>
          <w:rFonts w:ascii="Times New Roman" w:eastAsia="Times New Roman" w:hAnsi="Times New Roman" w:cs="Times New Roman"/>
          <w:sz w:val="24"/>
          <w:szCs w:val="24"/>
        </w:rPr>
        <w:t>Zahtjevi iz</w:t>
      </w:r>
      <w:r w:rsidR="00C9102D" w:rsidRPr="001E7130">
        <w:rPr>
          <w:rFonts w:ascii="Times New Roman" w:eastAsia="Times New Roman" w:hAnsi="Times New Roman" w:cs="Times New Roman"/>
          <w:sz w:val="24"/>
          <w:szCs w:val="24"/>
        </w:rPr>
        <w:t xml:space="preserve"> stavk</w:t>
      </w:r>
      <w:r w:rsidR="001E0975" w:rsidRPr="001E7130">
        <w:rPr>
          <w:rFonts w:ascii="Times New Roman" w:eastAsia="Times New Roman" w:hAnsi="Times New Roman" w:cs="Times New Roman"/>
          <w:sz w:val="24"/>
          <w:szCs w:val="24"/>
        </w:rPr>
        <w:t>a</w:t>
      </w:r>
      <w:r w:rsidR="00C9102D" w:rsidRPr="001E7130">
        <w:rPr>
          <w:rFonts w:ascii="Times New Roman" w:eastAsia="Times New Roman" w:hAnsi="Times New Roman" w:cs="Times New Roman"/>
          <w:sz w:val="24"/>
          <w:szCs w:val="24"/>
        </w:rPr>
        <w:t xml:space="preserve"> 3. </w:t>
      </w:r>
      <w:r w:rsidR="001E0975" w:rsidRPr="001E7130">
        <w:rPr>
          <w:rFonts w:ascii="Times New Roman" w:eastAsia="Times New Roman" w:hAnsi="Times New Roman" w:cs="Times New Roman"/>
          <w:sz w:val="24"/>
          <w:szCs w:val="24"/>
        </w:rPr>
        <w:t>točki</w:t>
      </w:r>
      <w:r w:rsidR="00F024A4" w:rsidRPr="001E7130">
        <w:rPr>
          <w:rFonts w:ascii="Times New Roman" w:eastAsia="Times New Roman" w:hAnsi="Times New Roman" w:cs="Times New Roman"/>
          <w:sz w:val="24"/>
          <w:szCs w:val="24"/>
        </w:rPr>
        <w:t xml:space="preserve"> 3. 4. i 5. ovoga članka</w:t>
      </w:r>
      <w:r w:rsidR="00C9102D" w:rsidRPr="001E7130">
        <w:rPr>
          <w:rFonts w:ascii="Times New Roman" w:eastAsia="Times New Roman" w:hAnsi="Times New Roman" w:cs="Times New Roman"/>
          <w:sz w:val="24"/>
          <w:szCs w:val="24"/>
        </w:rPr>
        <w:t xml:space="preserve"> prilažu se </w:t>
      </w:r>
      <w:r w:rsidR="00F024A4" w:rsidRPr="001E7130">
        <w:rPr>
          <w:rFonts w:ascii="Times New Roman" w:eastAsia="Times New Roman" w:hAnsi="Times New Roman" w:cs="Times New Roman"/>
          <w:sz w:val="24"/>
          <w:szCs w:val="24"/>
        </w:rPr>
        <w:t>ako</w:t>
      </w:r>
      <w:r w:rsidRPr="001E7130">
        <w:rPr>
          <w:rFonts w:ascii="Times New Roman" w:eastAsia="Times New Roman" w:hAnsi="Times New Roman" w:cs="Times New Roman"/>
          <w:sz w:val="24"/>
          <w:szCs w:val="24"/>
        </w:rPr>
        <w:t xml:space="preserve"> operator zrakoplova podnosi zahtjev vezano za uvjet koji se odnosi na stavak 1. </w:t>
      </w:r>
      <w:r w:rsidR="001E0975" w:rsidRPr="001E7130">
        <w:rPr>
          <w:rFonts w:ascii="Times New Roman" w:eastAsia="Times New Roman" w:hAnsi="Times New Roman" w:cs="Times New Roman"/>
          <w:sz w:val="24"/>
          <w:szCs w:val="24"/>
        </w:rPr>
        <w:t>točku</w:t>
      </w:r>
      <w:r w:rsidRPr="001E7130">
        <w:rPr>
          <w:rFonts w:ascii="Times New Roman" w:eastAsia="Times New Roman" w:hAnsi="Times New Roman" w:cs="Times New Roman"/>
          <w:sz w:val="24"/>
          <w:szCs w:val="24"/>
        </w:rPr>
        <w:t xml:space="preserve"> 2. ovoga člank</w:t>
      </w:r>
      <w:r w:rsidR="00C9102D" w:rsidRPr="001E7130">
        <w:rPr>
          <w:rFonts w:ascii="Times New Roman" w:eastAsia="Times New Roman" w:hAnsi="Times New Roman" w:cs="Times New Roman"/>
          <w:sz w:val="24"/>
          <w:szCs w:val="24"/>
        </w:rPr>
        <w:t>a.</w:t>
      </w:r>
    </w:p>
    <w:p w:rsidR="00192A9F" w:rsidRPr="001E7130" w:rsidRDefault="00192A9F" w:rsidP="00AD0D0A">
      <w:pPr>
        <w:spacing w:after="0" w:line="240" w:lineRule="auto"/>
        <w:jc w:val="both"/>
        <w:rPr>
          <w:rFonts w:ascii="Times New Roman" w:eastAsia="Times New Roman" w:hAnsi="Times New Roman" w:cs="Times New Roman"/>
          <w:sz w:val="16"/>
          <w:szCs w:val="24"/>
        </w:rPr>
      </w:pPr>
    </w:p>
    <w:p w:rsidR="00192A9F" w:rsidRPr="001E7130" w:rsidRDefault="00522629"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provjerava cjelovitost izvješća iz stavka 3. </w:t>
      </w:r>
      <w:r w:rsidR="001E0975" w:rsidRPr="001E7130">
        <w:rPr>
          <w:rFonts w:ascii="Times New Roman" w:eastAsia="Times New Roman" w:hAnsi="Times New Roman" w:cs="Times New Roman"/>
          <w:sz w:val="24"/>
          <w:szCs w:val="24"/>
          <w:lang w:eastAsia="hr-HR"/>
        </w:rPr>
        <w:t>točke</w:t>
      </w:r>
      <w:r w:rsidR="00F024A4" w:rsidRPr="001E7130">
        <w:rPr>
          <w:rFonts w:ascii="Times New Roman" w:eastAsia="Times New Roman" w:hAnsi="Times New Roman" w:cs="Times New Roman"/>
          <w:sz w:val="24"/>
          <w:szCs w:val="24"/>
          <w:lang w:eastAsia="hr-HR"/>
        </w:rPr>
        <w:t xml:space="preserve"> 1. </w:t>
      </w:r>
      <w:r w:rsidR="00192A9F" w:rsidRPr="001E7130">
        <w:rPr>
          <w:rFonts w:ascii="Times New Roman" w:eastAsia="Times New Roman" w:hAnsi="Times New Roman" w:cs="Times New Roman"/>
          <w:sz w:val="24"/>
          <w:szCs w:val="24"/>
          <w:lang w:eastAsia="hr-HR"/>
        </w:rPr>
        <w:t>ovoga članka.</w:t>
      </w:r>
    </w:p>
    <w:p w:rsidR="00307D4F" w:rsidRPr="001E7130" w:rsidRDefault="00307D4F" w:rsidP="00863518">
      <w:pPr>
        <w:pStyle w:val="Naslov5"/>
        <w:spacing w:before="0" w:line="240" w:lineRule="auto"/>
        <w:rPr>
          <w:rFonts w:ascii="Times New Roman" w:eastAsia="Times New Roman" w:hAnsi="Times New Roman" w:cs="Times New Roman"/>
          <w:i/>
          <w:color w:val="auto"/>
          <w:sz w:val="24"/>
          <w:szCs w:val="24"/>
        </w:rPr>
      </w:pPr>
    </w:p>
    <w:p w:rsidR="00A86E35" w:rsidRPr="004460E1" w:rsidRDefault="00E626AA" w:rsidP="004460E1">
      <w:pPr>
        <w:pStyle w:val="Naslov2"/>
        <w:jc w:val="center"/>
        <w:rPr>
          <w:b w:val="0"/>
          <w:i/>
          <w:sz w:val="24"/>
          <w:szCs w:val="24"/>
        </w:rPr>
      </w:pPr>
      <w:r w:rsidRPr="004460E1">
        <w:rPr>
          <w:b w:val="0"/>
          <w:i/>
          <w:sz w:val="24"/>
          <w:szCs w:val="24"/>
        </w:rPr>
        <w:t>Rješenje o besplatnoj dodjeli emisijskih jedinica</w:t>
      </w:r>
      <w:r w:rsidR="00FD1633" w:rsidRPr="004460E1">
        <w:rPr>
          <w:b w:val="0"/>
          <w:i/>
          <w:sz w:val="24"/>
          <w:szCs w:val="24"/>
        </w:rPr>
        <w:t xml:space="preserve"> za operatore zrakoplova</w:t>
      </w:r>
      <w:r w:rsidR="00E24C03" w:rsidRPr="004460E1">
        <w:rPr>
          <w:b w:val="0"/>
          <w:i/>
          <w:sz w:val="24"/>
          <w:szCs w:val="24"/>
        </w:rPr>
        <w:t xml:space="preserve"> iz posebne rezerve</w:t>
      </w:r>
    </w:p>
    <w:p w:rsidR="00192A9F" w:rsidRPr="001E7130" w:rsidRDefault="000E668A" w:rsidP="004460E1">
      <w:pPr>
        <w:pStyle w:val="Naslov2"/>
        <w:jc w:val="center"/>
        <w:rPr>
          <w:b w:val="0"/>
          <w:sz w:val="24"/>
          <w:szCs w:val="24"/>
        </w:rPr>
      </w:pPr>
      <w:r w:rsidRPr="001E7130">
        <w:rPr>
          <w:sz w:val="24"/>
          <w:szCs w:val="24"/>
        </w:rPr>
        <w:t>Članak 4</w:t>
      </w:r>
      <w:r w:rsidR="004C45A1" w:rsidRPr="001E7130">
        <w:rPr>
          <w:sz w:val="24"/>
          <w:szCs w:val="24"/>
        </w:rPr>
        <w:t>7</w:t>
      </w:r>
      <w:r w:rsidR="00192A9F" w:rsidRPr="001E7130">
        <w:rPr>
          <w:sz w:val="24"/>
          <w:szCs w:val="24"/>
        </w:rPr>
        <w:t>.</w:t>
      </w:r>
    </w:p>
    <w:p w:rsidR="00192A9F" w:rsidRPr="001E7130" w:rsidRDefault="00192A9F" w:rsidP="00AD0D0A">
      <w:pPr>
        <w:spacing w:after="0" w:line="240" w:lineRule="auto"/>
        <w:ind w:left="2832"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U roku od 3 mjeseca od dana donošenja odluke Europske komisije kojom se utvrđuje referentna vrijednost,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lastRenderedPageBreak/>
        <w:t>donosi rješenje o besplatnoj dodjeli emisijskih jedinica za svaki podneseni zahtjev</w:t>
      </w:r>
      <w:r w:rsidR="005046D4" w:rsidRPr="001E7130">
        <w:rPr>
          <w:rFonts w:ascii="Times New Roman" w:eastAsia="Times New Roman" w:hAnsi="Times New Roman" w:cs="Times New Roman"/>
          <w:sz w:val="24"/>
          <w:szCs w:val="24"/>
          <w:lang w:eastAsia="hr-HR"/>
        </w:rPr>
        <w:t xml:space="preserve"> iz članka 4</w:t>
      </w:r>
      <w:r w:rsidR="00AE1839" w:rsidRPr="001E7130">
        <w:rPr>
          <w:rFonts w:ascii="Times New Roman" w:eastAsia="Times New Roman" w:hAnsi="Times New Roman" w:cs="Times New Roman"/>
          <w:sz w:val="24"/>
          <w:szCs w:val="24"/>
          <w:lang w:eastAsia="hr-HR"/>
        </w:rPr>
        <w:t>6</w:t>
      </w:r>
      <w:r w:rsidR="001E53AB" w:rsidRPr="001E7130">
        <w:rPr>
          <w:rFonts w:ascii="Times New Roman" w:eastAsia="Times New Roman" w:hAnsi="Times New Roman" w:cs="Times New Roman"/>
          <w:sz w:val="24"/>
          <w:szCs w:val="24"/>
          <w:lang w:eastAsia="hr-HR"/>
        </w:rPr>
        <w:t>. stavka 1</w:t>
      </w:r>
      <w:r w:rsidR="0069071F" w:rsidRPr="001E7130">
        <w:rPr>
          <w:rFonts w:ascii="Times New Roman" w:eastAsia="Times New Roman" w:hAnsi="Times New Roman" w:cs="Times New Roman"/>
          <w:sz w:val="24"/>
          <w:szCs w:val="24"/>
          <w:lang w:eastAsia="hr-HR"/>
        </w:rPr>
        <w:t xml:space="preserve">. </w:t>
      </w:r>
      <w:r w:rsidR="00053875" w:rsidRPr="001E7130">
        <w:rPr>
          <w:rFonts w:ascii="Times New Roman" w:eastAsia="Times New Roman" w:hAnsi="Times New Roman" w:cs="Times New Roman"/>
          <w:sz w:val="24"/>
          <w:szCs w:val="24"/>
          <w:lang w:eastAsia="hr-HR"/>
        </w:rPr>
        <w:t>ovoga Zakona</w:t>
      </w:r>
      <w:r w:rsidRPr="001E7130">
        <w:rPr>
          <w:rFonts w:ascii="Times New Roman" w:eastAsia="Times New Roman" w:hAnsi="Times New Roman" w:cs="Times New Roman"/>
          <w:sz w:val="24"/>
          <w:szCs w:val="24"/>
          <w:lang w:eastAsia="hr-HR"/>
        </w:rPr>
        <w:t>, kojim se određuje:</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ukupnu količinu emisijskih jedinica dodijeljenih iz posebne rezerve svakom operatoru zrakoplova koji je podnio zahtjev iz članka </w:t>
      </w:r>
      <w:r w:rsidR="0069071F" w:rsidRPr="001E7130">
        <w:rPr>
          <w:rFonts w:ascii="Times New Roman" w:eastAsia="Times New Roman" w:hAnsi="Times New Roman" w:cs="Times New Roman"/>
          <w:sz w:val="24"/>
          <w:szCs w:val="24"/>
          <w:lang w:eastAsia="hr-HR"/>
        </w:rPr>
        <w:t>4</w:t>
      </w:r>
      <w:r w:rsidR="00AE1839" w:rsidRPr="001E7130">
        <w:rPr>
          <w:rFonts w:ascii="Times New Roman" w:eastAsia="Times New Roman" w:hAnsi="Times New Roman" w:cs="Times New Roman"/>
          <w:sz w:val="24"/>
          <w:szCs w:val="24"/>
          <w:lang w:eastAsia="hr-HR"/>
        </w:rPr>
        <w:t>6</w:t>
      </w:r>
      <w:r w:rsidR="001E53AB" w:rsidRPr="001E7130">
        <w:rPr>
          <w:rFonts w:ascii="Times New Roman" w:eastAsia="Times New Roman" w:hAnsi="Times New Roman" w:cs="Times New Roman"/>
          <w:sz w:val="24"/>
          <w:szCs w:val="24"/>
          <w:lang w:eastAsia="hr-HR"/>
        </w:rPr>
        <w:t>. stavka 1</w:t>
      </w:r>
      <w:r w:rsidR="00EC2DB0" w:rsidRPr="001E7130">
        <w:rPr>
          <w:rFonts w:ascii="Times New Roman" w:eastAsia="Times New Roman" w:hAnsi="Times New Roman" w:cs="Times New Roman"/>
          <w:sz w:val="24"/>
          <w:szCs w:val="24"/>
          <w:lang w:eastAsia="hr-HR"/>
        </w:rPr>
        <w:t>. ovoga Zakona</w:t>
      </w:r>
    </w:p>
    <w:p w:rsidR="00192A9F"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količinu emisijskih jedinica dodijeljenih svakom operatoru zrakoplova za svaku godinu koji je podnio zahtjev iz</w:t>
      </w:r>
      <w:r w:rsidR="005046D4" w:rsidRPr="001E7130">
        <w:rPr>
          <w:rFonts w:ascii="Times New Roman" w:eastAsia="Times New Roman" w:hAnsi="Times New Roman" w:cs="Times New Roman"/>
          <w:sz w:val="24"/>
          <w:szCs w:val="24"/>
          <w:lang w:eastAsia="hr-HR"/>
        </w:rPr>
        <w:t xml:space="preserve"> članka 4</w:t>
      </w:r>
      <w:r w:rsidR="00AE1839" w:rsidRPr="001E7130">
        <w:rPr>
          <w:rFonts w:ascii="Times New Roman" w:eastAsia="Times New Roman" w:hAnsi="Times New Roman" w:cs="Times New Roman"/>
          <w:sz w:val="24"/>
          <w:szCs w:val="24"/>
          <w:lang w:eastAsia="hr-HR"/>
        </w:rPr>
        <w:t>6</w:t>
      </w:r>
      <w:r w:rsidR="00BE2E78" w:rsidRPr="001E7130">
        <w:rPr>
          <w:rFonts w:ascii="Times New Roman" w:eastAsia="Times New Roman" w:hAnsi="Times New Roman" w:cs="Times New Roman"/>
          <w:sz w:val="24"/>
          <w:szCs w:val="24"/>
          <w:lang w:eastAsia="hr-HR"/>
        </w:rPr>
        <w:t xml:space="preserve">. </w:t>
      </w:r>
      <w:r w:rsidR="001E53AB" w:rsidRPr="001E7130">
        <w:rPr>
          <w:rFonts w:ascii="Times New Roman" w:eastAsia="Times New Roman" w:hAnsi="Times New Roman" w:cs="Times New Roman"/>
          <w:sz w:val="24"/>
          <w:szCs w:val="24"/>
          <w:lang w:eastAsia="hr-HR"/>
        </w:rPr>
        <w:t>stavka 1</w:t>
      </w:r>
      <w:r w:rsidR="00192A9F"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Operatoru zrakoplova koji je podnio zahtjev iz članka </w:t>
      </w:r>
      <w:r w:rsidR="005046D4" w:rsidRPr="001E7130">
        <w:rPr>
          <w:rFonts w:ascii="Times New Roman" w:eastAsia="Times New Roman" w:hAnsi="Times New Roman" w:cs="Times New Roman"/>
          <w:sz w:val="24"/>
          <w:szCs w:val="24"/>
          <w:lang w:eastAsia="hr-HR"/>
        </w:rPr>
        <w:t>4</w:t>
      </w:r>
      <w:r w:rsidR="00AE1839" w:rsidRPr="001E7130">
        <w:rPr>
          <w:rFonts w:ascii="Times New Roman" w:eastAsia="Times New Roman" w:hAnsi="Times New Roman" w:cs="Times New Roman"/>
          <w:sz w:val="24"/>
          <w:szCs w:val="24"/>
          <w:lang w:eastAsia="hr-HR"/>
        </w:rPr>
        <w:t>6</w:t>
      </w:r>
      <w:r w:rsidR="00BE2E78" w:rsidRPr="001E7130">
        <w:rPr>
          <w:rFonts w:ascii="Times New Roman" w:eastAsia="Times New Roman" w:hAnsi="Times New Roman" w:cs="Times New Roman"/>
          <w:sz w:val="24"/>
          <w:szCs w:val="24"/>
          <w:lang w:eastAsia="hr-HR"/>
        </w:rPr>
        <w:t>.</w:t>
      </w:r>
      <w:r w:rsidR="001E53AB" w:rsidRPr="001E7130">
        <w:rPr>
          <w:rFonts w:ascii="Times New Roman" w:eastAsia="Times New Roman" w:hAnsi="Times New Roman" w:cs="Times New Roman"/>
          <w:sz w:val="24"/>
          <w:szCs w:val="24"/>
          <w:lang w:eastAsia="hr-HR"/>
        </w:rPr>
        <w:t xml:space="preserve"> stavka 1</w:t>
      </w:r>
      <w:r w:rsidRPr="001E7130">
        <w:rPr>
          <w:rFonts w:ascii="Times New Roman" w:eastAsia="Times New Roman" w:hAnsi="Times New Roman" w:cs="Times New Roman"/>
          <w:sz w:val="24"/>
          <w:szCs w:val="24"/>
          <w:lang w:eastAsia="hr-HR"/>
        </w:rPr>
        <w:t xml:space="preserve">. na temelju članka </w:t>
      </w:r>
      <w:r w:rsidR="001E53AB" w:rsidRPr="001E7130">
        <w:rPr>
          <w:rFonts w:ascii="Times New Roman" w:eastAsia="Times New Roman" w:hAnsi="Times New Roman" w:cs="Times New Roman"/>
          <w:sz w:val="24"/>
          <w:szCs w:val="24"/>
          <w:lang w:eastAsia="hr-HR"/>
        </w:rPr>
        <w:t>4</w:t>
      </w:r>
      <w:r w:rsidR="00AE1839"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stavka</w:t>
      </w:r>
      <w:r w:rsidR="001E53AB" w:rsidRPr="001E7130">
        <w:rPr>
          <w:rFonts w:ascii="Times New Roman" w:eastAsia="Times New Roman" w:hAnsi="Times New Roman" w:cs="Times New Roman"/>
          <w:sz w:val="24"/>
          <w:szCs w:val="24"/>
          <w:lang w:eastAsia="hr-HR"/>
        </w:rPr>
        <w:t xml:space="preserve"> 1. </w:t>
      </w:r>
      <w:r w:rsidR="00216782" w:rsidRPr="001E7130">
        <w:rPr>
          <w:rFonts w:ascii="Times New Roman" w:eastAsia="Times New Roman" w:hAnsi="Times New Roman" w:cs="Times New Roman"/>
          <w:sz w:val="24"/>
          <w:szCs w:val="24"/>
          <w:lang w:eastAsia="hr-HR"/>
        </w:rPr>
        <w:t>točke</w:t>
      </w:r>
      <w:r w:rsidR="001E53AB" w:rsidRPr="001E7130">
        <w:rPr>
          <w:rFonts w:ascii="Times New Roman" w:eastAsia="Times New Roman" w:hAnsi="Times New Roman" w:cs="Times New Roman"/>
          <w:sz w:val="24"/>
          <w:szCs w:val="24"/>
          <w:lang w:eastAsia="hr-HR"/>
        </w:rPr>
        <w:t xml:space="preserve"> 1</w:t>
      </w:r>
      <w:r w:rsidRPr="001E7130">
        <w:rPr>
          <w:rFonts w:ascii="Times New Roman" w:eastAsia="Times New Roman" w:hAnsi="Times New Roman" w:cs="Times New Roman"/>
          <w:sz w:val="24"/>
          <w:szCs w:val="24"/>
          <w:lang w:eastAsia="hr-HR"/>
        </w:rPr>
        <w:t>. ne može dodijeliti više od 1</w:t>
      </w:r>
      <w:r w:rsidR="00CA2AEB"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000</w:t>
      </w:r>
      <w:r w:rsidR="00CA2AEB"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000 emisijskih jedinica.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Količina emisijskih jedinca dobivenih na temelju referentne vrijednosti iz stavka 1. ovoga članka ne smije biti veća od godišnje količine emisijskih jedinica dodijeljenih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0C2785" w:rsidRPr="001E7130">
        <w:rPr>
          <w:rFonts w:ascii="Times New Roman" w:eastAsia="Times New Roman" w:hAnsi="Times New Roman" w:cs="Times New Roman"/>
          <w:sz w:val="24"/>
          <w:szCs w:val="24"/>
          <w:lang w:eastAsia="hr-HR"/>
        </w:rPr>
        <w:t xml:space="preserve"> </w:t>
      </w:r>
      <w:r w:rsidR="00AE1839" w:rsidRPr="001E7130">
        <w:rPr>
          <w:rFonts w:ascii="Times New Roman" w:eastAsia="Times New Roman" w:hAnsi="Times New Roman" w:cs="Times New Roman"/>
          <w:sz w:val="24"/>
          <w:szCs w:val="24"/>
          <w:lang w:eastAsia="hr-HR"/>
        </w:rPr>
        <w:t>45</w:t>
      </w:r>
      <w:r w:rsidRPr="001E7130">
        <w:rPr>
          <w:rFonts w:ascii="Times New Roman" w:eastAsia="Times New Roman" w:hAnsi="Times New Roman" w:cs="Times New Roman"/>
          <w:sz w:val="24"/>
          <w:szCs w:val="24"/>
          <w:lang w:eastAsia="hr-HR"/>
        </w:rPr>
        <w:t>.</w:t>
      </w:r>
      <w:r w:rsidR="000C2785" w:rsidRPr="001E7130">
        <w:rPr>
          <w:rFonts w:ascii="Times New Roman" w:eastAsia="Times New Roman" w:hAnsi="Times New Roman" w:cs="Times New Roman"/>
          <w:sz w:val="24"/>
          <w:szCs w:val="24"/>
          <w:lang w:eastAsia="hr-HR"/>
        </w:rPr>
        <w:t xml:space="preserve"> stavkom 4. </w:t>
      </w:r>
      <w:r w:rsidR="00216782" w:rsidRPr="001E7130">
        <w:rPr>
          <w:rFonts w:ascii="Times New Roman" w:eastAsia="Times New Roman" w:hAnsi="Times New Roman" w:cs="Times New Roman"/>
          <w:sz w:val="24"/>
          <w:szCs w:val="24"/>
          <w:lang w:eastAsia="hr-HR"/>
        </w:rPr>
        <w:t>točkom</w:t>
      </w:r>
      <w:r w:rsidRPr="001E7130">
        <w:rPr>
          <w:rFonts w:ascii="Times New Roman" w:eastAsia="Times New Roman" w:hAnsi="Times New Roman" w:cs="Times New Roman"/>
          <w:sz w:val="24"/>
          <w:szCs w:val="24"/>
          <w:lang w:eastAsia="hr-HR"/>
        </w:rPr>
        <w:t xml:space="preserve"> 2. ovoga Zakona.</w:t>
      </w:r>
    </w:p>
    <w:p w:rsidR="00192A9F" w:rsidRPr="001E7130" w:rsidRDefault="00192A9F" w:rsidP="00AD0D0A">
      <w:pPr>
        <w:spacing w:after="0" w:line="240" w:lineRule="auto"/>
        <w:rPr>
          <w:rFonts w:ascii="Times New Roman" w:eastAsia="Times New Roman" w:hAnsi="Times New Roman" w:cs="Times New Roman"/>
          <w:sz w:val="24"/>
          <w:szCs w:val="24"/>
          <w:lang w:eastAsia="hr-HR"/>
        </w:rPr>
      </w:pPr>
    </w:p>
    <w:p w:rsidR="00BE2E78" w:rsidRPr="001E7130" w:rsidRDefault="00825E14" w:rsidP="00AD0D0A">
      <w:pPr>
        <w:spacing w:after="0" w:line="240" w:lineRule="auto"/>
        <w:ind w:firstLine="708"/>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192A9F" w:rsidRPr="001E7130">
        <w:rPr>
          <w:rFonts w:ascii="Times New Roman" w:eastAsia="Times New Roman" w:hAnsi="Times New Roman" w:cs="Times New Roman"/>
          <w:sz w:val="24"/>
          <w:szCs w:val="24"/>
          <w:lang w:eastAsia="hr-HR"/>
        </w:rPr>
        <w:t>) Sve neraspodijeljene emisijske jedinice iz posebne rezerve prodaju se na dražbi.</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825E1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192A9F" w:rsidRPr="001E7130">
        <w:rPr>
          <w:rFonts w:ascii="Times New Roman" w:eastAsia="Times New Roman" w:hAnsi="Times New Roman" w:cs="Times New Roman"/>
          <w:sz w:val="24"/>
          <w:szCs w:val="24"/>
          <w:lang w:eastAsia="hr-HR"/>
        </w:rPr>
        <w:t>) Na</w:t>
      </w:r>
      <w:r w:rsidR="00BE2E78" w:rsidRPr="001E7130">
        <w:rPr>
          <w:rFonts w:ascii="Times New Roman" w:eastAsia="Times New Roman" w:hAnsi="Times New Roman" w:cs="Times New Roman"/>
          <w:sz w:val="24"/>
          <w:szCs w:val="24"/>
          <w:lang w:eastAsia="hr-HR"/>
        </w:rPr>
        <w:t xml:space="preserve">čin dostave </w:t>
      </w:r>
      <w:r w:rsidRPr="001E7130">
        <w:rPr>
          <w:rFonts w:ascii="Times New Roman" w:eastAsia="Times New Roman" w:hAnsi="Times New Roman" w:cs="Times New Roman"/>
          <w:sz w:val="24"/>
          <w:szCs w:val="24"/>
          <w:lang w:eastAsia="hr-HR"/>
        </w:rPr>
        <w:t>zahtjeva iz članka 4</w:t>
      </w:r>
      <w:r w:rsidR="00AE1839" w:rsidRPr="001E7130">
        <w:rPr>
          <w:rFonts w:ascii="Times New Roman" w:eastAsia="Times New Roman" w:hAnsi="Times New Roman" w:cs="Times New Roman"/>
          <w:sz w:val="24"/>
          <w:szCs w:val="24"/>
          <w:lang w:eastAsia="hr-HR"/>
        </w:rPr>
        <w:t>5</w:t>
      </w:r>
      <w:r w:rsidR="001E53AB" w:rsidRPr="001E7130">
        <w:rPr>
          <w:rFonts w:ascii="Times New Roman" w:eastAsia="Times New Roman" w:hAnsi="Times New Roman" w:cs="Times New Roman"/>
          <w:sz w:val="24"/>
          <w:szCs w:val="24"/>
          <w:lang w:eastAsia="hr-HR"/>
        </w:rPr>
        <w:t>. stavka 1. i članka 4</w:t>
      </w:r>
      <w:r w:rsidR="00AE1839" w:rsidRPr="001E7130">
        <w:rPr>
          <w:rFonts w:ascii="Times New Roman" w:eastAsia="Times New Roman" w:hAnsi="Times New Roman" w:cs="Times New Roman"/>
          <w:sz w:val="24"/>
          <w:szCs w:val="24"/>
          <w:lang w:eastAsia="hr-HR"/>
        </w:rPr>
        <w:t>6</w:t>
      </w:r>
      <w:r w:rsidR="001E53AB" w:rsidRPr="001E7130">
        <w:rPr>
          <w:rFonts w:ascii="Times New Roman" w:eastAsia="Times New Roman" w:hAnsi="Times New Roman" w:cs="Times New Roman"/>
          <w:sz w:val="24"/>
          <w:szCs w:val="24"/>
          <w:lang w:eastAsia="hr-HR"/>
        </w:rPr>
        <w:t>. stavka 1.</w:t>
      </w:r>
      <w:r w:rsidR="00192A9F" w:rsidRPr="001E7130">
        <w:rPr>
          <w:rFonts w:ascii="Times New Roman" w:eastAsia="Times New Roman" w:hAnsi="Times New Roman" w:cs="Times New Roman"/>
          <w:sz w:val="24"/>
          <w:szCs w:val="24"/>
          <w:lang w:eastAsia="hr-HR"/>
        </w:rPr>
        <w:t>, način provjere c</w:t>
      </w:r>
      <w:r w:rsidR="00BE2E78" w:rsidRPr="001E7130">
        <w:rPr>
          <w:rFonts w:ascii="Times New Roman" w:eastAsia="Times New Roman" w:hAnsi="Times New Roman" w:cs="Times New Roman"/>
          <w:sz w:val="24"/>
          <w:szCs w:val="24"/>
          <w:lang w:eastAsia="hr-HR"/>
        </w:rPr>
        <w:t xml:space="preserve">jelovitosti izvješća iz članka </w:t>
      </w:r>
      <w:r w:rsidR="001E53AB" w:rsidRPr="001E7130">
        <w:rPr>
          <w:rFonts w:ascii="Times New Roman" w:eastAsia="Times New Roman" w:hAnsi="Times New Roman" w:cs="Times New Roman"/>
          <w:sz w:val="24"/>
          <w:szCs w:val="24"/>
          <w:lang w:eastAsia="hr-HR"/>
        </w:rPr>
        <w:t>4</w:t>
      </w:r>
      <w:r w:rsidR="00AE1839"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stavka 3.</w:t>
      </w:r>
      <w:r w:rsidR="001E53AB" w:rsidRPr="001E7130">
        <w:rPr>
          <w:rFonts w:ascii="Times New Roman" w:eastAsia="Times New Roman" w:hAnsi="Times New Roman" w:cs="Times New Roman"/>
          <w:sz w:val="24"/>
          <w:szCs w:val="24"/>
          <w:lang w:eastAsia="hr-HR"/>
        </w:rPr>
        <w:t xml:space="preserve"> i članka 4</w:t>
      </w:r>
      <w:r w:rsidR="00AE1839" w:rsidRPr="001E7130">
        <w:rPr>
          <w:rFonts w:ascii="Times New Roman" w:eastAsia="Times New Roman" w:hAnsi="Times New Roman" w:cs="Times New Roman"/>
          <w:sz w:val="24"/>
          <w:szCs w:val="24"/>
          <w:lang w:eastAsia="hr-HR"/>
        </w:rPr>
        <w:t>6</w:t>
      </w:r>
      <w:r w:rsidR="001E53AB" w:rsidRPr="001E7130">
        <w:rPr>
          <w:rFonts w:ascii="Times New Roman" w:eastAsia="Times New Roman" w:hAnsi="Times New Roman" w:cs="Times New Roman"/>
          <w:sz w:val="24"/>
          <w:szCs w:val="24"/>
          <w:lang w:eastAsia="hr-HR"/>
        </w:rPr>
        <w:t xml:space="preserve">. stavka 3. </w:t>
      </w:r>
      <w:r w:rsidR="00CA2AEB" w:rsidRPr="001E7130">
        <w:rPr>
          <w:rFonts w:ascii="Times New Roman" w:eastAsia="Times New Roman" w:hAnsi="Times New Roman" w:cs="Times New Roman"/>
          <w:sz w:val="24"/>
          <w:szCs w:val="24"/>
          <w:lang w:eastAsia="hr-HR"/>
        </w:rPr>
        <w:t>ovoga Zakona</w:t>
      </w:r>
      <w:r w:rsidR="00192A9F" w:rsidRPr="001E7130">
        <w:rPr>
          <w:rFonts w:ascii="Times New Roman" w:eastAsia="Times New Roman" w:hAnsi="Times New Roman" w:cs="Times New Roman"/>
          <w:sz w:val="24"/>
          <w:szCs w:val="24"/>
          <w:lang w:eastAsia="hr-HR"/>
        </w:rPr>
        <w:t xml:space="preserve">, izračun ukupne količine emisijskih jedinica za razdoblje trgovanja </w:t>
      </w:r>
      <w:r w:rsidRPr="001E7130">
        <w:rPr>
          <w:rFonts w:ascii="Times New Roman" w:eastAsia="Times New Roman" w:hAnsi="Times New Roman" w:cs="Times New Roman"/>
          <w:sz w:val="24"/>
          <w:szCs w:val="24"/>
          <w:lang w:eastAsia="hr-HR"/>
        </w:rPr>
        <w:t xml:space="preserve">iz stavka 1. </w:t>
      </w:r>
      <w:r w:rsidR="00216782" w:rsidRPr="001E7130">
        <w:rPr>
          <w:rFonts w:ascii="Times New Roman" w:eastAsia="Times New Roman" w:hAnsi="Times New Roman" w:cs="Times New Roman"/>
          <w:sz w:val="24"/>
          <w:szCs w:val="24"/>
          <w:lang w:eastAsia="hr-HR"/>
        </w:rPr>
        <w:t>točke</w:t>
      </w:r>
      <w:r w:rsidRPr="001E7130">
        <w:rPr>
          <w:rFonts w:ascii="Times New Roman" w:eastAsia="Times New Roman" w:hAnsi="Times New Roman" w:cs="Times New Roman"/>
          <w:sz w:val="24"/>
          <w:szCs w:val="24"/>
          <w:lang w:eastAsia="hr-HR"/>
        </w:rPr>
        <w:t xml:space="preserve"> 1. ovoga članka </w:t>
      </w:r>
      <w:r w:rsidR="00192A9F" w:rsidRPr="001E7130">
        <w:rPr>
          <w:rFonts w:ascii="Times New Roman" w:eastAsia="Times New Roman" w:hAnsi="Times New Roman" w:cs="Times New Roman"/>
          <w:sz w:val="24"/>
          <w:szCs w:val="24"/>
          <w:lang w:eastAsia="hr-HR"/>
        </w:rPr>
        <w:t>i količine emisijskih jedinica za s</w:t>
      </w:r>
      <w:r w:rsidRPr="001E7130">
        <w:rPr>
          <w:rFonts w:ascii="Times New Roman" w:eastAsia="Times New Roman" w:hAnsi="Times New Roman" w:cs="Times New Roman"/>
          <w:sz w:val="24"/>
          <w:szCs w:val="24"/>
          <w:lang w:eastAsia="hr-HR"/>
        </w:rPr>
        <w:t xml:space="preserve">vaku godinu razdoblja trgovanja iz stavka 1. </w:t>
      </w:r>
      <w:r w:rsidR="00216782" w:rsidRPr="001E7130">
        <w:rPr>
          <w:rFonts w:ascii="Times New Roman" w:eastAsia="Times New Roman" w:hAnsi="Times New Roman" w:cs="Times New Roman"/>
          <w:sz w:val="24"/>
          <w:szCs w:val="24"/>
          <w:lang w:eastAsia="hr-HR"/>
        </w:rPr>
        <w:t>točke</w:t>
      </w:r>
      <w:r w:rsidRPr="001E7130">
        <w:rPr>
          <w:rFonts w:ascii="Times New Roman" w:eastAsia="Times New Roman" w:hAnsi="Times New Roman" w:cs="Times New Roman"/>
          <w:sz w:val="24"/>
          <w:szCs w:val="24"/>
          <w:lang w:eastAsia="hr-HR"/>
        </w:rPr>
        <w:t xml:space="preserve"> 2. ovoga članka, </w:t>
      </w:r>
      <w:r w:rsidR="00CA2AEB" w:rsidRPr="001E7130">
        <w:rPr>
          <w:rFonts w:ascii="Times New Roman" w:eastAsia="Times New Roman" w:hAnsi="Times New Roman" w:cs="Times New Roman"/>
          <w:sz w:val="24"/>
          <w:szCs w:val="24"/>
          <w:lang w:eastAsia="hr-HR"/>
        </w:rPr>
        <w:t xml:space="preserve">propisuje </w:t>
      </w:r>
      <w:r w:rsidR="00AE1839" w:rsidRPr="001E7130">
        <w:rPr>
          <w:rFonts w:ascii="Times New Roman" w:eastAsia="Times New Roman" w:hAnsi="Times New Roman" w:cs="Times New Roman"/>
          <w:sz w:val="24"/>
          <w:szCs w:val="24"/>
          <w:lang w:eastAsia="hr-HR"/>
        </w:rPr>
        <w:t>se u</w:t>
      </w:r>
      <w:r w:rsidR="00192A9F" w:rsidRPr="001E7130">
        <w:rPr>
          <w:rFonts w:ascii="Times New Roman" w:eastAsia="Times New Roman" w:hAnsi="Times New Roman" w:cs="Times New Roman"/>
          <w:sz w:val="24"/>
          <w:szCs w:val="24"/>
          <w:lang w:eastAsia="hr-HR"/>
        </w:rPr>
        <w:t>redbom iz čl</w:t>
      </w:r>
      <w:r w:rsidR="00AE1839" w:rsidRPr="001E7130">
        <w:rPr>
          <w:rFonts w:ascii="Times New Roman" w:eastAsia="Times New Roman" w:hAnsi="Times New Roman" w:cs="Times New Roman"/>
          <w:sz w:val="24"/>
          <w:szCs w:val="24"/>
          <w:lang w:eastAsia="hr-HR"/>
        </w:rPr>
        <w:t>anka 59</w:t>
      </w:r>
      <w:r w:rsidR="00192A9F"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left="2832" w:firstLine="708"/>
        <w:jc w:val="both"/>
        <w:rPr>
          <w:rFonts w:ascii="Times New Roman" w:eastAsia="Times New Roman" w:hAnsi="Times New Roman" w:cs="Times New Roman"/>
          <w:sz w:val="24"/>
          <w:szCs w:val="24"/>
          <w:lang w:eastAsia="hr-HR"/>
        </w:rPr>
      </w:pPr>
    </w:p>
    <w:p w:rsidR="00A86E35" w:rsidRPr="004460E1" w:rsidRDefault="00A86E35" w:rsidP="004460E1">
      <w:pPr>
        <w:pStyle w:val="Naslov2"/>
        <w:jc w:val="center"/>
        <w:rPr>
          <w:b w:val="0"/>
          <w:i/>
          <w:sz w:val="24"/>
          <w:szCs w:val="24"/>
        </w:rPr>
      </w:pPr>
      <w:r w:rsidRPr="004460E1">
        <w:rPr>
          <w:b w:val="0"/>
          <w:i/>
          <w:sz w:val="24"/>
          <w:szCs w:val="24"/>
        </w:rPr>
        <w:t>Zabrana upravljanja letovima operatoru zrakoplova</w:t>
      </w:r>
    </w:p>
    <w:p w:rsidR="00192A9F" w:rsidRPr="001E7130" w:rsidRDefault="000E668A" w:rsidP="004460E1">
      <w:pPr>
        <w:pStyle w:val="Naslov2"/>
        <w:jc w:val="center"/>
        <w:rPr>
          <w:b w:val="0"/>
          <w:sz w:val="24"/>
          <w:szCs w:val="24"/>
        </w:rPr>
      </w:pPr>
      <w:r w:rsidRPr="001E7130">
        <w:rPr>
          <w:sz w:val="24"/>
          <w:szCs w:val="24"/>
        </w:rPr>
        <w:t>Članak 4</w:t>
      </w:r>
      <w:r w:rsidR="004C45A1" w:rsidRPr="001E7130">
        <w:rPr>
          <w:sz w:val="24"/>
          <w:szCs w:val="24"/>
        </w:rPr>
        <w:t>8</w:t>
      </w:r>
      <w:r w:rsidR="00192A9F" w:rsidRPr="001E7130">
        <w:rPr>
          <w:sz w:val="24"/>
          <w:szCs w:val="24"/>
        </w:rPr>
        <w:t>.</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može predložiti Europskoj komisiji donošenje odluke o zabrani upravljanja letovima operatoru zrakoplova koji ne ispunjava obveze:</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dostavljanja plana praćenja u propisanom roku</w:t>
      </w:r>
    </w:p>
    <w:p w:rsidR="00192A9F" w:rsidRPr="001E7130" w:rsidRDefault="00A22008" w:rsidP="00AD0D0A">
      <w:pPr>
        <w:spacing w:after="0" w:line="240" w:lineRule="auto"/>
        <w:ind w:left="708" w:hanging="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dostavljanja verificiranog izvješća o tonskim kilometrima i emisijama u propisanom roku</w:t>
      </w: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A74F1F" w:rsidRPr="001E7130">
        <w:rPr>
          <w:rFonts w:ascii="Times New Roman" w:eastAsia="Times New Roman" w:hAnsi="Times New Roman" w:cs="Times New Roman"/>
          <w:sz w:val="24"/>
          <w:szCs w:val="24"/>
          <w:lang w:eastAsia="hr-HR"/>
        </w:rPr>
        <w:t xml:space="preserve">plaćanja naknade iz članka </w:t>
      </w:r>
      <w:r w:rsidR="00AB5203" w:rsidRPr="001E7130">
        <w:rPr>
          <w:rFonts w:ascii="Times New Roman" w:eastAsia="Times New Roman" w:hAnsi="Times New Roman" w:cs="Times New Roman"/>
          <w:sz w:val="24"/>
          <w:szCs w:val="24"/>
          <w:lang w:eastAsia="hr-HR"/>
        </w:rPr>
        <w:t>58</w:t>
      </w:r>
      <w:r w:rsidR="00726FD5" w:rsidRPr="001E7130">
        <w:rPr>
          <w:rFonts w:ascii="Times New Roman" w:eastAsia="Times New Roman" w:hAnsi="Times New Roman" w:cs="Times New Roman"/>
          <w:sz w:val="24"/>
          <w:szCs w:val="24"/>
          <w:lang w:eastAsia="hr-HR"/>
        </w:rPr>
        <w:t>. stavka 5.</w:t>
      </w:r>
      <w:r w:rsidR="00192A9F" w:rsidRPr="001E7130">
        <w:rPr>
          <w:rFonts w:ascii="Times New Roman" w:eastAsia="Times New Roman" w:hAnsi="Times New Roman" w:cs="Times New Roman"/>
          <w:sz w:val="24"/>
          <w:szCs w:val="24"/>
          <w:lang w:eastAsia="hr-HR"/>
        </w:rPr>
        <w:t xml:space="preserve"> ovoga Zakona.</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Prijedlog iz stavka 1. ovoga članka sadrži:</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dokaze o neispunjavanju obveza iz stavka 1. ovoga članka</w:t>
      </w: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obavijest o mjerama poduzetim prema operatoru zrakoplova</w:t>
      </w: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obrazloženje za nametanje obveze zabrane leta operatoru zrakoplova</w:t>
      </w:r>
    </w:p>
    <w:p w:rsidR="00192A9F" w:rsidRPr="001E7130" w:rsidRDefault="00A2200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prijedlog opsega zabrane leta i uvjeta pod kojima bi </w:t>
      </w:r>
      <w:r w:rsidR="00386C8D" w:rsidRPr="001E7130">
        <w:rPr>
          <w:rFonts w:ascii="Times New Roman" w:eastAsia="Times New Roman" w:hAnsi="Times New Roman" w:cs="Times New Roman"/>
          <w:sz w:val="24"/>
          <w:szCs w:val="24"/>
          <w:lang w:eastAsia="hr-HR"/>
        </w:rPr>
        <w:t xml:space="preserve">se </w:t>
      </w:r>
      <w:r w:rsidR="00192A9F" w:rsidRPr="001E7130">
        <w:rPr>
          <w:rFonts w:ascii="Times New Roman" w:eastAsia="Times New Roman" w:hAnsi="Times New Roman" w:cs="Times New Roman"/>
          <w:sz w:val="24"/>
          <w:szCs w:val="24"/>
          <w:lang w:eastAsia="hr-HR"/>
        </w:rPr>
        <w:t>ta zabrana primjenjivala.</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Operator zrakoplova iz stavka 1</w:t>
      </w:r>
      <w:r w:rsidR="00386C8D" w:rsidRPr="001E7130">
        <w:rPr>
          <w:rFonts w:ascii="Times New Roman" w:eastAsia="Times New Roman" w:hAnsi="Times New Roman" w:cs="Times New Roman"/>
          <w:sz w:val="24"/>
          <w:szCs w:val="24"/>
          <w:lang w:eastAsia="hr-HR"/>
        </w:rPr>
        <w:t xml:space="preserve">. ovoga članka ima pravo da mu </w:t>
      </w:r>
      <w:r w:rsidRPr="001E7130">
        <w:rPr>
          <w:rFonts w:ascii="Times New Roman" w:eastAsia="Times New Roman" w:hAnsi="Times New Roman" w:cs="Times New Roman"/>
          <w:sz w:val="24"/>
          <w:szCs w:val="24"/>
          <w:lang w:eastAsia="hr-HR"/>
        </w:rPr>
        <w:t>Europsk</w:t>
      </w:r>
      <w:r w:rsidR="00951D92"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komisij</w:t>
      </w:r>
      <w:r w:rsidR="00951D92"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priopć</w:t>
      </w:r>
      <w:r w:rsidR="00951D92" w:rsidRPr="001E7130">
        <w:rPr>
          <w:rFonts w:ascii="Times New Roman" w:eastAsia="Times New Roman" w:hAnsi="Times New Roman" w:cs="Times New Roman"/>
          <w:sz w:val="24"/>
          <w:szCs w:val="24"/>
          <w:lang w:eastAsia="hr-HR"/>
        </w:rPr>
        <w:t>i</w:t>
      </w:r>
      <w:r w:rsidRPr="001E7130">
        <w:rPr>
          <w:rFonts w:ascii="Times New Roman" w:eastAsia="Times New Roman" w:hAnsi="Times New Roman" w:cs="Times New Roman"/>
          <w:sz w:val="24"/>
          <w:szCs w:val="24"/>
          <w:lang w:eastAsia="hr-HR"/>
        </w:rPr>
        <w:t xml:space="preserve"> bitne činjenice i razlo</w:t>
      </w:r>
      <w:r w:rsidR="00951D92" w:rsidRPr="001E7130">
        <w:rPr>
          <w:rFonts w:ascii="Times New Roman" w:eastAsia="Times New Roman" w:hAnsi="Times New Roman" w:cs="Times New Roman"/>
          <w:sz w:val="24"/>
          <w:szCs w:val="24"/>
          <w:lang w:eastAsia="hr-HR"/>
        </w:rPr>
        <w:t>ge</w:t>
      </w:r>
      <w:r w:rsidRPr="001E7130">
        <w:rPr>
          <w:rFonts w:ascii="Times New Roman" w:eastAsia="Times New Roman" w:hAnsi="Times New Roman" w:cs="Times New Roman"/>
          <w:sz w:val="24"/>
          <w:szCs w:val="24"/>
          <w:lang w:eastAsia="hr-HR"/>
        </w:rPr>
        <w:t xml:space="preserve"> koji čine osnovu za donošenje odluke iz stavka 1. ovoga članka.</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(4) Operator zrakoplova iz stavka 1. ovoga članka ima mogućnost Europskoj komisiji dostaviti svoje primjedbe u pisanom obliku u roku od 15 dana od dana priopćenja iz stavka 3. ovoga članka.</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Ako Europska komisija donese odluku iz stavka 1. ovoga članka, odluku provodi središnje tijelo državne uprave nadležno za zračni promet.</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 Tijelo iz stavka 5. ovoga članka obavještava Europsku komisiju o svim mjerama poduzetim u svrhu ispunjenja odluke iz stavka 1. ovoga članka.</w:t>
      </w:r>
    </w:p>
    <w:p w:rsidR="00863518" w:rsidRPr="001E7130" w:rsidRDefault="00863518" w:rsidP="0032328B">
      <w:pPr>
        <w:spacing w:after="0" w:line="240" w:lineRule="auto"/>
        <w:rPr>
          <w:rFonts w:ascii="Times New Roman" w:eastAsia="Times New Roman" w:hAnsi="Times New Roman" w:cs="Times New Roman"/>
          <w:i/>
          <w:sz w:val="24"/>
          <w:szCs w:val="24"/>
          <w:lang w:eastAsia="hr-HR"/>
        </w:rPr>
      </w:pPr>
    </w:p>
    <w:p w:rsidR="00630635" w:rsidRPr="004460E1" w:rsidRDefault="00630635" w:rsidP="004460E1">
      <w:pPr>
        <w:pStyle w:val="Naslov2"/>
        <w:jc w:val="center"/>
        <w:rPr>
          <w:b w:val="0"/>
          <w:i/>
          <w:sz w:val="24"/>
          <w:szCs w:val="24"/>
        </w:rPr>
      </w:pPr>
      <w:r w:rsidRPr="004460E1">
        <w:rPr>
          <w:b w:val="0"/>
          <w:i/>
          <w:sz w:val="24"/>
          <w:szCs w:val="24"/>
        </w:rPr>
        <w:t>Emisije stakleničkih plinova iz međunarodnog zrakoplovstva</w:t>
      </w:r>
    </w:p>
    <w:p w:rsidR="00630635" w:rsidRPr="001E7130" w:rsidRDefault="003F08C7" w:rsidP="004460E1">
      <w:pPr>
        <w:pStyle w:val="Naslov2"/>
        <w:jc w:val="center"/>
        <w:rPr>
          <w:b w:val="0"/>
          <w:sz w:val="24"/>
          <w:szCs w:val="24"/>
        </w:rPr>
      </w:pPr>
      <w:r w:rsidRPr="001E7130">
        <w:rPr>
          <w:sz w:val="24"/>
          <w:szCs w:val="24"/>
        </w:rPr>
        <w:t xml:space="preserve">Članak </w:t>
      </w:r>
      <w:r w:rsidR="004C45A1" w:rsidRPr="001E7130">
        <w:rPr>
          <w:sz w:val="24"/>
          <w:szCs w:val="24"/>
        </w:rPr>
        <w:t>49</w:t>
      </w:r>
      <w:r w:rsidR="000E668A" w:rsidRPr="001E7130">
        <w:rPr>
          <w:sz w:val="24"/>
          <w:szCs w:val="24"/>
        </w:rPr>
        <w:t>.</w:t>
      </w:r>
    </w:p>
    <w:p w:rsidR="00630635" w:rsidRPr="001E7130" w:rsidRDefault="00630635" w:rsidP="00AD0D0A">
      <w:pPr>
        <w:spacing w:after="0" w:line="240" w:lineRule="auto"/>
      </w:pP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Neovisno o </w:t>
      </w:r>
      <w:r w:rsidR="0015709B" w:rsidRPr="001E7130">
        <w:rPr>
          <w:rFonts w:ascii="Times New Roman" w:eastAsia="Times New Roman" w:hAnsi="Times New Roman" w:cs="Times New Roman"/>
          <w:sz w:val="24"/>
          <w:szCs w:val="24"/>
          <w:lang w:eastAsia="hr-HR"/>
        </w:rPr>
        <w:t>praćenju i izvješćivanju o emisij</w:t>
      </w:r>
      <w:r w:rsidR="00951D92" w:rsidRPr="001E7130">
        <w:rPr>
          <w:rFonts w:ascii="Times New Roman" w:eastAsia="Times New Roman" w:hAnsi="Times New Roman" w:cs="Times New Roman"/>
          <w:sz w:val="24"/>
          <w:szCs w:val="24"/>
          <w:lang w:eastAsia="hr-HR"/>
        </w:rPr>
        <w:t>a</w:t>
      </w:r>
      <w:r w:rsidR="0015709B" w:rsidRPr="001E7130">
        <w:rPr>
          <w:rFonts w:ascii="Times New Roman" w:eastAsia="Times New Roman" w:hAnsi="Times New Roman" w:cs="Times New Roman"/>
          <w:sz w:val="24"/>
          <w:szCs w:val="24"/>
          <w:lang w:eastAsia="hr-HR"/>
        </w:rPr>
        <w:t>ma stakl</w:t>
      </w:r>
      <w:r w:rsidR="00951D92" w:rsidRPr="001E7130">
        <w:rPr>
          <w:rFonts w:ascii="Times New Roman" w:eastAsia="Times New Roman" w:hAnsi="Times New Roman" w:cs="Times New Roman"/>
          <w:sz w:val="24"/>
          <w:szCs w:val="24"/>
          <w:lang w:eastAsia="hr-HR"/>
        </w:rPr>
        <w:t>e</w:t>
      </w:r>
      <w:r w:rsidR="0015709B" w:rsidRPr="001E7130">
        <w:rPr>
          <w:rFonts w:ascii="Times New Roman" w:eastAsia="Times New Roman" w:hAnsi="Times New Roman" w:cs="Times New Roman"/>
          <w:sz w:val="24"/>
          <w:szCs w:val="24"/>
          <w:lang w:eastAsia="hr-HR"/>
        </w:rPr>
        <w:t xml:space="preserve">ničkih plinova u skladu sa </w:t>
      </w:r>
      <w:r w:rsidR="004E44A1" w:rsidRPr="001E7130">
        <w:rPr>
          <w:rFonts w:ascii="Times New Roman" w:eastAsia="Times New Roman" w:hAnsi="Times New Roman" w:cs="Times New Roman"/>
          <w:sz w:val="24"/>
          <w:szCs w:val="24"/>
          <w:lang w:eastAsia="hr-HR"/>
        </w:rPr>
        <w:t>članko</w:t>
      </w:r>
      <w:r w:rsidR="00AE1839" w:rsidRPr="001E7130">
        <w:rPr>
          <w:rFonts w:ascii="Times New Roman" w:eastAsia="Times New Roman" w:hAnsi="Times New Roman" w:cs="Times New Roman"/>
          <w:sz w:val="24"/>
          <w:szCs w:val="24"/>
          <w:lang w:eastAsia="hr-HR"/>
        </w:rPr>
        <w:t>m 51</w:t>
      </w:r>
      <w:r w:rsidR="0015709B" w:rsidRPr="001E7130">
        <w:rPr>
          <w:rFonts w:ascii="Times New Roman" w:eastAsia="Times New Roman" w:hAnsi="Times New Roman" w:cs="Times New Roman"/>
          <w:sz w:val="24"/>
          <w:szCs w:val="24"/>
          <w:lang w:eastAsia="hr-HR"/>
        </w:rPr>
        <w:t>. stavkom 2. ovoga Zakona, operator</w:t>
      </w:r>
      <w:r w:rsidRPr="001E7130">
        <w:rPr>
          <w:rFonts w:ascii="Times New Roman" w:eastAsia="Times New Roman" w:hAnsi="Times New Roman" w:cs="Times New Roman"/>
          <w:sz w:val="24"/>
          <w:szCs w:val="24"/>
          <w:lang w:eastAsia="hr-HR"/>
        </w:rPr>
        <w:t xml:space="preserve"> zrakoplova </w:t>
      </w:r>
      <w:r w:rsidR="004E44A1" w:rsidRPr="001E7130">
        <w:rPr>
          <w:rFonts w:ascii="Times New Roman" w:eastAsia="Times New Roman" w:hAnsi="Times New Roman" w:cs="Times New Roman"/>
          <w:sz w:val="24"/>
          <w:szCs w:val="24"/>
          <w:lang w:eastAsia="hr-HR"/>
        </w:rPr>
        <w:t>iz članka 4</w:t>
      </w:r>
      <w:r w:rsidR="00AE1839" w:rsidRPr="001E7130">
        <w:rPr>
          <w:rFonts w:ascii="Times New Roman" w:eastAsia="Times New Roman" w:hAnsi="Times New Roman" w:cs="Times New Roman"/>
          <w:sz w:val="24"/>
          <w:szCs w:val="24"/>
          <w:lang w:eastAsia="hr-HR"/>
        </w:rPr>
        <w:t>3</w:t>
      </w:r>
      <w:r w:rsidR="004E44A1" w:rsidRPr="001E7130">
        <w:rPr>
          <w:rFonts w:ascii="Times New Roman" w:eastAsia="Times New Roman" w:hAnsi="Times New Roman" w:cs="Times New Roman"/>
          <w:sz w:val="24"/>
          <w:szCs w:val="24"/>
          <w:lang w:eastAsia="hr-HR"/>
        </w:rPr>
        <w:t xml:space="preserve">. </w:t>
      </w:r>
      <w:r w:rsidR="008A3227" w:rsidRPr="001E7130">
        <w:rPr>
          <w:rFonts w:ascii="Times New Roman" w:eastAsia="Times New Roman" w:hAnsi="Times New Roman" w:cs="Times New Roman"/>
          <w:sz w:val="24"/>
          <w:szCs w:val="24"/>
          <w:lang w:eastAsia="hr-HR"/>
        </w:rPr>
        <w:t xml:space="preserve">ovoga Zakona </w:t>
      </w:r>
      <w:r w:rsidRPr="001E7130">
        <w:rPr>
          <w:rFonts w:ascii="Times New Roman" w:eastAsia="Times New Roman" w:hAnsi="Times New Roman" w:cs="Times New Roman"/>
          <w:sz w:val="24"/>
          <w:szCs w:val="24"/>
          <w:lang w:eastAsia="hr-HR"/>
        </w:rPr>
        <w:t>dužan je pratiti i izvješćivati o emisijama stakleničkih plinova koje nastaju obavljanjem zrakoplovne djelatnosti na letovima:</w:t>
      </w:r>
    </w:p>
    <w:p w:rsidR="00630635" w:rsidRPr="001E7130" w:rsidRDefault="00630635" w:rsidP="00AD0D0A">
      <w:pPr>
        <w:spacing w:after="0" w:line="240" w:lineRule="auto"/>
        <w:jc w:val="both"/>
        <w:rPr>
          <w:rFonts w:ascii="Times New Roman" w:eastAsia="Times New Roman" w:hAnsi="Times New Roman" w:cs="Times New Roman"/>
          <w:sz w:val="24"/>
          <w:szCs w:val="24"/>
          <w:lang w:eastAsia="hr-HR"/>
        </w:rPr>
      </w:pPr>
    </w:p>
    <w:p w:rsidR="00630635"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630635" w:rsidRPr="001E7130">
        <w:rPr>
          <w:rFonts w:ascii="Times New Roman" w:eastAsia="Times New Roman" w:hAnsi="Times New Roman" w:cs="Times New Roman"/>
          <w:sz w:val="24"/>
          <w:szCs w:val="24"/>
          <w:lang w:eastAsia="hr-HR"/>
        </w:rPr>
        <w:t>između zračnih luka smještenih u zemljama Europskog gospodar</w:t>
      </w:r>
      <w:r w:rsidR="00951D92" w:rsidRPr="001E7130">
        <w:rPr>
          <w:rFonts w:ascii="Times New Roman" w:eastAsia="Times New Roman" w:hAnsi="Times New Roman" w:cs="Times New Roman"/>
          <w:sz w:val="24"/>
          <w:szCs w:val="24"/>
          <w:lang w:eastAsia="hr-HR"/>
        </w:rPr>
        <w:t>skog prostora i trećih zemalja</w:t>
      </w:r>
    </w:p>
    <w:p w:rsidR="00630635"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00630635" w:rsidRPr="001E7130">
        <w:rPr>
          <w:rFonts w:ascii="Times New Roman" w:eastAsia="Times New Roman" w:hAnsi="Times New Roman" w:cs="Times New Roman"/>
          <w:sz w:val="24"/>
          <w:szCs w:val="24"/>
          <w:lang w:eastAsia="hr-HR"/>
        </w:rPr>
        <w:t xml:space="preserve">između zračnih luka smještenih u zemljama Europskog gospodarskog prostora i zračnih luka smještenih u najudaljenijim </w:t>
      </w:r>
      <w:r w:rsidR="00951D92" w:rsidRPr="001E7130">
        <w:rPr>
          <w:rFonts w:ascii="Times New Roman" w:eastAsia="Times New Roman" w:hAnsi="Times New Roman" w:cs="Times New Roman"/>
          <w:sz w:val="24"/>
          <w:szCs w:val="24"/>
          <w:lang w:eastAsia="hr-HR"/>
        </w:rPr>
        <w:t>regijama drugih država članica</w:t>
      </w:r>
    </w:p>
    <w:p w:rsidR="00630635" w:rsidRPr="001E7130" w:rsidRDefault="00A22008"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630635" w:rsidRPr="001E7130">
        <w:rPr>
          <w:rFonts w:ascii="Times New Roman" w:eastAsia="Times New Roman" w:hAnsi="Times New Roman" w:cs="Times New Roman"/>
          <w:sz w:val="24"/>
          <w:szCs w:val="24"/>
          <w:lang w:eastAsia="hr-HR"/>
        </w:rPr>
        <w:t>između zračnih luka smještenih u zemljama izvan Europskog gospodarskog prostora</w:t>
      </w:r>
      <w:r w:rsidR="00951D92" w:rsidRPr="001E7130">
        <w:rPr>
          <w:rFonts w:ascii="Times New Roman" w:eastAsia="Times New Roman" w:hAnsi="Times New Roman" w:cs="Times New Roman"/>
          <w:sz w:val="24"/>
          <w:szCs w:val="24"/>
          <w:lang w:eastAsia="hr-HR"/>
        </w:rPr>
        <w:t>.</w:t>
      </w:r>
      <w:r w:rsidR="00630635" w:rsidRPr="001E7130">
        <w:rPr>
          <w:rFonts w:ascii="Times New Roman" w:eastAsia="Times New Roman" w:hAnsi="Times New Roman" w:cs="Times New Roman"/>
          <w:sz w:val="24"/>
          <w:szCs w:val="24"/>
          <w:lang w:eastAsia="hr-HR"/>
        </w:rPr>
        <w:t xml:space="preserve"> </w:t>
      </w: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Obveza praćenja i izvješćivanja iz stavka 1. ovoga članka odnosi se na operatore zrakoplova koji obavljaju letove zrakoplovima čija je najveća certificirana uzletna masa iznad 5</w:t>
      </w:r>
      <w:r w:rsidR="00AE1839"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700 kg i ima godišnju emisiju </w:t>
      </w:r>
      <w:r w:rsidR="00951D92" w:rsidRPr="001E7130">
        <w:rPr>
          <w:rFonts w:ascii="Times New Roman" w:eastAsia="Times New Roman" w:hAnsi="Times New Roman" w:cs="Times New Roman"/>
          <w:sz w:val="24"/>
          <w:szCs w:val="24"/>
          <w:lang w:eastAsia="hr-HR"/>
        </w:rPr>
        <w:t>stakleničkih plinova veću od 10.</w:t>
      </w:r>
      <w:r w:rsidRPr="001E7130">
        <w:rPr>
          <w:rFonts w:ascii="Times New Roman" w:eastAsia="Times New Roman" w:hAnsi="Times New Roman" w:cs="Times New Roman"/>
          <w:sz w:val="24"/>
          <w:szCs w:val="24"/>
          <w:lang w:eastAsia="hr-HR"/>
        </w:rPr>
        <w:t>000 tona ekvi</w:t>
      </w:r>
      <w:r w:rsidR="00120B15" w:rsidRPr="001E7130">
        <w:rPr>
          <w:rFonts w:ascii="Times New Roman" w:eastAsia="Times New Roman" w:hAnsi="Times New Roman" w:cs="Times New Roman"/>
          <w:sz w:val="24"/>
          <w:szCs w:val="24"/>
          <w:lang w:eastAsia="hr-HR"/>
        </w:rPr>
        <w:t>valenta ugljikova</w:t>
      </w:r>
      <w:r w:rsidRPr="001E7130">
        <w:rPr>
          <w:rFonts w:ascii="Times New Roman" w:eastAsia="Times New Roman" w:hAnsi="Times New Roman" w:cs="Times New Roman"/>
          <w:sz w:val="24"/>
          <w:szCs w:val="24"/>
          <w:lang w:eastAsia="hr-HR"/>
        </w:rPr>
        <w:t xml:space="preserve"> dioksida od 1. siječnja 2019. godine, osim letova u svrhu gašenja požara, humanitarne letove i letova za potrebe hitne medicinske službe.</w:t>
      </w: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Za potrebe provedbe praćenja i izvješćivanja o emisijama iz stavka 1. i 2. ovoga članka operator zrakoplova</w:t>
      </w:r>
      <w:r w:rsidR="00885B1F" w:rsidRPr="001E7130">
        <w:rPr>
          <w:rFonts w:ascii="Times New Roman" w:eastAsia="Times New Roman" w:hAnsi="Times New Roman" w:cs="Times New Roman"/>
          <w:sz w:val="24"/>
          <w:szCs w:val="24"/>
          <w:lang w:eastAsia="hr-HR"/>
        </w:rPr>
        <w:t xml:space="preserve"> iz članka </w:t>
      </w:r>
      <w:r w:rsidR="00AE1839" w:rsidRPr="001E7130">
        <w:rPr>
          <w:rFonts w:ascii="Times New Roman" w:eastAsia="Times New Roman" w:hAnsi="Times New Roman" w:cs="Times New Roman"/>
          <w:sz w:val="24"/>
          <w:szCs w:val="24"/>
          <w:lang w:eastAsia="hr-HR"/>
        </w:rPr>
        <w:t>43</w:t>
      </w:r>
      <w:r w:rsidR="004E44A1" w:rsidRPr="001E7130">
        <w:rPr>
          <w:rFonts w:ascii="Times New Roman" w:eastAsia="Times New Roman" w:hAnsi="Times New Roman" w:cs="Times New Roman"/>
          <w:sz w:val="24"/>
          <w:szCs w:val="24"/>
          <w:lang w:eastAsia="hr-HR"/>
        </w:rPr>
        <w:t>.</w:t>
      </w:r>
      <w:r w:rsidR="008A3227" w:rsidRPr="001E7130">
        <w:rPr>
          <w:rFonts w:ascii="Times New Roman" w:eastAsia="Times New Roman" w:hAnsi="Times New Roman" w:cs="Times New Roman"/>
          <w:sz w:val="24"/>
          <w:szCs w:val="24"/>
          <w:lang w:eastAsia="hr-HR"/>
        </w:rPr>
        <w:t xml:space="preserve"> ovoga Zakona dužan je </w:t>
      </w:r>
      <w:r w:rsidRPr="001E7130">
        <w:rPr>
          <w:rFonts w:ascii="Times New Roman" w:eastAsia="Times New Roman" w:hAnsi="Times New Roman" w:cs="Times New Roman"/>
          <w:sz w:val="24"/>
          <w:szCs w:val="24"/>
          <w:lang w:eastAsia="hr-HR"/>
        </w:rPr>
        <w:t xml:space="preserve">izraditi plan praćenja o emisijama stakleničkih plinova iz zrakoplova i za njih ishoditi odobrenje </w:t>
      </w:r>
      <w:r w:rsidR="0088274F" w:rsidRPr="001E7130">
        <w:rPr>
          <w:rFonts w:ascii="Times New Roman" w:eastAsia="Times New Roman" w:hAnsi="Times New Roman" w:cs="Times New Roman"/>
          <w:sz w:val="24"/>
          <w:szCs w:val="24"/>
          <w:lang w:eastAsia="hr-HR"/>
        </w:rPr>
        <w:t xml:space="preserve">središnjeg tijela </w:t>
      </w:r>
      <w:r w:rsidR="0088274F"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 xml:space="preserve">. </w:t>
      </w: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p>
    <w:p w:rsidR="00630635" w:rsidRPr="001E7130" w:rsidRDefault="0063063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Operator zrakoplova </w:t>
      </w:r>
      <w:r w:rsidR="00885B1F" w:rsidRPr="001E7130">
        <w:rPr>
          <w:rFonts w:ascii="Times New Roman" w:eastAsia="Times New Roman" w:hAnsi="Times New Roman" w:cs="Times New Roman"/>
          <w:sz w:val="24"/>
          <w:szCs w:val="24"/>
          <w:lang w:eastAsia="hr-HR"/>
        </w:rPr>
        <w:t xml:space="preserve">iz članka </w:t>
      </w:r>
      <w:r w:rsidR="00AE1839" w:rsidRPr="001E7130">
        <w:rPr>
          <w:rFonts w:ascii="Times New Roman" w:eastAsia="Times New Roman" w:hAnsi="Times New Roman" w:cs="Times New Roman"/>
          <w:sz w:val="24"/>
          <w:szCs w:val="24"/>
          <w:lang w:eastAsia="hr-HR"/>
        </w:rPr>
        <w:t>43</w:t>
      </w:r>
      <w:r w:rsidR="004E44A1" w:rsidRPr="001E7130">
        <w:rPr>
          <w:rFonts w:ascii="Times New Roman" w:eastAsia="Times New Roman" w:hAnsi="Times New Roman" w:cs="Times New Roman"/>
          <w:sz w:val="24"/>
          <w:szCs w:val="24"/>
          <w:lang w:eastAsia="hr-HR"/>
        </w:rPr>
        <w:t>.</w:t>
      </w:r>
      <w:r w:rsidR="008A3227" w:rsidRPr="001E7130">
        <w:rPr>
          <w:rFonts w:ascii="Times New Roman" w:eastAsia="Times New Roman" w:hAnsi="Times New Roman" w:cs="Times New Roman"/>
          <w:sz w:val="24"/>
          <w:szCs w:val="24"/>
          <w:lang w:eastAsia="hr-HR"/>
        </w:rPr>
        <w:t xml:space="preserve"> ovoga Zakona </w:t>
      </w:r>
      <w:r w:rsidRPr="001E7130">
        <w:rPr>
          <w:rFonts w:ascii="Times New Roman" w:eastAsia="Times New Roman" w:hAnsi="Times New Roman" w:cs="Times New Roman"/>
          <w:sz w:val="24"/>
          <w:szCs w:val="24"/>
          <w:lang w:eastAsia="hr-HR"/>
        </w:rPr>
        <w:t xml:space="preserve">podnosi </w:t>
      </w:r>
      <w:r w:rsidR="0088274F" w:rsidRPr="001E7130">
        <w:rPr>
          <w:rFonts w:ascii="Times New Roman" w:eastAsia="Times New Roman" w:hAnsi="Times New Roman" w:cs="Times New Roman"/>
          <w:sz w:val="24"/>
          <w:szCs w:val="24"/>
          <w:lang w:eastAsia="hr-HR"/>
        </w:rPr>
        <w:t xml:space="preserve">središnjem tijelu </w:t>
      </w:r>
      <w:r w:rsidR="0088274F" w:rsidRPr="001E7130">
        <w:rPr>
          <w:rFonts w:ascii="Times New Roman" w:hAnsi="Times New Roman" w:cs="Times New Roman"/>
          <w:sz w:val="24"/>
          <w:szCs w:val="24"/>
        </w:rPr>
        <w:t>državne uprave nadležnom za zaštitu okoliša</w:t>
      </w:r>
      <w:r w:rsidR="0088274F" w:rsidRPr="001E7130">
        <w:rPr>
          <w:rFonts w:ascii="Times New Roman" w:eastAsia="Times New Roman" w:hAnsi="Times New Roman" w:cs="Times New Roman"/>
          <w:sz w:val="24"/>
          <w:szCs w:val="24"/>
          <w:lang w:eastAsia="hr-HR"/>
        </w:rPr>
        <w:t xml:space="preserve"> </w:t>
      </w:r>
      <w:r w:rsidR="00951D92" w:rsidRPr="001E7130">
        <w:rPr>
          <w:rFonts w:ascii="Times New Roman" w:eastAsia="Times New Roman" w:hAnsi="Times New Roman" w:cs="Times New Roman"/>
          <w:sz w:val="24"/>
          <w:szCs w:val="24"/>
          <w:lang w:eastAsia="hr-HR"/>
        </w:rPr>
        <w:t>p</w:t>
      </w:r>
      <w:r w:rsidRPr="001E7130">
        <w:rPr>
          <w:rFonts w:ascii="Times New Roman" w:eastAsia="Times New Roman" w:hAnsi="Times New Roman" w:cs="Times New Roman"/>
          <w:sz w:val="24"/>
          <w:szCs w:val="24"/>
          <w:lang w:eastAsia="hr-HR"/>
        </w:rPr>
        <w:t xml:space="preserve">lan praćenja o emisijama stakleničkih plinova na hrvatskom ili engleskom jeziku na odobrenje </w:t>
      </w:r>
      <w:r w:rsidR="00053875" w:rsidRPr="001E7130">
        <w:rPr>
          <w:rFonts w:ascii="Times New Roman" w:eastAsia="Times New Roman" w:hAnsi="Times New Roman" w:cs="Times New Roman"/>
          <w:sz w:val="24"/>
          <w:szCs w:val="24"/>
          <w:lang w:eastAsia="hr-HR"/>
        </w:rPr>
        <w:t>na</w:t>
      </w:r>
      <w:r w:rsidR="00AE1839" w:rsidRPr="001E7130">
        <w:rPr>
          <w:rFonts w:ascii="Times New Roman" w:eastAsia="Times New Roman" w:hAnsi="Times New Roman" w:cs="Times New Roman"/>
          <w:sz w:val="24"/>
          <w:szCs w:val="24"/>
          <w:lang w:eastAsia="hr-HR"/>
        </w:rPr>
        <w:t xml:space="preserve"> način i u rokovima propisanim u</w:t>
      </w:r>
      <w:r w:rsidR="00053875" w:rsidRPr="001E7130">
        <w:rPr>
          <w:rFonts w:ascii="Times New Roman" w:eastAsia="Times New Roman" w:hAnsi="Times New Roman" w:cs="Times New Roman"/>
          <w:sz w:val="24"/>
          <w:szCs w:val="24"/>
          <w:lang w:eastAsia="hr-HR"/>
        </w:rPr>
        <w:t xml:space="preserve">redbom iz članka </w:t>
      </w:r>
      <w:r w:rsidR="00AE1839" w:rsidRPr="001E7130">
        <w:rPr>
          <w:rFonts w:ascii="Times New Roman" w:eastAsia="Times New Roman" w:hAnsi="Times New Roman" w:cs="Times New Roman"/>
          <w:sz w:val="24"/>
          <w:szCs w:val="24"/>
          <w:lang w:eastAsia="hr-HR"/>
        </w:rPr>
        <w:t>59</w:t>
      </w:r>
      <w:r w:rsidR="005F075D" w:rsidRPr="001E7130">
        <w:rPr>
          <w:rFonts w:ascii="Times New Roman" w:eastAsia="Times New Roman" w:hAnsi="Times New Roman" w:cs="Times New Roman"/>
          <w:sz w:val="24"/>
          <w:szCs w:val="24"/>
          <w:lang w:eastAsia="hr-HR"/>
        </w:rPr>
        <w:t>. ovoga Zakona.</w:t>
      </w:r>
    </w:p>
    <w:p w:rsidR="00630635" w:rsidRPr="001E7130" w:rsidRDefault="00630635" w:rsidP="00AD0D0A">
      <w:pPr>
        <w:pStyle w:val="Default"/>
        <w:ind w:firstLine="709"/>
        <w:jc w:val="both"/>
        <w:rPr>
          <w:rFonts w:eastAsia="Times New Roman"/>
          <w:color w:val="auto"/>
          <w:lang w:eastAsia="hr-HR"/>
        </w:rPr>
      </w:pPr>
    </w:p>
    <w:p w:rsidR="00630635" w:rsidRPr="001E7130" w:rsidRDefault="00630635" w:rsidP="00AD0D0A">
      <w:pPr>
        <w:pStyle w:val="Default"/>
        <w:ind w:firstLine="709"/>
        <w:jc w:val="both"/>
        <w:rPr>
          <w:color w:val="auto"/>
        </w:rPr>
      </w:pPr>
      <w:r w:rsidRPr="001E7130">
        <w:rPr>
          <w:rFonts w:eastAsia="Times New Roman"/>
          <w:color w:val="auto"/>
          <w:lang w:eastAsia="hr-HR"/>
        </w:rPr>
        <w:t xml:space="preserve">(5) </w:t>
      </w:r>
      <w:r w:rsidR="003D6BCA" w:rsidRPr="001E7130">
        <w:rPr>
          <w:rFonts w:eastAsia="Times New Roman"/>
          <w:color w:val="auto"/>
          <w:lang w:eastAsia="hr-HR"/>
        </w:rPr>
        <w:t xml:space="preserve">Središnje tijelo </w:t>
      </w:r>
      <w:r w:rsidR="003D6BCA" w:rsidRPr="001E7130">
        <w:rPr>
          <w:color w:val="auto"/>
        </w:rPr>
        <w:t>državne uprave nadležno za zaštitu okoliša</w:t>
      </w:r>
      <w:r w:rsidRPr="001E7130">
        <w:rPr>
          <w:rFonts w:eastAsia="Times New Roman"/>
          <w:color w:val="auto"/>
          <w:lang w:eastAsia="hr-HR"/>
        </w:rPr>
        <w:t xml:space="preserve"> izdaje odobrenje iz stavka 3. ovoga članka ako</w:t>
      </w:r>
      <w:r w:rsidRPr="001E7130">
        <w:rPr>
          <w:color w:val="auto"/>
        </w:rPr>
        <w:t xml:space="preserve"> je dostavljeni plan praćenja i izvješćivanja izrađen u skladu s Uredbom Komisije (EU) 601/2012, Uredbom Komisije (EU) 2018/2066, važećim uputama Europske Komisije </w:t>
      </w:r>
      <w:r w:rsidR="000F5DF0" w:rsidRPr="001E7130">
        <w:rPr>
          <w:color w:val="auto"/>
        </w:rPr>
        <w:t>donesenih na temelju Uredbe Komisije (EU) 601/2012 i Uredbe Komisije (EU) 2018/2066</w:t>
      </w:r>
      <w:r w:rsidRPr="001E7130">
        <w:rPr>
          <w:color w:val="auto"/>
        </w:rPr>
        <w:t xml:space="preserve"> i pravilnikom iz članka </w:t>
      </w:r>
      <w:r w:rsidR="00F07889" w:rsidRPr="001E7130">
        <w:rPr>
          <w:color w:val="auto"/>
        </w:rPr>
        <w:t>60.</w:t>
      </w:r>
      <w:r w:rsidRPr="001E7130">
        <w:rPr>
          <w:color w:val="auto"/>
        </w:rPr>
        <w:t>ovog</w:t>
      </w:r>
      <w:r w:rsidR="00A86E35" w:rsidRPr="001E7130">
        <w:rPr>
          <w:color w:val="auto"/>
        </w:rPr>
        <w:t>a</w:t>
      </w:r>
      <w:r w:rsidRPr="001E7130">
        <w:rPr>
          <w:color w:val="auto"/>
        </w:rPr>
        <w:t xml:space="preserve"> Zakona.</w:t>
      </w:r>
    </w:p>
    <w:p w:rsidR="00951D92" w:rsidRPr="001E7130" w:rsidRDefault="00951D92" w:rsidP="00AD0D0A">
      <w:pPr>
        <w:spacing w:after="0" w:line="240" w:lineRule="auto"/>
        <w:jc w:val="both"/>
        <w:rPr>
          <w:rFonts w:ascii="Times New Roman" w:eastAsia="Times New Roman" w:hAnsi="Times New Roman" w:cs="Times New Roman"/>
          <w:sz w:val="24"/>
          <w:szCs w:val="24"/>
          <w:lang w:eastAsia="hr-HR"/>
        </w:rPr>
      </w:pPr>
    </w:p>
    <w:p w:rsidR="00630635" w:rsidRPr="001E7130" w:rsidRDefault="005F075D" w:rsidP="0088274F">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(6</w:t>
      </w:r>
      <w:r w:rsidR="00630635" w:rsidRPr="001E7130">
        <w:rPr>
          <w:rFonts w:ascii="Times New Roman" w:eastAsia="Times New Roman" w:hAnsi="Times New Roman" w:cs="Times New Roman"/>
          <w:sz w:val="24"/>
          <w:szCs w:val="24"/>
          <w:lang w:eastAsia="hr-HR"/>
        </w:rPr>
        <w:t>) Obvezni sadržaj obrasca plana praćenja emisijama stakleničkih plinova iz zrakoplova iz stavka 3. ovoga članka, način dostave, kao i važeće upute Europske komisije o pravilima praćenja i izvješćivanja u sustavu trgovanja emisij</w:t>
      </w:r>
      <w:r w:rsidR="002B2BAB" w:rsidRPr="001E7130">
        <w:rPr>
          <w:rFonts w:ascii="Times New Roman" w:eastAsia="Times New Roman" w:hAnsi="Times New Roman" w:cs="Times New Roman"/>
          <w:sz w:val="24"/>
          <w:szCs w:val="24"/>
          <w:lang w:eastAsia="hr-HR"/>
        </w:rPr>
        <w:t>ama</w:t>
      </w:r>
      <w:r w:rsidR="00630635" w:rsidRPr="001E7130">
        <w:rPr>
          <w:rFonts w:ascii="Times New Roman" w:eastAsia="Times New Roman" w:hAnsi="Times New Roman" w:cs="Times New Roman"/>
          <w:sz w:val="24"/>
          <w:szCs w:val="24"/>
          <w:lang w:eastAsia="hr-HR"/>
        </w:rPr>
        <w:t xml:space="preserve">, propisuje </w:t>
      </w:r>
      <w:r w:rsidR="003A2699" w:rsidRPr="001E7130">
        <w:rPr>
          <w:rFonts w:ascii="Times New Roman" w:eastAsia="Times New Roman" w:hAnsi="Times New Roman" w:cs="Times New Roman"/>
          <w:sz w:val="24"/>
          <w:szCs w:val="24"/>
          <w:lang w:eastAsia="hr-HR"/>
        </w:rPr>
        <w:t>ministar</w:t>
      </w:r>
      <w:r w:rsidR="00630635" w:rsidRPr="001E7130">
        <w:rPr>
          <w:rFonts w:ascii="Times New Roman" w:eastAsia="Times New Roman" w:hAnsi="Times New Roman" w:cs="Times New Roman"/>
          <w:sz w:val="24"/>
          <w:szCs w:val="24"/>
          <w:lang w:eastAsia="hr-HR"/>
        </w:rPr>
        <w:t xml:space="preserve"> pravilnikom iz članka </w:t>
      </w:r>
      <w:r w:rsidR="00F07889" w:rsidRPr="001E7130">
        <w:rPr>
          <w:rFonts w:ascii="Times New Roman" w:eastAsia="Times New Roman" w:hAnsi="Times New Roman" w:cs="Times New Roman"/>
          <w:sz w:val="24"/>
          <w:szCs w:val="24"/>
          <w:lang w:eastAsia="hr-HR"/>
        </w:rPr>
        <w:t>60.</w:t>
      </w:r>
      <w:r w:rsidR="0015709B" w:rsidRPr="001E7130">
        <w:rPr>
          <w:rFonts w:ascii="Times New Roman" w:eastAsia="Times New Roman" w:hAnsi="Times New Roman" w:cs="Times New Roman"/>
          <w:sz w:val="24"/>
          <w:szCs w:val="24"/>
          <w:lang w:eastAsia="hr-HR"/>
        </w:rPr>
        <w:t xml:space="preserve"> </w:t>
      </w:r>
      <w:r w:rsidR="00630635" w:rsidRPr="001E7130">
        <w:rPr>
          <w:rFonts w:ascii="Times New Roman" w:eastAsia="Times New Roman" w:hAnsi="Times New Roman" w:cs="Times New Roman"/>
          <w:sz w:val="24"/>
          <w:szCs w:val="24"/>
          <w:lang w:eastAsia="hr-HR"/>
        </w:rPr>
        <w:t>ovog</w:t>
      </w:r>
      <w:r w:rsidR="00951D92" w:rsidRPr="001E7130">
        <w:rPr>
          <w:rFonts w:ascii="Times New Roman" w:eastAsia="Times New Roman" w:hAnsi="Times New Roman" w:cs="Times New Roman"/>
          <w:sz w:val="24"/>
          <w:szCs w:val="24"/>
          <w:lang w:eastAsia="hr-HR"/>
        </w:rPr>
        <w:t>a</w:t>
      </w:r>
      <w:r w:rsidR="00630635" w:rsidRPr="001E7130">
        <w:rPr>
          <w:rFonts w:ascii="Times New Roman" w:eastAsia="Times New Roman" w:hAnsi="Times New Roman" w:cs="Times New Roman"/>
          <w:sz w:val="24"/>
          <w:szCs w:val="24"/>
          <w:lang w:eastAsia="hr-HR"/>
        </w:rPr>
        <w:t xml:space="preserve"> Zakona.</w:t>
      </w:r>
    </w:p>
    <w:p w:rsidR="003F08C7" w:rsidRPr="001E7130" w:rsidRDefault="003F08C7" w:rsidP="00E55FB1">
      <w:pPr>
        <w:spacing w:after="0" w:line="240" w:lineRule="auto"/>
        <w:jc w:val="both"/>
        <w:rPr>
          <w:rFonts w:ascii="Times New Roman" w:eastAsia="Times New Roman" w:hAnsi="Times New Roman" w:cs="Times New Roman"/>
          <w:i/>
          <w:sz w:val="24"/>
          <w:szCs w:val="24"/>
        </w:rPr>
      </w:pPr>
    </w:p>
    <w:p w:rsidR="00192A9F" w:rsidRPr="004460E1" w:rsidRDefault="00A53868" w:rsidP="004460E1">
      <w:pPr>
        <w:pStyle w:val="Naslov2"/>
        <w:jc w:val="center"/>
        <w:rPr>
          <w:b w:val="0"/>
          <w:i/>
          <w:sz w:val="24"/>
          <w:szCs w:val="24"/>
        </w:rPr>
      </w:pPr>
      <w:r w:rsidRPr="004460E1">
        <w:rPr>
          <w:b w:val="0"/>
          <w:i/>
          <w:sz w:val="24"/>
          <w:szCs w:val="24"/>
        </w:rPr>
        <w:t>Izvješćivanje o emi</w:t>
      </w:r>
      <w:r w:rsidR="00192A9F" w:rsidRPr="004460E1">
        <w:rPr>
          <w:b w:val="0"/>
          <w:i/>
          <w:sz w:val="24"/>
          <w:szCs w:val="24"/>
        </w:rPr>
        <w:t>sijama u sustavu trgovanja emisijama</w:t>
      </w:r>
      <w:r w:rsidRPr="004460E1">
        <w:rPr>
          <w:b w:val="0"/>
          <w:i/>
          <w:sz w:val="24"/>
          <w:szCs w:val="24"/>
        </w:rPr>
        <w:t xml:space="preserve"> </w:t>
      </w:r>
      <w:r w:rsidR="00192A9F" w:rsidRPr="004460E1">
        <w:rPr>
          <w:b w:val="0"/>
          <w:i/>
          <w:sz w:val="24"/>
          <w:szCs w:val="24"/>
        </w:rPr>
        <w:t>stakleničkih plinova</w:t>
      </w:r>
    </w:p>
    <w:p w:rsidR="00192A9F" w:rsidRPr="001E7130" w:rsidRDefault="00762E76" w:rsidP="004460E1">
      <w:pPr>
        <w:pStyle w:val="Naslov2"/>
        <w:jc w:val="center"/>
        <w:rPr>
          <w:b w:val="0"/>
          <w:sz w:val="24"/>
          <w:szCs w:val="24"/>
        </w:rPr>
      </w:pPr>
      <w:r w:rsidRPr="001E7130">
        <w:rPr>
          <w:sz w:val="24"/>
          <w:szCs w:val="24"/>
        </w:rPr>
        <w:t>Čla</w:t>
      </w:r>
      <w:r w:rsidR="00990FAD" w:rsidRPr="001E7130">
        <w:rPr>
          <w:sz w:val="24"/>
          <w:szCs w:val="24"/>
        </w:rPr>
        <w:t xml:space="preserve">nak </w:t>
      </w:r>
      <w:r w:rsidR="0004617F" w:rsidRPr="001E7130">
        <w:rPr>
          <w:sz w:val="24"/>
          <w:szCs w:val="24"/>
        </w:rPr>
        <w:t>5</w:t>
      </w:r>
      <w:r w:rsidR="004C45A1" w:rsidRPr="001E7130">
        <w:rPr>
          <w:sz w:val="24"/>
          <w:szCs w:val="24"/>
        </w:rPr>
        <w:t>0</w:t>
      </w:r>
      <w:r w:rsidR="00990FAD" w:rsidRPr="001E7130">
        <w:rPr>
          <w:sz w:val="24"/>
          <w:szCs w:val="24"/>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 xml:space="preserve">Za provedbu Uredbe Komisije (EU) br. 601/2012, </w:t>
      </w:r>
      <w:r w:rsidRPr="001E7130">
        <w:rPr>
          <w:rFonts w:ascii="Times New Roman" w:hAnsi="Times New Roman" w:cs="Times New Roman"/>
          <w:sz w:val="24"/>
          <w:szCs w:val="24"/>
        </w:rPr>
        <w:t>Uredbu Komisije (EU) 2018/2066</w:t>
      </w:r>
      <w:r w:rsidRPr="001E7130">
        <w:rPr>
          <w:rFonts w:ascii="Times New Roman" w:eastAsia="Times New Roman" w:hAnsi="Times New Roman" w:cs="Times New Roman"/>
          <w:sz w:val="24"/>
          <w:szCs w:val="24"/>
          <w:lang w:eastAsia="hr-HR"/>
        </w:rPr>
        <w:t xml:space="preserve"> i važećih uputa Europske komisije </w:t>
      </w:r>
      <w:r w:rsidR="000F5DF0" w:rsidRPr="001E7130">
        <w:rPr>
          <w:rFonts w:ascii="Times New Roman" w:hAnsi="Times New Roman" w:cs="Times New Roman"/>
          <w:sz w:val="24"/>
        </w:rPr>
        <w:t>donesenih na temelju Uredbe Komisije (EU) 601/2012 i Uredbe Komisije (EU) 2018/2066</w:t>
      </w:r>
      <w:r w:rsidR="009C7524"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nadležno je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2B0172" w:rsidRPr="001E7130">
        <w:rPr>
          <w:rFonts w:ascii="Times New Roman" w:eastAsia="Times New Roman" w:hAnsi="Times New Roman" w:cs="Times New Roman"/>
          <w:sz w:val="24"/>
          <w:szCs w:val="24"/>
          <w:lang w:eastAsia="hr-HR"/>
        </w:rPr>
        <w:t>.</w:t>
      </w:r>
    </w:p>
    <w:p w:rsidR="00192A9F" w:rsidRPr="001E7130" w:rsidRDefault="00990FAD" w:rsidP="004460E1">
      <w:pPr>
        <w:pStyle w:val="Naslov2"/>
        <w:jc w:val="center"/>
        <w:rPr>
          <w:b w:val="0"/>
          <w:sz w:val="24"/>
          <w:szCs w:val="24"/>
        </w:rPr>
      </w:pPr>
      <w:r w:rsidRPr="001E7130">
        <w:rPr>
          <w:sz w:val="24"/>
          <w:szCs w:val="24"/>
        </w:rPr>
        <w:t xml:space="preserve">Članak </w:t>
      </w:r>
      <w:r w:rsidR="0004617F" w:rsidRPr="001E7130">
        <w:rPr>
          <w:sz w:val="24"/>
          <w:szCs w:val="24"/>
        </w:rPr>
        <w:t>5</w:t>
      </w:r>
      <w:r w:rsidR="004C45A1" w:rsidRPr="001E7130">
        <w:rPr>
          <w:sz w:val="24"/>
          <w:szCs w:val="24"/>
        </w:rPr>
        <w:t>1</w:t>
      </w:r>
      <w:r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 xml:space="preserve">(1) Operater postrojenja kojem je izdana dozvola iz članka </w:t>
      </w:r>
      <w:r w:rsidR="00AE1839" w:rsidRPr="001E7130">
        <w:rPr>
          <w:rFonts w:ascii="Times New Roman" w:eastAsia="Times New Roman" w:hAnsi="Times New Roman" w:cs="Times New Roman"/>
          <w:sz w:val="24"/>
          <w:szCs w:val="24"/>
          <w:lang w:eastAsia="hr-HR"/>
        </w:rPr>
        <w:t>28</w:t>
      </w:r>
      <w:r w:rsidRPr="001E7130">
        <w:rPr>
          <w:rFonts w:ascii="Times New Roman" w:eastAsia="Times New Roman" w:hAnsi="Times New Roman" w:cs="Times New Roman"/>
          <w:sz w:val="24"/>
          <w:szCs w:val="24"/>
          <w:lang w:eastAsia="hr-HR"/>
        </w:rPr>
        <w:t xml:space="preserve">. ovoga Zakona obvezan je pratiti emisije stakleničkih plinova i </w:t>
      </w:r>
      <w:r w:rsidR="00620008" w:rsidRPr="001E7130">
        <w:rPr>
          <w:rFonts w:ascii="Times New Roman" w:eastAsia="Times New Roman" w:hAnsi="Times New Roman" w:cs="Times New Roman"/>
          <w:sz w:val="24"/>
          <w:szCs w:val="24"/>
          <w:lang w:eastAsia="hr-HR"/>
        </w:rPr>
        <w:t xml:space="preserve">dostaviti </w:t>
      </w:r>
      <w:r w:rsidRPr="001E7130">
        <w:rPr>
          <w:rFonts w:ascii="Times New Roman" w:eastAsia="Times New Roman" w:hAnsi="Times New Roman" w:cs="Times New Roman"/>
          <w:sz w:val="24"/>
          <w:szCs w:val="24"/>
          <w:lang w:eastAsia="hr-HR"/>
        </w:rPr>
        <w:t xml:space="preserve">izvješće o emisijama i izvješće o verifikaciji (u daljnjem tekstu: verificirano izvješće) </w:t>
      </w:r>
      <w:r w:rsidR="00592B32" w:rsidRPr="001E7130">
        <w:rPr>
          <w:rFonts w:ascii="Times New Roman" w:eastAsia="Times New Roman" w:hAnsi="Times New Roman" w:cs="Times New Roman"/>
          <w:sz w:val="24"/>
          <w:szCs w:val="24"/>
          <w:lang w:eastAsia="hr-HR"/>
        </w:rPr>
        <w:t xml:space="preserve">središnjem </w:t>
      </w:r>
      <w:r w:rsidR="00E170FF" w:rsidRPr="001E7130">
        <w:rPr>
          <w:rFonts w:ascii="Times New Roman" w:eastAsia="Times New Roman" w:hAnsi="Times New Roman" w:cs="Times New Roman"/>
          <w:sz w:val="24"/>
          <w:szCs w:val="24"/>
          <w:lang w:eastAsia="hr-HR"/>
        </w:rPr>
        <w:t>tijelu državne uprave nadležnom za zaštitu okoliša</w:t>
      </w:r>
      <w:r w:rsidR="00456B3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do 1. ožujka tekuće godine za proteklu kalendarsku godinu </w:t>
      </w:r>
      <w:r w:rsidR="000C2785" w:rsidRPr="001E7130">
        <w:rPr>
          <w:rFonts w:ascii="Times New Roman" w:eastAsia="Times New Roman" w:hAnsi="Times New Roman" w:cs="Times New Roman"/>
          <w:sz w:val="24"/>
          <w:szCs w:val="24"/>
          <w:lang w:eastAsia="hr-HR"/>
        </w:rPr>
        <w:t>u skladu s</w:t>
      </w:r>
      <w:r w:rsidRPr="001E7130">
        <w:rPr>
          <w:rFonts w:ascii="Times New Roman" w:eastAsia="Times New Roman" w:hAnsi="Times New Roman" w:cs="Times New Roman"/>
          <w:sz w:val="24"/>
          <w:szCs w:val="24"/>
          <w:lang w:eastAsia="hr-HR"/>
        </w:rPr>
        <w:t xml:space="preserve"> odredbama Uredbe Komisije (EU) br. 601/2012, </w:t>
      </w:r>
      <w:r w:rsidRPr="001E7130">
        <w:rPr>
          <w:rFonts w:ascii="Times New Roman" w:hAnsi="Times New Roman" w:cs="Times New Roman"/>
          <w:sz w:val="24"/>
          <w:szCs w:val="24"/>
        </w:rPr>
        <w:t>Uredbe Komisije (EU) 2018/2066,</w:t>
      </w:r>
      <w:r w:rsidRPr="001E7130">
        <w:rPr>
          <w:rFonts w:ascii="Times New Roman" w:eastAsia="Times New Roman" w:hAnsi="Times New Roman" w:cs="Times New Roman"/>
          <w:sz w:val="24"/>
          <w:szCs w:val="24"/>
          <w:lang w:eastAsia="hr-HR"/>
        </w:rPr>
        <w:t xml:space="preserve"> važećim uputama Europske komisije </w:t>
      </w:r>
      <w:r w:rsidR="000F5DF0" w:rsidRPr="001E7130">
        <w:rPr>
          <w:rFonts w:ascii="Times New Roman" w:hAnsi="Times New Roman" w:cs="Times New Roman"/>
          <w:sz w:val="24"/>
        </w:rPr>
        <w:t>donesenih na temelju Uredbe Komisije (EU) 601/2012 i Uredbe Komisije (EU) 2018/2066</w:t>
      </w:r>
      <w:r w:rsidR="009C7524"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 pravilnik</w:t>
      </w:r>
      <w:r w:rsidR="00AE1839" w:rsidRPr="001E7130">
        <w:rPr>
          <w:rFonts w:ascii="Times New Roman" w:eastAsia="Times New Roman" w:hAnsi="Times New Roman" w:cs="Times New Roman"/>
          <w:sz w:val="24"/>
          <w:szCs w:val="24"/>
          <w:lang w:eastAsia="hr-HR"/>
        </w:rPr>
        <w:t>om</w:t>
      </w:r>
      <w:r w:rsidRPr="001E7130">
        <w:rPr>
          <w:rFonts w:ascii="Times New Roman" w:eastAsia="Times New Roman" w:hAnsi="Times New Roman" w:cs="Times New Roman"/>
          <w:sz w:val="24"/>
          <w:szCs w:val="24"/>
          <w:lang w:eastAsia="hr-HR"/>
        </w:rPr>
        <w:t xml:space="preserve"> iz članka </w:t>
      </w:r>
      <w:r w:rsidR="00F07889" w:rsidRPr="001E7130">
        <w:rPr>
          <w:rFonts w:ascii="Times New Roman" w:eastAsia="Times New Roman" w:hAnsi="Times New Roman" w:cs="Times New Roman"/>
          <w:sz w:val="24"/>
          <w:szCs w:val="24"/>
          <w:lang w:eastAsia="hr-HR"/>
        </w:rPr>
        <w:t>60.</w:t>
      </w:r>
      <w:r w:rsidRPr="001E7130">
        <w:rPr>
          <w:rFonts w:ascii="Times New Roman" w:eastAsia="Times New Roman" w:hAnsi="Times New Roman" w:cs="Times New Roman"/>
          <w:sz w:val="24"/>
          <w:szCs w:val="24"/>
          <w:lang w:eastAsia="hr-HR"/>
        </w:rPr>
        <w:t xml:space="preserve">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 xml:space="preserve">(2) Operator zrakoplova iz članka </w:t>
      </w:r>
      <w:r w:rsidR="00710EE6" w:rsidRPr="001E7130">
        <w:rPr>
          <w:rFonts w:ascii="Times New Roman" w:eastAsia="Times New Roman" w:hAnsi="Times New Roman" w:cs="Times New Roman"/>
          <w:sz w:val="24"/>
          <w:szCs w:val="24"/>
          <w:lang w:eastAsia="hr-HR"/>
        </w:rPr>
        <w:t>43</w:t>
      </w:r>
      <w:r w:rsidR="0015709B" w:rsidRPr="001E7130">
        <w:rPr>
          <w:rFonts w:ascii="Times New Roman" w:eastAsia="Times New Roman" w:hAnsi="Times New Roman" w:cs="Times New Roman"/>
          <w:sz w:val="24"/>
          <w:szCs w:val="24"/>
          <w:lang w:eastAsia="hr-HR"/>
        </w:rPr>
        <w:t>. stavka 1.</w:t>
      </w:r>
      <w:r w:rsidRPr="001E7130">
        <w:rPr>
          <w:rFonts w:ascii="Times New Roman" w:eastAsia="Times New Roman" w:hAnsi="Times New Roman" w:cs="Times New Roman"/>
          <w:sz w:val="24"/>
          <w:szCs w:val="24"/>
          <w:lang w:eastAsia="hr-HR"/>
        </w:rPr>
        <w:t xml:space="preserve">ovoga Zakona obvezan je pratiti emisije stakleničkih plinova i </w:t>
      </w:r>
      <w:r w:rsidR="00885B1F" w:rsidRPr="001E7130">
        <w:rPr>
          <w:rFonts w:ascii="Times New Roman" w:eastAsia="Times New Roman" w:hAnsi="Times New Roman" w:cs="Times New Roman"/>
          <w:sz w:val="24"/>
          <w:szCs w:val="24"/>
          <w:lang w:eastAsia="hr-HR"/>
        </w:rPr>
        <w:t>dostaviti verificirano izvješće</w:t>
      </w:r>
      <w:r w:rsidR="00592B32" w:rsidRPr="001E7130">
        <w:rPr>
          <w:rFonts w:ascii="Times New Roman" w:eastAsia="Times New Roman" w:hAnsi="Times New Roman" w:cs="Times New Roman"/>
          <w:sz w:val="24"/>
          <w:szCs w:val="24"/>
          <w:lang w:eastAsia="hr-HR"/>
        </w:rPr>
        <w:t xml:space="preserve"> središnjem </w:t>
      </w:r>
      <w:r w:rsidR="00E170FF" w:rsidRPr="001E7130">
        <w:rPr>
          <w:rFonts w:ascii="Times New Roman" w:eastAsia="Times New Roman" w:hAnsi="Times New Roman" w:cs="Times New Roman"/>
          <w:sz w:val="24"/>
          <w:szCs w:val="24"/>
          <w:lang w:eastAsia="hr-HR"/>
        </w:rPr>
        <w:t>tijelu državne uprave nadležnom za zaštitu okoliša</w:t>
      </w:r>
      <w:r w:rsidR="0052262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do 1. ožujka tekuće godine za proteklu kalendarsku godinu </w:t>
      </w:r>
      <w:r w:rsidR="000C2785"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odredbama Uredbe Komisije (EU) br. 601/2012, </w:t>
      </w:r>
      <w:r w:rsidRPr="001E7130">
        <w:rPr>
          <w:rFonts w:ascii="Times New Roman" w:hAnsi="Times New Roman" w:cs="Times New Roman"/>
          <w:sz w:val="24"/>
          <w:szCs w:val="24"/>
        </w:rPr>
        <w:t>Uredbe Komisije (EU) 2018/2066,</w:t>
      </w:r>
      <w:r w:rsidRPr="001E7130">
        <w:rPr>
          <w:rFonts w:ascii="Times New Roman" w:eastAsia="Times New Roman" w:hAnsi="Times New Roman" w:cs="Times New Roman"/>
          <w:sz w:val="24"/>
          <w:szCs w:val="24"/>
          <w:lang w:eastAsia="hr-HR"/>
        </w:rPr>
        <w:t xml:space="preserve"> važećim uputama Europske komisije </w:t>
      </w:r>
      <w:r w:rsidR="000F5DF0" w:rsidRPr="001E7130">
        <w:rPr>
          <w:rFonts w:ascii="Times New Roman" w:hAnsi="Times New Roman" w:cs="Times New Roman"/>
          <w:sz w:val="24"/>
        </w:rPr>
        <w:t>donesenih na temelju Uredbe Komisije (EU) 601/2012 i Uredbe Komisije (EU) 2018/2066</w:t>
      </w:r>
      <w:r w:rsidR="000F5DF0" w:rsidRPr="001E7130">
        <w:rPr>
          <w:rFonts w:ascii="Times New Roman" w:eastAsia="Times New Roman" w:hAnsi="Times New Roman" w:cs="Times New Roman"/>
          <w:sz w:val="24"/>
          <w:szCs w:val="24"/>
          <w:lang w:eastAsia="hr-HR"/>
        </w:rPr>
        <w:t xml:space="preserve"> </w:t>
      </w:r>
      <w:r w:rsidR="00AE1839" w:rsidRPr="001E7130">
        <w:rPr>
          <w:rFonts w:ascii="Times New Roman" w:eastAsia="Times New Roman" w:hAnsi="Times New Roman" w:cs="Times New Roman"/>
          <w:sz w:val="24"/>
          <w:szCs w:val="24"/>
          <w:lang w:eastAsia="hr-HR"/>
        </w:rPr>
        <w:t>i pravilnikom</w:t>
      </w:r>
      <w:r w:rsidR="00456B32" w:rsidRPr="001E7130">
        <w:rPr>
          <w:rFonts w:ascii="Times New Roman" w:eastAsia="Times New Roman" w:hAnsi="Times New Roman" w:cs="Times New Roman"/>
          <w:sz w:val="24"/>
          <w:szCs w:val="24"/>
          <w:lang w:eastAsia="hr-HR"/>
        </w:rPr>
        <w:t xml:space="preserve"> iz</w:t>
      </w:r>
      <w:r w:rsidRPr="001E7130">
        <w:rPr>
          <w:rFonts w:ascii="Times New Roman" w:eastAsia="Times New Roman" w:hAnsi="Times New Roman" w:cs="Times New Roman"/>
          <w:sz w:val="24"/>
          <w:szCs w:val="24"/>
          <w:lang w:eastAsia="hr-HR"/>
        </w:rPr>
        <w:t xml:space="preserve"> članka </w:t>
      </w:r>
      <w:r w:rsidR="00F07889" w:rsidRPr="001E7130">
        <w:rPr>
          <w:rFonts w:ascii="Times New Roman" w:eastAsia="Times New Roman" w:hAnsi="Times New Roman" w:cs="Times New Roman"/>
          <w:sz w:val="24"/>
          <w:szCs w:val="24"/>
          <w:lang w:eastAsia="hr-HR"/>
        </w:rPr>
        <w:t>60.</w:t>
      </w:r>
      <w:r w:rsidRPr="001E7130">
        <w:rPr>
          <w:rFonts w:ascii="Times New Roman" w:eastAsia="Times New Roman" w:hAnsi="Times New Roman" w:cs="Times New Roman"/>
          <w:sz w:val="24"/>
          <w:szCs w:val="24"/>
          <w:lang w:eastAsia="hr-HR"/>
        </w:rPr>
        <w:t xml:space="preserve">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3D34" w:rsidRPr="001E7130" w:rsidRDefault="00522629"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193D34" w:rsidRPr="001E7130">
        <w:rPr>
          <w:rFonts w:ascii="Times New Roman" w:eastAsia="Times New Roman" w:hAnsi="Times New Roman" w:cs="Times New Roman"/>
          <w:sz w:val="24"/>
          <w:szCs w:val="24"/>
          <w:lang w:eastAsia="hr-HR"/>
        </w:rPr>
        <w:t xml:space="preserve">Neovisno o </w:t>
      </w:r>
      <w:r w:rsidRPr="001E7130">
        <w:rPr>
          <w:rFonts w:ascii="Times New Roman" w:eastAsia="Times New Roman" w:hAnsi="Times New Roman" w:cs="Times New Roman"/>
          <w:sz w:val="24"/>
          <w:szCs w:val="24"/>
          <w:lang w:eastAsia="hr-HR"/>
        </w:rPr>
        <w:t>stavk</w:t>
      </w:r>
      <w:r w:rsidR="00193D34" w:rsidRPr="001E7130">
        <w:rPr>
          <w:rFonts w:ascii="Times New Roman" w:eastAsia="Times New Roman" w:hAnsi="Times New Roman" w:cs="Times New Roman"/>
          <w:sz w:val="24"/>
          <w:szCs w:val="24"/>
          <w:lang w:eastAsia="hr-HR"/>
        </w:rPr>
        <w:t>u</w:t>
      </w:r>
      <w:r w:rsidRPr="001E7130">
        <w:rPr>
          <w:rFonts w:ascii="Times New Roman" w:eastAsia="Times New Roman" w:hAnsi="Times New Roman" w:cs="Times New Roman"/>
          <w:sz w:val="24"/>
          <w:szCs w:val="24"/>
          <w:lang w:eastAsia="hr-HR"/>
        </w:rPr>
        <w:t xml:space="preserve"> 2. ovoga članka, za razdoblje od </w:t>
      </w:r>
      <w:r w:rsidR="00193D34" w:rsidRPr="001E7130">
        <w:rPr>
          <w:rFonts w:ascii="Times New Roman" w:eastAsia="Times New Roman" w:hAnsi="Times New Roman" w:cs="Times New Roman"/>
          <w:sz w:val="24"/>
          <w:szCs w:val="24"/>
          <w:lang w:eastAsia="hr-HR"/>
        </w:rPr>
        <w:t xml:space="preserve">1. siječnja do 31. prosinca svake kalendarske operator zrakoplova </w:t>
      </w:r>
      <w:r w:rsidRPr="001E7130">
        <w:rPr>
          <w:rFonts w:ascii="Times New Roman" w:eastAsia="Times New Roman" w:hAnsi="Times New Roman" w:cs="Times New Roman"/>
          <w:sz w:val="24"/>
          <w:szCs w:val="24"/>
          <w:lang w:eastAsia="hr-HR"/>
        </w:rPr>
        <w:t xml:space="preserve">obvezan je </w:t>
      </w:r>
      <w:r w:rsidR="00193D34" w:rsidRPr="001E7130">
        <w:rPr>
          <w:rFonts w:ascii="Times New Roman" w:eastAsia="Times New Roman" w:hAnsi="Times New Roman" w:cs="Times New Roman"/>
          <w:sz w:val="24"/>
          <w:szCs w:val="24"/>
          <w:lang w:eastAsia="hr-HR"/>
        </w:rPr>
        <w:t xml:space="preserve">i </w:t>
      </w:r>
      <w:r w:rsidRPr="001E7130">
        <w:rPr>
          <w:rFonts w:ascii="Times New Roman" w:eastAsia="Times New Roman" w:hAnsi="Times New Roman" w:cs="Times New Roman"/>
          <w:sz w:val="24"/>
          <w:szCs w:val="24"/>
          <w:lang w:eastAsia="hr-HR"/>
        </w:rPr>
        <w:t>pratiti emisije stakleničkih plinova</w:t>
      </w:r>
      <w:r w:rsidR="00193D34" w:rsidRPr="001E7130">
        <w:rPr>
          <w:rFonts w:ascii="Times New Roman" w:eastAsia="Times New Roman" w:hAnsi="Times New Roman" w:cs="Times New Roman"/>
          <w:sz w:val="24"/>
          <w:szCs w:val="24"/>
          <w:lang w:eastAsia="hr-HR"/>
        </w:rPr>
        <w:t xml:space="preserve"> iz članka </w:t>
      </w:r>
      <w:r w:rsidR="008F3171" w:rsidRPr="001E7130">
        <w:rPr>
          <w:rFonts w:ascii="Times New Roman" w:eastAsia="Times New Roman" w:hAnsi="Times New Roman" w:cs="Times New Roman"/>
          <w:sz w:val="24"/>
          <w:szCs w:val="24"/>
          <w:lang w:eastAsia="hr-HR"/>
        </w:rPr>
        <w:t>50</w:t>
      </w:r>
      <w:r w:rsidR="0015709B" w:rsidRPr="001E7130">
        <w:rPr>
          <w:rFonts w:ascii="Times New Roman" w:eastAsia="Times New Roman" w:hAnsi="Times New Roman" w:cs="Times New Roman"/>
          <w:sz w:val="24"/>
          <w:szCs w:val="24"/>
          <w:lang w:eastAsia="hr-HR"/>
        </w:rPr>
        <w:t>. ovog</w:t>
      </w:r>
      <w:r w:rsidR="0096237E" w:rsidRPr="001E7130">
        <w:rPr>
          <w:rFonts w:ascii="Times New Roman" w:eastAsia="Times New Roman" w:hAnsi="Times New Roman" w:cs="Times New Roman"/>
          <w:sz w:val="24"/>
          <w:szCs w:val="24"/>
          <w:lang w:eastAsia="hr-HR"/>
        </w:rPr>
        <w:t>a</w:t>
      </w:r>
      <w:r w:rsidR="0015709B" w:rsidRPr="001E7130">
        <w:rPr>
          <w:rFonts w:ascii="Times New Roman" w:eastAsia="Times New Roman" w:hAnsi="Times New Roman" w:cs="Times New Roman"/>
          <w:sz w:val="24"/>
          <w:szCs w:val="24"/>
          <w:lang w:eastAsia="hr-HR"/>
        </w:rPr>
        <w:t xml:space="preserve"> Zakona</w:t>
      </w:r>
      <w:r w:rsidRPr="001E7130">
        <w:rPr>
          <w:rFonts w:ascii="Times New Roman" w:eastAsia="Times New Roman" w:hAnsi="Times New Roman" w:cs="Times New Roman"/>
          <w:sz w:val="24"/>
          <w:szCs w:val="24"/>
          <w:lang w:eastAsia="hr-HR"/>
        </w:rPr>
        <w:t xml:space="preserve"> i dostaviti verificirano izvješće</w:t>
      </w:r>
      <w:r w:rsidR="00592B32" w:rsidRPr="001E7130">
        <w:rPr>
          <w:rFonts w:ascii="Times New Roman" w:eastAsia="Times New Roman" w:hAnsi="Times New Roman" w:cs="Times New Roman"/>
          <w:sz w:val="24"/>
          <w:szCs w:val="24"/>
          <w:lang w:eastAsia="hr-HR"/>
        </w:rPr>
        <w:t xml:space="preserve"> središnjem</w:t>
      </w:r>
      <w:r w:rsidR="00E170FF" w:rsidRPr="001E7130">
        <w:rPr>
          <w:rFonts w:ascii="Times New Roman" w:eastAsia="Times New Roman" w:hAnsi="Times New Roman" w:cs="Times New Roman"/>
          <w:sz w:val="24"/>
          <w:szCs w:val="24"/>
          <w:lang w:eastAsia="hr-HR"/>
        </w:rPr>
        <w:t xml:space="preserve"> tijelu državne uprave nadležnom za zaštitu okoliša</w:t>
      </w:r>
      <w:r w:rsidRPr="001E7130">
        <w:rPr>
          <w:rFonts w:ascii="Times New Roman" w:eastAsia="Times New Roman" w:hAnsi="Times New Roman" w:cs="Times New Roman"/>
          <w:sz w:val="24"/>
          <w:szCs w:val="24"/>
          <w:lang w:eastAsia="hr-HR"/>
        </w:rPr>
        <w:t xml:space="preserve"> do 31. </w:t>
      </w:r>
      <w:r w:rsidR="00193D34" w:rsidRPr="001E7130">
        <w:rPr>
          <w:rFonts w:ascii="Times New Roman" w:eastAsia="Times New Roman" w:hAnsi="Times New Roman" w:cs="Times New Roman"/>
          <w:sz w:val="24"/>
          <w:szCs w:val="24"/>
          <w:lang w:eastAsia="hr-HR"/>
        </w:rPr>
        <w:t>svibnja tekuće godine za proteklu kalendarsku godinu</w:t>
      </w:r>
      <w:r w:rsidRPr="001E7130">
        <w:rPr>
          <w:rFonts w:ascii="Times New Roman" w:eastAsia="Times New Roman" w:hAnsi="Times New Roman" w:cs="Times New Roman"/>
          <w:sz w:val="24"/>
          <w:szCs w:val="24"/>
          <w:lang w:eastAsia="hr-HR"/>
        </w:rPr>
        <w:t xml:space="preserve"> </w:t>
      </w:r>
      <w:r w:rsidR="00935B62"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odredbama Uredbe Komisije (EU) br. 601/2012, </w:t>
      </w:r>
      <w:r w:rsidR="00193D34" w:rsidRPr="001E7130">
        <w:rPr>
          <w:rFonts w:ascii="Times New Roman" w:eastAsia="Times New Roman" w:hAnsi="Times New Roman" w:cs="Times New Roman"/>
          <w:sz w:val="24"/>
          <w:szCs w:val="24"/>
          <w:lang w:eastAsia="hr-HR"/>
        </w:rPr>
        <w:t>Uredbe Komisije (EU) 2018/2066</w:t>
      </w:r>
      <w:r w:rsidR="00935B6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važećim uputama Europske komisije </w:t>
      </w:r>
      <w:r w:rsidR="000F5DF0" w:rsidRPr="001E7130">
        <w:rPr>
          <w:rFonts w:ascii="Times New Roman" w:eastAsia="Times New Roman" w:hAnsi="Times New Roman" w:cs="Times New Roman"/>
          <w:sz w:val="24"/>
          <w:szCs w:val="24"/>
          <w:lang w:eastAsia="hr-HR"/>
        </w:rPr>
        <w:t>donesenih na temelju Uredbe Komisije (EU) 601/2012 i Uredbe Komisije (EU) 2018/2066</w:t>
      </w:r>
      <w:r w:rsidR="009C7524"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 pravilnik</w:t>
      </w:r>
      <w:r w:rsidR="00AE1839" w:rsidRPr="001E7130">
        <w:rPr>
          <w:rFonts w:ascii="Times New Roman" w:eastAsia="Times New Roman" w:hAnsi="Times New Roman" w:cs="Times New Roman"/>
          <w:sz w:val="24"/>
          <w:szCs w:val="24"/>
          <w:lang w:eastAsia="hr-HR"/>
        </w:rPr>
        <w:t>om</w:t>
      </w:r>
      <w:r w:rsidRPr="001E7130">
        <w:rPr>
          <w:rFonts w:ascii="Times New Roman" w:eastAsia="Times New Roman" w:hAnsi="Times New Roman" w:cs="Times New Roman"/>
          <w:sz w:val="24"/>
          <w:szCs w:val="24"/>
          <w:lang w:eastAsia="hr-HR"/>
        </w:rPr>
        <w:t xml:space="preserve"> iz članka </w:t>
      </w:r>
      <w:r w:rsidR="00F07889" w:rsidRPr="001E7130">
        <w:rPr>
          <w:rFonts w:ascii="Times New Roman" w:eastAsia="Times New Roman" w:hAnsi="Times New Roman" w:cs="Times New Roman"/>
          <w:sz w:val="24"/>
          <w:szCs w:val="24"/>
          <w:lang w:eastAsia="hr-HR"/>
        </w:rPr>
        <w:t>60.</w:t>
      </w:r>
      <w:r w:rsidRPr="001E7130">
        <w:rPr>
          <w:rFonts w:ascii="Times New Roman" w:eastAsia="Times New Roman" w:hAnsi="Times New Roman" w:cs="Times New Roman"/>
          <w:sz w:val="24"/>
          <w:szCs w:val="24"/>
          <w:lang w:eastAsia="hr-HR"/>
        </w:rPr>
        <w:t xml:space="preserve"> ovoga Zakona.</w:t>
      </w:r>
      <w:r w:rsidR="00193D34" w:rsidRPr="001E7130">
        <w:rPr>
          <w:rFonts w:ascii="Times New Roman" w:eastAsia="Times New Roman" w:hAnsi="Times New Roman" w:cs="Times New Roman"/>
          <w:sz w:val="24"/>
          <w:szCs w:val="24"/>
          <w:lang w:eastAsia="hr-HR"/>
        </w:rPr>
        <w:t xml:space="preserve"> </w:t>
      </w:r>
    </w:p>
    <w:p w:rsidR="00522997" w:rsidRPr="001E7130" w:rsidRDefault="00522997" w:rsidP="00AD0D0A">
      <w:pPr>
        <w:spacing w:after="0" w:line="240" w:lineRule="auto"/>
        <w:ind w:firstLine="851"/>
        <w:jc w:val="both"/>
        <w:rPr>
          <w:rFonts w:ascii="Times New Roman" w:eastAsia="Times New Roman" w:hAnsi="Times New Roman" w:cs="Times New Roman"/>
          <w:sz w:val="24"/>
          <w:szCs w:val="24"/>
          <w:lang w:eastAsia="hr-HR"/>
        </w:rPr>
      </w:pPr>
    </w:p>
    <w:p w:rsidR="00193D34" w:rsidRPr="001E7130" w:rsidRDefault="00193D34"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Prva godina praćenja emisija stakleničkih plinova iz članka </w:t>
      </w:r>
      <w:r w:rsidR="00AE1839" w:rsidRPr="001E7130">
        <w:rPr>
          <w:rFonts w:ascii="Times New Roman" w:eastAsia="Times New Roman" w:hAnsi="Times New Roman" w:cs="Times New Roman"/>
          <w:sz w:val="24"/>
          <w:szCs w:val="24"/>
          <w:lang w:eastAsia="hr-HR"/>
        </w:rPr>
        <w:t>49</w:t>
      </w:r>
      <w:r w:rsidR="0015709B" w:rsidRPr="001E7130">
        <w:rPr>
          <w:rFonts w:ascii="Times New Roman" w:eastAsia="Times New Roman" w:hAnsi="Times New Roman" w:cs="Times New Roman"/>
          <w:sz w:val="24"/>
          <w:szCs w:val="24"/>
          <w:lang w:eastAsia="hr-HR"/>
        </w:rPr>
        <w:t>. ovog</w:t>
      </w:r>
      <w:r w:rsidR="00A86E35" w:rsidRPr="001E7130">
        <w:rPr>
          <w:rFonts w:ascii="Times New Roman" w:eastAsia="Times New Roman" w:hAnsi="Times New Roman" w:cs="Times New Roman"/>
          <w:sz w:val="24"/>
          <w:szCs w:val="24"/>
          <w:lang w:eastAsia="hr-HR"/>
        </w:rPr>
        <w:t>a</w:t>
      </w:r>
      <w:r w:rsidR="0015709B" w:rsidRPr="001E7130">
        <w:rPr>
          <w:rFonts w:ascii="Times New Roman" w:eastAsia="Times New Roman" w:hAnsi="Times New Roman" w:cs="Times New Roman"/>
          <w:sz w:val="24"/>
          <w:szCs w:val="24"/>
          <w:lang w:eastAsia="hr-HR"/>
        </w:rPr>
        <w:t xml:space="preserve"> Zakona </w:t>
      </w:r>
      <w:r w:rsidRPr="001E7130">
        <w:rPr>
          <w:rFonts w:ascii="Times New Roman" w:eastAsia="Times New Roman" w:hAnsi="Times New Roman" w:cs="Times New Roman"/>
          <w:sz w:val="24"/>
          <w:szCs w:val="24"/>
          <w:lang w:eastAsia="hr-HR"/>
        </w:rPr>
        <w:t xml:space="preserve">je 2019. godina. </w:t>
      </w:r>
    </w:p>
    <w:p w:rsidR="00406DCE" w:rsidRPr="001E7130" w:rsidRDefault="00406DCE" w:rsidP="00AD0D0A">
      <w:pPr>
        <w:spacing w:after="0" w:line="240" w:lineRule="auto"/>
        <w:ind w:firstLine="851"/>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w:t>
      </w:r>
      <w:r w:rsidR="00193D34" w:rsidRPr="001E7130">
        <w:rPr>
          <w:rFonts w:ascii="Times New Roman" w:eastAsia="Times New Roman" w:hAnsi="Times New Roman" w:cs="Times New Roman"/>
          <w:sz w:val="24"/>
          <w:szCs w:val="24"/>
          <w:lang w:eastAsia="hr-HR"/>
        </w:rPr>
        <w:t>5</w:t>
      </w:r>
      <w:r w:rsidR="0024119D"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2B017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pro</w:t>
      </w:r>
      <w:r w:rsidR="001A4F3B" w:rsidRPr="001E7130">
        <w:rPr>
          <w:rFonts w:ascii="Times New Roman" w:eastAsia="Times New Roman" w:hAnsi="Times New Roman" w:cs="Times New Roman"/>
          <w:sz w:val="24"/>
          <w:szCs w:val="24"/>
          <w:lang w:eastAsia="hr-HR"/>
        </w:rPr>
        <w:t>vjerava izvješća iz stavaka 1.,</w:t>
      </w:r>
      <w:r w:rsidRPr="001E7130">
        <w:rPr>
          <w:rFonts w:ascii="Times New Roman" w:eastAsia="Times New Roman" w:hAnsi="Times New Roman" w:cs="Times New Roman"/>
          <w:sz w:val="24"/>
          <w:szCs w:val="24"/>
          <w:lang w:eastAsia="hr-HR"/>
        </w:rPr>
        <w:t xml:space="preserve"> 2.</w:t>
      </w:r>
      <w:r w:rsidR="00193D34" w:rsidRPr="001E7130">
        <w:rPr>
          <w:rFonts w:ascii="Times New Roman" w:eastAsia="Times New Roman" w:hAnsi="Times New Roman" w:cs="Times New Roman"/>
          <w:sz w:val="24"/>
          <w:szCs w:val="24"/>
          <w:lang w:eastAsia="hr-HR"/>
        </w:rPr>
        <w:t xml:space="preserve"> i 3.</w:t>
      </w:r>
      <w:r w:rsidRPr="001E7130">
        <w:rPr>
          <w:rFonts w:ascii="Times New Roman" w:eastAsia="Times New Roman" w:hAnsi="Times New Roman" w:cs="Times New Roman"/>
          <w:sz w:val="24"/>
          <w:szCs w:val="24"/>
          <w:lang w:eastAsia="hr-HR"/>
        </w:rPr>
        <w:t xml:space="preserve"> ovoga članka u smislu usklađenosti s Uredbom Komisije (EU) br. 601/2012, </w:t>
      </w:r>
      <w:r w:rsidRPr="001E7130">
        <w:rPr>
          <w:rFonts w:ascii="Times New Roman" w:hAnsi="Times New Roman" w:cs="Times New Roman"/>
          <w:sz w:val="24"/>
          <w:szCs w:val="24"/>
        </w:rPr>
        <w:t xml:space="preserve">Uredbom Komisije (EU) 2018/2066, </w:t>
      </w:r>
      <w:r w:rsidRPr="001E7130">
        <w:rPr>
          <w:rFonts w:ascii="Times New Roman" w:eastAsia="Times New Roman" w:hAnsi="Times New Roman" w:cs="Times New Roman"/>
          <w:sz w:val="24"/>
          <w:szCs w:val="24"/>
          <w:lang w:eastAsia="hr-HR"/>
        </w:rPr>
        <w:t xml:space="preserve">važećim uputama Europske komisije </w:t>
      </w:r>
      <w:r w:rsidR="000F5DF0" w:rsidRPr="001E7130">
        <w:rPr>
          <w:rFonts w:ascii="Times New Roman" w:hAnsi="Times New Roman" w:cs="Times New Roman"/>
          <w:sz w:val="24"/>
        </w:rPr>
        <w:t xml:space="preserve">donesenih na </w:t>
      </w:r>
      <w:r w:rsidR="000F5DF0" w:rsidRPr="001E7130">
        <w:rPr>
          <w:rFonts w:ascii="Times New Roman" w:hAnsi="Times New Roman" w:cs="Times New Roman"/>
          <w:sz w:val="24"/>
        </w:rPr>
        <w:lastRenderedPageBreak/>
        <w:t>temelju Uredbe Komisije (EU) 601/2012 i Uredbe Komisije (EU) 2018/2066</w:t>
      </w:r>
      <w:r w:rsidR="009C7524"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i pravilnikom iz članka </w:t>
      </w:r>
      <w:r w:rsidR="00F07889" w:rsidRPr="001E7130">
        <w:rPr>
          <w:rFonts w:ascii="Times New Roman" w:eastAsia="Times New Roman" w:hAnsi="Times New Roman" w:cs="Times New Roman"/>
          <w:sz w:val="24"/>
          <w:szCs w:val="24"/>
          <w:lang w:eastAsia="hr-HR"/>
        </w:rPr>
        <w:t>60.</w:t>
      </w:r>
      <w:r w:rsidRPr="001E7130">
        <w:rPr>
          <w:rFonts w:ascii="Times New Roman" w:eastAsia="Times New Roman" w:hAnsi="Times New Roman" w:cs="Times New Roman"/>
          <w:sz w:val="24"/>
          <w:szCs w:val="24"/>
          <w:lang w:eastAsia="hr-HR"/>
        </w:rPr>
        <w:t xml:space="preserve">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w:t>
      </w:r>
      <w:r w:rsidR="00193D34"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xml:space="preserve">) Za poslove </w:t>
      </w:r>
      <w:r w:rsidR="00FD1633" w:rsidRPr="001E7130">
        <w:rPr>
          <w:rFonts w:ascii="Times New Roman" w:eastAsia="Times New Roman" w:hAnsi="Times New Roman" w:cs="Times New Roman"/>
          <w:sz w:val="24"/>
          <w:szCs w:val="24"/>
          <w:lang w:eastAsia="hr-HR"/>
        </w:rPr>
        <w:t>odobravanja planova</w:t>
      </w:r>
      <w:r w:rsidRPr="001E7130">
        <w:rPr>
          <w:rFonts w:ascii="Times New Roman" w:eastAsia="Times New Roman" w:hAnsi="Times New Roman" w:cs="Times New Roman"/>
          <w:sz w:val="24"/>
          <w:szCs w:val="24"/>
          <w:lang w:eastAsia="hr-HR"/>
        </w:rPr>
        <w:t xml:space="preserve"> praćenja emisija stakleničkih pli</w:t>
      </w:r>
      <w:r w:rsidR="001A4F3B" w:rsidRPr="001E7130">
        <w:rPr>
          <w:rFonts w:ascii="Times New Roman" w:eastAsia="Times New Roman" w:hAnsi="Times New Roman" w:cs="Times New Roman"/>
          <w:sz w:val="24"/>
          <w:szCs w:val="24"/>
          <w:lang w:eastAsia="hr-HR"/>
        </w:rPr>
        <w:t xml:space="preserve">nova iz postrojenja iz članka </w:t>
      </w:r>
      <w:r w:rsidR="00AE1839" w:rsidRPr="001E7130">
        <w:rPr>
          <w:rFonts w:ascii="Times New Roman" w:eastAsia="Times New Roman" w:hAnsi="Times New Roman" w:cs="Times New Roman"/>
          <w:sz w:val="24"/>
          <w:szCs w:val="24"/>
          <w:lang w:eastAsia="hr-HR"/>
        </w:rPr>
        <w:t>31</w:t>
      </w:r>
      <w:r w:rsidRPr="001E7130">
        <w:rPr>
          <w:rFonts w:ascii="Times New Roman" w:eastAsia="Times New Roman" w:hAnsi="Times New Roman" w:cs="Times New Roman"/>
          <w:sz w:val="24"/>
          <w:szCs w:val="24"/>
          <w:lang w:eastAsia="hr-HR"/>
        </w:rPr>
        <w:t>. ovoga Zakona, izvješća o emisijama stakleničkih plinova iz postrojenja i izvješća o verifikaciji iz stav</w:t>
      </w:r>
      <w:r w:rsidR="00456B32"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ka 1. </w:t>
      </w:r>
      <w:r w:rsidR="00456B32" w:rsidRPr="001E7130">
        <w:rPr>
          <w:rFonts w:ascii="Times New Roman" w:eastAsia="Times New Roman" w:hAnsi="Times New Roman" w:cs="Times New Roman"/>
          <w:sz w:val="24"/>
          <w:szCs w:val="24"/>
          <w:lang w:eastAsia="hr-HR"/>
        </w:rPr>
        <w:t xml:space="preserve">i 2. </w:t>
      </w:r>
      <w:r w:rsidRPr="001E7130">
        <w:rPr>
          <w:rFonts w:ascii="Times New Roman" w:eastAsia="Times New Roman" w:hAnsi="Times New Roman" w:cs="Times New Roman"/>
          <w:sz w:val="24"/>
          <w:szCs w:val="24"/>
          <w:lang w:eastAsia="hr-HR"/>
        </w:rPr>
        <w:t xml:space="preserve">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može koristiti elektroničku programsku opremu (</w:t>
      </w:r>
      <w:r w:rsidR="00AE1839" w:rsidRPr="001E7130">
        <w:rPr>
          <w:rFonts w:ascii="Times New Roman" w:eastAsia="Times New Roman" w:hAnsi="Times New Roman" w:cs="Times New Roman"/>
          <w:iCs/>
          <w:sz w:val="24"/>
          <w:szCs w:val="24"/>
          <w:lang w:eastAsia="hr-HR"/>
        </w:rPr>
        <w:t>mrežna</w:t>
      </w:r>
      <w:r w:rsidR="00AE1839" w:rsidRPr="001E7130">
        <w:rPr>
          <w:rFonts w:ascii="Times New Roman" w:eastAsia="Times New Roman" w:hAnsi="Times New Roman" w:cs="Times New Roman"/>
          <w:i/>
          <w:iCs/>
          <w:sz w:val="24"/>
          <w:szCs w:val="24"/>
          <w:lang w:eastAsia="hr-HR"/>
        </w:rPr>
        <w:t xml:space="preserve"> </w:t>
      </w:r>
      <w:r w:rsidRPr="001E7130">
        <w:rPr>
          <w:rFonts w:ascii="Times New Roman" w:eastAsia="Times New Roman" w:hAnsi="Times New Roman" w:cs="Times New Roman"/>
          <w:sz w:val="24"/>
          <w:szCs w:val="24"/>
          <w:lang w:eastAsia="hr-HR"/>
        </w:rPr>
        <w:t>aplikacija) koja omogućava mrežni unos, obradu i prikaz podataka.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193D34"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Elektroničku programsku opremu iz stavka </w:t>
      </w:r>
      <w:r w:rsidR="001A4F3B" w:rsidRPr="001E7130">
        <w:rPr>
          <w:rFonts w:ascii="Times New Roman" w:eastAsia="Times New Roman" w:hAnsi="Times New Roman" w:cs="Times New Roman"/>
          <w:sz w:val="24"/>
          <w:szCs w:val="24"/>
          <w:lang w:eastAsia="hr-HR"/>
        </w:rPr>
        <w:t>6</w:t>
      </w:r>
      <w:r w:rsidR="00A71FCB" w:rsidRPr="001E7130">
        <w:rPr>
          <w:rFonts w:ascii="Times New Roman" w:eastAsia="Times New Roman" w:hAnsi="Times New Roman" w:cs="Times New Roman"/>
          <w:sz w:val="24"/>
          <w:szCs w:val="24"/>
          <w:lang w:eastAsia="hr-HR"/>
        </w:rPr>
        <w:t>. ovoga članka osigurava</w:t>
      </w:r>
      <w:r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p>
    <w:p w:rsidR="00885B1F" w:rsidRPr="001E7130" w:rsidRDefault="00885B1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w:t>
      </w:r>
      <w:r w:rsidR="00193D34"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dodjeljuje korisničko ime i zaporku za pristup </w:t>
      </w:r>
      <w:r w:rsidR="00216782" w:rsidRPr="001E7130">
        <w:rPr>
          <w:rFonts w:ascii="Times New Roman" w:eastAsia="Times New Roman" w:hAnsi="Times New Roman" w:cs="Times New Roman"/>
          <w:sz w:val="24"/>
          <w:szCs w:val="24"/>
          <w:lang w:eastAsia="hr-HR"/>
        </w:rPr>
        <w:t xml:space="preserve">mrežnoj </w:t>
      </w:r>
      <w:r w:rsidRPr="001E7130">
        <w:rPr>
          <w:rFonts w:ascii="Times New Roman" w:eastAsia="Times New Roman" w:hAnsi="Times New Roman" w:cs="Times New Roman"/>
          <w:sz w:val="24"/>
          <w:szCs w:val="24"/>
          <w:lang w:eastAsia="hr-HR"/>
        </w:rPr>
        <w:t>aplikaciji.</w:t>
      </w:r>
    </w:p>
    <w:p w:rsidR="002B6B4A" w:rsidRPr="001E7130" w:rsidRDefault="002B6B4A" w:rsidP="00AD0D0A">
      <w:pPr>
        <w:spacing w:after="0" w:line="240" w:lineRule="auto"/>
      </w:pPr>
    </w:p>
    <w:p w:rsidR="00192A9F" w:rsidRPr="001E7130" w:rsidRDefault="00192A9F" w:rsidP="004460E1">
      <w:pPr>
        <w:pStyle w:val="Naslov2"/>
        <w:jc w:val="center"/>
        <w:rPr>
          <w:sz w:val="24"/>
          <w:szCs w:val="24"/>
        </w:rPr>
      </w:pPr>
      <w:r w:rsidRPr="001E7130">
        <w:rPr>
          <w:sz w:val="24"/>
          <w:szCs w:val="24"/>
        </w:rPr>
        <w:t xml:space="preserve">Članak </w:t>
      </w:r>
      <w:r w:rsidR="00885B1F" w:rsidRPr="001E7130">
        <w:rPr>
          <w:sz w:val="24"/>
          <w:szCs w:val="24"/>
        </w:rPr>
        <w:t>5</w:t>
      </w:r>
      <w:r w:rsidR="00472B1F" w:rsidRPr="001E7130">
        <w:rPr>
          <w:sz w:val="24"/>
          <w:szCs w:val="24"/>
        </w:rPr>
        <w:t>2</w:t>
      </w:r>
      <w:r w:rsidRPr="001E7130">
        <w:rPr>
          <w:sz w:val="24"/>
          <w:szCs w:val="24"/>
        </w:rPr>
        <w:t>.</w:t>
      </w:r>
    </w:p>
    <w:p w:rsidR="00192A9F" w:rsidRPr="001E7130" w:rsidRDefault="00192A9F" w:rsidP="00AD0D0A">
      <w:pPr>
        <w:spacing w:after="0" w:line="240" w:lineRule="auto"/>
      </w:pPr>
    </w:p>
    <w:p w:rsidR="00192A9F" w:rsidRPr="001E7130" w:rsidRDefault="00192A9F" w:rsidP="00AD0D0A">
      <w:pPr>
        <w:pStyle w:val="Default"/>
        <w:ind w:firstLine="708"/>
        <w:jc w:val="both"/>
        <w:rPr>
          <w:color w:val="auto"/>
        </w:rPr>
      </w:pPr>
      <w:r w:rsidRPr="001E7130">
        <w:rPr>
          <w:rFonts w:eastAsia="Times New Roman"/>
          <w:color w:val="auto"/>
          <w:lang w:eastAsia="hr-HR"/>
        </w:rPr>
        <w:t xml:space="preserve">(1) Operater postrojenja i operator zrakoplova dužni su verificirati podatke iz izvješća iz članka </w:t>
      </w:r>
      <w:r w:rsidR="008F3171" w:rsidRPr="001E7130">
        <w:rPr>
          <w:rFonts w:eastAsia="Times New Roman"/>
          <w:color w:val="auto"/>
          <w:lang w:eastAsia="hr-HR"/>
        </w:rPr>
        <w:t>5</w:t>
      </w:r>
      <w:r w:rsidR="00757742" w:rsidRPr="001E7130">
        <w:rPr>
          <w:rFonts w:eastAsia="Times New Roman"/>
          <w:color w:val="auto"/>
          <w:lang w:eastAsia="hr-HR"/>
        </w:rPr>
        <w:t>1</w:t>
      </w:r>
      <w:r w:rsidR="001A4F3B" w:rsidRPr="001E7130">
        <w:rPr>
          <w:rFonts w:eastAsia="Times New Roman"/>
          <w:color w:val="auto"/>
          <w:lang w:eastAsia="hr-HR"/>
        </w:rPr>
        <w:t>. stavaka 1.,</w:t>
      </w:r>
      <w:r w:rsidRPr="001E7130">
        <w:rPr>
          <w:rFonts w:eastAsia="Times New Roman"/>
          <w:color w:val="auto"/>
          <w:lang w:eastAsia="hr-HR"/>
        </w:rPr>
        <w:t xml:space="preserve"> 2. </w:t>
      </w:r>
      <w:r w:rsidR="001A4F3B" w:rsidRPr="001E7130">
        <w:rPr>
          <w:rFonts w:eastAsia="Times New Roman"/>
          <w:color w:val="auto"/>
          <w:lang w:eastAsia="hr-HR"/>
        </w:rPr>
        <w:t xml:space="preserve">i 3. </w:t>
      </w:r>
      <w:r w:rsidRPr="001E7130">
        <w:rPr>
          <w:rFonts w:eastAsia="Times New Roman"/>
          <w:color w:val="auto"/>
          <w:lang w:eastAsia="hr-HR"/>
        </w:rPr>
        <w:t xml:space="preserve">ovoga Zakona u skladu s odredbama Uredbe Komisije (EU) br. </w:t>
      </w:r>
      <w:r w:rsidRPr="001E7130">
        <w:rPr>
          <w:color w:val="auto"/>
        </w:rPr>
        <w:t>2018/2067</w:t>
      </w:r>
      <w:r w:rsidRPr="001E7130">
        <w:rPr>
          <w:rFonts w:eastAsia="Times New Roman"/>
          <w:color w:val="auto"/>
          <w:lang w:eastAsia="hr-HR"/>
        </w:rPr>
        <w:t xml:space="preserve"> važećih uputa Europske komisije </w:t>
      </w:r>
      <w:r w:rsidR="00137954" w:rsidRPr="001E7130">
        <w:rPr>
          <w:rFonts w:eastAsia="Times New Roman"/>
          <w:color w:val="auto"/>
          <w:lang w:eastAsia="hr-HR"/>
        </w:rPr>
        <w:t xml:space="preserve">o </w:t>
      </w:r>
      <w:r w:rsidR="009C7524" w:rsidRPr="001E7130">
        <w:rPr>
          <w:rFonts w:eastAsia="Times New Roman"/>
          <w:color w:val="auto"/>
          <w:lang w:eastAsia="hr-HR"/>
        </w:rPr>
        <w:t>verifikaciji emisija</w:t>
      </w:r>
      <w:r w:rsidR="00137954" w:rsidRPr="001E7130">
        <w:rPr>
          <w:rFonts w:eastAsia="Times New Roman"/>
          <w:color w:val="auto"/>
          <w:lang w:eastAsia="hr-HR"/>
        </w:rPr>
        <w:t xml:space="preserve"> stakleničkih plinova u sustavu trgovanja emisijama stakleničkih plinova </w:t>
      </w:r>
      <w:r w:rsidRPr="001E7130">
        <w:rPr>
          <w:rFonts w:eastAsia="Times New Roman"/>
          <w:color w:val="auto"/>
          <w:lang w:eastAsia="hr-HR"/>
        </w:rPr>
        <w:t xml:space="preserve">i pravilnika iz članka </w:t>
      </w:r>
      <w:r w:rsidR="00F07889" w:rsidRPr="001E7130">
        <w:rPr>
          <w:rFonts w:eastAsia="Times New Roman"/>
          <w:color w:val="auto"/>
          <w:lang w:eastAsia="hr-HR"/>
        </w:rPr>
        <w:t>60.</w:t>
      </w:r>
      <w:r w:rsidRPr="001E7130">
        <w:rPr>
          <w:rFonts w:eastAsia="Times New Roman"/>
          <w:color w:val="auto"/>
          <w:lang w:eastAsia="hr-HR"/>
        </w:rPr>
        <w:t xml:space="preserve"> ovoga Zakona. Verifikaciju obavlja pravna osoba koja je akreditirana za obavljanje stručnih poslova verifikacije izvješća prema </w:t>
      </w:r>
      <w:r w:rsidRPr="001E7130">
        <w:rPr>
          <w:color w:val="auto"/>
        </w:rPr>
        <w:t xml:space="preserve">Uredbi Komisije (EU) br. 2018/2067 </w:t>
      </w:r>
      <w:r w:rsidRPr="001E7130">
        <w:rPr>
          <w:rFonts w:eastAsia="Times New Roman"/>
          <w:color w:val="auto"/>
          <w:lang w:eastAsia="hr-HR"/>
        </w:rPr>
        <w:t>i normi HRN EN/ISO 14065: 2013 (u daljnjem tekstu: verifikator).</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Ako se tijekom verifikacije izvješća iz članka </w:t>
      </w:r>
      <w:r w:rsidR="00757742" w:rsidRPr="001E7130">
        <w:rPr>
          <w:rFonts w:ascii="Times New Roman" w:eastAsia="Times New Roman" w:hAnsi="Times New Roman" w:cs="Times New Roman"/>
          <w:sz w:val="24"/>
          <w:szCs w:val="24"/>
          <w:lang w:eastAsia="hr-HR"/>
        </w:rPr>
        <w:t>51</w:t>
      </w:r>
      <w:r w:rsidR="001A4F3B" w:rsidRPr="001E7130">
        <w:rPr>
          <w:rFonts w:ascii="Times New Roman" w:eastAsia="Times New Roman" w:hAnsi="Times New Roman" w:cs="Times New Roman"/>
          <w:sz w:val="24"/>
          <w:szCs w:val="24"/>
          <w:lang w:eastAsia="hr-HR"/>
        </w:rPr>
        <w:t>. stavaka 1.,</w:t>
      </w:r>
      <w:r w:rsidRPr="001E7130">
        <w:rPr>
          <w:rFonts w:ascii="Times New Roman" w:eastAsia="Times New Roman" w:hAnsi="Times New Roman" w:cs="Times New Roman"/>
          <w:sz w:val="24"/>
          <w:szCs w:val="24"/>
          <w:lang w:eastAsia="hr-HR"/>
        </w:rPr>
        <w:t xml:space="preserve"> 2. </w:t>
      </w:r>
      <w:r w:rsidR="001A4F3B" w:rsidRPr="001E7130">
        <w:rPr>
          <w:rFonts w:ascii="Times New Roman" w:eastAsia="Times New Roman" w:hAnsi="Times New Roman" w:cs="Times New Roman"/>
          <w:sz w:val="24"/>
          <w:szCs w:val="24"/>
          <w:lang w:eastAsia="hr-HR"/>
        </w:rPr>
        <w:t xml:space="preserve">i 3. </w:t>
      </w:r>
      <w:r w:rsidRPr="001E7130">
        <w:rPr>
          <w:rFonts w:ascii="Times New Roman" w:eastAsia="Times New Roman" w:hAnsi="Times New Roman" w:cs="Times New Roman"/>
          <w:sz w:val="24"/>
          <w:szCs w:val="24"/>
          <w:lang w:eastAsia="hr-HR"/>
        </w:rPr>
        <w:t xml:space="preserve">ovoga Zakona ustanove na postrojenju ili obavljanju zrakoplovne djelatnosti bitna odstupanja od plana praćenja iz članka </w:t>
      </w:r>
      <w:r w:rsidR="0024119D" w:rsidRPr="001E7130">
        <w:rPr>
          <w:rFonts w:ascii="Times New Roman" w:eastAsia="Times New Roman" w:hAnsi="Times New Roman" w:cs="Times New Roman"/>
          <w:sz w:val="24"/>
          <w:szCs w:val="24"/>
          <w:lang w:eastAsia="hr-HR"/>
        </w:rPr>
        <w:t>3</w:t>
      </w:r>
      <w:r w:rsidR="00757742" w:rsidRPr="001E7130">
        <w:rPr>
          <w:rFonts w:ascii="Times New Roman" w:eastAsia="Times New Roman" w:hAnsi="Times New Roman" w:cs="Times New Roman"/>
          <w:sz w:val="24"/>
          <w:szCs w:val="24"/>
          <w:lang w:eastAsia="hr-HR"/>
        </w:rPr>
        <w:t>0</w:t>
      </w:r>
      <w:r w:rsidRPr="001E7130">
        <w:rPr>
          <w:rFonts w:ascii="Times New Roman" w:eastAsia="Times New Roman" w:hAnsi="Times New Roman" w:cs="Times New Roman"/>
          <w:sz w:val="24"/>
          <w:szCs w:val="24"/>
          <w:lang w:eastAsia="hr-HR"/>
        </w:rPr>
        <w:t xml:space="preserve">. stavka 2., odnosno članka </w:t>
      </w:r>
      <w:r w:rsidR="008F3171" w:rsidRPr="001E7130">
        <w:rPr>
          <w:rFonts w:ascii="Times New Roman" w:eastAsia="Times New Roman" w:hAnsi="Times New Roman" w:cs="Times New Roman"/>
          <w:sz w:val="24"/>
          <w:szCs w:val="24"/>
          <w:lang w:eastAsia="hr-HR"/>
        </w:rPr>
        <w:t>4</w:t>
      </w:r>
      <w:r w:rsidR="00757742"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xml:space="preserve">. </w:t>
      </w:r>
      <w:r w:rsidR="008F3171" w:rsidRPr="001E7130">
        <w:rPr>
          <w:rFonts w:ascii="Times New Roman" w:eastAsia="Times New Roman" w:hAnsi="Times New Roman" w:cs="Times New Roman"/>
          <w:sz w:val="24"/>
          <w:szCs w:val="24"/>
          <w:lang w:eastAsia="hr-HR"/>
        </w:rPr>
        <w:t xml:space="preserve">stavka 1. </w:t>
      </w:r>
      <w:r w:rsidRPr="001E7130">
        <w:rPr>
          <w:rFonts w:ascii="Times New Roman" w:eastAsia="Times New Roman" w:hAnsi="Times New Roman" w:cs="Times New Roman"/>
          <w:sz w:val="24"/>
          <w:szCs w:val="24"/>
          <w:lang w:eastAsia="hr-HR"/>
        </w:rPr>
        <w:t xml:space="preserve">ovoga Zakona verifikator obustavlja verifikaciju te može predložiti operateru postrojenja ili operatoru zrakoplova izmjenu plana praćenja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24119D" w:rsidRPr="001E7130">
        <w:rPr>
          <w:rFonts w:ascii="Times New Roman" w:eastAsia="Times New Roman" w:hAnsi="Times New Roman" w:cs="Times New Roman"/>
          <w:sz w:val="24"/>
          <w:szCs w:val="24"/>
          <w:lang w:eastAsia="hr-HR"/>
        </w:rPr>
        <w:t xml:space="preserve"> 3</w:t>
      </w:r>
      <w:r w:rsidR="00757742" w:rsidRPr="001E7130">
        <w:rPr>
          <w:rFonts w:ascii="Times New Roman" w:eastAsia="Times New Roman" w:hAnsi="Times New Roman" w:cs="Times New Roman"/>
          <w:sz w:val="24"/>
          <w:szCs w:val="24"/>
          <w:lang w:eastAsia="hr-HR"/>
        </w:rPr>
        <w:t>2</w:t>
      </w:r>
      <w:r w:rsidR="00E75862" w:rsidRPr="001E7130">
        <w:rPr>
          <w:rFonts w:ascii="Times New Roman" w:eastAsia="Times New Roman" w:hAnsi="Times New Roman" w:cs="Times New Roman"/>
          <w:sz w:val="24"/>
          <w:szCs w:val="24"/>
          <w:lang w:eastAsia="hr-HR"/>
        </w:rPr>
        <w:t>. ovoga Zakona</w:t>
      </w:r>
      <w:r w:rsidR="0024119D" w:rsidRPr="001E7130">
        <w:rPr>
          <w:rFonts w:ascii="Times New Roman" w:eastAsia="Times New Roman" w:hAnsi="Times New Roman" w:cs="Times New Roman"/>
          <w:sz w:val="24"/>
          <w:szCs w:val="24"/>
          <w:lang w:eastAsia="hr-HR"/>
        </w:rPr>
        <w:t>,</w:t>
      </w:r>
      <w:r w:rsidR="000C2785" w:rsidRPr="001E7130">
        <w:rPr>
          <w:rFonts w:ascii="Times New Roman" w:eastAsia="Times New Roman" w:hAnsi="Times New Roman" w:cs="Times New Roman"/>
          <w:sz w:val="24"/>
          <w:szCs w:val="24"/>
          <w:lang w:eastAsia="hr-HR"/>
        </w:rPr>
        <w:t xml:space="preserve"> odnosno člankom</w:t>
      </w:r>
      <w:r w:rsidR="008F3171" w:rsidRPr="001E7130">
        <w:rPr>
          <w:rFonts w:ascii="Times New Roman" w:eastAsia="Times New Roman" w:hAnsi="Times New Roman" w:cs="Times New Roman"/>
          <w:sz w:val="24"/>
          <w:szCs w:val="24"/>
          <w:lang w:eastAsia="hr-HR"/>
        </w:rPr>
        <w:t xml:space="preserve"> 4</w:t>
      </w:r>
      <w:r w:rsidR="00757742"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Operater postrojenja i operator zrakoplova iz stavka 2. ovoga članka dužan je izmijeniti plan praćenja i dostaviti ga</w:t>
      </w:r>
      <w:r w:rsidR="00E170FF" w:rsidRPr="001E7130">
        <w:rPr>
          <w:rFonts w:ascii="Times New Roman" w:eastAsia="Times New Roman" w:hAnsi="Times New Roman" w:cs="Times New Roman"/>
          <w:sz w:val="24"/>
          <w:szCs w:val="24"/>
          <w:lang w:eastAsia="hr-HR"/>
        </w:rPr>
        <w:t xml:space="preserve"> </w:t>
      </w:r>
      <w:r w:rsidR="00592B32" w:rsidRPr="001E7130">
        <w:rPr>
          <w:rFonts w:ascii="Times New Roman" w:eastAsia="Times New Roman" w:hAnsi="Times New Roman" w:cs="Times New Roman"/>
          <w:sz w:val="24"/>
          <w:szCs w:val="24"/>
          <w:lang w:eastAsia="hr-HR"/>
        </w:rPr>
        <w:t xml:space="preserve">središnjem </w:t>
      </w:r>
      <w:r w:rsidR="00E170FF" w:rsidRPr="001E7130">
        <w:rPr>
          <w:rFonts w:ascii="Times New Roman" w:eastAsia="Times New Roman" w:hAnsi="Times New Roman" w:cs="Times New Roman"/>
          <w:sz w:val="24"/>
          <w:szCs w:val="24"/>
          <w:lang w:eastAsia="hr-HR"/>
        </w:rPr>
        <w:t>tijelu državne uprave nadležnom za zaštitu okoliša</w:t>
      </w:r>
      <w:r w:rsidR="00E170FF" w:rsidRPr="001E7130" w:rsidDel="00E170FF">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 odobrenje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8F3171" w:rsidRPr="001E7130">
        <w:rPr>
          <w:rFonts w:ascii="Times New Roman" w:eastAsia="Times New Roman" w:hAnsi="Times New Roman" w:cs="Times New Roman"/>
          <w:sz w:val="24"/>
          <w:szCs w:val="24"/>
          <w:lang w:eastAsia="hr-HR"/>
        </w:rPr>
        <w:t xml:space="preserve"> 3</w:t>
      </w:r>
      <w:r w:rsidR="00757742"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w:t>
      </w:r>
      <w:r w:rsidR="0024119D" w:rsidRPr="001E7130">
        <w:rPr>
          <w:rFonts w:ascii="Times New Roman" w:eastAsia="Times New Roman" w:hAnsi="Times New Roman" w:cs="Times New Roman"/>
          <w:sz w:val="24"/>
          <w:szCs w:val="24"/>
          <w:lang w:eastAsia="hr-HR"/>
        </w:rPr>
        <w:t xml:space="preserve"> ovoga Zakona</w:t>
      </w:r>
      <w:r w:rsidR="000C2785" w:rsidRPr="001E7130">
        <w:rPr>
          <w:rFonts w:ascii="Times New Roman" w:eastAsia="Times New Roman" w:hAnsi="Times New Roman" w:cs="Times New Roman"/>
          <w:sz w:val="24"/>
          <w:szCs w:val="24"/>
          <w:lang w:eastAsia="hr-HR"/>
        </w:rPr>
        <w:t>, odnosno člankom</w:t>
      </w:r>
      <w:r w:rsidRPr="001E7130">
        <w:rPr>
          <w:rFonts w:ascii="Times New Roman" w:eastAsia="Times New Roman" w:hAnsi="Times New Roman" w:cs="Times New Roman"/>
          <w:sz w:val="24"/>
          <w:szCs w:val="24"/>
          <w:lang w:eastAsia="hr-HR"/>
        </w:rPr>
        <w:t xml:space="preserve"> </w:t>
      </w:r>
      <w:r w:rsidR="00757742" w:rsidRPr="001E7130">
        <w:rPr>
          <w:rFonts w:ascii="Times New Roman" w:eastAsia="Times New Roman" w:hAnsi="Times New Roman" w:cs="Times New Roman"/>
          <w:sz w:val="24"/>
          <w:szCs w:val="24"/>
          <w:lang w:eastAsia="hr-HR"/>
        </w:rPr>
        <w:t>44</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U slučaju da plan praćenja iz stavka 3.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zaprimi do 31. prosinca tekuće godine primjenjuje se postupak iz članka </w:t>
      </w:r>
      <w:r w:rsidR="00803DED" w:rsidRPr="001E7130">
        <w:rPr>
          <w:rFonts w:ascii="Times New Roman" w:eastAsia="Times New Roman" w:hAnsi="Times New Roman" w:cs="Times New Roman"/>
          <w:sz w:val="24"/>
          <w:szCs w:val="24"/>
          <w:lang w:eastAsia="hr-HR"/>
        </w:rPr>
        <w:t>3</w:t>
      </w:r>
      <w:r w:rsidR="00757742"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w:t>
      </w:r>
      <w:r w:rsidR="0024119D" w:rsidRPr="001E7130">
        <w:rPr>
          <w:rFonts w:ascii="Times New Roman" w:eastAsia="Times New Roman" w:hAnsi="Times New Roman" w:cs="Times New Roman"/>
          <w:sz w:val="24"/>
          <w:szCs w:val="24"/>
          <w:lang w:eastAsia="hr-HR"/>
        </w:rPr>
        <w:t xml:space="preserve"> ovoga zakona</w:t>
      </w:r>
      <w:r w:rsidRPr="001E7130">
        <w:rPr>
          <w:rFonts w:ascii="Times New Roman" w:eastAsia="Times New Roman" w:hAnsi="Times New Roman" w:cs="Times New Roman"/>
          <w:sz w:val="24"/>
          <w:szCs w:val="24"/>
          <w:lang w:eastAsia="hr-HR"/>
        </w:rPr>
        <w:t xml:space="preserve">, odnosno članka </w:t>
      </w:r>
      <w:r w:rsidR="00757742" w:rsidRPr="001E7130">
        <w:rPr>
          <w:rFonts w:ascii="Times New Roman" w:eastAsia="Times New Roman" w:hAnsi="Times New Roman" w:cs="Times New Roman"/>
          <w:sz w:val="24"/>
          <w:szCs w:val="24"/>
          <w:lang w:eastAsia="hr-HR"/>
        </w:rPr>
        <w:t>44</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U slučaju da plan praćenja iz stavka 3. ovoga članka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zaprimi nakon roka iz stavka 4. primjenjuje se postupak iz stavka 8.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 U slučaju da inspekcijski nadzor utvrdi činjenicu iz stavka 2. ovoga članka na odgovarajući način se primjenjuju odredbe stavka 4. i 5.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 Verifikacija izvješća iz postrojenja i zrakoplova iz stavka 3. ovoga članka nastavlja se na temelju izmijenjenog i odobrenog Plana praćenja.</w:t>
      </w: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(8) Ako operater postrojenja, odnosno operator zrakoplova nije dostavio izvješće </w:t>
      </w:r>
      <w:r w:rsidR="000C2785" w:rsidRPr="001E7130">
        <w:rPr>
          <w:rFonts w:ascii="Times New Roman" w:eastAsia="Times New Roman" w:hAnsi="Times New Roman" w:cs="Times New Roman"/>
          <w:sz w:val="24"/>
          <w:szCs w:val="24"/>
          <w:lang w:eastAsia="hr-HR"/>
        </w:rPr>
        <w:t xml:space="preserve">u skladu sa člankom </w:t>
      </w:r>
      <w:r w:rsidR="00757742" w:rsidRPr="001E7130">
        <w:rPr>
          <w:rFonts w:ascii="Times New Roman" w:eastAsia="Times New Roman" w:hAnsi="Times New Roman" w:cs="Times New Roman"/>
          <w:sz w:val="24"/>
          <w:szCs w:val="24"/>
          <w:lang w:eastAsia="hr-HR"/>
        </w:rPr>
        <w:t>51</w:t>
      </w:r>
      <w:r w:rsidRPr="001E7130">
        <w:rPr>
          <w:rFonts w:ascii="Times New Roman" w:eastAsia="Times New Roman" w:hAnsi="Times New Roman" w:cs="Times New Roman"/>
          <w:sz w:val="24"/>
          <w:szCs w:val="24"/>
          <w:lang w:eastAsia="hr-HR"/>
        </w:rPr>
        <w:t>.</w:t>
      </w:r>
      <w:r w:rsidR="000C2785" w:rsidRPr="001E7130">
        <w:rPr>
          <w:rFonts w:ascii="Times New Roman" w:eastAsia="Times New Roman" w:hAnsi="Times New Roman" w:cs="Times New Roman"/>
          <w:sz w:val="24"/>
          <w:szCs w:val="24"/>
          <w:lang w:eastAsia="hr-HR"/>
        </w:rPr>
        <w:t xml:space="preserve"> stav</w:t>
      </w:r>
      <w:r w:rsidR="00803DED" w:rsidRPr="001E7130">
        <w:rPr>
          <w:rFonts w:ascii="Times New Roman" w:eastAsia="Times New Roman" w:hAnsi="Times New Roman" w:cs="Times New Roman"/>
          <w:sz w:val="24"/>
          <w:szCs w:val="24"/>
          <w:lang w:eastAsia="hr-HR"/>
        </w:rPr>
        <w:t xml:space="preserve">cima </w:t>
      </w:r>
      <w:r w:rsidR="00E1450F"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xml:space="preserve"> 2. </w:t>
      </w:r>
      <w:r w:rsidR="00E1450F" w:rsidRPr="001E7130">
        <w:rPr>
          <w:rFonts w:ascii="Times New Roman" w:eastAsia="Times New Roman" w:hAnsi="Times New Roman" w:cs="Times New Roman"/>
          <w:sz w:val="24"/>
          <w:szCs w:val="24"/>
          <w:lang w:eastAsia="hr-HR"/>
        </w:rPr>
        <w:t xml:space="preserve">i 3. </w:t>
      </w:r>
      <w:r w:rsidRPr="001E7130">
        <w:rPr>
          <w:rFonts w:ascii="Times New Roman" w:eastAsia="Times New Roman" w:hAnsi="Times New Roman" w:cs="Times New Roman"/>
          <w:sz w:val="24"/>
          <w:szCs w:val="24"/>
          <w:lang w:eastAsia="hr-HR"/>
        </w:rPr>
        <w:t xml:space="preserve">ovoga Zakona ili čije verificirano izvješće nije ocijenjeno kao cjelovito </w:t>
      </w:r>
      <w:r w:rsidR="000C2785"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propisanim mjerilima,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po službenoj dužnosti procjenjuje emisije iz postrojenja ili zrakoplova</w:t>
      </w:r>
      <w:r w:rsidR="00652695" w:rsidRPr="001E7130">
        <w:rPr>
          <w:rFonts w:ascii="Times New Roman" w:eastAsia="Times New Roman" w:hAnsi="Times New Roman" w:cs="Times New Roman"/>
          <w:sz w:val="24"/>
          <w:szCs w:val="24"/>
          <w:lang w:eastAsia="hr-HR"/>
        </w:rPr>
        <w:t xml:space="preserve"> i prema potrebi </w:t>
      </w:r>
      <w:r w:rsidRPr="001E7130">
        <w:rPr>
          <w:rFonts w:ascii="Times New Roman" w:eastAsia="Times New Roman" w:hAnsi="Times New Roman" w:cs="Times New Roman"/>
          <w:sz w:val="24"/>
          <w:szCs w:val="24"/>
          <w:lang w:eastAsia="hr-HR"/>
        </w:rPr>
        <w:t xml:space="preserve"> verificira izvješće o emisijama o trošku operatera postrojenja, odnosno operatora zrakoplova.</w:t>
      </w: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(9)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A554FB"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 procijenjenim emisijama iz stavka 8. ovoga članka donosi rješenje.</w:t>
      </w:r>
    </w:p>
    <w:p w:rsidR="00EC2DB0" w:rsidRPr="001E7130" w:rsidRDefault="00EC2DB0" w:rsidP="00757742">
      <w:pPr>
        <w:spacing w:after="0" w:line="240" w:lineRule="auto"/>
      </w:pPr>
    </w:p>
    <w:p w:rsidR="00192A9F" w:rsidRPr="001E7130" w:rsidRDefault="00192A9F" w:rsidP="004460E1">
      <w:pPr>
        <w:pStyle w:val="Naslov2"/>
        <w:jc w:val="center"/>
        <w:rPr>
          <w:b w:val="0"/>
          <w:sz w:val="24"/>
          <w:szCs w:val="24"/>
        </w:rPr>
      </w:pPr>
      <w:r w:rsidRPr="001E7130">
        <w:rPr>
          <w:sz w:val="24"/>
          <w:szCs w:val="24"/>
        </w:rPr>
        <w:t xml:space="preserve">Članak </w:t>
      </w:r>
      <w:r w:rsidR="003F08C7" w:rsidRPr="001E7130">
        <w:rPr>
          <w:sz w:val="24"/>
          <w:szCs w:val="24"/>
        </w:rPr>
        <w:t>5</w:t>
      </w:r>
      <w:r w:rsidR="00472B1F" w:rsidRPr="001E7130">
        <w:rPr>
          <w:sz w:val="24"/>
          <w:szCs w:val="24"/>
        </w:rPr>
        <w:t>3</w:t>
      </w:r>
      <w:r w:rsidRPr="001E7130">
        <w:rPr>
          <w:sz w:val="24"/>
          <w:szCs w:val="24"/>
        </w:rPr>
        <w:t>.</w:t>
      </w:r>
    </w:p>
    <w:p w:rsidR="00192A9F" w:rsidRPr="001E7130" w:rsidRDefault="00192A9F" w:rsidP="00757742">
      <w:pPr>
        <w:spacing w:after="0" w:line="240" w:lineRule="auto"/>
      </w:pP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provedbu važećih uputa Europske komisije </w:t>
      </w:r>
      <w:r w:rsidR="002B0172" w:rsidRPr="001E7130">
        <w:rPr>
          <w:rFonts w:ascii="Times New Roman" w:eastAsia="Times New Roman" w:hAnsi="Times New Roman" w:cs="Times New Roman"/>
          <w:sz w:val="24"/>
          <w:szCs w:val="24"/>
          <w:lang w:eastAsia="hr-HR"/>
        </w:rPr>
        <w:t xml:space="preserve">donesenih na temelju Uredbe Komisije (EU) br. </w:t>
      </w:r>
      <w:r w:rsidR="002B0172" w:rsidRPr="001E7130">
        <w:rPr>
          <w:rFonts w:ascii="Times New Roman" w:hAnsi="Times New Roman" w:cs="Times New Roman"/>
          <w:sz w:val="24"/>
          <w:szCs w:val="24"/>
        </w:rPr>
        <w:t>2018/2067</w:t>
      </w:r>
      <w:r w:rsidR="002B0172" w:rsidRPr="001E7130">
        <w:rPr>
          <w:rFonts w:ascii="Times New Roman" w:eastAsia="Times New Roman" w:hAnsi="Times New Roman" w:cs="Times New Roman"/>
          <w:sz w:val="24"/>
          <w:szCs w:val="24"/>
          <w:lang w:eastAsia="hr-HR"/>
        </w:rPr>
        <w:t xml:space="preserve"> </w:t>
      </w:r>
      <w:r w:rsidR="0024119D" w:rsidRPr="001E7130">
        <w:rPr>
          <w:rFonts w:ascii="Times New Roman" w:eastAsia="Times New Roman" w:hAnsi="Times New Roman" w:cs="Times New Roman"/>
          <w:sz w:val="24"/>
          <w:szCs w:val="24"/>
          <w:lang w:eastAsia="hr-HR"/>
        </w:rPr>
        <w:t>nadležni</w:t>
      </w:r>
      <w:r w:rsidR="000F5DF0" w:rsidRPr="001E7130">
        <w:rPr>
          <w:rFonts w:ascii="Times New Roman" w:eastAsia="Times New Roman" w:hAnsi="Times New Roman" w:cs="Times New Roman"/>
          <w:sz w:val="24"/>
          <w:szCs w:val="24"/>
          <w:lang w:eastAsia="hr-HR"/>
        </w:rPr>
        <w:t xml:space="preserve"> </w:t>
      </w:r>
      <w:r w:rsidR="0024119D" w:rsidRPr="001E7130">
        <w:rPr>
          <w:rFonts w:ascii="Times New Roman" w:eastAsia="Times New Roman" w:hAnsi="Times New Roman" w:cs="Times New Roman"/>
          <w:sz w:val="24"/>
          <w:szCs w:val="24"/>
          <w:lang w:eastAsia="hr-HR"/>
        </w:rPr>
        <w:t>su</w:t>
      </w:r>
      <w:r w:rsidR="000F5DF0"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E7586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 Hrvatska akreditacijska agencija (u daljnjem tekstu: Akreditacijsko tijelo).</w:t>
      </w: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 svrhu provedbe Uredbe Komisije (EU) br. </w:t>
      </w:r>
      <w:r w:rsidRPr="001E7130">
        <w:rPr>
          <w:rFonts w:ascii="Times New Roman" w:hAnsi="Times New Roman" w:cs="Times New Roman"/>
          <w:sz w:val="24"/>
          <w:szCs w:val="24"/>
        </w:rPr>
        <w:t>2018/2067</w:t>
      </w:r>
      <w:r w:rsidRPr="001E7130">
        <w:rPr>
          <w:rFonts w:ascii="Times New Roman" w:eastAsia="Times New Roman" w:hAnsi="Times New Roman" w:cs="Times New Roman"/>
          <w:sz w:val="24"/>
          <w:szCs w:val="24"/>
          <w:lang w:eastAsia="hr-HR"/>
        </w:rPr>
        <w:t xml:space="preserve"> u dijelu koji se odnosi na akreditaciju verifikatora i rad Akreditacijskog tijela</w:t>
      </w:r>
      <w:r w:rsidR="00E75862"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2B0172" w:rsidRPr="001E7130">
        <w:rPr>
          <w:rFonts w:ascii="Times New Roman" w:hAnsi="Times New Roman" w:cs="Times New Roman"/>
          <w:sz w:val="24"/>
        </w:rPr>
        <w:t xml:space="preserve"> </w:t>
      </w:r>
      <w:r w:rsidRPr="001E7130">
        <w:rPr>
          <w:rFonts w:ascii="Times New Roman" w:eastAsia="Times New Roman" w:hAnsi="Times New Roman" w:cs="Times New Roman"/>
          <w:sz w:val="24"/>
          <w:szCs w:val="24"/>
          <w:lang w:eastAsia="hr-HR"/>
        </w:rPr>
        <w:t>obavlja sljedeće poslove:</w:t>
      </w:r>
    </w:p>
    <w:p w:rsidR="00192A9F" w:rsidRPr="001E7130" w:rsidRDefault="00192A9F" w:rsidP="00757742">
      <w:pPr>
        <w:spacing w:after="0" w:line="240" w:lineRule="auto"/>
        <w:jc w:val="both"/>
        <w:rPr>
          <w:rFonts w:ascii="Times New Roman" w:eastAsia="Times New Roman" w:hAnsi="Times New Roman" w:cs="Times New Roman"/>
          <w:sz w:val="24"/>
          <w:szCs w:val="24"/>
          <w:lang w:eastAsia="hr-HR"/>
        </w:rPr>
      </w:pP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zaprima obavijest Akreditacijskog tijela o </w:t>
      </w:r>
      <w:proofErr w:type="spellStart"/>
      <w:r w:rsidR="00192A9F" w:rsidRPr="001E7130">
        <w:rPr>
          <w:rFonts w:ascii="Times New Roman" w:eastAsia="Times New Roman" w:hAnsi="Times New Roman" w:cs="Times New Roman"/>
          <w:sz w:val="24"/>
          <w:szCs w:val="24"/>
          <w:lang w:eastAsia="hr-HR"/>
        </w:rPr>
        <w:t>istorazinskim</w:t>
      </w:r>
      <w:proofErr w:type="spellEnd"/>
      <w:r w:rsidR="00192A9F" w:rsidRPr="001E7130">
        <w:rPr>
          <w:rFonts w:ascii="Times New Roman" w:eastAsia="Times New Roman" w:hAnsi="Times New Roman" w:cs="Times New Roman"/>
          <w:sz w:val="24"/>
          <w:szCs w:val="24"/>
          <w:lang w:eastAsia="hr-HR"/>
        </w:rPr>
        <w:t xml:space="preserve"> procjenama </w:t>
      </w:r>
      <w:r w:rsidR="000C2785" w:rsidRPr="001E7130">
        <w:rPr>
          <w:rFonts w:ascii="Times New Roman" w:eastAsia="Times New Roman" w:hAnsi="Times New Roman" w:cs="Times New Roman"/>
          <w:sz w:val="24"/>
          <w:szCs w:val="24"/>
          <w:lang w:eastAsia="hr-HR"/>
        </w:rPr>
        <w:t xml:space="preserve">u skladu sa </w:t>
      </w:r>
      <w:r w:rsidR="000C2785" w:rsidRPr="001E7130">
        <w:rPr>
          <w:rFonts w:ascii="Times New Roman" w:hAnsi="Times New Roman" w:cs="Times New Roman"/>
          <w:sz w:val="24"/>
          <w:szCs w:val="24"/>
        </w:rPr>
        <w:t>člankom</w:t>
      </w:r>
      <w:r w:rsidR="000C2785" w:rsidRPr="001E7130">
        <w:rPr>
          <w:rFonts w:ascii="Times New Roman" w:eastAsia="Times New Roman" w:hAnsi="Times New Roman" w:cs="Times New Roman"/>
          <w:sz w:val="24"/>
          <w:szCs w:val="24"/>
          <w:lang w:eastAsia="hr-HR"/>
        </w:rPr>
        <w:t xml:space="preserve"> 65. stavkom</w:t>
      </w:r>
      <w:r w:rsidR="00192A9F" w:rsidRPr="001E7130">
        <w:rPr>
          <w:rFonts w:ascii="Times New Roman" w:eastAsia="Times New Roman" w:hAnsi="Times New Roman" w:cs="Times New Roman"/>
          <w:sz w:val="24"/>
          <w:szCs w:val="24"/>
          <w:lang w:eastAsia="hr-HR"/>
        </w:rPr>
        <w:t xml:space="preserve"> 1.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poduzima korektivne radnje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66. </w:t>
      </w:r>
      <w:r w:rsidR="00AD2BCE" w:rsidRPr="001E7130">
        <w:rPr>
          <w:rFonts w:ascii="Times New Roman" w:eastAsia="Times New Roman" w:hAnsi="Times New Roman" w:cs="Times New Roman"/>
          <w:sz w:val="24"/>
          <w:szCs w:val="24"/>
          <w:lang w:eastAsia="hr-HR"/>
        </w:rPr>
        <w:t>stavkom</w:t>
      </w:r>
      <w:r w:rsidR="00192A9F" w:rsidRPr="001E7130">
        <w:rPr>
          <w:rFonts w:ascii="Times New Roman" w:eastAsia="Times New Roman" w:hAnsi="Times New Roman" w:cs="Times New Roman"/>
          <w:sz w:val="24"/>
          <w:szCs w:val="24"/>
          <w:lang w:eastAsia="hr-HR"/>
        </w:rPr>
        <w:t xml:space="preserve"> 2. Uredbe Komisije (EU) br. </w:t>
      </w:r>
      <w:r w:rsidRPr="001E7130">
        <w:rPr>
          <w:rFonts w:ascii="Times New Roman" w:hAnsi="Times New Roman" w:cs="Times New Roman"/>
          <w:sz w:val="24"/>
          <w:szCs w:val="24"/>
        </w:rPr>
        <w:t>2018/2067</w:t>
      </w:r>
    </w:p>
    <w:p w:rsidR="00192A9F" w:rsidRPr="001E7130" w:rsidRDefault="00AD2BCE" w:rsidP="006C79E0">
      <w:pPr>
        <w:spacing w:after="0" w:line="240" w:lineRule="auto"/>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3</w:t>
      </w:r>
      <w:r w:rsidR="002B6B4A" w:rsidRPr="001E7130">
        <w:rPr>
          <w:rFonts w:ascii="Times New Roman" w:eastAsia="Times New Roman" w:hAnsi="Times New Roman" w:cs="Times New Roman"/>
          <w:sz w:val="24"/>
          <w:szCs w:val="24"/>
          <w:lang w:eastAsia="hr-HR"/>
        </w:rPr>
        <w:t>.</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dostavlja Akreditacijskim tijelima informacije </w:t>
      </w:r>
      <w:r w:rsidRPr="001E7130">
        <w:rPr>
          <w:rFonts w:ascii="Times New Roman" w:eastAsia="Times New Roman" w:hAnsi="Times New Roman" w:cs="Times New Roman"/>
          <w:sz w:val="24"/>
          <w:szCs w:val="24"/>
          <w:lang w:eastAsia="hr-HR"/>
        </w:rPr>
        <w:t xml:space="preserve">u skladu sa </w:t>
      </w:r>
      <w:r w:rsidRPr="001E7130">
        <w:rPr>
          <w:rFonts w:ascii="Times New Roman" w:hAnsi="Times New Roman" w:cs="Times New Roman"/>
          <w:sz w:val="24"/>
          <w:szCs w:val="24"/>
        </w:rPr>
        <w:t>člankom</w:t>
      </w:r>
      <w:r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73. Uredbe Komisije (EU) . </w:t>
      </w:r>
      <w:r w:rsidR="002B6B4A" w:rsidRPr="001E7130">
        <w:rPr>
          <w:rFonts w:ascii="Times New Roman" w:hAnsi="Times New Roman" w:cs="Times New Roman"/>
          <w:sz w:val="24"/>
          <w:szCs w:val="24"/>
        </w:rPr>
        <w:t>2018/2067</w:t>
      </w:r>
    </w:p>
    <w:p w:rsidR="00192A9F" w:rsidRPr="001E7130" w:rsidRDefault="00AD2BCE"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2B6B4A" w:rsidRPr="001E7130">
        <w:rPr>
          <w:rFonts w:ascii="Times New Roman" w:eastAsia="Times New Roman" w:hAnsi="Times New Roman" w:cs="Times New Roman"/>
          <w:sz w:val="24"/>
          <w:szCs w:val="24"/>
          <w:lang w:eastAsia="hr-HR"/>
        </w:rPr>
        <w:t>.</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razmjenjuje izvješće iz članka 73. Uredbe Komisije (EU) br. </w:t>
      </w:r>
      <w:r w:rsidR="00192A9F" w:rsidRPr="001E7130">
        <w:rPr>
          <w:rFonts w:ascii="Times New Roman" w:hAnsi="Times New Roman" w:cs="Times New Roman"/>
          <w:sz w:val="24"/>
          <w:szCs w:val="24"/>
        </w:rPr>
        <w:t xml:space="preserve">2018/2067 </w:t>
      </w:r>
      <w:r w:rsidR="00192A9F" w:rsidRPr="001E7130">
        <w:rPr>
          <w:rFonts w:ascii="Times New Roman" w:eastAsia="Times New Roman" w:hAnsi="Times New Roman" w:cs="Times New Roman"/>
          <w:sz w:val="24"/>
          <w:szCs w:val="24"/>
          <w:lang w:eastAsia="hr-HR"/>
        </w:rPr>
        <w:t xml:space="preserve">s nadležnim tijelom države članice u kojoj verifikator ima sjedište </w:t>
      </w:r>
      <w:r w:rsidRPr="001E7130">
        <w:rPr>
          <w:rFonts w:ascii="Times New Roman" w:eastAsia="Times New Roman" w:hAnsi="Times New Roman" w:cs="Times New Roman"/>
          <w:sz w:val="24"/>
          <w:szCs w:val="24"/>
          <w:lang w:eastAsia="hr-HR"/>
        </w:rPr>
        <w:t xml:space="preserve">u skladu sa </w:t>
      </w:r>
      <w:r w:rsidRPr="001E7130">
        <w:rPr>
          <w:rFonts w:ascii="Times New Roman" w:hAnsi="Times New Roman" w:cs="Times New Roman"/>
          <w:sz w:val="24"/>
          <w:szCs w:val="24"/>
        </w:rPr>
        <w:t>člankom</w:t>
      </w:r>
      <w:r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75. Uredbe Komisije (EU) br. </w:t>
      </w:r>
      <w:r w:rsidR="00192A9F" w:rsidRPr="001E7130">
        <w:rPr>
          <w:rFonts w:ascii="Times New Roman" w:hAnsi="Times New Roman" w:cs="Times New Roman"/>
          <w:sz w:val="24"/>
          <w:szCs w:val="24"/>
        </w:rPr>
        <w:t>2018/2067</w:t>
      </w:r>
      <w:r w:rsidR="00192A9F" w:rsidRPr="001E7130">
        <w:rPr>
          <w:rFonts w:ascii="Times New Roman" w:eastAsia="Times New Roman" w:hAnsi="Times New Roman" w:cs="Times New Roman"/>
          <w:sz w:val="24"/>
          <w:szCs w:val="24"/>
          <w:lang w:eastAsia="hr-HR"/>
        </w:rPr>
        <w:t>.</w:t>
      </w: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75774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U svrhu provedbe Uredbe Komisije (EU) br. </w:t>
      </w:r>
      <w:r w:rsidRPr="001E7130">
        <w:rPr>
          <w:rFonts w:ascii="Times New Roman" w:hAnsi="Times New Roman" w:cs="Times New Roman"/>
          <w:sz w:val="24"/>
          <w:szCs w:val="24"/>
        </w:rPr>
        <w:t xml:space="preserve">2018/2067 </w:t>
      </w:r>
      <w:r w:rsidRPr="001E7130">
        <w:rPr>
          <w:rFonts w:ascii="Times New Roman" w:eastAsia="Times New Roman" w:hAnsi="Times New Roman" w:cs="Times New Roman"/>
          <w:sz w:val="24"/>
          <w:szCs w:val="24"/>
          <w:lang w:eastAsia="hr-HR"/>
        </w:rPr>
        <w:t>u dijelu koji se odnosi na akreditaciju verifikatora i rad Akreditacijskog tijela Akreditacijsko tijelo obavlja sljedeće poslove:</w:t>
      </w:r>
    </w:p>
    <w:p w:rsidR="00192A9F" w:rsidRPr="001E7130" w:rsidRDefault="00192A9F" w:rsidP="00757742">
      <w:pPr>
        <w:spacing w:after="0" w:line="240" w:lineRule="auto"/>
        <w:jc w:val="both"/>
        <w:rPr>
          <w:rFonts w:ascii="Times New Roman" w:eastAsia="Times New Roman" w:hAnsi="Times New Roman" w:cs="Times New Roman"/>
          <w:sz w:val="24"/>
          <w:szCs w:val="24"/>
          <w:lang w:eastAsia="hr-HR"/>
        </w:rPr>
      </w:pPr>
    </w:p>
    <w:p w:rsidR="00192A9F" w:rsidRPr="001E7130" w:rsidRDefault="002B6B4A" w:rsidP="006C79E0">
      <w:pPr>
        <w:spacing w:after="0" w:line="240" w:lineRule="auto"/>
        <w:jc w:val="both"/>
        <w:rPr>
          <w:rFonts w:ascii="Times New Roman" w:hAnsi="Times New Roman" w:cs="Times New Roman"/>
          <w:sz w:val="24"/>
          <w:szCs w:val="24"/>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vrši ocjenu verifikatora i njegova osoblja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45. i 48. Uredbe Komisije (EU) br. </w:t>
      </w:r>
      <w:r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zaprima zahtjev za akreditaciju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46. Uredbe Komisije (EU)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uzima u obzir složenost područja za koje podnositelj zahtijeva akreditaciju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47.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priprema i donosi odluku o dodjeli, produženju ili obnovi akreditacije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49.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provodi godišnji nadzor svakog verifikatora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50.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6.</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provodi ponovno ocjenjivanje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51.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provodi izvanredno ocjenjivanje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52.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provodi potrebne aktivnosti vezano za proširenje opsega akreditacije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53.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provodi administrativne mjere vezano za suspenziju, povlačenje ili smanjenje opsega akreditacije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54.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10.</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obavlja poslove i mora biti ovlašteno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 xml:space="preserve">člankom </w:t>
      </w:r>
      <w:r w:rsidR="00192A9F" w:rsidRPr="001E7130">
        <w:rPr>
          <w:rFonts w:ascii="Times New Roman" w:eastAsia="Times New Roman" w:hAnsi="Times New Roman" w:cs="Times New Roman"/>
          <w:sz w:val="24"/>
          <w:szCs w:val="24"/>
          <w:lang w:eastAsia="hr-HR"/>
        </w:rPr>
        <w:t xml:space="preserve">55. i 61.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11.</w:t>
      </w:r>
      <w:r w:rsidR="006C79E0"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ab/>
      </w:r>
      <w:r w:rsidR="00192A9F" w:rsidRPr="001E7130">
        <w:rPr>
          <w:rFonts w:ascii="Times New Roman" w:eastAsia="Times New Roman" w:hAnsi="Times New Roman" w:cs="Times New Roman"/>
          <w:sz w:val="24"/>
          <w:szCs w:val="24"/>
          <w:lang w:eastAsia="hr-HR"/>
        </w:rPr>
        <w:t xml:space="preserve">organizira svoj rad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57.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12.</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imenuje ocjenjivački tim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58. i 59.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13.</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uključuje u ocjenjivački tim tehničko osoblje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60.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14.</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postupa u slučaju prigovora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62.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15.</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podvrgava se </w:t>
      </w:r>
      <w:proofErr w:type="spellStart"/>
      <w:r w:rsidR="00192A9F" w:rsidRPr="001E7130">
        <w:rPr>
          <w:rFonts w:ascii="Times New Roman" w:eastAsia="Times New Roman" w:hAnsi="Times New Roman" w:cs="Times New Roman"/>
          <w:sz w:val="24"/>
          <w:szCs w:val="24"/>
          <w:lang w:eastAsia="hr-HR"/>
        </w:rPr>
        <w:t>istorazinskim</w:t>
      </w:r>
      <w:proofErr w:type="spellEnd"/>
      <w:r w:rsidR="00192A9F" w:rsidRPr="001E7130">
        <w:rPr>
          <w:rFonts w:ascii="Times New Roman" w:eastAsia="Times New Roman" w:hAnsi="Times New Roman" w:cs="Times New Roman"/>
          <w:sz w:val="24"/>
          <w:szCs w:val="24"/>
          <w:lang w:eastAsia="hr-HR"/>
        </w:rPr>
        <w:t xml:space="preserve"> procjenama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65.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16.</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dostavlja obavijest </w:t>
      </w:r>
      <w:r w:rsidR="00592B32" w:rsidRPr="001E7130">
        <w:rPr>
          <w:rFonts w:ascii="Times New Roman" w:eastAsia="Times New Roman" w:hAnsi="Times New Roman" w:cs="Times New Roman"/>
          <w:sz w:val="24"/>
          <w:szCs w:val="24"/>
          <w:lang w:eastAsia="hr-HR"/>
        </w:rPr>
        <w:t xml:space="preserve">središnjem </w:t>
      </w:r>
      <w:r w:rsidR="003679D7" w:rsidRPr="001E7130">
        <w:rPr>
          <w:rFonts w:ascii="Times New Roman" w:eastAsia="Times New Roman" w:hAnsi="Times New Roman" w:cs="Times New Roman"/>
          <w:sz w:val="24"/>
          <w:szCs w:val="24"/>
          <w:lang w:eastAsia="hr-HR"/>
        </w:rPr>
        <w:t xml:space="preserve">tijelu državne uprave nadležnom za zaštitu okoliša </w:t>
      </w:r>
      <w:r w:rsidR="00192A9F" w:rsidRPr="001E7130">
        <w:rPr>
          <w:rFonts w:ascii="Times New Roman" w:eastAsia="Times New Roman" w:hAnsi="Times New Roman" w:cs="Times New Roman"/>
          <w:sz w:val="24"/>
          <w:szCs w:val="24"/>
          <w:lang w:eastAsia="hr-HR"/>
        </w:rPr>
        <w:t xml:space="preserve">o </w:t>
      </w:r>
      <w:proofErr w:type="spellStart"/>
      <w:r w:rsidR="00192A9F" w:rsidRPr="001E7130">
        <w:rPr>
          <w:rFonts w:ascii="Times New Roman" w:eastAsia="Times New Roman" w:hAnsi="Times New Roman" w:cs="Times New Roman"/>
          <w:sz w:val="24"/>
          <w:szCs w:val="24"/>
          <w:lang w:eastAsia="hr-HR"/>
        </w:rPr>
        <w:t>istorazinskim</w:t>
      </w:r>
      <w:proofErr w:type="spellEnd"/>
      <w:r w:rsidR="00192A9F" w:rsidRPr="001E7130">
        <w:rPr>
          <w:rFonts w:ascii="Times New Roman" w:eastAsia="Times New Roman" w:hAnsi="Times New Roman" w:cs="Times New Roman"/>
          <w:sz w:val="24"/>
          <w:szCs w:val="24"/>
          <w:lang w:eastAsia="hr-HR"/>
        </w:rPr>
        <w:t xml:space="preserve"> procjenama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66.</w:t>
      </w:r>
      <w:r w:rsidR="00AD2BCE" w:rsidRPr="001E7130">
        <w:rPr>
          <w:rFonts w:ascii="Times New Roman" w:eastAsia="Times New Roman" w:hAnsi="Times New Roman" w:cs="Times New Roman"/>
          <w:sz w:val="24"/>
          <w:szCs w:val="24"/>
          <w:lang w:eastAsia="hr-HR"/>
        </w:rPr>
        <w:t xml:space="preserve"> stavkom</w:t>
      </w:r>
      <w:r w:rsidR="00192A9F" w:rsidRPr="001E7130">
        <w:rPr>
          <w:rFonts w:ascii="Times New Roman" w:eastAsia="Times New Roman" w:hAnsi="Times New Roman" w:cs="Times New Roman"/>
          <w:sz w:val="24"/>
          <w:szCs w:val="24"/>
          <w:lang w:eastAsia="hr-HR"/>
        </w:rPr>
        <w:t xml:space="preserve"> 1.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17.</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dostavlja </w:t>
      </w:r>
      <w:r w:rsidR="00592B32" w:rsidRPr="001E7130">
        <w:rPr>
          <w:rFonts w:ascii="Times New Roman" w:eastAsia="Times New Roman" w:hAnsi="Times New Roman" w:cs="Times New Roman"/>
          <w:sz w:val="24"/>
          <w:szCs w:val="24"/>
          <w:lang w:eastAsia="hr-HR"/>
        </w:rPr>
        <w:t xml:space="preserve">središnjem </w:t>
      </w:r>
      <w:r w:rsidR="003679D7" w:rsidRPr="001E7130">
        <w:rPr>
          <w:rFonts w:ascii="Times New Roman" w:eastAsia="Times New Roman" w:hAnsi="Times New Roman" w:cs="Times New Roman"/>
          <w:sz w:val="24"/>
          <w:szCs w:val="24"/>
          <w:lang w:eastAsia="hr-HR"/>
        </w:rPr>
        <w:t>tijelu državne uprave nadležnom za zaštitu okoliša</w:t>
      </w:r>
      <w:r w:rsidR="00E1450F"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radni program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71.</w:t>
      </w:r>
      <w:r w:rsidR="00AD2BCE" w:rsidRPr="001E7130">
        <w:rPr>
          <w:rFonts w:ascii="Times New Roman" w:eastAsia="Times New Roman" w:hAnsi="Times New Roman" w:cs="Times New Roman"/>
          <w:sz w:val="24"/>
          <w:szCs w:val="24"/>
          <w:lang w:eastAsia="hr-HR"/>
        </w:rPr>
        <w:t xml:space="preserve"> stavkom</w:t>
      </w:r>
      <w:r w:rsidR="00192A9F" w:rsidRPr="001E7130">
        <w:rPr>
          <w:rFonts w:ascii="Times New Roman" w:eastAsia="Times New Roman" w:hAnsi="Times New Roman" w:cs="Times New Roman"/>
          <w:sz w:val="24"/>
          <w:szCs w:val="24"/>
          <w:lang w:eastAsia="hr-HR"/>
        </w:rPr>
        <w:t xml:space="preserve"> 1.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18.</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dostavlja</w:t>
      </w:r>
      <w:r w:rsidR="00592B32" w:rsidRPr="001E7130">
        <w:rPr>
          <w:rFonts w:ascii="Times New Roman" w:eastAsia="Times New Roman" w:hAnsi="Times New Roman" w:cs="Times New Roman"/>
          <w:sz w:val="24"/>
          <w:szCs w:val="24"/>
          <w:lang w:eastAsia="hr-HR"/>
        </w:rPr>
        <w:t xml:space="preserve"> središnjem</w:t>
      </w:r>
      <w:r w:rsidR="003679D7" w:rsidRPr="001E7130">
        <w:rPr>
          <w:rFonts w:ascii="Times New Roman" w:eastAsia="Times New Roman" w:hAnsi="Times New Roman" w:cs="Times New Roman"/>
          <w:sz w:val="24"/>
          <w:szCs w:val="24"/>
          <w:lang w:eastAsia="hr-HR"/>
        </w:rPr>
        <w:t xml:space="preserve"> tijelu državne uprave nadležnom za zaštitu okoliša</w:t>
      </w:r>
      <w:r w:rsidR="00192A9F" w:rsidRPr="001E7130">
        <w:rPr>
          <w:rFonts w:ascii="Times New Roman" w:eastAsia="Times New Roman" w:hAnsi="Times New Roman" w:cs="Times New Roman"/>
          <w:sz w:val="24"/>
          <w:szCs w:val="24"/>
          <w:lang w:eastAsia="hr-HR"/>
        </w:rPr>
        <w:t xml:space="preserve"> o upravljanju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71.</w:t>
      </w:r>
      <w:r w:rsidR="00AD2BCE" w:rsidRPr="001E7130">
        <w:rPr>
          <w:rFonts w:ascii="Times New Roman" w:eastAsia="Times New Roman" w:hAnsi="Times New Roman" w:cs="Times New Roman"/>
          <w:sz w:val="24"/>
          <w:szCs w:val="24"/>
          <w:lang w:eastAsia="hr-HR"/>
        </w:rPr>
        <w:t xml:space="preserve"> stavkom</w:t>
      </w:r>
      <w:r w:rsidR="00192A9F" w:rsidRPr="001E7130">
        <w:rPr>
          <w:rFonts w:ascii="Times New Roman" w:eastAsia="Times New Roman" w:hAnsi="Times New Roman" w:cs="Times New Roman"/>
          <w:sz w:val="24"/>
          <w:szCs w:val="24"/>
          <w:lang w:eastAsia="hr-HR"/>
        </w:rPr>
        <w:t xml:space="preserve"> 3.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19.</w:t>
      </w:r>
      <w:r w:rsidR="003679D7"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dostavlja </w:t>
      </w:r>
      <w:r w:rsidR="00592B32" w:rsidRPr="001E7130">
        <w:rPr>
          <w:rFonts w:ascii="Times New Roman" w:eastAsia="Times New Roman" w:hAnsi="Times New Roman" w:cs="Times New Roman"/>
          <w:sz w:val="24"/>
          <w:szCs w:val="24"/>
          <w:lang w:eastAsia="hr-HR"/>
        </w:rPr>
        <w:t xml:space="preserve">središnjem </w:t>
      </w:r>
      <w:r w:rsidR="003679D7" w:rsidRPr="001E7130">
        <w:rPr>
          <w:rFonts w:ascii="Times New Roman" w:eastAsia="Times New Roman" w:hAnsi="Times New Roman" w:cs="Times New Roman"/>
          <w:sz w:val="24"/>
          <w:szCs w:val="24"/>
          <w:lang w:eastAsia="hr-HR"/>
        </w:rPr>
        <w:t>tijelu državne uprave nadležnom za zaštitu okoliša</w:t>
      </w:r>
      <w:r w:rsidR="00E1450F"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izvješće o administrativnim mjerama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72. Uredbe Komisije (EU) br. </w:t>
      </w:r>
      <w:r w:rsidR="00192A9F" w:rsidRPr="001E7130">
        <w:rPr>
          <w:rFonts w:ascii="Times New Roman" w:hAnsi="Times New Roman" w:cs="Times New Roman"/>
          <w:sz w:val="24"/>
          <w:szCs w:val="24"/>
        </w:rPr>
        <w:t>2018/2067</w:t>
      </w:r>
    </w:p>
    <w:p w:rsidR="00192A9F" w:rsidRPr="001E7130" w:rsidRDefault="002B6B4A"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20.</w:t>
      </w:r>
      <w:r w:rsidR="006C79E0" w:rsidRPr="001E7130">
        <w:rPr>
          <w:rFonts w:ascii="Times New Roman" w:eastAsia="Times New Roman" w:hAnsi="Times New Roman" w:cs="Times New Roman"/>
          <w:sz w:val="24"/>
          <w:szCs w:val="24"/>
          <w:lang w:eastAsia="hr-HR"/>
        </w:rPr>
        <w:t xml:space="preserve"> </w:t>
      </w:r>
      <w:r w:rsidR="00192A9F" w:rsidRPr="001E7130">
        <w:rPr>
          <w:rFonts w:ascii="Times New Roman" w:eastAsia="Times New Roman" w:hAnsi="Times New Roman" w:cs="Times New Roman"/>
          <w:sz w:val="24"/>
          <w:szCs w:val="24"/>
          <w:lang w:eastAsia="hr-HR"/>
        </w:rPr>
        <w:t xml:space="preserve">postupa u slučaju neusklađenosti verifikatora s odredbama Uredbe Komisije (EU) br. </w:t>
      </w:r>
      <w:r w:rsidR="00192A9F" w:rsidRPr="001E7130">
        <w:rPr>
          <w:rFonts w:ascii="Times New Roman" w:hAnsi="Times New Roman" w:cs="Times New Roman"/>
          <w:sz w:val="24"/>
          <w:szCs w:val="24"/>
        </w:rPr>
        <w:t>2018/2067</w:t>
      </w:r>
      <w:r w:rsidR="00192A9F" w:rsidRPr="001E7130">
        <w:rPr>
          <w:rFonts w:ascii="Times New Roman" w:eastAsia="Times New Roman" w:hAnsi="Times New Roman" w:cs="Times New Roman"/>
          <w:sz w:val="24"/>
          <w:szCs w:val="24"/>
          <w:lang w:eastAsia="hr-HR"/>
        </w:rPr>
        <w:t xml:space="preserv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73. stavkom</w:t>
      </w:r>
      <w:r w:rsidR="00192A9F" w:rsidRPr="001E7130">
        <w:rPr>
          <w:rFonts w:ascii="Times New Roman" w:eastAsia="Times New Roman" w:hAnsi="Times New Roman" w:cs="Times New Roman"/>
          <w:sz w:val="24"/>
          <w:szCs w:val="24"/>
          <w:lang w:eastAsia="hr-HR"/>
        </w:rPr>
        <w:t xml:space="preserve"> 2. i </w:t>
      </w:r>
      <w:r w:rsidR="00AD2BCE" w:rsidRPr="001E7130">
        <w:rPr>
          <w:rFonts w:ascii="Times New Roman" w:eastAsia="Times New Roman" w:hAnsi="Times New Roman" w:cs="Times New Roman"/>
          <w:sz w:val="24"/>
          <w:szCs w:val="24"/>
          <w:lang w:eastAsia="hr-HR"/>
        </w:rPr>
        <w:t xml:space="preserve">člankom </w:t>
      </w:r>
      <w:r w:rsidR="00192A9F" w:rsidRPr="001E7130">
        <w:rPr>
          <w:rFonts w:ascii="Times New Roman" w:eastAsia="Times New Roman" w:hAnsi="Times New Roman" w:cs="Times New Roman"/>
          <w:sz w:val="24"/>
          <w:szCs w:val="24"/>
          <w:lang w:eastAsia="hr-HR"/>
        </w:rPr>
        <w:t xml:space="preserve">74. Uredbe Komisije (EU) br. </w:t>
      </w:r>
      <w:r w:rsidR="00192A9F" w:rsidRPr="001E7130">
        <w:rPr>
          <w:rFonts w:ascii="Times New Roman" w:hAnsi="Times New Roman" w:cs="Times New Roman"/>
          <w:sz w:val="24"/>
          <w:szCs w:val="24"/>
        </w:rPr>
        <w:t>2018/2067</w:t>
      </w:r>
      <w:r w:rsidR="00192A9F" w:rsidRPr="001E7130">
        <w:rPr>
          <w:rFonts w:ascii="Times New Roman" w:eastAsia="Times New Roman" w:hAnsi="Times New Roman" w:cs="Times New Roman"/>
          <w:sz w:val="24"/>
          <w:szCs w:val="24"/>
          <w:lang w:eastAsia="hr-HR"/>
        </w:rPr>
        <w:t>.</w:t>
      </w:r>
    </w:p>
    <w:p w:rsidR="002B6B4A" w:rsidRPr="001E7130" w:rsidRDefault="002B6B4A" w:rsidP="006C79E0">
      <w:pPr>
        <w:spacing w:after="0" w:line="240" w:lineRule="auto"/>
        <w:jc w:val="both"/>
        <w:rPr>
          <w:rFonts w:ascii="Times New Roman" w:eastAsia="Times New Roman" w:hAnsi="Times New Roman" w:cs="Times New Roman"/>
          <w:sz w:val="24"/>
          <w:szCs w:val="24"/>
          <w:lang w:eastAsia="hr-HR"/>
        </w:rPr>
      </w:pPr>
    </w:p>
    <w:p w:rsidR="0078165B" w:rsidRPr="001E7130" w:rsidRDefault="00192A9F" w:rsidP="001413CC">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U svrhu provedbe Uredbe Komisije (EU) br. 601/2012, Uredbe Komisije (EU) br. </w:t>
      </w:r>
      <w:r w:rsidRPr="001E7130">
        <w:rPr>
          <w:rFonts w:ascii="Times New Roman" w:hAnsi="Times New Roman" w:cs="Times New Roman"/>
          <w:sz w:val="24"/>
          <w:szCs w:val="24"/>
        </w:rPr>
        <w:t xml:space="preserve">2018/2066 </w:t>
      </w:r>
      <w:r w:rsidRPr="001E7130">
        <w:rPr>
          <w:rFonts w:ascii="Times New Roman" w:eastAsia="Times New Roman" w:hAnsi="Times New Roman" w:cs="Times New Roman"/>
          <w:sz w:val="24"/>
          <w:szCs w:val="24"/>
          <w:lang w:eastAsia="hr-HR"/>
        </w:rPr>
        <w:t xml:space="preserve">i Uredbe Komisije (EU) br. </w:t>
      </w:r>
      <w:r w:rsidRPr="001E7130">
        <w:rPr>
          <w:rFonts w:ascii="Times New Roman" w:hAnsi="Times New Roman" w:cs="Times New Roman"/>
          <w:sz w:val="24"/>
          <w:szCs w:val="24"/>
        </w:rPr>
        <w:t>2018/2067</w:t>
      </w:r>
      <w:r w:rsidRPr="001E7130">
        <w:rPr>
          <w:rFonts w:ascii="Times New Roman" w:eastAsia="Times New Roman" w:hAnsi="Times New Roman" w:cs="Times New Roman"/>
          <w:sz w:val="24"/>
          <w:szCs w:val="24"/>
          <w:lang w:eastAsia="hr-HR"/>
        </w:rPr>
        <w:t xml:space="preserve"> i ovoga Zakona</w:t>
      </w:r>
      <w:r w:rsidR="00072BF3"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2B017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surađuje sa središnjim tijelom državne uprave nadležnim za poslove gospodarstva i </w:t>
      </w:r>
      <w:r w:rsidR="001413CC" w:rsidRPr="001E7130">
        <w:rPr>
          <w:rFonts w:ascii="Times New Roman" w:eastAsia="Times New Roman" w:hAnsi="Times New Roman" w:cs="Times New Roman"/>
          <w:sz w:val="24"/>
          <w:szCs w:val="24"/>
          <w:lang w:eastAsia="hr-HR"/>
        </w:rPr>
        <w:t>središnjim tijelom državne uprave nadležnim za inspekcijske poslove u području zaštite okoliša</w:t>
      </w:r>
      <w:r w:rsidR="00757AA8" w:rsidRPr="001E7130">
        <w:rPr>
          <w:rFonts w:ascii="Times New Roman" w:eastAsia="Times New Roman" w:hAnsi="Times New Roman" w:cs="Times New Roman"/>
          <w:sz w:val="24"/>
          <w:szCs w:val="24"/>
          <w:lang w:eastAsia="hr-HR"/>
        </w:rPr>
        <w:t>.</w:t>
      </w:r>
      <w:r w:rsidR="001413CC" w:rsidRPr="001E7130" w:rsidDel="001413CC">
        <w:rPr>
          <w:rFonts w:ascii="Times New Roman" w:eastAsia="Times New Roman" w:hAnsi="Times New Roman" w:cs="Times New Roman"/>
          <w:sz w:val="24"/>
          <w:szCs w:val="24"/>
          <w:lang w:eastAsia="hr-HR"/>
        </w:rPr>
        <w:t xml:space="preserve"> </w:t>
      </w:r>
    </w:p>
    <w:p w:rsidR="003D6BCA" w:rsidRPr="001E7130" w:rsidRDefault="003D6BCA">
      <w:pPr>
        <w:rPr>
          <w:rFonts w:ascii="Times New Roman" w:eastAsia="Times New Roman" w:hAnsi="Times New Roman" w:cs="Times New Roman"/>
          <w:b/>
          <w:sz w:val="24"/>
          <w:szCs w:val="24"/>
        </w:rPr>
      </w:pPr>
    </w:p>
    <w:p w:rsidR="00192A9F" w:rsidRPr="001E7130" w:rsidRDefault="003F08C7" w:rsidP="004460E1">
      <w:pPr>
        <w:pStyle w:val="Naslov2"/>
        <w:jc w:val="center"/>
        <w:rPr>
          <w:b w:val="0"/>
          <w:sz w:val="24"/>
          <w:szCs w:val="24"/>
        </w:rPr>
      </w:pPr>
      <w:r w:rsidRPr="001E7130">
        <w:rPr>
          <w:sz w:val="24"/>
          <w:szCs w:val="24"/>
        </w:rPr>
        <w:t>Članak 5</w:t>
      </w:r>
      <w:r w:rsidR="00472B1F" w:rsidRPr="001E7130">
        <w:rPr>
          <w:sz w:val="24"/>
          <w:szCs w:val="24"/>
        </w:rPr>
        <w:t>4</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obavljanje posebnih stručnih poslova i savjetovanje nadležnog tijela iz članka </w:t>
      </w:r>
      <w:r w:rsidR="006416E9" w:rsidRPr="001E7130">
        <w:rPr>
          <w:rFonts w:ascii="Times New Roman" w:eastAsia="Times New Roman" w:hAnsi="Times New Roman" w:cs="Times New Roman"/>
          <w:sz w:val="24"/>
          <w:szCs w:val="24"/>
          <w:lang w:eastAsia="hr-HR"/>
        </w:rPr>
        <w:t>3</w:t>
      </w:r>
      <w:r w:rsidR="00757742" w:rsidRPr="001E7130">
        <w:rPr>
          <w:rFonts w:ascii="Times New Roman" w:eastAsia="Times New Roman" w:hAnsi="Times New Roman" w:cs="Times New Roman"/>
          <w:sz w:val="24"/>
          <w:szCs w:val="24"/>
          <w:lang w:eastAsia="hr-HR"/>
        </w:rPr>
        <w:t>1</w:t>
      </w:r>
      <w:r w:rsidR="00637828" w:rsidRPr="001E7130">
        <w:rPr>
          <w:rFonts w:ascii="Times New Roman" w:eastAsia="Times New Roman" w:hAnsi="Times New Roman" w:cs="Times New Roman"/>
          <w:sz w:val="24"/>
          <w:szCs w:val="24"/>
          <w:lang w:eastAsia="hr-HR"/>
        </w:rPr>
        <w:t>.</w:t>
      </w:r>
      <w:r w:rsidR="00FF10FF" w:rsidRPr="001E7130">
        <w:rPr>
          <w:rFonts w:ascii="Times New Roman" w:eastAsia="Times New Roman" w:hAnsi="Times New Roman" w:cs="Times New Roman"/>
          <w:sz w:val="24"/>
          <w:szCs w:val="24"/>
          <w:lang w:eastAsia="hr-HR"/>
        </w:rPr>
        <w:t xml:space="preserve"> sta</w:t>
      </w:r>
      <w:r w:rsidR="00757742" w:rsidRPr="001E7130">
        <w:rPr>
          <w:rFonts w:ascii="Times New Roman" w:eastAsia="Times New Roman" w:hAnsi="Times New Roman" w:cs="Times New Roman"/>
          <w:sz w:val="24"/>
          <w:szCs w:val="24"/>
          <w:lang w:eastAsia="hr-HR"/>
        </w:rPr>
        <w:t>vka 2., članka 36</w:t>
      </w:r>
      <w:r w:rsidR="00637828" w:rsidRPr="001E7130">
        <w:rPr>
          <w:rFonts w:ascii="Times New Roman" w:eastAsia="Times New Roman" w:hAnsi="Times New Roman" w:cs="Times New Roman"/>
          <w:sz w:val="24"/>
          <w:szCs w:val="24"/>
          <w:lang w:eastAsia="hr-HR"/>
        </w:rPr>
        <w:t>.</w:t>
      </w:r>
      <w:r w:rsidR="00FF10FF" w:rsidRPr="001E7130">
        <w:rPr>
          <w:rFonts w:ascii="Times New Roman" w:eastAsia="Times New Roman" w:hAnsi="Times New Roman" w:cs="Times New Roman"/>
          <w:sz w:val="24"/>
          <w:szCs w:val="24"/>
          <w:lang w:eastAsia="hr-HR"/>
        </w:rPr>
        <w:t>, članka 3</w:t>
      </w:r>
      <w:r w:rsidR="00757742" w:rsidRPr="001E7130">
        <w:rPr>
          <w:rFonts w:ascii="Times New Roman" w:eastAsia="Times New Roman" w:hAnsi="Times New Roman" w:cs="Times New Roman"/>
          <w:sz w:val="24"/>
          <w:szCs w:val="24"/>
          <w:lang w:eastAsia="hr-HR"/>
        </w:rPr>
        <w:t>7</w:t>
      </w:r>
      <w:r w:rsidR="00A3663E" w:rsidRPr="001E7130">
        <w:rPr>
          <w:rFonts w:ascii="Times New Roman" w:eastAsia="Times New Roman" w:hAnsi="Times New Roman" w:cs="Times New Roman"/>
          <w:sz w:val="24"/>
          <w:szCs w:val="24"/>
          <w:lang w:eastAsia="hr-HR"/>
        </w:rPr>
        <w:t xml:space="preserve">., </w:t>
      </w:r>
      <w:r w:rsidR="00FF10FF" w:rsidRPr="001E7130">
        <w:rPr>
          <w:rFonts w:ascii="Times New Roman" w:eastAsia="Times New Roman" w:hAnsi="Times New Roman" w:cs="Times New Roman"/>
          <w:sz w:val="24"/>
          <w:szCs w:val="24"/>
          <w:lang w:eastAsia="hr-HR"/>
        </w:rPr>
        <w:t>članka 5</w:t>
      </w:r>
      <w:r w:rsidR="00757742" w:rsidRPr="001E7130">
        <w:rPr>
          <w:rFonts w:ascii="Times New Roman" w:eastAsia="Times New Roman" w:hAnsi="Times New Roman" w:cs="Times New Roman"/>
          <w:sz w:val="24"/>
          <w:szCs w:val="24"/>
          <w:lang w:eastAsia="hr-HR"/>
        </w:rPr>
        <w:t>1</w:t>
      </w:r>
      <w:r w:rsidR="00FF10FF" w:rsidRPr="001E7130">
        <w:rPr>
          <w:rFonts w:ascii="Times New Roman" w:eastAsia="Times New Roman" w:hAnsi="Times New Roman" w:cs="Times New Roman"/>
          <w:sz w:val="24"/>
          <w:szCs w:val="24"/>
          <w:lang w:eastAsia="hr-HR"/>
        </w:rPr>
        <w:t>. stavka 5</w:t>
      </w:r>
      <w:r w:rsidRPr="001E7130">
        <w:rPr>
          <w:rFonts w:ascii="Times New Roman" w:eastAsia="Times New Roman" w:hAnsi="Times New Roman" w:cs="Times New Roman"/>
          <w:sz w:val="24"/>
          <w:szCs w:val="24"/>
          <w:lang w:eastAsia="hr-HR"/>
        </w:rPr>
        <w:t xml:space="preserve">. </w:t>
      </w:r>
      <w:r w:rsidR="00757742" w:rsidRPr="001E7130">
        <w:rPr>
          <w:rFonts w:ascii="Times New Roman" w:eastAsia="Times New Roman" w:hAnsi="Times New Roman" w:cs="Times New Roman"/>
          <w:sz w:val="24"/>
          <w:szCs w:val="24"/>
          <w:lang w:eastAsia="hr-HR"/>
        </w:rPr>
        <w:t>i</w:t>
      </w:r>
      <w:r w:rsidR="00A3663E" w:rsidRPr="001E7130">
        <w:rPr>
          <w:rFonts w:ascii="Times New Roman" w:eastAsia="Times New Roman" w:hAnsi="Times New Roman" w:cs="Times New Roman"/>
          <w:sz w:val="24"/>
          <w:szCs w:val="24"/>
          <w:lang w:eastAsia="hr-HR"/>
        </w:rPr>
        <w:t xml:space="preserve"> članka 5</w:t>
      </w:r>
      <w:r w:rsidR="00757742" w:rsidRPr="001E7130">
        <w:rPr>
          <w:rFonts w:ascii="Times New Roman" w:eastAsia="Times New Roman" w:hAnsi="Times New Roman" w:cs="Times New Roman"/>
          <w:sz w:val="24"/>
          <w:szCs w:val="24"/>
          <w:lang w:eastAsia="hr-HR"/>
        </w:rPr>
        <w:t>2</w:t>
      </w:r>
      <w:r w:rsidR="00A3663E" w:rsidRPr="001E7130">
        <w:rPr>
          <w:rFonts w:ascii="Times New Roman" w:eastAsia="Times New Roman" w:hAnsi="Times New Roman" w:cs="Times New Roman"/>
          <w:sz w:val="24"/>
          <w:szCs w:val="24"/>
          <w:lang w:eastAsia="hr-HR"/>
        </w:rPr>
        <w:t xml:space="preserve">. stavka 2. </w:t>
      </w:r>
      <w:r w:rsidRPr="001E7130">
        <w:rPr>
          <w:rFonts w:ascii="Times New Roman" w:eastAsia="Times New Roman" w:hAnsi="Times New Roman" w:cs="Times New Roman"/>
          <w:sz w:val="24"/>
          <w:szCs w:val="24"/>
          <w:lang w:eastAsia="hr-HR"/>
        </w:rPr>
        <w:t>ovoga Zakona ministar može odlukom osnovati Stručno povjerenstvo za tehnička pitanja u okviru sustava trgovanja emisij</w:t>
      </w:r>
      <w:r w:rsidR="002B2BAB" w:rsidRPr="001E7130">
        <w:rPr>
          <w:rFonts w:ascii="Times New Roman" w:eastAsia="Times New Roman" w:hAnsi="Times New Roman" w:cs="Times New Roman"/>
          <w:sz w:val="24"/>
          <w:szCs w:val="24"/>
          <w:lang w:eastAsia="hr-HR"/>
        </w:rPr>
        <w:t>ama</w:t>
      </w:r>
      <w:r w:rsidRPr="001E7130">
        <w:rPr>
          <w:rFonts w:ascii="Times New Roman" w:eastAsia="Times New Roman" w:hAnsi="Times New Roman" w:cs="Times New Roman"/>
          <w:sz w:val="24"/>
          <w:szCs w:val="24"/>
          <w:lang w:eastAsia="hr-HR"/>
        </w:rPr>
        <w:t xml:space="preserve"> stakleničkih plinova (u daljnjem tekstu: Povjerenstvo) koje se sastoji od stalnih predstavnika</w:t>
      </w:r>
      <w:r w:rsidR="000279F6" w:rsidRPr="001E7130">
        <w:rPr>
          <w:rFonts w:ascii="Times New Roman" w:eastAsia="Times New Roman" w:hAnsi="Times New Roman" w:cs="Times New Roman"/>
          <w:sz w:val="24"/>
          <w:szCs w:val="24"/>
          <w:lang w:eastAsia="hr-HR"/>
        </w:rPr>
        <w:t xml:space="preserve"> </w:t>
      </w:r>
      <w:r w:rsidR="00592B32" w:rsidRPr="001E7130">
        <w:rPr>
          <w:rFonts w:ascii="Times New Roman" w:eastAsia="Times New Roman" w:hAnsi="Times New Roman" w:cs="Times New Roman"/>
          <w:sz w:val="24"/>
          <w:szCs w:val="24"/>
          <w:lang w:eastAsia="hr-HR"/>
        </w:rPr>
        <w:t xml:space="preserve">središnjeg </w:t>
      </w:r>
      <w:r w:rsidR="003679D7" w:rsidRPr="001E7130">
        <w:rPr>
          <w:rFonts w:ascii="Times New Roman" w:eastAsia="Times New Roman" w:hAnsi="Times New Roman" w:cs="Times New Roman"/>
          <w:sz w:val="24"/>
          <w:szCs w:val="24"/>
          <w:lang w:eastAsia="hr-HR"/>
        </w:rPr>
        <w:t>tijela državne uprave nadležnog za zaštitu okoliša</w:t>
      </w:r>
      <w:r w:rsidRPr="001E7130">
        <w:rPr>
          <w:rFonts w:ascii="Times New Roman" w:eastAsia="Times New Roman" w:hAnsi="Times New Roman" w:cs="Times New Roman"/>
          <w:sz w:val="24"/>
          <w:szCs w:val="24"/>
          <w:lang w:eastAsia="hr-HR"/>
        </w:rPr>
        <w:t xml:space="preserve"> te povremenih članova koji su predstavnici iz redova stručnih </w:t>
      </w:r>
      <w:r w:rsidR="00216782" w:rsidRPr="001E7130">
        <w:rPr>
          <w:rFonts w:ascii="Times New Roman" w:eastAsia="Times New Roman" w:hAnsi="Times New Roman" w:cs="Times New Roman"/>
          <w:sz w:val="24"/>
          <w:szCs w:val="24"/>
          <w:lang w:eastAsia="hr-HR"/>
        </w:rPr>
        <w:t>tijela</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(2) Odlukom iz stavka 1. ovoga članka određuje se sastav i broj članova te način rada Povjerenstva.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Članovima Povjerenstva koji nisu predstavnici </w:t>
      </w:r>
      <w:r w:rsidR="00592B32" w:rsidRPr="001E7130">
        <w:rPr>
          <w:rFonts w:ascii="Times New Roman" w:eastAsia="Times New Roman" w:hAnsi="Times New Roman" w:cs="Times New Roman"/>
          <w:sz w:val="24"/>
          <w:szCs w:val="24"/>
          <w:lang w:eastAsia="hr-HR"/>
        </w:rPr>
        <w:t xml:space="preserve">središnjih </w:t>
      </w:r>
      <w:r w:rsidRPr="001E7130">
        <w:rPr>
          <w:rFonts w:ascii="Times New Roman" w:eastAsia="Times New Roman" w:hAnsi="Times New Roman" w:cs="Times New Roman"/>
          <w:sz w:val="24"/>
          <w:szCs w:val="24"/>
          <w:lang w:eastAsia="hr-HR"/>
        </w:rPr>
        <w:t>tijela državne uprave pripada naknada za rad u Povjerenstvu.</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Sredstva za rad Povjerenstva osiguravaju se u državnom proračunu Republike Hrvatske, a iznos naknade za rad u Povjerenstvu utvrđuje se odlukom iz stavka 1.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Administrativne i tehničke poslove za Povjerenstvo obavlja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p>
    <w:p w:rsidR="00192A9F" w:rsidRPr="001E7130" w:rsidRDefault="00192A9F" w:rsidP="00AD0D0A">
      <w:pPr>
        <w:spacing w:after="0" w:line="240" w:lineRule="auto"/>
      </w:pPr>
    </w:p>
    <w:p w:rsidR="00192A9F" w:rsidRPr="001E7130" w:rsidRDefault="003F08C7" w:rsidP="004460E1">
      <w:pPr>
        <w:pStyle w:val="Naslov2"/>
        <w:jc w:val="center"/>
        <w:rPr>
          <w:b w:val="0"/>
          <w:sz w:val="24"/>
          <w:szCs w:val="24"/>
        </w:rPr>
      </w:pPr>
      <w:r w:rsidRPr="001E7130">
        <w:rPr>
          <w:sz w:val="24"/>
          <w:szCs w:val="24"/>
        </w:rPr>
        <w:t>Članak 5</w:t>
      </w:r>
      <w:r w:rsidR="00472B1F" w:rsidRPr="001E7130">
        <w:rPr>
          <w:sz w:val="24"/>
          <w:szCs w:val="24"/>
        </w:rPr>
        <w:t>5</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D322F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može obaviti naknadnu verifikaciju dostavljenog verificiranog izvješća iz članka </w:t>
      </w:r>
      <w:r w:rsidR="00FF10FF" w:rsidRPr="001E7130">
        <w:rPr>
          <w:rFonts w:ascii="Times New Roman" w:eastAsia="Times New Roman" w:hAnsi="Times New Roman" w:cs="Times New Roman"/>
          <w:sz w:val="24"/>
          <w:szCs w:val="24"/>
          <w:lang w:eastAsia="hr-HR"/>
        </w:rPr>
        <w:t>5</w:t>
      </w:r>
      <w:r w:rsidR="00757742" w:rsidRPr="001E7130">
        <w:rPr>
          <w:rFonts w:ascii="Times New Roman" w:eastAsia="Times New Roman" w:hAnsi="Times New Roman" w:cs="Times New Roman"/>
          <w:sz w:val="24"/>
          <w:szCs w:val="24"/>
          <w:lang w:eastAsia="hr-HR"/>
        </w:rPr>
        <w:t>1</w:t>
      </w:r>
      <w:r w:rsidR="0024119D" w:rsidRPr="001E7130">
        <w:rPr>
          <w:rFonts w:ascii="Times New Roman" w:eastAsia="Times New Roman" w:hAnsi="Times New Roman" w:cs="Times New Roman"/>
          <w:sz w:val="24"/>
          <w:szCs w:val="24"/>
          <w:lang w:eastAsia="hr-HR"/>
        </w:rPr>
        <w:t>.</w:t>
      </w:r>
      <w:r w:rsidR="00637828" w:rsidRPr="001E7130">
        <w:rPr>
          <w:rFonts w:ascii="Times New Roman" w:eastAsia="Times New Roman" w:hAnsi="Times New Roman" w:cs="Times New Roman"/>
          <w:sz w:val="24"/>
          <w:szCs w:val="24"/>
          <w:lang w:eastAsia="hr-HR"/>
        </w:rPr>
        <w:t xml:space="preserve"> stav</w:t>
      </w:r>
      <w:r w:rsidR="007D23EE" w:rsidRPr="001E7130">
        <w:rPr>
          <w:rFonts w:ascii="Times New Roman" w:eastAsia="Times New Roman" w:hAnsi="Times New Roman" w:cs="Times New Roman"/>
          <w:sz w:val="24"/>
          <w:szCs w:val="24"/>
          <w:lang w:eastAsia="hr-HR"/>
        </w:rPr>
        <w:t>a</w:t>
      </w:r>
      <w:r w:rsidR="00637828" w:rsidRPr="001E7130">
        <w:rPr>
          <w:rFonts w:ascii="Times New Roman" w:eastAsia="Times New Roman" w:hAnsi="Times New Roman" w:cs="Times New Roman"/>
          <w:sz w:val="24"/>
          <w:szCs w:val="24"/>
          <w:lang w:eastAsia="hr-HR"/>
        </w:rPr>
        <w:t xml:space="preserve">ka 1., </w:t>
      </w:r>
      <w:r w:rsidRPr="001E7130">
        <w:rPr>
          <w:rFonts w:ascii="Times New Roman" w:eastAsia="Times New Roman" w:hAnsi="Times New Roman" w:cs="Times New Roman"/>
          <w:sz w:val="24"/>
          <w:szCs w:val="24"/>
          <w:lang w:eastAsia="hr-HR"/>
        </w:rPr>
        <w:t xml:space="preserve">2. </w:t>
      </w:r>
      <w:r w:rsidR="00637828" w:rsidRPr="001E7130">
        <w:rPr>
          <w:rFonts w:ascii="Times New Roman" w:eastAsia="Times New Roman" w:hAnsi="Times New Roman" w:cs="Times New Roman"/>
          <w:sz w:val="24"/>
          <w:szCs w:val="24"/>
          <w:lang w:eastAsia="hr-HR"/>
        </w:rPr>
        <w:t xml:space="preserve">i 3. </w:t>
      </w:r>
      <w:r w:rsidR="003E45E8" w:rsidRPr="001E7130">
        <w:rPr>
          <w:rFonts w:ascii="Times New Roman" w:eastAsia="Times New Roman" w:hAnsi="Times New Roman" w:cs="Times New Roman"/>
          <w:sz w:val="24"/>
          <w:szCs w:val="24"/>
          <w:lang w:eastAsia="hr-HR"/>
        </w:rPr>
        <w:t>ovoga Zakona</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Ako se verifikacijom iz stavka 1. ovoga članka utvrdi da emisije iz p</w:t>
      </w:r>
      <w:r w:rsidR="00204992" w:rsidRPr="001E7130">
        <w:rPr>
          <w:rFonts w:ascii="Times New Roman" w:eastAsia="Times New Roman" w:hAnsi="Times New Roman" w:cs="Times New Roman"/>
          <w:sz w:val="24"/>
          <w:szCs w:val="24"/>
          <w:lang w:eastAsia="hr-HR"/>
        </w:rPr>
        <w:t>ostrojenja ili zrakoplova nisu u skladu s verificiranim izvješćem</w:t>
      </w:r>
      <w:r w:rsidRPr="001E7130">
        <w:rPr>
          <w:rFonts w:ascii="Times New Roman" w:eastAsia="Times New Roman" w:hAnsi="Times New Roman" w:cs="Times New Roman"/>
          <w:sz w:val="24"/>
          <w:szCs w:val="24"/>
          <w:lang w:eastAsia="hr-HR"/>
        </w:rPr>
        <w:t xml:space="preserve"> iz članka </w:t>
      </w:r>
      <w:r w:rsidR="00FF10FF" w:rsidRPr="001E7130">
        <w:rPr>
          <w:rFonts w:ascii="Times New Roman" w:eastAsia="Times New Roman" w:hAnsi="Times New Roman" w:cs="Times New Roman"/>
          <w:sz w:val="24"/>
          <w:szCs w:val="24"/>
          <w:lang w:eastAsia="hr-HR"/>
        </w:rPr>
        <w:t>5</w:t>
      </w:r>
      <w:r w:rsidR="00757742" w:rsidRPr="001E7130">
        <w:rPr>
          <w:rFonts w:ascii="Times New Roman" w:eastAsia="Times New Roman" w:hAnsi="Times New Roman" w:cs="Times New Roman"/>
          <w:sz w:val="24"/>
          <w:szCs w:val="24"/>
          <w:lang w:eastAsia="hr-HR"/>
        </w:rPr>
        <w:t>1</w:t>
      </w:r>
      <w:r w:rsidR="00637828" w:rsidRPr="001E7130">
        <w:rPr>
          <w:rFonts w:ascii="Times New Roman" w:eastAsia="Times New Roman" w:hAnsi="Times New Roman" w:cs="Times New Roman"/>
          <w:sz w:val="24"/>
          <w:szCs w:val="24"/>
          <w:lang w:eastAsia="hr-HR"/>
        </w:rPr>
        <w:t>. stav</w:t>
      </w:r>
      <w:r w:rsidR="007D23EE" w:rsidRPr="001E7130">
        <w:rPr>
          <w:rFonts w:ascii="Times New Roman" w:eastAsia="Times New Roman" w:hAnsi="Times New Roman" w:cs="Times New Roman"/>
          <w:sz w:val="24"/>
          <w:szCs w:val="24"/>
          <w:lang w:eastAsia="hr-HR"/>
        </w:rPr>
        <w:t>a</w:t>
      </w:r>
      <w:r w:rsidR="00637828" w:rsidRPr="001E7130">
        <w:rPr>
          <w:rFonts w:ascii="Times New Roman" w:eastAsia="Times New Roman" w:hAnsi="Times New Roman" w:cs="Times New Roman"/>
          <w:sz w:val="24"/>
          <w:szCs w:val="24"/>
          <w:lang w:eastAsia="hr-HR"/>
        </w:rPr>
        <w:t xml:space="preserve">ka 1., 2. i 3. </w:t>
      </w:r>
      <w:r w:rsidRPr="001E7130">
        <w:rPr>
          <w:rFonts w:ascii="Times New Roman" w:eastAsia="Times New Roman" w:hAnsi="Times New Roman" w:cs="Times New Roman"/>
          <w:sz w:val="24"/>
          <w:szCs w:val="24"/>
          <w:lang w:eastAsia="hr-HR"/>
        </w:rPr>
        <w:t xml:space="preserve">ovoga Zakona,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3D6BCA"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će sljedeće kalendarske godine,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Pr="001E7130">
        <w:rPr>
          <w:rFonts w:ascii="Times New Roman" w:eastAsia="Times New Roman" w:hAnsi="Times New Roman" w:cs="Times New Roman"/>
          <w:sz w:val="24"/>
          <w:szCs w:val="24"/>
          <w:lang w:eastAsia="hr-HR"/>
        </w:rPr>
        <w:t xml:space="preserve"> </w:t>
      </w:r>
      <w:r w:rsidR="00204992" w:rsidRPr="001E7130">
        <w:rPr>
          <w:rFonts w:ascii="Times New Roman" w:eastAsia="Times New Roman" w:hAnsi="Times New Roman" w:cs="Times New Roman"/>
          <w:sz w:val="24"/>
          <w:szCs w:val="24"/>
          <w:lang w:eastAsia="hr-HR"/>
        </w:rPr>
        <w:t>5</w:t>
      </w:r>
      <w:r w:rsidR="00757742" w:rsidRPr="001E7130">
        <w:rPr>
          <w:rFonts w:ascii="Times New Roman" w:eastAsia="Times New Roman" w:hAnsi="Times New Roman" w:cs="Times New Roman"/>
          <w:sz w:val="24"/>
          <w:szCs w:val="24"/>
          <w:lang w:eastAsia="hr-HR"/>
        </w:rPr>
        <w:t>6</w:t>
      </w:r>
      <w:r w:rsidR="00FF10FF"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ovoga Zakona, predmetnom operateru </w:t>
      </w:r>
      <w:r w:rsidR="00204992" w:rsidRPr="001E7130">
        <w:rPr>
          <w:rFonts w:ascii="Times New Roman" w:eastAsia="Times New Roman" w:hAnsi="Times New Roman" w:cs="Times New Roman"/>
          <w:sz w:val="24"/>
          <w:szCs w:val="24"/>
          <w:lang w:eastAsia="hr-HR"/>
        </w:rPr>
        <w:t xml:space="preserve">postrojenja </w:t>
      </w:r>
      <w:r w:rsidRPr="001E7130">
        <w:rPr>
          <w:rFonts w:ascii="Times New Roman" w:eastAsia="Times New Roman" w:hAnsi="Times New Roman" w:cs="Times New Roman"/>
          <w:sz w:val="24"/>
          <w:szCs w:val="24"/>
          <w:lang w:eastAsia="hr-HR"/>
        </w:rPr>
        <w:t xml:space="preserve">ili operatoru </w:t>
      </w:r>
      <w:r w:rsidR="00204992" w:rsidRPr="001E7130">
        <w:rPr>
          <w:rFonts w:ascii="Times New Roman" w:eastAsia="Times New Roman" w:hAnsi="Times New Roman" w:cs="Times New Roman"/>
          <w:sz w:val="24"/>
          <w:szCs w:val="24"/>
          <w:lang w:eastAsia="hr-HR"/>
        </w:rPr>
        <w:t xml:space="preserve">zrakoplova </w:t>
      </w:r>
      <w:r w:rsidRPr="001E7130">
        <w:rPr>
          <w:rFonts w:ascii="Times New Roman" w:eastAsia="Times New Roman" w:hAnsi="Times New Roman" w:cs="Times New Roman"/>
          <w:sz w:val="24"/>
          <w:szCs w:val="24"/>
          <w:lang w:eastAsia="hr-HR"/>
        </w:rPr>
        <w:t xml:space="preserve">izdati umanjen, odnosno uvećan iznos emisijskih jedinica za iznos razlike u odnosu na količinu emisijskih jedinica koju je operater </w:t>
      </w:r>
      <w:r w:rsidR="00204992" w:rsidRPr="001E7130">
        <w:rPr>
          <w:rFonts w:ascii="Times New Roman" w:eastAsia="Times New Roman" w:hAnsi="Times New Roman" w:cs="Times New Roman"/>
          <w:sz w:val="24"/>
          <w:szCs w:val="24"/>
          <w:lang w:eastAsia="hr-HR"/>
        </w:rPr>
        <w:t xml:space="preserve">postrojenja </w:t>
      </w:r>
      <w:r w:rsidRPr="001E7130">
        <w:rPr>
          <w:rFonts w:ascii="Times New Roman" w:eastAsia="Times New Roman" w:hAnsi="Times New Roman" w:cs="Times New Roman"/>
          <w:sz w:val="24"/>
          <w:szCs w:val="24"/>
          <w:lang w:eastAsia="hr-HR"/>
        </w:rPr>
        <w:t xml:space="preserve">ili operator </w:t>
      </w:r>
      <w:r w:rsidR="00204992" w:rsidRPr="001E7130">
        <w:rPr>
          <w:rFonts w:ascii="Times New Roman" w:eastAsia="Times New Roman" w:hAnsi="Times New Roman" w:cs="Times New Roman"/>
          <w:sz w:val="24"/>
          <w:szCs w:val="24"/>
          <w:lang w:eastAsia="hr-HR"/>
        </w:rPr>
        <w:t xml:space="preserve">zrakoplova </w:t>
      </w:r>
      <w:r w:rsidRPr="001E7130">
        <w:rPr>
          <w:rFonts w:ascii="Times New Roman" w:eastAsia="Times New Roman" w:hAnsi="Times New Roman" w:cs="Times New Roman"/>
          <w:sz w:val="24"/>
          <w:szCs w:val="24"/>
          <w:lang w:eastAsia="hr-HR"/>
        </w:rPr>
        <w:t xml:space="preserve">predao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AD2BCE" w:rsidRPr="001E7130">
        <w:rPr>
          <w:rFonts w:ascii="Times New Roman" w:eastAsia="Times New Roman" w:hAnsi="Times New Roman" w:cs="Times New Roman"/>
          <w:sz w:val="24"/>
          <w:szCs w:val="24"/>
          <w:lang w:eastAsia="hr-HR"/>
        </w:rPr>
        <w:t xml:space="preserve"> </w:t>
      </w:r>
      <w:r w:rsidR="00204992" w:rsidRPr="001E7130">
        <w:rPr>
          <w:rFonts w:ascii="Times New Roman" w:eastAsia="Times New Roman" w:hAnsi="Times New Roman" w:cs="Times New Roman"/>
          <w:sz w:val="24"/>
          <w:szCs w:val="24"/>
          <w:lang w:eastAsia="hr-HR"/>
        </w:rPr>
        <w:t>5</w:t>
      </w:r>
      <w:r w:rsidR="00757742"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Iznimno od stavka 2. ovoga članka, op</w:t>
      </w:r>
      <w:r w:rsidR="00E265F5" w:rsidRPr="001E7130">
        <w:rPr>
          <w:rFonts w:ascii="Times New Roman" w:eastAsia="Times New Roman" w:hAnsi="Times New Roman" w:cs="Times New Roman"/>
          <w:sz w:val="24"/>
          <w:szCs w:val="24"/>
          <w:lang w:eastAsia="hr-HR"/>
        </w:rPr>
        <w:t>erateru postrojenja iz članka 3</w:t>
      </w:r>
      <w:r w:rsidR="00757742"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xml:space="preserve">. stavka 3. ovoga Zakona iznos emisijskih jedinica koje je dužan predati sljedeće kalendarske godine </w:t>
      </w:r>
      <w:r w:rsidR="00AD2BCE" w:rsidRPr="001E7130">
        <w:rPr>
          <w:rFonts w:ascii="Times New Roman" w:eastAsia="Times New Roman" w:hAnsi="Times New Roman" w:cs="Times New Roman"/>
          <w:sz w:val="24"/>
          <w:szCs w:val="24"/>
          <w:lang w:eastAsia="hr-HR"/>
        </w:rPr>
        <w:t xml:space="preserve">u skladu sa </w:t>
      </w:r>
      <w:r w:rsidR="00AD2BCE" w:rsidRPr="001E7130">
        <w:rPr>
          <w:rFonts w:ascii="Times New Roman" w:hAnsi="Times New Roman" w:cs="Times New Roman"/>
          <w:sz w:val="24"/>
          <w:szCs w:val="24"/>
        </w:rPr>
        <w:t>člankom</w:t>
      </w:r>
      <w:r w:rsidR="00103F98" w:rsidRPr="001E7130">
        <w:rPr>
          <w:rFonts w:ascii="Times New Roman" w:hAnsi="Times New Roman" w:cs="Times New Roman"/>
          <w:sz w:val="24"/>
          <w:szCs w:val="24"/>
        </w:rPr>
        <w:t xml:space="preserve"> </w:t>
      </w:r>
      <w:r w:rsidR="00E265F5" w:rsidRPr="001E7130">
        <w:rPr>
          <w:rFonts w:ascii="Times New Roman" w:eastAsia="Times New Roman" w:hAnsi="Times New Roman" w:cs="Times New Roman"/>
          <w:sz w:val="24"/>
          <w:szCs w:val="24"/>
          <w:lang w:eastAsia="hr-HR"/>
        </w:rPr>
        <w:t>5</w:t>
      </w:r>
      <w:r w:rsidR="00212497" w:rsidRPr="001E7130">
        <w:rPr>
          <w:rFonts w:ascii="Times New Roman" w:eastAsia="Times New Roman" w:hAnsi="Times New Roman" w:cs="Times New Roman"/>
          <w:sz w:val="24"/>
          <w:szCs w:val="24"/>
          <w:lang w:eastAsia="hr-HR"/>
        </w:rPr>
        <w:t>7</w:t>
      </w:r>
      <w:r w:rsidR="00E265F5"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w:t>
      </w:r>
      <w:r w:rsidR="00FF10FF" w:rsidRPr="001E7130">
        <w:rPr>
          <w:rFonts w:ascii="Times New Roman" w:eastAsia="Times New Roman" w:hAnsi="Times New Roman" w:cs="Times New Roman"/>
          <w:sz w:val="24"/>
          <w:szCs w:val="24"/>
          <w:lang w:eastAsia="hr-HR"/>
        </w:rPr>
        <w:t xml:space="preserve">stavka 1. </w:t>
      </w:r>
      <w:r w:rsidRPr="001E7130">
        <w:rPr>
          <w:rFonts w:ascii="Times New Roman" w:eastAsia="Times New Roman" w:hAnsi="Times New Roman" w:cs="Times New Roman"/>
          <w:sz w:val="24"/>
          <w:szCs w:val="24"/>
          <w:lang w:eastAsia="hr-HR"/>
        </w:rPr>
        <w:t>ovoga Zakona umanjuje se, odnosno uvećava za iznos razlike emisijskih jedinca utvrđen provjerom iz stavka 1.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Troškove verifikacije iz stavka 1. ovoga članka snosi </w:t>
      </w:r>
      <w:r w:rsidR="003D6BCA" w:rsidRPr="001E7130">
        <w:rPr>
          <w:rFonts w:ascii="Times New Roman" w:eastAsia="Times New Roman" w:hAnsi="Times New Roman" w:cs="Times New Roman"/>
          <w:sz w:val="24"/>
          <w:szCs w:val="24"/>
          <w:lang w:eastAsia="hr-HR"/>
        </w:rPr>
        <w:t xml:space="preserve">središnje tijelo </w:t>
      </w:r>
      <w:r w:rsidR="003D6BCA" w:rsidRPr="001E7130">
        <w:rPr>
          <w:rFonts w:ascii="Times New Roman" w:hAnsi="Times New Roman" w:cs="Times New Roman"/>
          <w:sz w:val="24"/>
          <w:szCs w:val="24"/>
        </w:rPr>
        <w:t>državne uprave nadležno za zaštitu okoliša</w:t>
      </w:r>
      <w:r w:rsidR="000F5DF0"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Ako se utvrdi da verifikator nije verificirao izvješće iz članka </w:t>
      </w:r>
      <w:r w:rsidR="0024119D" w:rsidRPr="001E7130">
        <w:rPr>
          <w:rFonts w:ascii="Times New Roman" w:eastAsia="Times New Roman" w:hAnsi="Times New Roman" w:cs="Times New Roman"/>
          <w:sz w:val="24"/>
          <w:szCs w:val="24"/>
          <w:lang w:eastAsia="hr-HR"/>
        </w:rPr>
        <w:t>5</w:t>
      </w:r>
      <w:r w:rsidR="00E35BC6"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w:t>
      </w:r>
      <w:r w:rsidR="00103F98" w:rsidRPr="001E7130">
        <w:rPr>
          <w:rFonts w:ascii="Times New Roman" w:eastAsia="Times New Roman" w:hAnsi="Times New Roman" w:cs="Times New Roman"/>
          <w:sz w:val="24"/>
          <w:szCs w:val="24"/>
          <w:lang w:eastAsia="hr-HR"/>
        </w:rPr>
        <w:t xml:space="preserve"> stav</w:t>
      </w:r>
      <w:r w:rsidR="003827A9" w:rsidRPr="001E7130">
        <w:rPr>
          <w:rFonts w:ascii="Times New Roman" w:eastAsia="Times New Roman" w:hAnsi="Times New Roman" w:cs="Times New Roman"/>
          <w:sz w:val="24"/>
          <w:szCs w:val="24"/>
          <w:lang w:eastAsia="hr-HR"/>
        </w:rPr>
        <w:t>a</w:t>
      </w:r>
      <w:r w:rsidR="00103F98" w:rsidRPr="001E7130">
        <w:rPr>
          <w:rFonts w:ascii="Times New Roman" w:eastAsia="Times New Roman" w:hAnsi="Times New Roman" w:cs="Times New Roman"/>
          <w:sz w:val="24"/>
          <w:szCs w:val="24"/>
          <w:lang w:eastAsia="hr-HR"/>
        </w:rPr>
        <w:t>ka 1.,</w:t>
      </w:r>
      <w:r w:rsidRPr="001E7130">
        <w:rPr>
          <w:rFonts w:ascii="Times New Roman" w:eastAsia="Times New Roman" w:hAnsi="Times New Roman" w:cs="Times New Roman"/>
          <w:sz w:val="24"/>
          <w:szCs w:val="24"/>
          <w:lang w:eastAsia="hr-HR"/>
        </w:rPr>
        <w:t xml:space="preserve"> 2.</w:t>
      </w:r>
      <w:r w:rsidR="00103F98" w:rsidRPr="001E7130">
        <w:rPr>
          <w:rFonts w:ascii="Times New Roman" w:eastAsia="Times New Roman" w:hAnsi="Times New Roman" w:cs="Times New Roman"/>
          <w:sz w:val="24"/>
          <w:szCs w:val="24"/>
          <w:lang w:eastAsia="hr-HR"/>
        </w:rPr>
        <w:t xml:space="preserve"> i</w:t>
      </w:r>
      <w:r w:rsidR="003827A9" w:rsidRPr="001E7130">
        <w:rPr>
          <w:rFonts w:ascii="Times New Roman" w:eastAsia="Times New Roman" w:hAnsi="Times New Roman" w:cs="Times New Roman"/>
          <w:sz w:val="24"/>
          <w:szCs w:val="24"/>
          <w:lang w:eastAsia="hr-HR"/>
        </w:rPr>
        <w:t xml:space="preserve"> </w:t>
      </w:r>
      <w:r w:rsidR="00103F98" w:rsidRPr="001E7130">
        <w:rPr>
          <w:rFonts w:ascii="Times New Roman" w:eastAsia="Times New Roman" w:hAnsi="Times New Roman" w:cs="Times New Roman"/>
          <w:sz w:val="24"/>
          <w:szCs w:val="24"/>
          <w:lang w:eastAsia="hr-HR"/>
        </w:rPr>
        <w:t xml:space="preserve">3. </w:t>
      </w:r>
      <w:r w:rsidRPr="001E7130">
        <w:rPr>
          <w:rFonts w:ascii="Times New Roman" w:eastAsia="Times New Roman" w:hAnsi="Times New Roman" w:cs="Times New Roman"/>
          <w:sz w:val="24"/>
          <w:szCs w:val="24"/>
          <w:lang w:eastAsia="hr-HR"/>
        </w:rPr>
        <w:t xml:space="preserve">ovoga Zakona </w:t>
      </w:r>
      <w:r w:rsidR="00AD2BCE"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pravilima o verifikaciji izvješća o emisijama postupit će se </w:t>
      </w:r>
      <w:r w:rsidR="00AD2BCE"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odredbama Uredbe Komisije (EU) br. </w:t>
      </w:r>
      <w:r w:rsidRPr="001E7130">
        <w:rPr>
          <w:rFonts w:ascii="Times New Roman" w:hAnsi="Times New Roman" w:cs="Times New Roman"/>
          <w:sz w:val="24"/>
          <w:szCs w:val="24"/>
        </w:rPr>
        <w:t>2018/2067</w:t>
      </w:r>
      <w:r w:rsidR="00E35BC6" w:rsidRPr="001E7130">
        <w:rPr>
          <w:rFonts w:ascii="Times New Roman" w:eastAsia="Times New Roman" w:hAnsi="Times New Roman" w:cs="Times New Roman"/>
          <w:sz w:val="24"/>
          <w:szCs w:val="24"/>
          <w:lang w:eastAsia="hr-HR"/>
        </w:rPr>
        <w:t>, p</w:t>
      </w:r>
      <w:r w:rsidR="00212497" w:rsidRPr="001E7130">
        <w:rPr>
          <w:rFonts w:ascii="Times New Roman" w:eastAsia="Times New Roman" w:hAnsi="Times New Roman" w:cs="Times New Roman"/>
          <w:sz w:val="24"/>
          <w:szCs w:val="24"/>
          <w:lang w:eastAsia="hr-HR"/>
        </w:rPr>
        <w:t>ravilnikom</w:t>
      </w:r>
      <w:r w:rsidR="00103F98" w:rsidRPr="001E7130">
        <w:rPr>
          <w:rFonts w:ascii="Times New Roman" w:eastAsia="Times New Roman" w:hAnsi="Times New Roman" w:cs="Times New Roman"/>
          <w:sz w:val="24"/>
          <w:szCs w:val="24"/>
          <w:lang w:eastAsia="hr-HR"/>
        </w:rPr>
        <w:t xml:space="preserve"> iz članka </w:t>
      </w:r>
      <w:r w:rsidR="00F07889" w:rsidRPr="001E7130">
        <w:rPr>
          <w:rFonts w:ascii="Times New Roman" w:eastAsia="Times New Roman" w:hAnsi="Times New Roman" w:cs="Times New Roman"/>
          <w:sz w:val="24"/>
          <w:szCs w:val="24"/>
          <w:lang w:eastAsia="hr-HR"/>
        </w:rPr>
        <w:t>60.</w:t>
      </w:r>
      <w:r w:rsidRPr="001E7130">
        <w:rPr>
          <w:rFonts w:ascii="Times New Roman" w:eastAsia="Times New Roman" w:hAnsi="Times New Roman" w:cs="Times New Roman"/>
          <w:sz w:val="24"/>
          <w:szCs w:val="24"/>
          <w:lang w:eastAsia="hr-HR"/>
        </w:rPr>
        <w:t xml:space="preserve"> ovoga Zakona, važećim uputama Europske komisije </w:t>
      </w:r>
      <w:r w:rsidR="000F5DF0" w:rsidRPr="001E7130">
        <w:rPr>
          <w:rFonts w:ascii="Times New Roman" w:eastAsia="Times New Roman" w:hAnsi="Times New Roman" w:cs="Times New Roman"/>
          <w:sz w:val="24"/>
          <w:szCs w:val="24"/>
          <w:lang w:eastAsia="hr-HR"/>
        </w:rPr>
        <w:t xml:space="preserve">donesenih na temelju Uredbe Komisije (EU) br. </w:t>
      </w:r>
      <w:r w:rsidR="000F5DF0" w:rsidRPr="001E7130">
        <w:rPr>
          <w:rFonts w:ascii="Times New Roman" w:hAnsi="Times New Roman" w:cs="Times New Roman"/>
          <w:sz w:val="24"/>
          <w:szCs w:val="24"/>
        </w:rPr>
        <w:t>2018/2067</w:t>
      </w:r>
      <w:r w:rsidR="009C7524"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te posebnom propisu kojim se uređuju stručni poslovi zaštite okoliša.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Pravna osoba koja je izradila izvješće o emisijama iz članka </w:t>
      </w:r>
      <w:r w:rsidR="00FF10FF" w:rsidRPr="001E7130">
        <w:rPr>
          <w:rFonts w:ascii="Times New Roman" w:eastAsia="Times New Roman" w:hAnsi="Times New Roman" w:cs="Times New Roman"/>
          <w:sz w:val="24"/>
          <w:szCs w:val="24"/>
          <w:lang w:eastAsia="hr-HR"/>
        </w:rPr>
        <w:t>5</w:t>
      </w:r>
      <w:r w:rsidR="00E35BC6"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stav</w:t>
      </w:r>
      <w:r w:rsidR="003827A9"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k</w:t>
      </w:r>
      <w:r w:rsidR="00103F98" w:rsidRPr="001E7130">
        <w:rPr>
          <w:rFonts w:ascii="Times New Roman" w:eastAsia="Times New Roman" w:hAnsi="Times New Roman" w:cs="Times New Roman"/>
          <w:sz w:val="24"/>
          <w:szCs w:val="24"/>
          <w:lang w:eastAsia="hr-HR"/>
        </w:rPr>
        <w:t xml:space="preserve">a 1., </w:t>
      </w:r>
      <w:r w:rsidRPr="001E7130">
        <w:rPr>
          <w:rFonts w:ascii="Times New Roman" w:eastAsia="Times New Roman" w:hAnsi="Times New Roman" w:cs="Times New Roman"/>
          <w:sz w:val="24"/>
          <w:szCs w:val="24"/>
          <w:lang w:eastAsia="hr-HR"/>
        </w:rPr>
        <w:t xml:space="preserve">2. </w:t>
      </w:r>
      <w:r w:rsidR="00103F98" w:rsidRPr="001E7130">
        <w:rPr>
          <w:rFonts w:ascii="Times New Roman" w:eastAsia="Times New Roman" w:hAnsi="Times New Roman" w:cs="Times New Roman"/>
          <w:sz w:val="24"/>
          <w:szCs w:val="24"/>
          <w:lang w:eastAsia="hr-HR"/>
        </w:rPr>
        <w:t xml:space="preserve">i 3. </w:t>
      </w:r>
      <w:r w:rsidRPr="001E7130">
        <w:rPr>
          <w:rFonts w:ascii="Times New Roman" w:eastAsia="Times New Roman" w:hAnsi="Times New Roman" w:cs="Times New Roman"/>
          <w:sz w:val="24"/>
          <w:szCs w:val="24"/>
          <w:lang w:eastAsia="hr-HR"/>
        </w:rPr>
        <w:t>ovoga Zakona ili plan praćenja emisija stakleničkih plinova za određeno postrojenje ili operatora zrakoplova, ne može raditi verifikaciju izvješća za to postrojenje ili operatora zrakoplova.</w:t>
      </w:r>
    </w:p>
    <w:p w:rsidR="00AA6269" w:rsidRPr="001E7130" w:rsidRDefault="00AA6269" w:rsidP="00AD0D0A">
      <w:pPr>
        <w:spacing w:after="0" w:line="240" w:lineRule="auto"/>
        <w:jc w:val="both"/>
        <w:rPr>
          <w:rFonts w:ascii="Times New Roman" w:eastAsia="Times New Roman" w:hAnsi="Times New Roman" w:cs="Times New Roman"/>
          <w:b/>
          <w:sz w:val="24"/>
          <w:szCs w:val="24"/>
          <w:lang w:eastAsia="hr-HR"/>
        </w:rPr>
      </w:pPr>
    </w:p>
    <w:p w:rsidR="00192A9F" w:rsidRPr="001E7130" w:rsidRDefault="00192A9F" w:rsidP="004460E1">
      <w:pPr>
        <w:pStyle w:val="Naslov2"/>
        <w:jc w:val="center"/>
        <w:rPr>
          <w:b w:val="0"/>
          <w:sz w:val="24"/>
          <w:szCs w:val="24"/>
        </w:rPr>
      </w:pPr>
      <w:r w:rsidRPr="001E7130">
        <w:rPr>
          <w:sz w:val="24"/>
          <w:szCs w:val="24"/>
        </w:rPr>
        <w:t xml:space="preserve">Članak </w:t>
      </w:r>
      <w:r w:rsidR="0024119D" w:rsidRPr="001E7130">
        <w:rPr>
          <w:sz w:val="24"/>
          <w:szCs w:val="24"/>
        </w:rPr>
        <w:t>5</w:t>
      </w:r>
      <w:r w:rsidR="00472B1F" w:rsidRPr="001E7130">
        <w:rPr>
          <w:sz w:val="24"/>
          <w:szCs w:val="24"/>
        </w:rPr>
        <w:t>6</w:t>
      </w:r>
      <w:r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Na temelju rješenja iz </w:t>
      </w:r>
      <w:r w:rsidR="002270A2" w:rsidRPr="001E7130">
        <w:rPr>
          <w:rFonts w:ascii="Times New Roman" w:eastAsia="Times New Roman" w:hAnsi="Times New Roman" w:cs="Times New Roman"/>
          <w:sz w:val="24"/>
          <w:szCs w:val="24"/>
          <w:lang w:eastAsia="hr-HR"/>
        </w:rPr>
        <w:t>članka 3</w:t>
      </w:r>
      <w:r w:rsidR="00E35BC6"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stavka 2.</w:t>
      </w:r>
      <w:r w:rsidR="002270A2" w:rsidRPr="001E7130">
        <w:rPr>
          <w:rFonts w:ascii="Times New Roman" w:eastAsia="Times New Roman" w:hAnsi="Times New Roman" w:cs="Times New Roman"/>
          <w:sz w:val="24"/>
          <w:szCs w:val="24"/>
          <w:lang w:eastAsia="hr-HR"/>
        </w:rPr>
        <w:t xml:space="preserve"> i 3</w:t>
      </w:r>
      <w:r w:rsidR="00E35BC6" w:rsidRPr="001E7130">
        <w:rPr>
          <w:rFonts w:ascii="Times New Roman" w:eastAsia="Times New Roman" w:hAnsi="Times New Roman" w:cs="Times New Roman"/>
          <w:sz w:val="24"/>
          <w:szCs w:val="24"/>
          <w:lang w:eastAsia="hr-HR"/>
        </w:rPr>
        <w:t>7</w:t>
      </w:r>
      <w:r w:rsidR="00103F98" w:rsidRPr="001E7130">
        <w:rPr>
          <w:rFonts w:ascii="Times New Roman" w:eastAsia="Times New Roman" w:hAnsi="Times New Roman" w:cs="Times New Roman"/>
          <w:sz w:val="24"/>
          <w:szCs w:val="24"/>
          <w:lang w:eastAsia="hr-HR"/>
        </w:rPr>
        <w:t xml:space="preserve">. stavka 2. </w:t>
      </w:r>
      <w:r w:rsidRPr="001E7130">
        <w:rPr>
          <w:rFonts w:ascii="Times New Roman" w:eastAsia="Times New Roman" w:hAnsi="Times New Roman" w:cs="Times New Roman"/>
          <w:sz w:val="24"/>
          <w:szCs w:val="24"/>
          <w:lang w:eastAsia="hr-HR"/>
        </w:rPr>
        <w:t xml:space="preserve">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izdaje operateru postrojenja količinu emisijskih jedinica za svaku godinu razdoblja trgovanja koje se dodjeljuju besplatno, razmjerni dio emisijskih jedinica koje mu pripadaju za pojedinu kalendarsku godinu najkasnije do 28. veljače u tekućoj godini.</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Na temelju rješenja iz </w:t>
      </w:r>
      <w:r w:rsidR="002270A2" w:rsidRPr="001E7130">
        <w:rPr>
          <w:rFonts w:ascii="Times New Roman" w:eastAsia="Times New Roman" w:hAnsi="Times New Roman" w:cs="Times New Roman"/>
          <w:sz w:val="24"/>
          <w:szCs w:val="24"/>
          <w:lang w:eastAsia="hr-HR"/>
        </w:rPr>
        <w:t>članka 4</w:t>
      </w:r>
      <w:r w:rsidR="00E35BC6"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stavka</w:t>
      </w:r>
      <w:r w:rsidR="00D217E3" w:rsidRPr="001E7130">
        <w:rPr>
          <w:rFonts w:ascii="Times New Roman" w:eastAsia="Times New Roman" w:hAnsi="Times New Roman" w:cs="Times New Roman"/>
          <w:sz w:val="24"/>
          <w:szCs w:val="24"/>
          <w:lang w:eastAsia="hr-HR"/>
        </w:rPr>
        <w:t xml:space="preserve"> 4</w:t>
      </w:r>
      <w:r w:rsidR="00103F98" w:rsidRPr="001E7130">
        <w:rPr>
          <w:rFonts w:ascii="Times New Roman" w:eastAsia="Times New Roman" w:hAnsi="Times New Roman" w:cs="Times New Roman"/>
          <w:sz w:val="24"/>
          <w:szCs w:val="24"/>
          <w:lang w:eastAsia="hr-HR"/>
        </w:rPr>
        <w:t>.</w:t>
      </w:r>
      <w:r w:rsidR="00607C65" w:rsidRPr="001E7130">
        <w:rPr>
          <w:rFonts w:ascii="Times New Roman" w:eastAsia="Times New Roman" w:hAnsi="Times New Roman" w:cs="Times New Roman"/>
          <w:sz w:val="24"/>
          <w:szCs w:val="24"/>
          <w:lang w:eastAsia="hr-HR"/>
        </w:rPr>
        <w:t xml:space="preserve"> i članka 4</w:t>
      </w:r>
      <w:r w:rsidR="00E35BC6"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stavka 1.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7A081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izdaje operatoru zrakoplova količinu emisijskih jedinica za svaku godinu razdoblja trgovanja koje se dodjeljuju besplatno, razmjerni dio emisijskih jedinica koje mu pripadaju za pojedinu kalendarsku godinu najkasnije do 28. veljače u tekućoj godini.</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Iznimno od stavka 1. ovoga članka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7A081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izdaje razmjerni dio emisijskih jedinica koje mu pripadaju za pojedinu kalendarsku godinu operateru postrojenja u roku od </w:t>
      </w:r>
      <w:r w:rsidR="00216782" w:rsidRPr="001E7130">
        <w:rPr>
          <w:rFonts w:ascii="Times New Roman" w:eastAsia="Times New Roman" w:hAnsi="Times New Roman" w:cs="Times New Roman"/>
          <w:sz w:val="24"/>
          <w:szCs w:val="24"/>
          <w:lang w:eastAsia="hr-HR"/>
        </w:rPr>
        <w:t>osam</w:t>
      </w:r>
      <w:r w:rsidRPr="001E7130">
        <w:rPr>
          <w:rFonts w:ascii="Times New Roman" w:eastAsia="Times New Roman" w:hAnsi="Times New Roman" w:cs="Times New Roman"/>
          <w:sz w:val="24"/>
          <w:szCs w:val="24"/>
          <w:lang w:eastAsia="hr-HR"/>
        </w:rPr>
        <w:t xml:space="preserve"> dana od primitka rješenja iz </w:t>
      </w:r>
      <w:r w:rsidR="00FF4D1D" w:rsidRPr="001E7130">
        <w:rPr>
          <w:rFonts w:ascii="Times New Roman" w:eastAsia="Times New Roman" w:hAnsi="Times New Roman" w:cs="Times New Roman"/>
          <w:sz w:val="24"/>
          <w:szCs w:val="24"/>
          <w:lang w:eastAsia="hr-HR"/>
        </w:rPr>
        <w:t>članka 3</w:t>
      </w:r>
      <w:r w:rsidR="00E35BC6"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stavka 2. točaka 2</w:t>
      </w:r>
      <w:r w:rsidR="00FF4D1D"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do 6. </w:t>
      </w:r>
      <w:r w:rsidR="00FF4D1D" w:rsidRPr="001E7130">
        <w:rPr>
          <w:rFonts w:ascii="Times New Roman" w:eastAsia="Times New Roman" w:hAnsi="Times New Roman" w:cs="Times New Roman"/>
          <w:sz w:val="24"/>
          <w:szCs w:val="24"/>
          <w:lang w:eastAsia="hr-HR"/>
        </w:rPr>
        <w:t>te članka 3</w:t>
      </w:r>
      <w:r w:rsidR="00E35BC6" w:rsidRPr="001E7130">
        <w:rPr>
          <w:rFonts w:ascii="Times New Roman" w:eastAsia="Times New Roman" w:hAnsi="Times New Roman" w:cs="Times New Roman"/>
          <w:sz w:val="24"/>
          <w:szCs w:val="24"/>
          <w:lang w:eastAsia="hr-HR"/>
        </w:rPr>
        <w:t>7</w:t>
      </w:r>
      <w:r w:rsidR="00103F98" w:rsidRPr="001E7130">
        <w:rPr>
          <w:rFonts w:ascii="Times New Roman" w:eastAsia="Times New Roman" w:hAnsi="Times New Roman" w:cs="Times New Roman"/>
          <w:sz w:val="24"/>
          <w:szCs w:val="24"/>
          <w:lang w:eastAsia="hr-HR"/>
        </w:rPr>
        <w:t xml:space="preserve">. stavka 2. točke 2. </w:t>
      </w:r>
      <w:r w:rsidRPr="001E7130">
        <w:rPr>
          <w:rFonts w:ascii="Times New Roman" w:eastAsia="Times New Roman" w:hAnsi="Times New Roman" w:cs="Times New Roman"/>
          <w:sz w:val="24"/>
          <w:szCs w:val="24"/>
          <w:lang w:eastAsia="hr-HR"/>
        </w:rPr>
        <w:t>ovoga Zakona.</w:t>
      </w:r>
    </w:p>
    <w:p w:rsidR="00192A9F" w:rsidRPr="001E7130" w:rsidRDefault="00192A9F" w:rsidP="00AD0D0A">
      <w:pPr>
        <w:spacing w:after="0" w:line="240" w:lineRule="auto"/>
      </w:pPr>
    </w:p>
    <w:p w:rsidR="00192A9F" w:rsidRPr="001E7130" w:rsidRDefault="00192A9F" w:rsidP="004460E1">
      <w:pPr>
        <w:pStyle w:val="Naslov2"/>
        <w:jc w:val="center"/>
        <w:rPr>
          <w:b w:val="0"/>
          <w:sz w:val="24"/>
          <w:szCs w:val="24"/>
        </w:rPr>
      </w:pPr>
      <w:r w:rsidRPr="001E7130">
        <w:rPr>
          <w:sz w:val="24"/>
          <w:szCs w:val="24"/>
        </w:rPr>
        <w:t xml:space="preserve">Članak </w:t>
      </w:r>
      <w:r w:rsidR="0024119D" w:rsidRPr="001E7130">
        <w:rPr>
          <w:sz w:val="24"/>
          <w:szCs w:val="24"/>
        </w:rPr>
        <w:t>5</w:t>
      </w:r>
      <w:r w:rsidR="00472B1F" w:rsidRPr="001E7130">
        <w:rPr>
          <w:sz w:val="24"/>
          <w:szCs w:val="24"/>
        </w:rPr>
        <w:t>7</w:t>
      </w:r>
      <w:r w:rsidRPr="001E7130">
        <w:rPr>
          <w:sz w:val="24"/>
          <w:szCs w:val="24"/>
        </w:rPr>
        <w:t>.</w:t>
      </w:r>
    </w:p>
    <w:p w:rsidR="00192A9F" w:rsidRPr="001E7130" w:rsidRDefault="00192A9F" w:rsidP="00AD0D0A">
      <w:pPr>
        <w:spacing w:after="0" w:line="240" w:lineRule="auto"/>
        <w:rPr>
          <w:b/>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Operater postrojenja dužan je najkasnije do 30. travnja tekuće godine predati količinu emisijskih jedinica u Registar Unije u iznosu koji odgovara verificiranoj ukupnoj emisiji stakleničkih plinova iz postrojenja u prethodnoj kalendarskoj godini, </w:t>
      </w:r>
      <w:r w:rsidR="00AD2BCE" w:rsidRPr="001E7130">
        <w:rPr>
          <w:rFonts w:ascii="Times New Roman" w:eastAsia="Times New Roman" w:hAnsi="Times New Roman" w:cs="Times New Roman"/>
          <w:sz w:val="24"/>
          <w:szCs w:val="24"/>
          <w:lang w:eastAsia="hr-HR"/>
        </w:rPr>
        <w:t>u skladu s izvješćem</w:t>
      </w:r>
      <w:r w:rsidRPr="001E7130">
        <w:rPr>
          <w:rFonts w:ascii="Times New Roman" w:eastAsia="Times New Roman" w:hAnsi="Times New Roman" w:cs="Times New Roman"/>
          <w:sz w:val="24"/>
          <w:szCs w:val="24"/>
          <w:lang w:eastAsia="hr-HR"/>
        </w:rPr>
        <w:t xml:space="preserve"> iz </w:t>
      </w:r>
      <w:r w:rsidR="00E35BC6" w:rsidRPr="001E7130">
        <w:rPr>
          <w:rFonts w:ascii="Times New Roman" w:eastAsia="Times New Roman" w:hAnsi="Times New Roman" w:cs="Times New Roman"/>
          <w:sz w:val="24"/>
          <w:szCs w:val="24"/>
          <w:lang w:eastAsia="hr-HR"/>
        </w:rPr>
        <w:t>članka 51</w:t>
      </w:r>
      <w:r w:rsidRPr="001E7130">
        <w:rPr>
          <w:rFonts w:ascii="Times New Roman" w:eastAsia="Times New Roman" w:hAnsi="Times New Roman" w:cs="Times New Roman"/>
          <w:sz w:val="24"/>
          <w:szCs w:val="24"/>
          <w:lang w:eastAsia="hr-HR"/>
        </w:rPr>
        <w:t>. stavka 1. ovoga Zakona</w:t>
      </w:r>
      <w:r w:rsidR="00B7414F" w:rsidRPr="001E7130">
        <w:rPr>
          <w:rFonts w:ascii="Times New Roman" w:eastAsia="Times New Roman" w:hAnsi="Times New Roman" w:cs="Times New Roman"/>
          <w:sz w:val="24"/>
          <w:szCs w:val="24"/>
          <w:lang w:eastAsia="hr-HR"/>
        </w:rPr>
        <w:t>, odnosno rješenj</w:t>
      </w:r>
      <w:r w:rsidR="00E35BC6" w:rsidRPr="001E7130">
        <w:rPr>
          <w:rFonts w:ascii="Times New Roman" w:eastAsia="Times New Roman" w:hAnsi="Times New Roman" w:cs="Times New Roman"/>
          <w:sz w:val="24"/>
          <w:szCs w:val="24"/>
          <w:lang w:eastAsia="hr-HR"/>
        </w:rPr>
        <w:t>em</w:t>
      </w:r>
      <w:r w:rsidR="00B7414F" w:rsidRPr="001E7130">
        <w:rPr>
          <w:rFonts w:ascii="Times New Roman" w:eastAsia="Times New Roman" w:hAnsi="Times New Roman" w:cs="Times New Roman"/>
          <w:sz w:val="24"/>
          <w:szCs w:val="24"/>
          <w:lang w:eastAsia="hr-HR"/>
        </w:rPr>
        <w:t xml:space="preserve"> iz članka </w:t>
      </w:r>
      <w:r w:rsidR="004C7B07" w:rsidRPr="001E7130">
        <w:rPr>
          <w:rFonts w:ascii="Times New Roman" w:eastAsia="Times New Roman" w:hAnsi="Times New Roman" w:cs="Times New Roman"/>
          <w:sz w:val="24"/>
          <w:szCs w:val="24"/>
          <w:lang w:eastAsia="hr-HR"/>
        </w:rPr>
        <w:t>5</w:t>
      </w:r>
      <w:r w:rsidR="00E35BC6"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stavka 9.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Operator zrakoplova dužan je najkasnije do 30. travnja tekuće godine predati količinu emisijskih jedinica u Registar Unije u iznosu koji odgovara verificiranoj ukupnoj emisiji stakleničkih plinova iz obavljanja zrakoplovnih djelatnosti u prethodnoj kalendarskoj godini, </w:t>
      </w:r>
      <w:r w:rsidR="00AD2BCE" w:rsidRPr="001E7130">
        <w:rPr>
          <w:rFonts w:ascii="Times New Roman" w:eastAsia="Times New Roman" w:hAnsi="Times New Roman" w:cs="Times New Roman"/>
          <w:sz w:val="24"/>
          <w:szCs w:val="24"/>
          <w:lang w:eastAsia="hr-HR"/>
        </w:rPr>
        <w:t xml:space="preserve">u skladu s izvješćem </w:t>
      </w:r>
      <w:r w:rsidR="004C7B07" w:rsidRPr="001E7130">
        <w:rPr>
          <w:rFonts w:ascii="Times New Roman" w:eastAsia="Times New Roman" w:hAnsi="Times New Roman" w:cs="Times New Roman"/>
          <w:sz w:val="24"/>
          <w:szCs w:val="24"/>
          <w:lang w:eastAsia="hr-HR"/>
        </w:rPr>
        <w:t>iz članka 5</w:t>
      </w:r>
      <w:r w:rsidR="00E35BC6" w:rsidRPr="001E7130">
        <w:rPr>
          <w:rFonts w:ascii="Times New Roman" w:eastAsia="Times New Roman" w:hAnsi="Times New Roman" w:cs="Times New Roman"/>
          <w:sz w:val="24"/>
          <w:szCs w:val="24"/>
          <w:lang w:eastAsia="hr-HR"/>
        </w:rPr>
        <w:t>1</w:t>
      </w:r>
      <w:r w:rsidR="00103F98" w:rsidRPr="001E7130">
        <w:rPr>
          <w:rFonts w:ascii="Times New Roman" w:eastAsia="Times New Roman" w:hAnsi="Times New Roman" w:cs="Times New Roman"/>
          <w:sz w:val="24"/>
          <w:szCs w:val="24"/>
          <w:lang w:eastAsia="hr-HR"/>
        </w:rPr>
        <w:t>. stavka 2</w:t>
      </w:r>
      <w:r w:rsidRPr="001E7130">
        <w:rPr>
          <w:rFonts w:ascii="Times New Roman" w:eastAsia="Times New Roman" w:hAnsi="Times New Roman" w:cs="Times New Roman"/>
          <w:sz w:val="24"/>
          <w:szCs w:val="24"/>
          <w:lang w:eastAsia="hr-HR"/>
        </w:rPr>
        <w:t xml:space="preserve">. ovoga Zakona, odnosno rješenju iz članka </w:t>
      </w:r>
      <w:r w:rsidR="00E35BC6" w:rsidRPr="001E7130">
        <w:rPr>
          <w:rFonts w:ascii="Times New Roman" w:eastAsia="Times New Roman" w:hAnsi="Times New Roman" w:cs="Times New Roman"/>
          <w:sz w:val="24"/>
          <w:szCs w:val="24"/>
          <w:lang w:eastAsia="hr-HR"/>
        </w:rPr>
        <w:t>52</w:t>
      </w:r>
      <w:r w:rsidRPr="001E7130">
        <w:rPr>
          <w:rFonts w:ascii="Times New Roman" w:eastAsia="Times New Roman" w:hAnsi="Times New Roman" w:cs="Times New Roman"/>
          <w:sz w:val="24"/>
          <w:szCs w:val="24"/>
          <w:lang w:eastAsia="hr-HR"/>
        </w:rPr>
        <w:t>. stavka 9.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Iznimno od stavka 1. ovoga članka, operater postrojenja nije dužan predati količinu emisijskih jedinica u Registar Unije u iznosu koji odgovara ukupnoj emisiji stakleničkih plinova verificiranih kao uhvaćene i transportirane i trajno uskladištene u geološke prostore za koje je izdan odgovarajući akt kojim se dopušta </w:t>
      </w:r>
      <w:r w:rsidR="00120B15" w:rsidRPr="001E7130">
        <w:rPr>
          <w:rFonts w:ascii="Times New Roman" w:eastAsia="Times New Roman" w:hAnsi="Times New Roman" w:cs="Times New Roman"/>
          <w:sz w:val="24"/>
          <w:szCs w:val="24"/>
          <w:lang w:eastAsia="hr-HR"/>
        </w:rPr>
        <w:t>geološko skladištenje ugljikova</w:t>
      </w:r>
      <w:r w:rsidRPr="001E7130">
        <w:rPr>
          <w:rFonts w:ascii="Times New Roman" w:eastAsia="Times New Roman" w:hAnsi="Times New Roman" w:cs="Times New Roman"/>
          <w:sz w:val="24"/>
          <w:szCs w:val="24"/>
          <w:lang w:eastAsia="hr-HR"/>
        </w:rPr>
        <w:t xml:space="preserve"> dioksida.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F024A4">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U slučaju ispuštanja emisija stakleničkih plinova zbog povećanja iscrpka ugljikovodika, tijekom kojih se koristi ugljični dioksid, ili propuštanja iz geološkog skladišta operater postrojenja iz stavka 3. ovoga članka dužan je, </w:t>
      </w:r>
      <w:r w:rsidR="00AD2BCE" w:rsidRPr="001E7130">
        <w:rPr>
          <w:rFonts w:ascii="Times New Roman" w:eastAsia="Times New Roman" w:hAnsi="Times New Roman" w:cs="Times New Roman"/>
          <w:sz w:val="24"/>
          <w:szCs w:val="24"/>
          <w:lang w:eastAsia="hr-HR"/>
        </w:rPr>
        <w:t>u skladu sa</w:t>
      </w:r>
      <w:r w:rsidRPr="001E7130">
        <w:rPr>
          <w:rFonts w:ascii="Times New Roman" w:eastAsia="Times New Roman" w:hAnsi="Times New Roman" w:cs="Times New Roman"/>
          <w:sz w:val="24"/>
          <w:szCs w:val="24"/>
          <w:lang w:eastAsia="hr-HR"/>
        </w:rPr>
        <w:t xml:space="preserve"> </w:t>
      </w:r>
      <w:r w:rsidR="00AD2BCE" w:rsidRPr="001E7130">
        <w:rPr>
          <w:rFonts w:ascii="Times New Roman" w:eastAsia="Times New Roman" w:hAnsi="Times New Roman" w:cs="Times New Roman"/>
          <w:sz w:val="24"/>
          <w:szCs w:val="24"/>
          <w:lang w:eastAsia="hr-HR"/>
        </w:rPr>
        <w:t>stavkom</w:t>
      </w:r>
      <w:r w:rsidRPr="001E7130">
        <w:rPr>
          <w:rFonts w:ascii="Times New Roman" w:eastAsia="Times New Roman" w:hAnsi="Times New Roman" w:cs="Times New Roman"/>
          <w:sz w:val="24"/>
          <w:szCs w:val="24"/>
          <w:lang w:eastAsia="hr-HR"/>
        </w:rPr>
        <w:t xml:space="preserve"> 1. ovoga članka, predati u Registar Unije količinu emisijskih jedinica u iznosu koji odgovara verificiranoj ukupnoj emisiji stakleničkih plinova nastalih zbog tog ispuštanja.</w:t>
      </w:r>
    </w:p>
    <w:p w:rsidR="00307D4F" w:rsidRPr="001E7130" w:rsidRDefault="00307D4F" w:rsidP="0032328B">
      <w:pPr>
        <w:pStyle w:val="Naslov5"/>
        <w:spacing w:before="0" w:line="240" w:lineRule="auto"/>
        <w:rPr>
          <w:rFonts w:ascii="Times New Roman" w:eastAsia="Times New Roman" w:hAnsi="Times New Roman" w:cs="Times New Roman"/>
          <w:b/>
          <w:color w:val="auto"/>
          <w:sz w:val="24"/>
          <w:szCs w:val="24"/>
        </w:rPr>
      </w:pPr>
    </w:p>
    <w:p w:rsidR="00192A9F" w:rsidRPr="001E7130" w:rsidRDefault="00192A9F" w:rsidP="004460E1">
      <w:pPr>
        <w:pStyle w:val="Naslov2"/>
        <w:jc w:val="center"/>
        <w:rPr>
          <w:b w:val="0"/>
          <w:sz w:val="24"/>
          <w:szCs w:val="24"/>
        </w:rPr>
      </w:pPr>
      <w:r w:rsidRPr="001E7130">
        <w:rPr>
          <w:sz w:val="24"/>
          <w:szCs w:val="24"/>
        </w:rPr>
        <w:t xml:space="preserve">Članak </w:t>
      </w:r>
      <w:r w:rsidR="009B2AFE" w:rsidRPr="001E7130">
        <w:rPr>
          <w:sz w:val="24"/>
          <w:szCs w:val="24"/>
        </w:rPr>
        <w:t>5</w:t>
      </w:r>
      <w:r w:rsidR="00472B1F" w:rsidRPr="001E7130">
        <w:rPr>
          <w:sz w:val="24"/>
          <w:szCs w:val="24"/>
        </w:rPr>
        <w:t>8</w:t>
      </w:r>
      <w:r w:rsidR="009F0618" w:rsidRPr="001E7130">
        <w:rPr>
          <w:sz w:val="24"/>
          <w:szCs w:val="24"/>
        </w:rPr>
        <w:t>.</w:t>
      </w:r>
    </w:p>
    <w:p w:rsidR="00192A9F" w:rsidRPr="001E7130" w:rsidRDefault="00192A9F" w:rsidP="00F024A4">
      <w:pPr>
        <w:spacing w:after="0" w:line="240" w:lineRule="auto"/>
      </w:pPr>
    </w:p>
    <w:p w:rsidR="00192A9F" w:rsidRPr="001E7130" w:rsidRDefault="00192A9F" w:rsidP="00F024A4">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(1) Operater postrojenja i operator zrakoplova koji ne preda količinu emisijskih jedinica </w:t>
      </w:r>
      <w:r w:rsidR="00F059A0" w:rsidRPr="001E7130">
        <w:rPr>
          <w:rFonts w:ascii="Times New Roman" w:eastAsia="Times New Roman" w:hAnsi="Times New Roman" w:cs="Times New Roman"/>
          <w:sz w:val="24"/>
          <w:szCs w:val="24"/>
          <w:lang w:eastAsia="hr-HR"/>
        </w:rPr>
        <w:t>u skladu sa člankom</w:t>
      </w:r>
      <w:r w:rsidR="00A3663E" w:rsidRPr="001E7130">
        <w:rPr>
          <w:rFonts w:ascii="Times New Roman" w:eastAsia="Times New Roman" w:hAnsi="Times New Roman" w:cs="Times New Roman"/>
          <w:sz w:val="24"/>
          <w:szCs w:val="24"/>
          <w:lang w:eastAsia="hr-HR"/>
        </w:rPr>
        <w:t xml:space="preserve"> 5</w:t>
      </w:r>
      <w:r w:rsidR="00E35BC6"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ovoga Zakona dužan je platiti </w:t>
      </w:r>
      <w:r w:rsidR="005E2986" w:rsidRPr="001E7130">
        <w:rPr>
          <w:rFonts w:ascii="Times New Roman" w:eastAsia="Times New Roman" w:hAnsi="Times New Roman" w:cs="Times New Roman"/>
          <w:sz w:val="24"/>
          <w:szCs w:val="24"/>
          <w:lang w:eastAsia="hr-HR"/>
        </w:rPr>
        <w:t>novčanu kaznu</w:t>
      </w:r>
      <w:r w:rsidRPr="001E7130">
        <w:rPr>
          <w:rFonts w:ascii="Times New Roman" w:eastAsia="Times New Roman" w:hAnsi="Times New Roman" w:cs="Times New Roman"/>
          <w:sz w:val="24"/>
          <w:szCs w:val="24"/>
          <w:lang w:eastAsia="hr-HR"/>
        </w:rPr>
        <w:t xml:space="preserve"> za razliku emisije stakleničkih plinova u iznosu od 100 eura u kunskoj protuvrijednosti po srednjem tečaju Hrvatske narodne banke na dan donošenja rješenja iz stavka 3. ovoga člank</w:t>
      </w:r>
      <w:r w:rsidR="00120B15" w:rsidRPr="001E7130">
        <w:rPr>
          <w:rFonts w:ascii="Times New Roman" w:eastAsia="Times New Roman" w:hAnsi="Times New Roman" w:cs="Times New Roman"/>
          <w:sz w:val="24"/>
          <w:szCs w:val="24"/>
          <w:lang w:eastAsia="hr-HR"/>
        </w:rPr>
        <w:t>a po toni ekvivalenta ugljikova</w:t>
      </w:r>
      <w:r w:rsidRPr="001E7130">
        <w:rPr>
          <w:rFonts w:ascii="Times New Roman" w:eastAsia="Times New Roman" w:hAnsi="Times New Roman" w:cs="Times New Roman"/>
          <w:sz w:val="24"/>
          <w:szCs w:val="24"/>
          <w:lang w:eastAsia="hr-HR"/>
        </w:rPr>
        <w:t xml:space="preserve"> dioksida koju postrojenje ili zrakoplov ispusti, a za koju nije predao emisijske jedinice.</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117721" w:rsidRPr="001E7130">
        <w:rPr>
          <w:rFonts w:ascii="Times New Roman" w:eastAsia="Times New Roman" w:hAnsi="Times New Roman" w:cs="Times New Roman"/>
          <w:sz w:val="24"/>
          <w:szCs w:val="24"/>
          <w:lang w:eastAsia="hr-HR"/>
        </w:rPr>
        <w:t xml:space="preserve"> </w:t>
      </w:r>
      <w:r w:rsidRPr="001E7130">
        <w:rPr>
          <w:rFonts w:ascii="Times New Roman" w:hAnsi="Times New Roman" w:cs="Times New Roman"/>
          <w:sz w:val="24"/>
          <w:szCs w:val="24"/>
        </w:rPr>
        <w:t>utvrđuje količinu prekomjernih emisija iz stavka 1. ovoga članka.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Pr="001E7130">
        <w:rPr>
          <w:rFonts w:ascii="Times New Roman" w:hAnsi="Times New Roman" w:cs="Times New Roman"/>
          <w:sz w:val="24"/>
          <w:szCs w:val="24"/>
        </w:rPr>
        <w:t xml:space="preserve">Na temelju utvrđenih prekomjernih emisija iz stavka 2. ovoga članka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 xml:space="preserve">državne uprave nadležno za zaštitu okoliša </w:t>
      </w:r>
      <w:r w:rsidRPr="001E7130">
        <w:rPr>
          <w:rFonts w:ascii="Times New Roman" w:hAnsi="Times New Roman" w:cs="Times New Roman"/>
          <w:sz w:val="24"/>
          <w:szCs w:val="24"/>
        </w:rPr>
        <w:t xml:space="preserve">donosi rješenje o visini </w:t>
      </w:r>
      <w:r w:rsidR="00934412" w:rsidRPr="001E7130">
        <w:rPr>
          <w:rFonts w:ascii="Times New Roman" w:hAnsi="Times New Roman" w:cs="Times New Roman"/>
          <w:sz w:val="24"/>
          <w:szCs w:val="24"/>
        </w:rPr>
        <w:t>novčane kazne</w:t>
      </w:r>
      <w:r w:rsidRPr="001E7130">
        <w:rPr>
          <w:rFonts w:ascii="Times New Roman" w:hAnsi="Times New Roman" w:cs="Times New Roman"/>
          <w:sz w:val="24"/>
          <w:szCs w:val="24"/>
        </w:rPr>
        <w:t xml:space="preserve"> iz stavka 1. ovoga članka</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Operater postrojenja i operatora zrakoplova dužan je količinu emisijskih jedinica koja je jednaka iznosu prekomjernih emisija iz stavka 1. ovoga članka predati sljedeće kalendarske godine </w:t>
      </w:r>
      <w:r w:rsidR="00F059A0" w:rsidRPr="001E7130">
        <w:rPr>
          <w:rFonts w:ascii="Times New Roman" w:eastAsia="Times New Roman" w:hAnsi="Times New Roman" w:cs="Times New Roman"/>
          <w:sz w:val="24"/>
          <w:szCs w:val="24"/>
          <w:lang w:eastAsia="hr-HR"/>
        </w:rPr>
        <w:t xml:space="preserve">u skladu sa </w:t>
      </w:r>
      <w:r w:rsidR="002C020F" w:rsidRPr="001E7130">
        <w:rPr>
          <w:rFonts w:ascii="Times New Roman" w:eastAsia="Times New Roman" w:hAnsi="Times New Roman" w:cs="Times New Roman"/>
          <w:sz w:val="24"/>
          <w:szCs w:val="24"/>
          <w:lang w:eastAsia="hr-HR"/>
        </w:rPr>
        <w:t>člankom 5</w:t>
      </w:r>
      <w:r w:rsidR="00E35BC6"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N</w:t>
      </w:r>
      <w:r w:rsidR="00934412" w:rsidRPr="001E7130">
        <w:rPr>
          <w:rFonts w:ascii="Times New Roman" w:eastAsia="Times New Roman" w:hAnsi="Times New Roman" w:cs="Times New Roman"/>
          <w:sz w:val="24"/>
          <w:szCs w:val="24"/>
          <w:lang w:eastAsia="hr-HR"/>
        </w:rPr>
        <w:t>ovčana kazna</w:t>
      </w:r>
      <w:r w:rsidRPr="001E7130">
        <w:rPr>
          <w:rFonts w:ascii="Times New Roman" w:eastAsia="Times New Roman" w:hAnsi="Times New Roman" w:cs="Times New Roman"/>
          <w:sz w:val="24"/>
          <w:szCs w:val="24"/>
          <w:lang w:eastAsia="hr-HR"/>
        </w:rPr>
        <w:t xml:space="preserve"> utvrđena rješenjem iz stavka 3. ovoga članka uplaćuje se u </w:t>
      </w:r>
      <w:r w:rsidR="00934412" w:rsidRPr="001E7130">
        <w:rPr>
          <w:rFonts w:ascii="Times New Roman" w:eastAsia="Times New Roman" w:hAnsi="Times New Roman" w:cs="Times New Roman"/>
          <w:sz w:val="24"/>
          <w:szCs w:val="24"/>
          <w:lang w:eastAsia="hr-HR"/>
        </w:rPr>
        <w:t>d</w:t>
      </w:r>
      <w:r w:rsidR="00D86E15" w:rsidRPr="001E7130">
        <w:rPr>
          <w:rFonts w:ascii="Times New Roman" w:eastAsia="Times New Roman" w:hAnsi="Times New Roman" w:cs="Times New Roman"/>
          <w:sz w:val="24"/>
          <w:szCs w:val="24"/>
          <w:lang w:eastAsia="hr-HR"/>
        </w:rPr>
        <w:t>ržavni proračun</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Ako operater ne preda iznos emisijskih jedinica u Registar Unije u roku iz članka </w:t>
      </w:r>
      <w:r w:rsidR="00B54DEE" w:rsidRPr="001E7130">
        <w:rPr>
          <w:rFonts w:ascii="Times New Roman" w:eastAsia="Times New Roman" w:hAnsi="Times New Roman" w:cs="Times New Roman"/>
          <w:sz w:val="24"/>
          <w:szCs w:val="24"/>
          <w:lang w:eastAsia="hr-HR"/>
        </w:rPr>
        <w:t>57</w:t>
      </w:r>
      <w:r w:rsidR="002C020F"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1E46C0" w:rsidRPr="001E7130">
        <w:rPr>
          <w:rFonts w:ascii="Times New Roman" w:eastAsia="Times New Roman" w:hAnsi="Times New Roman" w:cs="Times New Roman"/>
          <w:sz w:val="24"/>
          <w:szCs w:val="24"/>
          <w:lang w:eastAsia="hr-HR"/>
        </w:rPr>
        <w:t xml:space="preserve"> izdaje nalog nacionalnom administratoru Registra unije za povlačenje </w:t>
      </w:r>
      <w:r w:rsidRPr="001E7130">
        <w:rPr>
          <w:rFonts w:ascii="Times New Roman" w:eastAsia="Times New Roman" w:hAnsi="Times New Roman" w:cs="Times New Roman"/>
          <w:sz w:val="24"/>
          <w:szCs w:val="24"/>
          <w:lang w:eastAsia="hr-HR"/>
        </w:rPr>
        <w:t>iznos</w:t>
      </w:r>
      <w:r w:rsidR="001E46C0"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emisijskih jedinica s korisničkog računa operatera u Registru Unije </w:t>
      </w:r>
      <w:r w:rsidR="00F059A0" w:rsidRPr="001E7130">
        <w:rPr>
          <w:rFonts w:ascii="Times New Roman" w:eastAsia="Times New Roman" w:hAnsi="Times New Roman" w:cs="Times New Roman"/>
          <w:sz w:val="24"/>
          <w:szCs w:val="24"/>
          <w:lang w:eastAsia="hr-HR"/>
        </w:rPr>
        <w:t>u skladu s rješenjem</w:t>
      </w:r>
      <w:r w:rsidRPr="001E7130">
        <w:rPr>
          <w:rFonts w:ascii="Times New Roman" w:eastAsia="Times New Roman" w:hAnsi="Times New Roman" w:cs="Times New Roman"/>
          <w:sz w:val="24"/>
          <w:szCs w:val="24"/>
          <w:lang w:eastAsia="hr-HR"/>
        </w:rPr>
        <w:t xml:space="preserve"> iz članka </w:t>
      </w:r>
      <w:r w:rsidR="00E35BC6" w:rsidRPr="001E7130">
        <w:rPr>
          <w:rFonts w:ascii="Times New Roman" w:eastAsia="Times New Roman" w:hAnsi="Times New Roman" w:cs="Times New Roman"/>
          <w:sz w:val="24"/>
          <w:szCs w:val="24"/>
          <w:lang w:eastAsia="hr-HR"/>
        </w:rPr>
        <w:t>52</w:t>
      </w:r>
      <w:r w:rsidR="002C020F"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stavka 9. ovoga Zakona.</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Imena operatera postrojenja i operatora zrakoplova koji su prekršili obvezu predaje emisijskih jedinica u Registru Unije iz članka </w:t>
      </w:r>
      <w:r w:rsidR="00962BB2" w:rsidRPr="001E7130">
        <w:rPr>
          <w:rFonts w:ascii="Times New Roman" w:eastAsia="Times New Roman" w:hAnsi="Times New Roman" w:cs="Times New Roman"/>
          <w:sz w:val="24"/>
          <w:szCs w:val="24"/>
          <w:lang w:eastAsia="hr-HR"/>
        </w:rPr>
        <w:t>5</w:t>
      </w:r>
      <w:r w:rsidR="00E35BC6"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ovoga Zakona objavljuju se na </w:t>
      </w:r>
      <w:r w:rsidR="00B06A94" w:rsidRPr="001E7130">
        <w:rPr>
          <w:rFonts w:ascii="Times New Roman" w:eastAsia="Times New Roman" w:hAnsi="Times New Roman" w:cs="Times New Roman"/>
          <w:sz w:val="24"/>
          <w:szCs w:val="24"/>
          <w:lang w:eastAsia="hr-HR"/>
        </w:rPr>
        <w:t xml:space="preserve">mrežnoj </w:t>
      </w:r>
      <w:r w:rsidRPr="001E7130">
        <w:rPr>
          <w:rFonts w:ascii="Times New Roman" w:eastAsia="Times New Roman" w:hAnsi="Times New Roman" w:cs="Times New Roman"/>
          <w:sz w:val="24"/>
          <w:szCs w:val="24"/>
          <w:lang w:eastAsia="hr-HR"/>
        </w:rPr>
        <w:t>stranici</w:t>
      </w:r>
      <w:r w:rsidR="000279F6" w:rsidRPr="001E7130">
        <w:rPr>
          <w:rFonts w:ascii="Times New Roman" w:eastAsia="Times New Roman" w:hAnsi="Times New Roman" w:cs="Times New Roman"/>
          <w:sz w:val="24"/>
          <w:szCs w:val="24"/>
          <w:lang w:eastAsia="hr-HR"/>
        </w:rPr>
        <w:t xml:space="preserve"> </w:t>
      </w:r>
      <w:r w:rsidR="00592B32" w:rsidRPr="001E7130">
        <w:rPr>
          <w:rFonts w:ascii="Times New Roman" w:eastAsia="Times New Roman" w:hAnsi="Times New Roman" w:cs="Times New Roman"/>
          <w:sz w:val="24"/>
          <w:szCs w:val="24"/>
          <w:lang w:eastAsia="hr-HR"/>
        </w:rPr>
        <w:t xml:space="preserve">središnjeg </w:t>
      </w:r>
      <w:r w:rsidR="003679D7" w:rsidRPr="001E7130">
        <w:rPr>
          <w:rFonts w:ascii="Times New Roman" w:eastAsia="Times New Roman" w:hAnsi="Times New Roman" w:cs="Times New Roman"/>
          <w:sz w:val="24"/>
          <w:szCs w:val="24"/>
          <w:lang w:eastAsia="hr-HR"/>
        </w:rPr>
        <w:t xml:space="preserve"> tijela državne uprave nadležnog za zaštitu okoliša</w:t>
      </w:r>
      <w:r w:rsidRPr="001E7130">
        <w:rPr>
          <w:rFonts w:ascii="Times New Roman" w:eastAsia="Times New Roman" w:hAnsi="Times New Roman" w:cs="Times New Roman"/>
          <w:sz w:val="24"/>
          <w:szCs w:val="24"/>
          <w:lang w:eastAsia="hr-HR"/>
        </w:rPr>
        <w:t>.</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i/>
          <w:sz w:val="24"/>
          <w:szCs w:val="24"/>
          <w:lang w:eastAsia="hr-HR"/>
        </w:rPr>
        <w:t xml:space="preserve"> </w:t>
      </w:r>
      <w:r w:rsidRPr="001E7130">
        <w:rPr>
          <w:rFonts w:ascii="Times New Roman" w:eastAsia="Times New Roman" w:hAnsi="Times New Roman" w:cs="Times New Roman"/>
          <w:sz w:val="24"/>
          <w:szCs w:val="24"/>
          <w:lang w:eastAsia="hr-HR"/>
        </w:rPr>
        <w:t>Ministar u skladu s europskim indeksom potrošačkih cijena donosi odluku o povećanju naknade iz stavka 1. ovoga članka.</w:t>
      </w:r>
    </w:p>
    <w:p w:rsidR="0096647D" w:rsidRPr="001E7130" w:rsidRDefault="0096647D" w:rsidP="00307D4F">
      <w:pPr>
        <w:pStyle w:val="Naslov5"/>
        <w:spacing w:before="0" w:line="240" w:lineRule="auto"/>
        <w:rPr>
          <w:rFonts w:ascii="Times New Roman" w:eastAsia="Times New Roman" w:hAnsi="Times New Roman" w:cs="Times New Roman"/>
          <w:b/>
          <w:color w:val="auto"/>
          <w:sz w:val="24"/>
          <w:szCs w:val="24"/>
        </w:rPr>
      </w:pPr>
    </w:p>
    <w:p w:rsidR="00192A9F" w:rsidRPr="001E7130" w:rsidRDefault="00C11889" w:rsidP="004460E1">
      <w:pPr>
        <w:pStyle w:val="Naslov2"/>
        <w:jc w:val="center"/>
        <w:rPr>
          <w:b w:val="0"/>
          <w:sz w:val="24"/>
          <w:szCs w:val="24"/>
        </w:rPr>
      </w:pPr>
      <w:r w:rsidRPr="001E7130">
        <w:rPr>
          <w:sz w:val="24"/>
          <w:szCs w:val="24"/>
        </w:rPr>
        <w:t xml:space="preserve">Članak </w:t>
      </w:r>
      <w:r w:rsidR="00472B1F" w:rsidRPr="001E7130">
        <w:rPr>
          <w:sz w:val="24"/>
          <w:szCs w:val="24"/>
        </w:rPr>
        <w:t>59</w:t>
      </w:r>
      <w:r w:rsidR="00192A9F" w:rsidRPr="001E7130">
        <w:rPr>
          <w:sz w:val="24"/>
          <w:szCs w:val="24"/>
        </w:rPr>
        <w:t>.</w:t>
      </w:r>
    </w:p>
    <w:p w:rsidR="00192A9F" w:rsidRPr="001E7130" w:rsidRDefault="00192A9F" w:rsidP="00AD0D0A">
      <w:pPr>
        <w:spacing w:after="0" w:line="240" w:lineRule="auto"/>
      </w:pP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Način trgovanja emisijskim jedinicama stakleničkih plinova </w:t>
      </w:r>
      <w:r w:rsidR="00F30AEF" w:rsidRPr="001E7130">
        <w:rPr>
          <w:rFonts w:ascii="Times New Roman" w:eastAsia="Times New Roman" w:hAnsi="Times New Roman" w:cs="Times New Roman"/>
          <w:sz w:val="24"/>
          <w:szCs w:val="24"/>
          <w:lang w:eastAsia="hr-HR"/>
        </w:rPr>
        <w:t>Vlada</w:t>
      </w:r>
      <w:r w:rsidR="00DC3E95" w:rsidRPr="001E7130">
        <w:rPr>
          <w:rFonts w:ascii="Times New Roman" w:eastAsia="Times New Roman" w:hAnsi="Times New Roman" w:cs="Times New Roman"/>
          <w:sz w:val="24"/>
          <w:szCs w:val="24"/>
          <w:lang w:eastAsia="hr-HR"/>
        </w:rPr>
        <w:t xml:space="preserve"> </w:t>
      </w:r>
      <w:r w:rsidR="00216782" w:rsidRPr="001E7130">
        <w:rPr>
          <w:rFonts w:ascii="Times New Roman" w:eastAsia="Times New Roman" w:hAnsi="Times New Roman" w:cs="Times New Roman"/>
          <w:sz w:val="24"/>
          <w:szCs w:val="24"/>
          <w:lang w:eastAsia="hr-HR"/>
        </w:rPr>
        <w:t xml:space="preserve">Republike Hrvatske </w:t>
      </w:r>
      <w:r w:rsidR="00001970" w:rsidRPr="001E7130">
        <w:rPr>
          <w:rFonts w:ascii="Times New Roman" w:eastAsia="Times New Roman" w:hAnsi="Times New Roman" w:cs="Times New Roman"/>
          <w:sz w:val="24"/>
          <w:szCs w:val="24"/>
          <w:lang w:eastAsia="hr-HR"/>
        </w:rPr>
        <w:t>propisuje</w:t>
      </w:r>
      <w:r w:rsidR="001A2EC9" w:rsidRPr="001E7130">
        <w:rPr>
          <w:rFonts w:ascii="Times New Roman" w:eastAsia="Times New Roman" w:hAnsi="Times New Roman" w:cs="Times New Roman"/>
          <w:strike/>
          <w:sz w:val="24"/>
          <w:szCs w:val="24"/>
          <w:lang w:eastAsia="hr-HR"/>
        </w:rPr>
        <w:t xml:space="preserve"> </w:t>
      </w:r>
      <w:r w:rsidR="00F30AEF" w:rsidRPr="001E7130">
        <w:rPr>
          <w:rFonts w:ascii="Times New Roman" w:eastAsia="Times New Roman" w:hAnsi="Times New Roman" w:cs="Times New Roman"/>
          <w:sz w:val="24"/>
          <w:szCs w:val="24"/>
          <w:lang w:eastAsia="hr-HR"/>
        </w:rPr>
        <w:t>uredbom.</w:t>
      </w:r>
    </w:p>
    <w:p w:rsidR="00192A9F" w:rsidRPr="001E7130" w:rsidRDefault="00192A9F" w:rsidP="00AD0D0A">
      <w:pPr>
        <w:spacing w:after="0" w:line="240" w:lineRule="auto"/>
        <w:ind w:firstLine="708"/>
        <w:jc w:val="both"/>
        <w:rPr>
          <w:rFonts w:ascii="Times New Roman" w:eastAsia="Times New Roman" w:hAnsi="Times New Roman" w:cs="Times New Roman"/>
          <w:sz w:val="24"/>
          <w:szCs w:val="24"/>
          <w:lang w:eastAsia="hr-HR"/>
        </w:rPr>
      </w:pPr>
    </w:p>
    <w:p w:rsidR="00264CED" w:rsidRPr="001E7130" w:rsidRDefault="006578CD"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264CED" w:rsidRPr="001E7130">
        <w:rPr>
          <w:rFonts w:ascii="Times New Roman" w:eastAsia="Times New Roman" w:hAnsi="Times New Roman" w:cs="Times New Roman"/>
          <w:sz w:val="24"/>
          <w:szCs w:val="24"/>
          <w:lang w:eastAsia="hr-HR"/>
        </w:rPr>
        <w:t xml:space="preserve"> Uredbom iz stavka 1. ovoga članka uređuju se djelatnosti i staklenički plinovi za koje se utvrđuje obveza ishođenja dozvole za emisije stakleničkih plinova, zrakoplovne djelatnosti za koje se utvrđuje obveza praćenja emisija, </w:t>
      </w:r>
      <w:r w:rsidR="00674FA3" w:rsidRPr="001E7130">
        <w:rPr>
          <w:rFonts w:ascii="Times New Roman" w:eastAsia="Times New Roman" w:hAnsi="Times New Roman" w:cs="Times New Roman"/>
          <w:sz w:val="24"/>
          <w:szCs w:val="24"/>
          <w:lang w:eastAsia="hr-HR"/>
        </w:rPr>
        <w:t xml:space="preserve">načela za praćenje i izvješćivanje o emisijama, </w:t>
      </w:r>
      <w:r w:rsidR="00264CED" w:rsidRPr="001E7130">
        <w:rPr>
          <w:rFonts w:ascii="Times New Roman" w:eastAsia="Times New Roman" w:hAnsi="Times New Roman" w:cs="Times New Roman"/>
          <w:sz w:val="24"/>
          <w:szCs w:val="24"/>
          <w:lang w:eastAsia="hr-HR"/>
        </w:rPr>
        <w:t xml:space="preserve">način i mjerila za isključivanje malih postrojenja koja podliježu ekvivalentnim mjerama, način i mjerila za isključivanje malih postrojenja i postrojenja koja su prestala s radom, obveze operatera postrojenja i operatora zrakoplova, način praćenja i izvješćivanja o emisijama i tonskim kilometrima, pravila o praćenju i verifikaciji podataka iz izvješća o emisijama, način verifikacije i osiguranja kvalitete podataka, </w:t>
      </w:r>
      <w:r w:rsidR="00674FA3" w:rsidRPr="001E7130">
        <w:rPr>
          <w:rFonts w:ascii="Times New Roman" w:eastAsia="Times New Roman" w:hAnsi="Times New Roman" w:cs="Times New Roman"/>
          <w:sz w:val="24"/>
          <w:szCs w:val="24"/>
          <w:lang w:eastAsia="hr-HR"/>
        </w:rPr>
        <w:t xml:space="preserve">način izračuna ukupne količine </w:t>
      </w:r>
      <w:r w:rsidR="00674FA3" w:rsidRPr="001E7130">
        <w:rPr>
          <w:rFonts w:ascii="Times New Roman" w:eastAsia="Times New Roman" w:hAnsi="Times New Roman" w:cs="Times New Roman"/>
          <w:sz w:val="24"/>
          <w:szCs w:val="24"/>
          <w:lang w:eastAsia="hr-HR"/>
        </w:rPr>
        <w:lastRenderedPageBreak/>
        <w:t>emisijskih jedinica za operatora zrakoplova za cijelo razdoblje trgovanja i količine emisijskih jedinica za svaku godinu razdoblja trgovanja,</w:t>
      </w:r>
      <w:r w:rsidR="00674FA3" w:rsidRPr="001E7130" w:rsidDel="00674FA3">
        <w:rPr>
          <w:rFonts w:ascii="Times New Roman" w:eastAsia="Times New Roman" w:hAnsi="Times New Roman" w:cs="Times New Roman"/>
          <w:sz w:val="24"/>
          <w:szCs w:val="24"/>
          <w:lang w:eastAsia="hr-HR"/>
        </w:rPr>
        <w:t xml:space="preserve"> </w:t>
      </w:r>
      <w:r w:rsidR="00264CED" w:rsidRPr="001E7130">
        <w:rPr>
          <w:rFonts w:ascii="Times New Roman" w:eastAsia="Times New Roman" w:hAnsi="Times New Roman" w:cs="Times New Roman"/>
          <w:sz w:val="24"/>
          <w:szCs w:val="24"/>
          <w:lang w:eastAsia="hr-HR"/>
        </w:rPr>
        <w:t>način raspolaganja emisijskim jedinicama, način primjene financijskih mjera u korist sektora izloženih riziku istjecanja ugljika, način raspolaganja rezervom emisijskih jedinica, pristup informacijama, način dostave podataka nadležnim tijelima Europske unije, način sudjelovanja javnosti te način korištenja jedinica mehanizma čistog razvoja i mehanizma zajedničkih projekata.</w:t>
      </w:r>
    </w:p>
    <w:p w:rsidR="001D5F1E" w:rsidRPr="001E7130" w:rsidRDefault="001D5F1E" w:rsidP="00AD0D0A">
      <w:pPr>
        <w:spacing w:after="0" w:line="240" w:lineRule="auto"/>
        <w:ind w:firstLine="708"/>
        <w:jc w:val="both"/>
        <w:rPr>
          <w:rFonts w:ascii="Times New Roman" w:eastAsia="Times New Roman" w:hAnsi="Times New Roman" w:cs="Times New Roman"/>
          <w:sz w:val="24"/>
          <w:szCs w:val="24"/>
          <w:lang w:eastAsia="hr-HR"/>
        </w:rPr>
      </w:pPr>
    </w:p>
    <w:p w:rsidR="001D5F1E" w:rsidRPr="001E7130" w:rsidRDefault="001D5F1E" w:rsidP="004460E1">
      <w:pPr>
        <w:pStyle w:val="Naslov2"/>
        <w:jc w:val="center"/>
        <w:rPr>
          <w:b w:val="0"/>
          <w:sz w:val="24"/>
          <w:szCs w:val="24"/>
        </w:rPr>
      </w:pPr>
      <w:r w:rsidRPr="001E7130">
        <w:rPr>
          <w:sz w:val="24"/>
          <w:szCs w:val="24"/>
        </w:rPr>
        <w:t>Članak 6</w:t>
      </w:r>
      <w:r w:rsidR="00472B1F" w:rsidRPr="001E7130">
        <w:rPr>
          <w:sz w:val="24"/>
          <w:szCs w:val="24"/>
        </w:rPr>
        <w:t>0</w:t>
      </w:r>
      <w:r w:rsidRPr="001E7130">
        <w:rPr>
          <w:sz w:val="24"/>
          <w:szCs w:val="24"/>
        </w:rPr>
        <w:t>.</w:t>
      </w:r>
    </w:p>
    <w:p w:rsidR="001D5F1E" w:rsidRPr="001E7130" w:rsidRDefault="001D5F1E" w:rsidP="004659AB">
      <w:pPr>
        <w:spacing w:after="0" w:line="240" w:lineRule="auto"/>
        <w:ind w:firstLine="708"/>
        <w:jc w:val="center"/>
        <w:rPr>
          <w:rFonts w:ascii="Times New Roman" w:eastAsia="Times New Roman" w:hAnsi="Times New Roman" w:cs="Times New Roman"/>
          <w:b/>
          <w:sz w:val="24"/>
          <w:szCs w:val="24"/>
          <w:lang w:eastAsia="hr-HR"/>
        </w:rPr>
      </w:pPr>
    </w:p>
    <w:p w:rsidR="001D5F1E" w:rsidRPr="001E7130" w:rsidRDefault="00E35BC6" w:rsidP="00E35BC6">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1D5F1E" w:rsidRPr="001E7130">
        <w:rPr>
          <w:rFonts w:ascii="Times New Roman" w:eastAsia="Times New Roman" w:hAnsi="Times New Roman" w:cs="Times New Roman"/>
          <w:sz w:val="24"/>
          <w:szCs w:val="24"/>
          <w:lang w:eastAsia="hr-HR"/>
        </w:rPr>
        <w:t xml:space="preserve">Besplatnu dodjelu emisijskih jedinica te praćenje i izvješćivanje </w:t>
      </w:r>
      <w:r w:rsidR="00674FA3" w:rsidRPr="001E7130">
        <w:rPr>
          <w:rFonts w:ascii="Times New Roman" w:eastAsia="Times New Roman" w:hAnsi="Times New Roman" w:cs="Times New Roman"/>
          <w:sz w:val="24"/>
          <w:szCs w:val="24"/>
          <w:lang w:eastAsia="hr-HR"/>
        </w:rPr>
        <w:t xml:space="preserve">o emisijama stakleničkih plinova </w:t>
      </w:r>
      <w:r w:rsidR="001D5F1E" w:rsidRPr="001E7130">
        <w:rPr>
          <w:rFonts w:ascii="Times New Roman" w:eastAsia="Times New Roman" w:hAnsi="Times New Roman" w:cs="Times New Roman"/>
          <w:sz w:val="24"/>
          <w:szCs w:val="24"/>
          <w:lang w:eastAsia="hr-HR"/>
        </w:rPr>
        <w:t xml:space="preserve">propisuje </w:t>
      </w:r>
      <w:r w:rsidR="00320549" w:rsidRPr="001E7130">
        <w:rPr>
          <w:rFonts w:ascii="Times New Roman" w:eastAsia="Times New Roman" w:hAnsi="Times New Roman" w:cs="Times New Roman"/>
          <w:sz w:val="24"/>
          <w:szCs w:val="24"/>
          <w:lang w:eastAsia="hr-HR"/>
        </w:rPr>
        <w:t>m</w:t>
      </w:r>
      <w:r w:rsidR="001D5F1E" w:rsidRPr="001E7130">
        <w:rPr>
          <w:rFonts w:ascii="Times New Roman" w:eastAsia="Times New Roman" w:hAnsi="Times New Roman" w:cs="Times New Roman"/>
          <w:sz w:val="24"/>
          <w:szCs w:val="24"/>
          <w:lang w:eastAsia="hr-HR"/>
        </w:rPr>
        <w:t>inistar pravilnikom.</w:t>
      </w:r>
    </w:p>
    <w:p w:rsidR="00CE0803" w:rsidRPr="001E7130" w:rsidRDefault="00CE0803" w:rsidP="004659AB">
      <w:pPr>
        <w:spacing w:after="0" w:line="240" w:lineRule="auto"/>
        <w:ind w:left="708"/>
        <w:jc w:val="both"/>
        <w:rPr>
          <w:rFonts w:ascii="Times New Roman" w:eastAsia="Times New Roman" w:hAnsi="Times New Roman" w:cs="Times New Roman"/>
          <w:sz w:val="24"/>
          <w:szCs w:val="24"/>
          <w:lang w:eastAsia="hr-HR"/>
        </w:rPr>
      </w:pPr>
    </w:p>
    <w:p w:rsidR="001D5F1E" w:rsidRPr="001E7130" w:rsidRDefault="00E35BC6" w:rsidP="00E35BC6">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1D5F1E" w:rsidRPr="001E7130">
        <w:rPr>
          <w:rFonts w:ascii="Times New Roman" w:eastAsia="Times New Roman" w:hAnsi="Times New Roman" w:cs="Times New Roman"/>
          <w:sz w:val="24"/>
          <w:szCs w:val="24"/>
          <w:lang w:eastAsia="hr-HR"/>
        </w:rPr>
        <w:t xml:space="preserve">Pravilnikom iz stavka 1. ovoga članka </w:t>
      </w:r>
      <w:r w:rsidR="00BB14AB" w:rsidRPr="001E7130">
        <w:rPr>
          <w:rFonts w:ascii="Times New Roman" w:eastAsia="Times New Roman" w:hAnsi="Times New Roman" w:cs="Times New Roman"/>
          <w:sz w:val="24"/>
          <w:szCs w:val="24"/>
          <w:lang w:eastAsia="hr-HR"/>
        </w:rPr>
        <w:t xml:space="preserve">uređuju se </w:t>
      </w:r>
      <w:r w:rsidR="00BB14AB" w:rsidRPr="001E7130">
        <w:rPr>
          <w:rFonts w:ascii="Times New Roman" w:hAnsi="Times New Roman" w:cs="Times New Roman"/>
          <w:sz w:val="24"/>
          <w:szCs w:val="24"/>
        </w:rPr>
        <w:t xml:space="preserve">način dostavljanja, obrade i verifikacije izvješća i podataka o djelatnostima za besplatnu dodjelu emisijskih jedinica, način ispunjavanja zadaća nadležnih tijela u svrhu provedbe Odluke Komisije 2011/278/EU i važećih uputa Europske komisije </w:t>
      </w:r>
      <w:r w:rsidR="00BB14AB" w:rsidRPr="001E7130">
        <w:rPr>
          <w:rFonts w:ascii="Times New Roman" w:eastAsia="Times New Roman" w:hAnsi="Times New Roman" w:cs="Times New Roman"/>
          <w:sz w:val="24"/>
          <w:szCs w:val="24"/>
          <w:lang w:eastAsia="hr-HR"/>
        </w:rPr>
        <w:t xml:space="preserve">donesenih na temelju </w:t>
      </w:r>
      <w:r w:rsidR="00BB14AB" w:rsidRPr="001E7130">
        <w:rPr>
          <w:rFonts w:ascii="Times New Roman" w:hAnsi="Times New Roman" w:cs="Times New Roman"/>
          <w:sz w:val="24"/>
          <w:szCs w:val="24"/>
        </w:rPr>
        <w:t>Odluke Komisije 2011/278/EU, način dostavljanja</w:t>
      </w:r>
      <w:r w:rsidR="002541BD" w:rsidRPr="001E7130">
        <w:t xml:space="preserve"> </w:t>
      </w:r>
      <w:r w:rsidR="002541BD" w:rsidRPr="001E7130">
        <w:rPr>
          <w:rFonts w:ascii="Times New Roman" w:hAnsi="Times New Roman" w:cs="Times New Roman"/>
          <w:sz w:val="24"/>
          <w:szCs w:val="24"/>
        </w:rPr>
        <w:t>zahtjeva za besplatnu dodjelu emisijskih jedinica s pripadajućim prilozima, obveznim obrascima i uputama,, način izrade plana za metodologiju praćenja</w:t>
      </w:r>
      <w:r w:rsidR="00BB14AB" w:rsidRPr="001E7130">
        <w:rPr>
          <w:rFonts w:ascii="Times New Roman" w:hAnsi="Times New Roman" w:cs="Times New Roman"/>
          <w:sz w:val="24"/>
          <w:szCs w:val="24"/>
        </w:rPr>
        <w:t>, i verifikacij</w:t>
      </w:r>
      <w:r w:rsidR="002541BD" w:rsidRPr="001E7130">
        <w:rPr>
          <w:rFonts w:ascii="Times New Roman" w:hAnsi="Times New Roman" w:cs="Times New Roman"/>
          <w:sz w:val="24"/>
          <w:szCs w:val="24"/>
        </w:rPr>
        <w:t>u</w:t>
      </w:r>
      <w:r w:rsidR="00BB14AB" w:rsidRPr="001E7130">
        <w:rPr>
          <w:rFonts w:ascii="Times New Roman" w:hAnsi="Times New Roman" w:cs="Times New Roman"/>
          <w:sz w:val="24"/>
          <w:szCs w:val="24"/>
        </w:rPr>
        <w:t xml:space="preserve"> izvješća</w:t>
      </w:r>
      <w:r w:rsidR="002541BD" w:rsidRPr="001E7130">
        <w:t xml:space="preserve"> </w:t>
      </w:r>
      <w:r w:rsidR="002541BD" w:rsidRPr="001E7130">
        <w:rPr>
          <w:rFonts w:ascii="Times New Roman" w:hAnsi="Times New Roman" w:cs="Times New Roman"/>
          <w:sz w:val="24"/>
          <w:szCs w:val="24"/>
        </w:rPr>
        <w:t>o referentnim podacima</w:t>
      </w:r>
      <w:r w:rsidR="00BB14AB" w:rsidRPr="001E7130">
        <w:rPr>
          <w:rFonts w:ascii="Times New Roman" w:hAnsi="Times New Roman" w:cs="Times New Roman"/>
          <w:sz w:val="24"/>
          <w:szCs w:val="24"/>
        </w:rPr>
        <w:t xml:space="preserve"> za besplatnu dodjelu emisijskih jedinica, način ispunjavanja zadaća nadležnih tijela u svrhu provedbe </w:t>
      </w:r>
      <w:r w:rsidR="00BB14AB" w:rsidRPr="001E7130">
        <w:rPr>
          <w:rFonts w:ascii="Times New Roman" w:eastAsia="Times New Roman" w:hAnsi="Times New Roman" w:cs="Times New Roman"/>
          <w:sz w:val="24"/>
          <w:szCs w:val="24"/>
          <w:lang w:eastAsia="hr-HR"/>
        </w:rPr>
        <w:t xml:space="preserve">Uredbe Komisije (EU) 2019/331 </w:t>
      </w:r>
      <w:r w:rsidR="00BB14AB" w:rsidRPr="001E7130">
        <w:rPr>
          <w:rFonts w:ascii="Times New Roman" w:hAnsi="Times New Roman" w:cs="Times New Roman"/>
          <w:sz w:val="24"/>
          <w:szCs w:val="24"/>
        </w:rPr>
        <w:t xml:space="preserve">i važećih uputa Europske komisije </w:t>
      </w:r>
      <w:r w:rsidR="00BB14AB" w:rsidRPr="001E7130">
        <w:rPr>
          <w:rFonts w:ascii="Times New Roman" w:eastAsia="Times New Roman" w:hAnsi="Times New Roman" w:cs="Times New Roman"/>
          <w:sz w:val="24"/>
          <w:szCs w:val="24"/>
          <w:lang w:eastAsia="hr-HR"/>
        </w:rPr>
        <w:t xml:space="preserve">donesenih na temelju Uredbe Komisije (EU) 2019/331, način dostavljanja, obrade i verifikacije izvješća </w:t>
      </w:r>
      <w:r w:rsidR="002541BD" w:rsidRPr="001E7130">
        <w:rPr>
          <w:rFonts w:ascii="Times New Roman" w:eastAsia="Times New Roman" w:hAnsi="Times New Roman" w:cs="Times New Roman"/>
          <w:sz w:val="24"/>
          <w:szCs w:val="24"/>
          <w:lang w:eastAsia="hr-HR"/>
        </w:rPr>
        <w:t xml:space="preserve">o godišnjim emisijama i izvješća o referentnim podacima vezano za besplatnu dodjelu emisijskih jedinica </w:t>
      </w:r>
      <w:r w:rsidR="00BB14AB" w:rsidRPr="001E7130">
        <w:rPr>
          <w:rFonts w:ascii="Times New Roman" w:eastAsia="Times New Roman" w:hAnsi="Times New Roman" w:cs="Times New Roman"/>
          <w:sz w:val="24"/>
          <w:szCs w:val="24"/>
          <w:lang w:eastAsia="hr-HR"/>
        </w:rPr>
        <w:t xml:space="preserve">u svrhu provedbe Uredbe Komisije (EU) br. </w:t>
      </w:r>
      <w:r w:rsidR="00BB14AB" w:rsidRPr="001E7130">
        <w:rPr>
          <w:rFonts w:ascii="Times New Roman" w:hAnsi="Times New Roman" w:cs="Times New Roman"/>
          <w:sz w:val="24"/>
          <w:szCs w:val="24"/>
        </w:rPr>
        <w:t>2018/2067</w:t>
      </w:r>
      <w:r w:rsidR="00BB14AB" w:rsidRPr="001E7130">
        <w:rPr>
          <w:rFonts w:ascii="Times New Roman" w:eastAsia="Times New Roman" w:hAnsi="Times New Roman" w:cs="Times New Roman"/>
          <w:sz w:val="24"/>
          <w:szCs w:val="24"/>
          <w:lang w:eastAsia="hr-HR"/>
        </w:rPr>
        <w:t xml:space="preserve">, Uredbe Komisije (EU) br. 601/2012, Uredbe Komisije (EU) br. </w:t>
      </w:r>
      <w:r w:rsidR="00BB14AB" w:rsidRPr="001E7130">
        <w:rPr>
          <w:rFonts w:ascii="Times New Roman" w:hAnsi="Times New Roman" w:cs="Times New Roman"/>
          <w:sz w:val="24"/>
          <w:szCs w:val="24"/>
        </w:rPr>
        <w:t>2018/2066</w:t>
      </w:r>
      <w:r w:rsidR="00BB14AB" w:rsidRPr="001E7130">
        <w:rPr>
          <w:rFonts w:ascii="Times New Roman" w:eastAsia="Times New Roman" w:hAnsi="Times New Roman" w:cs="Times New Roman"/>
          <w:sz w:val="24"/>
          <w:szCs w:val="24"/>
          <w:lang w:eastAsia="hr-HR"/>
        </w:rPr>
        <w:t xml:space="preserve"> i važećih uputa Europske komisije </w:t>
      </w:r>
      <w:r w:rsidR="00BB14AB" w:rsidRPr="001E7130">
        <w:rPr>
          <w:rFonts w:ascii="Times New Roman" w:hAnsi="Times New Roman" w:cs="Times New Roman"/>
          <w:sz w:val="24"/>
        </w:rPr>
        <w:t>donesenih na temelju  Uredbe Komisije (EU) 2018/2066</w:t>
      </w:r>
      <w:r w:rsidR="00BB14AB" w:rsidRPr="001E7130">
        <w:rPr>
          <w:rFonts w:ascii="Times New Roman" w:eastAsia="Times New Roman" w:hAnsi="Times New Roman" w:cs="Times New Roman"/>
          <w:sz w:val="24"/>
          <w:szCs w:val="24"/>
          <w:lang w:eastAsia="hr-HR"/>
        </w:rPr>
        <w:t xml:space="preserve"> i Uredbe Komisije (EU) br. </w:t>
      </w:r>
      <w:r w:rsidR="00BB14AB" w:rsidRPr="001E7130">
        <w:rPr>
          <w:rFonts w:ascii="Times New Roman" w:hAnsi="Times New Roman" w:cs="Times New Roman"/>
          <w:sz w:val="24"/>
          <w:szCs w:val="24"/>
        </w:rPr>
        <w:t xml:space="preserve">2018/2067 </w:t>
      </w:r>
      <w:r w:rsidR="00BB14AB" w:rsidRPr="001E7130">
        <w:rPr>
          <w:rFonts w:ascii="Times New Roman" w:eastAsia="Times New Roman" w:hAnsi="Times New Roman" w:cs="Times New Roman"/>
          <w:sz w:val="24"/>
          <w:szCs w:val="24"/>
          <w:lang w:eastAsia="hr-HR"/>
        </w:rPr>
        <w:t xml:space="preserve">te poslove koje obavlja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 Povjerenstvo iz članka 54</w:t>
      </w:r>
      <w:r w:rsidR="00BB14AB" w:rsidRPr="001E7130">
        <w:rPr>
          <w:rFonts w:ascii="Times New Roman" w:eastAsia="Times New Roman" w:hAnsi="Times New Roman" w:cs="Times New Roman"/>
          <w:sz w:val="24"/>
          <w:szCs w:val="24"/>
          <w:lang w:eastAsia="hr-HR"/>
        </w:rPr>
        <w:t>. stavka 1.</w:t>
      </w:r>
      <w:r w:rsidR="00320549" w:rsidRPr="001E7130">
        <w:rPr>
          <w:rFonts w:ascii="Times New Roman" w:eastAsia="Times New Roman" w:hAnsi="Times New Roman" w:cs="Times New Roman"/>
          <w:sz w:val="24"/>
          <w:szCs w:val="24"/>
          <w:lang w:eastAsia="hr-HR"/>
        </w:rPr>
        <w:t xml:space="preserve"> ovoga Zakona.</w:t>
      </w:r>
    </w:p>
    <w:p w:rsidR="009B7EE9" w:rsidRPr="001E7130" w:rsidRDefault="009B7EE9" w:rsidP="00E35BC6">
      <w:pPr>
        <w:spacing w:after="0" w:line="240" w:lineRule="auto"/>
        <w:jc w:val="both"/>
        <w:rPr>
          <w:rFonts w:ascii="Times New Roman" w:eastAsia="Times New Roman" w:hAnsi="Times New Roman" w:cs="Times New Roman"/>
          <w:sz w:val="24"/>
          <w:szCs w:val="24"/>
          <w:lang w:eastAsia="hr-HR"/>
        </w:rPr>
      </w:pPr>
    </w:p>
    <w:p w:rsidR="009B7EE9" w:rsidRPr="004460E1" w:rsidRDefault="009B7EE9" w:rsidP="004460E1">
      <w:pPr>
        <w:pStyle w:val="Naslov2"/>
        <w:jc w:val="center"/>
        <w:rPr>
          <w:b w:val="0"/>
          <w:i/>
          <w:sz w:val="24"/>
          <w:szCs w:val="24"/>
        </w:rPr>
      </w:pPr>
      <w:r w:rsidRPr="004460E1">
        <w:rPr>
          <w:b w:val="0"/>
          <w:i/>
          <w:sz w:val="24"/>
          <w:szCs w:val="24"/>
        </w:rPr>
        <w:t xml:space="preserve">Fleksibilni mehanizmi </w:t>
      </w:r>
      <w:proofErr w:type="spellStart"/>
      <w:r w:rsidRPr="004460E1">
        <w:rPr>
          <w:b w:val="0"/>
          <w:i/>
          <w:sz w:val="24"/>
          <w:szCs w:val="24"/>
        </w:rPr>
        <w:t>Kyotskog</w:t>
      </w:r>
      <w:proofErr w:type="spellEnd"/>
      <w:r w:rsidRPr="004460E1">
        <w:rPr>
          <w:b w:val="0"/>
          <w:i/>
          <w:sz w:val="24"/>
          <w:szCs w:val="24"/>
        </w:rPr>
        <w:t xml:space="preserve"> protokola</w:t>
      </w:r>
    </w:p>
    <w:p w:rsidR="000F5DF0" w:rsidRPr="001E7130" w:rsidRDefault="0022510A" w:rsidP="004460E1">
      <w:pPr>
        <w:pStyle w:val="Naslov2"/>
        <w:jc w:val="center"/>
        <w:rPr>
          <w:b w:val="0"/>
          <w:sz w:val="24"/>
          <w:szCs w:val="24"/>
        </w:rPr>
      </w:pPr>
      <w:r w:rsidRPr="001E7130">
        <w:rPr>
          <w:sz w:val="24"/>
          <w:szCs w:val="24"/>
        </w:rPr>
        <w:t>Članak 6</w:t>
      </w:r>
      <w:r w:rsidR="00472B1F" w:rsidRPr="001E7130">
        <w:rPr>
          <w:sz w:val="24"/>
          <w:szCs w:val="24"/>
        </w:rPr>
        <w:t>1</w:t>
      </w:r>
      <w:r w:rsidR="000F5DF0" w:rsidRPr="001E7130">
        <w:rPr>
          <w:sz w:val="24"/>
          <w:szCs w:val="24"/>
        </w:rPr>
        <w:t>.</w:t>
      </w:r>
    </w:p>
    <w:p w:rsidR="000F5DF0" w:rsidRPr="001E7130" w:rsidRDefault="000F5DF0" w:rsidP="00AD0D0A">
      <w:pPr>
        <w:spacing w:after="0" w:line="240" w:lineRule="auto"/>
      </w:pPr>
    </w:p>
    <w:p w:rsidR="000F5DF0" w:rsidRPr="001E7130" w:rsidRDefault="000F5D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U razdoblju trgovanja od 2013. do 2020. godine operateri postrojenja, odnosno u razdoblju trgovanja od 2014. do 2020. godine</w:t>
      </w:r>
      <w:r w:rsidR="008F5152"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operatori zrakoplova mogu za ispunjenje svojih obveza koristiti jedinice proizašle iz korištenja fleksibilnih mehanizama.</w:t>
      </w:r>
    </w:p>
    <w:p w:rsidR="000F5DF0" w:rsidRPr="001E7130" w:rsidRDefault="000F5DF0" w:rsidP="00AD0D0A">
      <w:pPr>
        <w:spacing w:after="0" w:line="240" w:lineRule="auto"/>
        <w:ind w:firstLine="708"/>
        <w:jc w:val="both"/>
        <w:rPr>
          <w:rFonts w:ascii="Times New Roman" w:eastAsia="Times New Roman" w:hAnsi="Times New Roman" w:cs="Times New Roman"/>
          <w:sz w:val="24"/>
          <w:szCs w:val="24"/>
          <w:lang w:eastAsia="hr-HR"/>
        </w:rPr>
      </w:pPr>
    </w:p>
    <w:p w:rsidR="000F5DF0" w:rsidRPr="001E7130" w:rsidRDefault="000F5DF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Način i obim korištenja jedinica iz stavka 1. ovoga članka </w:t>
      </w:r>
      <w:r w:rsidR="00F30AEF" w:rsidRPr="001E7130">
        <w:rPr>
          <w:rFonts w:ascii="Times New Roman" w:eastAsia="Times New Roman" w:hAnsi="Times New Roman" w:cs="Times New Roman"/>
          <w:sz w:val="24"/>
          <w:szCs w:val="24"/>
          <w:lang w:eastAsia="hr-HR"/>
        </w:rPr>
        <w:t xml:space="preserve">Vlada </w:t>
      </w:r>
      <w:r w:rsidR="00216782"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 xml:space="preserve">propisuje </w:t>
      </w:r>
      <w:r w:rsidR="00F30AEF" w:rsidRPr="001E7130">
        <w:rPr>
          <w:rFonts w:ascii="Times New Roman" w:eastAsia="Times New Roman" w:hAnsi="Times New Roman" w:cs="Times New Roman"/>
          <w:sz w:val="24"/>
          <w:szCs w:val="24"/>
          <w:lang w:eastAsia="hr-HR"/>
        </w:rPr>
        <w:t xml:space="preserve">uredbom </w:t>
      </w:r>
      <w:r w:rsidR="00EA67A7" w:rsidRPr="001E7130">
        <w:rPr>
          <w:rFonts w:ascii="Times New Roman" w:eastAsia="Times New Roman" w:hAnsi="Times New Roman" w:cs="Times New Roman"/>
          <w:sz w:val="24"/>
          <w:szCs w:val="24"/>
          <w:lang w:eastAsia="hr-HR"/>
        </w:rPr>
        <w:t>i</w:t>
      </w:r>
      <w:r w:rsidRPr="001E7130">
        <w:rPr>
          <w:rFonts w:ascii="Times New Roman" w:eastAsia="Times New Roman" w:hAnsi="Times New Roman" w:cs="Times New Roman"/>
          <w:sz w:val="24"/>
          <w:szCs w:val="24"/>
          <w:lang w:eastAsia="hr-HR"/>
        </w:rPr>
        <w:t xml:space="preserve">z članka </w:t>
      </w:r>
      <w:r w:rsidR="00E35BC6" w:rsidRPr="001E7130">
        <w:rPr>
          <w:rFonts w:ascii="Times New Roman" w:eastAsia="Times New Roman" w:hAnsi="Times New Roman" w:cs="Times New Roman"/>
          <w:sz w:val="24"/>
          <w:szCs w:val="24"/>
          <w:lang w:eastAsia="hr-HR"/>
        </w:rPr>
        <w:t>59</w:t>
      </w:r>
      <w:r w:rsidRPr="001E7130">
        <w:rPr>
          <w:rFonts w:ascii="Times New Roman" w:eastAsia="Times New Roman" w:hAnsi="Times New Roman" w:cs="Times New Roman"/>
          <w:sz w:val="24"/>
          <w:szCs w:val="24"/>
          <w:lang w:eastAsia="hr-HR"/>
        </w:rPr>
        <w:t>. ovoga Zakona.</w:t>
      </w:r>
    </w:p>
    <w:p w:rsidR="00D80C22" w:rsidRPr="001E7130" w:rsidRDefault="00D80C22" w:rsidP="00D80C22">
      <w:pPr>
        <w:pStyle w:val="Naslov5"/>
        <w:spacing w:before="0" w:line="240" w:lineRule="auto"/>
        <w:jc w:val="center"/>
        <w:rPr>
          <w:rFonts w:ascii="Times New Roman" w:eastAsia="Times New Roman" w:hAnsi="Times New Roman" w:cs="Times New Roman"/>
          <w:b/>
          <w:color w:val="auto"/>
          <w:sz w:val="24"/>
          <w:szCs w:val="24"/>
        </w:rPr>
      </w:pPr>
    </w:p>
    <w:p w:rsidR="00D80C22" w:rsidRPr="001E7130" w:rsidRDefault="00D80C22" w:rsidP="001A6A66">
      <w:pPr>
        <w:pStyle w:val="Naslov2"/>
        <w:rPr>
          <w:b w:val="0"/>
          <w:sz w:val="24"/>
          <w:szCs w:val="24"/>
        </w:rPr>
      </w:pPr>
      <w:r w:rsidRPr="001E7130">
        <w:rPr>
          <w:b w:val="0"/>
          <w:sz w:val="24"/>
          <w:szCs w:val="24"/>
        </w:rPr>
        <w:t>Članak 6</w:t>
      </w:r>
      <w:r w:rsidR="00472B1F" w:rsidRPr="001E7130">
        <w:rPr>
          <w:b w:val="0"/>
          <w:sz w:val="24"/>
          <w:szCs w:val="24"/>
        </w:rPr>
        <w:t>2</w:t>
      </w:r>
      <w:r w:rsidRPr="001E7130">
        <w:rPr>
          <w:b w:val="0"/>
          <w:sz w:val="24"/>
          <w:szCs w:val="24"/>
        </w:rPr>
        <w:t>.</w:t>
      </w:r>
    </w:p>
    <w:p w:rsidR="00D80C22" w:rsidRPr="001E7130" w:rsidRDefault="00D80C22" w:rsidP="00D80C22">
      <w:pPr>
        <w:spacing w:after="0" w:line="240" w:lineRule="auto"/>
        <w:ind w:firstLine="708"/>
        <w:jc w:val="both"/>
        <w:rPr>
          <w:rFonts w:ascii="Times New Roman" w:eastAsia="Times New Roman" w:hAnsi="Times New Roman" w:cs="Times New Roman"/>
          <w:sz w:val="24"/>
          <w:szCs w:val="24"/>
          <w:lang w:eastAsia="hr-HR"/>
        </w:rPr>
      </w:pPr>
    </w:p>
    <w:p w:rsidR="00D80C22" w:rsidRPr="001E7130" w:rsidRDefault="00D80C22" w:rsidP="00D80C2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Odobrenje iz članka 4</w:t>
      </w:r>
      <w:r w:rsidR="00041260" w:rsidRPr="001E7130">
        <w:rPr>
          <w:rFonts w:ascii="Times New Roman" w:eastAsia="Times New Roman" w:hAnsi="Times New Roman" w:cs="Times New Roman"/>
          <w:sz w:val="24"/>
          <w:szCs w:val="24"/>
          <w:lang w:eastAsia="hr-HR"/>
        </w:rPr>
        <w:t>4. stavka 1</w:t>
      </w:r>
      <w:r w:rsidRPr="001E7130">
        <w:rPr>
          <w:rFonts w:ascii="Times New Roman" w:eastAsia="Times New Roman" w:hAnsi="Times New Roman" w:cs="Times New Roman"/>
          <w:sz w:val="24"/>
          <w:szCs w:val="24"/>
          <w:lang w:eastAsia="hr-HR"/>
        </w:rPr>
        <w:t xml:space="preserve">. i članka </w:t>
      </w:r>
      <w:r w:rsidR="00041260" w:rsidRPr="001E7130">
        <w:rPr>
          <w:rFonts w:ascii="Times New Roman" w:eastAsia="Times New Roman" w:hAnsi="Times New Roman" w:cs="Times New Roman"/>
          <w:sz w:val="24"/>
          <w:szCs w:val="24"/>
          <w:lang w:eastAsia="hr-HR"/>
        </w:rPr>
        <w:t>49</w:t>
      </w:r>
      <w:r w:rsidRPr="001E7130">
        <w:rPr>
          <w:rFonts w:ascii="Times New Roman" w:eastAsia="Times New Roman" w:hAnsi="Times New Roman" w:cs="Times New Roman"/>
          <w:sz w:val="24"/>
          <w:szCs w:val="24"/>
          <w:lang w:eastAsia="hr-HR"/>
        </w:rPr>
        <w:t>. stavka 3. te rješenje iz članka</w:t>
      </w:r>
      <w:r w:rsidR="007376FF" w:rsidRPr="001E7130">
        <w:rPr>
          <w:rFonts w:ascii="Times New Roman" w:eastAsia="Times New Roman" w:hAnsi="Times New Roman" w:cs="Times New Roman"/>
          <w:sz w:val="24"/>
          <w:szCs w:val="24"/>
          <w:lang w:eastAsia="hr-HR"/>
        </w:rPr>
        <w:t xml:space="preserve"> 47. stavka 1., 52. stavka 9. i 58. stavka 3.</w:t>
      </w:r>
      <w:r w:rsidR="00726FD5"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ovoga Zakona su upravni akt.</w:t>
      </w:r>
    </w:p>
    <w:p w:rsidR="00D80C22" w:rsidRPr="001E7130" w:rsidRDefault="00D80C22" w:rsidP="00D80C22">
      <w:pPr>
        <w:spacing w:after="0" w:line="240" w:lineRule="auto"/>
        <w:ind w:firstLine="708"/>
        <w:jc w:val="both"/>
        <w:rPr>
          <w:rFonts w:ascii="Times New Roman" w:hAnsi="Times New Roman" w:cs="Times New Roman"/>
          <w:sz w:val="24"/>
          <w:szCs w:val="24"/>
        </w:rPr>
      </w:pPr>
    </w:p>
    <w:p w:rsidR="00D80C22" w:rsidRPr="001E7130" w:rsidRDefault="00D80C22" w:rsidP="00D80C22">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rPr>
        <w:t xml:space="preserve">(2) Protiv odobrenja i rješenja iz stavka 1. </w:t>
      </w:r>
      <w:r w:rsidRPr="001E7130">
        <w:rPr>
          <w:rFonts w:ascii="Times New Roman" w:eastAsia="Times New Roman" w:hAnsi="Times New Roman" w:cs="Times New Roman"/>
          <w:sz w:val="24"/>
          <w:szCs w:val="24"/>
          <w:lang w:eastAsia="hr-HR"/>
        </w:rPr>
        <w:t>ovoga članka, žalba nije dopuštena, ali se može pokrenuti upravni spor.</w:t>
      </w:r>
    </w:p>
    <w:p w:rsidR="00F024A4" w:rsidRPr="001E7130" w:rsidRDefault="00F024A4" w:rsidP="00216782">
      <w:pPr>
        <w:pStyle w:val="Naslov3"/>
        <w:spacing w:before="0" w:beforeAutospacing="0" w:after="0" w:afterAutospacing="0"/>
        <w:rPr>
          <w:sz w:val="24"/>
        </w:rPr>
      </w:pPr>
      <w:bookmarkStart w:id="40" w:name="_Toc536200325"/>
      <w:bookmarkStart w:id="41" w:name="_Toc536200585"/>
    </w:p>
    <w:p w:rsidR="00757AA8" w:rsidRPr="001E7130" w:rsidRDefault="00757AA8" w:rsidP="00216782">
      <w:pPr>
        <w:pStyle w:val="Naslov3"/>
        <w:spacing w:before="0" w:beforeAutospacing="0" w:after="0" w:afterAutospacing="0"/>
        <w:rPr>
          <w:sz w:val="24"/>
        </w:rPr>
      </w:pPr>
    </w:p>
    <w:p w:rsidR="003073D0" w:rsidRPr="001E7130" w:rsidRDefault="0022510A" w:rsidP="004460E1">
      <w:pPr>
        <w:pStyle w:val="Naslov2"/>
        <w:jc w:val="center"/>
        <w:rPr>
          <w:sz w:val="24"/>
        </w:rPr>
      </w:pPr>
      <w:r w:rsidRPr="001E7130">
        <w:rPr>
          <w:sz w:val="24"/>
        </w:rPr>
        <w:t xml:space="preserve">V. </w:t>
      </w:r>
      <w:r w:rsidR="0096237E" w:rsidRPr="001E7130">
        <w:rPr>
          <w:sz w:val="24"/>
        </w:rPr>
        <w:t>SEKTORI IZVAN SUSTAVA TRGOVANJA EMISIJAMA</w:t>
      </w:r>
      <w:r w:rsidR="004460E1">
        <w:rPr>
          <w:sz w:val="24"/>
        </w:rPr>
        <w:t xml:space="preserve"> </w:t>
      </w:r>
      <w:r w:rsidR="0096237E" w:rsidRPr="001E7130">
        <w:rPr>
          <w:sz w:val="24"/>
        </w:rPr>
        <w:t>STAKLENIČKIH PLINOVA</w:t>
      </w:r>
      <w:bookmarkEnd w:id="40"/>
      <w:bookmarkEnd w:id="41"/>
    </w:p>
    <w:p w:rsidR="00FA5F94" w:rsidRPr="004460E1" w:rsidRDefault="00953854" w:rsidP="004460E1">
      <w:pPr>
        <w:pStyle w:val="Naslov2"/>
        <w:jc w:val="center"/>
        <w:rPr>
          <w:sz w:val="24"/>
          <w:szCs w:val="24"/>
        </w:rPr>
      </w:pPr>
      <w:r w:rsidRPr="004460E1">
        <w:rPr>
          <w:sz w:val="24"/>
          <w:szCs w:val="24"/>
        </w:rPr>
        <w:t>Člana</w:t>
      </w:r>
      <w:r w:rsidR="0022510A" w:rsidRPr="004460E1">
        <w:rPr>
          <w:sz w:val="24"/>
          <w:szCs w:val="24"/>
        </w:rPr>
        <w:t>k 6</w:t>
      </w:r>
      <w:r w:rsidR="002B7BD5" w:rsidRPr="004460E1">
        <w:rPr>
          <w:sz w:val="24"/>
          <w:szCs w:val="24"/>
        </w:rPr>
        <w:t>3</w:t>
      </w:r>
      <w:r w:rsidR="00F10A95" w:rsidRPr="004460E1">
        <w:rPr>
          <w:sz w:val="24"/>
          <w:szCs w:val="24"/>
        </w:rPr>
        <w:t>.</w:t>
      </w:r>
    </w:p>
    <w:p w:rsidR="00C73747" w:rsidRPr="001E7130" w:rsidRDefault="00C73747" w:rsidP="00AD0D0A">
      <w:pPr>
        <w:spacing w:after="0" w:line="240" w:lineRule="auto"/>
      </w:pPr>
    </w:p>
    <w:p w:rsidR="00C73747" w:rsidRPr="001E7130" w:rsidRDefault="00C73747"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(1) Za svaku godinu u razdoblju od 2013. do 2020. godine, količina emisija stakleničkih plinova koja se ispušta iz sektora koji nisu obuhvaćeni sustavom trgovanja emisijama ograničava se do visine nacionalne godišnje kvote u skladu s Odlukom Komisije 2013/162/EU, Odlukom Komisije 2013/634/EU i Odlukom Komisije 2017/1471/EU).</w:t>
      </w:r>
    </w:p>
    <w:p w:rsidR="00C73747" w:rsidRPr="001E7130" w:rsidRDefault="00C73747" w:rsidP="00AD0D0A">
      <w:pPr>
        <w:spacing w:after="0" w:line="240" w:lineRule="auto"/>
        <w:rPr>
          <w:rFonts w:ascii="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Za svaku godinu u razdoblju od 2021. do 2030. godine, količina emisija stakleničkih plinova koja se ispušta iz sektora koji nisu obuhvaćeni sustavom trgovanja emisijama ograničava se do visine nacionalne godišnje kvote u skladu s člankom 4. Uredbe (EU) br. 2018/842.</w:t>
      </w:r>
    </w:p>
    <w:p w:rsidR="00046EDD" w:rsidRPr="001E7130" w:rsidRDefault="00046EDD" w:rsidP="00AD0D0A">
      <w:pPr>
        <w:spacing w:after="0" w:line="240" w:lineRule="auto"/>
        <w:ind w:firstLine="708"/>
        <w:jc w:val="both"/>
        <w:rPr>
          <w:rFonts w:ascii="Times New Roman" w:eastAsia="Times New Roman" w:hAnsi="Times New Roman" w:cs="Times New Roman"/>
          <w:sz w:val="24"/>
          <w:szCs w:val="24"/>
          <w:lang w:eastAsia="hr-HR"/>
        </w:rPr>
      </w:pPr>
    </w:p>
    <w:p w:rsidR="00C73747" w:rsidRPr="001E7130" w:rsidRDefault="00046EDD" w:rsidP="00A36485">
      <w:pPr>
        <w:spacing w:after="0" w:line="240" w:lineRule="auto"/>
        <w:ind w:firstLine="709"/>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(3</w:t>
      </w:r>
      <w:r w:rsidR="000279F6" w:rsidRPr="001E7130">
        <w:rPr>
          <w:rFonts w:ascii="Times New Roman" w:hAnsi="Times New Roman" w:cs="Times New Roman"/>
          <w:sz w:val="24"/>
          <w:szCs w:val="24"/>
          <w:lang w:eastAsia="hr-HR"/>
        </w:rPr>
        <w:t>) T</w:t>
      </w:r>
      <w:r w:rsidR="003679D7" w:rsidRPr="001E7130">
        <w:rPr>
          <w:rFonts w:ascii="Times New Roman" w:hAnsi="Times New Roman" w:cs="Times New Roman"/>
          <w:sz w:val="24"/>
          <w:szCs w:val="24"/>
          <w:lang w:eastAsia="hr-HR"/>
        </w:rPr>
        <w:t>ijelo državne uprave nadležno za zaštitu okoliša</w:t>
      </w:r>
      <w:r w:rsidRPr="001E7130">
        <w:rPr>
          <w:rFonts w:ascii="Times New Roman" w:hAnsi="Times New Roman" w:cs="Times New Roman"/>
          <w:sz w:val="24"/>
          <w:szCs w:val="24"/>
          <w:lang w:eastAsia="hr-HR"/>
        </w:rPr>
        <w:t xml:space="preserve"> kontrolira ispunjenje obveze iz stavaka 1. i 2. na temelju izvješća iz članka 21. stavka 3. i članka 22. stavka 1. ovoga Zakona i verificiranih izvješća iz članka 51. stavaka 1. i 2. ovoga Zakona.</w:t>
      </w:r>
    </w:p>
    <w:p w:rsidR="00046EDD" w:rsidRPr="001E7130" w:rsidRDefault="00046EDD" w:rsidP="00AD0D0A">
      <w:pPr>
        <w:spacing w:after="0" w:line="240" w:lineRule="auto"/>
        <w:ind w:firstLine="709"/>
        <w:rPr>
          <w:rFonts w:ascii="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xml:space="preserve">) Ispunjavanje obveze ograničenja emisija do visine nacionalne godišnje kvote iz stavaka 1. i 2. ovoga članka u nadležnosti je središnjih tijela državne uprave nadležnih za poslove zaštite okoliša, energetike, </w:t>
      </w:r>
      <w:r w:rsidR="00B5373B" w:rsidRPr="001E7130">
        <w:rPr>
          <w:rFonts w:ascii="Times New Roman" w:eastAsia="Times New Roman" w:hAnsi="Times New Roman" w:cs="Times New Roman"/>
          <w:sz w:val="24"/>
          <w:szCs w:val="24"/>
          <w:lang w:eastAsia="hr-HR"/>
        </w:rPr>
        <w:t xml:space="preserve">industrije, </w:t>
      </w:r>
      <w:r w:rsidRPr="001E7130">
        <w:rPr>
          <w:rFonts w:ascii="Times New Roman" w:eastAsia="Times New Roman" w:hAnsi="Times New Roman" w:cs="Times New Roman"/>
          <w:sz w:val="24"/>
          <w:szCs w:val="24"/>
          <w:lang w:eastAsia="hr-HR"/>
        </w:rPr>
        <w:t>prometa, graditeljstva, gospodarstva, poduzetništva, poljoprivrede, šumarstva i turizma.</w:t>
      </w:r>
    </w:p>
    <w:p w:rsidR="00C73747" w:rsidRPr="001E7130" w:rsidRDefault="00C73747" w:rsidP="00AD0D0A">
      <w:pPr>
        <w:spacing w:after="0" w:line="240" w:lineRule="auto"/>
        <w:ind w:firstLine="709"/>
        <w:rPr>
          <w:rFonts w:ascii="Times New Roman" w:hAnsi="Times New Roman" w:cs="Times New Roman"/>
          <w:sz w:val="24"/>
          <w:szCs w:val="24"/>
          <w:lang w:eastAsia="hr-HR"/>
        </w:rPr>
      </w:pPr>
    </w:p>
    <w:p w:rsidR="00C73747" w:rsidRPr="001E7130" w:rsidRDefault="00C73747"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xml:space="preserve">) Mjere za smanjivanje emisija stakleničkih plinova iz stavaka 1. i 2. ovoga članka propisuju se Strategijom </w:t>
      </w:r>
      <w:proofErr w:type="spellStart"/>
      <w:r w:rsidRPr="001E7130">
        <w:rPr>
          <w:rFonts w:ascii="Times New Roman" w:eastAsia="Times New Roman" w:hAnsi="Times New Roman" w:cs="Times New Roman"/>
          <w:sz w:val="24"/>
          <w:szCs w:val="24"/>
          <w:lang w:eastAsia="hr-HR"/>
        </w:rPr>
        <w:t>niskougljičnog</w:t>
      </w:r>
      <w:proofErr w:type="spellEnd"/>
      <w:r w:rsidRPr="001E7130">
        <w:rPr>
          <w:rFonts w:ascii="Times New Roman" w:eastAsia="Times New Roman" w:hAnsi="Times New Roman" w:cs="Times New Roman"/>
          <w:sz w:val="24"/>
          <w:szCs w:val="24"/>
          <w:lang w:eastAsia="hr-HR"/>
        </w:rPr>
        <w:t xml:space="preserve"> razvoja iz članka 12. </w:t>
      </w:r>
      <w:r w:rsidR="00B2413E" w:rsidRPr="001E7130">
        <w:rPr>
          <w:rFonts w:ascii="Times New Roman" w:eastAsia="Times New Roman" w:hAnsi="Times New Roman" w:cs="Times New Roman"/>
          <w:sz w:val="24"/>
          <w:szCs w:val="24"/>
          <w:lang w:eastAsia="hr-HR"/>
        </w:rPr>
        <w:t xml:space="preserve">ovoga Zakona </w:t>
      </w:r>
      <w:r w:rsidRPr="001E7130">
        <w:rPr>
          <w:rFonts w:ascii="Times New Roman" w:eastAsia="Times New Roman" w:hAnsi="Times New Roman" w:cs="Times New Roman"/>
          <w:sz w:val="24"/>
          <w:szCs w:val="24"/>
          <w:lang w:eastAsia="hr-HR"/>
        </w:rPr>
        <w:t xml:space="preserve">i Akcijskim planom iz članka </w:t>
      </w:r>
      <w:r w:rsidR="007151A4" w:rsidRPr="001E7130">
        <w:rPr>
          <w:rFonts w:ascii="Times New Roman" w:eastAsia="Times New Roman" w:hAnsi="Times New Roman" w:cs="Times New Roman"/>
          <w:sz w:val="24"/>
          <w:szCs w:val="24"/>
          <w:lang w:eastAsia="hr-HR"/>
        </w:rPr>
        <w:t xml:space="preserve">16. </w:t>
      </w:r>
      <w:r w:rsidRPr="001E7130">
        <w:rPr>
          <w:rFonts w:ascii="Times New Roman" w:eastAsia="Times New Roman" w:hAnsi="Times New Roman" w:cs="Times New Roman"/>
          <w:sz w:val="24"/>
          <w:szCs w:val="24"/>
          <w:lang w:eastAsia="hr-HR"/>
        </w:rPr>
        <w:t>ovoga Zakona.</w:t>
      </w:r>
    </w:p>
    <w:p w:rsidR="00C73747" w:rsidRPr="001E7130" w:rsidRDefault="00C73747" w:rsidP="00AD0D0A">
      <w:pPr>
        <w:spacing w:after="0" w:line="240" w:lineRule="auto"/>
        <w:ind w:firstLine="709"/>
        <w:rPr>
          <w:rFonts w:ascii="Times New Roman" w:hAnsi="Times New Roman" w:cs="Times New Roman"/>
          <w:sz w:val="24"/>
          <w:szCs w:val="24"/>
          <w:lang w:eastAsia="hr-HR"/>
        </w:rPr>
      </w:pPr>
    </w:p>
    <w:p w:rsidR="00C73747" w:rsidRPr="001E7130" w:rsidRDefault="00B557F0"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0096237E" w:rsidRPr="001E7130">
        <w:rPr>
          <w:rFonts w:ascii="Times New Roman" w:eastAsia="Times New Roman" w:hAnsi="Times New Roman" w:cs="Times New Roman"/>
          <w:sz w:val="24"/>
          <w:szCs w:val="24"/>
          <w:lang w:eastAsia="hr-HR"/>
        </w:rPr>
        <w:t>nadzire</w:t>
      </w:r>
      <w:r w:rsidR="00C73747" w:rsidRPr="001E7130">
        <w:rPr>
          <w:rFonts w:ascii="Times New Roman" w:eastAsia="Times New Roman" w:hAnsi="Times New Roman" w:cs="Times New Roman"/>
          <w:sz w:val="24"/>
          <w:szCs w:val="24"/>
          <w:lang w:eastAsia="hr-HR"/>
        </w:rPr>
        <w:t xml:space="preserve"> ispunjenje obveze iz stavaka 1. i 2. </w:t>
      </w:r>
      <w:r w:rsidR="00EA67A7" w:rsidRPr="001E7130">
        <w:rPr>
          <w:rFonts w:ascii="Times New Roman" w:eastAsia="Times New Roman" w:hAnsi="Times New Roman" w:cs="Times New Roman"/>
          <w:sz w:val="24"/>
          <w:szCs w:val="24"/>
          <w:lang w:eastAsia="hr-HR"/>
        </w:rPr>
        <w:t xml:space="preserve">ovoga članka </w:t>
      </w:r>
      <w:r w:rsidR="007151A4" w:rsidRPr="001E7130">
        <w:rPr>
          <w:rFonts w:ascii="Times New Roman" w:eastAsia="Times New Roman" w:hAnsi="Times New Roman" w:cs="Times New Roman"/>
          <w:sz w:val="24"/>
          <w:szCs w:val="24"/>
          <w:lang w:eastAsia="hr-HR"/>
        </w:rPr>
        <w:t>na temelju izvješća iz članka 2</w:t>
      </w:r>
      <w:r w:rsidR="00212497" w:rsidRPr="001E7130">
        <w:rPr>
          <w:rFonts w:ascii="Times New Roman" w:eastAsia="Times New Roman" w:hAnsi="Times New Roman" w:cs="Times New Roman"/>
          <w:sz w:val="24"/>
          <w:szCs w:val="24"/>
          <w:lang w:eastAsia="hr-HR"/>
        </w:rPr>
        <w:t>1</w:t>
      </w:r>
      <w:r w:rsidR="000A070E" w:rsidRPr="001E7130">
        <w:rPr>
          <w:rFonts w:ascii="Times New Roman" w:eastAsia="Times New Roman" w:hAnsi="Times New Roman" w:cs="Times New Roman"/>
          <w:sz w:val="24"/>
          <w:szCs w:val="24"/>
          <w:lang w:eastAsia="hr-HR"/>
        </w:rPr>
        <w:t>. stavka 3.</w:t>
      </w:r>
      <w:r w:rsidR="00C82D20" w:rsidRPr="001E7130">
        <w:rPr>
          <w:rFonts w:ascii="Times New Roman" w:eastAsia="Times New Roman" w:hAnsi="Times New Roman" w:cs="Times New Roman"/>
          <w:sz w:val="24"/>
          <w:szCs w:val="24"/>
          <w:lang w:eastAsia="hr-HR"/>
        </w:rPr>
        <w:t xml:space="preserve"> i članka 2</w:t>
      </w:r>
      <w:r w:rsidR="00456C10" w:rsidRPr="001E7130">
        <w:rPr>
          <w:rFonts w:ascii="Times New Roman" w:eastAsia="Times New Roman" w:hAnsi="Times New Roman" w:cs="Times New Roman"/>
          <w:sz w:val="24"/>
          <w:szCs w:val="24"/>
          <w:lang w:eastAsia="hr-HR"/>
        </w:rPr>
        <w:t>2</w:t>
      </w:r>
      <w:r w:rsidR="0096237E" w:rsidRPr="001E7130">
        <w:rPr>
          <w:rFonts w:ascii="Times New Roman" w:eastAsia="Times New Roman" w:hAnsi="Times New Roman" w:cs="Times New Roman"/>
          <w:sz w:val="24"/>
          <w:szCs w:val="24"/>
          <w:lang w:eastAsia="hr-HR"/>
        </w:rPr>
        <w:t>.</w:t>
      </w:r>
      <w:r w:rsidR="00AE6115" w:rsidRPr="001E7130">
        <w:rPr>
          <w:rFonts w:ascii="Times New Roman" w:eastAsia="Times New Roman" w:hAnsi="Times New Roman" w:cs="Times New Roman"/>
          <w:sz w:val="24"/>
          <w:szCs w:val="24"/>
          <w:lang w:eastAsia="hr-HR"/>
        </w:rPr>
        <w:t xml:space="preserve"> stavka </w:t>
      </w:r>
      <w:r w:rsidR="0022510A" w:rsidRPr="001E7130">
        <w:rPr>
          <w:rFonts w:ascii="Times New Roman" w:eastAsia="Times New Roman" w:hAnsi="Times New Roman" w:cs="Times New Roman"/>
          <w:sz w:val="24"/>
          <w:szCs w:val="24"/>
          <w:lang w:eastAsia="hr-HR"/>
        </w:rPr>
        <w:t>1</w:t>
      </w:r>
      <w:r w:rsidR="0096237E" w:rsidRPr="001E7130">
        <w:rPr>
          <w:rFonts w:ascii="Times New Roman" w:eastAsia="Times New Roman" w:hAnsi="Times New Roman" w:cs="Times New Roman"/>
          <w:sz w:val="24"/>
          <w:szCs w:val="24"/>
          <w:lang w:eastAsia="hr-HR"/>
        </w:rPr>
        <w:t>.</w:t>
      </w:r>
      <w:r w:rsidR="00AE6115" w:rsidRPr="001E7130">
        <w:rPr>
          <w:rFonts w:ascii="Times New Roman" w:eastAsia="Times New Roman" w:hAnsi="Times New Roman" w:cs="Times New Roman"/>
          <w:sz w:val="24"/>
          <w:szCs w:val="24"/>
          <w:lang w:eastAsia="hr-HR"/>
        </w:rPr>
        <w:t xml:space="preserve"> </w:t>
      </w:r>
      <w:r w:rsidR="00C73747" w:rsidRPr="001E7130">
        <w:rPr>
          <w:rFonts w:ascii="Times New Roman" w:eastAsia="Times New Roman" w:hAnsi="Times New Roman" w:cs="Times New Roman"/>
          <w:sz w:val="24"/>
          <w:szCs w:val="24"/>
          <w:lang w:eastAsia="hr-HR"/>
        </w:rPr>
        <w:t>ovoga Zakona i u suradnji sa središnjim tijelima državne uprave iz stavka 3. ovoga članka izrađuje plan korektivnih mjera u skladu sa člankom 7. Odluke 406/2009/EZ i člankom 8. Uredbe (EU) br. 2018/842 u slučaju da se utvrdi kako Republika Hrvatska ne ostvaruje dovoljan napredak u ispunjavanju svojih obveza iz stavka 1. ovoga članka.</w:t>
      </w:r>
    </w:p>
    <w:p w:rsidR="00C73747" w:rsidRPr="001E7130" w:rsidRDefault="00C73747" w:rsidP="00AD0D0A">
      <w:pPr>
        <w:spacing w:after="0" w:line="240" w:lineRule="auto"/>
        <w:ind w:firstLine="709"/>
        <w:rPr>
          <w:rFonts w:ascii="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Vlada</w:t>
      </w:r>
      <w:r w:rsidR="00F77096" w:rsidRPr="001E7130">
        <w:rPr>
          <w:rFonts w:ascii="Times New Roman" w:eastAsia="Times New Roman" w:hAnsi="Times New Roman" w:cs="Times New Roman"/>
          <w:sz w:val="24"/>
          <w:szCs w:val="24"/>
          <w:lang w:eastAsia="hr-HR"/>
        </w:rPr>
        <w:t xml:space="preserve"> Republike Hrvatske</w:t>
      </w:r>
      <w:r w:rsidR="0022510A"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na prijedlog </w:t>
      </w:r>
      <w:r w:rsidR="00592B32" w:rsidRPr="001E7130">
        <w:rPr>
          <w:rFonts w:ascii="Times New Roman" w:eastAsia="Times New Roman" w:hAnsi="Times New Roman" w:cs="Times New Roman"/>
          <w:sz w:val="24"/>
          <w:szCs w:val="24"/>
          <w:lang w:eastAsia="hr-HR"/>
        </w:rPr>
        <w:t xml:space="preserve">središnjeg </w:t>
      </w:r>
      <w:r w:rsidR="00BB3CAD" w:rsidRPr="001E7130">
        <w:rPr>
          <w:rFonts w:ascii="Times New Roman" w:hAnsi="Times New Roman" w:cs="Times New Roman"/>
        </w:rPr>
        <w:t>tijela državne uprave nadležnog za zaštitu okoliša</w:t>
      </w:r>
      <w:r w:rsidR="0022510A"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odlukom može odrediti dodatne mjere za smanjenje emisija stakleničkih plinova s ciljem ispunjenja obveza iz stav</w:t>
      </w:r>
      <w:r w:rsidR="00B54DC9"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ka 1. i 2. ovoga članka.</w:t>
      </w:r>
    </w:p>
    <w:p w:rsidR="00C73747" w:rsidRPr="001E7130" w:rsidRDefault="00C73747" w:rsidP="00AD0D0A">
      <w:pPr>
        <w:spacing w:after="0" w:line="240" w:lineRule="auto"/>
        <w:rPr>
          <w:rFonts w:ascii="Times New Roman" w:hAnsi="Times New Roman" w:cs="Times New Roman"/>
          <w:sz w:val="24"/>
          <w:szCs w:val="24"/>
          <w:lang w:eastAsia="hr-HR"/>
        </w:rPr>
      </w:pPr>
    </w:p>
    <w:p w:rsidR="00C73747" w:rsidRPr="001E7130" w:rsidRDefault="000C7ECC"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8</w:t>
      </w:r>
      <w:r w:rsidR="00C73747" w:rsidRPr="001E7130">
        <w:rPr>
          <w:rFonts w:ascii="Times New Roman" w:eastAsia="Times New Roman" w:hAnsi="Times New Roman" w:cs="Times New Roman"/>
          <w:sz w:val="24"/>
          <w:szCs w:val="24"/>
          <w:lang w:eastAsia="hr-HR"/>
        </w:rPr>
        <w:t>) Republika Hrvatska za ispunjenje cilja smanjenja emisija stakleničkih plinova može, prema potrebi, koristiti fleksibilne mogućnosti utvrđene člancima 5. i 7. Uredbe (EU) br. 2018/842.</w:t>
      </w: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p>
    <w:p w:rsidR="00C73747" w:rsidRPr="001E7130" w:rsidRDefault="000C7ECC"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9</w:t>
      </w:r>
      <w:r w:rsidR="00C73747" w:rsidRPr="001E7130">
        <w:rPr>
          <w:rFonts w:ascii="Times New Roman" w:eastAsia="Times New Roman" w:hAnsi="Times New Roman" w:cs="Times New Roman"/>
          <w:sz w:val="24"/>
          <w:szCs w:val="24"/>
          <w:lang w:eastAsia="hr-HR"/>
        </w:rPr>
        <w:t xml:space="preserve">) Za izvršenje </w:t>
      </w:r>
      <w:r w:rsidR="00BB3CAD" w:rsidRPr="001E7130">
        <w:rPr>
          <w:rFonts w:ascii="Times New Roman" w:eastAsia="Times New Roman" w:hAnsi="Times New Roman" w:cs="Times New Roman"/>
          <w:sz w:val="24"/>
          <w:szCs w:val="24"/>
          <w:lang w:eastAsia="hr-HR"/>
        </w:rPr>
        <w:t>prodaje dijela nacionalne godišnje kvote iz stavaka 1. i 2. ovoga članka, odnosno kupovine</w:t>
      </w:r>
      <w:r w:rsidR="00C73747" w:rsidRPr="001E7130">
        <w:rPr>
          <w:rFonts w:ascii="Times New Roman" w:eastAsia="Times New Roman" w:hAnsi="Times New Roman" w:cs="Times New Roman"/>
          <w:sz w:val="24"/>
          <w:szCs w:val="24"/>
          <w:lang w:eastAsia="hr-HR"/>
        </w:rPr>
        <w:t xml:space="preserve"> u skladu sa člankom </w:t>
      </w:r>
      <w:r w:rsidR="009D563C" w:rsidRPr="001E7130">
        <w:rPr>
          <w:rFonts w:ascii="Times New Roman" w:eastAsia="Times New Roman" w:hAnsi="Times New Roman" w:cs="Times New Roman"/>
          <w:sz w:val="24"/>
          <w:szCs w:val="24"/>
          <w:lang w:eastAsia="hr-HR"/>
        </w:rPr>
        <w:t>3. stavcima</w:t>
      </w:r>
      <w:r w:rsidR="00C73747" w:rsidRPr="001E7130">
        <w:rPr>
          <w:rFonts w:ascii="Times New Roman" w:eastAsia="Times New Roman" w:hAnsi="Times New Roman" w:cs="Times New Roman"/>
          <w:sz w:val="24"/>
          <w:szCs w:val="24"/>
          <w:lang w:eastAsia="hr-HR"/>
        </w:rPr>
        <w:t xml:space="preserve"> 4. i 5. i člankom 5. Odluke 406/2009/EZ</w:t>
      </w:r>
      <w:r w:rsidR="001E6569" w:rsidRPr="001E7130">
        <w:rPr>
          <w:rFonts w:ascii="Times New Roman" w:eastAsia="Times New Roman" w:hAnsi="Times New Roman" w:cs="Times New Roman"/>
          <w:sz w:val="24"/>
          <w:szCs w:val="24"/>
          <w:lang w:eastAsia="hr-HR"/>
        </w:rPr>
        <w:t xml:space="preserve">, odnosno </w:t>
      </w:r>
      <w:r w:rsidR="0066052D" w:rsidRPr="001E7130">
        <w:rPr>
          <w:rFonts w:ascii="Times New Roman" w:eastAsia="Times New Roman" w:hAnsi="Times New Roman" w:cs="Times New Roman"/>
          <w:sz w:val="24"/>
          <w:szCs w:val="24"/>
          <w:lang w:eastAsia="hr-HR"/>
        </w:rPr>
        <w:t xml:space="preserve">prodaji dijela nacionalne godišnje kvote iz stavka 2. ovoga članka putem bilateralnog transfera ili provedbe projekata u skladu s člankom 5 </w:t>
      </w:r>
      <w:r w:rsidR="00BB3CAD" w:rsidRPr="001E7130">
        <w:rPr>
          <w:rFonts w:ascii="Times New Roman" w:eastAsia="Times New Roman" w:hAnsi="Times New Roman" w:cs="Times New Roman"/>
          <w:sz w:val="24"/>
          <w:szCs w:val="24"/>
          <w:lang w:eastAsia="hr-HR"/>
        </w:rPr>
        <w:t xml:space="preserve">stavcima 4., 5., i 7. </w:t>
      </w:r>
      <w:r w:rsidR="0066052D" w:rsidRPr="001E7130">
        <w:rPr>
          <w:rFonts w:ascii="Times New Roman" w:eastAsia="Times New Roman" w:hAnsi="Times New Roman" w:cs="Times New Roman"/>
          <w:sz w:val="24"/>
          <w:szCs w:val="24"/>
          <w:lang w:eastAsia="hr-HR"/>
        </w:rPr>
        <w:t xml:space="preserve">Uredbe (EU) br. 2018/842, </w:t>
      </w:r>
      <w:r w:rsidR="00C73747" w:rsidRPr="001E7130">
        <w:rPr>
          <w:rFonts w:ascii="Times New Roman" w:eastAsia="Times New Roman" w:hAnsi="Times New Roman" w:cs="Times New Roman"/>
          <w:sz w:val="24"/>
          <w:szCs w:val="24"/>
          <w:lang w:eastAsia="hr-HR"/>
        </w:rPr>
        <w:t>Vlada</w:t>
      </w:r>
      <w:r w:rsidR="00F77096" w:rsidRPr="001E7130">
        <w:rPr>
          <w:rFonts w:ascii="Times New Roman" w:eastAsia="Times New Roman" w:hAnsi="Times New Roman" w:cs="Times New Roman"/>
          <w:sz w:val="24"/>
          <w:szCs w:val="24"/>
          <w:lang w:eastAsia="hr-HR"/>
        </w:rPr>
        <w:t xml:space="preserve"> Republike Hrvatske</w:t>
      </w:r>
      <w:r w:rsidR="00C73747" w:rsidRPr="001E7130">
        <w:rPr>
          <w:rFonts w:ascii="Times New Roman" w:eastAsia="Times New Roman" w:hAnsi="Times New Roman" w:cs="Times New Roman"/>
          <w:sz w:val="24"/>
          <w:szCs w:val="24"/>
          <w:lang w:eastAsia="hr-HR"/>
        </w:rPr>
        <w:t xml:space="preserve">, na prijedlog </w:t>
      </w:r>
      <w:r w:rsidR="00592B32" w:rsidRPr="001E7130">
        <w:rPr>
          <w:rFonts w:ascii="Times New Roman" w:eastAsia="Times New Roman" w:hAnsi="Times New Roman" w:cs="Times New Roman"/>
          <w:sz w:val="24"/>
          <w:szCs w:val="24"/>
          <w:lang w:eastAsia="hr-HR"/>
        </w:rPr>
        <w:t xml:space="preserve">središnjeg </w:t>
      </w:r>
      <w:r w:rsidR="00BB3CAD" w:rsidRPr="001E7130">
        <w:rPr>
          <w:rFonts w:ascii="Times New Roman" w:eastAsia="Times New Roman" w:hAnsi="Times New Roman" w:cs="Times New Roman"/>
          <w:sz w:val="24"/>
          <w:szCs w:val="24"/>
          <w:lang w:eastAsia="hr-HR"/>
        </w:rPr>
        <w:t>tijela državne uprave nadležnog za zaštitu okoliša</w:t>
      </w:r>
      <w:r w:rsidR="00C73747" w:rsidRPr="001E7130">
        <w:rPr>
          <w:rFonts w:ascii="Times New Roman" w:eastAsia="Times New Roman" w:hAnsi="Times New Roman" w:cs="Times New Roman"/>
          <w:sz w:val="24"/>
          <w:szCs w:val="24"/>
          <w:lang w:eastAsia="hr-HR"/>
        </w:rPr>
        <w:t>, donosi odluku</w:t>
      </w:r>
      <w:r w:rsidR="0066052D" w:rsidRPr="001E7130">
        <w:rPr>
          <w:rFonts w:ascii="Times New Roman" w:eastAsia="Times New Roman" w:hAnsi="Times New Roman" w:cs="Times New Roman"/>
          <w:sz w:val="24"/>
          <w:szCs w:val="24"/>
          <w:lang w:eastAsia="hr-HR"/>
        </w:rPr>
        <w:t>.</w:t>
      </w:r>
      <w:r w:rsidR="00C73747" w:rsidRPr="001E7130">
        <w:rPr>
          <w:rFonts w:ascii="Times New Roman" w:eastAsia="Times New Roman" w:hAnsi="Times New Roman" w:cs="Times New Roman"/>
          <w:sz w:val="24"/>
          <w:szCs w:val="24"/>
          <w:lang w:eastAsia="hr-HR"/>
        </w:rPr>
        <w:t xml:space="preserve"> </w:t>
      </w:r>
    </w:p>
    <w:p w:rsidR="00C73747" w:rsidRPr="001E7130" w:rsidRDefault="00C73747" w:rsidP="00AD0D0A">
      <w:pPr>
        <w:spacing w:after="0" w:line="240" w:lineRule="auto"/>
        <w:ind w:firstLine="709"/>
        <w:rPr>
          <w:rFonts w:ascii="Times New Roman" w:hAnsi="Times New Roman" w:cs="Times New Roman"/>
          <w:sz w:val="24"/>
          <w:szCs w:val="24"/>
          <w:lang w:eastAsia="hr-HR"/>
        </w:rPr>
      </w:pPr>
    </w:p>
    <w:p w:rsidR="00C73747" w:rsidRPr="001E7130" w:rsidRDefault="000C7ECC"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46EDD" w:rsidRPr="001E7130">
        <w:rPr>
          <w:rFonts w:ascii="Times New Roman" w:eastAsia="Times New Roman" w:hAnsi="Times New Roman" w:cs="Times New Roman"/>
          <w:sz w:val="24"/>
          <w:szCs w:val="24"/>
          <w:lang w:eastAsia="hr-HR"/>
        </w:rPr>
        <w:t>10</w:t>
      </w:r>
      <w:r w:rsidR="00C73747" w:rsidRPr="001E7130">
        <w:rPr>
          <w:rFonts w:ascii="Times New Roman" w:eastAsia="Times New Roman" w:hAnsi="Times New Roman" w:cs="Times New Roman"/>
          <w:sz w:val="24"/>
          <w:szCs w:val="24"/>
          <w:lang w:eastAsia="hr-HR"/>
        </w:rPr>
        <w:t xml:space="preserve">) Način praćenja ispunjenja nacionalne godišnje kvote, način raspolaganja viškom emisijskih jedinica, način posuđivanja dijela godišnje kvote iz sljedeće godine, način </w:t>
      </w:r>
      <w:r w:rsidR="005A2868" w:rsidRPr="001E7130">
        <w:rPr>
          <w:rFonts w:ascii="Times New Roman" w:eastAsia="Times New Roman" w:hAnsi="Times New Roman" w:cs="Times New Roman"/>
          <w:sz w:val="24"/>
          <w:szCs w:val="24"/>
          <w:lang w:eastAsia="hr-HR"/>
        </w:rPr>
        <w:t>prijenosa</w:t>
      </w:r>
      <w:r w:rsidR="00C73747" w:rsidRPr="001E7130">
        <w:rPr>
          <w:rFonts w:ascii="Times New Roman" w:eastAsia="Times New Roman" w:hAnsi="Times New Roman" w:cs="Times New Roman"/>
          <w:sz w:val="24"/>
          <w:szCs w:val="24"/>
          <w:lang w:eastAsia="hr-HR"/>
        </w:rPr>
        <w:t xml:space="preserve"> nacionalne godišnje kvote, način korištenja jedinica proizašlih iz provedbe projekata ili programa za ublažavanje emisija stakleničkih plinova, način izvješćivanja Komisije o </w:t>
      </w:r>
      <w:r w:rsidR="005A2868" w:rsidRPr="001E7130">
        <w:rPr>
          <w:rFonts w:ascii="Times New Roman" w:eastAsia="Times New Roman" w:hAnsi="Times New Roman" w:cs="Times New Roman"/>
          <w:sz w:val="24"/>
          <w:szCs w:val="24"/>
          <w:lang w:eastAsia="hr-HR"/>
        </w:rPr>
        <w:t>prihodima ostvarenim od prodaje dijela nacionalne godišnje kvote</w:t>
      </w:r>
      <w:r w:rsidR="00C73747" w:rsidRPr="001E7130">
        <w:rPr>
          <w:rFonts w:ascii="Times New Roman" w:eastAsia="Times New Roman" w:hAnsi="Times New Roman" w:cs="Times New Roman"/>
          <w:sz w:val="24"/>
          <w:szCs w:val="24"/>
          <w:lang w:eastAsia="hr-HR"/>
        </w:rPr>
        <w:t xml:space="preserve">, pobliže propisuje </w:t>
      </w:r>
      <w:r w:rsidR="00B54DC9" w:rsidRPr="001E7130">
        <w:rPr>
          <w:rFonts w:ascii="Times New Roman" w:eastAsia="Times New Roman" w:hAnsi="Times New Roman" w:cs="Times New Roman"/>
          <w:sz w:val="24"/>
          <w:szCs w:val="24"/>
          <w:lang w:eastAsia="hr-HR"/>
        </w:rPr>
        <w:t>ministar pravilnikom iz članka 6</w:t>
      </w:r>
      <w:r w:rsidR="0022510A" w:rsidRPr="001E7130">
        <w:rPr>
          <w:rFonts w:ascii="Times New Roman" w:eastAsia="Times New Roman" w:hAnsi="Times New Roman" w:cs="Times New Roman"/>
          <w:sz w:val="24"/>
          <w:szCs w:val="24"/>
          <w:lang w:eastAsia="hr-HR"/>
        </w:rPr>
        <w:t>7</w:t>
      </w:r>
      <w:r w:rsidR="00B54DC9" w:rsidRPr="001E7130">
        <w:rPr>
          <w:rFonts w:ascii="Times New Roman" w:eastAsia="Times New Roman" w:hAnsi="Times New Roman" w:cs="Times New Roman"/>
          <w:sz w:val="24"/>
          <w:szCs w:val="24"/>
          <w:lang w:eastAsia="hr-HR"/>
        </w:rPr>
        <w:t>.</w:t>
      </w:r>
      <w:r w:rsidR="00C73747" w:rsidRPr="001E7130">
        <w:rPr>
          <w:rFonts w:ascii="Times New Roman" w:eastAsia="Times New Roman" w:hAnsi="Times New Roman" w:cs="Times New Roman"/>
          <w:sz w:val="24"/>
          <w:szCs w:val="24"/>
          <w:lang w:eastAsia="hr-HR"/>
        </w:rPr>
        <w:t xml:space="preserve"> ovoga Zakon</w:t>
      </w:r>
      <w:r w:rsidR="0012343F" w:rsidRPr="001E7130">
        <w:rPr>
          <w:rFonts w:ascii="Times New Roman" w:eastAsia="Times New Roman" w:hAnsi="Times New Roman" w:cs="Times New Roman"/>
          <w:sz w:val="24"/>
          <w:szCs w:val="24"/>
          <w:lang w:eastAsia="hr-HR"/>
        </w:rPr>
        <w:t>a</w:t>
      </w:r>
      <w:r w:rsidR="00C73747" w:rsidRPr="001E7130">
        <w:rPr>
          <w:rFonts w:ascii="Times New Roman" w:eastAsia="Times New Roman" w:hAnsi="Times New Roman" w:cs="Times New Roman"/>
          <w:sz w:val="24"/>
          <w:szCs w:val="24"/>
          <w:lang w:eastAsia="hr-HR"/>
        </w:rPr>
        <w:t>.</w:t>
      </w:r>
    </w:p>
    <w:p w:rsidR="00AA6269" w:rsidRPr="001E7130" w:rsidRDefault="00AA6269" w:rsidP="00AD0D0A">
      <w:pPr>
        <w:spacing w:after="0" w:line="240" w:lineRule="auto"/>
      </w:pPr>
    </w:p>
    <w:p w:rsidR="0096237E" w:rsidRPr="004460E1" w:rsidRDefault="001F6BBC" w:rsidP="004460E1">
      <w:pPr>
        <w:pStyle w:val="Naslov2"/>
        <w:jc w:val="center"/>
        <w:rPr>
          <w:rFonts w:asciiTheme="minorHAnsi" w:eastAsiaTheme="minorHAnsi" w:hAnsiTheme="minorHAnsi" w:cstheme="minorBidi"/>
          <w:b w:val="0"/>
        </w:rPr>
      </w:pPr>
      <w:r w:rsidRPr="004460E1">
        <w:rPr>
          <w:b w:val="0"/>
          <w:i/>
          <w:sz w:val="24"/>
          <w:szCs w:val="24"/>
        </w:rPr>
        <w:t>Korištenje zemljišta, prenamjena zemljišta i šumarstvo</w:t>
      </w:r>
    </w:p>
    <w:p w:rsidR="00953854" w:rsidRPr="004460E1" w:rsidRDefault="00953854" w:rsidP="004460E1">
      <w:pPr>
        <w:pStyle w:val="Naslov2"/>
        <w:jc w:val="center"/>
        <w:rPr>
          <w:sz w:val="24"/>
          <w:szCs w:val="24"/>
        </w:rPr>
      </w:pPr>
      <w:r w:rsidRPr="004460E1">
        <w:rPr>
          <w:sz w:val="24"/>
          <w:szCs w:val="24"/>
        </w:rPr>
        <w:t>Člana</w:t>
      </w:r>
      <w:r w:rsidR="003F08C7" w:rsidRPr="004460E1">
        <w:rPr>
          <w:sz w:val="24"/>
          <w:szCs w:val="24"/>
        </w:rPr>
        <w:t>k 6</w:t>
      </w:r>
      <w:r w:rsidR="00CC2757" w:rsidRPr="004460E1">
        <w:rPr>
          <w:sz w:val="24"/>
          <w:szCs w:val="24"/>
        </w:rPr>
        <w:t>4</w:t>
      </w:r>
      <w:r w:rsidR="00564CEC" w:rsidRPr="004460E1">
        <w:rPr>
          <w:sz w:val="24"/>
          <w:szCs w:val="24"/>
        </w:rPr>
        <w:t>.</w:t>
      </w:r>
    </w:p>
    <w:p w:rsidR="00564CEC" w:rsidRPr="001E7130" w:rsidRDefault="00564CEC" w:rsidP="00AD0D0A">
      <w:pPr>
        <w:spacing w:after="0" w:line="240" w:lineRule="auto"/>
      </w:pPr>
    </w:p>
    <w:p w:rsidR="00953854" w:rsidRPr="001E7130" w:rsidRDefault="0095385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provedbu Uredbe (EU) </w:t>
      </w:r>
      <w:r w:rsidR="00E514FE" w:rsidRPr="001E7130">
        <w:rPr>
          <w:rFonts w:ascii="Times New Roman" w:eastAsia="Times New Roman" w:hAnsi="Times New Roman" w:cs="Times New Roman"/>
          <w:sz w:val="24"/>
          <w:szCs w:val="24"/>
          <w:lang w:eastAsia="hr-HR"/>
        </w:rPr>
        <w:t xml:space="preserve">br. </w:t>
      </w:r>
      <w:r w:rsidR="0022510A" w:rsidRPr="001E7130">
        <w:rPr>
          <w:rFonts w:ascii="Times New Roman" w:eastAsia="Times New Roman" w:hAnsi="Times New Roman" w:cs="Times New Roman"/>
          <w:sz w:val="24"/>
          <w:szCs w:val="24"/>
          <w:lang w:eastAsia="hr-HR"/>
        </w:rPr>
        <w:t>2018/841 nadležni su</w:t>
      </w:r>
      <w:r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0022510A" w:rsidRPr="001E7130">
        <w:rPr>
          <w:rFonts w:ascii="Times New Roman" w:eastAsia="Times New Roman" w:hAnsi="Times New Roman" w:cs="Times New Roman"/>
          <w:sz w:val="24"/>
          <w:szCs w:val="24"/>
          <w:lang w:eastAsia="hr-HR"/>
        </w:rPr>
        <w:t>i</w:t>
      </w:r>
      <w:r w:rsidRPr="001E7130">
        <w:rPr>
          <w:rFonts w:ascii="Times New Roman" w:eastAsia="Times New Roman" w:hAnsi="Times New Roman" w:cs="Times New Roman"/>
          <w:sz w:val="24"/>
          <w:szCs w:val="24"/>
          <w:lang w:eastAsia="hr-HR"/>
        </w:rPr>
        <w:t xml:space="preserve"> </w:t>
      </w:r>
      <w:r w:rsidR="00347D56" w:rsidRPr="001E7130">
        <w:rPr>
          <w:rFonts w:ascii="Times New Roman" w:eastAsia="Times New Roman" w:hAnsi="Times New Roman" w:cs="Times New Roman"/>
          <w:sz w:val="24"/>
          <w:szCs w:val="24"/>
          <w:lang w:eastAsia="hr-HR"/>
        </w:rPr>
        <w:t>središnja tijela državne uprave nadležna za</w:t>
      </w:r>
      <w:r w:rsidRPr="001E7130">
        <w:rPr>
          <w:rFonts w:ascii="Times New Roman" w:eastAsia="Times New Roman" w:hAnsi="Times New Roman" w:cs="Times New Roman"/>
          <w:sz w:val="24"/>
          <w:szCs w:val="24"/>
          <w:lang w:eastAsia="hr-HR"/>
        </w:rPr>
        <w:t xml:space="preserve"> poljoprivredu i šumarstvo, svaki u svom djelokrugu rada.  </w:t>
      </w:r>
    </w:p>
    <w:p w:rsidR="00953854" w:rsidRPr="001E7130" w:rsidRDefault="00953854" w:rsidP="00AD0D0A">
      <w:pPr>
        <w:spacing w:after="0" w:line="240" w:lineRule="auto"/>
        <w:jc w:val="center"/>
        <w:rPr>
          <w:rFonts w:ascii="Times New Roman" w:eastAsia="Times New Roman" w:hAnsi="Times New Roman" w:cs="Times New Roman"/>
          <w:sz w:val="24"/>
          <w:szCs w:val="24"/>
          <w:lang w:eastAsia="hr-HR"/>
        </w:rPr>
      </w:pPr>
    </w:p>
    <w:p w:rsidR="00953854" w:rsidRPr="001E7130" w:rsidRDefault="0095385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Za razdoblje od 2021. do 2025.</w:t>
      </w:r>
      <w:r w:rsidR="009129D2" w:rsidRPr="001E7130">
        <w:rPr>
          <w:rFonts w:ascii="Times New Roman" w:eastAsia="Times New Roman" w:hAnsi="Times New Roman" w:cs="Times New Roman"/>
          <w:sz w:val="24"/>
          <w:szCs w:val="24"/>
          <w:lang w:eastAsia="hr-HR"/>
        </w:rPr>
        <w:t xml:space="preserve"> </w:t>
      </w:r>
      <w:r w:rsidR="00E514FE" w:rsidRPr="001E7130">
        <w:rPr>
          <w:rFonts w:ascii="Times New Roman" w:eastAsia="Times New Roman" w:hAnsi="Times New Roman" w:cs="Times New Roman"/>
          <w:sz w:val="24"/>
          <w:szCs w:val="24"/>
          <w:lang w:eastAsia="hr-HR"/>
        </w:rPr>
        <w:t xml:space="preserve">godine </w:t>
      </w:r>
      <w:r w:rsidRPr="001E7130">
        <w:rPr>
          <w:rFonts w:ascii="Times New Roman" w:eastAsia="Times New Roman" w:hAnsi="Times New Roman" w:cs="Times New Roman"/>
          <w:sz w:val="24"/>
          <w:szCs w:val="24"/>
          <w:lang w:eastAsia="hr-HR"/>
        </w:rPr>
        <w:t>i od 2026. do 2030. godine Republika Hrvatska mora osigurati da emisije ne premašuju uklanjanja u obračunskim kategorijama svih zemljišta zajedno u skladu sa člankom 4. Uredbe (EU) 2018/841.</w:t>
      </w:r>
    </w:p>
    <w:p w:rsidR="00953854" w:rsidRPr="001E7130" w:rsidRDefault="00953854" w:rsidP="00AD0D0A">
      <w:pPr>
        <w:spacing w:after="0" w:line="240" w:lineRule="auto"/>
        <w:rPr>
          <w:rFonts w:ascii="Times New Roman" w:hAnsi="Times New Roman" w:cs="Times New Roman"/>
          <w:sz w:val="24"/>
          <w:szCs w:val="24"/>
          <w:lang w:eastAsia="hr-HR"/>
        </w:rPr>
      </w:pPr>
    </w:p>
    <w:p w:rsidR="00953854" w:rsidRPr="001E7130" w:rsidRDefault="0095385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hAnsi="Times New Roman" w:cs="Times New Roman"/>
          <w:sz w:val="24"/>
          <w:szCs w:val="24"/>
          <w:lang w:eastAsia="hr-HR"/>
        </w:rPr>
        <w:t xml:space="preserve">(3)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hAnsi="Times New Roman" w:cs="Times New Roman"/>
          <w:sz w:val="24"/>
          <w:szCs w:val="24"/>
          <w:lang w:eastAsia="hr-HR"/>
        </w:rPr>
        <w:t xml:space="preserve"> </w:t>
      </w:r>
      <w:r w:rsidRPr="001E7130">
        <w:rPr>
          <w:rFonts w:ascii="Times New Roman" w:hAnsi="Times New Roman" w:cs="Times New Roman"/>
          <w:sz w:val="24"/>
          <w:szCs w:val="24"/>
          <w:lang w:eastAsia="hr-HR"/>
        </w:rPr>
        <w:t>u suradnji s</w:t>
      </w:r>
      <w:r w:rsidR="009A6624" w:rsidRPr="001E7130">
        <w:rPr>
          <w:rFonts w:ascii="Times New Roman" w:hAnsi="Times New Roman" w:cs="Times New Roman"/>
          <w:sz w:val="24"/>
          <w:szCs w:val="24"/>
          <w:lang w:eastAsia="hr-HR"/>
        </w:rPr>
        <w:t>a</w:t>
      </w:r>
      <w:r w:rsidRPr="001E7130">
        <w:rPr>
          <w:rFonts w:ascii="Times New Roman" w:hAnsi="Times New Roman" w:cs="Times New Roman"/>
          <w:sz w:val="24"/>
          <w:szCs w:val="24"/>
          <w:lang w:eastAsia="hr-HR"/>
        </w:rPr>
        <w:t xml:space="preserve"> </w:t>
      </w:r>
      <w:r w:rsidR="009A6624" w:rsidRPr="001E7130">
        <w:rPr>
          <w:rFonts w:ascii="Times New Roman" w:eastAsia="Times New Roman" w:hAnsi="Times New Roman" w:cs="Times New Roman"/>
          <w:sz w:val="24"/>
          <w:szCs w:val="24"/>
          <w:lang w:eastAsia="hr-HR"/>
        </w:rPr>
        <w:t>središnjim tijelima državne uprave nadležnim za poljoprivredu i šumarstvo</w:t>
      </w:r>
      <w:r w:rsidR="009A6624" w:rsidRPr="001E7130">
        <w:rPr>
          <w:rFonts w:ascii="Times New Roman" w:hAnsi="Times New Roman" w:cs="Times New Roman"/>
          <w:sz w:val="24"/>
          <w:szCs w:val="24"/>
          <w:lang w:eastAsia="hr-HR"/>
        </w:rPr>
        <w:t xml:space="preserve"> </w:t>
      </w:r>
      <w:r w:rsidR="00255EB7" w:rsidRPr="001E7130">
        <w:rPr>
          <w:rFonts w:ascii="Times New Roman" w:hAnsi="Times New Roman" w:cs="Times New Roman"/>
          <w:sz w:val="24"/>
          <w:szCs w:val="24"/>
          <w:lang w:eastAsia="hr-HR"/>
        </w:rPr>
        <w:t>izrađuje</w:t>
      </w:r>
      <w:r w:rsidR="00F30AEF" w:rsidRPr="001E7130">
        <w:rPr>
          <w:rFonts w:ascii="Times New Roman" w:hAnsi="Times New Roman" w:cs="Times New Roman"/>
          <w:sz w:val="24"/>
          <w:szCs w:val="24"/>
          <w:lang w:eastAsia="hr-HR"/>
        </w:rPr>
        <w:t xml:space="preserve"> </w:t>
      </w:r>
      <w:r w:rsidRPr="001E7130">
        <w:rPr>
          <w:rFonts w:ascii="Times New Roman" w:hAnsi="Times New Roman" w:cs="Times New Roman"/>
          <w:sz w:val="24"/>
          <w:szCs w:val="24"/>
          <w:lang w:eastAsia="hr-HR"/>
        </w:rPr>
        <w:t>obračun emisija i uklanjanja iz obračunskih kategorija zemljišt</w:t>
      </w:r>
      <w:r w:rsidR="00F30AEF" w:rsidRPr="001E7130">
        <w:rPr>
          <w:rFonts w:ascii="Times New Roman" w:hAnsi="Times New Roman" w:cs="Times New Roman"/>
          <w:sz w:val="24"/>
          <w:szCs w:val="24"/>
          <w:lang w:eastAsia="hr-HR"/>
        </w:rPr>
        <w:t xml:space="preserve">a iz stavka </w:t>
      </w:r>
      <w:r w:rsidRPr="001E7130">
        <w:rPr>
          <w:rFonts w:ascii="Times New Roman" w:hAnsi="Times New Roman" w:cs="Times New Roman"/>
          <w:sz w:val="24"/>
          <w:szCs w:val="24"/>
          <w:lang w:eastAsia="hr-HR"/>
        </w:rPr>
        <w:t>2</w:t>
      </w:r>
      <w:r w:rsidR="00F30AEF" w:rsidRPr="001E7130">
        <w:rPr>
          <w:rFonts w:ascii="Times New Roman" w:hAnsi="Times New Roman" w:cs="Times New Roman"/>
          <w:sz w:val="24"/>
          <w:szCs w:val="24"/>
          <w:lang w:eastAsia="hr-HR"/>
        </w:rPr>
        <w:t>.</w:t>
      </w:r>
      <w:r w:rsidRPr="001E7130">
        <w:rPr>
          <w:rFonts w:ascii="Times New Roman" w:hAnsi="Times New Roman" w:cs="Times New Roman"/>
          <w:sz w:val="24"/>
          <w:szCs w:val="24"/>
          <w:lang w:eastAsia="hr-HR"/>
        </w:rPr>
        <w:t xml:space="preserve"> ovog</w:t>
      </w:r>
      <w:r w:rsidR="00F30AEF" w:rsidRPr="001E7130">
        <w:rPr>
          <w:rFonts w:ascii="Times New Roman" w:hAnsi="Times New Roman" w:cs="Times New Roman"/>
          <w:sz w:val="24"/>
          <w:szCs w:val="24"/>
          <w:lang w:eastAsia="hr-HR"/>
        </w:rPr>
        <w:t>a</w:t>
      </w:r>
      <w:r w:rsidRPr="001E7130">
        <w:rPr>
          <w:rFonts w:ascii="Times New Roman" w:hAnsi="Times New Roman" w:cs="Times New Roman"/>
          <w:sz w:val="24"/>
          <w:szCs w:val="24"/>
          <w:lang w:eastAsia="hr-HR"/>
        </w:rPr>
        <w:t xml:space="preserve"> članka u skladu sa člancima 5., 6., 7., 8., 9. i 10. </w:t>
      </w:r>
      <w:r w:rsidRPr="001E7130">
        <w:rPr>
          <w:rFonts w:ascii="Times New Roman" w:eastAsia="Times New Roman" w:hAnsi="Times New Roman" w:cs="Times New Roman"/>
          <w:sz w:val="24"/>
          <w:szCs w:val="24"/>
          <w:lang w:eastAsia="hr-HR"/>
        </w:rPr>
        <w:t>Uredbe (EU) 2018/841.</w:t>
      </w:r>
    </w:p>
    <w:p w:rsidR="0066052D" w:rsidRPr="001E7130" w:rsidRDefault="0066052D" w:rsidP="00AD0D0A">
      <w:pPr>
        <w:spacing w:after="0" w:line="240" w:lineRule="auto"/>
        <w:ind w:firstLine="708"/>
        <w:jc w:val="both"/>
        <w:rPr>
          <w:rFonts w:ascii="Times New Roman" w:eastAsia="Times New Roman" w:hAnsi="Times New Roman" w:cs="Times New Roman"/>
          <w:sz w:val="24"/>
          <w:szCs w:val="24"/>
          <w:lang w:eastAsia="hr-HR"/>
        </w:rPr>
      </w:pPr>
    </w:p>
    <w:p w:rsidR="00953854" w:rsidRPr="001E7130" w:rsidRDefault="0066052D" w:rsidP="00AD0D0A">
      <w:pPr>
        <w:spacing w:after="0" w:line="240" w:lineRule="auto"/>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ab/>
        <w:t xml:space="preserve">(4)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lang w:eastAsia="hr-HR"/>
        </w:rPr>
        <w:t xml:space="preserve"> u suradnji sa središnjim tijelima državne uprave nadležnim za poljoprivredu i šumarstvo izrađuje i dostavlja Komisiji </w:t>
      </w:r>
      <w:r w:rsidR="009D563C" w:rsidRPr="001E7130">
        <w:rPr>
          <w:rFonts w:ascii="Times New Roman" w:hAnsi="Times New Roman" w:cs="Times New Roman"/>
          <w:sz w:val="24"/>
          <w:szCs w:val="24"/>
          <w:lang w:eastAsia="hr-HR"/>
        </w:rPr>
        <w:t>nacionalni računski plan</w:t>
      </w:r>
      <w:r w:rsidRPr="001E7130">
        <w:rPr>
          <w:rFonts w:ascii="Times New Roman" w:hAnsi="Times New Roman" w:cs="Times New Roman"/>
          <w:sz w:val="24"/>
          <w:szCs w:val="24"/>
          <w:lang w:eastAsia="hr-HR"/>
        </w:rPr>
        <w:t xml:space="preserve"> za šumarstvo, uključujući predloženu referentnu razinu za šume, u skladu sa člankom 8. Uredbe (EU) 2018/841. </w:t>
      </w:r>
    </w:p>
    <w:p w:rsidR="0066052D" w:rsidRPr="001E7130" w:rsidRDefault="0066052D" w:rsidP="00AD0D0A">
      <w:pPr>
        <w:spacing w:after="0" w:line="240" w:lineRule="auto"/>
        <w:jc w:val="both"/>
        <w:rPr>
          <w:rFonts w:ascii="Times New Roman" w:hAnsi="Times New Roman" w:cs="Times New Roman"/>
          <w:sz w:val="24"/>
          <w:szCs w:val="24"/>
          <w:lang w:eastAsia="hr-HR"/>
        </w:rPr>
      </w:pPr>
    </w:p>
    <w:p w:rsidR="00953854" w:rsidRPr="001E7130" w:rsidRDefault="00953854" w:rsidP="00AD0D0A">
      <w:pPr>
        <w:spacing w:after="0" w:line="240" w:lineRule="auto"/>
        <w:ind w:firstLine="708"/>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w:t>
      </w:r>
      <w:r w:rsidR="0066052D" w:rsidRPr="001E7130">
        <w:rPr>
          <w:rFonts w:ascii="Times New Roman" w:hAnsi="Times New Roman" w:cs="Times New Roman"/>
          <w:sz w:val="24"/>
          <w:szCs w:val="24"/>
          <w:lang w:eastAsia="hr-HR"/>
        </w:rPr>
        <w:t>5</w:t>
      </w:r>
      <w:r w:rsidRPr="001E7130">
        <w:rPr>
          <w:rFonts w:ascii="Times New Roman" w:hAnsi="Times New Roman" w:cs="Times New Roman"/>
          <w:sz w:val="24"/>
          <w:szCs w:val="24"/>
          <w:lang w:eastAsia="hr-HR"/>
        </w:rPr>
        <w:t>) Republika Hrvatska za ispunjenje cilja smanjenja emisija stakleničkih plinova može, prema potrebi, koristiti fleksibilne mogućnosti utvrđene člancima 11., 12. i 13. Uredbe (EU) br. 2018/841.</w:t>
      </w:r>
    </w:p>
    <w:p w:rsidR="00953854" w:rsidRPr="001E7130" w:rsidRDefault="00953854" w:rsidP="00AD0D0A">
      <w:pPr>
        <w:spacing w:after="0" w:line="240" w:lineRule="auto"/>
        <w:jc w:val="both"/>
        <w:rPr>
          <w:rFonts w:ascii="Times New Roman" w:hAnsi="Times New Roman" w:cs="Times New Roman"/>
          <w:sz w:val="24"/>
          <w:szCs w:val="24"/>
          <w:lang w:eastAsia="hr-HR"/>
        </w:rPr>
      </w:pPr>
    </w:p>
    <w:p w:rsidR="00953854" w:rsidRPr="001E7130" w:rsidRDefault="00953854" w:rsidP="00AD0D0A">
      <w:pPr>
        <w:spacing w:after="0" w:line="240" w:lineRule="auto"/>
        <w:ind w:firstLine="708"/>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w:t>
      </w:r>
      <w:r w:rsidR="0066052D" w:rsidRPr="001E7130">
        <w:rPr>
          <w:rFonts w:ascii="Times New Roman" w:hAnsi="Times New Roman" w:cs="Times New Roman"/>
          <w:sz w:val="24"/>
          <w:szCs w:val="24"/>
          <w:lang w:eastAsia="hr-HR"/>
        </w:rPr>
        <w:t>6</w:t>
      </w:r>
      <w:r w:rsidRPr="001E7130">
        <w:rPr>
          <w:rFonts w:ascii="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117721" w:rsidRPr="001E7130">
        <w:rPr>
          <w:rFonts w:ascii="Times New Roman" w:eastAsia="Times New Roman" w:hAnsi="Times New Roman" w:cs="Times New Roman"/>
          <w:sz w:val="24"/>
          <w:szCs w:val="24"/>
          <w:lang w:eastAsia="hr-HR"/>
        </w:rPr>
        <w:t xml:space="preserve"> </w:t>
      </w:r>
      <w:r w:rsidRPr="001E7130">
        <w:rPr>
          <w:rFonts w:ascii="Times New Roman" w:hAnsi="Times New Roman" w:cs="Times New Roman"/>
          <w:sz w:val="24"/>
          <w:szCs w:val="24"/>
          <w:lang w:eastAsia="hr-HR"/>
        </w:rPr>
        <w:t>u suradnji s</w:t>
      </w:r>
      <w:r w:rsidR="009A6624" w:rsidRPr="001E7130">
        <w:rPr>
          <w:rFonts w:ascii="Times New Roman" w:hAnsi="Times New Roman" w:cs="Times New Roman"/>
          <w:sz w:val="24"/>
          <w:szCs w:val="24"/>
          <w:lang w:eastAsia="hr-HR"/>
        </w:rPr>
        <w:t>a</w:t>
      </w:r>
      <w:r w:rsidRPr="001E7130">
        <w:rPr>
          <w:rFonts w:ascii="Times New Roman" w:hAnsi="Times New Roman" w:cs="Times New Roman"/>
          <w:sz w:val="24"/>
          <w:szCs w:val="24"/>
          <w:lang w:eastAsia="hr-HR"/>
        </w:rPr>
        <w:t xml:space="preserve"> </w:t>
      </w:r>
      <w:r w:rsidR="009A6624" w:rsidRPr="001E7130">
        <w:rPr>
          <w:rFonts w:ascii="Times New Roman" w:eastAsia="Times New Roman" w:hAnsi="Times New Roman" w:cs="Times New Roman"/>
          <w:sz w:val="24"/>
          <w:szCs w:val="24"/>
          <w:lang w:eastAsia="hr-HR"/>
        </w:rPr>
        <w:t>središnjim tijelima državne uprave nadležnim za poljoprivredu i šumarstvo</w:t>
      </w:r>
      <w:r w:rsidR="009A6624" w:rsidRPr="001E7130">
        <w:rPr>
          <w:rFonts w:ascii="Times New Roman" w:hAnsi="Times New Roman" w:cs="Times New Roman"/>
          <w:sz w:val="24"/>
          <w:szCs w:val="24"/>
          <w:lang w:eastAsia="hr-HR"/>
        </w:rPr>
        <w:t xml:space="preserve"> </w:t>
      </w:r>
      <w:r w:rsidRPr="001E7130">
        <w:rPr>
          <w:rFonts w:ascii="Times New Roman" w:hAnsi="Times New Roman" w:cs="Times New Roman"/>
          <w:sz w:val="24"/>
          <w:szCs w:val="24"/>
          <w:lang w:eastAsia="hr-HR"/>
        </w:rPr>
        <w:t>podnosi Komisiji izvješće o usklađenosti u obliku i rokovima utvrđenim člankom 14. Uredbe (EU) br. 2018/841.</w:t>
      </w:r>
    </w:p>
    <w:p w:rsidR="00953854" w:rsidRPr="001E7130" w:rsidRDefault="00953854" w:rsidP="00AD0D0A">
      <w:pPr>
        <w:spacing w:after="0" w:line="240" w:lineRule="auto"/>
        <w:jc w:val="both"/>
        <w:rPr>
          <w:rFonts w:ascii="Times New Roman" w:hAnsi="Times New Roman" w:cs="Times New Roman"/>
          <w:sz w:val="24"/>
          <w:szCs w:val="24"/>
          <w:lang w:eastAsia="hr-HR"/>
        </w:rPr>
      </w:pPr>
    </w:p>
    <w:p w:rsidR="00953854" w:rsidRPr="001E7130" w:rsidRDefault="00953854" w:rsidP="00AD0D0A">
      <w:pPr>
        <w:spacing w:after="0" w:line="240" w:lineRule="auto"/>
        <w:ind w:firstLine="708"/>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lastRenderedPageBreak/>
        <w:t>(</w:t>
      </w:r>
      <w:r w:rsidR="0066052D" w:rsidRPr="001E7130">
        <w:rPr>
          <w:rFonts w:ascii="Times New Roman" w:hAnsi="Times New Roman" w:cs="Times New Roman"/>
          <w:sz w:val="24"/>
          <w:szCs w:val="24"/>
          <w:lang w:eastAsia="hr-HR"/>
        </w:rPr>
        <w:t>7</w:t>
      </w:r>
      <w:r w:rsidRPr="001E7130">
        <w:rPr>
          <w:rFonts w:ascii="Times New Roman" w:hAnsi="Times New Roman" w:cs="Times New Roman"/>
          <w:sz w:val="24"/>
          <w:szCs w:val="24"/>
          <w:lang w:eastAsia="hr-HR"/>
        </w:rPr>
        <w:t xml:space="preserve">) </w:t>
      </w:r>
      <w:r w:rsidR="009A6624" w:rsidRPr="001E7130">
        <w:rPr>
          <w:rFonts w:ascii="Times New Roman" w:eastAsia="Times New Roman" w:hAnsi="Times New Roman" w:cs="Times New Roman"/>
          <w:sz w:val="24"/>
          <w:szCs w:val="24"/>
          <w:lang w:eastAsia="hr-HR"/>
        </w:rPr>
        <w:t>Središnja tijela državne uprave nadležna za poljoprivredu i šumarstvo</w:t>
      </w:r>
      <w:r w:rsidR="009A6624" w:rsidRPr="001E7130">
        <w:rPr>
          <w:rFonts w:ascii="Times New Roman" w:hAnsi="Times New Roman" w:cs="Times New Roman"/>
          <w:sz w:val="24"/>
          <w:szCs w:val="24"/>
          <w:lang w:eastAsia="hr-HR"/>
        </w:rPr>
        <w:t xml:space="preserve"> imenuju</w:t>
      </w:r>
      <w:r w:rsidRPr="001E7130">
        <w:rPr>
          <w:rFonts w:ascii="Times New Roman" w:hAnsi="Times New Roman" w:cs="Times New Roman"/>
          <w:sz w:val="24"/>
          <w:szCs w:val="24"/>
          <w:lang w:eastAsia="hr-HR"/>
        </w:rPr>
        <w:t xml:space="preserve"> stručnjake </w:t>
      </w:r>
      <w:r w:rsidR="002F448E" w:rsidRPr="001E7130">
        <w:rPr>
          <w:rFonts w:ascii="Times New Roman" w:hAnsi="Times New Roman" w:cs="Times New Roman"/>
          <w:sz w:val="24"/>
          <w:szCs w:val="24"/>
          <w:lang w:eastAsia="hr-HR"/>
        </w:rPr>
        <w:t xml:space="preserve">s </w:t>
      </w:r>
      <w:r w:rsidRPr="001E7130">
        <w:rPr>
          <w:rFonts w:ascii="Times New Roman" w:hAnsi="Times New Roman" w:cs="Times New Roman"/>
          <w:sz w:val="24"/>
          <w:szCs w:val="24"/>
          <w:lang w:eastAsia="hr-HR"/>
        </w:rPr>
        <w:t>koji</w:t>
      </w:r>
      <w:r w:rsidR="002F448E" w:rsidRPr="001E7130">
        <w:rPr>
          <w:rFonts w:ascii="Times New Roman" w:hAnsi="Times New Roman" w:cs="Times New Roman"/>
          <w:sz w:val="24"/>
          <w:szCs w:val="24"/>
          <w:lang w:eastAsia="hr-HR"/>
        </w:rPr>
        <w:t>ma se</w:t>
      </w:r>
      <w:r w:rsidRPr="001E7130">
        <w:rPr>
          <w:rFonts w:ascii="Times New Roman" w:hAnsi="Times New Roman" w:cs="Times New Roman"/>
          <w:sz w:val="24"/>
          <w:szCs w:val="24"/>
          <w:lang w:eastAsia="hr-HR"/>
        </w:rPr>
        <w:t xml:space="preserve"> </w:t>
      </w:r>
      <w:r w:rsidR="002F448E" w:rsidRPr="001E7130">
        <w:rPr>
          <w:rFonts w:ascii="Times New Roman" w:hAnsi="Times New Roman" w:cs="Times New Roman"/>
          <w:sz w:val="24"/>
          <w:szCs w:val="24"/>
          <w:lang w:eastAsia="hr-HR"/>
        </w:rPr>
        <w:t xml:space="preserve">Komisija </w:t>
      </w:r>
      <w:r w:rsidRPr="001E7130">
        <w:rPr>
          <w:rFonts w:ascii="Times New Roman" w:hAnsi="Times New Roman" w:cs="Times New Roman"/>
          <w:sz w:val="24"/>
          <w:szCs w:val="24"/>
          <w:lang w:eastAsia="hr-HR"/>
        </w:rPr>
        <w:t>savjetuj</w:t>
      </w:r>
      <w:r w:rsidR="002F448E" w:rsidRPr="001E7130">
        <w:rPr>
          <w:rFonts w:ascii="Times New Roman" w:hAnsi="Times New Roman" w:cs="Times New Roman"/>
          <w:sz w:val="24"/>
          <w:szCs w:val="24"/>
          <w:lang w:eastAsia="hr-HR"/>
        </w:rPr>
        <w:t>e</w:t>
      </w:r>
      <w:r w:rsidRPr="001E7130">
        <w:rPr>
          <w:rFonts w:ascii="Times New Roman" w:hAnsi="Times New Roman" w:cs="Times New Roman"/>
          <w:sz w:val="24"/>
          <w:szCs w:val="24"/>
          <w:lang w:eastAsia="hr-HR"/>
        </w:rPr>
        <w:t xml:space="preserve"> prije donošenja delegiranih akata u skladu sa člankom 16. stavkom 4. Ur</w:t>
      </w:r>
      <w:r w:rsidR="00E514FE" w:rsidRPr="001E7130">
        <w:rPr>
          <w:rFonts w:ascii="Times New Roman" w:hAnsi="Times New Roman" w:cs="Times New Roman"/>
          <w:sz w:val="24"/>
          <w:szCs w:val="24"/>
          <w:lang w:eastAsia="hr-HR"/>
        </w:rPr>
        <w:t>edbe (EU) br. 2018/841.</w:t>
      </w:r>
    </w:p>
    <w:p w:rsidR="0096647D" w:rsidRPr="001E7130" w:rsidRDefault="0096647D" w:rsidP="00307D4F">
      <w:pPr>
        <w:pStyle w:val="Naslov4"/>
        <w:spacing w:before="0" w:beforeAutospacing="0" w:after="0" w:afterAutospacing="0"/>
        <w:rPr>
          <w:b w:val="0"/>
          <w:i/>
        </w:rPr>
      </w:pPr>
      <w:bookmarkStart w:id="42" w:name="_Toc536200586"/>
    </w:p>
    <w:p w:rsidR="002B0172" w:rsidRPr="004460E1" w:rsidRDefault="002B0172" w:rsidP="004460E1">
      <w:pPr>
        <w:pStyle w:val="Naslov2"/>
        <w:jc w:val="center"/>
        <w:rPr>
          <w:b w:val="0"/>
          <w:i/>
          <w:sz w:val="24"/>
          <w:szCs w:val="24"/>
        </w:rPr>
      </w:pPr>
      <w:r w:rsidRPr="004460E1">
        <w:rPr>
          <w:b w:val="0"/>
          <w:i/>
          <w:sz w:val="24"/>
          <w:szCs w:val="24"/>
        </w:rPr>
        <w:t>Emisije stakleničkih plinova u životnom vijeku isporučenih goriva i energije</w:t>
      </w:r>
      <w:bookmarkEnd w:id="42"/>
    </w:p>
    <w:p w:rsidR="002B0172" w:rsidRPr="004460E1" w:rsidRDefault="002B0172" w:rsidP="004460E1">
      <w:pPr>
        <w:pStyle w:val="Naslov2"/>
        <w:jc w:val="center"/>
        <w:rPr>
          <w:sz w:val="24"/>
          <w:szCs w:val="24"/>
        </w:rPr>
      </w:pPr>
      <w:r w:rsidRPr="004460E1">
        <w:rPr>
          <w:sz w:val="24"/>
          <w:szCs w:val="24"/>
        </w:rPr>
        <w:t xml:space="preserve">Članak </w:t>
      </w:r>
      <w:r w:rsidR="0022510A" w:rsidRPr="004460E1">
        <w:rPr>
          <w:sz w:val="24"/>
          <w:szCs w:val="24"/>
        </w:rPr>
        <w:t>6</w:t>
      </w:r>
      <w:r w:rsidR="00CC2757" w:rsidRPr="004460E1">
        <w:rPr>
          <w:sz w:val="24"/>
          <w:szCs w:val="24"/>
        </w:rPr>
        <w:t>5</w:t>
      </w:r>
      <w:r w:rsidRPr="004460E1">
        <w:rPr>
          <w:sz w:val="24"/>
          <w:szCs w:val="24"/>
        </w:rPr>
        <w:t>.</w:t>
      </w:r>
    </w:p>
    <w:p w:rsidR="00C73747" w:rsidRPr="001E7130" w:rsidRDefault="00C73747" w:rsidP="00AD0D0A">
      <w:pPr>
        <w:spacing w:after="0" w:line="240" w:lineRule="auto"/>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Dobavljač goriva i energije, koji se upotrebljava za pogon vozila, strojeva i plovila, a koji je obveznik praćenja i izvješćivanja o emisijama stakleničkih plinova, dužan je za goriva i energiju koje je stavio na tržište Republike Hrvatske osigurati praćenje emisija stakleničkih plinova u njihovu životnom vijeku po energetskoj jedinici u s</w:t>
      </w:r>
      <w:r w:rsidR="00C50D3B" w:rsidRPr="001E7130">
        <w:rPr>
          <w:rFonts w:ascii="Times New Roman" w:eastAsia="Times New Roman" w:hAnsi="Times New Roman" w:cs="Times New Roman"/>
          <w:sz w:val="24"/>
          <w:szCs w:val="24"/>
          <w:lang w:eastAsia="hr-HR"/>
        </w:rPr>
        <w:t>kladu s pravilnikom iz članka 67</w:t>
      </w:r>
      <w:r w:rsidRPr="001E7130">
        <w:rPr>
          <w:rFonts w:ascii="Times New Roman" w:eastAsia="Times New Roman" w:hAnsi="Times New Roman" w:cs="Times New Roman"/>
          <w:sz w:val="24"/>
          <w:szCs w:val="24"/>
          <w:lang w:eastAsia="hr-HR"/>
        </w:rPr>
        <w:t>. ovoga Zakona.</w:t>
      </w:r>
    </w:p>
    <w:p w:rsidR="00C73747" w:rsidRPr="001E7130" w:rsidRDefault="00C73747" w:rsidP="00AD0D0A">
      <w:pPr>
        <w:spacing w:after="0" w:line="240" w:lineRule="auto"/>
        <w:ind w:firstLine="709"/>
        <w:jc w:val="both"/>
        <w:rPr>
          <w:rFonts w:ascii="Times New Roman" w:eastAsia="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Dobavljač iz stavka 1. ovoga članka dužan je dostaviti </w:t>
      </w:r>
      <w:r w:rsidR="00592B32" w:rsidRPr="001E7130">
        <w:rPr>
          <w:rFonts w:ascii="Times New Roman" w:eastAsia="Times New Roman" w:hAnsi="Times New Roman" w:cs="Times New Roman"/>
          <w:sz w:val="24"/>
          <w:szCs w:val="24"/>
          <w:lang w:eastAsia="hr-HR"/>
        </w:rPr>
        <w:t xml:space="preserve">središnjem </w:t>
      </w:r>
      <w:r w:rsidR="003679D7" w:rsidRPr="001E7130">
        <w:rPr>
          <w:rFonts w:ascii="Times New Roman" w:eastAsia="Times New Roman" w:hAnsi="Times New Roman" w:cs="Times New Roman"/>
          <w:sz w:val="24"/>
          <w:szCs w:val="24"/>
          <w:lang w:eastAsia="hr-HR"/>
        </w:rPr>
        <w:t>tijelu državne uprave nadležnom za zaštitu okoliša</w:t>
      </w:r>
      <w:r w:rsidRPr="001E7130">
        <w:rPr>
          <w:rFonts w:ascii="Times New Roman" w:eastAsia="Times New Roman" w:hAnsi="Times New Roman" w:cs="Times New Roman"/>
          <w:sz w:val="24"/>
          <w:szCs w:val="24"/>
          <w:lang w:eastAsia="hr-HR"/>
        </w:rPr>
        <w:t xml:space="preserve"> za proteklu kalendarsku godinu verificirano godišnje izvješće o emisijama stakleničkih plinova u životnom vijeku goriva i energije stavljene na tržište Republike Hrvatske u roku i na način propisan </w:t>
      </w:r>
      <w:r w:rsidR="0022510A" w:rsidRPr="001E7130">
        <w:rPr>
          <w:rFonts w:ascii="Times New Roman" w:eastAsia="Times New Roman" w:hAnsi="Times New Roman" w:cs="Times New Roman"/>
          <w:sz w:val="24"/>
          <w:szCs w:val="24"/>
          <w:lang w:eastAsia="hr-HR"/>
        </w:rPr>
        <w:t>pravilnikom iz članka 67</w:t>
      </w:r>
      <w:r w:rsidR="00C8568F"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ovoga Zakona.</w:t>
      </w: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Izvješće iz stavka 2. ovoga članka mora sadržavati podatke propisane pravilnikom iz </w:t>
      </w:r>
      <w:r w:rsidR="0022510A" w:rsidRPr="001E7130">
        <w:rPr>
          <w:rFonts w:ascii="Times New Roman" w:eastAsia="Times New Roman" w:hAnsi="Times New Roman" w:cs="Times New Roman"/>
          <w:sz w:val="24"/>
          <w:szCs w:val="24"/>
          <w:lang w:eastAsia="hr-HR"/>
        </w:rPr>
        <w:t>članka 67</w:t>
      </w:r>
      <w:r w:rsidRPr="001E7130">
        <w:rPr>
          <w:rFonts w:ascii="Times New Roman" w:eastAsia="Times New Roman" w:hAnsi="Times New Roman" w:cs="Times New Roman"/>
          <w:sz w:val="24"/>
          <w:szCs w:val="24"/>
          <w:lang w:eastAsia="hr-HR"/>
        </w:rPr>
        <w:t>. ovoga Zakona.</w:t>
      </w:r>
    </w:p>
    <w:p w:rsidR="00F30AEF" w:rsidRPr="001E7130" w:rsidRDefault="00F30AEF" w:rsidP="00AD0D0A">
      <w:pPr>
        <w:spacing w:after="0" w:line="240" w:lineRule="auto"/>
        <w:ind w:firstLine="708"/>
        <w:jc w:val="both"/>
        <w:rPr>
          <w:rFonts w:ascii="Times New Roman" w:eastAsia="Times New Roman" w:hAnsi="Times New Roman" w:cs="Times New Roman"/>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Dobavljač iz stavka 1. ovoga članka dužan je praćenje i izvješćivanje iz stavaka 1. i 2. ovoga članka provoditi na način propisan</w:t>
      </w:r>
      <w:r w:rsidR="0022510A" w:rsidRPr="001E7130">
        <w:rPr>
          <w:rFonts w:ascii="Times New Roman" w:eastAsia="Times New Roman" w:hAnsi="Times New Roman" w:cs="Times New Roman"/>
          <w:sz w:val="24"/>
          <w:szCs w:val="24"/>
          <w:lang w:eastAsia="hr-HR"/>
        </w:rPr>
        <w:t xml:space="preserve"> pravilnikom iz članka 67</w:t>
      </w:r>
      <w:r w:rsidRPr="001E7130">
        <w:rPr>
          <w:rFonts w:ascii="Times New Roman" w:eastAsia="Times New Roman" w:hAnsi="Times New Roman" w:cs="Times New Roman"/>
          <w:sz w:val="24"/>
          <w:szCs w:val="24"/>
          <w:lang w:eastAsia="hr-HR"/>
        </w:rPr>
        <w:t>. ovoga Zakona.</w:t>
      </w:r>
    </w:p>
    <w:p w:rsidR="00A4725D" w:rsidRPr="001E7130" w:rsidRDefault="00A4725D" w:rsidP="00AD0D0A">
      <w:pPr>
        <w:spacing w:after="0" w:line="240" w:lineRule="auto"/>
        <w:ind w:firstLine="708"/>
        <w:jc w:val="both"/>
        <w:rPr>
          <w:rFonts w:ascii="Times New Roman" w:eastAsia="Times New Roman" w:hAnsi="Times New Roman" w:cs="Times New Roman"/>
          <w:sz w:val="24"/>
          <w:szCs w:val="24"/>
          <w:lang w:eastAsia="hr-HR"/>
        </w:rPr>
      </w:pPr>
    </w:p>
    <w:p w:rsidR="00A4725D" w:rsidRPr="001E7130" w:rsidRDefault="00A4725D" w:rsidP="00AD0D0A">
      <w:pPr>
        <w:spacing w:after="0" w:line="240" w:lineRule="auto"/>
        <w:ind w:firstLine="708"/>
        <w:jc w:val="both"/>
        <w:rPr>
          <w:rFonts w:ascii="Times New Roman" w:eastAsia="Times New Roman" w:hAnsi="Times New Roman" w:cs="Times New Roman"/>
          <w:b/>
          <w:sz w:val="24"/>
          <w:szCs w:val="24"/>
          <w:lang w:eastAsia="hr-HR"/>
        </w:rPr>
      </w:pPr>
      <w:r w:rsidRPr="001E7130">
        <w:rPr>
          <w:rFonts w:ascii="Times New Roman" w:eastAsia="Times New Roman" w:hAnsi="Times New Roman" w:cs="Times New Roman"/>
          <w:sz w:val="24"/>
          <w:szCs w:val="24"/>
          <w:lang w:eastAsia="hr-HR"/>
        </w:rPr>
        <w:t xml:space="preserve">(5)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dostavlja Europskoj komisiji zajedničko godišnje izvješće s podacima iz stavka 2. ovoga članka do 31. kolovoza tekuće godine za prethodnu kalendarsku godinu na način propisan pravilnikom iz članka 67. ovoga Zakona.</w:t>
      </w:r>
    </w:p>
    <w:p w:rsidR="002B0172" w:rsidRPr="001E7130" w:rsidRDefault="002B0172" w:rsidP="00AD0D0A">
      <w:pPr>
        <w:spacing w:after="0" w:line="240" w:lineRule="auto"/>
        <w:ind w:firstLine="708"/>
        <w:jc w:val="both"/>
        <w:rPr>
          <w:rFonts w:ascii="Times New Roman" w:eastAsia="Times New Roman" w:hAnsi="Times New Roman" w:cs="Times New Roman"/>
          <w:sz w:val="24"/>
          <w:szCs w:val="24"/>
          <w:lang w:eastAsia="hr-HR"/>
        </w:rPr>
      </w:pPr>
    </w:p>
    <w:p w:rsidR="002B0172" w:rsidRPr="004460E1" w:rsidRDefault="002B0172" w:rsidP="004460E1">
      <w:pPr>
        <w:pStyle w:val="Naslov2"/>
        <w:jc w:val="center"/>
        <w:rPr>
          <w:sz w:val="24"/>
          <w:szCs w:val="24"/>
        </w:rPr>
      </w:pPr>
      <w:r w:rsidRPr="004460E1">
        <w:rPr>
          <w:sz w:val="24"/>
          <w:szCs w:val="24"/>
        </w:rPr>
        <w:t xml:space="preserve">Članak </w:t>
      </w:r>
      <w:r w:rsidR="0022510A" w:rsidRPr="004460E1">
        <w:rPr>
          <w:sz w:val="24"/>
          <w:szCs w:val="24"/>
        </w:rPr>
        <w:t>6</w:t>
      </w:r>
      <w:r w:rsidR="00CC2757" w:rsidRPr="004460E1">
        <w:rPr>
          <w:sz w:val="24"/>
          <w:szCs w:val="24"/>
        </w:rPr>
        <w:t>6</w:t>
      </w:r>
      <w:r w:rsidRPr="004460E1">
        <w:rPr>
          <w:sz w:val="24"/>
          <w:szCs w:val="24"/>
        </w:rPr>
        <w:t>.</w:t>
      </w:r>
    </w:p>
    <w:p w:rsidR="002B0172" w:rsidRPr="001E7130" w:rsidRDefault="002B0172" w:rsidP="00AD0D0A">
      <w:pPr>
        <w:spacing w:after="0" w:line="240" w:lineRule="auto"/>
      </w:pPr>
    </w:p>
    <w:p w:rsidR="00C73747" w:rsidRPr="001E7130" w:rsidRDefault="00523A6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190CD0" w:rsidRPr="001E7130">
        <w:rPr>
          <w:rFonts w:ascii="Times New Roman" w:eastAsia="Times New Roman" w:hAnsi="Times New Roman" w:cs="Times New Roman"/>
          <w:sz w:val="24"/>
          <w:szCs w:val="24"/>
          <w:lang w:eastAsia="hr-HR"/>
        </w:rPr>
        <w:t xml:space="preserve">1) </w:t>
      </w:r>
      <w:r w:rsidR="007A204E" w:rsidRPr="001E7130">
        <w:rPr>
          <w:rFonts w:ascii="Times New Roman" w:eastAsia="Times New Roman" w:hAnsi="Times New Roman" w:cs="Times New Roman"/>
          <w:sz w:val="24"/>
          <w:szCs w:val="24"/>
          <w:lang w:eastAsia="hr-HR"/>
        </w:rPr>
        <w:t>Dobavljač iz članka 6</w:t>
      </w:r>
      <w:r w:rsidR="0022510A" w:rsidRPr="001E7130">
        <w:rPr>
          <w:rFonts w:ascii="Times New Roman" w:eastAsia="Times New Roman" w:hAnsi="Times New Roman" w:cs="Times New Roman"/>
          <w:sz w:val="24"/>
          <w:szCs w:val="24"/>
          <w:lang w:eastAsia="hr-HR"/>
        </w:rPr>
        <w:t>5</w:t>
      </w:r>
      <w:r w:rsidR="00C73747" w:rsidRPr="001E7130">
        <w:rPr>
          <w:rFonts w:ascii="Times New Roman" w:eastAsia="Times New Roman" w:hAnsi="Times New Roman" w:cs="Times New Roman"/>
          <w:sz w:val="24"/>
          <w:szCs w:val="24"/>
          <w:lang w:eastAsia="hr-HR"/>
        </w:rPr>
        <w:t xml:space="preserve">. stavka 1. ovoga Zakona dužan je do 31. prosinca 2020. </w:t>
      </w:r>
      <w:r w:rsidR="00FB3A12" w:rsidRPr="001E7130">
        <w:rPr>
          <w:rFonts w:ascii="Times New Roman" w:eastAsia="Times New Roman" w:hAnsi="Times New Roman" w:cs="Times New Roman"/>
          <w:sz w:val="24"/>
          <w:szCs w:val="24"/>
          <w:lang w:eastAsia="hr-HR"/>
        </w:rPr>
        <w:t>godine postupno smanjiti</w:t>
      </w:r>
      <w:r w:rsidR="00C73747" w:rsidRPr="001E7130">
        <w:rPr>
          <w:rFonts w:ascii="Times New Roman" w:eastAsia="Times New Roman" w:hAnsi="Times New Roman" w:cs="Times New Roman"/>
          <w:sz w:val="24"/>
          <w:szCs w:val="24"/>
          <w:lang w:eastAsia="hr-HR"/>
        </w:rPr>
        <w:t xml:space="preserve"> emisije stakleničkih plinova u životnom vijeku isporučenog goriva i energije po energetskoj jedinici, koje je stavio na tržište Re</w:t>
      </w:r>
      <w:r w:rsidR="00F30AEF" w:rsidRPr="001E7130">
        <w:rPr>
          <w:rFonts w:ascii="Times New Roman" w:eastAsia="Times New Roman" w:hAnsi="Times New Roman" w:cs="Times New Roman"/>
          <w:sz w:val="24"/>
          <w:szCs w:val="24"/>
          <w:lang w:eastAsia="hr-HR"/>
        </w:rPr>
        <w:t>publike Hrvatske do 10</w:t>
      </w:r>
      <w:r w:rsidR="00C73747" w:rsidRPr="001E7130">
        <w:rPr>
          <w:rFonts w:ascii="Times New Roman" w:eastAsia="Times New Roman" w:hAnsi="Times New Roman" w:cs="Times New Roman"/>
          <w:sz w:val="24"/>
          <w:szCs w:val="24"/>
          <w:lang w:eastAsia="hr-HR"/>
        </w:rPr>
        <w:t xml:space="preserve">% u odnosu na razinu emisija u 2010. godini. </w:t>
      </w:r>
    </w:p>
    <w:p w:rsidR="00A96914" w:rsidRPr="001E7130" w:rsidRDefault="00A96914" w:rsidP="00AD0D0A">
      <w:pPr>
        <w:spacing w:after="0" w:line="240" w:lineRule="auto"/>
        <w:jc w:val="both"/>
        <w:rPr>
          <w:rFonts w:ascii="Times New Roman" w:eastAsia="Times New Roman" w:hAnsi="Times New Roman" w:cs="Times New Roman"/>
          <w:sz w:val="24"/>
          <w:szCs w:val="24"/>
          <w:lang w:eastAsia="hr-HR"/>
        </w:rPr>
      </w:pPr>
    </w:p>
    <w:p w:rsidR="00190CD0" w:rsidRPr="001E7130" w:rsidRDefault="00190CD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Smanjenje emisija stakleničkih plinova iz stavka 1. ovoga članka sastoji od sljedećih elemenata:</w:t>
      </w:r>
    </w:p>
    <w:p w:rsidR="00A96914" w:rsidRPr="001E7130" w:rsidRDefault="00A96914" w:rsidP="00AD0D0A">
      <w:pPr>
        <w:spacing w:after="0" w:line="240" w:lineRule="auto"/>
        <w:jc w:val="both"/>
        <w:rPr>
          <w:rFonts w:ascii="Times New Roman" w:eastAsia="Times New Roman" w:hAnsi="Times New Roman" w:cs="Times New Roman"/>
          <w:sz w:val="24"/>
          <w:szCs w:val="24"/>
          <w:lang w:eastAsia="hr-HR"/>
        </w:rPr>
      </w:pPr>
    </w:p>
    <w:p w:rsidR="00A96914" w:rsidRPr="001E7130" w:rsidRDefault="00F8431C"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6C79E0" w:rsidRPr="001E7130">
        <w:rPr>
          <w:rFonts w:ascii="Times New Roman" w:eastAsia="Times New Roman" w:hAnsi="Times New Roman" w:cs="Times New Roman"/>
          <w:sz w:val="24"/>
          <w:szCs w:val="24"/>
          <w:lang w:eastAsia="hr-HR"/>
        </w:rPr>
        <w:t xml:space="preserve"> </w:t>
      </w:r>
      <w:r w:rsidR="00190CD0" w:rsidRPr="001E7130">
        <w:rPr>
          <w:rFonts w:ascii="Times New Roman" w:eastAsia="Times New Roman" w:hAnsi="Times New Roman" w:cs="Times New Roman"/>
          <w:sz w:val="24"/>
          <w:szCs w:val="24"/>
          <w:lang w:eastAsia="hr-HR"/>
        </w:rPr>
        <w:t>6 % do 31. prosinca 2020.</w:t>
      </w:r>
      <w:r w:rsidR="00C27BDF" w:rsidRPr="001E7130">
        <w:rPr>
          <w:rFonts w:ascii="Times New Roman" w:eastAsia="Times New Roman" w:hAnsi="Times New Roman" w:cs="Times New Roman"/>
          <w:sz w:val="24"/>
          <w:szCs w:val="24"/>
          <w:lang w:eastAsia="hr-HR"/>
        </w:rPr>
        <w:t xml:space="preserve"> godine</w:t>
      </w:r>
    </w:p>
    <w:p w:rsidR="00A96914" w:rsidRPr="001E7130" w:rsidRDefault="00F8431C"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C79E0" w:rsidRPr="001E7130">
        <w:rPr>
          <w:rFonts w:ascii="Times New Roman" w:eastAsia="Times New Roman" w:hAnsi="Times New Roman" w:cs="Times New Roman"/>
          <w:sz w:val="24"/>
          <w:szCs w:val="24"/>
          <w:lang w:eastAsia="hr-HR"/>
        </w:rPr>
        <w:t xml:space="preserve"> </w:t>
      </w:r>
      <w:r w:rsidR="00190CD0" w:rsidRPr="001E7130">
        <w:rPr>
          <w:rFonts w:ascii="Times New Roman" w:eastAsia="Times New Roman" w:hAnsi="Times New Roman" w:cs="Times New Roman"/>
          <w:sz w:val="24"/>
          <w:szCs w:val="24"/>
          <w:lang w:eastAsia="hr-HR"/>
        </w:rPr>
        <w:t>indikativni dodatni cilj od 2 % do 31. prosinca 2020.</w:t>
      </w:r>
      <w:r w:rsidR="009D563C" w:rsidRPr="001E7130">
        <w:rPr>
          <w:rFonts w:ascii="Times New Roman" w:eastAsia="Times New Roman" w:hAnsi="Times New Roman" w:cs="Times New Roman"/>
          <w:sz w:val="24"/>
          <w:szCs w:val="24"/>
          <w:lang w:eastAsia="hr-HR"/>
        </w:rPr>
        <w:t xml:space="preserve"> godine</w:t>
      </w:r>
      <w:r w:rsidR="00476F9F" w:rsidRPr="001E7130">
        <w:rPr>
          <w:rFonts w:ascii="Times New Roman" w:eastAsia="Times New Roman" w:hAnsi="Times New Roman" w:cs="Times New Roman"/>
          <w:sz w:val="24"/>
          <w:szCs w:val="24"/>
          <w:lang w:eastAsia="hr-HR"/>
        </w:rPr>
        <w:t>,</w:t>
      </w:r>
      <w:r w:rsidR="00190CD0" w:rsidRPr="001E7130">
        <w:rPr>
          <w:rFonts w:ascii="Times New Roman" w:eastAsia="Times New Roman" w:hAnsi="Times New Roman" w:cs="Times New Roman"/>
          <w:sz w:val="24"/>
          <w:szCs w:val="24"/>
          <w:lang w:eastAsia="hr-HR"/>
        </w:rPr>
        <w:t xml:space="preserve"> koji se treba postići primjenom jedne ili obje </w:t>
      </w:r>
      <w:r w:rsidR="0067719B" w:rsidRPr="001E7130">
        <w:rPr>
          <w:rFonts w:ascii="Times New Roman" w:eastAsia="Times New Roman" w:hAnsi="Times New Roman" w:cs="Times New Roman"/>
          <w:sz w:val="24"/>
          <w:szCs w:val="24"/>
          <w:lang w:eastAsia="hr-HR"/>
        </w:rPr>
        <w:t>od sljedećih metoda:</w:t>
      </w:r>
    </w:p>
    <w:p w:rsidR="00A96914" w:rsidRPr="001E7130" w:rsidRDefault="00F8431C" w:rsidP="006C79E0">
      <w:pPr>
        <w:spacing w:after="0" w:line="240" w:lineRule="auto"/>
        <w:ind w:left="851" w:hanging="284"/>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w:t>
      </w:r>
      <w:r w:rsidRPr="001E7130">
        <w:rPr>
          <w:rFonts w:ascii="Times New Roman" w:eastAsia="Times New Roman" w:hAnsi="Times New Roman" w:cs="Times New Roman"/>
          <w:sz w:val="24"/>
          <w:szCs w:val="24"/>
          <w:lang w:eastAsia="hr-HR"/>
        </w:rPr>
        <w:tab/>
      </w:r>
      <w:r w:rsidR="00190CD0" w:rsidRPr="001E7130">
        <w:rPr>
          <w:rFonts w:ascii="Times New Roman" w:eastAsia="Times New Roman" w:hAnsi="Times New Roman" w:cs="Times New Roman"/>
          <w:sz w:val="24"/>
          <w:szCs w:val="24"/>
          <w:lang w:eastAsia="hr-HR"/>
        </w:rPr>
        <w:t xml:space="preserve">isporuka energije za promet namijenjene za korištenje u bilo kojoj vrsti cestovnih vozila, </w:t>
      </w:r>
      <w:proofErr w:type="spellStart"/>
      <w:r w:rsidR="00190CD0" w:rsidRPr="001E7130">
        <w:rPr>
          <w:rFonts w:ascii="Times New Roman" w:eastAsia="Times New Roman" w:hAnsi="Times New Roman" w:cs="Times New Roman"/>
          <w:sz w:val="24"/>
          <w:szCs w:val="24"/>
          <w:lang w:eastAsia="hr-HR"/>
        </w:rPr>
        <w:t>necestovnih</w:t>
      </w:r>
      <w:proofErr w:type="spellEnd"/>
      <w:r w:rsidR="00190CD0" w:rsidRPr="001E7130">
        <w:rPr>
          <w:rFonts w:ascii="Times New Roman" w:eastAsia="Times New Roman" w:hAnsi="Times New Roman" w:cs="Times New Roman"/>
          <w:sz w:val="24"/>
          <w:szCs w:val="24"/>
          <w:lang w:eastAsia="hr-HR"/>
        </w:rPr>
        <w:t xml:space="preserve"> pokretnih strojeva, plovila za unutarnje plovne putove, poljoprivrednih i šumskih tra</w:t>
      </w:r>
      <w:r w:rsidR="00C27BDF" w:rsidRPr="001E7130">
        <w:rPr>
          <w:rFonts w:ascii="Times New Roman" w:eastAsia="Times New Roman" w:hAnsi="Times New Roman" w:cs="Times New Roman"/>
          <w:sz w:val="24"/>
          <w:szCs w:val="24"/>
          <w:lang w:eastAsia="hr-HR"/>
        </w:rPr>
        <w:t>ktora ili rekreacijskih plovila</w:t>
      </w:r>
    </w:p>
    <w:p w:rsidR="002A7377" w:rsidRPr="001E7130" w:rsidRDefault="00F8431C" w:rsidP="006C79E0">
      <w:pPr>
        <w:spacing w:after="0" w:line="240" w:lineRule="auto"/>
        <w:ind w:left="851" w:hanging="284"/>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ab/>
      </w:r>
      <w:r w:rsidR="00190CD0" w:rsidRPr="001E7130">
        <w:rPr>
          <w:rFonts w:ascii="Times New Roman" w:eastAsia="Times New Roman" w:hAnsi="Times New Roman" w:cs="Times New Roman"/>
          <w:sz w:val="24"/>
          <w:szCs w:val="24"/>
          <w:lang w:eastAsia="hr-HR"/>
        </w:rPr>
        <w:t>korištenje bilo koje tehnologije (uključujući hvatanje i skladištenje ugljika)</w:t>
      </w:r>
      <w:r w:rsidR="00476F9F" w:rsidRPr="001E7130">
        <w:rPr>
          <w:rFonts w:ascii="Times New Roman" w:eastAsia="Times New Roman" w:hAnsi="Times New Roman" w:cs="Times New Roman"/>
          <w:sz w:val="24"/>
          <w:szCs w:val="24"/>
          <w:lang w:eastAsia="hr-HR"/>
        </w:rPr>
        <w:t>,</w:t>
      </w:r>
      <w:r w:rsidR="00190CD0" w:rsidRPr="001E7130">
        <w:rPr>
          <w:rFonts w:ascii="Times New Roman" w:eastAsia="Times New Roman" w:hAnsi="Times New Roman" w:cs="Times New Roman"/>
          <w:sz w:val="24"/>
          <w:szCs w:val="24"/>
          <w:lang w:eastAsia="hr-HR"/>
        </w:rPr>
        <w:t xml:space="preserve"> koja omogućuje smanjivanje emisija stakleničkih plinova u životnom vijeku isporučenog goriva ili energije po energetskoj j</w:t>
      </w:r>
      <w:r w:rsidR="00C27BDF" w:rsidRPr="001E7130">
        <w:rPr>
          <w:rFonts w:ascii="Times New Roman" w:eastAsia="Times New Roman" w:hAnsi="Times New Roman" w:cs="Times New Roman"/>
          <w:sz w:val="24"/>
          <w:szCs w:val="24"/>
          <w:lang w:eastAsia="hr-HR"/>
        </w:rPr>
        <w:t>edinici</w:t>
      </w:r>
    </w:p>
    <w:p w:rsidR="00190CD0" w:rsidRPr="001E7130" w:rsidRDefault="00C27BDF" w:rsidP="006C79E0">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6C79E0" w:rsidRPr="001E7130">
        <w:rPr>
          <w:rFonts w:ascii="Times New Roman" w:eastAsia="Times New Roman" w:hAnsi="Times New Roman" w:cs="Times New Roman"/>
          <w:sz w:val="24"/>
          <w:szCs w:val="24"/>
          <w:lang w:eastAsia="hr-HR"/>
        </w:rPr>
        <w:t xml:space="preserve"> </w:t>
      </w:r>
      <w:r w:rsidR="00190CD0" w:rsidRPr="001E7130">
        <w:rPr>
          <w:rFonts w:ascii="Times New Roman" w:eastAsia="Times New Roman" w:hAnsi="Times New Roman" w:cs="Times New Roman"/>
          <w:sz w:val="24"/>
          <w:szCs w:val="24"/>
          <w:lang w:eastAsia="hr-HR"/>
        </w:rPr>
        <w:t xml:space="preserve">indikativni dodatni cilj od 2 % smanjenja emisija stakleničkih plinova u životnom vijeku po energetskoj jedinici do 31. prosinca 2020. preporuča se postići korištenjem jedinica ovjerenih smanjenja emisija kupljenih putem Mehanizma čistog razvoja iz </w:t>
      </w:r>
      <w:proofErr w:type="spellStart"/>
      <w:r w:rsidR="00190CD0" w:rsidRPr="001E7130">
        <w:rPr>
          <w:rFonts w:ascii="Times New Roman" w:eastAsia="Times New Roman" w:hAnsi="Times New Roman" w:cs="Times New Roman"/>
          <w:sz w:val="24"/>
          <w:szCs w:val="24"/>
          <w:lang w:eastAsia="hr-HR"/>
        </w:rPr>
        <w:t>Kyotskog</w:t>
      </w:r>
      <w:proofErr w:type="spellEnd"/>
      <w:r w:rsidR="00190CD0" w:rsidRPr="001E7130">
        <w:rPr>
          <w:rFonts w:ascii="Times New Roman" w:eastAsia="Times New Roman" w:hAnsi="Times New Roman" w:cs="Times New Roman"/>
          <w:sz w:val="24"/>
          <w:szCs w:val="24"/>
          <w:lang w:eastAsia="hr-HR"/>
        </w:rPr>
        <w:t xml:space="preserve"> protokola za smanjenja u sektoru isporuke goriva, pod uvjetima utvrđenim </w:t>
      </w:r>
      <w:r w:rsidR="006C79E0" w:rsidRPr="001E7130">
        <w:rPr>
          <w:rFonts w:ascii="Times New Roman" w:eastAsia="Times New Roman" w:hAnsi="Times New Roman" w:cs="Times New Roman"/>
          <w:sz w:val="24"/>
          <w:szCs w:val="24"/>
          <w:lang w:eastAsia="hr-HR"/>
        </w:rPr>
        <w:t>u</w:t>
      </w:r>
      <w:r w:rsidR="00C50D3B" w:rsidRPr="001E7130">
        <w:rPr>
          <w:rFonts w:ascii="Times New Roman" w:eastAsia="Times New Roman" w:hAnsi="Times New Roman" w:cs="Times New Roman"/>
          <w:sz w:val="24"/>
          <w:szCs w:val="24"/>
          <w:lang w:eastAsia="hr-HR"/>
        </w:rPr>
        <w:t xml:space="preserve">redbom iz članka </w:t>
      </w:r>
      <w:r w:rsidR="00EA5485" w:rsidRPr="001E7130">
        <w:rPr>
          <w:rFonts w:ascii="Times New Roman" w:eastAsia="Times New Roman" w:hAnsi="Times New Roman" w:cs="Times New Roman"/>
          <w:sz w:val="24"/>
          <w:szCs w:val="24"/>
          <w:lang w:eastAsia="hr-HR"/>
        </w:rPr>
        <w:t>59</w:t>
      </w:r>
      <w:r w:rsidR="00107108" w:rsidRPr="001E7130">
        <w:rPr>
          <w:rFonts w:ascii="Times New Roman" w:eastAsia="Times New Roman" w:hAnsi="Times New Roman" w:cs="Times New Roman"/>
          <w:sz w:val="24"/>
          <w:szCs w:val="24"/>
          <w:lang w:eastAsia="hr-HR"/>
        </w:rPr>
        <w:t xml:space="preserve">. </w:t>
      </w:r>
      <w:r w:rsidR="00190CD0" w:rsidRPr="001E7130">
        <w:rPr>
          <w:rFonts w:ascii="Times New Roman" w:eastAsia="Times New Roman" w:hAnsi="Times New Roman" w:cs="Times New Roman"/>
          <w:sz w:val="24"/>
          <w:szCs w:val="24"/>
          <w:lang w:eastAsia="hr-HR"/>
        </w:rPr>
        <w:t>ovoga Zakona.</w:t>
      </w:r>
    </w:p>
    <w:p w:rsidR="002A7377" w:rsidRPr="001E7130" w:rsidRDefault="002A7377" w:rsidP="00AD0D0A">
      <w:pPr>
        <w:spacing w:after="0" w:line="240" w:lineRule="auto"/>
        <w:jc w:val="both"/>
        <w:rPr>
          <w:rFonts w:ascii="Times New Roman" w:eastAsia="Times New Roman" w:hAnsi="Times New Roman" w:cs="Times New Roman"/>
          <w:sz w:val="24"/>
          <w:szCs w:val="24"/>
          <w:lang w:eastAsia="hr-HR"/>
        </w:rPr>
      </w:pPr>
    </w:p>
    <w:p w:rsidR="00190CD0" w:rsidRPr="001E7130" w:rsidRDefault="002A737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FC2D23" w:rsidRPr="001E7130">
        <w:rPr>
          <w:rFonts w:ascii="Times New Roman" w:eastAsia="Times New Roman" w:hAnsi="Times New Roman" w:cs="Times New Roman"/>
          <w:sz w:val="24"/>
          <w:szCs w:val="24"/>
          <w:lang w:eastAsia="hr-HR"/>
        </w:rPr>
        <w:t>Dobavljači</w:t>
      </w:r>
      <w:r w:rsidR="00190CD0" w:rsidRPr="001E7130">
        <w:rPr>
          <w:rFonts w:ascii="Times New Roman" w:eastAsia="Times New Roman" w:hAnsi="Times New Roman" w:cs="Times New Roman"/>
          <w:sz w:val="24"/>
          <w:szCs w:val="24"/>
          <w:lang w:eastAsia="hr-HR"/>
        </w:rPr>
        <w:t xml:space="preserve"> električne energije za korištenje u cestovnim vozilima mogu preuzeti obvezu sudjelovanja u sustavu smanjenja emisija stakleničkih plinova predviđenu u stavku 1. ovoga članka, ako mogu dokazati da su osposobljeni na odgovarajući način mjerit</w:t>
      </w:r>
      <w:r w:rsidR="0065181C" w:rsidRPr="001E7130">
        <w:rPr>
          <w:rFonts w:ascii="Times New Roman" w:eastAsia="Times New Roman" w:hAnsi="Times New Roman" w:cs="Times New Roman"/>
          <w:sz w:val="24"/>
          <w:szCs w:val="24"/>
          <w:lang w:eastAsia="hr-HR"/>
        </w:rPr>
        <w:t xml:space="preserve">i i </w:t>
      </w:r>
      <w:r w:rsidR="00190CD0" w:rsidRPr="001E7130">
        <w:rPr>
          <w:rFonts w:ascii="Times New Roman" w:eastAsia="Times New Roman" w:hAnsi="Times New Roman" w:cs="Times New Roman"/>
          <w:sz w:val="24"/>
          <w:szCs w:val="24"/>
          <w:lang w:eastAsia="hr-HR"/>
        </w:rPr>
        <w:t>pratiti količinu električne energije isporučene za uporabu u tim vozilima.</w:t>
      </w:r>
    </w:p>
    <w:p w:rsidR="004B1B2C" w:rsidRPr="001E7130" w:rsidRDefault="004B1B2C" w:rsidP="00AD0D0A">
      <w:pPr>
        <w:spacing w:after="0" w:line="240" w:lineRule="auto"/>
        <w:ind w:firstLine="708"/>
        <w:jc w:val="both"/>
        <w:rPr>
          <w:rFonts w:ascii="Times New Roman" w:eastAsia="Times New Roman" w:hAnsi="Times New Roman" w:cs="Times New Roman"/>
          <w:sz w:val="24"/>
          <w:szCs w:val="24"/>
          <w:lang w:eastAsia="hr-HR"/>
        </w:rPr>
      </w:pPr>
    </w:p>
    <w:p w:rsidR="002B0172" w:rsidRPr="001E7130" w:rsidRDefault="00190CD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Više dobavljača može preuzeti obvezu zajedničkog smanjenja emisija iz stavka 1. ovoga članka te </w:t>
      </w:r>
      <w:r w:rsidR="000713D1" w:rsidRPr="001E7130">
        <w:rPr>
          <w:rFonts w:ascii="Times New Roman" w:eastAsia="Times New Roman" w:hAnsi="Times New Roman" w:cs="Times New Roman"/>
          <w:sz w:val="24"/>
          <w:szCs w:val="24"/>
          <w:lang w:eastAsia="hr-HR"/>
        </w:rPr>
        <w:t>se smatraju jednim dobavljačem.</w:t>
      </w:r>
    </w:p>
    <w:p w:rsidR="009D563C" w:rsidRPr="001E7130" w:rsidRDefault="009D563C" w:rsidP="00AD0D0A">
      <w:pPr>
        <w:spacing w:after="0" w:line="240" w:lineRule="auto"/>
        <w:ind w:firstLine="708"/>
        <w:jc w:val="both"/>
        <w:rPr>
          <w:rFonts w:ascii="Times New Roman" w:eastAsia="Times New Roman" w:hAnsi="Times New Roman" w:cs="Times New Roman"/>
          <w:sz w:val="24"/>
          <w:szCs w:val="24"/>
          <w:lang w:eastAsia="hr-HR"/>
        </w:rPr>
      </w:pPr>
    </w:p>
    <w:p w:rsidR="009D563C" w:rsidRPr="001E7130" w:rsidRDefault="009D563C" w:rsidP="00AD0D0A">
      <w:pPr>
        <w:spacing w:after="0" w:line="240" w:lineRule="auto"/>
        <w:ind w:firstLine="708"/>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(5) Dobavljač iz stavka 1. ovoga članka može za postizanje smanjenja emisija iz stavka 2. ovoga članka koristiti i projekte smanjenja emisija nastalih istraživanjem i proizvodnjom nafte i plina, koji su započeli nakon 1. siječnja 2011. godine u skladu s točkom 3.(d) Dijela 1. i točkom 1. Dijela 2. Priloga I. Direktive (EU) br. 2015/652 i na način propisan pravilnikom</w:t>
      </w:r>
      <w:r w:rsidRPr="001E7130">
        <w:rPr>
          <w:rFonts w:ascii="Times New Roman" w:eastAsia="Times New Roman" w:hAnsi="Times New Roman" w:cs="Times New Roman"/>
          <w:sz w:val="24"/>
          <w:szCs w:val="24"/>
          <w:lang w:eastAsia="hr-HR"/>
        </w:rPr>
        <w:t xml:space="preserve"> iz članka 67. ovoga Zakona.</w:t>
      </w:r>
    </w:p>
    <w:p w:rsidR="00F024A4" w:rsidRPr="001E7130" w:rsidRDefault="00F024A4" w:rsidP="00F77096">
      <w:pPr>
        <w:keepNext/>
        <w:keepLines/>
        <w:spacing w:after="0" w:line="240" w:lineRule="auto"/>
        <w:outlineLvl w:val="4"/>
        <w:rPr>
          <w:rFonts w:ascii="Times New Roman" w:eastAsia="Times New Roman" w:hAnsi="Times New Roman" w:cs="Times New Roman"/>
          <w:b/>
          <w:sz w:val="24"/>
          <w:szCs w:val="24"/>
        </w:rPr>
      </w:pPr>
    </w:p>
    <w:p w:rsidR="002B0172" w:rsidRPr="004460E1" w:rsidRDefault="003F08C7" w:rsidP="004460E1">
      <w:pPr>
        <w:pStyle w:val="Naslov2"/>
        <w:jc w:val="center"/>
        <w:rPr>
          <w:sz w:val="24"/>
          <w:szCs w:val="24"/>
        </w:rPr>
      </w:pPr>
      <w:r w:rsidRPr="004460E1">
        <w:rPr>
          <w:sz w:val="24"/>
          <w:szCs w:val="24"/>
        </w:rPr>
        <w:t>Članak 6</w:t>
      </w:r>
      <w:r w:rsidR="00CC2757" w:rsidRPr="004460E1">
        <w:rPr>
          <w:sz w:val="24"/>
          <w:szCs w:val="24"/>
        </w:rPr>
        <w:t>7</w:t>
      </w:r>
      <w:r w:rsidR="0028244F" w:rsidRPr="004460E1">
        <w:rPr>
          <w:sz w:val="24"/>
          <w:szCs w:val="24"/>
        </w:rPr>
        <w:t>.</w:t>
      </w:r>
    </w:p>
    <w:p w:rsidR="002B0172" w:rsidRPr="001E7130" w:rsidRDefault="002B0172" w:rsidP="00AD0D0A">
      <w:pPr>
        <w:spacing w:after="0" w:line="240" w:lineRule="auto"/>
        <w:ind w:left="2832" w:firstLine="708"/>
        <w:jc w:val="both"/>
        <w:rPr>
          <w:rFonts w:ascii="Times New Roman" w:eastAsia="Times New Roman" w:hAnsi="Times New Roman" w:cs="Times New Roman"/>
          <w:sz w:val="24"/>
          <w:szCs w:val="24"/>
        </w:rPr>
      </w:pPr>
    </w:p>
    <w:p w:rsidR="00C73747"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Popis stakleničkih plinova, način i metodologija praćenja emisija stakleničkih plinova, podatke o emisijama stakleničkih plinova, rokove za izradu i dostavu izvješća iz član</w:t>
      </w:r>
      <w:r w:rsidR="0028298C"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ka 2</w:t>
      </w:r>
      <w:r w:rsidR="0028298C"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xml:space="preserve">. </w:t>
      </w:r>
      <w:r w:rsidR="007D7A25" w:rsidRPr="001E7130">
        <w:rPr>
          <w:rFonts w:ascii="Times New Roman" w:eastAsia="Times New Roman" w:hAnsi="Times New Roman" w:cs="Times New Roman"/>
          <w:sz w:val="24"/>
          <w:szCs w:val="24"/>
          <w:lang w:eastAsia="hr-HR"/>
        </w:rPr>
        <w:t>i 2</w:t>
      </w:r>
      <w:r w:rsidR="0028298C" w:rsidRPr="001E7130">
        <w:rPr>
          <w:rFonts w:ascii="Times New Roman" w:eastAsia="Times New Roman" w:hAnsi="Times New Roman" w:cs="Times New Roman"/>
          <w:sz w:val="24"/>
          <w:szCs w:val="24"/>
          <w:lang w:eastAsia="hr-HR"/>
        </w:rPr>
        <w:t>2</w:t>
      </w:r>
      <w:r w:rsidR="0028244F"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ovoga Zakona Tajništvu Konvencije i Europskoj komisiji, rokove za dostavu odgovora vezano za reviziju izvješća iz član</w:t>
      </w:r>
      <w:r w:rsidR="007D7A25"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ka </w:t>
      </w:r>
      <w:r w:rsidR="007D7A25" w:rsidRPr="001E7130">
        <w:rPr>
          <w:rFonts w:ascii="Times New Roman" w:eastAsia="Times New Roman" w:hAnsi="Times New Roman" w:cs="Times New Roman"/>
          <w:sz w:val="24"/>
          <w:szCs w:val="24"/>
          <w:lang w:eastAsia="hr-HR"/>
        </w:rPr>
        <w:t>2</w:t>
      </w:r>
      <w:r w:rsidR="0028298C" w:rsidRPr="001E7130">
        <w:rPr>
          <w:rFonts w:ascii="Times New Roman" w:eastAsia="Times New Roman" w:hAnsi="Times New Roman" w:cs="Times New Roman"/>
          <w:sz w:val="24"/>
          <w:szCs w:val="24"/>
          <w:lang w:eastAsia="hr-HR"/>
        </w:rPr>
        <w:t>1</w:t>
      </w:r>
      <w:r w:rsidR="007D7A25" w:rsidRPr="001E7130">
        <w:rPr>
          <w:rFonts w:ascii="Times New Roman" w:eastAsia="Times New Roman" w:hAnsi="Times New Roman" w:cs="Times New Roman"/>
          <w:sz w:val="24"/>
          <w:szCs w:val="24"/>
          <w:lang w:eastAsia="hr-HR"/>
        </w:rPr>
        <w:t xml:space="preserve">. i </w:t>
      </w:r>
      <w:r w:rsidRPr="001E7130">
        <w:rPr>
          <w:rFonts w:ascii="Times New Roman" w:eastAsia="Times New Roman" w:hAnsi="Times New Roman" w:cs="Times New Roman"/>
          <w:sz w:val="24"/>
          <w:szCs w:val="24"/>
          <w:lang w:eastAsia="hr-HR"/>
        </w:rPr>
        <w:t>2</w:t>
      </w:r>
      <w:r w:rsidR="0028298C"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ovoga Zakona Tajništvu Konvencije i Europskoj komisiji, način izrade inventara (izračuna) emisija stakleničkih plinova, način verificiranja izvješća </w:t>
      </w:r>
      <w:r w:rsidR="0028298C" w:rsidRPr="001E7130">
        <w:rPr>
          <w:rFonts w:ascii="Times New Roman" w:eastAsia="Times New Roman" w:hAnsi="Times New Roman" w:cs="Times New Roman"/>
          <w:sz w:val="24"/>
          <w:szCs w:val="24"/>
          <w:lang w:eastAsia="hr-HR"/>
        </w:rPr>
        <w:t xml:space="preserve">iz članka 65. stavka 2. ovoga Zakona </w:t>
      </w:r>
      <w:r w:rsidRPr="001E7130">
        <w:rPr>
          <w:rFonts w:ascii="Times New Roman" w:eastAsia="Times New Roman" w:hAnsi="Times New Roman" w:cs="Times New Roman"/>
          <w:sz w:val="24"/>
          <w:szCs w:val="24"/>
          <w:lang w:eastAsia="hr-HR"/>
        </w:rPr>
        <w:t xml:space="preserve">i način i rokove dostavljanja podataka </w:t>
      </w:r>
      <w:r w:rsidR="003679D7" w:rsidRPr="001E7130">
        <w:rPr>
          <w:rFonts w:ascii="Times New Roman" w:eastAsia="Times New Roman" w:hAnsi="Times New Roman" w:cs="Times New Roman"/>
          <w:sz w:val="24"/>
          <w:szCs w:val="24"/>
          <w:lang w:eastAsia="hr-HR"/>
        </w:rPr>
        <w:t>tijelu državne uprave nadležnom za zaštitu okoliša</w:t>
      </w:r>
      <w:r w:rsidRPr="001E7130">
        <w:rPr>
          <w:rFonts w:ascii="Times New Roman" w:eastAsia="Times New Roman" w:hAnsi="Times New Roman" w:cs="Times New Roman"/>
          <w:sz w:val="24"/>
          <w:szCs w:val="24"/>
          <w:lang w:eastAsia="hr-HR"/>
        </w:rPr>
        <w:t xml:space="preserve"> propisuje ministar pravilnikom.</w:t>
      </w:r>
    </w:p>
    <w:p w:rsidR="00DE3580" w:rsidRPr="001E7130" w:rsidRDefault="00DE3580" w:rsidP="00AD0D0A">
      <w:pPr>
        <w:spacing w:after="0" w:line="240" w:lineRule="auto"/>
        <w:rPr>
          <w:rFonts w:ascii="Times New Roman" w:hAnsi="Times New Roman"/>
          <w:sz w:val="24"/>
          <w:szCs w:val="24"/>
        </w:rPr>
      </w:pPr>
    </w:p>
    <w:p w:rsidR="00DE3580" w:rsidRPr="001E7130" w:rsidRDefault="00DE3580" w:rsidP="006C79E0">
      <w:pPr>
        <w:spacing w:after="0" w:line="240" w:lineRule="auto"/>
        <w:ind w:firstLine="708"/>
        <w:jc w:val="both"/>
        <w:rPr>
          <w:rFonts w:ascii="Times New Roman" w:hAnsi="Times New Roman"/>
          <w:sz w:val="24"/>
          <w:szCs w:val="24"/>
        </w:rPr>
      </w:pPr>
      <w:r w:rsidRPr="001E7130">
        <w:rPr>
          <w:rFonts w:ascii="Times New Roman" w:hAnsi="Times New Roman"/>
          <w:sz w:val="24"/>
          <w:szCs w:val="24"/>
        </w:rPr>
        <w:t>(2) Pravilnikom iz stavka 1. ovoga članka uređuje se i način praćenja i izvješćivanja, metodologija izračuna emisija stakleničkih plinova u životnom vijeku goriva i energije, metodologija utvrđivanja razine emisija stakleničkih plinova u životnom vijeku goriva po energetskoj jedinici za baznu 2010. godinu i metodologija izračuna doprinosa električnih cestovnih vozila smanjenju emisija stakleničkih plinova, format izvješća i duljina čuvanja izvješća kao i dostupnost informacija o ekonomičnosti potrošnje goriva i emisijama uglji</w:t>
      </w:r>
      <w:r w:rsidR="00120B15" w:rsidRPr="001E7130">
        <w:rPr>
          <w:rFonts w:ascii="Times New Roman" w:hAnsi="Times New Roman"/>
          <w:sz w:val="24"/>
          <w:szCs w:val="24"/>
        </w:rPr>
        <w:t>kova</w:t>
      </w:r>
      <w:r w:rsidRPr="001E7130">
        <w:rPr>
          <w:rFonts w:ascii="Times New Roman" w:hAnsi="Times New Roman"/>
          <w:sz w:val="24"/>
          <w:szCs w:val="24"/>
        </w:rPr>
        <w:t xml:space="preserve"> dioksida novih osobnih vozila </w:t>
      </w:r>
      <w:r w:rsidRPr="001E7130">
        <w:rPr>
          <w:rFonts w:ascii="Times New Roman" w:hAnsi="Times New Roman"/>
          <w:iCs/>
          <w:sz w:val="24"/>
          <w:szCs w:val="24"/>
        </w:rPr>
        <w:t>te način provođenja projekata smanjenja emisija nastalih istraživanjem i proizvodnjom nafte i plina, koji su započeli nakon 1. siječnja 2011. godine</w:t>
      </w:r>
      <w:r w:rsidRPr="001E7130">
        <w:rPr>
          <w:rFonts w:ascii="Times New Roman" w:hAnsi="Times New Roman"/>
          <w:sz w:val="24"/>
          <w:szCs w:val="24"/>
        </w:rPr>
        <w:t>.</w:t>
      </w:r>
    </w:p>
    <w:p w:rsidR="001D5E85" w:rsidRPr="001E7130" w:rsidRDefault="001D5E85" w:rsidP="00AD0D0A">
      <w:pPr>
        <w:spacing w:after="0" w:line="240" w:lineRule="auto"/>
        <w:rPr>
          <w:rFonts w:ascii="Times New Roman" w:eastAsia="Times New Roman" w:hAnsi="Times New Roman" w:cs="Times New Roman"/>
          <w:b/>
          <w:bCs/>
          <w:sz w:val="24"/>
          <w:szCs w:val="24"/>
          <w:lang w:eastAsia="hr-HR"/>
        </w:rPr>
      </w:pPr>
    </w:p>
    <w:p w:rsidR="002B0172" w:rsidRPr="004460E1" w:rsidRDefault="002B0172" w:rsidP="004460E1">
      <w:pPr>
        <w:pStyle w:val="Naslov2"/>
        <w:jc w:val="center"/>
        <w:rPr>
          <w:b w:val="0"/>
          <w:i/>
          <w:sz w:val="24"/>
          <w:szCs w:val="24"/>
        </w:rPr>
      </w:pPr>
      <w:bookmarkStart w:id="43" w:name="_Toc536200587"/>
      <w:r w:rsidRPr="004460E1">
        <w:rPr>
          <w:b w:val="0"/>
          <w:i/>
          <w:sz w:val="24"/>
          <w:szCs w:val="24"/>
        </w:rPr>
        <w:t>Emisije iz pomorskog prometa</w:t>
      </w:r>
      <w:bookmarkEnd w:id="43"/>
    </w:p>
    <w:p w:rsidR="002B0172" w:rsidRPr="004460E1" w:rsidRDefault="002B0172" w:rsidP="004460E1">
      <w:pPr>
        <w:pStyle w:val="Naslov2"/>
        <w:jc w:val="center"/>
        <w:rPr>
          <w:sz w:val="24"/>
          <w:szCs w:val="24"/>
        </w:rPr>
      </w:pPr>
      <w:r w:rsidRPr="004460E1">
        <w:rPr>
          <w:sz w:val="24"/>
          <w:szCs w:val="24"/>
        </w:rPr>
        <w:lastRenderedPageBreak/>
        <w:t xml:space="preserve">Članak </w:t>
      </w:r>
      <w:r w:rsidR="0028244F" w:rsidRPr="004460E1">
        <w:rPr>
          <w:sz w:val="24"/>
          <w:szCs w:val="24"/>
        </w:rPr>
        <w:t>6</w:t>
      </w:r>
      <w:r w:rsidR="00CC2757" w:rsidRPr="004460E1">
        <w:rPr>
          <w:sz w:val="24"/>
          <w:szCs w:val="24"/>
        </w:rPr>
        <w:t>8</w:t>
      </w:r>
      <w:r w:rsidRPr="004460E1">
        <w:rPr>
          <w:sz w:val="24"/>
          <w:szCs w:val="24"/>
        </w:rPr>
        <w:t>.</w:t>
      </w:r>
    </w:p>
    <w:p w:rsidR="002B0172" w:rsidRPr="001E7130" w:rsidRDefault="002B0172" w:rsidP="00AD0D0A">
      <w:pPr>
        <w:spacing w:after="0" w:line="240" w:lineRule="auto"/>
      </w:pPr>
    </w:p>
    <w:p w:rsidR="002B0172" w:rsidRPr="001E7130" w:rsidRDefault="002B0172"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 xml:space="preserve">(1) Za provedbu Uredbe (EU) 2015/757 nadležni su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w:t>
      </w:r>
      <w:r w:rsidRPr="001E7130">
        <w:rPr>
          <w:rFonts w:ascii="Times New Roman" w:hAnsi="Times New Roman" w:cs="Times New Roman"/>
          <w:bCs/>
          <w:sz w:val="24"/>
          <w:szCs w:val="24"/>
        </w:rPr>
        <w:t xml:space="preserve"> </w:t>
      </w:r>
      <w:r w:rsidR="009A6624" w:rsidRPr="001E7130">
        <w:rPr>
          <w:rFonts w:ascii="Times New Roman" w:eastAsia="Times New Roman" w:hAnsi="Times New Roman" w:cs="Times New Roman"/>
          <w:sz w:val="24"/>
          <w:szCs w:val="24"/>
          <w:lang w:eastAsia="hr-HR"/>
        </w:rPr>
        <w:t xml:space="preserve">središnje tijelo državne uprave </w:t>
      </w:r>
      <w:r w:rsidRPr="001E7130">
        <w:rPr>
          <w:rFonts w:ascii="Times New Roman" w:hAnsi="Times New Roman" w:cs="Times New Roman"/>
          <w:sz w:val="24"/>
          <w:szCs w:val="24"/>
        </w:rPr>
        <w:t xml:space="preserve">nadležno za </w:t>
      </w:r>
      <w:r w:rsidRPr="001E7130">
        <w:rPr>
          <w:rFonts w:ascii="Times New Roman" w:hAnsi="Times New Roman" w:cs="Times New Roman"/>
          <w:bCs/>
          <w:sz w:val="24"/>
          <w:szCs w:val="24"/>
        </w:rPr>
        <w:t>pomorstvo</w:t>
      </w:r>
      <w:r w:rsidR="00F8431C" w:rsidRPr="001E7130">
        <w:rPr>
          <w:rFonts w:ascii="Times New Roman" w:hAnsi="Times New Roman" w:cs="Times New Roman"/>
          <w:bCs/>
          <w:sz w:val="24"/>
          <w:szCs w:val="24"/>
        </w:rPr>
        <w:t xml:space="preserve"> i</w:t>
      </w:r>
      <w:r w:rsidRPr="001E7130">
        <w:rPr>
          <w:rFonts w:ascii="Times New Roman" w:hAnsi="Times New Roman" w:cs="Times New Roman"/>
          <w:bCs/>
          <w:sz w:val="24"/>
          <w:szCs w:val="24"/>
        </w:rPr>
        <w:t xml:space="preserve"> </w:t>
      </w:r>
      <w:r w:rsidRPr="001E7130">
        <w:rPr>
          <w:rFonts w:ascii="Times New Roman" w:hAnsi="Times New Roman" w:cs="Times New Roman"/>
          <w:sz w:val="24"/>
          <w:szCs w:val="24"/>
        </w:rPr>
        <w:t>Hrvatska akreditacijska agencija, svaki u okviru svoga propisanog djelokruga.</w:t>
      </w:r>
    </w:p>
    <w:p w:rsidR="002B0172" w:rsidRPr="001E7130" w:rsidRDefault="002B0172" w:rsidP="00AD0D0A">
      <w:pPr>
        <w:widowControl w:val="0"/>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Cs/>
          <w:sz w:val="24"/>
          <w:szCs w:val="24"/>
        </w:rPr>
      </w:pPr>
    </w:p>
    <w:p w:rsidR="002B0172" w:rsidRPr="001E7130" w:rsidRDefault="002B0172" w:rsidP="00AD0D0A">
      <w:pPr>
        <w:widowControl w:val="0"/>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Cs/>
          <w:sz w:val="24"/>
          <w:szCs w:val="24"/>
        </w:rPr>
      </w:pPr>
      <w:r w:rsidRPr="001E7130">
        <w:rPr>
          <w:rFonts w:ascii="Times New Roman" w:hAnsi="Times New Roman" w:cs="Times New Roman"/>
          <w:bCs/>
          <w:sz w:val="24"/>
          <w:szCs w:val="24"/>
        </w:rPr>
        <w:tab/>
        <w:t xml:space="preserve">(2) U svrhu provedbe Uredbe (EU) 2015/757 i ovoga Zakona ministarstva iz stavka 1. ovoga članka surađuju sa središnjim tijelima državne uprave nadležnim za poslove gospodarstva, poduzetništva, unutarnjih poslova i drugim </w:t>
      </w:r>
      <w:r w:rsidR="007E6773" w:rsidRPr="001E7130">
        <w:rPr>
          <w:rFonts w:ascii="Times New Roman" w:hAnsi="Times New Roman" w:cs="Times New Roman"/>
          <w:bCs/>
          <w:sz w:val="24"/>
          <w:szCs w:val="24"/>
        </w:rPr>
        <w:t xml:space="preserve">stručnim </w:t>
      </w:r>
      <w:r w:rsidR="00F77096" w:rsidRPr="001E7130">
        <w:rPr>
          <w:rFonts w:ascii="Times New Roman" w:hAnsi="Times New Roman" w:cs="Times New Roman"/>
          <w:bCs/>
          <w:sz w:val="24"/>
          <w:szCs w:val="24"/>
        </w:rPr>
        <w:t>tijelim</w:t>
      </w:r>
      <w:r w:rsidR="007E6773" w:rsidRPr="001E7130">
        <w:rPr>
          <w:rFonts w:ascii="Times New Roman" w:hAnsi="Times New Roman" w:cs="Times New Roman"/>
          <w:bCs/>
          <w:sz w:val="24"/>
          <w:szCs w:val="24"/>
        </w:rPr>
        <w:t>a</w:t>
      </w:r>
      <w:r w:rsidRPr="001E7130">
        <w:rPr>
          <w:rFonts w:ascii="Times New Roman" w:hAnsi="Times New Roman" w:cs="Times New Roman"/>
          <w:bCs/>
          <w:sz w:val="24"/>
          <w:szCs w:val="24"/>
        </w:rPr>
        <w:t>.</w:t>
      </w:r>
    </w:p>
    <w:p w:rsidR="00F8431C" w:rsidRPr="001E7130" w:rsidRDefault="00F8431C" w:rsidP="00AD0D0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i/>
          <w:iCs/>
          <w:sz w:val="24"/>
          <w:szCs w:val="24"/>
        </w:rPr>
      </w:pPr>
    </w:p>
    <w:p w:rsidR="002B0172" w:rsidRPr="004460E1" w:rsidRDefault="0028244F" w:rsidP="004460E1">
      <w:pPr>
        <w:pStyle w:val="Naslov2"/>
        <w:jc w:val="center"/>
        <w:rPr>
          <w:sz w:val="24"/>
          <w:szCs w:val="24"/>
        </w:rPr>
      </w:pPr>
      <w:r w:rsidRPr="004460E1">
        <w:rPr>
          <w:sz w:val="24"/>
          <w:szCs w:val="24"/>
        </w:rPr>
        <w:t xml:space="preserve">Članak </w:t>
      </w:r>
      <w:r w:rsidR="00CC2757" w:rsidRPr="004460E1">
        <w:rPr>
          <w:sz w:val="24"/>
          <w:szCs w:val="24"/>
        </w:rPr>
        <w:t>69</w:t>
      </w:r>
      <w:r w:rsidR="002B0172" w:rsidRPr="004460E1">
        <w:rPr>
          <w:sz w:val="24"/>
          <w:szCs w:val="24"/>
        </w:rPr>
        <w:t>.</w:t>
      </w:r>
    </w:p>
    <w:p w:rsidR="002B0172" w:rsidRPr="001E7130" w:rsidRDefault="002B0172" w:rsidP="00AD0D0A">
      <w:pPr>
        <w:spacing w:after="0" w:line="240" w:lineRule="auto"/>
      </w:pPr>
    </w:p>
    <w:p w:rsidR="002B0172" w:rsidRPr="001E7130" w:rsidRDefault="002B0172" w:rsidP="00AD0D0A">
      <w:pPr>
        <w:widowControl w:val="0"/>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 xml:space="preserve">U svrhu provedbe Uredbe (EU) br. 2015/757 i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hAnsi="Times New Roman" w:cs="Times New Roman"/>
          <w:sz w:val="24"/>
          <w:szCs w:val="24"/>
        </w:rPr>
        <w:t xml:space="preserve"> obavlja sljedeće poslove:</w:t>
      </w:r>
    </w:p>
    <w:p w:rsidR="002B0172" w:rsidRPr="001E7130" w:rsidRDefault="002B0172" w:rsidP="00AD0D0A">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p>
    <w:p w:rsidR="002B0172" w:rsidRPr="001E7130" w:rsidRDefault="002B0172" w:rsidP="006C79E0">
      <w:pPr>
        <w:widowControl w:val="0"/>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u okviru svoga propisanog djelokruga održava tehničku razmjenu s trećim zemljama u skladu s člankom 22. </w:t>
      </w:r>
      <w:r w:rsidR="0067719B" w:rsidRPr="001E7130">
        <w:rPr>
          <w:rFonts w:ascii="Times New Roman" w:hAnsi="Times New Roman" w:cs="Times New Roman"/>
          <w:sz w:val="24"/>
          <w:szCs w:val="24"/>
        </w:rPr>
        <w:t>stavkom 2. Uredbe (EU) 2015/757</w:t>
      </w:r>
    </w:p>
    <w:p w:rsidR="002B0172" w:rsidRPr="001E7130" w:rsidRDefault="002B0172" w:rsidP="006C79E0">
      <w:pPr>
        <w:widowControl w:val="0"/>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sudjeluje u savjetovanju s Europskom komisijom u skladu s člankom 23. </w:t>
      </w:r>
      <w:r w:rsidR="0067719B" w:rsidRPr="001E7130">
        <w:rPr>
          <w:rFonts w:ascii="Times New Roman" w:hAnsi="Times New Roman" w:cs="Times New Roman"/>
          <w:sz w:val="24"/>
          <w:szCs w:val="24"/>
        </w:rPr>
        <w:t>stavkom 1. Uredbe (EU) 2015/757</w:t>
      </w:r>
    </w:p>
    <w:p w:rsidR="002B0172" w:rsidRPr="001E7130" w:rsidRDefault="002B0172" w:rsidP="006C79E0">
      <w:pPr>
        <w:widowControl w:val="0"/>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3.</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na temelju prikupljenih podataka o emisijama </w:t>
      </w:r>
      <w:r w:rsidR="00120B15" w:rsidRPr="001E7130">
        <w:rPr>
          <w:rFonts w:ascii="Times New Roman" w:hAnsi="Times New Roman" w:cs="Times New Roman"/>
          <w:sz w:val="24"/>
          <w:szCs w:val="24"/>
        </w:rPr>
        <w:t>ugljikova</w:t>
      </w:r>
      <w:r w:rsidR="0028244F" w:rsidRPr="001E7130">
        <w:rPr>
          <w:rFonts w:ascii="Times New Roman" w:hAnsi="Times New Roman" w:cs="Times New Roman"/>
          <w:sz w:val="24"/>
          <w:szCs w:val="24"/>
        </w:rPr>
        <w:t xml:space="preserve"> dioksida</w:t>
      </w:r>
      <w:r w:rsidRPr="001E7130">
        <w:rPr>
          <w:rFonts w:ascii="Times New Roman" w:hAnsi="Times New Roman" w:cs="Times New Roman"/>
          <w:sz w:val="24"/>
          <w:szCs w:val="24"/>
        </w:rPr>
        <w:t xml:space="preserve"> iz pomorstva izrađuje izvješća za potrebe razmjene podataka s međunarodnim organizacijama u skladu s potvrđenim međunarodnim ugovorima te za potrebe razmjene podataka s nadležnim tijelima Europske unije.</w:t>
      </w:r>
    </w:p>
    <w:p w:rsidR="00F024A4" w:rsidRPr="001E7130" w:rsidRDefault="00F024A4" w:rsidP="00AD0D0A">
      <w:pPr>
        <w:spacing w:after="0" w:line="240" w:lineRule="auto"/>
      </w:pPr>
    </w:p>
    <w:p w:rsidR="002B0172" w:rsidRPr="004460E1" w:rsidRDefault="00762E76" w:rsidP="004460E1">
      <w:pPr>
        <w:pStyle w:val="Naslov2"/>
        <w:jc w:val="center"/>
        <w:rPr>
          <w:sz w:val="24"/>
          <w:szCs w:val="24"/>
        </w:rPr>
      </w:pPr>
      <w:r w:rsidRPr="004460E1">
        <w:rPr>
          <w:sz w:val="24"/>
          <w:szCs w:val="24"/>
        </w:rPr>
        <w:t>Član</w:t>
      </w:r>
      <w:r w:rsidR="0028244F" w:rsidRPr="004460E1">
        <w:rPr>
          <w:sz w:val="24"/>
          <w:szCs w:val="24"/>
        </w:rPr>
        <w:t>ak 7</w:t>
      </w:r>
      <w:r w:rsidR="00CC2757" w:rsidRPr="004460E1">
        <w:rPr>
          <w:sz w:val="24"/>
          <w:szCs w:val="24"/>
        </w:rPr>
        <w:t>0</w:t>
      </w:r>
      <w:r w:rsidR="002B0172" w:rsidRPr="004460E1">
        <w:rPr>
          <w:sz w:val="24"/>
          <w:szCs w:val="24"/>
        </w:rPr>
        <w:t>.</w:t>
      </w:r>
    </w:p>
    <w:p w:rsidR="002B0172" w:rsidRPr="001E7130" w:rsidRDefault="002B0172" w:rsidP="00AD0D0A">
      <w:pPr>
        <w:spacing w:after="0" w:line="240" w:lineRule="auto"/>
      </w:pPr>
    </w:p>
    <w:p w:rsidR="002B0172" w:rsidRPr="001E7130" w:rsidRDefault="002B0172" w:rsidP="00AD0D0A">
      <w:pPr>
        <w:widowControl w:val="0"/>
        <w:tabs>
          <w:tab w:val="left" w:pos="284"/>
          <w:tab w:val="left" w:pos="56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sz w:val="24"/>
          <w:szCs w:val="24"/>
        </w:rPr>
        <w:t xml:space="preserve">U svrhu provedbe Uredbe (EU) br. 2015/757 i ovoga Zakona </w:t>
      </w:r>
      <w:r w:rsidR="009A6624" w:rsidRPr="001E7130">
        <w:rPr>
          <w:rFonts w:ascii="Times New Roman" w:eastAsia="Times New Roman" w:hAnsi="Times New Roman" w:cs="Times New Roman"/>
          <w:sz w:val="24"/>
          <w:szCs w:val="24"/>
          <w:lang w:eastAsia="hr-HR"/>
        </w:rPr>
        <w:t xml:space="preserve">središnje tijelo državne uprave </w:t>
      </w:r>
      <w:r w:rsidR="009A6624" w:rsidRPr="001E7130">
        <w:rPr>
          <w:rFonts w:ascii="Times New Roman" w:hAnsi="Times New Roman" w:cs="Times New Roman"/>
          <w:sz w:val="24"/>
          <w:szCs w:val="24"/>
        </w:rPr>
        <w:t xml:space="preserve">nadležno za </w:t>
      </w:r>
      <w:r w:rsidR="009A6624" w:rsidRPr="001E7130">
        <w:rPr>
          <w:rFonts w:ascii="Times New Roman" w:hAnsi="Times New Roman" w:cs="Times New Roman"/>
          <w:bCs/>
          <w:sz w:val="24"/>
          <w:szCs w:val="24"/>
        </w:rPr>
        <w:t>pomorstvo</w:t>
      </w:r>
      <w:r w:rsidRPr="001E7130" w:rsidDel="00DD463B">
        <w:rPr>
          <w:rFonts w:ascii="Times New Roman" w:hAnsi="Times New Roman" w:cs="Times New Roman"/>
          <w:sz w:val="24"/>
          <w:szCs w:val="24"/>
        </w:rPr>
        <w:t xml:space="preserve"> </w:t>
      </w:r>
      <w:r w:rsidRPr="001E7130">
        <w:rPr>
          <w:rFonts w:ascii="Times New Roman" w:hAnsi="Times New Roman" w:cs="Times New Roman"/>
          <w:sz w:val="24"/>
          <w:szCs w:val="24"/>
        </w:rPr>
        <w:t>obavlja sljedeće poslove:</w:t>
      </w:r>
    </w:p>
    <w:p w:rsidR="002B0172" w:rsidRPr="001E7130" w:rsidRDefault="002B0172" w:rsidP="00AD0D0A">
      <w:pPr>
        <w:widowControl w:val="0"/>
        <w:tabs>
          <w:tab w:val="left" w:pos="284"/>
          <w:tab w:val="left" w:pos="56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4"/>
          <w:szCs w:val="24"/>
        </w:rPr>
      </w:pPr>
    </w:p>
    <w:p w:rsidR="002B0172" w:rsidRPr="001E7130" w:rsidRDefault="002B0172" w:rsidP="00AD0D0A">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1.</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zaprima obavijesti verifikatora u skladu s člankom 17. </w:t>
      </w:r>
      <w:r w:rsidR="0067719B" w:rsidRPr="001E7130">
        <w:rPr>
          <w:rFonts w:ascii="Times New Roman" w:hAnsi="Times New Roman" w:cs="Times New Roman"/>
          <w:sz w:val="24"/>
          <w:szCs w:val="24"/>
        </w:rPr>
        <w:t>stavkom 4. Uredbe (EU) 2015/757</w:t>
      </w:r>
    </w:p>
    <w:p w:rsidR="002B0172" w:rsidRPr="001E7130" w:rsidRDefault="002B0172" w:rsidP="006C79E0">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osigurava usklađenost s obvezama ovoga Zakona za brodove koji plove pod zastavom Republike Hrvatske u skladu s člankom 19. </w:t>
      </w:r>
      <w:r w:rsidR="0067719B" w:rsidRPr="001E7130">
        <w:rPr>
          <w:rFonts w:ascii="Times New Roman" w:hAnsi="Times New Roman" w:cs="Times New Roman"/>
          <w:sz w:val="24"/>
          <w:szCs w:val="24"/>
        </w:rPr>
        <w:t>stavkom 1. Uredbe (EU) 2015/757</w:t>
      </w:r>
    </w:p>
    <w:p w:rsidR="002B0172" w:rsidRPr="001E7130" w:rsidRDefault="002B0172" w:rsidP="006C79E0">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3.</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provodi inspekcijski nadzor brodova u skladu s</w:t>
      </w:r>
      <w:r w:rsidR="0028244F" w:rsidRPr="001E7130">
        <w:rPr>
          <w:rFonts w:ascii="Times New Roman" w:hAnsi="Times New Roman" w:cs="Times New Roman"/>
          <w:sz w:val="24"/>
          <w:szCs w:val="24"/>
        </w:rPr>
        <w:t xml:space="preserve">a </w:t>
      </w:r>
      <w:r w:rsidR="007659DA" w:rsidRPr="001E7130">
        <w:rPr>
          <w:rFonts w:ascii="Times New Roman" w:hAnsi="Times New Roman" w:cs="Times New Roman"/>
          <w:sz w:val="24"/>
          <w:szCs w:val="24"/>
        </w:rPr>
        <w:t xml:space="preserve">Pomorskim zakonikom </w:t>
      </w:r>
      <w:r w:rsidRPr="001E7130">
        <w:rPr>
          <w:rFonts w:ascii="Times New Roman" w:hAnsi="Times New Roman" w:cs="Times New Roman"/>
          <w:sz w:val="24"/>
          <w:szCs w:val="24"/>
        </w:rPr>
        <w:t xml:space="preserve"> kojim se uređuje obavljanje inspekcijskog nadzora sigurnosti plovidbe u skladu s člankom 19. stavci</w:t>
      </w:r>
      <w:r w:rsidR="0067719B" w:rsidRPr="001E7130">
        <w:rPr>
          <w:rFonts w:ascii="Times New Roman" w:hAnsi="Times New Roman" w:cs="Times New Roman"/>
          <w:sz w:val="24"/>
          <w:szCs w:val="24"/>
        </w:rPr>
        <w:t>ma 2. i 3. Uredbe (EU) 2015/757</w:t>
      </w:r>
    </w:p>
    <w:p w:rsidR="002B0172" w:rsidRPr="001E7130" w:rsidRDefault="002B0172" w:rsidP="006C79E0">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4.</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provodi prekršajni postupak zbog neusklađenosti s obvezama i obavještava Europsku komisiju u skladu s člankom 20. </w:t>
      </w:r>
      <w:r w:rsidR="0067719B" w:rsidRPr="001E7130">
        <w:rPr>
          <w:rFonts w:ascii="Times New Roman" w:hAnsi="Times New Roman" w:cs="Times New Roman"/>
          <w:sz w:val="24"/>
          <w:szCs w:val="24"/>
        </w:rPr>
        <w:t>stavkom 1. Uredbe (EU) 2015/757</w:t>
      </w:r>
    </w:p>
    <w:p w:rsidR="002B0172" w:rsidRPr="001E7130" w:rsidRDefault="002B0172" w:rsidP="006C79E0">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5.</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uspostavlja razmjenu informacija i suradnju nadležnih tijela te dostavlja informacije u skladu s člankom 20. </w:t>
      </w:r>
      <w:r w:rsidR="0067719B" w:rsidRPr="001E7130">
        <w:rPr>
          <w:rFonts w:ascii="Times New Roman" w:hAnsi="Times New Roman" w:cs="Times New Roman"/>
          <w:sz w:val="24"/>
          <w:szCs w:val="24"/>
        </w:rPr>
        <w:t>stavkom 2. Uredbe (EU) 2015/757</w:t>
      </w:r>
    </w:p>
    <w:p w:rsidR="002B0172" w:rsidRPr="001E7130" w:rsidRDefault="002B0172" w:rsidP="006C79E0">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6.</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u okviru svoga propisanog djelokruga održava tehničku razmjenu s trećim zemljama u skladu s člankom 22. stavk</w:t>
      </w:r>
      <w:r w:rsidR="0067719B" w:rsidRPr="001E7130">
        <w:rPr>
          <w:rFonts w:ascii="Times New Roman" w:hAnsi="Times New Roman" w:cs="Times New Roman"/>
          <w:sz w:val="24"/>
          <w:szCs w:val="24"/>
        </w:rPr>
        <w:t>om 2. Uredbe (EU) 2015/757</w:t>
      </w:r>
    </w:p>
    <w:p w:rsidR="002B0172" w:rsidRPr="001E7130" w:rsidRDefault="002B0172" w:rsidP="006C79E0">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7.</w:t>
      </w:r>
      <w:r w:rsidR="006C79E0" w:rsidRPr="001E7130">
        <w:rPr>
          <w:rFonts w:ascii="Times New Roman" w:hAnsi="Times New Roman" w:cs="Times New Roman"/>
          <w:sz w:val="24"/>
          <w:szCs w:val="24"/>
        </w:rPr>
        <w:t xml:space="preserve"> </w:t>
      </w:r>
      <w:r w:rsidRPr="001E7130">
        <w:rPr>
          <w:rFonts w:ascii="Times New Roman" w:hAnsi="Times New Roman" w:cs="Times New Roman"/>
          <w:sz w:val="24"/>
          <w:szCs w:val="24"/>
        </w:rPr>
        <w:t xml:space="preserve">sudjeluje u savjetovanju s Europskom komisijom u skladu s člankom 23. </w:t>
      </w:r>
      <w:r w:rsidR="0067719B" w:rsidRPr="001E7130">
        <w:rPr>
          <w:rFonts w:ascii="Times New Roman" w:hAnsi="Times New Roman" w:cs="Times New Roman"/>
          <w:sz w:val="24"/>
          <w:szCs w:val="24"/>
        </w:rPr>
        <w:t>stavkom 1. Uredbe (EU) 2015/757</w:t>
      </w:r>
    </w:p>
    <w:p w:rsidR="00B2413E" w:rsidRPr="001E7130" w:rsidRDefault="002B0172" w:rsidP="006C79E0">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 xml:space="preserve">8. zaprima izvješća društva o emisijama u skladu s člankom 11. stavkom 1. Uredbe (EU) </w:t>
      </w:r>
      <w:r w:rsidRPr="001E7130">
        <w:rPr>
          <w:rFonts w:ascii="Times New Roman" w:hAnsi="Times New Roman" w:cs="Times New Roman"/>
          <w:sz w:val="24"/>
          <w:szCs w:val="24"/>
        </w:rPr>
        <w:lastRenderedPageBreak/>
        <w:t>2015/757, u formatu u skladu s član</w:t>
      </w:r>
      <w:r w:rsidR="0067719B" w:rsidRPr="001E7130">
        <w:rPr>
          <w:rFonts w:ascii="Times New Roman" w:hAnsi="Times New Roman" w:cs="Times New Roman"/>
          <w:sz w:val="24"/>
          <w:szCs w:val="24"/>
        </w:rPr>
        <w:t>kom 12. Uredbe (EU) 2015/757</w:t>
      </w:r>
    </w:p>
    <w:p w:rsidR="00C33FAA" w:rsidRPr="001E7130" w:rsidRDefault="00C33FAA" w:rsidP="006C79E0">
      <w:pPr>
        <w:widowControl w:val="0"/>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9. na temelju prikupljenih podataka o emisijama ugljikova dioksida iz pomorskog prometa izrađuje izvješća za potrebe razmjene podataka s međunarodnim organizacijama, u skladu s potvrđenim međunarodnim ugovorima te za potrebe razmjene podataka s nadležnim tijelima Europske unije.</w:t>
      </w:r>
    </w:p>
    <w:p w:rsidR="00B84993" w:rsidRPr="001E7130" w:rsidRDefault="00B84993" w:rsidP="00A36485">
      <w:pPr>
        <w:spacing w:after="0" w:line="240" w:lineRule="auto"/>
        <w:jc w:val="both"/>
        <w:rPr>
          <w:rFonts w:ascii="Times New Roman" w:hAnsi="Times New Roman" w:cs="Times New Roman"/>
          <w:sz w:val="24"/>
          <w:szCs w:val="24"/>
        </w:rPr>
      </w:pPr>
    </w:p>
    <w:p w:rsidR="002B0172" w:rsidRPr="004460E1" w:rsidRDefault="0028244F" w:rsidP="004460E1">
      <w:pPr>
        <w:pStyle w:val="Naslov2"/>
        <w:jc w:val="center"/>
        <w:rPr>
          <w:sz w:val="24"/>
          <w:szCs w:val="24"/>
        </w:rPr>
      </w:pPr>
      <w:r w:rsidRPr="004460E1">
        <w:rPr>
          <w:sz w:val="24"/>
          <w:szCs w:val="24"/>
        </w:rPr>
        <w:t>Članak 7</w:t>
      </w:r>
      <w:r w:rsidR="00CC2757" w:rsidRPr="004460E1">
        <w:rPr>
          <w:sz w:val="24"/>
          <w:szCs w:val="24"/>
        </w:rPr>
        <w:t>1</w:t>
      </w:r>
      <w:r w:rsidR="00762E76" w:rsidRPr="004460E1">
        <w:rPr>
          <w:sz w:val="24"/>
          <w:szCs w:val="24"/>
        </w:rPr>
        <w:t>.</w:t>
      </w:r>
    </w:p>
    <w:p w:rsidR="002B0172" w:rsidRPr="001E7130" w:rsidRDefault="002B0172" w:rsidP="00AD0D0A">
      <w:pPr>
        <w:spacing w:after="0" w:line="240" w:lineRule="auto"/>
      </w:pPr>
    </w:p>
    <w:p w:rsidR="002B0172" w:rsidRPr="001E7130" w:rsidRDefault="002B0172" w:rsidP="00AD0D0A">
      <w:pPr>
        <w:tabs>
          <w:tab w:val="left" w:pos="0"/>
          <w:tab w:val="left" w:pos="709"/>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ab/>
        <w:t>U svrhu provedbe Uredbe (EU) 2015/757 Hrvatska akreditacijska agencija obavlja poslove akreditacije verifikatora u skladu s člankom 16. Uredbe (EU) 2015/757.</w:t>
      </w:r>
    </w:p>
    <w:p w:rsidR="002B0172" w:rsidRPr="001E7130" w:rsidRDefault="002B0172" w:rsidP="00AD0D0A">
      <w:pPr>
        <w:spacing w:after="0" w:line="240" w:lineRule="auto"/>
      </w:pPr>
    </w:p>
    <w:p w:rsidR="00E8337F" w:rsidRPr="004460E1" w:rsidRDefault="00E8337F" w:rsidP="004460E1">
      <w:pPr>
        <w:pStyle w:val="Naslov2"/>
        <w:jc w:val="center"/>
        <w:rPr>
          <w:b w:val="0"/>
          <w:i/>
          <w:iCs/>
          <w:sz w:val="28"/>
          <w:szCs w:val="28"/>
        </w:rPr>
      </w:pPr>
      <w:r w:rsidRPr="004460E1">
        <w:rPr>
          <w:b w:val="0"/>
          <w:i/>
          <w:iCs/>
          <w:sz w:val="24"/>
          <w:szCs w:val="24"/>
        </w:rPr>
        <w:t>Informiranje potrošača o ekonomičnosti potrošnje goriva i</w:t>
      </w:r>
      <w:r w:rsidR="004460E1">
        <w:rPr>
          <w:b w:val="0"/>
          <w:i/>
          <w:iCs/>
          <w:sz w:val="24"/>
          <w:szCs w:val="24"/>
        </w:rPr>
        <w:t xml:space="preserve"> </w:t>
      </w:r>
      <w:r w:rsidRPr="004460E1">
        <w:rPr>
          <w:b w:val="0"/>
          <w:i/>
          <w:iCs/>
          <w:sz w:val="24"/>
          <w:szCs w:val="24"/>
        </w:rPr>
        <w:t>emisijama ugljikov</w:t>
      </w:r>
      <w:r w:rsidR="00120B15" w:rsidRPr="004460E1">
        <w:rPr>
          <w:b w:val="0"/>
          <w:i/>
          <w:iCs/>
          <w:sz w:val="24"/>
          <w:szCs w:val="24"/>
        </w:rPr>
        <w:t>a</w:t>
      </w:r>
      <w:r w:rsidRPr="004460E1">
        <w:rPr>
          <w:b w:val="0"/>
          <w:i/>
          <w:iCs/>
          <w:sz w:val="24"/>
          <w:szCs w:val="24"/>
        </w:rPr>
        <w:t xml:space="preserve"> dioksida novih osobnih vozila</w:t>
      </w:r>
    </w:p>
    <w:p w:rsidR="00E8337F" w:rsidRPr="001E7130" w:rsidRDefault="00E8337F" w:rsidP="001A6A66">
      <w:pPr>
        <w:pStyle w:val="Naslov2"/>
        <w:rPr>
          <w:rFonts w:ascii="Calibri" w:hAnsi="Calibri"/>
          <w:sz w:val="28"/>
          <w:szCs w:val="28"/>
        </w:rPr>
      </w:pPr>
    </w:p>
    <w:p w:rsidR="00E8337F" w:rsidRPr="004460E1" w:rsidRDefault="00E8337F" w:rsidP="004460E1">
      <w:pPr>
        <w:pStyle w:val="Naslov2"/>
        <w:jc w:val="center"/>
        <w:rPr>
          <w:bCs w:val="0"/>
          <w:sz w:val="24"/>
          <w:szCs w:val="24"/>
        </w:rPr>
      </w:pPr>
      <w:r w:rsidRPr="004460E1">
        <w:rPr>
          <w:bCs w:val="0"/>
          <w:sz w:val="24"/>
          <w:szCs w:val="24"/>
        </w:rPr>
        <w:t>Članak 7</w:t>
      </w:r>
      <w:r w:rsidR="00CC2757" w:rsidRPr="004460E1">
        <w:rPr>
          <w:bCs w:val="0"/>
          <w:sz w:val="24"/>
          <w:szCs w:val="24"/>
        </w:rPr>
        <w:t>2</w:t>
      </w:r>
      <w:r w:rsidRPr="004460E1">
        <w:rPr>
          <w:bCs w:val="0"/>
          <w:sz w:val="24"/>
          <w:szCs w:val="24"/>
        </w:rPr>
        <w:t>.</w:t>
      </w:r>
    </w:p>
    <w:p w:rsidR="00C73747" w:rsidRPr="001E7130" w:rsidRDefault="00C73747" w:rsidP="00AD0D0A">
      <w:pPr>
        <w:spacing w:after="0" w:line="240" w:lineRule="auto"/>
      </w:pPr>
    </w:p>
    <w:p w:rsidR="00C73747" w:rsidRPr="001E7130" w:rsidRDefault="00C73747" w:rsidP="00AD0D0A">
      <w:pPr>
        <w:spacing w:after="0" w:line="240" w:lineRule="auto"/>
        <w:ind w:firstLine="708"/>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 xml:space="preserve">(1) </w:t>
      </w:r>
      <w:r w:rsidR="003029FA" w:rsidRPr="001E7130">
        <w:rPr>
          <w:rFonts w:ascii="Times New Roman" w:eastAsia="Times New Roman" w:hAnsi="Times New Roman" w:cs="Times New Roman"/>
          <w:bCs/>
          <w:sz w:val="24"/>
          <w:szCs w:val="24"/>
          <w:lang w:eastAsia="hr-HR"/>
        </w:rPr>
        <w:t>D</w:t>
      </w:r>
      <w:r w:rsidRPr="001E7130">
        <w:rPr>
          <w:rFonts w:ascii="Times New Roman" w:eastAsia="Times New Roman" w:hAnsi="Times New Roman" w:cs="Times New Roman"/>
          <w:bCs/>
          <w:sz w:val="24"/>
          <w:szCs w:val="24"/>
          <w:lang w:eastAsia="hr-HR"/>
        </w:rPr>
        <w:t xml:space="preserve">obavljač koji stavlja na tržište nova osobna vozila namijenjena prodaji ili </w:t>
      </w:r>
      <w:proofErr w:type="spellStart"/>
      <w:r w:rsidRPr="001E7130">
        <w:rPr>
          <w:rFonts w:ascii="Times New Roman" w:eastAsia="Times New Roman" w:hAnsi="Times New Roman" w:cs="Times New Roman"/>
          <w:bCs/>
          <w:sz w:val="24"/>
          <w:szCs w:val="24"/>
          <w:lang w:eastAsia="hr-HR"/>
        </w:rPr>
        <w:t>leasingu</w:t>
      </w:r>
      <w:proofErr w:type="spellEnd"/>
      <w:r w:rsidRPr="001E7130">
        <w:rPr>
          <w:rFonts w:ascii="Times New Roman" w:eastAsia="Times New Roman" w:hAnsi="Times New Roman" w:cs="Times New Roman"/>
          <w:bCs/>
          <w:sz w:val="24"/>
          <w:szCs w:val="24"/>
          <w:lang w:eastAsia="hr-HR"/>
        </w:rPr>
        <w:t xml:space="preserve"> dužan je prije stavljanja vozila na tržište, na prateću tehničku dokumentaciju, staviti uputu kojom se potrošač obavješćuje o ekonomičnosti potrošnje goriva i emisiji </w:t>
      </w:r>
      <w:r w:rsidR="00347D56" w:rsidRPr="001E7130">
        <w:rPr>
          <w:rFonts w:ascii="Times New Roman" w:eastAsia="Times New Roman" w:hAnsi="Times New Roman" w:cs="Times New Roman"/>
          <w:bCs/>
          <w:sz w:val="24"/>
          <w:szCs w:val="24"/>
          <w:lang w:eastAsia="hr-HR"/>
        </w:rPr>
        <w:t>uglj</w:t>
      </w:r>
      <w:r w:rsidR="00120B15" w:rsidRPr="001E7130">
        <w:rPr>
          <w:rFonts w:ascii="Times New Roman" w:eastAsia="Times New Roman" w:hAnsi="Times New Roman" w:cs="Times New Roman"/>
          <w:bCs/>
          <w:sz w:val="24"/>
          <w:szCs w:val="24"/>
          <w:lang w:eastAsia="hr-HR"/>
        </w:rPr>
        <w:t>ikova</w:t>
      </w:r>
      <w:r w:rsidR="00347D56" w:rsidRPr="001E7130">
        <w:rPr>
          <w:rFonts w:ascii="Times New Roman" w:eastAsia="Times New Roman" w:hAnsi="Times New Roman" w:cs="Times New Roman"/>
          <w:bCs/>
          <w:sz w:val="24"/>
          <w:szCs w:val="24"/>
          <w:lang w:eastAsia="hr-HR"/>
        </w:rPr>
        <w:t xml:space="preserve"> dioksida</w:t>
      </w:r>
      <w:r w:rsidRPr="001E7130">
        <w:rPr>
          <w:rFonts w:ascii="Times New Roman" w:eastAsia="Times New Roman" w:hAnsi="Times New Roman" w:cs="Times New Roman"/>
          <w:bCs/>
          <w:sz w:val="24"/>
          <w:szCs w:val="24"/>
          <w:lang w:eastAsia="hr-HR"/>
        </w:rPr>
        <w:t xml:space="preserve"> novih osobnih vozila namijenjenih prodaji ili </w:t>
      </w:r>
      <w:proofErr w:type="spellStart"/>
      <w:r w:rsidRPr="001E7130">
        <w:rPr>
          <w:rFonts w:ascii="Times New Roman" w:eastAsia="Times New Roman" w:hAnsi="Times New Roman" w:cs="Times New Roman"/>
          <w:bCs/>
          <w:sz w:val="24"/>
          <w:szCs w:val="24"/>
          <w:lang w:eastAsia="hr-HR"/>
        </w:rPr>
        <w:t>leasingu</w:t>
      </w:r>
      <w:proofErr w:type="spellEnd"/>
      <w:r w:rsidRPr="001E7130">
        <w:rPr>
          <w:rFonts w:ascii="Times New Roman" w:eastAsia="Times New Roman" w:hAnsi="Times New Roman" w:cs="Times New Roman"/>
          <w:bCs/>
          <w:sz w:val="24"/>
          <w:szCs w:val="24"/>
          <w:lang w:eastAsia="hr-HR"/>
        </w:rPr>
        <w:t>.</w:t>
      </w:r>
    </w:p>
    <w:p w:rsidR="0012343F" w:rsidRPr="001E7130" w:rsidRDefault="0012343F" w:rsidP="00AD0D0A">
      <w:pPr>
        <w:spacing w:after="0" w:line="240" w:lineRule="auto"/>
        <w:ind w:firstLine="708"/>
        <w:jc w:val="both"/>
        <w:rPr>
          <w:rFonts w:ascii="Times New Roman" w:eastAsia="Times New Roman" w:hAnsi="Times New Roman" w:cs="Times New Roman"/>
          <w:bCs/>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(2)</w:t>
      </w:r>
      <w:r w:rsidR="00C01623" w:rsidRPr="001E7130">
        <w:rPr>
          <w:rFonts w:ascii="Times New Roman" w:eastAsia="Times New Roman" w:hAnsi="Times New Roman" w:cs="Times New Roman"/>
          <w:bCs/>
          <w:sz w:val="24"/>
          <w:szCs w:val="24"/>
          <w:lang w:eastAsia="hr-HR"/>
        </w:rPr>
        <w:t xml:space="preserve"> D</w:t>
      </w:r>
      <w:r w:rsidRPr="001E7130">
        <w:rPr>
          <w:rFonts w:ascii="Times New Roman" w:eastAsia="Times New Roman" w:hAnsi="Times New Roman" w:cs="Times New Roman"/>
          <w:bCs/>
          <w:sz w:val="24"/>
          <w:szCs w:val="24"/>
          <w:lang w:eastAsia="hr-HR"/>
        </w:rPr>
        <w:t xml:space="preserve">obavljač novih osobnih vozila, u svrhu zaštite i informiranja potrošača na svakom prodajnom mjestu, uključujući i promotivne sajmove, mora osigurati podatke o ekonomičnosti potrošnje goriva i emisijama </w:t>
      </w:r>
      <w:r w:rsidR="00120B15" w:rsidRPr="001E7130">
        <w:rPr>
          <w:rFonts w:ascii="Times New Roman" w:eastAsia="Times New Roman" w:hAnsi="Times New Roman" w:cs="Times New Roman"/>
          <w:bCs/>
          <w:sz w:val="24"/>
          <w:szCs w:val="24"/>
          <w:lang w:eastAsia="hr-HR"/>
        </w:rPr>
        <w:t>ugljikova</w:t>
      </w:r>
      <w:r w:rsidR="0028244F" w:rsidRPr="001E7130">
        <w:rPr>
          <w:rFonts w:ascii="Times New Roman" w:eastAsia="Times New Roman" w:hAnsi="Times New Roman" w:cs="Times New Roman"/>
          <w:bCs/>
          <w:sz w:val="24"/>
          <w:szCs w:val="24"/>
          <w:lang w:eastAsia="hr-HR"/>
        </w:rPr>
        <w:t xml:space="preserve"> dioksida</w:t>
      </w:r>
      <w:r w:rsidRPr="001E7130">
        <w:rPr>
          <w:rFonts w:ascii="Times New Roman" w:eastAsia="Times New Roman" w:hAnsi="Times New Roman" w:cs="Times New Roman"/>
          <w:bCs/>
          <w:sz w:val="24"/>
          <w:szCs w:val="24"/>
          <w:lang w:eastAsia="hr-HR"/>
        </w:rPr>
        <w:t xml:space="preserve"> i vodič.</w:t>
      </w:r>
    </w:p>
    <w:p w:rsidR="0012343F" w:rsidRPr="001E7130" w:rsidRDefault="0012343F" w:rsidP="00AD0D0A">
      <w:pPr>
        <w:spacing w:after="0" w:line="240" w:lineRule="auto"/>
        <w:ind w:firstLine="708"/>
        <w:jc w:val="both"/>
        <w:rPr>
          <w:rFonts w:ascii="Times New Roman" w:eastAsia="Times New Roman" w:hAnsi="Times New Roman" w:cs="Times New Roman"/>
          <w:bCs/>
          <w:sz w:val="24"/>
          <w:szCs w:val="24"/>
          <w:lang w:eastAsia="hr-HR"/>
        </w:rPr>
      </w:pPr>
    </w:p>
    <w:p w:rsidR="00C73747" w:rsidRPr="001E7130" w:rsidRDefault="00C73747" w:rsidP="00F024A4">
      <w:pPr>
        <w:spacing w:after="0" w:line="240" w:lineRule="auto"/>
        <w:ind w:firstLine="708"/>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 xml:space="preserve">(3) Način dostupnosti i sadržaj podataka potrošačima o potrošnji goriva i emisijama </w:t>
      </w:r>
      <w:r w:rsidR="00120B15" w:rsidRPr="001E7130">
        <w:rPr>
          <w:rFonts w:ascii="Times New Roman" w:eastAsia="Times New Roman" w:hAnsi="Times New Roman" w:cs="Times New Roman"/>
          <w:bCs/>
          <w:sz w:val="24"/>
          <w:szCs w:val="24"/>
          <w:lang w:eastAsia="hr-HR"/>
        </w:rPr>
        <w:t>ugljikova</w:t>
      </w:r>
      <w:r w:rsidR="004E4AC2" w:rsidRPr="001E7130">
        <w:rPr>
          <w:rFonts w:ascii="Times New Roman" w:eastAsia="Times New Roman" w:hAnsi="Times New Roman" w:cs="Times New Roman"/>
          <w:bCs/>
          <w:sz w:val="24"/>
          <w:szCs w:val="24"/>
          <w:lang w:eastAsia="hr-HR"/>
        </w:rPr>
        <w:t xml:space="preserve"> dioksida</w:t>
      </w:r>
      <w:r w:rsidRPr="001E7130">
        <w:rPr>
          <w:rFonts w:ascii="Times New Roman" w:eastAsia="Times New Roman" w:hAnsi="Times New Roman" w:cs="Times New Roman"/>
          <w:bCs/>
          <w:sz w:val="24"/>
          <w:szCs w:val="24"/>
          <w:lang w:eastAsia="hr-HR"/>
        </w:rPr>
        <w:t xml:space="preserve"> novih osobnih vozila, način informiranja potrošača o ekonomičnosti potrošnje goriva i emisijama </w:t>
      </w:r>
      <w:r w:rsidR="00120B15" w:rsidRPr="001E7130">
        <w:rPr>
          <w:rFonts w:ascii="Times New Roman" w:eastAsia="Times New Roman" w:hAnsi="Times New Roman" w:cs="Times New Roman"/>
          <w:bCs/>
          <w:sz w:val="24"/>
          <w:szCs w:val="24"/>
          <w:lang w:eastAsia="hr-HR"/>
        </w:rPr>
        <w:t>ugljikova</w:t>
      </w:r>
      <w:r w:rsidR="004E4AC2" w:rsidRPr="001E7130">
        <w:rPr>
          <w:rFonts w:ascii="Times New Roman" w:eastAsia="Times New Roman" w:hAnsi="Times New Roman" w:cs="Times New Roman"/>
          <w:bCs/>
          <w:sz w:val="24"/>
          <w:szCs w:val="24"/>
          <w:lang w:eastAsia="hr-HR"/>
        </w:rPr>
        <w:t xml:space="preserve"> dioksida </w:t>
      </w:r>
      <w:r w:rsidRPr="001E7130">
        <w:rPr>
          <w:rFonts w:ascii="Times New Roman" w:eastAsia="Times New Roman" w:hAnsi="Times New Roman" w:cs="Times New Roman"/>
          <w:bCs/>
          <w:sz w:val="24"/>
          <w:szCs w:val="24"/>
          <w:lang w:eastAsia="hr-HR"/>
        </w:rPr>
        <w:t>iz stavka 2. ovoga članka te sadržaj i način izrade vodiča iz stavka 3. ovoga članka pobliže propisuje ministar pravilnikom</w:t>
      </w:r>
      <w:r w:rsidR="00F77096" w:rsidRPr="001E7130">
        <w:rPr>
          <w:rFonts w:ascii="Times New Roman" w:eastAsia="Times New Roman" w:hAnsi="Times New Roman" w:cs="Times New Roman"/>
          <w:bCs/>
          <w:sz w:val="24"/>
          <w:szCs w:val="24"/>
          <w:lang w:eastAsia="hr-HR"/>
        </w:rPr>
        <w:t xml:space="preserve"> iz članka 67. </w:t>
      </w:r>
      <w:r w:rsidR="007344F4" w:rsidRPr="001E7130">
        <w:rPr>
          <w:rFonts w:ascii="Times New Roman" w:eastAsia="Times New Roman" w:hAnsi="Times New Roman" w:cs="Times New Roman"/>
          <w:bCs/>
          <w:sz w:val="24"/>
          <w:szCs w:val="24"/>
          <w:lang w:eastAsia="hr-HR"/>
        </w:rPr>
        <w:t>ovog</w:t>
      </w:r>
      <w:r w:rsidR="00E868E1" w:rsidRPr="001E7130">
        <w:rPr>
          <w:rFonts w:ascii="Times New Roman" w:eastAsia="Times New Roman" w:hAnsi="Times New Roman" w:cs="Times New Roman"/>
          <w:bCs/>
          <w:sz w:val="24"/>
          <w:szCs w:val="24"/>
          <w:lang w:eastAsia="hr-HR"/>
        </w:rPr>
        <w:t>a</w:t>
      </w:r>
      <w:r w:rsidR="007344F4" w:rsidRPr="001E7130">
        <w:rPr>
          <w:rFonts w:ascii="Times New Roman" w:eastAsia="Times New Roman" w:hAnsi="Times New Roman" w:cs="Times New Roman"/>
          <w:bCs/>
          <w:sz w:val="24"/>
          <w:szCs w:val="24"/>
          <w:lang w:eastAsia="hr-HR"/>
        </w:rPr>
        <w:t xml:space="preserve"> Zakona.</w:t>
      </w:r>
    </w:p>
    <w:p w:rsidR="0012343F" w:rsidRPr="001E7130" w:rsidRDefault="0012343F" w:rsidP="00AD0D0A">
      <w:pPr>
        <w:spacing w:after="0" w:line="240" w:lineRule="auto"/>
        <w:ind w:firstLine="708"/>
        <w:jc w:val="both"/>
        <w:rPr>
          <w:rFonts w:ascii="Times New Roman" w:eastAsia="Times New Roman" w:hAnsi="Times New Roman" w:cs="Times New Roman"/>
          <w:bCs/>
          <w:sz w:val="24"/>
          <w:szCs w:val="24"/>
          <w:lang w:eastAsia="hr-HR"/>
        </w:rPr>
      </w:pPr>
    </w:p>
    <w:p w:rsidR="00C73747" w:rsidRPr="001E7130" w:rsidRDefault="00C73747" w:rsidP="00AD0D0A">
      <w:pPr>
        <w:spacing w:after="0" w:line="240" w:lineRule="auto"/>
        <w:ind w:firstLine="708"/>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(4) Vodič iz stavka 3. ovoga članka izrađuje jed</w:t>
      </w:r>
      <w:r w:rsidR="00F77096" w:rsidRPr="001E7130">
        <w:rPr>
          <w:rFonts w:ascii="Times New Roman" w:eastAsia="Times New Roman" w:hAnsi="Times New Roman" w:cs="Times New Roman"/>
          <w:bCs/>
          <w:sz w:val="24"/>
          <w:szCs w:val="24"/>
          <w:lang w:eastAsia="hr-HR"/>
        </w:rPr>
        <w:t>nom</w:t>
      </w:r>
      <w:r w:rsidR="00BE5AD5" w:rsidRPr="001E7130">
        <w:rPr>
          <w:rFonts w:ascii="Times New Roman" w:eastAsia="Times New Roman" w:hAnsi="Times New Roman" w:cs="Times New Roman"/>
          <w:bCs/>
          <w:sz w:val="24"/>
          <w:szCs w:val="24"/>
          <w:lang w:eastAsia="hr-HR"/>
        </w:rPr>
        <w:t xml:space="preserve"> </w:t>
      </w:r>
      <w:r w:rsidRPr="001E7130">
        <w:rPr>
          <w:rFonts w:ascii="Times New Roman" w:eastAsia="Times New Roman" w:hAnsi="Times New Roman" w:cs="Times New Roman"/>
          <w:bCs/>
          <w:sz w:val="24"/>
          <w:szCs w:val="24"/>
          <w:lang w:eastAsia="hr-HR"/>
        </w:rPr>
        <w:t xml:space="preserve">godišnje </w:t>
      </w:r>
      <w:r w:rsidR="00F77096" w:rsidRPr="001E7130">
        <w:rPr>
          <w:rFonts w:ascii="Times New Roman" w:eastAsia="Times New Roman" w:hAnsi="Times New Roman" w:cs="Times New Roman"/>
          <w:bCs/>
          <w:sz w:val="24"/>
          <w:szCs w:val="24"/>
          <w:lang w:eastAsia="hr-HR"/>
        </w:rPr>
        <w:t>središnje tijelo državne uprave</w:t>
      </w:r>
      <w:r w:rsidRPr="001E7130">
        <w:rPr>
          <w:rFonts w:ascii="Times New Roman" w:eastAsia="Times New Roman" w:hAnsi="Times New Roman" w:cs="Times New Roman"/>
          <w:bCs/>
          <w:sz w:val="24"/>
          <w:szCs w:val="24"/>
          <w:lang w:eastAsia="hr-HR"/>
        </w:rPr>
        <w:t xml:space="preserve"> nadležno za sigurnost prometa na cestama (unutarnje poslove) na temelju podataka koje dostavlj</w:t>
      </w:r>
      <w:r w:rsidR="007204CB" w:rsidRPr="001E7130">
        <w:rPr>
          <w:rFonts w:ascii="Times New Roman" w:eastAsia="Times New Roman" w:hAnsi="Times New Roman" w:cs="Times New Roman"/>
          <w:bCs/>
          <w:sz w:val="24"/>
          <w:szCs w:val="24"/>
          <w:lang w:eastAsia="hr-HR"/>
        </w:rPr>
        <w:t>a dobavljač</w:t>
      </w:r>
      <w:r w:rsidR="00043E5A" w:rsidRPr="001E7130">
        <w:rPr>
          <w:rFonts w:ascii="Times New Roman" w:eastAsia="Times New Roman" w:hAnsi="Times New Roman" w:cs="Times New Roman"/>
          <w:bCs/>
          <w:sz w:val="24"/>
          <w:szCs w:val="24"/>
          <w:lang w:eastAsia="hr-HR"/>
        </w:rPr>
        <w:t>.</w:t>
      </w:r>
    </w:p>
    <w:p w:rsidR="00AD0D0A" w:rsidRPr="001E7130" w:rsidRDefault="00AD0D0A" w:rsidP="00B937AB">
      <w:pPr>
        <w:pStyle w:val="Naslov2"/>
        <w:spacing w:before="0" w:beforeAutospacing="0" w:after="0" w:afterAutospacing="0"/>
        <w:rPr>
          <w:sz w:val="24"/>
          <w:szCs w:val="24"/>
        </w:rPr>
      </w:pPr>
      <w:bookmarkStart w:id="44" w:name="_Toc531289322"/>
      <w:bookmarkStart w:id="45" w:name="_Toc536200326"/>
      <w:bookmarkStart w:id="46" w:name="_Toc536200589"/>
    </w:p>
    <w:p w:rsidR="00863518" w:rsidRPr="001E7130" w:rsidRDefault="00863518" w:rsidP="00B937AB">
      <w:pPr>
        <w:pStyle w:val="Naslov2"/>
        <w:spacing w:before="0" w:beforeAutospacing="0" w:after="0" w:afterAutospacing="0"/>
        <w:rPr>
          <w:sz w:val="24"/>
          <w:szCs w:val="24"/>
        </w:rPr>
      </w:pPr>
    </w:p>
    <w:p w:rsidR="0054386F" w:rsidRPr="001E7130" w:rsidRDefault="00DB2AA6" w:rsidP="004460E1">
      <w:pPr>
        <w:pStyle w:val="Naslov2"/>
        <w:jc w:val="center"/>
        <w:rPr>
          <w:sz w:val="24"/>
          <w:szCs w:val="24"/>
        </w:rPr>
      </w:pPr>
      <w:r w:rsidRPr="001E7130">
        <w:rPr>
          <w:sz w:val="24"/>
          <w:szCs w:val="24"/>
        </w:rPr>
        <w:t>V</w:t>
      </w:r>
      <w:r w:rsidR="009A0F23" w:rsidRPr="001E7130">
        <w:rPr>
          <w:sz w:val="24"/>
          <w:szCs w:val="24"/>
        </w:rPr>
        <w:t>I</w:t>
      </w:r>
      <w:r w:rsidR="0043448A" w:rsidRPr="001E7130">
        <w:rPr>
          <w:sz w:val="24"/>
          <w:szCs w:val="24"/>
        </w:rPr>
        <w:t xml:space="preserve">. </w:t>
      </w:r>
      <w:r w:rsidR="00804F9D" w:rsidRPr="001E7130">
        <w:rPr>
          <w:sz w:val="24"/>
          <w:szCs w:val="24"/>
        </w:rPr>
        <w:t>REGISTAR</w:t>
      </w:r>
      <w:bookmarkEnd w:id="44"/>
      <w:r w:rsidR="00145CBD" w:rsidRPr="001E7130">
        <w:rPr>
          <w:sz w:val="24"/>
          <w:szCs w:val="24"/>
        </w:rPr>
        <w:t xml:space="preserve"> UNIJE</w:t>
      </w:r>
      <w:bookmarkEnd w:id="45"/>
      <w:bookmarkEnd w:id="46"/>
    </w:p>
    <w:p w:rsidR="0054386F" w:rsidRPr="004460E1" w:rsidRDefault="0028244F" w:rsidP="004460E1">
      <w:pPr>
        <w:pStyle w:val="Naslov2"/>
        <w:jc w:val="center"/>
        <w:rPr>
          <w:sz w:val="24"/>
          <w:szCs w:val="24"/>
        </w:rPr>
      </w:pPr>
      <w:r w:rsidRPr="004460E1">
        <w:rPr>
          <w:sz w:val="24"/>
          <w:szCs w:val="24"/>
        </w:rPr>
        <w:t>Članak 7</w:t>
      </w:r>
      <w:r w:rsidR="00CC2757" w:rsidRPr="004460E1">
        <w:rPr>
          <w:sz w:val="24"/>
          <w:szCs w:val="24"/>
        </w:rPr>
        <w:t>3</w:t>
      </w:r>
      <w:r w:rsidR="00762E76" w:rsidRPr="004460E1">
        <w:rPr>
          <w:sz w:val="24"/>
          <w:szCs w:val="24"/>
        </w:rPr>
        <w:t>.</w:t>
      </w:r>
    </w:p>
    <w:p w:rsidR="00145CBD" w:rsidRPr="001E7130" w:rsidRDefault="00145CBD" w:rsidP="00AD0D0A">
      <w:pPr>
        <w:spacing w:after="0" w:line="240" w:lineRule="auto"/>
      </w:pPr>
    </w:p>
    <w:p w:rsidR="00E333D3"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(1) Za provedbu Uredbe Komisije (EU) br. 38</w:t>
      </w:r>
      <w:r w:rsidR="0077685A" w:rsidRPr="001E7130">
        <w:rPr>
          <w:rFonts w:ascii="Times New Roman" w:eastAsia="Times New Roman" w:hAnsi="Times New Roman" w:cs="Times New Roman"/>
          <w:sz w:val="24"/>
          <w:szCs w:val="24"/>
          <w:lang w:eastAsia="hr-HR"/>
        </w:rPr>
        <w:t xml:space="preserve">9/2013 </w:t>
      </w:r>
      <w:r w:rsidR="00722265" w:rsidRPr="001E7130">
        <w:rPr>
          <w:rFonts w:ascii="Times New Roman" w:eastAsia="Times New Roman" w:hAnsi="Times New Roman" w:cs="Times New Roman"/>
          <w:sz w:val="24"/>
          <w:szCs w:val="24"/>
          <w:lang w:eastAsia="hr-HR"/>
        </w:rPr>
        <w:t xml:space="preserve">i Uredbe Komisije (EU) br. 2015/1844 </w:t>
      </w:r>
      <w:r w:rsidR="00E333D3" w:rsidRPr="001E7130">
        <w:rPr>
          <w:rFonts w:ascii="Times New Roman" w:eastAsia="Times New Roman" w:hAnsi="Times New Roman" w:cs="Times New Roman"/>
          <w:sz w:val="24"/>
          <w:szCs w:val="24"/>
          <w:lang w:eastAsia="hr-HR"/>
        </w:rPr>
        <w:t xml:space="preserve">nadležno je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B2413E" w:rsidRPr="001E7130">
        <w:rPr>
          <w:rFonts w:ascii="Times New Roman" w:eastAsia="Times New Roman" w:hAnsi="Times New Roman" w:cs="Times New Roman"/>
          <w:sz w:val="24"/>
          <w:szCs w:val="24"/>
          <w:lang w:eastAsia="hr-HR"/>
        </w:rPr>
        <w:t>.</w:t>
      </w:r>
    </w:p>
    <w:p w:rsidR="00145CBD" w:rsidRPr="001E7130" w:rsidRDefault="00145CBD" w:rsidP="00AD0D0A">
      <w:pPr>
        <w:spacing w:after="0" w:line="240" w:lineRule="auto"/>
        <w:ind w:firstLine="708"/>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Emisijske jedinice izdane od 1. siječnja 2013. </w:t>
      </w:r>
      <w:r w:rsidR="0043448A" w:rsidRPr="001E7130">
        <w:rPr>
          <w:rFonts w:ascii="Times New Roman" w:eastAsia="Times New Roman" w:hAnsi="Times New Roman" w:cs="Times New Roman"/>
          <w:sz w:val="24"/>
          <w:szCs w:val="24"/>
          <w:lang w:eastAsia="hr-HR"/>
        </w:rPr>
        <w:t xml:space="preserve">godine </w:t>
      </w:r>
      <w:r w:rsidRPr="001E7130">
        <w:rPr>
          <w:rFonts w:ascii="Times New Roman" w:eastAsia="Times New Roman" w:hAnsi="Times New Roman" w:cs="Times New Roman"/>
          <w:sz w:val="24"/>
          <w:szCs w:val="24"/>
          <w:lang w:eastAsia="hr-HR"/>
        </w:rPr>
        <w:t xml:space="preserve">vode se u Registru Unije </w:t>
      </w:r>
      <w:r w:rsidR="0043448A" w:rsidRPr="001E7130">
        <w:rPr>
          <w:rFonts w:ascii="Times New Roman" w:eastAsia="Times New Roman" w:hAnsi="Times New Roman" w:cs="Times New Roman"/>
          <w:sz w:val="24"/>
          <w:szCs w:val="24"/>
          <w:lang w:eastAsia="hr-HR"/>
        </w:rPr>
        <w:t>u skladu s člankom</w:t>
      </w:r>
      <w:r w:rsidRPr="001E7130">
        <w:rPr>
          <w:rFonts w:ascii="Times New Roman" w:eastAsia="Times New Roman" w:hAnsi="Times New Roman" w:cs="Times New Roman"/>
          <w:sz w:val="24"/>
          <w:szCs w:val="24"/>
          <w:lang w:eastAsia="hr-HR"/>
        </w:rPr>
        <w:t xml:space="preserve"> 2. Uredbe Komisije (EU) br. 389/2013 i Uredbe Komisije (EU) br. 2015/1844.</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Poslove vođenja računa otvorenih u Registru Unije obavlja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kao nacionalni administrator </w:t>
      </w:r>
      <w:r w:rsidR="00552494" w:rsidRPr="001E7130">
        <w:rPr>
          <w:rFonts w:ascii="Times New Roman" w:eastAsia="Times New Roman" w:hAnsi="Times New Roman" w:cs="Times New Roman"/>
          <w:sz w:val="24"/>
          <w:szCs w:val="24"/>
          <w:lang w:eastAsia="hr-HR"/>
        </w:rPr>
        <w:t xml:space="preserve">u skladu sa člankom </w:t>
      </w:r>
      <w:r w:rsidRPr="001E7130">
        <w:rPr>
          <w:rFonts w:ascii="Times New Roman" w:eastAsia="Times New Roman" w:hAnsi="Times New Roman" w:cs="Times New Roman"/>
          <w:sz w:val="24"/>
          <w:szCs w:val="24"/>
          <w:lang w:eastAsia="hr-HR"/>
        </w:rPr>
        <w:t>8. Uredbe Komisije (EU) br. 389/2013 i Uredbe Komisije (EU) br. 2015/1844.</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Podaci iz Registra Unije dostupni su javnosti </w:t>
      </w:r>
      <w:r w:rsidR="0043448A"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člank</w:t>
      </w:r>
      <w:r w:rsidR="0043448A" w:rsidRPr="001E7130">
        <w:rPr>
          <w:rFonts w:ascii="Times New Roman" w:eastAsia="Times New Roman" w:hAnsi="Times New Roman" w:cs="Times New Roman"/>
          <w:sz w:val="24"/>
          <w:szCs w:val="24"/>
          <w:lang w:eastAsia="hr-HR"/>
        </w:rPr>
        <w:t>om</w:t>
      </w:r>
      <w:r w:rsidRPr="001E7130">
        <w:rPr>
          <w:rFonts w:ascii="Times New Roman" w:eastAsia="Times New Roman" w:hAnsi="Times New Roman" w:cs="Times New Roman"/>
          <w:sz w:val="24"/>
          <w:szCs w:val="24"/>
          <w:lang w:eastAsia="hr-HR"/>
        </w:rPr>
        <w:t xml:space="preserve"> 109. Uredbe Komisije (EU) br. 389/2013 i Uredbe Komisije (EU) br. 2015/1844.</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Način, rokove i uvjete otvaranja, zatvaranja i drugih postupaka vezano za rad s računima u Registru Unije te način ispunjavanja zadaća iz stavka 1. ovoga članka propisuje ministar pravilnikom.</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pPr>
      <w:r w:rsidRPr="001E7130">
        <w:rPr>
          <w:rFonts w:ascii="Times New Roman" w:eastAsia="Times New Roman" w:hAnsi="Times New Roman" w:cs="Times New Roman"/>
          <w:sz w:val="24"/>
          <w:szCs w:val="24"/>
          <w:lang w:eastAsia="hr-HR"/>
        </w:rPr>
        <w:t>(6) U svrhu provedbe Uredbe Komisije (EU) br. 389/2013</w:t>
      </w:r>
      <w:r w:rsidR="00722265" w:rsidRPr="001E7130">
        <w:rPr>
          <w:rFonts w:ascii="Times New Roman" w:eastAsia="Times New Roman" w:hAnsi="Times New Roman" w:cs="Times New Roman"/>
          <w:sz w:val="24"/>
          <w:szCs w:val="24"/>
          <w:lang w:eastAsia="hr-HR"/>
        </w:rPr>
        <w:t xml:space="preserve"> i Uredbe Komisije (EU) br. 2015/1844</w:t>
      </w:r>
      <w:r w:rsidRPr="001E7130">
        <w:rPr>
          <w:rFonts w:ascii="Times New Roman" w:eastAsia="Times New Roman" w:hAnsi="Times New Roman" w:cs="Times New Roman"/>
          <w:sz w:val="24"/>
          <w:szCs w:val="24"/>
          <w:lang w:eastAsia="hr-HR"/>
        </w:rPr>
        <w:t xml:space="preserve"> i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w:t>
      </w:r>
      <w:r w:rsidR="0077685A" w:rsidRPr="001E7130">
        <w:rPr>
          <w:rFonts w:ascii="Times New Roman" w:eastAsia="Times New Roman" w:hAnsi="Times New Roman" w:cs="Times New Roman"/>
          <w:sz w:val="24"/>
          <w:szCs w:val="24"/>
          <w:lang w:eastAsia="hr-HR"/>
        </w:rPr>
        <w:t>surađuje</w:t>
      </w:r>
      <w:r w:rsidRPr="001E7130">
        <w:rPr>
          <w:rFonts w:ascii="Times New Roman" w:eastAsia="Times New Roman" w:hAnsi="Times New Roman" w:cs="Times New Roman"/>
          <w:sz w:val="24"/>
          <w:szCs w:val="24"/>
          <w:lang w:eastAsia="hr-HR"/>
        </w:rPr>
        <w:t xml:space="preserve"> sa središnjim tijelima državne uprave nadležnim za poslove financija, pravosuđa i unutarnjih poslova.</w:t>
      </w:r>
    </w:p>
    <w:p w:rsidR="00145CBD" w:rsidRPr="001E7130" w:rsidRDefault="00145CBD" w:rsidP="00AD0D0A">
      <w:pPr>
        <w:spacing w:after="0" w:line="240" w:lineRule="auto"/>
      </w:pPr>
    </w:p>
    <w:p w:rsidR="0054386F" w:rsidRPr="004460E1" w:rsidRDefault="003F08C7" w:rsidP="004460E1">
      <w:pPr>
        <w:pStyle w:val="Naslov2"/>
        <w:jc w:val="center"/>
        <w:rPr>
          <w:sz w:val="24"/>
          <w:szCs w:val="24"/>
        </w:rPr>
      </w:pPr>
      <w:r w:rsidRPr="004460E1">
        <w:rPr>
          <w:sz w:val="24"/>
          <w:szCs w:val="24"/>
        </w:rPr>
        <w:t>Članak 7</w:t>
      </w:r>
      <w:r w:rsidR="00CC2757" w:rsidRPr="004460E1">
        <w:rPr>
          <w:sz w:val="24"/>
          <w:szCs w:val="24"/>
        </w:rPr>
        <w:t>4</w:t>
      </w:r>
      <w:r w:rsidR="004E4AC2" w:rsidRPr="004460E1">
        <w:rPr>
          <w:sz w:val="24"/>
          <w:szCs w:val="24"/>
        </w:rPr>
        <w:t>.</w:t>
      </w:r>
    </w:p>
    <w:p w:rsidR="00145CBD" w:rsidRPr="001E7130" w:rsidRDefault="00145CBD" w:rsidP="00AD0D0A">
      <w:pPr>
        <w:spacing w:after="0" w:line="240" w:lineRule="auto"/>
      </w:pPr>
    </w:p>
    <w:p w:rsidR="0054386F" w:rsidRPr="001E7130" w:rsidRDefault="008F5152" w:rsidP="00AD0D0A">
      <w:pPr>
        <w:pStyle w:val="Odlomakpopisa"/>
        <w:spacing w:after="0" w:line="240" w:lineRule="auto"/>
        <w:ind w:left="0" w:firstLine="709"/>
        <w:jc w:val="both"/>
        <w:rPr>
          <w:rFonts w:ascii="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hAnsi="Times New Roman" w:cs="Times New Roman"/>
          <w:sz w:val="24"/>
          <w:szCs w:val="24"/>
          <w:lang w:eastAsia="hr-HR"/>
        </w:rPr>
        <w:t xml:space="preserve"> </w:t>
      </w:r>
      <w:r w:rsidR="0054386F" w:rsidRPr="001E7130">
        <w:rPr>
          <w:rFonts w:ascii="Times New Roman" w:hAnsi="Times New Roman" w:cs="Times New Roman"/>
          <w:sz w:val="24"/>
          <w:szCs w:val="24"/>
          <w:lang w:eastAsia="hr-HR"/>
        </w:rPr>
        <w:t>u i</w:t>
      </w:r>
      <w:r w:rsidR="00976AE7" w:rsidRPr="001E7130">
        <w:rPr>
          <w:rFonts w:ascii="Times New Roman" w:hAnsi="Times New Roman" w:cs="Times New Roman"/>
          <w:sz w:val="24"/>
          <w:szCs w:val="24"/>
          <w:lang w:eastAsia="hr-HR"/>
        </w:rPr>
        <w:t>me Republike Hrvatske upravlja</w:t>
      </w:r>
      <w:r w:rsidR="0054386F" w:rsidRPr="001E7130">
        <w:rPr>
          <w:rFonts w:ascii="Times New Roman" w:hAnsi="Times New Roman" w:cs="Times New Roman"/>
          <w:sz w:val="24"/>
          <w:szCs w:val="24"/>
          <w:lang w:eastAsia="hr-HR"/>
        </w:rPr>
        <w:t xml:space="preserve"> računima Republike Hrvatske u Registru Unije</w:t>
      </w:r>
      <w:r w:rsidR="0043448A" w:rsidRPr="001E7130">
        <w:rPr>
          <w:rFonts w:ascii="Times New Roman" w:hAnsi="Times New Roman" w:cs="Times New Roman"/>
          <w:sz w:val="24"/>
          <w:szCs w:val="24"/>
          <w:lang w:eastAsia="hr-HR"/>
        </w:rPr>
        <w:t xml:space="preserve"> u skladu s</w:t>
      </w:r>
      <w:r w:rsidR="0054386F" w:rsidRPr="001E7130">
        <w:rPr>
          <w:rFonts w:ascii="Times New Roman" w:hAnsi="Times New Roman" w:cs="Times New Roman"/>
          <w:sz w:val="24"/>
          <w:szCs w:val="24"/>
          <w:lang w:eastAsia="hr-HR"/>
        </w:rPr>
        <w:t xml:space="preserve"> člank</w:t>
      </w:r>
      <w:r w:rsidR="0043448A" w:rsidRPr="001E7130">
        <w:rPr>
          <w:rFonts w:ascii="Times New Roman" w:hAnsi="Times New Roman" w:cs="Times New Roman"/>
          <w:sz w:val="24"/>
          <w:szCs w:val="24"/>
          <w:lang w:eastAsia="hr-HR"/>
        </w:rPr>
        <w:t>om 5. i Prilogom</w:t>
      </w:r>
      <w:r w:rsidR="0054386F" w:rsidRPr="001E7130">
        <w:rPr>
          <w:rFonts w:ascii="Times New Roman" w:hAnsi="Times New Roman" w:cs="Times New Roman"/>
          <w:sz w:val="24"/>
          <w:szCs w:val="24"/>
          <w:lang w:eastAsia="hr-HR"/>
        </w:rPr>
        <w:t xml:space="preserve"> I. Ure</w:t>
      </w:r>
      <w:r w:rsidR="00F26BD4" w:rsidRPr="001E7130">
        <w:rPr>
          <w:rFonts w:ascii="Times New Roman" w:hAnsi="Times New Roman" w:cs="Times New Roman"/>
          <w:sz w:val="24"/>
          <w:szCs w:val="24"/>
          <w:lang w:eastAsia="hr-HR"/>
        </w:rPr>
        <w:t>dbe Komisije (EU) br. 389/2013.</w:t>
      </w:r>
    </w:p>
    <w:p w:rsidR="0096237E" w:rsidRPr="001E7130" w:rsidRDefault="0096237E" w:rsidP="00AD0D0A">
      <w:pPr>
        <w:pStyle w:val="Odlomakpopisa"/>
        <w:spacing w:after="0" w:line="240" w:lineRule="auto"/>
        <w:ind w:left="709"/>
        <w:jc w:val="both"/>
        <w:rPr>
          <w:rFonts w:ascii="Times New Roman" w:hAnsi="Times New Roman" w:cs="Times New Roman"/>
          <w:sz w:val="24"/>
          <w:szCs w:val="24"/>
          <w:lang w:eastAsia="hr-HR"/>
        </w:rPr>
      </w:pPr>
    </w:p>
    <w:p w:rsidR="005668F7" w:rsidRPr="001E7130" w:rsidRDefault="008F5152" w:rsidP="005668F7">
      <w:pPr>
        <w:pStyle w:val="Odlomakpopisa"/>
        <w:spacing w:after="0" w:line="240" w:lineRule="auto"/>
        <w:ind w:left="0" w:firstLine="709"/>
        <w:jc w:val="both"/>
        <w:rPr>
          <w:rFonts w:ascii="Times New Roman" w:eastAsia="Times New Roman" w:hAnsi="Times New Roman" w:cs="Times New Roman"/>
          <w:b/>
          <w:sz w:val="24"/>
          <w:szCs w:val="24"/>
        </w:rPr>
      </w:pPr>
      <w:r w:rsidRPr="001E7130">
        <w:rPr>
          <w:rFonts w:ascii="Times New Roman" w:eastAsia="Times New Roman" w:hAnsi="Times New Roman" w:cs="Times New Roman"/>
          <w:sz w:val="24"/>
          <w:szCs w:val="24"/>
          <w:lang w:eastAsia="hr-HR"/>
        </w:rPr>
        <w:t xml:space="preserve">(2) </w:t>
      </w:r>
      <w:r w:rsidR="0039675F" w:rsidRPr="001E7130">
        <w:rPr>
          <w:rFonts w:ascii="Times New Roman" w:hAnsi="Times New Roman" w:cs="Times New Roman"/>
          <w:sz w:val="24"/>
          <w:szCs w:val="24"/>
          <w:lang w:eastAsia="hr-HR"/>
        </w:rPr>
        <w:t>Nalog naciona</w:t>
      </w:r>
      <w:r w:rsidR="002D7ED4" w:rsidRPr="001E7130">
        <w:rPr>
          <w:rFonts w:ascii="Times New Roman" w:hAnsi="Times New Roman" w:cs="Times New Roman"/>
          <w:sz w:val="24"/>
          <w:szCs w:val="24"/>
          <w:lang w:eastAsia="hr-HR"/>
        </w:rPr>
        <w:t>lnom administratoru iz članka 73</w:t>
      </w:r>
      <w:r w:rsidR="0039675F" w:rsidRPr="001E7130">
        <w:rPr>
          <w:rFonts w:ascii="Times New Roman" w:hAnsi="Times New Roman" w:cs="Times New Roman"/>
          <w:sz w:val="24"/>
          <w:szCs w:val="24"/>
          <w:lang w:eastAsia="hr-HR"/>
        </w:rPr>
        <w:t xml:space="preserve">. stavka 3. ovoga Zakona u vezi upravljanja računima Republike Hrvatske u Registru Unije izdaje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b/>
          <w:sz w:val="24"/>
          <w:szCs w:val="24"/>
        </w:rPr>
        <w:t xml:space="preserve"> </w:t>
      </w:r>
    </w:p>
    <w:p w:rsidR="005668F7" w:rsidRPr="001E7130" w:rsidRDefault="005668F7" w:rsidP="005668F7">
      <w:pPr>
        <w:pStyle w:val="Odlomakpopisa"/>
        <w:spacing w:after="0" w:line="240" w:lineRule="auto"/>
        <w:ind w:left="0" w:firstLine="709"/>
        <w:jc w:val="both"/>
        <w:rPr>
          <w:rFonts w:ascii="Times New Roman" w:eastAsia="Times New Roman" w:hAnsi="Times New Roman" w:cs="Times New Roman"/>
          <w:b/>
          <w:sz w:val="24"/>
          <w:szCs w:val="24"/>
        </w:rPr>
      </w:pPr>
    </w:p>
    <w:p w:rsidR="0054386F" w:rsidRPr="001E7130" w:rsidRDefault="0051746A" w:rsidP="001A6A66">
      <w:pPr>
        <w:pStyle w:val="Odlomakpopisa"/>
        <w:spacing w:after="0" w:line="240" w:lineRule="auto"/>
        <w:ind w:left="0"/>
        <w:jc w:val="center"/>
        <w:outlineLvl w:val="1"/>
        <w:rPr>
          <w:rFonts w:ascii="Times New Roman" w:eastAsia="Times New Roman" w:hAnsi="Times New Roman" w:cs="Times New Roman"/>
          <w:b/>
          <w:sz w:val="24"/>
          <w:szCs w:val="24"/>
        </w:rPr>
      </w:pPr>
      <w:r w:rsidRPr="001E7130">
        <w:rPr>
          <w:rFonts w:ascii="Times New Roman" w:eastAsia="Times New Roman" w:hAnsi="Times New Roman" w:cs="Times New Roman"/>
          <w:b/>
          <w:sz w:val="24"/>
          <w:szCs w:val="24"/>
        </w:rPr>
        <w:t xml:space="preserve">Članak </w:t>
      </w:r>
      <w:r w:rsidR="003F08C7" w:rsidRPr="001E7130">
        <w:rPr>
          <w:rFonts w:ascii="Times New Roman" w:eastAsia="Times New Roman" w:hAnsi="Times New Roman" w:cs="Times New Roman"/>
          <w:b/>
          <w:sz w:val="24"/>
          <w:szCs w:val="24"/>
        </w:rPr>
        <w:t>7</w:t>
      </w:r>
      <w:r w:rsidR="00CC2757" w:rsidRPr="001E7130">
        <w:rPr>
          <w:rFonts w:ascii="Times New Roman" w:eastAsia="Times New Roman" w:hAnsi="Times New Roman" w:cs="Times New Roman"/>
          <w:b/>
          <w:sz w:val="24"/>
          <w:szCs w:val="24"/>
        </w:rPr>
        <w:t>5</w:t>
      </w:r>
      <w:r w:rsidR="00145CBD" w:rsidRPr="001E7130">
        <w:rPr>
          <w:rFonts w:ascii="Times New Roman" w:eastAsia="Times New Roman" w:hAnsi="Times New Roman" w:cs="Times New Roman"/>
          <w:b/>
          <w:sz w:val="24"/>
          <w:szCs w:val="24"/>
        </w:rPr>
        <w:t>.</w:t>
      </w:r>
    </w:p>
    <w:p w:rsidR="00145CBD" w:rsidRPr="001E7130" w:rsidRDefault="00145CBD"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Svaka fizička i pravna osoba može otvoriti račun u Registru Unije te raspolagati i slobodno trgovati emisijskim jedinicama.</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9727D4" w:rsidRPr="001E7130">
        <w:rPr>
          <w:rFonts w:ascii="Times New Roman" w:eastAsia="Times New Roman" w:hAnsi="Times New Roman" w:cs="Times New Roman"/>
          <w:sz w:val="24"/>
          <w:szCs w:val="24"/>
          <w:lang w:eastAsia="hr-HR"/>
        </w:rPr>
        <w:t>Administrativni</w:t>
      </w:r>
      <w:r w:rsidRPr="001E7130">
        <w:rPr>
          <w:rFonts w:ascii="Times New Roman" w:eastAsia="Times New Roman" w:hAnsi="Times New Roman" w:cs="Times New Roman"/>
          <w:sz w:val="24"/>
          <w:szCs w:val="24"/>
          <w:lang w:eastAsia="hr-HR"/>
        </w:rPr>
        <w:t xml:space="preserve"> posao iz stavka 1. ovoga članka smatra se valjanim upisom u Registar Unije </w:t>
      </w:r>
      <w:r w:rsidR="009F0618" w:rsidRPr="001E7130">
        <w:rPr>
          <w:rFonts w:ascii="Times New Roman" w:eastAsia="Times New Roman" w:hAnsi="Times New Roman" w:cs="Times New Roman"/>
          <w:sz w:val="24"/>
          <w:szCs w:val="24"/>
          <w:lang w:eastAsia="hr-HR"/>
        </w:rPr>
        <w:t>u skladu sa člankom</w:t>
      </w:r>
      <w:r w:rsidRPr="001E7130">
        <w:rPr>
          <w:rFonts w:ascii="Times New Roman" w:eastAsia="Times New Roman" w:hAnsi="Times New Roman" w:cs="Times New Roman"/>
          <w:sz w:val="24"/>
          <w:szCs w:val="24"/>
          <w:lang w:eastAsia="hr-HR"/>
        </w:rPr>
        <w:t xml:space="preserve"> 18. Uredbe Komisije (EU) br. 389/2013.</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Operater postrojen</w:t>
      </w:r>
      <w:r w:rsidR="00212497" w:rsidRPr="001E7130">
        <w:rPr>
          <w:rFonts w:ascii="Times New Roman" w:eastAsia="Times New Roman" w:hAnsi="Times New Roman" w:cs="Times New Roman"/>
          <w:sz w:val="24"/>
          <w:szCs w:val="24"/>
          <w:lang w:eastAsia="hr-HR"/>
        </w:rPr>
        <w:t>ja koji ima dozvolu iz članka 28</w:t>
      </w:r>
      <w:r w:rsidRPr="001E7130">
        <w:rPr>
          <w:rFonts w:ascii="Times New Roman" w:eastAsia="Times New Roman" w:hAnsi="Times New Roman" w:cs="Times New Roman"/>
          <w:sz w:val="24"/>
          <w:szCs w:val="24"/>
          <w:lang w:eastAsia="hr-HR"/>
        </w:rPr>
        <w:t xml:space="preserve">. ovoga Zakona i operator zrakoplova iz članka </w:t>
      </w:r>
      <w:r w:rsidR="002D7ED4" w:rsidRPr="001E7130">
        <w:rPr>
          <w:rFonts w:ascii="Times New Roman" w:eastAsia="Times New Roman" w:hAnsi="Times New Roman" w:cs="Times New Roman"/>
          <w:sz w:val="24"/>
          <w:szCs w:val="24"/>
          <w:lang w:eastAsia="hr-HR"/>
        </w:rPr>
        <w:t>4</w:t>
      </w:r>
      <w:r w:rsidR="00212497" w:rsidRPr="001E7130">
        <w:rPr>
          <w:rFonts w:ascii="Times New Roman" w:eastAsia="Times New Roman" w:hAnsi="Times New Roman" w:cs="Times New Roman"/>
          <w:sz w:val="24"/>
          <w:szCs w:val="24"/>
          <w:lang w:eastAsia="hr-HR"/>
        </w:rPr>
        <w:t>3</w:t>
      </w:r>
      <w:r w:rsidR="00C27BDF"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ovoga Zakona te verifikator </w:t>
      </w:r>
      <w:r w:rsidR="002D7ED4" w:rsidRPr="001E7130">
        <w:rPr>
          <w:rFonts w:ascii="Times New Roman" w:eastAsia="Times New Roman" w:hAnsi="Times New Roman" w:cs="Times New Roman"/>
          <w:sz w:val="24"/>
          <w:szCs w:val="24"/>
          <w:lang w:eastAsia="hr-HR"/>
        </w:rPr>
        <w:t>iz članka 5</w:t>
      </w:r>
      <w:r w:rsidR="00212497" w:rsidRPr="001E7130">
        <w:rPr>
          <w:rFonts w:ascii="Times New Roman" w:eastAsia="Times New Roman" w:hAnsi="Times New Roman" w:cs="Times New Roman"/>
          <w:sz w:val="24"/>
          <w:szCs w:val="24"/>
          <w:lang w:eastAsia="hr-HR"/>
        </w:rPr>
        <w:t>2</w:t>
      </w:r>
      <w:r w:rsidR="005A77B5" w:rsidRPr="001E7130">
        <w:rPr>
          <w:rFonts w:ascii="Times New Roman" w:eastAsia="Times New Roman" w:hAnsi="Times New Roman" w:cs="Times New Roman"/>
          <w:sz w:val="24"/>
          <w:szCs w:val="24"/>
          <w:lang w:eastAsia="hr-HR"/>
        </w:rPr>
        <w:t xml:space="preserve">. stavka 1. </w:t>
      </w:r>
      <w:r w:rsidRPr="001E7130">
        <w:rPr>
          <w:rFonts w:ascii="Times New Roman" w:eastAsia="Times New Roman" w:hAnsi="Times New Roman" w:cs="Times New Roman"/>
          <w:sz w:val="24"/>
          <w:szCs w:val="24"/>
          <w:lang w:eastAsia="hr-HR"/>
        </w:rPr>
        <w:t>dužan je otvoriti račun u Registru Unije.</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Na računu iz stavaka 1. i 3. ovoga članka vode se emisijske jedinice kojima vlasnik računa raspolaže.</w:t>
      </w:r>
    </w:p>
    <w:p w:rsidR="00AB6A30" w:rsidRPr="001E7130" w:rsidRDefault="00AB6A30" w:rsidP="00AD0D0A">
      <w:pPr>
        <w:spacing w:after="0" w:line="240" w:lineRule="auto"/>
        <w:jc w:val="center"/>
        <w:rPr>
          <w:rFonts w:ascii="Times New Roman" w:eastAsia="Times New Roman" w:hAnsi="Times New Roman" w:cs="Times New Roman"/>
          <w:sz w:val="24"/>
          <w:szCs w:val="24"/>
          <w:lang w:eastAsia="hr-HR"/>
        </w:rPr>
      </w:pPr>
    </w:p>
    <w:p w:rsidR="0054386F" w:rsidRPr="004460E1" w:rsidRDefault="0051746A" w:rsidP="004460E1">
      <w:pPr>
        <w:pStyle w:val="Naslov2"/>
        <w:jc w:val="center"/>
        <w:rPr>
          <w:sz w:val="24"/>
          <w:szCs w:val="24"/>
        </w:rPr>
      </w:pPr>
      <w:r w:rsidRPr="004460E1">
        <w:rPr>
          <w:sz w:val="24"/>
          <w:szCs w:val="24"/>
        </w:rPr>
        <w:t xml:space="preserve">Članak </w:t>
      </w:r>
      <w:r w:rsidR="003F08C7" w:rsidRPr="004460E1">
        <w:rPr>
          <w:sz w:val="24"/>
          <w:szCs w:val="24"/>
        </w:rPr>
        <w:t>7</w:t>
      </w:r>
      <w:r w:rsidR="00CC2757" w:rsidRPr="004460E1">
        <w:rPr>
          <w:sz w:val="24"/>
          <w:szCs w:val="24"/>
        </w:rPr>
        <w:t>6</w:t>
      </w:r>
      <w:r w:rsidRPr="004460E1">
        <w:rPr>
          <w:sz w:val="24"/>
          <w:szCs w:val="24"/>
        </w:rPr>
        <w:t>.</w:t>
      </w:r>
    </w:p>
    <w:p w:rsidR="00145CBD" w:rsidRPr="001E7130" w:rsidRDefault="00145CBD" w:rsidP="00AD0D0A">
      <w:pPr>
        <w:spacing w:after="0" w:line="240" w:lineRule="auto"/>
        <w:jc w:val="both"/>
        <w:rPr>
          <w:rFonts w:ascii="Times New Roman" w:eastAsia="Times New Roman" w:hAnsi="Times New Roman" w:cs="Times New Roman"/>
          <w:strike/>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C73747" w:rsidRPr="001E7130">
        <w:rPr>
          <w:rFonts w:ascii="Times New Roman" w:eastAsia="Times New Roman" w:hAnsi="Times New Roman" w:cs="Times New Roman"/>
          <w:sz w:val="24"/>
          <w:szCs w:val="24"/>
          <w:lang w:eastAsia="hr-HR"/>
        </w:rPr>
        <w:t>1</w:t>
      </w:r>
      <w:r w:rsidRPr="001E7130">
        <w:rPr>
          <w:rFonts w:ascii="Times New Roman" w:eastAsia="Times New Roman" w:hAnsi="Times New Roman" w:cs="Times New Roman"/>
          <w:sz w:val="24"/>
          <w:szCs w:val="24"/>
          <w:lang w:eastAsia="hr-HR"/>
        </w:rPr>
        <w:t xml:space="preserve">) Izvješće o dodatnom razdoblju za ispunjenje obveza iz </w:t>
      </w:r>
      <w:proofErr w:type="spellStart"/>
      <w:r w:rsidRPr="001E7130">
        <w:rPr>
          <w:rFonts w:ascii="Times New Roman" w:eastAsia="Times New Roman" w:hAnsi="Times New Roman" w:cs="Times New Roman"/>
          <w:sz w:val="24"/>
          <w:szCs w:val="24"/>
          <w:lang w:eastAsia="hr-HR"/>
        </w:rPr>
        <w:t>Kyotskog</w:t>
      </w:r>
      <w:proofErr w:type="spellEnd"/>
      <w:r w:rsidRPr="001E7130">
        <w:rPr>
          <w:rFonts w:ascii="Times New Roman" w:eastAsia="Times New Roman" w:hAnsi="Times New Roman" w:cs="Times New Roman"/>
          <w:sz w:val="24"/>
          <w:szCs w:val="24"/>
          <w:lang w:eastAsia="hr-HR"/>
        </w:rPr>
        <w:t xml:space="preserve"> protokola izrađuje se </w:t>
      </w:r>
      <w:r w:rsidR="00552494" w:rsidRPr="001E7130">
        <w:rPr>
          <w:rFonts w:ascii="Times New Roman" w:eastAsia="Times New Roman" w:hAnsi="Times New Roman" w:cs="Times New Roman"/>
          <w:sz w:val="24"/>
          <w:szCs w:val="24"/>
          <w:lang w:eastAsia="hr-HR"/>
        </w:rPr>
        <w:t xml:space="preserve">u skladu s </w:t>
      </w:r>
      <w:r w:rsidRPr="001E7130">
        <w:rPr>
          <w:rFonts w:ascii="Times New Roman" w:eastAsia="Times New Roman" w:hAnsi="Times New Roman" w:cs="Times New Roman"/>
          <w:sz w:val="24"/>
          <w:szCs w:val="24"/>
          <w:lang w:eastAsia="hr-HR"/>
        </w:rPr>
        <w:t xml:space="preserve">uputama </w:t>
      </w:r>
      <w:r w:rsidR="006233ED" w:rsidRPr="001E7130">
        <w:rPr>
          <w:rFonts w:ascii="Times New Roman" w:eastAsia="Times New Roman" w:hAnsi="Times New Roman" w:cs="Times New Roman"/>
          <w:sz w:val="24"/>
          <w:szCs w:val="24"/>
          <w:lang w:eastAsia="hr-HR"/>
        </w:rPr>
        <w:t>K</w:t>
      </w:r>
      <w:r w:rsidRPr="001E7130">
        <w:rPr>
          <w:rFonts w:ascii="Times New Roman" w:eastAsia="Times New Roman" w:hAnsi="Times New Roman" w:cs="Times New Roman"/>
          <w:sz w:val="24"/>
          <w:szCs w:val="24"/>
          <w:lang w:eastAsia="hr-HR"/>
        </w:rPr>
        <w:t xml:space="preserve">onvencije i </w:t>
      </w:r>
      <w:r w:rsidR="00AF6323" w:rsidRPr="001E7130">
        <w:rPr>
          <w:rFonts w:ascii="Times New Roman" w:eastAsia="Times New Roman" w:hAnsi="Times New Roman" w:cs="Times New Roman"/>
          <w:sz w:val="24"/>
          <w:szCs w:val="24"/>
          <w:lang w:eastAsia="hr-HR"/>
        </w:rPr>
        <w:t>člankom 22. Uredbe (EU) br. 525/2013.</w:t>
      </w:r>
    </w:p>
    <w:p w:rsidR="00145CBD" w:rsidRPr="001E7130" w:rsidRDefault="00145CBD"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C73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4E4AC2"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4E4AC2"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povlač</w:t>
      </w:r>
      <w:r w:rsidR="004E4AC2" w:rsidRPr="001E7130">
        <w:rPr>
          <w:rFonts w:ascii="Times New Roman" w:eastAsia="Times New Roman" w:hAnsi="Times New Roman" w:cs="Times New Roman"/>
          <w:sz w:val="24"/>
          <w:szCs w:val="24"/>
          <w:lang w:eastAsia="hr-HR"/>
        </w:rPr>
        <w:t>i jedinice</w:t>
      </w:r>
      <w:r w:rsidR="0054386F" w:rsidRPr="001E7130">
        <w:rPr>
          <w:rFonts w:ascii="Times New Roman" w:eastAsia="Times New Roman" w:hAnsi="Times New Roman" w:cs="Times New Roman"/>
          <w:sz w:val="24"/>
          <w:szCs w:val="24"/>
          <w:lang w:eastAsia="hr-HR"/>
        </w:rPr>
        <w:t xml:space="preserve"> iz Registra Unije </w:t>
      </w:r>
      <w:r w:rsidR="00552494" w:rsidRPr="001E7130">
        <w:rPr>
          <w:rFonts w:ascii="Times New Roman" w:eastAsia="Times New Roman" w:hAnsi="Times New Roman" w:cs="Times New Roman"/>
          <w:sz w:val="24"/>
          <w:szCs w:val="24"/>
          <w:lang w:eastAsia="hr-HR"/>
        </w:rPr>
        <w:t xml:space="preserve">u skladu sa člankom </w:t>
      </w:r>
      <w:r w:rsidR="0054386F" w:rsidRPr="001E7130">
        <w:rPr>
          <w:rFonts w:ascii="Times New Roman" w:eastAsia="Times New Roman" w:hAnsi="Times New Roman" w:cs="Times New Roman"/>
          <w:sz w:val="24"/>
          <w:szCs w:val="24"/>
          <w:lang w:eastAsia="hr-HR"/>
        </w:rPr>
        <w:t>11. Uredbe (EU) br. 525/2013.</w:t>
      </w:r>
    </w:p>
    <w:p w:rsidR="0067719B" w:rsidRPr="001E7130" w:rsidRDefault="0067719B" w:rsidP="00AD0D0A">
      <w:pPr>
        <w:spacing w:after="0" w:line="240" w:lineRule="auto"/>
        <w:rPr>
          <w:rFonts w:ascii="Times New Roman" w:eastAsia="Times New Roman" w:hAnsi="Times New Roman" w:cs="Times New Roman"/>
          <w:b/>
          <w:bCs/>
          <w:sz w:val="24"/>
          <w:szCs w:val="24"/>
          <w:lang w:eastAsia="hr-HR"/>
        </w:rPr>
      </w:pPr>
    </w:p>
    <w:p w:rsidR="00863518" w:rsidRPr="001E7130" w:rsidRDefault="00863518" w:rsidP="00AD0D0A">
      <w:pPr>
        <w:spacing w:after="0" w:line="240" w:lineRule="auto"/>
        <w:rPr>
          <w:rFonts w:ascii="Times New Roman" w:eastAsia="Times New Roman" w:hAnsi="Times New Roman" w:cs="Times New Roman"/>
          <w:b/>
          <w:bCs/>
          <w:sz w:val="24"/>
          <w:szCs w:val="24"/>
          <w:lang w:eastAsia="hr-HR"/>
        </w:rPr>
      </w:pPr>
    </w:p>
    <w:p w:rsidR="00E14C61" w:rsidRPr="001E7130" w:rsidRDefault="005D2FA0" w:rsidP="004460E1">
      <w:pPr>
        <w:pStyle w:val="Naslov2"/>
        <w:jc w:val="center"/>
        <w:rPr>
          <w:sz w:val="24"/>
          <w:szCs w:val="24"/>
        </w:rPr>
      </w:pPr>
      <w:bookmarkStart w:id="47" w:name="_Toc531289326"/>
      <w:bookmarkStart w:id="48" w:name="_Toc536200327"/>
      <w:bookmarkStart w:id="49" w:name="_Toc536200590"/>
      <w:r w:rsidRPr="001E7130">
        <w:rPr>
          <w:sz w:val="24"/>
          <w:szCs w:val="24"/>
        </w:rPr>
        <w:t>V</w:t>
      </w:r>
      <w:r w:rsidR="004E4AC2" w:rsidRPr="001E7130">
        <w:rPr>
          <w:sz w:val="24"/>
          <w:szCs w:val="24"/>
        </w:rPr>
        <w:t>I</w:t>
      </w:r>
      <w:r w:rsidR="009A0F23" w:rsidRPr="001E7130">
        <w:rPr>
          <w:sz w:val="24"/>
          <w:szCs w:val="24"/>
        </w:rPr>
        <w:t>I</w:t>
      </w:r>
      <w:r w:rsidRPr="001E7130">
        <w:rPr>
          <w:sz w:val="24"/>
          <w:szCs w:val="24"/>
        </w:rPr>
        <w:t xml:space="preserve">. </w:t>
      </w:r>
      <w:r w:rsidR="00CE5496" w:rsidRPr="001E7130">
        <w:rPr>
          <w:sz w:val="24"/>
          <w:szCs w:val="24"/>
        </w:rPr>
        <w:t>TVARI KOJE OŠTEĆUJU OZONSKI SLOJ I</w:t>
      </w:r>
      <w:r w:rsidR="004460E1">
        <w:rPr>
          <w:sz w:val="24"/>
          <w:szCs w:val="24"/>
        </w:rPr>
        <w:t xml:space="preserve"> </w:t>
      </w:r>
      <w:r w:rsidR="00AD51ED" w:rsidRPr="001E7130">
        <w:rPr>
          <w:sz w:val="24"/>
          <w:szCs w:val="24"/>
        </w:rPr>
        <w:t>FLUORIRANI STAKLENIČKI PLINOVI</w:t>
      </w:r>
      <w:bookmarkEnd w:id="47"/>
      <w:bookmarkEnd w:id="48"/>
      <w:bookmarkEnd w:id="49"/>
    </w:p>
    <w:p w:rsidR="00E14C61" w:rsidRPr="004460E1" w:rsidRDefault="00683AB6" w:rsidP="004460E1">
      <w:pPr>
        <w:pStyle w:val="Naslov2"/>
        <w:jc w:val="center"/>
        <w:rPr>
          <w:sz w:val="24"/>
          <w:szCs w:val="24"/>
        </w:rPr>
      </w:pPr>
      <w:r w:rsidRPr="004460E1">
        <w:rPr>
          <w:sz w:val="24"/>
          <w:szCs w:val="24"/>
        </w:rPr>
        <w:t>Č</w:t>
      </w:r>
      <w:r w:rsidR="004E4AC2" w:rsidRPr="004460E1">
        <w:rPr>
          <w:sz w:val="24"/>
          <w:szCs w:val="24"/>
        </w:rPr>
        <w:t>lanak 7</w:t>
      </w:r>
      <w:r w:rsidR="00CC2757" w:rsidRPr="004460E1">
        <w:rPr>
          <w:sz w:val="24"/>
          <w:szCs w:val="24"/>
        </w:rPr>
        <w:t>7</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Postupno smanjivanje i ukidanje potrošnje tvari koje oštećuju ozonski sloj</w:t>
      </w:r>
      <w:r w:rsidR="00040D47" w:rsidRPr="001E7130">
        <w:rPr>
          <w:rFonts w:ascii="Times New Roman" w:eastAsia="Times New Roman" w:hAnsi="Times New Roman" w:cs="Times New Roman"/>
          <w:sz w:val="24"/>
          <w:szCs w:val="24"/>
          <w:lang w:eastAsia="hr-HR"/>
        </w:rPr>
        <w:t xml:space="preserve"> </w:t>
      </w:r>
      <w:r w:rsidR="0042334B" w:rsidRPr="001E7130">
        <w:rPr>
          <w:rFonts w:ascii="Times New Roman" w:eastAsia="Times New Roman" w:hAnsi="Times New Roman" w:cs="Times New Roman"/>
          <w:sz w:val="24"/>
          <w:szCs w:val="24"/>
          <w:lang w:eastAsia="hr-HR"/>
        </w:rPr>
        <w:t>(kontrolirane</w:t>
      </w:r>
      <w:r w:rsidR="00040D47" w:rsidRPr="001E7130">
        <w:rPr>
          <w:rFonts w:ascii="Times New Roman" w:eastAsia="Times New Roman" w:hAnsi="Times New Roman" w:cs="Times New Roman"/>
          <w:sz w:val="24"/>
          <w:szCs w:val="24"/>
          <w:lang w:eastAsia="hr-HR"/>
        </w:rPr>
        <w:t xml:space="preserve"> </w:t>
      </w:r>
      <w:r w:rsidR="0042334B" w:rsidRPr="001E7130">
        <w:rPr>
          <w:rFonts w:ascii="Times New Roman" w:eastAsia="Times New Roman" w:hAnsi="Times New Roman" w:cs="Times New Roman"/>
          <w:sz w:val="24"/>
          <w:szCs w:val="24"/>
          <w:lang w:eastAsia="hr-HR"/>
        </w:rPr>
        <w:t>i nov</w:t>
      </w:r>
      <w:r w:rsidR="00040D47" w:rsidRPr="001E7130">
        <w:rPr>
          <w:rFonts w:ascii="Times New Roman" w:eastAsia="Times New Roman" w:hAnsi="Times New Roman" w:cs="Times New Roman"/>
          <w:sz w:val="24"/>
          <w:szCs w:val="24"/>
          <w:lang w:eastAsia="hr-HR"/>
        </w:rPr>
        <w:t>e</w:t>
      </w:r>
      <w:r w:rsidR="0042334B" w:rsidRPr="001E7130">
        <w:rPr>
          <w:rFonts w:ascii="Times New Roman" w:eastAsia="Times New Roman" w:hAnsi="Times New Roman" w:cs="Times New Roman"/>
          <w:sz w:val="24"/>
          <w:szCs w:val="24"/>
          <w:lang w:eastAsia="hr-HR"/>
        </w:rPr>
        <w:t xml:space="preserve"> tvari</w:t>
      </w:r>
      <w:r w:rsidR="00040D47" w:rsidRPr="001E7130">
        <w:rPr>
          <w:rFonts w:ascii="Times New Roman" w:eastAsia="Times New Roman" w:hAnsi="Times New Roman" w:cs="Times New Roman"/>
          <w:sz w:val="24"/>
          <w:szCs w:val="24"/>
          <w:lang w:eastAsia="hr-HR"/>
        </w:rPr>
        <w:t>)</w:t>
      </w:r>
      <w:r w:rsidR="0042334B"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u Republici Hrvatskoj provodi se nadzorom potrošnje tih tvari, zabranom korištenja proizvoda i opreme koji te tvari sadrže ili o njima ovise, smanjivanjem propuštanja iz proizvoda, prikupljanjem i uništavanjem tih tvari te drugim mjerama koje na troškovno učinkovit način pridonose zaštiti ozonskog sloja, u skladu s odredbama Uredbe (EZ) br. 1005/2009, ovoga Zakona i provedbenih propisa donesenih na temelju ovoga Zakona.</w:t>
      </w:r>
    </w:p>
    <w:p w:rsidR="00F15B98" w:rsidRPr="001E7130" w:rsidRDefault="00F15B98" w:rsidP="00AD0D0A">
      <w:pPr>
        <w:spacing w:after="0" w:line="240" w:lineRule="auto"/>
        <w:ind w:firstLine="709"/>
        <w:jc w:val="both"/>
        <w:rPr>
          <w:rFonts w:ascii="Times New Roman" w:eastAsia="Times New Roman" w:hAnsi="Times New Roman" w:cs="Times New Roman"/>
          <w:sz w:val="24"/>
          <w:szCs w:val="24"/>
          <w:lang w:eastAsia="hr-HR"/>
        </w:rPr>
      </w:pPr>
    </w:p>
    <w:p w:rsidR="00E14C61" w:rsidRPr="001E7130" w:rsidRDefault="00F15B98" w:rsidP="00AD0D0A">
      <w:pPr>
        <w:spacing w:after="0" w:line="240" w:lineRule="auto"/>
        <w:ind w:firstLine="709"/>
        <w:jc w:val="both"/>
      </w:pPr>
      <w:r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i/>
          <w:sz w:val="24"/>
          <w:szCs w:val="24"/>
          <w:lang w:eastAsia="hr-HR"/>
        </w:rPr>
        <w:t xml:space="preserve"> </w:t>
      </w:r>
      <w:proofErr w:type="spellStart"/>
      <w:r w:rsidRPr="001E7130">
        <w:rPr>
          <w:rFonts w:ascii="Times New Roman" w:eastAsia="Times New Roman" w:hAnsi="Times New Roman" w:cs="Times New Roman"/>
          <w:sz w:val="24"/>
          <w:szCs w:val="24"/>
          <w:lang w:eastAsia="hr-HR"/>
        </w:rPr>
        <w:t>Fluorirani</w:t>
      </w:r>
      <w:proofErr w:type="spellEnd"/>
      <w:r w:rsidRPr="001E7130">
        <w:rPr>
          <w:rFonts w:ascii="Times New Roman" w:eastAsia="Times New Roman" w:hAnsi="Times New Roman" w:cs="Times New Roman"/>
          <w:sz w:val="24"/>
          <w:szCs w:val="24"/>
          <w:lang w:eastAsia="hr-HR"/>
        </w:rPr>
        <w:t xml:space="preserve"> staklenički plinovi se koriste kao zamjena za tvari koje oštećuju ozonski sloj, a zbog njihovog potencijala globalnog zatopljenja provode se mjere kako bi se smanjile emisije tih plinova i na taj način ublažile klimatske promjene, u skladu s odredbama Uredbe (EU) br. 517/2014, ovoga Zakona i provedbenih propisa donesenih na temelju ovoga Zakona</w:t>
      </w:r>
      <w:r w:rsidR="00A13B86" w:rsidRPr="001E7130">
        <w:rPr>
          <w:rFonts w:ascii="Times New Roman" w:eastAsia="Times New Roman" w:hAnsi="Times New Roman" w:cs="Times New Roman"/>
          <w:sz w:val="24"/>
          <w:szCs w:val="24"/>
          <w:lang w:eastAsia="hr-HR"/>
        </w:rPr>
        <w:t>.</w:t>
      </w:r>
    </w:p>
    <w:p w:rsidR="008B24D2" w:rsidRPr="001E7130" w:rsidRDefault="008B24D2" w:rsidP="00AD0D0A">
      <w:pPr>
        <w:spacing w:after="0" w:line="240" w:lineRule="auto"/>
      </w:pPr>
    </w:p>
    <w:p w:rsidR="00E14C61" w:rsidRPr="004460E1" w:rsidRDefault="004E4AC2" w:rsidP="004460E1">
      <w:pPr>
        <w:pStyle w:val="Naslov2"/>
        <w:jc w:val="center"/>
        <w:rPr>
          <w:sz w:val="24"/>
          <w:szCs w:val="24"/>
        </w:rPr>
      </w:pPr>
      <w:r w:rsidRPr="004460E1">
        <w:rPr>
          <w:sz w:val="24"/>
          <w:szCs w:val="24"/>
        </w:rPr>
        <w:t>Članak 7</w:t>
      </w:r>
      <w:r w:rsidR="00CC2757" w:rsidRPr="004460E1">
        <w:rPr>
          <w:sz w:val="24"/>
          <w:szCs w:val="24"/>
        </w:rPr>
        <w:t>8</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E14C61" w:rsidRPr="001E7130" w:rsidRDefault="00E14C6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Postupanje s kontroliranim </w:t>
      </w:r>
      <w:r w:rsidR="00004EFF" w:rsidRPr="001E7130">
        <w:rPr>
          <w:rFonts w:ascii="Times New Roman" w:eastAsia="Times New Roman" w:hAnsi="Times New Roman" w:cs="Times New Roman"/>
          <w:sz w:val="24"/>
          <w:szCs w:val="24"/>
          <w:lang w:eastAsia="hr-HR"/>
        </w:rPr>
        <w:t xml:space="preserve">i novim </w:t>
      </w:r>
      <w:r w:rsidRPr="001E7130">
        <w:rPr>
          <w:rFonts w:ascii="Times New Roman" w:eastAsia="Times New Roman" w:hAnsi="Times New Roman" w:cs="Times New Roman"/>
          <w:sz w:val="24"/>
          <w:szCs w:val="24"/>
          <w:lang w:eastAsia="hr-HR"/>
        </w:rPr>
        <w:t xml:space="preserve">tvarima te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postupanje s uređajima i opremom koji sadrže te tvari ili o njima ovise, postupanje s tim tvarima nakon prestanka uporabe uređaja i opreme koji ih sadrže, provjeru propuštanja tih tvari, način prikupljanja, obnavljanja, </w:t>
      </w:r>
      <w:proofErr w:type="spellStart"/>
      <w:r w:rsidRPr="001E7130">
        <w:rPr>
          <w:rFonts w:ascii="Times New Roman" w:eastAsia="Times New Roman" w:hAnsi="Times New Roman" w:cs="Times New Roman"/>
          <w:sz w:val="24"/>
          <w:szCs w:val="24"/>
          <w:lang w:eastAsia="hr-HR"/>
        </w:rPr>
        <w:t>oporabe</w:t>
      </w:r>
      <w:proofErr w:type="spellEnd"/>
      <w:r w:rsidRPr="001E7130">
        <w:rPr>
          <w:rFonts w:ascii="Times New Roman" w:eastAsia="Times New Roman" w:hAnsi="Times New Roman" w:cs="Times New Roman"/>
          <w:sz w:val="24"/>
          <w:szCs w:val="24"/>
          <w:lang w:eastAsia="hr-HR"/>
        </w:rPr>
        <w:t xml:space="preserve"> i uništavanja tih tvari, visinu naknade za pokriće troškova prikupljanja, obnavljanja, </w:t>
      </w:r>
      <w:proofErr w:type="spellStart"/>
      <w:r w:rsidRPr="001E7130">
        <w:rPr>
          <w:rFonts w:ascii="Times New Roman" w:eastAsia="Times New Roman" w:hAnsi="Times New Roman" w:cs="Times New Roman"/>
          <w:sz w:val="24"/>
          <w:szCs w:val="24"/>
          <w:lang w:eastAsia="hr-HR"/>
        </w:rPr>
        <w:t>oporabe</w:t>
      </w:r>
      <w:proofErr w:type="spellEnd"/>
      <w:r w:rsidRPr="001E7130">
        <w:rPr>
          <w:rFonts w:ascii="Times New Roman" w:eastAsia="Times New Roman" w:hAnsi="Times New Roman" w:cs="Times New Roman"/>
          <w:sz w:val="24"/>
          <w:szCs w:val="24"/>
          <w:lang w:eastAsia="hr-HR"/>
        </w:rPr>
        <w:t xml:space="preserve"> i uništavanja tih tvari i način obračuna troškova prikupljanja, obnavljanja, </w:t>
      </w:r>
      <w:proofErr w:type="spellStart"/>
      <w:r w:rsidRPr="001E7130">
        <w:rPr>
          <w:rFonts w:ascii="Times New Roman" w:eastAsia="Times New Roman" w:hAnsi="Times New Roman" w:cs="Times New Roman"/>
          <w:sz w:val="24"/>
          <w:szCs w:val="24"/>
          <w:lang w:eastAsia="hr-HR"/>
        </w:rPr>
        <w:t>oporabe</w:t>
      </w:r>
      <w:proofErr w:type="spellEnd"/>
      <w:r w:rsidRPr="001E7130">
        <w:rPr>
          <w:rFonts w:ascii="Times New Roman" w:eastAsia="Times New Roman" w:hAnsi="Times New Roman" w:cs="Times New Roman"/>
          <w:sz w:val="24"/>
          <w:szCs w:val="24"/>
          <w:lang w:eastAsia="hr-HR"/>
        </w:rPr>
        <w:t xml:space="preserve"> i uništavanja tih tvari, način označavanja uređaja i opreme koji sadrže te tvari ili o njima ovise, način izvješćivanja o tim tvarima te druga pitanja s tim u vezi, propisuje Vlada </w:t>
      </w:r>
      <w:r w:rsidR="00F77096"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uredbom.</w:t>
      </w:r>
    </w:p>
    <w:p w:rsidR="0096647D" w:rsidRPr="001E7130" w:rsidRDefault="0096647D" w:rsidP="00AD0D0A">
      <w:pPr>
        <w:keepNext/>
        <w:keepLines/>
        <w:spacing w:after="0" w:line="240" w:lineRule="auto"/>
        <w:jc w:val="center"/>
        <w:outlineLvl w:val="4"/>
        <w:rPr>
          <w:rFonts w:ascii="Times New Roman" w:eastAsia="Times New Roman" w:hAnsi="Times New Roman" w:cs="Times New Roman"/>
          <w:b/>
          <w:sz w:val="24"/>
          <w:szCs w:val="24"/>
        </w:rPr>
      </w:pPr>
    </w:p>
    <w:p w:rsidR="00BC7706" w:rsidRPr="004460E1" w:rsidRDefault="004E4AC2" w:rsidP="004460E1">
      <w:pPr>
        <w:pStyle w:val="Naslov2"/>
        <w:jc w:val="center"/>
        <w:rPr>
          <w:sz w:val="24"/>
          <w:szCs w:val="24"/>
        </w:rPr>
      </w:pPr>
      <w:r w:rsidRPr="004460E1">
        <w:rPr>
          <w:sz w:val="24"/>
          <w:szCs w:val="24"/>
        </w:rPr>
        <w:t xml:space="preserve">Članak </w:t>
      </w:r>
      <w:r w:rsidR="00CC2757" w:rsidRPr="004460E1">
        <w:rPr>
          <w:sz w:val="24"/>
          <w:szCs w:val="24"/>
        </w:rPr>
        <w:t>79</w:t>
      </w:r>
      <w:r w:rsidR="00BC7706" w:rsidRPr="004460E1">
        <w:rPr>
          <w:sz w:val="24"/>
          <w:szCs w:val="24"/>
        </w:rPr>
        <w:t>.</w:t>
      </w:r>
    </w:p>
    <w:p w:rsidR="00BC7706" w:rsidRPr="001E7130" w:rsidRDefault="00BC7706" w:rsidP="00AD0D0A">
      <w:pPr>
        <w:spacing w:after="0" w:line="240" w:lineRule="auto"/>
        <w:rPr>
          <w:rFonts w:ascii="Calibri" w:eastAsia="Calibri" w:hAnsi="Calibri" w:cs="Times New Roman"/>
        </w:rPr>
      </w:pPr>
    </w:p>
    <w:p w:rsidR="00BC7706" w:rsidRPr="001E7130" w:rsidRDefault="00BC770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(1) Pravna osoba ili obrtnik koji stavlja na tržište Republike Hrvatske ili koristi za svoje potrebe kontrolirane tvari, nove tvari i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duž</w:t>
      </w:r>
      <w:r w:rsidR="00BD44E9" w:rsidRPr="001E7130">
        <w:rPr>
          <w:rFonts w:ascii="Times New Roman" w:eastAsia="Times New Roman" w:hAnsi="Times New Roman" w:cs="Times New Roman"/>
          <w:sz w:val="24"/>
          <w:szCs w:val="24"/>
          <w:lang w:eastAsia="hr-HR"/>
        </w:rPr>
        <w:t>na</w:t>
      </w:r>
      <w:r w:rsidRPr="001E7130">
        <w:rPr>
          <w:rFonts w:ascii="Times New Roman" w:eastAsia="Times New Roman" w:hAnsi="Times New Roman" w:cs="Times New Roman"/>
          <w:sz w:val="24"/>
          <w:szCs w:val="24"/>
          <w:lang w:eastAsia="hr-HR"/>
        </w:rPr>
        <w:t xml:space="preserve"> je uplatiti naknadu u Fond za zaštitu okoliša i energetsku učinkovitost za pokriće troškova prikupljanja, obnavljanja, </w:t>
      </w:r>
      <w:proofErr w:type="spellStart"/>
      <w:r w:rsidRPr="001E7130">
        <w:rPr>
          <w:rFonts w:ascii="Times New Roman" w:eastAsia="Times New Roman" w:hAnsi="Times New Roman" w:cs="Times New Roman"/>
          <w:sz w:val="24"/>
          <w:szCs w:val="24"/>
          <w:lang w:eastAsia="hr-HR"/>
        </w:rPr>
        <w:t>oporabe</w:t>
      </w:r>
      <w:proofErr w:type="spellEnd"/>
      <w:r w:rsidRPr="001E7130">
        <w:rPr>
          <w:rFonts w:ascii="Times New Roman" w:eastAsia="Times New Roman" w:hAnsi="Times New Roman" w:cs="Times New Roman"/>
          <w:sz w:val="24"/>
          <w:szCs w:val="24"/>
          <w:lang w:eastAsia="hr-HR"/>
        </w:rPr>
        <w:t xml:space="preserve"> i uništavanja tih tvari.</w:t>
      </w:r>
    </w:p>
    <w:p w:rsidR="00BC7706" w:rsidRPr="001E7130" w:rsidRDefault="00BC7706" w:rsidP="00AD0D0A">
      <w:pPr>
        <w:spacing w:after="0" w:line="240" w:lineRule="auto"/>
        <w:ind w:firstLine="708"/>
        <w:jc w:val="both"/>
        <w:rPr>
          <w:rFonts w:ascii="Times New Roman" w:eastAsia="Times New Roman" w:hAnsi="Times New Roman" w:cs="Times New Roman"/>
          <w:sz w:val="24"/>
          <w:szCs w:val="24"/>
          <w:lang w:eastAsia="hr-HR"/>
        </w:rPr>
      </w:pPr>
    </w:p>
    <w:p w:rsidR="00BC7706" w:rsidRPr="001E7130" w:rsidRDefault="00BC770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Sredstvima prikupljenim od naknade iz stavka 1. ovoga članka može se financirati i zamjena uređaja i opreme koja koristi kontrolirane tvari ili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novim tehnologijama koje ne oštećuju ozonski sloj i ne utječu na klimatske promjene.</w:t>
      </w:r>
    </w:p>
    <w:p w:rsidR="0042334B" w:rsidRPr="001E7130" w:rsidRDefault="0042334B" w:rsidP="00AD0D0A">
      <w:pPr>
        <w:spacing w:after="0" w:line="240" w:lineRule="auto"/>
        <w:rPr>
          <w:rFonts w:ascii="Times New Roman" w:hAnsi="Times New Roman" w:cs="Times New Roman"/>
          <w:i/>
          <w:sz w:val="24"/>
          <w:szCs w:val="24"/>
        </w:rPr>
      </w:pPr>
    </w:p>
    <w:p w:rsidR="00C27BDF" w:rsidRPr="004460E1" w:rsidRDefault="00DD34C5" w:rsidP="004460E1">
      <w:pPr>
        <w:pStyle w:val="Naslov2"/>
        <w:jc w:val="center"/>
        <w:rPr>
          <w:b w:val="0"/>
          <w:i/>
          <w:sz w:val="24"/>
          <w:szCs w:val="24"/>
        </w:rPr>
      </w:pPr>
      <w:r w:rsidRPr="004460E1">
        <w:rPr>
          <w:b w:val="0"/>
          <w:i/>
          <w:sz w:val="24"/>
          <w:szCs w:val="24"/>
        </w:rPr>
        <w:t>Kontrolirane i nove tvari</w:t>
      </w:r>
      <w:r w:rsidR="00C27BDF" w:rsidRPr="004460E1">
        <w:rPr>
          <w:b w:val="0"/>
          <w:i/>
          <w:sz w:val="24"/>
          <w:szCs w:val="24"/>
        </w:rPr>
        <w:t xml:space="preserve"> koje oštećuju ozonski sloj</w:t>
      </w:r>
    </w:p>
    <w:p w:rsidR="00E14C61" w:rsidRPr="004460E1" w:rsidRDefault="00FF3AFF" w:rsidP="004460E1">
      <w:pPr>
        <w:pStyle w:val="Naslov2"/>
        <w:jc w:val="center"/>
        <w:rPr>
          <w:sz w:val="24"/>
          <w:szCs w:val="24"/>
        </w:rPr>
      </w:pPr>
      <w:r w:rsidRPr="004460E1">
        <w:rPr>
          <w:sz w:val="24"/>
          <w:szCs w:val="24"/>
        </w:rPr>
        <w:t>Čl</w:t>
      </w:r>
      <w:r w:rsidR="004E4AC2" w:rsidRPr="004460E1">
        <w:rPr>
          <w:sz w:val="24"/>
          <w:szCs w:val="24"/>
        </w:rPr>
        <w:t>anak 8</w:t>
      </w:r>
      <w:r w:rsidR="00CC2757" w:rsidRPr="004460E1">
        <w:rPr>
          <w:sz w:val="24"/>
          <w:szCs w:val="24"/>
        </w:rPr>
        <w:t>0</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provedbu Uredbe (EZ) br. 1005/2009 nadležni su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0A7023"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Carinska uprava, </w:t>
      </w:r>
      <w:r w:rsidR="009A6624" w:rsidRPr="001E7130">
        <w:rPr>
          <w:rFonts w:ascii="Times New Roman" w:eastAsia="Times New Roman" w:hAnsi="Times New Roman" w:cs="Times New Roman"/>
          <w:sz w:val="24"/>
          <w:szCs w:val="24"/>
          <w:lang w:eastAsia="hr-HR"/>
        </w:rPr>
        <w:t xml:space="preserve">središnja tijela državne uprave </w:t>
      </w:r>
      <w:r w:rsidR="009A6624" w:rsidRPr="001E7130">
        <w:rPr>
          <w:rFonts w:ascii="Times New Roman" w:hAnsi="Times New Roman" w:cs="Times New Roman"/>
          <w:sz w:val="24"/>
          <w:szCs w:val="24"/>
        </w:rPr>
        <w:t>nadležna</w:t>
      </w:r>
      <w:r w:rsidRPr="001E7130">
        <w:rPr>
          <w:rFonts w:ascii="Times New Roman" w:eastAsia="Times New Roman" w:hAnsi="Times New Roman" w:cs="Times New Roman"/>
          <w:sz w:val="24"/>
          <w:szCs w:val="24"/>
          <w:lang w:eastAsia="hr-HR"/>
        </w:rPr>
        <w:t xml:space="preserve"> za unutarnje poslove, poslove zaštite bilja i obrane</w:t>
      </w:r>
      <w:r w:rsidR="00454486" w:rsidRPr="001E7130">
        <w:rPr>
          <w:rFonts w:ascii="Times New Roman" w:eastAsia="Times New Roman" w:hAnsi="Times New Roman" w:cs="Times New Roman"/>
          <w:sz w:val="24"/>
          <w:szCs w:val="24"/>
          <w:lang w:eastAsia="hr-HR"/>
        </w:rPr>
        <w:t xml:space="preserve"> i</w:t>
      </w:r>
      <w:r w:rsidRPr="001E7130">
        <w:rPr>
          <w:rFonts w:ascii="Times New Roman" w:eastAsia="Times New Roman" w:hAnsi="Times New Roman" w:cs="Times New Roman"/>
          <w:sz w:val="24"/>
          <w:szCs w:val="24"/>
          <w:lang w:eastAsia="hr-HR"/>
        </w:rPr>
        <w:t xml:space="preserve"> nadležne inspekcij</w:t>
      </w:r>
      <w:r w:rsidR="004E4AC2" w:rsidRPr="001E7130">
        <w:rPr>
          <w:rFonts w:ascii="Times New Roman" w:eastAsia="Times New Roman" w:hAnsi="Times New Roman" w:cs="Times New Roman"/>
          <w:sz w:val="24"/>
          <w:szCs w:val="24"/>
          <w:lang w:eastAsia="hr-HR"/>
        </w:rPr>
        <w:t>sk</w:t>
      </w:r>
      <w:r w:rsidRPr="001E7130">
        <w:rPr>
          <w:rFonts w:ascii="Times New Roman" w:eastAsia="Times New Roman" w:hAnsi="Times New Roman" w:cs="Times New Roman"/>
          <w:sz w:val="24"/>
          <w:szCs w:val="24"/>
          <w:lang w:eastAsia="hr-HR"/>
        </w:rPr>
        <w:t>e službe, svaki u okviru svoga propisanog djelokruga.</w:t>
      </w: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 svrhu provedbe Uredbe (EZ) br. 1005/2009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w:t>
      </w:r>
      <w:r w:rsidR="000A7023" w:rsidRPr="001E7130">
        <w:rPr>
          <w:rFonts w:ascii="Times New Roman" w:eastAsia="Times New Roman" w:hAnsi="Times New Roman" w:cs="Times New Roman"/>
          <w:sz w:val="24"/>
          <w:szCs w:val="24"/>
          <w:lang w:eastAsia="hr-HR"/>
        </w:rPr>
        <w:t>o</w:t>
      </w:r>
      <w:r w:rsidRPr="001E7130">
        <w:rPr>
          <w:rFonts w:ascii="Times New Roman" w:eastAsia="Times New Roman" w:hAnsi="Times New Roman" w:cs="Times New Roman"/>
          <w:sz w:val="24"/>
          <w:szCs w:val="24"/>
          <w:lang w:eastAsia="hr-HR"/>
        </w:rPr>
        <w:t>bavlja sljedeće poslove:</w:t>
      </w:r>
    </w:p>
    <w:p w:rsidR="00F15B98" w:rsidRPr="001E7130" w:rsidRDefault="00F15B98" w:rsidP="00AD0D0A">
      <w:pPr>
        <w:spacing w:after="0" w:line="240" w:lineRule="auto"/>
        <w:jc w:val="both"/>
        <w:rPr>
          <w:rFonts w:ascii="Times New Roman" w:eastAsia="Times New Roman" w:hAnsi="Times New Roman" w:cs="Times New Roman"/>
          <w:sz w:val="24"/>
          <w:szCs w:val="24"/>
          <w:lang w:eastAsia="hr-HR"/>
        </w:rPr>
      </w:pP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odlučuje o zahtjevu proizvođača za izdavanje odobrenja u skladu s člankom 10. stavcima 7. i 8. te člankom 14. stavkom 2. Uredbe </w:t>
      </w:r>
      <w:r w:rsidR="000B3E7A" w:rsidRPr="001E7130">
        <w:rPr>
          <w:rFonts w:ascii="Times New Roman" w:eastAsia="Times New Roman" w:hAnsi="Times New Roman" w:cs="Times New Roman"/>
          <w:sz w:val="24"/>
          <w:szCs w:val="24"/>
          <w:lang w:eastAsia="hr-HR"/>
        </w:rPr>
        <w:t>(EZ) br. 1005/2009</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obavještava Europsku komisiju o namjeri izdavanja odo</w:t>
      </w:r>
      <w:r w:rsidR="000B3E7A" w:rsidRPr="001E7130">
        <w:rPr>
          <w:rFonts w:ascii="Times New Roman" w:eastAsia="Times New Roman" w:hAnsi="Times New Roman" w:cs="Times New Roman"/>
          <w:sz w:val="24"/>
          <w:szCs w:val="24"/>
          <w:lang w:eastAsia="hr-HR"/>
        </w:rPr>
        <w:t>brenja iz točke 1. ovoga stavka</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zaprima zahtjeve pravnih osoba i obrtnika za odobravanje izuzeća u skladu sa člankom 11. stavkom 8., člankom 13. stavkom 4. i člankom 17. stavkom 3. Uredbe (EZ) br. 10</w:t>
      </w:r>
      <w:r w:rsidR="000B3E7A" w:rsidRPr="001E7130">
        <w:rPr>
          <w:rFonts w:ascii="Times New Roman" w:eastAsia="Times New Roman" w:hAnsi="Times New Roman" w:cs="Times New Roman"/>
          <w:sz w:val="24"/>
          <w:szCs w:val="24"/>
          <w:lang w:eastAsia="hr-HR"/>
        </w:rPr>
        <w:t>05/2009 i dostavlja ih Komisiji</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surađuje s Europskom komisijom u postupku izdavanja odobrenja u skladu s člankom 14. stavcima 3.</w:t>
      </w:r>
      <w:r w:rsidR="000B3E7A" w:rsidRPr="001E7130">
        <w:rPr>
          <w:rFonts w:ascii="Times New Roman" w:eastAsia="Times New Roman" w:hAnsi="Times New Roman" w:cs="Times New Roman"/>
          <w:sz w:val="24"/>
          <w:szCs w:val="24"/>
          <w:lang w:eastAsia="hr-HR"/>
        </w:rPr>
        <w:t xml:space="preserve"> i 4. Uredbe (EZ) br. 1005/2009</w:t>
      </w:r>
    </w:p>
    <w:p w:rsidR="0017466D" w:rsidRPr="001E7130" w:rsidRDefault="0017466D"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vodi evidenciju o opremi na kojoj je potrebno obavljati provjere propuštanja u skladu s člankom 23. stavkom 3.Uredbe (EU) br. 1005/2009</w:t>
      </w:r>
    </w:p>
    <w:p w:rsidR="004E4AC2" w:rsidRPr="001E7130" w:rsidRDefault="0017466D"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dostavlja izvješće Europskoj komisiji u skladu s člankom 26. Ure</w:t>
      </w:r>
      <w:r w:rsidR="000B3E7A" w:rsidRPr="001E7130">
        <w:rPr>
          <w:rFonts w:ascii="Times New Roman" w:eastAsia="Times New Roman" w:hAnsi="Times New Roman" w:cs="Times New Roman"/>
          <w:sz w:val="24"/>
          <w:szCs w:val="24"/>
          <w:lang w:eastAsia="hr-HR"/>
        </w:rPr>
        <w:t>dbe (EZ) br. 1005/2009</w:t>
      </w:r>
    </w:p>
    <w:p w:rsidR="00F15B98" w:rsidRPr="001E7130" w:rsidRDefault="0017466D"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9E4B09" w:rsidRPr="001E7130">
        <w:rPr>
          <w:rFonts w:ascii="Times New Roman" w:eastAsia="Times New Roman" w:hAnsi="Times New Roman" w:cs="Times New Roman"/>
          <w:sz w:val="24"/>
          <w:szCs w:val="24"/>
          <w:lang w:eastAsia="hr-HR"/>
        </w:rPr>
        <w:t xml:space="preserve">. </w:t>
      </w:r>
      <w:r w:rsidR="004E4AC2" w:rsidRPr="001E7130">
        <w:rPr>
          <w:rFonts w:ascii="Times New Roman" w:eastAsia="Times New Roman" w:hAnsi="Times New Roman" w:cs="Times New Roman"/>
          <w:sz w:val="24"/>
          <w:szCs w:val="24"/>
          <w:lang w:eastAsia="hr-HR"/>
        </w:rPr>
        <w:t xml:space="preserve"> zaprima preslike izvješća pravnih osoba i obrtnika o kontroliranim i novim tvarima u skladu sa člankom 27. stavcima 1.</w:t>
      </w:r>
      <w:r w:rsidR="000B3E7A" w:rsidRPr="001E7130">
        <w:rPr>
          <w:rFonts w:ascii="Times New Roman" w:eastAsia="Times New Roman" w:hAnsi="Times New Roman" w:cs="Times New Roman"/>
          <w:sz w:val="24"/>
          <w:szCs w:val="24"/>
          <w:lang w:eastAsia="hr-HR"/>
        </w:rPr>
        <w:t xml:space="preserve"> i 7. Uredbe (EZ) br. 1005/2009</w:t>
      </w:r>
    </w:p>
    <w:p w:rsidR="00F15B98" w:rsidRPr="001E7130" w:rsidRDefault="0017466D"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 xml:space="preserve">dostavlja </w:t>
      </w:r>
      <w:r w:rsidR="001F4B18" w:rsidRPr="001E7130">
        <w:rPr>
          <w:rFonts w:ascii="Times New Roman" w:eastAsia="Times New Roman" w:hAnsi="Times New Roman" w:cs="Times New Roman"/>
          <w:sz w:val="24"/>
          <w:szCs w:val="24"/>
          <w:lang w:eastAsia="hr-HR"/>
        </w:rPr>
        <w:t>obavijest</w:t>
      </w:r>
      <w:r w:rsidR="00F15B98" w:rsidRPr="001E7130">
        <w:rPr>
          <w:rFonts w:ascii="Times New Roman" w:eastAsia="Times New Roman" w:hAnsi="Times New Roman" w:cs="Times New Roman"/>
          <w:sz w:val="24"/>
          <w:szCs w:val="24"/>
          <w:lang w:eastAsia="hr-HR"/>
        </w:rPr>
        <w:t xml:space="preserve"> Europskoj komisiji u skladu s člankom 29. Uredbe (EZ) b</w:t>
      </w:r>
      <w:r w:rsidR="000B3E7A" w:rsidRPr="001E7130">
        <w:rPr>
          <w:rFonts w:ascii="Times New Roman" w:eastAsia="Times New Roman" w:hAnsi="Times New Roman" w:cs="Times New Roman"/>
          <w:sz w:val="24"/>
          <w:szCs w:val="24"/>
          <w:lang w:eastAsia="hr-HR"/>
        </w:rPr>
        <w:t>r. 1005/2009</w:t>
      </w:r>
    </w:p>
    <w:p w:rsidR="00F15B98" w:rsidRPr="001E7130" w:rsidRDefault="0017466D" w:rsidP="009E4B09">
      <w:pPr>
        <w:spacing w:after="0" w:line="240" w:lineRule="auto"/>
        <w:rPr>
          <w:rFonts w:ascii="Times New Roman" w:eastAsia="Calibri" w:hAnsi="Times New Roman" w:cs="Times New Roman"/>
          <w:sz w:val="24"/>
          <w:szCs w:val="24"/>
        </w:rPr>
      </w:pPr>
      <w:r w:rsidRPr="001E7130">
        <w:rPr>
          <w:rFonts w:ascii="Times New Roman" w:eastAsia="Times New Roman" w:hAnsi="Times New Roman" w:cs="Times New Roman"/>
          <w:sz w:val="24"/>
          <w:szCs w:val="24"/>
          <w:lang w:eastAsia="hr-HR"/>
        </w:rPr>
        <w:t>9</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obavlja i druge poslove prema odre</w:t>
      </w:r>
      <w:r w:rsidR="004E4AC2" w:rsidRPr="001E7130">
        <w:rPr>
          <w:rFonts w:ascii="Times New Roman" w:eastAsia="Times New Roman" w:hAnsi="Times New Roman" w:cs="Times New Roman"/>
          <w:sz w:val="24"/>
          <w:szCs w:val="24"/>
          <w:lang w:eastAsia="hr-HR"/>
        </w:rPr>
        <w:t>dbama Uredbe (EZ) br. 1005/2009</w:t>
      </w:r>
      <w:r w:rsidR="000F0C8A" w:rsidRPr="001E7130">
        <w:rPr>
          <w:rFonts w:ascii="Times New Roman" w:eastAsia="Calibri" w:hAnsi="Times New Roman" w:cs="Times New Roman"/>
          <w:sz w:val="24"/>
          <w:szCs w:val="24"/>
        </w:rPr>
        <w:t>.</w:t>
      </w:r>
    </w:p>
    <w:p w:rsidR="00E14C61" w:rsidRPr="001E7130" w:rsidRDefault="00E14C61" w:rsidP="00AD0D0A">
      <w:pPr>
        <w:spacing w:after="0" w:line="240" w:lineRule="auto"/>
        <w:jc w:val="both"/>
        <w:rPr>
          <w:rFonts w:ascii="Times New Roman" w:eastAsia="Times New Roman" w:hAnsi="Times New Roman" w:cs="Times New Roman"/>
          <w:b/>
          <w:sz w:val="24"/>
          <w:szCs w:val="24"/>
          <w:lang w:eastAsia="hr-HR"/>
        </w:rPr>
      </w:pPr>
    </w:p>
    <w:p w:rsidR="00E14C61" w:rsidRPr="004460E1" w:rsidRDefault="00FF3AFF" w:rsidP="004460E1">
      <w:pPr>
        <w:pStyle w:val="Naslov2"/>
        <w:jc w:val="center"/>
        <w:rPr>
          <w:sz w:val="24"/>
          <w:szCs w:val="24"/>
        </w:rPr>
      </w:pPr>
      <w:r w:rsidRPr="004460E1">
        <w:rPr>
          <w:sz w:val="24"/>
          <w:szCs w:val="24"/>
        </w:rPr>
        <w:t>Članak 8</w:t>
      </w:r>
      <w:r w:rsidR="00CC2757" w:rsidRPr="004460E1">
        <w:rPr>
          <w:sz w:val="24"/>
          <w:szCs w:val="24"/>
        </w:rPr>
        <w:t>1</w:t>
      </w:r>
      <w:r w:rsidR="00E14C61" w:rsidRPr="004460E1">
        <w:rPr>
          <w:sz w:val="24"/>
          <w:szCs w:val="24"/>
        </w:rPr>
        <w:t>.</w:t>
      </w:r>
    </w:p>
    <w:p w:rsidR="00E14C61" w:rsidRPr="001E7130" w:rsidRDefault="00E14C61" w:rsidP="00AD0D0A">
      <w:pPr>
        <w:spacing w:after="0" w:line="240" w:lineRule="auto"/>
        <w:ind w:firstLine="708"/>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U svrhu provedbe Uredbe (EZ) br. 1005/2009 Carinska uprava obavlja sljedeće poslove:</w:t>
      </w:r>
    </w:p>
    <w:p w:rsidR="00F15B98" w:rsidRPr="001E7130" w:rsidRDefault="00F15B98" w:rsidP="00AD0D0A">
      <w:pPr>
        <w:spacing w:after="0" w:line="240" w:lineRule="auto"/>
        <w:jc w:val="both"/>
        <w:rPr>
          <w:rFonts w:ascii="Times New Roman" w:eastAsia="Times New Roman" w:hAnsi="Times New Roman" w:cs="Times New Roman"/>
          <w:sz w:val="24"/>
          <w:szCs w:val="24"/>
          <w:lang w:eastAsia="hr-HR"/>
        </w:rPr>
      </w:pP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nadzire uvoz/izvoz, </w:t>
      </w:r>
      <w:r w:rsidR="001A3530" w:rsidRPr="001E7130">
        <w:rPr>
          <w:rFonts w:ascii="Times New Roman" w:eastAsia="Times New Roman" w:hAnsi="Times New Roman" w:cs="Times New Roman"/>
          <w:sz w:val="24"/>
          <w:szCs w:val="24"/>
          <w:lang w:eastAsia="hr-HR"/>
        </w:rPr>
        <w:t xml:space="preserve">prema potrebi i u okolnostima definiranim u članku 19. Uredbe (EZ) br. 1005/2009, nadzire </w:t>
      </w:r>
      <w:r w:rsidRPr="001E7130">
        <w:rPr>
          <w:rFonts w:ascii="Times New Roman" w:eastAsia="Times New Roman" w:hAnsi="Times New Roman" w:cs="Times New Roman"/>
          <w:sz w:val="24"/>
          <w:szCs w:val="24"/>
          <w:lang w:eastAsia="hr-HR"/>
        </w:rPr>
        <w:t>ponovni izvoz i provoz</w:t>
      </w:r>
      <w:r w:rsidR="00DD34C5" w:rsidRPr="001E7130">
        <w:rPr>
          <w:rFonts w:ascii="Times New Roman" w:eastAsia="Times New Roman" w:hAnsi="Times New Roman" w:cs="Times New Roman"/>
          <w:sz w:val="24"/>
          <w:szCs w:val="24"/>
          <w:lang w:eastAsia="hr-HR"/>
        </w:rPr>
        <w:t xml:space="preserve"> kontroliranih </w:t>
      </w:r>
      <w:r w:rsidRPr="001E7130">
        <w:rPr>
          <w:rFonts w:ascii="Times New Roman" w:eastAsia="Times New Roman" w:hAnsi="Times New Roman" w:cs="Times New Roman"/>
          <w:sz w:val="24"/>
          <w:szCs w:val="24"/>
          <w:lang w:eastAsia="hr-HR"/>
        </w:rPr>
        <w:t xml:space="preserve">i novih tvari te proizvoda i </w:t>
      </w:r>
      <w:r w:rsidRPr="001E7130">
        <w:rPr>
          <w:rFonts w:ascii="Times New Roman" w:eastAsia="Times New Roman" w:hAnsi="Times New Roman" w:cs="Times New Roman"/>
          <w:sz w:val="24"/>
          <w:szCs w:val="24"/>
          <w:lang w:eastAsia="hr-HR"/>
        </w:rPr>
        <w:lastRenderedPageBreak/>
        <w:t>opreme koji te tvari sadrže ili o njima ovise, poštujući pritom popis proizvoda i opreme koji je izdala Komisija na temelju članka 21. Uredbe (EZ) br. 1005/2009</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 zahtjev dostavlja podatke </w:t>
      </w:r>
      <w:r w:rsidR="00592B32" w:rsidRPr="001E7130">
        <w:rPr>
          <w:rFonts w:ascii="Times New Roman" w:eastAsia="Times New Roman" w:hAnsi="Times New Roman" w:cs="Times New Roman"/>
          <w:sz w:val="24"/>
          <w:szCs w:val="24"/>
          <w:lang w:eastAsia="hr-HR"/>
        </w:rPr>
        <w:t xml:space="preserve">središnjem </w:t>
      </w:r>
      <w:r w:rsidR="003679D7" w:rsidRPr="001E7130">
        <w:rPr>
          <w:rFonts w:ascii="Times New Roman" w:eastAsia="Times New Roman" w:hAnsi="Times New Roman" w:cs="Times New Roman"/>
          <w:sz w:val="24"/>
          <w:szCs w:val="24"/>
          <w:lang w:eastAsia="hr-HR"/>
        </w:rPr>
        <w:t>tijelu državne uprave nadležnom za zaštitu okoliša</w:t>
      </w:r>
      <w:r w:rsidRPr="001E7130">
        <w:rPr>
          <w:rFonts w:ascii="Times New Roman" w:eastAsia="Times New Roman" w:hAnsi="Times New Roman" w:cs="Times New Roman"/>
          <w:sz w:val="24"/>
          <w:szCs w:val="24"/>
          <w:lang w:eastAsia="hr-HR"/>
        </w:rPr>
        <w:t xml:space="preserve">, drugim tijelima državne uprave i Fondu za zaštitu okoliša i energetsku učinkovitost o uvozu/izvozu </w:t>
      </w:r>
      <w:r w:rsidR="00DD34C5" w:rsidRPr="001E7130">
        <w:rPr>
          <w:rFonts w:ascii="Times New Roman" w:eastAsia="Times New Roman" w:hAnsi="Times New Roman" w:cs="Times New Roman"/>
          <w:sz w:val="24"/>
          <w:szCs w:val="24"/>
          <w:lang w:eastAsia="hr-HR"/>
        </w:rPr>
        <w:t xml:space="preserve">kontroliranih i novih </w:t>
      </w:r>
      <w:r w:rsidR="0042334B" w:rsidRPr="001E7130">
        <w:rPr>
          <w:rFonts w:ascii="Times New Roman" w:eastAsia="Times New Roman" w:hAnsi="Times New Roman" w:cs="Times New Roman"/>
          <w:sz w:val="24"/>
          <w:szCs w:val="24"/>
          <w:lang w:eastAsia="hr-HR"/>
        </w:rPr>
        <w:t xml:space="preserve">tvari </w:t>
      </w:r>
      <w:r w:rsidRPr="001E7130">
        <w:rPr>
          <w:rFonts w:ascii="Times New Roman" w:eastAsia="Times New Roman" w:hAnsi="Times New Roman" w:cs="Times New Roman"/>
          <w:sz w:val="24"/>
          <w:szCs w:val="24"/>
          <w:lang w:eastAsia="hr-HR"/>
        </w:rPr>
        <w:t>te proizvoda i opreme koji te tvari sadrže ili o njima ovise.</w:t>
      </w:r>
    </w:p>
    <w:p w:rsidR="004852B3" w:rsidRPr="001E7130" w:rsidRDefault="004852B3" w:rsidP="00F024A4">
      <w:pPr>
        <w:keepNext/>
        <w:keepLines/>
        <w:spacing w:after="0" w:line="240" w:lineRule="auto"/>
        <w:outlineLvl w:val="4"/>
        <w:rPr>
          <w:rFonts w:ascii="Times New Roman" w:eastAsia="Times New Roman" w:hAnsi="Times New Roman" w:cs="Times New Roman"/>
          <w:b/>
          <w:sz w:val="24"/>
          <w:szCs w:val="24"/>
        </w:rPr>
      </w:pPr>
    </w:p>
    <w:p w:rsidR="00E14C61" w:rsidRPr="004460E1" w:rsidRDefault="00FF3AFF" w:rsidP="004460E1">
      <w:pPr>
        <w:pStyle w:val="Naslov2"/>
        <w:jc w:val="center"/>
        <w:rPr>
          <w:sz w:val="24"/>
          <w:szCs w:val="24"/>
        </w:rPr>
      </w:pPr>
      <w:r w:rsidRPr="004460E1">
        <w:rPr>
          <w:sz w:val="24"/>
          <w:szCs w:val="24"/>
        </w:rPr>
        <w:t>Članak 8</w:t>
      </w:r>
      <w:r w:rsidR="00CC2757" w:rsidRPr="004460E1">
        <w:rPr>
          <w:sz w:val="24"/>
          <w:szCs w:val="24"/>
        </w:rPr>
        <w:t>2</w:t>
      </w:r>
      <w:r w:rsidR="00E14C61" w:rsidRPr="004460E1">
        <w:rPr>
          <w:sz w:val="24"/>
          <w:szCs w:val="24"/>
        </w:rPr>
        <w:t>.</w:t>
      </w:r>
    </w:p>
    <w:p w:rsidR="00E14C61" w:rsidRPr="001E7130" w:rsidRDefault="00E14C61" w:rsidP="00AD0D0A">
      <w:pPr>
        <w:spacing w:after="0" w:line="240" w:lineRule="auto"/>
        <w:ind w:firstLine="708"/>
        <w:jc w:val="both"/>
        <w:rPr>
          <w:rFonts w:ascii="Times New Roman" w:eastAsia="Times New Roman" w:hAnsi="Times New Roman" w:cs="Times New Roman"/>
          <w:sz w:val="24"/>
          <w:szCs w:val="24"/>
          <w:lang w:eastAsia="hr-HR"/>
        </w:rPr>
      </w:pPr>
    </w:p>
    <w:p w:rsidR="00F15B98" w:rsidRPr="001E7130" w:rsidRDefault="00F15B98" w:rsidP="00AD0D0A">
      <w:pPr>
        <w:pStyle w:val="Odlomakpopisa"/>
        <w:spacing w:after="0" w:line="240" w:lineRule="auto"/>
        <w:ind w:left="0"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U svrhu provedbe Uredbe (EZ) br. 1005/2009 </w:t>
      </w:r>
      <w:r w:rsidR="009A6624" w:rsidRPr="001E7130">
        <w:rPr>
          <w:rFonts w:ascii="Times New Roman" w:eastAsia="Times New Roman" w:hAnsi="Times New Roman" w:cs="Times New Roman"/>
          <w:sz w:val="24"/>
          <w:szCs w:val="24"/>
          <w:lang w:eastAsia="hr-HR"/>
        </w:rPr>
        <w:t>središnje tijelo državne uprave</w:t>
      </w:r>
      <w:r w:rsidRPr="001E7130">
        <w:rPr>
          <w:rFonts w:ascii="Times New Roman" w:eastAsia="Times New Roman" w:hAnsi="Times New Roman" w:cs="Times New Roman"/>
          <w:sz w:val="24"/>
          <w:szCs w:val="24"/>
          <w:lang w:eastAsia="hr-HR"/>
        </w:rPr>
        <w:t xml:space="preserve"> nadležno za zaštitu bilja obavlja poslove zaprimanja zahtjeva pravnih osoba i obrtnika za odobravanje izuzeća u skladu sa člankom 12. stavkom 3. Uredbe (EZ) br. 1005/2009 i dostavlja ih Europskoj komisiji.</w:t>
      </w: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 svrhu provedbe Uredbe (EZ) br. 1005/2009 </w:t>
      </w:r>
      <w:r w:rsidR="009A6624" w:rsidRPr="001E7130">
        <w:rPr>
          <w:rFonts w:ascii="Times New Roman" w:eastAsia="Times New Roman" w:hAnsi="Times New Roman" w:cs="Times New Roman"/>
          <w:sz w:val="24"/>
          <w:szCs w:val="24"/>
          <w:lang w:eastAsia="hr-HR"/>
        </w:rPr>
        <w:t>središnje tijelo državne uprave</w:t>
      </w:r>
      <w:r w:rsidRPr="001E7130">
        <w:rPr>
          <w:rFonts w:ascii="Times New Roman" w:eastAsia="Times New Roman" w:hAnsi="Times New Roman" w:cs="Times New Roman"/>
          <w:sz w:val="24"/>
          <w:szCs w:val="24"/>
          <w:lang w:eastAsia="hr-HR"/>
        </w:rPr>
        <w:t xml:space="preserve"> nadležno za obranu dostavlja </w:t>
      </w:r>
      <w:r w:rsidR="00B96CEB" w:rsidRPr="001E7130">
        <w:rPr>
          <w:rFonts w:ascii="Times New Roman" w:eastAsia="Times New Roman" w:hAnsi="Times New Roman" w:cs="Times New Roman"/>
          <w:sz w:val="24"/>
          <w:szCs w:val="24"/>
          <w:lang w:eastAsia="hr-HR"/>
        </w:rPr>
        <w:t xml:space="preserve">središnjem </w:t>
      </w:r>
      <w:r w:rsidR="00D1073B" w:rsidRPr="001E7130">
        <w:rPr>
          <w:rFonts w:ascii="Times New Roman" w:eastAsia="Times New Roman" w:hAnsi="Times New Roman" w:cs="Times New Roman"/>
          <w:sz w:val="24"/>
          <w:szCs w:val="24"/>
          <w:lang w:eastAsia="hr-HR"/>
        </w:rPr>
        <w:t>tijelu državne uprave nadležnom za zaštitu okoliša</w:t>
      </w:r>
      <w:r w:rsidRPr="001E7130">
        <w:rPr>
          <w:rFonts w:ascii="Times New Roman" w:eastAsia="Times New Roman" w:hAnsi="Times New Roman" w:cs="Times New Roman"/>
          <w:sz w:val="24"/>
          <w:szCs w:val="24"/>
          <w:lang w:eastAsia="hr-HR"/>
        </w:rPr>
        <w:t xml:space="preserve"> informacije o halonima iz članka 26. stavka 1. točke b Uredbe (EZ) br. 1005/2009 do 31. ožujka tekuće godine za prethodnu kalendarsku godinu u obliku propisanom člankom 26. stavkom 2. Uredbe (EZ) br. 1005/2009.</w:t>
      </w: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U svrhu provedbe Uredbe (EZ) br. 1005/2009 </w:t>
      </w:r>
      <w:r w:rsidR="009A6624" w:rsidRPr="001E7130">
        <w:rPr>
          <w:rFonts w:ascii="Times New Roman" w:eastAsia="Times New Roman" w:hAnsi="Times New Roman" w:cs="Times New Roman"/>
          <w:sz w:val="24"/>
          <w:szCs w:val="24"/>
          <w:lang w:eastAsia="hr-HR"/>
        </w:rPr>
        <w:t>središnje tijelo državne uprave</w:t>
      </w:r>
      <w:r w:rsidRPr="001E7130">
        <w:rPr>
          <w:rFonts w:ascii="Times New Roman" w:eastAsia="Times New Roman" w:hAnsi="Times New Roman" w:cs="Times New Roman"/>
          <w:sz w:val="24"/>
          <w:szCs w:val="24"/>
          <w:lang w:eastAsia="hr-HR"/>
        </w:rPr>
        <w:t xml:space="preserve"> nadležno za unutarnje poslove dostavlja </w:t>
      </w:r>
      <w:r w:rsidR="00B96CEB" w:rsidRPr="001E7130">
        <w:rPr>
          <w:rFonts w:ascii="Times New Roman" w:eastAsia="Times New Roman" w:hAnsi="Times New Roman" w:cs="Times New Roman"/>
          <w:sz w:val="24"/>
          <w:szCs w:val="24"/>
          <w:lang w:eastAsia="hr-HR"/>
        </w:rPr>
        <w:t xml:space="preserve">središnjem </w:t>
      </w:r>
      <w:r w:rsidR="00D1073B" w:rsidRPr="001E7130">
        <w:rPr>
          <w:rFonts w:ascii="Times New Roman" w:eastAsia="Times New Roman" w:hAnsi="Times New Roman" w:cs="Times New Roman"/>
          <w:sz w:val="24"/>
          <w:szCs w:val="24"/>
          <w:lang w:eastAsia="hr-HR"/>
        </w:rPr>
        <w:t>tijelu državne uprave nadležnom za zaštitu okoliša</w:t>
      </w:r>
      <w:r w:rsidRPr="001E7130">
        <w:rPr>
          <w:rFonts w:ascii="Times New Roman" w:eastAsia="Times New Roman" w:hAnsi="Times New Roman" w:cs="Times New Roman"/>
          <w:sz w:val="24"/>
          <w:szCs w:val="24"/>
          <w:lang w:eastAsia="hr-HR"/>
        </w:rPr>
        <w:t xml:space="preserve"> informacije o halonima iz članka 26. stavka 1. točke b Uredbe (EZ) br. 1005/2009 do 31. ožujka tekuće godine za prethodnu kalendarsku godinu u obliku propisanom člankom 26. stavkom 2. Uredbe (EZ) br. 1005/2009.</w:t>
      </w:r>
    </w:p>
    <w:p w:rsidR="00E14C61" w:rsidRPr="001E7130" w:rsidRDefault="00E14C61" w:rsidP="00AD0D0A">
      <w:pPr>
        <w:spacing w:after="0" w:line="240" w:lineRule="auto"/>
        <w:rPr>
          <w:rFonts w:ascii="Times New Roman" w:eastAsia="Times New Roman" w:hAnsi="Times New Roman" w:cs="Times New Roman"/>
          <w:sz w:val="24"/>
          <w:szCs w:val="24"/>
          <w:lang w:eastAsia="hr-HR"/>
        </w:rPr>
      </w:pPr>
    </w:p>
    <w:p w:rsidR="00C27BDF" w:rsidRPr="004460E1" w:rsidRDefault="00C27BDF" w:rsidP="004460E1">
      <w:pPr>
        <w:pStyle w:val="Naslov2"/>
        <w:jc w:val="center"/>
        <w:rPr>
          <w:b w:val="0"/>
          <w:i/>
          <w:sz w:val="24"/>
          <w:szCs w:val="24"/>
        </w:rPr>
      </w:pPr>
      <w:proofErr w:type="spellStart"/>
      <w:r w:rsidRPr="004460E1">
        <w:rPr>
          <w:b w:val="0"/>
          <w:i/>
          <w:sz w:val="24"/>
          <w:szCs w:val="24"/>
        </w:rPr>
        <w:t>Fluorirani</w:t>
      </w:r>
      <w:proofErr w:type="spellEnd"/>
      <w:r w:rsidRPr="004460E1">
        <w:rPr>
          <w:b w:val="0"/>
          <w:i/>
          <w:sz w:val="24"/>
          <w:szCs w:val="24"/>
        </w:rPr>
        <w:t xml:space="preserve"> staklenički plinovi</w:t>
      </w:r>
    </w:p>
    <w:p w:rsidR="00E14C61" w:rsidRPr="004460E1" w:rsidRDefault="007A0812" w:rsidP="004460E1">
      <w:pPr>
        <w:pStyle w:val="Naslov2"/>
        <w:jc w:val="center"/>
        <w:rPr>
          <w:sz w:val="24"/>
          <w:szCs w:val="24"/>
        </w:rPr>
      </w:pPr>
      <w:r w:rsidRPr="004460E1">
        <w:rPr>
          <w:sz w:val="24"/>
          <w:szCs w:val="24"/>
        </w:rPr>
        <w:t xml:space="preserve">Članak </w:t>
      </w:r>
      <w:r w:rsidR="00FF3AFF" w:rsidRPr="004460E1">
        <w:rPr>
          <w:sz w:val="24"/>
          <w:szCs w:val="24"/>
        </w:rPr>
        <w:t>8</w:t>
      </w:r>
      <w:r w:rsidR="00CC2757" w:rsidRPr="004460E1">
        <w:rPr>
          <w:sz w:val="24"/>
          <w:szCs w:val="24"/>
        </w:rPr>
        <w:t>3</w:t>
      </w:r>
      <w:r w:rsidR="00E14C61" w:rsidRPr="004460E1">
        <w:rPr>
          <w:sz w:val="24"/>
          <w:szCs w:val="24"/>
        </w:rPr>
        <w:t>.</w:t>
      </w:r>
    </w:p>
    <w:p w:rsidR="00E14C61" w:rsidRPr="001E7130" w:rsidRDefault="00E14C61" w:rsidP="00AD0D0A">
      <w:pPr>
        <w:spacing w:after="0" w:line="240" w:lineRule="auto"/>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provedbu Uredbe (EU) br. 517/2014 i ovoga Zakona nadležni su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0A7023"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Carinska uprava i nadležne inspekcijske službe, svaki u okviru svoga propisanog djelokruga.</w:t>
      </w:r>
    </w:p>
    <w:p w:rsidR="00F15B98" w:rsidRPr="001E7130" w:rsidRDefault="00F15B98" w:rsidP="00AD0D0A">
      <w:pPr>
        <w:spacing w:after="0" w:line="240" w:lineRule="auto"/>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 svrhu provedbe Uredbe (EU) br. 517/2014 i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w:t>
      </w:r>
      <w:r w:rsidR="000A7023" w:rsidRPr="001E7130">
        <w:rPr>
          <w:rFonts w:ascii="Times New Roman" w:eastAsia="Times New Roman" w:hAnsi="Times New Roman" w:cs="Times New Roman"/>
          <w:sz w:val="24"/>
          <w:szCs w:val="24"/>
          <w:lang w:eastAsia="hr-HR"/>
        </w:rPr>
        <w:t>s</w:t>
      </w:r>
      <w:r w:rsidRPr="001E7130">
        <w:rPr>
          <w:rFonts w:ascii="Times New Roman" w:eastAsia="Times New Roman" w:hAnsi="Times New Roman" w:cs="Times New Roman"/>
          <w:sz w:val="24"/>
          <w:szCs w:val="24"/>
          <w:lang w:eastAsia="hr-HR"/>
        </w:rPr>
        <w:t xml:space="preserve">urađuje sa središnjim tijelima državne uprave nadležnim za poslove gospodarstva, poduzetništva, obrane, unutarnjih poslova, prometa, zdravstva, Fondom za zaštitu okoliša i energetsku učinkovitost i drugim </w:t>
      </w:r>
      <w:r w:rsidR="007E6773" w:rsidRPr="001E7130">
        <w:rPr>
          <w:rFonts w:ascii="Times New Roman" w:eastAsia="Times New Roman" w:hAnsi="Times New Roman" w:cs="Times New Roman"/>
          <w:sz w:val="24"/>
          <w:szCs w:val="24"/>
          <w:lang w:eastAsia="hr-HR"/>
        </w:rPr>
        <w:t xml:space="preserve">stručnim </w:t>
      </w:r>
      <w:r w:rsidR="00F77096" w:rsidRPr="001E7130">
        <w:rPr>
          <w:rFonts w:ascii="Times New Roman" w:eastAsia="Times New Roman" w:hAnsi="Times New Roman" w:cs="Times New Roman"/>
          <w:sz w:val="24"/>
          <w:szCs w:val="24"/>
          <w:lang w:eastAsia="hr-HR"/>
        </w:rPr>
        <w:t>tijelima</w:t>
      </w:r>
      <w:r w:rsidRPr="001E7130">
        <w:rPr>
          <w:rFonts w:ascii="Times New Roman" w:eastAsia="Times New Roman" w:hAnsi="Times New Roman" w:cs="Times New Roman"/>
          <w:sz w:val="24"/>
          <w:szCs w:val="24"/>
          <w:lang w:eastAsia="hr-HR"/>
        </w:rPr>
        <w:t>.</w:t>
      </w: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U svrhu provedbe Uredbe (EU) br. 517/2014 i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obavlja sljedeće poslove:</w:t>
      </w:r>
    </w:p>
    <w:p w:rsidR="004E4AC2" w:rsidRPr="001E7130" w:rsidRDefault="004E4AC2" w:rsidP="00AD0D0A">
      <w:pPr>
        <w:spacing w:after="0" w:line="240" w:lineRule="auto"/>
        <w:ind w:firstLine="708"/>
        <w:jc w:val="both"/>
        <w:rPr>
          <w:rFonts w:ascii="Times New Roman" w:eastAsia="Times New Roman" w:hAnsi="Times New Roman" w:cs="Times New Roman"/>
          <w:sz w:val="24"/>
          <w:szCs w:val="24"/>
          <w:lang w:eastAsia="hr-HR"/>
        </w:rPr>
      </w:pPr>
    </w:p>
    <w:p w:rsidR="004E4AC2" w:rsidRPr="001E7130" w:rsidRDefault="004E4AC2"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vodi evidenciju o opremi na kojoj je potrebno obavljati provjere propuštanja u skladu s člankom 6. stav</w:t>
      </w:r>
      <w:r w:rsidR="000B3E7A" w:rsidRPr="001E7130">
        <w:rPr>
          <w:rFonts w:ascii="Times New Roman" w:eastAsia="Times New Roman" w:hAnsi="Times New Roman" w:cs="Times New Roman"/>
          <w:sz w:val="24"/>
          <w:szCs w:val="24"/>
          <w:lang w:eastAsia="hr-HR"/>
        </w:rPr>
        <w:t>kom 2. Uredbe (EU) br. 517/2014</w:t>
      </w:r>
    </w:p>
    <w:p w:rsidR="00F15B98" w:rsidRPr="001E7130" w:rsidRDefault="004E4AC2"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2.</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vodi evidenciju o </w:t>
      </w:r>
      <w:r w:rsidR="00884571" w:rsidRPr="001E7130">
        <w:rPr>
          <w:rFonts w:ascii="Times New Roman" w:eastAsia="Times New Roman" w:hAnsi="Times New Roman" w:cs="Times New Roman"/>
          <w:sz w:val="24"/>
          <w:szCs w:val="24"/>
          <w:lang w:eastAsia="hr-HR"/>
        </w:rPr>
        <w:t>pravnim osobama</w:t>
      </w:r>
      <w:r w:rsidR="00E23B21" w:rsidRPr="001E7130">
        <w:rPr>
          <w:rFonts w:ascii="Times New Roman" w:eastAsia="Times New Roman" w:hAnsi="Times New Roman" w:cs="Times New Roman"/>
          <w:sz w:val="24"/>
          <w:szCs w:val="24"/>
          <w:lang w:eastAsia="hr-HR"/>
        </w:rPr>
        <w:t xml:space="preserve"> </w:t>
      </w:r>
      <w:r w:rsidR="00A03254" w:rsidRPr="001E7130">
        <w:rPr>
          <w:rFonts w:ascii="Times New Roman" w:eastAsia="Times New Roman" w:hAnsi="Times New Roman" w:cs="Times New Roman"/>
          <w:sz w:val="24"/>
          <w:szCs w:val="24"/>
          <w:lang w:eastAsia="hr-HR"/>
        </w:rPr>
        <w:t>i/</w:t>
      </w:r>
      <w:r w:rsidR="00E23B21" w:rsidRPr="001E7130">
        <w:rPr>
          <w:rFonts w:ascii="Times New Roman" w:eastAsia="Times New Roman" w:hAnsi="Times New Roman" w:cs="Times New Roman"/>
          <w:sz w:val="24"/>
          <w:szCs w:val="24"/>
          <w:lang w:eastAsia="hr-HR"/>
        </w:rPr>
        <w:t xml:space="preserve">ili obrtnicima </w:t>
      </w:r>
      <w:r w:rsidRPr="001E7130">
        <w:rPr>
          <w:rFonts w:ascii="Times New Roman" w:eastAsia="Times New Roman" w:hAnsi="Times New Roman" w:cs="Times New Roman"/>
          <w:sz w:val="24"/>
          <w:szCs w:val="24"/>
          <w:lang w:eastAsia="hr-HR"/>
        </w:rPr>
        <w:t>koj</w:t>
      </w:r>
      <w:r w:rsidR="00E23B21" w:rsidRPr="001E7130">
        <w:rPr>
          <w:rFonts w:ascii="Times New Roman" w:eastAsia="Times New Roman" w:hAnsi="Times New Roman" w:cs="Times New Roman"/>
          <w:sz w:val="24"/>
          <w:szCs w:val="24"/>
          <w:lang w:eastAsia="hr-HR"/>
        </w:rPr>
        <w:t>i</w:t>
      </w:r>
      <w:r w:rsidRPr="001E7130">
        <w:rPr>
          <w:rFonts w:ascii="Times New Roman" w:eastAsia="Times New Roman" w:hAnsi="Times New Roman" w:cs="Times New Roman"/>
          <w:sz w:val="24"/>
          <w:szCs w:val="24"/>
          <w:lang w:eastAsia="hr-HR"/>
        </w:rPr>
        <w:t xml:space="preserve"> isporučuju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u skladu s člankom 6. stav</w:t>
      </w:r>
      <w:r w:rsidR="000B3E7A" w:rsidRPr="001E7130">
        <w:rPr>
          <w:rFonts w:ascii="Times New Roman" w:eastAsia="Times New Roman" w:hAnsi="Times New Roman" w:cs="Times New Roman"/>
          <w:sz w:val="24"/>
          <w:szCs w:val="24"/>
          <w:lang w:eastAsia="hr-HR"/>
        </w:rPr>
        <w:t>kom 3. Uredbe (EU) br. 517/2014</w:t>
      </w:r>
    </w:p>
    <w:p w:rsidR="00F15B98" w:rsidRPr="001E7130" w:rsidRDefault="003B4431"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dostavlja informaciju Europskoj komisiji u skladu s član</w:t>
      </w:r>
      <w:r w:rsidR="000B3E7A" w:rsidRPr="001E7130">
        <w:rPr>
          <w:rFonts w:ascii="Times New Roman" w:eastAsia="Times New Roman" w:hAnsi="Times New Roman" w:cs="Times New Roman"/>
          <w:sz w:val="24"/>
          <w:szCs w:val="24"/>
          <w:lang w:eastAsia="hr-HR"/>
        </w:rPr>
        <w:t>kom 9.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 xml:space="preserve"> uspostavlja ili prilagođava program certifikacije, uključujući proces evaluacije u skladu s člankom 10. stavcima 1</w:t>
      </w:r>
      <w:r w:rsidR="000B3E7A" w:rsidRPr="001E7130">
        <w:rPr>
          <w:rFonts w:ascii="Times New Roman" w:eastAsia="Times New Roman" w:hAnsi="Times New Roman" w:cs="Times New Roman"/>
          <w:sz w:val="24"/>
          <w:szCs w:val="24"/>
          <w:lang w:eastAsia="hr-HR"/>
        </w:rPr>
        <w:t>. i 6.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osigurava dostupnost osposobljavanja u skladu s člankom 10. stav</w:t>
      </w:r>
      <w:r w:rsidR="000B3E7A" w:rsidRPr="001E7130">
        <w:rPr>
          <w:rFonts w:ascii="Times New Roman" w:eastAsia="Times New Roman" w:hAnsi="Times New Roman" w:cs="Times New Roman"/>
          <w:sz w:val="24"/>
          <w:szCs w:val="24"/>
          <w:lang w:eastAsia="hr-HR"/>
        </w:rPr>
        <w:t>kom 1.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osigurava dostupnost osposobljavanja fizičkim osobama u skladu s člankom 10. stavkom 2. Uredbe (EU) br. 51</w:t>
      </w:r>
      <w:r w:rsidR="000B3E7A" w:rsidRPr="001E7130">
        <w:rPr>
          <w:rFonts w:ascii="Times New Roman" w:eastAsia="Times New Roman" w:hAnsi="Times New Roman" w:cs="Times New Roman"/>
          <w:sz w:val="24"/>
          <w:szCs w:val="24"/>
          <w:lang w:eastAsia="hr-HR"/>
        </w:rPr>
        <w:t>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osigurava da sve fizičke osobe koje posjeduju certifikate imaju pristup podacima u skladu s člankom 10. stav</w:t>
      </w:r>
      <w:r w:rsidR="000B3E7A" w:rsidRPr="001E7130">
        <w:rPr>
          <w:rFonts w:ascii="Times New Roman" w:eastAsia="Times New Roman" w:hAnsi="Times New Roman" w:cs="Times New Roman"/>
          <w:sz w:val="24"/>
          <w:szCs w:val="24"/>
          <w:lang w:eastAsia="hr-HR"/>
        </w:rPr>
        <w:t>kom 8.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osigurava dostupnost osposobljavanja fizičkim osobama u skladu s člankom 10. stavkom 9. Uredbe (EU) b</w:t>
      </w:r>
      <w:r w:rsidR="000B3E7A" w:rsidRPr="001E7130">
        <w:rPr>
          <w:rFonts w:ascii="Times New Roman" w:eastAsia="Times New Roman" w:hAnsi="Times New Roman" w:cs="Times New Roman"/>
          <w:sz w:val="24"/>
          <w:szCs w:val="24"/>
          <w:lang w:eastAsia="hr-HR"/>
        </w:rPr>
        <w:t>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3B4431"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obavještava Europsku komisiju o programima certifikacije i osposobljavanja u skladu s člankom 10. stavkom 10. Uredbe (EU) br. 517/2014, člankom 6. Uredbe (EU) 2015/2066 i člankom 9. Uredbe (EU) 2015/2067 na obrascima propisanim člankom 1. Ur</w:t>
      </w:r>
      <w:r w:rsidR="000B3E7A" w:rsidRPr="001E7130">
        <w:rPr>
          <w:rFonts w:ascii="Times New Roman" w:eastAsia="Times New Roman" w:hAnsi="Times New Roman" w:cs="Times New Roman"/>
          <w:sz w:val="24"/>
          <w:szCs w:val="24"/>
          <w:lang w:eastAsia="hr-HR"/>
        </w:rPr>
        <w:t>edbe (EU) 2015/2065</w:t>
      </w:r>
    </w:p>
    <w:p w:rsidR="00E0628A" w:rsidRPr="001E7130" w:rsidRDefault="009E4B09" w:rsidP="009E4B09">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10. </w:t>
      </w:r>
      <w:r w:rsidR="00F15B98" w:rsidRPr="001E7130">
        <w:rPr>
          <w:rFonts w:ascii="Times New Roman" w:eastAsia="Times New Roman" w:hAnsi="Times New Roman" w:cs="Times New Roman"/>
          <w:sz w:val="24"/>
          <w:szCs w:val="24"/>
          <w:lang w:eastAsia="hr-HR"/>
        </w:rPr>
        <w:t>priznaje certifikate i potvrde o osposobljavanju izdane u drugoj državi članici u skladu s člankom 10. stavkom 10. Uredbe (EU) br. 517/2014, pod uvjetom da su prevedeni na hrvatski jezik u skladu s člankom 7. stavkom 2. Uredbe (EU) 2015/2066 i člankom 10. stavkom 2. Uredbe (EU) 2015/2067</w:t>
      </w:r>
    </w:p>
    <w:p w:rsidR="00E0628A"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11.</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zaprima izvješća proizvođača, izvoznika i uvoznika, </w:t>
      </w:r>
      <w:proofErr w:type="spellStart"/>
      <w:r w:rsidRPr="001E7130">
        <w:rPr>
          <w:rFonts w:ascii="Times New Roman" w:eastAsia="Times New Roman" w:hAnsi="Times New Roman" w:cs="Times New Roman"/>
          <w:sz w:val="24"/>
          <w:szCs w:val="24"/>
          <w:lang w:eastAsia="hr-HR"/>
        </w:rPr>
        <w:t>unosnika</w:t>
      </w:r>
      <w:proofErr w:type="spellEnd"/>
      <w:r w:rsidRPr="001E7130">
        <w:rPr>
          <w:rFonts w:ascii="Times New Roman" w:eastAsia="Times New Roman" w:hAnsi="Times New Roman" w:cs="Times New Roman"/>
          <w:sz w:val="24"/>
          <w:szCs w:val="24"/>
          <w:lang w:eastAsia="hr-HR"/>
        </w:rPr>
        <w:t xml:space="preserve"> i </w:t>
      </w:r>
      <w:proofErr w:type="spellStart"/>
      <w:r w:rsidRPr="001E7130">
        <w:rPr>
          <w:rFonts w:ascii="Times New Roman" w:eastAsia="Times New Roman" w:hAnsi="Times New Roman" w:cs="Times New Roman"/>
          <w:sz w:val="24"/>
          <w:szCs w:val="24"/>
          <w:lang w:eastAsia="hr-HR"/>
        </w:rPr>
        <w:t>iznosnika</w:t>
      </w:r>
      <w:proofErr w:type="spellEnd"/>
      <w:r w:rsidRPr="001E7130">
        <w:rPr>
          <w:rFonts w:ascii="Times New Roman" w:eastAsia="Times New Roman" w:hAnsi="Times New Roman" w:cs="Times New Roman"/>
          <w:sz w:val="24"/>
          <w:szCs w:val="24"/>
          <w:lang w:eastAsia="hr-HR"/>
        </w:rPr>
        <w:t xml:space="preserve">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koja su identična onima podnesenim Europskoj komisiji u skladu s člankom 19. stavcima 1., 2., 3</w:t>
      </w:r>
      <w:r w:rsidR="000B3E7A" w:rsidRPr="001E7130">
        <w:rPr>
          <w:rFonts w:ascii="Times New Roman" w:eastAsia="Times New Roman" w:hAnsi="Times New Roman" w:cs="Times New Roman"/>
          <w:sz w:val="24"/>
          <w:szCs w:val="24"/>
          <w:lang w:eastAsia="hr-HR"/>
        </w:rPr>
        <w:t>. i 4.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12.</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uspostavlja i vodi sustav izvješćivanja za relevantne sektore u skladu s člank</w:t>
      </w:r>
      <w:r w:rsidR="000B3E7A" w:rsidRPr="001E7130">
        <w:rPr>
          <w:rFonts w:ascii="Times New Roman" w:eastAsia="Times New Roman" w:hAnsi="Times New Roman" w:cs="Times New Roman"/>
          <w:sz w:val="24"/>
          <w:szCs w:val="24"/>
          <w:lang w:eastAsia="hr-HR"/>
        </w:rPr>
        <w:t>om 20.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13</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izdaje certifikate fizičkim osobama u skladu s člankom 3. stavkom 1. Uredbe (EU) 2015/2066 i člankom 4. s</w:t>
      </w:r>
      <w:r w:rsidR="000B3E7A" w:rsidRPr="001E7130">
        <w:rPr>
          <w:rFonts w:ascii="Times New Roman" w:eastAsia="Times New Roman" w:hAnsi="Times New Roman" w:cs="Times New Roman"/>
          <w:sz w:val="24"/>
          <w:szCs w:val="24"/>
          <w:lang w:eastAsia="hr-HR"/>
        </w:rPr>
        <w:t>tavkom 1. Uredbe (EU) 2015/2067</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E0628A"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obavlja poslove certifikacijskog tijela u skladu s člankom 4. stavkom 1. Uredbe (EU) 2015/2066 i člankom 7. s</w:t>
      </w:r>
      <w:r w:rsidR="000B3E7A" w:rsidRPr="001E7130">
        <w:rPr>
          <w:rFonts w:ascii="Times New Roman" w:eastAsia="Times New Roman" w:hAnsi="Times New Roman" w:cs="Times New Roman"/>
          <w:sz w:val="24"/>
          <w:szCs w:val="24"/>
          <w:lang w:eastAsia="hr-HR"/>
        </w:rPr>
        <w:t>tavkom 1. Uredbe (EU) 2015/2067</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15</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određuje ispitno ocjenjivačko tijelo (evaluacijsko tijelo) u skladu s člankom 5. stavkom 1. Uredbe (EU) 2015/2066 i člankom 8. s</w:t>
      </w:r>
      <w:r w:rsidR="000B3E7A" w:rsidRPr="001E7130">
        <w:rPr>
          <w:rFonts w:ascii="Times New Roman" w:eastAsia="Times New Roman" w:hAnsi="Times New Roman" w:cs="Times New Roman"/>
          <w:sz w:val="24"/>
          <w:szCs w:val="24"/>
          <w:lang w:eastAsia="hr-HR"/>
        </w:rPr>
        <w:t>tavkom 1. Uredbe (EU) 2015/2067</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16</w:t>
      </w:r>
      <w:r w:rsidR="003B4431"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izdaje certifikate pravnim osobama i obrtnicima u skladu s člankom 6. s</w:t>
      </w:r>
      <w:r w:rsidR="000B3E7A" w:rsidRPr="001E7130">
        <w:rPr>
          <w:rFonts w:ascii="Times New Roman" w:eastAsia="Times New Roman" w:hAnsi="Times New Roman" w:cs="Times New Roman"/>
          <w:sz w:val="24"/>
          <w:szCs w:val="24"/>
          <w:lang w:eastAsia="hr-HR"/>
        </w:rPr>
        <w:t>tavkom 1. Uredbe (EU) 2015/2067</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E0628A"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obavještava Europsku komisiju o priznavanju certifikata izdanih u drugim državama članicama u slučaju nepostojanja sustava za certificiranje za pojedini sektor u skladu s člankom 10. stavk</w:t>
      </w:r>
      <w:r w:rsidR="000B3E7A" w:rsidRPr="001E7130">
        <w:rPr>
          <w:rFonts w:ascii="Times New Roman" w:eastAsia="Times New Roman" w:hAnsi="Times New Roman" w:cs="Times New Roman"/>
          <w:sz w:val="24"/>
          <w:szCs w:val="24"/>
          <w:lang w:eastAsia="hr-HR"/>
        </w:rPr>
        <w:t>om 14. Uredbe (EU) br. 517/2014</w:t>
      </w: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E0628A" w:rsidRPr="001E7130">
        <w:rPr>
          <w:rFonts w:ascii="Times New Roman" w:eastAsia="Times New Roman" w:hAnsi="Times New Roman" w:cs="Times New Roman"/>
          <w:sz w:val="24"/>
          <w:szCs w:val="24"/>
          <w:lang w:eastAsia="hr-HR"/>
        </w:rPr>
        <w:t>8</w:t>
      </w:r>
      <w:r w:rsidR="003B4431"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E0628A" w:rsidRPr="001E7130">
        <w:rPr>
          <w:rFonts w:ascii="Times New Roman" w:eastAsia="Times New Roman" w:hAnsi="Times New Roman" w:cs="Times New Roman"/>
          <w:sz w:val="24"/>
          <w:szCs w:val="24"/>
          <w:lang w:eastAsia="hr-HR"/>
        </w:rPr>
        <w:tab/>
      </w:r>
      <w:r w:rsidRPr="001E7130">
        <w:rPr>
          <w:rFonts w:ascii="Times New Roman" w:eastAsia="Times New Roman" w:hAnsi="Times New Roman" w:cs="Times New Roman"/>
          <w:sz w:val="24"/>
          <w:szCs w:val="24"/>
          <w:lang w:eastAsia="hr-HR"/>
        </w:rPr>
        <w:t>obavještava Europsku komisiju o prekršajnim odredbama u skladu s člankom 5. stav</w:t>
      </w:r>
      <w:r w:rsidR="00E0628A" w:rsidRPr="001E7130">
        <w:rPr>
          <w:rFonts w:ascii="Times New Roman" w:eastAsia="Times New Roman" w:hAnsi="Times New Roman" w:cs="Times New Roman"/>
          <w:sz w:val="24"/>
          <w:szCs w:val="24"/>
          <w:lang w:eastAsia="hr-HR"/>
        </w:rPr>
        <w:t>kom 1. Uredbe (EU) br. 517/2014</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19.</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 xml:space="preserve">na temelju prikupljenih podataka o </w:t>
      </w:r>
      <w:proofErr w:type="spellStart"/>
      <w:r w:rsidR="00F15B98" w:rsidRPr="001E7130">
        <w:rPr>
          <w:rFonts w:ascii="Times New Roman" w:eastAsia="Times New Roman" w:hAnsi="Times New Roman" w:cs="Times New Roman"/>
          <w:sz w:val="24"/>
          <w:szCs w:val="24"/>
          <w:lang w:eastAsia="hr-HR"/>
        </w:rPr>
        <w:t>fluoriranim</w:t>
      </w:r>
      <w:proofErr w:type="spellEnd"/>
      <w:r w:rsidR="00F15B98" w:rsidRPr="001E7130">
        <w:rPr>
          <w:rFonts w:ascii="Times New Roman" w:eastAsia="Times New Roman" w:hAnsi="Times New Roman" w:cs="Times New Roman"/>
          <w:sz w:val="24"/>
          <w:szCs w:val="24"/>
          <w:lang w:eastAsia="hr-HR"/>
        </w:rPr>
        <w:t xml:space="preserve"> stakleničkim plinovima iz točaka 1., 2. i 3. ovoga stavka izrađuje izvješća za potrebe razmjene podataka s međunarodnim organizacijama </w:t>
      </w:r>
      <w:r w:rsidR="00CE7B46" w:rsidRPr="001E7130">
        <w:rPr>
          <w:rFonts w:ascii="Times New Roman" w:eastAsia="Times New Roman" w:hAnsi="Times New Roman" w:cs="Times New Roman"/>
          <w:sz w:val="24"/>
          <w:szCs w:val="24"/>
          <w:lang w:eastAsia="hr-HR"/>
        </w:rPr>
        <w:t xml:space="preserve">u skladu s </w:t>
      </w:r>
      <w:r w:rsidR="00F15B98" w:rsidRPr="001E7130">
        <w:rPr>
          <w:rFonts w:ascii="Times New Roman" w:eastAsia="Times New Roman" w:hAnsi="Times New Roman" w:cs="Times New Roman"/>
          <w:sz w:val="24"/>
          <w:szCs w:val="24"/>
          <w:lang w:eastAsia="hr-HR"/>
        </w:rPr>
        <w:t xml:space="preserve">potvrđenim međunarodnim ugovorima te za potrebe razmjene podataka s nadležnim tijelima Europske unije na način i u rokovima koji su </w:t>
      </w:r>
      <w:r w:rsidR="00F8431C" w:rsidRPr="001E7130">
        <w:rPr>
          <w:rFonts w:ascii="Times New Roman" w:eastAsia="Times New Roman" w:hAnsi="Times New Roman" w:cs="Times New Roman"/>
          <w:sz w:val="24"/>
          <w:szCs w:val="24"/>
          <w:lang w:eastAsia="hr-HR"/>
        </w:rPr>
        <w:t>određeni pr</w:t>
      </w:r>
      <w:r w:rsidRPr="001E7130">
        <w:rPr>
          <w:rFonts w:ascii="Times New Roman" w:eastAsia="Times New Roman" w:hAnsi="Times New Roman" w:cs="Times New Roman"/>
          <w:sz w:val="24"/>
          <w:szCs w:val="24"/>
          <w:lang w:eastAsia="hr-HR"/>
        </w:rPr>
        <w:t>avnom stečevinom Europske unije</w:t>
      </w:r>
    </w:p>
    <w:p w:rsidR="00F15B98" w:rsidRPr="001E7130" w:rsidRDefault="00E0628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20</w:t>
      </w:r>
      <w:r w:rsidR="00F15B98"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za obradu podat</w:t>
      </w:r>
      <w:r w:rsidRPr="001E7130">
        <w:rPr>
          <w:rFonts w:ascii="Times New Roman" w:eastAsia="Times New Roman" w:hAnsi="Times New Roman" w:cs="Times New Roman"/>
          <w:sz w:val="24"/>
          <w:szCs w:val="24"/>
          <w:lang w:eastAsia="hr-HR"/>
        </w:rPr>
        <w:t>aka i izradu izvješća iz točke 19</w:t>
      </w:r>
      <w:r w:rsidR="00F15B98" w:rsidRPr="001E7130">
        <w:rPr>
          <w:rFonts w:ascii="Times New Roman" w:eastAsia="Times New Roman" w:hAnsi="Times New Roman" w:cs="Times New Roman"/>
          <w:sz w:val="24"/>
          <w:szCs w:val="24"/>
          <w:lang w:eastAsia="hr-HR"/>
        </w:rPr>
        <w:t>. ovoga stavka koristi elektroničku programsku opremu koja omogućava mrežni unos, obradu i prikaz podataka.</w:t>
      </w:r>
    </w:p>
    <w:p w:rsidR="005D4186" w:rsidRPr="001E7130" w:rsidRDefault="005D4186" w:rsidP="00AD0D0A">
      <w:pPr>
        <w:spacing w:after="0" w:line="240" w:lineRule="auto"/>
      </w:pPr>
    </w:p>
    <w:p w:rsidR="00E14C61" w:rsidRPr="004460E1" w:rsidRDefault="00FF3AFF" w:rsidP="004460E1">
      <w:pPr>
        <w:pStyle w:val="Naslov2"/>
        <w:jc w:val="center"/>
        <w:rPr>
          <w:sz w:val="24"/>
          <w:szCs w:val="24"/>
        </w:rPr>
      </w:pPr>
      <w:r w:rsidRPr="004460E1">
        <w:rPr>
          <w:sz w:val="24"/>
          <w:szCs w:val="24"/>
        </w:rPr>
        <w:t>Članak</w:t>
      </w:r>
      <w:r w:rsidR="00E0628A" w:rsidRPr="004460E1">
        <w:rPr>
          <w:sz w:val="24"/>
          <w:szCs w:val="24"/>
        </w:rPr>
        <w:t xml:space="preserve"> 8</w:t>
      </w:r>
      <w:r w:rsidR="00CC2757" w:rsidRPr="004460E1">
        <w:rPr>
          <w:sz w:val="24"/>
          <w:szCs w:val="24"/>
        </w:rPr>
        <w:t>4</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15B98" w:rsidRPr="001E7130" w:rsidRDefault="00F15B9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U svrhu provedbe Uredbe (EU) br. 517/2014 i ovoga Zakona Carinska uprava obavlja sljedeće poslove:</w:t>
      </w:r>
    </w:p>
    <w:p w:rsidR="00F15B98" w:rsidRPr="001E7130" w:rsidRDefault="00F15B98" w:rsidP="00AD0D0A">
      <w:pPr>
        <w:spacing w:after="0" w:line="240" w:lineRule="auto"/>
        <w:jc w:val="both"/>
        <w:rPr>
          <w:rFonts w:ascii="Times New Roman" w:eastAsia="Times New Roman" w:hAnsi="Times New Roman" w:cs="Times New Roman"/>
          <w:sz w:val="24"/>
          <w:szCs w:val="24"/>
          <w:lang w:eastAsia="hr-HR"/>
        </w:rPr>
      </w:pPr>
    </w:p>
    <w:p w:rsidR="00F15B98" w:rsidRPr="001E7130" w:rsidRDefault="00F15B98"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nadzire uvoz/izvoz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te proizvoda i opreme koji te tvari sadržavaju ili o njima ovise</w:t>
      </w:r>
    </w:p>
    <w:p w:rsidR="00F15B98" w:rsidRPr="001E7130" w:rsidRDefault="009727D4" w:rsidP="009E4B09">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na</w:t>
      </w:r>
      <w:r w:rsidR="00E57ACB" w:rsidRPr="001E7130">
        <w:rPr>
          <w:rFonts w:ascii="Times New Roman" w:eastAsia="Times New Roman" w:hAnsi="Times New Roman" w:cs="Times New Roman"/>
          <w:sz w:val="24"/>
          <w:szCs w:val="24"/>
          <w:lang w:eastAsia="hr-HR"/>
        </w:rPr>
        <w:t xml:space="preserve"> zahtjev dostavlja</w:t>
      </w:r>
      <w:r w:rsidR="00D1073B" w:rsidRPr="001E7130">
        <w:rPr>
          <w:rFonts w:ascii="Times New Roman" w:eastAsia="Times New Roman" w:hAnsi="Times New Roman" w:cs="Times New Roman"/>
          <w:sz w:val="24"/>
          <w:szCs w:val="24"/>
          <w:lang w:eastAsia="hr-HR"/>
        </w:rPr>
        <w:t xml:space="preserve"> </w:t>
      </w:r>
      <w:r w:rsidR="00B96CEB" w:rsidRPr="001E7130">
        <w:rPr>
          <w:rFonts w:ascii="Times New Roman" w:eastAsia="Times New Roman" w:hAnsi="Times New Roman" w:cs="Times New Roman"/>
          <w:sz w:val="24"/>
          <w:szCs w:val="24"/>
          <w:lang w:eastAsia="hr-HR"/>
        </w:rPr>
        <w:t xml:space="preserve">središnjem </w:t>
      </w:r>
      <w:r w:rsidR="00D1073B" w:rsidRPr="001E7130">
        <w:rPr>
          <w:rFonts w:ascii="Times New Roman" w:eastAsia="Times New Roman" w:hAnsi="Times New Roman" w:cs="Times New Roman"/>
          <w:sz w:val="24"/>
          <w:szCs w:val="24"/>
          <w:lang w:eastAsia="hr-HR"/>
        </w:rPr>
        <w:t>tijelu državne uprave nadležnom za zaštitu okoliša</w:t>
      </w:r>
      <w:r w:rsidR="00F15B98" w:rsidRPr="001E7130">
        <w:rPr>
          <w:rFonts w:ascii="Times New Roman" w:eastAsia="Times New Roman" w:hAnsi="Times New Roman" w:cs="Times New Roman"/>
          <w:sz w:val="24"/>
          <w:szCs w:val="24"/>
          <w:lang w:eastAsia="hr-HR"/>
        </w:rPr>
        <w:t xml:space="preserve">, drugim tijelima državne uprave i Fondu za zaštitu okoliša i energetsku učinkovitost podatke o uvozu/izvozu, unosu/iznosu </w:t>
      </w:r>
      <w:proofErr w:type="spellStart"/>
      <w:r w:rsidR="00F15B98" w:rsidRPr="001E7130">
        <w:rPr>
          <w:rFonts w:ascii="Times New Roman" w:eastAsia="Times New Roman" w:hAnsi="Times New Roman" w:cs="Times New Roman"/>
          <w:sz w:val="24"/>
          <w:szCs w:val="24"/>
          <w:lang w:eastAsia="hr-HR"/>
        </w:rPr>
        <w:t>fluoriranih</w:t>
      </w:r>
      <w:proofErr w:type="spellEnd"/>
      <w:r w:rsidR="00F15B98" w:rsidRPr="001E7130">
        <w:rPr>
          <w:rFonts w:ascii="Times New Roman" w:eastAsia="Times New Roman" w:hAnsi="Times New Roman" w:cs="Times New Roman"/>
          <w:sz w:val="24"/>
          <w:szCs w:val="24"/>
          <w:lang w:eastAsia="hr-HR"/>
        </w:rPr>
        <w:t xml:space="preserve"> stakleničkih plinova te proizvoda i opreme koji te tvari sadržavaju ili o njima ovise.</w:t>
      </w:r>
    </w:p>
    <w:p w:rsidR="00C27BDF" w:rsidRPr="001E7130" w:rsidRDefault="00C27BDF" w:rsidP="00AD0D0A">
      <w:pPr>
        <w:spacing w:after="0" w:line="240" w:lineRule="auto"/>
        <w:jc w:val="both"/>
        <w:rPr>
          <w:rFonts w:ascii="Times New Roman" w:eastAsia="Times New Roman" w:hAnsi="Times New Roman" w:cs="Times New Roman"/>
          <w:sz w:val="24"/>
          <w:szCs w:val="24"/>
          <w:lang w:eastAsia="hr-HR"/>
        </w:rPr>
      </w:pPr>
    </w:p>
    <w:p w:rsidR="00C27BDF" w:rsidRPr="004460E1" w:rsidRDefault="000D1050" w:rsidP="004460E1">
      <w:pPr>
        <w:pStyle w:val="Naslov2"/>
        <w:jc w:val="center"/>
        <w:rPr>
          <w:b w:val="0"/>
          <w:i/>
          <w:sz w:val="24"/>
          <w:szCs w:val="24"/>
        </w:rPr>
      </w:pPr>
      <w:r w:rsidRPr="004460E1">
        <w:rPr>
          <w:b w:val="0"/>
          <w:i/>
          <w:sz w:val="24"/>
          <w:szCs w:val="24"/>
        </w:rPr>
        <w:t>Dozvole</w:t>
      </w:r>
    </w:p>
    <w:p w:rsidR="00E14C61" w:rsidRPr="004460E1" w:rsidRDefault="00E0628A" w:rsidP="004460E1">
      <w:pPr>
        <w:pStyle w:val="Naslov2"/>
        <w:jc w:val="center"/>
        <w:rPr>
          <w:sz w:val="24"/>
          <w:szCs w:val="24"/>
        </w:rPr>
      </w:pPr>
      <w:r w:rsidRPr="004460E1">
        <w:rPr>
          <w:sz w:val="24"/>
          <w:szCs w:val="24"/>
        </w:rPr>
        <w:t>Članak 8</w:t>
      </w:r>
      <w:r w:rsidR="00CC2757" w:rsidRPr="004460E1">
        <w:rPr>
          <w:sz w:val="24"/>
          <w:szCs w:val="24"/>
        </w:rPr>
        <w:t>5</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15B98" w:rsidRPr="001E7130" w:rsidRDefault="005668F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Središnje tijelo </w:t>
      </w:r>
      <w:r w:rsidRPr="001E7130">
        <w:rPr>
          <w:rFonts w:ascii="Times New Roman" w:hAnsi="Times New Roman" w:cs="Times New Roman"/>
          <w:sz w:val="24"/>
          <w:szCs w:val="24"/>
        </w:rPr>
        <w:t>državne uprave nadležno za zaštitu okoliša</w:t>
      </w:r>
      <w:r w:rsidR="00F15B98" w:rsidRPr="001E7130">
        <w:rPr>
          <w:rFonts w:ascii="Times New Roman" w:eastAsia="Times New Roman" w:hAnsi="Times New Roman" w:cs="Times New Roman"/>
          <w:sz w:val="24"/>
          <w:szCs w:val="24"/>
          <w:lang w:eastAsia="hr-HR"/>
        </w:rPr>
        <w:t xml:space="preserve"> izdaje dozvole za obavljanje djelatnosti prikupljanja, provjere propuštanja, ugradnje i servisiranja rashladnih i klimatizacijskih uređaja i opreme te dizalica topline i nepokretnih protupožarnih sustava i aparata za gašenje požara koji sadržavaju </w:t>
      </w:r>
      <w:r w:rsidR="0042334B" w:rsidRPr="001E7130">
        <w:rPr>
          <w:rFonts w:ascii="Times New Roman" w:eastAsia="Times New Roman" w:hAnsi="Times New Roman" w:cs="Times New Roman"/>
          <w:sz w:val="24"/>
          <w:szCs w:val="24"/>
          <w:lang w:eastAsia="hr-HR"/>
        </w:rPr>
        <w:t>kontrolirane tvari</w:t>
      </w:r>
      <w:r w:rsidR="00F8431C" w:rsidRPr="001E7130">
        <w:rPr>
          <w:rFonts w:ascii="Times New Roman" w:eastAsia="Times New Roman" w:hAnsi="Times New Roman" w:cs="Times New Roman"/>
          <w:sz w:val="24"/>
          <w:szCs w:val="24"/>
          <w:lang w:eastAsia="hr-HR"/>
        </w:rPr>
        <w:t xml:space="preserve"> </w:t>
      </w:r>
      <w:r w:rsidR="00F15B98" w:rsidRPr="001E7130">
        <w:rPr>
          <w:rFonts w:ascii="Times New Roman" w:eastAsia="Times New Roman" w:hAnsi="Times New Roman" w:cs="Times New Roman"/>
          <w:sz w:val="24"/>
          <w:szCs w:val="24"/>
          <w:lang w:eastAsia="hr-HR"/>
        </w:rPr>
        <w:t xml:space="preserve">ili </w:t>
      </w:r>
      <w:proofErr w:type="spellStart"/>
      <w:r w:rsidR="00F15B98" w:rsidRPr="001E7130">
        <w:rPr>
          <w:rFonts w:ascii="Times New Roman" w:eastAsia="Times New Roman" w:hAnsi="Times New Roman" w:cs="Times New Roman"/>
          <w:sz w:val="24"/>
          <w:szCs w:val="24"/>
          <w:lang w:eastAsia="hr-HR"/>
        </w:rPr>
        <w:t>fluorirane</w:t>
      </w:r>
      <w:proofErr w:type="spellEnd"/>
      <w:r w:rsidR="00F15B98" w:rsidRPr="001E7130">
        <w:rPr>
          <w:rFonts w:ascii="Times New Roman" w:eastAsia="Times New Roman" w:hAnsi="Times New Roman" w:cs="Times New Roman"/>
          <w:sz w:val="24"/>
          <w:szCs w:val="24"/>
          <w:lang w:eastAsia="hr-HR"/>
        </w:rPr>
        <w:t xml:space="preserve"> stakleničke plinove ili o njima ovise i dozvole centrima za obavljanje djelatnosti prikupljanja, obnavljanja i </w:t>
      </w:r>
      <w:proofErr w:type="spellStart"/>
      <w:r w:rsidR="00F15B98" w:rsidRPr="001E7130">
        <w:rPr>
          <w:rFonts w:ascii="Times New Roman" w:eastAsia="Times New Roman" w:hAnsi="Times New Roman" w:cs="Times New Roman"/>
          <w:sz w:val="24"/>
          <w:szCs w:val="24"/>
          <w:lang w:eastAsia="hr-HR"/>
        </w:rPr>
        <w:t>oporabe</w:t>
      </w:r>
      <w:proofErr w:type="spellEnd"/>
      <w:r w:rsidR="00F15B98" w:rsidRPr="001E7130">
        <w:rPr>
          <w:rFonts w:ascii="Times New Roman" w:eastAsia="Times New Roman" w:hAnsi="Times New Roman" w:cs="Times New Roman"/>
          <w:sz w:val="24"/>
          <w:szCs w:val="24"/>
          <w:lang w:eastAsia="hr-HR"/>
        </w:rPr>
        <w:t xml:space="preserve"> </w:t>
      </w:r>
      <w:r w:rsidR="00040D47" w:rsidRPr="001E7130">
        <w:rPr>
          <w:rFonts w:ascii="Times New Roman" w:eastAsia="Times New Roman" w:hAnsi="Times New Roman" w:cs="Times New Roman"/>
          <w:sz w:val="24"/>
          <w:szCs w:val="24"/>
          <w:lang w:eastAsia="hr-HR"/>
        </w:rPr>
        <w:t xml:space="preserve">kontroliranih </w:t>
      </w:r>
      <w:r w:rsidR="00F8431C" w:rsidRPr="001E7130">
        <w:rPr>
          <w:rFonts w:ascii="Times New Roman" w:eastAsia="Times New Roman" w:hAnsi="Times New Roman" w:cs="Times New Roman"/>
          <w:sz w:val="24"/>
          <w:szCs w:val="24"/>
          <w:lang w:eastAsia="hr-HR"/>
        </w:rPr>
        <w:t xml:space="preserve">tvari i </w:t>
      </w:r>
      <w:proofErr w:type="spellStart"/>
      <w:r w:rsidR="00F15B98" w:rsidRPr="001E7130">
        <w:rPr>
          <w:rFonts w:ascii="Times New Roman" w:eastAsia="Times New Roman" w:hAnsi="Times New Roman" w:cs="Times New Roman"/>
          <w:sz w:val="24"/>
          <w:szCs w:val="24"/>
          <w:lang w:eastAsia="hr-HR"/>
        </w:rPr>
        <w:t>f</w:t>
      </w:r>
      <w:r w:rsidR="00F8431C" w:rsidRPr="001E7130">
        <w:rPr>
          <w:rFonts w:ascii="Times New Roman" w:eastAsia="Times New Roman" w:hAnsi="Times New Roman" w:cs="Times New Roman"/>
          <w:sz w:val="24"/>
          <w:szCs w:val="24"/>
          <w:lang w:eastAsia="hr-HR"/>
        </w:rPr>
        <w:t>luoriranih</w:t>
      </w:r>
      <w:proofErr w:type="spellEnd"/>
      <w:r w:rsidR="00F8431C" w:rsidRPr="001E7130">
        <w:rPr>
          <w:rFonts w:ascii="Times New Roman" w:eastAsia="Times New Roman" w:hAnsi="Times New Roman" w:cs="Times New Roman"/>
          <w:sz w:val="24"/>
          <w:szCs w:val="24"/>
          <w:lang w:eastAsia="hr-HR"/>
        </w:rPr>
        <w:t xml:space="preserve"> stakleničkih plinova</w:t>
      </w:r>
      <w:r w:rsidR="005D4186" w:rsidRPr="001E7130">
        <w:rPr>
          <w:rFonts w:ascii="Times New Roman" w:eastAsia="Times New Roman" w:hAnsi="Times New Roman" w:cs="Times New Roman"/>
          <w:sz w:val="24"/>
          <w:szCs w:val="24"/>
          <w:lang w:eastAsia="hr-HR"/>
        </w:rPr>
        <w:t>.</w:t>
      </w:r>
    </w:p>
    <w:p w:rsidR="00E14C61" w:rsidRPr="001E7130" w:rsidRDefault="00E14C61" w:rsidP="00AD0D0A">
      <w:pPr>
        <w:spacing w:after="0" w:line="240" w:lineRule="auto"/>
      </w:pPr>
    </w:p>
    <w:p w:rsidR="00E14C61" w:rsidRPr="004460E1" w:rsidRDefault="00E0628A" w:rsidP="004460E1">
      <w:pPr>
        <w:pStyle w:val="Naslov2"/>
        <w:jc w:val="center"/>
        <w:rPr>
          <w:sz w:val="24"/>
          <w:szCs w:val="24"/>
        </w:rPr>
      </w:pPr>
      <w:r w:rsidRPr="004460E1">
        <w:rPr>
          <w:sz w:val="24"/>
          <w:szCs w:val="24"/>
        </w:rPr>
        <w:t>Članak 8</w:t>
      </w:r>
      <w:r w:rsidR="00CC2757" w:rsidRPr="004460E1">
        <w:rPr>
          <w:sz w:val="24"/>
          <w:szCs w:val="24"/>
        </w:rPr>
        <w:t>6</w:t>
      </w:r>
      <w:r w:rsidR="00186234"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Pravna osoba ili obrtnik može, ako ishodi dozvolu </w:t>
      </w:r>
      <w:r w:rsidR="00B96CEB" w:rsidRPr="001E7130">
        <w:rPr>
          <w:rFonts w:ascii="Times New Roman" w:eastAsia="Times New Roman" w:hAnsi="Times New Roman" w:cs="Times New Roman"/>
          <w:sz w:val="24"/>
          <w:szCs w:val="24"/>
          <w:lang w:eastAsia="hr-HR"/>
        </w:rPr>
        <w:t xml:space="preserve">središnjeg </w:t>
      </w:r>
      <w:r w:rsidR="00D1073B" w:rsidRPr="001E7130">
        <w:rPr>
          <w:rFonts w:ascii="Times New Roman" w:eastAsia="Times New Roman" w:hAnsi="Times New Roman" w:cs="Times New Roman"/>
          <w:sz w:val="24"/>
          <w:szCs w:val="24"/>
          <w:lang w:eastAsia="hr-HR"/>
        </w:rPr>
        <w:t>tijela državne uprave nadležnog za zaštitu okoliša</w:t>
      </w:r>
      <w:r w:rsidRPr="001E7130">
        <w:rPr>
          <w:rFonts w:ascii="Times New Roman" w:eastAsia="Times New Roman" w:hAnsi="Times New Roman" w:cs="Times New Roman"/>
          <w:sz w:val="24"/>
          <w:szCs w:val="24"/>
          <w:lang w:eastAsia="hr-HR"/>
        </w:rPr>
        <w:t xml:space="preserve">, obavljati djelatnost prikupljanja, provjere propuštanja, ugradnje i servisiranja sljedećih uređaja i opreme koji sadrže kontrolirane tvari ili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ili o njima ovise (u daljnjem tekstu: uređaji i oprema):</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rashladni i klimatizacijski uređaji i oprema te dizalice topline, isključujući te uređa</w:t>
      </w:r>
      <w:r w:rsidR="000B3E7A" w:rsidRPr="001E7130">
        <w:rPr>
          <w:rFonts w:ascii="Times New Roman" w:eastAsia="Times New Roman" w:hAnsi="Times New Roman" w:cs="Times New Roman"/>
          <w:sz w:val="24"/>
          <w:szCs w:val="24"/>
          <w:lang w:eastAsia="hr-HR"/>
        </w:rPr>
        <w:t>je i opremu u motornim vozilima</w:t>
      </w:r>
    </w:p>
    <w:p w:rsidR="00FE6810" w:rsidRPr="001E7130" w:rsidRDefault="00C926AB"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nepokretni protupožarni sustavi i aparati za gašenje požara.</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(2) Dozvola iz stavka 1. ovoga članka izdaje se pravnoj osobi ili obrtniku koja ispunjava sljedeće uvjete:</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C926AB"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registrirana je za obavljanje djelatnost</w:t>
      </w:r>
      <w:r w:rsidR="000B3E7A" w:rsidRPr="001E7130">
        <w:rPr>
          <w:rFonts w:ascii="Times New Roman" w:eastAsia="Times New Roman" w:hAnsi="Times New Roman" w:cs="Times New Roman"/>
          <w:sz w:val="24"/>
          <w:szCs w:val="24"/>
          <w:lang w:eastAsia="hr-HR"/>
        </w:rPr>
        <w:t>i servisiranja uređaja i opreme</w:t>
      </w: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zapošljava jednu ili više stručno osposobljenih osoba koje postupaju s kontroliranim tvarima ili </w:t>
      </w:r>
      <w:proofErr w:type="spellStart"/>
      <w:r w:rsidR="00FE6810" w:rsidRPr="001E7130">
        <w:rPr>
          <w:rFonts w:ascii="Times New Roman" w:eastAsia="Times New Roman" w:hAnsi="Times New Roman" w:cs="Times New Roman"/>
          <w:sz w:val="24"/>
          <w:szCs w:val="24"/>
          <w:lang w:eastAsia="hr-HR"/>
        </w:rPr>
        <w:t>fluoriranim</w:t>
      </w:r>
      <w:proofErr w:type="spellEnd"/>
      <w:r w:rsidR="00FE6810" w:rsidRPr="001E7130">
        <w:rPr>
          <w:rFonts w:ascii="Times New Roman" w:eastAsia="Times New Roman" w:hAnsi="Times New Roman" w:cs="Times New Roman"/>
          <w:sz w:val="24"/>
          <w:szCs w:val="24"/>
          <w:lang w:eastAsia="hr-HR"/>
        </w:rPr>
        <w:t xml:space="preserve"> stakleničkim plinovima i uređajima i opremom koji sadrže te tvari, pri čemu se obrtnik</w:t>
      </w:r>
      <w:r w:rsidR="0042334B" w:rsidRPr="001E7130">
        <w:rPr>
          <w:rFonts w:ascii="Times New Roman" w:eastAsia="Times New Roman" w:hAnsi="Times New Roman" w:cs="Times New Roman"/>
          <w:sz w:val="24"/>
          <w:szCs w:val="24"/>
          <w:lang w:eastAsia="hr-HR"/>
        </w:rPr>
        <w:t>,</w:t>
      </w:r>
      <w:r w:rsidR="00FE6810" w:rsidRPr="001E7130">
        <w:rPr>
          <w:rFonts w:ascii="Times New Roman" w:eastAsia="Times New Roman" w:hAnsi="Times New Roman" w:cs="Times New Roman"/>
          <w:sz w:val="24"/>
          <w:szCs w:val="24"/>
          <w:lang w:eastAsia="hr-HR"/>
        </w:rPr>
        <w:t xml:space="preserve"> odnosno vlasnik ili direktor trgovačkog društva smatra zaposlenom osobom u svom obrtu odnosno trgo</w:t>
      </w:r>
      <w:r w:rsidR="000B3E7A" w:rsidRPr="001E7130">
        <w:rPr>
          <w:rFonts w:ascii="Times New Roman" w:eastAsia="Times New Roman" w:hAnsi="Times New Roman" w:cs="Times New Roman"/>
          <w:sz w:val="24"/>
          <w:szCs w:val="24"/>
          <w:lang w:eastAsia="hr-HR"/>
        </w:rPr>
        <w:t>vačkom društvu</w:t>
      </w:r>
    </w:p>
    <w:p w:rsidR="00FE6810" w:rsidRPr="001E7130" w:rsidRDefault="00C926AB" w:rsidP="00AD0D0A">
      <w:pPr>
        <w:spacing w:after="0" w:line="240" w:lineRule="auto"/>
        <w:ind w:left="708" w:hanging="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posjeduje opremu za prikupljanje kontroliranih tvari i/ili </w:t>
      </w:r>
      <w:proofErr w:type="spellStart"/>
      <w:r w:rsidR="00FE6810" w:rsidRPr="001E7130">
        <w:rPr>
          <w:rFonts w:ascii="Times New Roman" w:eastAsia="Times New Roman" w:hAnsi="Times New Roman" w:cs="Times New Roman"/>
          <w:sz w:val="24"/>
          <w:szCs w:val="24"/>
          <w:lang w:eastAsia="hr-HR"/>
        </w:rPr>
        <w:t>fluoriranih</w:t>
      </w:r>
      <w:proofErr w:type="spellEnd"/>
      <w:r w:rsidR="00FE6810" w:rsidRPr="001E7130">
        <w:rPr>
          <w:rFonts w:ascii="Times New Roman" w:eastAsia="Times New Roman" w:hAnsi="Times New Roman" w:cs="Times New Roman"/>
          <w:sz w:val="24"/>
          <w:szCs w:val="24"/>
          <w:lang w:eastAsia="hr-HR"/>
        </w:rPr>
        <w:t xml:space="preserve"> stakleničkih plinova.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Uz zahtjev za izdavanje dozvole iz stavka 1. ovoga članka prilaže se:</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CE6B5C"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1</w:t>
      </w:r>
      <w:r w:rsidR="00C926AB"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dokaz o posjedovanju uređaja za prikupljanje kontroliranih tvari i/ili </w:t>
      </w:r>
      <w:proofErr w:type="spellStart"/>
      <w:r w:rsidR="00FE6810" w:rsidRPr="001E7130">
        <w:rPr>
          <w:rFonts w:ascii="Times New Roman" w:eastAsia="Times New Roman" w:hAnsi="Times New Roman" w:cs="Times New Roman"/>
          <w:sz w:val="24"/>
          <w:szCs w:val="24"/>
          <w:lang w:eastAsia="hr-HR"/>
        </w:rPr>
        <w:t>f</w:t>
      </w:r>
      <w:r w:rsidR="00C926AB" w:rsidRPr="001E7130">
        <w:rPr>
          <w:rFonts w:ascii="Times New Roman" w:eastAsia="Times New Roman" w:hAnsi="Times New Roman" w:cs="Times New Roman"/>
          <w:sz w:val="24"/>
          <w:szCs w:val="24"/>
          <w:lang w:eastAsia="hr-HR"/>
        </w:rPr>
        <w:t>luoriranih</w:t>
      </w:r>
      <w:proofErr w:type="spellEnd"/>
      <w:r w:rsidR="00C926AB" w:rsidRPr="001E7130">
        <w:rPr>
          <w:rFonts w:ascii="Times New Roman" w:eastAsia="Times New Roman" w:hAnsi="Times New Roman" w:cs="Times New Roman"/>
          <w:sz w:val="24"/>
          <w:szCs w:val="24"/>
          <w:lang w:eastAsia="hr-HR"/>
        </w:rPr>
        <w:t xml:space="preserve"> stakleničkih plinova</w:t>
      </w:r>
    </w:p>
    <w:p w:rsidR="00FE6810" w:rsidRPr="001E7130" w:rsidRDefault="00CE6B5C"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C926AB" w:rsidRPr="001E7130">
        <w:rPr>
          <w:rFonts w:ascii="Times New Roman" w:eastAsia="Times New Roman" w:hAnsi="Times New Roman" w:cs="Times New Roman"/>
          <w:sz w:val="24"/>
          <w:szCs w:val="24"/>
          <w:lang w:eastAsia="hr-HR"/>
        </w:rPr>
        <w:t>.</w:t>
      </w:r>
      <w:r w:rsidR="009E4B09" w:rsidRPr="001E7130">
        <w:rPr>
          <w:rFonts w:ascii="Times New Roman" w:eastAsia="Times New Roman" w:hAnsi="Times New Roman" w:cs="Times New Roman"/>
          <w:sz w:val="24"/>
          <w:szCs w:val="24"/>
          <w:lang w:eastAsia="hr-HR"/>
        </w:rPr>
        <w:t xml:space="preserve"> </w:t>
      </w:r>
      <w:r w:rsidR="005D3787" w:rsidRPr="001E7130">
        <w:rPr>
          <w:rFonts w:ascii="Times New Roman" w:eastAsia="Times New Roman" w:hAnsi="Times New Roman" w:cs="Times New Roman"/>
          <w:sz w:val="24"/>
          <w:szCs w:val="24"/>
          <w:lang w:eastAsia="hr-HR"/>
        </w:rPr>
        <w:t>elektronički zapis ili potvrdu</w:t>
      </w:r>
      <w:r w:rsidR="00FE6810" w:rsidRPr="001E7130">
        <w:rPr>
          <w:rFonts w:ascii="Times New Roman" w:eastAsia="Times New Roman" w:hAnsi="Times New Roman" w:cs="Times New Roman"/>
          <w:sz w:val="24"/>
          <w:szCs w:val="24"/>
          <w:lang w:eastAsia="hr-HR"/>
        </w:rPr>
        <w:t xml:space="preserve"> o radnom stažu za zaposlene osobe, osim ako je vlasnik ili direktor trgovačkog društva odnosno obrtnik jedini zaposlenik trgovačkog društva odnosno obrta.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Ako pravna osoba ili obrtnik iz stavka 1. ovoga članka obavlja i djelatnost obnavl</w:t>
      </w:r>
      <w:r w:rsidR="00945970" w:rsidRPr="001E7130">
        <w:rPr>
          <w:rFonts w:ascii="Times New Roman" w:eastAsia="Times New Roman" w:hAnsi="Times New Roman" w:cs="Times New Roman"/>
          <w:sz w:val="24"/>
          <w:szCs w:val="24"/>
          <w:lang w:eastAsia="hr-HR"/>
        </w:rPr>
        <w:t>janja kontroliranih tvari i</w:t>
      </w:r>
      <w:r w:rsidR="0042334B" w:rsidRPr="001E7130">
        <w:rPr>
          <w:rFonts w:ascii="Times New Roman" w:eastAsia="Times New Roman" w:hAnsi="Times New Roman" w:cs="Times New Roman"/>
          <w:sz w:val="24"/>
          <w:szCs w:val="24"/>
          <w:lang w:eastAsia="hr-HR"/>
        </w:rPr>
        <w:t>li</w:t>
      </w:r>
      <w:r w:rsidR="00945970" w:rsidRPr="001E7130">
        <w:rPr>
          <w:rFonts w:ascii="Times New Roman" w:eastAsia="Times New Roman" w:hAnsi="Times New Roman" w:cs="Times New Roman"/>
          <w:sz w:val="24"/>
          <w:szCs w:val="24"/>
          <w:lang w:eastAsia="hr-HR"/>
        </w:rPr>
        <w:t xml:space="preserve">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prilikom servisiranja uz zahtjev iz stavka 3. ovoga članka mora priložiti dokaz o posjedovanju uređaja za obnavljanje tih tvari.</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Ako pravna osoba ima jednu ili više podružnica</w:t>
      </w:r>
      <w:r w:rsidR="00A03254" w:rsidRPr="001E7130">
        <w:rPr>
          <w:rFonts w:ascii="Times New Roman" w:eastAsia="Times New Roman" w:hAnsi="Times New Roman" w:cs="Times New Roman"/>
          <w:sz w:val="24"/>
          <w:szCs w:val="24"/>
          <w:lang w:eastAsia="hr-HR"/>
        </w:rPr>
        <w:t>, odnosno</w:t>
      </w:r>
      <w:r w:rsidR="005D3364" w:rsidRPr="001E7130">
        <w:rPr>
          <w:rFonts w:ascii="Times New Roman" w:eastAsia="Times New Roman" w:hAnsi="Times New Roman" w:cs="Times New Roman"/>
          <w:sz w:val="24"/>
          <w:szCs w:val="24"/>
          <w:lang w:eastAsia="hr-HR"/>
        </w:rPr>
        <w:t xml:space="preserve"> </w:t>
      </w:r>
      <w:r w:rsidR="006523AF" w:rsidRPr="001E7130">
        <w:rPr>
          <w:rFonts w:ascii="Times New Roman" w:eastAsia="Times New Roman" w:hAnsi="Times New Roman" w:cs="Times New Roman"/>
          <w:sz w:val="24"/>
          <w:szCs w:val="24"/>
          <w:lang w:eastAsia="hr-HR"/>
        </w:rPr>
        <w:t>ako obrtnik ima jed</w:t>
      </w:r>
      <w:r w:rsidR="00040D47" w:rsidRPr="001E7130">
        <w:rPr>
          <w:rFonts w:ascii="Times New Roman" w:eastAsia="Times New Roman" w:hAnsi="Times New Roman" w:cs="Times New Roman"/>
          <w:sz w:val="24"/>
          <w:szCs w:val="24"/>
          <w:lang w:eastAsia="hr-HR"/>
        </w:rPr>
        <w:t>a</w:t>
      </w:r>
      <w:r w:rsidR="006523AF" w:rsidRPr="001E7130">
        <w:rPr>
          <w:rFonts w:ascii="Times New Roman" w:eastAsia="Times New Roman" w:hAnsi="Times New Roman" w:cs="Times New Roman"/>
          <w:sz w:val="24"/>
          <w:szCs w:val="24"/>
          <w:lang w:eastAsia="hr-HR"/>
        </w:rPr>
        <w:t xml:space="preserve">n ili više </w:t>
      </w:r>
      <w:r w:rsidR="005D3364" w:rsidRPr="001E7130">
        <w:rPr>
          <w:rFonts w:ascii="Times New Roman" w:eastAsia="Times New Roman" w:hAnsi="Times New Roman" w:cs="Times New Roman"/>
          <w:sz w:val="24"/>
          <w:szCs w:val="24"/>
          <w:lang w:eastAsia="hr-HR"/>
        </w:rPr>
        <w:t>izdvojenih pogona</w:t>
      </w:r>
      <w:r w:rsidRPr="001E7130">
        <w:rPr>
          <w:rFonts w:ascii="Times New Roman" w:eastAsia="Times New Roman" w:hAnsi="Times New Roman" w:cs="Times New Roman"/>
          <w:sz w:val="24"/>
          <w:szCs w:val="24"/>
          <w:lang w:eastAsia="hr-HR"/>
        </w:rPr>
        <w:t>, dozvola iz stavka 1. ovoga članka se odnosi i na svaku podružnicu</w:t>
      </w:r>
      <w:r w:rsidR="00A03254" w:rsidRPr="001E7130">
        <w:rPr>
          <w:rFonts w:ascii="Times New Roman" w:eastAsia="Times New Roman" w:hAnsi="Times New Roman" w:cs="Times New Roman"/>
          <w:sz w:val="24"/>
          <w:szCs w:val="24"/>
          <w:lang w:eastAsia="hr-HR"/>
        </w:rPr>
        <w:t>, odnosno izdvojeni pogon</w:t>
      </w:r>
      <w:r w:rsidRPr="001E7130">
        <w:rPr>
          <w:rFonts w:ascii="Times New Roman" w:eastAsia="Times New Roman" w:hAnsi="Times New Roman" w:cs="Times New Roman"/>
          <w:sz w:val="24"/>
          <w:szCs w:val="24"/>
          <w:lang w:eastAsia="hr-HR"/>
        </w:rPr>
        <w:t xml:space="preserve"> za koj</w:t>
      </w:r>
      <w:r w:rsidR="00A03254" w:rsidRPr="001E7130">
        <w:rPr>
          <w:rFonts w:ascii="Times New Roman" w:eastAsia="Times New Roman" w:hAnsi="Times New Roman" w:cs="Times New Roman"/>
          <w:sz w:val="24"/>
          <w:szCs w:val="24"/>
          <w:lang w:eastAsia="hr-HR"/>
        </w:rPr>
        <w:t>i</w:t>
      </w:r>
      <w:r w:rsidRPr="001E7130">
        <w:rPr>
          <w:rFonts w:ascii="Times New Roman" w:eastAsia="Times New Roman" w:hAnsi="Times New Roman" w:cs="Times New Roman"/>
          <w:sz w:val="24"/>
          <w:szCs w:val="24"/>
          <w:lang w:eastAsia="hr-HR"/>
        </w:rPr>
        <w:t xml:space="preserve"> se utvrdi da ispunjava uvjete iz stavka 2. ovoga članka. Stranka ne podnosi zahtjev za svaku podružnicu, </w:t>
      </w:r>
      <w:r w:rsidR="00A03254" w:rsidRPr="001E7130">
        <w:rPr>
          <w:rFonts w:ascii="Times New Roman" w:eastAsia="Times New Roman" w:hAnsi="Times New Roman" w:cs="Times New Roman"/>
          <w:sz w:val="24"/>
          <w:szCs w:val="24"/>
          <w:lang w:eastAsia="hr-HR"/>
        </w:rPr>
        <w:t xml:space="preserve">odnosno izdvojeni pogon, </w:t>
      </w:r>
      <w:r w:rsidRPr="001E7130">
        <w:rPr>
          <w:rFonts w:ascii="Times New Roman" w:eastAsia="Times New Roman" w:hAnsi="Times New Roman" w:cs="Times New Roman"/>
          <w:sz w:val="24"/>
          <w:szCs w:val="24"/>
          <w:lang w:eastAsia="hr-HR"/>
        </w:rPr>
        <w:t xml:space="preserve">dozvola se izdaje matičnoj </w:t>
      </w:r>
      <w:r w:rsidR="00341F39" w:rsidRPr="001E7130">
        <w:rPr>
          <w:rFonts w:ascii="Times New Roman" w:eastAsia="Times New Roman" w:hAnsi="Times New Roman" w:cs="Times New Roman"/>
          <w:sz w:val="24"/>
          <w:szCs w:val="24"/>
          <w:lang w:eastAsia="hr-HR"/>
        </w:rPr>
        <w:t xml:space="preserve">pravnoj osobi ili obrtniku </w:t>
      </w:r>
      <w:r w:rsidRPr="001E7130">
        <w:rPr>
          <w:rFonts w:ascii="Times New Roman" w:eastAsia="Times New Roman" w:hAnsi="Times New Roman" w:cs="Times New Roman"/>
          <w:sz w:val="24"/>
          <w:szCs w:val="24"/>
          <w:lang w:eastAsia="hr-HR"/>
        </w:rPr>
        <w:t xml:space="preserve"> uz uvjet da dostavi dokaze o posjedovanju uređaja za sve podružnice</w:t>
      </w:r>
      <w:r w:rsidR="00A03254" w:rsidRPr="001E7130">
        <w:rPr>
          <w:rFonts w:ascii="Times New Roman" w:eastAsia="Times New Roman" w:hAnsi="Times New Roman" w:cs="Times New Roman"/>
          <w:sz w:val="24"/>
          <w:szCs w:val="24"/>
          <w:lang w:eastAsia="hr-HR"/>
        </w:rPr>
        <w:t>, odnosno izdvojene pogone</w:t>
      </w:r>
      <w:r w:rsidRPr="001E7130">
        <w:rPr>
          <w:rFonts w:ascii="Times New Roman" w:eastAsia="Times New Roman" w:hAnsi="Times New Roman" w:cs="Times New Roman"/>
          <w:sz w:val="24"/>
          <w:szCs w:val="24"/>
          <w:lang w:eastAsia="hr-HR"/>
        </w:rPr>
        <w:t xml:space="preserve"> i dokaze o zapošljavanju ovlaštenih osoba.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Dozvola iz stavka 1. ovoga članka </w:t>
      </w:r>
      <w:r w:rsidR="00347D56" w:rsidRPr="001E7130">
        <w:rPr>
          <w:rFonts w:ascii="Times New Roman" w:eastAsia="Times New Roman" w:hAnsi="Times New Roman" w:cs="Times New Roman"/>
          <w:sz w:val="24"/>
          <w:szCs w:val="24"/>
          <w:lang w:eastAsia="hr-HR"/>
        </w:rPr>
        <w:t xml:space="preserve">izdaje se na rok od </w:t>
      </w:r>
      <w:r w:rsidR="00945970" w:rsidRPr="001E7130">
        <w:rPr>
          <w:rFonts w:ascii="Times New Roman" w:eastAsia="Times New Roman" w:hAnsi="Times New Roman" w:cs="Times New Roman"/>
          <w:sz w:val="24"/>
          <w:szCs w:val="24"/>
          <w:lang w:eastAsia="hr-HR"/>
        </w:rPr>
        <w:t>deset</w:t>
      </w:r>
      <w:r w:rsidR="00347D56" w:rsidRPr="001E7130">
        <w:rPr>
          <w:rFonts w:ascii="Times New Roman" w:eastAsia="Times New Roman" w:hAnsi="Times New Roman" w:cs="Times New Roman"/>
          <w:sz w:val="24"/>
          <w:szCs w:val="24"/>
          <w:lang w:eastAsia="hr-HR"/>
        </w:rPr>
        <w:t xml:space="preserve"> godina</w:t>
      </w:r>
      <w:r w:rsidR="00BC7706" w:rsidRPr="001E7130">
        <w:rPr>
          <w:rFonts w:ascii="Times New Roman" w:eastAsia="Times New Roman" w:hAnsi="Times New Roman" w:cs="Times New Roman"/>
          <w:sz w:val="24"/>
          <w:szCs w:val="24"/>
          <w:lang w:eastAsia="hr-HR"/>
        </w:rPr>
        <w:t>.</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493CE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FE6810" w:rsidRPr="001E7130">
        <w:rPr>
          <w:rFonts w:ascii="Times New Roman" w:eastAsia="Times New Roman" w:hAnsi="Times New Roman" w:cs="Times New Roman"/>
          <w:sz w:val="24"/>
          <w:szCs w:val="24"/>
          <w:lang w:eastAsia="hr-HR"/>
        </w:rPr>
        <w:t xml:space="preserve">) U slučaju promjene ispunjavanja uvjeta za izdavanje dozvole iz stavka 1. ovoga članka, pravna osoba ili obrtnik dužna je u roku od </w:t>
      </w:r>
      <w:r w:rsidR="00E90A31" w:rsidRPr="001E7130">
        <w:rPr>
          <w:rFonts w:ascii="Times New Roman" w:eastAsia="Times New Roman" w:hAnsi="Times New Roman" w:cs="Times New Roman"/>
          <w:sz w:val="24"/>
          <w:szCs w:val="24"/>
          <w:lang w:eastAsia="hr-HR"/>
        </w:rPr>
        <w:t>15</w:t>
      </w:r>
      <w:r w:rsidR="00FE6810" w:rsidRPr="001E7130">
        <w:rPr>
          <w:rFonts w:ascii="Times New Roman" w:eastAsia="Times New Roman" w:hAnsi="Times New Roman" w:cs="Times New Roman"/>
          <w:sz w:val="24"/>
          <w:szCs w:val="24"/>
          <w:lang w:eastAsia="hr-HR"/>
        </w:rPr>
        <w:t xml:space="preserve"> dana od dana nastale promjene o tome obavijestiti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FE6810" w:rsidRPr="001E7130">
        <w:rPr>
          <w:rFonts w:ascii="Times New Roman" w:eastAsia="Times New Roman" w:hAnsi="Times New Roman" w:cs="Times New Roman"/>
          <w:sz w:val="24"/>
          <w:szCs w:val="24"/>
          <w:lang w:eastAsia="hr-HR"/>
        </w:rPr>
        <w:t>.</w:t>
      </w:r>
    </w:p>
    <w:p w:rsidR="003B5ECC" w:rsidRPr="001E7130" w:rsidRDefault="003B5ECC" w:rsidP="00AD0D0A">
      <w:pPr>
        <w:spacing w:after="0" w:line="240" w:lineRule="auto"/>
      </w:pPr>
    </w:p>
    <w:p w:rsidR="00E14C61" w:rsidRPr="004460E1" w:rsidRDefault="00186234" w:rsidP="004460E1">
      <w:pPr>
        <w:pStyle w:val="Naslov2"/>
        <w:jc w:val="center"/>
        <w:rPr>
          <w:sz w:val="24"/>
          <w:szCs w:val="24"/>
        </w:rPr>
      </w:pPr>
      <w:r w:rsidRPr="004460E1">
        <w:rPr>
          <w:sz w:val="24"/>
          <w:szCs w:val="24"/>
        </w:rPr>
        <w:t>Članak 8</w:t>
      </w:r>
      <w:r w:rsidR="00CC2757" w:rsidRPr="004460E1">
        <w:rPr>
          <w:sz w:val="24"/>
          <w:szCs w:val="24"/>
        </w:rPr>
        <w:t>7</w:t>
      </w:r>
      <w:r w:rsidR="00683AB6"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Prikupljene kontrolirane tvari i </w:t>
      </w:r>
      <w:proofErr w:type="spellStart"/>
      <w:r w:rsidRPr="001E7130">
        <w:rPr>
          <w:rFonts w:ascii="Times New Roman" w:eastAsia="Times New Roman" w:hAnsi="Times New Roman" w:cs="Times New Roman"/>
          <w:sz w:val="24"/>
          <w:szCs w:val="24"/>
          <w:lang w:eastAsia="hr-HR"/>
        </w:rPr>
        <w:t>fluorirani</w:t>
      </w:r>
      <w:proofErr w:type="spellEnd"/>
      <w:r w:rsidRPr="001E7130">
        <w:rPr>
          <w:rFonts w:ascii="Times New Roman" w:eastAsia="Times New Roman" w:hAnsi="Times New Roman" w:cs="Times New Roman"/>
          <w:sz w:val="24"/>
          <w:szCs w:val="24"/>
          <w:lang w:eastAsia="hr-HR"/>
        </w:rPr>
        <w:t xml:space="preserve"> staklenički plinovi koji se ne mogu obnoviti u postupku održavanja i/ili popravljanja proizvoda i/ili opreme na licu mjesta, odnosno koje su prikupljene pri isključivanju proizvoda i/ili opreme iz uporabe moraju se predati pravnim osobama, koje unutar svoje registrirane djelatnosti imaju posebno ustrojenu jedinicu – Centar za obavljanje djelatnosti prikupljanja, obnavljanja i </w:t>
      </w:r>
      <w:proofErr w:type="spellStart"/>
      <w:r w:rsidRPr="001E7130">
        <w:rPr>
          <w:rFonts w:ascii="Times New Roman" w:eastAsia="Times New Roman" w:hAnsi="Times New Roman" w:cs="Times New Roman"/>
          <w:sz w:val="24"/>
          <w:szCs w:val="24"/>
          <w:lang w:eastAsia="hr-HR"/>
        </w:rPr>
        <w:t>oporabe</w:t>
      </w:r>
      <w:proofErr w:type="spellEnd"/>
      <w:r w:rsidRPr="001E7130">
        <w:rPr>
          <w:rFonts w:ascii="Times New Roman" w:eastAsia="Times New Roman" w:hAnsi="Times New Roman" w:cs="Times New Roman"/>
          <w:sz w:val="24"/>
          <w:szCs w:val="24"/>
          <w:lang w:eastAsia="hr-HR"/>
        </w:rPr>
        <w:t xml:space="preserve"> tih tvari (u daljnjem tekstu: Centar).</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Centar može obavljati djelatnost prikupljanja, obnavljanja i </w:t>
      </w:r>
      <w:proofErr w:type="spellStart"/>
      <w:r w:rsidRPr="001E7130">
        <w:rPr>
          <w:rFonts w:ascii="Times New Roman" w:eastAsia="Times New Roman" w:hAnsi="Times New Roman" w:cs="Times New Roman"/>
          <w:sz w:val="24"/>
          <w:szCs w:val="24"/>
          <w:lang w:eastAsia="hr-HR"/>
        </w:rPr>
        <w:t>oporabe</w:t>
      </w:r>
      <w:proofErr w:type="spellEnd"/>
      <w:r w:rsidRPr="001E7130">
        <w:rPr>
          <w:rFonts w:ascii="Times New Roman" w:eastAsia="Times New Roman" w:hAnsi="Times New Roman" w:cs="Times New Roman"/>
          <w:sz w:val="24"/>
          <w:szCs w:val="24"/>
          <w:lang w:eastAsia="hr-HR"/>
        </w:rPr>
        <w:t xml:space="preserve"> kontroliranih tvari i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ako ishodi dozvolu </w:t>
      </w:r>
      <w:r w:rsidR="00B96CEB" w:rsidRPr="001E7130">
        <w:rPr>
          <w:rFonts w:ascii="Times New Roman" w:eastAsia="Times New Roman" w:hAnsi="Times New Roman" w:cs="Times New Roman"/>
          <w:sz w:val="24"/>
          <w:szCs w:val="24"/>
          <w:lang w:eastAsia="hr-HR"/>
        </w:rPr>
        <w:t xml:space="preserve">središnjeg </w:t>
      </w:r>
      <w:r w:rsidR="00D1073B" w:rsidRPr="001E7130">
        <w:rPr>
          <w:rFonts w:ascii="Times New Roman" w:eastAsia="Times New Roman" w:hAnsi="Times New Roman" w:cs="Times New Roman"/>
          <w:sz w:val="24"/>
          <w:szCs w:val="24"/>
          <w:lang w:eastAsia="hr-HR"/>
        </w:rPr>
        <w:t>tijela državne uprave nadležnog za zaštitu okoliša</w:t>
      </w:r>
      <w:r w:rsidRPr="001E7130">
        <w:rPr>
          <w:rFonts w:ascii="Times New Roman" w:eastAsia="Times New Roman" w:hAnsi="Times New Roman" w:cs="Times New Roman"/>
          <w:sz w:val="24"/>
          <w:szCs w:val="24"/>
          <w:lang w:eastAsia="hr-HR"/>
        </w:rPr>
        <w:t>.</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Dozvola iz stavka 2. ovoga članka izdaje se pravnoj osobi iz stavka 1. ovoga članka koja ispunjava sljedeće uvjete:</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registrirana je za obavljanje djelatnosti prikupljanja, obnavljanja, </w:t>
      </w:r>
      <w:proofErr w:type="spellStart"/>
      <w:r w:rsidR="00FE6810" w:rsidRPr="001E7130">
        <w:rPr>
          <w:rFonts w:ascii="Times New Roman" w:eastAsia="Times New Roman" w:hAnsi="Times New Roman" w:cs="Times New Roman"/>
          <w:sz w:val="24"/>
          <w:szCs w:val="24"/>
          <w:lang w:eastAsia="hr-HR"/>
        </w:rPr>
        <w:t>oporabe</w:t>
      </w:r>
      <w:proofErr w:type="spellEnd"/>
      <w:r w:rsidR="00FE6810" w:rsidRPr="001E7130">
        <w:rPr>
          <w:rFonts w:ascii="Times New Roman" w:eastAsia="Times New Roman" w:hAnsi="Times New Roman" w:cs="Times New Roman"/>
          <w:sz w:val="24"/>
          <w:szCs w:val="24"/>
          <w:lang w:eastAsia="hr-HR"/>
        </w:rPr>
        <w:t xml:space="preserve"> i stavljanja na tržište </w:t>
      </w:r>
      <w:proofErr w:type="spellStart"/>
      <w:r w:rsidR="00FE6810" w:rsidRPr="001E7130">
        <w:rPr>
          <w:rFonts w:ascii="Times New Roman" w:eastAsia="Times New Roman" w:hAnsi="Times New Roman" w:cs="Times New Roman"/>
          <w:sz w:val="24"/>
          <w:szCs w:val="24"/>
          <w:lang w:eastAsia="hr-HR"/>
        </w:rPr>
        <w:t>oporabljenih</w:t>
      </w:r>
      <w:proofErr w:type="spellEnd"/>
      <w:r w:rsidR="00FE6810" w:rsidRPr="001E7130">
        <w:rPr>
          <w:rFonts w:ascii="Times New Roman" w:eastAsia="Times New Roman" w:hAnsi="Times New Roman" w:cs="Times New Roman"/>
          <w:sz w:val="24"/>
          <w:szCs w:val="24"/>
          <w:lang w:eastAsia="hr-HR"/>
        </w:rPr>
        <w:t xml:space="preserve"> kontroliranih tvari i </w:t>
      </w:r>
      <w:proofErr w:type="spellStart"/>
      <w:r w:rsidR="00FE6810" w:rsidRPr="001E7130">
        <w:rPr>
          <w:rFonts w:ascii="Times New Roman" w:eastAsia="Times New Roman" w:hAnsi="Times New Roman" w:cs="Times New Roman"/>
          <w:sz w:val="24"/>
          <w:szCs w:val="24"/>
          <w:lang w:eastAsia="hr-HR"/>
        </w:rPr>
        <w:t>f</w:t>
      </w:r>
      <w:r w:rsidR="000B3E7A" w:rsidRPr="001E7130">
        <w:rPr>
          <w:rFonts w:ascii="Times New Roman" w:eastAsia="Times New Roman" w:hAnsi="Times New Roman" w:cs="Times New Roman"/>
          <w:sz w:val="24"/>
          <w:szCs w:val="24"/>
          <w:lang w:eastAsia="hr-HR"/>
        </w:rPr>
        <w:t>luoriranih</w:t>
      </w:r>
      <w:proofErr w:type="spellEnd"/>
      <w:r w:rsidR="000B3E7A" w:rsidRPr="001E7130">
        <w:rPr>
          <w:rFonts w:ascii="Times New Roman" w:eastAsia="Times New Roman" w:hAnsi="Times New Roman" w:cs="Times New Roman"/>
          <w:sz w:val="24"/>
          <w:szCs w:val="24"/>
          <w:lang w:eastAsia="hr-HR"/>
        </w:rPr>
        <w:t xml:space="preserve"> stakleničkih plinova</w:t>
      </w: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raspolaže prostorom za postavljanje opreme za procese o</w:t>
      </w:r>
      <w:r w:rsidR="000B3E7A" w:rsidRPr="001E7130">
        <w:rPr>
          <w:rFonts w:ascii="Times New Roman" w:eastAsia="Times New Roman" w:hAnsi="Times New Roman" w:cs="Times New Roman"/>
          <w:sz w:val="24"/>
          <w:szCs w:val="24"/>
          <w:lang w:eastAsia="hr-HR"/>
        </w:rPr>
        <w:t xml:space="preserve">bnavljanja i </w:t>
      </w:r>
      <w:proofErr w:type="spellStart"/>
      <w:r w:rsidR="000B3E7A" w:rsidRPr="001E7130">
        <w:rPr>
          <w:rFonts w:ascii="Times New Roman" w:eastAsia="Times New Roman" w:hAnsi="Times New Roman" w:cs="Times New Roman"/>
          <w:sz w:val="24"/>
          <w:szCs w:val="24"/>
          <w:lang w:eastAsia="hr-HR"/>
        </w:rPr>
        <w:t>oporabe</w:t>
      </w:r>
      <w:proofErr w:type="spellEnd"/>
      <w:r w:rsidR="000B3E7A" w:rsidRPr="001E7130">
        <w:rPr>
          <w:rFonts w:ascii="Times New Roman" w:eastAsia="Times New Roman" w:hAnsi="Times New Roman" w:cs="Times New Roman"/>
          <w:sz w:val="24"/>
          <w:szCs w:val="24"/>
          <w:lang w:eastAsia="hr-HR"/>
        </w:rPr>
        <w:t xml:space="preserve"> ovih tvari</w:t>
      </w: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posjeduje opremu za prikupljanje, obnavljanje, </w:t>
      </w:r>
      <w:proofErr w:type="spellStart"/>
      <w:r w:rsidR="00FE6810" w:rsidRPr="001E7130">
        <w:rPr>
          <w:rFonts w:ascii="Times New Roman" w:eastAsia="Times New Roman" w:hAnsi="Times New Roman" w:cs="Times New Roman"/>
          <w:sz w:val="24"/>
          <w:szCs w:val="24"/>
          <w:lang w:eastAsia="hr-HR"/>
        </w:rPr>
        <w:t>oporabu</w:t>
      </w:r>
      <w:proofErr w:type="spellEnd"/>
      <w:r w:rsidR="00FE6810" w:rsidRPr="001E7130">
        <w:rPr>
          <w:rFonts w:ascii="Times New Roman" w:eastAsia="Times New Roman" w:hAnsi="Times New Roman" w:cs="Times New Roman"/>
          <w:sz w:val="24"/>
          <w:szCs w:val="24"/>
          <w:lang w:eastAsia="hr-HR"/>
        </w:rPr>
        <w:t xml:space="preserve"> i fizikalno-kemijsku analizu uporabljenih kontroliranih tvari i </w:t>
      </w:r>
      <w:proofErr w:type="spellStart"/>
      <w:r w:rsidR="00FE6810" w:rsidRPr="001E7130">
        <w:rPr>
          <w:rFonts w:ascii="Times New Roman" w:eastAsia="Times New Roman" w:hAnsi="Times New Roman" w:cs="Times New Roman"/>
          <w:sz w:val="24"/>
          <w:szCs w:val="24"/>
          <w:lang w:eastAsia="hr-HR"/>
        </w:rPr>
        <w:t>f</w:t>
      </w:r>
      <w:r w:rsidR="000B3E7A" w:rsidRPr="001E7130">
        <w:rPr>
          <w:rFonts w:ascii="Times New Roman" w:eastAsia="Times New Roman" w:hAnsi="Times New Roman" w:cs="Times New Roman"/>
          <w:sz w:val="24"/>
          <w:szCs w:val="24"/>
          <w:lang w:eastAsia="hr-HR"/>
        </w:rPr>
        <w:t>luoriranih</w:t>
      </w:r>
      <w:proofErr w:type="spellEnd"/>
      <w:r w:rsidR="000B3E7A" w:rsidRPr="001E7130">
        <w:rPr>
          <w:rFonts w:ascii="Times New Roman" w:eastAsia="Times New Roman" w:hAnsi="Times New Roman" w:cs="Times New Roman"/>
          <w:sz w:val="24"/>
          <w:szCs w:val="24"/>
          <w:lang w:eastAsia="hr-HR"/>
        </w:rPr>
        <w:t xml:space="preserve"> stakleničkih plinova</w:t>
      </w: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4.</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raspolaže prostorom za privremeno skladištenje za prikupljene, obnovljene i </w:t>
      </w:r>
      <w:proofErr w:type="spellStart"/>
      <w:r w:rsidR="00FE6810" w:rsidRPr="001E7130">
        <w:rPr>
          <w:rFonts w:ascii="Times New Roman" w:eastAsia="Times New Roman" w:hAnsi="Times New Roman" w:cs="Times New Roman"/>
          <w:sz w:val="24"/>
          <w:szCs w:val="24"/>
          <w:lang w:eastAsia="hr-HR"/>
        </w:rPr>
        <w:t>oporabljene</w:t>
      </w:r>
      <w:proofErr w:type="spellEnd"/>
      <w:r w:rsidR="00FE6810" w:rsidRPr="001E7130">
        <w:rPr>
          <w:rFonts w:ascii="Times New Roman" w:eastAsia="Times New Roman" w:hAnsi="Times New Roman" w:cs="Times New Roman"/>
          <w:sz w:val="24"/>
          <w:szCs w:val="24"/>
          <w:lang w:eastAsia="hr-HR"/>
        </w:rPr>
        <w:t xml:space="preserve"> kontrolirane tvari i/ili </w:t>
      </w:r>
      <w:proofErr w:type="spellStart"/>
      <w:r w:rsidR="00FE6810" w:rsidRPr="001E7130">
        <w:rPr>
          <w:rFonts w:ascii="Times New Roman" w:eastAsia="Times New Roman" w:hAnsi="Times New Roman" w:cs="Times New Roman"/>
          <w:sz w:val="24"/>
          <w:szCs w:val="24"/>
          <w:lang w:eastAsia="hr-HR"/>
        </w:rPr>
        <w:t>fluorirane</w:t>
      </w:r>
      <w:proofErr w:type="spellEnd"/>
      <w:r w:rsidR="00FE6810" w:rsidRPr="001E7130">
        <w:rPr>
          <w:rFonts w:ascii="Times New Roman" w:eastAsia="Times New Roman" w:hAnsi="Times New Roman" w:cs="Times New Roman"/>
          <w:sz w:val="24"/>
          <w:szCs w:val="24"/>
          <w:lang w:eastAsia="hr-HR"/>
        </w:rPr>
        <w:t xml:space="preserve"> stakleničke plinove te za ove otpadne tvari koje po fizikalno-kemijskim svojstvima ne </w:t>
      </w:r>
      <w:r w:rsidR="00AD0D0A" w:rsidRPr="001E7130">
        <w:rPr>
          <w:rFonts w:ascii="Times New Roman" w:eastAsia="Times New Roman" w:hAnsi="Times New Roman" w:cs="Times New Roman"/>
          <w:sz w:val="24"/>
          <w:szCs w:val="24"/>
          <w:lang w:eastAsia="hr-HR"/>
        </w:rPr>
        <w:t>odgovaraju kvaliteti nove tvari</w:t>
      </w: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posjeduje dozvolu za obavljanje djelatnosti iz članka </w:t>
      </w:r>
      <w:r w:rsidR="00717A5B" w:rsidRPr="001E7130">
        <w:rPr>
          <w:rFonts w:ascii="Times New Roman" w:eastAsia="Times New Roman" w:hAnsi="Times New Roman" w:cs="Times New Roman"/>
          <w:sz w:val="24"/>
          <w:szCs w:val="24"/>
          <w:lang w:eastAsia="hr-HR"/>
        </w:rPr>
        <w:t>86</w:t>
      </w:r>
      <w:r w:rsidR="000B3E7A" w:rsidRPr="001E7130">
        <w:rPr>
          <w:rFonts w:ascii="Times New Roman" w:eastAsia="Times New Roman" w:hAnsi="Times New Roman" w:cs="Times New Roman"/>
          <w:sz w:val="24"/>
          <w:szCs w:val="24"/>
          <w:lang w:eastAsia="hr-HR"/>
        </w:rPr>
        <w:t>. ovoga Zakona</w:t>
      </w:r>
    </w:p>
    <w:p w:rsidR="00FE6810" w:rsidRPr="001E7130" w:rsidRDefault="00C926AB"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zapošljava osobu koja ima visoku </w:t>
      </w:r>
      <w:r w:rsidR="000B3E7A" w:rsidRPr="001E7130">
        <w:rPr>
          <w:rFonts w:ascii="Times New Roman" w:eastAsia="Times New Roman" w:hAnsi="Times New Roman" w:cs="Times New Roman"/>
          <w:sz w:val="24"/>
          <w:szCs w:val="24"/>
          <w:lang w:eastAsia="hr-HR"/>
        </w:rPr>
        <w:t>stručnu spremu tehničkog smjera</w:t>
      </w:r>
    </w:p>
    <w:p w:rsidR="00FE6810"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FE6810" w:rsidRPr="001E7130">
        <w:rPr>
          <w:rFonts w:ascii="Times New Roman" w:eastAsia="Times New Roman" w:hAnsi="Times New Roman" w:cs="Times New Roman"/>
          <w:sz w:val="24"/>
          <w:szCs w:val="24"/>
          <w:lang w:eastAsia="hr-HR"/>
        </w:rPr>
        <w:t xml:space="preserve">imenovala je odgovornu osobu za nadzor obavljanja poslova prikupljanja, obnavljanja i </w:t>
      </w:r>
      <w:proofErr w:type="spellStart"/>
      <w:r w:rsidR="00FE6810" w:rsidRPr="001E7130">
        <w:rPr>
          <w:rFonts w:ascii="Times New Roman" w:eastAsia="Times New Roman" w:hAnsi="Times New Roman" w:cs="Times New Roman"/>
          <w:sz w:val="24"/>
          <w:szCs w:val="24"/>
          <w:lang w:eastAsia="hr-HR"/>
        </w:rPr>
        <w:t>oporabe</w:t>
      </w:r>
      <w:proofErr w:type="spellEnd"/>
      <w:r w:rsidR="00FE6810" w:rsidRPr="001E7130">
        <w:rPr>
          <w:rFonts w:ascii="Times New Roman" w:eastAsia="Times New Roman" w:hAnsi="Times New Roman" w:cs="Times New Roman"/>
          <w:sz w:val="24"/>
          <w:szCs w:val="24"/>
          <w:lang w:eastAsia="hr-HR"/>
        </w:rPr>
        <w:t xml:space="preserve"> koja je stručno osposobljena.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Uz zahtjev za izdavanje dozvole iz stavka 2. ovoga članka pravna osoba iz stavka 1. ovoga članka prilaže dokaze o ispunjavanju uvjeta iz stavka 3. ovoga članka.</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Dozvola iz stavka 1. ovoga čla</w:t>
      </w:r>
      <w:r w:rsidR="000A31FB" w:rsidRPr="001E7130">
        <w:rPr>
          <w:rFonts w:ascii="Times New Roman" w:eastAsia="Times New Roman" w:hAnsi="Times New Roman" w:cs="Times New Roman"/>
          <w:sz w:val="24"/>
          <w:szCs w:val="24"/>
          <w:lang w:eastAsia="hr-HR"/>
        </w:rPr>
        <w:t>nka izdaje se na rok od deset</w:t>
      </w:r>
      <w:r w:rsidRPr="001E7130">
        <w:rPr>
          <w:rFonts w:ascii="Times New Roman" w:eastAsia="Times New Roman" w:hAnsi="Times New Roman" w:cs="Times New Roman"/>
          <w:sz w:val="24"/>
          <w:szCs w:val="24"/>
          <w:lang w:eastAsia="hr-HR"/>
        </w:rPr>
        <w:t xml:space="preserve"> godina. </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Zahtjev za produženje dozvole iz stavka 1. ovoga članka mora se podnijeti najkasnije dva mjeseca prije isteka roka iz stavka 5. ovoga članka. </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U slučaju promjene ispunjavanja uvjeta za izdavanje dozvole iz stavka 2. ovoga članka, pravna osoba dužna je u roku od </w:t>
      </w:r>
      <w:r w:rsidR="00E90A31" w:rsidRPr="001E7130">
        <w:rPr>
          <w:rFonts w:ascii="Times New Roman" w:eastAsia="Times New Roman" w:hAnsi="Times New Roman" w:cs="Times New Roman"/>
          <w:sz w:val="24"/>
          <w:szCs w:val="24"/>
          <w:lang w:eastAsia="hr-HR"/>
        </w:rPr>
        <w:t>15</w:t>
      </w:r>
      <w:r w:rsidRPr="001E7130">
        <w:rPr>
          <w:rFonts w:ascii="Times New Roman" w:eastAsia="Times New Roman" w:hAnsi="Times New Roman" w:cs="Times New Roman"/>
          <w:sz w:val="24"/>
          <w:szCs w:val="24"/>
          <w:lang w:eastAsia="hr-HR"/>
        </w:rPr>
        <w:t xml:space="preserve"> dana od dana nastale promjene o tome obavijestiti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w:t>
      </w:r>
    </w:p>
    <w:p w:rsidR="00E57ACB" w:rsidRPr="001E7130" w:rsidRDefault="00E57ACB" w:rsidP="00AD0D0A">
      <w:pPr>
        <w:spacing w:after="0" w:line="240" w:lineRule="auto"/>
        <w:jc w:val="both"/>
        <w:rPr>
          <w:rFonts w:ascii="Times New Roman" w:eastAsia="Times New Roman" w:hAnsi="Times New Roman" w:cs="Times New Roman"/>
          <w:sz w:val="24"/>
          <w:szCs w:val="24"/>
          <w:lang w:eastAsia="hr-HR"/>
        </w:rPr>
      </w:pPr>
    </w:p>
    <w:p w:rsidR="00E14C61" w:rsidRPr="004460E1" w:rsidRDefault="000D1050" w:rsidP="004460E1">
      <w:pPr>
        <w:pStyle w:val="Naslov2"/>
        <w:jc w:val="center"/>
        <w:rPr>
          <w:b w:val="0"/>
          <w:i/>
          <w:sz w:val="24"/>
          <w:szCs w:val="24"/>
        </w:rPr>
      </w:pPr>
      <w:r w:rsidRPr="004460E1">
        <w:rPr>
          <w:b w:val="0"/>
          <w:i/>
          <w:sz w:val="24"/>
          <w:szCs w:val="24"/>
        </w:rPr>
        <w:t>Registar pravnih osoba i obrtnika</w:t>
      </w:r>
    </w:p>
    <w:p w:rsidR="00E14C61" w:rsidRPr="004460E1" w:rsidRDefault="00717A5B" w:rsidP="004460E1">
      <w:pPr>
        <w:pStyle w:val="Naslov2"/>
        <w:jc w:val="center"/>
        <w:rPr>
          <w:sz w:val="24"/>
          <w:szCs w:val="24"/>
        </w:rPr>
      </w:pPr>
      <w:r w:rsidRPr="004460E1">
        <w:rPr>
          <w:sz w:val="24"/>
          <w:szCs w:val="24"/>
        </w:rPr>
        <w:t>Članak 8</w:t>
      </w:r>
      <w:r w:rsidR="00CC2757" w:rsidRPr="004460E1">
        <w:rPr>
          <w:sz w:val="24"/>
          <w:szCs w:val="24"/>
        </w:rPr>
        <w:t>8</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E6810" w:rsidRPr="001E7130" w:rsidRDefault="00717A5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E57ACB"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vodi Registar pravnih osoba i obrtnika koje se bave djelatnošću uvoza/izvoza i stavljanja na tržište kontroliranih tvari i/ili </w:t>
      </w:r>
      <w:proofErr w:type="spellStart"/>
      <w:r w:rsidR="00FE6810" w:rsidRPr="001E7130">
        <w:rPr>
          <w:rFonts w:ascii="Times New Roman" w:eastAsia="Times New Roman" w:hAnsi="Times New Roman" w:cs="Times New Roman"/>
          <w:sz w:val="24"/>
          <w:szCs w:val="24"/>
          <w:lang w:eastAsia="hr-HR"/>
        </w:rPr>
        <w:t>fluoriranih</w:t>
      </w:r>
      <w:proofErr w:type="spellEnd"/>
      <w:r w:rsidR="00FE6810" w:rsidRPr="001E7130">
        <w:rPr>
          <w:rFonts w:ascii="Times New Roman" w:eastAsia="Times New Roman" w:hAnsi="Times New Roman" w:cs="Times New Roman"/>
          <w:sz w:val="24"/>
          <w:szCs w:val="24"/>
          <w:lang w:eastAsia="hr-HR"/>
        </w:rPr>
        <w:t xml:space="preserve"> stakleničkih plinova, servisiranja, obnavljanja i </w:t>
      </w:r>
      <w:proofErr w:type="spellStart"/>
      <w:r w:rsidR="00FE6810" w:rsidRPr="001E7130">
        <w:rPr>
          <w:rFonts w:ascii="Times New Roman" w:eastAsia="Times New Roman" w:hAnsi="Times New Roman" w:cs="Times New Roman"/>
          <w:sz w:val="24"/>
          <w:szCs w:val="24"/>
          <w:lang w:eastAsia="hr-HR"/>
        </w:rPr>
        <w:t>oporabe</w:t>
      </w:r>
      <w:proofErr w:type="spellEnd"/>
      <w:r w:rsidR="00FE6810" w:rsidRPr="001E7130">
        <w:rPr>
          <w:rFonts w:ascii="Times New Roman" w:eastAsia="Times New Roman" w:hAnsi="Times New Roman" w:cs="Times New Roman"/>
          <w:sz w:val="24"/>
          <w:szCs w:val="24"/>
          <w:lang w:eastAsia="hr-HR"/>
        </w:rPr>
        <w:t xml:space="preserve"> tih tvari (u daljnjem tekstu: Registar) u koji upisuje pravnu osobu i obrtnika kojoj je izdana dozvola iz članka 8</w:t>
      </w:r>
      <w:r w:rsidRPr="001E7130">
        <w:rPr>
          <w:rFonts w:ascii="Times New Roman" w:eastAsia="Times New Roman" w:hAnsi="Times New Roman" w:cs="Times New Roman"/>
          <w:sz w:val="24"/>
          <w:szCs w:val="24"/>
          <w:lang w:eastAsia="hr-HR"/>
        </w:rPr>
        <w:t>6</w:t>
      </w:r>
      <w:r w:rsidR="005D4186" w:rsidRPr="001E7130">
        <w:rPr>
          <w:rFonts w:ascii="Times New Roman" w:eastAsia="Times New Roman" w:hAnsi="Times New Roman" w:cs="Times New Roman"/>
          <w:sz w:val="24"/>
          <w:szCs w:val="24"/>
          <w:lang w:eastAsia="hr-HR"/>
        </w:rPr>
        <w:t>. stavka 1. i članka 8</w:t>
      </w:r>
      <w:r w:rsidRPr="001E7130">
        <w:rPr>
          <w:rFonts w:ascii="Times New Roman" w:eastAsia="Times New Roman" w:hAnsi="Times New Roman" w:cs="Times New Roman"/>
          <w:sz w:val="24"/>
          <w:szCs w:val="24"/>
          <w:lang w:eastAsia="hr-HR"/>
        </w:rPr>
        <w:t>7</w:t>
      </w:r>
      <w:r w:rsidR="00FE6810" w:rsidRPr="001E7130">
        <w:rPr>
          <w:rFonts w:ascii="Times New Roman" w:eastAsia="Times New Roman" w:hAnsi="Times New Roman" w:cs="Times New Roman"/>
          <w:sz w:val="24"/>
          <w:szCs w:val="24"/>
          <w:lang w:eastAsia="hr-HR"/>
        </w:rPr>
        <w:t>. stavka 2. ovoga Zakona.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Pravne osobe i obrtnici koji obavljaju djelatnost servisiranja klimatizacijskih uređaja u motornim vozilima dužni su upisati se u Registar iz stavka 1. ovoga članka.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Uz zahtjev za upis u Registar iz stavka 2. ovoga članka prilaže se:</w:t>
      </w:r>
    </w:p>
    <w:p w:rsidR="00FE6810" w:rsidRPr="001E7130" w:rsidRDefault="00FE6810"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3B4431"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dokaz o posjedovanju uređaja za prikupljanje kontroliranih tvari i/ili </w:t>
      </w:r>
      <w:proofErr w:type="spellStart"/>
      <w:r w:rsidR="00FE6810" w:rsidRPr="001E7130">
        <w:rPr>
          <w:rFonts w:ascii="Times New Roman" w:eastAsia="Times New Roman" w:hAnsi="Times New Roman" w:cs="Times New Roman"/>
          <w:sz w:val="24"/>
          <w:szCs w:val="24"/>
          <w:lang w:eastAsia="hr-HR"/>
        </w:rPr>
        <w:t>fl</w:t>
      </w:r>
      <w:r w:rsidR="000B3E7A" w:rsidRPr="001E7130">
        <w:rPr>
          <w:rFonts w:ascii="Times New Roman" w:eastAsia="Times New Roman" w:hAnsi="Times New Roman" w:cs="Times New Roman"/>
          <w:sz w:val="24"/>
          <w:szCs w:val="24"/>
          <w:lang w:eastAsia="hr-HR"/>
        </w:rPr>
        <w:t>uoriranih</w:t>
      </w:r>
      <w:proofErr w:type="spellEnd"/>
      <w:r w:rsidR="000B3E7A" w:rsidRPr="001E7130">
        <w:rPr>
          <w:rFonts w:ascii="Times New Roman" w:eastAsia="Times New Roman" w:hAnsi="Times New Roman" w:cs="Times New Roman"/>
          <w:sz w:val="24"/>
          <w:szCs w:val="24"/>
          <w:lang w:eastAsia="hr-HR"/>
        </w:rPr>
        <w:t xml:space="preserve"> stakleničkih plinova </w:t>
      </w:r>
    </w:p>
    <w:p w:rsidR="00FE6810" w:rsidRPr="001E7130" w:rsidRDefault="003B4431"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elektronički zapis o radnom stažu ili potvrda o radnom stažu za zaposlene osobe, osim ako je vlasnik ili direktor trgovačkog društva odnosno obrtnik jedini zaposlenik trgovačkog društva odnosno obrta.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Pravne osobe i obrtnici koje obavljaju djelatnost uvoza i izvoza i stavljanja na tržište kontroliranih tvari, novih tvari i/ili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moraju se upisati u Registar iz stavka 1. ovoga članka.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(5) Krajnji korisnici koji koriste ove tvari za neophodnu laboratorijsku i analitičku primjenu, kao procesne agense, ili kao sirovine moraju se upisati u Registar iz stavka 1. ovoga članka.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Popis pravnih osoba i obrtnika iz Registra objavljuje se na mrežnim stranicama </w:t>
      </w:r>
      <w:r w:rsidR="00B96CEB" w:rsidRPr="001E7130">
        <w:rPr>
          <w:rFonts w:ascii="Times New Roman" w:eastAsia="Times New Roman" w:hAnsi="Times New Roman" w:cs="Times New Roman"/>
          <w:sz w:val="24"/>
          <w:szCs w:val="24"/>
          <w:lang w:eastAsia="hr-HR"/>
        </w:rPr>
        <w:t xml:space="preserve">središnjeg </w:t>
      </w:r>
      <w:r w:rsidR="00D1073B" w:rsidRPr="001E7130">
        <w:rPr>
          <w:rFonts w:ascii="Times New Roman" w:eastAsia="Times New Roman" w:hAnsi="Times New Roman" w:cs="Times New Roman"/>
          <w:sz w:val="24"/>
          <w:szCs w:val="24"/>
          <w:lang w:eastAsia="hr-HR"/>
        </w:rPr>
        <w:t>tijela državne uprave nadležnog za zaštitu okoliša</w:t>
      </w:r>
      <w:r w:rsidRPr="001E7130">
        <w:rPr>
          <w:rFonts w:ascii="Times New Roman" w:eastAsia="Times New Roman" w:hAnsi="Times New Roman" w:cs="Times New Roman"/>
          <w:sz w:val="24"/>
          <w:szCs w:val="24"/>
          <w:lang w:eastAsia="hr-HR"/>
        </w:rPr>
        <w:t>.</w:t>
      </w:r>
    </w:p>
    <w:p w:rsidR="00E14C61" w:rsidRPr="001E7130" w:rsidRDefault="00E14C61" w:rsidP="00AD0D0A">
      <w:pPr>
        <w:spacing w:after="0" w:line="240" w:lineRule="auto"/>
      </w:pPr>
    </w:p>
    <w:p w:rsidR="000D1050" w:rsidRPr="004460E1" w:rsidRDefault="000D1050" w:rsidP="004460E1">
      <w:pPr>
        <w:pStyle w:val="Naslov2"/>
        <w:jc w:val="center"/>
        <w:rPr>
          <w:b w:val="0"/>
          <w:i/>
          <w:sz w:val="24"/>
          <w:szCs w:val="24"/>
        </w:rPr>
      </w:pPr>
      <w:r w:rsidRPr="004460E1">
        <w:rPr>
          <w:b w:val="0"/>
          <w:i/>
          <w:sz w:val="24"/>
          <w:szCs w:val="24"/>
        </w:rPr>
        <w:t>Očevidnik o uporabljenim količinama kontroliranih tvari i</w:t>
      </w:r>
      <w:r w:rsidR="004460E1">
        <w:rPr>
          <w:b w:val="0"/>
          <w:i/>
          <w:sz w:val="24"/>
          <w:szCs w:val="24"/>
        </w:rPr>
        <w:t xml:space="preserve"> </w:t>
      </w:r>
      <w:proofErr w:type="spellStart"/>
      <w:r w:rsidRPr="004460E1">
        <w:rPr>
          <w:b w:val="0"/>
          <w:i/>
          <w:sz w:val="24"/>
          <w:szCs w:val="24"/>
        </w:rPr>
        <w:t>fluoriranih</w:t>
      </w:r>
      <w:proofErr w:type="spellEnd"/>
      <w:r w:rsidRPr="004460E1">
        <w:rPr>
          <w:b w:val="0"/>
          <w:i/>
          <w:sz w:val="24"/>
          <w:szCs w:val="24"/>
        </w:rPr>
        <w:t xml:space="preserve"> stakleničkih plinova</w:t>
      </w:r>
    </w:p>
    <w:p w:rsidR="00E14C61" w:rsidRPr="004460E1" w:rsidRDefault="00186234" w:rsidP="004460E1">
      <w:pPr>
        <w:pStyle w:val="Naslov2"/>
        <w:jc w:val="center"/>
        <w:rPr>
          <w:sz w:val="24"/>
          <w:szCs w:val="24"/>
        </w:rPr>
      </w:pPr>
      <w:r w:rsidRPr="004460E1">
        <w:rPr>
          <w:sz w:val="24"/>
          <w:szCs w:val="24"/>
        </w:rPr>
        <w:t xml:space="preserve">Članak </w:t>
      </w:r>
      <w:r w:rsidR="00CC2757" w:rsidRPr="004460E1">
        <w:rPr>
          <w:sz w:val="24"/>
          <w:szCs w:val="24"/>
        </w:rPr>
        <w:t>89</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Pravna osoba i obrtnik koja obavlja djelatnost servisiranja rashladnih i klimatizacijskih uređaja i opreme, dizalica topline, nepokretnih protupožarnih sustava i aparata za gašenje požara koji sadrže kontrolirane tvari ili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ili o njima ovise mora voditi očevidnik o preuzetim uporabljenim količinama tih tvari, postupanju s tim tvarima i o količinama unesenih novih ili </w:t>
      </w:r>
      <w:proofErr w:type="spellStart"/>
      <w:r w:rsidRPr="001E7130">
        <w:rPr>
          <w:rFonts w:ascii="Times New Roman" w:eastAsia="Times New Roman" w:hAnsi="Times New Roman" w:cs="Times New Roman"/>
          <w:sz w:val="24"/>
          <w:szCs w:val="24"/>
          <w:lang w:eastAsia="hr-HR"/>
        </w:rPr>
        <w:t>oporabljenih</w:t>
      </w:r>
      <w:proofErr w:type="spellEnd"/>
      <w:r w:rsidRPr="001E7130">
        <w:rPr>
          <w:rFonts w:ascii="Times New Roman" w:eastAsia="Times New Roman" w:hAnsi="Times New Roman" w:cs="Times New Roman"/>
          <w:sz w:val="24"/>
          <w:szCs w:val="24"/>
          <w:lang w:eastAsia="hr-HR"/>
        </w:rPr>
        <w:t xml:space="preserve"> kontroliranih tvari i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CE5496" w:rsidRPr="001E7130">
        <w:rPr>
          <w:rFonts w:ascii="Times New Roman" w:eastAsia="Times New Roman" w:hAnsi="Times New Roman" w:cs="Times New Roman"/>
          <w:sz w:val="24"/>
          <w:szCs w:val="24"/>
          <w:lang w:eastAsia="hr-HR"/>
        </w:rPr>
        <w:t>Pravna osoba i obrtnik</w:t>
      </w:r>
      <w:r w:rsidRPr="001E7130">
        <w:rPr>
          <w:rFonts w:ascii="Times New Roman" w:eastAsia="Times New Roman" w:hAnsi="Times New Roman" w:cs="Times New Roman"/>
          <w:sz w:val="24"/>
          <w:szCs w:val="24"/>
          <w:lang w:eastAsia="hr-HR"/>
        </w:rPr>
        <w:t xml:space="preserve"> iz stavka 1. ovoga č</w:t>
      </w:r>
      <w:r w:rsidR="004C0077" w:rsidRPr="001E7130">
        <w:rPr>
          <w:rFonts w:ascii="Times New Roman" w:eastAsia="Times New Roman" w:hAnsi="Times New Roman" w:cs="Times New Roman"/>
          <w:sz w:val="24"/>
          <w:szCs w:val="24"/>
          <w:lang w:eastAsia="hr-HR"/>
        </w:rPr>
        <w:t xml:space="preserve">lanka dužna je </w:t>
      </w:r>
      <w:r w:rsidR="00B96CEB" w:rsidRPr="001E7130">
        <w:rPr>
          <w:rFonts w:ascii="Times New Roman" w:eastAsia="Times New Roman" w:hAnsi="Times New Roman" w:cs="Times New Roman"/>
          <w:sz w:val="24"/>
          <w:szCs w:val="24"/>
          <w:lang w:eastAsia="hr-HR"/>
        </w:rPr>
        <w:t xml:space="preserve">središnjem </w:t>
      </w:r>
      <w:r w:rsidR="00D1073B" w:rsidRPr="001E7130">
        <w:rPr>
          <w:rFonts w:ascii="Times New Roman" w:eastAsia="Times New Roman" w:hAnsi="Times New Roman" w:cs="Times New Roman"/>
          <w:sz w:val="24"/>
          <w:szCs w:val="24"/>
          <w:lang w:eastAsia="hr-HR"/>
        </w:rPr>
        <w:t>tijelu državne uprave nadležnom za zaštitu okoliša</w:t>
      </w:r>
      <w:r w:rsidRPr="001E7130">
        <w:rPr>
          <w:rFonts w:ascii="Times New Roman" w:eastAsia="Times New Roman" w:hAnsi="Times New Roman" w:cs="Times New Roman"/>
          <w:sz w:val="24"/>
          <w:szCs w:val="24"/>
          <w:lang w:eastAsia="hr-HR"/>
        </w:rPr>
        <w:t xml:space="preserve"> dostaviti podatke iz očevidnika </w:t>
      </w:r>
      <w:r w:rsidR="0028298C" w:rsidRPr="001E7130">
        <w:rPr>
          <w:rFonts w:ascii="Times New Roman" w:eastAsia="Times New Roman" w:hAnsi="Times New Roman" w:cs="Times New Roman"/>
          <w:sz w:val="24"/>
          <w:szCs w:val="24"/>
          <w:lang w:eastAsia="hr-HR"/>
        </w:rPr>
        <w:t xml:space="preserve">putem mrežne aplikacije </w:t>
      </w:r>
      <w:r w:rsidRPr="001E7130">
        <w:rPr>
          <w:rFonts w:ascii="Times New Roman" w:eastAsia="Times New Roman" w:hAnsi="Times New Roman" w:cs="Times New Roman"/>
          <w:sz w:val="24"/>
          <w:szCs w:val="24"/>
          <w:lang w:eastAsia="hr-HR"/>
        </w:rPr>
        <w:t>do 31. siječnja tekuće godine za prethodnu kalendarsku godinu.</w:t>
      </w:r>
    </w:p>
    <w:p w:rsidR="00AD0D0A" w:rsidRPr="001E7130" w:rsidRDefault="00AD0D0A" w:rsidP="001A6A66">
      <w:pPr>
        <w:pStyle w:val="Naslov2"/>
        <w:rPr>
          <w:b w:val="0"/>
          <w:sz w:val="24"/>
          <w:szCs w:val="24"/>
        </w:rPr>
      </w:pPr>
    </w:p>
    <w:p w:rsidR="00717A5B" w:rsidRPr="004460E1" w:rsidRDefault="00717A5B" w:rsidP="004460E1">
      <w:pPr>
        <w:pStyle w:val="Naslov2"/>
        <w:jc w:val="center"/>
        <w:rPr>
          <w:sz w:val="24"/>
          <w:szCs w:val="24"/>
        </w:rPr>
      </w:pPr>
      <w:r w:rsidRPr="004460E1">
        <w:rPr>
          <w:sz w:val="24"/>
          <w:szCs w:val="24"/>
        </w:rPr>
        <w:t>Članak 9</w:t>
      </w:r>
      <w:r w:rsidR="00CC2757" w:rsidRPr="004460E1">
        <w:rPr>
          <w:sz w:val="24"/>
          <w:szCs w:val="24"/>
        </w:rPr>
        <w:t>0</w:t>
      </w:r>
      <w:r w:rsidRPr="004460E1">
        <w:rPr>
          <w:sz w:val="24"/>
          <w:szCs w:val="24"/>
        </w:rPr>
        <w:t>.</w:t>
      </w:r>
    </w:p>
    <w:p w:rsidR="00717A5B" w:rsidRPr="001E7130" w:rsidRDefault="00717A5B" w:rsidP="00AD0D0A">
      <w:pPr>
        <w:spacing w:after="0" w:line="240" w:lineRule="auto"/>
      </w:pPr>
    </w:p>
    <w:p w:rsidR="00FE6810" w:rsidRPr="001E7130" w:rsidRDefault="00A57747" w:rsidP="00AD0D0A">
      <w:pPr>
        <w:spacing w:after="0" w:line="240" w:lineRule="auto"/>
        <w:ind w:firstLine="705"/>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717A5B" w:rsidRPr="001E7130">
        <w:rPr>
          <w:rFonts w:ascii="Times New Roman" w:eastAsia="Times New Roman" w:hAnsi="Times New Roman" w:cs="Times New Roman"/>
          <w:sz w:val="24"/>
          <w:szCs w:val="24"/>
          <w:lang w:eastAsia="hr-HR"/>
        </w:rPr>
        <w:t xml:space="preserve"> obavlja sljedeće poslove:</w:t>
      </w:r>
    </w:p>
    <w:p w:rsidR="00717A5B" w:rsidRPr="001E7130" w:rsidRDefault="00717A5B" w:rsidP="00AD0D0A">
      <w:pPr>
        <w:spacing w:after="0" w:line="240" w:lineRule="auto"/>
        <w:jc w:val="both"/>
        <w:rPr>
          <w:rFonts w:ascii="Times New Roman" w:eastAsia="Times New Roman" w:hAnsi="Times New Roman" w:cs="Times New Roman"/>
          <w:sz w:val="24"/>
          <w:szCs w:val="24"/>
          <w:lang w:eastAsia="hr-HR"/>
        </w:rPr>
      </w:pPr>
    </w:p>
    <w:p w:rsidR="00FE6810"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prikuplja podatke o tvarima koje oštećuju ozonski sloj u skladu s članko</w:t>
      </w:r>
      <w:r w:rsidRPr="001E7130">
        <w:rPr>
          <w:rFonts w:ascii="Times New Roman" w:eastAsia="Times New Roman" w:hAnsi="Times New Roman" w:cs="Times New Roman"/>
          <w:sz w:val="24"/>
          <w:szCs w:val="24"/>
          <w:lang w:eastAsia="hr-HR"/>
        </w:rPr>
        <w:t>m 27. Uredbe (EZ) br. 1005/2009</w:t>
      </w:r>
    </w:p>
    <w:p w:rsidR="00FE6810"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prikuplja podatke o </w:t>
      </w:r>
      <w:proofErr w:type="spellStart"/>
      <w:r w:rsidR="00FE6810" w:rsidRPr="001E7130">
        <w:rPr>
          <w:rFonts w:ascii="Times New Roman" w:eastAsia="Times New Roman" w:hAnsi="Times New Roman" w:cs="Times New Roman"/>
          <w:sz w:val="24"/>
          <w:szCs w:val="24"/>
          <w:lang w:eastAsia="hr-HR"/>
        </w:rPr>
        <w:t>fluoriranim</w:t>
      </w:r>
      <w:proofErr w:type="spellEnd"/>
      <w:r w:rsidR="00FE6810" w:rsidRPr="001E7130">
        <w:rPr>
          <w:rFonts w:ascii="Times New Roman" w:eastAsia="Times New Roman" w:hAnsi="Times New Roman" w:cs="Times New Roman"/>
          <w:sz w:val="24"/>
          <w:szCs w:val="24"/>
          <w:lang w:eastAsia="hr-HR"/>
        </w:rPr>
        <w:t xml:space="preserve"> stakleničkim plinovima u skladu s člank</w:t>
      </w:r>
      <w:r w:rsidRPr="001E7130">
        <w:rPr>
          <w:rFonts w:ascii="Times New Roman" w:eastAsia="Times New Roman" w:hAnsi="Times New Roman" w:cs="Times New Roman"/>
          <w:sz w:val="24"/>
          <w:szCs w:val="24"/>
          <w:lang w:eastAsia="hr-HR"/>
        </w:rPr>
        <w:t>om 19. Uredbe (EU) br. 517/2014</w:t>
      </w:r>
    </w:p>
    <w:p w:rsidR="00FE6810"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vodi </w:t>
      </w:r>
      <w:r w:rsidR="0028298C" w:rsidRPr="001E7130">
        <w:rPr>
          <w:rFonts w:ascii="Times New Roman" w:eastAsia="Times New Roman" w:hAnsi="Times New Roman" w:cs="Times New Roman"/>
          <w:sz w:val="24"/>
          <w:szCs w:val="24"/>
          <w:lang w:eastAsia="hr-HR"/>
        </w:rPr>
        <w:t>mrežnu aplikaciju očevidnika</w:t>
      </w:r>
      <w:r w:rsidR="00FE6810" w:rsidRPr="001E7130">
        <w:rPr>
          <w:rFonts w:ascii="Times New Roman" w:eastAsia="Times New Roman" w:hAnsi="Times New Roman" w:cs="Times New Roman"/>
          <w:sz w:val="24"/>
          <w:szCs w:val="24"/>
          <w:lang w:eastAsia="hr-HR"/>
        </w:rPr>
        <w:t xml:space="preserve"> o tvarima koje oštećuju ozonski sloj i </w:t>
      </w:r>
      <w:proofErr w:type="spellStart"/>
      <w:r w:rsidR="00FE6810" w:rsidRPr="001E7130">
        <w:rPr>
          <w:rFonts w:ascii="Times New Roman" w:eastAsia="Times New Roman" w:hAnsi="Times New Roman" w:cs="Times New Roman"/>
          <w:sz w:val="24"/>
          <w:szCs w:val="24"/>
          <w:lang w:eastAsia="hr-HR"/>
        </w:rPr>
        <w:t>fluoriranim</w:t>
      </w:r>
      <w:proofErr w:type="spellEnd"/>
      <w:r w:rsidR="00FE6810" w:rsidRPr="001E7130">
        <w:rPr>
          <w:rFonts w:ascii="Times New Roman" w:eastAsia="Times New Roman" w:hAnsi="Times New Roman" w:cs="Times New Roman"/>
          <w:sz w:val="24"/>
          <w:szCs w:val="24"/>
          <w:lang w:eastAsia="hr-HR"/>
        </w:rPr>
        <w:t xml:space="preserve"> stakleničkim plinovima propisanim uredbom iz članka 7</w:t>
      </w:r>
      <w:r w:rsidR="00717A5B" w:rsidRPr="001E7130">
        <w:rPr>
          <w:rFonts w:ascii="Times New Roman" w:eastAsia="Times New Roman" w:hAnsi="Times New Roman" w:cs="Times New Roman"/>
          <w:sz w:val="24"/>
          <w:szCs w:val="24"/>
          <w:lang w:eastAsia="hr-HR"/>
        </w:rPr>
        <w:t>8</w:t>
      </w:r>
      <w:r w:rsidR="00FE6810"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ovoga Zakon</w:t>
      </w:r>
    </w:p>
    <w:p w:rsidR="00FE6810"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vodi </w:t>
      </w:r>
      <w:r w:rsidR="0028298C" w:rsidRPr="001E7130">
        <w:rPr>
          <w:rFonts w:ascii="Times New Roman" w:eastAsia="Times New Roman" w:hAnsi="Times New Roman" w:cs="Times New Roman"/>
          <w:sz w:val="24"/>
          <w:szCs w:val="24"/>
          <w:lang w:eastAsia="hr-HR"/>
        </w:rPr>
        <w:t xml:space="preserve">mrežnu aplikaciju za </w:t>
      </w:r>
      <w:r w:rsidR="00FE6810" w:rsidRPr="001E7130">
        <w:rPr>
          <w:rFonts w:ascii="Times New Roman" w:eastAsia="Times New Roman" w:hAnsi="Times New Roman" w:cs="Times New Roman"/>
          <w:sz w:val="24"/>
          <w:szCs w:val="24"/>
          <w:lang w:eastAsia="hr-HR"/>
        </w:rPr>
        <w:t>Registar ovlaštenih osoba propisan pravilnikom iz članka 9</w:t>
      </w:r>
      <w:r w:rsidR="00717A5B"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ovoga Zakona</w:t>
      </w:r>
    </w:p>
    <w:p w:rsidR="00FE6810"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9E4B09" w:rsidRPr="001E7130">
        <w:rPr>
          <w:rFonts w:ascii="Times New Roman" w:eastAsia="Times New Roman" w:hAnsi="Times New Roman" w:cs="Times New Roman"/>
          <w:sz w:val="24"/>
          <w:szCs w:val="24"/>
          <w:lang w:eastAsia="hr-HR"/>
        </w:rPr>
        <w:t xml:space="preserve"> </w:t>
      </w:r>
      <w:r w:rsidR="00FE6810" w:rsidRPr="001E7130">
        <w:rPr>
          <w:rFonts w:ascii="Times New Roman" w:eastAsia="Times New Roman" w:hAnsi="Times New Roman" w:cs="Times New Roman"/>
          <w:sz w:val="24"/>
          <w:szCs w:val="24"/>
          <w:lang w:eastAsia="hr-HR"/>
        </w:rPr>
        <w:t xml:space="preserve">vodi </w:t>
      </w:r>
      <w:r w:rsidR="0028298C" w:rsidRPr="001E7130">
        <w:rPr>
          <w:rFonts w:ascii="Times New Roman" w:eastAsia="Times New Roman" w:hAnsi="Times New Roman" w:cs="Times New Roman"/>
          <w:sz w:val="24"/>
          <w:szCs w:val="24"/>
          <w:lang w:eastAsia="hr-HR"/>
        </w:rPr>
        <w:t xml:space="preserve">mrežnu aplikaciju s podacima </w:t>
      </w:r>
      <w:r w:rsidR="00AD1365" w:rsidRPr="001E7130">
        <w:rPr>
          <w:rFonts w:ascii="Times New Roman" w:eastAsia="Times New Roman" w:hAnsi="Times New Roman" w:cs="Times New Roman"/>
          <w:sz w:val="24"/>
          <w:szCs w:val="24"/>
          <w:lang w:eastAsia="hr-HR"/>
        </w:rPr>
        <w:t>o nepokretnoj opremi i sustavima, u skladu s uredbom iz članka 7</w:t>
      </w:r>
      <w:r w:rsidR="00717A5B" w:rsidRPr="001E7130">
        <w:rPr>
          <w:rFonts w:ascii="Times New Roman" w:eastAsia="Times New Roman" w:hAnsi="Times New Roman" w:cs="Times New Roman"/>
          <w:sz w:val="24"/>
          <w:szCs w:val="24"/>
          <w:lang w:eastAsia="hr-HR"/>
        </w:rPr>
        <w:t>8</w:t>
      </w:r>
      <w:r w:rsidR="00AD1365" w:rsidRPr="001E7130">
        <w:rPr>
          <w:rFonts w:ascii="Times New Roman" w:eastAsia="Times New Roman" w:hAnsi="Times New Roman" w:cs="Times New Roman"/>
          <w:sz w:val="24"/>
          <w:szCs w:val="24"/>
          <w:lang w:eastAsia="hr-HR"/>
        </w:rPr>
        <w:t>. ovoga Zakona</w:t>
      </w:r>
      <w:r w:rsidR="009D04E4" w:rsidRPr="001E7130">
        <w:rPr>
          <w:rFonts w:ascii="Times New Roman" w:eastAsia="Times New Roman" w:hAnsi="Times New Roman" w:cs="Times New Roman"/>
          <w:sz w:val="24"/>
          <w:szCs w:val="24"/>
          <w:lang w:eastAsia="hr-HR"/>
        </w:rPr>
        <w:t>.</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Za dostavu podataka iz čla</w:t>
      </w:r>
      <w:r w:rsidR="005D4186" w:rsidRPr="001E7130">
        <w:rPr>
          <w:rFonts w:ascii="Times New Roman" w:eastAsia="Times New Roman" w:hAnsi="Times New Roman" w:cs="Times New Roman"/>
          <w:sz w:val="24"/>
          <w:szCs w:val="24"/>
          <w:lang w:eastAsia="hr-HR"/>
        </w:rPr>
        <w:t xml:space="preserve">nka </w:t>
      </w:r>
      <w:r w:rsidR="00A57747" w:rsidRPr="001E7130">
        <w:rPr>
          <w:rFonts w:ascii="Times New Roman" w:eastAsia="Times New Roman" w:hAnsi="Times New Roman" w:cs="Times New Roman"/>
          <w:sz w:val="24"/>
          <w:szCs w:val="24"/>
          <w:lang w:eastAsia="hr-HR"/>
        </w:rPr>
        <w:t>8</w:t>
      </w:r>
      <w:r w:rsidR="005D4186" w:rsidRPr="001E7130">
        <w:rPr>
          <w:rFonts w:ascii="Times New Roman" w:eastAsia="Times New Roman" w:hAnsi="Times New Roman" w:cs="Times New Roman"/>
          <w:sz w:val="24"/>
          <w:szCs w:val="24"/>
          <w:lang w:eastAsia="hr-HR"/>
        </w:rPr>
        <w:t>9</w:t>
      </w:r>
      <w:r w:rsidRPr="001E7130">
        <w:rPr>
          <w:rFonts w:ascii="Times New Roman" w:eastAsia="Times New Roman" w:hAnsi="Times New Roman" w:cs="Times New Roman"/>
          <w:sz w:val="24"/>
          <w:szCs w:val="24"/>
          <w:lang w:eastAsia="hr-HR"/>
        </w:rPr>
        <w:t>. stavka 2. ovoga Zakona i stavka 1. ovoga članka koristi se elektronička programska oprema koja omogućava mrežni unos, obradu i prikaz podataka.</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Elektroničku programsku opremu iz s</w:t>
      </w:r>
      <w:r w:rsidR="00AD1365" w:rsidRPr="001E7130">
        <w:rPr>
          <w:rFonts w:ascii="Times New Roman" w:eastAsia="Times New Roman" w:hAnsi="Times New Roman" w:cs="Times New Roman"/>
          <w:sz w:val="24"/>
          <w:szCs w:val="24"/>
          <w:lang w:eastAsia="hr-HR"/>
        </w:rPr>
        <w:t>tavka 2. ovoga članka osigurava</w:t>
      </w:r>
      <w:r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w:t>
      </w:r>
    </w:p>
    <w:p w:rsidR="00FE6810" w:rsidRPr="001E7130" w:rsidRDefault="00FE6810" w:rsidP="00AD0D0A">
      <w:pPr>
        <w:spacing w:after="0" w:line="240" w:lineRule="auto"/>
        <w:ind w:firstLine="708"/>
        <w:jc w:val="both"/>
        <w:rPr>
          <w:rFonts w:ascii="Times New Roman" w:eastAsia="Times New Roman" w:hAnsi="Times New Roman" w:cs="Times New Roman"/>
          <w:sz w:val="24"/>
          <w:szCs w:val="24"/>
          <w:lang w:eastAsia="hr-HR"/>
        </w:rPr>
      </w:pPr>
    </w:p>
    <w:p w:rsidR="00E14C61" w:rsidRPr="001E7130" w:rsidRDefault="00FE6810" w:rsidP="00AD0D0A">
      <w:pPr>
        <w:spacing w:after="0" w:line="240" w:lineRule="auto"/>
        <w:ind w:firstLine="708"/>
        <w:jc w:val="both"/>
      </w:pPr>
      <w:r w:rsidRPr="001E7130">
        <w:rPr>
          <w:rFonts w:ascii="Times New Roman" w:eastAsia="Times New Roman" w:hAnsi="Times New Roman" w:cs="Times New Roman"/>
          <w:sz w:val="24"/>
          <w:szCs w:val="24"/>
          <w:lang w:eastAsia="hr-HR"/>
        </w:rPr>
        <w:t xml:space="preserve">(4)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dodjeljuje kori</w:t>
      </w:r>
      <w:r w:rsidR="00043036" w:rsidRPr="001E7130">
        <w:rPr>
          <w:rFonts w:ascii="Times New Roman" w:eastAsia="Times New Roman" w:hAnsi="Times New Roman" w:cs="Times New Roman"/>
          <w:sz w:val="24"/>
          <w:szCs w:val="24"/>
          <w:lang w:eastAsia="hr-HR"/>
        </w:rPr>
        <w:t xml:space="preserve">sničko ime i </w:t>
      </w:r>
      <w:r w:rsidR="0028298C" w:rsidRPr="001E7130">
        <w:rPr>
          <w:rFonts w:ascii="Times New Roman" w:eastAsia="Times New Roman" w:hAnsi="Times New Roman" w:cs="Times New Roman"/>
          <w:sz w:val="24"/>
          <w:szCs w:val="24"/>
          <w:lang w:eastAsia="hr-HR"/>
        </w:rPr>
        <w:t>zaporke</w:t>
      </w:r>
      <w:r w:rsidR="005D5C73" w:rsidRPr="001E7130">
        <w:rPr>
          <w:rFonts w:ascii="Times New Roman" w:eastAsia="Times New Roman" w:hAnsi="Times New Roman" w:cs="Times New Roman"/>
          <w:sz w:val="24"/>
          <w:szCs w:val="24"/>
          <w:lang w:eastAsia="hr-HR"/>
        </w:rPr>
        <w:t xml:space="preserve"> za pristup mrežnim</w:t>
      </w:r>
      <w:r w:rsidR="0028298C" w:rsidRPr="001E7130">
        <w:rPr>
          <w:rFonts w:ascii="Times New Roman" w:eastAsia="Times New Roman" w:hAnsi="Times New Roman" w:cs="Times New Roman"/>
          <w:sz w:val="24"/>
          <w:szCs w:val="24"/>
          <w:lang w:eastAsia="hr-HR"/>
        </w:rPr>
        <w:t xml:space="preserve"> aplikacijama</w:t>
      </w:r>
      <w:r w:rsidRPr="001E7130">
        <w:rPr>
          <w:rFonts w:ascii="Times New Roman" w:eastAsia="Times New Roman" w:hAnsi="Times New Roman" w:cs="Times New Roman"/>
          <w:sz w:val="24"/>
          <w:szCs w:val="24"/>
          <w:lang w:eastAsia="hr-HR"/>
        </w:rPr>
        <w:t>.</w:t>
      </w:r>
    </w:p>
    <w:p w:rsidR="00A57747" w:rsidRPr="001E7130" w:rsidRDefault="00A57747" w:rsidP="00AD0D0A">
      <w:pPr>
        <w:spacing w:after="0" w:line="240" w:lineRule="auto"/>
        <w:rPr>
          <w:rFonts w:ascii="Times New Roman" w:hAnsi="Times New Roman" w:cs="Times New Roman"/>
          <w:i/>
          <w:sz w:val="24"/>
          <w:szCs w:val="24"/>
        </w:rPr>
      </w:pPr>
    </w:p>
    <w:p w:rsidR="009D04E4" w:rsidRPr="004460E1" w:rsidRDefault="009D04E4" w:rsidP="004460E1">
      <w:pPr>
        <w:pStyle w:val="Naslov2"/>
        <w:jc w:val="center"/>
        <w:rPr>
          <w:b w:val="0"/>
          <w:i/>
          <w:sz w:val="24"/>
          <w:szCs w:val="24"/>
        </w:rPr>
      </w:pPr>
      <w:r w:rsidRPr="004460E1">
        <w:rPr>
          <w:b w:val="0"/>
          <w:i/>
          <w:sz w:val="24"/>
          <w:szCs w:val="24"/>
        </w:rPr>
        <w:t>Stručno osposobljavanje</w:t>
      </w:r>
      <w:r w:rsidR="00060764" w:rsidRPr="004460E1">
        <w:rPr>
          <w:b w:val="0"/>
          <w:i/>
          <w:sz w:val="24"/>
          <w:szCs w:val="24"/>
        </w:rPr>
        <w:t xml:space="preserve"> i usavršavanje</w:t>
      </w:r>
    </w:p>
    <w:p w:rsidR="00E14C61" w:rsidRPr="004460E1" w:rsidRDefault="00186234" w:rsidP="004460E1">
      <w:pPr>
        <w:pStyle w:val="Naslov2"/>
        <w:jc w:val="center"/>
        <w:rPr>
          <w:sz w:val="24"/>
          <w:szCs w:val="24"/>
        </w:rPr>
      </w:pPr>
      <w:r w:rsidRPr="004460E1">
        <w:rPr>
          <w:sz w:val="24"/>
          <w:szCs w:val="24"/>
        </w:rPr>
        <w:t>Članak 9</w:t>
      </w:r>
      <w:r w:rsidR="00CC2757" w:rsidRPr="004460E1">
        <w:rPr>
          <w:sz w:val="24"/>
          <w:szCs w:val="24"/>
        </w:rPr>
        <w:t>1</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CE5496" w:rsidRPr="001E7130">
        <w:rPr>
          <w:rFonts w:ascii="Times New Roman" w:eastAsia="Times New Roman" w:hAnsi="Times New Roman" w:cs="Times New Roman"/>
          <w:sz w:val="24"/>
          <w:szCs w:val="24"/>
          <w:lang w:eastAsia="hr-HR"/>
        </w:rPr>
        <w:t>Osoba</w:t>
      </w:r>
      <w:r w:rsidRPr="001E7130">
        <w:rPr>
          <w:rFonts w:ascii="Times New Roman" w:eastAsia="Times New Roman" w:hAnsi="Times New Roman" w:cs="Times New Roman"/>
          <w:sz w:val="24"/>
          <w:szCs w:val="24"/>
          <w:lang w:eastAsia="hr-HR"/>
        </w:rPr>
        <w:t xml:space="preserve"> koj</w:t>
      </w:r>
      <w:r w:rsidR="00CE5496"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obavlja djelatnost prikupljanja, provjere propuštanja, ugradnje i održavanja ili servisiranja rashladnih i klimatizacijskih uređaja i protupožarnih uređaja i aparata za gašenje požara dužn</w:t>
      </w:r>
      <w:r w:rsidR="00CE5496"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je </w:t>
      </w:r>
      <w:r w:rsidR="00060764" w:rsidRPr="001E7130">
        <w:rPr>
          <w:rFonts w:ascii="Times New Roman" w:eastAsia="Times New Roman" w:hAnsi="Times New Roman" w:cs="Times New Roman"/>
          <w:sz w:val="24"/>
          <w:szCs w:val="24"/>
          <w:lang w:eastAsia="hr-HR"/>
        </w:rPr>
        <w:t xml:space="preserve">završiti program </w:t>
      </w:r>
      <w:r w:rsidR="007504C6" w:rsidRPr="001E7130">
        <w:rPr>
          <w:rFonts w:ascii="Times New Roman" w:eastAsia="Times New Roman" w:hAnsi="Times New Roman" w:cs="Times New Roman"/>
          <w:sz w:val="24"/>
          <w:szCs w:val="24"/>
          <w:lang w:eastAsia="hr-HR"/>
        </w:rPr>
        <w:t>osposobljavanja</w:t>
      </w:r>
      <w:r w:rsidR="00060764" w:rsidRPr="001E7130">
        <w:rPr>
          <w:rFonts w:ascii="Times New Roman" w:eastAsia="Times New Roman" w:hAnsi="Times New Roman" w:cs="Times New Roman"/>
          <w:sz w:val="24"/>
          <w:szCs w:val="24"/>
          <w:lang w:eastAsia="hr-HR"/>
        </w:rPr>
        <w:t xml:space="preserve"> i </w:t>
      </w:r>
      <w:r w:rsidRPr="001E7130">
        <w:rPr>
          <w:rFonts w:ascii="Times New Roman" w:eastAsia="Times New Roman" w:hAnsi="Times New Roman" w:cs="Times New Roman"/>
          <w:sz w:val="24"/>
          <w:szCs w:val="24"/>
          <w:lang w:eastAsia="hr-HR"/>
        </w:rPr>
        <w:t>položiti stručni ispit za obavljanje navedenih djelatnosti te upotpunjavati i usavršavati svoje znanje.</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CE5496" w:rsidRPr="001E7130">
        <w:rPr>
          <w:rFonts w:ascii="Times New Roman" w:eastAsia="Times New Roman" w:hAnsi="Times New Roman" w:cs="Times New Roman"/>
          <w:sz w:val="24"/>
          <w:szCs w:val="24"/>
          <w:lang w:eastAsia="hr-HR"/>
        </w:rPr>
        <w:t xml:space="preserve">Osoba koja </w:t>
      </w:r>
      <w:r w:rsidRPr="001E7130">
        <w:rPr>
          <w:rFonts w:ascii="Times New Roman" w:eastAsia="Times New Roman" w:hAnsi="Times New Roman" w:cs="Times New Roman"/>
          <w:sz w:val="24"/>
          <w:szCs w:val="24"/>
          <w:lang w:eastAsia="hr-HR"/>
        </w:rPr>
        <w:t xml:space="preserve">prikuplja određene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iz visokonaponskih sklopnih aparata kod njihov</w:t>
      </w:r>
      <w:r w:rsidR="00CE5496" w:rsidRPr="001E7130">
        <w:rPr>
          <w:rFonts w:ascii="Times New Roman" w:eastAsia="Times New Roman" w:hAnsi="Times New Roman" w:cs="Times New Roman"/>
          <w:sz w:val="24"/>
          <w:szCs w:val="24"/>
          <w:lang w:eastAsia="hr-HR"/>
        </w:rPr>
        <w:t>ih vlasnika i/ili korisnika duž</w:t>
      </w:r>
      <w:r w:rsidRPr="001E7130">
        <w:rPr>
          <w:rFonts w:ascii="Times New Roman" w:eastAsia="Times New Roman" w:hAnsi="Times New Roman" w:cs="Times New Roman"/>
          <w:sz w:val="24"/>
          <w:szCs w:val="24"/>
          <w:lang w:eastAsia="hr-HR"/>
        </w:rPr>
        <w:t>n</w:t>
      </w:r>
      <w:r w:rsidR="00CE5496"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je </w:t>
      </w:r>
      <w:r w:rsidR="001B4490" w:rsidRPr="001E7130">
        <w:rPr>
          <w:rFonts w:ascii="Times New Roman" w:eastAsia="Times New Roman" w:hAnsi="Times New Roman" w:cs="Times New Roman"/>
          <w:sz w:val="24"/>
          <w:szCs w:val="24"/>
          <w:lang w:eastAsia="hr-HR"/>
        </w:rPr>
        <w:t xml:space="preserve">završiti program </w:t>
      </w:r>
      <w:r w:rsidR="007504C6" w:rsidRPr="001E7130">
        <w:rPr>
          <w:rFonts w:ascii="Times New Roman" w:eastAsia="Times New Roman" w:hAnsi="Times New Roman" w:cs="Times New Roman"/>
          <w:sz w:val="24"/>
          <w:szCs w:val="24"/>
          <w:lang w:eastAsia="hr-HR"/>
        </w:rPr>
        <w:t>osposobljavanja</w:t>
      </w:r>
      <w:r w:rsidR="001B4490" w:rsidRPr="001E7130">
        <w:rPr>
          <w:rFonts w:ascii="Times New Roman" w:eastAsia="Times New Roman" w:hAnsi="Times New Roman" w:cs="Times New Roman"/>
          <w:sz w:val="24"/>
          <w:szCs w:val="24"/>
          <w:lang w:eastAsia="hr-HR"/>
        </w:rPr>
        <w:t xml:space="preserve"> i </w:t>
      </w:r>
      <w:r w:rsidRPr="001E7130">
        <w:rPr>
          <w:rFonts w:ascii="Times New Roman" w:eastAsia="Times New Roman" w:hAnsi="Times New Roman" w:cs="Times New Roman"/>
          <w:sz w:val="24"/>
          <w:szCs w:val="24"/>
          <w:lang w:eastAsia="hr-HR"/>
        </w:rPr>
        <w:t>položiti stručni ispit za obavljanje navedenih poslova te upotpunjavati i usavršavati svoje znanje.</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CE5496" w:rsidRPr="001E7130">
        <w:rPr>
          <w:rFonts w:ascii="Times New Roman" w:eastAsia="Times New Roman" w:hAnsi="Times New Roman" w:cs="Times New Roman"/>
          <w:sz w:val="24"/>
          <w:szCs w:val="24"/>
          <w:lang w:eastAsia="hr-HR"/>
        </w:rPr>
        <w:t xml:space="preserve">Osoba koja </w:t>
      </w:r>
      <w:r w:rsidRPr="001E7130">
        <w:rPr>
          <w:rFonts w:ascii="Times New Roman" w:eastAsia="Times New Roman" w:hAnsi="Times New Roman" w:cs="Times New Roman"/>
          <w:sz w:val="24"/>
          <w:szCs w:val="24"/>
          <w:lang w:eastAsia="hr-HR"/>
        </w:rPr>
        <w:t xml:space="preserve">prikuplja otapala na bazi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kod vlasnika i</w:t>
      </w:r>
      <w:r w:rsidR="00CE5496" w:rsidRPr="001E7130">
        <w:rPr>
          <w:rFonts w:ascii="Times New Roman" w:eastAsia="Times New Roman" w:hAnsi="Times New Roman" w:cs="Times New Roman"/>
          <w:sz w:val="24"/>
          <w:szCs w:val="24"/>
          <w:lang w:eastAsia="hr-HR"/>
        </w:rPr>
        <w:t>/ili korisnika tih otapala dužna</w:t>
      </w:r>
      <w:r w:rsidRPr="001E7130">
        <w:rPr>
          <w:rFonts w:ascii="Times New Roman" w:eastAsia="Times New Roman" w:hAnsi="Times New Roman" w:cs="Times New Roman"/>
          <w:sz w:val="24"/>
          <w:szCs w:val="24"/>
          <w:lang w:eastAsia="hr-HR"/>
        </w:rPr>
        <w:t xml:space="preserve"> je </w:t>
      </w:r>
      <w:r w:rsidR="001B4490" w:rsidRPr="001E7130">
        <w:rPr>
          <w:rFonts w:ascii="Times New Roman" w:eastAsia="Times New Roman" w:hAnsi="Times New Roman" w:cs="Times New Roman"/>
          <w:sz w:val="24"/>
          <w:szCs w:val="24"/>
          <w:lang w:eastAsia="hr-HR"/>
        </w:rPr>
        <w:t xml:space="preserve">završiti program </w:t>
      </w:r>
      <w:r w:rsidR="007504C6" w:rsidRPr="001E7130">
        <w:rPr>
          <w:rFonts w:ascii="Times New Roman" w:eastAsia="Times New Roman" w:hAnsi="Times New Roman" w:cs="Times New Roman"/>
          <w:sz w:val="24"/>
          <w:szCs w:val="24"/>
          <w:lang w:eastAsia="hr-HR"/>
        </w:rPr>
        <w:t>osposobljavanja</w:t>
      </w:r>
      <w:r w:rsidR="001B4490" w:rsidRPr="001E7130">
        <w:rPr>
          <w:rFonts w:ascii="Times New Roman" w:eastAsia="Times New Roman" w:hAnsi="Times New Roman" w:cs="Times New Roman"/>
          <w:sz w:val="24"/>
          <w:szCs w:val="24"/>
          <w:lang w:eastAsia="hr-HR"/>
        </w:rPr>
        <w:t xml:space="preserve"> i </w:t>
      </w:r>
      <w:r w:rsidRPr="001E7130">
        <w:rPr>
          <w:rFonts w:ascii="Times New Roman" w:eastAsia="Times New Roman" w:hAnsi="Times New Roman" w:cs="Times New Roman"/>
          <w:sz w:val="24"/>
          <w:szCs w:val="24"/>
          <w:lang w:eastAsia="hr-HR"/>
        </w:rPr>
        <w:t>položiti stručni ispit za obavljanje navedenih poslova te upotpunjavati i usavršavati svoje znanje.</w:t>
      </w:r>
    </w:p>
    <w:p w:rsidR="00735A19" w:rsidRPr="001E7130" w:rsidRDefault="00735A19" w:rsidP="00AD0D0A">
      <w:pPr>
        <w:spacing w:after="0" w:line="240" w:lineRule="auto"/>
        <w:ind w:firstLine="708"/>
        <w:jc w:val="both"/>
        <w:rPr>
          <w:rFonts w:ascii="Times New Roman" w:eastAsia="Times New Roman" w:hAnsi="Times New Roman" w:cs="Times New Roman"/>
          <w:sz w:val="24"/>
          <w:szCs w:val="24"/>
          <w:lang w:eastAsia="hr-HR"/>
        </w:rPr>
      </w:pPr>
    </w:p>
    <w:p w:rsidR="00E14C61" w:rsidRPr="001E7130" w:rsidRDefault="006F2F51" w:rsidP="00AD0D0A">
      <w:pPr>
        <w:pStyle w:val="Odlomakpopisa"/>
        <w:spacing w:after="0" w:line="240" w:lineRule="auto"/>
        <w:ind w:left="0"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CE5496" w:rsidRPr="001E7130">
        <w:rPr>
          <w:rFonts w:ascii="Times New Roman" w:eastAsia="Times New Roman" w:hAnsi="Times New Roman" w:cs="Times New Roman"/>
          <w:sz w:val="24"/>
          <w:szCs w:val="24"/>
          <w:lang w:eastAsia="hr-HR"/>
        </w:rPr>
        <w:t xml:space="preserve">Osoba koja </w:t>
      </w:r>
      <w:r w:rsidR="00043036" w:rsidRPr="001E7130">
        <w:rPr>
          <w:rFonts w:ascii="Times New Roman" w:eastAsia="Times New Roman" w:hAnsi="Times New Roman" w:cs="Times New Roman"/>
          <w:sz w:val="24"/>
          <w:szCs w:val="24"/>
          <w:lang w:eastAsia="hr-HR"/>
        </w:rPr>
        <w:t xml:space="preserve">prikuplja kontrolirane tvari ili </w:t>
      </w:r>
      <w:proofErr w:type="spellStart"/>
      <w:r w:rsidR="00043036" w:rsidRPr="001E7130">
        <w:rPr>
          <w:rFonts w:ascii="Times New Roman" w:eastAsia="Times New Roman" w:hAnsi="Times New Roman" w:cs="Times New Roman"/>
          <w:sz w:val="24"/>
          <w:szCs w:val="24"/>
          <w:lang w:eastAsia="hr-HR"/>
        </w:rPr>
        <w:t>fluorirane</w:t>
      </w:r>
      <w:proofErr w:type="spellEnd"/>
      <w:r w:rsidR="00043036" w:rsidRPr="001E7130">
        <w:rPr>
          <w:rFonts w:ascii="Times New Roman" w:eastAsia="Times New Roman" w:hAnsi="Times New Roman" w:cs="Times New Roman"/>
          <w:sz w:val="24"/>
          <w:szCs w:val="24"/>
          <w:lang w:eastAsia="hr-HR"/>
        </w:rPr>
        <w:t xml:space="preserve"> stakleničke plinove iz klimatizacijskih sustava u motornim vozilima kod pravnih osoba ili obrtnika koji se bave djelatnošću servisiranja motornih vozila d</w:t>
      </w:r>
      <w:r w:rsidR="00CE5496" w:rsidRPr="001E7130">
        <w:rPr>
          <w:rFonts w:ascii="Times New Roman" w:eastAsia="Times New Roman" w:hAnsi="Times New Roman" w:cs="Times New Roman"/>
          <w:sz w:val="24"/>
          <w:szCs w:val="24"/>
          <w:lang w:eastAsia="hr-HR"/>
        </w:rPr>
        <w:t>užna</w:t>
      </w:r>
      <w:r w:rsidR="00043036" w:rsidRPr="001E7130">
        <w:rPr>
          <w:rFonts w:ascii="Times New Roman" w:eastAsia="Times New Roman" w:hAnsi="Times New Roman" w:cs="Times New Roman"/>
          <w:sz w:val="24"/>
          <w:szCs w:val="24"/>
          <w:lang w:eastAsia="hr-HR"/>
        </w:rPr>
        <w:t xml:space="preserve"> je završiti program </w:t>
      </w:r>
      <w:r w:rsidR="007504C6" w:rsidRPr="001E7130">
        <w:rPr>
          <w:rFonts w:ascii="Times New Roman" w:eastAsia="Times New Roman" w:hAnsi="Times New Roman" w:cs="Times New Roman"/>
          <w:sz w:val="24"/>
          <w:szCs w:val="24"/>
          <w:lang w:eastAsia="hr-HR"/>
        </w:rPr>
        <w:t>osposobljavanja</w:t>
      </w:r>
      <w:r w:rsidR="00043036" w:rsidRPr="001E7130">
        <w:rPr>
          <w:rFonts w:ascii="Times New Roman" w:eastAsia="Times New Roman" w:hAnsi="Times New Roman" w:cs="Times New Roman"/>
          <w:sz w:val="24"/>
          <w:szCs w:val="24"/>
          <w:lang w:eastAsia="hr-HR"/>
        </w:rPr>
        <w:t xml:space="preserve"> i položiti stručni ispit za obavljanje navedenih poslova te upotpunjavati i usavršavati svoje znanje.</w:t>
      </w:r>
    </w:p>
    <w:p w:rsidR="00735A19" w:rsidRPr="001E7130" w:rsidRDefault="00735A19" w:rsidP="00AD0D0A">
      <w:pPr>
        <w:pStyle w:val="Odlomakpopisa"/>
        <w:spacing w:after="0" w:line="240" w:lineRule="auto"/>
        <w:ind w:left="0" w:firstLine="708"/>
        <w:jc w:val="both"/>
        <w:rPr>
          <w:rFonts w:ascii="Times New Roman" w:eastAsia="Times New Roman" w:hAnsi="Times New Roman" w:cs="Times New Roman"/>
          <w:sz w:val="24"/>
          <w:szCs w:val="24"/>
          <w:lang w:eastAsia="hr-HR"/>
        </w:rPr>
      </w:pPr>
    </w:p>
    <w:p w:rsidR="007504C6" w:rsidRPr="001E7130" w:rsidRDefault="006F2F5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w:t>
      </w:r>
      <w:r w:rsidR="00CE5496" w:rsidRPr="001E7130">
        <w:rPr>
          <w:rFonts w:ascii="Times New Roman" w:eastAsia="Times New Roman" w:hAnsi="Times New Roman" w:cs="Times New Roman"/>
          <w:sz w:val="24"/>
          <w:szCs w:val="24"/>
          <w:lang w:eastAsia="hr-HR"/>
        </w:rPr>
        <w:t xml:space="preserve">Osobi koja </w:t>
      </w:r>
      <w:r w:rsidR="009D04E4" w:rsidRPr="001E7130">
        <w:rPr>
          <w:rFonts w:ascii="Times New Roman" w:eastAsia="Times New Roman" w:hAnsi="Times New Roman" w:cs="Times New Roman"/>
          <w:sz w:val="24"/>
          <w:szCs w:val="24"/>
          <w:lang w:eastAsia="hr-HR"/>
        </w:rPr>
        <w:t>je</w:t>
      </w:r>
      <w:r w:rsidRPr="001E7130">
        <w:rPr>
          <w:rFonts w:ascii="Times New Roman" w:eastAsia="Times New Roman" w:hAnsi="Times New Roman" w:cs="Times New Roman"/>
          <w:sz w:val="24"/>
          <w:szCs w:val="24"/>
          <w:lang w:eastAsia="hr-HR"/>
        </w:rPr>
        <w:t xml:space="preserve"> položi</w:t>
      </w:r>
      <w:r w:rsidR="00CE5496" w:rsidRPr="001E7130">
        <w:rPr>
          <w:rFonts w:ascii="Times New Roman" w:eastAsia="Times New Roman" w:hAnsi="Times New Roman" w:cs="Times New Roman"/>
          <w:sz w:val="24"/>
          <w:szCs w:val="24"/>
          <w:lang w:eastAsia="hr-HR"/>
        </w:rPr>
        <w:t>la</w:t>
      </w:r>
      <w:r w:rsidRPr="001E7130">
        <w:rPr>
          <w:rFonts w:ascii="Times New Roman" w:eastAsia="Times New Roman" w:hAnsi="Times New Roman" w:cs="Times New Roman"/>
          <w:sz w:val="24"/>
          <w:szCs w:val="24"/>
          <w:lang w:eastAsia="hr-HR"/>
        </w:rPr>
        <w:t xml:space="preserve"> stručni ispit iz stav</w:t>
      </w:r>
      <w:r w:rsidR="007504C6"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ka 1.</w:t>
      </w:r>
      <w:r w:rsidR="007504C6" w:rsidRPr="001E7130">
        <w:rPr>
          <w:rFonts w:ascii="Times New Roman" w:eastAsia="Times New Roman" w:hAnsi="Times New Roman" w:cs="Times New Roman"/>
          <w:sz w:val="24"/>
          <w:szCs w:val="24"/>
          <w:lang w:eastAsia="hr-HR"/>
        </w:rPr>
        <w:t>, 2., 3. i 4.</w:t>
      </w:r>
      <w:r w:rsidRPr="001E7130">
        <w:rPr>
          <w:rFonts w:ascii="Times New Roman" w:eastAsia="Times New Roman" w:hAnsi="Times New Roman" w:cs="Times New Roman"/>
          <w:sz w:val="24"/>
          <w:szCs w:val="24"/>
          <w:lang w:eastAsia="hr-HR"/>
        </w:rPr>
        <w:t xml:space="preserve"> ovoga članka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izdaje uvjerenje o položenom stručnom ispitu</w:t>
      </w:r>
      <w:r w:rsidR="007504C6" w:rsidRPr="001E7130">
        <w:rPr>
          <w:rFonts w:ascii="Times New Roman" w:eastAsia="Times New Roman" w:hAnsi="Times New Roman" w:cs="Times New Roman"/>
          <w:sz w:val="24"/>
          <w:szCs w:val="24"/>
          <w:lang w:eastAsia="hr-HR"/>
        </w:rPr>
        <w:t>.</w:t>
      </w:r>
    </w:p>
    <w:p w:rsidR="001F6BBC" w:rsidRPr="001E7130" w:rsidRDefault="001F6BBC" w:rsidP="00AD0D0A">
      <w:pPr>
        <w:spacing w:after="0" w:line="240" w:lineRule="auto"/>
        <w:ind w:firstLine="708"/>
        <w:jc w:val="both"/>
        <w:rPr>
          <w:rFonts w:ascii="Times New Roman" w:eastAsia="Times New Roman" w:hAnsi="Times New Roman" w:cs="Times New Roman"/>
          <w:sz w:val="24"/>
          <w:szCs w:val="24"/>
          <w:lang w:eastAsia="hr-HR"/>
        </w:rPr>
      </w:pPr>
    </w:p>
    <w:p w:rsidR="007504C6" w:rsidRPr="001E7130" w:rsidRDefault="00A57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1F6BBC" w:rsidRPr="001E7130">
        <w:rPr>
          <w:rFonts w:ascii="Times New Roman" w:eastAsia="Times New Roman" w:hAnsi="Times New Roman" w:cs="Times New Roman"/>
          <w:sz w:val="24"/>
          <w:szCs w:val="24"/>
          <w:lang w:eastAsia="hr-HR"/>
        </w:rPr>
        <w:t xml:space="preserve">Uvjerenje </w:t>
      </w:r>
      <w:r w:rsidR="0081665C" w:rsidRPr="001E7130">
        <w:rPr>
          <w:rFonts w:ascii="Times New Roman" w:eastAsia="Times New Roman" w:hAnsi="Times New Roman" w:cs="Times New Roman"/>
          <w:sz w:val="24"/>
          <w:szCs w:val="24"/>
          <w:lang w:eastAsia="hr-HR"/>
        </w:rPr>
        <w:t xml:space="preserve">iz stavka 5. ovoga članka </w:t>
      </w:r>
      <w:r w:rsidR="001F6BBC" w:rsidRPr="001E7130">
        <w:rPr>
          <w:rFonts w:ascii="Times New Roman" w:eastAsia="Times New Roman" w:hAnsi="Times New Roman" w:cs="Times New Roman"/>
          <w:sz w:val="24"/>
          <w:szCs w:val="24"/>
          <w:lang w:eastAsia="hr-HR"/>
        </w:rPr>
        <w:t>vrijedi neograničeno.</w:t>
      </w:r>
    </w:p>
    <w:p w:rsidR="001F6BBC" w:rsidRPr="001E7130" w:rsidRDefault="001F6BBC" w:rsidP="00AD0D0A">
      <w:pPr>
        <w:spacing w:after="0" w:line="240" w:lineRule="auto"/>
        <w:ind w:firstLine="708"/>
        <w:jc w:val="both"/>
        <w:rPr>
          <w:rFonts w:ascii="Times New Roman" w:eastAsia="Times New Roman" w:hAnsi="Times New Roman" w:cs="Times New Roman"/>
          <w:sz w:val="24"/>
          <w:szCs w:val="24"/>
          <w:lang w:eastAsia="hr-HR"/>
        </w:rPr>
      </w:pPr>
    </w:p>
    <w:p w:rsidR="006F2F51" w:rsidRPr="001E7130" w:rsidRDefault="00A5774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7504C6" w:rsidRPr="001E7130">
        <w:rPr>
          <w:rFonts w:ascii="Times New Roman" w:eastAsia="Times New Roman" w:hAnsi="Times New Roman" w:cs="Times New Roman"/>
          <w:sz w:val="24"/>
          <w:szCs w:val="24"/>
          <w:lang w:eastAsia="hr-HR"/>
        </w:rPr>
        <w:t xml:space="preserve">) Osoba </w:t>
      </w:r>
      <w:r w:rsidR="009A6624" w:rsidRPr="001E7130">
        <w:rPr>
          <w:rFonts w:ascii="Times New Roman" w:eastAsia="Times New Roman" w:hAnsi="Times New Roman" w:cs="Times New Roman"/>
          <w:sz w:val="24"/>
          <w:szCs w:val="24"/>
          <w:lang w:eastAsia="hr-HR"/>
        </w:rPr>
        <w:t xml:space="preserve">kojoj je izdano uvjerenje </w:t>
      </w:r>
      <w:r w:rsidR="007504C6" w:rsidRPr="001E7130">
        <w:rPr>
          <w:rFonts w:ascii="Times New Roman" w:eastAsia="Times New Roman" w:hAnsi="Times New Roman" w:cs="Times New Roman"/>
          <w:sz w:val="24"/>
          <w:szCs w:val="24"/>
          <w:lang w:eastAsia="hr-HR"/>
        </w:rPr>
        <w:t xml:space="preserve">iz stavka </w:t>
      </w:r>
      <w:r w:rsidR="009A6624" w:rsidRPr="001E7130">
        <w:rPr>
          <w:rFonts w:ascii="Times New Roman" w:eastAsia="Times New Roman" w:hAnsi="Times New Roman" w:cs="Times New Roman"/>
          <w:sz w:val="24"/>
          <w:szCs w:val="24"/>
          <w:lang w:eastAsia="hr-HR"/>
        </w:rPr>
        <w:t>5</w:t>
      </w:r>
      <w:r w:rsidR="007504C6" w:rsidRPr="001E7130">
        <w:rPr>
          <w:rFonts w:ascii="Times New Roman" w:eastAsia="Times New Roman" w:hAnsi="Times New Roman" w:cs="Times New Roman"/>
          <w:sz w:val="24"/>
          <w:szCs w:val="24"/>
          <w:lang w:eastAsia="hr-HR"/>
        </w:rPr>
        <w:t xml:space="preserve">. ovoga članka dužna je </w:t>
      </w:r>
      <w:r w:rsidR="009A6624" w:rsidRPr="001E7130">
        <w:rPr>
          <w:rFonts w:ascii="Times New Roman" w:eastAsia="Times New Roman" w:hAnsi="Times New Roman" w:cs="Times New Roman"/>
          <w:sz w:val="24"/>
          <w:szCs w:val="24"/>
          <w:lang w:eastAsia="hr-HR"/>
        </w:rPr>
        <w:t>pohađati</w:t>
      </w:r>
      <w:r w:rsidR="007504C6" w:rsidRPr="001E7130">
        <w:rPr>
          <w:rFonts w:ascii="Times New Roman" w:eastAsia="Times New Roman" w:hAnsi="Times New Roman" w:cs="Times New Roman"/>
          <w:sz w:val="24"/>
          <w:szCs w:val="24"/>
          <w:lang w:eastAsia="hr-HR"/>
        </w:rPr>
        <w:t xml:space="preserve"> program usavršavanja jedanput u </w:t>
      </w:r>
      <w:r w:rsidR="00757AA8" w:rsidRPr="001E7130">
        <w:rPr>
          <w:rFonts w:ascii="Times New Roman" w:eastAsia="Times New Roman" w:hAnsi="Times New Roman" w:cs="Times New Roman"/>
          <w:sz w:val="24"/>
          <w:szCs w:val="24"/>
          <w:lang w:eastAsia="hr-HR"/>
        </w:rPr>
        <w:t>pet</w:t>
      </w:r>
      <w:r w:rsidR="00341F39" w:rsidRPr="001E7130">
        <w:rPr>
          <w:rFonts w:ascii="Times New Roman" w:eastAsia="Times New Roman" w:hAnsi="Times New Roman" w:cs="Times New Roman"/>
          <w:sz w:val="24"/>
          <w:szCs w:val="24"/>
          <w:lang w:eastAsia="hr-HR"/>
        </w:rPr>
        <w:t xml:space="preserve"> </w:t>
      </w:r>
      <w:r w:rsidR="007504C6" w:rsidRPr="001E7130">
        <w:rPr>
          <w:rFonts w:ascii="Times New Roman" w:eastAsia="Times New Roman" w:hAnsi="Times New Roman" w:cs="Times New Roman"/>
          <w:sz w:val="24"/>
          <w:szCs w:val="24"/>
          <w:lang w:eastAsia="hr-HR"/>
        </w:rPr>
        <w:t>godina.</w:t>
      </w:r>
    </w:p>
    <w:p w:rsidR="00043036" w:rsidRPr="001E7130" w:rsidRDefault="00043036" w:rsidP="00AD0D0A">
      <w:pPr>
        <w:spacing w:after="0" w:line="240" w:lineRule="auto"/>
        <w:jc w:val="both"/>
      </w:pPr>
    </w:p>
    <w:p w:rsidR="009D04E4" w:rsidRPr="004460E1" w:rsidRDefault="009D04E4" w:rsidP="004460E1">
      <w:pPr>
        <w:pStyle w:val="Naslov2"/>
        <w:jc w:val="center"/>
        <w:rPr>
          <w:b w:val="0"/>
          <w:i/>
          <w:sz w:val="24"/>
          <w:szCs w:val="24"/>
        </w:rPr>
      </w:pPr>
      <w:r w:rsidRPr="004460E1">
        <w:rPr>
          <w:b w:val="0"/>
          <w:i/>
          <w:sz w:val="24"/>
          <w:szCs w:val="24"/>
        </w:rPr>
        <w:t>Program izobrazbe</w:t>
      </w:r>
    </w:p>
    <w:p w:rsidR="00E14C61" w:rsidRPr="004460E1" w:rsidRDefault="00186234" w:rsidP="004460E1">
      <w:pPr>
        <w:pStyle w:val="Naslov2"/>
        <w:jc w:val="center"/>
        <w:rPr>
          <w:sz w:val="24"/>
          <w:szCs w:val="24"/>
        </w:rPr>
      </w:pPr>
      <w:r w:rsidRPr="004460E1">
        <w:rPr>
          <w:sz w:val="24"/>
          <w:szCs w:val="24"/>
        </w:rPr>
        <w:t>Članak 9</w:t>
      </w:r>
      <w:r w:rsidR="00CC2757" w:rsidRPr="004460E1">
        <w:rPr>
          <w:sz w:val="24"/>
          <w:szCs w:val="24"/>
        </w:rPr>
        <w:t>2</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Stručno osposobljavanje i redovito usavršavanje osoba koje obavljaju djelatnost prikupljanja, provjere propuštanja, ugradnje i </w:t>
      </w:r>
      <w:r w:rsidR="00B7729C" w:rsidRPr="001E7130">
        <w:rPr>
          <w:rFonts w:ascii="Times New Roman" w:eastAsia="Times New Roman" w:hAnsi="Times New Roman" w:cs="Times New Roman"/>
          <w:sz w:val="24"/>
          <w:szCs w:val="24"/>
          <w:lang w:eastAsia="hr-HR"/>
        </w:rPr>
        <w:t xml:space="preserve">održavanja ili </w:t>
      </w:r>
      <w:r w:rsidRPr="001E7130">
        <w:rPr>
          <w:rFonts w:ascii="Times New Roman" w:eastAsia="Times New Roman" w:hAnsi="Times New Roman" w:cs="Times New Roman"/>
          <w:sz w:val="24"/>
          <w:szCs w:val="24"/>
          <w:lang w:eastAsia="hr-HR"/>
        </w:rPr>
        <w:t xml:space="preserve">servisiranja opreme i uređaja </w:t>
      </w:r>
      <w:r w:rsidR="00341F39" w:rsidRPr="001E7130">
        <w:rPr>
          <w:rFonts w:ascii="Times New Roman" w:eastAsia="Times New Roman" w:hAnsi="Times New Roman" w:cs="Times New Roman"/>
          <w:sz w:val="24"/>
          <w:szCs w:val="24"/>
          <w:lang w:eastAsia="hr-HR"/>
        </w:rPr>
        <w:t xml:space="preserve">koji sadrže kontrolirane tvari ili </w:t>
      </w:r>
      <w:proofErr w:type="spellStart"/>
      <w:r w:rsidR="00341F39" w:rsidRPr="001E7130">
        <w:rPr>
          <w:rFonts w:ascii="Times New Roman" w:eastAsia="Times New Roman" w:hAnsi="Times New Roman" w:cs="Times New Roman"/>
          <w:sz w:val="24"/>
          <w:szCs w:val="24"/>
          <w:lang w:eastAsia="hr-HR"/>
        </w:rPr>
        <w:t>fluorirane</w:t>
      </w:r>
      <w:proofErr w:type="spellEnd"/>
      <w:r w:rsidR="00341F39" w:rsidRPr="001E7130">
        <w:rPr>
          <w:rFonts w:ascii="Times New Roman" w:eastAsia="Times New Roman" w:hAnsi="Times New Roman" w:cs="Times New Roman"/>
          <w:sz w:val="24"/>
          <w:szCs w:val="24"/>
          <w:lang w:eastAsia="hr-HR"/>
        </w:rPr>
        <w:t xml:space="preserve"> stakleničke plinove </w:t>
      </w:r>
      <w:r w:rsidRPr="001E7130">
        <w:rPr>
          <w:rFonts w:ascii="Times New Roman" w:eastAsia="Times New Roman" w:hAnsi="Times New Roman" w:cs="Times New Roman"/>
          <w:sz w:val="24"/>
          <w:szCs w:val="24"/>
          <w:lang w:eastAsia="hr-HR"/>
        </w:rPr>
        <w:t xml:space="preserve">mogu provoditi sveučilišta, veleučilišta, instituti, strukovne organizacije i druge obrazovne ustanove te udruge i druge </w:t>
      </w:r>
      <w:r w:rsidRPr="001E7130">
        <w:rPr>
          <w:rFonts w:ascii="Times New Roman" w:eastAsia="Times New Roman" w:hAnsi="Times New Roman" w:cs="Times New Roman"/>
          <w:sz w:val="24"/>
          <w:szCs w:val="24"/>
          <w:lang w:eastAsia="hr-HR"/>
        </w:rPr>
        <w:lastRenderedPageBreak/>
        <w:t xml:space="preserve">pravne osobe koje za obavljanje navedenih poslova ishode suglasnost </w:t>
      </w:r>
      <w:r w:rsidR="00B96CEB" w:rsidRPr="001E7130">
        <w:rPr>
          <w:rFonts w:ascii="Times New Roman" w:eastAsia="Times New Roman" w:hAnsi="Times New Roman" w:cs="Times New Roman"/>
          <w:sz w:val="24"/>
          <w:szCs w:val="24"/>
          <w:lang w:eastAsia="hr-HR"/>
        </w:rPr>
        <w:t xml:space="preserve">središnjeg </w:t>
      </w:r>
      <w:r w:rsidR="00D1073B" w:rsidRPr="001E7130">
        <w:rPr>
          <w:rFonts w:ascii="Times New Roman" w:eastAsia="Times New Roman" w:hAnsi="Times New Roman" w:cs="Times New Roman"/>
          <w:sz w:val="24"/>
          <w:szCs w:val="24"/>
          <w:lang w:eastAsia="hr-HR"/>
        </w:rPr>
        <w:t>tijel</w:t>
      </w:r>
      <w:r w:rsidR="000279F6" w:rsidRPr="001E7130">
        <w:rPr>
          <w:rFonts w:ascii="Times New Roman" w:eastAsia="Times New Roman" w:hAnsi="Times New Roman" w:cs="Times New Roman"/>
          <w:sz w:val="24"/>
          <w:szCs w:val="24"/>
          <w:lang w:eastAsia="hr-HR"/>
        </w:rPr>
        <w:t>a</w:t>
      </w:r>
      <w:r w:rsidR="00D1073B" w:rsidRPr="001E7130">
        <w:rPr>
          <w:rFonts w:ascii="Times New Roman" w:eastAsia="Times New Roman" w:hAnsi="Times New Roman" w:cs="Times New Roman"/>
          <w:sz w:val="24"/>
          <w:szCs w:val="24"/>
          <w:lang w:eastAsia="hr-HR"/>
        </w:rPr>
        <w:t xml:space="preserve"> državne uprave nadležno</w:t>
      </w:r>
      <w:r w:rsidR="000279F6" w:rsidRPr="001E7130">
        <w:rPr>
          <w:rFonts w:ascii="Times New Roman" w:eastAsia="Times New Roman" w:hAnsi="Times New Roman" w:cs="Times New Roman"/>
          <w:sz w:val="24"/>
          <w:szCs w:val="24"/>
          <w:lang w:eastAsia="hr-HR"/>
        </w:rPr>
        <w:t>g</w:t>
      </w:r>
      <w:r w:rsidR="00D1073B" w:rsidRPr="001E7130">
        <w:rPr>
          <w:rFonts w:ascii="Times New Roman" w:eastAsia="Times New Roman" w:hAnsi="Times New Roman" w:cs="Times New Roman"/>
          <w:sz w:val="24"/>
          <w:szCs w:val="24"/>
          <w:lang w:eastAsia="hr-HR"/>
        </w:rPr>
        <w:t xml:space="preserve"> za zaštitu okoliša</w:t>
      </w:r>
      <w:r w:rsidRPr="001E7130">
        <w:rPr>
          <w:rFonts w:ascii="Times New Roman" w:eastAsia="Times New Roman" w:hAnsi="Times New Roman" w:cs="Times New Roman"/>
          <w:sz w:val="24"/>
          <w:szCs w:val="24"/>
          <w:lang w:eastAsia="hr-HR"/>
        </w:rPr>
        <w:t xml:space="preserve"> za provođenje programa izobrazbe.</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Suglasnost za provođenje programa izobrazbe izdat će se podnositelju zahtjeva iz stavka 1. ovoga članka koji ispunjava sljedeće uvjete:</w:t>
      </w:r>
    </w:p>
    <w:p w:rsidR="00043036" w:rsidRPr="001E7130" w:rsidRDefault="00043036" w:rsidP="00AD0D0A">
      <w:pPr>
        <w:spacing w:after="0" w:line="240" w:lineRule="auto"/>
        <w:jc w:val="both"/>
        <w:rPr>
          <w:rFonts w:ascii="Times New Roman" w:eastAsia="Times New Roman" w:hAnsi="Times New Roman" w:cs="Times New Roman"/>
          <w:sz w:val="24"/>
          <w:szCs w:val="24"/>
          <w:lang w:eastAsia="hr-HR"/>
        </w:rPr>
      </w:pP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 xml:space="preserve">zapošljava ili na drugi način osigurava stručne osobe koje će voditi izobrazbu osoba koje obavljaju djelatnost prikupljanja, provjere propuštanja, ugradnje </w:t>
      </w:r>
      <w:r w:rsidRPr="001E7130">
        <w:rPr>
          <w:rFonts w:ascii="Times New Roman" w:eastAsia="Times New Roman" w:hAnsi="Times New Roman" w:cs="Times New Roman"/>
          <w:sz w:val="24"/>
          <w:szCs w:val="24"/>
          <w:lang w:eastAsia="hr-HR"/>
        </w:rPr>
        <w:t>i servisiranja opreme i uređaja</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raspolaže prikladnim prostorom za provođenje teorijskog i prakt</w:t>
      </w:r>
      <w:r w:rsidRPr="001E7130">
        <w:rPr>
          <w:rFonts w:ascii="Times New Roman" w:eastAsia="Times New Roman" w:hAnsi="Times New Roman" w:cs="Times New Roman"/>
          <w:sz w:val="24"/>
          <w:szCs w:val="24"/>
          <w:lang w:eastAsia="hr-HR"/>
        </w:rPr>
        <w:t>ičnog dijela programa izobrazbe</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raspolaže potrebnom tehničkom opremom za provođenje programa izobrazbe</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zapošljava osoblje za vođenje evidencija i drugih stručnih, tehni</w:t>
      </w:r>
      <w:r w:rsidRPr="001E7130">
        <w:rPr>
          <w:rFonts w:ascii="Times New Roman" w:eastAsia="Times New Roman" w:hAnsi="Times New Roman" w:cs="Times New Roman"/>
          <w:sz w:val="24"/>
          <w:szCs w:val="24"/>
          <w:lang w:eastAsia="hr-HR"/>
        </w:rPr>
        <w:t>čkih i administrativnih poslova</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sadržaj programa izobrazbe mora biti utemeljen na suvremenim spoznajama i znanjima znanosti i struke te stanju i razvoju tehničkih propisa te mora osigurati prijenos suvremenih spoznaja i znanja radi osposobljavanja osoba za učinkoviti rad u Europskom gospodarskom prostoru.</w:t>
      </w:r>
    </w:p>
    <w:p w:rsidR="000D1050" w:rsidRPr="001E7130" w:rsidRDefault="000D1050" w:rsidP="00AD0D0A">
      <w:pPr>
        <w:spacing w:after="0" w:line="240" w:lineRule="auto"/>
        <w:ind w:firstLine="708"/>
        <w:jc w:val="both"/>
        <w:rPr>
          <w:rFonts w:ascii="Times New Roman" w:eastAsia="Times New Roman" w:hAnsi="Times New Roman" w:cs="Times New Roman"/>
          <w:sz w:val="24"/>
          <w:szCs w:val="24"/>
          <w:lang w:eastAsia="hr-HR"/>
        </w:rPr>
      </w:pPr>
    </w:p>
    <w:p w:rsidR="00755BD8" w:rsidRPr="001E7130" w:rsidRDefault="002D505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Uz zahtjev za izdavanje suglasnosti </w:t>
      </w:r>
      <w:r w:rsidR="00755BD8" w:rsidRPr="001E7130">
        <w:rPr>
          <w:rFonts w:ascii="Times New Roman" w:hAnsi="Times New Roman" w:cs="Times New Roman"/>
          <w:sz w:val="24"/>
          <w:szCs w:val="24"/>
        </w:rPr>
        <w:t>za provođenje programa izobrazbe podnositelj prilaže</w:t>
      </w:r>
      <w:r w:rsidRPr="001E7130">
        <w:rPr>
          <w:rFonts w:ascii="Times New Roman" w:eastAsia="Times New Roman" w:hAnsi="Times New Roman" w:cs="Times New Roman"/>
          <w:sz w:val="24"/>
          <w:szCs w:val="24"/>
          <w:lang w:eastAsia="hr-HR"/>
        </w:rPr>
        <w:t>:</w:t>
      </w:r>
    </w:p>
    <w:p w:rsidR="00755BD8" w:rsidRPr="001E7130" w:rsidRDefault="00755BD8" w:rsidP="00AD0D0A">
      <w:pPr>
        <w:spacing w:after="0" w:line="240" w:lineRule="auto"/>
        <w:ind w:firstLine="708"/>
        <w:jc w:val="both"/>
        <w:rPr>
          <w:rFonts w:ascii="Times New Roman" w:eastAsia="Times New Roman" w:hAnsi="Times New Roman" w:cs="Times New Roman"/>
          <w:sz w:val="24"/>
          <w:szCs w:val="24"/>
          <w:lang w:eastAsia="hr-HR"/>
        </w:rPr>
      </w:pPr>
    </w:p>
    <w:p w:rsidR="00755BD8" w:rsidRPr="001E7130" w:rsidRDefault="000B3E7A"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1.</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 xml:space="preserve">životopise stručnih osoba koje će </w:t>
      </w:r>
      <w:r w:rsidRPr="001E7130">
        <w:rPr>
          <w:rFonts w:ascii="Times New Roman" w:hAnsi="Times New Roman" w:cs="Times New Roman"/>
          <w:sz w:val="24"/>
          <w:szCs w:val="24"/>
        </w:rPr>
        <w:t>provoditi program izobrazbe</w:t>
      </w:r>
    </w:p>
    <w:p w:rsidR="00755BD8" w:rsidRPr="001E7130" w:rsidRDefault="000B3E7A"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2.</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 xml:space="preserve">elektronički zapis </w:t>
      </w:r>
      <w:r w:rsidR="00522A88" w:rsidRPr="001E7130">
        <w:rPr>
          <w:rFonts w:ascii="Times New Roman" w:eastAsia="Times New Roman" w:hAnsi="Times New Roman" w:cs="Times New Roman"/>
          <w:sz w:val="24"/>
          <w:szCs w:val="24"/>
          <w:lang w:eastAsia="hr-HR"/>
        </w:rPr>
        <w:t>ili potvrdu o radnom stažu</w:t>
      </w:r>
    </w:p>
    <w:p w:rsidR="00755BD8" w:rsidRPr="001E7130" w:rsidRDefault="000B3E7A"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3.</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preslike</w:t>
      </w:r>
      <w:r w:rsidRPr="001E7130">
        <w:rPr>
          <w:rFonts w:ascii="Times New Roman" w:hAnsi="Times New Roman" w:cs="Times New Roman"/>
          <w:sz w:val="24"/>
          <w:szCs w:val="24"/>
        </w:rPr>
        <w:t xml:space="preserve"> diploma o završenom školovanju</w:t>
      </w:r>
    </w:p>
    <w:p w:rsidR="00755BD8" w:rsidRPr="001E7130" w:rsidRDefault="000B3E7A" w:rsidP="009E4B09">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4.</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 xml:space="preserve">preslike uvjerenja o završenom programu </w:t>
      </w:r>
      <w:r w:rsidR="00263E56" w:rsidRPr="001E7130">
        <w:rPr>
          <w:rFonts w:ascii="Times New Roman" w:hAnsi="Times New Roman" w:cs="Times New Roman"/>
          <w:sz w:val="24"/>
          <w:szCs w:val="24"/>
        </w:rPr>
        <w:t xml:space="preserve">osposobljavanja </w:t>
      </w:r>
      <w:r w:rsidR="00755BD8" w:rsidRPr="001E7130">
        <w:rPr>
          <w:rFonts w:ascii="Times New Roman" w:hAnsi="Times New Roman" w:cs="Times New Roman"/>
          <w:sz w:val="24"/>
          <w:szCs w:val="24"/>
        </w:rPr>
        <w:t>rukovanja tvar</w:t>
      </w:r>
      <w:r w:rsidRPr="001E7130">
        <w:rPr>
          <w:rFonts w:ascii="Times New Roman" w:hAnsi="Times New Roman" w:cs="Times New Roman"/>
          <w:sz w:val="24"/>
          <w:szCs w:val="24"/>
        </w:rPr>
        <w:t xml:space="preserve">ima koje oštećuju ozonski sloj </w:t>
      </w:r>
    </w:p>
    <w:p w:rsidR="00755BD8" w:rsidRPr="001E7130" w:rsidRDefault="000B3E7A" w:rsidP="009E4B09">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5.</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 xml:space="preserve">razrađen program osposobljavanja s propisanom satnicom </w:t>
      </w:r>
      <w:r w:rsidR="00263E56" w:rsidRPr="001E7130">
        <w:rPr>
          <w:rFonts w:ascii="Times New Roman" w:hAnsi="Times New Roman" w:cs="Times New Roman"/>
          <w:sz w:val="24"/>
          <w:szCs w:val="24"/>
        </w:rPr>
        <w:t>u skladu s odredbama</w:t>
      </w:r>
      <w:r w:rsidR="00755BD8" w:rsidRPr="001E7130">
        <w:rPr>
          <w:rFonts w:ascii="Times New Roman" w:hAnsi="Times New Roman" w:cs="Times New Roman"/>
          <w:sz w:val="24"/>
          <w:szCs w:val="24"/>
        </w:rPr>
        <w:t xml:space="preserve"> </w:t>
      </w:r>
      <w:r w:rsidR="00263E56" w:rsidRPr="001E7130">
        <w:rPr>
          <w:rFonts w:ascii="Times New Roman" w:hAnsi="Times New Roman" w:cs="Times New Roman"/>
          <w:sz w:val="24"/>
          <w:szCs w:val="24"/>
        </w:rPr>
        <w:t>propisa</w:t>
      </w:r>
      <w:r w:rsidR="00CE6B5C" w:rsidRPr="001E7130">
        <w:rPr>
          <w:rFonts w:ascii="Times New Roman" w:hAnsi="Times New Roman" w:cs="Times New Roman"/>
          <w:sz w:val="24"/>
          <w:szCs w:val="24"/>
        </w:rPr>
        <w:t xml:space="preserve"> iz članka 95</w:t>
      </w:r>
      <w:r w:rsidRPr="001E7130">
        <w:rPr>
          <w:rFonts w:ascii="Times New Roman" w:hAnsi="Times New Roman" w:cs="Times New Roman"/>
          <w:sz w:val="24"/>
          <w:szCs w:val="24"/>
        </w:rPr>
        <w:t>. ovoga Zakona</w:t>
      </w:r>
    </w:p>
    <w:p w:rsidR="00755BD8" w:rsidRPr="001E7130" w:rsidRDefault="000B3E7A"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6.</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dokaz o posjedovanju tehničke opreme potrebne</w:t>
      </w:r>
      <w:r w:rsidRPr="001E7130">
        <w:rPr>
          <w:rFonts w:ascii="Times New Roman" w:hAnsi="Times New Roman" w:cs="Times New Roman"/>
          <w:sz w:val="24"/>
          <w:szCs w:val="24"/>
        </w:rPr>
        <w:t xml:space="preserve"> za provedbu programa izobrazbe</w:t>
      </w:r>
    </w:p>
    <w:p w:rsidR="00755BD8" w:rsidRPr="001E7130" w:rsidRDefault="000B3E7A" w:rsidP="00AD0D0A">
      <w:pPr>
        <w:tabs>
          <w:tab w:val="left" w:pos="709"/>
        </w:tabs>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7.</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dokaz o raspolaganju potrebnim prostorom z</w:t>
      </w:r>
      <w:r w:rsidRPr="001E7130">
        <w:rPr>
          <w:rFonts w:ascii="Times New Roman" w:hAnsi="Times New Roman" w:cs="Times New Roman"/>
          <w:sz w:val="24"/>
          <w:szCs w:val="24"/>
        </w:rPr>
        <w:t>a provođenje programa izobrazbe</w:t>
      </w:r>
    </w:p>
    <w:p w:rsidR="00755BD8" w:rsidRPr="001E7130" w:rsidRDefault="000B3E7A" w:rsidP="00AD0D0A">
      <w:pPr>
        <w:spacing w:after="0" w:line="240" w:lineRule="auto"/>
        <w:jc w:val="both"/>
        <w:rPr>
          <w:rFonts w:ascii="Times New Roman" w:hAnsi="Times New Roman" w:cs="Times New Roman"/>
          <w:sz w:val="24"/>
          <w:szCs w:val="24"/>
        </w:rPr>
      </w:pPr>
      <w:r w:rsidRPr="001E7130">
        <w:rPr>
          <w:rFonts w:ascii="Times New Roman" w:hAnsi="Times New Roman" w:cs="Times New Roman"/>
          <w:sz w:val="24"/>
          <w:szCs w:val="24"/>
        </w:rPr>
        <w:t>8.</w:t>
      </w:r>
      <w:r w:rsidR="009E4B09" w:rsidRPr="001E7130">
        <w:rPr>
          <w:rFonts w:ascii="Times New Roman" w:hAnsi="Times New Roman" w:cs="Times New Roman"/>
          <w:sz w:val="24"/>
          <w:szCs w:val="24"/>
        </w:rPr>
        <w:t xml:space="preserve"> </w:t>
      </w:r>
      <w:r w:rsidR="00755BD8" w:rsidRPr="001E7130">
        <w:rPr>
          <w:rFonts w:ascii="Times New Roman" w:hAnsi="Times New Roman" w:cs="Times New Roman"/>
          <w:sz w:val="24"/>
          <w:szCs w:val="24"/>
        </w:rPr>
        <w:t>dokaz o zaposlenom administrativnom osoblju.</w:t>
      </w:r>
    </w:p>
    <w:p w:rsidR="002D5050" w:rsidRPr="001E7130" w:rsidRDefault="002D5050" w:rsidP="00AD0D0A">
      <w:pPr>
        <w:spacing w:after="0" w:line="240" w:lineRule="auto"/>
        <w:jc w:val="both"/>
        <w:rPr>
          <w:rFonts w:ascii="Times New Roman" w:eastAsia="Times New Roman" w:hAnsi="Times New Roman" w:cs="Times New Roman"/>
          <w:sz w:val="24"/>
          <w:szCs w:val="24"/>
          <w:lang w:eastAsia="hr-HR"/>
        </w:rPr>
      </w:pPr>
    </w:p>
    <w:p w:rsidR="000D1050" w:rsidRPr="001E7130" w:rsidRDefault="00755BD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0D1050" w:rsidRPr="001E7130">
        <w:rPr>
          <w:rFonts w:ascii="Times New Roman" w:eastAsia="Times New Roman" w:hAnsi="Times New Roman" w:cs="Times New Roman"/>
          <w:sz w:val="24"/>
          <w:szCs w:val="24"/>
          <w:lang w:eastAsia="hr-HR"/>
        </w:rPr>
        <w:t>)</w:t>
      </w:r>
      <w:r w:rsidR="00341F39"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341F39" w:rsidRPr="001E7130">
        <w:rPr>
          <w:rFonts w:ascii="Times New Roman" w:eastAsia="Times New Roman" w:hAnsi="Times New Roman" w:cs="Times New Roman"/>
          <w:sz w:val="24"/>
          <w:szCs w:val="24"/>
          <w:lang w:eastAsia="hr-HR"/>
        </w:rPr>
        <w:t xml:space="preserve"> izdaje suglasnost</w:t>
      </w:r>
      <w:r w:rsidR="000D1050" w:rsidRPr="001E7130">
        <w:rPr>
          <w:rFonts w:ascii="Times New Roman" w:eastAsia="Times New Roman" w:hAnsi="Times New Roman" w:cs="Times New Roman"/>
          <w:sz w:val="24"/>
          <w:szCs w:val="24"/>
          <w:lang w:eastAsia="hr-HR"/>
        </w:rPr>
        <w:t xml:space="preserve"> za provođenje programa izobrazbe osoba koje obavljaju djelatnosti prikupljanja, provjere propuštanja, ugradnje i servisiranja opreme i uređaja koji sadržavaju </w:t>
      </w:r>
      <w:r w:rsidR="00341F39" w:rsidRPr="001E7130">
        <w:rPr>
          <w:rFonts w:ascii="Times New Roman" w:eastAsia="Times New Roman" w:hAnsi="Times New Roman" w:cs="Times New Roman"/>
          <w:sz w:val="24"/>
          <w:szCs w:val="24"/>
          <w:lang w:eastAsia="hr-HR"/>
        </w:rPr>
        <w:t xml:space="preserve">kontrolirane tvari ili </w:t>
      </w:r>
      <w:proofErr w:type="spellStart"/>
      <w:r w:rsidR="000D1050" w:rsidRPr="001E7130">
        <w:rPr>
          <w:rFonts w:ascii="Times New Roman" w:eastAsia="Times New Roman" w:hAnsi="Times New Roman" w:cs="Times New Roman"/>
          <w:sz w:val="24"/>
          <w:szCs w:val="24"/>
          <w:lang w:eastAsia="hr-HR"/>
        </w:rPr>
        <w:t>fluorirane</w:t>
      </w:r>
      <w:proofErr w:type="spellEnd"/>
      <w:r w:rsidR="000D1050" w:rsidRPr="001E7130">
        <w:rPr>
          <w:rFonts w:ascii="Times New Roman" w:eastAsia="Times New Roman" w:hAnsi="Times New Roman" w:cs="Times New Roman"/>
          <w:sz w:val="24"/>
          <w:szCs w:val="24"/>
          <w:lang w:eastAsia="hr-HR"/>
        </w:rPr>
        <w:t xml:space="preserve"> stakleničke plinove ili o njima ovise.</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755BD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043036" w:rsidRPr="001E7130">
        <w:rPr>
          <w:rFonts w:ascii="Times New Roman" w:eastAsia="Times New Roman" w:hAnsi="Times New Roman" w:cs="Times New Roman"/>
          <w:sz w:val="24"/>
          <w:szCs w:val="24"/>
          <w:lang w:eastAsia="hr-HR"/>
        </w:rPr>
        <w:t>) Suglasnost za provođenje programa izobrazbe izdaje se na rok od deset godina i može se produžiti na isti rok.</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755BD8"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043036" w:rsidRPr="001E7130">
        <w:rPr>
          <w:rFonts w:ascii="Times New Roman" w:eastAsia="Times New Roman" w:hAnsi="Times New Roman" w:cs="Times New Roman"/>
          <w:sz w:val="24"/>
          <w:szCs w:val="24"/>
          <w:lang w:eastAsia="hr-HR"/>
        </w:rPr>
        <w:t>) Suglasnost za provođenje programa izobrazbe je upravni akt.</w:t>
      </w:r>
    </w:p>
    <w:p w:rsidR="00E14C61" w:rsidRPr="001E7130" w:rsidRDefault="00E14C61" w:rsidP="00AD0D0A">
      <w:pPr>
        <w:spacing w:after="0" w:line="240" w:lineRule="auto"/>
      </w:pPr>
    </w:p>
    <w:p w:rsidR="00E14C61" w:rsidRPr="004460E1" w:rsidRDefault="00A57747" w:rsidP="004460E1">
      <w:pPr>
        <w:pStyle w:val="Naslov2"/>
        <w:jc w:val="center"/>
        <w:rPr>
          <w:sz w:val="24"/>
          <w:szCs w:val="24"/>
        </w:rPr>
      </w:pPr>
      <w:r w:rsidRPr="004460E1">
        <w:rPr>
          <w:sz w:val="24"/>
          <w:szCs w:val="24"/>
        </w:rPr>
        <w:t>Članak 9</w:t>
      </w:r>
      <w:r w:rsidR="00CC2757" w:rsidRPr="004460E1">
        <w:rPr>
          <w:sz w:val="24"/>
          <w:szCs w:val="24"/>
        </w:rPr>
        <w:t>3</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najmanje jedanput godišnje objavljuje javni poziv za podnošenje zahtjeva za izdavanje suglasnosti za provođenje programa izobrazbe na svojim mrežnim stranicama.</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Zahtjev za izdavanje suglasnosti za provođenje programa izobrazbe sadrži podatke o podnositelju zahtjeva, dokaze o ispunjavanju uvjeta iz članka 9</w:t>
      </w:r>
      <w:r w:rsidR="00A57747"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stavka 2. ovoga Zakona i program izobrazbe.</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je dužno u roku od 60 dana od zaprimanja urednog zahtjeva odlučiti o zahtjevu iz stavka 1. ovoga članka.</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Suglasnošću za provođenje programa izobrazbe određuju se obveze nositelja programa izobrazbe, osobito u vezi s načinom provedbe programa izobrazbe, osiguranja dostupnosti programa izobrazbe u skladu s područnim potrebama i vođenja evidencije stručnog usavršavanja.</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Osobama koje su pohađale program izobrazbe nositelj programa izobrazbe izdaje potvrdu.</w:t>
      </w:r>
    </w:p>
    <w:p w:rsidR="00BE5AD5" w:rsidRPr="001E7130" w:rsidRDefault="00BE5AD5" w:rsidP="00AD0D0A">
      <w:pPr>
        <w:spacing w:after="0" w:line="240" w:lineRule="auto"/>
        <w:jc w:val="center"/>
        <w:rPr>
          <w:rFonts w:ascii="Times New Roman" w:eastAsia="Times New Roman" w:hAnsi="Times New Roman" w:cs="Times New Roman"/>
          <w:i/>
          <w:sz w:val="24"/>
          <w:szCs w:val="24"/>
          <w:lang w:eastAsia="hr-HR"/>
        </w:rPr>
      </w:pPr>
    </w:p>
    <w:p w:rsidR="00E14C61" w:rsidRPr="004460E1" w:rsidRDefault="009D04E4" w:rsidP="004460E1">
      <w:pPr>
        <w:pStyle w:val="Naslov2"/>
        <w:jc w:val="center"/>
        <w:rPr>
          <w:b w:val="0"/>
          <w:i/>
          <w:sz w:val="24"/>
          <w:szCs w:val="24"/>
        </w:rPr>
      </w:pPr>
      <w:r w:rsidRPr="004460E1">
        <w:rPr>
          <w:b w:val="0"/>
          <w:i/>
          <w:sz w:val="24"/>
          <w:szCs w:val="24"/>
        </w:rPr>
        <w:t>Provedba stručnog ispita</w:t>
      </w:r>
    </w:p>
    <w:p w:rsidR="00E14C61" w:rsidRPr="004460E1" w:rsidRDefault="00A57747" w:rsidP="004460E1">
      <w:pPr>
        <w:pStyle w:val="Naslov2"/>
        <w:jc w:val="center"/>
        <w:rPr>
          <w:sz w:val="24"/>
          <w:szCs w:val="24"/>
        </w:rPr>
      </w:pPr>
      <w:r w:rsidRPr="004460E1">
        <w:rPr>
          <w:sz w:val="24"/>
          <w:szCs w:val="24"/>
        </w:rPr>
        <w:t>Članak 9</w:t>
      </w:r>
      <w:r w:rsidR="00CC2757" w:rsidRPr="004460E1">
        <w:rPr>
          <w:sz w:val="24"/>
          <w:szCs w:val="24"/>
        </w:rPr>
        <w:t>4</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izdaje suglasnost za postupak provedbe stručnog ispita osobama koje:</w:t>
      </w:r>
    </w:p>
    <w:p w:rsidR="00043036" w:rsidRPr="001E7130" w:rsidRDefault="00043036" w:rsidP="00AD0D0A">
      <w:pPr>
        <w:spacing w:after="0" w:line="240" w:lineRule="auto"/>
        <w:jc w:val="both"/>
        <w:rPr>
          <w:rFonts w:ascii="Times New Roman" w:eastAsia="Times New Roman" w:hAnsi="Times New Roman" w:cs="Times New Roman"/>
          <w:sz w:val="24"/>
          <w:szCs w:val="24"/>
          <w:lang w:eastAsia="hr-HR"/>
        </w:rPr>
      </w:pP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imaju najmanje završen sveučilišni diplomski studij ili specijalistički diplomski stručni studij odgovarajuće struke ovisno o području izobrazbe za koje će provoditi stručni ispit</w:t>
      </w:r>
    </w:p>
    <w:p w:rsidR="00043036" w:rsidRPr="001E7130" w:rsidRDefault="000B3E7A"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 xml:space="preserve">su priznati stručnjaci iz područja </w:t>
      </w:r>
      <w:r w:rsidRPr="001E7130">
        <w:rPr>
          <w:rFonts w:ascii="Times New Roman" w:eastAsia="Times New Roman" w:hAnsi="Times New Roman" w:cs="Times New Roman"/>
          <w:sz w:val="24"/>
          <w:szCs w:val="24"/>
          <w:lang w:eastAsia="hr-HR"/>
        </w:rPr>
        <w:t>obuhvaćenog programom izobrazbe</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imaju najmanje deset godina radnog iskustva u struci iz područja za koje će provoditi stručni ispit.</w:t>
      </w:r>
    </w:p>
    <w:p w:rsidR="00043036" w:rsidRPr="001E7130" w:rsidRDefault="00043036" w:rsidP="00AD0D0A">
      <w:pPr>
        <w:spacing w:after="0" w:line="240" w:lineRule="auto"/>
        <w:ind w:left="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Zahtjev za izdavanje suglasnosti za postupak provođenja stručnog ispita podnosi se </w:t>
      </w:r>
      <w:r w:rsidR="009A2B1A" w:rsidRPr="001E7130">
        <w:rPr>
          <w:rFonts w:ascii="Times New Roman" w:eastAsia="Times New Roman" w:hAnsi="Times New Roman" w:cs="Times New Roman"/>
          <w:sz w:val="24"/>
          <w:szCs w:val="24"/>
          <w:lang w:eastAsia="hr-HR"/>
        </w:rPr>
        <w:t xml:space="preserve">središnjem tijelu </w:t>
      </w:r>
      <w:r w:rsidR="009A2B1A"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i sadrži:</w:t>
      </w:r>
    </w:p>
    <w:p w:rsidR="00043036" w:rsidRPr="001E7130" w:rsidRDefault="00043036" w:rsidP="00AD0D0A">
      <w:pPr>
        <w:spacing w:after="0" w:line="240" w:lineRule="auto"/>
        <w:jc w:val="both"/>
        <w:rPr>
          <w:rFonts w:ascii="Times New Roman" w:eastAsia="Times New Roman" w:hAnsi="Times New Roman" w:cs="Times New Roman"/>
          <w:sz w:val="24"/>
          <w:szCs w:val="24"/>
          <w:lang w:eastAsia="hr-HR"/>
        </w:rPr>
      </w:pPr>
    </w:p>
    <w:p w:rsidR="00043036" w:rsidRPr="001E7130" w:rsidRDefault="000B3E7A"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22243D" w:rsidRPr="001E7130">
        <w:rPr>
          <w:rFonts w:ascii="Times New Roman" w:eastAsia="Times New Roman" w:hAnsi="Times New Roman" w:cs="Times New Roman"/>
          <w:sz w:val="24"/>
          <w:szCs w:val="24"/>
          <w:lang w:eastAsia="hr-HR"/>
        </w:rPr>
        <w:t>osobne podatke</w:t>
      </w:r>
    </w:p>
    <w:p w:rsidR="00043036" w:rsidRPr="001E7130" w:rsidRDefault="000B3E7A"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naznaku podr</w:t>
      </w:r>
      <w:r w:rsidR="0022243D" w:rsidRPr="001E7130">
        <w:rPr>
          <w:rFonts w:ascii="Times New Roman" w:eastAsia="Times New Roman" w:hAnsi="Times New Roman" w:cs="Times New Roman"/>
          <w:sz w:val="24"/>
          <w:szCs w:val="24"/>
          <w:lang w:eastAsia="hr-HR"/>
        </w:rPr>
        <w:t>učja za koje se podnosi zahtjev</w:t>
      </w:r>
    </w:p>
    <w:p w:rsidR="00043036" w:rsidRPr="001E7130" w:rsidRDefault="000B3E7A"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22243D" w:rsidRPr="001E7130">
        <w:rPr>
          <w:rFonts w:ascii="Times New Roman" w:eastAsia="Times New Roman" w:hAnsi="Times New Roman" w:cs="Times New Roman"/>
          <w:sz w:val="24"/>
          <w:szCs w:val="24"/>
          <w:lang w:eastAsia="hr-HR"/>
        </w:rPr>
        <w:t>presliku diplome</w:t>
      </w:r>
    </w:p>
    <w:p w:rsidR="00043036" w:rsidRPr="001E7130" w:rsidRDefault="000B3E7A"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elektronički zapis ili potvrdu o radnom stažu</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kratki opis područja rada i iskustva u struci te eventualno prijašnje iskustvo na poslovima provođenja osposoblja</w:t>
      </w:r>
      <w:r w:rsidR="00B937AB" w:rsidRPr="001E7130">
        <w:rPr>
          <w:rFonts w:ascii="Times New Roman" w:eastAsia="Times New Roman" w:hAnsi="Times New Roman" w:cs="Times New Roman"/>
          <w:sz w:val="24"/>
          <w:szCs w:val="24"/>
          <w:lang w:eastAsia="hr-HR"/>
        </w:rPr>
        <w:t xml:space="preserve">vanja osoba i stručnih ispita </w:t>
      </w:r>
    </w:p>
    <w:p w:rsidR="00043036" w:rsidRPr="001E7130" w:rsidRDefault="000B3E7A"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9E4B09" w:rsidRPr="001E7130">
        <w:rPr>
          <w:rFonts w:ascii="Times New Roman" w:eastAsia="Times New Roman" w:hAnsi="Times New Roman" w:cs="Times New Roman"/>
          <w:sz w:val="24"/>
          <w:szCs w:val="24"/>
          <w:lang w:eastAsia="hr-HR"/>
        </w:rPr>
        <w:t xml:space="preserve"> </w:t>
      </w:r>
      <w:r w:rsidR="00043036" w:rsidRPr="001E7130">
        <w:rPr>
          <w:rFonts w:ascii="Times New Roman" w:eastAsia="Times New Roman" w:hAnsi="Times New Roman" w:cs="Times New Roman"/>
          <w:sz w:val="24"/>
          <w:szCs w:val="24"/>
          <w:lang w:eastAsia="hr-HR"/>
        </w:rPr>
        <w:t xml:space="preserve">presliku </w:t>
      </w:r>
      <w:r w:rsidR="00B7729C" w:rsidRPr="001E7130">
        <w:rPr>
          <w:rFonts w:ascii="Times New Roman" w:eastAsia="Times New Roman" w:hAnsi="Times New Roman" w:cs="Times New Roman"/>
          <w:sz w:val="24"/>
          <w:szCs w:val="24"/>
          <w:lang w:eastAsia="hr-HR"/>
        </w:rPr>
        <w:t>uvjerenja o uspješno završenom programu osposobljavanja i u</w:t>
      </w:r>
      <w:r w:rsidR="00043036" w:rsidRPr="001E7130">
        <w:rPr>
          <w:rFonts w:ascii="Times New Roman" w:eastAsia="Times New Roman" w:hAnsi="Times New Roman" w:cs="Times New Roman"/>
          <w:sz w:val="24"/>
          <w:szCs w:val="24"/>
          <w:lang w:eastAsia="hr-HR"/>
        </w:rPr>
        <w:t>vjerenje o položenom ispitu.</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U svrhu utvrđivanja činjenica bitnih za davanje suglasnosti osoba koja podnosi zahtjev dužna je na zahtjev </w:t>
      </w:r>
      <w:r w:rsidR="009A2B1A" w:rsidRPr="001E7130">
        <w:rPr>
          <w:rFonts w:ascii="Times New Roman" w:eastAsia="Times New Roman" w:hAnsi="Times New Roman" w:cs="Times New Roman"/>
          <w:sz w:val="24"/>
          <w:szCs w:val="24"/>
          <w:lang w:eastAsia="hr-HR"/>
        </w:rPr>
        <w:t xml:space="preserve">središnjeg tijela </w:t>
      </w:r>
      <w:r w:rsidR="009A2B1A"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 xml:space="preserve"> dostaviti i druge isprave i dokaze.</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E57ACB" w:rsidRPr="001E7130" w:rsidRDefault="00E57AC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Suglasnost iz stavka 1. ovoga članka je upravni akt.</w:t>
      </w:r>
    </w:p>
    <w:p w:rsidR="00E57ACB" w:rsidRPr="001E7130" w:rsidRDefault="00E57ACB" w:rsidP="00AD0D0A">
      <w:pPr>
        <w:spacing w:after="0" w:line="240" w:lineRule="auto"/>
        <w:ind w:firstLine="708"/>
        <w:jc w:val="both"/>
        <w:rPr>
          <w:rFonts w:ascii="Times New Roman" w:eastAsia="Times New Roman" w:hAnsi="Times New Roman" w:cs="Times New Roman"/>
          <w:sz w:val="24"/>
          <w:szCs w:val="24"/>
          <w:lang w:eastAsia="hr-HR"/>
        </w:rPr>
      </w:pPr>
    </w:p>
    <w:p w:rsidR="00E14C61" w:rsidRPr="004460E1" w:rsidRDefault="00A57747" w:rsidP="004460E1">
      <w:pPr>
        <w:pStyle w:val="Naslov2"/>
        <w:jc w:val="center"/>
        <w:rPr>
          <w:sz w:val="24"/>
          <w:szCs w:val="24"/>
        </w:rPr>
      </w:pPr>
      <w:r w:rsidRPr="004460E1">
        <w:rPr>
          <w:sz w:val="24"/>
          <w:szCs w:val="24"/>
        </w:rPr>
        <w:t>Članak 9</w:t>
      </w:r>
      <w:r w:rsidR="00CC2757" w:rsidRPr="004460E1">
        <w:rPr>
          <w:sz w:val="24"/>
          <w:szCs w:val="24"/>
        </w:rPr>
        <w:t>5</w:t>
      </w:r>
      <w:r w:rsidRPr="004460E1">
        <w:rPr>
          <w:sz w:val="24"/>
          <w:szCs w:val="24"/>
        </w:rPr>
        <w:t>.</w:t>
      </w:r>
    </w:p>
    <w:p w:rsidR="00E14C61" w:rsidRPr="001E7130" w:rsidRDefault="00E14C61" w:rsidP="00AD0D0A">
      <w:pPr>
        <w:spacing w:after="0" w:line="240" w:lineRule="auto"/>
        <w:ind w:firstLine="708"/>
        <w:jc w:val="both"/>
        <w:rPr>
          <w:rFonts w:ascii="Times New Roman" w:eastAsia="Times New Roman" w:hAnsi="Times New Roman" w:cs="Times New Roman"/>
          <w:sz w:val="24"/>
          <w:szCs w:val="24"/>
          <w:lang w:eastAsia="hr-HR"/>
        </w:rPr>
      </w:pPr>
    </w:p>
    <w:p w:rsidR="00043E5A"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Program, uvjete i način polaganja stručnog ispita, obveze nositelja programa izobrazbe, sadržaj potvrde o pohađanju programa izobrazbe, nadzor nad radom nositelja programa izobrazbe, ustroj i način rada ispitnoga ocjenjivačkog tijela koje provodi stručni ispit, način i uvjete za odabir članova ispitnoga ocjenjivačkog tijela, način plaćanja naknade troškova za polaganje stručnog ispita i dobivanje uvjerenja o položenom stručnom ispitu propisuje ministar pravilnikom.</w:t>
      </w:r>
    </w:p>
    <w:p w:rsidR="003B5ECC" w:rsidRPr="001E7130" w:rsidRDefault="003B5ECC" w:rsidP="00AD0D0A">
      <w:pPr>
        <w:spacing w:after="0" w:line="240" w:lineRule="auto"/>
        <w:ind w:firstLine="708"/>
        <w:jc w:val="both"/>
      </w:pPr>
    </w:p>
    <w:p w:rsidR="009D04E4" w:rsidRPr="004460E1" w:rsidRDefault="009D04E4" w:rsidP="004460E1">
      <w:pPr>
        <w:pStyle w:val="Naslov2"/>
        <w:jc w:val="center"/>
        <w:rPr>
          <w:b w:val="0"/>
          <w:i/>
          <w:sz w:val="24"/>
          <w:szCs w:val="24"/>
        </w:rPr>
      </w:pPr>
      <w:r w:rsidRPr="004460E1">
        <w:rPr>
          <w:b w:val="0"/>
          <w:i/>
          <w:sz w:val="24"/>
          <w:szCs w:val="24"/>
        </w:rPr>
        <w:t>Ukidanje dozvole i suglasnosti</w:t>
      </w:r>
    </w:p>
    <w:p w:rsidR="00E14C61" w:rsidRPr="004460E1" w:rsidRDefault="00186234" w:rsidP="004460E1">
      <w:pPr>
        <w:pStyle w:val="Naslov2"/>
        <w:jc w:val="center"/>
        <w:rPr>
          <w:sz w:val="24"/>
          <w:szCs w:val="24"/>
        </w:rPr>
      </w:pPr>
      <w:r w:rsidRPr="004460E1">
        <w:rPr>
          <w:sz w:val="24"/>
          <w:szCs w:val="24"/>
        </w:rPr>
        <w:t>Članak 9</w:t>
      </w:r>
      <w:r w:rsidR="00CC2757" w:rsidRPr="004460E1">
        <w:rPr>
          <w:sz w:val="24"/>
          <w:szCs w:val="24"/>
        </w:rPr>
        <w:t>6</w:t>
      </w:r>
      <w:r w:rsidR="00E14C61" w:rsidRPr="004460E1">
        <w:rPr>
          <w:sz w:val="24"/>
          <w:szCs w:val="24"/>
        </w:rPr>
        <w:t>.</w:t>
      </w:r>
    </w:p>
    <w:p w:rsidR="00E14C61" w:rsidRPr="001E7130" w:rsidRDefault="00E14C61" w:rsidP="00AD0D0A">
      <w:pPr>
        <w:spacing w:after="0" w:line="240" w:lineRule="auto"/>
        <w:rPr>
          <w:rFonts w:ascii="Calibri" w:eastAsia="Calibri" w:hAnsi="Calibri" w:cs="Times New Roman"/>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highlight w:val="yellow"/>
          <w:lang w:eastAsia="hr-HR"/>
        </w:rPr>
      </w:pPr>
      <w:bookmarkStart w:id="50" w:name="_Toc531289328"/>
      <w:r w:rsidRPr="001E7130">
        <w:rPr>
          <w:rFonts w:ascii="Times New Roman" w:eastAsia="Times New Roman" w:hAnsi="Times New Roman" w:cs="Times New Roman"/>
          <w:sz w:val="24"/>
          <w:szCs w:val="24"/>
          <w:lang w:eastAsia="hr-HR"/>
        </w:rPr>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će po prijedlogu inspektora zaštite okoliša iz članka </w:t>
      </w:r>
      <w:r w:rsidR="00B3354C" w:rsidRPr="001E7130">
        <w:rPr>
          <w:rFonts w:ascii="Times New Roman" w:eastAsia="Times New Roman" w:hAnsi="Times New Roman" w:cs="Times New Roman"/>
          <w:sz w:val="24"/>
          <w:szCs w:val="24"/>
          <w:lang w:eastAsia="hr-HR"/>
        </w:rPr>
        <w:t>121</w:t>
      </w:r>
      <w:r w:rsidR="00393103"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stavka </w:t>
      </w:r>
      <w:r w:rsidR="00B3354C"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xml:space="preserve">. ovoga Zakona rješenjem ukinuti dozvolu iz </w:t>
      </w:r>
      <w:r w:rsidR="00D117D9" w:rsidRPr="001E7130">
        <w:rPr>
          <w:rFonts w:ascii="Times New Roman" w:eastAsia="Times New Roman" w:hAnsi="Times New Roman" w:cs="Times New Roman"/>
          <w:sz w:val="24"/>
          <w:szCs w:val="24"/>
          <w:lang w:eastAsia="hr-HR"/>
        </w:rPr>
        <w:t>član</w:t>
      </w:r>
      <w:r w:rsidRPr="001E7130">
        <w:rPr>
          <w:rFonts w:ascii="Times New Roman" w:eastAsia="Times New Roman" w:hAnsi="Times New Roman" w:cs="Times New Roman"/>
          <w:sz w:val="24"/>
          <w:szCs w:val="24"/>
          <w:lang w:eastAsia="hr-HR"/>
        </w:rPr>
        <w:t xml:space="preserve">ka </w:t>
      </w:r>
      <w:r w:rsidR="00CE6B5C" w:rsidRPr="001E7130">
        <w:rPr>
          <w:rFonts w:ascii="Times New Roman" w:eastAsia="Times New Roman" w:hAnsi="Times New Roman" w:cs="Times New Roman"/>
          <w:sz w:val="24"/>
          <w:szCs w:val="24"/>
          <w:lang w:eastAsia="hr-HR"/>
        </w:rPr>
        <w:t>86.</w:t>
      </w:r>
      <w:r w:rsidR="00D117D9" w:rsidRPr="001E7130">
        <w:rPr>
          <w:rFonts w:ascii="Times New Roman" w:eastAsia="Times New Roman" w:hAnsi="Times New Roman" w:cs="Times New Roman"/>
          <w:sz w:val="24"/>
          <w:szCs w:val="24"/>
          <w:lang w:eastAsia="hr-HR"/>
        </w:rPr>
        <w:t xml:space="preserve"> stavka 1.</w:t>
      </w:r>
      <w:r w:rsidR="00CE6B5C" w:rsidRPr="001E7130">
        <w:rPr>
          <w:rFonts w:ascii="Times New Roman" w:eastAsia="Times New Roman" w:hAnsi="Times New Roman" w:cs="Times New Roman"/>
          <w:sz w:val="24"/>
          <w:szCs w:val="24"/>
          <w:lang w:eastAsia="hr-HR"/>
        </w:rPr>
        <w:t xml:space="preserve"> i </w:t>
      </w:r>
      <w:r w:rsidR="00D117D9" w:rsidRPr="001E7130">
        <w:rPr>
          <w:rFonts w:ascii="Times New Roman" w:eastAsia="Times New Roman" w:hAnsi="Times New Roman" w:cs="Times New Roman"/>
          <w:sz w:val="24"/>
          <w:szCs w:val="24"/>
          <w:lang w:eastAsia="hr-HR"/>
        </w:rPr>
        <w:t xml:space="preserve">članka </w:t>
      </w:r>
      <w:r w:rsidRPr="001E7130">
        <w:rPr>
          <w:rFonts w:ascii="Times New Roman" w:eastAsia="Times New Roman" w:hAnsi="Times New Roman" w:cs="Times New Roman"/>
          <w:sz w:val="24"/>
          <w:szCs w:val="24"/>
          <w:lang w:eastAsia="hr-HR"/>
        </w:rPr>
        <w:t>8</w:t>
      </w:r>
      <w:r w:rsidR="00866D9F"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w:t>
      </w:r>
      <w:r w:rsidR="00317973" w:rsidRPr="001E7130">
        <w:rPr>
          <w:rFonts w:ascii="Times New Roman" w:eastAsia="Times New Roman" w:hAnsi="Times New Roman" w:cs="Times New Roman"/>
          <w:sz w:val="24"/>
          <w:szCs w:val="24"/>
          <w:lang w:eastAsia="hr-HR"/>
        </w:rPr>
        <w:t xml:space="preserve"> </w:t>
      </w:r>
      <w:r w:rsidR="00D117D9" w:rsidRPr="001E7130">
        <w:rPr>
          <w:rFonts w:ascii="Times New Roman" w:eastAsia="Times New Roman" w:hAnsi="Times New Roman" w:cs="Times New Roman"/>
          <w:sz w:val="24"/>
          <w:szCs w:val="24"/>
          <w:lang w:eastAsia="hr-HR"/>
        </w:rPr>
        <w:t>stavka 2. te</w:t>
      </w:r>
      <w:r w:rsidR="00CE6B5C" w:rsidRPr="001E7130">
        <w:rPr>
          <w:rFonts w:ascii="Times New Roman" w:eastAsia="Times New Roman" w:hAnsi="Times New Roman" w:cs="Times New Roman"/>
          <w:sz w:val="24"/>
          <w:szCs w:val="24"/>
          <w:lang w:eastAsia="hr-HR"/>
        </w:rPr>
        <w:t xml:space="preserve"> suglasnost iz članka 92</w:t>
      </w:r>
      <w:r w:rsidR="00317973"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ovoga Zakona.</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highlight w:val="yellow"/>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Ako osoba koja je ishodila dozvolu iz </w:t>
      </w:r>
      <w:r w:rsidR="00D117D9" w:rsidRPr="001E7130">
        <w:rPr>
          <w:rFonts w:ascii="Times New Roman" w:eastAsia="Times New Roman" w:hAnsi="Times New Roman" w:cs="Times New Roman"/>
          <w:sz w:val="24"/>
          <w:szCs w:val="24"/>
          <w:lang w:eastAsia="hr-HR"/>
        </w:rPr>
        <w:t xml:space="preserve">članka 86. stavka 1. i članka 87. stavka 2. </w:t>
      </w:r>
      <w:r w:rsidRPr="001E7130">
        <w:rPr>
          <w:rFonts w:ascii="Times New Roman" w:eastAsia="Times New Roman" w:hAnsi="Times New Roman" w:cs="Times New Roman"/>
          <w:sz w:val="24"/>
          <w:szCs w:val="24"/>
          <w:lang w:eastAsia="hr-HR"/>
        </w:rPr>
        <w:t xml:space="preserve">ovoga Zakona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 prestanku obavljanja djelatnosti za koje je izdana dozvola, </w:t>
      </w:r>
      <w:r w:rsidR="00B96CEB" w:rsidRPr="001E7130">
        <w:rPr>
          <w:rFonts w:ascii="Times New Roman" w:eastAsia="Times New Roman" w:hAnsi="Times New Roman" w:cs="Times New Roman"/>
          <w:sz w:val="24"/>
          <w:szCs w:val="24"/>
          <w:lang w:eastAsia="hr-HR"/>
        </w:rPr>
        <w:t xml:space="preserve">središnje </w:t>
      </w:r>
      <w:r w:rsidR="00D1073B" w:rsidRPr="001E7130">
        <w:rPr>
          <w:rFonts w:ascii="Times New Roman" w:eastAsia="Times New Roman" w:hAnsi="Times New Roman" w:cs="Times New Roman"/>
          <w:sz w:val="24"/>
          <w:szCs w:val="24"/>
          <w:lang w:eastAsia="hr-HR"/>
        </w:rPr>
        <w:t>tijelo državne uprave nadležno za zaštitu okoliša</w:t>
      </w:r>
      <w:r w:rsidRPr="001E7130">
        <w:rPr>
          <w:rFonts w:ascii="Times New Roman" w:eastAsia="Times New Roman" w:hAnsi="Times New Roman" w:cs="Times New Roman"/>
          <w:sz w:val="24"/>
          <w:szCs w:val="24"/>
          <w:lang w:eastAsia="hr-HR"/>
        </w:rPr>
        <w:t xml:space="preserve"> će rješenjem ukinuti dozvolu.</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Ako osoba koja je ishodila suglasnost iz članka 9</w:t>
      </w:r>
      <w:r w:rsidR="00B84321"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ovoga Zakona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 prestanku obavljanja djelatnosti za koje je izdana suglasnost </w:t>
      </w:r>
      <w:r w:rsidR="005668F7" w:rsidRPr="001E7130">
        <w:rPr>
          <w:rFonts w:ascii="Times New Roman" w:eastAsia="Times New Roman" w:hAnsi="Times New Roman" w:cs="Times New Roman"/>
          <w:sz w:val="24"/>
          <w:szCs w:val="24"/>
          <w:lang w:eastAsia="hr-HR"/>
        </w:rPr>
        <w:t xml:space="preserve">središnjeg tijela </w:t>
      </w:r>
      <w:r w:rsidR="005668F7"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će donijeti rješenje o ukidanju suglasnosti.</w:t>
      </w: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p>
    <w:p w:rsidR="00043036" w:rsidRPr="001E7130" w:rsidRDefault="000430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Operater opreme mora nadležnom inspektoru na njegov zahtjev dostaviti podatke o pravnim osobama</w:t>
      </w:r>
      <w:r w:rsidRPr="001E7130">
        <w:rPr>
          <w:rFonts w:ascii="Times New Roman" w:eastAsia="Times New Roman" w:hAnsi="Times New Roman" w:cs="Times New Roman"/>
          <w:strike/>
          <w:sz w:val="24"/>
          <w:szCs w:val="24"/>
          <w:lang w:eastAsia="hr-HR"/>
        </w:rPr>
        <w:t xml:space="preserve"> </w:t>
      </w:r>
      <w:r w:rsidRPr="001E7130">
        <w:rPr>
          <w:rFonts w:ascii="Times New Roman" w:eastAsia="Times New Roman" w:hAnsi="Times New Roman" w:cs="Times New Roman"/>
          <w:sz w:val="24"/>
          <w:szCs w:val="24"/>
          <w:lang w:eastAsia="hr-HR"/>
        </w:rPr>
        <w:t>i obrtnicima koji su obavili djelatnost servisiranja i prikupljanja.</w:t>
      </w:r>
    </w:p>
    <w:p w:rsidR="008A4EFC" w:rsidRPr="001E7130" w:rsidRDefault="008A4EFC" w:rsidP="00AD0D0A">
      <w:pPr>
        <w:spacing w:after="0" w:line="240" w:lineRule="auto"/>
        <w:jc w:val="both"/>
        <w:rPr>
          <w:rFonts w:ascii="Times New Roman" w:eastAsia="Times New Roman" w:hAnsi="Times New Roman" w:cs="Times New Roman"/>
          <w:sz w:val="24"/>
          <w:szCs w:val="24"/>
          <w:lang w:eastAsia="hr-HR"/>
        </w:rPr>
      </w:pPr>
    </w:p>
    <w:p w:rsidR="001D2BBC" w:rsidRPr="004460E1" w:rsidRDefault="001D2BBC" w:rsidP="004460E1">
      <w:pPr>
        <w:pStyle w:val="Naslov2"/>
        <w:jc w:val="center"/>
        <w:rPr>
          <w:sz w:val="24"/>
          <w:szCs w:val="24"/>
        </w:rPr>
      </w:pPr>
      <w:r w:rsidRPr="004460E1">
        <w:rPr>
          <w:sz w:val="24"/>
          <w:szCs w:val="24"/>
        </w:rPr>
        <w:t>Članak 9</w:t>
      </w:r>
      <w:r w:rsidR="00CC2757" w:rsidRPr="004460E1">
        <w:rPr>
          <w:sz w:val="24"/>
          <w:szCs w:val="24"/>
        </w:rPr>
        <w:t>7</w:t>
      </w:r>
      <w:r w:rsidRPr="004460E1">
        <w:rPr>
          <w:sz w:val="24"/>
          <w:szCs w:val="24"/>
        </w:rPr>
        <w:t>.</w:t>
      </w:r>
    </w:p>
    <w:p w:rsidR="001D2BBC" w:rsidRPr="001E7130" w:rsidRDefault="001D2BBC" w:rsidP="00AD0D0A">
      <w:pPr>
        <w:spacing w:after="0" w:line="240" w:lineRule="auto"/>
        <w:ind w:firstLine="708"/>
        <w:jc w:val="both"/>
        <w:rPr>
          <w:rFonts w:ascii="Times New Roman" w:eastAsia="Times New Roman" w:hAnsi="Times New Roman" w:cs="Times New Roman"/>
          <w:sz w:val="24"/>
          <w:szCs w:val="24"/>
          <w:lang w:eastAsia="hr-HR"/>
        </w:rPr>
      </w:pPr>
    </w:p>
    <w:p w:rsidR="001D2BBC" w:rsidRPr="001E7130" w:rsidRDefault="001D2BBC"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Protiv dozvole iz članka 8</w:t>
      </w:r>
      <w:r w:rsidR="00A57747"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stavka 1. i članka 8</w:t>
      </w:r>
      <w:r w:rsidR="00A57747"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stavka 2. ovoga Zakona žalba nije dopuštena, ali se može pokrenuti upravni spor.</w:t>
      </w:r>
    </w:p>
    <w:p w:rsidR="006E5C60" w:rsidRPr="001E7130" w:rsidRDefault="006E5C60" w:rsidP="00AD0D0A">
      <w:pPr>
        <w:spacing w:after="0" w:line="240" w:lineRule="auto"/>
        <w:jc w:val="both"/>
        <w:rPr>
          <w:rFonts w:ascii="Times New Roman" w:eastAsia="Times New Roman" w:hAnsi="Times New Roman" w:cs="Times New Roman"/>
          <w:sz w:val="24"/>
          <w:szCs w:val="24"/>
          <w:lang w:eastAsia="hr-HR"/>
        </w:rPr>
      </w:pPr>
    </w:p>
    <w:p w:rsidR="001D2BBC" w:rsidRPr="001E7130" w:rsidRDefault="006E5C6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1D2BBC" w:rsidRPr="001E7130">
        <w:rPr>
          <w:rFonts w:ascii="Times New Roman" w:eastAsia="Times New Roman" w:hAnsi="Times New Roman" w:cs="Times New Roman"/>
          <w:sz w:val="24"/>
          <w:szCs w:val="24"/>
          <w:lang w:eastAsia="hr-HR"/>
        </w:rPr>
        <w:t xml:space="preserve">Protiv rješenja o zahtjevu za izdavanje suglasnosti </w:t>
      </w:r>
      <w:r w:rsidR="00B84321" w:rsidRPr="001E7130">
        <w:rPr>
          <w:rFonts w:ascii="Times New Roman" w:eastAsia="Times New Roman" w:hAnsi="Times New Roman" w:cs="Times New Roman"/>
          <w:sz w:val="24"/>
          <w:szCs w:val="24"/>
          <w:lang w:eastAsia="hr-HR"/>
        </w:rPr>
        <w:t xml:space="preserve">iz </w:t>
      </w:r>
      <w:r w:rsidR="001D2BBC" w:rsidRPr="001E7130">
        <w:rPr>
          <w:rFonts w:ascii="Times New Roman" w:eastAsia="Times New Roman" w:hAnsi="Times New Roman" w:cs="Times New Roman"/>
          <w:sz w:val="24"/>
          <w:szCs w:val="24"/>
          <w:lang w:eastAsia="hr-HR"/>
        </w:rPr>
        <w:t>članka 9</w:t>
      </w:r>
      <w:r w:rsidR="00B84321" w:rsidRPr="001E7130">
        <w:rPr>
          <w:rFonts w:ascii="Times New Roman" w:eastAsia="Times New Roman" w:hAnsi="Times New Roman" w:cs="Times New Roman"/>
          <w:sz w:val="24"/>
          <w:szCs w:val="24"/>
          <w:lang w:eastAsia="hr-HR"/>
        </w:rPr>
        <w:t>2. stavka 2</w:t>
      </w:r>
      <w:r w:rsidR="001D2BBC" w:rsidRPr="001E7130">
        <w:rPr>
          <w:rFonts w:ascii="Times New Roman" w:eastAsia="Times New Roman" w:hAnsi="Times New Roman" w:cs="Times New Roman"/>
          <w:sz w:val="24"/>
          <w:szCs w:val="24"/>
          <w:lang w:eastAsia="hr-HR"/>
        </w:rPr>
        <w:t xml:space="preserve">. </w:t>
      </w:r>
      <w:r w:rsidR="001F6BBC" w:rsidRPr="001E7130">
        <w:rPr>
          <w:rFonts w:ascii="Times New Roman" w:eastAsia="Times New Roman" w:hAnsi="Times New Roman" w:cs="Times New Roman"/>
          <w:sz w:val="24"/>
          <w:szCs w:val="24"/>
          <w:lang w:eastAsia="hr-HR"/>
        </w:rPr>
        <w:t xml:space="preserve">ovoga Zakona </w:t>
      </w:r>
      <w:r w:rsidR="001D2BBC" w:rsidRPr="001E7130">
        <w:rPr>
          <w:rFonts w:ascii="Times New Roman" w:eastAsia="Times New Roman" w:hAnsi="Times New Roman" w:cs="Times New Roman"/>
          <w:sz w:val="24"/>
          <w:szCs w:val="24"/>
          <w:lang w:eastAsia="hr-HR"/>
        </w:rPr>
        <w:t>za provođenje programa izobrazbe i zahtjevu za izdavanje suglasnosti za postupak provedbe stručnog ispita iz članka 9</w:t>
      </w:r>
      <w:r w:rsidR="00B84321" w:rsidRPr="001E7130">
        <w:rPr>
          <w:rFonts w:ascii="Times New Roman" w:eastAsia="Times New Roman" w:hAnsi="Times New Roman" w:cs="Times New Roman"/>
          <w:sz w:val="24"/>
          <w:szCs w:val="24"/>
          <w:lang w:eastAsia="hr-HR"/>
        </w:rPr>
        <w:t>4</w:t>
      </w:r>
      <w:r w:rsidR="001D2BBC" w:rsidRPr="001E7130">
        <w:rPr>
          <w:rFonts w:ascii="Times New Roman" w:eastAsia="Times New Roman" w:hAnsi="Times New Roman" w:cs="Times New Roman"/>
          <w:sz w:val="24"/>
          <w:szCs w:val="24"/>
          <w:lang w:eastAsia="hr-HR"/>
        </w:rPr>
        <w:t>. stavka 1. ovoga Zakona žalba nije dopuštena, ali se može pokrenuti upravni spor.</w:t>
      </w:r>
    </w:p>
    <w:p w:rsidR="000B3E7A" w:rsidRPr="001E7130" w:rsidRDefault="000B3E7A" w:rsidP="00AD0D0A">
      <w:pPr>
        <w:spacing w:after="0" w:line="240" w:lineRule="auto"/>
        <w:jc w:val="both"/>
        <w:rPr>
          <w:rFonts w:ascii="Times New Roman" w:eastAsia="Times New Roman" w:hAnsi="Times New Roman" w:cs="Times New Roman"/>
          <w:sz w:val="24"/>
          <w:szCs w:val="24"/>
          <w:lang w:eastAsia="hr-HR"/>
        </w:rPr>
      </w:pPr>
    </w:p>
    <w:p w:rsidR="00863518" w:rsidRPr="001E7130" w:rsidRDefault="00863518" w:rsidP="00AD0D0A">
      <w:pPr>
        <w:spacing w:after="0" w:line="240" w:lineRule="auto"/>
        <w:jc w:val="both"/>
        <w:rPr>
          <w:rFonts w:ascii="Times New Roman" w:eastAsia="Times New Roman" w:hAnsi="Times New Roman" w:cs="Times New Roman"/>
          <w:sz w:val="24"/>
          <w:szCs w:val="24"/>
          <w:lang w:eastAsia="hr-HR"/>
        </w:rPr>
      </w:pPr>
    </w:p>
    <w:p w:rsidR="00421A34" w:rsidRPr="001E7130" w:rsidRDefault="00DB2AA6" w:rsidP="004460E1">
      <w:pPr>
        <w:pStyle w:val="Naslov2"/>
        <w:jc w:val="center"/>
        <w:rPr>
          <w:sz w:val="24"/>
          <w:szCs w:val="24"/>
        </w:rPr>
      </w:pPr>
      <w:bookmarkStart w:id="51" w:name="_Toc536200328"/>
      <w:bookmarkStart w:id="52" w:name="_Toc536200591"/>
      <w:r w:rsidRPr="001E7130">
        <w:rPr>
          <w:sz w:val="24"/>
          <w:szCs w:val="24"/>
        </w:rPr>
        <w:t>V</w:t>
      </w:r>
      <w:r w:rsidR="009A0F23" w:rsidRPr="001E7130">
        <w:rPr>
          <w:sz w:val="24"/>
          <w:szCs w:val="24"/>
        </w:rPr>
        <w:t>I</w:t>
      </w:r>
      <w:r w:rsidR="00A57747" w:rsidRPr="001E7130">
        <w:rPr>
          <w:sz w:val="24"/>
          <w:szCs w:val="24"/>
        </w:rPr>
        <w:t>I</w:t>
      </w:r>
      <w:r w:rsidRPr="001E7130">
        <w:rPr>
          <w:sz w:val="24"/>
          <w:szCs w:val="24"/>
        </w:rPr>
        <w:t>I</w:t>
      </w:r>
      <w:r w:rsidR="00B93029" w:rsidRPr="001E7130">
        <w:rPr>
          <w:sz w:val="24"/>
          <w:szCs w:val="24"/>
        </w:rPr>
        <w:t xml:space="preserve">. </w:t>
      </w:r>
      <w:r w:rsidR="00421A34" w:rsidRPr="001E7130">
        <w:rPr>
          <w:sz w:val="24"/>
          <w:szCs w:val="24"/>
        </w:rPr>
        <w:t>FINANCIRANJE UBLAŽAVANJA KLIMATSKIH PROMJENA, PRILAGODBE</w:t>
      </w:r>
      <w:r w:rsidR="00B05BAD" w:rsidRPr="001E7130">
        <w:rPr>
          <w:sz w:val="24"/>
          <w:szCs w:val="24"/>
        </w:rPr>
        <w:t xml:space="preserve"> KLIMATSKIM PROMJENAMA I ZAŠTITE</w:t>
      </w:r>
      <w:r w:rsidR="00421A34" w:rsidRPr="001E7130">
        <w:rPr>
          <w:sz w:val="24"/>
          <w:szCs w:val="24"/>
        </w:rPr>
        <w:t xml:space="preserve"> OZONSKOG SLOJA</w:t>
      </w:r>
      <w:bookmarkEnd w:id="50"/>
      <w:bookmarkEnd w:id="51"/>
      <w:bookmarkEnd w:id="52"/>
    </w:p>
    <w:p w:rsidR="00444EDE" w:rsidRPr="004460E1" w:rsidRDefault="00877F3E" w:rsidP="004460E1">
      <w:pPr>
        <w:pStyle w:val="Naslov2"/>
        <w:jc w:val="center"/>
        <w:rPr>
          <w:sz w:val="24"/>
          <w:szCs w:val="24"/>
        </w:rPr>
      </w:pPr>
      <w:r w:rsidRPr="004460E1">
        <w:rPr>
          <w:sz w:val="24"/>
          <w:szCs w:val="24"/>
        </w:rPr>
        <w:t>Članak 9</w:t>
      </w:r>
      <w:r w:rsidR="00CC2757" w:rsidRPr="004460E1">
        <w:rPr>
          <w:sz w:val="24"/>
          <w:szCs w:val="24"/>
        </w:rPr>
        <w:t>8</w:t>
      </w:r>
      <w:r w:rsidR="00444EDE" w:rsidRPr="004460E1">
        <w:rPr>
          <w:sz w:val="24"/>
          <w:szCs w:val="24"/>
        </w:rPr>
        <w:t>.</w:t>
      </w:r>
    </w:p>
    <w:p w:rsidR="00444EDE" w:rsidRPr="001E7130" w:rsidRDefault="00444EDE" w:rsidP="00AD0D0A">
      <w:pPr>
        <w:spacing w:after="0" w:line="240" w:lineRule="auto"/>
      </w:pPr>
    </w:p>
    <w:p w:rsidR="00444EDE" w:rsidRPr="001E7130" w:rsidRDefault="00444EDE" w:rsidP="00AD0D0A">
      <w:pPr>
        <w:tabs>
          <w:tab w:val="left" w:pos="709"/>
        </w:tabs>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 xml:space="preserve">(1) Sredstva za financiranje zaštite ozonskog sloja, ublažavanja klimatskih promjena i prilagodbe klimatskim promjenama osiguravaju se u državnom proračunu Republike Hrvatske, proračunima jedinica lokalne i </w:t>
      </w:r>
      <w:r w:rsidR="006578CD" w:rsidRPr="001E7130">
        <w:rPr>
          <w:rFonts w:ascii="Times New Roman" w:eastAsia="Times New Roman" w:hAnsi="Times New Roman" w:cs="Times New Roman"/>
          <w:sz w:val="24"/>
          <w:szCs w:val="24"/>
          <w:lang w:eastAsia="hr-HR"/>
        </w:rPr>
        <w:t xml:space="preserve">područne </w:t>
      </w:r>
      <w:r w:rsidRPr="001E7130">
        <w:rPr>
          <w:rFonts w:ascii="Times New Roman" w:eastAsia="Times New Roman" w:hAnsi="Times New Roman" w:cs="Times New Roman"/>
          <w:sz w:val="24"/>
          <w:szCs w:val="24"/>
          <w:lang w:eastAsia="hr-HR"/>
        </w:rPr>
        <w:t>(</w:t>
      </w:r>
      <w:r w:rsidR="006578CD" w:rsidRPr="001E7130">
        <w:rPr>
          <w:rFonts w:ascii="Times New Roman" w:eastAsia="Times New Roman" w:hAnsi="Times New Roman" w:cs="Times New Roman"/>
          <w:sz w:val="24"/>
          <w:szCs w:val="24"/>
          <w:lang w:eastAsia="hr-HR"/>
        </w:rPr>
        <w:t>regionalne</w:t>
      </w:r>
      <w:r w:rsidRPr="001E7130">
        <w:rPr>
          <w:rFonts w:ascii="Times New Roman" w:eastAsia="Times New Roman" w:hAnsi="Times New Roman" w:cs="Times New Roman"/>
          <w:sz w:val="24"/>
          <w:szCs w:val="24"/>
          <w:lang w:eastAsia="hr-HR"/>
        </w:rPr>
        <w:t>) samouprave, Fondu za zaštitu okoliša i energetsku učinkovitost, te iz drugih izvora, prema odredbama ovoga Zakona.</w:t>
      </w:r>
    </w:p>
    <w:p w:rsidR="00444EDE" w:rsidRPr="001E7130" w:rsidRDefault="00444EDE" w:rsidP="00AD0D0A">
      <w:pPr>
        <w:pStyle w:val="Odlomakpopisa"/>
        <w:tabs>
          <w:tab w:val="left" w:pos="851"/>
        </w:tabs>
        <w:spacing w:after="0" w:line="240" w:lineRule="auto"/>
        <w:ind w:left="851"/>
        <w:jc w:val="both"/>
        <w:rPr>
          <w:rFonts w:ascii="Times New Roman" w:eastAsia="Times New Roman" w:hAnsi="Times New Roman" w:cs="Times New Roman"/>
          <w:sz w:val="24"/>
          <w:szCs w:val="24"/>
          <w:lang w:eastAsia="hr-HR"/>
        </w:rPr>
      </w:pPr>
    </w:p>
    <w:p w:rsidR="00444EDE" w:rsidRPr="001E7130" w:rsidRDefault="00444EDE" w:rsidP="00AD0D0A">
      <w:pPr>
        <w:pStyle w:val="Odlomakpopisa"/>
        <w:tabs>
          <w:tab w:val="left" w:pos="851"/>
        </w:tabs>
        <w:spacing w:after="0" w:line="240" w:lineRule="auto"/>
        <w:ind w:left="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Sredstva iz stavka 1. ovoga članka koriste se za financiranje:</w:t>
      </w:r>
    </w:p>
    <w:p w:rsidR="00444EDE" w:rsidRPr="001E7130" w:rsidRDefault="00444EDE" w:rsidP="00AD0D0A">
      <w:pPr>
        <w:tabs>
          <w:tab w:val="left" w:pos="851"/>
        </w:tabs>
        <w:spacing w:after="0" w:line="240" w:lineRule="auto"/>
        <w:jc w:val="both"/>
        <w:rPr>
          <w:rFonts w:ascii="Times New Roman" w:eastAsia="Times New Roman" w:hAnsi="Times New Roman" w:cs="Times New Roman"/>
          <w:sz w:val="24"/>
          <w:szCs w:val="24"/>
          <w:lang w:eastAsia="hr-HR"/>
        </w:rPr>
      </w:pPr>
    </w:p>
    <w:p w:rsidR="00522A88" w:rsidRPr="001E7130" w:rsidRDefault="00630BE2"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444EDE" w:rsidRPr="001E7130">
        <w:rPr>
          <w:rFonts w:ascii="Times New Roman" w:eastAsia="Times New Roman" w:hAnsi="Times New Roman" w:cs="Times New Roman"/>
          <w:sz w:val="24"/>
          <w:szCs w:val="24"/>
          <w:lang w:eastAsia="hr-HR"/>
        </w:rPr>
        <w:t>obveza prema međunarodnim ugovorima</w:t>
      </w:r>
    </w:p>
    <w:p w:rsidR="00522A88" w:rsidRPr="001E7130" w:rsidRDefault="00630BE2"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444EDE" w:rsidRPr="001E7130">
        <w:rPr>
          <w:rFonts w:ascii="Times New Roman" w:eastAsia="Times New Roman" w:hAnsi="Times New Roman" w:cs="Times New Roman"/>
          <w:sz w:val="24"/>
          <w:szCs w:val="24"/>
          <w:lang w:eastAsia="hr-HR"/>
        </w:rPr>
        <w:t>mjera i programa za zaštitu ozonskog sloja</w:t>
      </w:r>
    </w:p>
    <w:p w:rsidR="00522A88" w:rsidRPr="001E7130" w:rsidRDefault="00630BE2"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444EDE" w:rsidRPr="001E7130">
        <w:rPr>
          <w:rFonts w:ascii="Times New Roman" w:eastAsia="Times New Roman" w:hAnsi="Times New Roman" w:cs="Times New Roman"/>
          <w:sz w:val="24"/>
          <w:szCs w:val="24"/>
          <w:lang w:eastAsia="hr-HR"/>
        </w:rPr>
        <w:t xml:space="preserve">mjera i programa za </w:t>
      </w:r>
      <w:r w:rsidR="0012343F" w:rsidRPr="001E7130">
        <w:rPr>
          <w:rFonts w:ascii="Times New Roman" w:eastAsia="Times New Roman" w:hAnsi="Times New Roman" w:cs="Times New Roman"/>
          <w:sz w:val="24"/>
          <w:szCs w:val="24"/>
          <w:lang w:eastAsia="hr-HR"/>
        </w:rPr>
        <w:t>ublažavanje klimatskih promjena</w:t>
      </w:r>
    </w:p>
    <w:p w:rsidR="00522A88" w:rsidRPr="001E7130" w:rsidRDefault="00630BE2"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9E4B09" w:rsidRPr="001E7130">
        <w:rPr>
          <w:rFonts w:ascii="Times New Roman" w:eastAsia="Times New Roman" w:hAnsi="Times New Roman" w:cs="Times New Roman"/>
          <w:sz w:val="24"/>
          <w:szCs w:val="24"/>
          <w:lang w:eastAsia="hr-HR"/>
        </w:rPr>
        <w:t xml:space="preserve"> </w:t>
      </w:r>
      <w:r w:rsidR="00444EDE" w:rsidRPr="001E7130">
        <w:rPr>
          <w:rFonts w:ascii="Times New Roman" w:eastAsia="Times New Roman" w:hAnsi="Times New Roman" w:cs="Times New Roman"/>
          <w:sz w:val="24"/>
          <w:szCs w:val="24"/>
          <w:lang w:eastAsia="hr-HR"/>
        </w:rPr>
        <w:t>mjera i programa prilagodbe klimatskim promjenama</w:t>
      </w:r>
    </w:p>
    <w:p w:rsidR="00522A88" w:rsidRPr="001E7130" w:rsidRDefault="00630BE2" w:rsidP="00AD0D0A">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9E4B09" w:rsidRPr="001E7130">
        <w:rPr>
          <w:rFonts w:ascii="Times New Roman" w:eastAsia="Times New Roman" w:hAnsi="Times New Roman" w:cs="Times New Roman"/>
          <w:sz w:val="24"/>
          <w:szCs w:val="24"/>
          <w:lang w:eastAsia="hr-HR"/>
        </w:rPr>
        <w:t xml:space="preserve"> </w:t>
      </w:r>
      <w:r w:rsidR="00444EDE" w:rsidRPr="001E7130">
        <w:rPr>
          <w:rFonts w:ascii="Times New Roman" w:eastAsia="Times New Roman" w:hAnsi="Times New Roman" w:cs="Times New Roman"/>
          <w:sz w:val="24"/>
          <w:szCs w:val="24"/>
          <w:lang w:eastAsia="hr-HR"/>
        </w:rPr>
        <w:t>istraživanja i razvoja u području izvješćivanja o emisijama stakleničkih plinova</w:t>
      </w:r>
    </w:p>
    <w:p w:rsidR="00522A88" w:rsidRPr="001E7130" w:rsidRDefault="00630BE2" w:rsidP="00AD0D0A">
      <w:pPr>
        <w:pStyle w:val="Odlomakpopisa"/>
        <w:spacing w:after="0" w:line="240" w:lineRule="auto"/>
        <w:ind w:left="709" w:hanging="709"/>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9E4B09" w:rsidRPr="001E7130">
        <w:rPr>
          <w:rFonts w:ascii="Times New Roman" w:eastAsia="Times New Roman" w:hAnsi="Times New Roman" w:cs="Times New Roman"/>
          <w:sz w:val="24"/>
          <w:szCs w:val="24"/>
          <w:lang w:eastAsia="hr-HR"/>
        </w:rPr>
        <w:t xml:space="preserve"> </w:t>
      </w:r>
      <w:r w:rsidR="00444EDE" w:rsidRPr="001E7130">
        <w:rPr>
          <w:rFonts w:ascii="Times New Roman" w:eastAsia="Times New Roman" w:hAnsi="Times New Roman" w:cs="Times New Roman"/>
          <w:sz w:val="24"/>
          <w:szCs w:val="24"/>
          <w:lang w:eastAsia="hr-HR"/>
        </w:rPr>
        <w:t>stručnih i znanstvenih istraživanja potrebnih za ostvarivanje ciljeva ovoga Zakona</w:t>
      </w:r>
      <w:r w:rsidR="00715534" w:rsidRPr="001E7130">
        <w:rPr>
          <w:rFonts w:ascii="Times New Roman" w:eastAsia="Times New Roman" w:hAnsi="Times New Roman" w:cs="Times New Roman"/>
          <w:sz w:val="24"/>
          <w:szCs w:val="24"/>
          <w:lang w:eastAsia="hr-HR"/>
        </w:rPr>
        <w:t>.</w:t>
      </w:r>
    </w:p>
    <w:p w:rsidR="00444EDE" w:rsidRPr="001E7130" w:rsidRDefault="00444EDE" w:rsidP="00AD0D0A">
      <w:pPr>
        <w:pStyle w:val="Odlomakpopisa"/>
        <w:spacing w:after="0" w:line="240" w:lineRule="auto"/>
        <w:ind w:left="709" w:hanging="709"/>
        <w:rPr>
          <w:rFonts w:ascii="Times New Roman" w:eastAsia="Times New Roman" w:hAnsi="Times New Roman" w:cs="Times New Roman"/>
          <w:sz w:val="24"/>
          <w:szCs w:val="24"/>
          <w:lang w:eastAsia="hr-HR"/>
        </w:rPr>
      </w:pPr>
    </w:p>
    <w:p w:rsidR="00444EDE" w:rsidRPr="001E7130" w:rsidRDefault="00444EDE" w:rsidP="00AD0D0A">
      <w:pPr>
        <w:pStyle w:val="Odlomakpopisa"/>
        <w:tabs>
          <w:tab w:val="left" w:pos="851"/>
        </w:tabs>
        <w:spacing w:after="0" w:line="240" w:lineRule="auto"/>
        <w:ind w:left="851"/>
        <w:jc w:val="both"/>
        <w:rPr>
          <w:rFonts w:ascii="Times New Roman" w:eastAsia="Times New Roman" w:hAnsi="Times New Roman" w:cs="Times New Roman"/>
          <w:sz w:val="24"/>
          <w:szCs w:val="24"/>
          <w:lang w:eastAsia="hr-HR"/>
        </w:rPr>
      </w:pPr>
    </w:p>
    <w:p w:rsidR="00444EDE" w:rsidRPr="001E7130" w:rsidRDefault="00444EDE" w:rsidP="00AD0D0A">
      <w:pPr>
        <w:tabs>
          <w:tab w:val="left" w:pos="709"/>
        </w:tabs>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(3) Drugi izvori iz stavka 1. ovoga članka jesu: donacije, zajmovi, sredstva državne potpore, sredstva međunarodne pomoći, sredstva stranih ulaganja namijenjenih za zaštitu ozonskog sloja, ublažavanja klimatskih promjena i prilagodbu klimatskim promjenama.</w:t>
      </w:r>
    </w:p>
    <w:p w:rsidR="00444EDE" w:rsidRPr="001E7130" w:rsidRDefault="00444EDE" w:rsidP="00AD0D0A">
      <w:pPr>
        <w:pStyle w:val="Odlomakpopisa"/>
        <w:tabs>
          <w:tab w:val="left" w:pos="851"/>
        </w:tabs>
        <w:spacing w:after="0" w:line="240" w:lineRule="auto"/>
        <w:ind w:left="851"/>
        <w:jc w:val="both"/>
        <w:rPr>
          <w:rFonts w:ascii="Times New Roman" w:eastAsia="Times New Roman" w:hAnsi="Times New Roman" w:cs="Times New Roman"/>
          <w:sz w:val="24"/>
          <w:szCs w:val="24"/>
          <w:lang w:eastAsia="hr-HR"/>
        </w:rPr>
      </w:pPr>
    </w:p>
    <w:p w:rsidR="00444EDE" w:rsidRPr="001E7130" w:rsidRDefault="00444EDE" w:rsidP="00AD0D0A">
      <w:pPr>
        <w:pStyle w:val="Odlomakpopisa"/>
        <w:spacing w:after="0" w:line="240" w:lineRule="auto"/>
        <w:ind w:left="0"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Fond za zaštitu okoliša i energetsku učinkovitost obavlja financijski i stručni nadzor nad sredstvima, poticajima i upravnim stvarima iz svoje nadležnosti.</w:t>
      </w:r>
    </w:p>
    <w:p w:rsidR="00304D0C" w:rsidRPr="001E7130" w:rsidRDefault="00304D0C" w:rsidP="00AD0D0A">
      <w:pPr>
        <w:spacing w:after="0" w:line="240" w:lineRule="auto"/>
      </w:pPr>
    </w:p>
    <w:p w:rsidR="00A5667D" w:rsidRPr="004460E1" w:rsidRDefault="00A5667D" w:rsidP="004460E1">
      <w:pPr>
        <w:pStyle w:val="Naslov2"/>
        <w:jc w:val="center"/>
        <w:rPr>
          <w:b w:val="0"/>
          <w:i/>
          <w:sz w:val="24"/>
          <w:szCs w:val="24"/>
        </w:rPr>
      </w:pPr>
      <w:r w:rsidRPr="004460E1">
        <w:rPr>
          <w:b w:val="0"/>
          <w:i/>
          <w:sz w:val="24"/>
          <w:szCs w:val="24"/>
        </w:rPr>
        <w:t>Dražba emisijskih jedinica stakleničkih plinova</w:t>
      </w:r>
    </w:p>
    <w:p w:rsidR="00097E41" w:rsidRPr="004460E1" w:rsidRDefault="00097E41" w:rsidP="004460E1">
      <w:pPr>
        <w:pStyle w:val="Naslov2"/>
        <w:jc w:val="center"/>
        <w:rPr>
          <w:sz w:val="24"/>
          <w:szCs w:val="24"/>
        </w:rPr>
      </w:pPr>
      <w:r w:rsidRPr="004460E1">
        <w:rPr>
          <w:sz w:val="24"/>
          <w:szCs w:val="24"/>
        </w:rPr>
        <w:t xml:space="preserve">Članak </w:t>
      </w:r>
      <w:r w:rsidR="00CC2757" w:rsidRPr="004460E1">
        <w:rPr>
          <w:sz w:val="24"/>
          <w:szCs w:val="24"/>
        </w:rPr>
        <w:t>99</w:t>
      </w:r>
      <w:r w:rsidR="00B1616E" w:rsidRPr="004460E1">
        <w:rPr>
          <w:sz w:val="24"/>
          <w:szCs w:val="24"/>
        </w:rPr>
        <w:t>.</w:t>
      </w:r>
    </w:p>
    <w:p w:rsidR="00304D0C" w:rsidRPr="001E7130" w:rsidRDefault="00304D0C" w:rsidP="00AD0D0A">
      <w:pPr>
        <w:spacing w:after="0" w:line="240" w:lineRule="auto"/>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Za provedbu Uredbe Komisije (EU) br. 1031/2010 nadležni su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središnje tijelo državne uprave nadležno za financije i </w:t>
      </w:r>
      <w:proofErr w:type="spellStart"/>
      <w:r w:rsidRPr="001E7130">
        <w:rPr>
          <w:rFonts w:ascii="Times New Roman" w:eastAsia="Times New Roman" w:hAnsi="Times New Roman" w:cs="Times New Roman"/>
          <w:sz w:val="24"/>
          <w:szCs w:val="24"/>
          <w:lang w:eastAsia="hr-HR"/>
        </w:rPr>
        <w:t>dražbovatelj</w:t>
      </w:r>
      <w:proofErr w:type="spellEnd"/>
      <w:r w:rsidRPr="001E7130">
        <w:rPr>
          <w:rFonts w:ascii="Times New Roman" w:eastAsia="Times New Roman" w:hAnsi="Times New Roman" w:cs="Times New Roman"/>
          <w:sz w:val="24"/>
          <w:szCs w:val="24"/>
          <w:lang w:eastAsia="hr-HR"/>
        </w:rPr>
        <w:t>.</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U svrhu provedbe Uredbe Komisije (EU) br. 1031/2010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obavještava Europsku komisiju o </w:t>
      </w:r>
      <w:proofErr w:type="spellStart"/>
      <w:r w:rsidRPr="001E7130">
        <w:rPr>
          <w:rFonts w:ascii="Times New Roman" w:eastAsia="Times New Roman" w:hAnsi="Times New Roman" w:cs="Times New Roman"/>
          <w:sz w:val="24"/>
          <w:szCs w:val="24"/>
          <w:lang w:eastAsia="hr-HR"/>
        </w:rPr>
        <w:t>dražbovatelju</w:t>
      </w:r>
      <w:proofErr w:type="spellEnd"/>
      <w:r w:rsidRPr="001E7130">
        <w:rPr>
          <w:rFonts w:ascii="Times New Roman" w:eastAsia="Times New Roman" w:hAnsi="Times New Roman" w:cs="Times New Roman"/>
          <w:sz w:val="24"/>
          <w:szCs w:val="24"/>
          <w:lang w:eastAsia="hr-HR"/>
        </w:rPr>
        <w:t xml:space="preserve"> i izboru dražbenog sustava </w:t>
      </w:r>
      <w:r w:rsidR="001F3996" w:rsidRPr="001E7130">
        <w:rPr>
          <w:rFonts w:ascii="Times New Roman" w:eastAsia="Times New Roman" w:hAnsi="Times New Roman" w:cs="Times New Roman"/>
          <w:sz w:val="24"/>
          <w:szCs w:val="24"/>
          <w:lang w:eastAsia="hr-HR"/>
        </w:rPr>
        <w:t>u skladu sa člankom</w:t>
      </w:r>
      <w:r w:rsidRPr="001E7130">
        <w:rPr>
          <w:rFonts w:ascii="Times New Roman" w:eastAsia="Times New Roman" w:hAnsi="Times New Roman" w:cs="Times New Roman"/>
          <w:sz w:val="24"/>
          <w:szCs w:val="24"/>
          <w:lang w:eastAsia="hr-HR"/>
        </w:rPr>
        <w:t xml:space="preserve"> </w:t>
      </w:r>
      <w:r w:rsidR="001F3996" w:rsidRPr="001E7130">
        <w:rPr>
          <w:rFonts w:ascii="Times New Roman" w:eastAsia="Times New Roman" w:hAnsi="Times New Roman" w:cs="Times New Roman"/>
          <w:sz w:val="24"/>
          <w:szCs w:val="24"/>
          <w:lang w:eastAsia="hr-HR"/>
        </w:rPr>
        <w:t>22. stavkom</w:t>
      </w:r>
      <w:r w:rsidRPr="001E7130">
        <w:rPr>
          <w:rFonts w:ascii="Times New Roman" w:eastAsia="Times New Roman" w:hAnsi="Times New Roman" w:cs="Times New Roman"/>
          <w:sz w:val="24"/>
          <w:szCs w:val="24"/>
          <w:lang w:eastAsia="hr-HR"/>
        </w:rPr>
        <w:t xml:space="preserve"> 7. Uredbe Komisije (EU) br. 1031/2010.</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U svrhu provedbe Uredbe Komisije (EU) br. 1031/2010 središnje tijelo državne uprave nadležno za financije i </w:t>
      </w:r>
      <w:proofErr w:type="spellStart"/>
      <w:r w:rsidRPr="001E7130">
        <w:rPr>
          <w:rFonts w:ascii="Times New Roman" w:eastAsia="Times New Roman" w:hAnsi="Times New Roman" w:cs="Times New Roman"/>
          <w:sz w:val="24"/>
          <w:szCs w:val="24"/>
          <w:lang w:eastAsia="hr-HR"/>
        </w:rPr>
        <w:t>dražbovatelj</w:t>
      </w:r>
      <w:proofErr w:type="spellEnd"/>
      <w:r w:rsidRPr="001E7130">
        <w:rPr>
          <w:rFonts w:ascii="Times New Roman" w:eastAsia="Times New Roman" w:hAnsi="Times New Roman" w:cs="Times New Roman"/>
          <w:sz w:val="24"/>
          <w:szCs w:val="24"/>
          <w:lang w:eastAsia="hr-HR"/>
        </w:rPr>
        <w:t xml:space="preserve"> obavljaju sljedeće poslove:</w:t>
      </w:r>
    </w:p>
    <w:p w:rsidR="00B93029" w:rsidRPr="001E7130" w:rsidRDefault="00B93029" w:rsidP="00AD0D0A">
      <w:pPr>
        <w:spacing w:after="0" w:line="240" w:lineRule="auto"/>
        <w:jc w:val="both"/>
        <w:rPr>
          <w:rFonts w:ascii="Times New Roman" w:eastAsia="Times New Roman" w:hAnsi="Times New Roman" w:cs="Times New Roman"/>
          <w:sz w:val="24"/>
          <w:szCs w:val="24"/>
          <w:lang w:eastAsia="hr-HR"/>
        </w:rPr>
      </w:pPr>
    </w:p>
    <w:p w:rsidR="00B93029" w:rsidRPr="001E7130" w:rsidRDefault="00B93029"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1.</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zahtijevaju dostavljanje obavijesti od strane dražbovne platforme koja utvrđuje metodologiju za primjenu članka 7. stavka 6. Uredbe Komisije (EU) br. 1031/2010 nakon što se savjetuje s kontrolorom dražbe i dobije njegovo mišljenje o tome, </w:t>
      </w:r>
      <w:r w:rsidR="001F3996" w:rsidRPr="001E7130">
        <w:rPr>
          <w:rFonts w:ascii="Times New Roman" w:eastAsia="Times New Roman" w:hAnsi="Times New Roman" w:cs="Times New Roman"/>
          <w:sz w:val="24"/>
          <w:szCs w:val="24"/>
          <w:lang w:eastAsia="hr-HR"/>
        </w:rPr>
        <w:t>u skladu sa člankom 7. stavkom</w:t>
      </w:r>
      <w:r w:rsidR="00097E41" w:rsidRPr="001E7130">
        <w:rPr>
          <w:rFonts w:ascii="Times New Roman" w:eastAsia="Times New Roman" w:hAnsi="Times New Roman" w:cs="Times New Roman"/>
          <w:sz w:val="24"/>
          <w:szCs w:val="24"/>
          <w:lang w:eastAsia="hr-HR"/>
        </w:rPr>
        <w:t xml:space="preserve"> 7. Ure</w:t>
      </w:r>
      <w:r w:rsidR="00FD480D" w:rsidRPr="001E7130">
        <w:rPr>
          <w:rFonts w:ascii="Times New Roman" w:eastAsia="Times New Roman" w:hAnsi="Times New Roman" w:cs="Times New Roman"/>
          <w:sz w:val="24"/>
          <w:szCs w:val="24"/>
          <w:lang w:eastAsia="hr-HR"/>
        </w:rPr>
        <w:t>dbe Komisije (EU) br. 1031/2010</w:t>
      </w:r>
    </w:p>
    <w:p w:rsidR="00B93029" w:rsidRPr="001E7130" w:rsidRDefault="00B93029"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zahtijevaju kontrolu zahtjeva za sudjelovanje u nadmetanju, uključujući i dokumente koji mu se prilažu, </w:t>
      </w:r>
      <w:r w:rsidR="001F3996" w:rsidRPr="001E7130">
        <w:rPr>
          <w:rFonts w:ascii="Times New Roman" w:eastAsia="Times New Roman" w:hAnsi="Times New Roman" w:cs="Times New Roman"/>
          <w:sz w:val="24"/>
          <w:szCs w:val="24"/>
          <w:lang w:eastAsia="hr-HR"/>
        </w:rPr>
        <w:t>u skladu sa člankom 20. stavkom</w:t>
      </w:r>
      <w:r w:rsidR="00097E41" w:rsidRPr="001E7130">
        <w:rPr>
          <w:rFonts w:ascii="Times New Roman" w:eastAsia="Times New Roman" w:hAnsi="Times New Roman" w:cs="Times New Roman"/>
          <w:sz w:val="24"/>
          <w:szCs w:val="24"/>
          <w:lang w:eastAsia="hr-HR"/>
        </w:rPr>
        <w:t xml:space="preserve"> 4. Ure</w:t>
      </w:r>
      <w:r w:rsidR="00FD480D" w:rsidRPr="001E7130">
        <w:rPr>
          <w:rFonts w:ascii="Times New Roman" w:eastAsia="Times New Roman" w:hAnsi="Times New Roman" w:cs="Times New Roman"/>
          <w:sz w:val="24"/>
          <w:szCs w:val="24"/>
          <w:lang w:eastAsia="hr-HR"/>
        </w:rPr>
        <w:t>dbe Komisije (EU) br. 1031/2010</w:t>
      </w:r>
    </w:p>
    <w:p w:rsidR="00B93029" w:rsidRPr="001E7130" w:rsidRDefault="00B93029"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pomažu kontroloru dražbe u obavljanju njegovih funkcija aktivno surađujući s kontrolorom dražbe u okviru svojih područja odgovornosti i ovlasti, </w:t>
      </w:r>
      <w:r w:rsidR="001F3996" w:rsidRPr="001E7130">
        <w:rPr>
          <w:rFonts w:ascii="Times New Roman" w:eastAsia="Times New Roman" w:hAnsi="Times New Roman" w:cs="Times New Roman"/>
          <w:sz w:val="24"/>
          <w:szCs w:val="24"/>
          <w:lang w:eastAsia="hr-HR"/>
        </w:rPr>
        <w:t>u skladu sa člankom</w:t>
      </w:r>
      <w:r w:rsidR="00097E41" w:rsidRPr="001E7130">
        <w:rPr>
          <w:rFonts w:ascii="Times New Roman" w:eastAsia="Times New Roman" w:hAnsi="Times New Roman" w:cs="Times New Roman"/>
          <w:sz w:val="24"/>
          <w:szCs w:val="24"/>
          <w:lang w:eastAsia="hr-HR"/>
        </w:rPr>
        <w:t xml:space="preserve"> </w:t>
      </w:r>
      <w:r w:rsidR="001F3996" w:rsidRPr="001E7130">
        <w:rPr>
          <w:rFonts w:ascii="Times New Roman" w:eastAsia="Times New Roman" w:hAnsi="Times New Roman" w:cs="Times New Roman"/>
          <w:sz w:val="24"/>
          <w:szCs w:val="24"/>
          <w:lang w:eastAsia="hr-HR"/>
        </w:rPr>
        <w:t>53. stavkom</w:t>
      </w:r>
      <w:r w:rsidR="00097E41" w:rsidRPr="001E7130">
        <w:rPr>
          <w:rFonts w:ascii="Times New Roman" w:eastAsia="Times New Roman" w:hAnsi="Times New Roman" w:cs="Times New Roman"/>
          <w:sz w:val="24"/>
          <w:szCs w:val="24"/>
          <w:lang w:eastAsia="hr-HR"/>
        </w:rPr>
        <w:t xml:space="preserve"> 3. Ure</w:t>
      </w:r>
      <w:r w:rsidR="00FD480D" w:rsidRPr="001E7130">
        <w:rPr>
          <w:rFonts w:ascii="Times New Roman" w:eastAsia="Times New Roman" w:hAnsi="Times New Roman" w:cs="Times New Roman"/>
          <w:sz w:val="24"/>
          <w:szCs w:val="24"/>
          <w:lang w:eastAsia="hr-HR"/>
        </w:rPr>
        <w:t>dbe Komisije (EU) br. 1031/2010</w:t>
      </w:r>
    </w:p>
    <w:p w:rsidR="00B93029" w:rsidRPr="001E7130" w:rsidRDefault="00B93029"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podliježu odredbama o čuvanju profesionalne tajne </w:t>
      </w:r>
      <w:r w:rsidR="001F3996" w:rsidRPr="001E7130">
        <w:rPr>
          <w:rFonts w:ascii="Times New Roman" w:eastAsia="Times New Roman" w:hAnsi="Times New Roman" w:cs="Times New Roman"/>
          <w:sz w:val="24"/>
          <w:szCs w:val="24"/>
          <w:lang w:eastAsia="hr-HR"/>
        </w:rPr>
        <w:t>u skladu sa člankom 53. stavkom</w:t>
      </w:r>
      <w:r w:rsidR="00097E41" w:rsidRPr="001E7130">
        <w:rPr>
          <w:rFonts w:ascii="Times New Roman" w:eastAsia="Times New Roman" w:hAnsi="Times New Roman" w:cs="Times New Roman"/>
          <w:sz w:val="24"/>
          <w:szCs w:val="24"/>
          <w:lang w:eastAsia="hr-HR"/>
        </w:rPr>
        <w:t xml:space="preserve"> 5. Uredbe Komisije (EU) br. 1031/2010, a vezano za obveze prema članku 53. stavcima 1., 3. i 4. Ure</w:t>
      </w:r>
      <w:r w:rsidR="00FD480D" w:rsidRPr="001E7130">
        <w:rPr>
          <w:rFonts w:ascii="Times New Roman" w:eastAsia="Times New Roman" w:hAnsi="Times New Roman" w:cs="Times New Roman"/>
          <w:sz w:val="24"/>
          <w:szCs w:val="24"/>
          <w:lang w:eastAsia="hr-HR"/>
        </w:rPr>
        <w:t>dbe Komisije (EU) br. 1031/2010</w:t>
      </w:r>
    </w:p>
    <w:p w:rsidR="00B93029" w:rsidRPr="001E7130" w:rsidRDefault="00B93029"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u suradnji sa središnjim tijelima državne uprave nadležnim za poslove pravosuđa i unutarnjih poslova prate i poduzimaju potrebne mjere </w:t>
      </w:r>
      <w:r w:rsidR="001F3996" w:rsidRPr="001E7130">
        <w:rPr>
          <w:rFonts w:ascii="Times New Roman" w:eastAsia="Times New Roman" w:hAnsi="Times New Roman" w:cs="Times New Roman"/>
          <w:sz w:val="24"/>
          <w:szCs w:val="24"/>
          <w:lang w:eastAsia="hr-HR"/>
        </w:rPr>
        <w:t>u skladu sa člankom 55. stavkom</w:t>
      </w:r>
      <w:r w:rsidR="00097E41" w:rsidRPr="001E7130">
        <w:rPr>
          <w:rFonts w:ascii="Times New Roman" w:eastAsia="Times New Roman" w:hAnsi="Times New Roman" w:cs="Times New Roman"/>
          <w:sz w:val="24"/>
          <w:szCs w:val="24"/>
          <w:lang w:eastAsia="hr-HR"/>
        </w:rPr>
        <w:t xml:space="preserve"> 1. Ure</w:t>
      </w:r>
      <w:r w:rsidR="00FD480D" w:rsidRPr="001E7130">
        <w:rPr>
          <w:rFonts w:ascii="Times New Roman" w:eastAsia="Times New Roman" w:hAnsi="Times New Roman" w:cs="Times New Roman"/>
          <w:sz w:val="24"/>
          <w:szCs w:val="24"/>
          <w:lang w:eastAsia="hr-HR"/>
        </w:rPr>
        <w:t>dbe Komisije (EU) br. 1031/2010</w:t>
      </w:r>
    </w:p>
    <w:p w:rsidR="00B93029" w:rsidRPr="001E7130" w:rsidRDefault="00B93029"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zahtijevaju dostavljanje obavijesti od strane dražbovne platforme o istrazi i progonu zbog zlouporabe tržišta do koje dođe u sustavu ili preko sustava dotične dražbovne platforme, o sumnji na zlouporabu tržišta od strane bilo koje osobe kojoj je odobreno sudjelovanje u nadmetanju na dražbi ili bilo koje osobe u čije ime osoba kojoj je odobreno sudjelovanje u nadmetanju djeluje, </w:t>
      </w:r>
      <w:r w:rsidR="001F3996" w:rsidRPr="001E7130">
        <w:rPr>
          <w:rFonts w:ascii="Times New Roman" w:eastAsia="Times New Roman" w:hAnsi="Times New Roman" w:cs="Times New Roman"/>
          <w:sz w:val="24"/>
          <w:szCs w:val="24"/>
          <w:lang w:eastAsia="hr-HR"/>
        </w:rPr>
        <w:t>u skladu sa člankom</w:t>
      </w:r>
      <w:r w:rsidR="00097E41" w:rsidRPr="001E7130">
        <w:rPr>
          <w:rFonts w:ascii="Times New Roman" w:eastAsia="Times New Roman" w:hAnsi="Times New Roman" w:cs="Times New Roman"/>
          <w:sz w:val="24"/>
          <w:szCs w:val="24"/>
          <w:lang w:eastAsia="hr-HR"/>
        </w:rPr>
        <w:t xml:space="preserve"> </w:t>
      </w:r>
      <w:r w:rsidR="001F3996" w:rsidRPr="001E7130">
        <w:rPr>
          <w:rFonts w:ascii="Times New Roman" w:eastAsia="Times New Roman" w:hAnsi="Times New Roman" w:cs="Times New Roman"/>
          <w:sz w:val="24"/>
          <w:szCs w:val="24"/>
          <w:lang w:eastAsia="hr-HR"/>
        </w:rPr>
        <w:t>56. stavkom</w:t>
      </w:r>
      <w:r w:rsidR="00097E41" w:rsidRPr="001E7130">
        <w:rPr>
          <w:rFonts w:ascii="Times New Roman" w:eastAsia="Times New Roman" w:hAnsi="Times New Roman" w:cs="Times New Roman"/>
          <w:sz w:val="24"/>
          <w:szCs w:val="24"/>
          <w:lang w:eastAsia="hr-HR"/>
        </w:rPr>
        <w:t xml:space="preserve"> 1. Ure</w:t>
      </w:r>
      <w:r w:rsidR="00FD480D" w:rsidRPr="001E7130">
        <w:rPr>
          <w:rFonts w:ascii="Times New Roman" w:eastAsia="Times New Roman" w:hAnsi="Times New Roman" w:cs="Times New Roman"/>
          <w:sz w:val="24"/>
          <w:szCs w:val="24"/>
          <w:lang w:eastAsia="hr-HR"/>
        </w:rPr>
        <w:t>dbe Komisije (EU) br. 1031/2010</w:t>
      </w:r>
    </w:p>
    <w:p w:rsidR="00097E41" w:rsidRPr="001E7130" w:rsidRDefault="00FD480D" w:rsidP="009E4B09">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9E4B09"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otkrivaju povjerljive informacije iz članka 62. stavka 1. </w:t>
      </w:r>
      <w:r w:rsidR="001F3996" w:rsidRPr="001E7130">
        <w:rPr>
          <w:rFonts w:ascii="Times New Roman" w:eastAsia="Times New Roman" w:hAnsi="Times New Roman" w:cs="Times New Roman"/>
          <w:sz w:val="24"/>
          <w:szCs w:val="24"/>
          <w:lang w:eastAsia="hr-HR"/>
        </w:rPr>
        <w:t>u skladu sa člankom 62. stavkom</w:t>
      </w:r>
      <w:r w:rsidR="00097E41" w:rsidRPr="001E7130">
        <w:rPr>
          <w:rFonts w:ascii="Times New Roman" w:eastAsia="Times New Roman" w:hAnsi="Times New Roman" w:cs="Times New Roman"/>
          <w:sz w:val="24"/>
          <w:szCs w:val="24"/>
          <w:lang w:eastAsia="hr-HR"/>
        </w:rPr>
        <w:t xml:space="preserve"> 6. Uredbe Komisije (EU) br. 1031/2010.</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Vlada </w:t>
      </w:r>
      <w:r w:rsidR="001F3996" w:rsidRPr="001E7130">
        <w:rPr>
          <w:rFonts w:ascii="Times New Roman" w:eastAsia="Times New Roman" w:hAnsi="Times New Roman" w:cs="Times New Roman"/>
          <w:sz w:val="24"/>
          <w:szCs w:val="24"/>
          <w:lang w:eastAsia="hr-HR"/>
        </w:rPr>
        <w:t>u skladu sa člankom</w:t>
      </w:r>
      <w:r w:rsidRPr="001E7130">
        <w:rPr>
          <w:rFonts w:ascii="Times New Roman" w:eastAsia="Times New Roman" w:hAnsi="Times New Roman" w:cs="Times New Roman"/>
          <w:sz w:val="24"/>
          <w:szCs w:val="24"/>
          <w:lang w:eastAsia="hr-HR"/>
        </w:rPr>
        <w:t xml:space="preserve"> 22.</w:t>
      </w:r>
      <w:r w:rsidR="00B93029" w:rsidRPr="001E7130">
        <w:rPr>
          <w:rFonts w:ascii="Times New Roman" w:eastAsia="Times New Roman" w:hAnsi="Times New Roman" w:cs="Times New Roman"/>
          <w:sz w:val="24"/>
          <w:szCs w:val="24"/>
          <w:lang w:eastAsia="hr-HR"/>
        </w:rPr>
        <w:t xml:space="preserve"> i</w:t>
      </w:r>
      <w:r w:rsidR="001F3996" w:rsidRPr="001E7130">
        <w:rPr>
          <w:rFonts w:ascii="Times New Roman" w:eastAsia="Times New Roman" w:hAnsi="Times New Roman" w:cs="Times New Roman"/>
          <w:sz w:val="24"/>
          <w:szCs w:val="24"/>
          <w:lang w:eastAsia="hr-HR"/>
        </w:rPr>
        <w:t xml:space="preserve"> stavkom</w:t>
      </w:r>
      <w:r w:rsidRPr="001E7130">
        <w:rPr>
          <w:rFonts w:ascii="Times New Roman" w:eastAsia="Times New Roman" w:hAnsi="Times New Roman" w:cs="Times New Roman"/>
          <w:sz w:val="24"/>
          <w:szCs w:val="24"/>
          <w:lang w:eastAsia="hr-HR"/>
        </w:rPr>
        <w:t xml:space="preserve"> 1. Uredbe Komisije (EU) br. 1031/2010, na prijedlog </w:t>
      </w:r>
      <w:r w:rsidR="009A2B1A" w:rsidRPr="001E7130">
        <w:rPr>
          <w:rFonts w:ascii="Times New Roman" w:eastAsia="Times New Roman" w:hAnsi="Times New Roman" w:cs="Times New Roman"/>
          <w:sz w:val="24"/>
          <w:szCs w:val="24"/>
          <w:lang w:eastAsia="hr-HR"/>
        </w:rPr>
        <w:t xml:space="preserve">središnjeg tijela </w:t>
      </w:r>
      <w:r w:rsidR="009A2B1A"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 xml:space="preserve">, donosi odluku o </w:t>
      </w:r>
      <w:proofErr w:type="spellStart"/>
      <w:r w:rsidRPr="001E7130">
        <w:rPr>
          <w:rFonts w:ascii="Times New Roman" w:eastAsia="Times New Roman" w:hAnsi="Times New Roman" w:cs="Times New Roman"/>
          <w:sz w:val="24"/>
          <w:szCs w:val="24"/>
          <w:lang w:eastAsia="hr-HR"/>
        </w:rPr>
        <w:t>dražbovatelju</w:t>
      </w:r>
      <w:proofErr w:type="spellEnd"/>
      <w:r w:rsidRPr="001E7130">
        <w:rPr>
          <w:rFonts w:ascii="Times New Roman" w:eastAsia="Times New Roman" w:hAnsi="Times New Roman" w:cs="Times New Roman"/>
          <w:sz w:val="24"/>
          <w:szCs w:val="24"/>
          <w:lang w:eastAsia="hr-HR"/>
        </w:rPr>
        <w:t xml:space="preserve"> i izboru dražbenog sustava.</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i </w:t>
      </w:r>
      <w:proofErr w:type="spellStart"/>
      <w:r w:rsidRPr="001E7130">
        <w:rPr>
          <w:rFonts w:ascii="Times New Roman" w:eastAsia="Times New Roman" w:hAnsi="Times New Roman" w:cs="Times New Roman"/>
          <w:sz w:val="24"/>
          <w:szCs w:val="24"/>
          <w:lang w:eastAsia="hr-HR"/>
        </w:rPr>
        <w:t>dražbovatelj</w:t>
      </w:r>
      <w:proofErr w:type="spellEnd"/>
      <w:r w:rsidRPr="001E7130">
        <w:rPr>
          <w:rFonts w:ascii="Times New Roman" w:eastAsia="Times New Roman" w:hAnsi="Times New Roman" w:cs="Times New Roman"/>
          <w:sz w:val="24"/>
          <w:szCs w:val="24"/>
          <w:lang w:eastAsia="hr-HR"/>
        </w:rPr>
        <w:t xml:space="preserve"> iz stavka 4. ovoga članka koji nije tijelo državne uprave sklapaju ugovor kojim se pobliže uređuju prava i obveze u vezi s provođenjem dražbe emisijskih jedinica</w:t>
      </w:r>
      <w:r w:rsidR="00134BE1" w:rsidRPr="001E7130">
        <w:rPr>
          <w:rFonts w:ascii="Times New Roman" w:eastAsia="Times New Roman" w:hAnsi="Times New Roman" w:cs="Times New Roman"/>
          <w:sz w:val="24"/>
          <w:szCs w:val="24"/>
          <w:lang w:eastAsia="hr-HR"/>
        </w:rPr>
        <w:t xml:space="preserve"> i korištenju financijskih sredstava</w:t>
      </w:r>
      <w:r w:rsidRPr="001E7130">
        <w:rPr>
          <w:rFonts w:ascii="Times New Roman" w:eastAsia="Times New Roman" w:hAnsi="Times New Roman" w:cs="Times New Roman"/>
          <w:sz w:val="24"/>
          <w:szCs w:val="24"/>
          <w:lang w:eastAsia="hr-HR"/>
        </w:rPr>
        <w:t>.</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U svrhu provedbe Uredbe Komisije (EU) br. 1031/2010 i ovoga Zakona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središnje tijelo državne uprave nadležno za financije i </w:t>
      </w:r>
      <w:proofErr w:type="spellStart"/>
      <w:r w:rsidRPr="001E7130">
        <w:rPr>
          <w:rFonts w:ascii="Times New Roman" w:eastAsia="Times New Roman" w:hAnsi="Times New Roman" w:cs="Times New Roman"/>
          <w:sz w:val="24"/>
          <w:szCs w:val="24"/>
          <w:lang w:eastAsia="hr-HR"/>
        </w:rPr>
        <w:t>dražbovatelj</w:t>
      </w:r>
      <w:proofErr w:type="spellEnd"/>
      <w:r w:rsidRPr="001E7130">
        <w:rPr>
          <w:rFonts w:ascii="Times New Roman" w:eastAsia="Times New Roman" w:hAnsi="Times New Roman" w:cs="Times New Roman"/>
          <w:sz w:val="24"/>
          <w:szCs w:val="24"/>
          <w:lang w:eastAsia="hr-HR"/>
        </w:rPr>
        <w:t xml:space="preserve"> surađuju sa središnjim tijelima državne uprave nadležnim za poslove pravosuđa i unutarnjih poslova.</w:t>
      </w:r>
    </w:p>
    <w:p w:rsidR="00304D0C" w:rsidRPr="001E7130" w:rsidRDefault="00304D0C" w:rsidP="00AD0D0A">
      <w:pPr>
        <w:spacing w:after="0" w:line="240" w:lineRule="auto"/>
      </w:pPr>
    </w:p>
    <w:p w:rsidR="00097E41" w:rsidRPr="004460E1" w:rsidRDefault="00186234" w:rsidP="004460E1">
      <w:pPr>
        <w:pStyle w:val="Naslov2"/>
        <w:jc w:val="center"/>
        <w:rPr>
          <w:sz w:val="24"/>
          <w:szCs w:val="24"/>
        </w:rPr>
      </w:pPr>
      <w:r w:rsidRPr="004460E1">
        <w:rPr>
          <w:sz w:val="24"/>
          <w:szCs w:val="24"/>
        </w:rPr>
        <w:t>Članak 10</w:t>
      </w:r>
      <w:r w:rsidR="00CC2757" w:rsidRPr="004460E1">
        <w:rPr>
          <w:sz w:val="24"/>
          <w:szCs w:val="24"/>
        </w:rPr>
        <w:t>0</w:t>
      </w:r>
      <w:r w:rsidR="00097E41" w:rsidRPr="004460E1">
        <w:rPr>
          <w:sz w:val="24"/>
          <w:szCs w:val="24"/>
        </w:rPr>
        <w:t>.</w:t>
      </w:r>
    </w:p>
    <w:p w:rsidR="008756E5" w:rsidRPr="001E7130" w:rsidRDefault="008756E5" w:rsidP="008756E5">
      <w:pPr>
        <w:spacing w:after="0" w:line="240" w:lineRule="auto"/>
        <w:ind w:firstLine="708"/>
        <w:jc w:val="both"/>
        <w:rPr>
          <w:rFonts w:ascii="Times New Roman" w:eastAsia="Times New Roman" w:hAnsi="Times New Roman" w:cs="Times New Roman"/>
          <w:sz w:val="24"/>
          <w:szCs w:val="24"/>
          <w:lang w:eastAsia="hr-HR"/>
        </w:rPr>
      </w:pPr>
    </w:p>
    <w:p w:rsidR="008756E5" w:rsidRPr="001E7130" w:rsidRDefault="008756E5" w:rsidP="008756E5">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Ukupna količina emisijskih jedinica raspoloživa za Republiku Hrvatsku određuje se na godišnjoj osnovi i prodaje putem dražbi na dražbovnoj platformi u skladu s Uredbom Komisije (EU) br. 1031/2010. </w:t>
      </w:r>
    </w:p>
    <w:p w:rsidR="00142D60" w:rsidRPr="001E7130" w:rsidRDefault="00142D60"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A446B5"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097E41" w:rsidRPr="001E7130">
        <w:rPr>
          <w:rFonts w:ascii="Times New Roman" w:eastAsia="Times New Roman" w:hAnsi="Times New Roman" w:cs="Times New Roman"/>
          <w:sz w:val="24"/>
          <w:szCs w:val="24"/>
          <w:lang w:eastAsia="hr-HR"/>
        </w:rPr>
        <w:t xml:space="preserve">Financijska sredstva dobivena od prodaje emisijskih jedinica putem dražbi </w:t>
      </w:r>
      <w:r w:rsidR="00522A88" w:rsidRPr="001E7130">
        <w:rPr>
          <w:rFonts w:ascii="Times New Roman" w:eastAsia="Times New Roman" w:hAnsi="Times New Roman" w:cs="Times New Roman"/>
          <w:sz w:val="24"/>
          <w:szCs w:val="24"/>
          <w:lang w:eastAsia="hr-HR"/>
        </w:rPr>
        <w:t>i</w:t>
      </w:r>
      <w:r w:rsidR="00097E41" w:rsidRPr="001E7130">
        <w:rPr>
          <w:rFonts w:ascii="Times New Roman" w:eastAsia="Times New Roman" w:hAnsi="Times New Roman" w:cs="Times New Roman"/>
          <w:sz w:val="24"/>
          <w:szCs w:val="24"/>
          <w:lang w:eastAsia="hr-HR"/>
        </w:rPr>
        <w:t xml:space="preserve"> od prodaje dijela nacionalne godišnje kvote iz članka </w:t>
      </w:r>
      <w:r w:rsidR="00523B32" w:rsidRPr="001E7130">
        <w:rPr>
          <w:rFonts w:ascii="Times New Roman" w:eastAsia="Times New Roman" w:hAnsi="Times New Roman" w:cs="Times New Roman"/>
          <w:sz w:val="24"/>
          <w:szCs w:val="24"/>
          <w:lang w:eastAsia="hr-HR"/>
        </w:rPr>
        <w:t>6</w:t>
      </w:r>
      <w:r w:rsidR="00A84E3C" w:rsidRPr="001E7130">
        <w:rPr>
          <w:rFonts w:ascii="Times New Roman" w:eastAsia="Times New Roman" w:hAnsi="Times New Roman" w:cs="Times New Roman"/>
          <w:sz w:val="24"/>
          <w:szCs w:val="24"/>
          <w:lang w:eastAsia="hr-HR"/>
        </w:rPr>
        <w:t>3</w:t>
      </w:r>
      <w:r w:rsidR="00097E41" w:rsidRPr="001E7130">
        <w:rPr>
          <w:rFonts w:ascii="Times New Roman" w:eastAsia="Times New Roman" w:hAnsi="Times New Roman" w:cs="Times New Roman"/>
          <w:sz w:val="24"/>
          <w:szCs w:val="24"/>
          <w:lang w:eastAsia="hr-HR"/>
        </w:rPr>
        <w:t xml:space="preserve">. stavka </w:t>
      </w:r>
      <w:r w:rsidR="00523B32" w:rsidRPr="001E7130">
        <w:rPr>
          <w:rFonts w:ascii="Times New Roman" w:eastAsia="Times New Roman" w:hAnsi="Times New Roman" w:cs="Times New Roman"/>
          <w:sz w:val="24"/>
          <w:szCs w:val="24"/>
          <w:lang w:eastAsia="hr-HR"/>
        </w:rPr>
        <w:t>9</w:t>
      </w:r>
      <w:r w:rsidR="00097E41" w:rsidRPr="001E7130">
        <w:rPr>
          <w:rFonts w:ascii="Times New Roman" w:eastAsia="Times New Roman" w:hAnsi="Times New Roman" w:cs="Times New Roman"/>
          <w:sz w:val="24"/>
          <w:szCs w:val="24"/>
          <w:lang w:eastAsia="hr-HR"/>
        </w:rPr>
        <w:t>. ovoga Zakona uplaćuju se na poseban račun Fonda za zaštitu okoliša i energetsku učinkovitost.</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w:t>
      </w:r>
      <w:r w:rsidR="00A446B5"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xml:space="preserve">) Nositelj izrade Plana korištenja sredstava iz stavka 1. ovoga članka je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u suradnji sa središnjim tijelima državne uprave nadležnim za područja: energet</w:t>
      </w:r>
      <w:r w:rsidR="00630BE2" w:rsidRPr="001E7130">
        <w:rPr>
          <w:rFonts w:ascii="Times New Roman" w:eastAsia="Times New Roman" w:hAnsi="Times New Roman" w:cs="Times New Roman"/>
          <w:sz w:val="24"/>
          <w:szCs w:val="24"/>
          <w:lang w:eastAsia="hr-HR"/>
        </w:rPr>
        <w:t>ike</w:t>
      </w:r>
      <w:r w:rsidRPr="001E7130">
        <w:rPr>
          <w:rFonts w:ascii="Times New Roman" w:eastAsia="Times New Roman" w:hAnsi="Times New Roman" w:cs="Times New Roman"/>
          <w:sz w:val="24"/>
          <w:szCs w:val="24"/>
          <w:lang w:eastAsia="hr-HR"/>
        </w:rPr>
        <w:t xml:space="preserve">, </w:t>
      </w:r>
      <w:r w:rsidR="0019280E" w:rsidRPr="001E7130">
        <w:rPr>
          <w:rFonts w:ascii="Times New Roman" w:eastAsia="Times New Roman" w:hAnsi="Times New Roman" w:cs="Times New Roman"/>
          <w:sz w:val="24"/>
          <w:szCs w:val="24"/>
          <w:lang w:eastAsia="hr-HR"/>
        </w:rPr>
        <w:t xml:space="preserve">industrije, </w:t>
      </w:r>
      <w:r w:rsidR="00630BE2" w:rsidRPr="001E7130">
        <w:rPr>
          <w:rFonts w:ascii="Times New Roman" w:eastAsia="Times New Roman" w:hAnsi="Times New Roman" w:cs="Times New Roman"/>
          <w:sz w:val="24"/>
          <w:szCs w:val="24"/>
          <w:lang w:eastAsia="hr-HR"/>
        </w:rPr>
        <w:t xml:space="preserve">prometa, </w:t>
      </w:r>
      <w:proofErr w:type="spellStart"/>
      <w:r w:rsidR="00630BE2" w:rsidRPr="001E7130">
        <w:rPr>
          <w:rFonts w:ascii="Times New Roman" w:eastAsia="Times New Roman" w:hAnsi="Times New Roman" w:cs="Times New Roman"/>
          <w:sz w:val="24"/>
          <w:szCs w:val="24"/>
          <w:lang w:eastAsia="hr-HR"/>
        </w:rPr>
        <w:t>zgradarstva</w:t>
      </w:r>
      <w:proofErr w:type="spellEnd"/>
      <w:r w:rsidRPr="001E7130">
        <w:rPr>
          <w:rFonts w:ascii="Times New Roman" w:eastAsia="Times New Roman" w:hAnsi="Times New Roman" w:cs="Times New Roman"/>
          <w:sz w:val="24"/>
          <w:szCs w:val="24"/>
          <w:lang w:eastAsia="hr-HR"/>
        </w:rPr>
        <w:t>, poljoprivrede, šumarstva, zaštite prirode, znanosti, turizma i zdravstva.</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A446B5" w:rsidRPr="001E7130">
        <w:rPr>
          <w:rFonts w:ascii="Times New Roman" w:eastAsia="Times New Roman" w:hAnsi="Times New Roman" w:cs="Times New Roman"/>
          <w:sz w:val="24"/>
          <w:szCs w:val="24"/>
          <w:lang w:eastAsia="hr-HR"/>
        </w:rPr>
        <w:t>4</w:t>
      </w:r>
      <w:r w:rsidR="00121FEC" w:rsidRPr="001E7130">
        <w:rPr>
          <w:rFonts w:ascii="Times New Roman" w:eastAsia="Times New Roman" w:hAnsi="Times New Roman" w:cs="Times New Roman"/>
          <w:sz w:val="24"/>
          <w:szCs w:val="24"/>
          <w:lang w:eastAsia="hr-HR"/>
        </w:rPr>
        <w:t>) Plan iz stavka 3</w:t>
      </w:r>
      <w:r w:rsidRPr="001E7130">
        <w:rPr>
          <w:rFonts w:ascii="Times New Roman" w:eastAsia="Times New Roman" w:hAnsi="Times New Roman" w:cs="Times New Roman"/>
          <w:sz w:val="24"/>
          <w:szCs w:val="24"/>
          <w:lang w:eastAsia="hr-HR"/>
        </w:rPr>
        <w:t xml:space="preserve">. ovoga članka donosi Vlada </w:t>
      </w:r>
      <w:r w:rsidR="00E90A31"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 xml:space="preserve">za razdoblje od </w:t>
      </w:r>
      <w:r w:rsidR="00F024A4" w:rsidRPr="001E7130">
        <w:rPr>
          <w:rFonts w:ascii="Times New Roman" w:eastAsia="Times New Roman" w:hAnsi="Times New Roman" w:cs="Times New Roman"/>
          <w:sz w:val="24"/>
          <w:szCs w:val="24"/>
          <w:lang w:eastAsia="hr-HR"/>
        </w:rPr>
        <w:t>pet</w:t>
      </w:r>
      <w:r w:rsidRPr="001E7130">
        <w:rPr>
          <w:rFonts w:ascii="Times New Roman" w:eastAsia="Times New Roman" w:hAnsi="Times New Roman" w:cs="Times New Roman"/>
          <w:sz w:val="24"/>
          <w:szCs w:val="24"/>
          <w:lang w:eastAsia="hr-HR"/>
        </w:rPr>
        <w:t xml:space="preserve"> godin</w:t>
      </w:r>
      <w:r w:rsidR="00F024A4"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 i obj</w:t>
      </w:r>
      <w:r w:rsidR="0073327C" w:rsidRPr="001E7130">
        <w:rPr>
          <w:rFonts w:ascii="Times New Roman" w:eastAsia="Times New Roman" w:hAnsi="Times New Roman" w:cs="Times New Roman"/>
          <w:sz w:val="24"/>
          <w:szCs w:val="24"/>
          <w:lang w:eastAsia="hr-HR"/>
        </w:rPr>
        <w:t>avljuje se u Narodnim novinama</w:t>
      </w:r>
      <w:r w:rsidRPr="001E7130">
        <w:rPr>
          <w:rFonts w:ascii="Times New Roman" w:eastAsia="Times New Roman" w:hAnsi="Times New Roman" w:cs="Times New Roman"/>
          <w:sz w:val="24"/>
          <w:szCs w:val="24"/>
          <w:lang w:eastAsia="hr-HR"/>
        </w:rPr>
        <w:t>.</w:t>
      </w:r>
    </w:p>
    <w:p w:rsidR="00304D0C" w:rsidRPr="001E7130" w:rsidRDefault="00304D0C"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A446B5"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xml:space="preserve">) </w:t>
      </w:r>
      <w:r w:rsidR="00B667C0" w:rsidRPr="001E7130">
        <w:rPr>
          <w:rFonts w:ascii="Times New Roman" w:eastAsia="Times New Roman" w:hAnsi="Times New Roman" w:cs="Times New Roman"/>
          <w:sz w:val="24"/>
          <w:szCs w:val="24"/>
          <w:lang w:eastAsia="hr-HR"/>
        </w:rPr>
        <w:t xml:space="preserve">Financijskim sredstvima </w:t>
      </w:r>
      <w:r w:rsidRPr="001E7130">
        <w:rPr>
          <w:rFonts w:ascii="Times New Roman" w:eastAsia="Times New Roman" w:hAnsi="Times New Roman" w:cs="Times New Roman"/>
          <w:sz w:val="24"/>
          <w:szCs w:val="24"/>
          <w:lang w:eastAsia="hr-HR"/>
        </w:rPr>
        <w:t>iz stavka 1. ovoga članka</w:t>
      </w:r>
      <w:r w:rsidR="00E90A31" w:rsidRPr="001E7130">
        <w:rPr>
          <w:rFonts w:ascii="Times New Roman" w:eastAsia="Times New Roman" w:hAnsi="Times New Roman" w:cs="Times New Roman"/>
          <w:sz w:val="24"/>
          <w:szCs w:val="24"/>
          <w:lang w:eastAsia="hr-HR"/>
        </w:rPr>
        <w:t xml:space="preserve"> Vlada Republike Hrvatske fi</w:t>
      </w:r>
      <w:r w:rsidR="00B667C0" w:rsidRPr="001E7130">
        <w:rPr>
          <w:rFonts w:ascii="Times New Roman" w:eastAsia="Times New Roman" w:hAnsi="Times New Roman" w:cs="Times New Roman"/>
          <w:sz w:val="24"/>
          <w:szCs w:val="24"/>
          <w:lang w:eastAsia="hr-HR"/>
        </w:rPr>
        <w:t>nancira mjere iz područja klimatskih promjena, a</w:t>
      </w:r>
      <w:r w:rsidRPr="001E7130">
        <w:rPr>
          <w:rFonts w:ascii="Times New Roman" w:eastAsia="Times New Roman" w:hAnsi="Times New Roman" w:cs="Times New Roman"/>
          <w:sz w:val="24"/>
          <w:szCs w:val="24"/>
          <w:lang w:eastAsia="hr-HR"/>
        </w:rPr>
        <w:t xml:space="preserve"> koriste se za sljedeće namjene:</w:t>
      </w:r>
    </w:p>
    <w:p w:rsidR="00B93029" w:rsidRPr="001E7130" w:rsidRDefault="00B93029" w:rsidP="00AD0D0A">
      <w:pPr>
        <w:spacing w:after="0" w:line="240" w:lineRule="auto"/>
        <w:jc w:val="both"/>
        <w:rPr>
          <w:rFonts w:ascii="Times New Roman" w:eastAsia="Times New Roman" w:hAnsi="Times New Roman" w:cs="Times New Roman"/>
          <w:sz w:val="24"/>
          <w:szCs w:val="24"/>
          <w:lang w:eastAsia="hr-HR"/>
        </w:rPr>
      </w:pPr>
    </w:p>
    <w:p w:rsidR="00B93029" w:rsidRPr="001E7130" w:rsidRDefault="00FD480D"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smanjivanje emisija staklen</w:t>
      </w:r>
      <w:r w:rsidR="00B93029" w:rsidRPr="001E7130">
        <w:rPr>
          <w:rFonts w:ascii="Times New Roman" w:eastAsia="Times New Roman" w:hAnsi="Times New Roman" w:cs="Times New Roman"/>
          <w:sz w:val="24"/>
          <w:szCs w:val="24"/>
          <w:lang w:eastAsia="hr-HR"/>
        </w:rPr>
        <w:t>ičkih plinova</w:t>
      </w:r>
      <w:r w:rsidR="006A5EDD" w:rsidRPr="001E7130">
        <w:rPr>
          <w:rFonts w:ascii="Times New Roman" w:eastAsia="Times New Roman" w:hAnsi="Times New Roman" w:cs="Times New Roman"/>
          <w:sz w:val="24"/>
          <w:szCs w:val="24"/>
          <w:lang w:eastAsia="hr-HR"/>
        </w:rPr>
        <w:t xml:space="preserve"> iz antropogenih izvora</w:t>
      </w:r>
    </w:p>
    <w:p w:rsidR="00B93029" w:rsidRPr="001E7130" w:rsidRDefault="00FD480D"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p</w:t>
      </w:r>
      <w:r w:rsidR="00B93029" w:rsidRPr="001E7130">
        <w:rPr>
          <w:rFonts w:ascii="Times New Roman" w:eastAsia="Times New Roman" w:hAnsi="Times New Roman" w:cs="Times New Roman"/>
          <w:sz w:val="24"/>
          <w:szCs w:val="24"/>
          <w:lang w:eastAsia="hr-HR"/>
        </w:rPr>
        <w:t>rilagodbu klimatskim promjenama</w:t>
      </w:r>
      <w:r w:rsidR="006A5EDD" w:rsidRPr="001E7130">
        <w:rPr>
          <w:rFonts w:ascii="Times New Roman" w:eastAsia="Times New Roman" w:hAnsi="Times New Roman" w:cs="Times New Roman"/>
          <w:sz w:val="24"/>
          <w:szCs w:val="24"/>
          <w:lang w:eastAsia="hr-HR"/>
        </w:rPr>
        <w:t xml:space="preserve"> u ranjivim sektorima</w:t>
      </w:r>
    </w:p>
    <w:p w:rsidR="00B93029" w:rsidRPr="001E7130" w:rsidRDefault="00FD480D"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f</w:t>
      </w:r>
      <w:r w:rsidR="00B93029" w:rsidRPr="001E7130">
        <w:rPr>
          <w:rFonts w:ascii="Times New Roman" w:eastAsia="Times New Roman" w:hAnsi="Times New Roman" w:cs="Times New Roman"/>
          <w:sz w:val="24"/>
          <w:szCs w:val="24"/>
          <w:lang w:eastAsia="hr-HR"/>
        </w:rPr>
        <w:t>i</w:t>
      </w:r>
      <w:r w:rsidR="00097E41" w:rsidRPr="001E7130">
        <w:rPr>
          <w:rFonts w:ascii="Times New Roman" w:eastAsia="Times New Roman" w:hAnsi="Times New Roman" w:cs="Times New Roman"/>
          <w:sz w:val="24"/>
          <w:szCs w:val="24"/>
          <w:lang w:eastAsia="hr-HR"/>
        </w:rPr>
        <w:t>nanciranje mjera ublažavanja klimatskih promjena</w:t>
      </w:r>
      <w:r w:rsidR="00B93029" w:rsidRPr="001E7130">
        <w:rPr>
          <w:rFonts w:ascii="Times New Roman" w:eastAsia="Times New Roman" w:hAnsi="Times New Roman" w:cs="Times New Roman"/>
          <w:sz w:val="24"/>
          <w:szCs w:val="24"/>
          <w:lang w:eastAsia="hr-HR"/>
        </w:rPr>
        <w:t xml:space="preserve"> i prilagodbe u trećim državama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financiranje obnovljivih izvora energije u cilju ispunjenja udjela obnovljivih izvora energije Republike Hrvatske</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863518" w:rsidRPr="001E7130">
        <w:rPr>
          <w:rFonts w:ascii="Times New Roman" w:eastAsia="Times New Roman" w:hAnsi="Times New Roman" w:cs="Times New Roman"/>
          <w:sz w:val="24"/>
          <w:szCs w:val="24"/>
          <w:lang w:eastAsia="hr-HR"/>
        </w:rPr>
        <w:t xml:space="preserve"> </w:t>
      </w:r>
      <w:r w:rsidR="0049351F" w:rsidRPr="001E7130">
        <w:rPr>
          <w:rFonts w:ascii="Times New Roman" w:eastAsia="Times New Roman" w:hAnsi="Times New Roman" w:cs="Times New Roman"/>
          <w:sz w:val="24"/>
          <w:szCs w:val="24"/>
          <w:lang w:eastAsia="hr-HR"/>
        </w:rPr>
        <w:t>financiranje unapređenja praćenja zaliha ugljika u šumama</w:t>
      </w:r>
      <w:r w:rsidR="00A075A4" w:rsidRPr="001E7130">
        <w:rPr>
          <w:rFonts w:ascii="Times New Roman" w:eastAsia="Times New Roman" w:hAnsi="Times New Roman" w:cs="Times New Roman"/>
          <w:sz w:val="24"/>
          <w:szCs w:val="24"/>
          <w:lang w:eastAsia="hr-HR"/>
        </w:rPr>
        <w:t xml:space="preserve">, </w:t>
      </w:r>
      <w:r w:rsidR="0049351F" w:rsidRPr="001E7130">
        <w:rPr>
          <w:rFonts w:ascii="Times New Roman" w:eastAsia="Times New Roman" w:hAnsi="Times New Roman" w:cs="Times New Roman"/>
          <w:sz w:val="24"/>
          <w:szCs w:val="24"/>
          <w:lang w:eastAsia="hr-HR"/>
        </w:rPr>
        <w:t xml:space="preserve">održivog korištenja šumskih </w:t>
      </w:r>
      <w:r w:rsidR="00A075A4" w:rsidRPr="001E7130">
        <w:rPr>
          <w:rFonts w:ascii="Times New Roman" w:eastAsia="Times New Roman" w:hAnsi="Times New Roman" w:cs="Times New Roman"/>
          <w:sz w:val="24"/>
          <w:szCs w:val="24"/>
          <w:lang w:eastAsia="hr-HR"/>
        </w:rPr>
        <w:t xml:space="preserve"> </w:t>
      </w:r>
      <w:r w:rsidR="0049351F" w:rsidRPr="001E7130">
        <w:rPr>
          <w:rFonts w:ascii="Times New Roman" w:eastAsia="Times New Roman" w:hAnsi="Times New Roman" w:cs="Times New Roman"/>
          <w:sz w:val="24"/>
          <w:szCs w:val="24"/>
          <w:lang w:eastAsia="hr-HR"/>
        </w:rPr>
        <w:t>resursa i drvnih proizvoda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poticanje prijelaza na promet s niskim e</w:t>
      </w:r>
      <w:r w:rsidR="00B93029" w:rsidRPr="001E7130">
        <w:rPr>
          <w:rFonts w:ascii="Times New Roman" w:eastAsia="Times New Roman" w:hAnsi="Times New Roman" w:cs="Times New Roman"/>
          <w:sz w:val="24"/>
          <w:szCs w:val="24"/>
          <w:lang w:eastAsia="hr-HR"/>
        </w:rPr>
        <w:t>misijama i javne oblike prometa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financiranje istraživanja i razvoja namijenjenih ublažavanju klimatskih promjena i prilagodb</w:t>
      </w:r>
      <w:r w:rsidR="006A5EDD" w:rsidRPr="001E7130">
        <w:rPr>
          <w:rFonts w:ascii="Times New Roman" w:eastAsia="Times New Roman" w:hAnsi="Times New Roman" w:cs="Times New Roman"/>
          <w:sz w:val="24"/>
          <w:szCs w:val="24"/>
          <w:lang w:eastAsia="hr-HR"/>
        </w:rPr>
        <w:t>i</w:t>
      </w:r>
      <w:r w:rsidR="00097E41" w:rsidRPr="001E7130">
        <w:rPr>
          <w:rFonts w:ascii="Times New Roman" w:eastAsia="Times New Roman" w:hAnsi="Times New Roman" w:cs="Times New Roman"/>
          <w:sz w:val="24"/>
          <w:szCs w:val="24"/>
          <w:lang w:eastAsia="hr-HR"/>
        </w:rPr>
        <w:t xml:space="preserve"> klimatskim promjenama, </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863518" w:rsidRPr="001E7130">
        <w:rPr>
          <w:rFonts w:ascii="Times New Roman" w:eastAsia="Times New Roman" w:hAnsi="Times New Roman" w:cs="Times New Roman"/>
          <w:sz w:val="24"/>
          <w:szCs w:val="24"/>
          <w:lang w:eastAsia="hr-HR"/>
        </w:rPr>
        <w:t xml:space="preserve"> </w:t>
      </w:r>
      <w:r w:rsidR="0094177A" w:rsidRPr="001E7130">
        <w:rPr>
          <w:rFonts w:ascii="Times New Roman" w:eastAsia="Times New Roman" w:hAnsi="Times New Roman" w:cs="Times New Roman"/>
          <w:sz w:val="24"/>
          <w:szCs w:val="24"/>
          <w:lang w:eastAsia="hr-HR"/>
        </w:rPr>
        <w:t>okolišno</w:t>
      </w:r>
      <w:r w:rsidR="00097E41" w:rsidRPr="001E7130">
        <w:rPr>
          <w:rFonts w:ascii="Times New Roman" w:eastAsia="Times New Roman" w:hAnsi="Times New Roman" w:cs="Times New Roman"/>
          <w:sz w:val="24"/>
          <w:szCs w:val="24"/>
          <w:lang w:eastAsia="hr-HR"/>
        </w:rPr>
        <w:t xml:space="preserve"> sigurno hvatanje i</w:t>
      </w:r>
      <w:r w:rsidR="00461B52" w:rsidRPr="001E7130">
        <w:rPr>
          <w:rFonts w:ascii="Times New Roman" w:eastAsia="Times New Roman" w:hAnsi="Times New Roman" w:cs="Times New Roman"/>
          <w:sz w:val="24"/>
          <w:szCs w:val="24"/>
          <w:lang w:eastAsia="hr-HR"/>
        </w:rPr>
        <w:t xml:space="preserve"> </w:t>
      </w:r>
      <w:r w:rsidR="00120B15" w:rsidRPr="001E7130">
        <w:rPr>
          <w:rFonts w:ascii="Times New Roman" w:eastAsia="Times New Roman" w:hAnsi="Times New Roman" w:cs="Times New Roman"/>
          <w:sz w:val="24"/>
          <w:szCs w:val="24"/>
          <w:lang w:eastAsia="hr-HR"/>
        </w:rPr>
        <w:t>geološko skladištenje ugljikova</w:t>
      </w:r>
      <w:r w:rsidR="00097E41" w:rsidRPr="001E7130">
        <w:rPr>
          <w:rFonts w:ascii="Times New Roman" w:eastAsia="Times New Roman" w:hAnsi="Times New Roman" w:cs="Times New Roman"/>
          <w:sz w:val="24"/>
          <w:szCs w:val="24"/>
          <w:lang w:eastAsia="hr-HR"/>
        </w:rPr>
        <w:t xml:space="preserve"> dioksida, osobito iz elektrana na fosilna goriva i određenih industrijskih sektora i </w:t>
      </w:r>
      <w:proofErr w:type="spellStart"/>
      <w:r w:rsidR="00097E41" w:rsidRPr="001E7130">
        <w:rPr>
          <w:rFonts w:ascii="Times New Roman" w:eastAsia="Times New Roman" w:hAnsi="Times New Roman" w:cs="Times New Roman"/>
          <w:sz w:val="24"/>
          <w:szCs w:val="24"/>
          <w:lang w:eastAsia="hr-HR"/>
        </w:rPr>
        <w:t>podsektora</w:t>
      </w:r>
      <w:proofErr w:type="spellEnd"/>
      <w:r w:rsidR="00097E41" w:rsidRPr="001E7130">
        <w:rPr>
          <w:rFonts w:ascii="Times New Roman" w:eastAsia="Times New Roman" w:hAnsi="Times New Roman" w:cs="Times New Roman"/>
          <w:sz w:val="24"/>
          <w:szCs w:val="24"/>
          <w:lang w:eastAsia="hr-HR"/>
        </w:rPr>
        <w:t xml:space="preserve"> </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financiranje istraživanja i razvoja u području energetske uči</w:t>
      </w:r>
      <w:r w:rsidR="00B93029" w:rsidRPr="001E7130">
        <w:rPr>
          <w:rFonts w:ascii="Times New Roman" w:eastAsia="Times New Roman" w:hAnsi="Times New Roman" w:cs="Times New Roman"/>
          <w:sz w:val="24"/>
          <w:szCs w:val="24"/>
          <w:lang w:eastAsia="hr-HR"/>
        </w:rPr>
        <w:t>nkovitosti i čistih tehnologija</w:t>
      </w:r>
      <w:r w:rsidR="006A5EDD" w:rsidRPr="001E7130">
        <w:rPr>
          <w:rFonts w:ascii="Times New Roman" w:eastAsia="Times New Roman" w:hAnsi="Times New Roman" w:cs="Times New Roman"/>
          <w:sz w:val="24"/>
          <w:szCs w:val="24"/>
          <w:lang w:eastAsia="hr-HR"/>
        </w:rPr>
        <w:t>,</w:t>
      </w:r>
      <w:r w:rsidR="006A5EDD" w:rsidRPr="001E7130">
        <w:t xml:space="preserve"> </w:t>
      </w:r>
      <w:r w:rsidR="006A5EDD" w:rsidRPr="001E7130">
        <w:rPr>
          <w:rFonts w:ascii="Times New Roman" w:eastAsia="Times New Roman" w:hAnsi="Times New Roman" w:cs="Times New Roman"/>
          <w:sz w:val="24"/>
          <w:szCs w:val="24"/>
          <w:lang w:eastAsia="hr-HR"/>
        </w:rPr>
        <w:t>uključujući područje aeronautike i zračnog prijevoza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10.</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financiranje istraživanja i razvoja u području izvješćivanja o</w:t>
      </w:r>
      <w:r w:rsidR="00B93029" w:rsidRPr="001E7130">
        <w:rPr>
          <w:rFonts w:ascii="Times New Roman" w:eastAsia="Times New Roman" w:hAnsi="Times New Roman" w:cs="Times New Roman"/>
          <w:sz w:val="24"/>
          <w:szCs w:val="24"/>
          <w:lang w:eastAsia="hr-HR"/>
        </w:rPr>
        <w:t xml:space="preserve"> emisijama stakleničkih plinova</w:t>
      </w:r>
      <w:r w:rsidR="0049351F" w:rsidRPr="001E7130">
        <w:rPr>
          <w:rFonts w:ascii="Times New Roman" w:eastAsia="Times New Roman" w:hAnsi="Times New Roman" w:cs="Times New Roman"/>
          <w:sz w:val="24"/>
          <w:szCs w:val="24"/>
          <w:lang w:eastAsia="hr-HR"/>
        </w:rPr>
        <w:t xml:space="preserve"> i izvješćivanja iz sektora korištenja zemljišta, prenamjene zemljišta i šumarstva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11.</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 xml:space="preserve">poticanje mjera energetske učinkovitosti u sektorima </w:t>
      </w:r>
      <w:proofErr w:type="spellStart"/>
      <w:r w:rsidR="00097E41" w:rsidRPr="001E7130">
        <w:rPr>
          <w:rFonts w:ascii="Times New Roman" w:eastAsia="Times New Roman" w:hAnsi="Times New Roman" w:cs="Times New Roman"/>
          <w:sz w:val="24"/>
          <w:szCs w:val="24"/>
          <w:lang w:eastAsia="hr-HR"/>
        </w:rPr>
        <w:t>zgradarstva</w:t>
      </w:r>
      <w:proofErr w:type="spellEnd"/>
      <w:r w:rsidR="00B93029" w:rsidRPr="001E7130">
        <w:rPr>
          <w:rFonts w:ascii="Times New Roman" w:eastAsia="Times New Roman" w:hAnsi="Times New Roman" w:cs="Times New Roman"/>
          <w:sz w:val="24"/>
          <w:szCs w:val="24"/>
          <w:lang w:eastAsia="hr-HR"/>
        </w:rPr>
        <w:t>, industrije, prometa i usluga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12.</w:t>
      </w:r>
      <w:r w:rsidR="00863518" w:rsidRPr="001E7130">
        <w:rPr>
          <w:rFonts w:ascii="Times New Roman" w:eastAsia="Times New Roman" w:hAnsi="Times New Roman" w:cs="Times New Roman"/>
          <w:sz w:val="24"/>
          <w:szCs w:val="24"/>
          <w:lang w:eastAsia="hr-HR"/>
        </w:rPr>
        <w:t xml:space="preserve"> </w:t>
      </w:r>
      <w:r w:rsidR="00097E41" w:rsidRPr="001E7130">
        <w:rPr>
          <w:rFonts w:ascii="Times New Roman" w:eastAsia="Times New Roman" w:hAnsi="Times New Roman" w:cs="Times New Roman"/>
          <w:sz w:val="24"/>
          <w:szCs w:val="24"/>
          <w:lang w:eastAsia="hr-HR"/>
        </w:rPr>
        <w:t>osiguravanje financijske potpore za mjere koje pridonose suzbijanju energetskog siromaštva</w:t>
      </w:r>
    </w:p>
    <w:p w:rsidR="00B93029"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13.</w:t>
      </w:r>
      <w:r w:rsidR="00863518" w:rsidRPr="001E7130">
        <w:rPr>
          <w:rFonts w:ascii="Times New Roman" w:eastAsia="Times New Roman" w:hAnsi="Times New Roman" w:cs="Times New Roman"/>
          <w:sz w:val="24"/>
          <w:szCs w:val="24"/>
          <w:lang w:eastAsia="hr-HR"/>
        </w:rPr>
        <w:t xml:space="preserve"> </w:t>
      </w:r>
      <w:r w:rsidR="00997343" w:rsidRPr="001E7130">
        <w:rPr>
          <w:rFonts w:ascii="Times New Roman" w:eastAsia="Times New Roman" w:hAnsi="Times New Roman" w:cs="Times New Roman"/>
          <w:sz w:val="24"/>
          <w:szCs w:val="24"/>
          <w:lang w:eastAsia="hr-HR"/>
        </w:rPr>
        <w:t>za financiranje zajedničkih projekata za smanjenje emisija stakleničkih plino</w:t>
      </w:r>
      <w:r w:rsidR="00B93029" w:rsidRPr="001E7130">
        <w:rPr>
          <w:rFonts w:ascii="Times New Roman" w:eastAsia="Times New Roman" w:hAnsi="Times New Roman" w:cs="Times New Roman"/>
          <w:sz w:val="24"/>
          <w:szCs w:val="24"/>
          <w:lang w:eastAsia="hr-HR"/>
        </w:rPr>
        <w:t>va iz sektora zrakoplovstva, poput z</w:t>
      </w:r>
      <w:r w:rsidR="00997343" w:rsidRPr="001E7130">
        <w:rPr>
          <w:rFonts w:ascii="Times New Roman" w:eastAsia="Times New Roman" w:hAnsi="Times New Roman" w:cs="Times New Roman"/>
          <w:sz w:val="24"/>
          <w:szCs w:val="24"/>
          <w:lang w:eastAsia="hr-HR"/>
        </w:rPr>
        <w:t>ajedničkog poduzeća za istraživanje o upravljanju zračnim prometom jedinstvenog europskog neba</w:t>
      </w:r>
      <w:r w:rsidR="00057F60" w:rsidRPr="001E7130">
        <w:rPr>
          <w:rFonts w:ascii="Times New Roman" w:eastAsia="Times New Roman" w:hAnsi="Times New Roman" w:cs="Times New Roman"/>
          <w:sz w:val="24"/>
          <w:szCs w:val="24"/>
          <w:lang w:eastAsia="hr-HR"/>
        </w:rPr>
        <w:t>,</w:t>
      </w:r>
      <w:r w:rsidR="00997343" w:rsidRPr="001E7130">
        <w:rPr>
          <w:rFonts w:ascii="Times New Roman" w:eastAsia="Times New Roman" w:hAnsi="Times New Roman" w:cs="Times New Roman"/>
          <w:sz w:val="24"/>
          <w:szCs w:val="24"/>
          <w:lang w:eastAsia="hr-HR"/>
        </w:rPr>
        <w:t xml:space="preserve"> zajedničkih tehnoloških inicijativa kojima se omogućuje široka upotreba </w:t>
      </w:r>
      <w:r w:rsidR="00057F60" w:rsidRPr="001E7130">
        <w:rPr>
          <w:rFonts w:ascii="Times New Roman" w:eastAsia="Times New Roman" w:hAnsi="Times New Roman" w:cs="Times New Roman"/>
          <w:sz w:val="24"/>
          <w:szCs w:val="24"/>
          <w:lang w:eastAsia="hr-HR"/>
        </w:rPr>
        <w:t>Globalnog navigacijskog satelitskog sustava</w:t>
      </w:r>
      <w:r w:rsidR="00997343" w:rsidRPr="001E7130">
        <w:rPr>
          <w:rFonts w:ascii="Times New Roman" w:eastAsia="Times New Roman" w:hAnsi="Times New Roman" w:cs="Times New Roman"/>
          <w:sz w:val="24"/>
          <w:szCs w:val="24"/>
          <w:lang w:eastAsia="hr-HR"/>
        </w:rPr>
        <w:t xml:space="preserve"> za satelitsku navigaciju i </w:t>
      </w:r>
      <w:proofErr w:type="spellStart"/>
      <w:r w:rsidR="00997343" w:rsidRPr="001E7130">
        <w:rPr>
          <w:rFonts w:ascii="Times New Roman" w:eastAsia="Times New Roman" w:hAnsi="Times New Roman" w:cs="Times New Roman"/>
          <w:sz w:val="24"/>
          <w:szCs w:val="24"/>
          <w:lang w:eastAsia="hr-HR"/>
        </w:rPr>
        <w:t>interoperabilni</w:t>
      </w:r>
      <w:proofErr w:type="spellEnd"/>
      <w:r w:rsidR="00997343" w:rsidRPr="001E7130">
        <w:rPr>
          <w:rFonts w:ascii="Times New Roman" w:eastAsia="Times New Roman" w:hAnsi="Times New Roman" w:cs="Times New Roman"/>
          <w:sz w:val="24"/>
          <w:szCs w:val="24"/>
          <w:lang w:eastAsia="hr-HR"/>
        </w:rPr>
        <w:t xml:space="preserve"> kapaciteti u svim državama članicama, osobito projekata usmjerenih na unapređenje infrastrukture zračne plovidbe, p</w:t>
      </w:r>
      <w:r w:rsidR="008A4E44" w:rsidRPr="001E7130">
        <w:rPr>
          <w:rFonts w:ascii="Times New Roman" w:eastAsia="Times New Roman" w:hAnsi="Times New Roman" w:cs="Times New Roman"/>
          <w:sz w:val="24"/>
          <w:szCs w:val="24"/>
          <w:lang w:eastAsia="hr-HR"/>
        </w:rPr>
        <w:t xml:space="preserve">ružanja usluga zračne plovidbe </w:t>
      </w:r>
      <w:r w:rsidR="00997343" w:rsidRPr="001E7130">
        <w:rPr>
          <w:rFonts w:ascii="Times New Roman" w:eastAsia="Times New Roman" w:hAnsi="Times New Roman" w:cs="Times New Roman"/>
          <w:sz w:val="24"/>
          <w:szCs w:val="24"/>
          <w:lang w:eastAsia="hr-HR"/>
        </w:rPr>
        <w:t>i upotrebe zračnog prostora</w:t>
      </w:r>
    </w:p>
    <w:p w:rsidR="00997343" w:rsidRPr="001E7130" w:rsidRDefault="00FD480D"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14.</w:t>
      </w:r>
      <w:r w:rsidR="00863518" w:rsidRPr="001E7130">
        <w:rPr>
          <w:rFonts w:ascii="Times New Roman" w:eastAsia="Times New Roman" w:hAnsi="Times New Roman" w:cs="Times New Roman"/>
          <w:sz w:val="24"/>
          <w:szCs w:val="24"/>
          <w:lang w:eastAsia="hr-HR"/>
        </w:rPr>
        <w:t xml:space="preserve"> </w:t>
      </w:r>
      <w:r w:rsidR="00997343" w:rsidRPr="001E7130">
        <w:rPr>
          <w:rFonts w:ascii="Times New Roman" w:eastAsia="Times New Roman" w:hAnsi="Times New Roman" w:cs="Times New Roman"/>
          <w:sz w:val="24"/>
          <w:szCs w:val="24"/>
          <w:lang w:eastAsia="hr-HR"/>
        </w:rPr>
        <w:t xml:space="preserve">za </w:t>
      </w:r>
      <w:r w:rsidR="00254BDB" w:rsidRPr="001E7130">
        <w:rPr>
          <w:rFonts w:ascii="Times New Roman" w:eastAsia="Times New Roman" w:hAnsi="Times New Roman" w:cs="Times New Roman"/>
          <w:sz w:val="24"/>
          <w:szCs w:val="24"/>
          <w:lang w:eastAsia="hr-HR"/>
        </w:rPr>
        <w:t xml:space="preserve">moguće </w:t>
      </w:r>
      <w:r w:rsidR="00997343" w:rsidRPr="001E7130">
        <w:rPr>
          <w:rFonts w:ascii="Times New Roman" w:eastAsia="Times New Roman" w:hAnsi="Times New Roman" w:cs="Times New Roman"/>
          <w:sz w:val="24"/>
          <w:szCs w:val="24"/>
          <w:lang w:eastAsia="hr-HR"/>
        </w:rPr>
        <w:t xml:space="preserve">financiranje doprinosa Fondu za globalnu energetsku učinkovitost i obnovljive izvore energije i mjera za sprečavanje krčenja šuma. </w:t>
      </w:r>
      <w:r w:rsidR="008A4E44" w:rsidRPr="001E7130">
        <w:rPr>
          <w:rFonts w:ascii="Times New Roman" w:eastAsia="Times New Roman" w:hAnsi="Times New Roman" w:cs="Times New Roman"/>
          <w:sz w:val="24"/>
          <w:szCs w:val="24"/>
          <w:lang w:eastAsia="hr-HR"/>
        </w:rPr>
        <w:t>Ako Republika Hrvatska koristi te</w:t>
      </w:r>
      <w:r w:rsidR="00997343" w:rsidRPr="001E7130">
        <w:rPr>
          <w:rFonts w:ascii="Times New Roman" w:eastAsia="Times New Roman" w:hAnsi="Times New Roman" w:cs="Times New Roman"/>
          <w:sz w:val="24"/>
          <w:szCs w:val="24"/>
          <w:lang w:eastAsia="hr-HR"/>
        </w:rPr>
        <w:t xml:space="preserve"> prihod</w:t>
      </w:r>
      <w:r w:rsidR="008A4E44" w:rsidRPr="001E7130">
        <w:rPr>
          <w:rFonts w:ascii="Times New Roman" w:eastAsia="Times New Roman" w:hAnsi="Times New Roman" w:cs="Times New Roman"/>
          <w:sz w:val="24"/>
          <w:szCs w:val="24"/>
          <w:lang w:eastAsia="hr-HR"/>
        </w:rPr>
        <w:t>e</w:t>
      </w:r>
      <w:r w:rsidR="00997343" w:rsidRPr="001E7130">
        <w:rPr>
          <w:rFonts w:ascii="Times New Roman" w:eastAsia="Times New Roman" w:hAnsi="Times New Roman" w:cs="Times New Roman"/>
          <w:sz w:val="24"/>
          <w:szCs w:val="24"/>
          <w:lang w:eastAsia="hr-HR"/>
        </w:rPr>
        <w:t xml:space="preserve"> za sufinanciranje istraživanja i inovacija posebnu pozornost posvećuj</w:t>
      </w:r>
      <w:r w:rsidR="008A4E44" w:rsidRPr="001E7130">
        <w:rPr>
          <w:rFonts w:ascii="Times New Roman" w:eastAsia="Times New Roman" w:hAnsi="Times New Roman" w:cs="Times New Roman"/>
          <w:sz w:val="24"/>
          <w:szCs w:val="24"/>
          <w:lang w:eastAsia="hr-HR"/>
        </w:rPr>
        <w:t>e</w:t>
      </w:r>
      <w:r w:rsidR="00997343" w:rsidRPr="001E7130">
        <w:rPr>
          <w:rFonts w:ascii="Times New Roman" w:eastAsia="Times New Roman" w:hAnsi="Times New Roman" w:cs="Times New Roman"/>
          <w:sz w:val="24"/>
          <w:szCs w:val="24"/>
          <w:lang w:eastAsia="hr-HR"/>
        </w:rPr>
        <w:t xml:space="preserve"> programima ili inicijativama u okviru Devetog okvirnog programa </w:t>
      </w:r>
      <w:r w:rsidR="00057F60" w:rsidRPr="001E7130">
        <w:rPr>
          <w:rFonts w:ascii="Times New Roman" w:eastAsia="Times New Roman" w:hAnsi="Times New Roman" w:cs="Times New Roman"/>
          <w:sz w:val="24"/>
          <w:szCs w:val="24"/>
          <w:lang w:eastAsia="hr-HR"/>
        </w:rPr>
        <w:t xml:space="preserve">Europske unije </w:t>
      </w:r>
      <w:r w:rsidR="00997343" w:rsidRPr="001E7130">
        <w:rPr>
          <w:rFonts w:ascii="Times New Roman" w:eastAsia="Times New Roman" w:hAnsi="Times New Roman" w:cs="Times New Roman"/>
          <w:sz w:val="24"/>
          <w:szCs w:val="24"/>
          <w:lang w:eastAsia="hr-HR"/>
        </w:rPr>
        <w:t xml:space="preserve">za istraživanje </w:t>
      </w:r>
      <w:r w:rsidR="00057F60" w:rsidRPr="001E7130">
        <w:rPr>
          <w:rFonts w:ascii="Times New Roman" w:eastAsia="Times New Roman" w:hAnsi="Times New Roman" w:cs="Times New Roman"/>
          <w:sz w:val="24"/>
          <w:szCs w:val="24"/>
          <w:lang w:eastAsia="hr-HR"/>
        </w:rPr>
        <w:t>i inovacije</w:t>
      </w:r>
      <w:r w:rsidR="00B93029" w:rsidRPr="001E7130">
        <w:rPr>
          <w:rFonts w:ascii="Times New Roman" w:eastAsia="Times New Roman" w:hAnsi="Times New Roman" w:cs="Times New Roman"/>
          <w:sz w:val="24"/>
          <w:szCs w:val="24"/>
          <w:lang w:eastAsia="hr-HR"/>
        </w:rPr>
        <w:t>.</w:t>
      </w:r>
    </w:p>
    <w:p w:rsidR="00304D0C" w:rsidRPr="001E7130" w:rsidRDefault="00304D0C" w:rsidP="00863518">
      <w:pPr>
        <w:spacing w:after="0" w:line="240" w:lineRule="auto"/>
        <w:jc w:val="both"/>
        <w:rPr>
          <w:rFonts w:ascii="Times New Roman" w:eastAsia="Times New Roman" w:hAnsi="Times New Roman" w:cs="Times New Roman"/>
          <w:sz w:val="24"/>
          <w:szCs w:val="24"/>
          <w:lang w:eastAsia="hr-HR"/>
        </w:rPr>
      </w:pPr>
    </w:p>
    <w:p w:rsidR="00B667C0" w:rsidRPr="001E7130" w:rsidRDefault="00E90A3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B667C0" w:rsidRPr="001E7130">
        <w:rPr>
          <w:rFonts w:ascii="Times New Roman" w:eastAsia="Times New Roman" w:hAnsi="Times New Roman" w:cs="Times New Roman"/>
          <w:sz w:val="24"/>
          <w:szCs w:val="24"/>
          <w:lang w:eastAsia="hr-HR"/>
        </w:rPr>
        <w:t xml:space="preserve">) Godišnji program Fonda za zaštitu okoliša i energetsku učinkovitost usklađuje se s Planom iz </w:t>
      </w:r>
      <w:r w:rsidR="00134BE1" w:rsidRPr="001E7130">
        <w:rPr>
          <w:rFonts w:ascii="Times New Roman" w:eastAsia="Times New Roman" w:hAnsi="Times New Roman" w:cs="Times New Roman"/>
          <w:sz w:val="24"/>
          <w:szCs w:val="24"/>
          <w:lang w:eastAsia="hr-HR"/>
        </w:rPr>
        <w:t xml:space="preserve">stavka </w:t>
      </w:r>
      <w:r w:rsidR="00522A88" w:rsidRPr="001E7130">
        <w:rPr>
          <w:rFonts w:ascii="Times New Roman" w:eastAsia="Times New Roman" w:hAnsi="Times New Roman" w:cs="Times New Roman"/>
          <w:sz w:val="24"/>
          <w:szCs w:val="24"/>
          <w:lang w:eastAsia="hr-HR"/>
        </w:rPr>
        <w:t>3</w:t>
      </w:r>
      <w:r w:rsidR="00134BE1" w:rsidRPr="001E7130">
        <w:rPr>
          <w:rFonts w:ascii="Times New Roman" w:eastAsia="Times New Roman" w:hAnsi="Times New Roman" w:cs="Times New Roman"/>
          <w:sz w:val="24"/>
          <w:szCs w:val="24"/>
          <w:lang w:eastAsia="hr-HR"/>
        </w:rPr>
        <w:t>. ovoga članka.</w:t>
      </w:r>
    </w:p>
    <w:p w:rsidR="00B667C0" w:rsidRPr="001E7130" w:rsidRDefault="00B667C0" w:rsidP="00AD0D0A">
      <w:pPr>
        <w:spacing w:after="0" w:line="240" w:lineRule="auto"/>
        <w:ind w:firstLine="708"/>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E90A31"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Iznimno od stavka </w:t>
      </w:r>
      <w:r w:rsidR="006365C8"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ovoga članka, 5% financijskih sredstava </w:t>
      </w:r>
      <w:r w:rsidR="00522A88" w:rsidRPr="001E7130">
        <w:rPr>
          <w:rFonts w:ascii="Times New Roman" w:eastAsia="Times New Roman" w:hAnsi="Times New Roman" w:cs="Times New Roman"/>
          <w:sz w:val="24"/>
          <w:szCs w:val="24"/>
          <w:lang w:eastAsia="hr-HR"/>
        </w:rPr>
        <w:t xml:space="preserve">dobivenih </w:t>
      </w:r>
      <w:r w:rsidRPr="001E7130">
        <w:rPr>
          <w:rFonts w:ascii="Times New Roman" w:eastAsia="Times New Roman" w:hAnsi="Times New Roman" w:cs="Times New Roman"/>
          <w:sz w:val="24"/>
          <w:szCs w:val="24"/>
          <w:lang w:eastAsia="hr-HR"/>
        </w:rPr>
        <w:t xml:space="preserve">od prodaje emisijskih jedinica putem dražbi iz </w:t>
      </w:r>
      <w:r w:rsidR="00522A88" w:rsidRPr="001E7130">
        <w:rPr>
          <w:rFonts w:ascii="Times New Roman" w:eastAsia="Times New Roman" w:hAnsi="Times New Roman" w:cs="Times New Roman"/>
          <w:sz w:val="24"/>
          <w:szCs w:val="24"/>
          <w:lang w:eastAsia="hr-HR"/>
        </w:rPr>
        <w:t xml:space="preserve">stavka 1. </w:t>
      </w:r>
      <w:r w:rsidRPr="001E7130">
        <w:rPr>
          <w:rFonts w:ascii="Times New Roman" w:eastAsia="Times New Roman" w:hAnsi="Times New Roman" w:cs="Times New Roman"/>
          <w:sz w:val="24"/>
          <w:szCs w:val="24"/>
          <w:lang w:eastAsia="hr-HR"/>
        </w:rPr>
        <w:t xml:space="preserve">ovoga </w:t>
      </w:r>
      <w:r w:rsidR="00522A88" w:rsidRPr="001E7130">
        <w:rPr>
          <w:rFonts w:ascii="Times New Roman" w:eastAsia="Times New Roman" w:hAnsi="Times New Roman" w:cs="Times New Roman"/>
          <w:sz w:val="24"/>
          <w:szCs w:val="24"/>
          <w:lang w:eastAsia="hr-HR"/>
        </w:rPr>
        <w:t>članka</w:t>
      </w:r>
      <w:r w:rsidRPr="001E7130">
        <w:rPr>
          <w:rFonts w:ascii="Times New Roman" w:eastAsia="Times New Roman" w:hAnsi="Times New Roman" w:cs="Times New Roman"/>
          <w:sz w:val="24"/>
          <w:szCs w:val="24"/>
          <w:lang w:eastAsia="hr-HR"/>
        </w:rPr>
        <w:t xml:space="preserve"> uplaćuje se u državni proračun Republike Hrvatske za pokrivanje troškova administriranja sustava trgovanja emisij</w:t>
      </w:r>
      <w:r w:rsidR="00B518F1" w:rsidRPr="001E7130">
        <w:rPr>
          <w:rFonts w:ascii="Times New Roman" w:eastAsia="Times New Roman" w:hAnsi="Times New Roman" w:cs="Times New Roman"/>
          <w:sz w:val="24"/>
          <w:szCs w:val="24"/>
          <w:lang w:eastAsia="hr-HR"/>
        </w:rPr>
        <w:t>ama</w:t>
      </w:r>
      <w:r w:rsidRPr="001E7130">
        <w:rPr>
          <w:rFonts w:ascii="Times New Roman" w:eastAsia="Times New Roman" w:hAnsi="Times New Roman" w:cs="Times New Roman"/>
          <w:sz w:val="24"/>
          <w:szCs w:val="24"/>
          <w:lang w:eastAsia="hr-HR"/>
        </w:rPr>
        <w:t xml:space="preserve">, za upravne poslove, poslove funkcioniranja Registra, </w:t>
      </w:r>
      <w:proofErr w:type="spellStart"/>
      <w:r w:rsidRPr="001E7130">
        <w:rPr>
          <w:rFonts w:ascii="Times New Roman" w:eastAsia="Times New Roman" w:hAnsi="Times New Roman" w:cs="Times New Roman"/>
          <w:sz w:val="24"/>
          <w:szCs w:val="24"/>
          <w:lang w:eastAsia="hr-HR"/>
        </w:rPr>
        <w:t>dražbovatelja</w:t>
      </w:r>
      <w:proofErr w:type="spellEnd"/>
      <w:r w:rsidRPr="001E7130">
        <w:rPr>
          <w:rFonts w:ascii="Times New Roman" w:eastAsia="Times New Roman" w:hAnsi="Times New Roman" w:cs="Times New Roman"/>
          <w:sz w:val="24"/>
          <w:szCs w:val="24"/>
          <w:lang w:eastAsia="hr-HR"/>
        </w:rPr>
        <w:t xml:space="preserve">, nacionalnog </w:t>
      </w:r>
      <w:r w:rsidRPr="001E7130">
        <w:rPr>
          <w:rFonts w:ascii="Times New Roman" w:eastAsia="Times New Roman" w:hAnsi="Times New Roman" w:cs="Times New Roman"/>
          <w:sz w:val="24"/>
          <w:szCs w:val="24"/>
          <w:lang w:eastAsia="hr-HR"/>
        </w:rPr>
        <w:lastRenderedPageBreak/>
        <w:t>sustava za praćenje emisija stakleničkih plinova</w:t>
      </w:r>
      <w:r w:rsidR="00BD0198"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drugih administrativnih i stručnih poslova </w:t>
      </w:r>
      <w:r w:rsidR="00BD0198" w:rsidRPr="001E7130">
        <w:rPr>
          <w:rFonts w:ascii="Times New Roman" w:eastAsia="Times New Roman" w:hAnsi="Times New Roman" w:cs="Times New Roman"/>
          <w:sz w:val="24"/>
          <w:szCs w:val="24"/>
          <w:lang w:eastAsia="hr-HR"/>
        </w:rPr>
        <w:t xml:space="preserve">te aktivnosti </w:t>
      </w:r>
      <w:r w:rsidRPr="001E7130">
        <w:rPr>
          <w:rFonts w:ascii="Times New Roman" w:eastAsia="Times New Roman" w:hAnsi="Times New Roman" w:cs="Times New Roman"/>
          <w:sz w:val="24"/>
          <w:szCs w:val="24"/>
          <w:lang w:eastAsia="hr-HR"/>
        </w:rPr>
        <w:t xml:space="preserve">vezanih </w:t>
      </w:r>
      <w:r w:rsidR="00BD0198" w:rsidRPr="001E7130">
        <w:rPr>
          <w:rFonts w:ascii="Times New Roman" w:eastAsia="Times New Roman" w:hAnsi="Times New Roman" w:cs="Times New Roman"/>
          <w:sz w:val="24"/>
          <w:szCs w:val="24"/>
          <w:lang w:eastAsia="hr-HR"/>
        </w:rPr>
        <w:t>uz ublaženje</w:t>
      </w:r>
      <w:r w:rsidRPr="001E7130">
        <w:rPr>
          <w:rFonts w:ascii="Times New Roman" w:eastAsia="Times New Roman" w:hAnsi="Times New Roman" w:cs="Times New Roman"/>
          <w:sz w:val="24"/>
          <w:szCs w:val="24"/>
          <w:lang w:eastAsia="hr-HR"/>
        </w:rPr>
        <w:t xml:space="preserve"> klimatsk</w:t>
      </w:r>
      <w:r w:rsidR="00BD0198" w:rsidRPr="001E7130">
        <w:rPr>
          <w:rFonts w:ascii="Times New Roman" w:eastAsia="Times New Roman" w:hAnsi="Times New Roman" w:cs="Times New Roman"/>
          <w:sz w:val="24"/>
          <w:szCs w:val="24"/>
          <w:lang w:eastAsia="hr-HR"/>
        </w:rPr>
        <w:t>ih</w:t>
      </w:r>
      <w:r w:rsidRPr="001E7130">
        <w:rPr>
          <w:rFonts w:ascii="Times New Roman" w:eastAsia="Times New Roman" w:hAnsi="Times New Roman" w:cs="Times New Roman"/>
          <w:sz w:val="24"/>
          <w:szCs w:val="24"/>
          <w:lang w:eastAsia="hr-HR"/>
        </w:rPr>
        <w:t xml:space="preserve"> promjen</w:t>
      </w:r>
      <w:r w:rsidR="00BD0198"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w:t>
      </w:r>
    </w:p>
    <w:p w:rsidR="00304D0C" w:rsidRPr="001E7130" w:rsidRDefault="00304D0C" w:rsidP="00AD0D0A">
      <w:pPr>
        <w:spacing w:after="0" w:line="240" w:lineRule="auto"/>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E90A31"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xml:space="preserve">) Fond za zaštitu okoliša i energetsku učinkovitost dostavlja </w:t>
      </w:r>
      <w:r w:rsidR="009A2B1A" w:rsidRPr="001E7130">
        <w:rPr>
          <w:rFonts w:ascii="Times New Roman" w:eastAsia="Times New Roman" w:hAnsi="Times New Roman" w:cs="Times New Roman"/>
          <w:sz w:val="24"/>
          <w:szCs w:val="24"/>
          <w:lang w:eastAsia="hr-HR"/>
        </w:rPr>
        <w:t xml:space="preserve">središnjem tijelu </w:t>
      </w:r>
      <w:r w:rsidR="009A2B1A"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izvješće o korištenju sredstava iz stavka 4. ovoga članka do 30. travnja tekuće godine za prethodnu kalendarsku godinu.</w:t>
      </w:r>
    </w:p>
    <w:p w:rsidR="00304D0C" w:rsidRPr="001E7130" w:rsidRDefault="00304D0C" w:rsidP="00AD0D0A">
      <w:pPr>
        <w:spacing w:after="0" w:line="240" w:lineRule="auto"/>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E90A31" w:rsidRPr="001E7130">
        <w:rPr>
          <w:rFonts w:ascii="Times New Roman" w:eastAsia="Times New Roman" w:hAnsi="Times New Roman" w:cs="Times New Roman"/>
          <w:sz w:val="24"/>
          <w:szCs w:val="24"/>
          <w:lang w:eastAsia="hr-HR"/>
        </w:rPr>
        <w:t>9</w:t>
      </w:r>
      <w:r w:rsidRPr="001E7130">
        <w:rPr>
          <w:rFonts w:ascii="Times New Roman" w:eastAsia="Times New Roman" w:hAnsi="Times New Roman" w:cs="Times New Roman"/>
          <w:sz w:val="24"/>
          <w:szCs w:val="24"/>
          <w:lang w:eastAsia="hr-HR"/>
        </w:rPr>
        <w:t xml:space="preserve">) Izvješće o korištenju sredstava iz stavka 4. ovoga članka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podnosi Vladi </w:t>
      </w:r>
      <w:r w:rsidR="00E90A31"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za razdoblje od dvije godine.</w:t>
      </w:r>
    </w:p>
    <w:p w:rsidR="00304D0C" w:rsidRPr="001E7130" w:rsidRDefault="00304D0C" w:rsidP="00AD0D0A">
      <w:pPr>
        <w:spacing w:after="0" w:line="240" w:lineRule="auto"/>
        <w:jc w:val="both"/>
        <w:rPr>
          <w:rFonts w:ascii="Times New Roman" w:eastAsia="Times New Roman" w:hAnsi="Times New Roman" w:cs="Times New Roman"/>
          <w:sz w:val="24"/>
          <w:szCs w:val="24"/>
          <w:lang w:eastAsia="hr-HR"/>
        </w:rPr>
      </w:pPr>
    </w:p>
    <w:p w:rsidR="00097E41" w:rsidRPr="001E7130" w:rsidRDefault="00097E4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E90A31" w:rsidRPr="001E7130">
        <w:rPr>
          <w:rFonts w:ascii="Times New Roman" w:eastAsia="Times New Roman" w:hAnsi="Times New Roman" w:cs="Times New Roman"/>
          <w:sz w:val="24"/>
          <w:szCs w:val="24"/>
          <w:lang w:eastAsia="hr-HR"/>
        </w:rPr>
        <w:t>10</w:t>
      </w:r>
      <w:r w:rsidRPr="001E7130">
        <w:rPr>
          <w:rFonts w:ascii="Times New Roman" w:eastAsia="Times New Roman" w:hAnsi="Times New Roman" w:cs="Times New Roman"/>
          <w:sz w:val="24"/>
          <w:szCs w:val="24"/>
          <w:lang w:eastAsia="hr-HR"/>
        </w:rPr>
        <w:t xml:space="preserve">) Vlada </w:t>
      </w:r>
      <w:r w:rsidR="00E90A31"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 xml:space="preserve">će na prijedlog </w:t>
      </w:r>
      <w:r w:rsidR="009A2B1A" w:rsidRPr="001E7130">
        <w:rPr>
          <w:rFonts w:ascii="Times New Roman" w:eastAsia="Times New Roman" w:hAnsi="Times New Roman" w:cs="Times New Roman"/>
          <w:sz w:val="24"/>
          <w:szCs w:val="24"/>
          <w:lang w:eastAsia="hr-HR"/>
        </w:rPr>
        <w:t xml:space="preserve">središnjeg tijela </w:t>
      </w:r>
      <w:r w:rsidR="009A2B1A"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 xml:space="preserve">, </w:t>
      </w:r>
      <w:r w:rsidR="009A6624" w:rsidRPr="001E7130">
        <w:rPr>
          <w:rFonts w:ascii="Times New Roman" w:eastAsia="Times New Roman" w:hAnsi="Times New Roman" w:cs="Times New Roman"/>
          <w:sz w:val="24"/>
          <w:szCs w:val="24"/>
          <w:lang w:eastAsia="hr-HR"/>
        </w:rPr>
        <w:t>središnjeg tijela državne uprave n</w:t>
      </w:r>
      <w:r w:rsidRPr="001E7130">
        <w:rPr>
          <w:rFonts w:ascii="Times New Roman" w:eastAsia="Times New Roman" w:hAnsi="Times New Roman" w:cs="Times New Roman"/>
          <w:sz w:val="24"/>
          <w:szCs w:val="24"/>
          <w:lang w:eastAsia="hr-HR"/>
        </w:rPr>
        <w:t>adležnog za gospodarstvo i Agencije za zaštitu tržišnog natjecanja, a uz odobrenje Europske komisije, donijeti odluku kojom će se utvrditi popis djelatnosti i financijske mjere u korist djelatnosti iz sektora</w:t>
      </w:r>
      <w:r w:rsidR="00844A1F"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odnosno </w:t>
      </w:r>
      <w:proofErr w:type="spellStart"/>
      <w:r w:rsidRPr="001E7130">
        <w:rPr>
          <w:rFonts w:ascii="Times New Roman" w:eastAsia="Times New Roman" w:hAnsi="Times New Roman" w:cs="Times New Roman"/>
          <w:sz w:val="24"/>
          <w:szCs w:val="24"/>
          <w:lang w:eastAsia="hr-HR"/>
        </w:rPr>
        <w:t>podsektora</w:t>
      </w:r>
      <w:proofErr w:type="spellEnd"/>
      <w:r w:rsidRPr="001E7130">
        <w:rPr>
          <w:rFonts w:ascii="Times New Roman" w:eastAsia="Times New Roman" w:hAnsi="Times New Roman" w:cs="Times New Roman"/>
          <w:sz w:val="24"/>
          <w:szCs w:val="24"/>
          <w:lang w:eastAsia="hr-HR"/>
        </w:rPr>
        <w:t xml:space="preserve"> koji se smatraju izloženima značajnom riziku od </w:t>
      </w:r>
      <w:proofErr w:type="spellStart"/>
      <w:r w:rsidRPr="001E7130">
        <w:rPr>
          <w:rFonts w:ascii="Times New Roman" w:eastAsia="Times New Roman" w:hAnsi="Times New Roman" w:cs="Times New Roman"/>
          <w:sz w:val="24"/>
          <w:szCs w:val="24"/>
          <w:lang w:eastAsia="hr-HR"/>
        </w:rPr>
        <w:t>izmještanja</w:t>
      </w:r>
      <w:proofErr w:type="spellEnd"/>
      <w:r w:rsidRPr="001E7130">
        <w:rPr>
          <w:rFonts w:ascii="Times New Roman" w:eastAsia="Times New Roman" w:hAnsi="Times New Roman" w:cs="Times New Roman"/>
          <w:sz w:val="24"/>
          <w:szCs w:val="24"/>
          <w:lang w:eastAsia="hr-HR"/>
        </w:rPr>
        <w:t xml:space="preserve"> emisija stakleničkih plinova u treće zemlje, zbog troškova vezanih uz emisije stakleničkih plinova ugrađenih u cijene električne energije, u svrhu kompenzacije tih troškova, a u slučajevima kad su takve financijske mjere u skladu s posebnim propisom kojim se uređuju državne potpore.</w:t>
      </w:r>
    </w:p>
    <w:p w:rsidR="006B7016" w:rsidRPr="001E7130" w:rsidRDefault="006B7016" w:rsidP="00AD0D0A">
      <w:pPr>
        <w:spacing w:after="0" w:line="240" w:lineRule="auto"/>
        <w:rPr>
          <w:rFonts w:ascii="Times New Roman" w:eastAsia="Times New Roman" w:hAnsi="Times New Roman" w:cs="Times New Roman"/>
          <w:sz w:val="24"/>
          <w:szCs w:val="24"/>
          <w:u w:val="single"/>
          <w:lang w:eastAsia="hr-HR"/>
        </w:rPr>
      </w:pPr>
    </w:p>
    <w:p w:rsidR="00A5667D" w:rsidRPr="004460E1" w:rsidRDefault="00A5667D" w:rsidP="004460E1">
      <w:pPr>
        <w:pStyle w:val="Naslov2"/>
        <w:jc w:val="center"/>
        <w:rPr>
          <w:b w:val="0"/>
          <w:i/>
          <w:sz w:val="24"/>
          <w:szCs w:val="24"/>
        </w:rPr>
      </w:pPr>
      <w:r w:rsidRPr="004460E1">
        <w:rPr>
          <w:b w:val="0"/>
          <w:i/>
          <w:sz w:val="24"/>
          <w:szCs w:val="24"/>
        </w:rPr>
        <w:t>Mehanizmi financiranja mjera ublaženja klimatskih promjena</w:t>
      </w:r>
    </w:p>
    <w:p w:rsidR="006B7016" w:rsidRPr="004460E1" w:rsidRDefault="006B7016" w:rsidP="004460E1">
      <w:pPr>
        <w:pStyle w:val="Naslov2"/>
        <w:jc w:val="center"/>
        <w:rPr>
          <w:sz w:val="24"/>
          <w:szCs w:val="24"/>
        </w:rPr>
      </w:pPr>
      <w:r w:rsidRPr="004460E1">
        <w:rPr>
          <w:sz w:val="24"/>
          <w:szCs w:val="24"/>
        </w:rPr>
        <w:t>Članak</w:t>
      </w:r>
      <w:r w:rsidR="00186234" w:rsidRPr="004460E1">
        <w:rPr>
          <w:sz w:val="24"/>
          <w:szCs w:val="24"/>
        </w:rPr>
        <w:t xml:space="preserve"> 10</w:t>
      </w:r>
      <w:r w:rsidR="00CC2757" w:rsidRPr="004460E1">
        <w:rPr>
          <w:sz w:val="24"/>
          <w:szCs w:val="24"/>
        </w:rPr>
        <w:t>1</w:t>
      </w:r>
      <w:r w:rsidRPr="004460E1">
        <w:rPr>
          <w:sz w:val="24"/>
          <w:szCs w:val="24"/>
        </w:rPr>
        <w:t>.</w:t>
      </w:r>
    </w:p>
    <w:p w:rsidR="006B7016" w:rsidRPr="001E7130" w:rsidRDefault="006B7016" w:rsidP="00AD0D0A">
      <w:pPr>
        <w:spacing w:after="0" w:line="240" w:lineRule="auto"/>
        <w:rPr>
          <w:rFonts w:ascii="Times New Roman" w:eastAsia="Times New Roman" w:hAnsi="Times New Roman" w:cs="Times New Roman"/>
          <w:sz w:val="24"/>
          <w:szCs w:val="24"/>
          <w:u w:val="single"/>
          <w:lang w:eastAsia="hr-HR"/>
        </w:rPr>
      </w:pPr>
    </w:p>
    <w:p w:rsidR="00D77B2A" w:rsidRPr="001E7130" w:rsidRDefault="008A4E4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6B7016" w:rsidRPr="001E7130">
        <w:rPr>
          <w:rFonts w:ascii="Times New Roman" w:eastAsia="Times New Roman" w:hAnsi="Times New Roman" w:cs="Times New Roman"/>
          <w:sz w:val="24"/>
          <w:szCs w:val="24"/>
          <w:lang w:eastAsia="hr-HR"/>
        </w:rPr>
        <w:t xml:space="preserve">Za financiranje mjera </w:t>
      </w:r>
      <w:r w:rsidR="00291DC6" w:rsidRPr="001E7130">
        <w:rPr>
          <w:rFonts w:ascii="Times New Roman" w:eastAsia="Times New Roman" w:hAnsi="Times New Roman" w:cs="Times New Roman"/>
          <w:sz w:val="24"/>
          <w:szCs w:val="24"/>
          <w:lang w:eastAsia="hr-HR"/>
        </w:rPr>
        <w:t>ublaženja klimatskih promjena</w:t>
      </w:r>
      <w:r w:rsidR="00D77B2A" w:rsidRPr="001E7130">
        <w:rPr>
          <w:rFonts w:ascii="Times New Roman" w:eastAsia="Times New Roman" w:hAnsi="Times New Roman" w:cs="Times New Roman"/>
          <w:sz w:val="24"/>
          <w:szCs w:val="24"/>
          <w:lang w:eastAsia="hr-HR"/>
        </w:rPr>
        <w:t xml:space="preserve"> </w:t>
      </w:r>
      <w:r w:rsidR="004A3698" w:rsidRPr="001E7130">
        <w:rPr>
          <w:rFonts w:ascii="Times New Roman" w:eastAsia="Times New Roman" w:hAnsi="Times New Roman" w:cs="Times New Roman"/>
          <w:sz w:val="24"/>
          <w:szCs w:val="24"/>
          <w:lang w:eastAsia="hr-HR"/>
        </w:rPr>
        <w:t>od 2021. godine</w:t>
      </w:r>
      <w:r w:rsidR="00422B2B" w:rsidRPr="001E7130">
        <w:rPr>
          <w:rFonts w:ascii="Times New Roman" w:eastAsia="Times New Roman" w:hAnsi="Times New Roman" w:cs="Times New Roman"/>
          <w:sz w:val="24"/>
          <w:szCs w:val="24"/>
          <w:lang w:eastAsia="hr-HR"/>
        </w:rPr>
        <w:t>, u okviru sustava trgovanja emisijama</w:t>
      </w:r>
      <w:r w:rsidR="004A3698" w:rsidRPr="001E7130">
        <w:rPr>
          <w:rFonts w:ascii="Times New Roman" w:eastAsia="Times New Roman" w:hAnsi="Times New Roman" w:cs="Times New Roman"/>
          <w:sz w:val="24"/>
          <w:szCs w:val="24"/>
          <w:lang w:eastAsia="hr-HR"/>
        </w:rPr>
        <w:t xml:space="preserve"> uspostavljaju se</w:t>
      </w:r>
      <w:r w:rsidR="00D46C24" w:rsidRPr="001E7130">
        <w:rPr>
          <w:rFonts w:ascii="Times New Roman" w:eastAsia="Times New Roman" w:hAnsi="Times New Roman" w:cs="Times New Roman"/>
          <w:sz w:val="24"/>
          <w:szCs w:val="24"/>
          <w:lang w:eastAsia="hr-HR"/>
        </w:rPr>
        <w:t xml:space="preserve"> tri mehaniz</w:t>
      </w:r>
      <w:r w:rsidR="006B7016" w:rsidRPr="001E7130">
        <w:rPr>
          <w:rFonts w:ascii="Times New Roman" w:eastAsia="Times New Roman" w:hAnsi="Times New Roman" w:cs="Times New Roman"/>
          <w:sz w:val="24"/>
          <w:szCs w:val="24"/>
          <w:lang w:eastAsia="hr-HR"/>
        </w:rPr>
        <w:t>ma financiranja:</w:t>
      </w:r>
    </w:p>
    <w:p w:rsidR="008A4E44" w:rsidRPr="001E7130" w:rsidRDefault="008A4E44" w:rsidP="00AD0D0A">
      <w:pPr>
        <w:pStyle w:val="Odlomakpopisa"/>
        <w:spacing w:after="0" w:line="240" w:lineRule="auto"/>
        <w:ind w:left="1068"/>
        <w:jc w:val="both"/>
        <w:rPr>
          <w:rFonts w:ascii="Times New Roman" w:eastAsia="Times New Roman" w:hAnsi="Times New Roman" w:cs="Times New Roman"/>
          <w:sz w:val="24"/>
          <w:szCs w:val="24"/>
          <w:lang w:eastAsia="hr-HR"/>
        </w:rPr>
      </w:pPr>
    </w:p>
    <w:p w:rsidR="00D77B2A" w:rsidRPr="001E7130" w:rsidRDefault="003B4431"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4B09" w:rsidRPr="001E7130">
        <w:rPr>
          <w:rFonts w:ascii="Times New Roman" w:eastAsia="Times New Roman" w:hAnsi="Times New Roman" w:cs="Times New Roman"/>
          <w:sz w:val="24"/>
          <w:szCs w:val="24"/>
          <w:lang w:eastAsia="hr-HR"/>
        </w:rPr>
        <w:t xml:space="preserve"> </w:t>
      </w:r>
      <w:r w:rsidR="00291DC6" w:rsidRPr="001E7130">
        <w:rPr>
          <w:rFonts w:ascii="Times New Roman" w:eastAsia="Times New Roman" w:hAnsi="Times New Roman" w:cs="Times New Roman"/>
          <w:sz w:val="24"/>
          <w:szCs w:val="24"/>
          <w:lang w:eastAsia="hr-HR"/>
        </w:rPr>
        <w:t>P</w:t>
      </w:r>
      <w:r w:rsidR="006B7016" w:rsidRPr="001E7130">
        <w:rPr>
          <w:rFonts w:ascii="Times New Roman" w:eastAsia="Times New Roman" w:hAnsi="Times New Roman" w:cs="Times New Roman"/>
          <w:sz w:val="24"/>
          <w:szCs w:val="24"/>
          <w:lang w:eastAsia="hr-HR"/>
        </w:rPr>
        <w:t>rijelazn</w:t>
      </w:r>
      <w:r w:rsidR="008A4E44" w:rsidRPr="001E7130">
        <w:rPr>
          <w:rFonts w:ascii="Times New Roman" w:eastAsia="Times New Roman" w:hAnsi="Times New Roman" w:cs="Times New Roman"/>
          <w:sz w:val="24"/>
          <w:szCs w:val="24"/>
          <w:lang w:eastAsia="hr-HR"/>
        </w:rPr>
        <w:t>a</w:t>
      </w:r>
      <w:r w:rsidR="006B7016" w:rsidRPr="001E7130">
        <w:rPr>
          <w:rFonts w:ascii="Times New Roman" w:eastAsia="Times New Roman" w:hAnsi="Times New Roman" w:cs="Times New Roman"/>
          <w:sz w:val="24"/>
          <w:szCs w:val="24"/>
          <w:lang w:eastAsia="hr-HR"/>
        </w:rPr>
        <w:t xml:space="preserve"> besplatn</w:t>
      </w:r>
      <w:r w:rsidR="008A4E44" w:rsidRPr="001E7130">
        <w:rPr>
          <w:rFonts w:ascii="Times New Roman" w:eastAsia="Times New Roman" w:hAnsi="Times New Roman" w:cs="Times New Roman"/>
          <w:sz w:val="24"/>
          <w:szCs w:val="24"/>
          <w:lang w:eastAsia="hr-HR"/>
        </w:rPr>
        <w:t>a</w:t>
      </w:r>
      <w:r w:rsidR="006B7016" w:rsidRPr="001E7130">
        <w:rPr>
          <w:rFonts w:ascii="Times New Roman" w:eastAsia="Times New Roman" w:hAnsi="Times New Roman" w:cs="Times New Roman"/>
          <w:sz w:val="24"/>
          <w:szCs w:val="24"/>
          <w:lang w:eastAsia="hr-HR"/>
        </w:rPr>
        <w:t xml:space="preserve"> dodjel</w:t>
      </w:r>
      <w:r w:rsidR="008A4E44" w:rsidRPr="001E7130">
        <w:rPr>
          <w:rFonts w:ascii="Times New Roman" w:eastAsia="Times New Roman" w:hAnsi="Times New Roman" w:cs="Times New Roman"/>
          <w:sz w:val="24"/>
          <w:szCs w:val="24"/>
          <w:lang w:eastAsia="hr-HR"/>
        </w:rPr>
        <w:t>a</w:t>
      </w:r>
      <w:r w:rsidR="006B7016" w:rsidRPr="001E7130">
        <w:rPr>
          <w:rFonts w:ascii="Times New Roman" w:eastAsia="Times New Roman" w:hAnsi="Times New Roman" w:cs="Times New Roman"/>
          <w:sz w:val="24"/>
          <w:szCs w:val="24"/>
          <w:lang w:eastAsia="hr-HR"/>
        </w:rPr>
        <w:t xml:space="preserve"> emisijskih jedinica za modernizaciju energetskog sektora</w:t>
      </w:r>
    </w:p>
    <w:p w:rsidR="00D77B2A" w:rsidRPr="001E7130" w:rsidRDefault="003B4431"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4B09" w:rsidRPr="001E7130">
        <w:rPr>
          <w:rFonts w:ascii="Times New Roman" w:eastAsia="Times New Roman" w:hAnsi="Times New Roman" w:cs="Times New Roman"/>
          <w:sz w:val="24"/>
          <w:szCs w:val="24"/>
          <w:lang w:eastAsia="hr-HR"/>
        </w:rPr>
        <w:t xml:space="preserve"> </w:t>
      </w:r>
      <w:r w:rsidR="00291DC6" w:rsidRPr="001E7130">
        <w:rPr>
          <w:rFonts w:ascii="Times New Roman" w:eastAsia="Times New Roman" w:hAnsi="Times New Roman" w:cs="Times New Roman"/>
          <w:sz w:val="24"/>
          <w:szCs w:val="24"/>
          <w:lang w:eastAsia="hr-HR"/>
        </w:rPr>
        <w:t>M</w:t>
      </w:r>
      <w:r w:rsidR="00D77B2A" w:rsidRPr="001E7130">
        <w:rPr>
          <w:rFonts w:ascii="Times New Roman" w:eastAsia="Times New Roman" w:hAnsi="Times New Roman" w:cs="Times New Roman"/>
          <w:sz w:val="24"/>
          <w:szCs w:val="24"/>
          <w:lang w:eastAsia="hr-HR"/>
        </w:rPr>
        <w:t>odernizacijski fond</w:t>
      </w:r>
    </w:p>
    <w:p w:rsidR="005507D8" w:rsidRPr="001E7130" w:rsidRDefault="003B4431" w:rsidP="006523AF">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4B09" w:rsidRPr="001E7130">
        <w:rPr>
          <w:rFonts w:ascii="Times New Roman" w:eastAsia="Times New Roman" w:hAnsi="Times New Roman" w:cs="Times New Roman"/>
          <w:sz w:val="24"/>
          <w:szCs w:val="24"/>
          <w:lang w:eastAsia="hr-HR"/>
        </w:rPr>
        <w:t xml:space="preserve"> </w:t>
      </w:r>
      <w:r w:rsidR="00291DC6" w:rsidRPr="001E7130">
        <w:rPr>
          <w:rFonts w:ascii="Times New Roman" w:eastAsia="Times New Roman" w:hAnsi="Times New Roman" w:cs="Times New Roman"/>
          <w:sz w:val="24"/>
          <w:szCs w:val="24"/>
          <w:lang w:eastAsia="hr-HR"/>
        </w:rPr>
        <w:t>I</w:t>
      </w:r>
      <w:r w:rsidR="006B7016" w:rsidRPr="001E7130">
        <w:rPr>
          <w:rFonts w:ascii="Times New Roman" w:eastAsia="Times New Roman" w:hAnsi="Times New Roman" w:cs="Times New Roman"/>
          <w:sz w:val="24"/>
          <w:szCs w:val="24"/>
          <w:lang w:eastAsia="hr-HR"/>
        </w:rPr>
        <w:t>novacijski fond</w:t>
      </w:r>
      <w:r w:rsidR="001C7381" w:rsidRPr="001E7130">
        <w:rPr>
          <w:rFonts w:ascii="Times New Roman" w:eastAsia="Times New Roman" w:hAnsi="Times New Roman" w:cs="Times New Roman"/>
          <w:sz w:val="24"/>
          <w:szCs w:val="24"/>
          <w:lang w:eastAsia="hr-HR"/>
        </w:rPr>
        <w:t>.</w:t>
      </w:r>
    </w:p>
    <w:p w:rsidR="006523AF" w:rsidRPr="001E7130" w:rsidRDefault="006523AF" w:rsidP="006523AF">
      <w:pPr>
        <w:spacing w:after="0" w:line="240" w:lineRule="auto"/>
        <w:jc w:val="both"/>
        <w:rPr>
          <w:rFonts w:ascii="Times New Roman" w:eastAsia="Times New Roman" w:hAnsi="Times New Roman" w:cs="Times New Roman"/>
          <w:sz w:val="24"/>
          <w:szCs w:val="24"/>
          <w:lang w:eastAsia="hr-HR"/>
        </w:rPr>
      </w:pPr>
    </w:p>
    <w:p w:rsidR="00A36485" w:rsidRPr="001E7130" w:rsidRDefault="008756E5" w:rsidP="008756E5">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Modernizacijski fond i Inovacijski fond financiraju se iz ukupne količine emisijskih jedinica na razini Europske unije</w:t>
      </w:r>
    </w:p>
    <w:p w:rsidR="00A36485" w:rsidRPr="001E7130" w:rsidRDefault="00A36485" w:rsidP="006523AF">
      <w:pPr>
        <w:spacing w:after="0" w:line="240" w:lineRule="auto"/>
        <w:jc w:val="both"/>
        <w:rPr>
          <w:rFonts w:ascii="Times New Roman" w:eastAsia="Times New Roman" w:hAnsi="Times New Roman" w:cs="Times New Roman"/>
          <w:sz w:val="24"/>
          <w:szCs w:val="24"/>
          <w:lang w:eastAsia="hr-HR"/>
        </w:rPr>
      </w:pPr>
    </w:p>
    <w:p w:rsidR="00C04F22" w:rsidRPr="001E7130" w:rsidRDefault="00C04F22" w:rsidP="00B937AB">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w:t>
      </w:r>
      <w:r w:rsidR="00A36485"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Način pr</w:t>
      </w:r>
      <w:r w:rsidR="00142D60" w:rsidRPr="001E7130">
        <w:rPr>
          <w:rFonts w:ascii="Times New Roman" w:eastAsia="Times New Roman" w:hAnsi="Times New Roman" w:cs="Times New Roman"/>
          <w:sz w:val="24"/>
          <w:szCs w:val="24"/>
          <w:lang w:eastAsia="hr-HR"/>
        </w:rPr>
        <w:t>imjene mehaniz</w:t>
      </w:r>
      <w:r w:rsidR="00660616" w:rsidRPr="001E7130">
        <w:rPr>
          <w:rFonts w:ascii="Times New Roman" w:eastAsia="Times New Roman" w:hAnsi="Times New Roman" w:cs="Times New Roman"/>
          <w:sz w:val="24"/>
          <w:szCs w:val="24"/>
          <w:lang w:eastAsia="hr-HR"/>
        </w:rPr>
        <w:t>a</w:t>
      </w:r>
      <w:r w:rsidR="00142D60" w:rsidRPr="001E7130">
        <w:rPr>
          <w:rFonts w:ascii="Times New Roman" w:eastAsia="Times New Roman" w:hAnsi="Times New Roman" w:cs="Times New Roman"/>
          <w:sz w:val="24"/>
          <w:szCs w:val="24"/>
          <w:lang w:eastAsia="hr-HR"/>
        </w:rPr>
        <w:t>ma financiranja iz stavka 1. ovog</w:t>
      </w:r>
      <w:r w:rsidR="00A446B5" w:rsidRPr="001E7130">
        <w:rPr>
          <w:rFonts w:ascii="Times New Roman" w:eastAsia="Times New Roman" w:hAnsi="Times New Roman" w:cs="Times New Roman"/>
          <w:sz w:val="24"/>
          <w:szCs w:val="24"/>
          <w:lang w:eastAsia="hr-HR"/>
        </w:rPr>
        <w:t>a</w:t>
      </w:r>
      <w:r w:rsidR="00142D60" w:rsidRPr="001E7130">
        <w:rPr>
          <w:rFonts w:ascii="Times New Roman" w:eastAsia="Times New Roman" w:hAnsi="Times New Roman" w:cs="Times New Roman"/>
          <w:sz w:val="24"/>
          <w:szCs w:val="24"/>
          <w:lang w:eastAsia="hr-HR"/>
        </w:rPr>
        <w:t xml:space="preserve"> članka</w:t>
      </w:r>
      <w:r w:rsidR="00660616" w:rsidRPr="001E7130">
        <w:rPr>
          <w:rFonts w:ascii="Times New Roman" w:eastAsia="Times New Roman" w:hAnsi="Times New Roman" w:cs="Times New Roman"/>
          <w:sz w:val="24"/>
          <w:szCs w:val="24"/>
          <w:lang w:eastAsia="hr-HR"/>
        </w:rPr>
        <w:t>, način odabira ulaganja za modernizaciju energetskog sektora i ostalih projekata ulaganja</w:t>
      </w:r>
      <w:r w:rsidR="009D6F5C" w:rsidRPr="001E7130">
        <w:rPr>
          <w:rFonts w:ascii="Times New Roman" w:eastAsia="Times New Roman" w:hAnsi="Times New Roman" w:cs="Times New Roman"/>
          <w:sz w:val="24"/>
          <w:szCs w:val="24"/>
          <w:lang w:eastAsia="hr-HR"/>
        </w:rPr>
        <w:t xml:space="preserve">, </w:t>
      </w:r>
      <w:r w:rsidR="00660616" w:rsidRPr="001E7130">
        <w:rPr>
          <w:rFonts w:ascii="Times New Roman" w:eastAsia="Times New Roman" w:hAnsi="Times New Roman" w:cs="Times New Roman"/>
          <w:sz w:val="24"/>
          <w:szCs w:val="24"/>
          <w:lang w:eastAsia="hr-HR"/>
        </w:rPr>
        <w:t>r</w:t>
      </w:r>
      <w:r w:rsidR="00FA2BBE" w:rsidRPr="001E7130">
        <w:rPr>
          <w:rFonts w:ascii="Times New Roman" w:eastAsia="Times New Roman" w:hAnsi="Times New Roman" w:cs="Times New Roman"/>
          <w:sz w:val="24"/>
          <w:szCs w:val="24"/>
          <w:lang w:eastAsia="hr-HR"/>
        </w:rPr>
        <w:t>okove i način</w:t>
      </w:r>
      <w:r w:rsidR="009D6F5C" w:rsidRPr="001E7130">
        <w:rPr>
          <w:rFonts w:ascii="Times New Roman" w:eastAsia="Times New Roman" w:hAnsi="Times New Roman" w:cs="Times New Roman"/>
          <w:sz w:val="24"/>
          <w:szCs w:val="24"/>
          <w:lang w:eastAsia="hr-HR"/>
        </w:rPr>
        <w:t xml:space="preserve"> dostavljanja popisa projekata,</w:t>
      </w:r>
      <w:r w:rsidR="00FA2BBE" w:rsidRPr="001E7130">
        <w:rPr>
          <w:rFonts w:ascii="Times New Roman" w:eastAsia="Times New Roman" w:hAnsi="Times New Roman" w:cs="Times New Roman"/>
          <w:sz w:val="24"/>
          <w:szCs w:val="24"/>
          <w:lang w:eastAsia="hr-HR"/>
        </w:rPr>
        <w:t xml:space="preserve"> način primanja </w:t>
      </w:r>
      <w:r w:rsidR="009D6F5C" w:rsidRPr="001E7130">
        <w:rPr>
          <w:rFonts w:ascii="Times New Roman" w:eastAsia="Times New Roman" w:hAnsi="Times New Roman" w:cs="Times New Roman"/>
          <w:sz w:val="24"/>
          <w:szCs w:val="24"/>
          <w:lang w:eastAsia="hr-HR"/>
        </w:rPr>
        <w:t>prihoda</w:t>
      </w:r>
      <w:r w:rsidR="00FA2BBE" w:rsidRPr="001E7130">
        <w:rPr>
          <w:rFonts w:ascii="Times New Roman" w:eastAsia="Times New Roman" w:hAnsi="Times New Roman" w:cs="Times New Roman"/>
          <w:sz w:val="24"/>
          <w:szCs w:val="24"/>
          <w:lang w:eastAsia="hr-HR"/>
        </w:rPr>
        <w:t xml:space="preserve">, </w:t>
      </w:r>
      <w:r w:rsidR="00035534" w:rsidRPr="001E7130">
        <w:rPr>
          <w:rFonts w:ascii="Times New Roman" w:eastAsia="Times New Roman" w:hAnsi="Times New Roman" w:cs="Times New Roman"/>
          <w:sz w:val="24"/>
          <w:szCs w:val="24"/>
          <w:lang w:eastAsia="hr-HR"/>
        </w:rPr>
        <w:t xml:space="preserve">provedbu i </w:t>
      </w:r>
      <w:r w:rsidR="00FA2BBE" w:rsidRPr="001E7130">
        <w:rPr>
          <w:rFonts w:ascii="Times New Roman" w:eastAsia="Times New Roman" w:hAnsi="Times New Roman" w:cs="Times New Roman"/>
          <w:sz w:val="24"/>
          <w:szCs w:val="24"/>
          <w:lang w:eastAsia="hr-HR"/>
        </w:rPr>
        <w:t xml:space="preserve">praćenje provedbe projekata i izvješćivanje prema Europskoj komisiji, propisuje ministar </w:t>
      </w:r>
      <w:r w:rsidR="0002678D" w:rsidRPr="001E7130">
        <w:rPr>
          <w:rFonts w:ascii="Times New Roman" w:eastAsia="Times New Roman" w:hAnsi="Times New Roman" w:cs="Times New Roman"/>
          <w:sz w:val="24"/>
          <w:szCs w:val="24"/>
          <w:lang w:eastAsia="hr-HR"/>
        </w:rPr>
        <w:t xml:space="preserve">u suradnji sa središnjim tijelom nadležnim za energetiku </w:t>
      </w:r>
      <w:r w:rsidR="00FA2BBE" w:rsidRPr="001E7130">
        <w:rPr>
          <w:rFonts w:ascii="Times New Roman" w:eastAsia="Times New Roman" w:hAnsi="Times New Roman" w:cs="Times New Roman"/>
          <w:sz w:val="24"/>
          <w:szCs w:val="24"/>
          <w:lang w:eastAsia="hr-HR"/>
        </w:rPr>
        <w:t>pravilnikom.</w:t>
      </w:r>
    </w:p>
    <w:p w:rsidR="00035534" w:rsidRPr="001E7130" w:rsidRDefault="00035534" w:rsidP="00AD0D0A">
      <w:pPr>
        <w:pStyle w:val="Naslov4"/>
        <w:spacing w:before="0" w:beforeAutospacing="0" w:after="0" w:afterAutospacing="0"/>
        <w:jc w:val="center"/>
        <w:rPr>
          <w:b w:val="0"/>
          <w:i/>
        </w:rPr>
      </w:pPr>
    </w:p>
    <w:p w:rsidR="005507D8" w:rsidRPr="004460E1" w:rsidRDefault="001C7381" w:rsidP="004460E1">
      <w:pPr>
        <w:pStyle w:val="Naslov2"/>
        <w:jc w:val="center"/>
        <w:rPr>
          <w:b w:val="0"/>
          <w:i/>
          <w:sz w:val="24"/>
          <w:szCs w:val="24"/>
        </w:rPr>
      </w:pPr>
      <w:r w:rsidRPr="004460E1">
        <w:rPr>
          <w:b w:val="0"/>
          <w:i/>
          <w:sz w:val="24"/>
          <w:szCs w:val="24"/>
        </w:rPr>
        <w:t>P</w:t>
      </w:r>
      <w:r w:rsidR="00444EDE" w:rsidRPr="004460E1">
        <w:rPr>
          <w:b w:val="0"/>
          <w:i/>
          <w:sz w:val="24"/>
          <w:szCs w:val="24"/>
        </w:rPr>
        <w:t>rijelazn</w:t>
      </w:r>
      <w:r w:rsidRPr="004460E1">
        <w:rPr>
          <w:b w:val="0"/>
          <w:i/>
          <w:sz w:val="24"/>
          <w:szCs w:val="24"/>
        </w:rPr>
        <w:t>a</w:t>
      </w:r>
      <w:r w:rsidR="00444EDE" w:rsidRPr="004460E1">
        <w:rPr>
          <w:b w:val="0"/>
          <w:i/>
          <w:sz w:val="24"/>
          <w:szCs w:val="24"/>
        </w:rPr>
        <w:t xml:space="preserve"> besplatn</w:t>
      </w:r>
      <w:r w:rsidRPr="004460E1">
        <w:rPr>
          <w:b w:val="0"/>
          <w:i/>
          <w:sz w:val="24"/>
          <w:szCs w:val="24"/>
        </w:rPr>
        <w:t>a</w:t>
      </w:r>
      <w:r w:rsidR="00444EDE" w:rsidRPr="004460E1">
        <w:rPr>
          <w:b w:val="0"/>
          <w:i/>
          <w:sz w:val="24"/>
          <w:szCs w:val="24"/>
        </w:rPr>
        <w:t xml:space="preserve"> dodjel</w:t>
      </w:r>
      <w:r w:rsidRPr="004460E1">
        <w:rPr>
          <w:b w:val="0"/>
          <w:i/>
          <w:sz w:val="24"/>
          <w:szCs w:val="24"/>
        </w:rPr>
        <w:t>a</w:t>
      </w:r>
      <w:r w:rsidR="00444EDE" w:rsidRPr="004460E1">
        <w:rPr>
          <w:b w:val="0"/>
          <w:i/>
          <w:sz w:val="24"/>
          <w:szCs w:val="24"/>
        </w:rPr>
        <w:t xml:space="preserve"> emisijskih jedinica za</w:t>
      </w:r>
      <w:r w:rsidR="004460E1">
        <w:rPr>
          <w:b w:val="0"/>
          <w:i/>
          <w:sz w:val="24"/>
          <w:szCs w:val="24"/>
        </w:rPr>
        <w:t xml:space="preserve"> </w:t>
      </w:r>
      <w:r w:rsidR="00444EDE" w:rsidRPr="004460E1">
        <w:rPr>
          <w:b w:val="0"/>
          <w:i/>
          <w:sz w:val="24"/>
          <w:szCs w:val="24"/>
        </w:rPr>
        <w:t>modernizaciju energetskog sektora</w:t>
      </w:r>
    </w:p>
    <w:p w:rsidR="005507D8" w:rsidRPr="004460E1" w:rsidRDefault="005507D8" w:rsidP="004460E1">
      <w:pPr>
        <w:pStyle w:val="Naslov2"/>
        <w:jc w:val="center"/>
        <w:rPr>
          <w:sz w:val="24"/>
          <w:szCs w:val="24"/>
        </w:rPr>
      </w:pPr>
      <w:r w:rsidRPr="004460E1">
        <w:rPr>
          <w:sz w:val="24"/>
          <w:szCs w:val="24"/>
        </w:rPr>
        <w:t>Članak</w:t>
      </w:r>
      <w:r w:rsidR="00A84E3C" w:rsidRPr="004460E1">
        <w:rPr>
          <w:sz w:val="24"/>
          <w:szCs w:val="24"/>
        </w:rPr>
        <w:t xml:space="preserve"> 10</w:t>
      </w:r>
      <w:r w:rsidR="00CC2757" w:rsidRPr="004460E1">
        <w:rPr>
          <w:sz w:val="24"/>
          <w:szCs w:val="24"/>
        </w:rPr>
        <w:t>2</w:t>
      </w:r>
      <w:r w:rsidR="006B7016" w:rsidRPr="004460E1">
        <w:rPr>
          <w:sz w:val="24"/>
          <w:szCs w:val="24"/>
        </w:rPr>
        <w:t>.</w:t>
      </w:r>
    </w:p>
    <w:p w:rsidR="00304D0C" w:rsidRPr="001E7130" w:rsidRDefault="00304D0C" w:rsidP="00AD0D0A">
      <w:pPr>
        <w:spacing w:after="0" w:line="240" w:lineRule="auto"/>
      </w:pPr>
    </w:p>
    <w:p w:rsidR="005507D8" w:rsidRPr="001E7130" w:rsidRDefault="00DF690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(1) </w:t>
      </w:r>
      <w:r w:rsidR="00291DC6" w:rsidRPr="001E7130">
        <w:rPr>
          <w:rFonts w:ascii="Times New Roman" w:eastAsia="Times New Roman" w:hAnsi="Times New Roman" w:cs="Times New Roman"/>
          <w:sz w:val="24"/>
          <w:szCs w:val="24"/>
          <w:lang w:eastAsia="hr-HR"/>
        </w:rPr>
        <w:t>P</w:t>
      </w:r>
      <w:r w:rsidR="005507D8" w:rsidRPr="001E7130">
        <w:rPr>
          <w:rFonts w:ascii="Times New Roman" w:eastAsia="Times New Roman" w:hAnsi="Times New Roman" w:cs="Times New Roman"/>
          <w:sz w:val="24"/>
          <w:szCs w:val="24"/>
          <w:lang w:eastAsia="hr-HR"/>
        </w:rPr>
        <w:t>rijelazn</w:t>
      </w:r>
      <w:r w:rsidR="00291DC6" w:rsidRPr="001E7130">
        <w:rPr>
          <w:rFonts w:ascii="Times New Roman" w:eastAsia="Times New Roman" w:hAnsi="Times New Roman" w:cs="Times New Roman"/>
          <w:sz w:val="24"/>
          <w:szCs w:val="24"/>
          <w:lang w:eastAsia="hr-HR"/>
        </w:rPr>
        <w:t>a</w:t>
      </w:r>
      <w:r w:rsidR="005507D8" w:rsidRPr="001E7130">
        <w:rPr>
          <w:rFonts w:ascii="Times New Roman" w:eastAsia="Times New Roman" w:hAnsi="Times New Roman" w:cs="Times New Roman"/>
          <w:sz w:val="24"/>
          <w:szCs w:val="24"/>
          <w:lang w:eastAsia="hr-HR"/>
        </w:rPr>
        <w:t xml:space="preserve"> besplatn</w:t>
      </w:r>
      <w:r w:rsidR="00291DC6" w:rsidRPr="001E7130">
        <w:rPr>
          <w:rFonts w:ascii="Times New Roman" w:eastAsia="Times New Roman" w:hAnsi="Times New Roman" w:cs="Times New Roman"/>
          <w:sz w:val="24"/>
          <w:szCs w:val="24"/>
          <w:lang w:eastAsia="hr-HR"/>
        </w:rPr>
        <w:t>a</w:t>
      </w:r>
      <w:r w:rsidR="005507D8" w:rsidRPr="001E7130">
        <w:rPr>
          <w:rFonts w:ascii="Times New Roman" w:eastAsia="Times New Roman" w:hAnsi="Times New Roman" w:cs="Times New Roman"/>
          <w:sz w:val="24"/>
          <w:szCs w:val="24"/>
          <w:lang w:eastAsia="hr-HR"/>
        </w:rPr>
        <w:t xml:space="preserve"> dodjel</w:t>
      </w:r>
      <w:r w:rsidR="00291DC6" w:rsidRPr="001E7130">
        <w:rPr>
          <w:rFonts w:ascii="Times New Roman" w:eastAsia="Times New Roman" w:hAnsi="Times New Roman" w:cs="Times New Roman"/>
          <w:sz w:val="24"/>
          <w:szCs w:val="24"/>
          <w:lang w:eastAsia="hr-HR"/>
        </w:rPr>
        <w:t>a</w:t>
      </w:r>
      <w:r w:rsidR="005507D8" w:rsidRPr="001E7130">
        <w:rPr>
          <w:rFonts w:ascii="Times New Roman" w:eastAsia="Times New Roman" w:hAnsi="Times New Roman" w:cs="Times New Roman"/>
          <w:sz w:val="24"/>
          <w:szCs w:val="24"/>
          <w:lang w:eastAsia="hr-HR"/>
        </w:rPr>
        <w:t xml:space="preserve"> emisijskih jedinica za modernizaciju </w:t>
      </w:r>
      <w:r w:rsidR="004416EA" w:rsidRPr="001E7130">
        <w:rPr>
          <w:rFonts w:ascii="Times New Roman" w:eastAsia="Times New Roman" w:hAnsi="Times New Roman" w:cs="Times New Roman"/>
          <w:sz w:val="24"/>
          <w:szCs w:val="24"/>
          <w:lang w:eastAsia="hr-HR"/>
        </w:rPr>
        <w:t xml:space="preserve">energetskog sektora </w:t>
      </w:r>
      <w:r w:rsidR="00804958" w:rsidRPr="001E7130">
        <w:rPr>
          <w:rFonts w:ascii="Times New Roman" w:eastAsia="Times New Roman" w:hAnsi="Times New Roman" w:cs="Times New Roman"/>
          <w:sz w:val="24"/>
          <w:szCs w:val="24"/>
          <w:lang w:eastAsia="hr-HR"/>
        </w:rPr>
        <w:t>primjenj</w:t>
      </w:r>
      <w:r w:rsidR="00291DC6" w:rsidRPr="001E7130">
        <w:rPr>
          <w:rFonts w:ascii="Times New Roman" w:eastAsia="Times New Roman" w:hAnsi="Times New Roman" w:cs="Times New Roman"/>
          <w:sz w:val="24"/>
          <w:szCs w:val="24"/>
          <w:lang w:eastAsia="hr-HR"/>
        </w:rPr>
        <w:t>uje se</w:t>
      </w:r>
      <w:r w:rsidR="005507D8" w:rsidRPr="001E7130">
        <w:rPr>
          <w:rFonts w:ascii="Times New Roman" w:eastAsia="Times New Roman" w:hAnsi="Times New Roman" w:cs="Times New Roman"/>
          <w:sz w:val="24"/>
          <w:szCs w:val="24"/>
          <w:lang w:eastAsia="hr-HR"/>
        </w:rPr>
        <w:t xml:space="preserve"> u razdoblju trgovanja emisijama od 2021. do 2030. godine. </w:t>
      </w:r>
    </w:p>
    <w:p w:rsidR="00444EDE" w:rsidRPr="001E7130" w:rsidRDefault="00444EDE" w:rsidP="00AD0D0A">
      <w:pPr>
        <w:spacing w:after="0" w:line="240" w:lineRule="auto"/>
        <w:ind w:firstLine="426"/>
        <w:jc w:val="both"/>
        <w:rPr>
          <w:rFonts w:ascii="Times New Roman" w:eastAsia="Times New Roman" w:hAnsi="Times New Roman" w:cs="Times New Roman"/>
          <w:sz w:val="24"/>
          <w:szCs w:val="24"/>
          <w:lang w:eastAsia="hr-HR"/>
        </w:rPr>
      </w:pPr>
    </w:p>
    <w:p w:rsidR="00291DC6" w:rsidRPr="001E7130" w:rsidRDefault="00DF690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A446B5"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w:t>
      </w:r>
      <w:r w:rsidR="00804958" w:rsidRPr="001E7130">
        <w:rPr>
          <w:rFonts w:ascii="Times New Roman" w:eastAsia="Times New Roman" w:hAnsi="Times New Roman" w:cs="Times New Roman"/>
          <w:sz w:val="24"/>
          <w:szCs w:val="24"/>
          <w:lang w:eastAsia="hr-HR"/>
        </w:rPr>
        <w:t>Prijelazne besplatno dodijeljen</w:t>
      </w:r>
      <w:r w:rsidR="00166766" w:rsidRPr="001E7130">
        <w:rPr>
          <w:rFonts w:ascii="Times New Roman" w:eastAsia="Times New Roman" w:hAnsi="Times New Roman" w:cs="Times New Roman"/>
          <w:sz w:val="24"/>
          <w:szCs w:val="24"/>
          <w:lang w:eastAsia="hr-HR"/>
        </w:rPr>
        <w:t xml:space="preserve">e emisijske jedinice oduzimaju </w:t>
      </w:r>
      <w:r w:rsidR="00804958" w:rsidRPr="001E7130">
        <w:rPr>
          <w:rFonts w:ascii="Times New Roman" w:eastAsia="Times New Roman" w:hAnsi="Times New Roman" w:cs="Times New Roman"/>
          <w:sz w:val="24"/>
          <w:szCs w:val="24"/>
          <w:lang w:eastAsia="hr-HR"/>
        </w:rPr>
        <w:t>se od kol</w:t>
      </w:r>
      <w:r w:rsidRPr="001E7130">
        <w:rPr>
          <w:rFonts w:ascii="Times New Roman" w:eastAsia="Times New Roman" w:hAnsi="Times New Roman" w:cs="Times New Roman"/>
          <w:sz w:val="24"/>
          <w:szCs w:val="24"/>
          <w:lang w:eastAsia="hr-HR"/>
        </w:rPr>
        <w:t>ičine emisijskih jedinica koj</w:t>
      </w:r>
      <w:r w:rsidR="00291DC6" w:rsidRPr="001E7130">
        <w:rPr>
          <w:rFonts w:ascii="Times New Roman" w:eastAsia="Times New Roman" w:hAnsi="Times New Roman" w:cs="Times New Roman"/>
          <w:sz w:val="24"/>
          <w:szCs w:val="24"/>
          <w:lang w:eastAsia="hr-HR"/>
        </w:rPr>
        <w:t>e</w:t>
      </w:r>
      <w:r w:rsidR="00804958" w:rsidRPr="001E7130">
        <w:rPr>
          <w:rFonts w:ascii="Times New Roman" w:eastAsia="Times New Roman" w:hAnsi="Times New Roman" w:cs="Times New Roman"/>
          <w:sz w:val="24"/>
          <w:szCs w:val="24"/>
          <w:lang w:eastAsia="hr-HR"/>
        </w:rPr>
        <w:t xml:space="preserve"> Republika H</w:t>
      </w:r>
      <w:r w:rsidRPr="001E7130">
        <w:rPr>
          <w:rFonts w:ascii="Times New Roman" w:eastAsia="Times New Roman" w:hAnsi="Times New Roman" w:cs="Times New Roman"/>
          <w:sz w:val="24"/>
          <w:szCs w:val="24"/>
          <w:lang w:eastAsia="hr-HR"/>
        </w:rPr>
        <w:t xml:space="preserve">rvatska </w:t>
      </w:r>
      <w:r w:rsidR="00291DC6" w:rsidRPr="001E7130">
        <w:rPr>
          <w:rFonts w:ascii="Times New Roman" w:eastAsia="Times New Roman" w:hAnsi="Times New Roman" w:cs="Times New Roman"/>
          <w:sz w:val="24"/>
          <w:szCs w:val="24"/>
          <w:lang w:eastAsia="hr-HR"/>
        </w:rPr>
        <w:t>prodaje</w:t>
      </w:r>
      <w:r w:rsidRPr="001E7130">
        <w:rPr>
          <w:rFonts w:ascii="Times New Roman" w:eastAsia="Times New Roman" w:hAnsi="Times New Roman" w:cs="Times New Roman"/>
          <w:sz w:val="24"/>
          <w:szCs w:val="24"/>
          <w:lang w:eastAsia="hr-HR"/>
        </w:rPr>
        <w:t xml:space="preserve"> na dražbi</w:t>
      </w:r>
      <w:r w:rsidR="00C04F22" w:rsidRPr="001E7130">
        <w:rPr>
          <w:rFonts w:ascii="Times New Roman" w:eastAsia="Times New Roman" w:hAnsi="Times New Roman" w:cs="Times New Roman"/>
          <w:sz w:val="24"/>
          <w:szCs w:val="24"/>
          <w:lang w:eastAsia="hr-HR"/>
        </w:rPr>
        <w:t xml:space="preserve"> iz članka 100</w:t>
      </w:r>
      <w:r w:rsidRPr="001E7130">
        <w:rPr>
          <w:rFonts w:ascii="Times New Roman" w:eastAsia="Times New Roman" w:hAnsi="Times New Roman" w:cs="Times New Roman"/>
          <w:sz w:val="24"/>
          <w:szCs w:val="24"/>
          <w:lang w:eastAsia="hr-HR"/>
        </w:rPr>
        <w:t xml:space="preserve">. </w:t>
      </w:r>
      <w:r w:rsidR="00A446B5" w:rsidRPr="001E7130">
        <w:rPr>
          <w:rFonts w:ascii="Times New Roman" w:eastAsia="Times New Roman" w:hAnsi="Times New Roman" w:cs="Times New Roman"/>
          <w:sz w:val="24"/>
          <w:szCs w:val="24"/>
          <w:lang w:eastAsia="hr-HR"/>
        </w:rPr>
        <w:t>stavka 1. ovoga Zakona.</w:t>
      </w:r>
    </w:p>
    <w:p w:rsidR="00307D4F" w:rsidRPr="001E7130" w:rsidRDefault="00307D4F" w:rsidP="00AD0D0A">
      <w:pPr>
        <w:spacing w:after="0" w:line="240" w:lineRule="auto"/>
        <w:ind w:firstLine="709"/>
        <w:jc w:val="both"/>
        <w:rPr>
          <w:rFonts w:ascii="Times New Roman" w:eastAsia="Times New Roman" w:hAnsi="Times New Roman" w:cs="Times New Roman"/>
          <w:sz w:val="24"/>
          <w:szCs w:val="24"/>
          <w:lang w:eastAsia="hr-HR"/>
        </w:rPr>
      </w:pPr>
    </w:p>
    <w:p w:rsidR="006E5C60" w:rsidRPr="001E7130" w:rsidRDefault="00AD0D0A"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14555E"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xml:space="preserve">) </w:t>
      </w:r>
      <w:r w:rsidR="0014555E" w:rsidRPr="001E7130">
        <w:rPr>
          <w:rFonts w:ascii="Times New Roman" w:eastAsia="Times New Roman" w:hAnsi="Times New Roman" w:cs="Times New Roman"/>
          <w:sz w:val="24"/>
          <w:szCs w:val="24"/>
          <w:lang w:eastAsia="hr-HR"/>
        </w:rPr>
        <w:t xml:space="preserve">Ukupna količina besplatno dodijeljenih emisijskih jedinica </w:t>
      </w:r>
      <w:r w:rsidR="00B937AB" w:rsidRPr="001E7130">
        <w:rPr>
          <w:rFonts w:ascii="Times New Roman" w:eastAsia="Times New Roman" w:hAnsi="Times New Roman" w:cs="Times New Roman"/>
          <w:sz w:val="24"/>
          <w:szCs w:val="24"/>
          <w:lang w:eastAsia="hr-HR"/>
        </w:rPr>
        <w:t>iznosi 20</w:t>
      </w:r>
      <w:r w:rsidR="0014555E" w:rsidRPr="001E7130">
        <w:rPr>
          <w:rFonts w:ascii="Times New Roman" w:eastAsia="Times New Roman" w:hAnsi="Times New Roman" w:cs="Times New Roman"/>
          <w:sz w:val="24"/>
          <w:szCs w:val="24"/>
          <w:lang w:eastAsia="hr-HR"/>
        </w:rPr>
        <w:t>% od količine emisijskih jedinica iz stavka 2. ovoga članka koje</w:t>
      </w:r>
      <w:r w:rsidR="006E5C60" w:rsidRPr="001E7130">
        <w:rPr>
          <w:rFonts w:ascii="Times New Roman" w:eastAsia="Times New Roman" w:hAnsi="Times New Roman" w:cs="Times New Roman"/>
          <w:sz w:val="24"/>
          <w:szCs w:val="24"/>
          <w:lang w:eastAsia="hr-HR"/>
        </w:rPr>
        <w:t xml:space="preserve"> se</w:t>
      </w:r>
      <w:r w:rsidR="0014555E" w:rsidRPr="001E7130">
        <w:rPr>
          <w:rFonts w:ascii="Times New Roman" w:eastAsia="Times New Roman" w:hAnsi="Times New Roman" w:cs="Times New Roman"/>
          <w:sz w:val="24"/>
          <w:szCs w:val="24"/>
          <w:lang w:eastAsia="hr-HR"/>
        </w:rPr>
        <w:t xml:space="preserve"> dodaju</w:t>
      </w:r>
      <w:r w:rsidR="00C04F22" w:rsidRPr="001E7130">
        <w:rPr>
          <w:rFonts w:ascii="Times New Roman" w:eastAsia="Times New Roman" w:hAnsi="Times New Roman" w:cs="Times New Roman"/>
          <w:sz w:val="24"/>
          <w:szCs w:val="24"/>
          <w:lang w:eastAsia="hr-HR"/>
        </w:rPr>
        <w:t xml:space="preserve"> volumenu emisijskih jedinica za Republiku Hrvatsku</w:t>
      </w:r>
      <w:r w:rsidR="006E5C60" w:rsidRPr="001E7130">
        <w:rPr>
          <w:rFonts w:ascii="Times New Roman" w:eastAsia="Times New Roman" w:hAnsi="Times New Roman" w:cs="Times New Roman"/>
          <w:sz w:val="24"/>
          <w:szCs w:val="24"/>
          <w:lang w:eastAsia="hr-HR"/>
        </w:rPr>
        <w:t xml:space="preserve"> u Mo</w:t>
      </w:r>
      <w:r w:rsidR="000F0C8A" w:rsidRPr="001E7130">
        <w:rPr>
          <w:rFonts w:ascii="Times New Roman" w:eastAsia="Times New Roman" w:hAnsi="Times New Roman" w:cs="Times New Roman"/>
          <w:sz w:val="24"/>
          <w:szCs w:val="24"/>
          <w:lang w:eastAsia="hr-HR"/>
        </w:rPr>
        <w:t>dernizacijsk</w:t>
      </w:r>
      <w:r w:rsidR="00C04F22" w:rsidRPr="001E7130">
        <w:rPr>
          <w:rFonts w:ascii="Times New Roman" w:eastAsia="Times New Roman" w:hAnsi="Times New Roman" w:cs="Times New Roman"/>
          <w:sz w:val="24"/>
          <w:szCs w:val="24"/>
          <w:lang w:eastAsia="hr-HR"/>
        </w:rPr>
        <w:t>om</w:t>
      </w:r>
      <w:r w:rsidR="000F0C8A" w:rsidRPr="001E7130">
        <w:rPr>
          <w:rFonts w:ascii="Times New Roman" w:eastAsia="Times New Roman" w:hAnsi="Times New Roman" w:cs="Times New Roman"/>
          <w:sz w:val="24"/>
          <w:szCs w:val="24"/>
          <w:lang w:eastAsia="hr-HR"/>
        </w:rPr>
        <w:t xml:space="preserve"> fond</w:t>
      </w:r>
      <w:r w:rsidR="00C04F22" w:rsidRPr="001E7130">
        <w:rPr>
          <w:rFonts w:ascii="Times New Roman" w:eastAsia="Times New Roman" w:hAnsi="Times New Roman" w:cs="Times New Roman"/>
          <w:sz w:val="24"/>
          <w:szCs w:val="24"/>
          <w:lang w:eastAsia="hr-HR"/>
        </w:rPr>
        <w:t>u</w:t>
      </w:r>
      <w:r w:rsidR="000F0C8A" w:rsidRPr="001E7130">
        <w:rPr>
          <w:rFonts w:ascii="Times New Roman" w:eastAsia="Times New Roman" w:hAnsi="Times New Roman" w:cs="Times New Roman"/>
          <w:sz w:val="24"/>
          <w:szCs w:val="24"/>
          <w:lang w:eastAsia="hr-HR"/>
        </w:rPr>
        <w:t xml:space="preserve"> iz članka 103</w:t>
      </w:r>
      <w:r w:rsidR="006E5C60" w:rsidRPr="001E7130">
        <w:rPr>
          <w:rFonts w:ascii="Times New Roman" w:eastAsia="Times New Roman" w:hAnsi="Times New Roman" w:cs="Times New Roman"/>
          <w:sz w:val="24"/>
          <w:szCs w:val="24"/>
          <w:lang w:eastAsia="hr-HR"/>
        </w:rPr>
        <w:t>. ovoga Zakona.</w:t>
      </w:r>
    </w:p>
    <w:p w:rsidR="00287820" w:rsidRPr="001E7130" w:rsidRDefault="00287820" w:rsidP="00AD0D0A">
      <w:pPr>
        <w:spacing w:after="0" w:line="240" w:lineRule="auto"/>
        <w:jc w:val="both"/>
        <w:rPr>
          <w:rFonts w:ascii="Times New Roman" w:hAnsi="Times New Roman" w:cs="Times New Roman"/>
          <w:sz w:val="24"/>
          <w:szCs w:val="24"/>
        </w:rPr>
      </w:pPr>
    </w:p>
    <w:p w:rsidR="005507D8" w:rsidRPr="004460E1" w:rsidRDefault="00287820" w:rsidP="004460E1">
      <w:pPr>
        <w:pStyle w:val="Naslov2"/>
        <w:jc w:val="center"/>
        <w:rPr>
          <w:b w:val="0"/>
          <w:i/>
          <w:sz w:val="24"/>
          <w:szCs w:val="24"/>
        </w:rPr>
      </w:pPr>
      <w:r w:rsidRPr="004460E1">
        <w:rPr>
          <w:b w:val="0"/>
          <w:i/>
          <w:sz w:val="24"/>
          <w:szCs w:val="24"/>
        </w:rPr>
        <w:t>Modernizacijski fond</w:t>
      </w:r>
    </w:p>
    <w:p w:rsidR="005507D8" w:rsidRPr="004460E1" w:rsidRDefault="005507D8" w:rsidP="004460E1">
      <w:pPr>
        <w:pStyle w:val="Naslov2"/>
        <w:jc w:val="center"/>
        <w:rPr>
          <w:sz w:val="24"/>
          <w:szCs w:val="24"/>
        </w:rPr>
      </w:pPr>
      <w:r w:rsidRPr="004460E1">
        <w:rPr>
          <w:sz w:val="24"/>
          <w:szCs w:val="24"/>
        </w:rPr>
        <w:t>Članak</w:t>
      </w:r>
      <w:r w:rsidR="00A84E3C" w:rsidRPr="004460E1">
        <w:rPr>
          <w:sz w:val="24"/>
          <w:szCs w:val="24"/>
        </w:rPr>
        <w:t xml:space="preserve"> 10</w:t>
      </w:r>
      <w:r w:rsidR="00CC2757" w:rsidRPr="004460E1">
        <w:rPr>
          <w:sz w:val="24"/>
          <w:szCs w:val="24"/>
        </w:rPr>
        <w:t>3</w:t>
      </w:r>
      <w:r w:rsidR="00A84E3C" w:rsidRPr="004460E1">
        <w:rPr>
          <w:sz w:val="24"/>
          <w:szCs w:val="24"/>
        </w:rPr>
        <w:t>.</w:t>
      </w:r>
    </w:p>
    <w:p w:rsidR="00287820" w:rsidRPr="001E7130" w:rsidRDefault="00287820" w:rsidP="00AD0D0A">
      <w:pPr>
        <w:spacing w:after="0" w:line="240" w:lineRule="auto"/>
      </w:pPr>
    </w:p>
    <w:p w:rsidR="00135602" w:rsidRPr="001E7130" w:rsidRDefault="00D863F0" w:rsidP="00AD0D0A">
      <w:pPr>
        <w:tabs>
          <w:tab w:val="left" w:pos="709"/>
        </w:tabs>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1D3F9D" w:rsidRPr="001E7130">
        <w:rPr>
          <w:rFonts w:ascii="Times New Roman" w:eastAsia="Times New Roman" w:hAnsi="Times New Roman" w:cs="Times New Roman"/>
          <w:sz w:val="24"/>
          <w:szCs w:val="24"/>
          <w:lang w:eastAsia="hr-HR"/>
        </w:rPr>
        <w:t xml:space="preserve"> u suradnji sa s</w:t>
      </w:r>
      <w:r w:rsidR="009A6624" w:rsidRPr="001E7130">
        <w:rPr>
          <w:rFonts w:ascii="Times New Roman" w:eastAsia="Times New Roman" w:hAnsi="Times New Roman" w:cs="Times New Roman"/>
          <w:sz w:val="24"/>
          <w:szCs w:val="24"/>
          <w:lang w:eastAsia="hr-HR"/>
        </w:rPr>
        <w:t>redišnj</w:t>
      </w:r>
      <w:r w:rsidR="001D3F9D" w:rsidRPr="001E7130">
        <w:rPr>
          <w:rFonts w:ascii="Times New Roman" w:eastAsia="Times New Roman" w:hAnsi="Times New Roman" w:cs="Times New Roman"/>
          <w:sz w:val="24"/>
          <w:szCs w:val="24"/>
          <w:lang w:eastAsia="hr-HR"/>
        </w:rPr>
        <w:t xml:space="preserve">im </w:t>
      </w:r>
      <w:r w:rsidR="009A6624" w:rsidRPr="001E7130">
        <w:rPr>
          <w:rFonts w:ascii="Times New Roman" w:eastAsia="Times New Roman" w:hAnsi="Times New Roman" w:cs="Times New Roman"/>
          <w:sz w:val="24"/>
          <w:szCs w:val="24"/>
          <w:lang w:eastAsia="hr-HR"/>
        </w:rPr>
        <w:t>tijelo</w:t>
      </w:r>
      <w:r w:rsidR="001D3F9D" w:rsidRPr="001E7130">
        <w:rPr>
          <w:rFonts w:ascii="Times New Roman" w:eastAsia="Times New Roman" w:hAnsi="Times New Roman" w:cs="Times New Roman"/>
          <w:sz w:val="24"/>
          <w:szCs w:val="24"/>
          <w:lang w:eastAsia="hr-HR"/>
        </w:rPr>
        <w:t xml:space="preserve">m </w:t>
      </w:r>
      <w:r w:rsidR="009A2B1A" w:rsidRPr="001E7130">
        <w:rPr>
          <w:rFonts w:ascii="Times New Roman" w:eastAsia="Times New Roman" w:hAnsi="Times New Roman" w:cs="Times New Roman"/>
          <w:sz w:val="24"/>
          <w:szCs w:val="24"/>
          <w:lang w:eastAsia="hr-HR"/>
        </w:rPr>
        <w:t xml:space="preserve">nadležnim </w:t>
      </w:r>
      <w:r w:rsidR="001D3F9D" w:rsidRPr="001E7130">
        <w:rPr>
          <w:rFonts w:ascii="Times New Roman" w:eastAsia="Times New Roman" w:hAnsi="Times New Roman" w:cs="Times New Roman"/>
          <w:sz w:val="24"/>
          <w:szCs w:val="24"/>
          <w:lang w:eastAsia="hr-HR"/>
        </w:rPr>
        <w:t xml:space="preserve">za energetiku </w:t>
      </w:r>
      <w:r w:rsidRPr="001E7130">
        <w:rPr>
          <w:rFonts w:ascii="Times New Roman" w:eastAsia="Times New Roman" w:hAnsi="Times New Roman" w:cs="Times New Roman"/>
          <w:sz w:val="24"/>
          <w:szCs w:val="24"/>
          <w:lang w:eastAsia="hr-HR"/>
        </w:rPr>
        <w:t>osigurava provedb</w:t>
      </w:r>
      <w:r w:rsidR="00287820" w:rsidRPr="001E7130">
        <w:rPr>
          <w:rFonts w:ascii="Times New Roman" w:eastAsia="Times New Roman" w:hAnsi="Times New Roman" w:cs="Times New Roman"/>
          <w:sz w:val="24"/>
          <w:szCs w:val="24"/>
          <w:lang w:eastAsia="hr-HR"/>
        </w:rPr>
        <w:t>u aktivnosti koje se odnose na M</w:t>
      </w:r>
      <w:r w:rsidRPr="001E7130">
        <w:rPr>
          <w:rFonts w:ascii="Times New Roman" w:eastAsia="Times New Roman" w:hAnsi="Times New Roman" w:cs="Times New Roman"/>
          <w:sz w:val="24"/>
          <w:szCs w:val="24"/>
          <w:lang w:eastAsia="hr-HR"/>
        </w:rPr>
        <w:t>odernizacijski fond</w:t>
      </w:r>
      <w:r w:rsidR="006523AF" w:rsidRPr="001E7130">
        <w:t>.</w:t>
      </w:r>
    </w:p>
    <w:p w:rsidR="00287820" w:rsidRPr="001E7130" w:rsidRDefault="00287820" w:rsidP="00AD0D0A">
      <w:pPr>
        <w:pStyle w:val="Odlomakpopisa"/>
        <w:spacing w:after="0" w:line="240" w:lineRule="auto"/>
        <w:ind w:left="0" w:firstLine="851"/>
        <w:jc w:val="both"/>
        <w:rPr>
          <w:rFonts w:ascii="Times New Roman" w:eastAsia="Times New Roman" w:hAnsi="Times New Roman" w:cs="Times New Roman"/>
          <w:sz w:val="24"/>
          <w:szCs w:val="24"/>
          <w:lang w:eastAsia="hr-HR"/>
        </w:rPr>
      </w:pPr>
    </w:p>
    <w:p w:rsidR="00D863F0" w:rsidRPr="001E7130" w:rsidRDefault="00D863F0" w:rsidP="00AD0D0A">
      <w:pPr>
        <w:pStyle w:val="Odlomakpopisa"/>
        <w:spacing w:after="0" w:line="240" w:lineRule="auto"/>
        <w:ind w:left="0"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AC53E1" w:rsidRPr="001E7130">
        <w:rPr>
          <w:rFonts w:ascii="Times New Roman" w:eastAsia="Times New Roman" w:hAnsi="Times New Roman" w:cs="Times New Roman"/>
          <w:sz w:val="24"/>
          <w:szCs w:val="24"/>
          <w:lang w:eastAsia="hr-HR"/>
        </w:rPr>
        <w:t>Od ukupne količine sredstava u Modernizacijskom fondu Republici Hrvatskoj pripada 3,14%. Ovoj količini pridodaju se financijska sredstva od prodaje emisijskih jedinica iz članka 102. stavka 3. ovoga Zakona.</w:t>
      </w:r>
    </w:p>
    <w:p w:rsidR="00287820" w:rsidRPr="001E7130" w:rsidRDefault="00287820" w:rsidP="00AD0D0A">
      <w:pPr>
        <w:spacing w:after="0" w:line="240" w:lineRule="auto"/>
        <w:ind w:firstLine="708"/>
        <w:jc w:val="both"/>
        <w:rPr>
          <w:rFonts w:ascii="Times New Roman" w:eastAsia="Times New Roman" w:hAnsi="Times New Roman" w:cs="Times New Roman"/>
          <w:sz w:val="24"/>
          <w:szCs w:val="24"/>
          <w:lang w:eastAsia="hr-HR"/>
        </w:rPr>
      </w:pPr>
    </w:p>
    <w:p w:rsidR="00AC53E1" w:rsidRPr="001E7130" w:rsidRDefault="00AC53E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Financijska sredstva iz stavka 2. ovoga članka uplaćuju se na poseban račun Fonda za zaštitu okoliša i energetsku učinkovitost namijenjenom za provedbi aktivnosti financiranih iz Modernizacijskog fonda sukladno pravilniku iz članka 101. stavka 2. ovoga Zakona.</w:t>
      </w:r>
    </w:p>
    <w:p w:rsidR="00AC53E1" w:rsidRPr="001E7130" w:rsidRDefault="00AC53E1" w:rsidP="00AD0D0A">
      <w:pPr>
        <w:spacing w:after="0" w:line="240" w:lineRule="auto"/>
        <w:ind w:firstLine="708"/>
        <w:jc w:val="both"/>
        <w:rPr>
          <w:rFonts w:ascii="Times New Roman" w:eastAsia="Times New Roman" w:hAnsi="Times New Roman" w:cs="Times New Roman"/>
          <w:sz w:val="24"/>
          <w:szCs w:val="24"/>
          <w:lang w:eastAsia="hr-HR"/>
        </w:rPr>
      </w:pPr>
    </w:p>
    <w:p w:rsidR="00786711" w:rsidRPr="001E7130" w:rsidRDefault="00F0783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C21A4A" w:rsidRPr="001E7130">
        <w:rPr>
          <w:rFonts w:ascii="Times New Roman" w:eastAsia="Times New Roman" w:hAnsi="Times New Roman" w:cs="Times New Roman"/>
          <w:sz w:val="24"/>
          <w:szCs w:val="24"/>
          <w:lang w:eastAsia="hr-HR"/>
        </w:rPr>
        <w:t>4</w:t>
      </w:r>
      <w:r w:rsidRPr="001E7130">
        <w:rPr>
          <w:rFonts w:ascii="Times New Roman" w:eastAsia="Times New Roman" w:hAnsi="Times New Roman" w:cs="Times New Roman"/>
          <w:sz w:val="24"/>
          <w:szCs w:val="24"/>
          <w:lang w:eastAsia="hr-HR"/>
        </w:rPr>
        <w:t xml:space="preserve">) </w:t>
      </w:r>
      <w:r w:rsidR="00AC53E1" w:rsidRPr="001E7130">
        <w:rPr>
          <w:rFonts w:ascii="Times New Roman" w:eastAsia="Times New Roman" w:hAnsi="Times New Roman" w:cs="Times New Roman"/>
          <w:sz w:val="24"/>
          <w:szCs w:val="24"/>
          <w:lang w:eastAsia="hr-HR"/>
        </w:rPr>
        <w:t xml:space="preserve">Sredstva iz Modernizacijskog fonda mogu se koristiti za potporu ulaganjima za modernizaciju energetskih sustava i poboljšanje energetske učinkovitosti, uključujući financiranje projekata malih ulaganja. Ulaganja moraju biti usklađena s ciljevima okvira klimatske i energetske politike Unije do 2030. godine i dugoročnim ciljevima Pariškog sporazuma. </w:t>
      </w:r>
    </w:p>
    <w:p w:rsidR="00786711" w:rsidRPr="001E7130" w:rsidRDefault="00786711" w:rsidP="00AD0D0A">
      <w:pPr>
        <w:spacing w:after="0" w:line="240" w:lineRule="auto"/>
        <w:ind w:firstLine="708"/>
        <w:jc w:val="both"/>
        <w:rPr>
          <w:rFonts w:ascii="Times New Roman" w:eastAsia="Times New Roman" w:hAnsi="Times New Roman" w:cs="Times New Roman"/>
          <w:sz w:val="24"/>
          <w:szCs w:val="24"/>
          <w:lang w:eastAsia="hr-HR"/>
        </w:rPr>
      </w:pPr>
    </w:p>
    <w:p w:rsidR="00135602" w:rsidRPr="001E7130" w:rsidRDefault="00F07831"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C21A4A" w:rsidRPr="001E7130">
        <w:rPr>
          <w:rFonts w:ascii="Times New Roman" w:eastAsia="Times New Roman" w:hAnsi="Times New Roman" w:cs="Times New Roman"/>
          <w:sz w:val="24"/>
          <w:szCs w:val="24"/>
          <w:lang w:eastAsia="hr-HR"/>
        </w:rPr>
        <w:t>5</w:t>
      </w:r>
      <w:r w:rsidR="00287820" w:rsidRPr="001E7130">
        <w:rPr>
          <w:rFonts w:ascii="Times New Roman" w:eastAsia="Times New Roman" w:hAnsi="Times New Roman" w:cs="Times New Roman"/>
          <w:sz w:val="24"/>
          <w:szCs w:val="24"/>
          <w:lang w:eastAsia="hr-HR"/>
        </w:rPr>
        <w:t>) Najmanje 70</w:t>
      </w:r>
      <w:r w:rsidR="00135602" w:rsidRPr="001E7130">
        <w:rPr>
          <w:rFonts w:ascii="Times New Roman" w:eastAsia="Times New Roman" w:hAnsi="Times New Roman" w:cs="Times New Roman"/>
          <w:sz w:val="24"/>
          <w:szCs w:val="24"/>
          <w:lang w:eastAsia="hr-HR"/>
        </w:rPr>
        <w:t xml:space="preserve">% financijskih sredstava </w:t>
      </w:r>
      <w:r w:rsidRPr="001E7130">
        <w:rPr>
          <w:rFonts w:ascii="Times New Roman" w:eastAsia="Times New Roman" w:hAnsi="Times New Roman" w:cs="Times New Roman"/>
          <w:sz w:val="24"/>
          <w:szCs w:val="24"/>
          <w:lang w:eastAsia="hr-HR"/>
        </w:rPr>
        <w:t xml:space="preserve">iz stavka 3. ovoga članka </w:t>
      </w:r>
      <w:r w:rsidR="00135602" w:rsidRPr="001E7130">
        <w:rPr>
          <w:rFonts w:ascii="Times New Roman" w:eastAsia="Times New Roman" w:hAnsi="Times New Roman" w:cs="Times New Roman"/>
          <w:sz w:val="24"/>
          <w:szCs w:val="24"/>
          <w:lang w:eastAsia="hr-HR"/>
        </w:rPr>
        <w:t>može se upotrijebiti za</w:t>
      </w:r>
      <w:r w:rsidR="00EE3D3F" w:rsidRPr="001E7130">
        <w:rPr>
          <w:rFonts w:ascii="Times New Roman" w:eastAsia="Times New Roman" w:hAnsi="Times New Roman" w:cs="Times New Roman"/>
          <w:sz w:val="24"/>
          <w:szCs w:val="24"/>
          <w:lang w:eastAsia="hr-HR"/>
        </w:rPr>
        <w:t xml:space="preserve"> financiranje sljedećih projekata</w:t>
      </w:r>
      <w:r w:rsidR="00135602" w:rsidRPr="001E7130">
        <w:rPr>
          <w:rFonts w:ascii="Times New Roman" w:eastAsia="Times New Roman" w:hAnsi="Times New Roman" w:cs="Times New Roman"/>
          <w:sz w:val="24"/>
          <w:szCs w:val="24"/>
          <w:lang w:eastAsia="hr-HR"/>
        </w:rPr>
        <w:t>:</w:t>
      </w:r>
    </w:p>
    <w:p w:rsidR="00287820" w:rsidRPr="001E7130" w:rsidRDefault="00287820" w:rsidP="00AD0D0A">
      <w:pPr>
        <w:spacing w:after="0" w:line="240" w:lineRule="auto"/>
        <w:jc w:val="both"/>
        <w:rPr>
          <w:rFonts w:ascii="Times New Roman" w:eastAsia="Times New Roman" w:hAnsi="Times New Roman" w:cs="Times New Roman"/>
          <w:sz w:val="24"/>
          <w:szCs w:val="24"/>
          <w:lang w:eastAsia="hr-HR"/>
        </w:rPr>
      </w:pPr>
    </w:p>
    <w:p w:rsidR="00287820" w:rsidRPr="001E7130" w:rsidRDefault="000B3E7A"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63518" w:rsidRPr="001E7130">
        <w:rPr>
          <w:rFonts w:ascii="Times New Roman" w:eastAsia="Times New Roman" w:hAnsi="Times New Roman" w:cs="Times New Roman"/>
          <w:sz w:val="24"/>
          <w:szCs w:val="24"/>
          <w:lang w:eastAsia="hr-HR"/>
        </w:rPr>
        <w:t xml:space="preserve"> </w:t>
      </w:r>
      <w:r w:rsidR="00135602" w:rsidRPr="001E7130">
        <w:rPr>
          <w:rFonts w:ascii="Times New Roman" w:eastAsia="Times New Roman" w:hAnsi="Times New Roman" w:cs="Times New Roman"/>
          <w:sz w:val="24"/>
          <w:szCs w:val="24"/>
          <w:lang w:eastAsia="hr-HR"/>
        </w:rPr>
        <w:t>potporu ulaganjima u proizvodnju i uporabu električne</w:t>
      </w:r>
      <w:r w:rsidRPr="001E7130">
        <w:rPr>
          <w:rFonts w:ascii="Times New Roman" w:eastAsia="Times New Roman" w:hAnsi="Times New Roman" w:cs="Times New Roman"/>
          <w:sz w:val="24"/>
          <w:szCs w:val="24"/>
          <w:lang w:eastAsia="hr-HR"/>
        </w:rPr>
        <w:t xml:space="preserve"> energije iz obnovljivih izvor</w:t>
      </w:r>
      <w:r w:rsidR="005435E8" w:rsidRPr="001E7130">
        <w:rPr>
          <w:rFonts w:ascii="Times New Roman" w:eastAsia="Times New Roman" w:hAnsi="Times New Roman" w:cs="Times New Roman"/>
          <w:sz w:val="24"/>
          <w:szCs w:val="24"/>
          <w:lang w:eastAsia="hr-HR"/>
        </w:rPr>
        <w:t>a</w:t>
      </w:r>
    </w:p>
    <w:p w:rsidR="00287820" w:rsidRPr="001E7130" w:rsidRDefault="000B3E7A"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863518" w:rsidRPr="001E7130">
        <w:rPr>
          <w:rFonts w:ascii="Times New Roman" w:eastAsia="Times New Roman" w:hAnsi="Times New Roman" w:cs="Times New Roman"/>
          <w:sz w:val="24"/>
          <w:szCs w:val="24"/>
          <w:lang w:eastAsia="hr-HR"/>
        </w:rPr>
        <w:t xml:space="preserve"> </w:t>
      </w:r>
      <w:r w:rsidR="00135602" w:rsidRPr="001E7130">
        <w:rPr>
          <w:rFonts w:ascii="Times New Roman" w:eastAsia="Times New Roman" w:hAnsi="Times New Roman" w:cs="Times New Roman"/>
          <w:sz w:val="24"/>
          <w:szCs w:val="24"/>
          <w:lang w:eastAsia="hr-HR"/>
        </w:rPr>
        <w:t>poboljšanje energetske učinkovitosti, izuzev energetske učinkovitosti vezane za proizvodnju energije pri čemu se upotr</w:t>
      </w:r>
      <w:r w:rsidR="00287820" w:rsidRPr="001E7130">
        <w:rPr>
          <w:rFonts w:ascii="Times New Roman" w:eastAsia="Times New Roman" w:hAnsi="Times New Roman" w:cs="Times New Roman"/>
          <w:sz w:val="24"/>
          <w:szCs w:val="24"/>
          <w:lang w:eastAsia="hr-HR"/>
        </w:rPr>
        <w:t>ebljavaju kruta fosilna goriva</w:t>
      </w:r>
    </w:p>
    <w:p w:rsidR="00287820" w:rsidRPr="001E7130" w:rsidRDefault="000B3E7A"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863518" w:rsidRPr="001E7130">
        <w:rPr>
          <w:rFonts w:ascii="Times New Roman" w:eastAsia="Times New Roman" w:hAnsi="Times New Roman" w:cs="Times New Roman"/>
          <w:sz w:val="24"/>
          <w:szCs w:val="24"/>
          <w:lang w:eastAsia="hr-HR"/>
        </w:rPr>
        <w:t xml:space="preserve"> </w:t>
      </w:r>
      <w:r w:rsidR="00135602" w:rsidRPr="001E7130">
        <w:rPr>
          <w:rFonts w:ascii="Times New Roman" w:eastAsia="Times New Roman" w:hAnsi="Times New Roman" w:cs="Times New Roman"/>
          <w:sz w:val="24"/>
          <w:szCs w:val="24"/>
          <w:lang w:eastAsia="hr-HR"/>
        </w:rPr>
        <w:t>skladištenje energije i modernizaciju energetskih mreža, uključujući cjevovode za centralno grijanje, elektroenergetske prijenosne mreže i povećanje međusobnih veza između država</w:t>
      </w:r>
      <w:r w:rsidR="00287820" w:rsidRPr="001E7130">
        <w:rPr>
          <w:rFonts w:ascii="Times New Roman" w:eastAsia="Times New Roman" w:hAnsi="Times New Roman" w:cs="Times New Roman"/>
          <w:sz w:val="24"/>
          <w:szCs w:val="24"/>
          <w:lang w:eastAsia="hr-HR"/>
        </w:rPr>
        <w:t xml:space="preserve"> članica</w:t>
      </w:r>
    </w:p>
    <w:p w:rsidR="00287820" w:rsidRPr="001E7130" w:rsidRDefault="000B3E7A"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863518" w:rsidRPr="001E7130">
        <w:rPr>
          <w:rFonts w:ascii="Times New Roman" w:eastAsia="Times New Roman" w:hAnsi="Times New Roman" w:cs="Times New Roman"/>
          <w:sz w:val="24"/>
          <w:szCs w:val="24"/>
          <w:lang w:eastAsia="hr-HR"/>
        </w:rPr>
        <w:t xml:space="preserve"> </w:t>
      </w:r>
      <w:r w:rsidR="00135602" w:rsidRPr="001E7130">
        <w:rPr>
          <w:rFonts w:ascii="Times New Roman" w:eastAsia="Times New Roman" w:hAnsi="Times New Roman" w:cs="Times New Roman"/>
          <w:sz w:val="24"/>
          <w:szCs w:val="24"/>
          <w:lang w:eastAsia="hr-HR"/>
        </w:rPr>
        <w:t>potporu pravednom prijelazu u regijama koje ovise o ugljiku u državama članicama korisnicama Modernizacijskog fonda, kako bi se pružila potpora preraspoređivanju, prekvalifikaciji i usavršavanju radnika, obrazovanje, inicijative u vezi s traženjem posla i novoosnovana poduzeća, u di</w:t>
      </w:r>
      <w:r w:rsidR="00287820" w:rsidRPr="001E7130">
        <w:rPr>
          <w:rFonts w:ascii="Times New Roman" w:eastAsia="Times New Roman" w:hAnsi="Times New Roman" w:cs="Times New Roman"/>
          <w:sz w:val="24"/>
          <w:szCs w:val="24"/>
          <w:lang w:eastAsia="hr-HR"/>
        </w:rPr>
        <w:t>jalogu sa socijalnim partnerima</w:t>
      </w:r>
    </w:p>
    <w:p w:rsidR="00135602" w:rsidRPr="001E7130" w:rsidRDefault="000B3E7A" w:rsidP="00944D8D">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5.</w:t>
      </w:r>
      <w:r w:rsidR="00863518" w:rsidRPr="001E7130">
        <w:rPr>
          <w:rFonts w:ascii="Times New Roman" w:eastAsia="Times New Roman" w:hAnsi="Times New Roman" w:cs="Times New Roman"/>
          <w:sz w:val="24"/>
          <w:szCs w:val="24"/>
          <w:lang w:eastAsia="hr-HR"/>
        </w:rPr>
        <w:t xml:space="preserve"> </w:t>
      </w:r>
      <w:r w:rsidR="00135602" w:rsidRPr="001E7130">
        <w:rPr>
          <w:rFonts w:ascii="Times New Roman" w:eastAsia="Times New Roman" w:hAnsi="Times New Roman" w:cs="Times New Roman"/>
          <w:sz w:val="24"/>
          <w:szCs w:val="24"/>
          <w:lang w:eastAsia="hr-HR"/>
        </w:rPr>
        <w:t xml:space="preserve">ulaganja u energetsku učinkovitost u prometu, </w:t>
      </w:r>
      <w:proofErr w:type="spellStart"/>
      <w:r w:rsidR="00EE3D3F" w:rsidRPr="001E7130">
        <w:rPr>
          <w:rFonts w:ascii="Times New Roman" w:eastAsia="Times New Roman" w:hAnsi="Times New Roman" w:cs="Times New Roman"/>
          <w:sz w:val="24"/>
          <w:szCs w:val="24"/>
          <w:lang w:eastAsia="hr-HR"/>
        </w:rPr>
        <w:t>zgradarstvu</w:t>
      </w:r>
      <w:proofErr w:type="spellEnd"/>
      <w:r w:rsidR="00135602" w:rsidRPr="001E7130">
        <w:rPr>
          <w:rFonts w:ascii="Times New Roman" w:eastAsia="Times New Roman" w:hAnsi="Times New Roman" w:cs="Times New Roman"/>
          <w:sz w:val="24"/>
          <w:szCs w:val="24"/>
          <w:lang w:eastAsia="hr-HR"/>
        </w:rPr>
        <w:t>, poljoprivred</w:t>
      </w:r>
      <w:r w:rsidR="00EE3D3F" w:rsidRPr="001E7130">
        <w:rPr>
          <w:rFonts w:ascii="Times New Roman" w:eastAsia="Times New Roman" w:hAnsi="Times New Roman" w:cs="Times New Roman"/>
          <w:sz w:val="24"/>
          <w:szCs w:val="24"/>
          <w:lang w:eastAsia="hr-HR"/>
        </w:rPr>
        <w:t>i</w:t>
      </w:r>
      <w:r w:rsidR="00135602" w:rsidRPr="001E7130">
        <w:rPr>
          <w:rFonts w:ascii="Times New Roman" w:eastAsia="Times New Roman" w:hAnsi="Times New Roman" w:cs="Times New Roman"/>
          <w:sz w:val="24"/>
          <w:szCs w:val="24"/>
          <w:lang w:eastAsia="hr-HR"/>
        </w:rPr>
        <w:t xml:space="preserve"> i </w:t>
      </w:r>
      <w:r w:rsidR="00EE3D3F" w:rsidRPr="001E7130">
        <w:rPr>
          <w:rFonts w:ascii="Times New Roman" w:eastAsia="Times New Roman" w:hAnsi="Times New Roman" w:cs="Times New Roman"/>
          <w:sz w:val="24"/>
          <w:szCs w:val="24"/>
          <w:lang w:eastAsia="hr-HR"/>
        </w:rPr>
        <w:t xml:space="preserve">gospodarenju </w:t>
      </w:r>
      <w:r w:rsidR="00135602" w:rsidRPr="001E7130">
        <w:rPr>
          <w:rFonts w:ascii="Times New Roman" w:eastAsia="Times New Roman" w:hAnsi="Times New Roman" w:cs="Times New Roman"/>
          <w:sz w:val="24"/>
          <w:szCs w:val="24"/>
          <w:lang w:eastAsia="hr-HR"/>
        </w:rPr>
        <w:t>otpadom.</w:t>
      </w:r>
    </w:p>
    <w:p w:rsidR="00287820" w:rsidRPr="001E7130" w:rsidRDefault="00287820" w:rsidP="00AD0D0A">
      <w:pPr>
        <w:spacing w:after="0" w:line="240" w:lineRule="auto"/>
        <w:ind w:firstLine="708"/>
        <w:jc w:val="both"/>
        <w:rPr>
          <w:rFonts w:ascii="Times New Roman" w:eastAsia="Times New Roman" w:hAnsi="Times New Roman" w:cs="Times New Roman"/>
          <w:sz w:val="24"/>
          <w:szCs w:val="24"/>
          <w:lang w:eastAsia="hr-HR"/>
        </w:rPr>
      </w:pPr>
    </w:p>
    <w:p w:rsidR="00135602" w:rsidRPr="001E7130" w:rsidRDefault="00F07831"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C21A4A" w:rsidRPr="001E7130">
        <w:rPr>
          <w:rFonts w:ascii="Times New Roman" w:eastAsia="Times New Roman" w:hAnsi="Times New Roman" w:cs="Times New Roman"/>
          <w:sz w:val="24"/>
          <w:szCs w:val="24"/>
          <w:lang w:eastAsia="hr-HR"/>
        </w:rPr>
        <w:t>6</w:t>
      </w:r>
      <w:r w:rsidR="00135602" w:rsidRPr="001E7130">
        <w:rPr>
          <w:rFonts w:ascii="Times New Roman" w:eastAsia="Times New Roman" w:hAnsi="Times New Roman" w:cs="Times New Roman"/>
          <w:sz w:val="24"/>
          <w:szCs w:val="24"/>
          <w:lang w:eastAsia="hr-HR"/>
        </w:rPr>
        <w:t xml:space="preserve">) Sredstvima iz Modernizacijskog </w:t>
      </w:r>
      <w:r w:rsidR="00287820" w:rsidRPr="001E7130">
        <w:rPr>
          <w:rFonts w:ascii="Times New Roman" w:eastAsia="Times New Roman" w:hAnsi="Times New Roman" w:cs="Times New Roman"/>
          <w:sz w:val="24"/>
          <w:szCs w:val="24"/>
          <w:lang w:eastAsia="hr-HR"/>
        </w:rPr>
        <w:t>fonda može se poduprijeti do 70</w:t>
      </w:r>
      <w:r w:rsidR="00135602" w:rsidRPr="001E7130">
        <w:rPr>
          <w:rFonts w:ascii="Times New Roman" w:eastAsia="Times New Roman" w:hAnsi="Times New Roman" w:cs="Times New Roman"/>
          <w:sz w:val="24"/>
          <w:szCs w:val="24"/>
          <w:lang w:eastAsia="hr-HR"/>
        </w:rPr>
        <w:t>% relevantnih troškova ulaganja koje ne potpada</w:t>
      </w:r>
      <w:r w:rsidR="006E5C60" w:rsidRPr="001E7130">
        <w:rPr>
          <w:rFonts w:ascii="Times New Roman" w:eastAsia="Times New Roman" w:hAnsi="Times New Roman" w:cs="Times New Roman"/>
          <w:sz w:val="24"/>
          <w:szCs w:val="24"/>
          <w:lang w:eastAsia="hr-HR"/>
        </w:rPr>
        <w:t>ju</w:t>
      </w:r>
      <w:r w:rsidR="00135602" w:rsidRPr="001E7130">
        <w:rPr>
          <w:rFonts w:ascii="Times New Roman" w:eastAsia="Times New Roman" w:hAnsi="Times New Roman" w:cs="Times New Roman"/>
          <w:sz w:val="24"/>
          <w:szCs w:val="24"/>
          <w:lang w:eastAsia="hr-HR"/>
        </w:rPr>
        <w:t xml:space="preserve"> pod područja navedena u </w:t>
      </w:r>
      <w:r w:rsidR="00D25B40" w:rsidRPr="001E7130">
        <w:rPr>
          <w:rFonts w:ascii="Times New Roman" w:eastAsia="Times New Roman" w:hAnsi="Times New Roman" w:cs="Times New Roman"/>
          <w:sz w:val="24"/>
          <w:szCs w:val="24"/>
          <w:lang w:eastAsia="hr-HR"/>
        </w:rPr>
        <w:t>stavku</w:t>
      </w:r>
      <w:r w:rsidR="00135602" w:rsidRPr="001E7130">
        <w:rPr>
          <w:rFonts w:ascii="Times New Roman" w:eastAsia="Times New Roman" w:hAnsi="Times New Roman" w:cs="Times New Roman"/>
          <w:sz w:val="24"/>
          <w:szCs w:val="24"/>
          <w:lang w:eastAsia="hr-HR"/>
        </w:rPr>
        <w:t xml:space="preserve"> </w:t>
      </w:r>
      <w:r w:rsidR="00311634" w:rsidRPr="001E7130">
        <w:rPr>
          <w:rFonts w:ascii="Times New Roman" w:eastAsia="Times New Roman" w:hAnsi="Times New Roman" w:cs="Times New Roman"/>
          <w:sz w:val="24"/>
          <w:szCs w:val="24"/>
          <w:lang w:eastAsia="hr-HR"/>
        </w:rPr>
        <w:t>4</w:t>
      </w:r>
      <w:r w:rsidR="00135602" w:rsidRPr="001E7130">
        <w:rPr>
          <w:rFonts w:ascii="Times New Roman" w:eastAsia="Times New Roman" w:hAnsi="Times New Roman" w:cs="Times New Roman"/>
          <w:sz w:val="24"/>
          <w:szCs w:val="24"/>
          <w:lang w:eastAsia="hr-HR"/>
        </w:rPr>
        <w:t xml:space="preserve">. </w:t>
      </w:r>
      <w:r w:rsidR="00311634" w:rsidRPr="001E7130">
        <w:rPr>
          <w:rFonts w:ascii="Times New Roman" w:eastAsia="Times New Roman" w:hAnsi="Times New Roman" w:cs="Times New Roman"/>
          <w:sz w:val="24"/>
          <w:szCs w:val="24"/>
          <w:lang w:eastAsia="hr-HR"/>
        </w:rPr>
        <w:t xml:space="preserve">ovoga članka </w:t>
      </w:r>
      <w:r w:rsidR="00135602" w:rsidRPr="001E7130">
        <w:rPr>
          <w:rFonts w:ascii="Times New Roman" w:eastAsia="Times New Roman" w:hAnsi="Times New Roman" w:cs="Times New Roman"/>
          <w:sz w:val="24"/>
          <w:szCs w:val="24"/>
          <w:lang w:eastAsia="hr-HR"/>
        </w:rPr>
        <w:t>uz uvjet da preostale troškove financiraju privatni pravni subjekti.</w:t>
      </w:r>
    </w:p>
    <w:p w:rsidR="00C21A4A" w:rsidRPr="001E7130" w:rsidRDefault="00C21A4A" w:rsidP="00AD0D0A">
      <w:pPr>
        <w:spacing w:after="0" w:line="240" w:lineRule="auto"/>
        <w:ind w:firstLine="709"/>
        <w:jc w:val="both"/>
        <w:rPr>
          <w:rFonts w:ascii="Times New Roman" w:eastAsia="Times New Roman" w:hAnsi="Times New Roman" w:cs="Times New Roman"/>
          <w:sz w:val="24"/>
          <w:szCs w:val="24"/>
          <w:lang w:eastAsia="hr-HR"/>
        </w:rPr>
      </w:pPr>
    </w:p>
    <w:p w:rsidR="00C21A4A" w:rsidRPr="001E7130" w:rsidRDefault="00C21A4A"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Fond za zaštitu okoliša i energetsku učinkovitost dostavlja </w:t>
      </w:r>
      <w:r w:rsidR="009A2B1A" w:rsidRPr="001E7130">
        <w:rPr>
          <w:rFonts w:ascii="Times New Roman" w:eastAsia="Times New Roman" w:hAnsi="Times New Roman" w:cs="Times New Roman"/>
          <w:sz w:val="24"/>
          <w:szCs w:val="24"/>
          <w:lang w:eastAsia="hr-HR"/>
        </w:rPr>
        <w:t xml:space="preserve">središnjem tijelu </w:t>
      </w:r>
      <w:r w:rsidR="009A2B1A"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izvješće o korištenju sredstava iz stavka 3. ovoga članka do 30. travnja tekuće godine za prethodnu kalendarsku godinu.</w:t>
      </w:r>
    </w:p>
    <w:p w:rsidR="00311634" w:rsidRPr="001E7130" w:rsidRDefault="00311634" w:rsidP="00AD0D0A">
      <w:pPr>
        <w:spacing w:after="0" w:line="240" w:lineRule="auto"/>
        <w:rPr>
          <w:rFonts w:ascii="Times New Roman" w:eastAsia="Times New Roman" w:hAnsi="Times New Roman" w:cs="Times New Roman"/>
          <w:i/>
          <w:sz w:val="24"/>
          <w:szCs w:val="24"/>
          <w:lang w:eastAsia="hr-HR"/>
        </w:rPr>
      </w:pPr>
    </w:p>
    <w:p w:rsidR="006E5C60" w:rsidRPr="001E7130" w:rsidRDefault="00FA2BBE" w:rsidP="00B937AB">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r>
      <w:r w:rsidR="00C21A4A"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xml:space="preserve">) </w:t>
      </w:r>
      <w:r w:rsidR="006E5C60" w:rsidRPr="001E7130">
        <w:rPr>
          <w:rFonts w:ascii="Times New Roman" w:eastAsia="Times New Roman" w:hAnsi="Times New Roman" w:cs="Times New Roman"/>
          <w:sz w:val="24"/>
          <w:szCs w:val="24"/>
          <w:lang w:eastAsia="hr-HR"/>
        </w:rPr>
        <w:t xml:space="preserve">Vlada </w:t>
      </w:r>
      <w:r w:rsidR="000F4EF1" w:rsidRPr="001E7130">
        <w:rPr>
          <w:rFonts w:ascii="Times New Roman" w:eastAsia="Times New Roman" w:hAnsi="Times New Roman" w:cs="Times New Roman"/>
          <w:sz w:val="24"/>
          <w:szCs w:val="24"/>
          <w:lang w:eastAsia="hr-HR"/>
        </w:rPr>
        <w:t xml:space="preserve">Republike Hrvatske </w:t>
      </w:r>
      <w:r w:rsidR="006E5C60" w:rsidRPr="001E7130">
        <w:rPr>
          <w:rFonts w:ascii="Times New Roman" w:eastAsia="Times New Roman" w:hAnsi="Times New Roman" w:cs="Times New Roman"/>
          <w:sz w:val="24"/>
          <w:szCs w:val="24"/>
          <w:lang w:eastAsia="hr-HR"/>
        </w:rPr>
        <w:t>od</w:t>
      </w:r>
      <w:r w:rsidR="00A0725E" w:rsidRPr="001E7130">
        <w:rPr>
          <w:rFonts w:ascii="Times New Roman" w:eastAsia="Times New Roman" w:hAnsi="Times New Roman" w:cs="Times New Roman"/>
          <w:sz w:val="24"/>
          <w:szCs w:val="24"/>
          <w:lang w:eastAsia="hr-HR"/>
        </w:rPr>
        <w:t xml:space="preserve">lukom, na prijedlog </w:t>
      </w:r>
      <w:r w:rsidR="009A2B1A" w:rsidRPr="001E7130">
        <w:rPr>
          <w:rFonts w:ascii="Times New Roman" w:eastAsia="Times New Roman" w:hAnsi="Times New Roman" w:cs="Times New Roman"/>
          <w:sz w:val="24"/>
          <w:szCs w:val="24"/>
          <w:lang w:eastAsia="hr-HR"/>
        </w:rPr>
        <w:t xml:space="preserve">središnjeg tijela </w:t>
      </w:r>
      <w:r w:rsidR="009A2B1A" w:rsidRPr="001E7130">
        <w:rPr>
          <w:rFonts w:ascii="Times New Roman" w:hAnsi="Times New Roman" w:cs="Times New Roman"/>
          <w:sz w:val="24"/>
          <w:szCs w:val="24"/>
        </w:rPr>
        <w:t>državne uprave nadležnog za zaštitu okoliša</w:t>
      </w:r>
      <w:r w:rsidR="00A0725E" w:rsidRPr="001E7130">
        <w:rPr>
          <w:rFonts w:ascii="Times New Roman" w:eastAsia="Times New Roman" w:hAnsi="Times New Roman" w:cs="Times New Roman"/>
          <w:sz w:val="24"/>
          <w:szCs w:val="24"/>
          <w:lang w:eastAsia="hr-HR"/>
        </w:rPr>
        <w:t xml:space="preserve"> u suradnji sa središnjim tijelom nadležnim</w:t>
      </w:r>
      <w:r w:rsidR="006E5C60" w:rsidRPr="001E7130">
        <w:rPr>
          <w:rFonts w:ascii="Times New Roman" w:eastAsia="Times New Roman" w:hAnsi="Times New Roman" w:cs="Times New Roman"/>
          <w:sz w:val="24"/>
          <w:szCs w:val="24"/>
          <w:lang w:eastAsia="hr-HR"/>
        </w:rPr>
        <w:t xml:space="preserve"> za energetiku, imenuje predstavnika R</w:t>
      </w:r>
      <w:r w:rsidRPr="001E7130">
        <w:rPr>
          <w:rFonts w:ascii="Times New Roman" w:eastAsia="Times New Roman" w:hAnsi="Times New Roman" w:cs="Times New Roman"/>
          <w:sz w:val="24"/>
          <w:szCs w:val="24"/>
          <w:lang w:eastAsia="hr-HR"/>
        </w:rPr>
        <w:t xml:space="preserve">epublike </w:t>
      </w:r>
      <w:r w:rsidR="006E5C60" w:rsidRPr="001E7130">
        <w:rPr>
          <w:rFonts w:ascii="Times New Roman" w:eastAsia="Times New Roman" w:hAnsi="Times New Roman" w:cs="Times New Roman"/>
          <w:sz w:val="24"/>
          <w:szCs w:val="24"/>
          <w:lang w:eastAsia="hr-HR"/>
        </w:rPr>
        <w:t>H</w:t>
      </w:r>
      <w:r w:rsidRPr="001E7130">
        <w:rPr>
          <w:rFonts w:ascii="Times New Roman" w:eastAsia="Times New Roman" w:hAnsi="Times New Roman" w:cs="Times New Roman"/>
          <w:sz w:val="24"/>
          <w:szCs w:val="24"/>
          <w:lang w:eastAsia="hr-HR"/>
        </w:rPr>
        <w:t>rvatske</w:t>
      </w:r>
      <w:r w:rsidR="006E5C60" w:rsidRPr="001E7130">
        <w:rPr>
          <w:rFonts w:ascii="Times New Roman" w:eastAsia="Times New Roman" w:hAnsi="Times New Roman" w:cs="Times New Roman"/>
          <w:sz w:val="24"/>
          <w:szCs w:val="24"/>
          <w:lang w:eastAsia="hr-HR"/>
        </w:rPr>
        <w:t xml:space="preserve"> u Odbor za ulaganja</w:t>
      </w:r>
      <w:r w:rsidRPr="001E7130">
        <w:rPr>
          <w:rFonts w:ascii="Times New Roman" w:eastAsia="Times New Roman" w:hAnsi="Times New Roman" w:cs="Times New Roman"/>
          <w:sz w:val="24"/>
          <w:szCs w:val="24"/>
          <w:lang w:eastAsia="hr-HR"/>
        </w:rPr>
        <w:t xml:space="preserve"> za potrebe Modernizacijskog fonda</w:t>
      </w:r>
      <w:r w:rsidR="006E5C60" w:rsidRPr="001E7130">
        <w:rPr>
          <w:rFonts w:ascii="Times New Roman" w:eastAsia="Times New Roman" w:hAnsi="Times New Roman" w:cs="Times New Roman"/>
          <w:sz w:val="24"/>
          <w:szCs w:val="24"/>
          <w:lang w:eastAsia="hr-HR"/>
        </w:rPr>
        <w:t>.</w:t>
      </w:r>
    </w:p>
    <w:p w:rsidR="006E5C60" w:rsidRPr="001E7130" w:rsidRDefault="006E5C60" w:rsidP="00AD0D0A">
      <w:pPr>
        <w:spacing w:after="0" w:line="240" w:lineRule="auto"/>
        <w:rPr>
          <w:rFonts w:ascii="Times New Roman" w:eastAsia="Times New Roman" w:hAnsi="Times New Roman" w:cs="Times New Roman"/>
          <w:i/>
          <w:sz w:val="24"/>
          <w:szCs w:val="24"/>
          <w:lang w:eastAsia="hr-HR"/>
        </w:rPr>
      </w:pPr>
    </w:p>
    <w:p w:rsidR="00444EDE" w:rsidRPr="004460E1" w:rsidRDefault="00597D68" w:rsidP="004460E1">
      <w:pPr>
        <w:pStyle w:val="Naslov2"/>
        <w:jc w:val="center"/>
        <w:rPr>
          <w:b w:val="0"/>
          <w:i/>
          <w:sz w:val="24"/>
          <w:szCs w:val="24"/>
        </w:rPr>
      </w:pPr>
      <w:r w:rsidRPr="004460E1">
        <w:rPr>
          <w:b w:val="0"/>
          <w:i/>
          <w:sz w:val="24"/>
          <w:szCs w:val="24"/>
        </w:rPr>
        <w:t>Inovacijski fond</w:t>
      </w:r>
    </w:p>
    <w:p w:rsidR="00444EDE" w:rsidRPr="004460E1" w:rsidRDefault="00A84E3C" w:rsidP="004460E1">
      <w:pPr>
        <w:pStyle w:val="Naslov2"/>
        <w:jc w:val="center"/>
        <w:rPr>
          <w:sz w:val="24"/>
          <w:szCs w:val="24"/>
        </w:rPr>
      </w:pPr>
      <w:r w:rsidRPr="004460E1">
        <w:rPr>
          <w:sz w:val="24"/>
          <w:szCs w:val="24"/>
        </w:rPr>
        <w:t>Članak 10</w:t>
      </w:r>
      <w:r w:rsidR="00CC2757" w:rsidRPr="004460E1">
        <w:rPr>
          <w:sz w:val="24"/>
          <w:szCs w:val="24"/>
        </w:rPr>
        <w:t>4</w:t>
      </w:r>
      <w:r w:rsidR="00444EDE" w:rsidRPr="004460E1">
        <w:rPr>
          <w:sz w:val="24"/>
          <w:szCs w:val="24"/>
        </w:rPr>
        <w:t>.</w:t>
      </w:r>
    </w:p>
    <w:p w:rsidR="00444EDE" w:rsidRPr="001E7130" w:rsidRDefault="00444EDE" w:rsidP="00AD0D0A">
      <w:pPr>
        <w:spacing w:after="0" w:line="240" w:lineRule="auto"/>
      </w:pPr>
    </w:p>
    <w:p w:rsidR="00444EDE" w:rsidRPr="001E7130" w:rsidRDefault="00444EDE" w:rsidP="00AD0D0A">
      <w:pPr>
        <w:tabs>
          <w:tab w:val="left" w:pos="709"/>
        </w:tabs>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ab/>
        <w:t xml:space="preserve">(1)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00C505B0" w:rsidRPr="001E7130">
        <w:rPr>
          <w:rFonts w:ascii="Times New Roman" w:eastAsia="Times New Roman" w:hAnsi="Times New Roman" w:cs="Times New Roman"/>
          <w:sz w:val="24"/>
          <w:szCs w:val="24"/>
          <w:lang w:eastAsia="hr-HR"/>
        </w:rPr>
        <w:t xml:space="preserve">u suradnji sa središnjim tijelom nadležnim za </w:t>
      </w:r>
      <w:r w:rsidR="006523AF" w:rsidRPr="001E7130">
        <w:rPr>
          <w:rFonts w:ascii="Times New Roman" w:eastAsia="Times New Roman" w:hAnsi="Times New Roman" w:cs="Times New Roman"/>
          <w:sz w:val="24"/>
          <w:szCs w:val="24"/>
          <w:lang w:eastAsia="hr-HR"/>
        </w:rPr>
        <w:t>e</w:t>
      </w:r>
      <w:r w:rsidR="00786711" w:rsidRPr="001E7130">
        <w:rPr>
          <w:rFonts w:ascii="Times New Roman" w:eastAsia="Times New Roman" w:hAnsi="Times New Roman" w:cs="Times New Roman"/>
          <w:sz w:val="24"/>
          <w:szCs w:val="24"/>
          <w:lang w:eastAsia="hr-HR"/>
        </w:rPr>
        <w:t xml:space="preserve">nergetiku </w:t>
      </w:r>
      <w:r w:rsidRPr="001E7130">
        <w:rPr>
          <w:rFonts w:ascii="Times New Roman" w:eastAsia="Times New Roman" w:hAnsi="Times New Roman" w:cs="Times New Roman"/>
          <w:sz w:val="24"/>
          <w:szCs w:val="24"/>
          <w:lang w:eastAsia="hr-HR"/>
        </w:rPr>
        <w:t>osigurava provedbu aktivnosti koje se odnose na Inovacijski fond</w:t>
      </w:r>
      <w:r w:rsidR="006523AF" w:rsidRPr="001E7130">
        <w:rPr>
          <w:rFonts w:ascii="Times New Roman" w:eastAsia="Times New Roman" w:hAnsi="Times New Roman" w:cs="Times New Roman"/>
          <w:sz w:val="24"/>
          <w:szCs w:val="24"/>
          <w:lang w:eastAsia="hr-HR"/>
        </w:rPr>
        <w:t>.</w:t>
      </w:r>
    </w:p>
    <w:p w:rsidR="00444EDE" w:rsidRPr="001E7130" w:rsidRDefault="00444EDE" w:rsidP="00AD0D0A">
      <w:pPr>
        <w:pStyle w:val="Odlomakpopisa"/>
        <w:spacing w:after="0" w:line="240" w:lineRule="auto"/>
        <w:ind w:left="0" w:firstLine="851"/>
        <w:jc w:val="both"/>
        <w:rPr>
          <w:rFonts w:ascii="Times New Roman" w:eastAsia="Times New Roman" w:hAnsi="Times New Roman" w:cs="Times New Roman"/>
          <w:sz w:val="24"/>
          <w:szCs w:val="24"/>
          <w:lang w:eastAsia="hr-HR"/>
        </w:rPr>
      </w:pPr>
    </w:p>
    <w:p w:rsidR="00444EDE" w:rsidRPr="001E7130" w:rsidRDefault="00444EDE" w:rsidP="00AD0D0A">
      <w:pPr>
        <w:pStyle w:val="Odlomakpopisa"/>
        <w:spacing w:after="0" w:line="240" w:lineRule="auto"/>
        <w:ind w:left="0"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Sredstva iz Inovacijskog fonda, uzimajući u obzir geografski uravnoteženo razmještene lokacije unutar područja Unije, mogu se koristiti za:</w:t>
      </w:r>
    </w:p>
    <w:p w:rsidR="00444EDE" w:rsidRPr="001E7130" w:rsidRDefault="00444EDE" w:rsidP="00AD0D0A">
      <w:pPr>
        <w:pStyle w:val="Odlomakpopisa"/>
        <w:spacing w:after="0" w:line="240" w:lineRule="auto"/>
        <w:ind w:left="709" w:hanging="709"/>
        <w:jc w:val="both"/>
        <w:rPr>
          <w:rFonts w:ascii="Times New Roman" w:eastAsia="Times New Roman" w:hAnsi="Times New Roman" w:cs="Times New Roman"/>
          <w:sz w:val="24"/>
          <w:szCs w:val="24"/>
          <w:lang w:eastAsia="hr-HR"/>
        </w:rPr>
      </w:pPr>
    </w:p>
    <w:p w:rsidR="00444EDE" w:rsidRPr="001E7130" w:rsidRDefault="00863518"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444EDE" w:rsidRPr="001E7130">
        <w:rPr>
          <w:rFonts w:ascii="Times New Roman" w:eastAsia="Times New Roman" w:hAnsi="Times New Roman" w:cs="Times New Roman"/>
          <w:sz w:val="24"/>
          <w:szCs w:val="24"/>
          <w:lang w:eastAsia="hr-HR"/>
        </w:rPr>
        <w:t>potporu inovacijama u području tehnologija i postupaka s niskim em</w:t>
      </w:r>
      <w:r w:rsidR="00AB1572" w:rsidRPr="001E7130">
        <w:rPr>
          <w:rFonts w:ascii="Times New Roman" w:eastAsia="Times New Roman" w:hAnsi="Times New Roman" w:cs="Times New Roman"/>
          <w:sz w:val="24"/>
          <w:szCs w:val="24"/>
          <w:lang w:eastAsia="hr-HR"/>
        </w:rPr>
        <w:t xml:space="preserve">isijama ugljika u sektorima iz </w:t>
      </w:r>
      <w:r w:rsidR="00444EDE" w:rsidRPr="001E7130">
        <w:rPr>
          <w:rFonts w:ascii="Times New Roman" w:eastAsia="Times New Roman" w:hAnsi="Times New Roman" w:cs="Times New Roman"/>
          <w:sz w:val="24"/>
          <w:szCs w:val="24"/>
          <w:lang w:eastAsia="hr-HR"/>
        </w:rPr>
        <w:t>Prilogu I.</w:t>
      </w:r>
      <w:r w:rsidR="00CE7B46" w:rsidRPr="001E7130">
        <w:rPr>
          <w:rFonts w:ascii="Times New Roman" w:eastAsia="Times New Roman" w:hAnsi="Times New Roman" w:cs="Times New Roman"/>
          <w:sz w:val="24"/>
          <w:szCs w:val="24"/>
          <w:lang w:eastAsia="hr-HR"/>
        </w:rPr>
        <w:t xml:space="preserve"> Direktiva 2003/87/EZ</w:t>
      </w:r>
      <w:r w:rsidR="00444EDE" w:rsidRPr="001E7130">
        <w:rPr>
          <w:rFonts w:ascii="Times New Roman" w:eastAsia="Times New Roman" w:hAnsi="Times New Roman" w:cs="Times New Roman"/>
          <w:sz w:val="24"/>
          <w:szCs w:val="24"/>
          <w:lang w:eastAsia="hr-HR"/>
        </w:rPr>
        <w:t xml:space="preserve"> uključujući hvatanje i upotrebu ugljika sigurne za okoliš kojima se znatno doprinosi </w:t>
      </w:r>
      <w:r w:rsidR="00597D68" w:rsidRPr="001E7130">
        <w:rPr>
          <w:rFonts w:ascii="Times New Roman" w:eastAsia="Times New Roman" w:hAnsi="Times New Roman" w:cs="Times New Roman"/>
          <w:sz w:val="24"/>
          <w:szCs w:val="24"/>
          <w:lang w:eastAsia="hr-HR"/>
        </w:rPr>
        <w:t>ublažavanju klimatskih promjena</w:t>
      </w:r>
    </w:p>
    <w:p w:rsidR="00444EDE" w:rsidRPr="001E7130" w:rsidRDefault="00863518"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444EDE" w:rsidRPr="001E7130">
        <w:rPr>
          <w:rFonts w:ascii="Times New Roman" w:eastAsia="Times New Roman" w:hAnsi="Times New Roman" w:cs="Times New Roman"/>
          <w:sz w:val="24"/>
          <w:szCs w:val="24"/>
          <w:lang w:eastAsia="hr-HR"/>
        </w:rPr>
        <w:t xml:space="preserve">poticanje izgradnje i funkcioniranja projekata čiji je cilj hvatanje </w:t>
      </w:r>
      <w:r w:rsidR="00597D68" w:rsidRPr="001E7130">
        <w:rPr>
          <w:rFonts w:ascii="Times New Roman" w:eastAsia="Times New Roman" w:hAnsi="Times New Roman" w:cs="Times New Roman"/>
          <w:sz w:val="24"/>
          <w:szCs w:val="24"/>
          <w:lang w:eastAsia="hr-HR"/>
        </w:rPr>
        <w:t xml:space="preserve">i geološko skladištenje </w:t>
      </w:r>
      <w:r w:rsidR="00444EDE" w:rsidRPr="001E7130">
        <w:rPr>
          <w:rFonts w:ascii="Times New Roman" w:eastAsia="Times New Roman" w:hAnsi="Times New Roman" w:cs="Times New Roman"/>
          <w:sz w:val="24"/>
          <w:szCs w:val="24"/>
          <w:lang w:eastAsia="hr-HR"/>
        </w:rPr>
        <w:t>CO</w:t>
      </w:r>
      <w:r w:rsidR="00444EDE" w:rsidRPr="001E7130">
        <w:rPr>
          <w:rFonts w:ascii="Times New Roman" w:eastAsia="Times New Roman" w:hAnsi="Times New Roman" w:cs="Times New Roman"/>
          <w:sz w:val="24"/>
          <w:szCs w:val="24"/>
          <w:vertAlign w:val="subscript"/>
          <w:lang w:eastAsia="hr-HR"/>
        </w:rPr>
        <w:t>2</w:t>
      </w:r>
      <w:r w:rsidR="00597D68" w:rsidRPr="001E7130">
        <w:rPr>
          <w:rFonts w:ascii="Times New Roman" w:eastAsia="Times New Roman" w:hAnsi="Times New Roman" w:cs="Times New Roman"/>
          <w:sz w:val="24"/>
          <w:szCs w:val="24"/>
          <w:lang w:eastAsia="hr-HR"/>
        </w:rPr>
        <w:t xml:space="preserve"> sigurno za okoliš</w:t>
      </w:r>
    </w:p>
    <w:p w:rsidR="00444EDE" w:rsidRPr="001E7130" w:rsidRDefault="00863518"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444EDE" w:rsidRPr="001E7130">
        <w:rPr>
          <w:rFonts w:ascii="Times New Roman" w:eastAsia="Times New Roman" w:hAnsi="Times New Roman" w:cs="Times New Roman"/>
          <w:sz w:val="24"/>
          <w:szCs w:val="24"/>
          <w:lang w:eastAsia="hr-HR"/>
        </w:rPr>
        <w:t xml:space="preserve">potporu razvoja proizvoda kojima se zamjenjuju proizvodi s visokom razinom emisija ugljika proizvedenih u sektorima navedenima u Prilogu I. </w:t>
      </w:r>
      <w:r w:rsidR="00CE7B46" w:rsidRPr="001E7130">
        <w:rPr>
          <w:rFonts w:ascii="Times New Roman" w:eastAsia="Times New Roman" w:hAnsi="Times New Roman" w:cs="Times New Roman"/>
          <w:sz w:val="24"/>
          <w:szCs w:val="24"/>
          <w:lang w:eastAsia="hr-HR"/>
        </w:rPr>
        <w:t>Direktive 2003/87/EZ</w:t>
      </w:r>
    </w:p>
    <w:p w:rsidR="00444EDE" w:rsidRPr="001E7130" w:rsidRDefault="00863518"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444EDE" w:rsidRPr="001E7130">
        <w:rPr>
          <w:rFonts w:ascii="Times New Roman" w:eastAsia="Times New Roman" w:hAnsi="Times New Roman" w:cs="Times New Roman"/>
          <w:sz w:val="24"/>
          <w:szCs w:val="24"/>
          <w:lang w:eastAsia="hr-HR"/>
        </w:rPr>
        <w:t>poticanje inovativnih tehnologija za obnovljive izvore i  pohranu energije.</w:t>
      </w:r>
    </w:p>
    <w:p w:rsidR="001D5EB3" w:rsidRPr="001E7130" w:rsidRDefault="001D5EB3" w:rsidP="00EA0E3C">
      <w:pPr>
        <w:spacing w:after="0" w:line="240" w:lineRule="auto"/>
        <w:jc w:val="both"/>
        <w:rPr>
          <w:rFonts w:ascii="Times New Roman" w:hAnsi="Times New Roman" w:cs="Times New Roman"/>
          <w:i/>
          <w:sz w:val="24"/>
          <w:szCs w:val="24"/>
          <w:lang w:eastAsia="hr-HR"/>
        </w:rPr>
      </w:pPr>
    </w:p>
    <w:p w:rsidR="00421A34" w:rsidRPr="004460E1" w:rsidRDefault="00CE7B46" w:rsidP="004460E1">
      <w:pPr>
        <w:pStyle w:val="Naslov2"/>
        <w:jc w:val="center"/>
        <w:rPr>
          <w:b w:val="0"/>
          <w:i/>
          <w:sz w:val="24"/>
          <w:szCs w:val="24"/>
        </w:rPr>
      </w:pPr>
      <w:r w:rsidRPr="004460E1">
        <w:rPr>
          <w:b w:val="0"/>
          <w:i/>
          <w:sz w:val="24"/>
          <w:szCs w:val="24"/>
        </w:rPr>
        <w:t>Ekonomski poticaji</w:t>
      </w:r>
    </w:p>
    <w:p w:rsidR="00421A34" w:rsidRPr="004460E1" w:rsidRDefault="00421A34" w:rsidP="004460E1">
      <w:pPr>
        <w:pStyle w:val="Naslov2"/>
        <w:jc w:val="center"/>
        <w:rPr>
          <w:sz w:val="24"/>
          <w:szCs w:val="24"/>
        </w:rPr>
      </w:pPr>
      <w:r w:rsidRPr="004460E1">
        <w:rPr>
          <w:sz w:val="24"/>
          <w:szCs w:val="24"/>
        </w:rPr>
        <w:t xml:space="preserve">Članak </w:t>
      </w:r>
      <w:r w:rsidR="007A0812" w:rsidRPr="004460E1">
        <w:rPr>
          <w:sz w:val="24"/>
          <w:szCs w:val="24"/>
        </w:rPr>
        <w:t>10</w:t>
      </w:r>
      <w:r w:rsidR="00CC2757" w:rsidRPr="004460E1">
        <w:rPr>
          <w:sz w:val="24"/>
          <w:szCs w:val="24"/>
        </w:rPr>
        <w:t>5</w:t>
      </w:r>
      <w:r w:rsidRPr="004460E1">
        <w:rPr>
          <w:sz w:val="24"/>
          <w:szCs w:val="24"/>
        </w:rPr>
        <w:t>.</w:t>
      </w:r>
    </w:p>
    <w:p w:rsidR="00304D0C" w:rsidRPr="001E7130" w:rsidRDefault="00304D0C" w:rsidP="00863518">
      <w:pPr>
        <w:spacing w:after="0" w:line="240" w:lineRule="auto"/>
      </w:pPr>
    </w:p>
    <w:p w:rsidR="00421A34" w:rsidRPr="001E7130" w:rsidRDefault="00421A34" w:rsidP="00863518">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Za ulaganja u uređaje</w:t>
      </w:r>
      <w:r w:rsidR="00DD2322" w:rsidRPr="001E7130">
        <w:rPr>
          <w:rFonts w:ascii="Times New Roman" w:eastAsia="Times New Roman" w:hAnsi="Times New Roman" w:cs="Times New Roman"/>
          <w:sz w:val="24"/>
          <w:szCs w:val="24"/>
          <w:lang w:eastAsia="hr-HR"/>
        </w:rPr>
        <w:t>. opremu</w:t>
      </w:r>
      <w:r w:rsidR="00E81DC2" w:rsidRPr="001E7130">
        <w:rPr>
          <w:rFonts w:ascii="Times New Roman" w:eastAsia="Times New Roman" w:hAnsi="Times New Roman" w:cs="Times New Roman"/>
          <w:sz w:val="24"/>
          <w:szCs w:val="24"/>
          <w:lang w:eastAsia="hr-HR"/>
        </w:rPr>
        <w:t xml:space="preserve"> i </w:t>
      </w:r>
      <w:r w:rsidRPr="001E7130">
        <w:rPr>
          <w:rFonts w:ascii="Times New Roman" w:eastAsia="Times New Roman" w:hAnsi="Times New Roman" w:cs="Times New Roman"/>
          <w:sz w:val="24"/>
          <w:szCs w:val="24"/>
          <w:lang w:eastAsia="hr-HR"/>
        </w:rPr>
        <w:t>postrojenja koja primjenjuju tehnologiju, sirovine i proizvodne postupke</w:t>
      </w:r>
      <w:r w:rsidR="00E81DC2" w:rsidRPr="001E7130">
        <w:rPr>
          <w:rFonts w:ascii="Times New Roman" w:eastAsia="Times New Roman" w:hAnsi="Times New Roman" w:cs="Times New Roman"/>
          <w:sz w:val="24"/>
          <w:szCs w:val="24"/>
          <w:lang w:eastAsia="hr-HR"/>
        </w:rPr>
        <w:t xml:space="preserve"> kojima se smanjuju emisije stakleničkih plinova kao </w:t>
      </w:r>
      <w:r w:rsidR="000C4889" w:rsidRPr="001E7130">
        <w:rPr>
          <w:rFonts w:ascii="Times New Roman" w:eastAsia="Times New Roman" w:hAnsi="Times New Roman" w:cs="Times New Roman"/>
          <w:sz w:val="24"/>
          <w:szCs w:val="24"/>
          <w:lang w:eastAsia="hr-HR"/>
        </w:rPr>
        <w:t xml:space="preserve">što je </w:t>
      </w:r>
      <w:r w:rsidRPr="001E7130">
        <w:rPr>
          <w:rFonts w:ascii="Times New Roman" w:eastAsia="Times New Roman" w:hAnsi="Times New Roman" w:cs="Times New Roman"/>
          <w:sz w:val="24"/>
          <w:szCs w:val="24"/>
          <w:lang w:eastAsia="hr-HR"/>
        </w:rPr>
        <w:t xml:space="preserve">korištenje obnovljivih izvora energije, </w:t>
      </w:r>
      <w:r w:rsidR="006E5C60" w:rsidRPr="001E7130">
        <w:rPr>
          <w:rFonts w:ascii="Times New Roman" w:eastAsia="Times New Roman" w:hAnsi="Times New Roman" w:cs="Times New Roman"/>
          <w:sz w:val="24"/>
          <w:szCs w:val="24"/>
          <w:lang w:eastAsia="hr-HR"/>
        </w:rPr>
        <w:t xml:space="preserve">energetska učinkovitost, </w:t>
      </w:r>
      <w:r w:rsidRPr="001E7130">
        <w:rPr>
          <w:rFonts w:ascii="Times New Roman" w:eastAsia="Times New Roman" w:hAnsi="Times New Roman" w:cs="Times New Roman"/>
          <w:sz w:val="24"/>
          <w:szCs w:val="24"/>
          <w:lang w:eastAsia="hr-HR"/>
        </w:rPr>
        <w:t xml:space="preserve">mogu biti </w:t>
      </w:r>
      <w:r w:rsidR="00AB1572" w:rsidRPr="001E7130">
        <w:rPr>
          <w:rFonts w:ascii="Times New Roman" w:eastAsia="Times New Roman" w:hAnsi="Times New Roman" w:cs="Times New Roman"/>
          <w:sz w:val="24"/>
          <w:szCs w:val="24"/>
          <w:lang w:eastAsia="hr-HR"/>
        </w:rPr>
        <w:t>propisane posebne naknade i/ili</w:t>
      </w:r>
      <w:r w:rsidRPr="001E7130">
        <w:rPr>
          <w:rFonts w:ascii="Times New Roman" w:eastAsia="Times New Roman" w:hAnsi="Times New Roman" w:cs="Times New Roman"/>
          <w:sz w:val="24"/>
          <w:szCs w:val="24"/>
          <w:lang w:eastAsia="hr-HR"/>
        </w:rPr>
        <w:t xml:space="preserve"> oslobađanja poreza na dobit i </w:t>
      </w:r>
      <w:r w:rsidR="00AB1572" w:rsidRPr="001E7130">
        <w:rPr>
          <w:rFonts w:ascii="Times New Roman" w:eastAsia="Times New Roman" w:hAnsi="Times New Roman" w:cs="Times New Roman"/>
          <w:sz w:val="24"/>
          <w:szCs w:val="24"/>
          <w:lang w:eastAsia="hr-HR"/>
        </w:rPr>
        <w:t>poreza na dohodak, prema posebno</w:t>
      </w:r>
      <w:r w:rsidRPr="001E7130">
        <w:rPr>
          <w:rFonts w:ascii="Times New Roman" w:eastAsia="Times New Roman" w:hAnsi="Times New Roman" w:cs="Times New Roman"/>
          <w:sz w:val="24"/>
          <w:szCs w:val="24"/>
          <w:lang w:eastAsia="hr-HR"/>
        </w:rPr>
        <w:t>m propisima.</w:t>
      </w:r>
    </w:p>
    <w:p w:rsidR="000B3E7A" w:rsidRPr="001E7130" w:rsidRDefault="000B3E7A" w:rsidP="00AD0D0A">
      <w:pPr>
        <w:spacing w:after="0" w:line="240" w:lineRule="auto"/>
      </w:pPr>
      <w:bookmarkStart w:id="53" w:name="_Toc536200329"/>
      <w:bookmarkStart w:id="54" w:name="_Toc536200592"/>
    </w:p>
    <w:p w:rsidR="001D2BBC" w:rsidRPr="001E7130" w:rsidRDefault="009A0F23" w:rsidP="004460E1">
      <w:pPr>
        <w:pStyle w:val="Naslov2"/>
        <w:jc w:val="center"/>
        <w:rPr>
          <w:sz w:val="24"/>
          <w:szCs w:val="24"/>
        </w:rPr>
      </w:pPr>
      <w:r w:rsidRPr="001E7130">
        <w:rPr>
          <w:sz w:val="24"/>
          <w:szCs w:val="24"/>
        </w:rPr>
        <w:lastRenderedPageBreak/>
        <w:t>IX</w:t>
      </w:r>
      <w:r w:rsidR="001D2BBC" w:rsidRPr="001E7130">
        <w:rPr>
          <w:sz w:val="24"/>
          <w:szCs w:val="24"/>
        </w:rPr>
        <w:t>. INFORMACIJSKI SUSTAV</w:t>
      </w:r>
      <w:bookmarkEnd w:id="53"/>
      <w:bookmarkEnd w:id="54"/>
      <w:r w:rsidR="00FE7ADF" w:rsidRPr="001E7130">
        <w:t xml:space="preserve"> </w:t>
      </w:r>
      <w:r w:rsidR="00FE7ADF" w:rsidRPr="001E7130">
        <w:rPr>
          <w:sz w:val="24"/>
          <w:szCs w:val="24"/>
        </w:rPr>
        <w:t>ZA KLIMATSKE PROMJENE I</w:t>
      </w:r>
      <w:r w:rsidR="004460E1">
        <w:rPr>
          <w:sz w:val="24"/>
          <w:szCs w:val="24"/>
        </w:rPr>
        <w:t xml:space="preserve"> </w:t>
      </w:r>
      <w:r w:rsidR="00B937AB" w:rsidRPr="001E7130">
        <w:rPr>
          <w:sz w:val="24"/>
          <w:szCs w:val="24"/>
        </w:rPr>
        <w:t>ZAŠTITU OZONSKOG</w:t>
      </w:r>
      <w:r w:rsidR="00FE7ADF" w:rsidRPr="001E7130">
        <w:rPr>
          <w:sz w:val="24"/>
          <w:szCs w:val="24"/>
        </w:rPr>
        <w:t xml:space="preserve"> SLOJA</w:t>
      </w:r>
    </w:p>
    <w:p w:rsidR="00F17B21" w:rsidRPr="004460E1" w:rsidRDefault="00F17B21" w:rsidP="004460E1">
      <w:pPr>
        <w:pStyle w:val="Naslov2"/>
        <w:jc w:val="center"/>
        <w:rPr>
          <w:sz w:val="24"/>
          <w:szCs w:val="24"/>
        </w:rPr>
      </w:pPr>
      <w:r w:rsidRPr="004460E1">
        <w:rPr>
          <w:sz w:val="24"/>
          <w:szCs w:val="24"/>
        </w:rPr>
        <w:t xml:space="preserve">Članak </w:t>
      </w:r>
      <w:r w:rsidR="00A84E3C" w:rsidRPr="004460E1">
        <w:rPr>
          <w:sz w:val="24"/>
          <w:szCs w:val="24"/>
        </w:rPr>
        <w:t>10</w:t>
      </w:r>
      <w:r w:rsidR="00CC2757" w:rsidRPr="004460E1">
        <w:rPr>
          <w:sz w:val="24"/>
          <w:szCs w:val="24"/>
        </w:rPr>
        <w:t>6</w:t>
      </w:r>
      <w:r w:rsidRPr="004460E1">
        <w:rPr>
          <w:sz w:val="24"/>
          <w:szCs w:val="24"/>
        </w:rPr>
        <w:t>.</w:t>
      </w:r>
    </w:p>
    <w:p w:rsidR="00F17B21" w:rsidRPr="001E7130" w:rsidRDefault="00F17B21" w:rsidP="00AD0D0A">
      <w:pPr>
        <w:spacing w:after="0" w:line="240" w:lineRule="auto"/>
        <w:rPr>
          <w:rFonts w:ascii="Times New Roman" w:eastAsia="Times New Roman" w:hAnsi="Times New Roman" w:cs="Times New Roman"/>
          <w:sz w:val="24"/>
          <w:szCs w:val="24"/>
          <w:lang w:eastAsia="hr-HR"/>
        </w:rPr>
      </w:pPr>
    </w:p>
    <w:p w:rsidR="00757046" w:rsidRPr="001E7130" w:rsidRDefault="0075704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Informacijski sustav </w:t>
      </w:r>
      <w:r w:rsidR="00753DC4" w:rsidRPr="001E7130">
        <w:rPr>
          <w:rFonts w:ascii="Times New Roman" w:hAnsi="Times New Roman" w:cs="Times New Roman"/>
          <w:sz w:val="24"/>
          <w:szCs w:val="24"/>
          <w:lang w:eastAsia="hr-HR"/>
        </w:rPr>
        <w:t>za klimatsk</w:t>
      </w:r>
      <w:r w:rsidR="00815AA5" w:rsidRPr="001E7130">
        <w:rPr>
          <w:rFonts w:ascii="Times New Roman" w:hAnsi="Times New Roman" w:cs="Times New Roman"/>
          <w:sz w:val="24"/>
          <w:szCs w:val="24"/>
          <w:lang w:eastAsia="hr-HR"/>
        </w:rPr>
        <w:t>e</w:t>
      </w:r>
      <w:r w:rsidR="00753DC4" w:rsidRPr="001E7130">
        <w:rPr>
          <w:rFonts w:ascii="Times New Roman" w:hAnsi="Times New Roman" w:cs="Times New Roman"/>
          <w:sz w:val="24"/>
          <w:szCs w:val="24"/>
          <w:lang w:eastAsia="hr-HR"/>
        </w:rPr>
        <w:t xml:space="preserve"> promjen</w:t>
      </w:r>
      <w:r w:rsidR="00815AA5" w:rsidRPr="001E7130">
        <w:rPr>
          <w:rFonts w:ascii="Times New Roman" w:hAnsi="Times New Roman" w:cs="Times New Roman"/>
          <w:sz w:val="24"/>
          <w:szCs w:val="24"/>
          <w:lang w:eastAsia="hr-HR"/>
        </w:rPr>
        <w:t>e</w:t>
      </w:r>
      <w:r w:rsidR="00753DC4" w:rsidRPr="001E7130">
        <w:rPr>
          <w:rFonts w:ascii="Times New Roman" w:hAnsi="Times New Roman" w:cs="Times New Roman"/>
          <w:sz w:val="24"/>
          <w:szCs w:val="24"/>
          <w:lang w:eastAsia="hr-HR"/>
        </w:rPr>
        <w:t xml:space="preserve"> </w:t>
      </w:r>
      <w:r w:rsidR="00EF176C" w:rsidRPr="001E7130">
        <w:rPr>
          <w:rFonts w:ascii="Times New Roman" w:hAnsi="Times New Roman" w:cs="Times New Roman"/>
          <w:sz w:val="24"/>
          <w:szCs w:val="24"/>
          <w:lang w:eastAsia="hr-HR"/>
        </w:rPr>
        <w:t>i</w:t>
      </w:r>
      <w:r w:rsidR="00753DC4" w:rsidRPr="001E7130">
        <w:rPr>
          <w:rFonts w:ascii="Times New Roman" w:hAnsi="Times New Roman" w:cs="Times New Roman"/>
          <w:sz w:val="24"/>
          <w:szCs w:val="24"/>
          <w:lang w:eastAsia="hr-HR"/>
        </w:rPr>
        <w:t xml:space="preserve"> zaštitu ozonskog sloja</w:t>
      </w:r>
      <w:r w:rsidR="00753DC4"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sastavni je dio informacijskog sustava zaštite okoliša koji se vodi prema Zakonu o zaštiti okoliša koji čini dio Europskog informacijskog sustava zaštite okoliša.</w:t>
      </w:r>
    </w:p>
    <w:p w:rsidR="003A4C32" w:rsidRPr="001E7130" w:rsidRDefault="003A4C32" w:rsidP="00AD0D0A">
      <w:pPr>
        <w:spacing w:after="0" w:line="240" w:lineRule="auto"/>
        <w:jc w:val="both"/>
        <w:rPr>
          <w:rFonts w:ascii="Times New Roman" w:eastAsia="Times New Roman" w:hAnsi="Times New Roman" w:cs="Times New Roman"/>
          <w:sz w:val="24"/>
          <w:szCs w:val="24"/>
          <w:highlight w:val="yellow"/>
          <w:lang w:eastAsia="hr-HR"/>
        </w:rPr>
      </w:pPr>
    </w:p>
    <w:p w:rsidR="00357D83" w:rsidRPr="001E7130" w:rsidRDefault="00357D83"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Informacijski sustav </w:t>
      </w:r>
      <w:r w:rsidRPr="001E7130">
        <w:rPr>
          <w:rFonts w:ascii="Times New Roman" w:hAnsi="Times New Roman" w:cs="Times New Roman"/>
          <w:sz w:val="24"/>
          <w:szCs w:val="24"/>
          <w:lang w:eastAsia="hr-HR"/>
        </w:rPr>
        <w:t>za klimatsk</w:t>
      </w:r>
      <w:r w:rsidR="00815AA5" w:rsidRPr="001E7130">
        <w:rPr>
          <w:rFonts w:ascii="Times New Roman" w:hAnsi="Times New Roman" w:cs="Times New Roman"/>
          <w:sz w:val="24"/>
          <w:szCs w:val="24"/>
          <w:lang w:eastAsia="hr-HR"/>
        </w:rPr>
        <w:t>e</w:t>
      </w:r>
      <w:r w:rsidRPr="001E7130">
        <w:rPr>
          <w:rFonts w:ascii="Times New Roman" w:hAnsi="Times New Roman" w:cs="Times New Roman"/>
          <w:sz w:val="24"/>
          <w:szCs w:val="24"/>
          <w:lang w:eastAsia="hr-HR"/>
        </w:rPr>
        <w:t xml:space="preserve"> promjen</w:t>
      </w:r>
      <w:r w:rsidR="00815AA5" w:rsidRPr="001E7130">
        <w:rPr>
          <w:rFonts w:ascii="Times New Roman" w:hAnsi="Times New Roman" w:cs="Times New Roman"/>
          <w:sz w:val="24"/>
          <w:szCs w:val="24"/>
          <w:lang w:eastAsia="hr-HR"/>
        </w:rPr>
        <w:t>e</w:t>
      </w:r>
      <w:r w:rsidRPr="001E7130">
        <w:rPr>
          <w:rFonts w:ascii="Times New Roman" w:hAnsi="Times New Roman" w:cs="Times New Roman"/>
          <w:sz w:val="24"/>
          <w:szCs w:val="24"/>
          <w:lang w:eastAsia="hr-HR"/>
        </w:rPr>
        <w:t xml:space="preserve"> </w:t>
      </w:r>
      <w:r w:rsidR="00EF176C" w:rsidRPr="001E7130">
        <w:rPr>
          <w:rFonts w:ascii="Times New Roman" w:hAnsi="Times New Roman" w:cs="Times New Roman"/>
          <w:sz w:val="24"/>
          <w:szCs w:val="24"/>
          <w:lang w:eastAsia="hr-HR"/>
        </w:rPr>
        <w:t>i</w:t>
      </w:r>
      <w:r w:rsidRPr="001E7130">
        <w:rPr>
          <w:rFonts w:ascii="Times New Roman" w:hAnsi="Times New Roman" w:cs="Times New Roman"/>
          <w:sz w:val="24"/>
          <w:szCs w:val="24"/>
          <w:lang w:eastAsia="hr-HR"/>
        </w:rPr>
        <w:t xml:space="preserve"> zaštitu ozonskog sloja</w:t>
      </w:r>
      <w:r w:rsidRPr="001E7130">
        <w:rPr>
          <w:rFonts w:ascii="Times New Roman" w:eastAsia="Times New Roman" w:hAnsi="Times New Roman" w:cs="Times New Roman"/>
          <w:sz w:val="24"/>
          <w:szCs w:val="24"/>
          <w:lang w:eastAsia="hr-HR"/>
        </w:rPr>
        <w:t xml:space="preserve"> vodi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w:t>
      </w:r>
    </w:p>
    <w:p w:rsidR="003A4C32" w:rsidRPr="001E7130" w:rsidRDefault="003A4C32" w:rsidP="00AD0D0A">
      <w:pPr>
        <w:spacing w:after="0" w:line="240" w:lineRule="auto"/>
        <w:jc w:val="both"/>
        <w:rPr>
          <w:rFonts w:ascii="Times New Roman" w:eastAsia="Times New Roman" w:hAnsi="Times New Roman" w:cs="Times New Roman"/>
          <w:sz w:val="24"/>
          <w:szCs w:val="24"/>
          <w:lang w:eastAsia="hr-HR"/>
        </w:rPr>
      </w:pPr>
    </w:p>
    <w:p w:rsidR="00757046" w:rsidRPr="001E7130" w:rsidRDefault="00357D83"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757046" w:rsidRPr="001E7130">
        <w:rPr>
          <w:rFonts w:ascii="Times New Roman" w:eastAsia="Times New Roman" w:hAnsi="Times New Roman" w:cs="Times New Roman"/>
          <w:sz w:val="24"/>
          <w:szCs w:val="24"/>
          <w:lang w:eastAsia="hr-HR"/>
        </w:rPr>
        <w:t xml:space="preserve">) Informacijski sustav </w:t>
      </w:r>
      <w:r w:rsidR="00753DC4" w:rsidRPr="001E7130">
        <w:rPr>
          <w:rFonts w:ascii="Times New Roman" w:hAnsi="Times New Roman" w:cs="Times New Roman"/>
          <w:sz w:val="24"/>
          <w:szCs w:val="24"/>
          <w:lang w:eastAsia="hr-HR"/>
        </w:rPr>
        <w:t>za klimatsk</w:t>
      </w:r>
      <w:r w:rsidR="00815AA5" w:rsidRPr="001E7130">
        <w:rPr>
          <w:rFonts w:ascii="Times New Roman" w:hAnsi="Times New Roman" w:cs="Times New Roman"/>
          <w:sz w:val="24"/>
          <w:szCs w:val="24"/>
          <w:lang w:eastAsia="hr-HR"/>
        </w:rPr>
        <w:t>e</w:t>
      </w:r>
      <w:r w:rsidR="00753DC4" w:rsidRPr="001E7130">
        <w:rPr>
          <w:rFonts w:ascii="Times New Roman" w:hAnsi="Times New Roman" w:cs="Times New Roman"/>
          <w:sz w:val="24"/>
          <w:szCs w:val="24"/>
          <w:lang w:eastAsia="hr-HR"/>
        </w:rPr>
        <w:t xml:space="preserve"> promjen</w:t>
      </w:r>
      <w:r w:rsidR="00815AA5" w:rsidRPr="001E7130">
        <w:rPr>
          <w:rFonts w:ascii="Times New Roman" w:hAnsi="Times New Roman" w:cs="Times New Roman"/>
          <w:sz w:val="24"/>
          <w:szCs w:val="24"/>
          <w:lang w:eastAsia="hr-HR"/>
        </w:rPr>
        <w:t>e</w:t>
      </w:r>
      <w:r w:rsidR="00753DC4" w:rsidRPr="001E7130">
        <w:rPr>
          <w:rFonts w:ascii="Times New Roman" w:hAnsi="Times New Roman" w:cs="Times New Roman"/>
          <w:sz w:val="24"/>
          <w:szCs w:val="24"/>
          <w:lang w:eastAsia="hr-HR"/>
        </w:rPr>
        <w:t xml:space="preserve"> </w:t>
      </w:r>
      <w:r w:rsidR="00EF176C" w:rsidRPr="001E7130">
        <w:rPr>
          <w:rFonts w:ascii="Times New Roman" w:hAnsi="Times New Roman" w:cs="Times New Roman"/>
          <w:sz w:val="24"/>
          <w:szCs w:val="24"/>
          <w:lang w:eastAsia="hr-HR"/>
        </w:rPr>
        <w:t>i</w:t>
      </w:r>
      <w:r w:rsidR="00753DC4" w:rsidRPr="001E7130">
        <w:rPr>
          <w:rFonts w:ascii="Times New Roman" w:hAnsi="Times New Roman" w:cs="Times New Roman"/>
          <w:sz w:val="24"/>
          <w:szCs w:val="24"/>
          <w:lang w:eastAsia="hr-HR"/>
        </w:rPr>
        <w:t xml:space="preserve"> zaštitu ozonskog sloja</w:t>
      </w:r>
      <w:r w:rsidR="00753DC4"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sadrži:</w:t>
      </w:r>
    </w:p>
    <w:p w:rsidR="003A4C32" w:rsidRPr="001E7130" w:rsidRDefault="003A4C32" w:rsidP="00AD0D0A">
      <w:pPr>
        <w:spacing w:after="0" w:line="240" w:lineRule="auto"/>
        <w:jc w:val="both"/>
        <w:rPr>
          <w:rFonts w:ascii="Times New Roman" w:eastAsia="Times New Roman" w:hAnsi="Times New Roman" w:cs="Times New Roman"/>
          <w:sz w:val="24"/>
          <w:szCs w:val="24"/>
          <w:lang w:eastAsia="hr-HR"/>
        </w:rPr>
      </w:pPr>
    </w:p>
    <w:p w:rsidR="00EF176C" w:rsidRPr="001E7130" w:rsidRDefault="00816CE3"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podatke o emisijama izvora ko</w:t>
      </w:r>
      <w:r w:rsidR="00EF176C" w:rsidRPr="001E7130">
        <w:rPr>
          <w:rFonts w:ascii="Times New Roman" w:eastAsia="Times New Roman" w:hAnsi="Times New Roman" w:cs="Times New Roman"/>
          <w:sz w:val="24"/>
          <w:szCs w:val="24"/>
          <w:lang w:eastAsia="hr-HR"/>
        </w:rPr>
        <w:t>ji utječu na klimatske promjene</w:t>
      </w:r>
    </w:p>
    <w:p w:rsidR="00EF176C" w:rsidRPr="001E7130" w:rsidRDefault="00816CE3"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 xml:space="preserve">podatke o tvarima </w:t>
      </w:r>
      <w:r w:rsidR="00EF176C" w:rsidRPr="001E7130">
        <w:rPr>
          <w:rFonts w:ascii="Times New Roman" w:eastAsia="Times New Roman" w:hAnsi="Times New Roman" w:cs="Times New Roman"/>
          <w:sz w:val="24"/>
          <w:szCs w:val="24"/>
          <w:lang w:eastAsia="hr-HR"/>
        </w:rPr>
        <w:t xml:space="preserve">koje oštećuju ozonski sloj </w:t>
      </w:r>
      <w:r w:rsidR="00757046" w:rsidRPr="001E7130">
        <w:rPr>
          <w:rFonts w:ascii="Times New Roman" w:eastAsia="Times New Roman" w:hAnsi="Times New Roman" w:cs="Times New Roman"/>
          <w:sz w:val="24"/>
          <w:szCs w:val="24"/>
          <w:lang w:eastAsia="hr-HR"/>
        </w:rPr>
        <w:t xml:space="preserve">i </w:t>
      </w:r>
      <w:proofErr w:type="spellStart"/>
      <w:r w:rsidR="00757046" w:rsidRPr="001E7130">
        <w:rPr>
          <w:rFonts w:ascii="Times New Roman" w:eastAsia="Times New Roman" w:hAnsi="Times New Roman" w:cs="Times New Roman"/>
          <w:sz w:val="24"/>
          <w:szCs w:val="24"/>
          <w:lang w:eastAsia="hr-HR"/>
        </w:rPr>
        <w:t>flu</w:t>
      </w:r>
      <w:r w:rsidR="00EF176C" w:rsidRPr="001E7130">
        <w:rPr>
          <w:rFonts w:ascii="Times New Roman" w:eastAsia="Times New Roman" w:hAnsi="Times New Roman" w:cs="Times New Roman"/>
          <w:sz w:val="24"/>
          <w:szCs w:val="24"/>
          <w:lang w:eastAsia="hr-HR"/>
        </w:rPr>
        <w:t>oriranim</w:t>
      </w:r>
      <w:proofErr w:type="spellEnd"/>
      <w:r w:rsidR="00EF176C" w:rsidRPr="001E7130">
        <w:rPr>
          <w:rFonts w:ascii="Times New Roman" w:eastAsia="Times New Roman" w:hAnsi="Times New Roman" w:cs="Times New Roman"/>
          <w:sz w:val="24"/>
          <w:szCs w:val="24"/>
          <w:lang w:eastAsia="hr-HR"/>
        </w:rPr>
        <w:t xml:space="preserve"> stakleničkim plinovima</w:t>
      </w:r>
    </w:p>
    <w:p w:rsidR="00EF176C" w:rsidRPr="001E7130" w:rsidRDefault="00816CE3"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mjere i pro</w:t>
      </w:r>
      <w:r w:rsidR="00EF176C" w:rsidRPr="001E7130">
        <w:rPr>
          <w:rFonts w:ascii="Times New Roman" w:eastAsia="Times New Roman" w:hAnsi="Times New Roman" w:cs="Times New Roman"/>
          <w:sz w:val="24"/>
          <w:szCs w:val="24"/>
          <w:lang w:eastAsia="hr-HR"/>
        </w:rPr>
        <w:t>grame za zaštitu ozonskog sloja</w:t>
      </w:r>
    </w:p>
    <w:p w:rsidR="00EF176C" w:rsidRPr="001E7130" w:rsidRDefault="00816CE3"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 xml:space="preserve">mjere i programe za </w:t>
      </w:r>
      <w:r w:rsidR="00EF176C" w:rsidRPr="001E7130">
        <w:rPr>
          <w:rFonts w:ascii="Times New Roman" w:eastAsia="Times New Roman" w:hAnsi="Times New Roman" w:cs="Times New Roman"/>
          <w:sz w:val="24"/>
          <w:szCs w:val="24"/>
          <w:lang w:eastAsia="hr-HR"/>
        </w:rPr>
        <w:t>ublažavanje klimatskih promjena</w:t>
      </w:r>
    </w:p>
    <w:p w:rsidR="00EF176C" w:rsidRPr="001E7130" w:rsidRDefault="00816CE3"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mjere i programe p</w:t>
      </w:r>
      <w:r w:rsidR="00EF176C" w:rsidRPr="001E7130">
        <w:rPr>
          <w:rFonts w:ascii="Times New Roman" w:eastAsia="Times New Roman" w:hAnsi="Times New Roman" w:cs="Times New Roman"/>
          <w:sz w:val="24"/>
          <w:szCs w:val="24"/>
          <w:lang w:eastAsia="hr-HR"/>
        </w:rPr>
        <w:t>rilagodbe klimatskim promjenama</w:t>
      </w:r>
    </w:p>
    <w:p w:rsidR="00EF176C" w:rsidRPr="001E7130" w:rsidRDefault="00816CE3"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 xml:space="preserve">podatke o pravnim </w:t>
      </w:r>
      <w:r w:rsidR="00357D83" w:rsidRPr="001E7130">
        <w:rPr>
          <w:rFonts w:ascii="Times New Roman" w:eastAsia="Times New Roman" w:hAnsi="Times New Roman" w:cs="Times New Roman"/>
          <w:sz w:val="24"/>
          <w:szCs w:val="24"/>
          <w:lang w:eastAsia="hr-HR"/>
        </w:rPr>
        <w:t xml:space="preserve">osobama i </w:t>
      </w:r>
      <w:r w:rsidR="00757046" w:rsidRPr="001E7130">
        <w:rPr>
          <w:rFonts w:ascii="Times New Roman" w:eastAsia="Times New Roman" w:hAnsi="Times New Roman" w:cs="Times New Roman"/>
          <w:sz w:val="24"/>
          <w:szCs w:val="24"/>
          <w:lang w:eastAsia="hr-HR"/>
        </w:rPr>
        <w:t xml:space="preserve">obrtnicima koji obavljaju djelatnost prikupljanja, provjere propuštanja, ugradnje i održavanja ili servisiranja rashladnih i klimatizacijskih uređaja i opreme, dizalica topline, nepokretnih protupožarnih sustava i aparata za gašenje požara koji sadrže kontrolirane tvari i </w:t>
      </w:r>
      <w:proofErr w:type="spellStart"/>
      <w:r w:rsidR="00757046" w:rsidRPr="001E7130">
        <w:rPr>
          <w:rFonts w:ascii="Times New Roman" w:eastAsia="Times New Roman" w:hAnsi="Times New Roman" w:cs="Times New Roman"/>
          <w:sz w:val="24"/>
          <w:szCs w:val="24"/>
          <w:lang w:eastAsia="hr-HR"/>
        </w:rPr>
        <w:t>fluorirane</w:t>
      </w:r>
      <w:proofErr w:type="spellEnd"/>
      <w:r w:rsidR="00757046" w:rsidRPr="001E7130">
        <w:rPr>
          <w:rFonts w:ascii="Times New Roman" w:eastAsia="Times New Roman" w:hAnsi="Times New Roman" w:cs="Times New Roman"/>
          <w:sz w:val="24"/>
          <w:szCs w:val="24"/>
          <w:lang w:eastAsia="hr-HR"/>
        </w:rPr>
        <w:t xml:space="preserve"> stakleničke plinove ili o njima ovise ili koje</w:t>
      </w:r>
      <w:r w:rsidR="00EF176C" w:rsidRPr="001E7130">
        <w:rPr>
          <w:rFonts w:ascii="Times New Roman" w:eastAsia="Times New Roman" w:hAnsi="Times New Roman" w:cs="Times New Roman"/>
          <w:sz w:val="24"/>
          <w:szCs w:val="24"/>
          <w:lang w:eastAsia="hr-HR"/>
        </w:rPr>
        <w:t xml:space="preserve"> su upisane u Registar</w:t>
      </w:r>
    </w:p>
    <w:p w:rsidR="00EF176C" w:rsidRPr="001E7130" w:rsidRDefault="00816CE3"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podatke o provedenom ins</w:t>
      </w:r>
      <w:r w:rsidR="00EF176C" w:rsidRPr="001E7130">
        <w:rPr>
          <w:rFonts w:ascii="Times New Roman" w:eastAsia="Times New Roman" w:hAnsi="Times New Roman" w:cs="Times New Roman"/>
          <w:sz w:val="24"/>
          <w:szCs w:val="24"/>
          <w:lang w:eastAsia="hr-HR"/>
        </w:rPr>
        <w:t>pekcijskom nadzoru</w:t>
      </w:r>
    </w:p>
    <w:p w:rsidR="00EF176C" w:rsidRPr="001E7130" w:rsidRDefault="00816CE3"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863518" w:rsidRPr="001E7130">
        <w:rPr>
          <w:rFonts w:ascii="Times New Roman" w:eastAsia="Times New Roman" w:hAnsi="Times New Roman" w:cs="Times New Roman"/>
          <w:sz w:val="24"/>
          <w:szCs w:val="24"/>
          <w:lang w:eastAsia="hr-HR"/>
        </w:rPr>
        <w:t xml:space="preserve"> </w:t>
      </w:r>
      <w:r w:rsidR="00EF176C" w:rsidRPr="001E7130">
        <w:rPr>
          <w:rFonts w:ascii="Times New Roman" w:eastAsia="Times New Roman" w:hAnsi="Times New Roman" w:cs="Times New Roman"/>
          <w:sz w:val="24"/>
          <w:szCs w:val="24"/>
          <w:lang w:eastAsia="hr-HR"/>
        </w:rPr>
        <w:t>podatke o izrečenim prekršajima</w:t>
      </w:r>
    </w:p>
    <w:p w:rsidR="00757046" w:rsidRPr="001E7130" w:rsidRDefault="00816CE3"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863518"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druge p</w:t>
      </w:r>
      <w:r w:rsidR="00753DC4" w:rsidRPr="001E7130">
        <w:rPr>
          <w:rFonts w:ascii="Times New Roman" w:eastAsia="Times New Roman" w:hAnsi="Times New Roman" w:cs="Times New Roman"/>
          <w:sz w:val="24"/>
          <w:szCs w:val="24"/>
          <w:lang w:eastAsia="hr-HR"/>
        </w:rPr>
        <w:t>odatke važne za</w:t>
      </w:r>
      <w:r w:rsidR="00753DC4" w:rsidRPr="001E7130">
        <w:rPr>
          <w:rFonts w:ascii="Times New Roman" w:hAnsi="Times New Roman" w:cs="Times New Roman"/>
          <w:sz w:val="24"/>
          <w:szCs w:val="24"/>
          <w:lang w:eastAsia="hr-HR"/>
        </w:rPr>
        <w:t xml:space="preserve"> ublažavanje klimatskih promjena</w:t>
      </w:r>
      <w:r w:rsidR="00EF176C" w:rsidRPr="001E7130">
        <w:rPr>
          <w:rFonts w:ascii="Times New Roman" w:hAnsi="Times New Roman" w:cs="Times New Roman"/>
          <w:sz w:val="24"/>
          <w:szCs w:val="24"/>
          <w:lang w:eastAsia="hr-HR"/>
        </w:rPr>
        <w:t>,</w:t>
      </w:r>
      <w:r w:rsidR="00753DC4" w:rsidRPr="001E7130">
        <w:rPr>
          <w:rFonts w:ascii="Times New Roman" w:hAnsi="Times New Roman" w:cs="Times New Roman"/>
          <w:sz w:val="24"/>
          <w:szCs w:val="24"/>
          <w:lang w:eastAsia="hr-HR"/>
        </w:rPr>
        <w:t xml:space="preserve"> prilagodbu klimatskim promjenama</w:t>
      </w:r>
      <w:r w:rsidR="00EF176C" w:rsidRPr="001E7130">
        <w:rPr>
          <w:rFonts w:ascii="Times New Roman" w:hAnsi="Times New Roman" w:cs="Times New Roman"/>
          <w:sz w:val="24"/>
          <w:szCs w:val="24"/>
          <w:lang w:eastAsia="hr-HR"/>
        </w:rPr>
        <w:t xml:space="preserve"> i</w:t>
      </w:r>
      <w:r w:rsidR="00753DC4" w:rsidRPr="001E7130">
        <w:rPr>
          <w:rFonts w:ascii="Times New Roman" w:hAnsi="Times New Roman" w:cs="Times New Roman"/>
          <w:sz w:val="24"/>
          <w:szCs w:val="24"/>
          <w:lang w:eastAsia="hr-HR"/>
        </w:rPr>
        <w:t xml:space="preserve"> zaštitu ozonskog sloja</w:t>
      </w:r>
      <w:r w:rsidR="00757046" w:rsidRPr="001E7130">
        <w:rPr>
          <w:rFonts w:ascii="Times New Roman" w:eastAsia="Times New Roman" w:hAnsi="Times New Roman" w:cs="Times New Roman"/>
          <w:sz w:val="24"/>
          <w:szCs w:val="24"/>
          <w:lang w:eastAsia="hr-HR"/>
        </w:rPr>
        <w:t>.</w:t>
      </w:r>
    </w:p>
    <w:p w:rsidR="00EF176C" w:rsidRPr="001E7130" w:rsidRDefault="00EF176C" w:rsidP="00AD0D0A">
      <w:pPr>
        <w:spacing w:after="0" w:line="240" w:lineRule="auto"/>
        <w:jc w:val="both"/>
        <w:rPr>
          <w:rFonts w:ascii="Times New Roman" w:eastAsia="Times New Roman" w:hAnsi="Times New Roman" w:cs="Times New Roman"/>
          <w:sz w:val="24"/>
          <w:szCs w:val="24"/>
          <w:lang w:eastAsia="hr-HR"/>
        </w:rPr>
      </w:pPr>
    </w:p>
    <w:p w:rsidR="00757046" w:rsidRPr="001E7130" w:rsidRDefault="008E2F86" w:rsidP="00AD0D0A">
      <w:pPr>
        <w:spacing w:after="0" w:line="240" w:lineRule="auto"/>
        <w:ind w:firstLine="705"/>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757046" w:rsidRPr="001E7130">
        <w:rPr>
          <w:rFonts w:ascii="Times New Roman" w:eastAsia="Times New Roman" w:hAnsi="Times New Roman" w:cs="Times New Roman"/>
          <w:sz w:val="24"/>
          <w:szCs w:val="24"/>
          <w:lang w:eastAsia="hr-HR"/>
        </w:rPr>
        <w:t>) Središnja tijela državne uprave</w:t>
      </w:r>
      <w:r w:rsidR="009A0F23" w:rsidRPr="001E7130">
        <w:rPr>
          <w:rFonts w:ascii="Times New Roman" w:eastAsia="Times New Roman" w:hAnsi="Times New Roman" w:cs="Times New Roman"/>
          <w:sz w:val="24"/>
          <w:szCs w:val="24"/>
          <w:lang w:eastAsia="hr-HR"/>
        </w:rPr>
        <w:t>,</w:t>
      </w:r>
      <w:r w:rsidR="00757046" w:rsidRPr="001E7130">
        <w:rPr>
          <w:rFonts w:ascii="Times New Roman" w:eastAsia="Times New Roman" w:hAnsi="Times New Roman" w:cs="Times New Roman"/>
          <w:sz w:val="24"/>
          <w:szCs w:val="24"/>
          <w:lang w:eastAsia="hr-HR"/>
        </w:rPr>
        <w:t xml:space="preserve"> tijela jedinica lokalne i područne (regionalne) samouprave</w:t>
      </w:r>
      <w:r w:rsidR="009A0F23" w:rsidRPr="001E7130">
        <w:rPr>
          <w:rFonts w:ascii="Times New Roman" w:eastAsia="Times New Roman" w:hAnsi="Times New Roman" w:cs="Times New Roman"/>
          <w:sz w:val="24"/>
          <w:szCs w:val="24"/>
          <w:lang w:eastAsia="hr-HR"/>
        </w:rPr>
        <w:t xml:space="preserve"> i</w:t>
      </w:r>
      <w:r w:rsidR="00757046" w:rsidRPr="001E7130">
        <w:rPr>
          <w:rFonts w:ascii="Times New Roman" w:eastAsia="Times New Roman" w:hAnsi="Times New Roman" w:cs="Times New Roman"/>
          <w:sz w:val="24"/>
          <w:szCs w:val="24"/>
          <w:lang w:eastAsia="hr-HR"/>
        </w:rPr>
        <w:t xml:space="preserve"> pravne osobe </w:t>
      </w:r>
      <w:r w:rsidR="009A0F23" w:rsidRPr="001E7130">
        <w:rPr>
          <w:rFonts w:ascii="Times New Roman" w:eastAsia="Times New Roman" w:hAnsi="Times New Roman" w:cs="Times New Roman"/>
          <w:sz w:val="24"/>
          <w:szCs w:val="24"/>
          <w:lang w:eastAsia="hr-HR"/>
        </w:rPr>
        <w:t>s javnim</w:t>
      </w:r>
      <w:r w:rsidR="00757046" w:rsidRPr="001E7130">
        <w:rPr>
          <w:rFonts w:ascii="Times New Roman" w:eastAsia="Times New Roman" w:hAnsi="Times New Roman" w:cs="Times New Roman"/>
          <w:sz w:val="24"/>
          <w:szCs w:val="24"/>
          <w:lang w:eastAsia="hr-HR"/>
        </w:rPr>
        <w:t xml:space="preserve"> </w:t>
      </w:r>
      <w:r w:rsidR="009A0F23" w:rsidRPr="001E7130">
        <w:rPr>
          <w:rFonts w:ascii="Times New Roman" w:eastAsia="Times New Roman" w:hAnsi="Times New Roman" w:cs="Times New Roman"/>
          <w:sz w:val="24"/>
          <w:szCs w:val="24"/>
          <w:lang w:eastAsia="hr-HR"/>
        </w:rPr>
        <w:t>ov</w:t>
      </w:r>
      <w:r w:rsidR="00757046" w:rsidRPr="001E7130">
        <w:rPr>
          <w:rFonts w:ascii="Times New Roman" w:eastAsia="Times New Roman" w:hAnsi="Times New Roman" w:cs="Times New Roman"/>
          <w:sz w:val="24"/>
          <w:szCs w:val="24"/>
          <w:lang w:eastAsia="hr-HR"/>
        </w:rPr>
        <w:t>lasti</w:t>
      </w:r>
      <w:r w:rsidR="009A0F23" w:rsidRPr="001E7130">
        <w:rPr>
          <w:rFonts w:ascii="Times New Roman" w:eastAsia="Times New Roman" w:hAnsi="Times New Roman" w:cs="Times New Roman"/>
          <w:sz w:val="24"/>
          <w:szCs w:val="24"/>
          <w:lang w:eastAsia="hr-HR"/>
        </w:rPr>
        <w:t>ma</w:t>
      </w:r>
      <w:r w:rsidR="00757046" w:rsidRPr="001E7130">
        <w:rPr>
          <w:rFonts w:ascii="Times New Roman" w:eastAsia="Times New Roman" w:hAnsi="Times New Roman" w:cs="Times New Roman"/>
          <w:sz w:val="24"/>
          <w:szCs w:val="24"/>
          <w:lang w:eastAsia="hr-HR"/>
        </w:rPr>
        <w:t xml:space="preserve">, dužne su pravodobno i bez naknade dostaviti podatke iz svoje nadležnosti koji su potrebni za vođenje informacijskog sustava </w:t>
      </w:r>
      <w:r w:rsidR="00357D83" w:rsidRPr="001E7130">
        <w:rPr>
          <w:rFonts w:ascii="Times New Roman" w:hAnsi="Times New Roman" w:cs="Times New Roman"/>
          <w:sz w:val="24"/>
          <w:szCs w:val="24"/>
          <w:lang w:eastAsia="hr-HR"/>
        </w:rPr>
        <w:t xml:space="preserve">za </w:t>
      </w:r>
      <w:r w:rsidR="009A0F23" w:rsidRPr="001E7130">
        <w:rPr>
          <w:rFonts w:ascii="Times New Roman" w:hAnsi="Times New Roman" w:cs="Times New Roman"/>
          <w:sz w:val="24"/>
          <w:szCs w:val="24"/>
          <w:lang w:eastAsia="hr-HR"/>
        </w:rPr>
        <w:t>klimatsk</w:t>
      </w:r>
      <w:r w:rsidR="001E7DCC" w:rsidRPr="001E7130">
        <w:rPr>
          <w:rFonts w:ascii="Times New Roman" w:hAnsi="Times New Roman" w:cs="Times New Roman"/>
          <w:sz w:val="24"/>
          <w:szCs w:val="24"/>
          <w:lang w:eastAsia="hr-HR"/>
        </w:rPr>
        <w:t>e</w:t>
      </w:r>
      <w:r w:rsidR="009A0F23" w:rsidRPr="001E7130">
        <w:rPr>
          <w:rFonts w:ascii="Times New Roman" w:hAnsi="Times New Roman" w:cs="Times New Roman"/>
          <w:sz w:val="24"/>
          <w:szCs w:val="24"/>
          <w:lang w:eastAsia="hr-HR"/>
        </w:rPr>
        <w:t xml:space="preserve"> promjen</w:t>
      </w:r>
      <w:r w:rsidR="001E7DCC" w:rsidRPr="001E7130">
        <w:rPr>
          <w:rFonts w:ascii="Times New Roman" w:hAnsi="Times New Roman" w:cs="Times New Roman"/>
          <w:sz w:val="24"/>
          <w:szCs w:val="24"/>
          <w:lang w:eastAsia="hr-HR"/>
        </w:rPr>
        <w:t>e</w:t>
      </w:r>
      <w:r w:rsidR="00357D83" w:rsidRPr="001E7130">
        <w:rPr>
          <w:rFonts w:ascii="Times New Roman" w:hAnsi="Times New Roman" w:cs="Times New Roman"/>
          <w:sz w:val="24"/>
          <w:szCs w:val="24"/>
          <w:lang w:eastAsia="hr-HR"/>
        </w:rPr>
        <w:t xml:space="preserve"> </w:t>
      </w:r>
      <w:r w:rsidR="00EF176C" w:rsidRPr="001E7130">
        <w:rPr>
          <w:rFonts w:ascii="Times New Roman" w:hAnsi="Times New Roman" w:cs="Times New Roman"/>
          <w:sz w:val="24"/>
          <w:szCs w:val="24"/>
          <w:lang w:eastAsia="hr-HR"/>
        </w:rPr>
        <w:t>i</w:t>
      </w:r>
      <w:r w:rsidR="00357D83" w:rsidRPr="001E7130">
        <w:rPr>
          <w:rFonts w:ascii="Times New Roman" w:hAnsi="Times New Roman" w:cs="Times New Roman"/>
          <w:sz w:val="24"/>
          <w:szCs w:val="24"/>
          <w:lang w:eastAsia="hr-HR"/>
        </w:rPr>
        <w:t xml:space="preserve"> zaštitu ozonskog sloja</w:t>
      </w:r>
      <w:r w:rsidR="00EF176C" w:rsidRPr="001E7130">
        <w:rPr>
          <w:rFonts w:ascii="Times New Roman" w:hAnsi="Times New Roman" w:cs="Times New Roman"/>
          <w:sz w:val="24"/>
          <w:szCs w:val="24"/>
          <w:lang w:eastAsia="hr-HR"/>
        </w:rPr>
        <w:t>.</w:t>
      </w:r>
    </w:p>
    <w:p w:rsidR="00EF176C" w:rsidRPr="001E7130" w:rsidRDefault="00EF176C" w:rsidP="00AD0D0A">
      <w:pPr>
        <w:spacing w:after="0" w:line="240" w:lineRule="auto"/>
        <w:jc w:val="both"/>
        <w:rPr>
          <w:rFonts w:ascii="Times New Roman" w:eastAsia="Times New Roman" w:hAnsi="Times New Roman" w:cs="Times New Roman"/>
          <w:sz w:val="24"/>
          <w:szCs w:val="24"/>
          <w:lang w:eastAsia="hr-HR"/>
        </w:rPr>
      </w:pPr>
    </w:p>
    <w:p w:rsidR="00757046" w:rsidRPr="001E7130" w:rsidRDefault="008E2F86" w:rsidP="00AD0D0A">
      <w:pPr>
        <w:spacing w:after="0" w:line="240" w:lineRule="auto"/>
        <w:ind w:firstLine="705"/>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757046" w:rsidRPr="001E7130">
        <w:rPr>
          <w:rFonts w:ascii="Times New Roman" w:eastAsia="Times New Roman" w:hAnsi="Times New Roman" w:cs="Times New Roman"/>
          <w:sz w:val="24"/>
          <w:szCs w:val="24"/>
          <w:lang w:eastAsia="hr-HR"/>
        </w:rPr>
        <w:t xml:space="preserve">) Informacijski sustav </w:t>
      </w:r>
      <w:r w:rsidR="00357D83" w:rsidRPr="001E7130">
        <w:rPr>
          <w:rFonts w:ascii="Times New Roman" w:hAnsi="Times New Roman" w:cs="Times New Roman"/>
          <w:sz w:val="24"/>
          <w:szCs w:val="24"/>
          <w:lang w:eastAsia="hr-HR"/>
        </w:rPr>
        <w:t>za klimatsk</w:t>
      </w:r>
      <w:r w:rsidR="001E7DCC" w:rsidRPr="001E7130">
        <w:rPr>
          <w:rFonts w:ascii="Times New Roman" w:hAnsi="Times New Roman" w:cs="Times New Roman"/>
          <w:sz w:val="24"/>
          <w:szCs w:val="24"/>
          <w:lang w:eastAsia="hr-HR"/>
        </w:rPr>
        <w:t>e</w:t>
      </w:r>
      <w:r w:rsidR="00357D83" w:rsidRPr="001E7130">
        <w:rPr>
          <w:rFonts w:ascii="Times New Roman" w:hAnsi="Times New Roman" w:cs="Times New Roman"/>
          <w:sz w:val="24"/>
          <w:szCs w:val="24"/>
          <w:lang w:eastAsia="hr-HR"/>
        </w:rPr>
        <w:t xml:space="preserve"> promjen</w:t>
      </w:r>
      <w:r w:rsidR="001E7DCC" w:rsidRPr="001E7130">
        <w:rPr>
          <w:rFonts w:ascii="Times New Roman" w:hAnsi="Times New Roman" w:cs="Times New Roman"/>
          <w:sz w:val="24"/>
          <w:szCs w:val="24"/>
          <w:lang w:eastAsia="hr-HR"/>
        </w:rPr>
        <w:t>e</w:t>
      </w:r>
      <w:r w:rsidR="00357D83" w:rsidRPr="001E7130">
        <w:rPr>
          <w:rFonts w:ascii="Times New Roman" w:hAnsi="Times New Roman" w:cs="Times New Roman"/>
          <w:sz w:val="24"/>
          <w:szCs w:val="24"/>
          <w:lang w:eastAsia="hr-HR"/>
        </w:rPr>
        <w:t xml:space="preserve"> </w:t>
      </w:r>
      <w:r w:rsidR="00EF176C" w:rsidRPr="001E7130">
        <w:rPr>
          <w:rFonts w:ascii="Times New Roman" w:hAnsi="Times New Roman" w:cs="Times New Roman"/>
          <w:sz w:val="24"/>
          <w:szCs w:val="24"/>
          <w:lang w:eastAsia="hr-HR"/>
        </w:rPr>
        <w:t>i</w:t>
      </w:r>
      <w:r w:rsidR="00357D83" w:rsidRPr="001E7130">
        <w:rPr>
          <w:rFonts w:ascii="Times New Roman" w:hAnsi="Times New Roman" w:cs="Times New Roman"/>
          <w:sz w:val="24"/>
          <w:szCs w:val="24"/>
          <w:lang w:eastAsia="hr-HR"/>
        </w:rPr>
        <w:t xml:space="preserve"> zaštitu ozonskog sloja</w:t>
      </w:r>
      <w:r w:rsidR="00357D83" w:rsidRPr="001E7130">
        <w:rPr>
          <w:rFonts w:ascii="Times New Roman" w:eastAsia="Times New Roman" w:hAnsi="Times New Roman" w:cs="Times New Roman"/>
          <w:sz w:val="24"/>
          <w:szCs w:val="24"/>
          <w:lang w:eastAsia="hr-HR"/>
        </w:rPr>
        <w:t xml:space="preserve"> </w:t>
      </w:r>
      <w:r w:rsidR="00757046" w:rsidRPr="001E7130">
        <w:rPr>
          <w:rFonts w:ascii="Times New Roman" w:eastAsia="Times New Roman" w:hAnsi="Times New Roman" w:cs="Times New Roman"/>
          <w:sz w:val="24"/>
          <w:szCs w:val="24"/>
          <w:lang w:eastAsia="hr-HR"/>
        </w:rPr>
        <w:t>usklađuje se i povezuje s informacijskim sustavima koja vode druga tijela državne uprave, tijela jedinica lokalne i područne (regionalne) samouprave i pravne osobe s javnim ovlastima.</w:t>
      </w:r>
    </w:p>
    <w:p w:rsidR="00757AA8" w:rsidRPr="001E7130" w:rsidRDefault="00757AA8" w:rsidP="00AD0D0A">
      <w:pPr>
        <w:spacing w:after="0" w:line="240" w:lineRule="auto"/>
      </w:pPr>
      <w:bookmarkStart w:id="55" w:name="_Toc531289332"/>
      <w:bookmarkStart w:id="56" w:name="_Toc536200330"/>
      <w:bookmarkStart w:id="57" w:name="_Toc536200593"/>
    </w:p>
    <w:p w:rsidR="0054386F" w:rsidRPr="001E7130" w:rsidRDefault="009A0F23" w:rsidP="004460E1">
      <w:pPr>
        <w:pStyle w:val="Naslov2"/>
        <w:jc w:val="center"/>
        <w:rPr>
          <w:sz w:val="24"/>
          <w:szCs w:val="24"/>
        </w:rPr>
      </w:pPr>
      <w:r w:rsidRPr="001E7130">
        <w:rPr>
          <w:sz w:val="24"/>
          <w:szCs w:val="24"/>
        </w:rPr>
        <w:t>X</w:t>
      </w:r>
      <w:r w:rsidR="00597D68" w:rsidRPr="001E7130">
        <w:rPr>
          <w:sz w:val="24"/>
          <w:szCs w:val="24"/>
        </w:rPr>
        <w:t xml:space="preserve">. </w:t>
      </w:r>
      <w:r w:rsidR="0054386F" w:rsidRPr="001E7130">
        <w:rPr>
          <w:sz w:val="24"/>
          <w:szCs w:val="24"/>
        </w:rPr>
        <w:t xml:space="preserve">UPRAVNI </w:t>
      </w:r>
      <w:r w:rsidR="00597D68" w:rsidRPr="001E7130">
        <w:rPr>
          <w:sz w:val="24"/>
          <w:szCs w:val="24"/>
        </w:rPr>
        <w:t xml:space="preserve">I INSPEKCIJSKI </w:t>
      </w:r>
      <w:r w:rsidR="0054386F" w:rsidRPr="001E7130">
        <w:rPr>
          <w:sz w:val="24"/>
          <w:szCs w:val="24"/>
        </w:rPr>
        <w:t>NADZOR</w:t>
      </w:r>
      <w:bookmarkEnd w:id="55"/>
      <w:bookmarkEnd w:id="56"/>
      <w:bookmarkEnd w:id="57"/>
    </w:p>
    <w:p w:rsidR="00597D68" w:rsidRPr="001E7130" w:rsidRDefault="00597D68" w:rsidP="004460E1">
      <w:pPr>
        <w:pStyle w:val="Naslov2"/>
        <w:jc w:val="center"/>
        <w:rPr>
          <w:b w:val="0"/>
          <w:i/>
          <w:sz w:val="24"/>
        </w:rPr>
      </w:pPr>
      <w:bookmarkStart w:id="58" w:name="_Toc536200331"/>
      <w:bookmarkStart w:id="59" w:name="_Toc536200594"/>
      <w:r w:rsidRPr="001E7130">
        <w:rPr>
          <w:b w:val="0"/>
          <w:i/>
          <w:sz w:val="24"/>
        </w:rPr>
        <w:t>Upravni nadzor</w:t>
      </w:r>
      <w:bookmarkEnd w:id="58"/>
      <w:bookmarkEnd w:id="59"/>
    </w:p>
    <w:p w:rsidR="0054386F" w:rsidRPr="004460E1" w:rsidRDefault="00186234" w:rsidP="004460E1">
      <w:pPr>
        <w:pStyle w:val="Naslov2"/>
        <w:jc w:val="center"/>
        <w:rPr>
          <w:sz w:val="24"/>
          <w:szCs w:val="24"/>
        </w:rPr>
      </w:pPr>
      <w:r w:rsidRPr="004460E1">
        <w:rPr>
          <w:sz w:val="24"/>
          <w:szCs w:val="24"/>
        </w:rPr>
        <w:t xml:space="preserve">Članak </w:t>
      </w:r>
      <w:r w:rsidR="009A0F23" w:rsidRPr="004460E1">
        <w:rPr>
          <w:sz w:val="24"/>
          <w:szCs w:val="24"/>
        </w:rPr>
        <w:t>10</w:t>
      </w:r>
      <w:r w:rsidR="00CC2757" w:rsidRPr="004460E1">
        <w:rPr>
          <w:sz w:val="24"/>
          <w:szCs w:val="24"/>
        </w:rPr>
        <w:t>7</w:t>
      </w:r>
      <w:r w:rsidR="007A0812" w:rsidRPr="004460E1">
        <w:rPr>
          <w:sz w:val="24"/>
          <w:szCs w:val="24"/>
        </w:rPr>
        <w:t>.</w:t>
      </w:r>
    </w:p>
    <w:p w:rsidR="00304D0C" w:rsidRPr="001E7130" w:rsidRDefault="00304D0C" w:rsidP="00AD0D0A">
      <w:pPr>
        <w:spacing w:after="0" w:line="240" w:lineRule="auto"/>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Upravni nadzor nad primjenom ovoga Zakona i propisa donesenih na temelju njega</w:t>
      </w:r>
      <w:r w:rsidR="000128FD" w:rsidRPr="001E7130">
        <w:rPr>
          <w:rFonts w:ascii="Times New Roman" w:eastAsia="Times New Roman" w:hAnsi="Times New Roman" w:cs="Times New Roman"/>
          <w:sz w:val="24"/>
          <w:szCs w:val="24"/>
          <w:lang w:eastAsia="hr-HR"/>
        </w:rPr>
        <w:t xml:space="preserve"> i propisa iz članka 2. stavka 2. ovoga Zakona</w:t>
      </w:r>
      <w:r w:rsidRPr="001E7130">
        <w:rPr>
          <w:rFonts w:ascii="Times New Roman" w:eastAsia="Times New Roman" w:hAnsi="Times New Roman" w:cs="Times New Roman"/>
          <w:sz w:val="24"/>
          <w:szCs w:val="24"/>
          <w:lang w:eastAsia="hr-HR"/>
        </w:rPr>
        <w:t xml:space="preserve">, te zakonitost rada i postupanja tijela državne </w:t>
      </w:r>
      <w:r w:rsidRPr="001E7130">
        <w:rPr>
          <w:rFonts w:ascii="Times New Roman" w:eastAsia="Times New Roman" w:hAnsi="Times New Roman" w:cs="Times New Roman"/>
          <w:sz w:val="24"/>
          <w:szCs w:val="24"/>
          <w:lang w:eastAsia="hr-HR"/>
        </w:rPr>
        <w:lastRenderedPageBreak/>
        <w:t xml:space="preserve">uprave, pravnih osoba koje imaju javne ovlasti obavlja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w:t>
      </w:r>
    </w:p>
    <w:p w:rsidR="00DB0D62" w:rsidRPr="001E7130" w:rsidRDefault="00DB0D62" w:rsidP="00AD0D0A">
      <w:pPr>
        <w:spacing w:after="0" w:line="240" w:lineRule="auto"/>
        <w:ind w:firstLine="851"/>
        <w:rPr>
          <w:rFonts w:ascii="Times New Roman" w:eastAsia="Times New Roman" w:hAnsi="Times New Roman" w:cs="Times New Roman"/>
          <w:sz w:val="24"/>
          <w:szCs w:val="24"/>
          <w:lang w:eastAsia="hr-HR"/>
        </w:rPr>
      </w:pPr>
    </w:p>
    <w:p w:rsidR="00DB0D62" w:rsidRPr="001E7130" w:rsidRDefault="00DB0D62" w:rsidP="009A2B1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0128FD"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 Upravni nadzor provodi službenik </w:t>
      </w:r>
      <w:r w:rsidR="009A2B1A" w:rsidRPr="001E7130">
        <w:rPr>
          <w:rFonts w:ascii="Times New Roman" w:eastAsia="Times New Roman" w:hAnsi="Times New Roman" w:cs="Times New Roman"/>
          <w:sz w:val="24"/>
          <w:szCs w:val="24"/>
          <w:lang w:eastAsia="hr-HR"/>
        </w:rPr>
        <w:t xml:space="preserve">središnjeg tijela </w:t>
      </w:r>
      <w:r w:rsidR="009A2B1A" w:rsidRPr="001E7130">
        <w:rPr>
          <w:rFonts w:ascii="Times New Roman" w:hAnsi="Times New Roman" w:cs="Times New Roman"/>
          <w:sz w:val="24"/>
          <w:szCs w:val="24"/>
        </w:rPr>
        <w:t>državne uprave nadležnog za zaštitu okoliša</w:t>
      </w:r>
      <w:r w:rsidRPr="001E7130">
        <w:rPr>
          <w:rFonts w:ascii="Times New Roman" w:eastAsia="Times New Roman" w:hAnsi="Times New Roman" w:cs="Times New Roman"/>
          <w:sz w:val="24"/>
          <w:szCs w:val="24"/>
          <w:lang w:eastAsia="hr-HR"/>
        </w:rPr>
        <w:t xml:space="preserve"> kojeg ovlasti ministar.</w:t>
      </w:r>
    </w:p>
    <w:p w:rsidR="007E7DA2" w:rsidRPr="001E7130" w:rsidRDefault="00597D68" w:rsidP="00AD0D0A">
      <w:pPr>
        <w:spacing w:after="0" w:line="240" w:lineRule="auto"/>
        <w:jc w:val="center"/>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w:t>
      </w:r>
    </w:p>
    <w:p w:rsidR="00304D0C" w:rsidRPr="001E7130" w:rsidRDefault="00597D68" w:rsidP="004460E1">
      <w:pPr>
        <w:pStyle w:val="Naslov2"/>
        <w:jc w:val="center"/>
        <w:rPr>
          <w:b w:val="0"/>
          <w:i/>
          <w:sz w:val="24"/>
        </w:rPr>
      </w:pPr>
      <w:bookmarkStart w:id="60" w:name="_Toc531289334"/>
      <w:bookmarkStart w:id="61" w:name="_Toc536200332"/>
      <w:bookmarkStart w:id="62" w:name="_Toc536200595"/>
      <w:r w:rsidRPr="001E7130">
        <w:rPr>
          <w:b w:val="0"/>
          <w:i/>
          <w:sz w:val="24"/>
        </w:rPr>
        <w:t>Inspekcijski nadzor</w:t>
      </w:r>
      <w:bookmarkEnd w:id="60"/>
      <w:bookmarkEnd w:id="61"/>
      <w:bookmarkEnd w:id="62"/>
    </w:p>
    <w:p w:rsidR="0054386F" w:rsidRPr="004460E1" w:rsidRDefault="0054386F" w:rsidP="004460E1">
      <w:pPr>
        <w:pStyle w:val="Naslov2"/>
        <w:jc w:val="center"/>
        <w:rPr>
          <w:sz w:val="24"/>
          <w:szCs w:val="24"/>
        </w:rPr>
      </w:pPr>
      <w:r w:rsidRPr="004460E1">
        <w:rPr>
          <w:sz w:val="24"/>
          <w:szCs w:val="24"/>
        </w:rPr>
        <w:t>Članak</w:t>
      </w:r>
      <w:r w:rsidR="00683AB6" w:rsidRPr="004460E1">
        <w:rPr>
          <w:sz w:val="24"/>
          <w:szCs w:val="24"/>
        </w:rPr>
        <w:t xml:space="preserve"> </w:t>
      </w:r>
      <w:r w:rsidR="008D0E35" w:rsidRPr="004460E1">
        <w:rPr>
          <w:sz w:val="24"/>
          <w:szCs w:val="24"/>
        </w:rPr>
        <w:t>10</w:t>
      </w:r>
      <w:r w:rsidR="00CC2757" w:rsidRPr="004460E1">
        <w:rPr>
          <w:sz w:val="24"/>
          <w:szCs w:val="24"/>
        </w:rPr>
        <w:t>8</w:t>
      </w:r>
      <w:r w:rsidR="00597D68" w:rsidRPr="004460E1">
        <w:rPr>
          <w:sz w:val="24"/>
          <w:szCs w:val="24"/>
        </w:rPr>
        <w:t>.</w:t>
      </w:r>
    </w:p>
    <w:p w:rsidR="00304D0C" w:rsidRPr="001E7130" w:rsidRDefault="00304D0C" w:rsidP="00AD0D0A">
      <w:pPr>
        <w:spacing w:after="0" w:line="240" w:lineRule="auto"/>
        <w:jc w:val="both"/>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Inspekcijski nadzor nad primjenom ovoga Zakona, propisa donesenih na temelju ovoga Zakona i propisa iz članka 2. stavka 2. ovoga Zakona provod</w:t>
      </w:r>
      <w:r w:rsidR="0081665C" w:rsidRPr="001E7130">
        <w:rPr>
          <w:rFonts w:ascii="Times New Roman" w:eastAsia="Times New Roman" w:hAnsi="Times New Roman" w:cs="Times New Roman"/>
          <w:sz w:val="24"/>
          <w:szCs w:val="24"/>
          <w:lang w:eastAsia="hr-HR"/>
        </w:rPr>
        <w:t>i</w:t>
      </w:r>
      <w:r w:rsidRPr="001E7130">
        <w:rPr>
          <w:rFonts w:ascii="Times New Roman" w:eastAsia="Times New Roman" w:hAnsi="Times New Roman" w:cs="Times New Roman"/>
          <w:sz w:val="24"/>
          <w:szCs w:val="24"/>
          <w:lang w:eastAsia="hr-HR"/>
        </w:rPr>
        <w:t xml:space="preserve"> </w:t>
      </w:r>
      <w:r w:rsidR="0081665C" w:rsidRPr="001E7130">
        <w:rPr>
          <w:rFonts w:ascii="Times New Roman" w:eastAsia="Times New Roman" w:hAnsi="Times New Roman" w:cs="Times New Roman"/>
          <w:sz w:val="24"/>
          <w:szCs w:val="24"/>
          <w:lang w:eastAsia="hr-HR"/>
        </w:rPr>
        <w:t>središnje tijelo državne uprave nadležno za inspekcijske poslove u području zaštite okoliša</w:t>
      </w:r>
      <w:r w:rsidR="0081665C" w:rsidRPr="001E7130" w:rsidDel="0081665C">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(u daljnjem tekstu: inspektor), ako ovim Zakonom nije propisano drukčije.</w:t>
      </w:r>
    </w:p>
    <w:p w:rsidR="00DB0D62" w:rsidRPr="001E7130" w:rsidRDefault="00DB0D62" w:rsidP="00AD0D0A">
      <w:pPr>
        <w:spacing w:after="0" w:line="240" w:lineRule="auto"/>
        <w:ind w:firstLine="708"/>
        <w:jc w:val="both"/>
        <w:rPr>
          <w:rFonts w:ascii="Times New Roman" w:eastAsia="Times New Roman" w:hAnsi="Times New Roman" w:cs="Times New Roman"/>
          <w:sz w:val="24"/>
          <w:szCs w:val="24"/>
          <w:lang w:eastAsia="hr-HR"/>
        </w:rPr>
      </w:pPr>
    </w:p>
    <w:p w:rsidR="000F4EF1" w:rsidRPr="001E7130" w:rsidRDefault="000F4EF1" w:rsidP="000F4EF1">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Na inspekcijski nadzor koji se provodi na temelju odredbi ovoga Zakona na odgovarajući se način primjenjuju odredbe propisa kojim se uređuje zaštita okoliša i propisa kojim se uređuje Državni inspektorat, ako ovim Zakonom nije propisano drukčije.</w:t>
      </w:r>
    </w:p>
    <w:p w:rsidR="00307D4F" w:rsidRPr="001E7130" w:rsidRDefault="00307D4F" w:rsidP="00863518">
      <w:pPr>
        <w:pStyle w:val="Naslov5"/>
        <w:spacing w:before="0" w:line="240" w:lineRule="auto"/>
        <w:rPr>
          <w:rFonts w:ascii="Times New Roman" w:eastAsia="Times New Roman" w:hAnsi="Times New Roman" w:cs="Times New Roman"/>
          <w:b/>
          <w:color w:val="auto"/>
          <w:sz w:val="24"/>
          <w:szCs w:val="24"/>
        </w:rPr>
      </w:pPr>
    </w:p>
    <w:p w:rsidR="0054386F" w:rsidRPr="004460E1" w:rsidRDefault="0054386F" w:rsidP="004460E1">
      <w:pPr>
        <w:pStyle w:val="Naslov2"/>
        <w:jc w:val="center"/>
        <w:rPr>
          <w:sz w:val="24"/>
          <w:szCs w:val="24"/>
        </w:rPr>
      </w:pPr>
      <w:r w:rsidRPr="004460E1">
        <w:rPr>
          <w:sz w:val="24"/>
          <w:szCs w:val="24"/>
        </w:rPr>
        <w:t xml:space="preserve">Članak </w:t>
      </w:r>
      <w:r w:rsidR="008D0E35" w:rsidRPr="004460E1">
        <w:rPr>
          <w:sz w:val="24"/>
          <w:szCs w:val="24"/>
        </w:rPr>
        <w:t>1</w:t>
      </w:r>
      <w:r w:rsidR="00CC2757" w:rsidRPr="004460E1">
        <w:rPr>
          <w:sz w:val="24"/>
          <w:szCs w:val="24"/>
        </w:rPr>
        <w:t>09</w:t>
      </w:r>
      <w:r w:rsidR="00FA5F94" w:rsidRPr="004460E1">
        <w:rPr>
          <w:sz w:val="24"/>
          <w:szCs w:val="24"/>
        </w:rPr>
        <w:t>.</w:t>
      </w:r>
    </w:p>
    <w:p w:rsidR="00E8337F" w:rsidRPr="001E7130" w:rsidRDefault="00E8337F" w:rsidP="00AD0D0A">
      <w:pPr>
        <w:spacing w:after="0" w:line="240" w:lineRule="auto"/>
        <w:rPr>
          <w:rFonts w:ascii="Times New Roman" w:hAnsi="Times New Roman"/>
          <w:sz w:val="28"/>
          <w:szCs w:val="28"/>
          <w:lang w:eastAsia="hr-HR"/>
        </w:rPr>
      </w:pPr>
    </w:p>
    <w:p w:rsidR="00304D0C" w:rsidRPr="001E7130" w:rsidRDefault="00E8337F" w:rsidP="00AD0D0A">
      <w:pPr>
        <w:spacing w:after="0" w:line="240" w:lineRule="auto"/>
        <w:ind w:firstLine="708"/>
        <w:jc w:val="both"/>
        <w:rPr>
          <w:sz w:val="24"/>
          <w:szCs w:val="24"/>
        </w:rPr>
      </w:pPr>
      <w:r w:rsidRPr="001E7130">
        <w:rPr>
          <w:rFonts w:ascii="Times New Roman" w:hAnsi="Times New Roman"/>
          <w:sz w:val="24"/>
          <w:szCs w:val="24"/>
          <w:lang w:eastAsia="hr-HR"/>
        </w:rPr>
        <w:t>Inspekcijski nadzor nad primjenom ovoga Zakona i propisa donesenih na temelju njega kojima se propisuje obveza informiranja potrošača o ekonomičnosti potrošn</w:t>
      </w:r>
      <w:r w:rsidR="00120B15" w:rsidRPr="001E7130">
        <w:rPr>
          <w:rFonts w:ascii="Times New Roman" w:hAnsi="Times New Roman"/>
          <w:sz w:val="24"/>
          <w:szCs w:val="24"/>
          <w:lang w:eastAsia="hr-HR"/>
        </w:rPr>
        <w:t>je goriva i emisijama ugljikova</w:t>
      </w:r>
      <w:r w:rsidRPr="001E7130">
        <w:rPr>
          <w:rFonts w:ascii="Times New Roman" w:hAnsi="Times New Roman"/>
          <w:sz w:val="24"/>
          <w:szCs w:val="24"/>
          <w:lang w:eastAsia="hr-HR"/>
        </w:rPr>
        <w:t xml:space="preserve"> dioksida novih osobnih vozila i stavljanje proizvoda i opreme na tržište provodi tržišni inspektor</w:t>
      </w:r>
      <w:r w:rsidR="0081665C" w:rsidRPr="001E7130">
        <w:rPr>
          <w:rFonts w:ascii="Times New Roman" w:eastAsia="Times New Roman" w:hAnsi="Times New Roman" w:cs="Times New Roman"/>
          <w:sz w:val="24"/>
          <w:szCs w:val="24"/>
          <w:lang w:eastAsia="hr-HR"/>
        </w:rPr>
        <w:t xml:space="preserve"> središnjeg tijela državne uprave nadležnog za inspekcijske poslove u području tržišne inspekcije</w:t>
      </w:r>
      <w:r w:rsidR="00B84993" w:rsidRPr="001E7130">
        <w:rPr>
          <w:rFonts w:ascii="Times New Roman" w:eastAsia="Times New Roman" w:hAnsi="Times New Roman" w:cs="Times New Roman"/>
          <w:sz w:val="24"/>
          <w:szCs w:val="24"/>
          <w:lang w:eastAsia="hr-HR"/>
        </w:rPr>
        <w:t xml:space="preserve"> (u daljnjem tekstu: tržišni inspektor)</w:t>
      </w:r>
      <w:r w:rsidRPr="001E7130">
        <w:rPr>
          <w:rFonts w:ascii="Times New Roman" w:hAnsi="Times New Roman"/>
          <w:sz w:val="24"/>
          <w:szCs w:val="24"/>
          <w:lang w:eastAsia="hr-HR"/>
        </w:rPr>
        <w:t>.</w:t>
      </w:r>
    </w:p>
    <w:p w:rsidR="0096647D" w:rsidRPr="001E7130" w:rsidRDefault="0096647D" w:rsidP="00AD0D0A">
      <w:pPr>
        <w:pStyle w:val="Naslov5"/>
        <w:spacing w:before="0" w:line="240" w:lineRule="auto"/>
        <w:jc w:val="center"/>
        <w:rPr>
          <w:rFonts w:ascii="Times New Roman" w:eastAsia="Times New Roman" w:hAnsi="Times New Roman" w:cs="Times New Roman"/>
          <w:b/>
          <w:color w:val="auto"/>
          <w:sz w:val="24"/>
          <w:szCs w:val="24"/>
        </w:rPr>
      </w:pPr>
    </w:p>
    <w:p w:rsidR="0054386F" w:rsidRPr="004460E1" w:rsidRDefault="005507D8" w:rsidP="004460E1">
      <w:pPr>
        <w:pStyle w:val="Naslov2"/>
        <w:jc w:val="center"/>
        <w:rPr>
          <w:sz w:val="24"/>
          <w:szCs w:val="24"/>
        </w:rPr>
      </w:pPr>
      <w:r w:rsidRPr="004460E1">
        <w:rPr>
          <w:sz w:val="24"/>
          <w:szCs w:val="24"/>
        </w:rPr>
        <w:t xml:space="preserve">Članak </w:t>
      </w:r>
      <w:r w:rsidR="008D0E35" w:rsidRPr="004460E1">
        <w:rPr>
          <w:sz w:val="24"/>
          <w:szCs w:val="24"/>
        </w:rPr>
        <w:t>11</w:t>
      </w:r>
      <w:r w:rsidR="00CC2757" w:rsidRPr="004460E1">
        <w:rPr>
          <w:sz w:val="24"/>
          <w:szCs w:val="24"/>
        </w:rPr>
        <w:t>0</w:t>
      </w:r>
      <w:r w:rsidR="00DB0D62" w:rsidRPr="004460E1">
        <w:rPr>
          <w:sz w:val="24"/>
          <w:szCs w:val="24"/>
        </w:rPr>
        <w:t>.</w:t>
      </w:r>
    </w:p>
    <w:p w:rsidR="00E8337F" w:rsidRPr="001E7130" w:rsidRDefault="00E8337F" w:rsidP="00AD0D0A">
      <w:pPr>
        <w:spacing w:after="0" w:line="240" w:lineRule="auto"/>
        <w:rPr>
          <w:rFonts w:ascii="Calibri" w:hAnsi="Calibri"/>
          <w:b/>
          <w:bCs/>
          <w:sz w:val="24"/>
          <w:szCs w:val="24"/>
        </w:rPr>
      </w:pPr>
    </w:p>
    <w:p w:rsidR="00E8337F" w:rsidRPr="001E7130" w:rsidRDefault="00E8337F" w:rsidP="00AD0D0A">
      <w:pPr>
        <w:spacing w:after="0" w:line="240" w:lineRule="auto"/>
        <w:ind w:firstLine="709"/>
        <w:jc w:val="both"/>
        <w:rPr>
          <w:rFonts w:ascii="Times New Roman" w:hAnsi="Times New Roman"/>
          <w:b/>
          <w:bCs/>
          <w:sz w:val="24"/>
          <w:szCs w:val="24"/>
          <w:lang w:eastAsia="hr-HR"/>
        </w:rPr>
      </w:pPr>
      <w:r w:rsidRPr="001E7130">
        <w:rPr>
          <w:rFonts w:ascii="Times New Roman" w:hAnsi="Times New Roman"/>
          <w:sz w:val="24"/>
          <w:szCs w:val="24"/>
          <w:lang w:eastAsia="hr-HR"/>
        </w:rPr>
        <w:t>(1) U provedbi inspekcijskog nadzora tržišni inspektor će rješenjem narediti otklanjanje nepravilnosti i odrediti primjereni rok u kojem nepravilnosti treba otkloniti ako utvrdi da dobavljač novih osobnih vozila ne poštuje obvezu osiguravanja dostupnosti podataka o ekonomičnosti potrošnje goriva i emisijama CO</w:t>
      </w:r>
      <w:r w:rsidRPr="001E7130">
        <w:rPr>
          <w:rFonts w:ascii="Times New Roman" w:hAnsi="Times New Roman"/>
          <w:sz w:val="24"/>
          <w:szCs w:val="24"/>
          <w:vertAlign w:val="subscript"/>
          <w:lang w:eastAsia="hr-HR"/>
        </w:rPr>
        <w:t>2</w:t>
      </w:r>
      <w:r w:rsidRPr="001E7130">
        <w:rPr>
          <w:rFonts w:ascii="Times New Roman" w:hAnsi="Times New Roman"/>
          <w:sz w:val="24"/>
          <w:szCs w:val="24"/>
          <w:lang w:eastAsia="hr-HR"/>
        </w:rPr>
        <w:t xml:space="preserve"> novih osobnih vozi</w:t>
      </w:r>
      <w:r w:rsidR="008B53C9" w:rsidRPr="001E7130">
        <w:rPr>
          <w:rFonts w:ascii="Times New Roman" w:hAnsi="Times New Roman"/>
          <w:sz w:val="24"/>
          <w:szCs w:val="24"/>
          <w:lang w:eastAsia="hr-HR"/>
        </w:rPr>
        <w:t xml:space="preserve">la kako je propisano u članku </w:t>
      </w:r>
      <w:r w:rsidR="006D1C77" w:rsidRPr="001E7130">
        <w:rPr>
          <w:rFonts w:ascii="Times New Roman" w:hAnsi="Times New Roman"/>
          <w:sz w:val="24"/>
          <w:szCs w:val="24"/>
          <w:lang w:eastAsia="hr-HR"/>
        </w:rPr>
        <w:t>72</w:t>
      </w:r>
      <w:r w:rsidRPr="001E7130">
        <w:rPr>
          <w:rFonts w:ascii="Times New Roman" w:hAnsi="Times New Roman"/>
          <w:sz w:val="24"/>
          <w:szCs w:val="24"/>
          <w:lang w:eastAsia="hr-HR"/>
        </w:rPr>
        <w:t>. ovoga Zakona i pravilnikom iz članka 67. stavka 2. ovoga Zakona.</w:t>
      </w:r>
    </w:p>
    <w:p w:rsidR="00C53E5F" w:rsidRPr="001E7130" w:rsidRDefault="00C53E5F" w:rsidP="00AF2D47">
      <w:pPr>
        <w:spacing w:after="0" w:line="240" w:lineRule="auto"/>
        <w:jc w:val="both"/>
        <w:rPr>
          <w:rFonts w:ascii="Times New Roman" w:hAnsi="Times New Roman"/>
          <w:sz w:val="24"/>
          <w:szCs w:val="24"/>
          <w:lang w:eastAsia="hr-HR"/>
        </w:rPr>
      </w:pPr>
    </w:p>
    <w:p w:rsidR="004F18CF" w:rsidRPr="001E7130" w:rsidRDefault="00810C9E" w:rsidP="00AD0D0A">
      <w:pPr>
        <w:spacing w:after="0" w:line="240" w:lineRule="auto"/>
        <w:ind w:firstLine="709"/>
        <w:jc w:val="both"/>
        <w:rPr>
          <w:rFonts w:ascii="Times New Roman" w:hAnsi="Times New Roman"/>
          <w:sz w:val="24"/>
          <w:szCs w:val="24"/>
          <w:lang w:eastAsia="hr-HR"/>
        </w:rPr>
      </w:pPr>
      <w:r w:rsidRPr="001E7130">
        <w:rPr>
          <w:rFonts w:ascii="Times New Roman" w:hAnsi="Times New Roman"/>
          <w:sz w:val="24"/>
          <w:szCs w:val="24"/>
          <w:lang w:eastAsia="hr-HR"/>
        </w:rPr>
        <w:t>(2</w:t>
      </w:r>
      <w:r w:rsidR="004F18CF" w:rsidRPr="001E7130">
        <w:rPr>
          <w:rFonts w:ascii="Times New Roman" w:hAnsi="Times New Roman"/>
          <w:sz w:val="24"/>
          <w:szCs w:val="24"/>
          <w:lang w:eastAsia="hr-HR"/>
        </w:rPr>
        <w:t xml:space="preserve">) U provedbi inspekcijskog nadzora tržišni inspektor će rješenjem narediti otklanjanje nepravilnosti i odrediti primjereni rok u kojem nepravilnosti treba otkloniti ako utvrdi da proizvodi i oprema koji sadrže </w:t>
      </w:r>
      <w:proofErr w:type="spellStart"/>
      <w:r w:rsidR="004F18CF" w:rsidRPr="001E7130">
        <w:rPr>
          <w:rFonts w:ascii="Times New Roman" w:hAnsi="Times New Roman"/>
          <w:sz w:val="24"/>
          <w:szCs w:val="24"/>
          <w:lang w:eastAsia="hr-HR"/>
        </w:rPr>
        <w:t>fluorirane</w:t>
      </w:r>
      <w:proofErr w:type="spellEnd"/>
      <w:r w:rsidR="004F18CF" w:rsidRPr="001E7130">
        <w:rPr>
          <w:rFonts w:ascii="Times New Roman" w:hAnsi="Times New Roman"/>
          <w:sz w:val="24"/>
          <w:szCs w:val="24"/>
          <w:lang w:eastAsia="hr-HR"/>
        </w:rPr>
        <w:t xml:space="preserve"> stakleničke plinove nisu označeni u skladu s člankom 2. Uredbe (EU) br. 2015/268.</w:t>
      </w:r>
    </w:p>
    <w:p w:rsidR="004F18CF" w:rsidRPr="001E7130" w:rsidRDefault="004F18CF" w:rsidP="00AD0D0A">
      <w:pPr>
        <w:spacing w:after="0" w:line="240" w:lineRule="auto"/>
        <w:ind w:firstLine="709"/>
        <w:jc w:val="both"/>
        <w:rPr>
          <w:rFonts w:ascii="Times New Roman" w:hAnsi="Times New Roman"/>
          <w:sz w:val="24"/>
          <w:szCs w:val="24"/>
          <w:lang w:eastAsia="hr-HR"/>
        </w:rPr>
      </w:pPr>
    </w:p>
    <w:p w:rsidR="004F18CF" w:rsidRPr="001E7130" w:rsidRDefault="00810C9E" w:rsidP="00AD0D0A">
      <w:pPr>
        <w:spacing w:after="0" w:line="240" w:lineRule="auto"/>
        <w:ind w:firstLine="709"/>
        <w:jc w:val="both"/>
        <w:rPr>
          <w:rFonts w:ascii="Times New Roman" w:hAnsi="Times New Roman"/>
          <w:sz w:val="24"/>
          <w:szCs w:val="24"/>
          <w:lang w:eastAsia="hr-HR"/>
        </w:rPr>
      </w:pPr>
      <w:r w:rsidRPr="001E7130">
        <w:rPr>
          <w:rFonts w:ascii="Times New Roman" w:hAnsi="Times New Roman"/>
          <w:sz w:val="24"/>
          <w:szCs w:val="24"/>
          <w:lang w:eastAsia="hr-HR"/>
        </w:rPr>
        <w:t>(3</w:t>
      </w:r>
      <w:r w:rsidR="004F18CF" w:rsidRPr="001E7130">
        <w:rPr>
          <w:rFonts w:ascii="Times New Roman" w:hAnsi="Times New Roman"/>
          <w:sz w:val="24"/>
          <w:szCs w:val="24"/>
          <w:lang w:eastAsia="hr-HR"/>
        </w:rPr>
        <w:t xml:space="preserve">) U provedbi inspekcijskog nadzora tržišni inspektor će rješenjem narediti otklanjanje nepravilnosti i odrediti primjereni rok u kojem nepravilnosti treba otkloniti ako </w:t>
      </w:r>
      <w:r w:rsidR="004F18CF" w:rsidRPr="001E7130">
        <w:rPr>
          <w:rFonts w:ascii="Times New Roman" w:hAnsi="Times New Roman"/>
          <w:sz w:val="24"/>
          <w:szCs w:val="24"/>
          <w:lang w:eastAsia="hr-HR"/>
        </w:rPr>
        <w:lastRenderedPageBreak/>
        <w:t>utvrdi da proizvodi i oprema koji sadrže kontrolirane tvari nisu označeni na način propisan Uredb</w:t>
      </w:r>
      <w:r w:rsidR="008C4F9D" w:rsidRPr="001E7130">
        <w:rPr>
          <w:rFonts w:ascii="Times New Roman" w:hAnsi="Times New Roman"/>
          <w:sz w:val="24"/>
          <w:szCs w:val="24"/>
          <w:lang w:eastAsia="hr-HR"/>
        </w:rPr>
        <w:t>om iz članka 78. ovoga Zakona</w:t>
      </w:r>
      <w:r w:rsidR="004F18CF" w:rsidRPr="001E7130">
        <w:rPr>
          <w:rFonts w:ascii="Times New Roman" w:hAnsi="Times New Roman"/>
          <w:sz w:val="24"/>
          <w:szCs w:val="24"/>
          <w:lang w:eastAsia="hr-HR"/>
        </w:rPr>
        <w:t>.</w:t>
      </w:r>
    </w:p>
    <w:p w:rsidR="009E4B09" w:rsidRPr="001E7130" w:rsidRDefault="009E4B09" w:rsidP="00863518">
      <w:pPr>
        <w:pStyle w:val="Naslov5"/>
        <w:spacing w:before="0" w:line="240" w:lineRule="auto"/>
        <w:rPr>
          <w:rFonts w:ascii="Times New Roman" w:eastAsia="Times New Roman" w:hAnsi="Times New Roman" w:cs="Times New Roman"/>
          <w:b/>
          <w:color w:val="auto"/>
          <w:sz w:val="24"/>
          <w:szCs w:val="24"/>
        </w:rPr>
      </w:pPr>
    </w:p>
    <w:p w:rsidR="0058052A" w:rsidRPr="004460E1" w:rsidRDefault="0063441C" w:rsidP="004460E1">
      <w:pPr>
        <w:pStyle w:val="Naslov2"/>
        <w:jc w:val="center"/>
        <w:rPr>
          <w:sz w:val="24"/>
          <w:szCs w:val="24"/>
        </w:rPr>
      </w:pPr>
      <w:r w:rsidRPr="004460E1">
        <w:rPr>
          <w:sz w:val="24"/>
          <w:szCs w:val="24"/>
        </w:rPr>
        <w:t>Članak 11</w:t>
      </w:r>
      <w:r w:rsidR="00CC2757" w:rsidRPr="004460E1">
        <w:rPr>
          <w:sz w:val="24"/>
          <w:szCs w:val="24"/>
        </w:rPr>
        <w:t>1</w:t>
      </w:r>
      <w:r w:rsidR="0058052A" w:rsidRPr="004460E1">
        <w:rPr>
          <w:sz w:val="24"/>
          <w:szCs w:val="24"/>
        </w:rPr>
        <w:t>.</w:t>
      </w:r>
    </w:p>
    <w:p w:rsidR="00304D0C" w:rsidRPr="001E7130" w:rsidRDefault="00304D0C" w:rsidP="00AD0D0A">
      <w:pPr>
        <w:spacing w:after="0" w:line="240" w:lineRule="auto"/>
      </w:pPr>
    </w:p>
    <w:p w:rsidR="0058052A" w:rsidRPr="001E7130" w:rsidRDefault="0058052A" w:rsidP="00AD0D0A">
      <w:pPr>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sz w:val="24"/>
          <w:szCs w:val="24"/>
        </w:rPr>
        <w:t xml:space="preserve">(1) </w:t>
      </w:r>
      <w:r w:rsidRPr="001E7130">
        <w:rPr>
          <w:rFonts w:ascii="Times New Roman" w:hAnsi="Times New Roman" w:cs="Times New Roman"/>
          <w:iCs/>
          <w:sz w:val="24"/>
          <w:szCs w:val="24"/>
        </w:rPr>
        <w:t xml:space="preserve">Inspekcijski nadzor nad provedbom Uredbe (EU) </w:t>
      </w:r>
      <w:r w:rsidR="00DB0D62" w:rsidRPr="001E7130">
        <w:rPr>
          <w:rFonts w:ascii="Times New Roman" w:hAnsi="Times New Roman" w:cs="Times New Roman"/>
          <w:iCs/>
          <w:sz w:val="24"/>
          <w:szCs w:val="24"/>
        </w:rPr>
        <w:t xml:space="preserve">br. </w:t>
      </w:r>
      <w:r w:rsidRPr="001E7130">
        <w:rPr>
          <w:rFonts w:ascii="Times New Roman" w:hAnsi="Times New Roman" w:cs="Times New Roman"/>
          <w:iCs/>
          <w:sz w:val="24"/>
          <w:szCs w:val="24"/>
        </w:rPr>
        <w:t>2015/757 i ovoga Zakona provod</w:t>
      </w:r>
      <w:r w:rsidR="0081665C" w:rsidRPr="001E7130">
        <w:rPr>
          <w:rFonts w:ascii="Times New Roman" w:hAnsi="Times New Roman" w:cs="Times New Roman"/>
          <w:iCs/>
          <w:sz w:val="24"/>
          <w:szCs w:val="24"/>
        </w:rPr>
        <w:t>e</w:t>
      </w:r>
      <w:r w:rsidRPr="001E7130">
        <w:rPr>
          <w:rFonts w:ascii="Times New Roman" w:hAnsi="Times New Roman" w:cs="Times New Roman"/>
          <w:iCs/>
          <w:sz w:val="24"/>
          <w:szCs w:val="24"/>
        </w:rPr>
        <w:t xml:space="preserve"> </w:t>
      </w:r>
      <w:r w:rsidR="0081665C" w:rsidRPr="001E7130">
        <w:rPr>
          <w:rFonts w:ascii="Times New Roman" w:hAnsi="Times New Roman" w:cs="Times New Roman"/>
          <w:iCs/>
          <w:sz w:val="24"/>
          <w:szCs w:val="24"/>
        </w:rPr>
        <w:t xml:space="preserve">inspektori središnjeg tijela državne uprave nadležnog za inspekcijske poslove u </w:t>
      </w:r>
      <w:r w:rsidRPr="001E7130">
        <w:rPr>
          <w:rFonts w:ascii="Times New Roman" w:hAnsi="Times New Roman" w:cs="Times New Roman"/>
          <w:iCs/>
          <w:sz w:val="24"/>
          <w:szCs w:val="24"/>
        </w:rPr>
        <w:t xml:space="preserve"> </w:t>
      </w:r>
      <w:r w:rsidR="0081665C" w:rsidRPr="001E7130">
        <w:rPr>
          <w:rFonts w:ascii="Times New Roman" w:hAnsi="Times New Roman" w:cs="Times New Roman"/>
          <w:iCs/>
          <w:sz w:val="24"/>
          <w:szCs w:val="24"/>
        </w:rPr>
        <w:t xml:space="preserve">području </w:t>
      </w:r>
      <w:r w:rsidRPr="001E7130">
        <w:rPr>
          <w:rFonts w:ascii="Times New Roman" w:hAnsi="Times New Roman" w:cs="Times New Roman"/>
          <w:iCs/>
          <w:sz w:val="24"/>
          <w:szCs w:val="24"/>
        </w:rPr>
        <w:t>sigurnosti plovidbe</w:t>
      </w:r>
      <w:r w:rsidR="00B84993" w:rsidRPr="001E7130">
        <w:rPr>
          <w:rFonts w:ascii="Times New Roman" w:hAnsi="Times New Roman" w:cs="Times New Roman"/>
          <w:iCs/>
          <w:sz w:val="24"/>
          <w:szCs w:val="24"/>
        </w:rPr>
        <w:t xml:space="preserve"> (u daljnjem tekstu: inspektor sigurnosti plovidbe)</w:t>
      </w:r>
      <w:r w:rsidRPr="001E7130">
        <w:rPr>
          <w:rFonts w:ascii="Times New Roman" w:hAnsi="Times New Roman" w:cs="Times New Roman"/>
          <w:iCs/>
          <w:sz w:val="24"/>
          <w:szCs w:val="24"/>
        </w:rPr>
        <w:t>.</w:t>
      </w:r>
      <w:r w:rsidRPr="001E7130">
        <w:rPr>
          <w:rFonts w:ascii="Times New Roman" w:hAnsi="Times New Roman" w:cs="Times New Roman"/>
          <w:sz w:val="24"/>
          <w:szCs w:val="24"/>
        </w:rPr>
        <w:t xml:space="preserve"> </w:t>
      </w:r>
    </w:p>
    <w:p w:rsidR="00DB0D62" w:rsidRPr="001E7130" w:rsidRDefault="00DB0D62" w:rsidP="00AD0D0A">
      <w:pPr>
        <w:spacing w:after="0" w:line="240" w:lineRule="auto"/>
        <w:ind w:firstLine="708"/>
        <w:jc w:val="both"/>
        <w:rPr>
          <w:rFonts w:ascii="Times New Roman" w:hAnsi="Times New Roman" w:cs="Times New Roman"/>
          <w:sz w:val="24"/>
          <w:szCs w:val="24"/>
        </w:rPr>
      </w:pPr>
    </w:p>
    <w:p w:rsidR="0058052A" w:rsidRPr="001E7130" w:rsidRDefault="0058052A" w:rsidP="00AD0D0A">
      <w:pPr>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sz w:val="24"/>
          <w:szCs w:val="24"/>
        </w:rPr>
        <w:t>(2) Inspekcijski nadzor iz stavka 1. ovoga članka provodi se u skladu s propisima kojima se uređuje obavljanje inspekcijskog nadzora sigurnosti plovidbe i ovim Zakonom.</w:t>
      </w:r>
    </w:p>
    <w:p w:rsidR="0058052A" w:rsidRPr="001E7130" w:rsidRDefault="0058052A" w:rsidP="00AD0D0A">
      <w:pPr>
        <w:spacing w:after="0" w:line="240" w:lineRule="auto"/>
        <w:ind w:right="72"/>
        <w:jc w:val="both"/>
        <w:rPr>
          <w:rFonts w:ascii="Times New Roman" w:hAnsi="Times New Roman" w:cs="Times New Roman"/>
          <w:sz w:val="24"/>
          <w:szCs w:val="24"/>
        </w:rPr>
      </w:pPr>
    </w:p>
    <w:p w:rsidR="0058052A" w:rsidRPr="004460E1" w:rsidRDefault="0063441C" w:rsidP="004460E1">
      <w:pPr>
        <w:pStyle w:val="Naslov2"/>
        <w:jc w:val="center"/>
        <w:rPr>
          <w:sz w:val="24"/>
          <w:szCs w:val="24"/>
        </w:rPr>
      </w:pPr>
      <w:r w:rsidRPr="004460E1">
        <w:rPr>
          <w:sz w:val="24"/>
          <w:szCs w:val="24"/>
        </w:rPr>
        <w:t>Članak 11</w:t>
      </w:r>
      <w:r w:rsidR="00CC2757" w:rsidRPr="004460E1">
        <w:rPr>
          <w:sz w:val="24"/>
          <w:szCs w:val="24"/>
        </w:rPr>
        <w:t>2</w:t>
      </w:r>
      <w:r w:rsidR="0058052A" w:rsidRPr="004460E1">
        <w:rPr>
          <w:sz w:val="24"/>
          <w:szCs w:val="24"/>
        </w:rPr>
        <w:t>.</w:t>
      </w:r>
    </w:p>
    <w:p w:rsidR="00304D0C" w:rsidRPr="001E7130" w:rsidRDefault="00304D0C" w:rsidP="00AD0D0A">
      <w:pPr>
        <w:spacing w:after="0" w:line="240" w:lineRule="auto"/>
      </w:pPr>
    </w:p>
    <w:p w:rsidR="0058052A" w:rsidRPr="001E7130" w:rsidRDefault="0058052A" w:rsidP="00AD0D0A">
      <w:pPr>
        <w:tabs>
          <w:tab w:val="left" w:pos="709"/>
        </w:tabs>
        <w:spacing w:after="0" w:line="240" w:lineRule="auto"/>
        <w:jc w:val="both"/>
        <w:rPr>
          <w:rFonts w:ascii="Times New Roman" w:hAnsi="Times New Roman" w:cs="Times New Roman"/>
          <w:iCs/>
          <w:sz w:val="24"/>
          <w:szCs w:val="24"/>
        </w:rPr>
      </w:pPr>
      <w:r w:rsidRPr="001E7130">
        <w:rPr>
          <w:rFonts w:ascii="Times New Roman" w:hAnsi="Times New Roman" w:cs="Times New Roman"/>
          <w:iCs/>
          <w:sz w:val="24"/>
          <w:szCs w:val="24"/>
        </w:rPr>
        <w:tab/>
        <w:t xml:space="preserve">(1) Ako se u inspekcijskom nadzoru </w:t>
      </w:r>
      <w:r w:rsidR="00DB0D62" w:rsidRPr="001E7130">
        <w:rPr>
          <w:rFonts w:ascii="Times New Roman" w:hAnsi="Times New Roman" w:cs="Times New Roman"/>
          <w:iCs/>
          <w:sz w:val="24"/>
          <w:szCs w:val="24"/>
        </w:rPr>
        <w:t xml:space="preserve">nad provedbom Uredbe (EU) br. 2015/757 </w:t>
      </w:r>
      <w:r w:rsidRPr="001E7130">
        <w:rPr>
          <w:rFonts w:ascii="Times New Roman" w:hAnsi="Times New Roman" w:cs="Times New Roman"/>
          <w:iCs/>
          <w:sz w:val="24"/>
          <w:szCs w:val="24"/>
        </w:rPr>
        <w:t>utvrdi da je povrijeđen ovaj Zakon, inspektor</w:t>
      </w:r>
      <w:r w:rsidRPr="001E7130">
        <w:rPr>
          <w:rFonts w:ascii="Times New Roman" w:hAnsi="Times New Roman" w:cs="Times New Roman"/>
          <w:sz w:val="24"/>
          <w:szCs w:val="24"/>
        </w:rPr>
        <w:t xml:space="preserve"> </w:t>
      </w:r>
      <w:r w:rsidRPr="001E7130">
        <w:rPr>
          <w:rFonts w:ascii="Times New Roman" w:hAnsi="Times New Roman" w:cs="Times New Roman"/>
          <w:iCs/>
          <w:sz w:val="24"/>
          <w:szCs w:val="24"/>
        </w:rPr>
        <w:t>sigurnosti plovidbe</w:t>
      </w:r>
      <w:r w:rsidRPr="001E7130">
        <w:rPr>
          <w:rFonts w:ascii="Times New Roman" w:hAnsi="Times New Roman" w:cs="Times New Roman"/>
          <w:sz w:val="24"/>
          <w:szCs w:val="24"/>
        </w:rPr>
        <w:t xml:space="preserve"> </w:t>
      </w:r>
      <w:r w:rsidR="00B84993" w:rsidRPr="001E7130">
        <w:rPr>
          <w:rFonts w:ascii="Times New Roman" w:hAnsi="Times New Roman" w:cs="Times New Roman"/>
          <w:sz w:val="24"/>
          <w:szCs w:val="24"/>
        </w:rPr>
        <w:t>može izdati prekršajni nalog ili nadležnom tijelu podnijeti optužni prijedlog.</w:t>
      </w:r>
    </w:p>
    <w:p w:rsidR="00DB0D62" w:rsidRPr="001E7130" w:rsidRDefault="00DB0D62" w:rsidP="00AD0D0A">
      <w:pPr>
        <w:spacing w:after="0" w:line="240" w:lineRule="auto"/>
        <w:ind w:firstLine="708"/>
        <w:jc w:val="both"/>
        <w:rPr>
          <w:rFonts w:ascii="Times New Roman" w:hAnsi="Times New Roman" w:cs="Times New Roman"/>
          <w:iCs/>
          <w:sz w:val="24"/>
          <w:szCs w:val="24"/>
        </w:rPr>
      </w:pPr>
    </w:p>
    <w:p w:rsidR="0058052A" w:rsidRPr="001E7130" w:rsidRDefault="0058052A" w:rsidP="00AD0D0A">
      <w:pPr>
        <w:spacing w:after="0" w:line="240" w:lineRule="auto"/>
        <w:ind w:firstLine="709"/>
        <w:jc w:val="both"/>
        <w:rPr>
          <w:rFonts w:ascii="Times New Roman" w:hAnsi="Times New Roman" w:cs="Times New Roman"/>
          <w:iCs/>
          <w:sz w:val="24"/>
          <w:szCs w:val="24"/>
        </w:rPr>
      </w:pPr>
      <w:r w:rsidRPr="001E7130">
        <w:rPr>
          <w:rFonts w:ascii="Times New Roman" w:hAnsi="Times New Roman" w:cs="Times New Roman"/>
          <w:iCs/>
          <w:sz w:val="24"/>
          <w:szCs w:val="24"/>
        </w:rPr>
        <w:t xml:space="preserve">(2) </w:t>
      </w:r>
      <w:r w:rsidR="00D86333" w:rsidRPr="001E7130">
        <w:rPr>
          <w:rFonts w:ascii="Times New Roman" w:hAnsi="Times New Roman" w:cs="Times New Roman"/>
          <w:iCs/>
          <w:sz w:val="24"/>
          <w:szCs w:val="24"/>
        </w:rPr>
        <w:t>U slučaju da je brod tijekom dva ili više uzastopnih razdoblja izvješćivanja prekršio odredbe člank</w:t>
      </w:r>
      <w:r w:rsidR="00E63BB9" w:rsidRPr="001E7130">
        <w:rPr>
          <w:rFonts w:ascii="Times New Roman" w:hAnsi="Times New Roman" w:cs="Times New Roman"/>
          <w:iCs/>
          <w:sz w:val="24"/>
          <w:szCs w:val="24"/>
        </w:rPr>
        <w:t xml:space="preserve">a </w:t>
      </w:r>
      <w:r w:rsidR="00D86333" w:rsidRPr="001E7130">
        <w:rPr>
          <w:rFonts w:ascii="Times New Roman" w:hAnsi="Times New Roman" w:cs="Times New Roman"/>
          <w:iCs/>
          <w:sz w:val="24"/>
          <w:szCs w:val="24"/>
        </w:rPr>
        <w:t>20. stavka 3. Uredbe (EU) br. 2015/757, i</w:t>
      </w:r>
      <w:r w:rsidRPr="001E7130">
        <w:rPr>
          <w:rFonts w:ascii="Times New Roman" w:hAnsi="Times New Roman" w:cs="Times New Roman"/>
          <w:sz w:val="24"/>
          <w:szCs w:val="24"/>
        </w:rPr>
        <w:t xml:space="preserve">nspektor sigurnosti plovidbe </w:t>
      </w:r>
      <w:r w:rsidR="00D86333" w:rsidRPr="001E7130">
        <w:rPr>
          <w:rFonts w:ascii="Times New Roman" w:hAnsi="Times New Roman" w:cs="Times New Roman"/>
          <w:sz w:val="24"/>
          <w:szCs w:val="24"/>
        </w:rPr>
        <w:t xml:space="preserve">može </w:t>
      </w:r>
      <w:r w:rsidRPr="001E7130">
        <w:rPr>
          <w:rFonts w:ascii="Times New Roman" w:hAnsi="Times New Roman" w:cs="Times New Roman"/>
          <w:sz w:val="24"/>
          <w:szCs w:val="24"/>
        </w:rPr>
        <w:t>izda</w:t>
      </w:r>
      <w:r w:rsidR="00D86333" w:rsidRPr="001E7130">
        <w:rPr>
          <w:rFonts w:ascii="Times New Roman" w:hAnsi="Times New Roman" w:cs="Times New Roman"/>
          <w:sz w:val="24"/>
          <w:szCs w:val="24"/>
        </w:rPr>
        <w:t>ti</w:t>
      </w:r>
      <w:r w:rsidRPr="001E7130">
        <w:rPr>
          <w:rFonts w:ascii="Times New Roman" w:hAnsi="Times New Roman" w:cs="Times New Roman"/>
          <w:sz w:val="24"/>
          <w:szCs w:val="24"/>
        </w:rPr>
        <w:t xml:space="preserve"> rješenje kojim se </w:t>
      </w:r>
      <w:r w:rsidR="00D86333" w:rsidRPr="001E7130">
        <w:rPr>
          <w:rFonts w:ascii="Times New Roman" w:hAnsi="Times New Roman" w:cs="Times New Roman"/>
          <w:sz w:val="24"/>
          <w:szCs w:val="24"/>
        </w:rPr>
        <w:t xml:space="preserve">izriče mjera </w:t>
      </w:r>
      <w:r w:rsidRPr="001E7130">
        <w:rPr>
          <w:rFonts w:ascii="Times New Roman" w:hAnsi="Times New Roman" w:cs="Times New Roman"/>
          <w:sz w:val="24"/>
          <w:szCs w:val="24"/>
        </w:rPr>
        <w:t>odbija</w:t>
      </w:r>
      <w:r w:rsidR="00D86333" w:rsidRPr="001E7130">
        <w:rPr>
          <w:rFonts w:ascii="Times New Roman" w:hAnsi="Times New Roman" w:cs="Times New Roman"/>
          <w:sz w:val="24"/>
          <w:szCs w:val="24"/>
        </w:rPr>
        <w:t>nja</w:t>
      </w:r>
      <w:r w:rsidRPr="001E7130">
        <w:rPr>
          <w:rFonts w:ascii="Times New Roman" w:hAnsi="Times New Roman" w:cs="Times New Roman"/>
          <w:sz w:val="24"/>
          <w:szCs w:val="24"/>
        </w:rPr>
        <w:t xml:space="preserve"> uplovljavanj</w:t>
      </w:r>
      <w:r w:rsidR="00D86333" w:rsidRPr="001E7130">
        <w:rPr>
          <w:rFonts w:ascii="Times New Roman" w:hAnsi="Times New Roman" w:cs="Times New Roman"/>
          <w:sz w:val="24"/>
          <w:szCs w:val="24"/>
        </w:rPr>
        <w:t>a</w:t>
      </w:r>
      <w:r w:rsidRPr="001E7130">
        <w:rPr>
          <w:rFonts w:ascii="Times New Roman" w:hAnsi="Times New Roman" w:cs="Times New Roman"/>
          <w:sz w:val="24"/>
          <w:szCs w:val="24"/>
        </w:rPr>
        <w:t xml:space="preserve"> broda </w:t>
      </w:r>
      <w:r w:rsidR="00D86333" w:rsidRPr="001E7130">
        <w:rPr>
          <w:rFonts w:ascii="Times New Roman" w:hAnsi="Times New Roman" w:cs="Times New Roman"/>
          <w:sz w:val="24"/>
          <w:szCs w:val="24"/>
        </w:rPr>
        <w:t>te je dužan</w:t>
      </w:r>
      <w:r w:rsidRPr="001E7130">
        <w:rPr>
          <w:rFonts w:ascii="Times New Roman" w:hAnsi="Times New Roman" w:cs="Times New Roman"/>
          <w:sz w:val="24"/>
          <w:szCs w:val="24"/>
        </w:rPr>
        <w:t xml:space="preserve"> dostav</w:t>
      </w:r>
      <w:r w:rsidR="00D86333" w:rsidRPr="001E7130">
        <w:rPr>
          <w:rFonts w:ascii="Times New Roman" w:hAnsi="Times New Roman" w:cs="Times New Roman"/>
          <w:sz w:val="24"/>
          <w:szCs w:val="24"/>
        </w:rPr>
        <w:t>iti</w:t>
      </w:r>
      <w:r w:rsidRPr="001E7130">
        <w:rPr>
          <w:rFonts w:ascii="Times New Roman" w:hAnsi="Times New Roman" w:cs="Times New Roman"/>
          <w:sz w:val="24"/>
          <w:szCs w:val="24"/>
        </w:rPr>
        <w:t xml:space="preserve"> informacije u skladu s člankom 20. stavkom 3. Uredbe (EU) </w:t>
      </w:r>
      <w:r w:rsidR="00DB0D62" w:rsidRPr="001E7130">
        <w:rPr>
          <w:rFonts w:ascii="Times New Roman" w:hAnsi="Times New Roman" w:cs="Times New Roman"/>
          <w:sz w:val="24"/>
          <w:szCs w:val="24"/>
        </w:rPr>
        <w:t xml:space="preserve">br. </w:t>
      </w:r>
      <w:r w:rsidRPr="001E7130">
        <w:rPr>
          <w:rFonts w:ascii="Times New Roman" w:hAnsi="Times New Roman" w:cs="Times New Roman"/>
          <w:sz w:val="24"/>
          <w:szCs w:val="24"/>
        </w:rPr>
        <w:t>2015/757.</w:t>
      </w:r>
    </w:p>
    <w:p w:rsidR="00DB0D62" w:rsidRPr="001E7130" w:rsidRDefault="00DB0D62" w:rsidP="00AD0D0A">
      <w:pPr>
        <w:spacing w:after="0" w:line="240" w:lineRule="auto"/>
        <w:ind w:firstLine="708"/>
        <w:jc w:val="both"/>
        <w:rPr>
          <w:rFonts w:ascii="Times New Roman" w:hAnsi="Times New Roman" w:cs="Times New Roman"/>
          <w:sz w:val="24"/>
          <w:szCs w:val="24"/>
        </w:rPr>
      </w:pPr>
    </w:p>
    <w:p w:rsidR="0058052A" w:rsidRPr="001E7130" w:rsidRDefault="0058052A" w:rsidP="00AD0D0A">
      <w:pPr>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sz w:val="24"/>
          <w:szCs w:val="24"/>
        </w:rPr>
        <w:t xml:space="preserve">(3) Inspektor sigurnosti plovidbe odbit će uplovljavanje u luke u Republici Hrvatskoj brodovima kojima je izdana zabrana uplovljavanja u luke drugih država članica u skladu s člankom 20. stavkom 3. Uredbe (EU) </w:t>
      </w:r>
      <w:r w:rsidR="00DB0D62" w:rsidRPr="001E7130">
        <w:rPr>
          <w:rFonts w:ascii="Times New Roman" w:hAnsi="Times New Roman" w:cs="Times New Roman"/>
          <w:sz w:val="24"/>
          <w:szCs w:val="24"/>
        </w:rPr>
        <w:t xml:space="preserve">br. </w:t>
      </w:r>
      <w:r w:rsidRPr="001E7130">
        <w:rPr>
          <w:rFonts w:ascii="Times New Roman" w:hAnsi="Times New Roman" w:cs="Times New Roman"/>
          <w:sz w:val="24"/>
          <w:szCs w:val="24"/>
        </w:rPr>
        <w:t>2015/757.</w:t>
      </w:r>
    </w:p>
    <w:p w:rsidR="00DB0D62" w:rsidRPr="001E7130" w:rsidRDefault="00DB0D62" w:rsidP="00AD0D0A">
      <w:pPr>
        <w:spacing w:after="0" w:line="240" w:lineRule="auto"/>
        <w:ind w:firstLine="708"/>
        <w:jc w:val="both"/>
        <w:rPr>
          <w:rFonts w:ascii="Times New Roman" w:hAnsi="Times New Roman" w:cs="Times New Roman"/>
          <w:sz w:val="24"/>
          <w:szCs w:val="24"/>
        </w:rPr>
      </w:pPr>
    </w:p>
    <w:p w:rsidR="0058052A" w:rsidRPr="001E7130" w:rsidRDefault="0058052A" w:rsidP="00AD0D0A">
      <w:pPr>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sz w:val="24"/>
          <w:szCs w:val="24"/>
        </w:rPr>
        <w:t xml:space="preserve">(4) </w:t>
      </w:r>
      <w:r w:rsidRPr="001E7130">
        <w:rPr>
          <w:rFonts w:ascii="Times New Roman" w:hAnsi="Times New Roman" w:cs="Times New Roman"/>
          <w:iCs/>
          <w:sz w:val="24"/>
          <w:szCs w:val="24"/>
        </w:rPr>
        <w:t>Ako se u inspekcijskom nadzoru utvrdi da je povrijeđen ovaj Zakon, inspektor ima pravo i obvezu poduzeti druge mjere i izvršiti druge radnje za koje je ovlašten na temelju ovoga Zakona i Pomorskog zakonika</w:t>
      </w:r>
      <w:r w:rsidR="00145376" w:rsidRPr="001E7130">
        <w:rPr>
          <w:rFonts w:ascii="Times New Roman" w:hAnsi="Times New Roman" w:cs="Times New Roman"/>
          <w:sz w:val="24"/>
          <w:szCs w:val="24"/>
        </w:rPr>
        <w:t>.</w:t>
      </w:r>
    </w:p>
    <w:p w:rsidR="00DB0D62" w:rsidRPr="001E7130" w:rsidRDefault="00DB0D62" w:rsidP="00AD0D0A">
      <w:pPr>
        <w:spacing w:after="0" w:line="240" w:lineRule="auto"/>
        <w:ind w:firstLine="708"/>
        <w:jc w:val="both"/>
        <w:rPr>
          <w:rFonts w:ascii="Times New Roman" w:hAnsi="Times New Roman" w:cs="Times New Roman"/>
          <w:iCs/>
          <w:sz w:val="24"/>
          <w:szCs w:val="24"/>
        </w:rPr>
      </w:pPr>
    </w:p>
    <w:p w:rsidR="0058052A" w:rsidRPr="001E7130" w:rsidRDefault="0058052A" w:rsidP="00AD0D0A">
      <w:pPr>
        <w:spacing w:after="0" w:line="240" w:lineRule="auto"/>
        <w:ind w:firstLine="709"/>
        <w:jc w:val="both"/>
        <w:rPr>
          <w:rFonts w:ascii="Times New Roman" w:hAnsi="Times New Roman" w:cs="Times New Roman"/>
          <w:sz w:val="24"/>
          <w:szCs w:val="24"/>
        </w:rPr>
      </w:pPr>
      <w:r w:rsidRPr="001E7130">
        <w:rPr>
          <w:rFonts w:ascii="Times New Roman" w:hAnsi="Times New Roman" w:cs="Times New Roman"/>
          <w:iCs/>
          <w:sz w:val="24"/>
          <w:szCs w:val="24"/>
        </w:rPr>
        <w:t xml:space="preserve">(5) Protiv rješenja iz stavka 2. ovoga članka </w:t>
      </w:r>
      <w:r w:rsidRPr="001E7130">
        <w:rPr>
          <w:rFonts w:ascii="Times New Roman" w:hAnsi="Times New Roman" w:cs="Times New Roman"/>
          <w:sz w:val="24"/>
          <w:szCs w:val="24"/>
        </w:rPr>
        <w:t>nije dopuštena žalba, ali se može pokrenuti upravni spor.</w:t>
      </w:r>
    </w:p>
    <w:p w:rsidR="006007B0" w:rsidRPr="001E7130" w:rsidRDefault="006007B0" w:rsidP="00B937AB">
      <w:pPr>
        <w:pStyle w:val="Naslov5"/>
        <w:spacing w:before="0" w:line="240" w:lineRule="auto"/>
        <w:rPr>
          <w:rFonts w:ascii="Times New Roman" w:eastAsia="Times New Roman" w:hAnsi="Times New Roman" w:cs="Times New Roman"/>
          <w:b/>
          <w:color w:val="auto"/>
          <w:sz w:val="24"/>
          <w:szCs w:val="24"/>
        </w:rPr>
      </w:pPr>
    </w:p>
    <w:p w:rsidR="0054386F" w:rsidRPr="004460E1" w:rsidRDefault="00DB0D62" w:rsidP="004460E1">
      <w:pPr>
        <w:pStyle w:val="Naslov2"/>
        <w:jc w:val="center"/>
        <w:rPr>
          <w:sz w:val="24"/>
          <w:szCs w:val="24"/>
        </w:rPr>
      </w:pPr>
      <w:r w:rsidRPr="004460E1">
        <w:rPr>
          <w:sz w:val="24"/>
          <w:szCs w:val="24"/>
        </w:rPr>
        <w:t>Članak</w:t>
      </w:r>
      <w:r w:rsidR="0063441C" w:rsidRPr="004460E1">
        <w:rPr>
          <w:sz w:val="24"/>
          <w:szCs w:val="24"/>
        </w:rPr>
        <w:t xml:space="preserve"> 11</w:t>
      </w:r>
      <w:r w:rsidR="00CC2757" w:rsidRPr="004460E1">
        <w:rPr>
          <w:sz w:val="24"/>
          <w:szCs w:val="24"/>
        </w:rPr>
        <w:t>3</w:t>
      </w:r>
      <w:r w:rsidR="0058052A" w:rsidRPr="004460E1">
        <w:rPr>
          <w:sz w:val="24"/>
          <w:szCs w:val="24"/>
        </w:rPr>
        <w:t>.</w:t>
      </w:r>
    </w:p>
    <w:p w:rsidR="00304D0C" w:rsidRPr="001E7130" w:rsidRDefault="00304D0C"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Inspekcijski nadzor nad provedbom Uredbe (EZ) br. </w:t>
      </w:r>
      <w:r w:rsidR="00964D93" w:rsidRPr="001E7130">
        <w:rPr>
          <w:rFonts w:ascii="Times New Roman" w:eastAsia="Times New Roman" w:hAnsi="Times New Roman" w:cs="Times New Roman"/>
          <w:sz w:val="24"/>
          <w:szCs w:val="24"/>
          <w:lang w:eastAsia="hr-HR"/>
        </w:rPr>
        <w:t>1005/2009</w:t>
      </w:r>
      <w:r w:rsidR="008C6833"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provod</w:t>
      </w:r>
      <w:r w:rsidR="00C53E5F" w:rsidRPr="001E7130">
        <w:rPr>
          <w:rFonts w:ascii="Times New Roman" w:eastAsia="Times New Roman" w:hAnsi="Times New Roman" w:cs="Times New Roman"/>
          <w:sz w:val="24"/>
          <w:szCs w:val="24"/>
          <w:lang w:eastAsia="hr-HR"/>
        </w:rPr>
        <w:t>e</w:t>
      </w:r>
      <w:r w:rsidRPr="001E7130">
        <w:rPr>
          <w:rFonts w:ascii="Times New Roman" w:eastAsia="Times New Roman" w:hAnsi="Times New Roman" w:cs="Times New Roman"/>
          <w:sz w:val="24"/>
          <w:szCs w:val="24"/>
          <w:lang w:eastAsia="hr-HR"/>
        </w:rPr>
        <w:t xml:space="preserve"> </w:t>
      </w:r>
      <w:r w:rsidR="00C53E5F" w:rsidRPr="001E7130">
        <w:rPr>
          <w:rFonts w:ascii="Times New Roman" w:eastAsia="Times New Roman" w:hAnsi="Times New Roman" w:cs="Times New Roman"/>
          <w:sz w:val="24"/>
          <w:szCs w:val="24"/>
          <w:lang w:eastAsia="hr-HR"/>
        </w:rPr>
        <w:t>i tržišni inspektori Državnog inspektorata i ovlašteni carinski službenici Carinske uprave</w:t>
      </w:r>
      <w:r w:rsidRPr="001E7130">
        <w:rPr>
          <w:rFonts w:ascii="Times New Roman" w:eastAsia="Times New Roman" w:hAnsi="Times New Roman" w:cs="Times New Roman"/>
          <w:sz w:val="24"/>
          <w:szCs w:val="24"/>
          <w:lang w:eastAsia="hr-HR"/>
        </w:rPr>
        <w:t>.</w:t>
      </w:r>
    </w:p>
    <w:p w:rsidR="00DB0D62" w:rsidRPr="001E7130" w:rsidRDefault="00DB0D62" w:rsidP="00AD0D0A">
      <w:pPr>
        <w:spacing w:after="0" w:line="240" w:lineRule="auto"/>
        <w:ind w:firstLine="708"/>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Tijela iz stavka 1. ovoga članka u obavljanju inspekcijskog nadzora međusobno surađuju na temelju njihova plana rada.</w:t>
      </w:r>
    </w:p>
    <w:p w:rsidR="00DB0D62" w:rsidRPr="001E7130" w:rsidRDefault="00DB0D62"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 xml:space="preserve">(3) Inspekcijski nadzor koji se odnosi na provedbu Uredbe (EZ) br. 1005/2009 </w:t>
      </w:r>
      <w:r w:rsidR="00EE4C8A" w:rsidRPr="001E7130">
        <w:rPr>
          <w:rFonts w:ascii="Times New Roman" w:eastAsia="Times New Roman" w:hAnsi="Times New Roman" w:cs="Times New Roman"/>
          <w:sz w:val="24"/>
          <w:szCs w:val="24"/>
          <w:lang w:eastAsia="hr-HR"/>
        </w:rPr>
        <w:t xml:space="preserve">i </w:t>
      </w:r>
      <w:r w:rsidRPr="001E7130">
        <w:rPr>
          <w:rFonts w:ascii="Times New Roman" w:eastAsia="Times New Roman" w:hAnsi="Times New Roman" w:cs="Times New Roman"/>
          <w:sz w:val="24"/>
          <w:szCs w:val="24"/>
          <w:lang w:eastAsia="hr-HR"/>
        </w:rPr>
        <w:t>ovoga Zakona kojima se propisuje označavanje proizvoda koji sadrže kontrolirane tvari ili o njima ovise provodi tržišni inspektor.</w:t>
      </w:r>
    </w:p>
    <w:p w:rsidR="00DB0D62" w:rsidRPr="001E7130" w:rsidRDefault="00DB0D62"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 Carinski nadzor nad provedbom Uredbe (EZ) br. 1005/2009 provode ovlašteni službenici Carinske uprave.</w:t>
      </w:r>
    </w:p>
    <w:p w:rsidR="00B90824" w:rsidRPr="001E7130" w:rsidRDefault="00B90824" w:rsidP="00AD0D0A">
      <w:pPr>
        <w:spacing w:after="0" w:line="240" w:lineRule="auto"/>
        <w:ind w:firstLine="709"/>
        <w:jc w:val="both"/>
        <w:rPr>
          <w:rFonts w:ascii="Times New Roman" w:eastAsia="Times New Roman" w:hAnsi="Times New Roman" w:cs="Times New Roman"/>
          <w:sz w:val="24"/>
          <w:szCs w:val="24"/>
          <w:lang w:eastAsia="hr-HR"/>
        </w:rPr>
      </w:pPr>
    </w:p>
    <w:p w:rsidR="00DB0D62" w:rsidRPr="001E7130" w:rsidRDefault="00B9082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(5) Ako prilikom carinskog nadzora u postupku puštanja robe u slobodni promet ovlašteni carinski službenici Carinske uprave utvrde da postoji osnovana sumnja da roba navedena u pratećem dokumentu ne odgovara vrsti robe koja se nalazi u pošiljci, odnosno da postoji sumnja o nezakonitom prometu tvari koje oštećuju ozonski sloj, </w:t>
      </w:r>
      <w:r w:rsidR="00254301" w:rsidRPr="001E7130">
        <w:rPr>
          <w:rFonts w:ascii="Times New Roman" w:eastAsia="Times New Roman" w:hAnsi="Times New Roman" w:cs="Times New Roman"/>
          <w:sz w:val="24"/>
          <w:szCs w:val="24"/>
          <w:lang w:eastAsia="hr-HR"/>
        </w:rPr>
        <w:t xml:space="preserve">zadržat će spornu pošiljku i poduzeti druge mjere iz svoje </w:t>
      </w:r>
      <w:proofErr w:type="spellStart"/>
      <w:r w:rsidR="00254301" w:rsidRPr="001E7130">
        <w:rPr>
          <w:rFonts w:ascii="Times New Roman" w:eastAsia="Times New Roman" w:hAnsi="Times New Roman" w:cs="Times New Roman"/>
          <w:sz w:val="24"/>
          <w:szCs w:val="24"/>
          <w:lang w:eastAsia="hr-HR"/>
        </w:rPr>
        <w:t>nadležnosti.</w:t>
      </w:r>
      <w:proofErr w:type="spellEnd"/>
      <w:r w:rsidRPr="001E7130">
        <w:rPr>
          <w:rFonts w:ascii="Times New Roman" w:eastAsia="Times New Roman" w:hAnsi="Times New Roman" w:cs="Times New Roman"/>
          <w:sz w:val="24"/>
          <w:szCs w:val="24"/>
          <w:lang w:eastAsia="hr-HR"/>
        </w:rPr>
        <w:t>.</w:t>
      </w:r>
    </w:p>
    <w:p w:rsidR="00DB0D62" w:rsidRPr="001E7130" w:rsidRDefault="00DB0D62"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(6) </w:t>
      </w:r>
      <w:r w:rsidR="00FC6EED" w:rsidRPr="001E7130">
        <w:rPr>
          <w:rFonts w:ascii="Times New Roman" w:eastAsia="Times New Roman" w:hAnsi="Times New Roman" w:cs="Times New Roman"/>
          <w:sz w:val="24"/>
          <w:szCs w:val="24"/>
          <w:lang w:eastAsia="hr-HR"/>
        </w:rPr>
        <w:t>U slučaju iz stavka 5. ovoga članka službenici Carinske uprave obavijestit će odmah središnje tijelo državne uprave nadležno za inspekcijske poslove u području zaštite okoliša</w:t>
      </w:r>
      <w:r w:rsidRPr="001E7130">
        <w:rPr>
          <w:rFonts w:ascii="Times New Roman" w:eastAsia="Times New Roman" w:hAnsi="Times New Roman" w:cs="Times New Roman"/>
          <w:sz w:val="24"/>
          <w:szCs w:val="24"/>
          <w:lang w:eastAsia="hr-HR"/>
        </w:rPr>
        <w:t>.</w:t>
      </w:r>
    </w:p>
    <w:p w:rsidR="00DB0D62" w:rsidRPr="001E7130" w:rsidRDefault="00DB0D62"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(7) Carinska uprava i </w:t>
      </w:r>
      <w:r w:rsidR="0062293E" w:rsidRPr="001E7130">
        <w:rPr>
          <w:rFonts w:ascii="Times New Roman" w:eastAsia="Times New Roman" w:hAnsi="Times New Roman" w:cs="Times New Roman"/>
          <w:sz w:val="24"/>
          <w:szCs w:val="24"/>
          <w:lang w:eastAsia="hr-HR"/>
        </w:rPr>
        <w:t>središnje tijelo državne uprave nadležno za inspekcijske poslove u području zaštite okoliša</w:t>
      </w:r>
      <w:r w:rsidRPr="001E7130">
        <w:rPr>
          <w:rFonts w:ascii="Times New Roman" w:eastAsia="Times New Roman" w:hAnsi="Times New Roman" w:cs="Times New Roman"/>
          <w:sz w:val="24"/>
          <w:szCs w:val="24"/>
          <w:lang w:eastAsia="hr-HR"/>
        </w:rPr>
        <w:t xml:space="preserve"> najkasnije do 30. travnja tekuće godine za prethodnu kalendarsku godinu podnose izvješće </w:t>
      </w:r>
      <w:r w:rsidR="00AF2D47" w:rsidRPr="001E7130">
        <w:rPr>
          <w:rFonts w:ascii="Times New Roman" w:eastAsia="Times New Roman" w:hAnsi="Times New Roman" w:cs="Times New Roman"/>
          <w:sz w:val="24"/>
          <w:szCs w:val="24"/>
          <w:lang w:eastAsia="hr-HR"/>
        </w:rPr>
        <w:t xml:space="preserve">središnjem tijelu </w:t>
      </w:r>
      <w:r w:rsidR="00AF2D47" w:rsidRPr="001E7130">
        <w:rPr>
          <w:rFonts w:ascii="Times New Roman" w:hAnsi="Times New Roman" w:cs="Times New Roman"/>
          <w:sz w:val="24"/>
          <w:szCs w:val="24"/>
        </w:rPr>
        <w:t>državne uprave nadležnom za zaštitu okoliša</w:t>
      </w:r>
      <w:r w:rsidRPr="001E7130">
        <w:rPr>
          <w:rFonts w:ascii="Times New Roman" w:eastAsia="Times New Roman" w:hAnsi="Times New Roman" w:cs="Times New Roman"/>
          <w:sz w:val="24"/>
          <w:szCs w:val="24"/>
          <w:lang w:eastAsia="hr-HR"/>
        </w:rPr>
        <w:t xml:space="preserve"> o primjerima nezakonite</w:t>
      </w:r>
      <w:r w:rsidRPr="001E7130">
        <w:rPr>
          <w:rFonts w:ascii="Times New Roman" w:eastAsia="Times New Roman" w:hAnsi="Times New Roman" w:cs="Times New Roman"/>
          <w:i/>
          <w:sz w:val="24"/>
          <w:szCs w:val="24"/>
          <w:lang w:eastAsia="hr-HR"/>
        </w:rPr>
        <w:t xml:space="preserve"> </w:t>
      </w:r>
      <w:r w:rsidRPr="001E7130">
        <w:rPr>
          <w:rFonts w:ascii="Times New Roman" w:eastAsia="Times New Roman" w:hAnsi="Times New Roman" w:cs="Times New Roman"/>
          <w:sz w:val="24"/>
          <w:szCs w:val="24"/>
          <w:lang w:eastAsia="hr-HR"/>
        </w:rPr>
        <w:t>trgovine do kojih su došli temeljem nadzora.</w:t>
      </w:r>
    </w:p>
    <w:p w:rsidR="00DC4242" w:rsidRPr="001E7130" w:rsidRDefault="00DC4242" w:rsidP="00AD0D0A">
      <w:pPr>
        <w:spacing w:after="0" w:line="240" w:lineRule="auto"/>
        <w:jc w:val="center"/>
        <w:rPr>
          <w:rFonts w:ascii="Times New Roman" w:eastAsia="Times New Roman" w:hAnsi="Times New Roman" w:cs="Times New Roman"/>
          <w:b/>
          <w:sz w:val="24"/>
          <w:szCs w:val="24"/>
          <w:lang w:eastAsia="hr-HR"/>
        </w:rPr>
      </w:pPr>
    </w:p>
    <w:p w:rsidR="0012343F" w:rsidRPr="004460E1" w:rsidRDefault="0012343F" w:rsidP="004460E1">
      <w:pPr>
        <w:pStyle w:val="Naslov2"/>
        <w:jc w:val="center"/>
        <w:rPr>
          <w:sz w:val="24"/>
          <w:szCs w:val="24"/>
        </w:rPr>
      </w:pPr>
      <w:r w:rsidRPr="004460E1">
        <w:rPr>
          <w:sz w:val="24"/>
          <w:szCs w:val="24"/>
        </w:rPr>
        <w:t xml:space="preserve">Članak </w:t>
      </w:r>
      <w:r w:rsidR="000C73F7" w:rsidRPr="004460E1">
        <w:rPr>
          <w:sz w:val="24"/>
          <w:szCs w:val="24"/>
        </w:rPr>
        <w:t>11</w:t>
      </w:r>
      <w:r w:rsidR="00CC2757" w:rsidRPr="004460E1">
        <w:rPr>
          <w:sz w:val="24"/>
          <w:szCs w:val="24"/>
        </w:rPr>
        <w:t>4</w:t>
      </w:r>
      <w:r w:rsidR="00F17B21" w:rsidRPr="004460E1">
        <w:rPr>
          <w:sz w:val="24"/>
          <w:szCs w:val="24"/>
        </w:rPr>
        <w:t>.</w:t>
      </w:r>
    </w:p>
    <w:p w:rsidR="0012343F" w:rsidRPr="001E7130" w:rsidRDefault="0012343F" w:rsidP="00AD0D0A">
      <w:pPr>
        <w:spacing w:after="0" w:line="240" w:lineRule="auto"/>
        <w:rPr>
          <w:rFonts w:ascii="Times New Roman" w:eastAsia="Times New Roman" w:hAnsi="Times New Roman" w:cs="Times New Roman"/>
          <w:sz w:val="24"/>
          <w:szCs w:val="24"/>
          <w:lang w:eastAsia="hr-HR"/>
        </w:rPr>
      </w:pPr>
    </w:p>
    <w:p w:rsidR="0017774A" w:rsidRPr="001E7130" w:rsidRDefault="0017774A"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Inspekcijski nadzor nad provedbom Uredbe (EU) br. 517/2014, ovoga Zakona i propisa donesenih</w:t>
      </w:r>
      <w:r w:rsidR="00E80DAD" w:rsidRPr="001E7130">
        <w:rPr>
          <w:rFonts w:ascii="Times New Roman" w:eastAsia="Times New Roman" w:hAnsi="Times New Roman" w:cs="Times New Roman"/>
          <w:sz w:val="24"/>
          <w:szCs w:val="24"/>
          <w:lang w:eastAsia="hr-HR"/>
        </w:rPr>
        <w:t xml:space="preserve"> na temelju ovoga Zakona provode</w:t>
      </w:r>
      <w:r w:rsidRPr="001E7130">
        <w:rPr>
          <w:rFonts w:ascii="Times New Roman" w:eastAsia="Times New Roman" w:hAnsi="Times New Roman" w:cs="Times New Roman"/>
          <w:sz w:val="24"/>
          <w:szCs w:val="24"/>
          <w:lang w:eastAsia="hr-HR"/>
        </w:rPr>
        <w:t xml:space="preserve"> </w:t>
      </w:r>
      <w:r w:rsidR="0017629F" w:rsidRPr="001E7130">
        <w:rPr>
          <w:rFonts w:ascii="Times New Roman" w:eastAsia="Times New Roman" w:hAnsi="Times New Roman" w:cs="Times New Roman"/>
          <w:sz w:val="24"/>
          <w:szCs w:val="24"/>
          <w:lang w:eastAsia="hr-HR"/>
        </w:rPr>
        <w:t>i tržišni inspektori i ovlašteni carinski službenici Carinske uprave</w:t>
      </w:r>
      <w:r w:rsidRPr="001E7130">
        <w:rPr>
          <w:rFonts w:ascii="Times New Roman" w:eastAsia="Times New Roman" w:hAnsi="Times New Roman" w:cs="Times New Roman"/>
          <w:sz w:val="24"/>
          <w:szCs w:val="24"/>
          <w:lang w:eastAsia="hr-HR"/>
        </w:rPr>
        <w:t>.</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17774A" w:rsidRPr="001E7130" w:rsidRDefault="0017774A"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Tijela iz stavka 1. ovoga članka u obavljanju inspekcijskog nadzora međusobno surađuju na temelju plana rada tih tijela.</w:t>
      </w:r>
    </w:p>
    <w:p w:rsidR="0017774A" w:rsidRPr="001E7130" w:rsidRDefault="0017774A" w:rsidP="00AD0D0A">
      <w:pPr>
        <w:spacing w:after="0" w:line="240" w:lineRule="auto"/>
        <w:jc w:val="both"/>
        <w:rPr>
          <w:rFonts w:ascii="Times New Roman" w:eastAsia="Times New Roman" w:hAnsi="Times New Roman" w:cs="Times New Roman"/>
          <w:sz w:val="24"/>
          <w:szCs w:val="24"/>
          <w:lang w:eastAsia="hr-HR"/>
        </w:rPr>
      </w:pPr>
    </w:p>
    <w:p w:rsidR="0017774A" w:rsidRPr="001E7130" w:rsidRDefault="0017774A"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89709D" w:rsidRPr="001E7130">
        <w:rPr>
          <w:rFonts w:ascii="Times New Roman" w:eastAsia="Times New Roman" w:hAnsi="Times New Roman" w:cs="Times New Roman"/>
          <w:sz w:val="24"/>
          <w:szCs w:val="24"/>
          <w:lang w:eastAsia="hr-HR"/>
        </w:rPr>
        <w:t>3</w:t>
      </w:r>
      <w:r w:rsidRPr="001E7130">
        <w:rPr>
          <w:rFonts w:ascii="Times New Roman" w:eastAsia="Times New Roman" w:hAnsi="Times New Roman" w:cs="Times New Roman"/>
          <w:sz w:val="24"/>
          <w:szCs w:val="24"/>
          <w:lang w:eastAsia="hr-HR"/>
        </w:rPr>
        <w:t xml:space="preserve">) Inspekcijski nadzor koji se odnosi na provedbu Uredbe (EU) br. 517/2014, ovoga Zakona i propisa donesenih na temelju ovoga Zakona kojima se propisuje označavanje proizvoda koji sadržavaju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ili o njima ovise provodi </w:t>
      </w:r>
      <w:r w:rsidR="00AF2D47" w:rsidRPr="001E7130">
        <w:rPr>
          <w:rFonts w:ascii="Times New Roman" w:eastAsia="Times New Roman" w:hAnsi="Times New Roman" w:cs="Times New Roman"/>
          <w:sz w:val="24"/>
          <w:szCs w:val="24"/>
          <w:lang w:eastAsia="hr-HR"/>
        </w:rPr>
        <w:t>tržišni inspektor</w:t>
      </w:r>
      <w:r w:rsidRPr="001E7130">
        <w:rPr>
          <w:rFonts w:ascii="Times New Roman" w:eastAsia="Times New Roman" w:hAnsi="Times New Roman" w:cs="Times New Roman"/>
          <w:sz w:val="24"/>
          <w:szCs w:val="24"/>
          <w:lang w:eastAsia="hr-HR"/>
        </w:rPr>
        <w:t>. Carinski nadzor koji se odnosi na provedbu Uredbe (EU) br. 517/2014, ovoga Zakona i propisa donesenih na temelju ovoga Zakona provode ovlašteni carinski službenici Carinske uprave.</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B90824" w:rsidRPr="001E7130" w:rsidRDefault="00B90824"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89709D" w:rsidRPr="001E7130">
        <w:rPr>
          <w:rFonts w:ascii="Times New Roman" w:eastAsia="Times New Roman" w:hAnsi="Times New Roman" w:cs="Times New Roman"/>
          <w:sz w:val="24"/>
          <w:szCs w:val="24"/>
          <w:lang w:eastAsia="hr-HR"/>
        </w:rPr>
        <w:t>5</w:t>
      </w:r>
      <w:r w:rsidRPr="001E7130">
        <w:rPr>
          <w:rFonts w:ascii="Times New Roman" w:eastAsia="Times New Roman" w:hAnsi="Times New Roman" w:cs="Times New Roman"/>
          <w:sz w:val="24"/>
          <w:szCs w:val="24"/>
          <w:lang w:eastAsia="hr-HR"/>
        </w:rPr>
        <w:t xml:space="preserve">) Ako prilikom carinskog nadzora u postupku puštanja robe u slobodni promet ovlašteni carinski službenici Carinske uprave utvrde da postoji osnovana sumnja da roba navedena u pratećem dokumentu ne odgovara vrsti robe koja se nalazi u pošiljci, odnosno da postoji sumnja o nezakonitom prometu </w:t>
      </w:r>
      <w:proofErr w:type="spellStart"/>
      <w:r w:rsidRPr="001E7130">
        <w:rPr>
          <w:rFonts w:ascii="Times New Roman" w:eastAsia="Times New Roman" w:hAnsi="Times New Roman" w:cs="Times New Roman"/>
          <w:sz w:val="24"/>
          <w:szCs w:val="24"/>
          <w:lang w:eastAsia="hr-HR"/>
        </w:rPr>
        <w:t>fluoriranih</w:t>
      </w:r>
      <w:proofErr w:type="spellEnd"/>
      <w:r w:rsidRPr="001E7130">
        <w:rPr>
          <w:rFonts w:ascii="Times New Roman" w:eastAsia="Times New Roman" w:hAnsi="Times New Roman" w:cs="Times New Roman"/>
          <w:sz w:val="24"/>
          <w:szCs w:val="24"/>
          <w:lang w:eastAsia="hr-HR"/>
        </w:rPr>
        <w:t xml:space="preserve"> stakleničkih plinova, </w:t>
      </w:r>
      <w:r w:rsidR="00A474ED" w:rsidRPr="001E7130">
        <w:rPr>
          <w:rFonts w:ascii="Times New Roman" w:eastAsia="Times New Roman" w:hAnsi="Times New Roman" w:cs="Times New Roman"/>
          <w:sz w:val="24"/>
          <w:szCs w:val="24"/>
          <w:lang w:eastAsia="hr-HR"/>
        </w:rPr>
        <w:t>zadržat će spornu pošiljku i poduzeti druge mjere iz svoje nadležnosti.</w:t>
      </w:r>
    </w:p>
    <w:p w:rsidR="00B90824" w:rsidRPr="001E7130" w:rsidRDefault="00B90824" w:rsidP="00AD0D0A">
      <w:pPr>
        <w:spacing w:after="0" w:line="240" w:lineRule="auto"/>
        <w:ind w:firstLine="708"/>
        <w:jc w:val="both"/>
        <w:rPr>
          <w:rFonts w:ascii="Times New Roman" w:eastAsia="Times New Roman" w:hAnsi="Times New Roman" w:cs="Times New Roman"/>
          <w:sz w:val="24"/>
          <w:szCs w:val="24"/>
          <w:lang w:eastAsia="hr-HR"/>
        </w:rPr>
      </w:pPr>
    </w:p>
    <w:p w:rsidR="0017774A" w:rsidRPr="001E7130" w:rsidRDefault="0017774A"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89709D" w:rsidRPr="001E7130">
        <w:rPr>
          <w:rFonts w:ascii="Times New Roman" w:eastAsia="Times New Roman" w:hAnsi="Times New Roman" w:cs="Times New Roman"/>
          <w:sz w:val="24"/>
          <w:szCs w:val="24"/>
          <w:lang w:eastAsia="hr-HR"/>
        </w:rPr>
        <w:t>6</w:t>
      </w:r>
      <w:r w:rsidRPr="001E7130">
        <w:rPr>
          <w:rFonts w:ascii="Times New Roman" w:eastAsia="Times New Roman" w:hAnsi="Times New Roman" w:cs="Times New Roman"/>
          <w:sz w:val="24"/>
          <w:szCs w:val="24"/>
          <w:lang w:eastAsia="hr-HR"/>
        </w:rPr>
        <w:t xml:space="preserve">) </w:t>
      </w:r>
      <w:r w:rsidR="00AA7B14" w:rsidRPr="001E7130">
        <w:rPr>
          <w:rFonts w:ascii="Times New Roman" w:eastAsia="Times New Roman" w:hAnsi="Times New Roman" w:cs="Times New Roman"/>
          <w:sz w:val="24"/>
          <w:szCs w:val="24"/>
          <w:lang w:eastAsia="hr-HR"/>
        </w:rPr>
        <w:t>U slučaju iz stavka 5. ovoga članka službenici Carinske uprave obavijestit će odmah središnje tijelo državne uprave za inspekcijske poslove u području zaštite okoliša</w:t>
      </w:r>
      <w:r w:rsidRPr="001E7130">
        <w:rPr>
          <w:rFonts w:ascii="Times New Roman" w:eastAsia="Times New Roman" w:hAnsi="Times New Roman" w:cs="Times New Roman"/>
          <w:sz w:val="24"/>
          <w:szCs w:val="24"/>
          <w:lang w:eastAsia="hr-HR"/>
        </w:rPr>
        <w:t>.</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17774A" w:rsidRPr="001E7130" w:rsidRDefault="0017774A"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w:t>
      </w:r>
      <w:r w:rsidR="0089709D" w:rsidRPr="001E7130">
        <w:rPr>
          <w:rFonts w:ascii="Times New Roman" w:eastAsia="Times New Roman" w:hAnsi="Times New Roman" w:cs="Times New Roman"/>
          <w:sz w:val="24"/>
          <w:szCs w:val="24"/>
          <w:lang w:eastAsia="hr-HR"/>
        </w:rPr>
        <w:t>7</w:t>
      </w:r>
      <w:r w:rsidRPr="001E7130">
        <w:rPr>
          <w:rFonts w:ascii="Times New Roman" w:eastAsia="Times New Roman" w:hAnsi="Times New Roman" w:cs="Times New Roman"/>
          <w:sz w:val="24"/>
          <w:szCs w:val="24"/>
          <w:lang w:eastAsia="hr-HR"/>
        </w:rPr>
        <w:t xml:space="preserve">) Carinska uprava i inspekcija zaštite okoliša najkasnije do 30. travnja tekuće godine za prethodnu kalendarsku godinu podnose izvješće </w:t>
      </w:r>
      <w:r w:rsidR="00EE7762" w:rsidRPr="001E7130">
        <w:rPr>
          <w:rFonts w:ascii="Times New Roman" w:eastAsia="Times New Roman" w:hAnsi="Times New Roman" w:cs="Times New Roman"/>
          <w:sz w:val="24"/>
          <w:szCs w:val="24"/>
          <w:lang w:eastAsia="hr-HR"/>
        </w:rPr>
        <w:t>središnjem tijelu državne uprave nadležnom za zaštitu okoliša</w:t>
      </w:r>
      <w:r w:rsidRPr="001E7130">
        <w:rPr>
          <w:rFonts w:ascii="Times New Roman" w:eastAsia="Times New Roman" w:hAnsi="Times New Roman" w:cs="Times New Roman"/>
          <w:sz w:val="24"/>
          <w:szCs w:val="24"/>
          <w:lang w:eastAsia="hr-HR"/>
        </w:rPr>
        <w:t xml:space="preserve"> o primjerima nezakonite trgovine </w:t>
      </w:r>
      <w:proofErr w:type="spellStart"/>
      <w:r w:rsidRPr="001E7130">
        <w:rPr>
          <w:rFonts w:ascii="Times New Roman" w:eastAsia="Times New Roman" w:hAnsi="Times New Roman" w:cs="Times New Roman"/>
          <w:sz w:val="24"/>
          <w:szCs w:val="24"/>
          <w:lang w:eastAsia="hr-HR"/>
        </w:rPr>
        <w:t>fluoriranim</w:t>
      </w:r>
      <w:proofErr w:type="spellEnd"/>
      <w:r w:rsidRPr="001E7130">
        <w:rPr>
          <w:rFonts w:ascii="Times New Roman" w:eastAsia="Times New Roman" w:hAnsi="Times New Roman" w:cs="Times New Roman"/>
          <w:sz w:val="24"/>
          <w:szCs w:val="24"/>
          <w:lang w:eastAsia="hr-HR"/>
        </w:rPr>
        <w:t xml:space="preserve"> stakleničkim plinovima do kojih su došli temeljem nadzora.</w:t>
      </w:r>
    </w:p>
    <w:p w:rsidR="000B3E7A" w:rsidRPr="001E7130" w:rsidRDefault="000B3E7A" w:rsidP="00AD0D0A">
      <w:pPr>
        <w:spacing w:after="0" w:line="240" w:lineRule="auto"/>
      </w:pPr>
    </w:p>
    <w:p w:rsidR="0017774A" w:rsidRPr="004460E1" w:rsidRDefault="000C73F7" w:rsidP="004460E1">
      <w:pPr>
        <w:pStyle w:val="Naslov2"/>
        <w:jc w:val="center"/>
        <w:rPr>
          <w:sz w:val="24"/>
          <w:szCs w:val="24"/>
        </w:rPr>
      </w:pPr>
      <w:r w:rsidRPr="004460E1">
        <w:rPr>
          <w:sz w:val="24"/>
          <w:szCs w:val="24"/>
        </w:rPr>
        <w:t>Članak 11</w:t>
      </w:r>
      <w:r w:rsidR="00CC2757" w:rsidRPr="004460E1">
        <w:rPr>
          <w:sz w:val="24"/>
          <w:szCs w:val="24"/>
        </w:rPr>
        <w:t>5</w:t>
      </w:r>
      <w:r w:rsidR="0017774A" w:rsidRPr="004460E1">
        <w:rPr>
          <w:sz w:val="24"/>
          <w:szCs w:val="24"/>
        </w:rPr>
        <w:t>.</w:t>
      </w:r>
    </w:p>
    <w:p w:rsidR="00304D0C" w:rsidRPr="001E7130" w:rsidRDefault="00304D0C" w:rsidP="00AD0D0A">
      <w:pPr>
        <w:spacing w:after="0" w:line="240" w:lineRule="auto"/>
      </w:pPr>
    </w:p>
    <w:p w:rsidR="0017774A" w:rsidRPr="001E7130" w:rsidRDefault="0017774A" w:rsidP="00AD0D0A">
      <w:pPr>
        <w:spacing w:after="0" w:line="240" w:lineRule="auto"/>
        <w:ind w:firstLine="851"/>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Ako se u inspekcijskom nadzoru utvrdi da su prekršene odredbe ovoga Zakona i/ili propisa donesenih na temelju njega, inspektor će nadležnom tijelu:</w:t>
      </w:r>
    </w:p>
    <w:p w:rsidR="00BA14D0" w:rsidRPr="001E7130" w:rsidRDefault="00BA14D0" w:rsidP="00AD0D0A">
      <w:pPr>
        <w:spacing w:after="0" w:line="240" w:lineRule="auto"/>
        <w:jc w:val="both"/>
        <w:rPr>
          <w:rFonts w:ascii="Times New Roman" w:eastAsia="Times New Roman" w:hAnsi="Times New Roman" w:cs="Times New Roman"/>
          <w:sz w:val="24"/>
          <w:szCs w:val="24"/>
          <w:lang w:eastAsia="hr-HR"/>
        </w:rPr>
      </w:pPr>
    </w:p>
    <w:p w:rsidR="00BA14D0" w:rsidRPr="001E7130" w:rsidRDefault="003B4431"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63518" w:rsidRPr="001E7130">
        <w:rPr>
          <w:rFonts w:ascii="Times New Roman" w:eastAsia="Times New Roman" w:hAnsi="Times New Roman" w:cs="Times New Roman"/>
          <w:sz w:val="24"/>
          <w:szCs w:val="24"/>
          <w:lang w:eastAsia="hr-HR"/>
        </w:rPr>
        <w:t xml:space="preserve"> </w:t>
      </w:r>
      <w:r w:rsidR="0017774A" w:rsidRPr="001E7130">
        <w:rPr>
          <w:rFonts w:ascii="Times New Roman" w:eastAsia="Times New Roman" w:hAnsi="Times New Roman" w:cs="Times New Roman"/>
          <w:sz w:val="24"/>
          <w:szCs w:val="24"/>
          <w:lang w:eastAsia="hr-HR"/>
        </w:rPr>
        <w:t>podnijeti optužni prijedlog prema posebnom pro</w:t>
      </w:r>
      <w:r w:rsidR="000128FD" w:rsidRPr="001E7130">
        <w:rPr>
          <w:rFonts w:ascii="Times New Roman" w:eastAsia="Times New Roman" w:hAnsi="Times New Roman" w:cs="Times New Roman"/>
          <w:sz w:val="24"/>
          <w:szCs w:val="24"/>
          <w:lang w:eastAsia="hr-HR"/>
        </w:rPr>
        <w:t>pisu kojim se uređuju prekršaji</w:t>
      </w:r>
    </w:p>
    <w:p w:rsidR="0017774A" w:rsidRPr="001E7130" w:rsidRDefault="003B4431"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863518" w:rsidRPr="001E7130">
        <w:rPr>
          <w:rFonts w:ascii="Times New Roman" w:eastAsia="Times New Roman" w:hAnsi="Times New Roman" w:cs="Times New Roman"/>
          <w:sz w:val="24"/>
          <w:szCs w:val="24"/>
          <w:lang w:eastAsia="hr-HR"/>
        </w:rPr>
        <w:t xml:space="preserve"> </w:t>
      </w:r>
      <w:r w:rsidR="0017774A" w:rsidRPr="001E7130">
        <w:rPr>
          <w:rFonts w:ascii="Times New Roman" w:eastAsia="Times New Roman" w:hAnsi="Times New Roman" w:cs="Times New Roman"/>
          <w:sz w:val="24"/>
          <w:szCs w:val="24"/>
          <w:lang w:eastAsia="hr-HR"/>
        </w:rPr>
        <w:t>podnijeti kaznenu prijavu zbog kaznenog djela.</w:t>
      </w:r>
    </w:p>
    <w:p w:rsidR="00BA14D0" w:rsidRPr="001E7130" w:rsidRDefault="00BA14D0" w:rsidP="00AD0D0A">
      <w:pPr>
        <w:spacing w:after="0" w:line="240" w:lineRule="auto"/>
        <w:jc w:val="both"/>
        <w:rPr>
          <w:rFonts w:ascii="Times New Roman" w:eastAsia="Times New Roman" w:hAnsi="Times New Roman" w:cs="Times New Roman"/>
          <w:sz w:val="24"/>
          <w:szCs w:val="24"/>
          <w:lang w:eastAsia="hr-HR"/>
        </w:rPr>
      </w:pPr>
    </w:p>
    <w:p w:rsidR="0017774A" w:rsidRPr="001E7130" w:rsidRDefault="00BA14D0" w:rsidP="00AD0D0A">
      <w:pPr>
        <w:pStyle w:val="Odlomakpopisa"/>
        <w:spacing w:after="0" w:line="240" w:lineRule="auto"/>
        <w:ind w:left="0" w:firstLine="851"/>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17774A" w:rsidRPr="001E7130">
        <w:rPr>
          <w:rFonts w:ascii="Times New Roman" w:eastAsia="Times New Roman" w:hAnsi="Times New Roman" w:cs="Times New Roman"/>
          <w:sz w:val="24"/>
          <w:szCs w:val="24"/>
          <w:lang w:eastAsia="hr-HR"/>
        </w:rPr>
        <w:t>Ako se u inspekcijskom nadzoru utvrdi da su prekršene odredbe ovoga Zakona i/ili propisa donesenih na temelju njega, inspektor ima pravo i obvezu poduzeti druge mjere i izvršiti druge radnje za koje je ovlašten na temelju ovoga Zakona i posebnog propisa.</w:t>
      </w:r>
    </w:p>
    <w:p w:rsidR="00B1616E" w:rsidRPr="001E7130" w:rsidRDefault="00B1616E" w:rsidP="00AD0D0A">
      <w:pPr>
        <w:pStyle w:val="Odlomakpopisa"/>
        <w:spacing w:after="0" w:line="240" w:lineRule="auto"/>
        <w:ind w:left="0"/>
        <w:jc w:val="both"/>
        <w:rPr>
          <w:rFonts w:ascii="Times New Roman" w:eastAsia="Times New Roman" w:hAnsi="Times New Roman" w:cs="Times New Roman"/>
          <w:sz w:val="24"/>
          <w:szCs w:val="24"/>
          <w:lang w:eastAsia="hr-HR"/>
        </w:rPr>
      </w:pPr>
    </w:p>
    <w:p w:rsidR="0054386F" w:rsidRPr="004460E1" w:rsidRDefault="000C73F7" w:rsidP="004460E1">
      <w:pPr>
        <w:pStyle w:val="Naslov2"/>
        <w:jc w:val="center"/>
        <w:rPr>
          <w:sz w:val="24"/>
          <w:szCs w:val="24"/>
        </w:rPr>
      </w:pPr>
      <w:r w:rsidRPr="004460E1">
        <w:rPr>
          <w:sz w:val="24"/>
          <w:szCs w:val="24"/>
        </w:rPr>
        <w:t>Članak 11</w:t>
      </w:r>
      <w:r w:rsidR="00CC2757" w:rsidRPr="004460E1">
        <w:rPr>
          <w:sz w:val="24"/>
          <w:szCs w:val="24"/>
        </w:rPr>
        <w:t>6</w:t>
      </w:r>
      <w:r w:rsidR="0017774A" w:rsidRPr="004460E1">
        <w:rPr>
          <w:sz w:val="24"/>
          <w:szCs w:val="24"/>
        </w:rPr>
        <w:t>.</w:t>
      </w:r>
    </w:p>
    <w:p w:rsidR="00304D0C" w:rsidRPr="001E7130" w:rsidRDefault="00304D0C" w:rsidP="00AD0D0A">
      <w:pPr>
        <w:spacing w:after="0" w:line="240" w:lineRule="auto"/>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U provedbi inspekcijskog nadzora inspektor provodi izravni uvid u opće i pojedinačne akte, nadzire uvjete i način rada nadziranih pravnih osoba i obrtnika te poduzima ovim Zakonom i drugim propisima predviđene mjere da se utvrđeno stanje, uskladi s ovim Zakonom i propi</w:t>
      </w:r>
      <w:r w:rsidR="0032552F" w:rsidRPr="001E7130">
        <w:rPr>
          <w:rFonts w:ascii="Times New Roman" w:eastAsia="Times New Roman" w:hAnsi="Times New Roman" w:cs="Times New Roman"/>
          <w:sz w:val="24"/>
          <w:szCs w:val="24"/>
          <w:lang w:eastAsia="hr-HR"/>
        </w:rPr>
        <w:t>sima donesenim na temelju njega.</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FA5F94"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U provedbi inspekcijskog nadzora inspektor nadzi</w:t>
      </w:r>
      <w:r w:rsidR="009768CB" w:rsidRPr="001E7130">
        <w:rPr>
          <w:rFonts w:ascii="Times New Roman" w:eastAsia="Times New Roman" w:hAnsi="Times New Roman" w:cs="Times New Roman"/>
          <w:sz w:val="24"/>
          <w:szCs w:val="24"/>
          <w:lang w:eastAsia="hr-HR"/>
        </w:rPr>
        <w:t>re:</w:t>
      </w:r>
    </w:p>
    <w:p w:rsidR="00816CE3" w:rsidRPr="001E7130" w:rsidRDefault="00816CE3" w:rsidP="00AD0D0A">
      <w:pPr>
        <w:spacing w:after="0" w:line="240" w:lineRule="auto"/>
        <w:ind w:firstLine="708"/>
        <w:jc w:val="both"/>
        <w:rPr>
          <w:rFonts w:ascii="Times New Roman" w:eastAsia="Times New Roman" w:hAnsi="Times New Roman" w:cs="Times New Roman"/>
          <w:sz w:val="24"/>
          <w:szCs w:val="24"/>
          <w:lang w:eastAsia="hr-HR"/>
        </w:rPr>
      </w:pPr>
    </w:p>
    <w:p w:rsidR="00BA14D0" w:rsidRPr="001E7130" w:rsidRDefault="004F70A1"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provedbu obveza ishođenja dozvole za ispuštanje stakl</w:t>
      </w:r>
      <w:r w:rsidR="003B4431" w:rsidRPr="001E7130">
        <w:rPr>
          <w:rFonts w:ascii="Times New Roman" w:eastAsia="Times New Roman" w:hAnsi="Times New Roman" w:cs="Times New Roman"/>
          <w:sz w:val="24"/>
          <w:szCs w:val="24"/>
          <w:lang w:eastAsia="hr-HR"/>
        </w:rPr>
        <w:t xml:space="preserve">eničkih plinova iz postrojenja </w:t>
      </w:r>
    </w:p>
    <w:p w:rsidR="00BA14D0" w:rsidRPr="001E7130" w:rsidRDefault="004F70A1"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FF536E" w:rsidRPr="001E7130">
        <w:rPr>
          <w:rFonts w:ascii="Times New Roman" w:eastAsia="Times New Roman" w:hAnsi="Times New Roman" w:cs="Times New Roman"/>
          <w:sz w:val="24"/>
          <w:szCs w:val="24"/>
          <w:lang w:eastAsia="hr-HR"/>
        </w:rPr>
        <w:t>.</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provedbu obvez</w:t>
      </w:r>
      <w:r w:rsidR="006A1C28" w:rsidRPr="001E7130">
        <w:rPr>
          <w:rFonts w:ascii="Times New Roman" w:eastAsia="Times New Roman" w:hAnsi="Times New Roman" w:cs="Times New Roman"/>
          <w:sz w:val="24"/>
          <w:szCs w:val="24"/>
          <w:lang w:eastAsia="hr-HR"/>
        </w:rPr>
        <w:t>a</w:t>
      </w:r>
      <w:r w:rsidR="00FA5F94" w:rsidRPr="001E7130">
        <w:rPr>
          <w:rFonts w:ascii="Times New Roman" w:eastAsia="Times New Roman" w:hAnsi="Times New Roman" w:cs="Times New Roman"/>
          <w:sz w:val="24"/>
          <w:szCs w:val="24"/>
          <w:lang w:eastAsia="hr-HR"/>
        </w:rPr>
        <w:t xml:space="preserve"> operatora zrakoplova o ishođenju odobrenja plana praćenja i izvješćivanja o emisijama stakleničkih plinova iz zrakoplova </w:t>
      </w:r>
    </w:p>
    <w:p w:rsidR="00BA14D0" w:rsidRPr="001E7130" w:rsidRDefault="004F70A1"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FF536E" w:rsidRPr="001E7130">
        <w:rPr>
          <w:rFonts w:ascii="Times New Roman" w:eastAsia="Times New Roman" w:hAnsi="Times New Roman" w:cs="Times New Roman"/>
          <w:sz w:val="24"/>
          <w:szCs w:val="24"/>
          <w:lang w:eastAsia="hr-HR"/>
        </w:rPr>
        <w:t>.</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provedbu obveza operatera postrojenja o dostavi svih informacija o promjeni rada postrojenja, o planiranoj izmjeni plana praćenja i promje</w:t>
      </w:r>
      <w:r w:rsidR="00FF536E" w:rsidRPr="001E7130">
        <w:rPr>
          <w:rFonts w:ascii="Times New Roman" w:eastAsia="Times New Roman" w:hAnsi="Times New Roman" w:cs="Times New Roman"/>
          <w:sz w:val="24"/>
          <w:szCs w:val="24"/>
          <w:lang w:eastAsia="hr-HR"/>
        </w:rPr>
        <w:t>ni osobe operatera postrojenja</w:t>
      </w:r>
    </w:p>
    <w:p w:rsidR="00BA14D0" w:rsidRPr="001E7130" w:rsidRDefault="004F70A1"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FF536E" w:rsidRPr="001E7130">
        <w:rPr>
          <w:rFonts w:ascii="Times New Roman" w:eastAsia="Times New Roman" w:hAnsi="Times New Roman" w:cs="Times New Roman"/>
          <w:sz w:val="24"/>
          <w:szCs w:val="24"/>
          <w:lang w:eastAsia="hr-HR"/>
        </w:rPr>
        <w:t>.</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 xml:space="preserve">provedbu obveza operatera postrojenja i operatora zrakoplova o dostavi verificiranih izvješća o emisijama stakleničkih plinova iz postrojenja i zrakoplova </w:t>
      </w:r>
      <w:r w:rsidR="00B96CEB" w:rsidRPr="001E7130">
        <w:rPr>
          <w:rFonts w:ascii="Times New Roman" w:eastAsia="Times New Roman" w:hAnsi="Times New Roman" w:cs="Times New Roman"/>
          <w:sz w:val="24"/>
          <w:szCs w:val="24"/>
          <w:lang w:eastAsia="hr-HR"/>
        </w:rPr>
        <w:t xml:space="preserve">središnjem </w:t>
      </w:r>
      <w:r w:rsidR="000279F6" w:rsidRPr="001E7130">
        <w:rPr>
          <w:rFonts w:ascii="Times New Roman" w:eastAsia="Times New Roman" w:hAnsi="Times New Roman" w:cs="Times New Roman"/>
          <w:sz w:val="24"/>
          <w:szCs w:val="24"/>
          <w:lang w:eastAsia="hr-HR"/>
        </w:rPr>
        <w:t xml:space="preserve">tijelu državne uprave </w:t>
      </w:r>
      <w:r w:rsidR="00FA5F94" w:rsidRPr="001E7130">
        <w:rPr>
          <w:rFonts w:ascii="Times New Roman" w:eastAsia="Times New Roman" w:hAnsi="Times New Roman" w:cs="Times New Roman"/>
          <w:sz w:val="24"/>
          <w:szCs w:val="24"/>
          <w:lang w:eastAsia="hr-HR"/>
        </w:rPr>
        <w:t xml:space="preserve"> nadležnom za zaštitu okoliša </w:t>
      </w:r>
    </w:p>
    <w:p w:rsidR="00BA14D0" w:rsidRPr="001E7130" w:rsidRDefault="004F70A1"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FF536E" w:rsidRPr="001E7130">
        <w:rPr>
          <w:rFonts w:ascii="Times New Roman" w:eastAsia="Times New Roman" w:hAnsi="Times New Roman" w:cs="Times New Roman"/>
          <w:sz w:val="24"/>
          <w:szCs w:val="24"/>
          <w:lang w:eastAsia="hr-HR"/>
        </w:rPr>
        <w:t>.</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 xml:space="preserve">provedbu obveza operatera postrojenja i operatora zrakoplova predaje emisijskih jedinica u Registar unije </w:t>
      </w:r>
    </w:p>
    <w:p w:rsidR="00BA14D0" w:rsidRPr="001E7130" w:rsidRDefault="004F70A1"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FF536E" w:rsidRPr="001E7130">
        <w:rPr>
          <w:rFonts w:ascii="Times New Roman" w:eastAsia="Times New Roman" w:hAnsi="Times New Roman" w:cs="Times New Roman"/>
          <w:sz w:val="24"/>
          <w:szCs w:val="24"/>
          <w:lang w:eastAsia="hr-HR"/>
        </w:rPr>
        <w:t>.</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 xml:space="preserve">provedbu obveza operatera postrojenja, operatora zrakoplova i verifikatora za otvaranjem računa u Registru unije </w:t>
      </w:r>
    </w:p>
    <w:p w:rsidR="000C73F7" w:rsidRPr="001E7130" w:rsidRDefault="004F70A1"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FF536E" w:rsidRPr="001E7130">
        <w:rPr>
          <w:rFonts w:ascii="Times New Roman" w:eastAsia="Times New Roman" w:hAnsi="Times New Roman" w:cs="Times New Roman"/>
          <w:sz w:val="24"/>
          <w:szCs w:val="24"/>
          <w:lang w:eastAsia="hr-HR"/>
        </w:rPr>
        <w:t>.</w:t>
      </w:r>
      <w:r w:rsidR="00863518" w:rsidRPr="001E7130">
        <w:rPr>
          <w:rFonts w:ascii="Times New Roman" w:eastAsia="Times New Roman" w:hAnsi="Times New Roman" w:cs="Times New Roman"/>
          <w:sz w:val="24"/>
          <w:szCs w:val="24"/>
          <w:lang w:eastAsia="hr-HR"/>
        </w:rPr>
        <w:t xml:space="preserve"> </w:t>
      </w:r>
      <w:r w:rsidR="00FA5F94" w:rsidRPr="001E7130">
        <w:rPr>
          <w:rFonts w:ascii="Times New Roman" w:eastAsia="Times New Roman" w:hAnsi="Times New Roman" w:cs="Times New Roman"/>
          <w:sz w:val="24"/>
          <w:szCs w:val="24"/>
          <w:lang w:eastAsia="hr-HR"/>
        </w:rPr>
        <w:t>provedbu ob</w:t>
      </w:r>
      <w:r w:rsidR="003B4431" w:rsidRPr="001E7130">
        <w:rPr>
          <w:rFonts w:ascii="Times New Roman" w:eastAsia="Times New Roman" w:hAnsi="Times New Roman" w:cs="Times New Roman"/>
          <w:sz w:val="24"/>
          <w:szCs w:val="24"/>
          <w:lang w:eastAsia="hr-HR"/>
        </w:rPr>
        <w:t>veza verifikato</w:t>
      </w:r>
      <w:r w:rsidR="00C03E6E" w:rsidRPr="001E7130">
        <w:rPr>
          <w:rFonts w:ascii="Times New Roman" w:eastAsia="Times New Roman" w:hAnsi="Times New Roman" w:cs="Times New Roman"/>
          <w:sz w:val="24"/>
          <w:szCs w:val="24"/>
          <w:lang w:eastAsia="hr-HR"/>
        </w:rPr>
        <w:t>ra</w:t>
      </w:r>
    </w:p>
    <w:p w:rsidR="009768CB" w:rsidRPr="001E7130" w:rsidRDefault="00863518" w:rsidP="00863518">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8. </w:t>
      </w:r>
      <w:r w:rsidR="002D0209" w:rsidRPr="001E7130">
        <w:rPr>
          <w:rFonts w:ascii="Times New Roman" w:eastAsia="Times New Roman" w:hAnsi="Times New Roman" w:cs="Times New Roman"/>
          <w:sz w:val="24"/>
          <w:szCs w:val="24"/>
          <w:lang w:eastAsia="hr-HR"/>
        </w:rPr>
        <w:t xml:space="preserve">provedbu obveza dostave verificiranih izvješća o emisijama stakleničkih plinova u životnom vijeku goriva i energije </w:t>
      </w:r>
      <w:r w:rsidR="00B96CEB" w:rsidRPr="001E7130">
        <w:rPr>
          <w:rFonts w:ascii="Times New Roman" w:eastAsia="Times New Roman" w:hAnsi="Times New Roman" w:cs="Times New Roman"/>
          <w:sz w:val="24"/>
          <w:szCs w:val="24"/>
          <w:lang w:eastAsia="hr-HR"/>
        </w:rPr>
        <w:t xml:space="preserve">središnjem </w:t>
      </w:r>
      <w:r w:rsidR="000279F6" w:rsidRPr="001E7130">
        <w:rPr>
          <w:rFonts w:ascii="Times New Roman" w:eastAsia="Times New Roman" w:hAnsi="Times New Roman" w:cs="Times New Roman"/>
          <w:sz w:val="24"/>
          <w:szCs w:val="24"/>
          <w:lang w:eastAsia="hr-HR"/>
        </w:rPr>
        <w:t>tijelu državne uprave nadležnom za zaštitu okoliša</w:t>
      </w:r>
      <w:r w:rsidR="002D0209" w:rsidRPr="001E7130">
        <w:rPr>
          <w:rFonts w:ascii="Times New Roman" w:eastAsia="Times New Roman" w:hAnsi="Times New Roman" w:cs="Times New Roman"/>
          <w:sz w:val="24"/>
          <w:szCs w:val="24"/>
          <w:lang w:eastAsia="hr-HR"/>
        </w:rPr>
        <w:t xml:space="preserve">. </w:t>
      </w:r>
    </w:p>
    <w:p w:rsidR="000C73F7" w:rsidRPr="001E7130" w:rsidRDefault="000C73F7" w:rsidP="00AD0D0A">
      <w:pPr>
        <w:pStyle w:val="Odlomakpopisa"/>
        <w:spacing w:after="0" w:line="240" w:lineRule="auto"/>
        <w:jc w:val="both"/>
        <w:rPr>
          <w:rFonts w:ascii="Times New Roman" w:eastAsia="Times New Roman" w:hAnsi="Times New Roman" w:cs="Times New Roman"/>
          <w:sz w:val="24"/>
          <w:szCs w:val="24"/>
          <w:lang w:eastAsia="hr-HR"/>
        </w:rPr>
      </w:pPr>
    </w:p>
    <w:p w:rsidR="000C0BCC" w:rsidRPr="004460E1" w:rsidRDefault="00186234" w:rsidP="004460E1">
      <w:pPr>
        <w:pStyle w:val="Naslov2"/>
        <w:jc w:val="center"/>
        <w:rPr>
          <w:sz w:val="24"/>
          <w:szCs w:val="24"/>
        </w:rPr>
      </w:pPr>
      <w:r w:rsidRPr="004460E1">
        <w:rPr>
          <w:sz w:val="24"/>
          <w:szCs w:val="24"/>
        </w:rPr>
        <w:t>Č</w:t>
      </w:r>
      <w:r w:rsidR="0063441C" w:rsidRPr="004460E1">
        <w:rPr>
          <w:sz w:val="24"/>
          <w:szCs w:val="24"/>
        </w:rPr>
        <w:t>lanak 11</w:t>
      </w:r>
      <w:r w:rsidR="00CC2757" w:rsidRPr="004460E1">
        <w:rPr>
          <w:sz w:val="24"/>
          <w:szCs w:val="24"/>
        </w:rPr>
        <w:t>7</w:t>
      </w:r>
      <w:r w:rsidR="0054386F" w:rsidRPr="004460E1">
        <w:rPr>
          <w:sz w:val="24"/>
          <w:szCs w:val="24"/>
        </w:rPr>
        <w:t>.</w:t>
      </w:r>
    </w:p>
    <w:p w:rsidR="00304D0C" w:rsidRPr="001E7130" w:rsidRDefault="00304D0C" w:rsidP="00AD0D0A">
      <w:pPr>
        <w:spacing w:after="0" w:line="240" w:lineRule="auto"/>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Stranke u inspekcijskom postupku nad primjenom ovoga Zakona i propisa donesenih na temelju njega mogu biti pravna osoba ili obrtnik koja postupa s kontroliranim </w:t>
      </w:r>
      <w:r w:rsidR="00964D93" w:rsidRPr="001E7130">
        <w:rPr>
          <w:rFonts w:ascii="Times New Roman" w:eastAsia="Times New Roman" w:hAnsi="Times New Roman" w:cs="Times New Roman"/>
          <w:sz w:val="24"/>
          <w:szCs w:val="24"/>
          <w:lang w:eastAsia="hr-HR"/>
        </w:rPr>
        <w:t xml:space="preserve">i novim </w:t>
      </w:r>
      <w:r w:rsidR="00930FC0" w:rsidRPr="001E7130">
        <w:rPr>
          <w:rFonts w:ascii="Times New Roman" w:eastAsia="Times New Roman" w:hAnsi="Times New Roman" w:cs="Times New Roman"/>
          <w:sz w:val="24"/>
          <w:szCs w:val="24"/>
          <w:lang w:eastAsia="hr-HR"/>
        </w:rPr>
        <w:t xml:space="preserve">tvarima i/ili s </w:t>
      </w:r>
      <w:proofErr w:type="spellStart"/>
      <w:r w:rsidR="00930FC0" w:rsidRPr="001E7130">
        <w:rPr>
          <w:rFonts w:ascii="Times New Roman" w:eastAsia="Times New Roman" w:hAnsi="Times New Roman" w:cs="Times New Roman"/>
          <w:sz w:val="24"/>
          <w:szCs w:val="24"/>
          <w:lang w:eastAsia="hr-HR"/>
        </w:rPr>
        <w:t>fluo</w:t>
      </w:r>
      <w:r w:rsidRPr="001E7130">
        <w:rPr>
          <w:rFonts w:ascii="Times New Roman" w:eastAsia="Times New Roman" w:hAnsi="Times New Roman" w:cs="Times New Roman"/>
          <w:sz w:val="24"/>
          <w:szCs w:val="24"/>
          <w:lang w:eastAsia="hr-HR"/>
        </w:rPr>
        <w:t>rirani</w:t>
      </w:r>
      <w:r w:rsidR="000128FD" w:rsidRPr="001E7130">
        <w:rPr>
          <w:rFonts w:ascii="Times New Roman" w:eastAsia="Times New Roman" w:hAnsi="Times New Roman" w:cs="Times New Roman"/>
          <w:sz w:val="24"/>
          <w:szCs w:val="24"/>
          <w:lang w:eastAsia="hr-HR"/>
        </w:rPr>
        <w:t>m</w:t>
      </w:r>
      <w:proofErr w:type="spellEnd"/>
      <w:r w:rsidR="000128FD" w:rsidRPr="001E7130">
        <w:rPr>
          <w:rFonts w:ascii="Times New Roman" w:eastAsia="Times New Roman" w:hAnsi="Times New Roman" w:cs="Times New Roman"/>
          <w:sz w:val="24"/>
          <w:szCs w:val="24"/>
          <w:lang w:eastAsia="hr-HR"/>
        </w:rPr>
        <w:t xml:space="preserve"> stakleničkim plinovima, dobavljač, </w:t>
      </w:r>
      <w:r w:rsidRPr="001E7130">
        <w:rPr>
          <w:rFonts w:ascii="Times New Roman" w:eastAsia="Times New Roman" w:hAnsi="Times New Roman" w:cs="Times New Roman"/>
          <w:sz w:val="24"/>
          <w:szCs w:val="24"/>
          <w:lang w:eastAsia="hr-HR"/>
        </w:rPr>
        <w:t xml:space="preserve">operater postrojenja i operator zrakoplova te </w:t>
      </w:r>
      <w:r w:rsidR="00D72A92" w:rsidRPr="001E7130">
        <w:rPr>
          <w:rFonts w:ascii="Times New Roman" w:eastAsia="Times New Roman" w:hAnsi="Times New Roman" w:cs="Times New Roman"/>
          <w:sz w:val="24"/>
          <w:szCs w:val="24"/>
          <w:lang w:eastAsia="hr-HR"/>
        </w:rPr>
        <w:t xml:space="preserve">odgovorna osoba </w:t>
      </w:r>
      <w:r w:rsidR="00963A77" w:rsidRPr="001E7130">
        <w:rPr>
          <w:rFonts w:ascii="Times New Roman" w:eastAsia="Times New Roman" w:hAnsi="Times New Roman" w:cs="Times New Roman"/>
          <w:sz w:val="24"/>
          <w:szCs w:val="24"/>
          <w:lang w:eastAsia="hr-HR"/>
        </w:rPr>
        <w:t>županije, odnosno Grad</w:t>
      </w:r>
      <w:r w:rsidR="00D72A92" w:rsidRPr="001E7130">
        <w:rPr>
          <w:rFonts w:ascii="Times New Roman" w:eastAsia="Times New Roman" w:hAnsi="Times New Roman" w:cs="Times New Roman"/>
          <w:sz w:val="24"/>
          <w:szCs w:val="24"/>
          <w:lang w:eastAsia="hr-HR"/>
        </w:rPr>
        <w:t>a</w:t>
      </w:r>
      <w:r w:rsidR="00963A77" w:rsidRPr="001E7130">
        <w:rPr>
          <w:rFonts w:ascii="Times New Roman" w:eastAsia="Times New Roman" w:hAnsi="Times New Roman" w:cs="Times New Roman"/>
          <w:sz w:val="24"/>
          <w:szCs w:val="24"/>
          <w:lang w:eastAsia="hr-HR"/>
        </w:rPr>
        <w:t xml:space="preserve"> Zagreb</w:t>
      </w:r>
      <w:r w:rsidR="00D72A92" w:rsidRPr="001E7130">
        <w:rPr>
          <w:rFonts w:ascii="Times New Roman" w:eastAsia="Times New Roman" w:hAnsi="Times New Roman" w:cs="Times New Roman"/>
          <w:sz w:val="24"/>
          <w:szCs w:val="24"/>
          <w:lang w:eastAsia="hr-HR"/>
        </w:rPr>
        <w:t>a</w:t>
      </w:r>
      <w:r w:rsidR="00DC7772" w:rsidRPr="001E7130">
        <w:rPr>
          <w:rFonts w:ascii="Times New Roman" w:eastAsia="Times New Roman" w:hAnsi="Times New Roman" w:cs="Times New Roman"/>
          <w:sz w:val="24"/>
          <w:szCs w:val="24"/>
          <w:lang w:eastAsia="hr-HR"/>
        </w:rPr>
        <w:t xml:space="preserve"> i velik</w:t>
      </w:r>
      <w:r w:rsidR="00D72A92" w:rsidRPr="001E7130">
        <w:rPr>
          <w:rFonts w:ascii="Times New Roman" w:eastAsia="Times New Roman" w:hAnsi="Times New Roman" w:cs="Times New Roman"/>
          <w:sz w:val="24"/>
          <w:szCs w:val="24"/>
          <w:lang w:eastAsia="hr-HR"/>
        </w:rPr>
        <w:t>oga</w:t>
      </w:r>
      <w:r w:rsidR="00DC7772" w:rsidRPr="001E7130">
        <w:rPr>
          <w:rFonts w:ascii="Times New Roman" w:eastAsia="Times New Roman" w:hAnsi="Times New Roman" w:cs="Times New Roman"/>
          <w:sz w:val="24"/>
          <w:szCs w:val="24"/>
          <w:lang w:eastAsia="hr-HR"/>
        </w:rPr>
        <w:t xml:space="preserve"> grad</w:t>
      </w:r>
      <w:r w:rsidRPr="001E7130">
        <w:rPr>
          <w:rFonts w:ascii="Times New Roman" w:eastAsia="Times New Roman" w:hAnsi="Times New Roman" w:cs="Times New Roman"/>
          <w:sz w:val="24"/>
          <w:szCs w:val="24"/>
          <w:lang w:eastAsia="hr-HR"/>
        </w:rPr>
        <w:t xml:space="preserve"> (u daljnjem tekstu: nadzirana osoba).</w:t>
      </w:r>
      <w:r w:rsidR="00963A77" w:rsidRPr="001E7130">
        <w:rPr>
          <w:rFonts w:ascii="Times New Roman" w:eastAsia="Times New Roman" w:hAnsi="Times New Roman" w:cs="Times New Roman"/>
          <w:sz w:val="24"/>
          <w:szCs w:val="24"/>
          <w:lang w:eastAsia="hr-HR"/>
        </w:rPr>
        <w:t xml:space="preserve"> </w:t>
      </w:r>
    </w:p>
    <w:p w:rsidR="00BA14D0" w:rsidRPr="001E7130" w:rsidRDefault="00BA14D0" w:rsidP="00AF2D47">
      <w:pPr>
        <w:spacing w:after="0" w:line="240" w:lineRule="auto"/>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Podnositelj prijave nije stranka u inspekcijskom postupku nad primjenom ovoga Zakona i propisa donesenih na temelju ovoga Zakona.</w:t>
      </w:r>
    </w:p>
    <w:p w:rsidR="00BA14D0" w:rsidRPr="001E7130" w:rsidRDefault="00BA14D0" w:rsidP="00AF2D47">
      <w:pPr>
        <w:spacing w:after="0" w:line="240" w:lineRule="auto"/>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 Ako se tijekom inspekcijskoga nadzora utvrdi da nema povrede ovoga Zakona i propisa donesenih na temelju nje</w:t>
      </w:r>
      <w:r w:rsidR="005079FF" w:rsidRPr="001E7130">
        <w:rPr>
          <w:rFonts w:ascii="Times New Roman" w:eastAsia="Times New Roman" w:hAnsi="Times New Roman" w:cs="Times New Roman"/>
          <w:sz w:val="24"/>
          <w:szCs w:val="24"/>
          <w:lang w:eastAsia="hr-HR"/>
        </w:rPr>
        <w:t>ga koje je ovlaštena nadzirati i</w:t>
      </w:r>
      <w:r w:rsidRPr="001E7130">
        <w:rPr>
          <w:rFonts w:ascii="Times New Roman" w:eastAsia="Times New Roman" w:hAnsi="Times New Roman" w:cs="Times New Roman"/>
          <w:sz w:val="24"/>
          <w:szCs w:val="24"/>
          <w:lang w:eastAsia="hr-HR"/>
        </w:rPr>
        <w:t>nspekcija zaštite okoliša i</w:t>
      </w:r>
      <w:r w:rsidR="00CE43CC" w:rsidRPr="001E7130">
        <w:rPr>
          <w:rFonts w:ascii="Times New Roman" w:eastAsia="Times New Roman" w:hAnsi="Times New Roman" w:cs="Times New Roman"/>
          <w:sz w:val="24"/>
          <w:szCs w:val="24"/>
          <w:lang w:eastAsia="hr-HR"/>
        </w:rPr>
        <w:t>z</w:t>
      </w:r>
      <w:r w:rsidRPr="001E7130">
        <w:rPr>
          <w:rFonts w:ascii="Times New Roman" w:eastAsia="Times New Roman" w:hAnsi="Times New Roman" w:cs="Times New Roman"/>
          <w:sz w:val="24"/>
          <w:szCs w:val="24"/>
          <w:lang w:eastAsia="hr-HR"/>
        </w:rPr>
        <w:t xml:space="preserve"> opravdanog razloga za daljnje vođenje postupka, postupak će se obustaviti.</w:t>
      </w:r>
    </w:p>
    <w:p w:rsidR="00304D0C" w:rsidRPr="001E7130" w:rsidRDefault="00304D0C" w:rsidP="00AD0D0A">
      <w:pPr>
        <w:spacing w:after="0" w:line="240" w:lineRule="auto"/>
      </w:pPr>
    </w:p>
    <w:p w:rsidR="000C0BCC" w:rsidRPr="004460E1" w:rsidRDefault="000C0BCC" w:rsidP="004460E1">
      <w:pPr>
        <w:pStyle w:val="Naslov2"/>
        <w:jc w:val="center"/>
        <w:rPr>
          <w:sz w:val="24"/>
          <w:szCs w:val="24"/>
        </w:rPr>
      </w:pPr>
      <w:r w:rsidRPr="004460E1">
        <w:rPr>
          <w:sz w:val="24"/>
          <w:szCs w:val="24"/>
        </w:rPr>
        <w:t>Članak 11</w:t>
      </w:r>
      <w:r w:rsidR="00CC2757" w:rsidRPr="004460E1">
        <w:rPr>
          <w:sz w:val="24"/>
          <w:szCs w:val="24"/>
        </w:rPr>
        <w:t>8</w:t>
      </w:r>
      <w:r w:rsidRPr="004460E1">
        <w:rPr>
          <w:sz w:val="24"/>
          <w:szCs w:val="24"/>
        </w:rPr>
        <w:t>.</w:t>
      </w:r>
    </w:p>
    <w:p w:rsidR="000C0BCC" w:rsidRPr="001E7130" w:rsidRDefault="000C0BCC" w:rsidP="00AD0D0A">
      <w:pPr>
        <w:spacing w:after="0" w:line="240" w:lineRule="auto"/>
      </w:pPr>
    </w:p>
    <w:p w:rsidR="000C0BCC" w:rsidRPr="001E7130" w:rsidRDefault="003B4431"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0C0BCC" w:rsidRPr="001E7130">
        <w:rPr>
          <w:rFonts w:ascii="Times New Roman" w:eastAsia="Times New Roman" w:hAnsi="Times New Roman" w:cs="Times New Roman"/>
          <w:sz w:val="24"/>
          <w:szCs w:val="24"/>
          <w:lang w:eastAsia="hr-HR"/>
        </w:rPr>
        <w:t>Ako se tijekom inspekcijskog nadzor</w:t>
      </w:r>
      <w:r w:rsidR="00AF2D47" w:rsidRPr="001E7130">
        <w:rPr>
          <w:rFonts w:ascii="Times New Roman" w:eastAsia="Times New Roman" w:hAnsi="Times New Roman" w:cs="Times New Roman"/>
          <w:sz w:val="24"/>
          <w:szCs w:val="24"/>
          <w:lang w:eastAsia="hr-HR"/>
        </w:rPr>
        <w:t>a utvrdi da nema povrede ovoga Z</w:t>
      </w:r>
      <w:r w:rsidR="000C0BCC" w:rsidRPr="001E7130">
        <w:rPr>
          <w:rFonts w:ascii="Times New Roman" w:eastAsia="Times New Roman" w:hAnsi="Times New Roman" w:cs="Times New Roman"/>
          <w:sz w:val="24"/>
          <w:szCs w:val="24"/>
          <w:lang w:eastAsia="hr-HR"/>
        </w:rPr>
        <w:t xml:space="preserve">akona i propisa donesenih na temelju ovoga Zakona koje je ovlaštena nadzirati inspekcija zaštite okoliša i opravdanog razloga za daljnje vođenje postupka, a podnositelj prijave zahtijeva izvođenje dokaza, postupak se nadalje vodi po zahtjevu podnositelja prijave. </w:t>
      </w:r>
    </w:p>
    <w:p w:rsidR="000C0BCC" w:rsidRPr="001E7130" w:rsidRDefault="000C0BCC" w:rsidP="00AD0D0A">
      <w:pPr>
        <w:pStyle w:val="Odlomakpopisa"/>
        <w:spacing w:after="0" w:line="240" w:lineRule="auto"/>
        <w:ind w:left="0" w:firstLine="709"/>
        <w:jc w:val="both"/>
        <w:rPr>
          <w:rFonts w:ascii="Times New Roman" w:eastAsia="Times New Roman" w:hAnsi="Times New Roman" w:cs="Times New Roman"/>
          <w:sz w:val="24"/>
          <w:szCs w:val="24"/>
          <w:lang w:eastAsia="hr-HR"/>
        </w:rPr>
      </w:pPr>
    </w:p>
    <w:p w:rsidR="000C0BCC" w:rsidRPr="001E7130" w:rsidRDefault="003B443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0C0BCC" w:rsidRPr="001E7130">
        <w:rPr>
          <w:rFonts w:ascii="Times New Roman" w:eastAsia="Times New Roman" w:hAnsi="Times New Roman" w:cs="Times New Roman"/>
          <w:sz w:val="24"/>
          <w:szCs w:val="24"/>
          <w:lang w:eastAsia="hr-HR"/>
        </w:rPr>
        <w:t>Troškove daljnjeg vođenja postupka iz stavka 1. ovoga članka u cijelosti snosi podnositelj prijave.</w:t>
      </w:r>
    </w:p>
    <w:p w:rsidR="000C0BCC" w:rsidRPr="001E7130" w:rsidRDefault="000C0BCC" w:rsidP="00AD0D0A">
      <w:pPr>
        <w:spacing w:after="0" w:line="240" w:lineRule="auto"/>
        <w:ind w:firstLine="709"/>
        <w:jc w:val="both"/>
        <w:rPr>
          <w:rFonts w:ascii="Times New Roman" w:eastAsia="Times New Roman" w:hAnsi="Times New Roman" w:cs="Times New Roman"/>
          <w:sz w:val="24"/>
          <w:szCs w:val="24"/>
          <w:lang w:eastAsia="hr-HR"/>
        </w:rPr>
      </w:pPr>
    </w:p>
    <w:p w:rsidR="000C0BCC" w:rsidRPr="001E7130" w:rsidRDefault="003B4431"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0C0BCC" w:rsidRPr="001E7130">
        <w:rPr>
          <w:rFonts w:ascii="Times New Roman" w:eastAsia="Times New Roman" w:hAnsi="Times New Roman" w:cs="Times New Roman"/>
          <w:sz w:val="24"/>
          <w:szCs w:val="24"/>
          <w:lang w:eastAsia="hr-HR"/>
        </w:rPr>
        <w:t>U slučaju iz stavka 1. ovoga članka inspektor će zaključkom zatražiti od podnositelja prijave da unaprijed položi novčani iznos za troškove izvođenja drugih dokaza.</w:t>
      </w:r>
    </w:p>
    <w:p w:rsidR="000C0BCC" w:rsidRPr="001E7130" w:rsidRDefault="000C0BCC" w:rsidP="00AD0D0A">
      <w:pPr>
        <w:spacing w:after="0" w:line="240" w:lineRule="auto"/>
      </w:pPr>
    </w:p>
    <w:p w:rsidR="00304D0C" w:rsidRPr="004460E1" w:rsidRDefault="00FA63EE" w:rsidP="004460E1">
      <w:pPr>
        <w:pStyle w:val="Naslov2"/>
        <w:jc w:val="center"/>
        <w:rPr>
          <w:sz w:val="24"/>
          <w:szCs w:val="24"/>
        </w:rPr>
      </w:pPr>
      <w:r w:rsidRPr="004460E1">
        <w:rPr>
          <w:sz w:val="24"/>
          <w:szCs w:val="24"/>
        </w:rPr>
        <w:t>Članak 1</w:t>
      </w:r>
      <w:r w:rsidR="00CC2757" w:rsidRPr="004460E1">
        <w:rPr>
          <w:sz w:val="24"/>
          <w:szCs w:val="24"/>
        </w:rPr>
        <w:t>19</w:t>
      </w:r>
      <w:r w:rsidR="00FF536E" w:rsidRPr="004460E1">
        <w:rPr>
          <w:sz w:val="24"/>
          <w:szCs w:val="24"/>
        </w:rPr>
        <w:t>.</w:t>
      </w:r>
    </w:p>
    <w:p w:rsidR="0054386F" w:rsidRPr="001E7130" w:rsidRDefault="00973681" w:rsidP="00AD0D0A">
      <w:pPr>
        <w:spacing w:after="0" w:line="240" w:lineRule="auto"/>
      </w:pPr>
      <w:r w:rsidRPr="001E7130">
        <w:t xml:space="preserve"> </w:t>
      </w:r>
    </w:p>
    <w:p w:rsidR="00FF536E" w:rsidRPr="001E7130" w:rsidRDefault="0054386F" w:rsidP="00AD0D0A">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U provedbi inspekcijskog nadzora, </w:t>
      </w:r>
      <w:r w:rsidR="00AF2D47" w:rsidRPr="001E7130">
        <w:rPr>
          <w:rFonts w:ascii="Times New Roman" w:eastAsia="Times New Roman" w:hAnsi="Times New Roman" w:cs="Times New Roman"/>
          <w:sz w:val="24"/>
          <w:szCs w:val="24"/>
          <w:lang w:eastAsia="hr-HR"/>
        </w:rPr>
        <w:t xml:space="preserve">u slučaju povrede ovoga Zakona </w:t>
      </w:r>
      <w:r w:rsidRPr="001E7130">
        <w:rPr>
          <w:rFonts w:ascii="Times New Roman" w:eastAsia="Times New Roman" w:hAnsi="Times New Roman" w:cs="Times New Roman"/>
          <w:sz w:val="24"/>
          <w:szCs w:val="24"/>
          <w:lang w:eastAsia="hr-HR"/>
        </w:rPr>
        <w:t>i propisa donesenih na temelju njega, inspektor ima pravo i obvezu nadziranoj osobi rješenjem narediti mjere s rokom izvršenja i to:</w:t>
      </w:r>
    </w:p>
    <w:p w:rsidR="00964D93" w:rsidRPr="001E7130" w:rsidRDefault="00964D93" w:rsidP="00AD0D0A">
      <w:pPr>
        <w:spacing w:after="0" w:line="240" w:lineRule="auto"/>
        <w:ind w:firstLine="709"/>
        <w:jc w:val="both"/>
        <w:rPr>
          <w:rFonts w:ascii="Times New Roman" w:eastAsia="Times New Roman" w:hAnsi="Times New Roman" w:cs="Times New Roman"/>
          <w:sz w:val="24"/>
          <w:szCs w:val="24"/>
          <w:lang w:eastAsia="hr-HR"/>
        </w:rPr>
      </w:pPr>
    </w:p>
    <w:p w:rsidR="00CE43CC" w:rsidRPr="001E7130" w:rsidRDefault="00CE43CC"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63518" w:rsidRPr="001E7130">
        <w:rPr>
          <w:rFonts w:ascii="Times New Roman" w:eastAsia="Times New Roman" w:hAnsi="Times New Roman" w:cs="Times New Roman"/>
          <w:sz w:val="24"/>
          <w:szCs w:val="24"/>
          <w:lang w:eastAsia="hr-HR"/>
        </w:rPr>
        <w:t xml:space="preserve"> </w:t>
      </w:r>
      <w:r w:rsidR="0063441C" w:rsidRPr="001E7130">
        <w:rPr>
          <w:rFonts w:ascii="Times New Roman" w:eastAsia="Times New Roman" w:hAnsi="Times New Roman" w:cs="Times New Roman"/>
          <w:sz w:val="24"/>
          <w:szCs w:val="24"/>
          <w:lang w:eastAsia="hr-HR"/>
        </w:rPr>
        <w:t>otklanjanje nedostataka</w:t>
      </w:r>
    </w:p>
    <w:p w:rsidR="00CE43CC" w:rsidRPr="001E7130" w:rsidRDefault="00CE43CC"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863518"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otklanjanje nezak</w:t>
      </w:r>
      <w:r w:rsidR="0063441C" w:rsidRPr="001E7130">
        <w:rPr>
          <w:rFonts w:ascii="Times New Roman" w:eastAsia="Times New Roman" w:hAnsi="Times New Roman" w:cs="Times New Roman"/>
          <w:sz w:val="24"/>
          <w:szCs w:val="24"/>
          <w:lang w:eastAsia="hr-HR"/>
        </w:rPr>
        <w:t>onitosti u postupanju</w:t>
      </w:r>
    </w:p>
    <w:p w:rsidR="00CE43CC" w:rsidRPr="001E7130" w:rsidRDefault="00CE43CC" w:rsidP="00AD0D0A">
      <w:pPr>
        <w:spacing w:after="0" w:line="240" w:lineRule="auto"/>
        <w:jc w:val="both"/>
        <w:rPr>
          <w:rFonts w:ascii="Times New Roman" w:eastAsia="Times New Roman" w:hAnsi="Times New Roman" w:cs="Times New Roman"/>
          <w:b/>
          <w:sz w:val="24"/>
          <w:szCs w:val="24"/>
          <w:lang w:eastAsia="hr-HR"/>
        </w:rPr>
      </w:pPr>
      <w:r w:rsidRPr="001E7130">
        <w:rPr>
          <w:rFonts w:ascii="Times New Roman" w:eastAsia="Times New Roman" w:hAnsi="Times New Roman" w:cs="Times New Roman"/>
          <w:sz w:val="24"/>
          <w:szCs w:val="24"/>
          <w:lang w:eastAsia="hr-HR"/>
        </w:rPr>
        <w:t>3.</w:t>
      </w:r>
      <w:r w:rsidR="00863518"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zabranu obavljanja</w:t>
      </w:r>
      <w:r w:rsidRPr="001E7130">
        <w:rPr>
          <w:rFonts w:ascii="Times New Roman" w:eastAsia="Times New Roman" w:hAnsi="Times New Roman" w:cs="Times New Roman"/>
          <w:sz w:val="24"/>
          <w:szCs w:val="24"/>
          <w:lang w:eastAsia="hr-HR"/>
        </w:rPr>
        <w:t xml:space="preserve"> radnji u proizvodnom postupku</w:t>
      </w:r>
    </w:p>
    <w:p w:rsidR="00BB1B68" w:rsidRPr="001E7130" w:rsidRDefault="00CE43CC"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863518"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zabran</w:t>
      </w:r>
      <w:r w:rsidR="00FF536E" w:rsidRPr="001E7130">
        <w:rPr>
          <w:rFonts w:ascii="Times New Roman" w:eastAsia="Times New Roman" w:hAnsi="Times New Roman" w:cs="Times New Roman"/>
          <w:sz w:val="24"/>
          <w:szCs w:val="24"/>
          <w:lang w:eastAsia="hr-HR"/>
        </w:rPr>
        <w:t>u uporabe postrojenja i uređaja</w:t>
      </w:r>
    </w:p>
    <w:p w:rsidR="0054386F" w:rsidRPr="001E7130" w:rsidRDefault="00BB1B68"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63441C" w:rsidRPr="001E7130">
        <w:rPr>
          <w:rFonts w:ascii="Times New Roman" w:eastAsia="Times New Roman" w:hAnsi="Times New Roman" w:cs="Times New Roman"/>
          <w:sz w:val="24"/>
          <w:szCs w:val="24"/>
          <w:lang w:eastAsia="hr-HR"/>
        </w:rPr>
        <w:t>.</w:t>
      </w:r>
      <w:r w:rsidRPr="001E7130">
        <w:rPr>
          <w:rFonts w:ascii="Times New Roman" w:eastAsia="Times New Roman" w:hAnsi="Times New Roman" w:cs="Times New Roman"/>
          <w:sz w:val="24"/>
          <w:szCs w:val="24"/>
          <w:lang w:eastAsia="hr-HR"/>
        </w:rPr>
        <w:t xml:space="preserve"> zabranu obavljanja djelatnosti.</w:t>
      </w:r>
    </w:p>
    <w:p w:rsidR="00BA14D0" w:rsidRPr="001E7130" w:rsidRDefault="00BA14D0" w:rsidP="00AD0D0A">
      <w:pPr>
        <w:spacing w:after="0" w:line="240" w:lineRule="auto"/>
        <w:jc w:val="both"/>
        <w:rPr>
          <w:rFonts w:ascii="Times New Roman" w:eastAsia="Times New Roman" w:hAnsi="Times New Roman" w:cs="Times New Roman"/>
          <w:sz w:val="24"/>
          <w:szCs w:val="24"/>
          <w:lang w:eastAsia="hr-HR"/>
        </w:rPr>
      </w:pPr>
    </w:p>
    <w:p w:rsidR="00BA14D0"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Ako se u provedbi inspekcijskog nadzora utvrde nedostaci i nepravilnosti u r</w:t>
      </w:r>
      <w:r w:rsidR="004F70A1" w:rsidRPr="001E7130">
        <w:rPr>
          <w:rFonts w:ascii="Times New Roman" w:eastAsia="Times New Roman" w:hAnsi="Times New Roman" w:cs="Times New Roman"/>
          <w:sz w:val="24"/>
          <w:szCs w:val="24"/>
          <w:lang w:eastAsia="hr-HR"/>
        </w:rPr>
        <w:t xml:space="preserve">adu, inspektor ukazuje </w:t>
      </w:r>
      <w:r w:rsidR="00F42CE7" w:rsidRPr="001E7130">
        <w:rPr>
          <w:rFonts w:ascii="Times New Roman" w:eastAsia="Times New Roman" w:hAnsi="Times New Roman" w:cs="Times New Roman"/>
          <w:sz w:val="24"/>
          <w:szCs w:val="24"/>
          <w:lang w:eastAsia="hr-HR"/>
        </w:rPr>
        <w:t>nadziranoj osobi</w:t>
      </w:r>
      <w:r w:rsidR="004F70A1"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 nedostatke i nepravilnosti i određuje rok njihova otklanjanja, što se unosi u zapisnik, od kojeg se jedan primjerak daje </w:t>
      </w:r>
      <w:r w:rsidR="00F42CE7" w:rsidRPr="001E7130">
        <w:rPr>
          <w:rFonts w:ascii="Times New Roman" w:eastAsia="Times New Roman" w:hAnsi="Times New Roman" w:cs="Times New Roman"/>
          <w:sz w:val="24"/>
          <w:szCs w:val="24"/>
          <w:lang w:eastAsia="hr-HR"/>
        </w:rPr>
        <w:t>nadziranoj osobi.</w:t>
      </w:r>
    </w:p>
    <w:p w:rsidR="00F42CE7" w:rsidRPr="001E7130" w:rsidRDefault="00F42CE7"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F42CE7" w:rsidRPr="001E7130">
        <w:rPr>
          <w:rFonts w:ascii="Times New Roman" w:eastAsia="Times New Roman" w:hAnsi="Times New Roman" w:cs="Times New Roman"/>
          <w:sz w:val="24"/>
          <w:szCs w:val="24"/>
          <w:lang w:eastAsia="hr-HR"/>
        </w:rPr>
        <w:t>Nadzirana osoba</w:t>
      </w:r>
      <w:r w:rsidRPr="001E7130">
        <w:rPr>
          <w:rFonts w:ascii="Times New Roman" w:eastAsia="Times New Roman" w:hAnsi="Times New Roman" w:cs="Times New Roman"/>
          <w:sz w:val="24"/>
          <w:szCs w:val="24"/>
          <w:lang w:eastAsia="hr-HR"/>
        </w:rPr>
        <w:t xml:space="preserve"> obvezna je pisano obavijestiti inspektora o poduzetim mjerama u roku koji nije duži od osa</w:t>
      </w:r>
      <w:r w:rsidR="00DC7772" w:rsidRPr="001E7130">
        <w:rPr>
          <w:rFonts w:ascii="Times New Roman" w:eastAsia="Times New Roman" w:hAnsi="Times New Roman" w:cs="Times New Roman"/>
          <w:sz w:val="24"/>
          <w:szCs w:val="24"/>
          <w:lang w:eastAsia="hr-HR"/>
        </w:rPr>
        <w:t>m dana od dana inspekcijskog nadzora</w:t>
      </w:r>
      <w:r w:rsidRPr="001E7130">
        <w:rPr>
          <w:rFonts w:ascii="Times New Roman" w:eastAsia="Times New Roman" w:hAnsi="Times New Roman" w:cs="Times New Roman"/>
          <w:sz w:val="24"/>
          <w:szCs w:val="24"/>
          <w:lang w:eastAsia="hr-HR"/>
        </w:rPr>
        <w:t>.</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Ako </w:t>
      </w:r>
      <w:r w:rsidR="00F42CE7" w:rsidRPr="001E7130">
        <w:rPr>
          <w:rFonts w:ascii="Times New Roman" w:eastAsia="Times New Roman" w:hAnsi="Times New Roman" w:cs="Times New Roman"/>
          <w:sz w:val="24"/>
          <w:szCs w:val="24"/>
          <w:lang w:eastAsia="hr-HR"/>
        </w:rPr>
        <w:t xml:space="preserve">nadzirana osoba </w:t>
      </w:r>
      <w:r w:rsidRPr="001E7130">
        <w:rPr>
          <w:rFonts w:ascii="Times New Roman" w:eastAsia="Times New Roman" w:hAnsi="Times New Roman" w:cs="Times New Roman"/>
          <w:sz w:val="24"/>
          <w:szCs w:val="24"/>
          <w:lang w:eastAsia="hr-HR"/>
        </w:rPr>
        <w:t>ne otkloni nedostatke i nepravilnosti u zadanom roku, inspektor rješenjem naređuje otklanjanje nedostataka i poduzima druge radnje za koje je ovlašten u slučaju utvrđenja prekršaja ili kaznenog djela.</w:t>
      </w:r>
    </w:p>
    <w:p w:rsidR="003B4431" w:rsidRPr="001E7130" w:rsidRDefault="003B4431" w:rsidP="00AD0D0A">
      <w:pPr>
        <w:spacing w:after="0" w:line="240" w:lineRule="auto"/>
      </w:pPr>
    </w:p>
    <w:p w:rsidR="0054386F" w:rsidRPr="004460E1" w:rsidRDefault="000C73F7" w:rsidP="004460E1">
      <w:pPr>
        <w:pStyle w:val="Naslov2"/>
        <w:jc w:val="center"/>
        <w:rPr>
          <w:sz w:val="24"/>
          <w:szCs w:val="24"/>
        </w:rPr>
      </w:pPr>
      <w:r w:rsidRPr="004460E1">
        <w:rPr>
          <w:sz w:val="24"/>
          <w:szCs w:val="24"/>
        </w:rPr>
        <w:t>Članak 1</w:t>
      </w:r>
      <w:r w:rsidR="000C0BCC" w:rsidRPr="004460E1">
        <w:rPr>
          <w:sz w:val="24"/>
          <w:szCs w:val="24"/>
        </w:rPr>
        <w:t>2</w:t>
      </w:r>
      <w:r w:rsidR="00CC2757" w:rsidRPr="004460E1">
        <w:rPr>
          <w:sz w:val="24"/>
          <w:szCs w:val="24"/>
        </w:rPr>
        <w:t>0</w:t>
      </w:r>
      <w:r w:rsidR="0054386F" w:rsidRPr="004460E1">
        <w:rPr>
          <w:sz w:val="24"/>
          <w:szCs w:val="24"/>
        </w:rPr>
        <w:t>.</w:t>
      </w:r>
    </w:p>
    <w:p w:rsidR="00304D0C" w:rsidRPr="001E7130" w:rsidRDefault="00304D0C"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Inspektor će nadziranoj osobi rješenjem narediti otklanjanje nezakonitosti u postupanju u primjerenom roku ako utvrdi da:</w:t>
      </w:r>
    </w:p>
    <w:p w:rsidR="00FF536E" w:rsidRPr="001E7130" w:rsidRDefault="00FF536E" w:rsidP="00AD0D0A">
      <w:pPr>
        <w:spacing w:after="0" w:line="240" w:lineRule="auto"/>
        <w:jc w:val="both"/>
        <w:rPr>
          <w:rFonts w:ascii="Times New Roman" w:eastAsia="Times New Roman" w:hAnsi="Times New Roman" w:cs="Times New Roman"/>
          <w:sz w:val="24"/>
          <w:szCs w:val="24"/>
          <w:lang w:eastAsia="hr-HR"/>
        </w:rPr>
      </w:pPr>
    </w:p>
    <w:p w:rsidR="00FF536E" w:rsidRPr="001E7130" w:rsidRDefault="00CE43CC"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B45885"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ne vodi i n</w:t>
      </w:r>
      <w:r w:rsidR="00620058" w:rsidRPr="001E7130">
        <w:rPr>
          <w:rFonts w:ascii="Times New Roman" w:eastAsia="Times New Roman" w:hAnsi="Times New Roman" w:cs="Times New Roman"/>
          <w:sz w:val="24"/>
          <w:szCs w:val="24"/>
          <w:lang w:eastAsia="hr-HR"/>
        </w:rPr>
        <w:t>e izrađuje propisane očevidnike i</w:t>
      </w:r>
      <w:r w:rsidR="0054386F" w:rsidRPr="001E7130">
        <w:rPr>
          <w:rFonts w:ascii="Times New Roman" w:eastAsia="Times New Roman" w:hAnsi="Times New Roman" w:cs="Times New Roman"/>
          <w:sz w:val="24"/>
          <w:szCs w:val="24"/>
          <w:lang w:eastAsia="hr-HR"/>
        </w:rPr>
        <w:t xml:space="preserve"> </w:t>
      </w:r>
      <w:r w:rsidR="00620058" w:rsidRPr="001E7130">
        <w:rPr>
          <w:rFonts w:ascii="Times New Roman" w:eastAsia="Times New Roman" w:hAnsi="Times New Roman" w:cs="Times New Roman"/>
          <w:sz w:val="24"/>
          <w:szCs w:val="24"/>
          <w:lang w:eastAsia="hr-HR"/>
        </w:rPr>
        <w:t xml:space="preserve">obrasce, </w:t>
      </w:r>
      <w:r w:rsidR="0054386F" w:rsidRPr="001E7130">
        <w:rPr>
          <w:rFonts w:ascii="Times New Roman" w:eastAsia="Times New Roman" w:hAnsi="Times New Roman" w:cs="Times New Roman"/>
          <w:sz w:val="24"/>
          <w:szCs w:val="24"/>
          <w:lang w:eastAsia="hr-HR"/>
        </w:rPr>
        <w:t>odnosno ne dono</w:t>
      </w:r>
      <w:r w:rsidR="00FF536E" w:rsidRPr="001E7130">
        <w:rPr>
          <w:rFonts w:ascii="Times New Roman" w:eastAsia="Times New Roman" w:hAnsi="Times New Roman" w:cs="Times New Roman"/>
          <w:sz w:val="24"/>
          <w:szCs w:val="24"/>
          <w:lang w:eastAsia="hr-HR"/>
        </w:rPr>
        <w:t>si propisane planove i programe</w:t>
      </w:r>
    </w:p>
    <w:p w:rsidR="00CE43CC" w:rsidRPr="001E7130" w:rsidRDefault="00D44541"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CE43CC"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izvješća</w:t>
      </w:r>
      <w:r w:rsidR="0054386F" w:rsidRPr="001E7130">
        <w:rPr>
          <w:rFonts w:ascii="Times New Roman" w:eastAsia="Times New Roman" w:hAnsi="Times New Roman" w:cs="Times New Roman"/>
          <w:sz w:val="24"/>
          <w:szCs w:val="24"/>
          <w:lang w:eastAsia="hr-HR"/>
        </w:rPr>
        <w:t xml:space="preserve">, obrasce i podatke </w:t>
      </w:r>
      <w:r w:rsidR="00FF536E" w:rsidRPr="001E7130">
        <w:rPr>
          <w:rFonts w:ascii="Times New Roman" w:eastAsia="Times New Roman" w:hAnsi="Times New Roman" w:cs="Times New Roman"/>
          <w:sz w:val="24"/>
          <w:szCs w:val="24"/>
          <w:lang w:eastAsia="hr-HR"/>
        </w:rPr>
        <w:t>ne dostavlja nadležnim tijelima</w:t>
      </w:r>
      <w:r w:rsidRPr="001E7130">
        <w:rPr>
          <w:rFonts w:ascii="Times New Roman" w:eastAsia="Times New Roman" w:hAnsi="Times New Roman" w:cs="Times New Roman"/>
          <w:sz w:val="24"/>
          <w:szCs w:val="24"/>
          <w:lang w:eastAsia="hr-HR"/>
        </w:rPr>
        <w:t xml:space="preserve"> u rokovima propisanim ovim Zakonom</w:t>
      </w:r>
    </w:p>
    <w:p w:rsidR="00D44541" w:rsidRPr="001E7130" w:rsidRDefault="00D44541"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CE43CC"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nije podnio zahtjev za ot</w:t>
      </w:r>
      <w:r w:rsidR="00B6755B" w:rsidRPr="001E7130">
        <w:rPr>
          <w:rFonts w:ascii="Times New Roman" w:eastAsia="Times New Roman" w:hAnsi="Times New Roman" w:cs="Times New Roman"/>
          <w:sz w:val="24"/>
          <w:szCs w:val="24"/>
          <w:lang w:eastAsia="hr-HR"/>
        </w:rPr>
        <w:t>varanje računa u Registru Unije</w:t>
      </w:r>
      <w:r w:rsidR="00145376" w:rsidRPr="001E7130">
        <w:rPr>
          <w:rFonts w:ascii="Times New Roman" w:eastAsia="Times New Roman" w:hAnsi="Times New Roman" w:cs="Times New Roman"/>
          <w:sz w:val="24"/>
          <w:szCs w:val="24"/>
          <w:lang w:eastAsia="hr-HR"/>
        </w:rPr>
        <w:t xml:space="preserve"> iz članka 75. stavka 3</w:t>
      </w:r>
      <w:r w:rsidR="000B3E7A" w:rsidRPr="001E7130">
        <w:rPr>
          <w:rFonts w:ascii="Times New Roman" w:eastAsia="Times New Roman" w:hAnsi="Times New Roman" w:cs="Times New Roman"/>
          <w:sz w:val="24"/>
          <w:szCs w:val="24"/>
          <w:lang w:eastAsia="hr-HR"/>
        </w:rPr>
        <w:t>. ovoga Zakona</w:t>
      </w:r>
    </w:p>
    <w:p w:rsidR="00E15383" w:rsidRPr="001E7130" w:rsidRDefault="00D44541"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B45885"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nije dostavila podatke o nepokretnoj opremi koja </w:t>
      </w:r>
      <w:r w:rsidR="00E15383" w:rsidRPr="001E7130">
        <w:rPr>
          <w:rFonts w:ascii="Times New Roman" w:eastAsia="Times New Roman" w:hAnsi="Times New Roman" w:cs="Times New Roman"/>
          <w:sz w:val="24"/>
          <w:szCs w:val="24"/>
          <w:lang w:eastAsia="hr-HR"/>
        </w:rPr>
        <w:t>sadrž</w:t>
      </w:r>
      <w:r w:rsidR="00341F39" w:rsidRPr="001E7130">
        <w:rPr>
          <w:rFonts w:ascii="Times New Roman" w:eastAsia="Times New Roman" w:hAnsi="Times New Roman" w:cs="Times New Roman"/>
          <w:sz w:val="24"/>
          <w:szCs w:val="24"/>
          <w:lang w:eastAsia="hr-HR"/>
        </w:rPr>
        <w:t xml:space="preserve">ava 3 kg ili više kontroliranih tvari ili </w:t>
      </w:r>
      <w:r w:rsidR="00E15383" w:rsidRPr="001E7130">
        <w:rPr>
          <w:rFonts w:ascii="Times New Roman" w:eastAsia="Times New Roman" w:hAnsi="Times New Roman" w:cs="Times New Roman"/>
          <w:sz w:val="24"/>
          <w:szCs w:val="24"/>
          <w:lang w:eastAsia="hr-HR"/>
        </w:rPr>
        <w:t>5 tona CO</w:t>
      </w:r>
      <w:r w:rsidR="00E15383" w:rsidRPr="001E7130">
        <w:rPr>
          <w:rFonts w:ascii="Times New Roman" w:eastAsia="Times New Roman" w:hAnsi="Times New Roman" w:cs="Times New Roman"/>
          <w:sz w:val="24"/>
          <w:szCs w:val="24"/>
          <w:vertAlign w:val="subscript"/>
          <w:lang w:eastAsia="hr-HR"/>
        </w:rPr>
        <w:t>2</w:t>
      </w:r>
      <w:r w:rsidR="00341F39" w:rsidRPr="001E7130">
        <w:rPr>
          <w:rFonts w:ascii="Times New Roman" w:eastAsia="Times New Roman" w:hAnsi="Times New Roman" w:cs="Times New Roman"/>
          <w:sz w:val="24"/>
          <w:szCs w:val="24"/>
          <w:lang w:eastAsia="hr-HR"/>
        </w:rPr>
        <w:t xml:space="preserve"> ekvivalenata ili više </w:t>
      </w:r>
      <w:proofErr w:type="spellStart"/>
      <w:r w:rsidR="00E15383" w:rsidRPr="001E7130">
        <w:rPr>
          <w:rFonts w:ascii="Times New Roman" w:eastAsia="Times New Roman" w:hAnsi="Times New Roman" w:cs="Times New Roman"/>
          <w:sz w:val="24"/>
          <w:szCs w:val="24"/>
          <w:lang w:eastAsia="hr-HR"/>
        </w:rPr>
        <w:t>fluoriranih</w:t>
      </w:r>
      <w:proofErr w:type="spellEnd"/>
      <w:r w:rsidR="00E15383" w:rsidRPr="001E7130">
        <w:rPr>
          <w:rFonts w:ascii="Times New Roman" w:eastAsia="Times New Roman" w:hAnsi="Times New Roman" w:cs="Times New Roman"/>
          <w:sz w:val="24"/>
          <w:szCs w:val="24"/>
          <w:lang w:eastAsia="hr-HR"/>
        </w:rPr>
        <w:t xml:space="preserve"> stakleničkih plinova</w:t>
      </w:r>
    </w:p>
    <w:p w:rsidR="00B6755B" w:rsidRPr="001E7130" w:rsidRDefault="00D44541"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B45885"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nije upisana u Registar iz članka 8</w:t>
      </w:r>
      <w:r w:rsidR="000C0BCC" w:rsidRPr="001E7130">
        <w:rPr>
          <w:rFonts w:ascii="Times New Roman" w:eastAsia="Times New Roman" w:hAnsi="Times New Roman" w:cs="Times New Roman"/>
          <w:sz w:val="24"/>
          <w:szCs w:val="24"/>
          <w:lang w:eastAsia="hr-HR"/>
        </w:rPr>
        <w:t>8</w:t>
      </w:r>
      <w:r w:rsidRPr="001E7130">
        <w:rPr>
          <w:rFonts w:ascii="Times New Roman" w:eastAsia="Times New Roman" w:hAnsi="Times New Roman" w:cs="Times New Roman"/>
          <w:sz w:val="24"/>
          <w:szCs w:val="24"/>
          <w:lang w:eastAsia="hr-HR"/>
        </w:rPr>
        <w:t>. stavka 1. ovoga</w:t>
      </w:r>
      <w:r w:rsidR="000B3E7A" w:rsidRPr="001E7130">
        <w:rPr>
          <w:rFonts w:ascii="Times New Roman" w:eastAsia="Times New Roman" w:hAnsi="Times New Roman" w:cs="Times New Roman"/>
          <w:sz w:val="24"/>
          <w:szCs w:val="24"/>
          <w:lang w:eastAsia="hr-HR"/>
        </w:rPr>
        <w:t xml:space="preserve"> Zakona kojeg vodi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p>
    <w:p w:rsidR="00B6755B" w:rsidRPr="001E7130" w:rsidRDefault="00D44541"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B6755B"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B6755B" w:rsidRPr="001E7130">
        <w:rPr>
          <w:rFonts w:ascii="Times New Roman" w:eastAsia="Times New Roman" w:hAnsi="Times New Roman" w:cs="Times New Roman"/>
          <w:sz w:val="24"/>
          <w:szCs w:val="24"/>
          <w:lang w:eastAsia="hr-HR"/>
        </w:rPr>
        <w:t>vlasnik i/ili korisnik uređaja koji sadrž</w:t>
      </w:r>
      <w:r w:rsidR="00341F39" w:rsidRPr="001E7130">
        <w:rPr>
          <w:rFonts w:ascii="Times New Roman" w:eastAsia="Times New Roman" w:hAnsi="Times New Roman" w:cs="Times New Roman"/>
          <w:sz w:val="24"/>
          <w:szCs w:val="24"/>
          <w:lang w:eastAsia="hr-HR"/>
        </w:rPr>
        <w:t>avaju</w:t>
      </w:r>
      <w:r w:rsidR="00B6755B" w:rsidRPr="001E7130">
        <w:rPr>
          <w:rFonts w:ascii="Times New Roman" w:eastAsia="Times New Roman" w:hAnsi="Times New Roman" w:cs="Times New Roman"/>
          <w:sz w:val="24"/>
          <w:szCs w:val="24"/>
          <w:lang w:eastAsia="hr-HR"/>
        </w:rPr>
        <w:t xml:space="preserve"> kontrolirane tvari ili </w:t>
      </w:r>
      <w:proofErr w:type="spellStart"/>
      <w:r w:rsidR="00B6755B" w:rsidRPr="001E7130">
        <w:rPr>
          <w:rFonts w:ascii="Times New Roman" w:eastAsia="Times New Roman" w:hAnsi="Times New Roman" w:cs="Times New Roman"/>
          <w:sz w:val="24"/>
          <w:szCs w:val="24"/>
          <w:lang w:eastAsia="hr-HR"/>
        </w:rPr>
        <w:t>fluorirane</w:t>
      </w:r>
      <w:proofErr w:type="spellEnd"/>
      <w:r w:rsidR="00B6755B" w:rsidRPr="001E7130">
        <w:rPr>
          <w:rFonts w:ascii="Times New Roman" w:eastAsia="Times New Roman" w:hAnsi="Times New Roman" w:cs="Times New Roman"/>
          <w:sz w:val="24"/>
          <w:szCs w:val="24"/>
          <w:lang w:eastAsia="hr-HR"/>
        </w:rPr>
        <w:t xml:space="preserve"> stakleničke plinove i s tim tvarima i uređajim</w:t>
      </w:r>
      <w:r w:rsidR="000B3E7A" w:rsidRPr="001E7130">
        <w:rPr>
          <w:rFonts w:ascii="Times New Roman" w:eastAsia="Times New Roman" w:hAnsi="Times New Roman" w:cs="Times New Roman"/>
          <w:sz w:val="24"/>
          <w:szCs w:val="24"/>
          <w:lang w:eastAsia="hr-HR"/>
        </w:rPr>
        <w:t>a ne postupa na propisani način</w:t>
      </w:r>
    </w:p>
    <w:p w:rsidR="00B6755B" w:rsidRPr="001E7130" w:rsidRDefault="00D44541"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B6755B"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B6755B" w:rsidRPr="001E7130">
        <w:rPr>
          <w:rFonts w:ascii="Times New Roman" w:eastAsia="Times New Roman" w:hAnsi="Times New Roman" w:cs="Times New Roman"/>
          <w:sz w:val="24"/>
          <w:szCs w:val="24"/>
          <w:lang w:eastAsia="hr-HR"/>
        </w:rPr>
        <w:t xml:space="preserve">uvoznik, izvoznik i/ili osoba koja stavlja u promet kontrolirane i nove tvari i </w:t>
      </w:r>
      <w:proofErr w:type="spellStart"/>
      <w:r w:rsidR="00B6755B" w:rsidRPr="001E7130">
        <w:rPr>
          <w:rFonts w:ascii="Times New Roman" w:eastAsia="Times New Roman" w:hAnsi="Times New Roman" w:cs="Times New Roman"/>
          <w:sz w:val="24"/>
          <w:szCs w:val="24"/>
          <w:lang w:eastAsia="hr-HR"/>
        </w:rPr>
        <w:t>fluorir</w:t>
      </w:r>
      <w:r w:rsidR="00984BA4" w:rsidRPr="001E7130">
        <w:rPr>
          <w:rFonts w:ascii="Times New Roman" w:eastAsia="Times New Roman" w:hAnsi="Times New Roman" w:cs="Times New Roman"/>
          <w:sz w:val="24"/>
          <w:szCs w:val="24"/>
          <w:lang w:eastAsia="hr-HR"/>
        </w:rPr>
        <w:t>ane</w:t>
      </w:r>
      <w:proofErr w:type="spellEnd"/>
      <w:r w:rsidR="00984BA4" w:rsidRPr="001E7130">
        <w:rPr>
          <w:rFonts w:ascii="Times New Roman" w:eastAsia="Times New Roman" w:hAnsi="Times New Roman" w:cs="Times New Roman"/>
          <w:sz w:val="24"/>
          <w:szCs w:val="24"/>
          <w:lang w:eastAsia="hr-HR"/>
        </w:rPr>
        <w:t xml:space="preserve"> stakleničke plinove, ne postupa</w:t>
      </w:r>
      <w:r w:rsidR="00B6755B" w:rsidRPr="001E7130">
        <w:rPr>
          <w:rFonts w:ascii="Times New Roman" w:eastAsia="Times New Roman" w:hAnsi="Times New Roman" w:cs="Times New Roman"/>
          <w:sz w:val="24"/>
          <w:szCs w:val="24"/>
          <w:lang w:eastAsia="hr-HR"/>
        </w:rPr>
        <w:t xml:space="preserve"> na </w:t>
      </w:r>
      <w:r w:rsidR="00984BA4" w:rsidRPr="001E7130">
        <w:rPr>
          <w:rFonts w:ascii="Times New Roman" w:eastAsia="Times New Roman" w:hAnsi="Times New Roman" w:cs="Times New Roman"/>
          <w:sz w:val="24"/>
          <w:szCs w:val="24"/>
          <w:lang w:eastAsia="hr-HR"/>
        </w:rPr>
        <w:t>način propisan Uredbom 1005/2009 i Uredbom 517/2014</w:t>
      </w:r>
      <w:r w:rsidR="00B6755B" w:rsidRPr="001E7130">
        <w:rPr>
          <w:rFonts w:ascii="Times New Roman" w:eastAsia="Times New Roman" w:hAnsi="Times New Roman" w:cs="Times New Roman"/>
          <w:sz w:val="24"/>
          <w:szCs w:val="24"/>
          <w:lang w:eastAsia="hr-HR"/>
        </w:rPr>
        <w:t>.</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Inspektor će nadziranoj osobi rješenjem narediti otklanjanje nedostataka ako utvrdi da doku</w:t>
      </w:r>
      <w:r w:rsidR="00620058" w:rsidRPr="001E7130">
        <w:rPr>
          <w:rFonts w:ascii="Times New Roman" w:eastAsia="Times New Roman" w:hAnsi="Times New Roman" w:cs="Times New Roman"/>
          <w:sz w:val="24"/>
          <w:szCs w:val="24"/>
          <w:lang w:eastAsia="hr-HR"/>
        </w:rPr>
        <w:t xml:space="preserve">mente iz stavka 1. </w:t>
      </w:r>
      <w:r w:rsidR="000F4EF1" w:rsidRPr="001E7130">
        <w:rPr>
          <w:rFonts w:ascii="Times New Roman" w:eastAsia="Times New Roman" w:hAnsi="Times New Roman" w:cs="Times New Roman"/>
          <w:sz w:val="24"/>
          <w:szCs w:val="24"/>
          <w:lang w:eastAsia="hr-HR"/>
        </w:rPr>
        <w:t>točki</w:t>
      </w:r>
      <w:r w:rsidR="00620058" w:rsidRPr="001E7130">
        <w:rPr>
          <w:rFonts w:ascii="Times New Roman" w:eastAsia="Times New Roman" w:hAnsi="Times New Roman" w:cs="Times New Roman"/>
          <w:sz w:val="24"/>
          <w:szCs w:val="24"/>
          <w:lang w:eastAsia="hr-HR"/>
        </w:rPr>
        <w:t xml:space="preserve"> 1. i 2.</w:t>
      </w:r>
      <w:r w:rsidRPr="001E7130">
        <w:rPr>
          <w:rFonts w:ascii="Times New Roman" w:eastAsia="Times New Roman" w:hAnsi="Times New Roman" w:cs="Times New Roman"/>
          <w:sz w:val="24"/>
          <w:szCs w:val="24"/>
          <w:lang w:eastAsia="hr-HR"/>
        </w:rPr>
        <w:t xml:space="preserve"> ovoga članka ne vodi i ne izrađuje na propisani način.</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 Inspektor će nadziranoj osobi rješenjem narediti otklanjanje nedostataka i nepravilnosti u postupanju ako utvrdi da nadzirana osoba ne radi u skladu s provedbenim propisima donesenim na temelju ovoga Zakona</w:t>
      </w:r>
      <w:r w:rsidR="00E025FA" w:rsidRPr="001E7130">
        <w:rPr>
          <w:rFonts w:ascii="Times New Roman" w:eastAsia="Times New Roman" w:hAnsi="Times New Roman" w:cs="Times New Roman"/>
          <w:sz w:val="24"/>
          <w:szCs w:val="24"/>
          <w:lang w:eastAsia="hr-HR"/>
        </w:rPr>
        <w:t xml:space="preserve"> i</w:t>
      </w:r>
      <w:r w:rsidRPr="001E7130">
        <w:rPr>
          <w:rFonts w:ascii="Times New Roman" w:eastAsia="Times New Roman" w:hAnsi="Times New Roman" w:cs="Times New Roman"/>
          <w:sz w:val="24"/>
          <w:szCs w:val="24"/>
          <w:lang w:eastAsia="hr-HR"/>
        </w:rPr>
        <w:t xml:space="preserve"> uredbama </w:t>
      </w:r>
      <w:r w:rsidR="003A4C32" w:rsidRPr="001E7130">
        <w:rPr>
          <w:rFonts w:ascii="Times New Roman" w:eastAsia="Times New Roman" w:hAnsi="Times New Roman" w:cs="Times New Roman"/>
          <w:sz w:val="24"/>
          <w:szCs w:val="24"/>
          <w:lang w:eastAsia="hr-HR"/>
        </w:rPr>
        <w:t>Europske unije</w:t>
      </w:r>
      <w:r w:rsidR="003B3CEB"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iz članka 2. stav</w:t>
      </w:r>
      <w:r w:rsidR="00AF2D47"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 xml:space="preserve">ka 2. </w:t>
      </w:r>
      <w:r w:rsidR="00AF2D47" w:rsidRPr="001E7130">
        <w:rPr>
          <w:rFonts w:ascii="Times New Roman" w:eastAsia="Times New Roman" w:hAnsi="Times New Roman" w:cs="Times New Roman"/>
          <w:sz w:val="24"/>
          <w:szCs w:val="24"/>
          <w:lang w:eastAsia="hr-HR"/>
        </w:rPr>
        <w:t xml:space="preserve">i 3. </w:t>
      </w:r>
      <w:r w:rsidRPr="001E7130">
        <w:rPr>
          <w:rFonts w:ascii="Times New Roman" w:eastAsia="Times New Roman" w:hAnsi="Times New Roman" w:cs="Times New Roman"/>
          <w:sz w:val="24"/>
          <w:szCs w:val="24"/>
          <w:lang w:eastAsia="hr-HR"/>
        </w:rPr>
        <w:t>ovoga Zakona.</w:t>
      </w:r>
    </w:p>
    <w:p w:rsidR="00304D0C" w:rsidRPr="001E7130" w:rsidRDefault="00304D0C" w:rsidP="00AD0D0A">
      <w:pPr>
        <w:spacing w:after="0" w:line="240" w:lineRule="auto"/>
      </w:pPr>
    </w:p>
    <w:p w:rsidR="00304D0C" w:rsidRPr="004460E1" w:rsidRDefault="000C73F7" w:rsidP="004460E1">
      <w:pPr>
        <w:pStyle w:val="Naslov2"/>
        <w:jc w:val="center"/>
        <w:rPr>
          <w:sz w:val="24"/>
          <w:szCs w:val="24"/>
        </w:rPr>
      </w:pPr>
      <w:r w:rsidRPr="004460E1">
        <w:rPr>
          <w:sz w:val="24"/>
          <w:szCs w:val="24"/>
        </w:rPr>
        <w:t>Članak 12</w:t>
      </w:r>
      <w:r w:rsidR="00CC2757" w:rsidRPr="004460E1">
        <w:rPr>
          <w:sz w:val="24"/>
          <w:szCs w:val="24"/>
        </w:rPr>
        <w:t>1</w:t>
      </w:r>
      <w:r w:rsidR="00F17B21" w:rsidRPr="004460E1">
        <w:rPr>
          <w:sz w:val="24"/>
          <w:szCs w:val="24"/>
        </w:rPr>
        <w:t>.</w:t>
      </w:r>
    </w:p>
    <w:p w:rsidR="001D2BBC" w:rsidRPr="001E7130" w:rsidRDefault="001D2BBC" w:rsidP="00AD0D0A">
      <w:pPr>
        <w:spacing w:after="0" w:line="240" w:lineRule="auto"/>
        <w:ind w:firstLine="708"/>
        <w:jc w:val="both"/>
        <w:rPr>
          <w:rFonts w:ascii="Times New Roman" w:eastAsia="Times New Roman" w:hAnsi="Times New Roman" w:cs="Times New Roman"/>
          <w:sz w:val="24"/>
          <w:szCs w:val="24"/>
          <w:lang w:eastAsia="hr-HR"/>
        </w:rPr>
      </w:pPr>
    </w:p>
    <w:p w:rsidR="00351340" w:rsidRPr="001E7130" w:rsidRDefault="0035134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Inspektor će nadziranoj osobi rješenjem zabraniti obavljanje djelatnosti prikupljanja, provjere propuštanja, ugradnje, održavanja ili servisiranja rashladnih i klimatizacijskih uređaja i opreme te dizalica topline i protupožarnih sustava i aparata za gašenje požara koji sadrž</w:t>
      </w:r>
      <w:r w:rsidR="00341F39" w:rsidRPr="001E7130">
        <w:rPr>
          <w:rFonts w:ascii="Times New Roman" w:eastAsia="Times New Roman" w:hAnsi="Times New Roman" w:cs="Times New Roman"/>
          <w:sz w:val="24"/>
          <w:szCs w:val="24"/>
          <w:lang w:eastAsia="hr-HR"/>
        </w:rPr>
        <w:t>avaju kontrolirane</w:t>
      </w:r>
      <w:r w:rsidRPr="001E7130">
        <w:rPr>
          <w:rFonts w:ascii="Times New Roman" w:eastAsia="Times New Roman" w:hAnsi="Times New Roman" w:cs="Times New Roman"/>
          <w:sz w:val="24"/>
          <w:szCs w:val="24"/>
          <w:lang w:eastAsia="hr-HR"/>
        </w:rPr>
        <w:t xml:space="preserve"> tvari i</w:t>
      </w:r>
      <w:r w:rsidR="00341F39" w:rsidRPr="001E7130">
        <w:rPr>
          <w:rFonts w:ascii="Times New Roman" w:eastAsia="Times New Roman" w:hAnsi="Times New Roman" w:cs="Times New Roman"/>
          <w:sz w:val="24"/>
          <w:szCs w:val="24"/>
          <w:lang w:eastAsia="hr-HR"/>
        </w:rPr>
        <w:t>li</w:t>
      </w:r>
      <w:r w:rsidRPr="001E7130">
        <w:rPr>
          <w:rFonts w:ascii="Times New Roman" w:eastAsia="Times New Roman" w:hAnsi="Times New Roman" w:cs="Times New Roman"/>
          <w:sz w:val="24"/>
          <w:szCs w:val="24"/>
          <w:lang w:eastAsia="hr-HR"/>
        </w:rPr>
        <w:t xml:space="preserve"> </w:t>
      </w:r>
      <w:proofErr w:type="spellStart"/>
      <w:r w:rsidRPr="001E7130">
        <w:rPr>
          <w:rFonts w:ascii="Times New Roman" w:eastAsia="Times New Roman" w:hAnsi="Times New Roman" w:cs="Times New Roman"/>
          <w:sz w:val="24"/>
          <w:szCs w:val="24"/>
          <w:lang w:eastAsia="hr-HR"/>
        </w:rPr>
        <w:t>fluorirane</w:t>
      </w:r>
      <w:proofErr w:type="spellEnd"/>
      <w:r w:rsidRPr="001E7130">
        <w:rPr>
          <w:rFonts w:ascii="Times New Roman" w:eastAsia="Times New Roman" w:hAnsi="Times New Roman" w:cs="Times New Roman"/>
          <w:sz w:val="24"/>
          <w:szCs w:val="24"/>
          <w:lang w:eastAsia="hr-HR"/>
        </w:rPr>
        <w:t xml:space="preserve"> stakleničke plinove ili o njima ovise:</w:t>
      </w:r>
    </w:p>
    <w:p w:rsidR="00FF536E" w:rsidRPr="001E7130" w:rsidRDefault="00FF536E" w:rsidP="00AD0D0A">
      <w:pPr>
        <w:spacing w:after="0" w:line="240" w:lineRule="auto"/>
        <w:jc w:val="both"/>
        <w:rPr>
          <w:rFonts w:ascii="Times New Roman" w:eastAsia="Times New Roman" w:hAnsi="Times New Roman" w:cs="Times New Roman"/>
          <w:sz w:val="24"/>
          <w:szCs w:val="24"/>
          <w:lang w:eastAsia="hr-HR"/>
        </w:rPr>
      </w:pPr>
    </w:p>
    <w:p w:rsidR="00561536" w:rsidRPr="001E7130" w:rsidRDefault="000B3E7A"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B45885" w:rsidRPr="001E7130">
        <w:rPr>
          <w:rFonts w:ascii="Times New Roman" w:eastAsia="Times New Roman" w:hAnsi="Times New Roman" w:cs="Times New Roman"/>
          <w:sz w:val="24"/>
          <w:szCs w:val="24"/>
          <w:lang w:eastAsia="hr-HR"/>
        </w:rPr>
        <w:t xml:space="preserve"> </w:t>
      </w:r>
      <w:r w:rsidR="00FF536E" w:rsidRPr="001E7130">
        <w:rPr>
          <w:rFonts w:ascii="Times New Roman" w:eastAsia="Times New Roman" w:hAnsi="Times New Roman" w:cs="Times New Roman"/>
          <w:sz w:val="24"/>
          <w:szCs w:val="24"/>
          <w:lang w:eastAsia="hr-HR"/>
        </w:rPr>
        <w:t xml:space="preserve">ako nema dozvolu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561536" w:rsidRPr="001E7130">
        <w:rPr>
          <w:rFonts w:ascii="Times New Roman" w:eastAsia="Times New Roman" w:hAnsi="Times New Roman" w:cs="Times New Roman"/>
          <w:sz w:val="24"/>
          <w:szCs w:val="24"/>
          <w:lang w:eastAsia="hr-HR"/>
        </w:rPr>
        <w:t xml:space="preserve"> </w:t>
      </w:r>
    </w:p>
    <w:p w:rsidR="00FF536E" w:rsidRPr="001E7130" w:rsidRDefault="000B3E7A"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B45885" w:rsidRPr="001E7130">
        <w:rPr>
          <w:rFonts w:ascii="Times New Roman" w:eastAsia="Times New Roman" w:hAnsi="Times New Roman" w:cs="Times New Roman"/>
          <w:sz w:val="24"/>
          <w:szCs w:val="24"/>
          <w:lang w:eastAsia="hr-HR"/>
        </w:rPr>
        <w:t xml:space="preserve"> </w:t>
      </w:r>
      <w:r w:rsidR="00351340" w:rsidRPr="001E7130">
        <w:rPr>
          <w:rFonts w:ascii="Times New Roman" w:eastAsia="Times New Roman" w:hAnsi="Times New Roman" w:cs="Times New Roman"/>
          <w:sz w:val="24"/>
          <w:szCs w:val="24"/>
          <w:lang w:eastAsia="hr-HR"/>
        </w:rPr>
        <w:t xml:space="preserve">ako ne ispunjava uvjete na osnovi kojih je dobila dozvolu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FF536E" w:rsidRPr="001E7130">
        <w:rPr>
          <w:rFonts w:ascii="Times New Roman" w:eastAsia="Times New Roman" w:hAnsi="Times New Roman" w:cs="Times New Roman"/>
          <w:sz w:val="24"/>
          <w:szCs w:val="24"/>
          <w:lang w:eastAsia="hr-HR"/>
        </w:rPr>
        <w:t>, do ispunjavanja uvjeta</w:t>
      </w:r>
    </w:p>
    <w:p w:rsidR="00351340" w:rsidRPr="001E7130" w:rsidRDefault="000B3E7A"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3.</w:t>
      </w:r>
      <w:r w:rsidR="00B45885" w:rsidRPr="001E7130">
        <w:rPr>
          <w:rFonts w:ascii="Times New Roman" w:eastAsia="Times New Roman" w:hAnsi="Times New Roman" w:cs="Times New Roman"/>
          <w:sz w:val="24"/>
          <w:szCs w:val="24"/>
          <w:lang w:eastAsia="hr-HR"/>
        </w:rPr>
        <w:t xml:space="preserve"> </w:t>
      </w:r>
      <w:r w:rsidR="00351340" w:rsidRPr="001E7130">
        <w:rPr>
          <w:rFonts w:ascii="Times New Roman" w:eastAsia="Times New Roman" w:hAnsi="Times New Roman" w:cs="Times New Roman"/>
          <w:sz w:val="24"/>
          <w:szCs w:val="24"/>
          <w:lang w:eastAsia="hr-HR"/>
        </w:rPr>
        <w:t xml:space="preserve">ako s kontroliranim </w:t>
      </w:r>
      <w:r w:rsidR="00341F39" w:rsidRPr="001E7130">
        <w:rPr>
          <w:rFonts w:ascii="Times New Roman" w:eastAsia="Times New Roman" w:hAnsi="Times New Roman" w:cs="Times New Roman"/>
          <w:sz w:val="24"/>
          <w:szCs w:val="24"/>
          <w:lang w:eastAsia="hr-HR"/>
        </w:rPr>
        <w:t>t</w:t>
      </w:r>
      <w:r w:rsidR="00351340" w:rsidRPr="001E7130">
        <w:rPr>
          <w:rFonts w:ascii="Times New Roman" w:eastAsia="Times New Roman" w:hAnsi="Times New Roman" w:cs="Times New Roman"/>
          <w:sz w:val="24"/>
          <w:szCs w:val="24"/>
          <w:lang w:eastAsia="hr-HR"/>
        </w:rPr>
        <w:t xml:space="preserve">varima i </w:t>
      </w:r>
      <w:proofErr w:type="spellStart"/>
      <w:r w:rsidR="00351340" w:rsidRPr="001E7130">
        <w:rPr>
          <w:rFonts w:ascii="Times New Roman" w:eastAsia="Times New Roman" w:hAnsi="Times New Roman" w:cs="Times New Roman"/>
          <w:sz w:val="24"/>
          <w:szCs w:val="24"/>
          <w:lang w:eastAsia="hr-HR"/>
        </w:rPr>
        <w:t>fluoriranim</w:t>
      </w:r>
      <w:proofErr w:type="spellEnd"/>
      <w:r w:rsidR="00351340" w:rsidRPr="001E7130">
        <w:rPr>
          <w:rFonts w:ascii="Times New Roman" w:eastAsia="Times New Roman" w:hAnsi="Times New Roman" w:cs="Times New Roman"/>
          <w:sz w:val="24"/>
          <w:szCs w:val="24"/>
          <w:lang w:eastAsia="hr-HR"/>
        </w:rPr>
        <w:t xml:space="preserve"> stakleničkim plinovima ne postupa na propisani način.</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351340" w:rsidRPr="001E7130" w:rsidRDefault="0035134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Inspektor će nadziranoj osobi rješenjem narediti zabranu obavljanja djelatnosti kojom se ispuštaju staklenički plinovi:</w:t>
      </w:r>
    </w:p>
    <w:p w:rsidR="00FF536E" w:rsidRPr="001E7130" w:rsidRDefault="000B3E7A"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B45885" w:rsidRPr="001E7130">
        <w:rPr>
          <w:rFonts w:ascii="Times New Roman" w:eastAsia="Times New Roman" w:hAnsi="Times New Roman" w:cs="Times New Roman"/>
          <w:sz w:val="24"/>
          <w:szCs w:val="24"/>
          <w:lang w:eastAsia="hr-HR"/>
        </w:rPr>
        <w:t xml:space="preserve"> </w:t>
      </w:r>
      <w:r w:rsidR="00FF536E" w:rsidRPr="001E7130">
        <w:rPr>
          <w:rFonts w:ascii="Times New Roman" w:eastAsia="Times New Roman" w:hAnsi="Times New Roman" w:cs="Times New Roman"/>
          <w:sz w:val="24"/>
          <w:szCs w:val="24"/>
          <w:lang w:eastAsia="hr-HR"/>
        </w:rPr>
        <w:t xml:space="preserve">ako nema dozvolu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p>
    <w:p w:rsidR="00351340" w:rsidRPr="001E7130" w:rsidRDefault="000B3E7A"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B45885" w:rsidRPr="001E7130">
        <w:rPr>
          <w:rFonts w:ascii="Times New Roman" w:eastAsia="Times New Roman" w:hAnsi="Times New Roman" w:cs="Times New Roman"/>
          <w:sz w:val="24"/>
          <w:szCs w:val="24"/>
          <w:lang w:eastAsia="hr-HR"/>
        </w:rPr>
        <w:t xml:space="preserve"> </w:t>
      </w:r>
      <w:r w:rsidR="00351340" w:rsidRPr="001E7130">
        <w:rPr>
          <w:rFonts w:ascii="Times New Roman" w:eastAsia="Times New Roman" w:hAnsi="Times New Roman" w:cs="Times New Roman"/>
          <w:sz w:val="24"/>
          <w:szCs w:val="24"/>
          <w:lang w:eastAsia="hr-HR"/>
        </w:rPr>
        <w:t xml:space="preserve">ako ne ispunjava uvjete na osnovi kojih je dobila dozvolu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351340" w:rsidRPr="001E7130">
        <w:rPr>
          <w:rFonts w:ascii="Times New Roman" w:eastAsia="Times New Roman" w:hAnsi="Times New Roman" w:cs="Times New Roman"/>
          <w:sz w:val="24"/>
          <w:szCs w:val="24"/>
          <w:lang w:eastAsia="hr-HR"/>
        </w:rPr>
        <w:t>, do ispunjavanja uvjeta.</w:t>
      </w:r>
    </w:p>
    <w:p w:rsidR="00816CE3" w:rsidRPr="001E7130" w:rsidRDefault="00816CE3" w:rsidP="00AD0D0A">
      <w:pPr>
        <w:spacing w:after="0" w:line="240" w:lineRule="auto"/>
        <w:ind w:firstLine="708"/>
        <w:jc w:val="both"/>
        <w:rPr>
          <w:rFonts w:ascii="Times New Roman" w:eastAsia="Times New Roman" w:hAnsi="Times New Roman" w:cs="Times New Roman"/>
          <w:sz w:val="24"/>
          <w:szCs w:val="24"/>
          <w:lang w:eastAsia="hr-HR"/>
        </w:rPr>
      </w:pPr>
    </w:p>
    <w:p w:rsidR="005C5AEB" w:rsidRPr="001E7130" w:rsidRDefault="005600B6" w:rsidP="00561536">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5C5AEB" w:rsidRPr="001E7130">
        <w:rPr>
          <w:rFonts w:ascii="Times New Roman" w:eastAsia="Times New Roman" w:hAnsi="Times New Roman" w:cs="Times New Roman"/>
          <w:sz w:val="24"/>
          <w:szCs w:val="24"/>
          <w:lang w:eastAsia="hr-HR"/>
        </w:rPr>
        <w:t>Inspektor će rješenjem narediti zabranu obavljanja djelatnosti</w:t>
      </w:r>
      <w:r w:rsidR="00A62961" w:rsidRPr="001E7130">
        <w:rPr>
          <w:rFonts w:ascii="Times New Roman" w:eastAsia="Times New Roman" w:hAnsi="Times New Roman" w:cs="Times New Roman"/>
          <w:sz w:val="24"/>
          <w:szCs w:val="24"/>
          <w:lang w:eastAsia="hr-HR"/>
        </w:rPr>
        <w:t xml:space="preserve"> </w:t>
      </w:r>
      <w:r w:rsidR="005C5AEB" w:rsidRPr="001E7130">
        <w:rPr>
          <w:rFonts w:ascii="Times New Roman" w:eastAsia="Times New Roman" w:hAnsi="Times New Roman" w:cs="Times New Roman"/>
          <w:sz w:val="24"/>
          <w:szCs w:val="24"/>
          <w:lang w:eastAsia="hr-HR"/>
        </w:rPr>
        <w:t>dobavljaču goriva i energije ako ne osigura praćenje i izvješćivanje o emisijama stakleničkih plinova u životnom vijeku goriva i</w:t>
      </w:r>
      <w:r w:rsidR="00F75633" w:rsidRPr="001E7130">
        <w:rPr>
          <w:rFonts w:ascii="Times New Roman" w:eastAsia="Times New Roman" w:hAnsi="Times New Roman" w:cs="Times New Roman"/>
          <w:sz w:val="24"/>
          <w:szCs w:val="24"/>
          <w:lang w:eastAsia="hr-HR"/>
        </w:rPr>
        <w:t xml:space="preserve"> energije u skladu sa člankom 65</w:t>
      </w:r>
      <w:r w:rsidR="005C5AEB" w:rsidRPr="001E7130">
        <w:rPr>
          <w:rFonts w:ascii="Times New Roman" w:eastAsia="Times New Roman" w:hAnsi="Times New Roman" w:cs="Times New Roman"/>
          <w:sz w:val="24"/>
          <w:szCs w:val="24"/>
          <w:lang w:eastAsia="hr-HR"/>
        </w:rPr>
        <w:t>. st</w:t>
      </w:r>
      <w:r w:rsidR="0008753E" w:rsidRPr="001E7130">
        <w:rPr>
          <w:rFonts w:ascii="Times New Roman" w:eastAsia="Times New Roman" w:hAnsi="Times New Roman" w:cs="Times New Roman"/>
          <w:sz w:val="24"/>
          <w:szCs w:val="24"/>
          <w:lang w:eastAsia="hr-HR"/>
        </w:rPr>
        <w:t>avcima 1., 2. i 4. ovoga Zakona</w:t>
      </w:r>
      <w:r w:rsidR="00561536" w:rsidRPr="001E7130">
        <w:rPr>
          <w:rFonts w:ascii="Times New Roman" w:eastAsia="Times New Roman" w:hAnsi="Times New Roman" w:cs="Times New Roman"/>
          <w:sz w:val="24"/>
          <w:szCs w:val="24"/>
          <w:lang w:eastAsia="hr-HR"/>
        </w:rPr>
        <w:t>.</w:t>
      </w:r>
    </w:p>
    <w:p w:rsidR="005C5AEB" w:rsidRPr="001E7130" w:rsidRDefault="005C5AEB" w:rsidP="00AD0D0A">
      <w:pPr>
        <w:spacing w:after="0" w:line="240" w:lineRule="auto"/>
        <w:jc w:val="both"/>
        <w:rPr>
          <w:rFonts w:ascii="Times New Roman" w:eastAsia="Times New Roman" w:hAnsi="Times New Roman" w:cs="Times New Roman"/>
          <w:sz w:val="24"/>
          <w:szCs w:val="24"/>
          <w:lang w:eastAsia="hr-HR"/>
        </w:rPr>
      </w:pPr>
    </w:p>
    <w:p w:rsidR="00351340" w:rsidRPr="001E7130" w:rsidRDefault="005600B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351340" w:rsidRPr="001E7130">
        <w:rPr>
          <w:rFonts w:ascii="Times New Roman" w:eastAsia="Times New Roman" w:hAnsi="Times New Roman" w:cs="Times New Roman"/>
          <w:sz w:val="24"/>
          <w:szCs w:val="24"/>
          <w:lang w:eastAsia="hr-HR"/>
        </w:rPr>
        <w:t>) Ako nadzirana osoba iz stav</w:t>
      </w:r>
      <w:r w:rsidR="000F4EF1" w:rsidRPr="001E7130">
        <w:rPr>
          <w:rFonts w:ascii="Times New Roman" w:eastAsia="Times New Roman" w:hAnsi="Times New Roman" w:cs="Times New Roman"/>
          <w:sz w:val="24"/>
          <w:szCs w:val="24"/>
          <w:lang w:eastAsia="hr-HR"/>
        </w:rPr>
        <w:t>a</w:t>
      </w:r>
      <w:r w:rsidR="00351340" w:rsidRPr="001E7130">
        <w:rPr>
          <w:rFonts w:ascii="Times New Roman" w:eastAsia="Times New Roman" w:hAnsi="Times New Roman" w:cs="Times New Roman"/>
          <w:sz w:val="24"/>
          <w:szCs w:val="24"/>
          <w:lang w:eastAsia="hr-HR"/>
        </w:rPr>
        <w:t xml:space="preserve">ka </w:t>
      </w:r>
      <w:r w:rsidRPr="001E7130">
        <w:rPr>
          <w:rFonts w:ascii="Times New Roman" w:eastAsia="Times New Roman" w:hAnsi="Times New Roman" w:cs="Times New Roman"/>
          <w:sz w:val="24"/>
          <w:szCs w:val="24"/>
          <w:lang w:eastAsia="hr-HR"/>
        </w:rPr>
        <w:t>1.</w:t>
      </w:r>
      <w:r w:rsidR="00FC2513" w:rsidRPr="001E7130">
        <w:rPr>
          <w:rFonts w:ascii="Times New Roman" w:eastAsia="Times New Roman" w:hAnsi="Times New Roman" w:cs="Times New Roman"/>
          <w:sz w:val="24"/>
          <w:szCs w:val="24"/>
          <w:lang w:eastAsia="hr-HR"/>
        </w:rPr>
        <w:t xml:space="preserve"> podstavaka 2. i 3.</w:t>
      </w:r>
      <w:r w:rsidR="000F4EF1" w:rsidRPr="001E7130">
        <w:rPr>
          <w:rFonts w:ascii="Times New Roman" w:eastAsia="Times New Roman" w:hAnsi="Times New Roman" w:cs="Times New Roman"/>
          <w:sz w:val="24"/>
          <w:szCs w:val="24"/>
          <w:lang w:eastAsia="hr-HR"/>
        </w:rPr>
        <w:t>,</w:t>
      </w:r>
      <w:r w:rsidR="00B6755B" w:rsidRPr="001E7130">
        <w:rPr>
          <w:rFonts w:ascii="Times New Roman" w:eastAsia="Times New Roman" w:hAnsi="Times New Roman" w:cs="Times New Roman"/>
          <w:sz w:val="24"/>
          <w:szCs w:val="24"/>
          <w:lang w:eastAsia="hr-HR"/>
        </w:rPr>
        <w:t xml:space="preserve"> </w:t>
      </w:r>
      <w:r w:rsidR="00FC2513" w:rsidRPr="001E7130">
        <w:rPr>
          <w:rFonts w:ascii="Times New Roman" w:eastAsia="Times New Roman" w:hAnsi="Times New Roman" w:cs="Times New Roman"/>
          <w:sz w:val="24"/>
          <w:szCs w:val="24"/>
          <w:lang w:eastAsia="hr-HR"/>
        </w:rPr>
        <w:t xml:space="preserve">te stavka </w:t>
      </w:r>
      <w:r w:rsidR="00B6755B" w:rsidRPr="001E7130">
        <w:rPr>
          <w:rFonts w:ascii="Times New Roman" w:eastAsia="Times New Roman" w:hAnsi="Times New Roman" w:cs="Times New Roman"/>
          <w:sz w:val="24"/>
          <w:szCs w:val="24"/>
          <w:lang w:eastAsia="hr-HR"/>
        </w:rPr>
        <w:t xml:space="preserve">2. </w:t>
      </w:r>
      <w:r w:rsidR="00FC2513" w:rsidRPr="001E7130">
        <w:rPr>
          <w:rFonts w:ascii="Times New Roman" w:eastAsia="Times New Roman" w:hAnsi="Times New Roman" w:cs="Times New Roman"/>
          <w:sz w:val="24"/>
          <w:szCs w:val="24"/>
          <w:lang w:eastAsia="hr-HR"/>
        </w:rPr>
        <w:t>podstavka 2</w:t>
      </w:r>
      <w:r w:rsidRPr="001E7130">
        <w:rPr>
          <w:rFonts w:ascii="Times New Roman" w:eastAsia="Times New Roman" w:hAnsi="Times New Roman" w:cs="Times New Roman"/>
          <w:sz w:val="24"/>
          <w:szCs w:val="24"/>
          <w:lang w:eastAsia="hr-HR"/>
        </w:rPr>
        <w:t xml:space="preserve">. </w:t>
      </w:r>
      <w:r w:rsidR="00351340" w:rsidRPr="001E7130">
        <w:rPr>
          <w:rFonts w:ascii="Times New Roman" w:eastAsia="Times New Roman" w:hAnsi="Times New Roman" w:cs="Times New Roman"/>
          <w:sz w:val="24"/>
          <w:szCs w:val="24"/>
          <w:lang w:eastAsia="hr-HR"/>
        </w:rPr>
        <w:t xml:space="preserve">ovoga članka ne postupi po rješenju, inspektor će predložiti </w:t>
      </w:r>
      <w:r w:rsidR="00561536" w:rsidRPr="001E7130">
        <w:rPr>
          <w:rFonts w:ascii="Times New Roman" w:eastAsia="Times New Roman" w:hAnsi="Times New Roman" w:cs="Times New Roman"/>
          <w:sz w:val="24"/>
          <w:szCs w:val="24"/>
          <w:lang w:eastAsia="hr-HR"/>
        </w:rPr>
        <w:t xml:space="preserve">središnjem tijelu </w:t>
      </w:r>
      <w:r w:rsidR="00561536" w:rsidRPr="001E7130">
        <w:rPr>
          <w:rFonts w:ascii="Times New Roman" w:hAnsi="Times New Roman" w:cs="Times New Roman"/>
          <w:sz w:val="24"/>
          <w:szCs w:val="24"/>
        </w:rPr>
        <w:t>državne uprave nadležnom za zaštitu okoliša</w:t>
      </w:r>
      <w:r w:rsidR="00351340" w:rsidRPr="001E7130">
        <w:rPr>
          <w:rFonts w:ascii="Times New Roman" w:eastAsia="Times New Roman" w:hAnsi="Times New Roman" w:cs="Times New Roman"/>
          <w:sz w:val="24"/>
          <w:szCs w:val="24"/>
          <w:lang w:eastAsia="hr-HR"/>
        </w:rPr>
        <w:t xml:space="preserve"> ukidanje dozvole.</w:t>
      </w:r>
    </w:p>
    <w:p w:rsidR="00304D0C" w:rsidRPr="001E7130" w:rsidRDefault="00304D0C" w:rsidP="00AD0D0A">
      <w:pPr>
        <w:spacing w:after="0" w:line="240" w:lineRule="auto"/>
      </w:pPr>
    </w:p>
    <w:p w:rsidR="0054386F" w:rsidRPr="004460E1" w:rsidRDefault="002B0BFA" w:rsidP="004460E1">
      <w:pPr>
        <w:pStyle w:val="Naslov2"/>
        <w:jc w:val="center"/>
        <w:rPr>
          <w:sz w:val="24"/>
          <w:szCs w:val="24"/>
        </w:rPr>
      </w:pPr>
      <w:r w:rsidRPr="004460E1">
        <w:rPr>
          <w:sz w:val="24"/>
          <w:szCs w:val="24"/>
        </w:rPr>
        <w:t>Članak 12</w:t>
      </w:r>
      <w:r w:rsidR="00CC2757" w:rsidRPr="004460E1">
        <w:rPr>
          <w:sz w:val="24"/>
          <w:szCs w:val="24"/>
        </w:rPr>
        <w:t>2</w:t>
      </w:r>
      <w:r w:rsidR="0054386F" w:rsidRPr="004460E1">
        <w:rPr>
          <w:sz w:val="24"/>
          <w:szCs w:val="24"/>
        </w:rPr>
        <w:t>.</w:t>
      </w:r>
    </w:p>
    <w:p w:rsidR="00304D0C" w:rsidRPr="001E7130" w:rsidRDefault="00304D0C"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Ako nadzirana osoba ne izvrši rješenjem naređenu mjeru </w:t>
      </w:r>
      <w:r w:rsidR="00041063" w:rsidRPr="001E7130">
        <w:rPr>
          <w:rFonts w:ascii="Times New Roman" w:eastAsia="Times New Roman" w:hAnsi="Times New Roman" w:cs="Times New Roman"/>
          <w:sz w:val="24"/>
          <w:szCs w:val="24"/>
          <w:lang w:eastAsia="hr-HR"/>
        </w:rPr>
        <w:t xml:space="preserve">iz </w:t>
      </w:r>
      <w:r w:rsidR="002B0BFA" w:rsidRPr="001E7130">
        <w:rPr>
          <w:rFonts w:ascii="Times New Roman" w:eastAsia="Times New Roman" w:hAnsi="Times New Roman" w:cs="Times New Roman"/>
          <w:sz w:val="24"/>
          <w:szCs w:val="24"/>
          <w:lang w:eastAsia="hr-HR"/>
        </w:rPr>
        <w:t xml:space="preserve">članka </w:t>
      </w:r>
      <w:r w:rsidR="00DB4179" w:rsidRPr="001E7130">
        <w:rPr>
          <w:rFonts w:ascii="Times New Roman" w:eastAsia="Times New Roman" w:hAnsi="Times New Roman" w:cs="Times New Roman"/>
          <w:sz w:val="24"/>
          <w:szCs w:val="24"/>
          <w:lang w:eastAsia="hr-HR"/>
        </w:rPr>
        <w:t xml:space="preserve">110., </w:t>
      </w:r>
      <w:r w:rsidR="0063441C" w:rsidRPr="001E7130">
        <w:rPr>
          <w:rFonts w:ascii="Times New Roman" w:eastAsia="Times New Roman" w:hAnsi="Times New Roman" w:cs="Times New Roman"/>
          <w:sz w:val="24"/>
          <w:szCs w:val="24"/>
          <w:lang w:eastAsia="hr-HR"/>
        </w:rPr>
        <w:t xml:space="preserve"> </w:t>
      </w:r>
      <w:r w:rsidR="00041063" w:rsidRPr="001E7130">
        <w:rPr>
          <w:rFonts w:ascii="Times New Roman" w:eastAsia="Times New Roman" w:hAnsi="Times New Roman" w:cs="Times New Roman"/>
          <w:sz w:val="24"/>
          <w:szCs w:val="24"/>
          <w:lang w:eastAsia="hr-HR"/>
        </w:rPr>
        <w:t>članka 1</w:t>
      </w:r>
      <w:r w:rsidR="002B0BFA" w:rsidRPr="001E7130">
        <w:rPr>
          <w:rFonts w:ascii="Times New Roman" w:eastAsia="Times New Roman" w:hAnsi="Times New Roman" w:cs="Times New Roman"/>
          <w:sz w:val="24"/>
          <w:szCs w:val="24"/>
          <w:lang w:eastAsia="hr-HR"/>
        </w:rPr>
        <w:t>20</w:t>
      </w:r>
      <w:r w:rsidRPr="001E7130">
        <w:rPr>
          <w:rFonts w:ascii="Times New Roman" w:eastAsia="Times New Roman" w:hAnsi="Times New Roman" w:cs="Times New Roman"/>
          <w:sz w:val="24"/>
          <w:szCs w:val="24"/>
          <w:lang w:eastAsia="hr-HR"/>
        </w:rPr>
        <w:t xml:space="preserve">. </w:t>
      </w:r>
      <w:r w:rsidR="000C0BCC" w:rsidRPr="001E7130">
        <w:rPr>
          <w:rFonts w:ascii="Times New Roman" w:eastAsia="Times New Roman" w:hAnsi="Times New Roman" w:cs="Times New Roman"/>
          <w:sz w:val="24"/>
          <w:szCs w:val="24"/>
          <w:lang w:eastAsia="hr-HR"/>
        </w:rPr>
        <w:t xml:space="preserve">i </w:t>
      </w:r>
      <w:r w:rsidR="002B0BFA" w:rsidRPr="001E7130">
        <w:rPr>
          <w:rFonts w:ascii="Times New Roman" w:eastAsia="Times New Roman" w:hAnsi="Times New Roman" w:cs="Times New Roman"/>
          <w:sz w:val="24"/>
          <w:szCs w:val="24"/>
          <w:lang w:eastAsia="hr-HR"/>
        </w:rPr>
        <w:t>članka 121</w:t>
      </w:r>
      <w:r w:rsidR="000C0BCC" w:rsidRPr="001E7130">
        <w:rPr>
          <w:rFonts w:ascii="Times New Roman" w:eastAsia="Times New Roman" w:hAnsi="Times New Roman" w:cs="Times New Roman"/>
          <w:sz w:val="24"/>
          <w:szCs w:val="24"/>
          <w:lang w:eastAsia="hr-HR"/>
        </w:rPr>
        <w:t>. stavaka 1.,</w:t>
      </w:r>
      <w:r w:rsidR="003B4431" w:rsidRPr="001E7130">
        <w:rPr>
          <w:rFonts w:ascii="Times New Roman" w:eastAsia="Times New Roman" w:hAnsi="Times New Roman" w:cs="Times New Roman"/>
          <w:sz w:val="24"/>
          <w:szCs w:val="24"/>
          <w:lang w:eastAsia="hr-HR"/>
        </w:rPr>
        <w:t xml:space="preserve"> </w:t>
      </w:r>
      <w:r w:rsidR="000C0BCC" w:rsidRPr="001E7130">
        <w:rPr>
          <w:rFonts w:ascii="Times New Roman" w:eastAsia="Times New Roman" w:hAnsi="Times New Roman" w:cs="Times New Roman"/>
          <w:sz w:val="24"/>
          <w:szCs w:val="24"/>
          <w:lang w:eastAsia="hr-HR"/>
        </w:rPr>
        <w:t>2, i 3.</w:t>
      </w:r>
      <w:r w:rsidR="006117FD"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ovoga Zakona, inspektor će </w:t>
      </w:r>
      <w:proofErr w:type="spellStart"/>
      <w:r w:rsidRPr="001E7130">
        <w:rPr>
          <w:rFonts w:ascii="Times New Roman" w:eastAsia="Times New Roman" w:hAnsi="Times New Roman" w:cs="Times New Roman"/>
          <w:sz w:val="24"/>
          <w:szCs w:val="24"/>
          <w:lang w:eastAsia="hr-HR"/>
        </w:rPr>
        <w:t>izvršenika</w:t>
      </w:r>
      <w:proofErr w:type="spellEnd"/>
      <w:r w:rsidRPr="001E7130">
        <w:rPr>
          <w:rFonts w:ascii="Times New Roman" w:eastAsia="Times New Roman" w:hAnsi="Times New Roman" w:cs="Times New Roman"/>
          <w:sz w:val="24"/>
          <w:szCs w:val="24"/>
          <w:lang w:eastAsia="hr-HR"/>
        </w:rPr>
        <w:t xml:space="preserve"> prisiliti na izvršenje novčanom kaznom, u skladu s posebnim propisom kojim se uređuje opći upravni postupak.</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706E0B"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94065A" w:rsidRPr="001E7130">
        <w:rPr>
          <w:rFonts w:ascii="Times New Roman" w:eastAsia="Times New Roman" w:hAnsi="Times New Roman" w:cs="Times New Roman"/>
          <w:sz w:val="24"/>
          <w:szCs w:val="24"/>
          <w:lang w:eastAsia="hr-HR"/>
        </w:rPr>
        <w:t xml:space="preserve">Ukoliko nadzirana osoba nakon jednom izrečene novčane kazne ne postupi po rješenju iz članka 121. stavka 1. </w:t>
      </w:r>
      <w:r w:rsidR="00D60716" w:rsidRPr="001E7130">
        <w:rPr>
          <w:rFonts w:ascii="Times New Roman" w:eastAsia="Times New Roman" w:hAnsi="Times New Roman" w:cs="Times New Roman"/>
          <w:sz w:val="24"/>
          <w:szCs w:val="24"/>
          <w:lang w:eastAsia="hr-HR"/>
        </w:rPr>
        <w:t>t</w:t>
      </w:r>
      <w:r w:rsidR="0094065A" w:rsidRPr="001E7130">
        <w:rPr>
          <w:rFonts w:ascii="Times New Roman" w:eastAsia="Times New Roman" w:hAnsi="Times New Roman" w:cs="Times New Roman"/>
          <w:sz w:val="24"/>
          <w:szCs w:val="24"/>
          <w:lang w:eastAsia="hr-HR"/>
        </w:rPr>
        <w:t xml:space="preserve">očke 1. </w:t>
      </w:r>
      <w:r w:rsidR="00D60716" w:rsidRPr="001E7130">
        <w:rPr>
          <w:rFonts w:ascii="Times New Roman" w:eastAsia="Times New Roman" w:hAnsi="Times New Roman" w:cs="Times New Roman"/>
          <w:sz w:val="24"/>
          <w:szCs w:val="24"/>
          <w:lang w:eastAsia="hr-HR"/>
        </w:rPr>
        <w:t>i</w:t>
      </w:r>
      <w:r w:rsidR="0094065A" w:rsidRPr="001E7130">
        <w:rPr>
          <w:rFonts w:ascii="Times New Roman" w:eastAsia="Times New Roman" w:hAnsi="Times New Roman" w:cs="Times New Roman"/>
          <w:sz w:val="24"/>
          <w:szCs w:val="24"/>
          <w:lang w:eastAsia="hr-HR"/>
        </w:rPr>
        <w:t xml:space="preserve"> stavka 2. </w:t>
      </w:r>
      <w:r w:rsidR="001F4785" w:rsidRPr="001E7130">
        <w:rPr>
          <w:rFonts w:ascii="Times New Roman" w:eastAsia="Times New Roman" w:hAnsi="Times New Roman" w:cs="Times New Roman"/>
          <w:sz w:val="24"/>
          <w:szCs w:val="24"/>
          <w:lang w:eastAsia="hr-HR"/>
        </w:rPr>
        <w:t>t</w:t>
      </w:r>
      <w:r w:rsidR="0094065A" w:rsidRPr="001E7130">
        <w:rPr>
          <w:rFonts w:ascii="Times New Roman" w:eastAsia="Times New Roman" w:hAnsi="Times New Roman" w:cs="Times New Roman"/>
          <w:sz w:val="24"/>
          <w:szCs w:val="24"/>
          <w:lang w:eastAsia="hr-HR"/>
        </w:rPr>
        <w:t xml:space="preserve">očke 1. </w:t>
      </w:r>
      <w:r w:rsidR="001F4785" w:rsidRPr="001E7130">
        <w:rPr>
          <w:rFonts w:ascii="Times New Roman" w:eastAsia="Times New Roman" w:hAnsi="Times New Roman" w:cs="Times New Roman"/>
          <w:sz w:val="24"/>
          <w:szCs w:val="24"/>
          <w:lang w:eastAsia="hr-HR"/>
        </w:rPr>
        <w:t>o</w:t>
      </w:r>
      <w:r w:rsidR="0094065A" w:rsidRPr="001E7130">
        <w:rPr>
          <w:rFonts w:ascii="Times New Roman" w:eastAsia="Times New Roman" w:hAnsi="Times New Roman" w:cs="Times New Roman"/>
          <w:sz w:val="24"/>
          <w:szCs w:val="24"/>
          <w:lang w:eastAsia="hr-HR"/>
        </w:rPr>
        <w:t xml:space="preserve">voga članka, </w:t>
      </w:r>
      <w:r w:rsidR="001F4785" w:rsidRPr="001E7130">
        <w:rPr>
          <w:rFonts w:ascii="Times New Roman" w:eastAsia="Times New Roman" w:hAnsi="Times New Roman" w:cs="Times New Roman"/>
          <w:sz w:val="24"/>
          <w:szCs w:val="24"/>
          <w:lang w:eastAsia="hr-HR"/>
        </w:rPr>
        <w:t>inspektor</w:t>
      </w:r>
      <w:r w:rsidR="0094065A" w:rsidRPr="001E7130">
        <w:rPr>
          <w:rFonts w:ascii="Times New Roman" w:eastAsia="Times New Roman" w:hAnsi="Times New Roman" w:cs="Times New Roman"/>
          <w:sz w:val="24"/>
          <w:szCs w:val="24"/>
          <w:lang w:eastAsia="hr-HR"/>
        </w:rPr>
        <w:t xml:space="preserve"> može zapečatiti radne prostorije, prostore i uređaje ili na drugi način onemogućiti daljnje nezakonito obavljanje djelatnosti.</w:t>
      </w:r>
    </w:p>
    <w:p w:rsidR="00B45A36" w:rsidRPr="001E7130" w:rsidRDefault="00B45A36" w:rsidP="00AD0D0A">
      <w:pPr>
        <w:spacing w:after="0" w:line="240" w:lineRule="auto"/>
        <w:ind w:firstLine="708"/>
        <w:jc w:val="both"/>
        <w:rPr>
          <w:rFonts w:ascii="Times New Roman" w:eastAsia="Times New Roman" w:hAnsi="Times New Roman" w:cs="Times New Roman"/>
          <w:sz w:val="24"/>
          <w:szCs w:val="24"/>
          <w:lang w:eastAsia="hr-HR"/>
        </w:rPr>
      </w:pPr>
    </w:p>
    <w:p w:rsidR="00706E0B" w:rsidRPr="001E7130" w:rsidRDefault="005600B6" w:rsidP="00706E0B">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706E0B" w:rsidRPr="001E7130">
        <w:rPr>
          <w:rFonts w:ascii="Times New Roman" w:eastAsia="Times New Roman" w:hAnsi="Times New Roman" w:cs="Times New Roman"/>
          <w:sz w:val="24"/>
          <w:szCs w:val="24"/>
          <w:lang w:eastAsia="hr-HR"/>
        </w:rPr>
        <w:t xml:space="preserve">Novčanu kaznu iz stavka 1. ovoga članka </w:t>
      </w:r>
      <w:proofErr w:type="spellStart"/>
      <w:r w:rsidR="00706E0B" w:rsidRPr="001E7130">
        <w:rPr>
          <w:rFonts w:ascii="Times New Roman" w:eastAsia="Times New Roman" w:hAnsi="Times New Roman" w:cs="Times New Roman"/>
          <w:sz w:val="24"/>
          <w:szCs w:val="24"/>
          <w:lang w:eastAsia="hr-HR"/>
        </w:rPr>
        <w:t>izvršenik</w:t>
      </w:r>
      <w:proofErr w:type="spellEnd"/>
      <w:r w:rsidR="00706E0B" w:rsidRPr="001E7130">
        <w:rPr>
          <w:rFonts w:ascii="Times New Roman" w:eastAsia="Times New Roman" w:hAnsi="Times New Roman" w:cs="Times New Roman"/>
          <w:sz w:val="24"/>
          <w:szCs w:val="24"/>
          <w:lang w:eastAsia="hr-HR"/>
        </w:rPr>
        <w:t xml:space="preserve"> uplaćuje u korist državnog proračuna Republike Hrvatske u roku od 30 dana od dana primitka rješenja o izvršenju. </w:t>
      </w:r>
    </w:p>
    <w:p w:rsidR="00706E0B" w:rsidRPr="001E7130" w:rsidRDefault="00706E0B"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706E0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54386F" w:rsidRPr="001E7130">
        <w:rPr>
          <w:rFonts w:ascii="Times New Roman" w:eastAsia="Times New Roman" w:hAnsi="Times New Roman" w:cs="Times New Roman"/>
          <w:sz w:val="24"/>
          <w:szCs w:val="24"/>
          <w:lang w:eastAsia="hr-HR"/>
        </w:rPr>
        <w:t xml:space="preserve">Ako </w:t>
      </w:r>
      <w:proofErr w:type="spellStart"/>
      <w:r w:rsidR="0054386F" w:rsidRPr="001E7130">
        <w:rPr>
          <w:rFonts w:ascii="Times New Roman" w:eastAsia="Times New Roman" w:hAnsi="Times New Roman" w:cs="Times New Roman"/>
          <w:sz w:val="24"/>
          <w:szCs w:val="24"/>
          <w:lang w:eastAsia="hr-HR"/>
        </w:rPr>
        <w:t>izvršenik</w:t>
      </w:r>
      <w:proofErr w:type="spellEnd"/>
      <w:r w:rsidR="0054386F" w:rsidRPr="001E7130">
        <w:rPr>
          <w:rFonts w:ascii="Times New Roman" w:eastAsia="Times New Roman" w:hAnsi="Times New Roman" w:cs="Times New Roman"/>
          <w:sz w:val="24"/>
          <w:szCs w:val="24"/>
          <w:lang w:eastAsia="hr-HR"/>
        </w:rPr>
        <w:t xml:space="preserve"> istekom roka od trideset dana ne dostavi inspektoru dokaz o uplati novčane kazne</w:t>
      </w:r>
      <w:r w:rsidR="00B45A36" w:rsidRPr="001E7130">
        <w:rPr>
          <w:rFonts w:ascii="Times New Roman" w:eastAsia="Times New Roman" w:hAnsi="Times New Roman" w:cs="Times New Roman"/>
          <w:sz w:val="24"/>
          <w:szCs w:val="24"/>
          <w:lang w:eastAsia="hr-HR"/>
        </w:rPr>
        <w:t xml:space="preserve"> iz stavka 1. ovoga članka</w:t>
      </w:r>
      <w:r w:rsidR="0054386F" w:rsidRPr="001E7130">
        <w:rPr>
          <w:rFonts w:ascii="Times New Roman" w:eastAsia="Times New Roman" w:hAnsi="Times New Roman" w:cs="Times New Roman"/>
          <w:sz w:val="24"/>
          <w:szCs w:val="24"/>
          <w:lang w:eastAsia="hr-HR"/>
        </w:rPr>
        <w:t xml:space="preserve">, naplati će se pristupiti prisilnim putem </w:t>
      </w:r>
      <w:r w:rsidR="001F3996" w:rsidRPr="001E7130">
        <w:rPr>
          <w:rFonts w:ascii="Times New Roman" w:eastAsia="Times New Roman" w:hAnsi="Times New Roman" w:cs="Times New Roman"/>
          <w:sz w:val="24"/>
          <w:szCs w:val="24"/>
          <w:lang w:eastAsia="hr-HR"/>
        </w:rPr>
        <w:t xml:space="preserve">u skladu s </w:t>
      </w:r>
      <w:r w:rsidR="0054386F" w:rsidRPr="001E7130">
        <w:rPr>
          <w:rFonts w:ascii="Times New Roman" w:eastAsia="Times New Roman" w:hAnsi="Times New Roman" w:cs="Times New Roman"/>
          <w:sz w:val="24"/>
          <w:szCs w:val="24"/>
          <w:lang w:eastAsia="hr-HR"/>
        </w:rPr>
        <w:t>odredbama o izvršenju novčanih obveza propisanim posebnim propisom kojim se uređuje opći upravni postupak.</w:t>
      </w:r>
    </w:p>
    <w:p w:rsidR="00304D0C" w:rsidRPr="001E7130" w:rsidRDefault="00304D0C" w:rsidP="00AD0D0A">
      <w:pPr>
        <w:spacing w:after="0" w:line="240" w:lineRule="auto"/>
      </w:pPr>
    </w:p>
    <w:p w:rsidR="00304D0C" w:rsidRPr="004460E1" w:rsidRDefault="003A7CC7" w:rsidP="004460E1">
      <w:pPr>
        <w:pStyle w:val="Naslov2"/>
        <w:jc w:val="center"/>
        <w:rPr>
          <w:sz w:val="24"/>
          <w:szCs w:val="24"/>
        </w:rPr>
      </w:pPr>
      <w:r w:rsidRPr="004460E1">
        <w:rPr>
          <w:sz w:val="24"/>
          <w:szCs w:val="24"/>
        </w:rPr>
        <w:t>Članak 12</w:t>
      </w:r>
      <w:r w:rsidR="00CC2757" w:rsidRPr="004460E1">
        <w:rPr>
          <w:sz w:val="24"/>
          <w:szCs w:val="24"/>
        </w:rPr>
        <w:t>3</w:t>
      </w:r>
      <w:r w:rsidR="0054386F" w:rsidRPr="004460E1">
        <w:rPr>
          <w:sz w:val="24"/>
          <w:szCs w:val="24"/>
        </w:rPr>
        <w:t>.</w:t>
      </w:r>
    </w:p>
    <w:p w:rsidR="0054386F" w:rsidRPr="001E7130" w:rsidRDefault="0054386F" w:rsidP="00AD0D0A">
      <w:pPr>
        <w:spacing w:after="0" w:line="240" w:lineRule="auto"/>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CE4936" w:rsidRPr="001E7130">
        <w:rPr>
          <w:rFonts w:ascii="Times New Roman" w:eastAsia="Times New Roman" w:hAnsi="Times New Roman" w:cs="Times New Roman"/>
          <w:sz w:val="24"/>
          <w:szCs w:val="24"/>
          <w:lang w:eastAsia="hr-HR"/>
        </w:rPr>
        <w:t xml:space="preserve">1) Protiv rješenja </w:t>
      </w:r>
      <w:r w:rsidR="00B45A36" w:rsidRPr="001E7130">
        <w:rPr>
          <w:rFonts w:ascii="Times New Roman" w:eastAsia="Times New Roman" w:hAnsi="Times New Roman" w:cs="Times New Roman"/>
          <w:sz w:val="24"/>
          <w:szCs w:val="24"/>
          <w:lang w:eastAsia="hr-HR"/>
        </w:rPr>
        <w:t>iz član</w:t>
      </w:r>
      <w:r w:rsidR="0063441C" w:rsidRPr="001E7130">
        <w:rPr>
          <w:rFonts w:ascii="Times New Roman" w:eastAsia="Times New Roman" w:hAnsi="Times New Roman" w:cs="Times New Roman"/>
          <w:sz w:val="24"/>
          <w:szCs w:val="24"/>
          <w:lang w:eastAsia="hr-HR"/>
        </w:rPr>
        <w:t>a</w:t>
      </w:r>
      <w:r w:rsidR="00B45A36" w:rsidRPr="001E7130">
        <w:rPr>
          <w:rFonts w:ascii="Times New Roman" w:eastAsia="Times New Roman" w:hAnsi="Times New Roman" w:cs="Times New Roman"/>
          <w:sz w:val="24"/>
          <w:szCs w:val="24"/>
          <w:lang w:eastAsia="hr-HR"/>
        </w:rPr>
        <w:t xml:space="preserve">ka </w:t>
      </w:r>
      <w:r w:rsidR="000F4EF1" w:rsidRPr="001E7130">
        <w:rPr>
          <w:rFonts w:ascii="Times New Roman" w:eastAsia="Times New Roman" w:hAnsi="Times New Roman" w:cs="Times New Roman"/>
          <w:sz w:val="24"/>
          <w:szCs w:val="24"/>
          <w:lang w:eastAsia="hr-HR"/>
        </w:rPr>
        <w:t xml:space="preserve">110., </w:t>
      </w:r>
      <w:r w:rsidR="00976BFB" w:rsidRPr="001E7130">
        <w:rPr>
          <w:rFonts w:ascii="Times New Roman" w:eastAsia="Times New Roman" w:hAnsi="Times New Roman" w:cs="Times New Roman"/>
          <w:sz w:val="24"/>
          <w:szCs w:val="24"/>
          <w:lang w:eastAsia="hr-HR"/>
        </w:rPr>
        <w:t>119., 120</w:t>
      </w:r>
      <w:r w:rsidR="0063441C" w:rsidRPr="001E7130">
        <w:rPr>
          <w:rFonts w:ascii="Times New Roman" w:eastAsia="Times New Roman" w:hAnsi="Times New Roman" w:cs="Times New Roman"/>
          <w:sz w:val="24"/>
          <w:szCs w:val="24"/>
          <w:lang w:eastAsia="hr-HR"/>
        </w:rPr>
        <w:t>.</w:t>
      </w:r>
      <w:r w:rsidR="000F4EF1" w:rsidRPr="001E7130">
        <w:rPr>
          <w:rFonts w:ascii="Times New Roman" w:eastAsia="Times New Roman" w:hAnsi="Times New Roman" w:cs="Times New Roman"/>
          <w:sz w:val="24"/>
          <w:szCs w:val="24"/>
          <w:lang w:eastAsia="hr-HR"/>
        </w:rPr>
        <w:t>,</w:t>
      </w:r>
      <w:r w:rsidR="00701361" w:rsidRPr="001E7130">
        <w:rPr>
          <w:rFonts w:ascii="Times New Roman" w:eastAsia="Times New Roman" w:hAnsi="Times New Roman" w:cs="Times New Roman"/>
          <w:sz w:val="24"/>
          <w:szCs w:val="24"/>
          <w:lang w:eastAsia="hr-HR"/>
        </w:rPr>
        <w:t xml:space="preserve"> </w:t>
      </w:r>
      <w:r w:rsidR="00B45A36" w:rsidRPr="001E7130">
        <w:rPr>
          <w:rFonts w:ascii="Times New Roman" w:eastAsia="Times New Roman" w:hAnsi="Times New Roman" w:cs="Times New Roman"/>
          <w:sz w:val="24"/>
          <w:szCs w:val="24"/>
          <w:lang w:eastAsia="hr-HR"/>
        </w:rPr>
        <w:t>12</w:t>
      </w:r>
      <w:r w:rsidR="00976BFB" w:rsidRPr="001E7130">
        <w:rPr>
          <w:rFonts w:ascii="Times New Roman" w:eastAsia="Times New Roman" w:hAnsi="Times New Roman" w:cs="Times New Roman"/>
          <w:sz w:val="24"/>
          <w:szCs w:val="24"/>
          <w:lang w:eastAsia="hr-HR"/>
        </w:rPr>
        <w:t>1</w:t>
      </w:r>
      <w:r w:rsidR="00701361" w:rsidRPr="001E7130">
        <w:rPr>
          <w:rFonts w:ascii="Times New Roman" w:eastAsia="Times New Roman" w:hAnsi="Times New Roman" w:cs="Times New Roman"/>
          <w:sz w:val="24"/>
          <w:szCs w:val="24"/>
          <w:lang w:eastAsia="hr-HR"/>
        </w:rPr>
        <w:t xml:space="preserve">. </w:t>
      </w:r>
      <w:r w:rsidR="000F4EF1" w:rsidRPr="001E7130">
        <w:rPr>
          <w:rFonts w:ascii="Times New Roman" w:eastAsia="Times New Roman" w:hAnsi="Times New Roman" w:cs="Times New Roman"/>
          <w:sz w:val="24"/>
          <w:szCs w:val="24"/>
          <w:lang w:eastAsia="hr-HR"/>
        </w:rPr>
        <w:t xml:space="preserve">i 122. </w:t>
      </w:r>
      <w:r w:rsidR="00B45A36" w:rsidRPr="001E7130">
        <w:rPr>
          <w:rFonts w:ascii="Times New Roman" w:eastAsia="Times New Roman" w:hAnsi="Times New Roman" w:cs="Times New Roman"/>
          <w:sz w:val="24"/>
          <w:szCs w:val="24"/>
          <w:lang w:eastAsia="hr-HR"/>
        </w:rPr>
        <w:t xml:space="preserve">ovoga Zakona, </w:t>
      </w:r>
      <w:r w:rsidR="00CE4936" w:rsidRPr="001E7130">
        <w:rPr>
          <w:rFonts w:ascii="Times New Roman" w:eastAsia="Times New Roman" w:hAnsi="Times New Roman" w:cs="Times New Roman"/>
          <w:sz w:val="24"/>
          <w:szCs w:val="24"/>
          <w:lang w:eastAsia="hr-HR"/>
        </w:rPr>
        <w:t>može se izjaviti žalba Državnom inspektoratu u roku od 15 dana od dana dostave rješenja.</w:t>
      </w:r>
    </w:p>
    <w:p w:rsidR="00BA14D0" w:rsidRPr="001E7130" w:rsidRDefault="00BA14D0" w:rsidP="00AD0D0A">
      <w:pPr>
        <w:spacing w:after="0" w:line="240" w:lineRule="auto"/>
        <w:ind w:firstLine="708"/>
        <w:jc w:val="both"/>
        <w:rPr>
          <w:rFonts w:ascii="Times New Roman" w:eastAsia="Times New Roman" w:hAnsi="Times New Roman" w:cs="Times New Roman"/>
          <w:sz w:val="24"/>
          <w:szCs w:val="24"/>
          <w:lang w:eastAsia="hr-HR"/>
        </w:rPr>
      </w:pPr>
    </w:p>
    <w:p w:rsidR="00057F60" w:rsidRPr="001E7130" w:rsidRDefault="00CE493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Žalba ne odgađa izvršenje rješenja.</w:t>
      </w:r>
      <w:bookmarkStart w:id="63" w:name="_Toc531289336"/>
      <w:bookmarkStart w:id="64" w:name="_Toc536200333"/>
      <w:bookmarkStart w:id="65" w:name="_Toc536200596"/>
    </w:p>
    <w:p w:rsidR="006007B0" w:rsidRPr="001E7130" w:rsidRDefault="006007B0" w:rsidP="00AD0D0A">
      <w:pPr>
        <w:spacing w:after="0" w:line="240" w:lineRule="auto"/>
      </w:pPr>
    </w:p>
    <w:p w:rsidR="001E7130" w:rsidRDefault="001E7130">
      <w:pPr>
        <w:rPr>
          <w:rFonts w:ascii="Times New Roman" w:eastAsia="Times New Roman" w:hAnsi="Times New Roman" w:cs="Times New Roman"/>
          <w:b/>
          <w:bCs/>
          <w:sz w:val="24"/>
          <w:szCs w:val="24"/>
          <w:lang w:eastAsia="hr-HR"/>
        </w:rPr>
      </w:pPr>
      <w:r>
        <w:rPr>
          <w:sz w:val="24"/>
          <w:szCs w:val="24"/>
        </w:rPr>
        <w:br w:type="page"/>
      </w:r>
    </w:p>
    <w:p w:rsidR="0054386F" w:rsidRPr="001E7130" w:rsidRDefault="00CE7B46" w:rsidP="004460E1">
      <w:pPr>
        <w:pStyle w:val="Naslov2"/>
        <w:jc w:val="center"/>
        <w:rPr>
          <w:sz w:val="24"/>
          <w:szCs w:val="24"/>
        </w:rPr>
      </w:pPr>
      <w:r w:rsidRPr="001E7130">
        <w:rPr>
          <w:sz w:val="24"/>
          <w:szCs w:val="24"/>
        </w:rPr>
        <w:lastRenderedPageBreak/>
        <w:t>X</w:t>
      </w:r>
      <w:r w:rsidR="009A0F23" w:rsidRPr="001E7130">
        <w:rPr>
          <w:sz w:val="24"/>
          <w:szCs w:val="24"/>
        </w:rPr>
        <w:t>I</w:t>
      </w:r>
      <w:r w:rsidR="00FF536E" w:rsidRPr="001E7130">
        <w:rPr>
          <w:sz w:val="24"/>
          <w:szCs w:val="24"/>
        </w:rPr>
        <w:t xml:space="preserve">. </w:t>
      </w:r>
      <w:r w:rsidR="0054386F" w:rsidRPr="001E7130">
        <w:rPr>
          <w:sz w:val="24"/>
          <w:szCs w:val="24"/>
        </w:rPr>
        <w:t>PREKRŠAJNE ODREDBE</w:t>
      </w:r>
      <w:bookmarkEnd w:id="63"/>
      <w:bookmarkEnd w:id="64"/>
      <w:bookmarkEnd w:id="65"/>
    </w:p>
    <w:p w:rsidR="0054386F" w:rsidRPr="004460E1" w:rsidRDefault="000C73F7" w:rsidP="004460E1">
      <w:pPr>
        <w:pStyle w:val="Naslov2"/>
        <w:jc w:val="center"/>
        <w:rPr>
          <w:sz w:val="24"/>
          <w:szCs w:val="24"/>
        </w:rPr>
      </w:pPr>
      <w:r w:rsidRPr="004460E1">
        <w:rPr>
          <w:sz w:val="24"/>
          <w:szCs w:val="24"/>
        </w:rPr>
        <w:t>Članak 12</w:t>
      </w:r>
      <w:r w:rsidR="00CC2757" w:rsidRPr="004460E1">
        <w:rPr>
          <w:sz w:val="24"/>
          <w:szCs w:val="24"/>
        </w:rPr>
        <w:t>4</w:t>
      </w:r>
      <w:r w:rsidR="0054386F" w:rsidRPr="004460E1">
        <w:rPr>
          <w:sz w:val="24"/>
          <w:szCs w:val="24"/>
        </w:rPr>
        <w:t>.</w:t>
      </w:r>
    </w:p>
    <w:p w:rsidR="00304D0C" w:rsidRPr="001E7130" w:rsidRDefault="00304D0C" w:rsidP="00AD0D0A">
      <w:pPr>
        <w:spacing w:after="0" w:line="240" w:lineRule="auto"/>
        <w:rPr>
          <w:b/>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 Novčanom kazn</w:t>
      </w:r>
      <w:r w:rsidR="00285435" w:rsidRPr="001E7130">
        <w:rPr>
          <w:rFonts w:ascii="Times New Roman" w:eastAsia="Times New Roman" w:hAnsi="Times New Roman" w:cs="Times New Roman"/>
          <w:sz w:val="24"/>
          <w:szCs w:val="24"/>
          <w:lang w:eastAsia="hr-HR"/>
        </w:rPr>
        <w:t>om u iznosu od 100.000,00 do 500</w:t>
      </w:r>
      <w:r w:rsidRPr="001E7130">
        <w:rPr>
          <w:rFonts w:ascii="Times New Roman" w:eastAsia="Times New Roman" w:hAnsi="Times New Roman" w:cs="Times New Roman"/>
          <w:sz w:val="24"/>
          <w:szCs w:val="24"/>
          <w:lang w:eastAsia="hr-HR"/>
        </w:rPr>
        <w:t>.000,00 kuna kaznit će se za prekršaj pravna osoba ako:</w:t>
      </w:r>
    </w:p>
    <w:p w:rsidR="009404F2" w:rsidRPr="001E7130" w:rsidRDefault="009404F2" w:rsidP="00AD0D0A">
      <w:pPr>
        <w:spacing w:after="0" w:line="240" w:lineRule="auto"/>
        <w:jc w:val="both"/>
        <w:rPr>
          <w:rFonts w:ascii="Times New Roman" w:eastAsia="Times New Roman" w:hAnsi="Times New Roman" w:cs="Times New Roman"/>
          <w:sz w:val="24"/>
          <w:szCs w:val="24"/>
          <w:lang w:eastAsia="hr-HR"/>
        </w:rPr>
      </w:pPr>
    </w:p>
    <w:p w:rsidR="009404F2" w:rsidRPr="001E7130" w:rsidRDefault="006C188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9E204A"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 xml:space="preserve">obavlja djelatnost kojom se ispuštaju staklenički plinovi bez dozvole za emisije stakleničkih plinova (članak </w:t>
      </w:r>
      <w:r w:rsidR="00FC3970" w:rsidRPr="001E7130">
        <w:rPr>
          <w:rFonts w:ascii="Times New Roman" w:eastAsia="Times New Roman" w:hAnsi="Times New Roman" w:cs="Times New Roman"/>
          <w:sz w:val="24"/>
          <w:szCs w:val="24"/>
          <w:lang w:eastAsia="hr-HR"/>
        </w:rPr>
        <w:t>28</w:t>
      </w:r>
      <w:r w:rsidR="00701361" w:rsidRPr="001E7130">
        <w:rPr>
          <w:rFonts w:ascii="Times New Roman" w:eastAsia="Times New Roman" w:hAnsi="Times New Roman" w:cs="Times New Roman"/>
          <w:sz w:val="24"/>
          <w:szCs w:val="24"/>
          <w:lang w:eastAsia="hr-HR"/>
        </w:rPr>
        <w:t>.</w:t>
      </w:r>
      <w:r w:rsidR="00975BDD" w:rsidRPr="001E7130">
        <w:rPr>
          <w:rFonts w:ascii="Times New Roman" w:eastAsia="Times New Roman" w:hAnsi="Times New Roman" w:cs="Times New Roman"/>
          <w:sz w:val="24"/>
          <w:szCs w:val="24"/>
          <w:lang w:eastAsia="hr-HR"/>
        </w:rPr>
        <w:t xml:space="preserve"> stavak 1.</w:t>
      </w:r>
      <w:r w:rsidR="00004EFF" w:rsidRPr="001E7130">
        <w:rPr>
          <w:rFonts w:ascii="Times New Roman" w:eastAsia="Times New Roman" w:hAnsi="Times New Roman" w:cs="Times New Roman"/>
          <w:sz w:val="24"/>
          <w:szCs w:val="24"/>
          <w:lang w:eastAsia="hr-HR"/>
        </w:rPr>
        <w:t>)</w:t>
      </w:r>
    </w:p>
    <w:p w:rsidR="009404F2" w:rsidRPr="001E7130" w:rsidRDefault="006C188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9E204A"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7A3F33" w:rsidRPr="001E7130">
        <w:rPr>
          <w:rFonts w:ascii="Times New Roman" w:eastAsia="Times New Roman" w:hAnsi="Times New Roman" w:cs="Times New Roman"/>
          <w:sz w:val="24"/>
          <w:szCs w:val="24"/>
          <w:lang w:eastAsia="hr-HR"/>
        </w:rPr>
        <w:t xml:space="preserve">ne ishodi odobrenje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561536" w:rsidRPr="001E7130">
        <w:rPr>
          <w:rFonts w:ascii="Times New Roman" w:eastAsia="Times New Roman" w:hAnsi="Times New Roman" w:cs="Times New Roman"/>
          <w:sz w:val="24"/>
          <w:szCs w:val="24"/>
          <w:lang w:eastAsia="hr-HR"/>
        </w:rPr>
        <w:t xml:space="preserve"> </w:t>
      </w:r>
      <w:r w:rsidR="007A3F33" w:rsidRPr="001E7130">
        <w:rPr>
          <w:rFonts w:ascii="Times New Roman" w:eastAsia="Times New Roman" w:hAnsi="Times New Roman" w:cs="Times New Roman"/>
          <w:sz w:val="24"/>
          <w:szCs w:val="24"/>
          <w:lang w:eastAsia="hr-HR"/>
        </w:rPr>
        <w:t xml:space="preserve">na plan praćenja i izvješćivanja o emisijama stakleničkih plinova iz zrakoplova (članak </w:t>
      </w:r>
      <w:r w:rsidR="00947C87" w:rsidRPr="001E7130">
        <w:rPr>
          <w:rFonts w:ascii="Times New Roman" w:eastAsia="Times New Roman" w:hAnsi="Times New Roman" w:cs="Times New Roman"/>
          <w:sz w:val="24"/>
          <w:szCs w:val="24"/>
          <w:lang w:eastAsia="hr-HR"/>
        </w:rPr>
        <w:t>4</w:t>
      </w:r>
      <w:r w:rsidR="00FC3970" w:rsidRPr="001E7130">
        <w:rPr>
          <w:rFonts w:ascii="Times New Roman" w:eastAsia="Times New Roman" w:hAnsi="Times New Roman" w:cs="Times New Roman"/>
          <w:sz w:val="24"/>
          <w:szCs w:val="24"/>
          <w:lang w:eastAsia="hr-HR"/>
        </w:rPr>
        <w:t>4</w:t>
      </w:r>
      <w:r w:rsidR="00947C87" w:rsidRPr="001E7130">
        <w:rPr>
          <w:rFonts w:ascii="Times New Roman" w:eastAsia="Times New Roman" w:hAnsi="Times New Roman" w:cs="Times New Roman"/>
          <w:sz w:val="24"/>
          <w:szCs w:val="24"/>
          <w:lang w:eastAsia="hr-HR"/>
        </w:rPr>
        <w:t>. stavak 1</w:t>
      </w:r>
      <w:r w:rsidR="00035305" w:rsidRPr="001E7130">
        <w:rPr>
          <w:rFonts w:ascii="Times New Roman" w:eastAsia="Times New Roman" w:hAnsi="Times New Roman" w:cs="Times New Roman"/>
          <w:sz w:val="24"/>
          <w:szCs w:val="24"/>
          <w:lang w:eastAsia="hr-HR"/>
        </w:rPr>
        <w:t>.</w:t>
      </w:r>
      <w:r w:rsidR="009404F2" w:rsidRPr="001E7130">
        <w:rPr>
          <w:rFonts w:ascii="Times New Roman" w:eastAsia="Times New Roman" w:hAnsi="Times New Roman" w:cs="Times New Roman"/>
          <w:sz w:val="24"/>
          <w:szCs w:val="24"/>
          <w:lang w:eastAsia="hr-HR"/>
        </w:rPr>
        <w:t>)</w:t>
      </w:r>
    </w:p>
    <w:p w:rsidR="009404F2" w:rsidRPr="001E7130" w:rsidRDefault="006C188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9E204A"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7A3F33" w:rsidRPr="001E7130">
        <w:rPr>
          <w:rFonts w:ascii="Times New Roman" w:eastAsia="Times New Roman" w:hAnsi="Times New Roman" w:cs="Times New Roman"/>
          <w:sz w:val="24"/>
          <w:szCs w:val="24"/>
          <w:lang w:eastAsia="hr-HR"/>
        </w:rPr>
        <w:t xml:space="preserve">ne provodi praćenje emisija stakleničkih plinova i ne dostavlja verificirano izvješće </w:t>
      </w:r>
      <w:r w:rsidR="00561536" w:rsidRPr="001E7130">
        <w:rPr>
          <w:rFonts w:ascii="Times New Roman" w:eastAsia="Times New Roman" w:hAnsi="Times New Roman" w:cs="Times New Roman"/>
          <w:sz w:val="24"/>
          <w:szCs w:val="24"/>
          <w:lang w:eastAsia="hr-HR"/>
        </w:rPr>
        <w:t xml:space="preserve">središnjem tijelu </w:t>
      </w:r>
      <w:r w:rsidR="00561536" w:rsidRPr="001E7130">
        <w:rPr>
          <w:rFonts w:ascii="Times New Roman" w:hAnsi="Times New Roman" w:cs="Times New Roman"/>
          <w:sz w:val="24"/>
          <w:szCs w:val="24"/>
        </w:rPr>
        <w:t>državne uprave nadležnom za zaštitu okoliša</w:t>
      </w:r>
      <w:r w:rsidR="007A3F33" w:rsidRPr="001E7130">
        <w:rPr>
          <w:rFonts w:ascii="Times New Roman" w:eastAsia="Times New Roman" w:hAnsi="Times New Roman" w:cs="Times New Roman"/>
          <w:sz w:val="24"/>
          <w:szCs w:val="24"/>
          <w:lang w:eastAsia="hr-HR"/>
        </w:rPr>
        <w:t xml:space="preserve"> do 1. ožujka tekuće godine za prethodnu kalendarsku godinu (članak </w:t>
      </w:r>
      <w:r w:rsidR="00FC3970" w:rsidRPr="001E7130">
        <w:rPr>
          <w:rFonts w:ascii="Times New Roman" w:eastAsia="Times New Roman" w:hAnsi="Times New Roman" w:cs="Times New Roman"/>
          <w:sz w:val="24"/>
          <w:szCs w:val="24"/>
          <w:lang w:eastAsia="hr-HR"/>
        </w:rPr>
        <w:t>5</w:t>
      </w:r>
      <w:r w:rsidR="00975BDD" w:rsidRPr="001E7130">
        <w:rPr>
          <w:rFonts w:ascii="Times New Roman" w:eastAsia="Times New Roman" w:hAnsi="Times New Roman" w:cs="Times New Roman"/>
          <w:sz w:val="24"/>
          <w:szCs w:val="24"/>
          <w:lang w:eastAsia="hr-HR"/>
        </w:rPr>
        <w:t>1</w:t>
      </w:r>
      <w:r w:rsidR="00F110C4" w:rsidRPr="001E7130">
        <w:rPr>
          <w:rFonts w:ascii="Times New Roman" w:eastAsia="Times New Roman" w:hAnsi="Times New Roman" w:cs="Times New Roman"/>
          <w:sz w:val="24"/>
          <w:szCs w:val="24"/>
          <w:lang w:eastAsia="hr-HR"/>
        </w:rPr>
        <w:t>.</w:t>
      </w:r>
      <w:r w:rsidR="00975BDD" w:rsidRPr="001E7130">
        <w:rPr>
          <w:rFonts w:ascii="Times New Roman" w:eastAsia="Times New Roman" w:hAnsi="Times New Roman" w:cs="Times New Roman"/>
          <w:sz w:val="24"/>
          <w:szCs w:val="24"/>
          <w:lang w:eastAsia="hr-HR"/>
        </w:rPr>
        <w:t xml:space="preserve"> stavak 1.</w:t>
      </w:r>
      <w:r w:rsidR="00F110C4" w:rsidRPr="001E7130">
        <w:rPr>
          <w:rFonts w:ascii="Times New Roman" w:eastAsia="Times New Roman" w:hAnsi="Times New Roman" w:cs="Times New Roman"/>
          <w:sz w:val="24"/>
          <w:szCs w:val="24"/>
          <w:lang w:eastAsia="hr-HR"/>
        </w:rPr>
        <w:t>)</w:t>
      </w:r>
    </w:p>
    <w:p w:rsidR="005C5AEB" w:rsidRPr="001E7130" w:rsidRDefault="004C46A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5C5AEB"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C5AEB" w:rsidRPr="001E7130">
        <w:rPr>
          <w:rFonts w:ascii="Times New Roman" w:eastAsia="Times New Roman" w:hAnsi="Times New Roman" w:cs="Times New Roman"/>
          <w:sz w:val="24"/>
          <w:szCs w:val="24"/>
          <w:lang w:eastAsia="hr-HR"/>
        </w:rPr>
        <w:t>nije osigurala praćenje emisija stakleničkih plinova u životnom vijeku goriva i energije po energetskoj jedinici koje je stavila na tržište Republike Hrvatske u skladu sa člankom 6</w:t>
      </w:r>
      <w:r w:rsidR="00701361" w:rsidRPr="001E7130">
        <w:rPr>
          <w:rFonts w:ascii="Times New Roman" w:eastAsia="Times New Roman" w:hAnsi="Times New Roman" w:cs="Times New Roman"/>
          <w:sz w:val="24"/>
          <w:szCs w:val="24"/>
          <w:lang w:eastAsia="hr-HR"/>
        </w:rPr>
        <w:t>5. stavkom 1. ovoga Zakona</w:t>
      </w:r>
    </w:p>
    <w:p w:rsidR="00701361" w:rsidRPr="001E7130" w:rsidRDefault="004C46A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5C5AEB"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C5AEB" w:rsidRPr="001E7130">
        <w:rPr>
          <w:rFonts w:ascii="Times New Roman" w:eastAsia="Times New Roman" w:hAnsi="Times New Roman" w:cs="Times New Roman"/>
          <w:sz w:val="24"/>
          <w:szCs w:val="24"/>
          <w:lang w:eastAsia="hr-HR"/>
        </w:rPr>
        <w:t xml:space="preserve">ne dostavlja </w:t>
      </w:r>
      <w:r w:rsidR="00561536" w:rsidRPr="001E7130">
        <w:rPr>
          <w:rFonts w:ascii="Times New Roman" w:eastAsia="Times New Roman" w:hAnsi="Times New Roman" w:cs="Times New Roman"/>
          <w:sz w:val="24"/>
          <w:szCs w:val="24"/>
          <w:lang w:eastAsia="hr-HR"/>
        </w:rPr>
        <w:t xml:space="preserve">središnjem tijelu </w:t>
      </w:r>
      <w:r w:rsidR="00561536" w:rsidRPr="001E7130">
        <w:rPr>
          <w:rFonts w:ascii="Times New Roman" w:hAnsi="Times New Roman" w:cs="Times New Roman"/>
          <w:sz w:val="24"/>
          <w:szCs w:val="24"/>
        </w:rPr>
        <w:t>državne uprave nadležnom za zaštitu okoliša</w:t>
      </w:r>
      <w:r w:rsidR="005C5AEB" w:rsidRPr="001E7130">
        <w:rPr>
          <w:rFonts w:ascii="Times New Roman" w:eastAsia="Times New Roman" w:hAnsi="Times New Roman" w:cs="Times New Roman"/>
          <w:sz w:val="24"/>
          <w:szCs w:val="24"/>
          <w:lang w:eastAsia="hr-HR"/>
        </w:rPr>
        <w:t xml:space="preserve"> verificirano godišnje izvješće o emisijama stakleničkih plinova u životnom vijeku goriva i energije za proteklu kalendarsku godinu u skladu sa člank</w:t>
      </w:r>
      <w:r w:rsidR="00701361" w:rsidRPr="001E7130">
        <w:rPr>
          <w:rFonts w:ascii="Times New Roman" w:eastAsia="Times New Roman" w:hAnsi="Times New Roman" w:cs="Times New Roman"/>
          <w:sz w:val="24"/>
          <w:szCs w:val="24"/>
          <w:lang w:eastAsia="hr-HR"/>
        </w:rPr>
        <w:t>om 65. stavkom 2. ovoga Zakona</w:t>
      </w:r>
    </w:p>
    <w:p w:rsidR="009404F2" w:rsidRPr="001E7130" w:rsidRDefault="004C46A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5C5AEB"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C5AEB" w:rsidRPr="001E7130">
        <w:rPr>
          <w:rFonts w:ascii="Times New Roman" w:eastAsia="Times New Roman" w:hAnsi="Times New Roman" w:cs="Times New Roman"/>
          <w:sz w:val="24"/>
          <w:szCs w:val="24"/>
          <w:lang w:eastAsia="hr-HR"/>
        </w:rPr>
        <w:t>za izračun emisija stakleničkih plinova u životnom vijeku goriva i energije ne koristi metodologiju propisanu pravilnikom iz članka 6</w:t>
      </w:r>
      <w:r w:rsidR="00035305" w:rsidRPr="001E7130">
        <w:rPr>
          <w:rFonts w:ascii="Times New Roman" w:eastAsia="Times New Roman" w:hAnsi="Times New Roman" w:cs="Times New Roman"/>
          <w:sz w:val="24"/>
          <w:szCs w:val="24"/>
          <w:lang w:eastAsia="hr-HR"/>
        </w:rPr>
        <w:t>7</w:t>
      </w:r>
      <w:r w:rsidR="005C5AEB" w:rsidRPr="001E7130">
        <w:rPr>
          <w:rFonts w:ascii="Times New Roman" w:eastAsia="Times New Roman" w:hAnsi="Times New Roman" w:cs="Times New Roman"/>
          <w:sz w:val="24"/>
          <w:szCs w:val="24"/>
          <w:lang w:eastAsia="hr-HR"/>
        </w:rPr>
        <w:t>. ovoga Zakona</w:t>
      </w:r>
    </w:p>
    <w:p w:rsidR="0054386F" w:rsidRPr="001E7130" w:rsidRDefault="004C46AF"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9E204A"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 xml:space="preserve">ne otvori račun u Registru Unije (članak </w:t>
      </w:r>
      <w:r w:rsidR="00701361" w:rsidRPr="001E7130">
        <w:rPr>
          <w:rFonts w:ascii="Times New Roman" w:eastAsia="Times New Roman" w:hAnsi="Times New Roman" w:cs="Times New Roman"/>
          <w:sz w:val="24"/>
          <w:szCs w:val="24"/>
          <w:lang w:eastAsia="hr-HR"/>
        </w:rPr>
        <w:t>75</w:t>
      </w:r>
      <w:r w:rsidR="00947C87" w:rsidRPr="001E7130">
        <w:rPr>
          <w:rFonts w:ascii="Times New Roman" w:eastAsia="Times New Roman" w:hAnsi="Times New Roman" w:cs="Times New Roman"/>
          <w:sz w:val="24"/>
          <w:szCs w:val="24"/>
          <w:lang w:eastAsia="hr-HR"/>
        </w:rPr>
        <w:t>. stavak 3.</w:t>
      </w:r>
      <w:r w:rsidR="00004EFF" w:rsidRPr="001E7130">
        <w:rPr>
          <w:rFonts w:ascii="Times New Roman" w:eastAsia="Times New Roman" w:hAnsi="Times New Roman" w:cs="Times New Roman"/>
          <w:sz w:val="24"/>
          <w:szCs w:val="24"/>
          <w:lang w:eastAsia="hr-HR"/>
        </w:rPr>
        <w:t>)</w:t>
      </w:r>
      <w:r w:rsidR="00701361" w:rsidRPr="001E7130">
        <w:rPr>
          <w:rFonts w:ascii="Times New Roman" w:eastAsia="Times New Roman" w:hAnsi="Times New Roman" w:cs="Times New Roman"/>
          <w:sz w:val="24"/>
          <w:szCs w:val="24"/>
          <w:lang w:eastAsia="hr-HR"/>
        </w:rPr>
        <w:t>.</w:t>
      </w:r>
    </w:p>
    <w:p w:rsidR="009404F2" w:rsidRPr="001E7130" w:rsidRDefault="009404F2" w:rsidP="00AD0D0A">
      <w:pPr>
        <w:spacing w:after="0" w:line="240" w:lineRule="auto"/>
        <w:ind w:firstLine="708"/>
        <w:jc w:val="both"/>
        <w:rPr>
          <w:rFonts w:ascii="Times New Roman" w:eastAsia="Times New Roman" w:hAnsi="Times New Roman" w:cs="Times New Roman"/>
          <w:sz w:val="24"/>
          <w:szCs w:val="24"/>
          <w:lang w:eastAsia="hr-HR"/>
        </w:rPr>
      </w:pPr>
    </w:p>
    <w:p w:rsidR="00647897" w:rsidRPr="001E7130" w:rsidRDefault="009404F2"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647897" w:rsidRPr="001E7130">
        <w:rPr>
          <w:rFonts w:ascii="Times New Roman" w:eastAsia="Times New Roman" w:hAnsi="Times New Roman" w:cs="Times New Roman"/>
          <w:sz w:val="24"/>
          <w:szCs w:val="24"/>
          <w:lang w:eastAsia="hr-HR"/>
        </w:rPr>
        <w:t>) Novčanom kaznom u izn</w:t>
      </w:r>
      <w:r w:rsidR="00285435" w:rsidRPr="001E7130">
        <w:rPr>
          <w:rFonts w:ascii="Times New Roman" w:eastAsia="Times New Roman" w:hAnsi="Times New Roman" w:cs="Times New Roman"/>
          <w:sz w:val="24"/>
          <w:szCs w:val="24"/>
          <w:lang w:eastAsia="hr-HR"/>
        </w:rPr>
        <w:t>osu od 30.000,00 do 100</w:t>
      </w:r>
      <w:r w:rsidR="00647897" w:rsidRPr="001E7130">
        <w:rPr>
          <w:rFonts w:ascii="Times New Roman" w:eastAsia="Times New Roman" w:hAnsi="Times New Roman" w:cs="Times New Roman"/>
          <w:sz w:val="24"/>
          <w:szCs w:val="24"/>
          <w:lang w:eastAsia="hr-HR"/>
        </w:rPr>
        <w:t>.000,00 kuna kaznit će se za prekršaj pravna osoba ako:</w:t>
      </w:r>
    </w:p>
    <w:p w:rsidR="009404F2" w:rsidRPr="001E7130" w:rsidRDefault="009404F2" w:rsidP="00AD0D0A">
      <w:pPr>
        <w:spacing w:after="0" w:line="240" w:lineRule="auto"/>
        <w:jc w:val="both"/>
        <w:rPr>
          <w:rFonts w:ascii="Times New Roman" w:eastAsia="Times New Roman" w:hAnsi="Times New Roman" w:cs="Times New Roman"/>
          <w:sz w:val="24"/>
          <w:szCs w:val="24"/>
          <w:lang w:eastAsia="hr-HR"/>
        </w:rPr>
      </w:pPr>
    </w:p>
    <w:p w:rsidR="0008753E"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C25A77" w:rsidRPr="001E7130">
        <w:rPr>
          <w:rFonts w:ascii="Times New Roman" w:eastAsia="Times New Roman" w:hAnsi="Times New Roman" w:cs="Times New Roman"/>
          <w:sz w:val="24"/>
          <w:szCs w:val="24"/>
          <w:lang w:eastAsia="hr-HR"/>
        </w:rPr>
        <w:t xml:space="preserve">ne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C25A77" w:rsidRPr="001E7130">
        <w:rPr>
          <w:rFonts w:ascii="Times New Roman" w:eastAsia="Times New Roman" w:hAnsi="Times New Roman" w:cs="Times New Roman"/>
          <w:sz w:val="24"/>
          <w:szCs w:val="24"/>
          <w:lang w:eastAsia="hr-HR"/>
        </w:rPr>
        <w:t xml:space="preserve"> o planiranim promjenama postrojenja ili ne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C25A77" w:rsidRPr="001E7130">
        <w:rPr>
          <w:rFonts w:ascii="Times New Roman" w:eastAsia="Times New Roman" w:hAnsi="Times New Roman" w:cs="Times New Roman"/>
          <w:sz w:val="24"/>
          <w:szCs w:val="24"/>
          <w:lang w:eastAsia="hr-HR"/>
        </w:rPr>
        <w:t xml:space="preserve"> o planiranoj promjeni osobe operatera postrojenja, odnosno o planiranoj izmjeni plana praćenja emisija stakleničkih plinova iz postrojenja (članak 32. stavak 1.)</w:t>
      </w:r>
    </w:p>
    <w:p w:rsidR="009404F2"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w:t>
      </w:r>
      <w:r w:rsidR="00C25A77" w:rsidRPr="001E7130">
        <w:rPr>
          <w:rFonts w:ascii="Times New Roman" w:eastAsia="Times New Roman" w:hAnsi="Times New Roman" w:cs="Times New Roman"/>
          <w:sz w:val="24"/>
          <w:szCs w:val="24"/>
          <w:lang w:eastAsia="hr-HR"/>
        </w:rPr>
        <w:t xml:space="preserve">ako ne podnese zahtjev za izmjenu sadržaja dozvole </w:t>
      </w:r>
      <w:r w:rsidR="00C25A77" w:rsidRPr="001E7130">
        <w:rPr>
          <w:rFonts w:ascii="Times New Roman" w:hAnsi="Times New Roman" w:cs="Times New Roman"/>
          <w:sz w:val="24"/>
          <w:szCs w:val="24"/>
        </w:rPr>
        <w:t>u skladu s posebnim propisom kojim se uređuje opći upravni postupak (članak 32. stavak 2.)</w:t>
      </w:r>
    </w:p>
    <w:p w:rsidR="009404F2" w:rsidRPr="001E7130" w:rsidRDefault="00B45885" w:rsidP="00B45885">
      <w:pPr>
        <w:pStyle w:val="Odlomakpopisa"/>
        <w:spacing w:after="0" w:line="240" w:lineRule="auto"/>
        <w:ind w:left="0"/>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647897" w:rsidRPr="001E7130">
        <w:rPr>
          <w:rFonts w:ascii="Times New Roman" w:eastAsia="Times New Roman" w:hAnsi="Times New Roman" w:cs="Times New Roman"/>
          <w:sz w:val="24"/>
          <w:szCs w:val="24"/>
          <w:lang w:eastAsia="hr-HR"/>
        </w:rPr>
        <w:t xml:space="preserve">ne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647897" w:rsidRPr="001E7130">
        <w:rPr>
          <w:rFonts w:ascii="Times New Roman" w:eastAsia="Times New Roman" w:hAnsi="Times New Roman" w:cs="Times New Roman"/>
          <w:sz w:val="24"/>
          <w:szCs w:val="24"/>
          <w:lang w:eastAsia="hr-HR"/>
        </w:rPr>
        <w:t xml:space="preserve"> o planiranom datumu prestanka obavljanja djelatnosti u postrojenju (članak </w:t>
      </w:r>
      <w:r w:rsidR="00FB58D4" w:rsidRPr="001E7130">
        <w:rPr>
          <w:rFonts w:ascii="Times New Roman" w:eastAsia="Times New Roman" w:hAnsi="Times New Roman" w:cs="Times New Roman"/>
          <w:sz w:val="24"/>
          <w:szCs w:val="24"/>
          <w:lang w:eastAsia="hr-HR"/>
        </w:rPr>
        <w:t>33</w:t>
      </w:r>
      <w:r w:rsidR="0009413B" w:rsidRPr="001E7130">
        <w:rPr>
          <w:rFonts w:ascii="Times New Roman" w:eastAsia="Times New Roman" w:hAnsi="Times New Roman" w:cs="Times New Roman"/>
          <w:sz w:val="24"/>
          <w:szCs w:val="24"/>
          <w:lang w:eastAsia="hr-HR"/>
        </w:rPr>
        <w:t>. stavak.1.</w:t>
      </w:r>
      <w:r w:rsidR="00647897" w:rsidRPr="001E7130">
        <w:rPr>
          <w:rFonts w:ascii="Times New Roman" w:eastAsia="Times New Roman" w:hAnsi="Times New Roman" w:cs="Times New Roman"/>
          <w:sz w:val="24"/>
          <w:szCs w:val="24"/>
          <w:lang w:eastAsia="hr-HR"/>
        </w:rPr>
        <w:t>)</w:t>
      </w:r>
    </w:p>
    <w:p w:rsidR="00873F60"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7A3F33" w:rsidRPr="001E7130">
        <w:rPr>
          <w:rFonts w:ascii="Times New Roman" w:eastAsia="Times New Roman" w:hAnsi="Times New Roman" w:cs="Times New Roman"/>
          <w:sz w:val="24"/>
          <w:szCs w:val="24"/>
          <w:lang w:eastAsia="hr-HR"/>
        </w:rPr>
        <w:t xml:space="preserve">ne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7A3F33" w:rsidRPr="001E7130">
        <w:rPr>
          <w:rFonts w:ascii="Times New Roman" w:eastAsia="Times New Roman" w:hAnsi="Times New Roman" w:cs="Times New Roman"/>
          <w:sz w:val="24"/>
          <w:szCs w:val="24"/>
          <w:lang w:eastAsia="hr-HR"/>
        </w:rPr>
        <w:t xml:space="preserve"> o djelomičnom prestanku s radom (</w:t>
      </w:r>
      <w:r w:rsidR="00FB58D4" w:rsidRPr="001E7130">
        <w:rPr>
          <w:rFonts w:ascii="Times New Roman" w:eastAsia="Times New Roman" w:hAnsi="Times New Roman" w:cs="Times New Roman"/>
          <w:sz w:val="24"/>
          <w:szCs w:val="24"/>
          <w:lang w:eastAsia="hr-HR"/>
        </w:rPr>
        <w:t>članak 36. stavak 6</w:t>
      </w:r>
      <w:r w:rsidR="00F110C4" w:rsidRPr="001E7130">
        <w:rPr>
          <w:rFonts w:ascii="Times New Roman" w:eastAsia="Times New Roman" w:hAnsi="Times New Roman" w:cs="Times New Roman"/>
          <w:sz w:val="24"/>
          <w:szCs w:val="24"/>
          <w:lang w:eastAsia="hr-HR"/>
        </w:rPr>
        <w:t>.</w:t>
      </w:r>
      <w:r w:rsidR="0008753E" w:rsidRPr="001E7130">
        <w:rPr>
          <w:rFonts w:ascii="Times New Roman" w:eastAsia="Times New Roman" w:hAnsi="Times New Roman" w:cs="Times New Roman"/>
          <w:sz w:val="24"/>
          <w:szCs w:val="24"/>
          <w:lang w:eastAsia="hr-HR"/>
        </w:rPr>
        <w:t>)</w:t>
      </w:r>
    </w:p>
    <w:p w:rsidR="005744A2" w:rsidRPr="001E7130" w:rsidRDefault="00816CE3"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873F60"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uvrsti nepravilnost u verifikacijsko izvješće u skladu sa člankom 7. stavkom 5. Uredbe Komisije (EU) br. 2018/2067</w:t>
      </w:r>
    </w:p>
    <w:p w:rsidR="005744A2" w:rsidRPr="001E7130" w:rsidRDefault="00816CE3"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 xml:space="preserve">ne savjetuje operateru postrojenja ili operatoru zrakoplova da pribavi potrebno odobrenje plana praćenja od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5744A2" w:rsidRPr="001E7130">
        <w:rPr>
          <w:rFonts w:ascii="Times New Roman" w:eastAsia="Times New Roman" w:hAnsi="Times New Roman" w:cs="Times New Roman"/>
          <w:sz w:val="24"/>
          <w:szCs w:val="24"/>
          <w:lang w:eastAsia="hr-HR"/>
        </w:rPr>
        <w:t xml:space="preserve"> u skladu sa člankom 7. stavkom 6. Uredbe Komisije (EU) br. 2018/2067</w:t>
      </w:r>
    </w:p>
    <w:p w:rsidR="005744A2" w:rsidRPr="001E7130" w:rsidRDefault="00816CE3"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pravodobno ne obavijesti operatera postrojenja ili operatora zrakoplova i ne zahtijeva odgovarajuće ispravke utvrđenih netočnosti ili nesukladnosti u skladu sa člankom 22. stavkom 1. Uredbe Komisije (EU) br. 2018/2067</w:t>
      </w:r>
    </w:p>
    <w:p w:rsidR="005744A2" w:rsidRPr="001E7130" w:rsidRDefault="00816CE3"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dokumentira i ne označava u internoj verifikacijskoj dokumentaciji sve netočnosti ili nesukladnosti u skladu sa člankom 22. stavkom 2. Ure</w:t>
      </w:r>
      <w:r w:rsidR="00AD0D0A" w:rsidRPr="001E7130">
        <w:rPr>
          <w:rFonts w:ascii="Times New Roman" w:eastAsia="Times New Roman" w:hAnsi="Times New Roman" w:cs="Times New Roman"/>
          <w:sz w:val="24"/>
          <w:szCs w:val="24"/>
          <w:lang w:eastAsia="hr-HR"/>
        </w:rPr>
        <w:t>dbe Komisije (EU) br. 2018/2067</w:t>
      </w:r>
    </w:p>
    <w:p w:rsidR="005744A2" w:rsidRPr="001E7130" w:rsidRDefault="00816CE3"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9</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osigura da je verifikacijski postupak potpuno dokumentiran u internoj verifikacijskoj dokumentaciji u skladu sa člankom 24. Uredbe Komisije (EU) br. 2018/2067</w:t>
      </w:r>
    </w:p>
    <w:p w:rsidR="005744A2" w:rsidRPr="001E7130" w:rsidRDefault="00816CE3"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10</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osigura nezavisni pregled interne verifikacijske dokumentacije i verifikacijskog izvješća u skladu sa člankom 25.</w:t>
      </w:r>
      <w:r w:rsidR="00975BDD" w:rsidRPr="001E7130">
        <w:rPr>
          <w:rFonts w:ascii="Times New Roman" w:eastAsia="Times New Roman" w:hAnsi="Times New Roman" w:cs="Times New Roman"/>
          <w:sz w:val="24"/>
          <w:szCs w:val="24"/>
          <w:lang w:eastAsia="hr-HR"/>
        </w:rPr>
        <w:t xml:space="preserve"> stavkom 1.</w:t>
      </w:r>
      <w:r w:rsidR="005744A2" w:rsidRPr="001E7130">
        <w:rPr>
          <w:rFonts w:ascii="Times New Roman" w:eastAsia="Times New Roman" w:hAnsi="Times New Roman" w:cs="Times New Roman"/>
          <w:sz w:val="24"/>
          <w:szCs w:val="24"/>
          <w:lang w:eastAsia="hr-HR"/>
        </w:rPr>
        <w:t xml:space="preserve"> Uredbe Komisije (EU) br. 2018/2067</w:t>
      </w:r>
    </w:p>
    <w:p w:rsidR="005744A2"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1</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 xml:space="preserve">ne priprema i ne </w:t>
      </w:r>
      <w:r w:rsidR="00975BDD" w:rsidRPr="001E7130">
        <w:rPr>
          <w:rFonts w:ascii="Times New Roman" w:eastAsia="Times New Roman" w:hAnsi="Times New Roman" w:cs="Times New Roman"/>
          <w:sz w:val="24"/>
          <w:szCs w:val="24"/>
          <w:lang w:eastAsia="hr-HR"/>
        </w:rPr>
        <w:t>sastavlj</w:t>
      </w:r>
      <w:r w:rsidR="005744A2" w:rsidRPr="001E7130">
        <w:rPr>
          <w:rFonts w:ascii="Times New Roman" w:eastAsia="Times New Roman" w:hAnsi="Times New Roman" w:cs="Times New Roman"/>
          <w:sz w:val="24"/>
          <w:szCs w:val="24"/>
          <w:lang w:eastAsia="hr-HR"/>
        </w:rPr>
        <w:t xml:space="preserve">a internu verifikacijsku dokumentaciju u skladu sa člankom 26. </w:t>
      </w:r>
      <w:r w:rsidR="00975BDD" w:rsidRPr="001E7130">
        <w:rPr>
          <w:rFonts w:ascii="Times New Roman" w:eastAsia="Times New Roman" w:hAnsi="Times New Roman" w:cs="Times New Roman"/>
          <w:sz w:val="24"/>
          <w:szCs w:val="24"/>
          <w:lang w:eastAsia="hr-HR"/>
        </w:rPr>
        <w:t xml:space="preserve"> stavkom</w:t>
      </w:r>
      <w:r w:rsidR="004C46AF" w:rsidRPr="001E7130">
        <w:rPr>
          <w:rFonts w:ascii="Times New Roman" w:eastAsia="Times New Roman" w:hAnsi="Times New Roman" w:cs="Times New Roman"/>
          <w:sz w:val="24"/>
          <w:szCs w:val="24"/>
          <w:lang w:eastAsia="hr-HR"/>
        </w:rPr>
        <w:t xml:space="preserve"> </w:t>
      </w:r>
      <w:r w:rsidR="00975BDD" w:rsidRPr="001E7130">
        <w:rPr>
          <w:rFonts w:ascii="Times New Roman" w:eastAsia="Times New Roman" w:hAnsi="Times New Roman" w:cs="Times New Roman"/>
          <w:sz w:val="24"/>
          <w:szCs w:val="24"/>
          <w:lang w:eastAsia="hr-HR"/>
        </w:rPr>
        <w:t xml:space="preserve">1. </w:t>
      </w:r>
      <w:r w:rsidR="005744A2" w:rsidRPr="001E7130">
        <w:rPr>
          <w:rFonts w:ascii="Times New Roman" w:eastAsia="Times New Roman" w:hAnsi="Times New Roman" w:cs="Times New Roman"/>
          <w:sz w:val="24"/>
          <w:szCs w:val="24"/>
          <w:lang w:eastAsia="hr-HR"/>
        </w:rPr>
        <w:t>Uredbe Komisije (EU) br. 2018/2067</w:t>
      </w:r>
    </w:p>
    <w:p w:rsidR="00873F60"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2</w:t>
      </w:r>
      <w:r w:rsidR="00B45885" w:rsidRPr="001E7130">
        <w:rPr>
          <w:rFonts w:ascii="Times New Roman" w:eastAsia="Times New Roman" w:hAnsi="Times New Roman" w:cs="Times New Roman"/>
          <w:sz w:val="24"/>
          <w:szCs w:val="24"/>
          <w:lang w:eastAsia="hr-HR"/>
        </w:rPr>
        <w:t>.</w:t>
      </w:r>
      <w:r w:rsidR="005744A2" w:rsidRPr="001E7130">
        <w:rPr>
          <w:rFonts w:ascii="Times New Roman" w:eastAsia="Times New Roman" w:hAnsi="Times New Roman" w:cs="Times New Roman"/>
          <w:sz w:val="24"/>
          <w:szCs w:val="24"/>
          <w:lang w:eastAsia="hr-HR"/>
        </w:rPr>
        <w:t xml:space="preserve"> ne izda operateru postrojenja ili operatoru zrakoplova verifikacijsko izvješće u skladu sa člankom 27.</w:t>
      </w:r>
      <w:r w:rsidR="00E372CA" w:rsidRPr="001E7130">
        <w:rPr>
          <w:rFonts w:ascii="Times New Roman" w:eastAsia="Times New Roman" w:hAnsi="Times New Roman" w:cs="Times New Roman"/>
          <w:sz w:val="24"/>
          <w:szCs w:val="24"/>
          <w:lang w:eastAsia="hr-HR"/>
        </w:rPr>
        <w:t xml:space="preserve"> stavkom 1.</w:t>
      </w:r>
      <w:r w:rsidR="005744A2" w:rsidRPr="001E7130">
        <w:rPr>
          <w:rFonts w:ascii="Times New Roman" w:eastAsia="Times New Roman" w:hAnsi="Times New Roman" w:cs="Times New Roman"/>
          <w:sz w:val="24"/>
          <w:szCs w:val="24"/>
          <w:lang w:eastAsia="hr-HR"/>
        </w:rPr>
        <w:t xml:space="preserve"> Uredbe Komisije (EU) br. 2018/2067</w:t>
      </w:r>
    </w:p>
    <w:p w:rsidR="005744A2"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3</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uspostavlja, ne dokumentira, ne provodi i ne održava kompetencijski postupak u skladu sa člankom 3</w:t>
      </w:r>
      <w:r w:rsidR="004C46AF" w:rsidRPr="001E7130">
        <w:rPr>
          <w:rFonts w:ascii="Times New Roman" w:eastAsia="Times New Roman" w:hAnsi="Times New Roman" w:cs="Times New Roman"/>
          <w:sz w:val="24"/>
          <w:szCs w:val="24"/>
          <w:lang w:eastAsia="hr-HR"/>
        </w:rPr>
        <w:t>6</w:t>
      </w:r>
      <w:r w:rsidR="005744A2" w:rsidRPr="001E7130">
        <w:rPr>
          <w:rFonts w:ascii="Times New Roman" w:eastAsia="Times New Roman" w:hAnsi="Times New Roman" w:cs="Times New Roman"/>
          <w:sz w:val="24"/>
          <w:szCs w:val="24"/>
          <w:lang w:eastAsia="hr-HR"/>
        </w:rPr>
        <w:t>.</w:t>
      </w:r>
      <w:r w:rsidR="004C46AF" w:rsidRPr="001E7130">
        <w:rPr>
          <w:rFonts w:ascii="Times New Roman" w:eastAsia="Times New Roman" w:hAnsi="Times New Roman" w:cs="Times New Roman"/>
          <w:sz w:val="24"/>
          <w:szCs w:val="24"/>
          <w:lang w:eastAsia="hr-HR"/>
        </w:rPr>
        <w:t xml:space="preserve"> stavkom 1.</w:t>
      </w:r>
      <w:r w:rsidR="005744A2" w:rsidRPr="001E7130">
        <w:rPr>
          <w:rFonts w:ascii="Times New Roman" w:eastAsia="Times New Roman" w:hAnsi="Times New Roman" w:cs="Times New Roman"/>
          <w:sz w:val="24"/>
          <w:szCs w:val="24"/>
          <w:lang w:eastAsia="hr-HR"/>
        </w:rPr>
        <w:t xml:space="preserve"> Uredbe Komisije (EU) br. 2018/2067</w:t>
      </w:r>
    </w:p>
    <w:p w:rsidR="005744A2"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4</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okuplja verifikacijski tim u skladu sa člankom 3</w:t>
      </w:r>
      <w:r w:rsidR="004C46AF" w:rsidRPr="001E7130">
        <w:rPr>
          <w:rFonts w:ascii="Times New Roman" w:eastAsia="Times New Roman" w:hAnsi="Times New Roman" w:cs="Times New Roman"/>
          <w:sz w:val="24"/>
          <w:szCs w:val="24"/>
          <w:lang w:eastAsia="hr-HR"/>
        </w:rPr>
        <w:t>7</w:t>
      </w:r>
      <w:r w:rsidR="005744A2" w:rsidRPr="001E7130">
        <w:rPr>
          <w:rFonts w:ascii="Times New Roman" w:eastAsia="Times New Roman" w:hAnsi="Times New Roman" w:cs="Times New Roman"/>
          <w:sz w:val="24"/>
          <w:szCs w:val="24"/>
          <w:lang w:eastAsia="hr-HR"/>
        </w:rPr>
        <w:t xml:space="preserve">. </w:t>
      </w:r>
      <w:r w:rsidR="004C46AF" w:rsidRPr="001E7130">
        <w:rPr>
          <w:rFonts w:ascii="Times New Roman" w:eastAsia="Times New Roman" w:hAnsi="Times New Roman" w:cs="Times New Roman"/>
          <w:sz w:val="24"/>
          <w:szCs w:val="24"/>
          <w:lang w:eastAsia="hr-HR"/>
        </w:rPr>
        <w:t xml:space="preserve">stavkom 1. </w:t>
      </w:r>
      <w:r w:rsidR="005744A2" w:rsidRPr="001E7130">
        <w:rPr>
          <w:rFonts w:ascii="Times New Roman" w:eastAsia="Times New Roman" w:hAnsi="Times New Roman" w:cs="Times New Roman"/>
          <w:sz w:val="24"/>
          <w:szCs w:val="24"/>
          <w:lang w:eastAsia="hr-HR"/>
        </w:rPr>
        <w:t>Uredbe Komisije (EU) br. 2018/2067</w:t>
      </w:r>
    </w:p>
    <w:p w:rsidR="005744A2"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5</w:t>
      </w:r>
      <w:r w:rsidR="003B4431" w:rsidRPr="001E7130">
        <w:rPr>
          <w:rFonts w:ascii="Times New Roman" w:eastAsia="Times New Roman" w:hAnsi="Times New Roman" w:cs="Times New Roman"/>
          <w:sz w:val="24"/>
          <w:szCs w:val="24"/>
          <w:lang w:eastAsia="hr-HR"/>
        </w:rPr>
        <w:t>.</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uspostavlja, ne dokumentira, ne provodi i ne održava jednu ili više procedura za verifikacijske aktivnosti u skladu sa člankom 4</w:t>
      </w:r>
      <w:r w:rsidR="004C46AF" w:rsidRPr="001E7130">
        <w:rPr>
          <w:rFonts w:ascii="Times New Roman" w:eastAsia="Times New Roman" w:hAnsi="Times New Roman" w:cs="Times New Roman"/>
          <w:sz w:val="24"/>
          <w:szCs w:val="24"/>
          <w:lang w:eastAsia="hr-HR"/>
        </w:rPr>
        <w:t>1</w:t>
      </w:r>
      <w:r w:rsidR="005744A2" w:rsidRPr="001E7130">
        <w:rPr>
          <w:rFonts w:ascii="Times New Roman" w:eastAsia="Times New Roman" w:hAnsi="Times New Roman" w:cs="Times New Roman"/>
          <w:sz w:val="24"/>
          <w:szCs w:val="24"/>
          <w:lang w:eastAsia="hr-HR"/>
        </w:rPr>
        <w:t>.</w:t>
      </w:r>
      <w:r w:rsidR="004C46AF" w:rsidRPr="001E7130">
        <w:rPr>
          <w:rFonts w:ascii="Times New Roman" w:eastAsia="Times New Roman" w:hAnsi="Times New Roman" w:cs="Times New Roman"/>
          <w:sz w:val="24"/>
          <w:szCs w:val="24"/>
          <w:lang w:eastAsia="hr-HR"/>
        </w:rPr>
        <w:t xml:space="preserve"> stavkom 1.</w:t>
      </w:r>
      <w:r w:rsidR="005744A2" w:rsidRPr="001E7130">
        <w:rPr>
          <w:rFonts w:ascii="Times New Roman" w:eastAsia="Times New Roman" w:hAnsi="Times New Roman" w:cs="Times New Roman"/>
          <w:sz w:val="24"/>
          <w:szCs w:val="24"/>
          <w:lang w:eastAsia="hr-HR"/>
        </w:rPr>
        <w:t xml:space="preserve"> Ure</w:t>
      </w:r>
      <w:r w:rsidR="00701361" w:rsidRPr="001E7130">
        <w:rPr>
          <w:rFonts w:ascii="Times New Roman" w:eastAsia="Times New Roman" w:hAnsi="Times New Roman" w:cs="Times New Roman"/>
          <w:sz w:val="24"/>
          <w:szCs w:val="24"/>
          <w:lang w:eastAsia="hr-HR"/>
        </w:rPr>
        <w:t>dbe Komisije (EU) br. 2018/2067</w:t>
      </w:r>
    </w:p>
    <w:p w:rsidR="005744A2"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6</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vodi e</w:t>
      </w:r>
      <w:r w:rsidR="005A6A57" w:rsidRPr="001E7130">
        <w:rPr>
          <w:rFonts w:ascii="Times New Roman" w:eastAsia="Times New Roman" w:hAnsi="Times New Roman" w:cs="Times New Roman"/>
          <w:sz w:val="24"/>
          <w:szCs w:val="24"/>
          <w:lang w:eastAsia="hr-HR"/>
        </w:rPr>
        <w:t>videnciju</w:t>
      </w:r>
      <w:r w:rsidR="005744A2" w:rsidRPr="001E7130">
        <w:rPr>
          <w:rFonts w:ascii="Times New Roman" w:eastAsia="Times New Roman" w:hAnsi="Times New Roman" w:cs="Times New Roman"/>
          <w:sz w:val="24"/>
          <w:szCs w:val="24"/>
          <w:lang w:eastAsia="hr-HR"/>
        </w:rPr>
        <w:t>, uključujući i e</w:t>
      </w:r>
      <w:r w:rsidR="005A6A57" w:rsidRPr="001E7130">
        <w:rPr>
          <w:rFonts w:ascii="Times New Roman" w:eastAsia="Times New Roman" w:hAnsi="Times New Roman" w:cs="Times New Roman"/>
          <w:sz w:val="24"/>
          <w:szCs w:val="24"/>
          <w:lang w:eastAsia="hr-HR"/>
        </w:rPr>
        <w:t>videnciju</w:t>
      </w:r>
      <w:r w:rsidR="005744A2" w:rsidRPr="001E7130">
        <w:rPr>
          <w:rFonts w:ascii="Times New Roman" w:eastAsia="Times New Roman" w:hAnsi="Times New Roman" w:cs="Times New Roman"/>
          <w:sz w:val="24"/>
          <w:szCs w:val="24"/>
          <w:lang w:eastAsia="hr-HR"/>
        </w:rPr>
        <w:t xml:space="preserve"> o kompetentnosti i nepristranosti osoblja u skladu sa člankom 4</w:t>
      </w:r>
      <w:r w:rsidR="004C46AF" w:rsidRPr="001E7130">
        <w:rPr>
          <w:rFonts w:ascii="Times New Roman" w:eastAsia="Times New Roman" w:hAnsi="Times New Roman" w:cs="Times New Roman"/>
          <w:sz w:val="24"/>
          <w:szCs w:val="24"/>
          <w:lang w:eastAsia="hr-HR"/>
        </w:rPr>
        <w:t>2</w:t>
      </w:r>
      <w:r w:rsidR="005744A2" w:rsidRPr="001E7130">
        <w:rPr>
          <w:rFonts w:ascii="Times New Roman" w:eastAsia="Times New Roman" w:hAnsi="Times New Roman" w:cs="Times New Roman"/>
          <w:sz w:val="24"/>
          <w:szCs w:val="24"/>
          <w:lang w:eastAsia="hr-HR"/>
        </w:rPr>
        <w:t xml:space="preserve">. </w:t>
      </w:r>
      <w:r w:rsidR="004C46AF" w:rsidRPr="001E7130">
        <w:rPr>
          <w:rFonts w:ascii="Times New Roman" w:eastAsia="Times New Roman" w:hAnsi="Times New Roman" w:cs="Times New Roman"/>
          <w:sz w:val="24"/>
          <w:szCs w:val="24"/>
          <w:lang w:eastAsia="hr-HR"/>
        </w:rPr>
        <w:t>stavkom 1.</w:t>
      </w:r>
      <w:r w:rsidR="005744A2" w:rsidRPr="001E7130">
        <w:rPr>
          <w:rFonts w:ascii="Times New Roman" w:eastAsia="Times New Roman" w:hAnsi="Times New Roman" w:cs="Times New Roman"/>
          <w:sz w:val="24"/>
          <w:szCs w:val="24"/>
          <w:lang w:eastAsia="hr-HR"/>
        </w:rPr>
        <w:t>Uredbe Komisije (EU) br. 2018/2067</w:t>
      </w:r>
    </w:p>
    <w:p w:rsidR="005744A2"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7</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osigurava nepristranost i neovisnost u skladu sa člankom 4</w:t>
      </w:r>
      <w:r w:rsidR="004C46AF" w:rsidRPr="001E7130">
        <w:rPr>
          <w:rFonts w:ascii="Times New Roman" w:eastAsia="Times New Roman" w:hAnsi="Times New Roman" w:cs="Times New Roman"/>
          <w:sz w:val="24"/>
          <w:szCs w:val="24"/>
          <w:lang w:eastAsia="hr-HR"/>
        </w:rPr>
        <w:t>3</w:t>
      </w:r>
      <w:r w:rsidR="005744A2" w:rsidRPr="001E7130">
        <w:rPr>
          <w:rFonts w:ascii="Times New Roman" w:eastAsia="Times New Roman" w:hAnsi="Times New Roman" w:cs="Times New Roman"/>
          <w:sz w:val="24"/>
          <w:szCs w:val="24"/>
          <w:lang w:eastAsia="hr-HR"/>
        </w:rPr>
        <w:t>.</w:t>
      </w:r>
      <w:r w:rsidR="004C46AF" w:rsidRPr="001E7130">
        <w:rPr>
          <w:rFonts w:ascii="Times New Roman" w:eastAsia="Times New Roman" w:hAnsi="Times New Roman" w:cs="Times New Roman"/>
          <w:sz w:val="24"/>
          <w:szCs w:val="24"/>
          <w:lang w:eastAsia="hr-HR"/>
        </w:rPr>
        <w:t xml:space="preserve"> stavkom 1.</w:t>
      </w:r>
      <w:r w:rsidR="005744A2" w:rsidRPr="001E7130">
        <w:rPr>
          <w:rFonts w:ascii="Times New Roman" w:eastAsia="Times New Roman" w:hAnsi="Times New Roman" w:cs="Times New Roman"/>
          <w:sz w:val="24"/>
          <w:szCs w:val="24"/>
          <w:lang w:eastAsia="hr-HR"/>
        </w:rPr>
        <w:t xml:space="preserve"> Uredbe Komisije (EU) br. 2018/2067</w:t>
      </w:r>
    </w:p>
    <w:p w:rsidR="005C5AEB" w:rsidRPr="001E7130" w:rsidRDefault="00873F60"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816CE3" w:rsidRPr="001E7130">
        <w:rPr>
          <w:rFonts w:ascii="Times New Roman" w:eastAsia="Times New Roman" w:hAnsi="Times New Roman" w:cs="Times New Roman"/>
          <w:sz w:val="24"/>
          <w:szCs w:val="24"/>
          <w:lang w:eastAsia="hr-HR"/>
        </w:rPr>
        <w:t>8</w:t>
      </w:r>
      <w:r w:rsidR="00B45885" w:rsidRPr="001E7130">
        <w:rPr>
          <w:rFonts w:ascii="Times New Roman" w:eastAsia="Times New Roman" w:hAnsi="Times New Roman" w:cs="Times New Roman"/>
          <w:sz w:val="24"/>
          <w:szCs w:val="24"/>
          <w:lang w:eastAsia="hr-HR"/>
        </w:rPr>
        <w:t xml:space="preserve">. </w:t>
      </w:r>
      <w:r w:rsidR="005744A2" w:rsidRPr="001E7130">
        <w:rPr>
          <w:rFonts w:ascii="Times New Roman" w:eastAsia="Times New Roman" w:hAnsi="Times New Roman" w:cs="Times New Roman"/>
          <w:sz w:val="24"/>
          <w:szCs w:val="24"/>
          <w:lang w:eastAsia="hr-HR"/>
        </w:rPr>
        <w:t>ne dostavlja Akreditacijskom tijelu informacije u skladu sa člankom 7</w:t>
      </w:r>
      <w:r w:rsidR="004C46AF" w:rsidRPr="001E7130">
        <w:rPr>
          <w:rFonts w:ascii="Times New Roman" w:eastAsia="Times New Roman" w:hAnsi="Times New Roman" w:cs="Times New Roman"/>
          <w:sz w:val="24"/>
          <w:szCs w:val="24"/>
          <w:lang w:eastAsia="hr-HR"/>
        </w:rPr>
        <w:t>7</w:t>
      </w:r>
      <w:r w:rsidR="005744A2" w:rsidRPr="001E7130">
        <w:rPr>
          <w:rFonts w:ascii="Times New Roman" w:eastAsia="Times New Roman" w:hAnsi="Times New Roman" w:cs="Times New Roman"/>
          <w:sz w:val="24"/>
          <w:szCs w:val="24"/>
          <w:lang w:eastAsia="hr-HR"/>
        </w:rPr>
        <w:t>.</w:t>
      </w:r>
      <w:r w:rsidR="004C46AF" w:rsidRPr="001E7130">
        <w:rPr>
          <w:rFonts w:ascii="Times New Roman" w:eastAsia="Times New Roman" w:hAnsi="Times New Roman" w:cs="Times New Roman"/>
          <w:sz w:val="24"/>
          <w:szCs w:val="24"/>
          <w:lang w:eastAsia="hr-HR"/>
        </w:rPr>
        <w:t xml:space="preserve"> stavkom 1.</w:t>
      </w:r>
      <w:r w:rsidR="005744A2" w:rsidRPr="001E7130">
        <w:rPr>
          <w:rFonts w:ascii="Times New Roman" w:eastAsia="Times New Roman" w:hAnsi="Times New Roman" w:cs="Times New Roman"/>
          <w:sz w:val="24"/>
          <w:szCs w:val="24"/>
          <w:lang w:eastAsia="hr-HR"/>
        </w:rPr>
        <w:t xml:space="preserve"> Uredbe Komisije (EU) br. 2018/2067</w:t>
      </w:r>
    </w:p>
    <w:p w:rsidR="005744A2"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19. </w:t>
      </w:r>
      <w:r w:rsidR="005C5AEB" w:rsidRPr="001E7130">
        <w:rPr>
          <w:rFonts w:ascii="Times New Roman" w:eastAsia="Times New Roman" w:hAnsi="Times New Roman" w:cs="Times New Roman"/>
          <w:sz w:val="24"/>
          <w:szCs w:val="24"/>
          <w:lang w:eastAsia="hr-HR"/>
        </w:rPr>
        <w:t xml:space="preserve">na prateću tehničku dokumentaciju ne stavlja uputu kojom se potrošač obavješćuje o ekonomičnosti potrošnje goriva i emisijama </w:t>
      </w:r>
      <w:r w:rsidR="00120B15" w:rsidRPr="001E7130">
        <w:rPr>
          <w:rFonts w:ascii="Times New Roman" w:eastAsia="Times New Roman" w:hAnsi="Times New Roman" w:cs="Times New Roman"/>
          <w:sz w:val="24"/>
          <w:szCs w:val="24"/>
          <w:lang w:eastAsia="hr-HR"/>
        </w:rPr>
        <w:t>ugljikova</w:t>
      </w:r>
      <w:r w:rsidR="00701361" w:rsidRPr="001E7130">
        <w:rPr>
          <w:rFonts w:ascii="Times New Roman" w:eastAsia="Times New Roman" w:hAnsi="Times New Roman" w:cs="Times New Roman"/>
          <w:sz w:val="24"/>
          <w:szCs w:val="24"/>
          <w:lang w:eastAsia="hr-HR"/>
        </w:rPr>
        <w:t xml:space="preserve"> dioksida</w:t>
      </w:r>
      <w:r w:rsidR="005C5AEB" w:rsidRPr="001E7130">
        <w:rPr>
          <w:rFonts w:ascii="Times New Roman" w:eastAsia="Times New Roman" w:hAnsi="Times New Roman" w:cs="Times New Roman"/>
          <w:sz w:val="24"/>
          <w:szCs w:val="24"/>
          <w:lang w:eastAsia="hr-HR"/>
        </w:rPr>
        <w:t xml:space="preserve"> novih osobnih vozila u skladu s člankom 7</w:t>
      </w:r>
      <w:r w:rsidR="00701361" w:rsidRPr="001E7130">
        <w:rPr>
          <w:rFonts w:ascii="Times New Roman" w:eastAsia="Times New Roman" w:hAnsi="Times New Roman" w:cs="Times New Roman"/>
          <w:sz w:val="24"/>
          <w:szCs w:val="24"/>
          <w:lang w:eastAsia="hr-HR"/>
        </w:rPr>
        <w:t>2</w:t>
      </w:r>
      <w:r w:rsidR="005C5AEB" w:rsidRPr="001E7130">
        <w:rPr>
          <w:rFonts w:ascii="Times New Roman" w:eastAsia="Times New Roman" w:hAnsi="Times New Roman" w:cs="Times New Roman"/>
          <w:sz w:val="24"/>
          <w:szCs w:val="24"/>
          <w:lang w:eastAsia="hr-HR"/>
        </w:rPr>
        <w:t xml:space="preserve">. </w:t>
      </w:r>
      <w:r w:rsidR="00687AA2" w:rsidRPr="001E7130">
        <w:rPr>
          <w:rFonts w:ascii="Times New Roman" w:eastAsia="Times New Roman" w:hAnsi="Times New Roman" w:cs="Times New Roman"/>
          <w:sz w:val="24"/>
          <w:szCs w:val="24"/>
          <w:lang w:eastAsia="hr-HR"/>
        </w:rPr>
        <w:t xml:space="preserve">stavkom 1. </w:t>
      </w:r>
      <w:r w:rsidR="00561536" w:rsidRPr="001E7130">
        <w:rPr>
          <w:rFonts w:ascii="Times New Roman" w:eastAsia="Times New Roman" w:hAnsi="Times New Roman" w:cs="Times New Roman"/>
          <w:sz w:val="24"/>
          <w:szCs w:val="24"/>
          <w:lang w:eastAsia="hr-HR"/>
        </w:rPr>
        <w:t>ovoga Zakona</w:t>
      </w:r>
    </w:p>
    <w:p w:rsidR="005C5AEB" w:rsidRPr="001E7130" w:rsidRDefault="00687AA2" w:rsidP="00AD0D0A">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20</w:t>
      </w:r>
      <w:r w:rsidR="00527B98"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na prodajnom mjestu ne osigura podatke o ekonomičnosti potrošnje goriva i emisijama ugljikova dioksida novih osobnih vozila i vodič u </w:t>
      </w:r>
      <w:r w:rsidR="00527B98" w:rsidRPr="001E7130">
        <w:rPr>
          <w:rFonts w:ascii="Times New Roman" w:eastAsia="Times New Roman" w:hAnsi="Times New Roman" w:cs="Times New Roman"/>
          <w:sz w:val="24"/>
          <w:szCs w:val="24"/>
          <w:lang w:eastAsia="hr-HR"/>
        </w:rPr>
        <w:t xml:space="preserve">skladu s člankom 72. stavkom </w:t>
      </w:r>
      <w:r w:rsidRPr="001E7130">
        <w:rPr>
          <w:rFonts w:ascii="Times New Roman" w:eastAsia="Times New Roman" w:hAnsi="Times New Roman" w:cs="Times New Roman"/>
          <w:sz w:val="24"/>
          <w:szCs w:val="24"/>
          <w:lang w:eastAsia="hr-HR"/>
        </w:rPr>
        <w:t>2</w:t>
      </w:r>
      <w:r w:rsidR="00527B98" w:rsidRPr="001E7130">
        <w:rPr>
          <w:rFonts w:ascii="Times New Roman" w:eastAsia="Times New Roman" w:hAnsi="Times New Roman" w:cs="Times New Roman"/>
          <w:sz w:val="24"/>
          <w:szCs w:val="24"/>
          <w:lang w:eastAsia="hr-HR"/>
        </w:rPr>
        <w:t>. ovoga Zakona.</w:t>
      </w:r>
    </w:p>
    <w:p w:rsidR="00527B98" w:rsidRPr="001E7130" w:rsidRDefault="00527B98" w:rsidP="00AD0D0A">
      <w:pPr>
        <w:spacing w:after="0" w:line="240" w:lineRule="auto"/>
        <w:jc w:val="both"/>
        <w:rPr>
          <w:rFonts w:ascii="Times New Roman" w:eastAsia="Times New Roman" w:hAnsi="Times New Roman" w:cs="Times New Roman"/>
          <w:sz w:val="24"/>
          <w:szCs w:val="24"/>
          <w:lang w:eastAsia="hr-HR"/>
        </w:rPr>
      </w:pPr>
    </w:p>
    <w:p w:rsidR="00334E46" w:rsidRPr="001E7130" w:rsidRDefault="00334E46"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Za prekršaj iz stavaka 1. točaka </w:t>
      </w:r>
      <w:r w:rsidR="007E17E1" w:rsidRPr="001E7130">
        <w:rPr>
          <w:rFonts w:ascii="Times New Roman" w:eastAsia="Times New Roman" w:hAnsi="Times New Roman" w:cs="Times New Roman"/>
          <w:sz w:val="24"/>
          <w:szCs w:val="24"/>
          <w:lang w:eastAsia="hr-HR"/>
        </w:rPr>
        <w:t>3.</w:t>
      </w:r>
      <w:r w:rsidR="002C5416" w:rsidRPr="001E7130">
        <w:rPr>
          <w:rFonts w:ascii="Times New Roman" w:eastAsia="Times New Roman" w:hAnsi="Times New Roman" w:cs="Times New Roman"/>
          <w:sz w:val="24"/>
          <w:szCs w:val="24"/>
          <w:lang w:eastAsia="hr-HR"/>
        </w:rPr>
        <w:t>,</w:t>
      </w:r>
      <w:r w:rsidR="007E17E1" w:rsidRPr="001E7130">
        <w:rPr>
          <w:rFonts w:ascii="Times New Roman" w:eastAsia="Times New Roman" w:hAnsi="Times New Roman" w:cs="Times New Roman"/>
          <w:sz w:val="24"/>
          <w:szCs w:val="24"/>
          <w:lang w:eastAsia="hr-HR"/>
        </w:rPr>
        <w:t xml:space="preserve"> </w:t>
      </w:r>
      <w:r w:rsidR="00687AA2" w:rsidRPr="001E7130">
        <w:rPr>
          <w:rFonts w:ascii="Times New Roman" w:eastAsia="Times New Roman" w:hAnsi="Times New Roman" w:cs="Times New Roman"/>
          <w:sz w:val="24"/>
          <w:szCs w:val="24"/>
          <w:lang w:eastAsia="hr-HR"/>
        </w:rPr>
        <w:t>4</w:t>
      </w:r>
      <w:r w:rsidR="002C5416" w:rsidRPr="001E7130">
        <w:rPr>
          <w:rFonts w:ascii="Times New Roman" w:eastAsia="Times New Roman" w:hAnsi="Times New Roman" w:cs="Times New Roman"/>
          <w:sz w:val="24"/>
          <w:szCs w:val="24"/>
          <w:lang w:eastAsia="hr-HR"/>
        </w:rPr>
        <w:t>.</w:t>
      </w:r>
      <w:r w:rsidR="00687AA2"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5. i 6. </w:t>
      </w:r>
      <w:r w:rsidR="00687AA2" w:rsidRPr="001E7130">
        <w:rPr>
          <w:rFonts w:ascii="Times New Roman" w:eastAsia="Times New Roman" w:hAnsi="Times New Roman" w:cs="Times New Roman"/>
          <w:sz w:val="24"/>
          <w:szCs w:val="24"/>
          <w:lang w:eastAsia="hr-HR"/>
        </w:rPr>
        <w:t xml:space="preserve">te stavka 2. točaka 19. i 20. </w:t>
      </w:r>
      <w:r w:rsidRPr="001E7130">
        <w:rPr>
          <w:rFonts w:ascii="Times New Roman" w:eastAsia="Times New Roman" w:hAnsi="Times New Roman" w:cs="Times New Roman"/>
          <w:sz w:val="24"/>
          <w:szCs w:val="24"/>
          <w:lang w:eastAsia="hr-HR"/>
        </w:rPr>
        <w:t>ovoga članka kaznit će se obrtn</w:t>
      </w:r>
      <w:r w:rsidR="00C25A77" w:rsidRPr="001E7130">
        <w:rPr>
          <w:rFonts w:ascii="Times New Roman" w:eastAsia="Times New Roman" w:hAnsi="Times New Roman" w:cs="Times New Roman"/>
          <w:sz w:val="24"/>
          <w:szCs w:val="24"/>
          <w:lang w:eastAsia="hr-HR"/>
        </w:rPr>
        <w:t xml:space="preserve">ik novčanom kaznom u iznosu od </w:t>
      </w:r>
      <w:r w:rsidR="00687AA2" w:rsidRPr="001E7130">
        <w:rPr>
          <w:rFonts w:ascii="Times New Roman" w:eastAsia="Times New Roman" w:hAnsi="Times New Roman" w:cs="Times New Roman"/>
          <w:sz w:val="24"/>
          <w:szCs w:val="24"/>
          <w:lang w:eastAsia="hr-HR"/>
        </w:rPr>
        <w:t>2</w:t>
      </w:r>
      <w:r w:rsidRPr="001E7130">
        <w:rPr>
          <w:rFonts w:ascii="Times New Roman" w:eastAsia="Times New Roman" w:hAnsi="Times New Roman" w:cs="Times New Roman"/>
          <w:sz w:val="24"/>
          <w:szCs w:val="24"/>
          <w:lang w:eastAsia="hr-HR"/>
        </w:rPr>
        <w:t xml:space="preserve">5.000,00 do </w:t>
      </w:r>
      <w:r w:rsidR="00687AA2" w:rsidRPr="001E7130">
        <w:rPr>
          <w:rFonts w:ascii="Times New Roman" w:eastAsia="Times New Roman" w:hAnsi="Times New Roman" w:cs="Times New Roman"/>
          <w:sz w:val="24"/>
          <w:szCs w:val="24"/>
          <w:lang w:eastAsia="hr-HR"/>
        </w:rPr>
        <w:t>70</w:t>
      </w:r>
      <w:r w:rsidRPr="001E7130">
        <w:rPr>
          <w:rFonts w:ascii="Times New Roman" w:eastAsia="Times New Roman" w:hAnsi="Times New Roman" w:cs="Times New Roman"/>
          <w:sz w:val="24"/>
          <w:szCs w:val="24"/>
          <w:lang w:eastAsia="hr-HR"/>
        </w:rPr>
        <w:t>.000,00 kuna.</w:t>
      </w:r>
    </w:p>
    <w:p w:rsidR="00334E46" w:rsidRPr="001E7130" w:rsidRDefault="00334E46"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9404F2"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w:t>
      </w:r>
      <w:r w:rsidR="00334E46" w:rsidRPr="001E7130">
        <w:rPr>
          <w:rFonts w:ascii="Times New Roman" w:eastAsia="Times New Roman" w:hAnsi="Times New Roman" w:cs="Times New Roman"/>
          <w:sz w:val="24"/>
          <w:szCs w:val="24"/>
          <w:lang w:eastAsia="hr-HR"/>
        </w:rPr>
        <w:t>4</w:t>
      </w:r>
      <w:r w:rsidR="0054386F" w:rsidRPr="001E7130">
        <w:rPr>
          <w:rFonts w:ascii="Times New Roman" w:eastAsia="Times New Roman" w:hAnsi="Times New Roman" w:cs="Times New Roman"/>
          <w:sz w:val="24"/>
          <w:szCs w:val="24"/>
          <w:lang w:eastAsia="hr-HR"/>
        </w:rPr>
        <w:t xml:space="preserve">) Za prekršaje iz stavka 1. </w:t>
      </w:r>
      <w:r w:rsidR="00647897" w:rsidRPr="001E7130">
        <w:rPr>
          <w:rFonts w:ascii="Times New Roman" w:eastAsia="Times New Roman" w:hAnsi="Times New Roman" w:cs="Times New Roman"/>
          <w:sz w:val="24"/>
          <w:szCs w:val="24"/>
          <w:lang w:eastAsia="hr-HR"/>
        </w:rPr>
        <w:t xml:space="preserve">i 2. </w:t>
      </w:r>
      <w:r w:rsidR="0054386F" w:rsidRPr="001E7130">
        <w:rPr>
          <w:rFonts w:ascii="Times New Roman" w:eastAsia="Times New Roman" w:hAnsi="Times New Roman" w:cs="Times New Roman"/>
          <w:sz w:val="24"/>
          <w:szCs w:val="24"/>
          <w:lang w:eastAsia="hr-HR"/>
        </w:rPr>
        <w:t>ovoga članka kaznit će se i odgovorna osoba u pravnoj osob</w:t>
      </w:r>
      <w:r w:rsidR="007A3F33" w:rsidRPr="001E7130">
        <w:rPr>
          <w:rFonts w:ascii="Times New Roman" w:eastAsia="Times New Roman" w:hAnsi="Times New Roman" w:cs="Times New Roman"/>
          <w:sz w:val="24"/>
          <w:szCs w:val="24"/>
          <w:lang w:eastAsia="hr-HR"/>
        </w:rPr>
        <w:t xml:space="preserve">i novčanom </w:t>
      </w:r>
      <w:r w:rsidR="0012012E" w:rsidRPr="001E7130">
        <w:rPr>
          <w:rFonts w:ascii="Times New Roman" w:eastAsia="Times New Roman" w:hAnsi="Times New Roman" w:cs="Times New Roman"/>
          <w:sz w:val="24"/>
          <w:szCs w:val="24"/>
          <w:lang w:eastAsia="hr-HR"/>
        </w:rPr>
        <w:t>kaznom u iznosu od 5.000,00 do 2</w:t>
      </w:r>
      <w:r w:rsidR="007A3F33" w:rsidRPr="001E7130">
        <w:rPr>
          <w:rFonts w:ascii="Times New Roman" w:eastAsia="Times New Roman" w:hAnsi="Times New Roman" w:cs="Times New Roman"/>
          <w:sz w:val="24"/>
          <w:szCs w:val="24"/>
          <w:lang w:eastAsia="hr-HR"/>
        </w:rPr>
        <w:t>5</w:t>
      </w:r>
      <w:r w:rsidR="0054386F" w:rsidRPr="001E7130">
        <w:rPr>
          <w:rFonts w:ascii="Times New Roman" w:eastAsia="Times New Roman" w:hAnsi="Times New Roman" w:cs="Times New Roman"/>
          <w:sz w:val="24"/>
          <w:szCs w:val="24"/>
          <w:lang w:eastAsia="hr-HR"/>
        </w:rPr>
        <w:t>.000,00 kuna.</w:t>
      </w:r>
    </w:p>
    <w:p w:rsidR="002C7F59" w:rsidRPr="001E7130" w:rsidRDefault="002C7F59" w:rsidP="00AD0D0A">
      <w:pPr>
        <w:spacing w:after="0" w:line="240" w:lineRule="auto"/>
        <w:ind w:right="74" w:firstLine="708"/>
        <w:jc w:val="both"/>
        <w:rPr>
          <w:rFonts w:ascii="Times New Roman" w:hAnsi="Times New Roman" w:cs="Times New Roman"/>
          <w:sz w:val="24"/>
          <w:szCs w:val="24"/>
        </w:rPr>
      </w:pPr>
    </w:p>
    <w:p w:rsidR="002C7F59" w:rsidRPr="004460E1" w:rsidRDefault="00197974" w:rsidP="004460E1">
      <w:pPr>
        <w:pStyle w:val="Naslov2"/>
        <w:jc w:val="center"/>
        <w:rPr>
          <w:sz w:val="24"/>
          <w:szCs w:val="24"/>
        </w:rPr>
      </w:pPr>
      <w:r w:rsidRPr="004460E1">
        <w:rPr>
          <w:sz w:val="24"/>
          <w:szCs w:val="24"/>
        </w:rPr>
        <w:t>Članak 12</w:t>
      </w:r>
      <w:r w:rsidR="00CC2757" w:rsidRPr="004460E1">
        <w:rPr>
          <w:sz w:val="24"/>
          <w:szCs w:val="24"/>
        </w:rPr>
        <w:t>5</w:t>
      </w:r>
      <w:r w:rsidR="002C7F59" w:rsidRPr="004460E1">
        <w:rPr>
          <w:sz w:val="24"/>
          <w:szCs w:val="24"/>
        </w:rPr>
        <w:t>.</w:t>
      </w:r>
    </w:p>
    <w:p w:rsidR="00304D0C" w:rsidRPr="001E7130" w:rsidRDefault="00304D0C" w:rsidP="00AD0D0A">
      <w:pPr>
        <w:spacing w:after="0" w:line="240" w:lineRule="auto"/>
      </w:pPr>
    </w:p>
    <w:p w:rsidR="0073327C" w:rsidRPr="001E7130" w:rsidRDefault="0073327C" w:rsidP="00AD0D0A">
      <w:pPr>
        <w:spacing w:after="0" w:line="240" w:lineRule="auto"/>
        <w:ind w:right="72" w:firstLine="851"/>
        <w:jc w:val="both"/>
        <w:rPr>
          <w:rFonts w:ascii="Times New Roman" w:hAnsi="Times New Roman" w:cs="Times New Roman"/>
          <w:bCs/>
          <w:sz w:val="24"/>
          <w:szCs w:val="24"/>
        </w:rPr>
      </w:pPr>
      <w:r w:rsidRPr="001E7130">
        <w:rPr>
          <w:rFonts w:ascii="Times New Roman" w:hAnsi="Times New Roman" w:cs="Times New Roman"/>
          <w:bCs/>
          <w:sz w:val="24"/>
          <w:szCs w:val="24"/>
        </w:rPr>
        <w:t>(1) Novčanom kaznom u iznosu od 5.000,00 do 30.000,00 kuna kaznit će se za pomorski prekršaj</w:t>
      </w:r>
      <w:r w:rsidRPr="001E7130">
        <w:rPr>
          <w:rFonts w:ascii="Times New Roman" w:hAnsi="Times New Roman" w:cs="Times New Roman"/>
          <w:sz w:val="24"/>
          <w:szCs w:val="24"/>
        </w:rPr>
        <w:t xml:space="preserve"> pravna osoba koja je </w:t>
      </w:r>
      <w:r w:rsidR="00CD646E" w:rsidRPr="001E7130">
        <w:rPr>
          <w:rFonts w:ascii="Times New Roman" w:hAnsi="Times New Roman" w:cs="Times New Roman"/>
          <w:sz w:val="24"/>
          <w:szCs w:val="24"/>
        </w:rPr>
        <w:t xml:space="preserve">brodar ili druga pravna osoba koja je </w:t>
      </w:r>
      <w:r w:rsidRPr="001E7130">
        <w:rPr>
          <w:rFonts w:ascii="Times New Roman" w:hAnsi="Times New Roman" w:cs="Times New Roman"/>
          <w:sz w:val="24"/>
          <w:szCs w:val="24"/>
        </w:rPr>
        <w:t xml:space="preserve">preuzela odgovornost za upravljanje brodom od vlasnika broda i koja je preuzimanjem takve odgovornosti preuzela ovlasti i odgovornosti </w:t>
      </w:r>
      <w:r w:rsidR="001F3996" w:rsidRPr="001E7130">
        <w:rPr>
          <w:rFonts w:ascii="Times New Roman" w:eastAsia="Times New Roman" w:hAnsi="Times New Roman" w:cs="Times New Roman"/>
          <w:sz w:val="24"/>
          <w:szCs w:val="24"/>
          <w:lang w:eastAsia="hr-HR"/>
        </w:rPr>
        <w:t xml:space="preserve">u skladu s </w:t>
      </w:r>
      <w:r w:rsidR="001F3996" w:rsidRPr="001E7130">
        <w:rPr>
          <w:rFonts w:ascii="Times New Roman" w:hAnsi="Times New Roman" w:cs="Times New Roman"/>
          <w:sz w:val="24"/>
          <w:szCs w:val="24"/>
        </w:rPr>
        <w:t xml:space="preserve">Međunarodnim pravilnikom </w:t>
      </w:r>
      <w:r w:rsidRPr="001E7130">
        <w:rPr>
          <w:rFonts w:ascii="Times New Roman" w:hAnsi="Times New Roman" w:cs="Times New Roman"/>
          <w:sz w:val="24"/>
          <w:szCs w:val="24"/>
        </w:rPr>
        <w:t>o upravljanju sigurnošću (ISM Pravilnik)</w:t>
      </w:r>
      <w:r w:rsidRPr="001E7130">
        <w:rPr>
          <w:rFonts w:ascii="Times New Roman" w:hAnsi="Times New Roman" w:cs="Times New Roman"/>
          <w:bCs/>
          <w:sz w:val="24"/>
          <w:szCs w:val="24"/>
        </w:rPr>
        <w:t xml:space="preserve"> ako </w:t>
      </w:r>
      <w:r w:rsidR="00CD646E" w:rsidRPr="001E7130">
        <w:rPr>
          <w:rFonts w:ascii="Times New Roman" w:hAnsi="Times New Roman" w:cs="Times New Roman"/>
          <w:bCs/>
          <w:sz w:val="24"/>
          <w:szCs w:val="24"/>
        </w:rPr>
        <w:t xml:space="preserve">povrijedi obvezu praćenja i izvješćivanja iz članaka od 8. do 12. Uredbe (EU) br. 2015/757 ili ako se </w:t>
      </w:r>
      <w:r w:rsidR="002E1AFB" w:rsidRPr="001E7130">
        <w:rPr>
          <w:rFonts w:ascii="Times New Roman" w:hAnsi="Times New Roman" w:cs="Times New Roman"/>
          <w:bCs/>
          <w:sz w:val="24"/>
          <w:szCs w:val="24"/>
        </w:rPr>
        <w:t>na brodu prilikom uplovljavanja, boravka ili isplovljavanja iz</w:t>
      </w:r>
      <w:r w:rsidRPr="001E7130">
        <w:rPr>
          <w:rFonts w:ascii="Times New Roman" w:hAnsi="Times New Roman" w:cs="Times New Roman"/>
          <w:bCs/>
          <w:sz w:val="24"/>
          <w:szCs w:val="24"/>
        </w:rPr>
        <w:t xml:space="preserve"> luk</w:t>
      </w:r>
      <w:r w:rsidR="002E1AFB" w:rsidRPr="001E7130">
        <w:rPr>
          <w:rFonts w:ascii="Times New Roman" w:hAnsi="Times New Roman" w:cs="Times New Roman"/>
          <w:bCs/>
          <w:sz w:val="24"/>
          <w:szCs w:val="24"/>
        </w:rPr>
        <w:t>e</w:t>
      </w:r>
      <w:r w:rsidRPr="001E7130">
        <w:rPr>
          <w:rFonts w:ascii="Times New Roman" w:hAnsi="Times New Roman" w:cs="Times New Roman"/>
          <w:bCs/>
          <w:sz w:val="24"/>
          <w:szCs w:val="24"/>
        </w:rPr>
        <w:t xml:space="preserve"> u Republici Hrvatskoj ne nalazi valjani dokument o usklađenosti</w:t>
      </w:r>
      <w:r w:rsidRPr="001E7130">
        <w:rPr>
          <w:rFonts w:ascii="Times New Roman" w:hAnsi="Times New Roman" w:cs="Times New Roman"/>
          <w:sz w:val="24"/>
          <w:szCs w:val="24"/>
        </w:rPr>
        <w:t xml:space="preserve"> </w:t>
      </w:r>
      <w:r w:rsidR="006209B1" w:rsidRPr="001E7130">
        <w:rPr>
          <w:rFonts w:ascii="Times New Roman" w:eastAsia="Times New Roman" w:hAnsi="Times New Roman" w:cs="Times New Roman"/>
          <w:sz w:val="24"/>
          <w:szCs w:val="24"/>
          <w:lang w:eastAsia="hr-HR"/>
        </w:rPr>
        <w:t>u skladu sa člankom</w:t>
      </w:r>
      <w:r w:rsidRPr="001E7130">
        <w:rPr>
          <w:rFonts w:ascii="Times New Roman" w:hAnsi="Times New Roman" w:cs="Times New Roman"/>
          <w:sz w:val="24"/>
          <w:szCs w:val="24"/>
        </w:rPr>
        <w:t xml:space="preserve"> 18. </w:t>
      </w:r>
      <w:r w:rsidRPr="001E7130">
        <w:rPr>
          <w:rFonts w:ascii="Times New Roman" w:hAnsi="Times New Roman" w:cs="Times New Roman"/>
          <w:bCs/>
          <w:sz w:val="24"/>
          <w:szCs w:val="24"/>
        </w:rPr>
        <w:t xml:space="preserve">Uredbe (EU) </w:t>
      </w:r>
      <w:r w:rsidR="009404F2" w:rsidRPr="001E7130">
        <w:rPr>
          <w:rFonts w:ascii="Times New Roman" w:hAnsi="Times New Roman" w:cs="Times New Roman"/>
          <w:bCs/>
          <w:sz w:val="24"/>
          <w:szCs w:val="24"/>
        </w:rPr>
        <w:t xml:space="preserve">br. </w:t>
      </w:r>
      <w:r w:rsidRPr="001E7130">
        <w:rPr>
          <w:rFonts w:ascii="Times New Roman" w:hAnsi="Times New Roman" w:cs="Times New Roman"/>
          <w:bCs/>
          <w:sz w:val="24"/>
          <w:szCs w:val="24"/>
        </w:rPr>
        <w:t xml:space="preserve">2015/757. </w:t>
      </w:r>
    </w:p>
    <w:p w:rsidR="007A677B" w:rsidRPr="001E7130" w:rsidRDefault="007A677B" w:rsidP="007A677B">
      <w:pPr>
        <w:spacing w:after="0" w:line="240" w:lineRule="auto"/>
        <w:ind w:right="74" w:firstLine="851"/>
        <w:jc w:val="both"/>
        <w:rPr>
          <w:rFonts w:ascii="Times New Roman" w:hAnsi="Times New Roman" w:cs="Times New Roman"/>
          <w:sz w:val="24"/>
          <w:szCs w:val="24"/>
        </w:rPr>
      </w:pPr>
    </w:p>
    <w:p w:rsidR="007A677B" w:rsidRPr="001E7130" w:rsidRDefault="007A677B" w:rsidP="007A677B">
      <w:pPr>
        <w:spacing w:after="0" w:line="240" w:lineRule="auto"/>
        <w:ind w:right="74" w:firstLine="851"/>
        <w:jc w:val="both"/>
        <w:rPr>
          <w:rFonts w:ascii="Times New Roman" w:hAnsi="Times New Roman" w:cs="Times New Roman"/>
          <w:sz w:val="24"/>
          <w:szCs w:val="24"/>
        </w:rPr>
      </w:pPr>
      <w:r w:rsidRPr="001E7130">
        <w:rPr>
          <w:rFonts w:ascii="Times New Roman" w:hAnsi="Times New Roman" w:cs="Times New Roman"/>
          <w:sz w:val="24"/>
          <w:szCs w:val="24"/>
        </w:rPr>
        <w:t>(2) Za pomorski prekršaj iz stavka 1. ovoga članka kaznit će se i odgovorna osoba u pravnoj osobi novčanom kaznom u iznosu od 1.000,00 do 5.000,00 kuna.</w:t>
      </w:r>
    </w:p>
    <w:p w:rsidR="00BA14D0" w:rsidRPr="001E7130" w:rsidRDefault="00BA14D0" w:rsidP="00AD0D0A">
      <w:pPr>
        <w:spacing w:after="0" w:line="240" w:lineRule="auto"/>
        <w:ind w:right="74" w:firstLine="708"/>
        <w:jc w:val="both"/>
        <w:rPr>
          <w:rFonts w:ascii="Times New Roman" w:hAnsi="Times New Roman" w:cs="Times New Roman"/>
          <w:sz w:val="24"/>
          <w:szCs w:val="24"/>
        </w:rPr>
      </w:pPr>
    </w:p>
    <w:p w:rsidR="0073327C" w:rsidRPr="001E7130" w:rsidRDefault="007A677B" w:rsidP="00AD0D0A">
      <w:pPr>
        <w:spacing w:after="0" w:line="240" w:lineRule="auto"/>
        <w:ind w:right="74" w:firstLine="851"/>
        <w:jc w:val="both"/>
        <w:rPr>
          <w:rFonts w:ascii="Times New Roman" w:hAnsi="Times New Roman" w:cs="Times New Roman"/>
          <w:sz w:val="24"/>
          <w:szCs w:val="24"/>
        </w:rPr>
      </w:pPr>
      <w:r w:rsidRPr="001E7130">
        <w:rPr>
          <w:rFonts w:ascii="Times New Roman" w:hAnsi="Times New Roman" w:cs="Times New Roman"/>
          <w:sz w:val="24"/>
          <w:szCs w:val="24"/>
        </w:rPr>
        <w:t>(3</w:t>
      </w:r>
      <w:r w:rsidR="0073327C" w:rsidRPr="001E7130">
        <w:rPr>
          <w:rFonts w:ascii="Times New Roman" w:hAnsi="Times New Roman" w:cs="Times New Roman"/>
          <w:sz w:val="24"/>
          <w:szCs w:val="24"/>
        </w:rPr>
        <w:t xml:space="preserve">) Za </w:t>
      </w:r>
      <w:r w:rsidR="00D86333" w:rsidRPr="001E7130">
        <w:rPr>
          <w:rFonts w:ascii="Times New Roman" w:hAnsi="Times New Roman" w:cs="Times New Roman"/>
          <w:sz w:val="24"/>
          <w:szCs w:val="24"/>
        </w:rPr>
        <w:t xml:space="preserve">pomorski </w:t>
      </w:r>
      <w:r w:rsidR="0073327C" w:rsidRPr="001E7130">
        <w:rPr>
          <w:rFonts w:ascii="Times New Roman" w:hAnsi="Times New Roman" w:cs="Times New Roman"/>
          <w:sz w:val="24"/>
          <w:szCs w:val="24"/>
        </w:rPr>
        <w:t>prekršaj iz stavka 1. ovoga članka kaznit će se obrtnik</w:t>
      </w:r>
      <w:r w:rsidR="0073327C" w:rsidRPr="001E7130">
        <w:rPr>
          <w:rFonts w:ascii="Times New Roman" w:hAnsi="Times New Roman" w:cs="Times New Roman"/>
          <w:bCs/>
          <w:sz w:val="24"/>
          <w:szCs w:val="24"/>
        </w:rPr>
        <w:t xml:space="preserve"> novčanom kaznom u iznosu od 5.000,00 do 15.000,00 kuna.</w:t>
      </w:r>
      <w:r w:rsidR="0073327C" w:rsidRPr="001E7130">
        <w:rPr>
          <w:rFonts w:ascii="Times New Roman" w:hAnsi="Times New Roman" w:cs="Times New Roman"/>
          <w:sz w:val="24"/>
          <w:szCs w:val="24"/>
        </w:rPr>
        <w:t xml:space="preserve"> </w:t>
      </w:r>
    </w:p>
    <w:p w:rsidR="00285435" w:rsidRPr="001E7130" w:rsidRDefault="00285435" w:rsidP="00AD0D0A">
      <w:pPr>
        <w:spacing w:after="0" w:line="240" w:lineRule="auto"/>
      </w:pPr>
    </w:p>
    <w:p w:rsidR="0054386F" w:rsidRPr="004460E1" w:rsidRDefault="009404F2" w:rsidP="004460E1">
      <w:pPr>
        <w:pStyle w:val="Naslov2"/>
        <w:jc w:val="center"/>
        <w:rPr>
          <w:sz w:val="24"/>
          <w:szCs w:val="24"/>
        </w:rPr>
      </w:pPr>
      <w:r w:rsidRPr="004460E1">
        <w:rPr>
          <w:sz w:val="24"/>
          <w:szCs w:val="24"/>
        </w:rPr>
        <w:t>Članak 1</w:t>
      </w:r>
      <w:r w:rsidR="00197974" w:rsidRPr="004460E1">
        <w:rPr>
          <w:sz w:val="24"/>
          <w:szCs w:val="24"/>
        </w:rPr>
        <w:t>2</w:t>
      </w:r>
      <w:r w:rsidR="00CC2757" w:rsidRPr="004460E1">
        <w:rPr>
          <w:sz w:val="24"/>
          <w:szCs w:val="24"/>
        </w:rPr>
        <w:t>6</w:t>
      </w:r>
      <w:r w:rsidR="00973681" w:rsidRPr="004460E1">
        <w:rPr>
          <w:sz w:val="24"/>
          <w:szCs w:val="24"/>
        </w:rPr>
        <w:t>.</w:t>
      </w:r>
    </w:p>
    <w:p w:rsidR="00304D0C" w:rsidRPr="001E7130" w:rsidRDefault="00304D0C" w:rsidP="00AD0D0A">
      <w:pPr>
        <w:spacing w:after="0" w:line="240" w:lineRule="auto"/>
      </w:pPr>
    </w:p>
    <w:p w:rsidR="00E25455" w:rsidRPr="001E7130" w:rsidRDefault="00E25455" w:rsidP="00AD0D0A">
      <w:pPr>
        <w:spacing w:after="0" w:line="240" w:lineRule="auto"/>
        <w:ind w:firstLine="708"/>
        <w:jc w:val="both"/>
        <w:rPr>
          <w:rFonts w:ascii="Times New Roman" w:eastAsia="Times New Roman" w:hAnsi="Times New Roman" w:cs="Times New Roman"/>
          <w:sz w:val="24"/>
          <w:szCs w:val="24"/>
          <w:lang w:eastAsia="hr-HR"/>
        </w:rPr>
      </w:pPr>
      <w:bookmarkStart w:id="66" w:name="_Toc531289338"/>
      <w:bookmarkStart w:id="67" w:name="_Toc536200334"/>
      <w:bookmarkStart w:id="68" w:name="_Toc536200597"/>
      <w:r w:rsidRPr="001E7130">
        <w:rPr>
          <w:rFonts w:ascii="Times New Roman" w:eastAsia="Times New Roman" w:hAnsi="Times New Roman" w:cs="Times New Roman"/>
          <w:sz w:val="24"/>
          <w:szCs w:val="24"/>
          <w:lang w:eastAsia="hr-HR"/>
        </w:rPr>
        <w:t>(</w:t>
      </w:r>
      <w:r w:rsidR="00DE260C" w:rsidRPr="001E7130">
        <w:rPr>
          <w:rFonts w:ascii="Times New Roman" w:eastAsia="Times New Roman" w:hAnsi="Times New Roman" w:cs="Times New Roman"/>
          <w:sz w:val="24"/>
          <w:szCs w:val="24"/>
          <w:lang w:eastAsia="hr-HR"/>
        </w:rPr>
        <w:t>1) Novčanom kaznom u iznosu od 100.000,00 do 3</w:t>
      </w:r>
      <w:r w:rsidRPr="001E7130">
        <w:rPr>
          <w:rFonts w:ascii="Times New Roman" w:eastAsia="Times New Roman" w:hAnsi="Times New Roman" w:cs="Times New Roman"/>
          <w:sz w:val="24"/>
          <w:szCs w:val="24"/>
          <w:lang w:eastAsia="hr-HR"/>
        </w:rPr>
        <w:t>00.000,00 kuna kaznit će se za prekršaj pravna osoba ako:</w:t>
      </w:r>
    </w:p>
    <w:p w:rsidR="00DE260C" w:rsidRPr="001E7130" w:rsidRDefault="00DE260C" w:rsidP="00AD0D0A">
      <w:pPr>
        <w:spacing w:after="0" w:line="240" w:lineRule="auto"/>
        <w:jc w:val="both"/>
        <w:rPr>
          <w:rFonts w:ascii="Times New Roman" w:eastAsia="Times New Roman" w:hAnsi="Times New Roman" w:cs="Times New Roman"/>
          <w:sz w:val="24"/>
          <w:szCs w:val="24"/>
          <w:lang w:eastAsia="hr-HR"/>
        </w:rPr>
      </w:pPr>
    </w:p>
    <w:p w:rsidR="005E5625"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E25455" w:rsidRPr="001E7130">
        <w:rPr>
          <w:rFonts w:ascii="Times New Roman" w:eastAsia="Times New Roman" w:hAnsi="Times New Roman" w:cs="Times New Roman"/>
          <w:sz w:val="24"/>
          <w:szCs w:val="24"/>
          <w:lang w:eastAsia="hr-HR"/>
        </w:rPr>
        <w:t>obavlja djelatnost prikupljanja, provjere propuštanja, ugradnje i servisiranja rashladnih i klimatizacijskih uređaja, dizalica topline, protupožarnih sustava i aparata za gašenje požara koji sadrže kontrolirane tvari i</w:t>
      </w:r>
      <w:r w:rsidR="006649FB" w:rsidRPr="001E7130">
        <w:rPr>
          <w:rFonts w:ascii="Times New Roman" w:eastAsia="Times New Roman" w:hAnsi="Times New Roman" w:cs="Times New Roman"/>
          <w:sz w:val="24"/>
          <w:szCs w:val="24"/>
          <w:lang w:eastAsia="hr-HR"/>
        </w:rPr>
        <w:t>li</w:t>
      </w:r>
      <w:r w:rsidR="00E25455" w:rsidRPr="001E7130">
        <w:rPr>
          <w:rFonts w:ascii="Times New Roman" w:eastAsia="Times New Roman" w:hAnsi="Times New Roman" w:cs="Times New Roman"/>
          <w:sz w:val="24"/>
          <w:szCs w:val="24"/>
          <w:lang w:eastAsia="hr-HR"/>
        </w:rPr>
        <w:t xml:space="preserve">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ili o njima ovise</w:t>
      </w:r>
      <w:r w:rsidR="00E4490F" w:rsidRPr="001E7130">
        <w:rPr>
          <w:rFonts w:ascii="Times New Roman" w:eastAsia="Times New Roman" w:hAnsi="Times New Roman" w:cs="Times New Roman"/>
          <w:sz w:val="24"/>
          <w:szCs w:val="24"/>
          <w:lang w:eastAsia="hr-HR"/>
        </w:rPr>
        <w:t>,</w:t>
      </w:r>
      <w:r w:rsidR="00E25455" w:rsidRPr="001E7130">
        <w:rPr>
          <w:rFonts w:ascii="Times New Roman" w:eastAsia="Times New Roman" w:hAnsi="Times New Roman" w:cs="Times New Roman"/>
          <w:sz w:val="24"/>
          <w:szCs w:val="24"/>
          <w:lang w:eastAsia="hr-HR"/>
        </w:rPr>
        <w:t xml:space="preserve"> </w:t>
      </w:r>
      <w:r w:rsidR="00E4490F" w:rsidRPr="001E7130">
        <w:rPr>
          <w:rFonts w:ascii="Times New Roman" w:eastAsia="Times New Roman" w:hAnsi="Times New Roman" w:cs="Times New Roman"/>
          <w:sz w:val="24"/>
          <w:szCs w:val="24"/>
          <w:lang w:eastAsia="hr-HR"/>
        </w:rPr>
        <w:t>a da nije ishodio</w:t>
      </w:r>
      <w:r w:rsidR="00E25455" w:rsidRPr="001E7130">
        <w:rPr>
          <w:rFonts w:ascii="Times New Roman" w:eastAsia="Times New Roman" w:hAnsi="Times New Roman" w:cs="Times New Roman"/>
          <w:sz w:val="24"/>
          <w:szCs w:val="24"/>
          <w:lang w:eastAsia="hr-HR"/>
        </w:rPr>
        <w:t xml:space="preserve"> dozvol</w:t>
      </w:r>
      <w:r w:rsidR="00E4490F" w:rsidRPr="001E7130">
        <w:rPr>
          <w:rFonts w:ascii="Times New Roman" w:eastAsia="Times New Roman" w:hAnsi="Times New Roman" w:cs="Times New Roman"/>
          <w:sz w:val="24"/>
          <w:szCs w:val="24"/>
          <w:lang w:eastAsia="hr-HR"/>
        </w:rPr>
        <w:t>u</w:t>
      </w:r>
      <w:r w:rsidR="00E25455" w:rsidRPr="001E7130">
        <w:rPr>
          <w:rFonts w:ascii="Times New Roman" w:eastAsia="Times New Roman" w:hAnsi="Times New Roman" w:cs="Times New Roman"/>
          <w:sz w:val="24"/>
          <w:szCs w:val="24"/>
          <w:lang w:eastAsia="hr-HR"/>
        </w:rPr>
        <w:t xml:space="preserve">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E25455" w:rsidRPr="001E7130">
        <w:rPr>
          <w:rFonts w:ascii="Times New Roman" w:eastAsia="Times New Roman" w:hAnsi="Times New Roman" w:cs="Times New Roman"/>
          <w:sz w:val="24"/>
          <w:szCs w:val="24"/>
          <w:lang w:eastAsia="hr-HR"/>
        </w:rPr>
        <w:t xml:space="preserve"> (članak 86. stavak 1.)</w:t>
      </w:r>
    </w:p>
    <w:p w:rsidR="005E5625" w:rsidRPr="001E7130" w:rsidRDefault="005A2EB7"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B45885" w:rsidRPr="001E7130">
        <w:rPr>
          <w:rFonts w:ascii="Times New Roman" w:eastAsia="Times New Roman" w:hAnsi="Times New Roman" w:cs="Times New Roman"/>
          <w:sz w:val="24"/>
          <w:szCs w:val="24"/>
          <w:lang w:eastAsia="hr-HR"/>
        </w:rPr>
        <w:t xml:space="preserve">. </w:t>
      </w:r>
      <w:r w:rsidR="00A47E42" w:rsidRPr="001E7130">
        <w:rPr>
          <w:rFonts w:ascii="Times New Roman" w:eastAsia="Times New Roman" w:hAnsi="Times New Roman" w:cs="Times New Roman"/>
          <w:sz w:val="24"/>
          <w:szCs w:val="24"/>
          <w:lang w:eastAsia="hr-HR"/>
        </w:rPr>
        <w:t xml:space="preserve">ako </w:t>
      </w:r>
      <w:r w:rsidR="00561536" w:rsidRPr="001E7130">
        <w:rPr>
          <w:rFonts w:ascii="Times New Roman" w:eastAsia="Times New Roman" w:hAnsi="Times New Roman" w:cs="Times New Roman"/>
          <w:sz w:val="24"/>
          <w:szCs w:val="24"/>
          <w:lang w:eastAsia="hr-HR"/>
        </w:rPr>
        <w:t>nije obavijestila</w:t>
      </w:r>
      <w:r w:rsidR="00B41729" w:rsidRPr="001E7130">
        <w:rPr>
          <w:rFonts w:ascii="Times New Roman" w:eastAsia="Times New Roman" w:hAnsi="Times New Roman" w:cs="Times New Roman"/>
          <w:sz w:val="24"/>
          <w:szCs w:val="24"/>
          <w:lang w:eastAsia="hr-HR"/>
        </w:rPr>
        <w:t xml:space="preserve">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A47E42" w:rsidRPr="001E7130">
        <w:rPr>
          <w:rFonts w:ascii="Times New Roman" w:eastAsia="Times New Roman" w:hAnsi="Times New Roman" w:cs="Times New Roman"/>
          <w:sz w:val="24"/>
          <w:szCs w:val="24"/>
          <w:lang w:eastAsia="hr-HR"/>
        </w:rPr>
        <w:t xml:space="preserve"> o promjeni ispunjavanja uvjeta za izdavanje dozvole</w:t>
      </w:r>
      <w:r w:rsidR="005E5625" w:rsidRPr="001E7130">
        <w:rPr>
          <w:rFonts w:ascii="Times New Roman" w:eastAsia="Times New Roman" w:hAnsi="Times New Roman" w:cs="Times New Roman"/>
          <w:sz w:val="24"/>
          <w:szCs w:val="24"/>
          <w:lang w:eastAsia="hr-HR"/>
        </w:rPr>
        <w:t xml:space="preserve"> (članak 86. stavak </w:t>
      </w:r>
      <w:r w:rsidR="00A47E42" w:rsidRPr="001E7130">
        <w:rPr>
          <w:rFonts w:ascii="Times New Roman" w:eastAsia="Times New Roman" w:hAnsi="Times New Roman" w:cs="Times New Roman"/>
          <w:sz w:val="24"/>
          <w:szCs w:val="24"/>
          <w:lang w:eastAsia="hr-HR"/>
        </w:rPr>
        <w:t>7</w:t>
      </w:r>
      <w:r w:rsidR="005E5625" w:rsidRPr="001E7130">
        <w:rPr>
          <w:rFonts w:ascii="Times New Roman" w:eastAsia="Times New Roman" w:hAnsi="Times New Roman" w:cs="Times New Roman"/>
          <w:sz w:val="24"/>
          <w:szCs w:val="24"/>
          <w:lang w:eastAsia="hr-HR"/>
        </w:rPr>
        <w:t>.)</w:t>
      </w:r>
      <w:r w:rsidR="005D320F" w:rsidRPr="001E7130">
        <w:rPr>
          <w:rFonts w:ascii="Times New Roman" w:eastAsia="Times New Roman" w:hAnsi="Times New Roman" w:cs="Times New Roman"/>
          <w:sz w:val="24"/>
          <w:szCs w:val="24"/>
          <w:lang w:eastAsia="hr-HR"/>
        </w:rPr>
        <w:t>.</w:t>
      </w:r>
      <w:r w:rsidR="005E5625" w:rsidRPr="001E7130">
        <w:rPr>
          <w:rFonts w:ascii="Times New Roman" w:eastAsia="Times New Roman" w:hAnsi="Times New Roman" w:cs="Times New Roman"/>
          <w:sz w:val="24"/>
          <w:szCs w:val="24"/>
          <w:lang w:eastAsia="hr-HR"/>
        </w:rPr>
        <w:t xml:space="preserve"> </w:t>
      </w:r>
    </w:p>
    <w:p w:rsidR="005E5625"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3. </w:t>
      </w:r>
      <w:r w:rsidR="00E25455" w:rsidRPr="001E7130">
        <w:rPr>
          <w:rFonts w:ascii="Times New Roman" w:eastAsia="Times New Roman" w:hAnsi="Times New Roman" w:cs="Times New Roman"/>
          <w:sz w:val="24"/>
          <w:szCs w:val="24"/>
          <w:lang w:eastAsia="hr-HR"/>
        </w:rPr>
        <w:t xml:space="preserve">obavlja djelatnost prikupljanja, obnavljanja i </w:t>
      </w:r>
      <w:proofErr w:type="spellStart"/>
      <w:r w:rsidR="00E25455" w:rsidRPr="001E7130">
        <w:rPr>
          <w:rFonts w:ascii="Times New Roman" w:eastAsia="Times New Roman" w:hAnsi="Times New Roman" w:cs="Times New Roman"/>
          <w:sz w:val="24"/>
          <w:szCs w:val="24"/>
          <w:lang w:eastAsia="hr-HR"/>
        </w:rPr>
        <w:t>oporabe</w:t>
      </w:r>
      <w:proofErr w:type="spellEnd"/>
      <w:r w:rsidR="00E25455" w:rsidRPr="001E7130">
        <w:rPr>
          <w:rFonts w:ascii="Times New Roman" w:eastAsia="Times New Roman" w:hAnsi="Times New Roman" w:cs="Times New Roman"/>
          <w:sz w:val="24"/>
          <w:szCs w:val="24"/>
          <w:lang w:eastAsia="hr-HR"/>
        </w:rPr>
        <w:t xml:space="preserve"> uporabljenih kontroliranih tvari i</w:t>
      </w:r>
      <w:r w:rsidR="006649FB" w:rsidRPr="001E7130">
        <w:rPr>
          <w:rFonts w:ascii="Times New Roman" w:eastAsia="Times New Roman" w:hAnsi="Times New Roman" w:cs="Times New Roman"/>
          <w:sz w:val="24"/>
          <w:szCs w:val="24"/>
          <w:lang w:eastAsia="hr-HR"/>
        </w:rPr>
        <w:t>li</w:t>
      </w:r>
      <w:r w:rsidR="00E25455" w:rsidRPr="001E7130">
        <w:rPr>
          <w:rFonts w:ascii="Times New Roman" w:eastAsia="Times New Roman" w:hAnsi="Times New Roman" w:cs="Times New Roman"/>
          <w:sz w:val="24"/>
          <w:szCs w:val="24"/>
          <w:lang w:eastAsia="hr-HR"/>
        </w:rPr>
        <w:t xml:space="preserve">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w:t>
      </w:r>
      <w:r w:rsidR="00561536" w:rsidRPr="001E7130">
        <w:rPr>
          <w:rFonts w:ascii="Times New Roman" w:eastAsia="Times New Roman" w:hAnsi="Times New Roman" w:cs="Times New Roman"/>
          <w:sz w:val="24"/>
          <w:szCs w:val="24"/>
          <w:lang w:eastAsia="hr-HR"/>
        </w:rPr>
        <w:t>a da nije ishodila</w:t>
      </w:r>
      <w:r w:rsidR="00F13655" w:rsidRPr="001E7130">
        <w:rPr>
          <w:rFonts w:ascii="Times New Roman" w:eastAsia="Times New Roman" w:hAnsi="Times New Roman" w:cs="Times New Roman"/>
          <w:sz w:val="24"/>
          <w:szCs w:val="24"/>
          <w:lang w:eastAsia="hr-HR"/>
        </w:rPr>
        <w:t xml:space="preserve"> dozvolu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E25455" w:rsidRPr="001E7130">
        <w:rPr>
          <w:rFonts w:ascii="Times New Roman" w:eastAsia="Times New Roman" w:hAnsi="Times New Roman" w:cs="Times New Roman"/>
          <w:sz w:val="24"/>
          <w:szCs w:val="24"/>
          <w:lang w:eastAsia="hr-HR"/>
        </w:rPr>
        <w:t xml:space="preserve"> (članak 87. stavak 2.)</w:t>
      </w:r>
    </w:p>
    <w:p w:rsidR="005E5625" w:rsidRPr="001E7130" w:rsidRDefault="00B4588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4. </w:t>
      </w:r>
      <w:r w:rsidR="00F13655" w:rsidRPr="001E7130">
        <w:rPr>
          <w:rFonts w:ascii="Times New Roman" w:eastAsia="Times New Roman" w:hAnsi="Times New Roman" w:cs="Times New Roman"/>
          <w:sz w:val="24"/>
          <w:szCs w:val="24"/>
          <w:lang w:eastAsia="hr-HR"/>
        </w:rPr>
        <w:t xml:space="preserve">ako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eastAsia="Times New Roman" w:hAnsi="Times New Roman" w:cs="Times New Roman"/>
          <w:sz w:val="24"/>
          <w:szCs w:val="24"/>
          <w:lang w:eastAsia="hr-HR"/>
        </w:rPr>
        <w:t xml:space="preserve"> </w:t>
      </w:r>
      <w:r w:rsidR="00F13655" w:rsidRPr="001E7130">
        <w:rPr>
          <w:rFonts w:ascii="Times New Roman" w:eastAsia="Times New Roman" w:hAnsi="Times New Roman" w:cs="Times New Roman"/>
          <w:sz w:val="24"/>
          <w:szCs w:val="24"/>
          <w:lang w:eastAsia="hr-HR"/>
        </w:rPr>
        <w:t>nije obavijest</w:t>
      </w:r>
      <w:r w:rsidR="00561536" w:rsidRPr="001E7130">
        <w:rPr>
          <w:rFonts w:ascii="Times New Roman" w:eastAsia="Times New Roman" w:hAnsi="Times New Roman" w:cs="Times New Roman"/>
          <w:sz w:val="24"/>
          <w:szCs w:val="24"/>
          <w:lang w:eastAsia="hr-HR"/>
        </w:rPr>
        <w:t>ila</w:t>
      </w:r>
      <w:r w:rsidR="00F13655" w:rsidRPr="001E7130">
        <w:rPr>
          <w:rFonts w:ascii="Times New Roman" w:eastAsia="Times New Roman" w:hAnsi="Times New Roman" w:cs="Times New Roman"/>
          <w:sz w:val="24"/>
          <w:szCs w:val="24"/>
          <w:lang w:eastAsia="hr-HR"/>
        </w:rPr>
        <w:t xml:space="preserve"> o promjeni ispunjavanja uvjeta za izdavanje dozvole</w:t>
      </w:r>
      <w:r w:rsidR="00E25455" w:rsidRPr="001E7130">
        <w:rPr>
          <w:rFonts w:ascii="Times New Roman" w:eastAsia="Times New Roman" w:hAnsi="Times New Roman" w:cs="Times New Roman"/>
          <w:sz w:val="24"/>
          <w:szCs w:val="24"/>
          <w:lang w:eastAsia="hr-HR"/>
        </w:rPr>
        <w:t xml:space="preserve"> (članak 87. stavak </w:t>
      </w:r>
      <w:r w:rsidR="00F13655" w:rsidRPr="001E7130">
        <w:rPr>
          <w:rFonts w:ascii="Times New Roman" w:eastAsia="Times New Roman" w:hAnsi="Times New Roman" w:cs="Times New Roman"/>
          <w:sz w:val="24"/>
          <w:szCs w:val="24"/>
          <w:lang w:eastAsia="hr-HR"/>
        </w:rPr>
        <w:t>7</w:t>
      </w:r>
      <w:r w:rsidR="00E25455" w:rsidRPr="001E7130">
        <w:rPr>
          <w:rFonts w:ascii="Times New Roman" w:eastAsia="Times New Roman" w:hAnsi="Times New Roman" w:cs="Times New Roman"/>
          <w:sz w:val="24"/>
          <w:szCs w:val="24"/>
          <w:lang w:eastAsia="hr-HR"/>
        </w:rPr>
        <w:t>.)</w:t>
      </w:r>
    </w:p>
    <w:p w:rsidR="00E25455" w:rsidRPr="001E7130" w:rsidRDefault="005E5625"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B45885"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obavlja djelatnost stručnog osposobljavanja i redovitog usavršavanja osoba koje obavljaju djelatnost prikupljanja, provjere propuštanja, ugradnje i održavanja ili servisiranja opreme i uređaja</w:t>
      </w:r>
      <w:r w:rsidR="00E4490F" w:rsidRPr="001E7130">
        <w:rPr>
          <w:rFonts w:ascii="Times New Roman" w:eastAsia="Times New Roman" w:hAnsi="Times New Roman" w:cs="Times New Roman"/>
          <w:sz w:val="24"/>
          <w:szCs w:val="24"/>
          <w:lang w:eastAsia="hr-HR"/>
        </w:rPr>
        <w:t>,</w:t>
      </w:r>
      <w:r w:rsidR="00E25455" w:rsidRPr="001E7130">
        <w:rPr>
          <w:rFonts w:ascii="Times New Roman" w:eastAsia="Times New Roman" w:hAnsi="Times New Roman" w:cs="Times New Roman"/>
          <w:sz w:val="24"/>
          <w:szCs w:val="24"/>
          <w:lang w:eastAsia="hr-HR"/>
        </w:rPr>
        <w:t xml:space="preserve"> </w:t>
      </w:r>
      <w:r w:rsidR="00E4490F" w:rsidRPr="001E7130">
        <w:rPr>
          <w:rFonts w:ascii="Times New Roman" w:eastAsia="Times New Roman" w:hAnsi="Times New Roman" w:cs="Times New Roman"/>
          <w:sz w:val="24"/>
          <w:szCs w:val="24"/>
          <w:lang w:eastAsia="hr-HR"/>
        </w:rPr>
        <w:t>a da</w:t>
      </w:r>
      <w:r w:rsidR="00561536" w:rsidRPr="001E7130">
        <w:rPr>
          <w:rFonts w:ascii="Times New Roman" w:eastAsia="Times New Roman" w:hAnsi="Times New Roman" w:cs="Times New Roman"/>
          <w:sz w:val="24"/>
          <w:szCs w:val="24"/>
          <w:lang w:eastAsia="hr-HR"/>
        </w:rPr>
        <w:t xml:space="preserve"> nije ishodila</w:t>
      </w:r>
      <w:r w:rsidR="00E25455" w:rsidRPr="001E7130">
        <w:rPr>
          <w:rFonts w:ascii="Times New Roman" w:eastAsia="Times New Roman" w:hAnsi="Times New Roman" w:cs="Times New Roman"/>
          <w:sz w:val="24"/>
          <w:szCs w:val="24"/>
          <w:lang w:eastAsia="hr-HR"/>
        </w:rPr>
        <w:t xml:space="preserve"> suglasnost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E25455" w:rsidRPr="001E7130">
        <w:rPr>
          <w:rFonts w:ascii="Times New Roman" w:eastAsia="Times New Roman" w:hAnsi="Times New Roman" w:cs="Times New Roman"/>
          <w:sz w:val="24"/>
          <w:szCs w:val="24"/>
          <w:lang w:eastAsia="hr-HR"/>
        </w:rPr>
        <w:t xml:space="preserve"> (članak 92. stavak 1.)</w:t>
      </w:r>
    </w:p>
    <w:p w:rsidR="00D62AA3" w:rsidRPr="001E7130" w:rsidRDefault="009B3B48"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B45885" w:rsidRPr="001E7130">
        <w:rPr>
          <w:rFonts w:ascii="Times New Roman" w:eastAsia="Times New Roman" w:hAnsi="Times New Roman" w:cs="Times New Roman"/>
          <w:sz w:val="24"/>
          <w:szCs w:val="24"/>
          <w:lang w:eastAsia="hr-HR"/>
        </w:rPr>
        <w:t xml:space="preserve">. </w:t>
      </w:r>
      <w:r w:rsidR="00D62AA3" w:rsidRPr="001E7130">
        <w:rPr>
          <w:rFonts w:ascii="Times New Roman" w:eastAsia="Times New Roman" w:hAnsi="Times New Roman" w:cs="Times New Roman"/>
          <w:sz w:val="24"/>
          <w:szCs w:val="24"/>
          <w:lang w:eastAsia="hr-HR"/>
        </w:rPr>
        <w:t>ne</w:t>
      </w:r>
      <w:r w:rsidR="000369D4" w:rsidRPr="001E7130">
        <w:rPr>
          <w:rFonts w:ascii="Times New Roman" w:eastAsia="Times New Roman" w:hAnsi="Times New Roman" w:cs="Times New Roman"/>
          <w:sz w:val="24"/>
          <w:szCs w:val="24"/>
          <w:lang w:eastAsia="hr-HR"/>
        </w:rPr>
        <w:t xml:space="preserve"> pregledava i ne</w:t>
      </w:r>
      <w:r w:rsidR="00D62AA3" w:rsidRPr="001E7130">
        <w:rPr>
          <w:rFonts w:ascii="Times New Roman" w:eastAsia="Times New Roman" w:hAnsi="Times New Roman" w:cs="Times New Roman"/>
          <w:sz w:val="24"/>
          <w:szCs w:val="24"/>
          <w:lang w:eastAsia="hr-HR"/>
        </w:rPr>
        <w:t xml:space="preserve"> provjerava propuštanje i ne otkloni svako otkriveno propuštanje u skladu sa člankom 23. stavkom 2. Uredbe (EZ) br. 1005/2009</w:t>
      </w:r>
    </w:p>
    <w:p w:rsidR="00D62AA3" w:rsidRPr="001E7130" w:rsidRDefault="009B3B48" w:rsidP="00B45885">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7</w:t>
      </w:r>
      <w:r w:rsidR="00B45885" w:rsidRPr="001E7130">
        <w:rPr>
          <w:rFonts w:ascii="Times New Roman" w:eastAsia="Times New Roman" w:hAnsi="Times New Roman" w:cs="Times New Roman"/>
          <w:sz w:val="24"/>
          <w:szCs w:val="24"/>
          <w:lang w:eastAsia="hr-HR"/>
        </w:rPr>
        <w:t xml:space="preserve">. </w:t>
      </w:r>
      <w:r w:rsidR="00D62AA3" w:rsidRPr="001E7130">
        <w:rPr>
          <w:rFonts w:ascii="Times New Roman" w:eastAsia="Times New Roman" w:hAnsi="Times New Roman" w:cs="Times New Roman"/>
          <w:sz w:val="24"/>
          <w:szCs w:val="24"/>
          <w:lang w:eastAsia="hr-HR"/>
        </w:rPr>
        <w:t xml:space="preserve">namjerno ispušta </w:t>
      </w:r>
      <w:proofErr w:type="spellStart"/>
      <w:r w:rsidR="00D62AA3" w:rsidRPr="001E7130">
        <w:rPr>
          <w:rFonts w:ascii="Times New Roman" w:eastAsia="Times New Roman" w:hAnsi="Times New Roman" w:cs="Times New Roman"/>
          <w:sz w:val="24"/>
          <w:szCs w:val="24"/>
          <w:lang w:eastAsia="hr-HR"/>
        </w:rPr>
        <w:t>fluorirane</w:t>
      </w:r>
      <w:proofErr w:type="spellEnd"/>
      <w:r w:rsidR="00D62AA3" w:rsidRPr="001E7130">
        <w:rPr>
          <w:rFonts w:ascii="Times New Roman" w:eastAsia="Times New Roman" w:hAnsi="Times New Roman" w:cs="Times New Roman"/>
          <w:sz w:val="24"/>
          <w:szCs w:val="24"/>
          <w:lang w:eastAsia="hr-HR"/>
        </w:rPr>
        <w:t xml:space="preserve"> stakleničke plinove protivno članku 3. stavku 1. Uredbe (EU) br. 517/2014</w:t>
      </w:r>
    </w:p>
    <w:p w:rsidR="00DE260C" w:rsidRPr="001E7130" w:rsidRDefault="00DE260C" w:rsidP="00757AA8">
      <w:pPr>
        <w:spacing w:after="0" w:line="240" w:lineRule="auto"/>
        <w:jc w:val="both"/>
      </w:pPr>
    </w:p>
    <w:p w:rsidR="00DE260C" w:rsidRPr="001E7130" w:rsidRDefault="00DE260C" w:rsidP="00DE260C">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 Novčanom kaznom u iznosu od 30.000,00 do 100.000,00 kuna kaznit će se za prekršaj pravna osoba ako:</w:t>
      </w:r>
    </w:p>
    <w:p w:rsidR="00DE260C" w:rsidRPr="001E7130" w:rsidRDefault="00DE260C" w:rsidP="00DE260C">
      <w:pPr>
        <w:spacing w:after="0" w:line="240" w:lineRule="auto"/>
        <w:jc w:val="both"/>
        <w:rPr>
          <w:rFonts w:ascii="Times New Roman" w:eastAsia="Times New Roman" w:hAnsi="Times New Roman" w:cs="Times New Roman"/>
          <w:sz w:val="24"/>
          <w:szCs w:val="24"/>
          <w:lang w:eastAsia="hr-HR"/>
        </w:rPr>
      </w:pP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ne označi spremnik s kontroliranim tvarima koje proizvodi ili stavlja na tržište kao sirovine u skladu sa člankom 7. stavkom 2. Uredbe (EZ) br. 1005/2009</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označi spremnik s kontroliranim tvarima koje proizvodi ili stavlja na tržište kao procesni agens protivno članku 8. stavku 3. Uredbe (EZ) br. 1005/2009</w:t>
      </w:r>
    </w:p>
    <w:p w:rsidR="005E562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ne označi spremnik s kontroliranim tvarima u skladu s člankom 10. stavk</w:t>
      </w:r>
      <w:r w:rsidR="00DF6FD5" w:rsidRPr="001E7130">
        <w:rPr>
          <w:rFonts w:ascii="Times New Roman" w:eastAsia="Times New Roman" w:hAnsi="Times New Roman" w:cs="Times New Roman"/>
          <w:sz w:val="24"/>
          <w:szCs w:val="24"/>
          <w:lang w:eastAsia="hr-HR"/>
        </w:rPr>
        <w:t>om 3. Uredbe (EZ) br. 1005/2009</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operater protupožarnog sustava ili aparata za gašenje požara koji sadrži halone ne isključi iste iz uporabe u propisanom roku u skladu sa člankom 13. stavkom 3. Uredbe (EZ) br. 1005/2009</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odgovorna osoba koja stavlja na tržište ili koristi za svoje potrebe kontrolirane tvari o prijenosu tog prava na drugu osobu ne obavijesti o tome Europsku komisiju u skladu sa člankom 14. stavkom 1. Uredbe (EZ) br. 1005/2009</w:t>
      </w:r>
    </w:p>
    <w:p w:rsidR="009D70E6"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6</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6918C6" w:rsidRPr="001E7130">
        <w:rPr>
          <w:rFonts w:ascii="Times New Roman" w:eastAsia="Times New Roman" w:hAnsi="Times New Roman" w:cs="Times New Roman"/>
          <w:sz w:val="24"/>
          <w:szCs w:val="24"/>
          <w:lang w:eastAsia="hr-HR"/>
        </w:rPr>
        <w:t>uvoznik ili izvoznik kontroliranih tvari ili proizvoda i opreme koji ih sadrže ili o njima ovise i postupa nije podnio zahtjev za dozvolu za uvoz ili iz</w:t>
      </w:r>
      <w:r w:rsidRPr="001E7130">
        <w:rPr>
          <w:rFonts w:ascii="Times New Roman" w:eastAsia="Times New Roman" w:hAnsi="Times New Roman" w:cs="Times New Roman"/>
          <w:sz w:val="24"/>
          <w:szCs w:val="24"/>
          <w:lang w:eastAsia="hr-HR"/>
        </w:rPr>
        <w:t>voz sukladno odredbama članka 7</w:t>
      </w:r>
      <w:r w:rsidR="006918C6" w:rsidRPr="001E7130">
        <w:rPr>
          <w:rFonts w:ascii="Times New Roman" w:eastAsia="Times New Roman" w:hAnsi="Times New Roman" w:cs="Times New Roman"/>
          <w:sz w:val="24"/>
          <w:szCs w:val="24"/>
          <w:lang w:eastAsia="hr-HR"/>
        </w:rPr>
        <w:t>. stavka 2. Uredbe (EZ) br. 1005/2009.“</w:t>
      </w:r>
      <w:r w:rsidR="009D70E6" w:rsidRPr="001E7130">
        <w:rPr>
          <w:rFonts w:ascii="Times New Roman" w:eastAsia="Times New Roman" w:hAnsi="Times New Roman" w:cs="Times New Roman"/>
          <w:sz w:val="24"/>
          <w:szCs w:val="24"/>
          <w:lang w:eastAsia="hr-HR"/>
        </w:rPr>
        <w:t>.</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8</w:t>
      </w:r>
      <w:r w:rsidR="005E5625"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operater ili serviser </w:t>
      </w:r>
      <w:r w:rsidR="006F20C6" w:rsidRPr="001E7130">
        <w:rPr>
          <w:rFonts w:ascii="Times New Roman" w:eastAsia="Times New Roman" w:hAnsi="Times New Roman" w:cs="Times New Roman"/>
          <w:sz w:val="24"/>
          <w:szCs w:val="24"/>
          <w:lang w:eastAsia="hr-HR"/>
        </w:rPr>
        <w:t xml:space="preserve">prilikom održavanja, servisiranja, demontaže ili isključivanja iz uporabe, za uništavanje obnavljanje i </w:t>
      </w:r>
      <w:proofErr w:type="spellStart"/>
      <w:r w:rsidR="006F20C6" w:rsidRPr="001E7130">
        <w:rPr>
          <w:rFonts w:ascii="Times New Roman" w:eastAsia="Times New Roman" w:hAnsi="Times New Roman" w:cs="Times New Roman"/>
          <w:sz w:val="24"/>
          <w:szCs w:val="24"/>
          <w:lang w:eastAsia="hr-HR"/>
        </w:rPr>
        <w:t>oporabu</w:t>
      </w:r>
      <w:proofErr w:type="spellEnd"/>
      <w:r w:rsidR="006F20C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rashladn</w:t>
      </w:r>
      <w:r w:rsidR="006F20C6" w:rsidRPr="001E7130">
        <w:rPr>
          <w:rFonts w:ascii="Times New Roman" w:eastAsia="Times New Roman" w:hAnsi="Times New Roman" w:cs="Times New Roman"/>
          <w:sz w:val="24"/>
          <w:szCs w:val="24"/>
          <w:lang w:eastAsia="hr-HR"/>
        </w:rPr>
        <w:t>e</w:t>
      </w:r>
      <w:r w:rsidR="00E25455" w:rsidRPr="001E7130">
        <w:rPr>
          <w:rFonts w:ascii="Times New Roman" w:eastAsia="Times New Roman" w:hAnsi="Times New Roman" w:cs="Times New Roman"/>
          <w:sz w:val="24"/>
          <w:szCs w:val="24"/>
          <w:lang w:eastAsia="hr-HR"/>
        </w:rPr>
        <w:t xml:space="preserve"> i klimatizacijsk</w:t>
      </w:r>
      <w:r w:rsidR="006F20C6" w:rsidRPr="001E7130">
        <w:rPr>
          <w:rFonts w:ascii="Times New Roman" w:eastAsia="Times New Roman" w:hAnsi="Times New Roman" w:cs="Times New Roman"/>
          <w:sz w:val="24"/>
          <w:szCs w:val="24"/>
          <w:lang w:eastAsia="hr-HR"/>
        </w:rPr>
        <w:t>e</w:t>
      </w:r>
      <w:r w:rsidR="00E25455" w:rsidRPr="001E7130">
        <w:rPr>
          <w:rFonts w:ascii="Times New Roman" w:eastAsia="Times New Roman" w:hAnsi="Times New Roman" w:cs="Times New Roman"/>
          <w:sz w:val="24"/>
          <w:szCs w:val="24"/>
          <w:lang w:eastAsia="hr-HR"/>
        </w:rPr>
        <w:t xml:space="preserve"> oprem</w:t>
      </w:r>
      <w:r w:rsidR="006F20C6" w:rsidRPr="001E7130">
        <w:rPr>
          <w:rFonts w:ascii="Times New Roman" w:eastAsia="Times New Roman" w:hAnsi="Times New Roman" w:cs="Times New Roman"/>
          <w:sz w:val="24"/>
          <w:szCs w:val="24"/>
          <w:lang w:eastAsia="hr-HR"/>
        </w:rPr>
        <w:t>e</w:t>
      </w:r>
      <w:r w:rsidR="00E25455" w:rsidRPr="001E7130">
        <w:rPr>
          <w:rFonts w:ascii="Times New Roman" w:eastAsia="Times New Roman" w:hAnsi="Times New Roman" w:cs="Times New Roman"/>
          <w:sz w:val="24"/>
          <w:szCs w:val="24"/>
          <w:lang w:eastAsia="hr-HR"/>
        </w:rPr>
        <w:t>, dizalica topline, protupožarni</w:t>
      </w:r>
      <w:r w:rsidR="006F20C6" w:rsidRPr="001E7130">
        <w:rPr>
          <w:rFonts w:ascii="Times New Roman" w:eastAsia="Times New Roman" w:hAnsi="Times New Roman" w:cs="Times New Roman"/>
          <w:sz w:val="24"/>
          <w:szCs w:val="24"/>
          <w:lang w:eastAsia="hr-HR"/>
        </w:rPr>
        <w:t>h</w:t>
      </w:r>
      <w:r w:rsidR="00E25455" w:rsidRPr="001E7130">
        <w:rPr>
          <w:rFonts w:ascii="Times New Roman" w:eastAsia="Times New Roman" w:hAnsi="Times New Roman" w:cs="Times New Roman"/>
          <w:sz w:val="24"/>
          <w:szCs w:val="24"/>
          <w:lang w:eastAsia="hr-HR"/>
        </w:rPr>
        <w:t xml:space="preserve"> sustav</w:t>
      </w:r>
      <w:r w:rsidR="006F20C6" w:rsidRPr="001E7130">
        <w:rPr>
          <w:rFonts w:ascii="Times New Roman" w:eastAsia="Times New Roman" w:hAnsi="Times New Roman" w:cs="Times New Roman"/>
          <w:sz w:val="24"/>
          <w:szCs w:val="24"/>
          <w:lang w:eastAsia="hr-HR"/>
        </w:rPr>
        <w:t>a</w:t>
      </w:r>
      <w:r w:rsidR="00E25455" w:rsidRPr="001E7130">
        <w:rPr>
          <w:rFonts w:ascii="Times New Roman" w:eastAsia="Times New Roman" w:hAnsi="Times New Roman" w:cs="Times New Roman"/>
          <w:sz w:val="24"/>
          <w:szCs w:val="24"/>
          <w:lang w:eastAsia="hr-HR"/>
        </w:rPr>
        <w:t xml:space="preserve"> i aparat</w:t>
      </w:r>
      <w:r w:rsidR="006F20C6" w:rsidRPr="001E7130">
        <w:rPr>
          <w:rFonts w:ascii="Times New Roman" w:eastAsia="Times New Roman" w:hAnsi="Times New Roman" w:cs="Times New Roman"/>
          <w:sz w:val="24"/>
          <w:szCs w:val="24"/>
          <w:lang w:eastAsia="hr-HR"/>
        </w:rPr>
        <w:t>a</w:t>
      </w:r>
      <w:r w:rsidR="00E25455" w:rsidRPr="001E7130">
        <w:rPr>
          <w:rFonts w:ascii="Times New Roman" w:eastAsia="Times New Roman" w:hAnsi="Times New Roman" w:cs="Times New Roman"/>
          <w:sz w:val="24"/>
          <w:szCs w:val="24"/>
          <w:lang w:eastAsia="hr-HR"/>
        </w:rPr>
        <w:t xml:space="preserve"> za gašenje požara koji sadrže kontrolirane tvari ne prikuplja kontrolirane tvari, u skladu sa člankom 22. stavkom 1. Uredbe (EZ) br. 1005/2009</w:t>
      </w:r>
    </w:p>
    <w:p w:rsidR="00171C03"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9</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uništava kontrolirane tvari ili proizvode koji ih sadrže protivno članku 22. stavcima 2. i 4. Uredbe (EZ) br. 1005/2009</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10</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vodi evidenciju u skladu s člankom 23. stavkom 3. Uredbe (EZ) br. 1005/2009 </w:t>
      </w:r>
    </w:p>
    <w:p w:rsidR="006F20C6"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11</w:t>
      </w:r>
      <w:r w:rsidR="006F20C6" w:rsidRPr="001E7130">
        <w:rPr>
          <w:rFonts w:ascii="Times New Roman" w:eastAsia="Times New Roman" w:hAnsi="Times New Roman" w:cs="Times New Roman"/>
          <w:sz w:val="24"/>
          <w:szCs w:val="24"/>
          <w:lang w:eastAsia="hr-HR"/>
        </w:rPr>
        <w:t xml:space="preserve">. </w:t>
      </w:r>
      <w:r w:rsidR="006918C6" w:rsidRPr="001E7130">
        <w:rPr>
          <w:rFonts w:ascii="Times New Roman" w:eastAsia="Times New Roman" w:hAnsi="Times New Roman" w:cs="Times New Roman"/>
          <w:sz w:val="24"/>
          <w:szCs w:val="24"/>
          <w:lang w:eastAsia="hr-HR"/>
        </w:rPr>
        <w:t xml:space="preserve">podatke iz evidencije ne dostavi na zahtjev inspekciji ili Europskoj komisiji </w:t>
      </w:r>
      <w:r w:rsidR="006F20C6" w:rsidRPr="001E7130">
        <w:rPr>
          <w:rFonts w:ascii="Times New Roman" w:eastAsia="Times New Roman" w:hAnsi="Times New Roman" w:cs="Times New Roman"/>
          <w:sz w:val="24"/>
          <w:szCs w:val="24"/>
          <w:lang w:eastAsia="hr-HR"/>
        </w:rPr>
        <w:t xml:space="preserve">skladu s člankom 23. stavkom 3. Uredbe (EZ) br. 1005/2009 </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12</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ne poduzima sve moguće mjere za</w:t>
      </w:r>
      <w:r w:rsidR="006F20C6" w:rsidRPr="001E7130">
        <w:rPr>
          <w:rFonts w:ascii="Times New Roman" w:eastAsia="Times New Roman" w:hAnsi="Times New Roman" w:cs="Times New Roman"/>
          <w:sz w:val="24"/>
          <w:szCs w:val="24"/>
          <w:lang w:eastAsia="hr-HR"/>
        </w:rPr>
        <w:t xml:space="preserve"> smanjivanje propuštanja</w:t>
      </w:r>
      <w:r w:rsidR="00E25455" w:rsidRPr="001E7130">
        <w:rPr>
          <w:rFonts w:ascii="Times New Roman" w:eastAsia="Times New Roman" w:hAnsi="Times New Roman" w:cs="Times New Roman"/>
          <w:sz w:val="24"/>
          <w:szCs w:val="24"/>
          <w:lang w:eastAsia="hr-HR"/>
        </w:rPr>
        <w:t xml:space="preserve"> </w:t>
      </w:r>
      <w:r w:rsidR="006F20C6" w:rsidRPr="001E7130">
        <w:rPr>
          <w:rFonts w:ascii="Times New Roman" w:eastAsia="Times New Roman" w:hAnsi="Times New Roman" w:cs="Times New Roman"/>
          <w:sz w:val="24"/>
          <w:szCs w:val="24"/>
          <w:lang w:eastAsia="hr-HR"/>
        </w:rPr>
        <w:t>i</w:t>
      </w:r>
      <w:r w:rsidR="00E25455" w:rsidRPr="001E7130">
        <w:rPr>
          <w:rFonts w:ascii="Times New Roman" w:eastAsia="Times New Roman" w:hAnsi="Times New Roman" w:cs="Times New Roman"/>
          <w:sz w:val="24"/>
          <w:szCs w:val="24"/>
          <w:lang w:eastAsia="hr-HR"/>
        </w:rPr>
        <w:t xml:space="preserve"> emisija </w:t>
      </w:r>
      <w:r w:rsidR="006918C6" w:rsidRPr="001E7130">
        <w:rPr>
          <w:rFonts w:ascii="Times New Roman" w:eastAsia="Times New Roman" w:hAnsi="Times New Roman" w:cs="Times New Roman"/>
          <w:sz w:val="24"/>
          <w:szCs w:val="24"/>
          <w:lang w:eastAsia="hr-HR"/>
        </w:rPr>
        <w:t>u skladu s</w:t>
      </w:r>
      <w:r w:rsidR="00F767B6" w:rsidRPr="001E7130">
        <w:rPr>
          <w:rFonts w:ascii="Times New Roman" w:eastAsia="Times New Roman" w:hAnsi="Times New Roman" w:cs="Times New Roman"/>
          <w:sz w:val="24"/>
          <w:szCs w:val="24"/>
          <w:lang w:eastAsia="hr-HR"/>
        </w:rPr>
        <w:t xml:space="preserve"> člank</w:t>
      </w:r>
      <w:r w:rsidR="006918C6" w:rsidRPr="001E7130">
        <w:rPr>
          <w:rFonts w:ascii="Times New Roman" w:eastAsia="Times New Roman" w:hAnsi="Times New Roman" w:cs="Times New Roman"/>
          <w:sz w:val="24"/>
          <w:szCs w:val="24"/>
          <w:lang w:eastAsia="hr-HR"/>
        </w:rPr>
        <w:t>om</w:t>
      </w:r>
      <w:r w:rsidR="00F767B6"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1</w:t>
      </w:r>
      <w:r w:rsidR="00F767B6" w:rsidRPr="001E7130">
        <w:rPr>
          <w:rFonts w:ascii="Times New Roman" w:eastAsia="Times New Roman" w:hAnsi="Times New Roman" w:cs="Times New Roman"/>
          <w:sz w:val="24"/>
          <w:szCs w:val="24"/>
          <w:lang w:eastAsia="hr-HR"/>
        </w:rPr>
        <w:t>3. stavcima 5.</w:t>
      </w:r>
      <w:r w:rsidR="006F20C6" w:rsidRPr="001E7130">
        <w:rPr>
          <w:rFonts w:ascii="Times New Roman" w:eastAsia="Times New Roman" w:hAnsi="Times New Roman" w:cs="Times New Roman"/>
          <w:sz w:val="24"/>
          <w:szCs w:val="24"/>
          <w:lang w:eastAsia="hr-HR"/>
        </w:rPr>
        <w:t xml:space="preserve"> i </w:t>
      </w:r>
      <w:r w:rsidR="00F767B6" w:rsidRPr="001E7130">
        <w:rPr>
          <w:rFonts w:ascii="Times New Roman" w:eastAsia="Times New Roman" w:hAnsi="Times New Roman" w:cs="Times New Roman"/>
          <w:sz w:val="24"/>
          <w:szCs w:val="24"/>
          <w:lang w:eastAsia="hr-HR"/>
        </w:rPr>
        <w:t>6.</w:t>
      </w:r>
      <w:r w:rsidR="00E25455" w:rsidRPr="001E7130">
        <w:rPr>
          <w:rFonts w:ascii="Times New Roman" w:eastAsia="Times New Roman" w:hAnsi="Times New Roman" w:cs="Times New Roman"/>
          <w:sz w:val="24"/>
          <w:szCs w:val="24"/>
          <w:lang w:eastAsia="hr-HR"/>
        </w:rPr>
        <w:t xml:space="preserve"> Uredbe (EZ) br. 1005/2009</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14</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proizvodi, uvozi, izvozi kontrolirane tvari ili ih koristi, proizvodi i stavlja na tržište za laboratorijsku i analitičku uporabu (osim </w:t>
      </w:r>
      <w:proofErr w:type="spellStart"/>
      <w:r w:rsidR="00E25455" w:rsidRPr="001E7130">
        <w:rPr>
          <w:rFonts w:ascii="Times New Roman" w:eastAsia="Times New Roman" w:hAnsi="Times New Roman" w:cs="Times New Roman"/>
          <w:sz w:val="24"/>
          <w:szCs w:val="24"/>
          <w:lang w:eastAsia="hr-HR"/>
        </w:rPr>
        <w:t>klorofluorougljikovodika</w:t>
      </w:r>
      <w:proofErr w:type="spellEnd"/>
      <w:r w:rsidR="00E25455" w:rsidRPr="001E7130">
        <w:rPr>
          <w:rFonts w:ascii="Times New Roman" w:eastAsia="Times New Roman" w:hAnsi="Times New Roman" w:cs="Times New Roman"/>
          <w:sz w:val="24"/>
          <w:szCs w:val="24"/>
          <w:lang w:eastAsia="hr-HR"/>
        </w:rPr>
        <w:t>), a ne izvještava u skladu sa člankom 27.</w:t>
      </w:r>
      <w:r w:rsidR="00EA439A" w:rsidRPr="001E7130">
        <w:rPr>
          <w:rFonts w:ascii="Times New Roman" w:eastAsia="Times New Roman" w:hAnsi="Times New Roman" w:cs="Times New Roman"/>
          <w:sz w:val="24"/>
          <w:szCs w:val="24"/>
          <w:lang w:eastAsia="hr-HR"/>
        </w:rPr>
        <w:t xml:space="preserve"> stavcima 1.</w:t>
      </w:r>
      <w:r w:rsidR="005C6131" w:rsidRPr="001E7130">
        <w:rPr>
          <w:rFonts w:ascii="Times New Roman" w:eastAsia="Times New Roman" w:hAnsi="Times New Roman" w:cs="Times New Roman"/>
          <w:sz w:val="24"/>
          <w:szCs w:val="24"/>
          <w:lang w:eastAsia="hr-HR"/>
        </w:rPr>
        <w:t>, 2., 3., 4., 5., 6.</w:t>
      </w:r>
      <w:r w:rsidR="00EA439A" w:rsidRPr="001E7130">
        <w:rPr>
          <w:rFonts w:ascii="Times New Roman" w:eastAsia="Times New Roman" w:hAnsi="Times New Roman" w:cs="Times New Roman"/>
          <w:sz w:val="24"/>
          <w:szCs w:val="24"/>
          <w:lang w:eastAsia="hr-HR"/>
        </w:rPr>
        <w:t xml:space="preserve"> i 7.</w:t>
      </w:r>
      <w:r w:rsidR="00E25455" w:rsidRPr="001E7130">
        <w:rPr>
          <w:rFonts w:ascii="Times New Roman" w:eastAsia="Times New Roman" w:hAnsi="Times New Roman" w:cs="Times New Roman"/>
          <w:sz w:val="24"/>
          <w:szCs w:val="24"/>
          <w:lang w:eastAsia="hr-HR"/>
        </w:rPr>
        <w:t xml:space="preserve"> Uredbe (EZ) br. 1005/2009</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15</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spriječi propuštanje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i ne ukloni svako otkriveno propuštanje u što kraćem roku u skladu sa člankom 3. stavcima 2., 3. i 4.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16</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osigura redovite kontrole propuštanja nepokretnih rashladnih i klimatizacijskih uređaja i opreme te dizalica topline, nepokretne protupožarne opreme, rashladnih jedinica kamiona hladnjača i prikolica hladnjača, električnih rasklopnih uređaja i organskih </w:t>
      </w:r>
      <w:proofErr w:type="spellStart"/>
      <w:r w:rsidR="00E25455" w:rsidRPr="001E7130">
        <w:rPr>
          <w:rFonts w:ascii="Times New Roman" w:eastAsia="Times New Roman" w:hAnsi="Times New Roman" w:cs="Times New Roman"/>
          <w:sz w:val="24"/>
          <w:szCs w:val="24"/>
          <w:lang w:eastAsia="hr-HR"/>
        </w:rPr>
        <w:t>Rankinovih</w:t>
      </w:r>
      <w:proofErr w:type="spellEnd"/>
      <w:r w:rsidR="00E25455" w:rsidRPr="001E7130">
        <w:rPr>
          <w:rFonts w:ascii="Times New Roman" w:eastAsia="Times New Roman" w:hAnsi="Times New Roman" w:cs="Times New Roman"/>
          <w:sz w:val="24"/>
          <w:szCs w:val="24"/>
          <w:lang w:eastAsia="hr-HR"/>
        </w:rPr>
        <w:t xml:space="preserve"> ciklusa u skladu sa člankom 4. stavcima 1., 2. i 3. Uredbe (EU) br. 517/2014</w:t>
      </w:r>
    </w:p>
    <w:p w:rsidR="00E56A89"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17</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ne instalira sustave za otkrivanje propuštanja za uređaje koji sadržavaju 500 tona ekvivalenta CO</w:t>
      </w:r>
      <w:r w:rsidR="00E25455" w:rsidRPr="001E7130">
        <w:rPr>
          <w:rFonts w:ascii="Times New Roman" w:eastAsia="Times New Roman" w:hAnsi="Times New Roman" w:cs="Times New Roman"/>
          <w:sz w:val="24"/>
          <w:szCs w:val="24"/>
          <w:vertAlign w:val="subscript"/>
          <w:lang w:eastAsia="hr-HR"/>
        </w:rPr>
        <w:t xml:space="preserve">2 </w:t>
      </w:r>
      <w:r w:rsidR="00E25455" w:rsidRPr="001E7130">
        <w:rPr>
          <w:rFonts w:ascii="Times New Roman" w:eastAsia="Times New Roman" w:hAnsi="Times New Roman" w:cs="Times New Roman"/>
          <w:sz w:val="24"/>
          <w:szCs w:val="24"/>
          <w:lang w:eastAsia="hr-HR"/>
        </w:rPr>
        <w:t xml:space="preserve">ili više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u skladu sa člankom 5. stavcima 1. i 2. Uredbe (EU) br. 517/2014</w:t>
      </w:r>
    </w:p>
    <w:p w:rsidR="0058247C"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18</w:t>
      </w:r>
      <w:r w:rsidR="00E56A89"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56A89" w:rsidRPr="001E7130">
        <w:rPr>
          <w:rFonts w:ascii="Times New Roman" w:eastAsia="Times New Roman" w:hAnsi="Times New Roman" w:cs="Times New Roman"/>
          <w:sz w:val="24"/>
          <w:szCs w:val="24"/>
          <w:lang w:eastAsia="hr-HR"/>
        </w:rPr>
        <w:t>ne provjerava sustave za otkrivanje propuštanja u skladu sa člankom 5. stavcima 3. i 4.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19</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vodi evidenciju o količinama uporabljenih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u skladu sa člankom 6. </w:t>
      </w:r>
      <w:r w:rsidR="00EA068F" w:rsidRPr="001E7130">
        <w:rPr>
          <w:rFonts w:ascii="Times New Roman" w:eastAsia="Times New Roman" w:hAnsi="Times New Roman" w:cs="Times New Roman"/>
          <w:sz w:val="24"/>
          <w:szCs w:val="24"/>
          <w:lang w:eastAsia="hr-HR"/>
        </w:rPr>
        <w:t xml:space="preserve">stavcima 1., 2. i 3. </w:t>
      </w:r>
      <w:r w:rsidR="00E25455" w:rsidRPr="001E7130">
        <w:rPr>
          <w:rFonts w:ascii="Times New Roman" w:eastAsia="Times New Roman" w:hAnsi="Times New Roman" w:cs="Times New Roman"/>
          <w:sz w:val="24"/>
          <w:szCs w:val="24"/>
          <w:lang w:eastAsia="hr-HR"/>
        </w:rPr>
        <w:t>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20</w:t>
      </w:r>
      <w:r w:rsidR="00107F1A"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proizvođač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spojeva ne poduzima sve potrebne mjere opreza kako bi u najvećoj mogućoj mjeri ograničio emisije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tijekom proizvodnje, prijevoza i skladištenja u skladu sa člankom 7. stavkom 1.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21</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provodi potrebne mjere radi pravilnog prikupljanja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u skladu s člankom 8. </w:t>
      </w:r>
      <w:r w:rsidR="00EA068F" w:rsidRPr="001E7130">
        <w:rPr>
          <w:rFonts w:ascii="Times New Roman" w:eastAsia="Times New Roman" w:hAnsi="Times New Roman" w:cs="Times New Roman"/>
          <w:sz w:val="24"/>
          <w:szCs w:val="24"/>
          <w:lang w:eastAsia="hr-HR"/>
        </w:rPr>
        <w:t xml:space="preserve">stavkom 1. </w:t>
      </w:r>
      <w:r w:rsidR="00E25455" w:rsidRPr="001E7130">
        <w:rPr>
          <w:rFonts w:ascii="Times New Roman" w:eastAsia="Times New Roman" w:hAnsi="Times New Roman" w:cs="Times New Roman"/>
          <w:sz w:val="24"/>
          <w:szCs w:val="24"/>
          <w:lang w:eastAsia="hr-HR"/>
        </w:rPr>
        <w:t>Uredbe (EU) br. 517/2014 putem certificiranog osoblja (ovlaštenih osoba) u skladu sa člankom 10.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22</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provodi mjere za pravilno prikupljanje ostatka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iz spremnika kako bi se osiguralo njihovo obnavljanje, oporaba ili uništavanje u skladu sa člankom 8. stavkom 2.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12012E" w:rsidRPr="001E7130">
        <w:rPr>
          <w:rFonts w:ascii="Times New Roman" w:eastAsia="Times New Roman" w:hAnsi="Times New Roman" w:cs="Times New Roman"/>
          <w:sz w:val="24"/>
          <w:szCs w:val="24"/>
          <w:lang w:eastAsia="hr-HR"/>
        </w:rPr>
        <w:t>3</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zapošljava stručno osposobljene osobe koji rukuju </w:t>
      </w:r>
      <w:proofErr w:type="spellStart"/>
      <w:r w:rsidR="00E25455" w:rsidRPr="001E7130">
        <w:rPr>
          <w:rFonts w:ascii="Times New Roman" w:eastAsia="Times New Roman" w:hAnsi="Times New Roman" w:cs="Times New Roman"/>
          <w:sz w:val="24"/>
          <w:szCs w:val="24"/>
          <w:lang w:eastAsia="hr-HR"/>
        </w:rPr>
        <w:t>fluoriranim</w:t>
      </w:r>
      <w:proofErr w:type="spellEnd"/>
      <w:r w:rsidR="00E25455" w:rsidRPr="001E7130">
        <w:rPr>
          <w:rFonts w:ascii="Times New Roman" w:eastAsia="Times New Roman" w:hAnsi="Times New Roman" w:cs="Times New Roman"/>
          <w:sz w:val="24"/>
          <w:szCs w:val="24"/>
          <w:lang w:eastAsia="hr-HR"/>
        </w:rPr>
        <w:t xml:space="preserve"> stakleničkim plinovima u skladu sa člankom 10.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24</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stavlja na tržište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u nepovratnim spremnicima protivno članku 11. stavku 1.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25</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stavlja na tržište proizvode i opremu koji sadržavaju, odnosno u radu koriste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iz Priloga III. Uredbe (EU) br. 517/2014 protivno članku 11. stavku 1.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lastRenderedPageBreak/>
        <w:t>26</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prodaje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osobama koje nisu upisane u Registar pravnih osoba i obrtnika koje se bave djelatnošću uvoza/izvoza i stavljanja na tržište kontroliranih tvari i/ili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servisiranja, obnavljanja i </w:t>
      </w:r>
      <w:proofErr w:type="spellStart"/>
      <w:r w:rsidR="00E25455" w:rsidRPr="001E7130">
        <w:rPr>
          <w:rFonts w:ascii="Times New Roman" w:eastAsia="Times New Roman" w:hAnsi="Times New Roman" w:cs="Times New Roman"/>
          <w:sz w:val="24"/>
          <w:szCs w:val="24"/>
          <w:lang w:eastAsia="hr-HR"/>
        </w:rPr>
        <w:t>oporabe</w:t>
      </w:r>
      <w:proofErr w:type="spellEnd"/>
      <w:r w:rsidR="00E25455" w:rsidRPr="001E7130">
        <w:rPr>
          <w:rFonts w:ascii="Times New Roman" w:eastAsia="Times New Roman" w:hAnsi="Times New Roman" w:cs="Times New Roman"/>
          <w:sz w:val="24"/>
          <w:szCs w:val="24"/>
          <w:lang w:eastAsia="hr-HR"/>
        </w:rPr>
        <w:t xml:space="preserve"> tih tvari, koji vodi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E25455" w:rsidRPr="001E7130">
        <w:rPr>
          <w:rFonts w:ascii="Times New Roman" w:eastAsia="Times New Roman" w:hAnsi="Times New Roman" w:cs="Times New Roman"/>
          <w:sz w:val="24"/>
          <w:szCs w:val="24"/>
          <w:lang w:eastAsia="hr-HR"/>
        </w:rPr>
        <w:t>, protivno članku 11. stavku 4. Uredbe (EU)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27</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prodaje opremu koja nije hermetički zatvorena, a napunjena je </w:t>
      </w:r>
      <w:proofErr w:type="spellStart"/>
      <w:r w:rsidR="00E25455" w:rsidRPr="001E7130">
        <w:rPr>
          <w:rFonts w:ascii="Times New Roman" w:eastAsia="Times New Roman" w:hAnsi="Times New Roman" w:cs="Times New Roman"/>
          <w:sz w:val="24"/>
          <w:szCs w:val="24"/>
          <w:lang w:eastAsia="hr-HR"/>
        </w:rPr>
        <w:t>fluoriranim</w:t>
      </w:r>
      <w:proofErr w:type="spellEnd"/>
      <w:r w:rsidR="00E25455" w:rsidRPr="001E7130">
        <w:rPr>
          <w:rFonts w:ascii="Times New Roman" w:eastAsia="Times New Roman" w:hAnsi="Times New Roman" w:cs="Times New Roman"/>
          <w:sz w:val="24"/>
          <w:szCs w:val="24"/>
          <w:lang w:eastAsia="hr-HR"/>
        </w:rPr>
        <w:t xml:space="preserve"> stakleničkim plinovima, krajnjem korisniku koji nije dokazao da će ugradnju obaviti pravna osoba ili obrtnik koji je ishodio dozvolu </w:t>
      </w:r>
      <w:r w:rsidR="00561536" w:rsidRPr="001E7130">
        <w:rPr>
          <w:rFonts w:ascii="Times New Roman" w:eastAsia="Times New Roman" w:hAnsi="Times New Roman" w:cs="Times New Roman"/>
          <w:sz w:val="24"/>
          <w:szCs w:val="24"/>
          <w:lang w:eastAsia="hr-HR"/>
        </w:rPr>
        <w:t xml:space="preserve">središnjeg tijela </w:t>
      </w:r>
      <w:r w:rsidR="00561536" w:rsidRPr="001E7130">
        <w:rPr>
          <w:rFonts w:ascii="Times New Roman" w:hAnsi="Times New Roman" w:cs="Times New Roman"/>
          <w:sz w:val="24"/>
          <w:szCs w:val="24"/>
        </w:rPr>
        <w:t>državne uprave nadležnog za zaštitu okoliša</w:t>
      </w:r>
      <w:r w:rsidR="00E25455" w:rsidRPr="001E7130">
        <w:rPr>
          <w:rFonts w:ascii="Times New Roman" w:eastAsia="Times New Roman" w:hAnsi="Times New Roman" w:cs="Times New Roman"/>
          <w:sz w:val="24"/>
          <w:szCs w:val="24"/>
          <w:lang w:eastAsia="hr-HR"/>
        </w:rPr>
        <w:t xml:space="preserve"> protivno članku 11. stavku 5. Uredbe (EU) br. 517/2014</w:t>
      </w:r>
    </w:p>
    <w:p w:rsidR="00EA068F" w:rsidRPr="001E7130" w:rsidRDefault="00D21C6C" w:rsidP="00611B46">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28</w:t>
      </w:r>
      <w:r w:rsidR="00F767B6"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stavlja na tržište proizvode i opremu iz članka 12. stavaka </w:t>
      </w:r>
      <w:r w:rsidR="00E56A89" w:rsidRPr="001E7130">
        <w:rPr>
          <w:rFonts w:ascii="Times New Roman" w:eastAsia="Times New Roman" w:hAnsi="Times New Roman" w:cs="Times New Roman"/>
          <w:sz w:val="24"/>
          <w:szCs w:val="24"/>
          <w:lang w:eastAsia="hr-HR"/>
        </w:rPr>
        <w:t>1.</w:t>
      </w:r>
      <w:r w:rsidR="00E25455" w:rsidRPr="001E7130">
        <w:rPr>
          <w:rFonts w:ascii="Times New Roman" w:eastAsia="Times New Roman" w:hAnsi="Times New Roman" w:cs="Times New Roman"/>
          <w:sz w:val="24"/>
          <w:szCs w:val="24"/>
          <w:lang w:eastAsia="hr-HR"/>
        </w:rPr>
        <w:t xml:space="preserve">, 2. i 5. Uredbe (EU) br. 517/2014 koji sadržavaju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ili čije funkcioniranje o njima ovisi </w:t>
      </w:r>
      <w:r w:rsidR="005C6131" w:rsidRPr="001E7130">
        <w:rPr>
          <w:rFonts w:ascii="Times New Roman" w:eastAsia="Times New Roman" w:hAnsi="Times New Roman" w:cs="Times New Roman"/>
          <w:sz w:val="24"/>
          <w:szCs w:val="24"/>
          <w:lang w:eastAsia="hr-HR"/>
        </w:rPr>
        <w:t>, a nisu označeni u skladu s</w:t>
      </w:r>
      <w:r w:rsidR="00E25455" w:rsidRPr="001E7130">
        <w:rPr>
          <w:rFonts w:ascii="Times New Roman" w:eastAsia="Times New Roman" w:hAnsi="Times New Roman" w:cs="Times New Roman"/>
          <w:sz w:val="24"/>
          <w:szCs w:val="24"/>
          <w:lang w:eastAsia="hr-HR"/>
        </w:rPr>
        <w:t xml:space="preserve"> člank</w:t>
      </w:r>
      <w:r w:rsidR="005C6131" w:rsidRPr="001E7130">
        <w:rPr>
          <w:rFonts w:ascii="Times New Roman" w:eastAsia="Times New Roman" w:hAnsi="Times New Roman" w:cs="Times New Roman"/>
          <w:sz w:val="24"/>
          <w:szCs w:val="24"/>
          <w:lang w:eastAsia="hr-HR"/>
        </w:rPr>
        <w:t>om</w:t>
      </w:r>
      <w:r w:rsidR="00E25455" w:rsidRPr="001E7130">
        <w:rPr>
          <w:rFonts w:ascii="Times New Roman" w:eastAsia="Times New Roman" w:hAnsi="Times New Roman" w:cs="Times New Roman"/>
          <w:sz w:val="24"/>
          <w:szCs w:val="24"/>
          <w:lang w:eastAsia="hr-HR"/>
        </w:rPr>
        <w:t xml:space="preserve"> 2. </w:t>
      </w:r>
      <w:r w:rsidR="00EA068F" w:rsidRPr="001E7130">
        <w:rPr>
          <w:rFonts w:ascii="Times New Roman" w:eastAsia="Times New Roman" w:hAnsi="Times New Roman" w:cs="Times New Roman"/>
          <w:sz w:val="24"/>
          <w:szCs w:val="24"/>
          <w:lang w:eastAsia="hr-HR"/>
        </w:rPr>
        <w:t xml:space="preserve">stavcima 1. do 9. </w:t>
      </w:r>
      <w:r w:rsidR="00E25455" w:rsidRPr="001E7130">
        <w:rPr>
          <w:rFonts w:ascii="Times New Roman" w:eastAsia="Times New Roman" w:hAnsi="Times New Roman" w:cs="Times New Roman"/>
          <w:sz w:val="24"/>
          <w:szCs w:val="24"/>
          <w:lang w:eastAsia="hr-HR"/>
        </w:rPr>
        <w:t xml:space="preserve">Uredbe (EU) 2015/2068 </w:t>
      </w:r>
    </w:p>
    <w:p w:rsidR="00E25455" w:rsidRPr="001E7130" w:rsidRDefault="00D21C6C" w:rsidP="00757AA8">
      <w:pPr>
        <w:spacing w:after="0" w:line="240" w:lineRule="auto"/>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29</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stavlja na tržište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iz članka 12. stavaka 6. ‒ 12. Uredbe (EU) br. 517/2014 protivno članku 2. stavku 7. Uredbe (EU) 2015/2068</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30</w:t>
      </w:r>
      <w:r w:rsidR="00E56A89"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koristi sumporov </w:t>
      </w:r>
      <w:proofErr w:type="spellStart"/>
      <w:r w:rsidR="00E25455" w:rsidRPr="001E7130">
        <w:rPr>
          <w:rFonts w:ascii="Times New Roman" w:eastAsia="Times New Roman" w:hAnsi="Times New Roman" w:cs="Times New Roman"/>
          <w:sz w:val="24"/>
          <w:szCs w:val="24"/>
          <w:lang w:eastAsia="hr-HR"/>
        </w:rPr>
        <w:t>heksafluorid</w:t>
      </w:r>
      <w:proofErr w:type="spellEnd"/>
      <w:r w:rsidR="00E25455" w:rsidRPr="001E7130">
        <w:rPr>
          <w:rFonts w:ascii="Times New Roman" w:eastAsia="Times New Roman" w:hAnsi="Times New Roman" w:cs="Times New Roman"/>
          <w:sz w:val="24"/>
          <w:szCs w:val="24"/>
          <w:lang w:eastAsia="hr-HR"/>
        </w:rPr>
        <w:t xml:space="preserve"> i njegove pripravke protivno članku 13. stavcima 1. i 2.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31</w:t>
      </w:r>
      <w:r w:rsidR="00E56A89"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nakon 1. siječnja 2020. koristi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s potencijalom globalnog zatopljenja od 2500 ili više za servisiranje ili održavanje rashladne opreme s punjenjem od 40 tona ekvivalenta </w:t>
      </w:r>
      <w:r w:rsidR="00120B15" w:rsidRPr="001E7130">
        <w:rPr>
          <w:rFonts w:ascii="Times New Roman" w:eastAsia="Times New Roman" w:hAnsi="Times New Roman" w:cs="Times New Roman"/>
          <w:sz w:val="24"/>
          <w:szCs w:val="24"/>
          <w:lang w:eastAsia="hr-HR"/>
        </w:rPr>
        <w:t>ugljikova</w:t>
      </w:r>
      <w:r w:rsidR="005831D3" w:rsidRPr="001E7130">
        <w:rPr>
          <w:rFonts w:ascii="Times New Roman" w:eastAsia="Times New Roman" w:hAnsi="Times New Roman" w:cs="Times New Roman"/>
          <w:sz w:val="24"/>
          <w:szCs w:val="24"/>
          <w:lang w:eastAsia="hr-HR"/>
        </w:rPr>
        <w:t xml:space="preserve"> dioksida</w:t>
      </w:r>
      <w:r w:rsidR="00E25455" w:rsidRPr="001E7130">
        <w:rPr>
          <w:rFonts w:ascii="Times New Roman" w:eastAsia="Times New Roman" w:hAnsi="Times New Roman" w:cs="Times New Roman"/>
          <w:sz w:val="24"/>
          <w:szCs w:val="24"/>
          <w:lang w:eastAsia="hr-HR"/>
        </w:rPr>
        <w:t xml:space="preserve"> ili više protivno članku 13. stavku 3.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32</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nakon 1. siječnja 2017. </w:t>
      </w:r>
      <w:proofErr w:type="spellStart"/>
      <w:r w:rsidR="00E25455" w:rsidRPr="001E7130">
        <w:rPr>
          <w:rFonts w:ascii="Times New Roman" w:eastAsia="Times New Roman" w:hAnsi="Times New Roman" w:cs="Times New Roman"/>
          <w:sz w:val="24"/>
          <w:szCs w:val="24"/>
          <w:lang w:eastAsia="hr-HR"/>
        </w:rPr>
        <w:t>fluorougljikovodici</w:t>
      </w:r>
      <w:proofErr w:type="spellEnd"/>
      <w:r w:rsidR="00E25455" w:rsidRPr="001E7130">
        <w:rPr>
          <w:rFonts w:ascii="Times New Roman" w:eastAsia="Times New Roman" w:hAnsi="Times New Roman" w:cs="Times New Roman"/>
          <w:sz w:val="24"/>
          <w:szCs w:val="24"/>
          <w:lang w:eastAsia="hr-HR"/>
        </w:rPr>
        <w:t xml:space="preserve"> napunjeni u opremi nisu uključeni u sustav kvota protivno članku 14. stavku 1.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33</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ne čuva dokumentaciju i izjavu o sukladnosti u razdoblju od najmanje pet godina u skladu sa člankom 14. stavkom 2.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34</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uvozi </w:t>
      </w:r>
      <w:proofErr w:type="spellStart"/>
      <w:r w:rsidR="00E25455" w:rsidRPr="001E7130">
        <w:rPr>
          <w:rFonts w:ascii="Times New Roman" w:eastAsia="Times New Roman" w:hAnsi="Times New Roman" w:cs="Times New Roman"/>
          <w:sz w:val="24"/>
          <w:szCs w:val="24"/>
          <w:lang w:eastAsia="hr-HR"/>
        </w:rPr>
        <w:t>fluorougljikovodike</w:t>
      </w:r>
      <w:proofErr w:type="spellEnd"/>
      <w:r w:rsidR="00E25455" w:rsidRPr="001E7130">
        <w:rPr>
          <w:rFonts w:ascii="Times New Roman" w:eastAsia="Times New Roman" w:hAnsi="Times New Roman" w:cs="Times New Roman"/>
          <w:sz w:val="24"/>
          <w:szCs w:val="24"/>
          <w:lang w:eastAsia="hr-HR"/>
        </w:rPr>
        <w:t xml:space="preserve"> ili proizvode i opremu koja ih sadrži u količini većoj od 100 tona ekvivalenata CO</w:t>
      </w:r>
      <w:r w:rsidR="00E25455" w:rsidRPr="001E7130">
        <w:rPr>
          <w:rFonts w:ascii="Times New Roman" w:eastAsia="Times New Roman" w:hAnsi="Times New Roman" w:cs="Times New Roman"/>
          <w:sz w:val="24"/>
          <w:szCs w:val="24"/>
          <w:vertAlign w:val="subscript"/>
          <w:lang w:eastAsia="hr-HR"/>
        </w:rPr>
        <w:t>2</w:t>
      </w:r>
      <w:r w:rsidR="00E25455" w:rsidRPr="001E7130">
        <w:rPr>
          <w:rFonts w:ascii="Times New Roman" w:eastAsia="Times New Roman" w:hAnsi="Times New Roman" w:cs="Times New Roman"/>
          <w:sz w:val="24"/>
          <w:szCs w:val="24"/>
          <w:lang w:eastAsia="hr-HR"/>
        </w:rPr>
        <w:t xml:space="preserve"> godišnje protivno članku 15. Uredbe (EU) br. 517/2014</w:t>
      </w:r>
    </w:p>
    <w:p w:rsidR="005831D3"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35</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količina </w:t>
      </w:r>
      <w:proofErr w:type="spellStart"/>
      <w:r w:rsidR="00E25455" w:rsidRPr="001E7130">
        <w:rPr>
          <w:rFonts w:ascii="Times New Roman" w:eastAsia="Times New Roman" w:hAnsi="Times New Roman" w:cs="Times New Roman"/>
          <w:sz w:val="24"/>
          <w:szCs w:val="24"/>
          <w:lang w:eastAsia="hr-HR"/>
        </w:rPr>
        <w:t>fluorougljikovodika</w:t>
      </w:r>
      <w:proofErr w:type="spellEnd"/>
      <w:r w:rsidR="00E25455" w:rsidRPr="001E7130">
        <w:rPr>
          <w:rFonts w:ascii="Times New Roman" w:eastAsia="Times New Roman" w:hAnsi="Times New Roman" w:cs="Times New Roman"/>
          <w:sz w:val="24"/>
          <w:szCs w:val="24"/>
          <w:lang w:eastAsia="hr-HR"/>
        </w:rPr>
        <w:t xml:space="preserve"> stavljenih na tržište premašuje kvotu koja je dodijeljena proizvođaču i uvozniku u skladu sa člankom 16. stavkom 5. Uredbe (EU) br. 517/2014 ili prenesena u skladu s člankom 18.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36</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9C1FD7" w:rsidRPr="001E7130">
        <w:rPr>
          <w:rFonts w:ascii="Times New Roman" w:eastAsia="Times New Roman" w:hAnsi="Times New Roman" w:cs="Times New Roman"/>
          <w:sz w:val="24"/>
          <w:szCs w:val="24"/>
          <w:lang w:eastAsia="hr-HR"/>
        </w:rPr>
        <w:t>proizvođač</w:t>
      </w:r>
      <w:r w:rsidR="001F4367" w:rsidRPr="001E7130">
        <w:rPr>
          <w:rFonts w:ascii="Times New Roman" w:eastAsia="Times New Roman" w:hAnsi="Times New Roman" w:cs="Times New Roman"/>
          <w:sz w:val="24"/>
          <w:szCs w:val="24"/>
          <w:lang w:eastAsia="hr-HR"/>
        </w:rPr>
        <w:t xml:space="preserve"> i</w:t>
      </w:r>
      <w:r w:rsidR="009C1FD7"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uvoznik nije upisan u registar kvota za stavljanje </w:t>
      </w:r>
      <w:proofErr w:type="spellStart"/>
      <w:r w:rsidR="00E25455" w:rsidRPr="001E7130">
        <w:rPr>
          <w:rFonts w:ascii="Times New Roman" w:eastAsia="Times New Roman" w:hAnsi="Times New Roman" w:cs="Times New Roman"/>
          <w:sz w:val="24"/>
          <w:szCs w:val="24"/>
          <w:lang w:eastAsia="hr-HR"/>
        </w:rPr>
        <w:t>fluorougljikovodika</w:t>
      </w:r>
      <w:proofErr w:type="spellEnd"/>
      <w:r w:rsidR="00E25455" w:rsidRPr="001E7130">
        <w:rPr>
          <w:rFonts w:ascii="Times New Roman" w:eastAsia="Times New Roman" w:hAnsi="Times New Roman" w:cs="Times New Roman"/>
          <w:sz w:val="24"/>
          <w:szCs w:val="24"/>
          <w:lang w:eastAsia="hr-HR"/>
        </w:rPr>
        <w:t xml:space="preserve"> na tržište u skladu s člankom 17. stavkom 1. Uredbe (EU) br. 517/2014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37</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ne dostavi izvješće Europskoj komisiji u skladu sa člankom 19. stavcima 1., 2., 3. i 4. Uredbe (EU) br. 517/2014 na propisanim obrascima iz Uredbe (EU) br. 1191/2014</w:t>
      </w:r>
    </w:p>
    <w:p w:rsidR="00E25455" w:rsidRPr="001E7130" w:rsidRDefault="00D21C6C" w:rsidP="00611B46">
      <w:pPr>
        <w:spacing w:after="0" w:line="240" w:lineRule="auto"/>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38</w:t>
      </w:r>
      <w:r w:rsidR="005831D3" w:rsidRPr="001E7130">
        <w:rPr>
          <w:rFonts w:ascii="Times New Roman" w:eastAsia="Times New Roman" w:hAnsi="Times New Roman" w:cs="Times New Roman"/>
          <w:sz w:val="24"/>
          <w:szCs w:val="24"/>
          <w:lang w:eastAsia="hr-HR"/>
        </w:rPr>
        <w:t>.</w:t>
      </w:r>
      <w:r w:rsidR="00611B46" w:rsidRPr="001E7130">
        <w:rPr>
          <w:rFonts w:ascii="Times New Roman" w:eastAsia="Times New Roman" w:hAnsi="Times New Roman" w:cs="Times New Roman"/>
          <w:sz w:val="24"/>
          <w:szCs w:val="24"/>
          <w:lang w:eastAsia="hr-HR"/>
        </w:rPr>
        <w:t xml:space="preserve"> </w:t>
      </w:r>
      <w:r w:rsidR="00E25455" w:rsidRPr="001E7130">
        <w:rPr>
          <w:rFonts w:ascii="Times New Roman" w:eastAsia="Times New Roman" w:hAnsi="Times New Roman" w:cs="Times New Roman"/>
          <w:sz w:val="24"/>
          <w:szCs w:val="24"/>
          <w:lang w:eastAsia="hr-HR"/>
        </w:rPr>
        <w:t xml:space="preserve">ne dostavi </w:t>
      </w:r>
      <w:r w:rsidR="00561536" w:rsidRPr="001E7130">
        <w:rPr>
          <w:rFonts w:ascii="Times New Roman" w:eastAsia="Times New Roman" w:hAnsi="Times New Roman" w:cs="Times New Roman"/>
          <w:sz w:val="24"/>
          <w:szCs w:val="24"/>
          <w:lang w:eastAsia="hr-HR"/>
        </w:rPr>
        <w:t xml:space="preserve">središnjem tijelu </w:t>
      </w:r>
      <w:r w:rsidR="00561536" w:rsidRPr="001E7130">
        <w:rPr>
          <w:rFonts w:ascii="Times New Roman" w:hAnsi="Times New Roman" w:cs="Times New Roman"/>
          <w:sz w:val="24"/>
          <w:szCs w:val="24"/>
        </w:rPr>
        <w:t>državne uprave nadležnom za zaštitu okoliša</w:t>
      </w:r>
      <w:r w:rsidR="00E25455" w:rsidRPr="001E7130">
        <w:rPr>
          <w:rFonts w:ascii="Times New Roman" w:eastAsia="Times New Roman" w:hAnsi="Times New Roman" w:cs="Times New Roman"/>
          <w:sz w:val="24"/>
          <w:szCs w:val="24"/>
          <w:lang w:eastAsia="hr-HR"/>
        </w:rPr>
        <w:t xml:space="preserve"> izvješće (podatke) do 31. ožujka tekuće godine za prethodnu kalendarsku godinu o proizvodnji, uvozu, izvozu, unosu </w:t>
      </w:r>
      <w:proofErr w:type="spellStart"/>
      <w:r w:rsidR="00E25455" w:rsidRPr="001E7130">
        <w:rPr>
          <w:rFonts w:ascii="Times New Roman" w:eastAsia="Times New Roman" w:hAnsi="Times New Roman" w:cs="Times New Roman"/>
          <w:sz w:val="24"/>
          <w:szCs w:val="24"/>
          <w:lang w:eastAsia="hr-HR"/>
        </w:rPr>
        <w:t>fluoriranih</w:t>
      </w:r>
      <w:proofErr w:type="spellEnd"/>
      <w:r w:rsidR="00E25455" w:rsidRPr="001E7130">
        <w:rPr>
          <w:rFonts w:ascii="Times New Roman" w:eastAsia="Times New Roman" w:hAnsi="Times New Roman" w:cs="Times New Roman"/>
          <w:sz w:val="24"/>
          <w:szCs w:val="24"/>
          <w:lang w:eastAsia="hr-HR"/>
        </w:rPr>
        <w:t xml:space="preserve"> stakleničkih plinova u skladu sa člankom 19. stavcima 1., 2., 3. i 4. Uredbe (EU) br. 517/2014.</w:t>
      </w:r>
    </w:p>
    <w:p w:rsidR="00E25455" w:rsidRPr="001E7130" w:rsidRDefault="00D21C6C" w:rsidP="00611B46">
      <w:pPr>
        <w:spacing w:after="0" w:line="240" w:lineRule="auto"/>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39</w:t>
      </w:r>
      <w:r w:rsidR="005831D3" w:rsidRPr="001E7130">
        <w:rPr>
          <w:rFonts w:ascii="Times New Roman" w:hAnsi="Times New Roman" w:cs="Times New Roman"/>
          <w:sz w:val="24"/>
          <w:szCs w:val="24"/>
          <w:lang w:eastAsia="hr-HR"/>
        </w:rPr>
        <w:t>.</w:t>
      </w:r>
      <w:r w:rsidR="00611B46" w:rsidRPr="001E7130">
        <w:rPr>
          <w:rFonts w:ascii="Times New Roman" w:hAnsi="Times New Roman" w:cs="Times New Roman"/>
          <w:sz w:val="24"/>
          <w:szCs w:val="24"/>
          <w:lang w:eastAsia="hr-HR"/>
        </w:rPr>
        <w:t xml:space="preserve"> </w:t>
      </w:r>
      <w:r w:rsidR="00E25455" w:rsidRPr="001E7130">
        <w:rPr>
          <w:rFonts w:ascii="Times New Roman" w:hAnsi="Times New Roman" w:cs="Times New Roman"/>
          <w:sz w:val="24"/>
          <w:szCs w:val="24"/>
          <w:lang w:eastAsia="hr-HR"/>
        </w:rPr>
        <w:t>ne podnese Europskoj komisiji potvrdu o verifikaciji u skladu s člankom 19. stavkom 5. Uredbe (EU) br. 517/2014 izdanu u skladu sa člankom 14. stavkom 2. Uredbe (EU) br. 517/2014</w:t>
      </w:r>
    </w:p>
    <w:p w:rsidR="0058247C" w:rsidRPr="001E7130" w:rsidRDefault="00D21C6C" w:rsidP="00561536">
      <w:pPr>
        <w:spacing w:after="0" w:line="240" w:lineRule="auto"/>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40</w:t>
      </w:r>
      <w:r w:rsidR="005831D3" w:rsidRPr="001E7130">
        <w:rPr>
          <w:rFonts w:ascii="Times New Roman" w:hAnsi="Times New Roman" w:cs="Times New Roman"/>
          <w:sz w:val="24"/>
          <w:szCs w:val="24"/>
          <w:lang w:eastAsia="hr-HR"/>
        </w:rPr>
        <w:t>.</w:t>
      </w:r>
      <w:r w:rsidR="00611B46" w:rsidRPr="001E7130">
        <w:rPr>
          <w:rFonts w:ascii="Times New Roman" w:hAnsi="Times New Roman" w:cs="Times New Roman"/>
          <w:sz w:val="24"/>
          <w:szCs w:val="24"/>
          <w:lang w:eastAsia="hr-HR"/>
        </w:rPr>
        <w:t xml:space="preserve"> </w:t>
      </w:r>
      <w:r w:rsidR="00E25455" w:rsidRPr="001E7130">
        <w:rPr>
          <w:rFonts w:ascii="Times New Roman" w:hAnsi="Times New Roman" w:cs="Times New Roman"/>
          <w:sz w:val="24"/>
          <w:szCs w:val="24"/>
          <w:lang w:eastAsia="hr-HR"/>
        </w:rPr>
        <w:t>ne osigura da točnost podataka verificira neovisni revizor u skladu sa člankom 19. stavkom 6. Uredbe (EU) br. 517/2014</w:t>
      </w:r>
    </w:p>
    <w:p w:rsidR="005831D3" w:rsidRPr="001E7130" w:rsidRDefault="00D21C6C" w:rsidP="00611B46">
      <w:pPr>
        <w:spacing w:after="0" w:line="240" w:lineRule="auto"/>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41</w:t>
      </w:r>
      <w:r w:rsidR="005831D3" w:rsidRPr="001E7130">
        <w:rPr>
          <w:rFonts w:ascii="Times New Roman" w:hAnsi="Times New Roman" w:cs="Times New Roman"/>
          <w:sz w:val="24"/>
          <w:szCs w:val="24"/>
          <w:lang w:eastAsia="hr-HR"/>
        </w:rPr>
        <w:t>.</w:t>
      </w:r>
      <w:r w:rsidR="00611B46" w:rsidRPr="001E7130">
        <w:rPr>
          <w:rFonts w:ascii="Times New Roman" w:hAnsi="Times New Roman" w:cs="Times New Roman"/>
          <w:sz w:val="24"/>
          <w:szCs w:val="24"/>
          <w:lang w:eastAsia="hr-HR"/>
        </w:rPr>
        <w:t xml:space="preserve"> </w:t>
      </w:r>
      <w:r w:rsidR="00E25455" w:rsidRPr="001E7130">
        <w:rPr>
          <w:rFonts w:ascii="Times New Roman" w:hAnsi="Times New Roman" w:cs="Times New Roman"/>
          <w:sz w:val="24"/>
          <w:szCs w:val="24"/>
          <w:lang w:eastAsia="hr-HR"/>
        </w:rPr>
        <w:t>ne čuva izvješće o verifikaciji najmanje pet godina u skladu sa člankom 19. stavkom 6. podstavkom 2. Uredbe (EU) br. 517/2014</w:t>
      </w:r>
    </w:p>
    <w:p w:rsidR="00A06313" w:rsidRPr="001E7130" w:rsidRDefault="00D21C6C" w:rsidP="00611B46">
      <w:pPr>
        <w:spacing w:after="0" w:line="240" w:lineRule="auto"/>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42</w:t>
      </w:r>
      <w:r w:rsidR="005831D3" w:rsidRPr="001E7130">
        <w:rPr>
          <w:rFonts w:ascii="Times New Roman" w:hAnsi="Times New Roman" w:cs="Times New Roman"/>
          <w:sz w:val="24"/>
          <w:szCs w:val="24"/>
          <w:lang w:eastAsia="hr-HR"/>
        </w:rPr>
        <w:t>.</w:t>
      </w:r>
      <w:r w:rsidR="00611B46" w:rsidRPr="001E7130">
        <w:rPr>
          <w:rFonts w:ascii="Times New Roman" w:hAnsi="Times New Roman" w:cs="Times New Roman"/>
          <w:sz w:val="24"/>
          <w:szCs w:val="24"/>
          <w:lang w:eastAsia="hr-HR"/>
        </w:rPr>
        <w:t xml:space="preserve"> </w:t>
      </w:r>
      <w:r w:rsidR="00E25455" w:rsidRPr="001E7130">
        <w:rPr>
          <w:rFonts w:ascii="Times New Roman" w:hAnsi="Times New Roman" w:cs="Times New Roman"/>
          <w:sz w:val="24"/>
          <w:szCs w:val="24"/>
          <w:lang w:eastAsia="hr-HR"/>
        </w:rPr>
        <w:t xml:space="preserve">ne označi proizvode i opremu koji sadržavaju </w:t>
      </w:r>
      <w:proofErr w:type="spellStart"/>
      <w:r w:rsidR="00E25455" w:rsidRPr="001E7130">
        <w:rPr>
          <w:rFonts w:ascii="Times New Roman" w:hAnsi="Times New Roman" w:cs="Times New Roman"/>
          <w:sz w:val="24"/>
          <w:szCs w:val="24"/>
          <w:lang w:eastAsia="hr-HR"/>
        </w:rPr>
        <w:t>fluorirane</w:t>
      </w:r>
      <w:proofErr w:type="spellEnd"/>
      <w:r w:rsidR="00E25455" w:rsidRPr="001E7130">
        <w:rPr>
          <w:rFonts w:ascii="Times New Roman" w:hAnsi="Times New Roman" w:cs="Times New Roman"/>
          <w:sz w:val="24"/>
          <w:szCs w:val="24"/>
          <w:lang w:eastAsia="hr-HR"/>
        </w:rPr>
        <w:t xml:space="preserve"> stakleničke plinove u skladu s člankom 2. Uredbe (EU) 2015/2068</w:t>
      </w:r>
    </w:p>
    <w:p w:rsidR="00E25455" w:rsidRPr="001E7130" w:rsidRDefault="00A06313" w:rsidP="00611B46">
      <w:pPr>
        <w:spacing w:after="0" w:line="240" w:lineRule="auto"/>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 xml:space="preserve">43. ne označi proizvode i opremu koji sadržavaju kontrolirane tvari </w:t>
      </w:r>
      <w:r w:rsidR="00DC5AED" w:rsidRPr="001E7130">
        <w:rPr>
          <w:rFonts w:ascii="Times New Roman" w:hAnsi="Times New Roman" w:cs="Times New Roman"/>
          <w:sz w:val="24"/>
          <w:szCs w:val="24"/>
          <w:lang w:eastAsia="hr-HR"/>
        </w:rPr>
        <w:t xml:space="preserve">u skladu s člankom </w:t>
      </w:r>
      <w:r w:rsidR="003068F4" w:rsidRPr="001E7130">
        <w:rPr>
          <w:rFonts w:ascii="Times New Roman" w:hAnsi="Times New Roman" w:cs="Times New Roman"/>
          <w:sz w:val="24"/>
          <w:szCs w:val="24"/>
          <w:lang w:eastAsia="hr-HR"/>
        </w:rPr>
        <w:t>16</w:t>
      </w:r>
      <w:r w:rsidRPr="001E7130">
        <w:rPr>
          <w:rFonts w:ascii="Times New Roman" w:hAnsi="Times New Roman" w:cs="Times New Roman"/>
          <w:sz w:val="24"/>
          <w:szCs w:val="24"/>
          <w:lang w:eastAsia="hr-HR"/>
        </w:rPr>
        <w:t xml:space="preserve">. Uredbe </w:t>
      </w:r>
      <w:r w:rsidR="00DC5AED" w:rsidRPr="001E7130">
        <w:rPr>
          <w:rFonts w:ascii="Times New Roman" w:hAnsi="Times New Roman" w:cs="Times New Roman"/>
          <w:sz w:val="24"/>
          <w:szCs w:val="24"/>
          <w:lang w:eastAsia="hr-HR"/>
        </w:rPr>
        <w:t xml:space="preserve">o tvarima koje oštećuju ozonski sloj i </w:t>
      </w:r>
      <w:proofErr w:type="spellStart"/>
      <w:r w:rsidR="00DC5AED" w:rsidRPr="001E7130">
        <w:rPr>
          <w:rFonts w:ascii="Times New Roman" w:hAnsi="Times New Roman" w:cs="Times New Roman"/>
          <w:sz w:val="24"/>
          <w:szCs w:val="24"/>
          <w:lang w:eastAsia="hr-HR"/>
        </w:rPr>
        <w:t>fluoriranim</w:t>
      </w:r>
      <w:proofErr w:type="spellEnd"/>
      <w:r w:rsidR="00DC5AED" w:rsidRPr="001E7130">
        <w:rPr>
          <w:rFonts w:ascii="Times New Roman" w:hAnsi="Times New Roman" w:cs="Times New Roman"/>
          <w:sz w:val="24"/>
          <w:szCs w:val="24"/>
          <w:lang w:eastAsia="hr-HR"/>
        </w:rPr>
        <w:t xml:space="preserve"> stakleničkim plinovima (Narodne novine broj 90/14)</w:t>
      </w:r>
      <w:r w:rsidR="005831D3" w:rsidRPr="001E7130">
        <w:rPr>
          <w:rFonts w:ascii="Times New Roman" w:hAnsi="Times New Roman" w:cs="Times New Roman"/>
          <w:sz w:val="24"/>
          <w:szCs w:val="24"/>
          <w:lang w:eastAsia="hr-HR"/>
        </w:rPr>
        <w:t>.</w:t>
      </w:r>
    </w:p>
    <w:p w:rsidR="00E25455" w:rsidRPr="001E7130" w:rsidRDefault="00E25455" w:rsidP="00AD0D0A">
      <w:pPr>
        <w:pStyle w:val="Odlomakpopisa"/>
        <w:spacing w:after="0" w:line="240" w:lineRule="auto"/>
        <w:ind w:left="567"/>
        <w:jc w:val="both"/>
        <w:rPr>
          <w:rFonts w:ascii="Times New Roman" w:hAnsi="Times New Roman" w:cs="Times New Roman"/>
          <w:sz w:val="24"/>
          <w:szCs w:val="24"/>
          <w:lang w:eastAsia="hr-HR"/>
        </w:rPr>
      </w:pPr>
    </w:p>
    <w:p w:rsidR="00E25455" w:rsidRPr="001E7130" w:rsidRDefault="00DE260C"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E25455" w:rsidRPr="001E7130">
        <w:rPr>
          <w:rFonts w:ascii="Times New Roman" w:eastAsia="Times New Roman" w:hAnsi="Times New Roman" w:cs="Times New Roman"/>
          <w:sz w:val="24"/>
          <w:szCs w:val="24"/>
          <w:lang w:eastAsia="hr-HR"/>
        </w:rPr>
        <w:t>) Za prekršaj iz stav</w:t>
      </w:r>
      <w:r w:rsidRPr="001E7130">
        <w:rPr>
          <w:rFonts w:ascii="Times New Roman" w:eastAsia="Times New Roman" w:hAnsi="Times New Roman" w:cs="Times New Roman"/>
          <w:sz w:val="24"/>
          <w:szCs w:val="24"/>
          <w:lang w:eastAsia="hr-HR"/>
        </w:rPr>
        <w:t>a</w:t>
      </w:r>
      <w:r w:rsidR="00E25455" w:rsidRPr="001E7130">
        <w:rPr>
          <w:rFonts w:ascii="Times New Roman" w:eastAsia="Times New Roman" w:hAnsi="Times New Roman" w:cs="Times New Roman"/>
          <w:sz w:val="24"/>
          <w:szCs w:val="24"/>
          <w:lang w:eastAsia="hr-HR"/>
        </w:rPr>
        <w:t xml:space="preserve">ka 1. </w:t>
      </w:r>
      <w:r w:rsidRPr="001E7130">
        <w:rPr>
          <w:rFonts w:ascii="Times New Roman" w:eastAsia="Times New Roman" w:hAnsi="Times New Roman" w:cs="Times New Roman"/>
          <w:sz w:val="24"/>
          <w:szCs w:val="24"/>
          <w:lang w:eastAsia="hr-HR"/>
        </w:rPr>
        <w:t xml:space="preserve">i 2. </w:t>
      </w:r>
      <w:r w:rsidR="00E25455" w:rsidRPr="001E7130">
        <w:rPr>
          <w:rFonts w:ascii="Times New Roman" w:eastAsia="Times New Roman" w:hAnsi="Times New Roman" w:cs="Times New Roman"/>
          <w:sz w:val="24"/>
          <w:szCs w:val="24"/>
          <w:lang w:eastAsia="hr-HR"/>
        </w:rPr>
        <w:t>ovoga članka kaznit će se i odgovorna osoba u pravnoj osobi novčanom kaznom u iznosu od 5</w:t>
      </w:r>
      <w:r w:rsidR="0012012E" w:rsidRPr="001E7130">
        <w:rPr>
          <w:rFonts w:ascii="Times New Roman" w:eastAsia="Times New Roman" w:hAnsi="Times New Roman" w:cs="Times New Roman"/>
          <w:sz w:val="24"/>
          <w:szCs w:val="24"/>
          <w:lang w:eastAsia="hr-HR"/>
        </w:rPr>
        <w:t>.</w:t>
      </w:r>
      <w:r w:rsidR="00E25455" w:rsidRPr="001E7130">
        <w:rPr>
          <w:rFonts w:ascii="Times New Roman" w:eastAsia="Times New Roman" w:hAnsi="Times New Roman" w:cs="Times New Roman"/>
          <w:sz w:val="24"/>
          <w:szCs w:val="24"/>
          <w:lang w:eastAsia="hr-HR"/>
        </w:rPr>
        <w:t>000,00 do 25.000,00 kuna.</w:t>
      </w:r>
    </w:p>
    <w:p w:rsidR="00E25455" w:rsidRPr="001E7130" w:rsidRDefault="00E25455" w:rsidP="00AD0D0A">
      <w:pPr>
        <w:spacing w:after="0" w:line="240" w:lineRule="auto"/>
        <w:jc w:val="both"/>
        <w:rPr>
          <w:rFonts w:ascii="Times New Roman" w:eastAsia="Times New Roman" w:hAnsi="Times New Roman" w:cs="Times New Roman"/>
          <w:sz w:val="24"/>
          <w:szCs w:val="24"/>
          <w:lang w:eastAsia="hr-HR"/>
        </w:rPr>
      </w:pPr>
    </w:p>
    <w:p w:rsidR="00E25455" w:rsidRPr="001E7130" w:rsidRDefault="00DE260C"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(4</w:t>
      </w:r>
      <w:r w:rsidR="00E25455" w:rsidRPr="001E7130">
        <w:rPr>
          <w:rFonts w:ascii="Times New Roman" w:eastAsia="Times New Roman" w:hAnsi="Times New Roman" w:cs="Times New Roman"/>
          <w:sz w:val="24"/>
          <w:szCs w:val="24"/>
          <w:lang w:eastAsia="hr-HR"/>
        </w:rPr>
        <w:t>) Za prekršaj iz stav</w:t>
      </w:r>
      <w:r w:rsidRPr="001E7130">
        <w:rPr>
          <w:rFonts w:ascii="Times New Roman" w:eastAsia="Times New Roman" w:hAnsi="Times New Roman" w:cs="Times New Roman"/>
          <w:sz w:val="24"/>
          <w:szCs w:val="24"/>
          <w:lang w:eastAsia="hr-HR"/>
        </w:rPr>
        <w:t>a</w:t>
      </w:r>
      <w:r w:rsidR="00E25455" w:rsidRPr="001E7130">
        <w:rPr>
          <w:rFonts w:ascii="Times New Roman" w:eastAsia="Times New Roman" w:hAnsi="Times New Roman" w:cs="Times New Roman"/>
          <w:sz w:val="24"/>
          <w:szCs w:val="24"/>
          <w:lang w:eastAsia="hr-HR"/>
        </w:rPr>
        <w:t xml:space="preserve">ka 1. </w:t>
      </w:r>
      <w:r w:rsidRPr="001E7130">
        <w:rPr>
          <w:rFonts w:ascii="Times New Roman" w:eastAsia="Times New Roman" w:hAnsi="Times New Roman" w:cs="Times New Roman"/>
          <w:sz w:val="24"/>
          <w:szCs w:val="24"/>
          <w:lang w:eastAsia="hr-HR"/>
        </w:rPr>
        <w:t xml:space="preserve">i 2. </w:t>
      </w:r>
      <w:r w:rsidR="00E25455" w:rsidRPr="001E7130">
        <w:rPr>
          <w:rFonts w:ascii="Times New Roman" w:eastAsia="Times New Roman" w:hAnsi="Times New Roman" w:cs="Times New Roman"/>
          <w:sz w:val="24"/>
          <w:szCs w:val="24"/>
          <w:lang w:eastAsia="hr-HR"/>
        </w:rPr>
        <w:t>ovoga članka kaznit će se obrtnik novčanom kaznom u iznosu od 25.000,00 do 70.000,00 kuna.</w:t>
      </w:r>
    </w:p>
    <w:p w:rsidR="00E25455" w:rsidRPr="001E7130" w:rsidRDefault="00E25455" w:rsidP="00AD0D0A">
      <w:pPr>
        <w:spacing w:after="0" w:line="240" w:lineRule="auto"/>
        <w:jc w:val="both"/>
        <w:rPr>
          <w:rFonts w:ascii="Times New Roman" w:eastAsia="Times New Roman" w:hAnsi="Times New Roman" w:cs="Times New Roman"/>
          <w:sz w:val="24"/>
          <w:szCs w:val="24"/>
          <w:lang w:eastAsia="hr-HR"/>
        </w:rPr>
      </w:pPr>
    </w:p>
    <w:p w:rsidR="00DF6FD5" w:rsidRPr="001E7130" w:rsidRDefault="00DE260C" w:rsidP="00DE260C">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(5</w:t>
      </w:r>
      <w:r w:rsidR="00E25455" w:rsidRPr="001E7130">
        <w:rPr>
          <w:rFonts w:ascii="Times New Roman" w:eastAsia="Times New Roman" w:hAnsi="Times New Roman" w:cs="Times New Roman"/>
          <w:sz w:val="24"/>
          <w:szCs w:val="24"/>
          <w:lang w:eastAsia="hr-HR"/>
        </w:rPr>
        <w:t xml:space="preserve">) Fizička osoba koja neovlašteno stavlja na tržište </w:t>
      </w:r>
      <w:proofErr w:type="spellStart"/>
      <w:r w:rsidR="00E25455" w:rsidRPr="001E7130">
        <w:rPr>
          <w:rFonts w:ascii="Times New Roman" w:eastAsia="Times New Roman" w:hAnsi="Times New Roman" w:cs="Times New Roman"/>
          <w:sz w:val="24"/>
          <w:szCs w:val="24"/>
          <w:lang w:eastAsia="hr-HR"/>
        </w:rPr>
        <w:t>fluorirane</w:t>
      </w:r>
      <w:proofErr w:type="spellEnd"/>
      <w:r w:rsidR="00E25455" w:rsidRPr="001E7130">
        <w:rPr>
          <w:rFonts w:ascii="Times New Roman" w:eastAsia="Times New Roman" w:hAnsi="Times New Roman" w:cs="Times New Roman"/>
          <w:sz w:val="24"/>
          <w:szCs w:val="24"/>
          <w:lang w:eastAsia="hr-HR"/>
        </w:rPr>
        <w:t xml:space="preserve"> stakleničke plinove iz Priloga I. Uredbe (EU) br. 517/2014 kaznit će se novčanom kaznom u iznosu od 3.000,00 do 10.000,00 kuna.</w:t>
      </w:r>
      <w:r w:rsidR="00657CAD" w:rsidRPr="001E7130">
        <w:rPr>
          <w:rFonts w:ascii="Times New Roman" w:eastAsia="Times New Roman" w:hAnsi="Times New Roman" w:cs="Times New Roman"/>
          <w:sz w:val="24"/>
          <w:szCs w:val="24"/>
          <w:lang w:eastAsia="hr-HR"/>
        </w:rPr>
        <w:t xml:space="preserve"> </w:t>
      </w:r>
    </w:p>
    <w:p w:rsidR="00B31B15" w:rsidRPr="001E7130" w:rsidRDefault="00B31B15" w:rsidP="00DE260C">
      <w:pPr>
        <w:spacing w:after="0" w:line="240" w:lineRule="auto"/>
        <w:ind w:firstLine="708"/>
        <w:jc w:val="both"/>
        <w:rPr>
          <w:rFonts w:ascii="Times New Roman" w:eastAsia="Times New Roman" w:hAnsi="Times New Roman" w:cs="Times New Roman"/>
          <w:sz w:val="24"/>
          <w:szCs w:val="24"/>
          <w:lang w:eastAsia="hr-HR"/>
        </w:rPr>
      </w:pPr>
    </w:p>
    <w:p w:rsidR="00B31B15" w:rsidRPr="001E7130" w:rsidRDefault="00DB1EE7" w:rsidP="00DE260C">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(6</w:t>
      </w:r>
      <w:r w:rsidR="00B31B15" w:rsidRPr="001E7130">
        <w:rPr>
          <w:rFonts w:ascii="Times New Roman" w:eastAsia="Times New Roman" w:hAnsi="Times New Roman" w:cs="Times New Roman"/>
          <w:sz w:val="24"/>
          <w:szCs w:val="24"/>
          <w:lang w:eastAsia="hr-HR"/>
        </w:rPr>
        <w:t>) Fizička osoba koja neovlašteno obavlja poslove iz stavka 1. točke 1. ovoga članka kaznit će se novčanom kaznom u iznosu od 3.000,00 do 10.000,00 kuna.</w:t>
      </w:r>
    </w:p>
    <w:p w:rsidR="007A677B" w:rsidRPr="001E7130" w:rsidRDefault="007A677B" w:rsidP="00307D4F">
      <w:pPr>
        <w:spacing w:after="0" w:line="240" w:lineRule="auto"/>
        <w:jc w:val="both"/>
        <w:rPr>
          <w:rFonts w:ascii="Times New Roman" w:eastAsia="Times New Roman" w:hAnsi="Times New Roman" w:cs="Times New Roman"/>
          <w:sz w:val="24"/>
          <w:szCs w:val="24"/>
          <w:lang w:eastAsia="hr-HR"/>
        </w:rPr>
      </w:pPr>
    </w:p>
    <w:p w:rsidR="0054386F" w:rsidRPr="001E7130" w:rsidRDefault="00CE7B46" w:rsidP="004460E1">
      <w:pPr>
        <w:pStyle w:val="Naslov2"/>
        <w:jc w:val="center"/>
        <w:rPr>
          <w:sz w:val="24"/>
          <w:szCs w:val="24"/>
        </w:rPr>
      </w:pPr>
      <w:r w:rsidRPr="001E7130">
        <w:rPr>
          <w:sz w:val="24"/>
          <w:szCs w:val="24"/>
        </w:rPr>
        <w:t>X</w:t>
      </w:r>
      <w:r w:rsidR="009A0F23" w:rsidRPr="001E7130">
        <w:rPr>
          <w:sz w:val="24"/>
          <w:szCs w:val="24"/>
        </w:rPr>
        <w:t>II</w:t>
      </w:r>
      <w:r w:rsidR="00FF536E" w:rsidRPr="001E7130">
        <w:rPr>
          <w:sz w:val="24"/>
          <w:szCs w:val="24"/>
        </w:rPr>
        <w:t xml:space="preserve">. </w:t>
      </w:r>
      <w:r w:rsidR="0054386F" w:rsidRPr="001E7130">
        <w:rPr>
          <w:sz w:val="24"/>
          <w:szCs w:val="24"/>
        </w:rPr>
        <w:t>PRIJELAZNE I ZAVRŠNE ODREDBE</w:t>
      </w:r>
      <w:bookmarkEnd w:id="66"/>
      <w:bookmarkEnd w:id="67"/>
      <w:bookmarkEnd w:id="68"/>
    </w:p>
    <w:p w:rsidR="00304D0C" w:rsidRPr="001E7130" w:rsidRDefault="00304D0C" w:rsidP="001A6A66">
      <w:pPr>
        <w:pStyle w:val="Naslov2"/>
      </w:pPr>
    </w:p>
    <w:p w:rsidR="0054386F" w:rsidRPr="004460E1" w:rsidRDefault="007A3F33" w:rsidP="004460E1">
      <w:pPr>
        <w:pStyle w:val="Naslov2"/>
        <w:jc w:val="center"/>
        <w:rPr>
          <w:sz w:val="24"/>
          <w:szCs w:val="24"/>
        </w:rPr>
      </w:pPr>
      <w:r w:rsidRPr="004460E1">
        <w:rPr>
          <w:sz w:val="24"/>
          <w:szCs w:val="24"/>
        </w:rPr>
        <w:t>Članak 1</w:t>
      </w:r>
      <w:r w:rsidR="00197974" w:rsidRPr="004460E1">
        <w:rPr>
          <w:sz w:val="24"/>
          <w:szCs w:val="24"/>
        </w:rPr>
        <w:t>2</w:t>
      </w:r>
      <w:r w:rsidR="00CC2757" w:rsidRPr="004460E1">
        <w:rPr>
          <w:sz w:val="24"/>
          <w:szCs w:val="24"/>
        </w:rPr>
        <w:t>7</w:t>
      </w:r>
      <w:r w:rsidR="0054386F" w:rsidRPr="004460E1">
        <w:rPr>
          <w:sz w:val="24"/>
          <w:szCs w:val="24"/>
        </w:rPr>
        <w:t>.</w:t>
      </w:r>
    </w:p>
    <w:p w:rsidR="001D2BBC" w:rsidRPr="001E7130" w:rsidRDefault="001D2BBC" w:rsidP="00AD0D0A">
      <w:pPr>
        <w:spacing w:after="0" w:line="240" w:lineRule="auto"/>
        <w:jc w:val="both"/>
      </w:pPr>
    </w:p>
    <w:p w:rsidR="00134B3B" w:rsidRPr="001E7130" w:rsidRDefault="00134B3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(1) </w:t>
      </w:r>
      <w:r w:rsidR="00D464AB" w:rsidRPr="001E7130">
        <w:rPr>
          <w:rFonts w:ascii="Times New Roman" w:eastAsia="Times New Roman" w:hAnsi="Times New Roman" w:cs="Times New Roman"/>
          <w:sz w:val="24"/>
          <w:szCs w:val="24"/>
          <w:lang w:eastAsia="hr-HR"/>
        </w:rPr>
        <w:t xml:space="preserve">Vlada </w:t>
      </w:r>
      <w:r w:rsidR="00035305" w:rsidRPr="001E7130">
        <w:rPr>
          <w:rFonts w:ascii="Times New Roman" w:eastAsia="Times New Roman" w:hAnsi="Times New Roman" w:cs="Times New Roman"/>
          <w:sz w:val="24"/>
          <w:szCs w:val="24"/>
          <w:lang w:eastAsia="hr-HR"/>
        </w:rPr>
        <w:t xml:space="preserve">Republike Hrvatske </w:t>
      </w:r>
      <w:r w:rsidR="00D464AB" w:rsidRPr="001E7130">
        <w:rPr>
          <w:rFonts w:ascii="Times New Roman" w:eastAsia="Times New Roman" w:hAnsi="Times New Roman" w:cs="Times New Roman"/>
          <w:sz w:val="24"/>
          <w:szCs w:val="24"/>
          <w:lang w:eastAsia="hr-HR"/>
        </w:rPr>
        <w:t xml:space="preserve">će prijedlog Strategije </w:t>
      </w:r>
      <w:proofErr w:type="spellStart"/>
      <w:r w:rsidRPr="001E7130">
        <w:rPr>
          <w:rFonts w:ascii="Times New Roman" w:eastAsia="Times New Roman" w:hAnsi="Times New Roman" w:cs="Times New Roman"/>
          <w:sz w:val="24"/>
          <w:szCs w:val="24"/>
          <w:lang w:eastAsia="hr-HR"/>
        </w:rPr>
        <w:t>niskougljičnog</w:t>
      </w:r>
      <w:proofErr w:type="spellEnd"/>
      <w:r w:rsidRPr="001E7130">
        <w:rPr>
          <w:rFonts w:ascii="Times New Roman" w:eastAsia="Times New Roman" w:hAnsi="Times New Roman" w:cs="Times New Roman"/>
          <w:sz w:val="24"/>
          <w:szCs w:val="24"/>
          <w:lang w:eastAsia="hr-HR"/>
        </w:rPr>
        <w:t xml:space="preserve"> razvoja Republike Hrvatske </w:t>
      </w:r>
      <w:r w:rsidR="00D464AB" w:rsidRPr="001E7130">
        <w:rPr>
          <w:rFonts w:ascii="Times New Roman" w:eastAsia="Times New Roman" w:hAnsi="Times New Roman" w:cs="Times New Roman"/>
          <w:sz w:val="24"/>
          <w:szCs w:val="24"/>
          <w:lang w:eastAsia="hr-HR"/>
        </w:rPr>
        <w:t>iz članka</w:t>
      </w:r>
      <w:r w:rsidRPr="001E7130">
        <w:rPr>
          <w:rFonts w:ascii="Times New Roman" w:eastAsia="Times New Roman" w:hAnsi="Times New Roman" w:cs="Times New Roman"/>
          <w:sz w:val="24"/>
          <w:szCs w:val="24"/>
          <w:lang w:eastAsia="hr-HR"/>
        </w:rPr>
        <w:t xml:space="preserve"> 12. ovoga Zakona podnijeti Hrvatskom Saboru u roku od </w:t>
      </w:r>
      <w:r w:rsidR="00035305" w:rsidRPr="001E7130">
        <w:rPr>
          <w:rFonts w:ascii="Times New Roman" w:eastAsia="Times New Roman" w:hAnsi="Times New Roman" w:cs="Times New Roman"/>
          <w:sz w:val="24"/>
          <w:szCs w:val="24"/>
          <w:lang w:eastAsia="hr-HR"/>
        </w:rPr>
        <w:t>šest</w:t>
      </w:r>
      <w:r w:rsidRPr="001E7130">
        <w:rPr>
          <w:rFonts w:ascii="Times New Roman" w:eastAsia="Times New Roman" w:hAnsi="Times New Roman" w:cs="Times New Roman"/>
          <w:sz w:val="24"/>
          <w:szCs w:val="24"/>
          <w:lang w:eastAsia="hr-HR"/>
        </w:rPr>
        <w:t xml:space="preserve"> mjeseci od stupanja na snagu ovoga Zakona.</w:t>
      </w:r>
    </w:p>
    <w:p w:rsidR="00134B3B" w:rsidRPr="001E7130" w:rsidRDefault="00134B3B" w:rsidP="00AD0D0A">
      <w:pPr>
        <w:spacing w:after="0" w:line="240" w:lineRule="auto"/>
        <w:jc w:val="both"/>
        <w:rPr>
          <w:rFonts w:ascii="Times New Roman" w:eastAsia="Times New Roman" w:hAnsi="Times New Roman" w:cs="Times New Roman"/>
          <w:sz w:val="24"/>
          <w:szCs w:val="24"/>
          <w:lang w:eastAsia="hr-HR"/>
        </w:rPr>
      </w:pPr>
    </w:p>
    <w:p w:rsidR="00D464AB" w:rsidRPr="001E7130" w:rsidRDefault="00134B3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(2) Vlada </w:t>
      </w:r>
      <w:r w:rsidR="00035305"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 xml:space="preserve">će prijedlog Strategije prilagodbe klimatskim promjenama u Republici Hrvatskoj iz članka 14. </w:t>
      </w:r>
      <w:r w:rsidR="00D464AB" w:rsidRPr="001E7130">
        <w:rPr>
          <w:rFonts w:ascii="Times New Roman" w:eastAsia="Times New Roman" w:hAnsi="Times New Roman" w:cs="Times New Roman"/>
          <w:sz w:val="24"/>
          <w:szCs w:val="24"/>
          <w:lang w:eastAsia="hr-HR"/>
        </w:rPr>
        <w:t xml:space="preserve">ovoga Zakona podnijeti Hrvatskom Saboru u roku od </w:t>
      </w:r>
      <w:r w:rsidR="00035305" w:rsidRPr="001E7130">
        <w:rPr>
          <w:rFonts w:ascii="Times New Roman" w:eastAsia="Times New Roman" w:hAnsi="Times New Roman" w:cs="Times New Roman"/>
          <w:sz w:val="24"/>
          <w:szCs w:val="24"/>
          <w:lang w:eastAsia="hr-HR"/>
        </w:rPr>
        <w:t>jedne godine</w:t>
      </w:r>
      <w:r w:rsidR="00D464AB" w:rsidRPr="001E7130">
        <w:rPr>
          <w:rFonts w:ascii="Times New Roman" w:eastAsia="Times New Roman" w:hAnsi="Times New Roman" w:cs="Times New Roman"/>
          <w:sz w:val="24"/>
          <w:szCs w:val="24"/>
          <w:lang w:eastAsia="hr-HR"/>
        </w:rPr>
        <w:t xml:space="preserve"> od stupanja na snagu ovoga Zakona.</w:t>
      </w:r>
    </w:p>
    <w:p w:rsidR="00134B3B" w:rsidRPr="001E7130" w:rsidRDefault="00134B3B" w:rsidP="00AD0D0A">
      <w:pPr>
        <w:spacing w:after="0" w:line="240" w:lineRule="auto"/>
        <w:jc w:val="both"/>
        <w:rPr>
          <w:rFonts w:ascii="Times New Roman" w:eastAsia="Times New Roman" w:hAnsi="Times New Roman" w:cs="Times New Roman"/>
          <w:sz w:val="24"/>
          <w:szCs w:val="24"/>
          <w:lang w:eastAsia="hr-HR"/>
        </w:rPr>
      </w:pPr>
    </w:p>
    <w:p w:rsidR="00134B3B" w:rsidRPr="004460E1" w:rsidRDefault="00CC2757" w:rsidP="004460E1">
      <w:pPr>
        <w:pStyle w:val="Naslov2"/>
        <w:jc w:val="center"/>
        <w:rPr>
          <w:sz w:val="24"/>
          <w:szCs w:val="24"/>
        </w:rPr>
      </w:pPr>
      <w:r w:rsidRPr="004460E1">
        <w:rPr>
          <w:sz w:val="24"/>
          <w:szCs w:val="24"/>
        </w:rPr>
        <w:t>Članak 128</w:t>
      </w:r>
      <w:r w:rsidR="00134B3B" w:rsidRPr="004460E1">
        <w:rPr>
          <w:sz w:val="24"/>
          <w:szCs w:val="24"/>
        </w:rPr>
        <w:t>.</w:t>
      </w:r>
    </w:p>
    <w:p w:rsidR="00816CE3" w:rsidRPr="001E7130" w:rsidRDefault="00816CE3" w:rsidP="00AD0D0A">
      <w:pPr>
        <w:spacing w:after="0" w:line="240" w:lineRule="auto"/>
        <w:ind w:firstLine="708"/>
        <w:jc w:val="both"/>
        <w:rPr>
          <w:rFonts w:ascii="Times New Roman" w:eastAsia="Times New Roman" w:hAnsi="Times New Roman" w:cs="Times New Roman"/>
          <w:sz w:val="24"/>
          <w:szCs w:val="24"/>
          <w:lang w:eastAsia="hr-HR"/>
        </w:rPr>
      </w:pPr>
    </w:p>
    <w:p w:rsidR="00D464AB" w:rsidRPr="001E7130" w:rsidRDefault="00134B3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D464AB"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 xml:space="preserve">Vlada </w:t>
      </w:r>
      <w:r w:rsidR="00035305"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će donijeti a</w:t>
      </w:r>
      <w:r w:rsidR="00D464AB" w:rsidRPr="001E7130">
        <w:rPr>
          <w:rFonts w:ascii="Times New Roman" w:eastAsia="Times New Roman" w:hAnsi="Times New Roman" w:cs="Times New Roman"/>
          <w:sz w:val="24"/>
          <w:szCs w:val="24"/>
          <w:lang w:eastAsia="hr-HR"/>
        </w:rPr>
        <w:t>kcijske planove iz član</w:t>
      </w:r>
      <w:r w:rsidRPr="001E7130">
        <w:rPr>
          <w:rFonts w:ascii="Times New Roman" w:eastAsia="Times New Roman" w:hAnsi="Times New Roman" w:cs="Times New Roman"/>
          <w:sz w:val="24"/>
          <w:szCs w:val="24"/>
          <w:lang w:eastAsia="hr-HR"/>
        </w:rPr>
        <w:t>a</w:t>
      </w:r>
      <w:r w:rsidR="00D464AB" w:rsidRPr="001E7130">
        <w:rPr>
          <w:rFonts w:ascii="Times New Roman" w:eastAsia="Times New Roman" w:hAnsi="Times New Roman" w:cs="Times New Roman"/>
          <w:sz w:val="24"/>
          <w:szCs w:val="24"/>
          <w:lang w:eastAsia="hr-HR"/>
        </w:rPr>
        <w:t>ka 16. i</w:t>
      </w:r>
      <w:r w:rsidRPr="001E7130">
        <w:rPr>
          <w:rFonts w:ascii="Times New Roman" w:eastAsia="Times New Roman" w:hAnsi="Times New Roman" w:cs="Times New Roman"/>
          <w:sz w:val="24"/>
          <w:szCs w:val="24"/>
          <w:lang w:eastAsia="hr-HR"/>
        </w:rPr>
        <w:t xml:space="preserve"> </w:t>
      </w:r>
      <w:r w:rsidR="00D464AB" w:rsidRPr="001E7130">
        <w:rPr>
          <w:rFonts w:ascii="Times New Roman" w:eastAsia="Times New Roman" w:hAnsi="Times New Roman" w:cs="Times New Roman"/>
          <w:sz w:val="24"/>
          <w:szCs w:val="24"/>
          <w:lang w:eastAsia="hr-HR"/>
        </w:rPr>
        <w:t xml:space="preserve">17. ovoga Zakona u roku od </w:t>
      </w:r>
      <w:r w:rsidRPr="001E7130">
        <w:rPr>
          <w:rFonts w:ascii="Times New Roman" w:eastAsia="Times New Roman" w:hAnsi="Times New Roman" w:cs="Times New Roman"/>
          <w:sz w:val="24"/>
          <w:szCs w:val="24"/>
          <w:lang w:eastAsia="hr-HR"/>
        </w:rPr>
        <w:t>18</w:t>
      </w:r>
      <w:r w:rsidR="00D464AB" w:rsidRPr="001E7130">
        <w:rPr>
          <w:rFonts w:ascii="Times New Roman" w:eastAsia="Times New Roman" w:hAnsi="Times New Roman" w:cs="Times New Roman"/>
          <w:sz w:val="24"/>
          <w:szCs w:val="24"/>
          <w:lang w:eastAsia="hr-HR"/>
        </w:rPr>
        <w:t xml:space="preserve"> mjeseci od </w:t>
      </w:r>
      <w:r w:rsidR="00C81C31" w:rsidRPr="001E7130">
        <w:rPr>
          <w:rFonts w:ascii="Times New Roman" w:eastAsia="Times New Roman" w:hAnsi="Times New Roman" w:cs="Times New Roman"/>
          <w:sz w:val="24"/>
          <w:szCs w:val="24"/>
          <w:lang w:eastAsia="hr-HR"/>
        </w:rPr>
        <w:t xml:space="preserve">dana </w:t>
      </w:r>
      <w:r w:rsidR="00D464AB" w:rsidRPr="001E7130">
        <w:rPr>
          <w:rFonts w:ascii="Times New Roman" w:eastAsia="Times New Roman" w:hAnsi="Times New Roman" w:cs="Times New Roman"/>
          <w:sz w:val="24"/>
          <w:szCs w:val="24"/>
          <w:lang w:eastAsia="hr-HR"/>
        </w:rPr>
        <w:t>stupanja na snagu ovoga Zakona.</w:t>
      </w:r>
    </w:p>
    <w:p w:rsidR="00D464AB" w:rsidRPr="001E7130" w:rsidRDefault="00D464AB" w:rsidP="00AD0D0A">
      <w:pPr>
        <w:spacing w:after="0" w:line="240" w:lineRule="auto"/>
        <w:ind w:firstLine="708"/>
        <w:jc w:val="both"/>
        <w:rPr>
          <w:rFonts w:ascii="Times New Roman" w:eastAsia="Times New Roman" w:hAnsi="Times New Roman" w:cs="Times New Roman"/>
          <w:sz w:val="24"/>
          <w:szCs w:val="24"/>
          <w:lang w:eastAsia="hr-HR"/>
        </w:rPr>
      </w:pPr>
    </w:p>
    <w:p w:rsidR="00D464AB" w:rsidRPr="001E7130" w:rsidRDefault="00A85A20"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D464AB" w:rsidRPr="001E7130">
        <w:rPr>
          <w:rFonts w:ascii="Times New Roman" w:eastAsia="Times New Roman" w:hAnsi="Times New Roman" w:cs="Times New Roman"/>
          <w:sz w:val="24"/>
          <w:szCs w:val="24"/>
          <w:lang w:eastAsia="hr-HR"/>
        </w:rPr>
        <w:t xml:space="preserve">) Vlada </w:t>
      </w:r>
      <w:r w:rsidR="00035305" w:rsidRPr="001E7130">
        <w:rPr>
          <w:rFonts w:ascii="Times New Roman" w:eastAsia="Times New Roman" w:hAnsi="Times New Roman" w:cs="Times New Roman"/>
          <w:sz w:val="24"/>
          <w:szCs w:val="24"/>
          <w:lang w:eastAsia="hr-HR"/>
        </w:rPr>
        <w:t xml:space="preserve">Republike Hrvatske </w:t>
      </w:r>
      <w:r w:rsidR="00D464AB" w:rsidRPr="001E7130">
        <w:rPr>
          <w:rFonts w:ascii="Times New Roman" w:eastAsia="Times New Roman" w:hAnsi="Times New Roman" w:cs="Times New Roman"/>
          <w:sz w:val="24"/>
          <w:szCs w:val="24"/>
          <w:lang w:eastAsia="hr-HR"/>
        </w:rPr>
        <w:t xml:space="preserve">će donijeti </w:t>
      </w:r>
      <w:r w:rsidR="00D464AB" w:rsidRPr="001E7130">
        <w:rPr>
          <w:rFonts w:ascii="Times New Roman" w:hAnsi="Times New Roman" w:cs="Times New Roman"/>
          <w:sz w:val="24"/>
          <w:szCs w:val="24"/>
        </w:rPr>
        <w:t>Integrira</w:t>
      </w:r>
      <w:r w:rsidR="00B6516B" w:rsidRPr="001E7130">
        <w:rPr>
          <w:rFonts w:ascii="Times New Roman" w:hAnsi="Times New Roman" w:cs="Times New Roman"/>
          <w:sz w:val="24"/>
          <w:szCs w:val="24"/>
        </w:rPr>
        <w:t xml:space="preserve">ni energetski i klimatski plan </w:t>
      </w:r>
      <w:r w:rsidR="00D464AB" w:rsidRPr="001E7130">
        <w:rPr>
          <w:rFonts w:ascii="Times New Roman" w:eastAsia="Times New Roman" w:hAnsi="Times New Roman" w:cs="Times New Roman"/>
          <w:sz w:val="24"/>
          <w:szCs w:val="24"/>
          <w:lang w:eastAsia="hr-HR"/>
        </w:rPr>
        <w:t>iz članka</w:t>
      </w:r>
      <w:r w:rsidR="00134B3B" w:rsidRPr="001E7130">
        <w:rPr>
          <w:rFonts w:ascii="Times New Roman" w:eastAsia="Times New Roman" w:hAnsi="Times New Roman" w:cs="Times New Roman"/>
          <w:sz w:val="24"/>
          <w:szCs w:val="24"/>
          <w:lang w:eastAsia="hr-HR"/>
        </w:rPr>
        <w:t xml:space="preserve"> </w:t>
      </w:r>
      <w:r w:rsidR="00D464AB" w:rsidRPr="001E7130">
        <w:rPr>
          <w:rFonts w:ascii="Times New Roman" w:eastAsia="Times New Roman" w:hAnsi="Times New Roman" w:cs="Times New Roman"/>
          <w:sz w:val="24"/>
          <w:szCs w:val="24"/>
          <w:lang w:eastAsia="hr-HR"/>
        </w:rPr>
        <w:t xml:space="preserve">18. ovoga Zakona u roku od </w:t>
      </w:r>
      <w:r w:rsidR="00035305" w:rsidRPr="001E7130">
        <w:rPr>
          <w:rFonts w:ascii="Times New Roman" w:eastAsia="Times New Roman" w:hAnsi="Times New Roman" w:cs="Times New Roman"/>
          <w:sz w:val="24"/>
          <w:szCs w:val="24"/>
          <w:lang w:eastAsia="hr-HR"/>
        </w:rPr>
        <w:t>šest</w:t>
      </w:r>
      <w:r w:rsidR="00D464AB" w:rsidRPr="001E7130">
        <w:rPr>
          <w:rFonts w:ascii="Times New Roman" w:eastAsia="Times New Roman" w:hAnsi="Times New Roman" w:cs="Times New Roman"/>
          <w:sz w:val="24"/>
          <w:szCs w:val="24"/>
          <w:lang w:eastAsia="hr-HR"/>
        </w:rPr>
        <w:t xml:space="preserve"> mjeseci od </w:t>
      </w:r>
      <w:r w:rsidR="00C81C31" w:rsidRPr="001E7130">
        <w:rPr>
          <w:rFonts w:ascii="Times New Roman" w:eastAsia="Times New Roman" w:hAnsi="Times New Roman" w:cs="Times New Roman"/>
          <w:sz w:val="24"/>
          <w:szCs w:val="24"/>
          <w:lang w:eastAsia="hr-HR"/>
        </w:rPr>
        <w:t xml:space="preserve">dana </w:t>
      </w:r>
      <w:r w:rsidR="00D464AB" w:rsidRPr="001E7130">
        <w:rPr>
          <w:rFonts w:ascii="Times New Roman" w:eastAsia="Times New Roman" w:hAnsi="Times New Roman" w:cs="Times New Roman"/>
          <w:sz w:val="24"/>
          <w:szCs w:val="24"/>
          <w:lang w:eastAsia="hr-HR"/>
        </w:rPr>
        <w:t>stupanja na snagu ovoga Zakona.</w:t>
      </w:r>
    </w:p>
    <w:p w:rsidR="00F17435" w:rsidRPr="001E7130" w:rsidRDefault="00F17435" w:rsidP="00AD0D0A">
      <w:pPr>
        <w:spacing w:after="0" w:line="240" w:lineRule="auto"/>
        <w:jc w:val="both"/>
        <w:rPr>
          <w:rFonts w:ascii="Times New Roman" w:eastAsia="Times New Roman" w:hAnsi="Times New Roman" w:cs="Times New Roman"/>
          <w:sz w:val="24"/>
          <w:szCs w:val="24"/>
          <w:lang w:eastAsia="hr-HR"/>
        </w:rPr>
      </w:pPr>
    </w:p>
    <w:p w:rsidR="00816CE3" w:rsidRPr="004460E1" w:rsidRDefault="0040069E" w:rsidP="004460E1">
      <w:pPr>
        <w:pStyle w:val="Naslov2"/>
        <w:jc w:val="center"/>
        <w:rPr>
          <w:sz w:val="24"/>
          <w:szCs w:val="24"/>
        </w:rPr>
      </w:pPr>
      <w:r w:rsidRPr="004460E1">
        <w:rPr>
          <w:sz w:val="24"/>
          <w:szCs w:val="24"/>
        </w:rPr>
        <w:t>Članak 1</w:t>
      </w:r>
      <w:r w:rsidR="00CC2757" w:rsidRPr="004460E1">
        <w:rPr>
          <w:sz w:val="24"/>
          <w:szCs w:val="24"/>
        </w:rPr>
        <w:t>29</w:t>
      </w:r>
      <w:r w:rsidR="00816CE3" w:rsidRPr="004460E1">
        <w:rPr>
          <w:sz w:val="24"/>
          <w:szCs w:val="24"/>
        </w:rPr>
        <w:t>.</w:t>
      </w:r>
    </w:p>
    <w:p w:rsidR="00816CE3" w:rsidRPr="001E7130" w:rsidRDefault="00816CE3" w:rsidP="00AD0D0A">
      <w:pPr>
        <w:spacing w:after="0" w:line="240" w:lineRule="auto"/>
        <w:ind w:firstLine="708"/>
        <w:jc w:val="both"/>
        <w:rPr>
          <w:rFonts w:ascii="Times New Roman" w:eastAsia="Times New Roman" w:hAnsi="Times New Roman" w:cs="Times New Roman"/>
          <w:sz w:val="24"/>
          <w:szCs w:val="24"/>
          <w:lang w:eastAsia="hr-HR"/>
        </w:rPr>
      </w:pPr>
    </w:p>
    <w:p w:rsidR="0054386F" w:rsidRPr="001E7130" w:rsidRDefault="00D464AB"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Vlada </w:t>
      </w:r>
      <w:r w:rsidR="00035305" w:rsidRPr="001E7130">
        <w:rPr>
          <w:rFonts w:ascii="Times New Roman" w:eastAsia="Times New Roman" w:hAnsi="Times New Roman" w:cs="Times New Roman"/>
          <w:sz w:val="24"/>
          <w:szCs w:val="24"/>
          <w:lang w:eastAsia="hr-HR"/>
        </w:rPr>
        <w:t xml:space="preserve">Republike Hrvatske </w:t>
      </w:r>
      <w:r w:rsidRPr="001E7130">
        <w:rPr>
          <w:rFonts w:ascii="Times New Roman" w:eastAsia="Times New Roman" w:hAnsi="Times New Roman" w:cs="Times New Roman"/>
          <w:sz w:val="24"/>
          <w:szCs w:val="24"/>
          <w:lang w:eastAsia="hr-HR"/>
        </w:rPr>
        <w:t xml:space="preserve">će </w:t>
      </w:r>
      <w:r w:rsidR="001D2BBC" w:rsidRPr="001E7130">
        <w:rPr>
          <w:rFonts w:ascii="Times New Roman" w:eastAsia="Times New Roman" w:hAnsi="Times New Roman" w:cs="Times New Roman"/>
          <w:sz w:val="24"/>
          <w:szCs w:val="24"/>
          <w:lang w:eastAsia="hr-HR"/>
        </w:rPr>
        <w:t>uredbe iz</w:t>
      </w:r>
      <w:r w:rsidR="0054386F" w:rsidRPr="001E7130">
        <w:rPr>
          <w:rFonts w:ascii="Times New Roman" w:eastAsia="Times New Roman" w:hAnsi="Times New Roman" w:cs="Times New Roman"/>
          <w:sz w:val="24"/>
          <w:szCs w:val="24"/>
          <w:lang w:eastAsia="hr-HR"/>
        </w:rPr>
        <w:t xml:space="preserve"> član</w:t>
      </w:r>
      <w:r w:rsidR="001D2BBC" w:rsidRPr="001E7130">
        <w:rPr>
          <w:rFonts w:ascii="Times New Roman" w:eastAsia="Times New Roman" w:hAnsi="Times New Roman" w:cs="Times New Roman"/>
          <w:sz w:val="24"/>
          <w:szCs w:val="24"/>
          <w:lang w:eastAsia="hr-HR"/>
        </w:rPr>
        <w:t>a</w:t>
      </w:r>
      <w:r w:rsidR="00B30519" w:rsidRPr="001E7130">
        <w:rPr>
          <w:rFonts w:ascii="Times New Roman" w:eastAsia="Times New Roman" w:hAnsi="Times New Roman" w:cs="Times New Roman"/>
          <w:sz w:val="24"/>
          <w:szCs w:val="24"/>
          <w:lang w:eastAsia="hr-HR"/>
        </w:rPr>
        <w:t xml:space="preserve">ka </w:t>
      </w:r>
      <w:r w:rsidR="00194D88" w:rsidRPr="001E7130">
        <w:rPr>
          <w:rFonts w:ascii="Times New Roman" w:eastAsia="Times New Roman" w:hAnsi="Times New Roman" w:cs="Times New Roman"/>
          <w:sz w:val="24"/>
          <w:szCs w:val="24"/>
          <w:lang w:eastAsia="hr-HR"/>
        </w:rPr>
        <w:t>59</w:t>
      </w:r>
      <w:r w:rsidR="00B30519" w:rsidRPr="001E7130">
        <w:rPr>
          <w:rFonts w:ascii="Times New Roman" w:eastAsia="Times New Roman" w:hAnsi="Times New Roman" w:cs="Times New Roman"/>
          <w:sz w:val="24"/>
          <w:szCs w:val="24"/>
          <w:lang w:eastAsia="hr-HR"/>
        </w:rPr>
        <w:t>. i 7</w:t>
      </w:r>
      <w:r w:rsidR="00A85A20" w:rsidRPr="001E7130">
        <w:rPr>
          <w:rFonts w:ascii="Times New Roman" w:eastAsia="Times New Roman" w:hAnsi="Times New Roman" w:cs="Times New Roman"/>
          <w:sz w:val="24"/>
          <w:szCs w:val="24"/>
          <w:lang w:eastAsia="hr-HR"/>
        </w:rPr>
        <w:t>8</w:t>
      </w:r>
      <w:r w:rsidR="00B30519"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ovoga Zakona don</w:t>
      </w:r>
      <w:r w:rsidR="001D2BBC" w:rsidRPr="001E7130">
        <w:rPr>
          <w:rFonts w:ascii="Times New Roman" w:eastAsia="Times New Roman" w:hAnsi="Times New Roman" w:cs="Times New Roman"/>
          <w:sz w:val="24"/>
          <w:szCs w:val="24"/>
          <w:lang w:eastAsia="hr-HR"/>
        </w:rPr>
        <w:t>ijeti</w:t>
      </w:r>
      <w:r w:rsidR="0054386F" w:rsidRPr="001E7130">
        <w:rPr>
          <w:rFonts w:ascii="Times New Roman" w:eastAsia="Times New Roman" w:hAnsi="Times New Roman" w:cs="Times New Roman"/>
          <w:sz w:val="24"/>
          <w:szCs w:val="24"/>
          <w:lang w:eastAsia="hr-HR"/>
        </w:rPr>
        <w:t xml:space="preserve"> u roku od </w:t>
      </w:r>
      <w:r w:rsidR="00035305" w:rsidRPr="001E7130">
        <w:rPr>
          <w:rFonts w:ascii="Times New Roman" w:eastAsia="Times New Roman" w:hAnsi="Times New Roman" w:cs="Times New Roman"/>
          <w:sz w:val="24"/>
          <w:szCs w:val="24"/>
          <w:lang w:eastAsia="hr-HR"/>
        </w:rPr>
        <w:t>šest</w:t>
      </w:r>
      <w:r w:rsidR="0054386F" w:rsidRPr="001E7130">
        <w:rPr>
          <w:rFonts w:ascii="Times New Roman" w:eastAsia="Times New Roman" w:hAnsi="Times New Roman" w:cs="Times New Roman"/>
          <w:sz w:val="24"/>
          <w:szCs w:val="24"/>
          <w:lang w:eastAsia="hr-HR"/>
        </w:rPr>
        <w:t xml:space="preserve"> mjeseci od dana stupanja na snagu ovoga Zakona.</w:t>
      </w:r>
    </w:p>
    <w:p w:rsidR="00134B3B" w:rsidRPr="001E7130" w:rsidRDefault="00134B3B" w:rsidP="00AD0D0A">
      <w:pPr>
        <w:spacing w:after="0" w:line="240" w:lineRule="auto"/>
        <w:jc w:val="both"/>
        <w:rPr>
          <w:rFonts w:ascii="Times New Roman" w:eastAsia="Times New Roman" w:hAnsi="Times New Roman" w:cs="Times New Roman"/>
          <w:sz w:val="24"/>
          <w:szCs w:val="24"/>
          <w:lang w:eastAsia="hr-HR"/>
        </w:rPr>
      </w:pPr>
    </w:p>
    <w:p w:rsidR="00134B3B" w:rsidRPr="004460E1" w:rsidRDefault="0040069E" w:rsidP="004460E1">
      <w:pPr>
        <w:pStyle w:val="Naslov2"/>
        <w:jc w:val="center"/>
        <w:rPr>
          <w:sz w:val="24"/>
          <w:szCs w:val="24"/>
        </w:rPr>
      </w:pPr>
      <w:r w:rsidRPr="004460E1">
        <w:rPr>
          <w:sz w:val="24"/>
          <w:szCs w:val="24"/>
        </w:rPr>
        <w:lastRenderedPageBreak/>
        <w:t>Članak 13</w:t>
      </w:r>
      <w:r w:rsidR="00CC2757" w:rsidRPr="004460E1">
        <w:rPr>
          <w:sz w:val="24"/>
          <w:szCs w:val="24"/>
        </w:rPr>
        <w:t>0</w:t>
      </w:r>
      <w:r w:rsidR="00134B3B" w:rsidRPr="004460E1">
        <w:rPr>
          <w:sz w:val="24"/>
          <w:szCs w:val="24"/>
        </w:rPr>
        <w:t>.</w:t>
      </w:r>
    </w:p>
    <w:p w:rsidR="00134B3B" w:rsidRPr="001E7130" w:rsidRDefault="00134B3B" w:rsidP="00AD0D0A">
      <w:pPr>
        <w:spacing w:after="0" w:line="240" w:lineRule="auto"/>
        <w:jc w:val="both"/>
        <w:rPr>
          <w:rFonts w:ascii="Times New Roman" w:eastAsia="Times New Roman" w:hAnsi="Times New Roman" w:cs="Times New Roman"/>
          <w:sz w:val="24"/>
          <w:szCs w:val="24"/>
          <w:lang w:eastAsia="hr-HR"/>
        </w:rPr>
      </w:pPr>
    </w:p>
    <w:p w:rsidR="0054386F" w:rsidRPr="001E7130" w:rsidRDefault="00AF5C37"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Ministar će pravilnike</w:t>
      </w:r>
      <w:r w:rsidR="00816CE3" w:rsidRPr="001E7130">
        <w:rPr>
          <w:rFonts w:ascii="Times New Roman" w:eastAsia="Times New Roman" w:hAnsi="Times New Roman" w:cs="Times New Roman"/>
          <w:sz w:val="24"/>
          <w:szCs w:val="24"/>
          <w:lang w:eastAsia="hr-HR"/>
        </w:rPr>
        <w:t xml:space="preserve"> i</w:t>
      </w:r>
      <w:r w:rsidR="00057F60" w:rsidRPr="001E7130">
        <w:rPr>
          <w:rFonts w:ascii="Times New Roman" w:eastAsia="Times New Roman" w:hAnsi="Times New Roman" w:cs="Times New Roman"/>
          <w:sz w:val="24"/>
          <w:szCs w:val="24"/>
          <w:lang w:eastAsia="hr-HR"/>
        </w:rPr>
        <w:t>z</w:t>
      </w:r>
      <w:r w:rsidR="0054386F" w:rsidRPr="001E7130">
        <w:rPr>
          <w:rFonts w:ascii="Times New Roman" w:eastAsia="Times New Roman" w:hAnsi="Times New Roman" w:cs="Times New Roman"/>
          <w:sz w:val="24"/>
          <w:szCs w:val="24"/>
          <w:lang w:eastAsia="hr-HR"/>
        </w:rPr>
        <w:t xml:space="preserve"> član</w:t>
      </w:r>
      <w:r w:rsidR="00A85A20" w:rsidRPr="001E7130">
        <w:rPr>
          <w:rFonts w:ascii="Times New Roman" w:eastAsia="Times New Roman" w:hAnsi="Times New Roman" w:cs="Times New Roman"/>
          <w:sz w:val="24"/>
          <w:szCs w:val="24"/>
          <w:lang w:eastAsia="hr-HR"/>
        </w:rPr>
        <w:t xml:space="preserve">ka </w:t>
      </w:r>
      <w:r w:rsidR="00516CCC" w:rsidRPr="001E7130">
        <w:rPr>
          <w:rFonts w:ascii="Times New Roman" w:eastAsia="Times New Roman" w:hAnsi="Times New Roman" w:cs="Times New Roman"/>
          <w:sz w:val="24"/>
          <w:szCs w:val="24"/>
          <w:lang w:eastAsia="hr-HR"/>
        </w:rPr>
        <w:t>60.</w:t>
      </w:r>
      <w:r w:rsidR="00CB6CB3" w:rsidRPr="001E7130">
        <w:rPr>
          <w:rFonts w:ascii="Times New Roman" w:eastAsia="Times New Roman" w:hAnsi="Times New Roman" w:cs="Times New Roman"/>
          <w:sz w:val="24"/>
          <w:szCs w:val="24"/>
          <w:lang w:eastAsia="hr-HR"/>
        </w:rPr>
        <w:t xml:space="preserve">, </w:t>
      </w:r>
      <w:r w:rsidR="0076197B" w:rsidRPr="001E7130">
        <w:rPr>
          <w:rFonts w:ascii="Times New Roman" w:eastAsia="Times New Roman" w:hAnsi="Times New Roman" w:cs="Times New Roman"/>
          <w:sz w:val="24"/>
          <w:szCs w:val="24"/>
          <w:lang w:eastAsia="hr-HR"/>
        </w:rPr>
        <w:t>članka 6</w:t>
      </w:r>
      <w:r w:rsidR="00A85A20" w:rsidRPr="001E7130">
        <w:rPr>
          <w:rFonts w:ascii="Times New Roman" w:eastAsia="Times New Roman" w:hAnsi="Times New Roman" w:cs="Times New Roman"/>
          <w:sz w:val="24"/>
          <w:szCs w:val="24"/>
          <w:lang w:eastAsia="hr-HR"/>
        </w:rPr>
        <w:t>7</w:t>
      </w:r>
      <w:r w:rsidR="00BC3C66" w:rsidRPr="001E7130">
        <w:rPr>
          <w:rFonts w:ascii="Times New Roman" w:eastAsia="Times New Roman" w:hAnsi="Times New Roman" w:cs="Times New Roman"/>
          <w:sz w:val="24"/>
          <w:szCs w:val="24"/>
          <w:lang w:eastAsia="hr-HR"/>
        </w:rPr>
        <w:t>.</w:t>
      </w:r>
      <w:r w:rsidR="00194D88" w:rsidRPr="001E7130">
        <w:rPr>
          <w:rFonts w:ascii="Times New Roman" w:eastAsia="Times New Roman" w:hAnsi="Times New Roman" w:cs="Times New Roman"/>
          <w:sz w:val="24"/>
          <w:szCs w:val="24"/>
          <w:lang w:eastAsia="hr-HR"/>
        </w:rPr>
        <w:t xml:space="preserve"> stavka 1</w:t>
      </w:r>
      <w:r w:rsidR="00E15383" w:rsidRPr="001E7130">
        <w:rPr>
          <w:rFonts w:ascii="Times New Roman" w:eastAsia="Times New Roman" w:hAnsi="Times New Roman" w:cs="Times New Roman"/>
          <w:sz w:val="24"/>
          <w:szCs w:val="24"/>
          <w:lang w:eastAsia="hr-HR"/>
        </w:rPr>
        <w:t>.</w:t>
      </w:r>
      <w:r w:rsidR="00194D88" w:rsidRPr="001E7130">
        <w:rPr>
          <w:rFonts w:ascii="Times New Roman" w:eastAsia="Times New Roman" w:hAnsi="Times New Roman" w:cs="Times New Roman"/>
          <w:sz w:val="24"/>
          <w:szCs w:val="24"/>
          <w:lang w:eastAsia="hr-HR"/>
        </w:rPr>
        <w:t xml:space="preserve">, članka 73. stavka 5., </w:t>
      </w:r>
      <w:r w:rsidR="00CB6CB3" w:rsidRPr="001E7130">
        <w:rPr>
          <w:rFonts w:ascii="Times New Roman" w:eastAsia="Times New Roman" w:hAnsi="Times New Roman" w:cs="Times New Roman"/>
          <w:sz w:val="24"/>
          <w:szCs w:val="24"/>
          <w:lang w:eastAsia="hr-HR"/>
        </w:rPr>
        <w:t>članka 9</w:t>
      </w:r>
      <w:r w:rsidR="00A85A20" w:rsidRPr="001E7130">
        <w:rPr>
          <w:rFonts w:ascii="Times New Roman" w:eastAsia="Times New Roman" w:hAnsi="Times New Roman" w:cs="Times New Roman"/>
          <w:sz w:val="24"/>
          <w:szCs w:val="24"/>
          <w:lang w:eastAsia="hr-HR"/>
        </w:rPr>
        <w:t>5</w:t>
      </w:r>
      <w:r w:rsidR="00CB6CB3" w:rsidRPr="001E7130">
        <w:rPr>
          <w:rFonts w:ascii="Times New Roman" w:eastAsia="Times New Roman" w:hAnsi="Times New Roman" w:cs="Times New Roman"/>
          <w:sz w:val="24"/>
          <w:szCs w:val="24"/>
          <w:lang w:eastAsia="hr-HR"/>
        </w:rPr>
        <w:t>. i članka 10</w:t>
      </w:r>
      <w:r w:rsidR="00E65F99" w:rsidRPr="001E7130">
        <w:rPr>
          <w:rFonts w:ascii="Times New Roman" w:eastAsia="Times New Roman" w:hAnsi="Times New Roman" w:cs="Times New Roman"/>
          <w:sz w:val="24"/>
          <w:szCs w:val="24"/>
          <w:lang w:eastAsia="hr-HR"/>
        </w:rPr>
        <w:t>1</w:t>
      </w:r>
      <w:r w:rsidR="00CB6CB3" w:rsidRPr="001E7130">
        <w:rPr>
          <w:rFonts w:ascii="Times New Roman" w:eastAsia="Times New Roman" w:hAnsi="Times New Roman" w:cs="Times New Roman"/>
          <w:sz w:val="24"/>
          <w:szCs w:val="24"/>
          <w:lang w:eastAsia="hr-HR"/>
        </w:rPr>
        <w:t>.</w:t>
      </w:r>
      <w:r w:rsidR="007A3F33" w:rsidRPr="001E7130">
        <w:rPr>
          <w:rFonts w:ascii="Times New Roman" w:eastAsia="Times New Roman" w:hAnsi="Times New Roman" w:cs="Times New Roman"/>
          <w:sz w:val="24"/>
          <w:szCs w:val="24"/>
          <w:lang w:eastAsia="hr-HR"/>
        </w:rPr>
        <w:t xml:space="preserve"> </w:t>
      </w:r>
      <w:r w:rsidR="00A85A20" w:rsidRPr="001E7130">
        <w:rPr>
          <w:rFonts w:ascii="Times New Roman" w:eastAsia="Times New Roman" w:hAnsi="Times New Roman" w:cs="Times New Roman"/>
          <w:sz w:val="24"/>
          <w:szCs w:val="24"/>
          <w:lang w:eastAsia="hr-HR"/>
        </w:rPr>
        <w:t xml:space="preserve">stavka </w:t>
      </w:r>
      <w:r w:rsidR="00E65F99" w:rsidRPr="001E7130">
        <w:rPr>
          <w:rFonts w:ascii="Times New Roman" w:eastAsia="Times New Roman" w:hAnsi="Times New Roman" w:cs="Times New Roman"/>
          <w:sz w:val="24"/>
          <w:szCs w:val="24"/>
          <w:lang w:eastAsia="hr-HR"/>
        </w:rPr>
        <w:t>2</w:t>
      </w:r>
      <w:r w:rsidR="00A85A20" w:rsidRPr="001E7130">
        <w:rPr>
          <w:rFonts w:ascii="Times New Roman" w:eastAsia="Times New Roman" w:hAnsi="Times New Roman" w:cs="Times New Roman"/>
          <w:sz w:val="24"/>
          <w:szCs w:val="24"/>
          <w:lang w:eastAsia="hr-HR"/>
        </w:rPr>
        <w:t xml:space="preserve">. </w:t>
      </w:r>
      <w:r w:rsidR="0054386F" w:rsidRPr="001E7130">
        <w:rPr>
          <w:rFonts w:ascii="Times New Roman" w:eastAsia="Times New Roman" w:hAnsi="Times New Roman" w:cs="Times New Roman"/>
          <w:sz w:val="24"/>
          <w:szCs w:val="24"/>
          <w:lang w:eastAsia="hr-HR"/>
        </w:rPr>
        <w:t>ovoga Zakona don</w:t>
      </w:r>
      <w:r w:rsidRPr="001E7130">
        <w:rPr>
          <w:rFonts w:ascii="Times New Roman" w:eastAsia="Times New Roman" w:hAnsi="Times New Roman" w:cs="Times New Roman"/>
          <w:sz w:val="24"/>
          <w:szCs w:val="24"/>
          <w:lang w:eastAsia="hr-HR"/>
        </w:rPr>
        <w:t>ijeti</w:t>
      </w:r>
      <w:r w:rsidR="0054386F" w:rsidRPr="001E7130">
        <w:rPr>
          <w:rFonts w:ascii="Times New Roman" w:eastAsia="Times New Roman" w:hAnsi="Times New Roman" w:cs="Times New Roman"/>
          <w:sz w:val="24"/>
          <w:szCs w:val="24"/>
          <w:lang w:eastAsia="hr-HR"/>
        </w:rPr>
        <w:t xml:space="preserve"> u roku od </w:t>
      </w:r>
      <w:r w:rsidR="00035305" w:rsidRPr="001E7130">
        <w:rPr>
          <w:rFonts w:ascii="Times New Roman" w:eastAsia="Times New Roman" w:hAnsi="Times New Roman" w:cs="Times New Roman"/>
          <w:sz w:val="24"/>
          <w:szCs w:val="24"/>
          <w:lang w:eastAsia="hr-HR"/>
        </w:rPr>
        <w:t>jedne godine</w:t>
      </w:r>
      <w:r w:rsidR="0054386F" w:rsidRPr="001E7130">
        <w:rPr>
          <w:rFonts w:ascii="Times New Roman" w:eastAsia="Times New Roman" w:hAnsi="Times New Roman" w:cs="Times New Roman"/>
          <w:sz w:val="24"/>
          <w:szCs w:val="24"/>
          <w:lang w:eastAsia="hr-HR"/>
        </w:rPr>
        <w:t xml:space="preserve"> od dana stupanja na snagu ovoga Zakona.</w:t>
      </w:r>
    </w:p>
    <w:p w:rsidR="00057F60" w:rsidRPr="001E7130" w:rsidRDefault="00057F60" w:rsidP="00AD0D0A">
      <w:pPr>
        <w:spacing w:after="0" w:line="240" w:lineRule="auto"/>
        <w:rPr>
          <w:rFonts w:ascii="Times New Roman" w:hAnsi="Times New Roman" w:cs="Times New Roman"/>
          <w:sz w:val="24"/>
        </w:rPr>
      </w:pPr>
    </w:p>
    <w:p w:rsidR="0054386F" w:rsidRPr="004460E1" w:rsidRDefault="007A3F33" w:rsidP="004460E1">
      <w:pPr>
        <w:pStyle w:val="Naslov2"/>
        <w:jc w:val="center"/>
        <w:rPr>
          <w:sz w:val="24"/>
          <w:szCs w:val="24"/>
        </w:rPr>
      </w:pPr>
      <w:r w:rsidRPr="004460E1">
        <w:rPr>
          <w:sz w:val="24"/>
          <w:szCs w:val="24"/>
        </w:rPr>
        <w:t>Članak 1</w:t>
      </w:r>
      <w:r w:rsidR="005744A2" w:rsidRPr="004460E1">
        <w:rPr>
          <w:sz w:val="24"/>
          <w:szCs w:val="24"/>
        </w:rPr>
        <w:t>3</w:t>
      </w:r>
      <w:r w:rsidR="00CC2757" w:rsidRPr="004460E1">
        <w:rPr>
          <w:sz w:val="24"/>
          <w:szCs w:val="24"/>
        </w:rPr>
        <w:t>1</w:t>
      </w:r>
      <w:r w:rsidR="0054386F" w:rsidRPr="004460E1">
        <w:rPr>
          <w:sz w:val="24"/>
          <w:szCs w:val="24"/>
        </w:rPr>
        <w:t>.</w:t>
      </w:r>
    </w:p>
    <w:p w:rsidR="00304D0C" w:rsidRPr="001E7130" w:rsidRDefault="00304D0C" w:rsidP="00AD0D0A">
      <w:pPr>
        <w:spacing w:after="0" w:line="240" w:lineRule="auto"/>
      </w:pPr>
    </w:p>
    <w:p w:rsidR="00D34922"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Do stupanja na snagu propisa iz član</w:t>
      </w:r>
      <w:r w:rsidR="006A1C28" w:rsidRPr="001E7130">
        <w:rPr>
          <w:rFonts w:ascii="Times New Roman" w:eastAsia="Times New Roman" w:hAnsi="Times New Roman" w:cs="Times New Roman"/>
          <w:sz w:val="24"/>
          <w:szCs w:val="24"/>
          <w:lang w:eastAsia="hr-HR"/>
        </w:rPr>
        <w:t>a</w:t>
      </w:r>
      <w:r w:rsidRPr="001E7130">
        <w:rPr>
          <w:rFonts w:ascii="Times New Roman" w:eastAsia="Times New Roman" w:hAnsi="Times New Roman" w:cs="Times New Roman"/>
          <w:sz w:val="24"/>
          <w:szCs w:val="24"/>
          <w:lang w:eastAsia="hr-HR"/>
        </w:rPr>
        <w:t>ka 1</w:t>
      </w:r>
      <w:r w:rsidR="00A85A20" w:rsidRPr="001E7130">
        <w:rPr>
          <w:rFonts w:ascii="Times New Roman" w:eastAsia="Times New Roman" w:hAnsi="Times New Roman" w:cs="Times New Roman"/>
          <w:sz w:val="24"/>
          <w:szCs w:val="24"/>
          <w:lang w:eastAsia="hr-HR"/>
        </w:rPr>
        <w:t>2</w:t>
      </w:r>
      <w:r w:rsidR="00E65F99" w:rsidRPr="001E7130">
        <w:rPr>
          <w:rFonts w:ascii="Times New Roman" w:eastAsia="Times New Roman" w:hAnsi="Times New Roman" w:cs="Times New Roman"/>
          <w:sz w:val="24"/>
          <w:szCs w:val="24"/>
          <w:lang w:eastAsia="hr-HR"/>
        </w:rPr>
        <w:t>9</w:t>
      </w:r>
      <w:r w:rsidRPr="001E7130">
        <w:rPr>
          <w:rFonts w:ascii="Times New Roman" w:eastAsia="Times New Roman" w:hAnsi="Times New Roman" w:cs="Times New Roman"/>
          <w:sz w:val="24"/>
          <w:szCs w:val="24"/>
          <w:lang w:eastAsia="hr-HR"/>
        </w:rPr>
        <w:t xml:space="preserve">. </w:t>
      </w:r>
      <w:r w:rsidR="00AF5C37" w:rsidRPr="001E7130">
        <w:rPr>
          <w:rFonts w:ascii="Times New Roman" w:eastAsia="Times New Roman" w:hAnsi="Times New Roman" w:cs="Times New Roman"/>
          <w:sz w:val="24"/>
          <w:szCs w:val="24"/>
          <w:lang w:eastAsia="hr-HR"/>
        </w:rPr>
        <w:t xml:space="preserve">i </w:t>
      </w:r>
      <w:r w:rsidR="00134B3B" w:rsidRPr="001E7130">
        <w:rPr>
          <w:rFonts w:ascii="Times New Roman" w:eastAsia="Times New Roman" w:hAnsi="Times New Roman" w:cs="Times New Roman"/>
          <w:sz w:val="24"/>
          <w:szCs w:val="24"/>
          <w:lang w:eastAsia="hr-HR"/>
        </w:rPr>
        <w:t>1</w:t>
      </w:r>
      <w:r w:rsidR="00E65F99" w:rsidRPr="001E7130">
        <w:rPr>
          <w:rFonts w:ascii="Times New Roman" w:eastAsia="Times New Roman" w:hAnsi="Times New Roman" w:cs="Times New Roman"/>
          <w:sz w:val="24"/>
          <w:szCs w:val="24"/>
          <w:lang w:eastAsia="hr-HR"/>
        </w:rPr>
        <w:t>30</w:t>
      </w:r>
      <w:r w:rsidR="00134B3B" w:rsidRPr="001E7130">
        <w:rPr>
          <w:rFonts w:ascii="Times New Roman" w:eastAsia="Times New Roman" w:hAnsi="Times New Roman" w:cs="Times New Roman"/>
          <w:sz w:val="24"/>
          <w:szCs w:val="24"/>
          <w:lang w:eastAsia="hr-HR"/>
        </w:rPr>
        <w:t>.</w:t>
      </w:r>
      <w:r w:rsidR="00DC1A27" w:rsidRPr="001E7130">
        <w:rPr>
          <w:rFonts w:ascii="Times New Roman" w:eastAsia="Times New Roman" w:hAnsi="Times New Roman" w:cs="Times New Roman"/>
          <w:sz w:val="24"/>
          <w:szCs w:val="24"/>
          <w:lang w:eastAsia="hr-HR"/>
        </w:rPr>
        <w:t xml:space="preserve"> </w:t>
      </w:r>
      <w:r w:rsidRPr="001E7130">
        <w:rPr>
          <w:rFonts w:ascii="Times New Roman" w:eastAsia="Times New Roman" w:hAnsi="Times New Roman" w:cs="Times New Roman"/>
          <w:sz w:val="24"/>
          <w:szCs w:val="24"/>
          <w:lang w:eastAsia="hr-HR"/>
        </w:rPr>
        <w:t>ovoga Zakona, u dijelu u kojem nisu u suprotnosti s odredbama ovoga Zakona, primjenjuje se</w:t>
      </w:r>
      <w:r w:rsidR="00D34922" w:rsidRPr="001E7130">
        <w:rPr>
          <w:rFonts w:ascii="Times New Roman" w:eastAsia="Times New Roman" w:hAnsi="Times New Roman" w:cs="Times New Roman"/>
          <w:sz w:val="24"/>
          <w:szCs w:val="24"/>
          <w:lang w:eastAsia="hr-HR"/>
        </w:rPr>
        <w:t>:</w:t>
      </w:r>
    </w:p>
    <w:p w:rsidR="00A85A20" w:rsidRPr="001E7130" w:rsidRDefault="00A85A20" w:rsidP="00AD0D0A">
      <w:pPr>
        <w:spacing w:after="0" w:line="240" w:lineRule="auto"/>
        <w:ind w:firstLine="708"/>
        <w:jc w:val="both"/>
        <w:rPr>
          <w:rFonts w:ascii="Times New Roman" w:eastAsia="Times New Roman" w:hAnsi="Times New Roman" w:cs="Times New Roman"/>
          <w:sz w:val="24"/>
          <w:szCs w:val="24"/>
          <w:lang w:eastAsia="hr-HR"/>
        </w:rPr>
      </w:pPr>
    </w:p>
    <w:p w:rsidR="00E65F99" w:rsidRPr="001E7130" w:rsidRDefault="00611B46" w:rsidP="00583369">
      <w:pPr>
        <w:pStyle w:val="Odlomakpopisa"/>
        <w:spacing w:after="0" w:line="240" w:lineRule="auto"/>
        <w:ind w:left="0"/>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sz w:val="24"/>
          <w:szCs w:val="24"/>
          <w:lang w:eastAsia="hr-HR"/>
        </w:rPr>
        <w:t xml:space="preserve">1. </w:t>
      </w:r>
      <w:r w:rsidR="00E65F99" w:rsidRPr="001E7130">
        <w:rPr>
          <w:rFonts w:ascii="Times New Roman" w:eastAsia="Times New Roman" w:hAnsi="Times New Roman" w:cs="Times New Roman"/>
          <w:sz w:val="24"/>
          <w:szCs w:val="24"/>
          <w:lang w:eastAsia="hr-HR"/>
        </w:rPr>
        <w:t xml:space="preserve">Uredba o provedbi fleksibilnih mehanizama </w:t>
      </w:r>
      <w:proofErr w:type="spellStart"/>
      <w:r w:rsidR="00E65F99" w:rsidRPr="001E7130">
        <w:rPr>
          <w:rFonts w:ascii="Times New Roman" w:eastAsia="Times New Roman" w:hAnsi="Times New Roman" w:cs="Times New Roman"/>
          <w:sz w:val="24"/>
          <w:szCs w:val="24"/>
          <w:lang w:eastAsia="hr-HR"/>
        </w:rPr>
        <w:t>Kyotskog</w:t>
      </w:r>
      <w:proofErr w:type="spellEnd"/>
      <w:r w:rsidR="00E65F99" w:rsidRPr="001E7130">
        <w:rPr>
          <w:rFonts w:ascii="Times New Roman" w:eastAsia="Times New Roman" w:hAnsi="Times New Roman" w:cs="Times New Roman"/>
          <w:sz w:val="24"/>
          <w:szCs w:val="24"/>
          <w:lang w:eastAsia="hr-HR"/>
        </w:rPr>
        <w:t xml:space="preserve"> protokola (Narodne novine, broj 142/08)</w:t>
      </w:r>
    </w:p>
    <w:p w:rsidR="0090729E" w:rsidRPr="001E7130" w:rsidRDefault="00611B46" w:rsidP="00583369">
      <w:pPr>
        <w:pStyle w:val="Odlomakpopisa"/>
        <w:spacing w:after="0" w:line="240" w:lineRule="auto"/>
        <w:ind w:left="0"/>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sz w:val="24"/>
          <w:szCs w:val="24"/>
          <w:lang w:eastAsia="hr-HR"/>
        </w:rPr>
        <w:t xml:space="preserve">2. </w:t>
      </w:r>
      <w:r w:rsidR="00E65F99" w:rsidRPr="001E7130">
        <w:rPr>
          <w:rFonts w:ascii="Times New Roman" w:eastAsia="Times New Roman" w:hAnsi="Times New Roman" w:cs="Times New Roman"/>
          <w:sz w:val="24"/>
          <w:szCs w:val="24"/>
          <w:lang w:eastAsia="hr-HR"/>
        </w:rPr>
        <w:t>Uredba o načinu trgovanja emisijskim jedinicama (Narodne novine, br. 69/12, 154/14</w:t>
      </w:r>
      <w:r w:rsidR="00D4024E" w:rsidRPr="001E7130">
        <w:rPr>
          <w:rFonts w:ascii="Times New Roman" w:eastAsia="Times New Roman" w:hAnsi="Times New Roman" w:cs="Times New Roman"/>
          <w:sz w:val="24"/>
          <w:szCs w:val="24"/>
          <w:lang w:eastAsia="hr-HR"/>
        </w:rPr>
        <w:t>)</w:t>
      </w:r>
    </w:p>
    <w:p w:rsidR="0066017A" w:rsidRPr="001E7130" w:rsidRDefault="00611B46" w:rsidP="00583369">
      <w:pPr>
        <w:pStyle w:val="Odlomakpopisa"/>
        <w:spacing w:after="0" w:line="240" w:lineRule="auto"/>
        <w:ind w:left="0"/>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 xml:space="preserve">3. </w:t>
      </w:r>
      <w:r w:rsidR="0090729E" w:rsidRPr="001E7130">
        <w:rPr>
          <w:rFonts w:ascii="Times New Roman" w:eastAsia="Times New Roman" w:hAnsi="Times New Roman" w:cs="Times New Roman"/>
          <w:bCs/>
          <w:sz w:val="24"/>
          <w:szCs w:val="24"/>
          <w:lang w:eastAsia="hr-HR"/>
        </w:rPr>
        <w:t xml:space="preserve">Uredba o tvarima koje oštećuju ozonski sloj i </w:t>
      </w:r>
      <w:proofErr w:type="spellStart"/>
      <w:r w:rsidR="0090729E" w:rsidRPr="001E7130">
        <w:rPr>
          <w:rFonts w:ascii="Times New Roman" w:eastAsia="Times New Roman" w:hAnsi="Times New Roman" w:cs="Times New Roman"/>
          <w:bCs/>
          <w:sz w:val="24"/>
          <w:szCs w:val="24"/>
          <w:lang w:eastAsia="hr-HR"/>
        </w:rPr>
        <w:t>fluoriranim</w:t>
      </w:r>
      <w:proofErr w:type="spellEnd"/>
      <w:r w:rsidR="0090729E" w:rsidRPr="001E7130">
        <w:rPr>
          <w:rFonts w:ascii="Times New Roman" w:eastAsia="Times New Roman" w:hAnsi="Times New Roman" w:cs="Times New Roman"/>
          <w:bCs/>
          <w:sz w:val="24"/>
          <w:szCs w:val="24"/>
          <w:lang w:eastAsia="hr-HR"/>
        </w:rPr>
        <w:t xml:space="preserve"> stakleničkim plinovima (Narodne novine, broj 90/14)</w:t>
      </w:r>
    </w:p>
    <w:p w:rsidR="00CA184C" w:rsidRPr="001E7130" w:rsidRDefault="00611B46" w:rsidP="00583369">
      <w:pPr>
        <w:pStyle w:val="Odlomakpopisa"/>
        <w:spacing w:after="0" w:line="240" w:lineRule="auto"/>
        <w:ind w:left="0"/>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sz w:val="24"/>
          <w:szCs w:val="24"/>
          <w:lang w:eastAsia="hr-HR"/>
        </w:rPr>
        <w:t xml:space="preserve">4. </w:t>
      </w:r>
      <w:r w:rsidR="0090729E" w:rsidRPr="001E7130">
        <w:rPr>
          <w:rFonts w:ascii="Times New Roman" w:eastAsia="Times New Roman" w:hAnsi="Times New Roman" w:cs="Times New Roman"/>
          <w:sz w:val="24"/>
          <w:szCs w:val="24"/>
          <w:lang w:eastAsia="hr-HR"/>
        </w:rPr>
        <w:t xml:space="preserve">Uredba o praćenju emisija stakleničkih plinova, politike i mjera za njihovo smanjenje u Republici Hrvatskoj (Narodne novine, broj 5/17) </w:t>
      </w:r>
    </w:p>
    <w:p w:rsidR="00CA184C" w:rsidRPr="001E7130" w:rsidRDefault="00611B46" w:rsidP="00583369">
      <w:pPr>
        <w:pStyle w:val="Odlomakpopisa"/>
        <w:spacing w:after="0" w:line="240" w:lineRule="auto"/>
        <w:ind w:left="0"/>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 xml:space="preserve">5. </w:t>
      </w:r>
      <w:r w:rsidR="00E46C6B" w:rsidRPr="001E7130">
        <w:rPr>
          <w:rFonts w:ascii="Times New Roman" w:eastAsia="Times New Roman" w:hAnsi="Times New Roman" w:cs="Times New Roman"/>
          <w:bCs/>
          <w:sz w:val="24"/>
          <w:szCs w:val="24"/>
          <w:lang w:eastAsia="hr-HR"/>
        </w:rPr>
        <w:t>Uredba o kvaliteti tekućih naftnih goriva i načinu praćenja i izvješćivanja te metodologiji izračuna emisija stakleničkih plinova u životnom vijeku isporučenih goriva i energije</w:t>
      </w:r>
      <w:r w:rsidR="00E46C6B" w:rsidRPr="001E7130">
        <w:rPr>
          <w:rFonts w:ascii="Times New Roman" w:eastAsia="Times New Roman" w:hAnsi="Times New Roman" w:cs="Times New Roman"/>
          <w:sz w:val="24"/>
          <w:szCs w:val="24"/>
          <w:lang w:eastAsia="hr-HR"/>
        </w:rPr>
        <w:t xml:space="preserve"> (Narodne novine,</w:t>
      </w:r>
      <w:r w:rsidR="00E46C6B" w:rsidRPr="001E7130">
        <w:rPr>
          <w:rFonts w:ascii="Times New Roman" w:eastAsia="Times New Roman" w:hAnsi="Times New Roman" w:cs="Times New Roman"/>
          <w:bCs/>
          <w:sz w:val="24"/>
          <w:szCs w:val="24"/>
          <w:lang w:eastAsia="hr-HR"/>
        </w:rPr>
        <w:t xml:space="preserve"> broj</w:t>
      </w:r>
      <w:r w:rsidR="00E46C6B" w:rsidRPr="001E7130">
        <w:rPr>
          <w:rFonts w:ascii="Times New Roman" w:eastAsia="Times New Roman" w:hAnsi="Times New Roman" w:cs="Times New Roman"/>
          <w:sz w:val="24"/>
          <w:szCs w:val="24"/>
          <w:lang w:eastAsia="hr-HR"/>
        </w:rPr>
        <w:t xml:space="preserve"> </w:t>
      </w:r>
      <w:hyperlink r:id="rId10" w:tgtFrame="_blank" w:history="1">
        <w:r w:rsidR="00E46C6B" w:rsidRPr="001E7130">
          <w:rPr>
            <w:rFonts w:ascii="Times New Roman" w:eastAsia="Times New Roman" w:hAnsi="Times New Roman" w:cs="Times New Roman"/>
            <w:sz w:val="24"/>
            <w:szCs w:val="24"/>
            <w:lang w:eastAsia="hr-HR"/>
          </w:rPr>
          <w:t>57/17</w:t>
        </w:r>
      </w:hyperlink>
      <w:r w:rsidR="00E46C6B" w:rsidRPr="001E7130">
        <w:rPr>
          <w:rFonts w:ascii="Times New Roman" w:eastAsia="Times New Roman" w:hAnsi="Times New Roman" w:cs="Times New Roman"/>
          <w:sz w:val="24"/>
          <w:szCs w:val="24"/>
          <w:lang w:eastAsia="hr-HR"/>
        </w:rPr>
        <w:t>)</w:t>
      </w:r>
      <w:r w:rsidR="00E46C6B" w:rsidRPr="001E7130">
        <w:rPr>
          <w:rFonts w:ascii="Times New Roman" w:eastAsia="Times New Roman" w:hAnsi="Times New Roman" w:cs="Times New Roman"/>
          <w:bCs/>
          <w:sz w:val="24"/>
          <w:szCs w:val="24"/>
          <w:lang w:eastAsia="hr-HR"/>
        </w:rPr>
        <w:t xml:space="preserve"> </w:t>
      </w:r>
    </w:p>
    <w:p w:rsidR="0054386F" w:rsidRPr="001E7130" w:rsidRDefault="00611B46" w:rsidP="00583369">
      <w:pPr>
        <w:pStyle w:val="Odlomakpopisa"/>
        <w:spacing w:after="0" w:line="240" w:lineRule="auto"/>
        <w:ind w:left="0"/>
        <w:jc w:val="both"/>
        <w:rPr>
          <w:rFonts w:ascii="Times New Roman" w:eastAsia="Times New Roman" w:hAnsi="Times New Roman" w:cs="Times New Roman"/>
          <w:bCs/>
          <w:sz w:val="24"/>
          <w:szCs w:val="24"/>
          <w:lang w:eastAsia="hr-HR"/>
        </w:rPr>
      </w:pPr>
      <w:r w:rsidRPr="001E7130">
        <w:rPr>
          <w:rFonts w:ascii="Times New Roman" w:eastAsia="Times New Roman" w:hAnsi="Times New Roman" w:cs="Times New Roman"/>
          <w:bCs/>
          <w:sz w:val="24"/>
          <w:szCs w:val="24"/>
          <w:lang w:eastAsia="hr-HR"/>
        </w:rPr>
        <w:t xml:space="preserve">6. </w:t>
      </w:r>
      <w:r w:rsidR="008E50C8" w:rsidRPr="001E7130">
        <w:rPr>
          <w:rFonts w:ascii="Times New Roman" w:eastAsia="Times New Roman" w:hAnsi="Times New Roman" w:cs="Times New Roman"/>
          <w:bCs/>
          <w:sz w:val="24"/>
          <w:szCs w:val="24"/>
          <w:lang w:eastAsia="hr-HR"/>
        </w:rPr>
        <w:t xml:space="preserve">Pravilnik o izobrazbi osoba koje obavljaju djelatnost prikupljanja, provjere propuštanja, ugradnje i održavanja ili servisiranja opreme i uređaja koji sadrže tvari koje oštećuju ozonski sloj ili </w:t>
      </w:r>
      <w:proofErr w:type="spellStart"/>
      <w:r w:rsidR="008E50C8" w:rsidRPr="001E7130">
        <w:rPr>
          <w:rFonts w:ascii="Times New Roman" w:eastAsia="Times New Roman" w:hAnsi="Times New Roman" w:cs="Times New Roman"/>
          <w:bCs/>
          <w:sz w:val="24"/>
          <w:szCs w:val="24"/>
          <w:lang w:eastAsia="hr-HR"/>
        </w:rPr>
        <w:t>fluorirane</w:t>
      </w:r>
      <w:proofErr w:type="spellEnd"/>
      <w:r w:rsidR="008E50C8" w:rsidRPr="001E7130">
        <w:rPr>
          <w:rFonts w:ascii="Times New Roman" w:eastAsia="Times New Roman" w:hAnsi="Times New Roman" w:cs="Times New Roman"/>
          <w:bCs/>
          <w:sz w:val="24"/>
          <w:szCs w:val="24"/>
          <w:lang w:eastAsia="hr-HR"/>
        </w:rPr>
        <w:t xml:space="preserve"> stakleničke plinove ili o njima ovise (Narodne novine</w:t>
      </w:r>
      <w:r w:rsidR="00CA184C" w:rsidRPr="001E7130">
        <w:rPr>
          <w:rFonts w:ascii="Times New Roman" w:eastAsia="Times New Roman" w:hAnsi="Times New Roman" w:cs="Times New Roman"/>
          <w:bCs/>
          <w:sz w:val="24"/>
          <w:szCs w:val="24"/>
          <w:lang w:eastAsia="hr-HR"/>
        </w:rPr>
        <w:t>, broj 3/13)</w:t>
      </w:r>
    </w:p>
    <w:p w:rsidR="00CA184C" w:rsidRPr="001E7130" w:rsidRDefault="00611B46" w:rsidP="00583369">
      <w:pPr>
        <w:pStyle w:val="Odlomakpopisa"/>
        <w:spacing w:after="0" w:line="240" w:lineRule="auto"/>
        <w:ind w:left="0"/>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 xml:space="preserve">7. </w:t>
      </w:r>
      <w:r w:rsidR="00CA184C" w:rsidRPr="001E7130">
        <w:rPr>
          <w:rFonts w:ascii="Times New Roman" w:hAnsi="Times New Roman" w:cs="Times New Roman"/>
          <w:sz w:val="24"/>
          <w:szCs w:val="24"/>
          <w:lang w:eastAsia="hr-HR"/>
        </w:rPr>
        <w:t>Pravilnik o načinu korištenja Registra Europske unije (Narodne novine, broj 26/15)</w:t>
      </w:r>
    </w:p>
    <w:p w:rsidR="00CA184C" w:rsidRPr="001E7130" w:rsidRDefault="00583369" w:rsidP="00583369">
      <w:pPr>
        <w:pStyle w:val="Odlomakpopisa"/>
        <w:spacing w:after="0" w:line="240" w:lineRule="auto"/>
        <w:ind w:left="0"/>
        <w:jc w:val="both"/>
        <w:rPr>
          <w:rFonts w:ascii="Times New Roman" w:hAnsi="Times New Roman" w:cs="Times New Roman"/>
          <w:sz w:val="24"/>
          <w:szCs w:val="24"/>
          <w:lang w:eastAsia="hr-HR"/>
        </w:rPr>
      </w:pPr>
      <w:r w:rsidRPr="001E7130">
        <w:rPr>
          <w:rFonts w:ascii="Times New Roman" w:hAnsi="Times New Roman" w:cs="Times New Roman"/>
          <w:sz w:val="24"/>
          <w:szCs w:val="24"/>
          <w:lang w:eastAsia="hr-HR"/>
        </w:rPr>
        <w:t>8.</w:t>
      </w:r>
      <w:r w:rsidR="00611B46" w:rsidRPr="001E7130">
        <w:rPr>
          <w:rFonts w:ascii="Times New Roman" w:hAnsi="Times New Roman" w:cs="Times New Roman"/>
          <w:sz w:val="24"/>
          <w:szCs w:val="24"/>
          <w:lang w:eastAsia="hr-HR"/>
        </w:rPr>
        <w:t xml:space="preserve"> </w:t>
      </w:r>
      <w:r w:rsidR="00CA184C" w:rsidRPr="001E7130">
        <w:rPr>
          <w:rFonts w:ascii="Times New Roman" w:hAnsi="Times New Roman" w:cs="Times New Roman"/>
          <w:sz w:val="24"/>
          <w:szCs w:val="24"/>
          <w:lang w:eastAsia="hr-HR"/>
        </w:rPr>
        <w:t>Pravilnik o načinu besplatne dodjele emisijskih jedinica postrojenjima i o praćenju, izvješćivanju i verifikaciji izvješća o emisijama stakleničkih plinova iz postrojenja i zrakoplova u razdoblju koje započinje 1. siječnja 2013. godine (Narodne novine, broj 70/15)</w:t>
      </w:r>
    </w:p>
    <w:p w:rsidR="00A96C7D" w:rsidRPr="001E7130" w:rsidRDefault="00583369" w:rsidP="00583369">
      <w:pPr>
        <w:pStyle w:val="Odlomakpopisa"/>
        <w:spacing w:after="0" w:line="240" w:lineRule="auto"/>
        <w:ind w:left="0"/>
        <w:jc w:val="both"/>
        <w:rPr>
          <w:rFonts w:ascii="Times New Roman" w:hAnsi="Times New Roman" w:cs="Times New Roman"/>
          <w:sz w:val="24"/>
          <w:szCs w:val="24"/>
          <w:lang w:eastAsia="hr-HR"/>
        </w:rPr>
      </w:pPr>
      <w:r w:rsidRPr="001E7130">
        <w:rPr>
          <w:rFonts w:ascii="Times New Roman" w:hAnsi="Times New Roman" w:cs="Times New Roman"/>
          <w:sz w:val="24"/>
          <w:szCs w:val="24"/>
        </w:rPr>
        <w:t>9.</w:t>
      </w:r>
      <w:r w:rsidR="00611B46" w:rsidRPr="001E7130">
        <w:rPr>
          <w:rFonts w:ascii="Times New Roman" w:hAnsi="Times New Roman" w:cs="Times New Roman"/>
          <w:sz w:val="24"/>
          <w:szCs w:val="24"/>
        </w:rPr>
        <w:t xml:space="preserve"> </w:t>
      </w:r>
      <w:r w:rsidR="00A96C7D" w:rsidRPr="001E7130">
        <w:rPr>
          <w:rFonts w:ascii="Times New Roman" w:hAnsi="Times New Roman" w:cs="Times New Roman"/>
          <w:sz w:val="24"/>
          <w:szCs w:val="24"/>
        </w:rPr>
        <w:t>Odluka o  osnivanju povjerenstva za međusektorsku koordinaciju za nacionalni sustav za praćenje emisija stakleničkih plinova (Narodne novine, broj 6/14)</w:t>
      </w:r>
    </w:p>
    <w:p w:rsidR="00A96C7D" w:rsidRPr="001E7130" w:rsidRDefault="00583369" w:rsidP="00583369">
      <w:pPr>
        <w:pStyle w:val="Odlomakpopisa"/>
        <w:spacing w:after="0" w:line="240" w:lineRule="auto"/>
        <w:ind w:left="0"/>
        <w:jc w:val="both"/>
        <w:rPr>
          <w:rFonts w:ascii="Times New Roman" w:hAnsi="Times New Roman" w:cs="Times New Roman"/>
          <w:sz w:val="24"/>
          <w:szCs w:val="24"/>
          <w:lang w:eastAsia="hr-HR"/>
        </w:rPr>
      </w:pPr>
      <w:r w:rsidRPr="001E7130">
        <w:rPr>
          <w:rFonts w:ascii="Times New Roman" w:hAnsi="Times New Roman" w:cs="Times New Roman"/>
          <w:sz w:val="24"/>
          <w:szCs w:val="24"/>
        </w:rPr>
        <w:t>10.</w:t>
      </w:r>
      <w:r w:rsidR="00611B46" w:rsidRPr="001E7130">
        <w:rPr>
          <w:rFonts w:ascii="Times New Roman" w:hAnsi="Times New Roman" w:cs="Times New Roman"/>
          <w:sz w:val="24"/>
          <w:szCs w:val="24"/>
        </w:rPr>
        <w:t xml:space="preserve"> </w:t>
      </w:r>
      <w:r w:rsidR="00A96C7D" w:rsidRPr="001E7130">
        <w:rPr>
          <w:rFonts w:ascii="Times New Roman" w:hAnsi="Times New Roman" w:cs="Times New Roman"/>
          <w:sz w:val="24"/>
          <w:szCs w:val="24"/>
        </w:rPr>
        <w:t xml:space="preserve">Odluka o </w:t>
      </w:r>
      <w:proofErr w:type="spellStart"/>
      <w:r w:rsidR="00A96C7D" w:rsidRPr="001E7130">
        <w:rPr>
          <w:rFonts w:ascii="Times New Roman" w:hAnsi="Times New Roman" w:cs="Times New Roman"/>
          <w:sz w:val="24"/>
          <w:szCs w:val="24"/>
        </w:rPr>
        <w:t>dražbovatelju</w:t>
      </w:r>
      <w:proofErr w:type="spellEnd"/>
      <w:r w:rsidR="00A96C7D" w:rsidRPr="001E7130">
        <w:rPr>
          <w:rFonts w:ascii="Times New Roman" w:hAnsi="Times New Roman" w:cs="Times New Roman"/>
          <w:sz w:val="24"/>
          <w:szCs w:val="24"/>
        </w:rPr>
        <w:t xml:space="preserve"> za obavljanje poslova dražbe emisijskih jedinica i izboru dražbenog sustava (Narodne novine, broj 84/14)</w:t>
      </w:r>
    </w:p>
    <w:p w:rsidR="00A96C7D" w:rsidRPr="001E7130" w:rsidRDefault="00583369" w:rsidP="00583369">
      <w:pPr>
        <w:pStyle w:val="Odlomakpopisa"/>
        <w:spacing w:after="0" w:line="240" w:lineRule="auto"/>
        <w:ind w:left="0"/>
        <w:jc w:val="both"/>
        <w:rPr>
          <w:rFonts w:ascii="Times New Roman" w:hAnsi="Times New Roman" w:cs="Times New Roman"/>
          <w:sz w:val="24"/>
          <w:szCs w:val="24"/>
          <w:lang w:eastAsia="hr-HR"/>
        </w:rPr>
      </w:pPr>
      <w:r w:rsidRPr="001E7130">
        <w:rPr>
          <w:rFonts w:ascii="Times New Roman" w:hAnsi="Times New Roman" w:cs="Times New Roman"/>
          <w:sz w:val="24"/>
          <w:szCs w:val="24"/>
        </w:rPr>
        <w:t>11.</w:t>
      </w:r>
      <w:r w:rsidR="00611B46" w:rsidRPr="001E7130">
        <w:rPr>
          <w:rFonts w:ascii="Times New Roman" w:hAnsi="Times New Roman" w:cs="Times New Roman"/>
          <w:sz w:val="24"/>
          <w:szCs w:val="24"/>
        </w:rPr>
        <w:t xml:space="preserve"> </w:t>
      </w:r>
      <w:r w:rsidR="00A96C7D" w:rsidRPr="001E7130">
        <w:rPr>
          <w:rFonts w:ascii="Times New Roman" w:hAnsi="Times New Roman" w:cs="Times New Roman"/>
          <w:sz w:val="24"/>
          <w:szCs w:val="24"/>
        </w:rPr>
        <w:t>O</w:t>
      </w:r>
      <w:r w:rsidR="007A677B" w:rsidRPr="001E7130">
        <w:rPr>
          <w:rFonts w:ascii="Times New Roman" w:hAnsi="Times New Roman" w:cs="Times New Roman"/>
          <w:sz w:val="24"/>
          <w:szCs w:val="24"/>
        </w:rPr>
        <w:t>dluka o osnivanju P</w:t>
      </w:r>
      <w:r w:rsidR="00A96C7D" w:rsidRPr="001E7130">
        <w:rPr>
          <w:rFonts w:ascii="Times New Roman" w:hAnsi="Times New Roman" w:cs="Times New Roman"/>
          <w:sz w:val="24"/>
          <w:szCs w:val="24"/>
        </w:rPr>
        <w:t>ovjerenstva za međusektorsku koordinaciju za politiku i mjere za ublažavanje i prilagodbu klimatskim promjenama (Narodne novine, broj 9/1</w:t>
      </w:r>
      <w:r w:rsidR="00A96C7D" w:rsidRPr="001E7130">
        <w:rPr>
          <w:rFonts w:ascii="Times New Roman" w:hAnsi="Times New Roman" w:cs="Times New Roman"/>
          <w:bCs/>
          <w:sz w:val="24"/>
          <w:szCs w:val="24"/>
        </w:rPr>
        <w:t>8)</w:t>
      </w:r>
    </w:p>
    <w:p w:rsidR="00A96C7D" w:rsidRPr="001E7130" w:rsidRDefault="00583369" w:rsidP="00583369">
      <w:pPr>
        <w:pStyle w:val="Odlomakpopisa"/>
        <w:spacing w:after="0" w:line="240" w:lineRule="auto"/>
        <w:ind w:left="0"/>
        <w:jc w:val="both"/>
        <w:rPr>
          <w:rFonts w:ascii="Times New Roman" w:hAnsi="Times New Roman" w:cs="Times New Roman"/>
          <w:sz w:val="24"/>
          <w:szCs w:val="24"/>
          <w:lang w:eastAsia="hr-HR"/>
        </w:rPr>
      </w:pPr>
      <w:r w:rsidRPr="001E7130">
        <w:rPr>
          <w:rFonts w:ascii="Times New Roman" w:hAnsi="Times New Roman" w:cs="Times New Roman"/>
          <w:sz w:val="24"/>
          <w:szCs w:val="24"/>
        </w:rPr>
        <w:t>12.</w:t>
      </w:r>
      <w:r w:rsidR="00611B46" w:rsidRPr="001E7130">
        <w:rPr>
          <w:rFonts w:ascii="Times New Roman" w:hAnsi="Times New Roman" w:cs="Times New Roman"/>
          <w:sz w:val="24"/>
          <w:szCs w:val="24"/>
        </w:rPr>
        <w:t xml:space="preserve"> </w:t>
      </w:r>
      <w:r w:rsidR="00A96C7D" w:rsidRPr="001E7130">
        <w:rPr>
          <w:rFonts w:ascii="Times New Roman" w:hAnsi="Times New Roman" w:cs="Times New Roman"/>
          <w:sz w:val="24"/>
          <w:szCs w:val="24"/>
        </w:rPr>
        <w:t xml:space="preserve">Odluka o donošenju </w:t>
      </w:r>
      <w:r w:rsidR="00A96C7D" w:rsidRPr="001E7130">
        <w:rPr>
          <w:rFonts w:ascii="Times New Roman" w:hAnsi="Times New Roman" w:cs="Times New Roman"/>
          <w:spacing w:val="5"/>
          <w:sz w:val="24"/>
          <w:szCs w:val="24"/>
        </w:rPr>
        <w:t>Plana korištenja financijskih sredstava dobivenih od prodaje emisijskih jedinica putem dražbi u republici hrvatskoj do 2020. godine (Narodne novine, broj 19/18).</w:t>
      </w:r>
    </w:p>
    <w:p w:rsidR="00CA184C" w:rsidRPr="001E7130" w:rsidRDefault="00CA184C" w:rsidP="00A96C7D">
      <w:pPr>
        <w:spacing w:after="0" w:line="240" w:lineRule="auto"/>
        <w:rPr>
          <w:lang w:eastAsia="hr-HR"/>
        </w:rPr>
      </w:pPr>
    </w:p>
    <w:p w:rsidR="003855EA" w:rsidRPr="004460E1" w:rsidRDefault="0040069E" w:rsidP="004460E1">
      <w:pPr>
        <w:pStyle w:val="Naslov2"/>
        <w:jc w:val="center"/>
        <w:rPr>
          <w:sz w:val="24"/>
          <w:szCs w:val="24"/>
        </w:rPr>
      </w:pPr>
      <w:r w:rsidRPr="004460E1">
        <w:rPr>
          <w:sz w:val="24"/>
          <w:szCs w:val="24"/>
        </w:rPr>
        <w:t>Članak 13</w:t>
      </w:r>
      <w:r w:rsidR="00CC2757" w:rsidRPr="004460E1">
        <w:rPr>
          <w:sz w:val="24"/>
          <w:szCs w:val="24"/>
        </w:rPr>
        <w:t>2</w:t>
      </w:r>
      <w:r w:rsidR="003855EA" w:rsidRPr="004460E1">
        <w:rPr>
          <w:sz w:val="24"/>
          <w:szCs w:val="24"/>
        </w:rPr>
        <w:t>.</w:t>
      </w:r>
    </w:p>
    <w:p w:rsidR="00307D4F" w:rsidRPr="001E7130" w:rsidRDefault="00307D4F" w:rsidP="00AD0D0A">
      <w:pPr>
        <w:spacing w:after="0" w:line="240" w:lineRule="auto"/>
        <w:ind w:firstLine="708"/>
        <w:jc w:val="both"/>
        <w:rPr>
          <w:rFonts w:ascii="Times New Roman" w:eastAsia="Times New Roman" w:hAnsi="Times New Roman" w:cs="Times New Roman"/>
          <w:sz w:val="24"/>
          <w:szCs w:val="24"/>
          <w:lang w:eastAsia="hr-HR"/>
        </w:rPr>
      </w:pPr>
    </w:p>
    <w:p w:rsidR="00DB2AA6" w:rsidRPr="001E7130" w:rsidRDefault="00BF034D"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(1</w:t>
      </w:r>
      <w:r w:rsidR="00DB2AA6" w:rsidRPr="001E7130">
        <w:rPr>
          <w:rFonts w:ascii="Times New Roman" w:eastAsia="Times New Roman" w:hAnsi="Times New Roman" w:cs="Times New Roman"/>
          <w:sz w:val="24"/>
          <w:szCs w:val="24"/>
          <w:lang w:eastAsia="hr-HR"/>
        </w:rPr>
        <w:t>) Danom stupanja na sna</w:t>
      </w:r>
      <w:r w:rsidR="001D2BBC" w:rsidRPr="001E7130">
        <w:rPr>
          <w:rFonts w:ascii="Times New Roman" w:eastAsia="Times New Roman" w:hAnsi="Times New Roman" w:cs="Times New Roman"/>
          <w:sz w:val="24"/>
          <w:szCs w:val="24"/>
          <w:lang w:eastAsia="hr-HR"/>
        </w:rPr>
        <w:t>gu ovoga Zakona prestaje važiti</w:t>
      </w:r>
      <w:r w:rsidR="00DB2AA6" w:rsidRPr="001E7130">
        <w:rPr>
          <w:rFonts w:ascii="Times New Roman" w:eastAsia="Times New Roman" w:hAnsi="Times New Roman" w:cs="Times New Roman"/>
          <w:sz w:val="24"/>
          <w:szCs w:val="24"/>
          <w:lang w:eastAsia="hr-HR"/>
        </w:rPr>
        <w:t xml:space="preserve"> Zakon o provedbi Uredbe (EU) br. 517/2014 Europskog parlamenta i Vijeća od 16. travnja 2014. o </w:t>
      </w:r>
      <w:proofErr w:type="spellStart"/>
      <w:r w:rsidR="00DB2AA6" w:rsidRPr="001E7130">
        <w:rPr>
          <w:rFonts w:ascii="Times New Roman" w:eastAsia="Times New Roman" w:hAnsi="Times New Roman" w:cs="Times New Roman"/>
          <w:sz w:val="24"/>
          <w:szCs w:val="24"/>
          <w:lang w:eastAsia="hr-HR"/>
        </w:rPr>
        <w:t>fluoriranim</w:t>
      </w:r>
      <w:proofErr w:type="spellEnd"/>
      <w:r w:rsidR="00DB2AA6" w:rsidRPr="001E7130">
        <w:rPr>
          <w:rFonts w:ascii="Times New Roman" w:eastAsia="Times New Roman" w:hAnsi="Times New Roman" w:cs="Times New Roman"/>
          <w:sz w:val="24"/>
          <w:szCs w:val="24"/>
          <w:lang w:eastAsia="hr-HR"/>
        </w:rPr>
        <w:t xml:space="preserve"> stakleničkim plinovima i stavljanju izvan snage Uredbe (EZ) br. 842/2006 (Narodne novine</w:t>
      </w:r>
      <w:r w:rsidR="00591667" w:rsidRPr="001E7130">
        <w:rPr>
          <w:rFonts w:ascii="Times New Roman" w:eastAsia="Times New Roman" w:hAnsi="Times New Roman" w:cs="Times New Roman"/>
          <w:sz w:val="24"/>
          <w:szCs w:val="24"/>
          <w:lang w:eastAsia="hr-HR"/>
        </w:rPr>
        <w:t>, br.</w:t>
      </w:r>
      <w:r w:rsidR="00DB2AA6" w:rsidRPr="001E7130">
        <w:rPr>
          <w:rFonts w:ascii="Times New Roman" w:eastAsia="Times New Roman" w:hAnsi="Times New Roman" w:cs="Times New Roman"/>
          <w:sz w:val="24"/>
          <w:szCs w:val="24"/>
          <w:lang w:eastAsia="hr-HR"/>
        </w:rPr>
        <w:t xml:space="preserve"> </w:t>
      </w:r>
      <w:hyperlink r:id="rId11" w:tgtFrame="_blank" w:history="1">
        <w:r w:rsidR="00DB2AA6" w:rsidRPr="001E7130">
          <w:rPr>
            <w:rFonts w:ascii="Times New Roman" w:eastAsia="Times New Roman" w:hAnsi="Times New Roman" w:cs="Times New Roman"/>
            <w:sz w:val="24"/>
            <w:szCs w:val="24"/>
            <w:lang w:eastAsia="hr-HR"/>
          </w:rPr>
          <w:t>61/17</w:t>
        </w:r>
      </w:hyperlink>
      <w:r w:rsidR="00DB2AA6" w:rsidRPr="001E7130">
        <w:rPr>
          <w:rFonts w:ascii="Times New Roman" w:eastAsia="Times New Roman" w:hAnsi="Times New Roman" w:cs="Times New Roman"/>
          <w:sz w:val="24"/>
          <w:szCs w:val="24"/>
          <w:lang w:eastAsia="hr-HR"/>
        </w:rPr>
        <w:t>, 118/18)</w:t>
      </w:r>
      <w:r w:rsidR="00591667" w:rsidRPr="001E7130">
        <w:rPr>
          <w:rFonts w:ascii="Times New Roman" w:eastAsia="Times New Roman" w:hAnsi="Times New Roman" w:cs="Times New Roman"/>
          <w:sz w:val="24"/>
          <w:szCs w:val="24"/>
          <w:lang w:eastAsia="hr-HR"/>
        </w:rPr>
        <w:t>.</w:t>
      </w:r>
    </w:p>
    <w:p w:rsidR="00C81C31" w:rsidRPr="001E7130" w:rsidRDefault="00C81C31" w:rsidP="00AD0D0A">
      <w:pPr>
        <w:spacing w:after="0" w:line="240" w:lineRule="auto"/>
        <w:ind w:firstLine="708"/>
        <w:jc w:val="both"/>
        <w:rPr>
          <w:rFonts w:ascii="Times New Roman" w:eastAsia="Times New Roman" w:hAnsi="Times New Roman" w:cs="Times New Roman"/>
          <w:sz w:val="24"/>
          <w:szCs w:val="24"/>
          <w:lang w:eastAsia="hr-HR"/>
        </w:rPr>
      </w:pPr>
    </w:p>
    <w:p w:rsidR="00DB2AA6" w:rsidRPr="001E7130" w:rsidRDefault="00BF034D"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(2</w:t>
      </w:r>
      <w:r w:rsidR="00DB2AA6" w:rsidRPr="001E7130">
        <w:rPr>
          <w:rFonts w:ascii="Times New Roman" w:eastAsia="Times New Roman" w:hAnsi="Times New Roman" w:cs="Times New Roman"/>
          <w:sz w:val="24"/>
          <w:szCs w:val="24"/>
          <w:lang w:eastAsia="hr-HR"/>
        </w:rPr>
        <w:t xml:space="preserve">) </w:t>
      </w:r>
      <w:r w:rsidR="00AF5C37" w:rsidRPr="001E7130">
        <w:rPr>
          <w:rFonts w:ascii="Times New Roman" w:eastAsia="Times New Roman" w:hAnsi="Times New Roman" w:cs="Times New Roman"/>
          <w:sz w:val="24"/>
          <w:szCs w:val="24"/>
          <w:lang w:eastAsia="hr-HR"/>
        </w:rPr>
        <w:t xml:space="preserve">Danom stupanja na snagu ovoga Zakona prestaje važiti </w:t>
      </w:r>
      <w:r w:rsidR="00DB2AA6" w:rsidRPr="001E7130">
        <w:rPr>
          <w:rFonts w:ascii="Times New Roman" w:eastAsia="Times New Roman" w:hAnsi="Times New Roman" w:cs="Times New Roman"/>
          <w:bCs/>
          <w:sz w:val="24"/>
          <w:szCs w:val="24"/>
          <w:lang w:eastAsia="hr-HR"/>
        </w:rPr>
        <w:t>Zakon o provedbi Uredbe (EU) 2015/757 Europskog parlamenta i Vijeća od 29. travnja 20</w:t>
      </w:r>
      <w:r w:rsidR="00461B52" w:rsidRPr="001E7130">
        <w:rPr>
          <w:rFonts w:ascii="Times New Roman" w:eastAsia="Times New Roman" w:hAnsi="Times New Roman" w:cs="Times New Roman"/>
          <w:bCs/>
          <w:sz w:val="24"/>
          <w:szCs w:val="24"/>
          <w:lang w:eastAsia="hr-HR"/>
        </w:rPr>
        <w:t>1</w:t>
      </w:r>
      <w:r w:rsidR="00120B15" w:rsidRPr="001E7130">
        <w:rPr>
          <w:rFonts w:ascii="Times New Roman" w:eastAsia="Times New Roman" w:hAnsi="Times New Roman" w:cs="Times New Roman"/>
          <w:bCs/>
          <w:sz w:val="24"/>
          <w:szCs w:val="24"/>
          <w:lang w:eastAsia="hr-HR"/>
        </w:rPr>
        <w:t>5. o praćenju emisija ugljikova</w:t>
      </w:r>
      <w:r w:rsidR="00DB2AA6" w:rsidRPr="001E7130">
        <w:rPr>
          <w:rFonts w:ascii="Times New Roman" w:eastAsia="Times New Roman" w:hAnsi="Times New Roman" w:cs="Times New Roman"/>
          <w:bCs/>
          <w:sz w:val="24"/>
          <w:szCs w:val="24"/>
          <w:lang w:eastAsia="hr-HR"/>
        </w:rPr>
        <w:t xml:space="preserve"> dioksida iz pomorskog prometa, izvješćivanju o njima i njihovoj verifikaciji te o izmjeni Direktive 2009/16/EZ</w:t>
      </w:r>
      <w:r w:rsidR="00DB2AA6" w:rsidRPr="001E7130">
        <w:rPr>
          <w:rFonts w:ascii="Times New Roman" w:eastAsia="Times New Roman" w:hAnsi="Times New Roman" w:cs="Times New Roman"/>
          <w:sz w:val="24"/>
          <w:szCs w:val="24"/>
          <w:lang w:eastAsia="hr-HR"/>
        </w:rPr>
        <w:t xml:space="preserve"> (Narodne novine</w:t>
      </w:r>
      <w:r w:rsidR="00591667" w:rsidRPr="001E7130">
        <w:rPr>
          <w:rFonts w:ascii="Times New Roman" w:eastAsia="Times New Roman" w:hAnsi="Times New Roman" w:cs="Times New Roman"/>
          <w:sz w:val="24"/>
          <w:szCs w:val="24"/>
          <w:lang w:eastAsia="hr-HR"/>
        </w:rPr>
        <w:t>, br.</w:t>
      </w:r>
      <w:r w:rsidR="00DB2AA6" w:rsidRPr="001E7130">
        <w:rPr>
          <w:rFonts w:ascii="Times New Roman" w:eastAsia="Times New Roman" w:hAnsi="Times New Roman" w:cs="Times New Roman"/>
          <w:sz w:val="24"/>
          <w:szCs w:val="24"/>
          <w:lang w:eastAsia="hr-HR"/>
        </w:rPr>
        <w:t xml:space="preserve"> </w:t>
      </w:r>
      <w:hyperlink r:id="rId12" w:tgtFrame="_blank" w:history="1">
        <w:r w:rsidR="00DB2AA6" w:rsidRPr="001E7130">
          <w:rPr>
            <w:rFonts w:ascii="Times New Roman" w:eastAsia="Times New Roman" w:hAnsi="Times New Roman" w:cs="Times New Roman"/>
            <w:sz w:val="24"/>
            <w:szCs w:val="24"/>
            <w:lang w:eastAsia="hr-HR"/>
          </w:rPr>
          <w:t>61/17</w:t>
        </w:r>
      </w:hyperlink>
      <w:r w:rsidR="00DB2AA6" w:rsidRPr="001E7130">
        <w:rPr>
          <w:rFonts w:ascii="Times New Roman" w:eastAsia="Times New Roman" w:hAnsi="Times New Roman" w:cs="Times New Roman"/>
          <w:sz w:val="24"/>
          <w:szCs w:val="24"/>
          <w:lang w:eastAsia="hr-HR"/>
        </w:rPr>
        <w:t>, 118/18)</w:t>
      </w:r>
      <w:r w:rsidR="00591667" w:rsidRPr="001E7130">
        <w:rPr>
          <w:rFonts w:ascii="Times New Roman" w:eastAsia="Times New Roman" w:hAnsi="Times New Roman" w:cs="Times New Roman"/>
          <w:sz w:val="24"/>
          <w:szCs w:val="24"/>
          <w:lang w:eastAsia="hr-HR"/>
        </w:rPr>
        <w:t>.</w:t>
      </w:r>
    </w:p>
    <w:p w:rsidR="009404F2" w:rsidRPr="001E7130" w:rsidRDefault="009404F2" w:rsidP="00AD0D0A">
      <w:pPr>
        <w:spacing w:after="0" w:line="240" w:lineRule="auto"/>
        <w:rPr>
          <w:rFonts w:ascii="Times New Roman" w:eastAsia="Times New Roman" w:hAnsi="Times New Roman" w:cs="Times New Roman"/>
          <w:b/>
          <w:sz w:val="24"/>
          <w:szCs w:val="24"/>
          <w:lang w:eastAsia="hr-HR"/>
        </w:rPr>
      </w:pPr>
    </w:p>
    <w:p w:rsidR="00AF5C37" w:rsidRPr="001E7130" w:rsidRDefault="00BF034D" w:rsidP="009C1FD7">
      <w:pPr>
        <w:spacing w:after="0" w:line="240" w:lineRule="auto"/>
        <w:ind w:firstLine="708"/>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(3</w:t>
      </w:r>
      <w:r w:rsidR="00AF5C37" w:rsidRPr="001E7130">
        <w:rPr>
          <w:rFonts w:ascii="Times New Roman" w:eastAsia="Times New Roman" w:hAnsi="Times New Roman" w:cs="Times New Roman"/>
          <w:sz w:val="24"/>
          <w:szCs w:val="24"/>
          <w:lang w:eastAsia="hr-HR"/>
        </w:rPr>
        <w:t>) Danom stupanja na snagu ovoga Zako</w:t>
      </w:r>
      <w:r w:rsidR="00FE7BEC" w:rsidRPr="001E7130">
        <w:rPr>
          <w:rFonts w:ascii="Times New Roman" w:eastAsia="Times New Roman" w:hAnsi="Times New Roman" w:cs="Times New Roman"/>
          <w:sz w:val="24"/>
          <w:szCs w:val="24"/>
          <w:lang w:eastAsia="hr-HR"/>
        </w:rPr>
        <w:t xml:space="preserve">na prestaje važiti članak 219. </w:t>
      </w:r>
      <w:r w:rsidR="00AF5C37" w:rsidRPr="001E7130">
        <w:rPr>
          <w:rFonts w:ascii="Times New Roman" w:eastAsia="Times New Roman" w:hAnsi="Times New Roman" w:cs="Times New Roman"/>
          <w:sz w:val="24"/>
          <w:szCs w:val="24"/>
          <w:lang w:eastAsia="hr-HR"/>
        </w:rPr>
        <w:t>stavci 2., 3. i 6. Zakona o zašiti okoliša (Narodne novine, br. 80/13, 153/13, 78/15, 12/18, 118/18</w:t>
      </w:r>
      <w:r w:rsidR="00695A16" w:rsidRPr="001E7130">
        <w:rPr>
          <w:rFonts w:ascii="Times New Roman" w:eastAsia="Times New Roman" w:hAnsi="Times New Roman" w:cs="Times New Roman"/>
          <w:sz w:val="24"/>
          <w:szCs w:val="24"/>
          <w:lang w:eastAsia="hr-HR"/>
        </w:rPr>
        <w:t>)</w:t>
      </w:r>
      <w:r w:rsidR="00AF5C37" w:rsidRPr="001E7130">
        <w:rPr>
          <w:rFonts w:ascii="Times New Roman" w:eastAsia="Times New Roman" w:hAnsi="Times New Roman" w:cs="Times New Roman"/>
          <w:sz w:val="24"/>
          <w:szCs w:val="24"/>
          <w:lang w:eastAsia="hr-HR"/>
        </w:rPr>
        <w:t>.</w:t>
      </w:r>
    </w:p>
    <w:p w:rsidR="00962E67" w:rsidRPr="001E7130" w:rsidRDefault="00962E67" w:rsidP="009C1FD7">
      <w:pPr>
        <w:spacing w:after="0" w:line="240" w:lineRule="auto"/>
        <w:rPr>
          <w:rFonts w:ascii="Times New Roman" w:eastAsia="Times New Roman" w:hAnsi="Times New Roman" w:cs="Times New Roman"/>
          <w:sz w:val="24"/>
          <w:szCs w:val="24"/>
          <w:lang w:eastAsia="hr-HR"/>
        </w:rPr>
      </w:pPr>
    </w:p>
    <w:p w:rsidR="00FE7BEC" w:rsidRPr="004460E1" w:rsidRDefault="00D72A92" w:rsidP="004460E1">
      <w:pPr>
        <w:pStyle w:val="Naslov2"/>
        <w:jc w:val="center"/>
        <w:rPr>
          <w:sz w:val="24"/>
          <w:szCs w:val="24"/>
        </w:rPr>
      </w:pPr>
      <w:r w:rsidRPr="004460E1">
        <w:rPr>
          <w:sz w:val="24"/>
          <w:szCs w:val="24"/>
        </w:rPr>
        <w:t>Članak 13</w:t>
      </w:r>
      <w:r w:rsidR="00EB77DF" w:rsidRPr="004460E1">
        <w:rPr>
          <w:sz w:val="24"/>
          <w:szCs w:val="24"/>
        </w:rPr>
        <w:t>3</w:t>
      </w:r>
      <w:r w:rsidR="004D3D8F" w:rsidRPr="004460E1">
        <w:rPr>
          <w:sz w:val="24"/>
          <w:szCs w:val="24"/>
        </w:rPr>
        <w:t>.</w:t>
      </w:r>
    </w:p>
    <w:p w:rsidR="004D3D8F" w:rsidRPr="001E7130" w:rsidRDefault="004D3D8F" w:rsidP="0008789D">
      <w:pPr>
        <w:spacing w:after="0" w:line="240" w:lineRule="auto"/>
        <w:rPr>
          <w:rFonts w:ascii="Times New Roman" w:eastAsia="Times New Roman" w:hAnsi="Times New Roman" w:cs="Times New Roman"/>
          <w:sz w:val="24"/>
          <w:szCs w:val="24"/>
          <w:lang w:eastAsia="hr-HR"/>
        </w:rPr>
      </w:pPr>
    </w:p>
    <w:p w:rsidR="004D3D8F" w:rsidRPr="001E7130" w:rsidRDefault="004D3D8F" w:rsidP="009C1FD7">
      <w:pPr>
        <w:spacing w:after="0" w:line="240" w:lineRule="auto"/>
        <w:ind w:firstLine="709"/>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Uvjerenja iz članka 91. </w:t>
      </w:r>
      <w:r w:rsidR="00194D88" w:rsidRPr="001E7130">
        <w:rPr>
          <w:rFonts w:ascii="Times New Roman" w:eastAsia="Times New Roman" w:hAnsi="Times New Roman" w:cs="Times New Roman"/>
          <w:sz w:val="24"/>
          <w:szCs w:val="24"/>
          <w:lang w:eastAsia="hr-HR"/>
        </w:rPr>
        <w:t xml:space="preserve">stavka 5. </w:t>
      </w:r>
      <w:r w:rsidRPr="001E7130">
        <w:rPr>
          <w:rFonts w:ascii="Times New Roman" w:eastAsia="Times New Roman" w:hAnsi="Times New Roman" w:cs="Times New Roman"/>
          <w:sz w:val="24"/>
          <w:szCs w:val="24"/>
          <w:lang w:eastAsia="hr-HR"/>
        </w:rPr>
        <w:t>ovoga Zakona izdana na temelju odredbi Zakona o zaštiti zraka (N</w:t>
      </w:r>
      <w:r w:rsidR="0008753E" w:rsidRPr="001E7130">
        <w:rPr>
          <w:rFonts w:ascii="Times New Roman" w:eastAsia="Times New Roman" w:hAnsi="Times New Roman" w:cs="Times New Roman"/>
          <w:sz w:val="24"/>
          <w:szCs w:val="24"/>
          <w:lang w:eastAsia="hr-HR"/>
        </w:rPr>
        <w:t>arodne novine, br.</w:t>
      </w:r>
      <w:r w:rsidRPr="001E7130">
        <w:rPr>
          <w:rFonts w:ascii="Times New Roman" w:eastAsia="Times New Roman" w:hAnsi="Times New Roman" w:cs="Times New Roman"/>
          <w:sz w:val="24"/>
          <w:szCs w:val="24"/>
          <w:lang w:eastAsia="hr-HR"/>
        </w:rPr>
        <w:t xml:space="preserve"> 130/11, 47/14, 61/17, 118/18) vrijede</w:t>
      </w:r>
      <w:r w:rsidR="0008753E" w:rsidRPr="001E7130">
        <w:rPr>
          <w:rFonts w:ascii="Times New Roman" w:eastAsia="Times New Roman" w:hAnsi="Times New Roman" w:cs="Times New Roman"/>
          <w:sz w:val="24"/>
          <w:szCs w:val="24"/>
          <w:lang w:eastAsia="hr-HR"/>
        </w:rPr>
        <w:t xml:space="preserve"> neograničeno</w:t>
      </w:r>
      <w:r w:rsidR="00BF034D" w:rsidRPr="001E7130">
        <w:rPr>
          <w:rFonts w:ascii="Times New Roman" w:eastAsia="Times New Roman" w:hAnsi="Times New Roman" w:cs="Times New Roman"/>
          <w:sz w:val="24"/>
          <w:szCs w:val="24"/>
          <w:lang w:eastAsia="hr-HR"/>
        </w:rPr>
        <w:t>.</w:t>
      </w:r>
    </w:p>
    <w:p w:rsidR="002E5395" w:rsidRPr="001E7130" w:rsidRDefault="002E5395" w:rsidP="009C1FD7">
      <w:pPr>
        <w:spacing w:after="0" w:line="240" w:lineRule="auto"/>
        <w:ind w:firstLine="709"/>
        <w:jc w:val="both"/>
        <w:rPr>
          <w:rFonts w:ascii="Times New Roman" w:hAnsi="Times New Roman"/>
          <w:sz w:val="28"/>
          <w:szCs w:val="28"/>
          <w:highlight w:val="yellow"/>
        </w:rPr>
      </w:pPr>
    </w:p>
    <w:p w:rsidR="0076197B" w:rsidRPr="004460E1" w:rsidRDefault="0076197B" w:rsidP="004460E1">
      <w:pPr>
        <w:pStyle w:val="Naslov2"/>
        <w:jc w:val="center"/>
        <w:rPr>
          <w:sz w:val="24"/>
          <w:szCs w:val="24"/>
        </w:rPr>
      </w:pPr>
      <w:bookmarkStart w:id="69" w:name="_GoBack"/>
      <w:r w:rsidRPr="004460E1">
        <w:rPr>
          <w:sz w:val="24"/>
          <w:szCs w:val="24"/>
        </w:rPr>
        <w:t>Članak 13</w:t>
      </w:r>
      <w:r w:rsidR="00EB77DF" w:rsidRPr="004460E1">
        <w:rPr>
          <w:sz w:val="24"/>
          <w:szCs w:val="24"/>
        </w:rPr>
        <w:t>4</w:t>
      </w:r>
      <w:r w:rsidRPr="004460E1">
        <w:rPr>
          <w:sz w:val="24"/>
          <w:szCs w:val="24"/>
        </w:rPr>
        <w:t>.</w:t>
      </w:r>
    </w:p>
    <w:bookmarkEnd w:id="69"/>
    <w:p w:rsidR="0076197B" w:rsidRPr="001E7130" w:rsidRDefault="0076197B" w:rsidP="009C1FD7">
      <w:pPr>
        <w:spacing w:after="0" w:line="240" w:lineRule="auto"/>
        <w:rPr>
          <w:lang w:eastAsia="hr-HR"/>
        </w:rPr>
      </w:pPr>
    </w:p>
    <w:p w:rsidR="0054386F" w:rsidRPr="001E7130" w:rsidRDefault="0054386F" w:rsidP="00AD0D0A">
      <w:pPr>
        <w:spacing w:after="0" w:line="240" w:lineRule="auto"/>
        <w:ind w:firstLine="708"/>
        <w:jc w:val="both"/>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t xml:space="preserve">Ovaj Zakon </w:t>
      </w:r>
      <w:r w:rsidR="00973681" w:rsidRPr="001E7130">
        <w:rPr>
          <w:rFonts w:ascii="Times New Roman" w:eastAsia="Times New Roman" w:hAnsi="Times New Roman" w:cs="Times New Roman"/>
          <w:sz w:val="24"/>
          <w:szCs w:val="24"/>
          <w:lang w:eastAsia="hr-HR"/>
        </w:rPr>
        <w:t>objav</w:t>
      </w:r>
      <w:r w:rsidR="00C1534E" w:rsidRPr="001E7130">
        <w:rPr>
          <w:rFonts w:ascii="Times New Roman" w:eastAsia="Times New Roman" w:hAnsi="Times New Roman" w:cs="Times New Roman"/>
          <w:sz w:val="24"/>
          <w:szCs w:val="24"/>
          <w:lang w:eastAsia="hr-HR"/>
        </w:rPr>
        <w:t>it će se</w:t>
      </w:r>
      <w:r w:rsidR="00973681" w:rsidRPr="001E7130">
        <w:rPr>
          <w:rFonts w:ascii="Times New Roman" w:eastAsia="Times New Roman" w:hAnsi="Times New Roman" w:cs="Times New Roman"/>
          <w:sz w:val="24"/>
          <w:szCs w:val="24"/>
          <w:lang w:eastAsia="hr-HR"/>
        </w:rPr>
        <w:t xml:space="preserve"> u Narodnim novinama</w:t>
      </w:r>
      <w:r w:rsidR="00CE43CC" w:rsidRPr="001E7130">
        <w:rPr>
          <w:rFonts w:ascii="Times New Roman" w:eastAsia="Times New Roman" w:hAnsi="Times New Roman" w:cs="Times New Roman"/>
          <w:sz w:val="24"/>
          <w:szCs w:val="24"/>
          <w:lang w:eastAsia="hr-HR"/>
        </w:rPr>
        <w:t xml:space="preserve">, a </w:t>
      </w:r>
      <w:r w:rsidR="001D2BBC" w:rsidRPr="001E7130">
        <w:rPr>
          <w:rFonts w:ascii="Times New Roman" w:eastAsia="Times New Roman" w:hAnsi="Times New Roman" w:cs="Times New Roman"/>
          <w:sz w:val="24"/>
          <w:szCs w:val="24"/>
          <w:lang w:eastAsia="hr-HR"/>
        </w:rPr>
        <w:t>stupa na snagu</w:t>
      </w:r>
      <w:r w:rsidR="00CE43CC" w:rsidRPr="001E7130">
        <w:rPr>
          <w:rFonts w:ascii="Times New Roman" w:eastAsia="Times New Roman" w:hAnsi="Times New Roman" w:cs="Times New Roman"/>
          <w:sz w:val="24"/>
          <w:szCs w:val="24"/>
          <w:lang w:eastAsia="hr-HR"/>
        </w:rPr>
        <w:t xml:space="preserve"> 1. </w:t>
      </w:r>
      <w:r w:rsidR="00BF034D" w:rsidRPr="001E7130">
        <w:rPr>
          <w:rFonts w:ascii="Times New Roman" w:eastAsia="Times New Roman" w:hAnsi="Times New Roman" w:cs="Times New Roman"/>
          <w:sz w:val="24"/>
          <w:szCs w:val="24"/>
          <w:lang w:eastAsia="hr-HR"/>
        </w:rPr>
        <w:t>listopada</w:t>
      </w:r>
      <w:r w:rsidR="00CE43CC" w:rsidRPr="001E7130">
        <w:rPr>
          <w:rFonts w:ascii="Times New Roman" w:eastAsia="Times New Roman" w:hAnsi="Times New Roman" w:cs="Times New Roman"/>
          <w:sz w:val="24"/>
          <w:szCs w:val="24"/>
          <w:lang w:eastAsia="hr-HR"/>
        </w:rPr>
        <w:t xml:space="preserve"> 2019.</w:t>
      </w:r>
      <w:r w:rsidR="00B877DA" w:rsidRPr="001E7130">
        <w:rPr>
          <w:rFonts w:ascii="Times New Roman" w:eastAsia="Times New Roman" w:hAnsi="Times New Roman" w:cs="Times New Roman"/>
          <w:sz w:val="24"/>
          <w:szCs w:val="24"/>
          <w:lang w:eastAsia="hr-HR"/>
        </w:rPr>
        <w:t xml:space="preserve"> godine</w:t>
      </w:r>
      <w:r w:rsidR="008632CB" w:rsidRPr="001E7130">
        <w:rPr>
          <w:rFonts w:ascii="Times New Roman" w:eastAsia="Times New Roman" w:hAnsi="Times New Roman" w:cs="Times New Roman"/>
          <w:sz w:val="24"/>
          <w:szCs w:val="24"/>
          <w:lang w:eastAsia="hr-HR"/>
        </w:rPr>
        <w:t>, osim odredb</w:t>
      </w:r>
      <w:r w:rsidR="00CA184C" w:rsidRPr="001E7130">
        <w:rPr>
          <w:rFonts w:ascii="Times New Roman" w:eastAsia="Times New Roman" w:hAnsi="Times New Roman" w:cs="Times New Roman"/>
          <w:sz w:val="24"/>
          <w:szCs w:val="24"/>
          <w:lang w:eastAsia="hr-HR"/>
        </w:rPr>
        <w:t>i</w:t>
      </w:r>
      <w:r w:rsidR="008632CB" w:rsidRPr="001E7130">
        <w:rPr>
          <w:rFonts w:ascii="Times New Roman" w:eastAsia="Times New Roman" w:hAnsi="Times New Roman" w:cs="Times New Roman"/>
          <w:sz w:val="24"/>
          <w:szCs w:val="24"/>
          <w:lang w:eastAsia="hr-HR"/>
        </w:rPr>
        <w:t xml:space="preserve"> </w:t>
      </w:r>
      <w:r w:rsidR="00C81C31" w:rsidRPr="001E7130">
        <w:rPr>
          <w:rFonts w:ascii="Times New Roman" w:eastAsia="Times New Roman" w:hAnsi="Times New Roman" w:cs="Times New Roman"/>
          <w:sz w:val="24"/>
          <w:szCs w:val="24"/>
          <w:lang w:eastAsia="hr-HR"/>
        </w:rPr>
        <w:t>članaka 2</w:t>
      </w:r>
      <w:r w:rsidR="0096647D" w:rsidRPr="001E7130">
        <w:rPr>
          <w:rFonts w:ascii="Times New Roman" w:eastAsia="Times New Roman" w:hAnsi="Times New Roman" w:cs="Times New Roman"/>
          <w:sz w:val="24"/>
          <w:szCs w:val="24"/>
          <w:lang w:eastAsia="hr-HR"/>
        </w:rPr>
        <w:t>2. i 24</w:t>
      </w:r>
      <w:r w:rsidR="00C81C31" w:rsidRPr="001E7130">
        <w:rPr>
          <w:rFonts w:ascii="Times New Roman" w:eastAsia="Times New Roman" w:hAnsi="Times New Roman" w:cs="Times New Roman"/>
          <w:sz w:val="24"/>
          <w:szCs w:val="24"/>
          <w:lang w:eastAsia="hr-HR"/>
        </w:rPr>
        <w:t>.</w:t>
      </w:r>
      <w:r w:rsidR="008632CB" w:rsidRPr="001E7130">
        <w:rPr>
          <w:rFonts w:ascii="Times New Roman" w:eastAsia="Times New Roman" w:hAnsi="Times New Roman" w:cs="Times New Roman"/>
          <w:sz w:val="24"/>
          <w:szCs w:val="24"/>
          <w:lang w:eastAsia="hr-HR"/>
        </w:rPr>
        <w:t xml:space="preserve"> ovoga Zakona </w:t>
      </w:r>
      <w:r w:rsidR="00CA184C" w:rsidRPr="001E7130">
        <w:rPr>
          <w:rFonts w:ascii="Times New Roman" w:eastAsia="Times New Roman" w:hAnsi="Times New Roman" w:cs="Times New Roman"/>
          <w:sz w:val="24"/>
          <w:szCs w:val="24"/>
          <w:lang w:eastAsia="hr-HR"/>
        </w:rPr>
        <w:t>koje</w:t>
      </w:r>
      <w:r w:rsidR="008632CB" w:rsidRPr="001E7130">
        <w:rPr>
          <w:rFonts w:ascii="Times New Roman" w:eastAsia="Times New Roman" w:hAnsi="Times New Roman" w:cs="Times New Roman"/>
          <w:sz w:val="24"/>
          <w:szCs w:val="24"/>
          <w:lang w:eastAsia="hr-HR"/>
        </w:rPr>
        <w:t xml:space="preserve"> stupa</w:t>
      </w:r>
      <w:r w:rsidR="00CA184C" w:rsidRPr="001E7130">
        <w:rPr>
          <w:rFonts w:ascii="Times New Roman" w:eastAsia="Times New Roman" w:hAnsi="Times New Roman" w:cs="Times New Roman"/>
          <w:sz w:val="24"/>
          <w:szCs w:val="24"/>
          <w:lang w:eastAsia="hr-HR"/>
        </w:rPr>
        <w:t>ju</w:t>
      </w:r>
      <w:r w:rsidR="008632CB" w:rsidRPr="001E7130">
        <w:rPr>
          <w:rFonts w:ascii="Times New Roman" w:eastAsia="Times New Roman" w:hAnsi="Times New Roman" w:cs="Times New Roman"/>
          <w:sz w:val="24"/>
          <w:szCs w:val="24"/>
          <w:lang w:eastAsia="hr-HR"/>
        </w:rPr>
        <w:t xml:space="preserve"> na snagu dana 1. siječnja 2021. godine.</w:t>
      </w:r>
    </w:p>
    <w:p w:rsidR="007A677B" w:rsidRPr="001E7130" w:rsidRDefault="007A677B">
      <w:pPr>
        <w:rPr>
          <w:rFonts w:ascii="Times New Roman" w:eastAsia="Times New Roman" w:hAnsi="Times New Roman" w:cs="Times New Roman"/>
          <w:sz w:val="24"/>
          <w:szCs w:val="24"/>
          <w:lang w:eastAsia="hr-HR"/>
        </w:rPr>
      </w:pPr>
      <w:r w:rsidRPr="001E7130">
        <w:rPr>
          <w:rFonts w:ascii="Times New Roman" w:eastAsia="Times New Roman" w:hAnsi="Times New Roman" w:cs="Times New Roman"/>
          <w:sz w:val="24"/>
          <w:szCs w:val="24"/>
          <w:lang w:eastAsia="hr-HR"/>
        </w:rPr>
        <w:br w:type="page"/>
      </w:r>
    </w:p>
    <w:p w:rsidR="00962E67" w:rsidRPr="001E7130" w:rsidRDefault="00962E67" w:rsidP="00AD0D0A">
      <w:pPr>
        <w:pStyle w:val="Obinitekst"/>
        <w:jc w:val="both"/>
        <w:rPr>
          <w:rFonts w:ascii="Times New Roman" w:hAnsi="Times New Roman" w:cs="Times New Roman"/>
          <w:b/>
          <w:bCs/>
          <w:sz w:val="24"/>
          <w:szCs w:val="24"/>
          <w:lang w:val="hr-HR"/>
        </w:rPr>
      </w:pPr>
    </w:p>
    <w:p w:rsidR="00321121" w:rsidRPr="001E7130" w:rsidRDefault="00321121" w:rsidP="00AD0D0A">
      <w:pPr>
        <w:pStyle w:val="Obinitekst"/>
        <w:jc w:val="center"/>
        <w:rPr>
          <w:rFonts w:ascii="Times New Roman" w:hAnsi="Times New Roman" w:cs="Times New Roman"/>
          <w:b/>
          <w:bCs/>
          <w:sz w:val="24"/>
          <w:szCs w:val="24"/>
          <w:lang w:val="hr-HR"/>
        </w:rPr>
      </w:pPr>
      <w:r w:rsidRPr="001E7130">
        <w:rPr>
          <w:rFonts w:ascii="Times New Roman" w:hAnsi="Times New Roman" w:cs="Times New Roman"/>
          <w:b/>
          <w:bCs/>
          <w:sz w:val="24"/>
          <w:szCs w:val="24"/>
          <w:lang w:val="hr-HR"/>
        </w:rPr>
        <w:t>OBJAŠNJENJE ODREDBI PREDLOŽENOG ZAKONA</w:t>
      </w:r>
    </w:p>
    <w:p w:rsidR="00326E11" w:rsidRPr="001E7130" w:rsidRDefault="00326E11" w:rsidP="00AD0D0A">
      <w:pPr>
        <w:pStyle w:val="Obinitekst"/>
        <w:jc w:val="both"/>
        <w:rPr>
          <w:rFonts w:ascii="Times New Roman" w:hAnsi="Times New Roman" w:cs="Times New Roman"/>
          <w:b/>
          <w:bCs/>
          <w:sz w:val="24"/>
          <w:szCs w:val="24"/>
          <w:lang w:val="hr-HR"/>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 xml:space="preserve">Uz članak 1. </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Propisuje se sadržaj zakonskog uređenja </w:t>
      </w:r>
      <w:r w:rsidRPr="001E7130">
        <w:rPr>
          <w:rFonts w:ascii="Times New Roman" w:hAnsi="Times New Roman"/>
          <w:sz w:val="24"/>
          <w:szCs w:val="24"/>
          <w:lang w:eastAsia="hr-HR"/>
        </w:rPr>
        <w:t>za ublažavanje klimatskih promjena, prilagodbu klimatskim promjenama i zaštitu ozonskog sloja,</w:t>
      </w:r>
      <w:r w:rsidRPr="001E7130">
        <w:rPr>
          <w:bCs/>
        </w:rPr>
        <w:t xml:space="preserve"> </w:t>
      </w:r>
      <w:r w:rsidRPr="001E7130">
        <w:rPr>
          <w:rFonts w:ascii="Times New Roman" w:hAnsi="Times New Roman"/>
          <w:sz w:val="24"/>
          <w:szCs w:val="24"/>
        </w:rPr>
        <w:t>informacijski sustav te upravni i inspekcijski nadzor.</w:t>
      </w:r>
    </w:p>
    <w:p w:rsidR="00D54653" w:rsidRPr="001E7130" w:rsidRDefault="00D5465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2.</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Daje se popis direktiva Europske unije koji se ovim Zakonom prenose odnosno Uredbi, odluka ili drugih pravnih akata Europske unije koji se provode. Nazivi pravnih akata Europske unije sadrže sljedeće elemente: vrstu akta, brojčanu oznaku akta, oznaku institucije/institucija Europske unije koja je donijela akt, u zagradi oznaku vrste i broj Službenog glasila Europske unije u kojem je akt objavljen (SL – Službeni list) te datum objave.</w:t>
      </w:r>
      <w:r w:rsidR="00431AC2" w:rsidRPr="001E7130">
        <w:rPr>
          <w:rFonts w:ascii="Times New Roman" w:hAnsi="Times New Roman"/>
          <w:sz w:val="24"/>
          <w:szCs w:val="24"/>
        </w:rPr>
        <w:t xml:space="preserve"> </w:t>
      </w:r>
    </w:p>
    <w:p w:rsidR="00D54653" w:rsidRPr="001E7130" w:rsidRDefault="00D5465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3.</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Propisuje se nadl</w:t>
      </w:r>
      <w:r w:rsidR="00431AC2" w:rsidRPr="001E7130">
        <w:rPr>
          <w:rFonts w:ascii="Times New Roman" w:hAnsi="Times New Roman"/>
          <w:sz w:val="24"/>
          <w:szCs w:val="24"/>
        </w:rPr>
        <w:t xml:space="preserve">ežnost </w:t>
      </w:r>
      <w:r w:rsidR="000E1244" w:rsidRPr="001E7130">
        <w:rPr>
          <w:rFonts w:ascii="Times New Roman" w:hAnsi="Times New Roman"/>
          <w:sz w:val="24"/>
          <w:szCs w:val="24"/>
        </w:rPr>
        <w:t>središnjeg tijela državne uprave nadležnog za zaštitu okoliša</w:t>
      </w:r>
      <w:r w:rsidR="00431AC2" w:rsidRPr="001E7130">
        <w:rPr>
          <w:rFonts w:ascii="Times New Roman" w:hAnsi="Times New Roman"/>
          <w:sz w:val="24"/>
          <w:szCs w:val="24"/>
        </w:rPr>
        <w:t xml:space="preserve"> u provedbi u</w:t>
      </w:r>
      <w:r w:rsidRPr="001E7130">
        <w:rPr>
          <w:rFonts w:ascii="Times New Roman" w:hAnsi="Times New Roman"/>
          <w:sz w:val="24"/>
          <w:szCs w:val="24"/>
        </w:rPr>
        <w:t>redbi, odluka i drugih pravnih akata Europske unije.</w:t>
      </w:r>
    </w:p>
    <w:p w:rsidR="00D54653" w:rsidRPr="001E7130" w:rsidRDefault="00D5465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4.</w:t>
      </w:r>
    </w:p>
    <w:p w:rsidR="00D54653" w:rsidRPr="001E7130" w:rsidRDefault="00D54653" w:rsidP="00AD0D0A">
      <w:pPr>
        <w:spacing w:after="0" w:line="240" w:lineRule="auto"/>
        <w:ind w:right="72"/>
        <w:jc w:val="both"/>
        <w:rPr>
          <w:rFonts w:ascii="Times New Roman" w:hAnsi="Times New Roman"/>
          <w:sz w:val="24"/>
          <w:szCs w:val="24"/>
        </w:rPr>
      </w:pPr>
      <w:r w:rsidRPr="001E7130">
        <w:rPr>
          <w:rFonts w:ascii="Times New Roman" w:hAnsi="Times New Roman"/>
          <w:sz w:val="24"/>
          <w:szCs w:val="24"/>
        </w:rPr>
        <w:t>Odredbama ovih članaka propisano je da se zaštita ozonskog sloja, ublažavanje klimatskih promjena i prilagodba klimatskim promjenama temelji na načelima zaštite okoliša. Određuje se primjena Zakona o zaštiti okoliša ako ovim Zakonom nije drukčije propisano.</w:t>
      </w:r>
    </w:p>
    <w:p w:rsidR="00D54653" w:rsidRPr="001E7130" w:rsidRDefault="00D54653" w:rsidP="00AD0D0A">
      <w:pPr>
        <w:autoSpaceDE w:val="0"/>
        <w:autoSpaceDN w:val="0"/>
        <w:adjustRightInd w:val="0"/>
        <w:spacing w:after="0" w:line="240" w:lineRule="auto"/>
        <w:rPr>
          <w:rFonts w:ascii="Times New Roman" w:hAnsi="Times New Roman"/>
          <w:sz w:val="24"/>
          <w:szCs w:val="24"/>
        </w:rPr>
      </w:pPr>
    </w:p>
    <w:p w:rsidR="00D54653" w:rsidRPr="001E7130" w:rsidRDefault="00D54653" w:rsidP="00AD0D0A">
      <w:pPr>
        <w:autoSpaceDE w:val="0"/>
        <w:autoSpaceDN w:val="0"/>
        <w:adjustRightInd w:val="0"/>
        <w:spacing w:after="0" w:line="240" w:lineRule="auto"/>
        <w:rPr>
          <w:rFonts w:ascii="Times New Roman" w:hAnsi="Times New Roman"/>
          <w:sz w:val="24"/>
          <w:szCs w:val="24"/>
        </w:rPr>
      </w:pPr>
      <w:r w:rsidRPr="001E7130">
        <w:rPr>
          <w:rFonts w:ascii="Times New Roman" w:hAnsi="Times New Roman"/>
          <w:b/>
          <w:sz w:val="24"/>
          <w:szCs w:val="24"/>
        </w:rPr>
        <w:t>Uz članak 5.</w:t>
      </w:r>
    </w:p>
    <w:p w:rsidR="00D54653" w:rsidRPr="001E7130" w:rsidRDefault="00D54653" w:rsidP="00AD0D0A">
      <w:pPr>
        <w:spacing w:after="0" w:line="240" w:lineRule="auto"/>
        <w:ind w:right="72"/>
        <w:jc w:val="both"/>
        <w:rPr>
          <w:rFonts w:ascii="Times New Roman" w:hAnsi="Times New Roman"/>
          <w:bCs/>
          <w:sz w:val="24"/>
        </w:rPr>
      </w:pPr>
      <w:r w:rsidRPr="001E7130">
        <w:rPr>
          <w:rFonts w:ascii="Times New Roman" w:hAnsi="Times New Roman"/>
          <w:bCs/>
          <w:sz w:val="24"/>
        </w:rPr>
        <w:t>Odredba ovoga članka sadrži ciljeve zaštite ozonskog sloja, ublažavanja klimatskih promjena i prilagodbe klimatskim promjenama kako bi se izbjegle, spriječile ili smanjile štetne posljedice po ljudsko zdravlje, kvalitetu življenja i okoliš u cjelini.</w:t>
      </w:r>
    </w:p>
    <w:p w:rsidR="00D54653" w:rsidRPr="001E7130" w:rsidRDefault="00D54653" w:rsidP="00AD0D0A">
      <w:pPr>
        <w:autoSpaceDE w:val="0"/>
        <w:autoSpaceDN w:val="0"/>
        <w:adjustRightInd w:val="0"/>
        <w:spacing w:after="0" w:line="240" w:lineRule="auto"/>
        <w:rPr>
          <w:rFonts w:ascii="Times New Roman" w:hAnsi="Times New Roman"/>
          <w:b/>
          <w:sz w:val="24"/>
          <w:szCs w:val="24"/>
        </w:rPr>
      </w:pPr>
    </w:p>
    <w:p w:rsidR="00D54653" w:rsidRPr="001E7130" w:rsidRDefault="00D54653" w:rsidP="00AD0D0A">
      <w:pPr>
        <w:autoSpaceDE w:val="0"/>
        <w:autoSpaceDN w:val="0"/>
        <w:adjustRightInd w:val="0"/>
        <w:spacing w:after="0" w:line="240" w:lineRule="auto"/>
        <w:rPr>
          <w:rFonts w:ascii="Times New Roman" w:hAnsi="Times New Roman"/>
          <w:sz w:val="24"/>
          <w:szCs w:val="24"/>
        </w:rPr>
      </w:pPr>
      <w:r w:rsidRPr="001E7130">
        <w:rPr>
          <w:rFonts w:ascii="Times New Roman" w:hAnsi="Times New Roman"/>
          <w:b/>
          <w:sz w:val="24"/>
          <w:szCs w:val="24"/>
        </w:rPr>
        <w:t>Uz članak 6.</w:t>
      </w:r>
    </w:p>
    <w:p w:rsidR="00D54653" w:rsidRPr="001E7130" w:rsidRDefault="00D54653" w:rsidP="00AD0D0A">
      <w:pPr>
        <w:autoSpaceDE w:val="0"/>
        <w:autoSpaceDN w:val="0"/>
        <w:adjustRightInd w:val="0"/>
        <w:spacing w:after="0" w:line="240" w:lineRule="auto"/>
        <w:rPr>
          <w:rFonts w:ascii="Times New Roman" w:hAnsi="Times New Roman"/>
          <w:sz w:val="24"/>
          <w:szCs w:val="24"/>
        </w:rPr>
      </w:pPr>
      <w:r w:rsidRPr="001E7130">
        <w:rPr>
          <w:rFonts w:ascii="Times New Roman" w:hAnsi="Times New Roman"/>
          <w:sz w:val="24"/>
          <w:szCs w:val="24"/>
        </w:rPr>
        <w:t xml:space="preserve">Odredbama ovoga članka propisani su ciljevi </w:t>
      </w:r>
      <w:r w:rsidRPr="001E7130">
        <w:rPr>
          <w:rFonts w:ascii="Times New Roman" w:hAnsi="Times New Roman"/>
          <w:bCs/>
          <w:sz w:val="24"/>
        </w:rPr>
        <w:t>zaštite ozonskog sloja, ublažavanja klimatskih promjena i prilagodbe klimatskim promjenama.</w:t>
      </w:r>
    </w:p>
    <w:p w:rsidR="00D54653" w:rsidRPr="001E7130" w:rsidRDefault="00D54653" w:rsidP="00AD0D0A">
      <w:pPr>
        <w:autoSpaceDE w:val="0"/>
        <w:autoSpaceDN w:val="0"/>
        <w:adjustRightInd w:val="0"/>
        <w:spacing w:after="0" w:line="240" w:lineRule="auto"/>
        <w:rPr>
          <w:rFonts w:ascii="Times New Roman" w:hAnsi="Times New Roman"/>
          <w:b/>
          <w:sz w:val="24"/>
          <w:szCs w:val="24"/>
        </w:rPr>
      </w:pPr>
    </w:p>
    <w:p w:rsidR="00D54653" w:rsidRPr="001E7130" w:rsidRDefault="00D54653" w:rsidP="00AD0D0A">
      <w:pPr>
        <w:autoSpaceDE w:val="0"/>
        <w:autoSpaceDN w:val="0"/>
        <w:adjustRightInd w:val="0"/>
        <w:spacing w:after="0" w:line="240" w:lineRule="auto"/>
        <w:rPr>
          <w:rFonts w:ascii="Times New Roman" w:hAnsi="Times New Roman"/>
          <w:sz w:val="24"/>
          <w:szCs w:val="24"/>
        </w:rPr>
      </w:pPr>
      <w:r w:rsidRPr="001E7130">
        <w:rPr>
          <w:rFonts w:ascii="Times New Roman" w:hAnsi="Times New Roman"/>
          <w:b/>
          <w:sz w:val="24"/>
          <w:szCs w:val="24"/>
        </w:rPr>
        <w:t>Uz članak 7.</w:t>
      </w:r>
    </w:p>
    <w:p w:rsidR="00D54653" w:rsidRPr="001E7130" w:rsidRDefault="00D54653" w:rsidP="00AD0D0A">
      <w:pPr>
        <w:autoSpaceDE w:val="0"/>
        <w:autoSpaceDN w:val="0"/>
        <w:adjustRightInd w:val="0"/>
        <w:spacing w:after="0" w:line="240" w:lineRule="auto"/>
        <w:jc w:val="both"/>
        <w:rPr>
          <w:rFonts w:ascii="Times New Roman" w:hAnsi="Times New Roman"/>
          <w:sz w:val="24"/>
          <w:szCs w:val="24"/>
        </w:rPr>
      </w:pPr>
      <w:r w:rsidRPr="001E7130">
        <w:rPr>
          <w:rFonts w:ascii="Times New Roman" w:hAnsi="Times New Roman"/>
          <w:sz w:val="24"/>
          <w:szCs w:val="24"/>
        </w:rPr>
        <w:t>Ovim člankom propisuju se subjekti zaštite okoliša koji su obvezni osigurati učinkovitost</w:t>
      </w:r>
      <w:r w:rsidRPr="001E7130">
        <w:rPr>
          <w:rFonts w:ascii="Times New Roman" w:eastAsia="Times New Roman" w:hAnsi="Times New Roman"/>
          <w:sz w:val="24"/>
          <w:szCs w:val="24"/>
          <w:lang w:eastAsia="hr-HR"/>
        </w:rPr>
        <w:t xml:space="preserve"> zaštite ozonskog sloja, ublažavanja klimatskih promjena i prilagodbe klimatskim promjenama</w:t>
      </w:r>
    </w:p>
    <w:p w:rsidR="00D54653" w:rsidRPr="001E7130" w:rsidRDefault="00D54653" w:rsidP="00AD0D0A">
      <w:pPr>
        <w:spacing w:after="0" w:line="240" w:lineRule="auto"/>
        <w:ind w:right="72"/>
        <w:jc w:val="both"/>
        <w:rPr>
          <w:rFonts w:ascii="Times New Roman" w:hAnsi="Times New Roman"/>
          <w:b/>
          <w:bCs/>
          <w:sz w:val="24"/>
        </w:rPr>
      </w:pPr>
    </w:p>
    <w:p w:rsidR="00D54653" w:rsidRPr="001E7130" w:rsidRDefault="00D54653" w:rsidP="00AD0D0A">
      <w:pPr>
        <w:spacing w:after="0" w:line="240" w:lineRule="auto"/>
        <w:ind w:right="72"/>
        <w:jc w:val="both"/>
        <w:rPr>
          <w:rFonts w:ascii="Times New Roman" w:hAnsi="Times New Roman"/>
          <w:b/>
          <w:bCs/>
          <w:sz w:val="24"/>
        </w:rPr>
      </w:pPr>
      <w:r w:rsidRPr="001E7130">
        <w:rPr>
          <w:rFonts w:ascii="Times New Roman" w:hAnsi="Times New Roman"/>
          <w:b/>
          <w:bCs/>
          <w:sz w:val="24"/>
        </w:rPr>
        <w:t>Uz članak 8.</w:t>
      </w:r>
    </w:p>
    <w:p w:rsidR="00D54653" w:rsidRPr="001E7130" w:rsidRDefault="00D54653" w:rsidP="00AD0D0A">
      <w:pPr>
        <w:spacing w:after="0" w:line="240" w:lineRule="auto"/>
        <w:ind w:right="74"/>
        <w:jc w:val="both"/>
        <w:rPr>
          <w:rFonts w:ascii="Times New Roman" w:hAnsi="Times New Roman"/>
          <w:bCs/>
          <w:sz w:val="24"/>
        </w:rPr>
      </w:pPr>
      <w:r w:rsidRPr="001E7130">
        <w:rPr>
          <w:rFonts w:ascii="Times New Roman" w:hAnsi="Times New Roman"/>
          <w:bCs/>
          <w:sz w:val="24"/>
        </w:rPr>
        <w:t>Ovim člankom uređuju se ovlaštenja ministra u odnosu na propisivanje načina rada u vezi s</w:t>
      </w:r>
    </w:p>
    <w:p w:rsidR="00D54653" w:rsidRPr="001E7130" w:rsidRDefault="00D54653" w:rsidP="00AD0D0A">
      <w:pPr>
        <w:spacing w:after="0" w:line="240" w:lineRule="auto"/>
        <w:ind w:right="74"/>
        <w:jc w:val="both"/>
        <w:rPr>
          <w:rFonts w:ascii="Times New Roman" w:hAnsi="Times New Roman"/>
          <w:bCs/>
          <w:sz w:val="24"/>
        </w:rPr>
      </w:pPr>
      <w:r w:rsidRPr="001E7130">
        <w:rPr>
          <w:rFonts w:ascii="Times New Roman" w:hAnsi="Times New Roman"/>
          <w:bCs/>
          <w:sz w:val="24"/>
        </w:rPr>
        <w:t>provedbom ovoga Zakona.</w:t>
      </w:r>
    </w:p>
    <w:p w:rsidR="00D54653" w:rsidRPr="001E7130" w:rsidRDefault="00D54653" w:rsidP="00AD0D0A">
      <w:pPr>
        <w:spacing w:after="0" w:line="240" w:lineRule="auto"/>
        <w:ind w:right="74"/>
        <w:jc w:val="both"/>
        <w:rPr>
          <w:rFonts w:ascii="Times New Roman" w:hAnsi="Times New Roman"/>
          <w:bCs/>
          <w:sz w:val="24"/>
        </w:rPr>
      </w:pPr>
    </w:p>
    <w:p w:rsidR="00D54653" w:rsidRPr="001E7130" w:rsidRDefault="00D54653" w:rsidP="00AD0D0A">
      <w:pPr>
        <w:spacing w:after="0" w:line="240" w:lineRule="auto"/>
        <w:ind w:right="72"/>
        <w:jc w:val="both"/>
        <w:rPr>
          <w:rFonts w:ascii="Times New Roman" w:hAnsi="Times New Roman"/>
          <w:b/>
          <w:bCs/>
          <w:sz w:val="24"/>
        </w:rPr>
      </w:pPr>
      <w:r w:rsidRPr="001E7130">
        <w:rPr>
          <w:rFonts w:ascii="Times New Roman" w:hAnsi="Times New Roman"/>
          <w:b/>
          <w:bCs/>
          <w:sz w:val="24"/>
        </w:rPr>
        <w:t>Uz članak 9.</w:t>
      </w:r>
    </w:p>
    <w:p w:rsidR="00D54653" w:rsidRPr="001E7130" w:rsidRDefault="00431AC2" w:rsidP="00AD0D0A">
      <w:pPr>
        <w:spacing w:after="0" w:line="240" w:lineRule="auto"/>
        <w:ind w:right="72"/>
        <w:jc w:val="both"/>
        <w:rPr>
          <w:rFonts w:ascii="Times New Roman" w:hAnsi="Times New Roman"/>
          <w:bCs/>
          <w:sz w:val="24"/>
        </w:rPr>
      </w:pPr>
      <w:r w:rsidRPr="001E7130">
        <w:rPr>
          <w:rFonts w:ascii="Times New Roman" w:hAnsi="Times New Roman"/>
          <w:bCs/>
          <w:sz w:val="24"/>
        </w:rPr>
        <w:t xml:space="preserve">Ovim člankom određuje se </w:t>
      </w:r>
      <w:r w:rsidR="00D54653" w:rsidRPr="001E7130">
        <w:rPr>
          <w:rFonts w:ascii="Times New Roman" w:hAnsi="Times New Roman"/>
          <w:bCs/>
          <w:sz w:val="24"/>
        </w:rPr>
        <w:t>značenje pojmova uporabljenih u ovom Zakonu.</w:t>
      </w:r>
    </w:p>
    <w:p w:rsidR="00D54653" w:rsidRPr="001E7130" w:rsidRDefault="00D54653" w:rsidP="00AD0D0A">
      <w:pPr>
        <w:spacing w:after="0" w:line="240" w:lineRule="auto"/>
        <w:ind w:right="72"/>
        <w:jc w:val="both"/>
        <w:rPr>
          <w:bCs/>
        </w:rPr>
      </w:pPr>
    </w:p>
    <w:p w:rsidR="00D54653" w:rsidRPr="001E7130" w:rsidRDefault="00D54653" w:rsidP="00AD0D0A">
      <w:pPr>
        <w:spacing w:after="0" w:line="240" w:lineRule="auto"/>
        <w:ind w:right="72"/>
        <w:jc w:val="both"/>
        <w:rPr>
          <w:rFonts w:ascii="Times New Roman" w:hAnsi="Times New Roman"/>
          <w:b/>
          <w:bCs/>
          <w:sz w:val="24"/>
        </w:rPr>
      </w:pPr>
      <w:r w:rsidRPr="001E7130">
        <w:rPr>
          <w:rFonts w:ascii="Times New Roman" w:hAnsi="Times New Roman"/>
          <w:b/>
          <w:bCs/>
          <w:sz w:val="24"/>
        </w:rPr>
        <w:t>Uz članak 10.</w:t>
      </w:r>
    </w:p>
    <w:p w:rsidR="00D54653" w:rsidRPr="001E7130" w:rsidRDefault="00431AC2" w:rsidP="00AD0D0A">
      <w:pPr>
        <w:pStyle w:val="box454803"/>
        <w:shd w:val="clear" w:color="auto" w:fill="FFFFFF"/>
        <w:spacing w:before="0" w:beforeAutospacing="0" w:after="0" w:afterAutospacing="0"/>
        <w:ind w:firstLine="0"/>
        <w:textAlignment w:val="baseline"/>
        <w:rPr>
          <w:rFonts w:eastAsiaTheme="minorHAnsi"/>
        </w:rPr>
      </w:pPr>
      <w:r w:rsidRPr="001E7130">
        <w:rPr>
          <w:rFonts w:eastAsiaTheme="minorHAnsi"/>
        </w:rPr>
        <w:t>U</w:t>
      </w:r>
      <w:r w:rsidR="00D54653" w:rsidRPr="001E7130">
        <w:rPr>
          <w:rFonts w:eastAsiaTheme="minorHAnsi"/>
        </w:rPr>
        <w:t>tvrđuju se temeljni dokumenti o klimatskim promjenama i zaštiti ozonskog sloja.</w:t>
      </w:r>
    </w:p>
    <w:p w:rsidR="00431AC2" w:rsidRPr="001E7130" w:rsidRDefault="00431AC2"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b/>
          <w:sz w:val="24"/>
          <w:szCs w:val="24"/>
        </w:rPr>
        <w:t xml:space="preserve">Uz članak 11. </w:t>
      </w:r>
    </w:p>
    <w:p w:rsidR="00D54653" w:rsidRPr="001E7130" w:rsidRDefault="00D54653" w:rsidP="00AD0D0A">
      <w:pPr>
        <w:spacing w:after="0" w:line="240" w:lineRule="auto"/>
        <w:ind w:right="72"/>
        <w:jc w:val="both"/>
        <w:rPr>
          <w:rFonts w:ascii="Times New Roman" w:hAnsi="Times New Roman"/>
          <w:bCs/>
          <w:sz w:val="24"/>
        </w:rPr>
      </w:pPr>
      <w:r w:rsidRPr="001E7130">
        <w:rPr>
          <w:rFonts w:ascii="Times New Roman" w:hAnsi="Times New Roman"/>
          <w:bCs/>
          <w:sz w:val="24"/>
        </w:rPr>
        <w:lastRenderedPageBreak/>
        <w:t xml:space="preserve">Odredbama ovoga članka određuje se nadležnost na provedbama EU Uredbi: Uredbe o </w:t>
      </w:r>
      <w:r w:rsidRPr="001E7130">
        <w:rPr>
          <w:rFonts w:ascii="Times New Roman" w:eastAsia="Times New Roman" w:hAnsi="Times New Roman"/>
          <w:sz w:val="24"/>
          <w:szCs w:val="24"/>
          <w:lang w:eastAsia="hr-HR"/>
        </w:rPr>
        <w:t xml:space="preserve">upravljanju energetskom unijom i djelovanjem u području klime, Uredbe o mehanizmu za praćenje i izvješćivanje o emisijama stakleničkih plinova, Uredbe o pravilima za obračun emisija i uklanjanja stakleničkih plinova koji nastaju iz djelatnosti vezanih uz korištenje zemljišta, prenamjenu zemljišta i šumarstvo, </w:t>
      </w:r>
      <w:r w:rsidRPr="001E7130">
        <w:rPr>
          <w:rFonts w:ascii="Times New Roman" w:hAnsi="Times New Roman"/>
          <w:bCs/>
          <w:sz w:val="24"/>
        </w:rPr>
        <w:t>Uredbe</w:t>
      </w:r>
      <w:r w:rsidRPr="001E7130">
        <w:rPr>
          <w:rFonts w:ascii="Times New Roman" w:eastAsia="Times New Roman" w:hAnsi="Times New Roman"/>
          <w:sz w:val="24"/>
          <w:szCs w:val="24"/>
          <w:lang w:eastAsia="hr-HR"/>
        </w:rPr>
        <w:t xml:space="preserve"> o obvezujućem godišnjem smanjenju emisija stakleničkih plinova u državama članicama od 2021. do 2030. godine.</w:t>
      </w:r>
    </w:p>
    <w:p w:rsidR="00326E11" w:rsidRPr="001E7130" w:rsidRDefault="00326E11" w:rsidP="00AD0D0A">
      <w:pPr>
        <w:spacing w:after="0" w:line="240" w:lineRule="auto"/>
        <w:ind w:right="72"/>
        <w:jc w:val="both"/>
        <w:rPr>
          <w:rFonts w:ascii="Times New Roman" w:hAnsi="Times New Roman"/>
          <w:b/>
          <w:bCs/>
          <w:sz w:val="24"/>
        </w:rPr>
      </w:pPr>
    </w:p>
    <w:p w:rsidR="00D54653" w:rsidRPr="001E7130" w:rsidRDefault="00D54653" w:rsidP="00AD0D0A">
      <w:pPr>
        <w:spacing w:after="0" w:line="240" w:lineRule="auto"/>
        <w:ind w:right="72"/>
        <w:jc w:val="both"/>
        <w:rPr>
          <w:rFonts w:ascii="Times New Roman" w:hAnsi="Times New Roman"/>
          <w:b/>
          <w:bCs/>
          <w:sz w:val="24"/>
        </w:rPr>
      </w:pPr>
      <w:r w:rsidRPr="001E7130">
        <w:rPr>
          <w:rFonts w:ascii="Times New Roman" w:hAnsi="Times New Roman"/>
          <w:b/>
          <w:bCs/>
          <w:sz w:val="24"/>
        </w:rPr>
        <w:t>Uz članak 12.</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r w:rsidRPr="001E7130">
        <w:rPr>
          <w:rFonts w:ascii="Times New Roman" w:hAnsi="Times New Roman"/>
          <w:sz w:val="24"/>
          <w:szCs w:val="24"/>
        </w:rPr>
        <w:t xml:space="preserve">U članku se propisuje obveza te oblik, sadržaj, rokovi i nositelj izrade Strategije </w:t>
      </w:r>
      <w:proofErr w:type="spellStart"/>
      <w:r w:rsidRPr="001E7130">
        <w:rPr>
          <w:rFonts w:ascii="Times New Roman" w:hAnsi="Times New Roman"/>
          <w:sz w:val="24"/>
          <w:szCs w:val="24"/>
        </w:rPr>
        <w:t>niskougljičnog</w:t>
      </w:r>
      <w:proofErr w:type="spellEnd"/>
      <w:r w:rsidRPr="001E7130">
        <w:rPr>
          <w:rFonts w:ascii="Times New Roman" w:hAnsi="Times New Roman"/>
          <w:sz w:val="24"/>
          <w:szCs w:val="24"/>
        </w:rPr>
        <w:t xml:space="preserve"> razvoja Republike Hrvatske, obveza njenog donošenja, podnošenja Komisiji, ažuriranja i način objave iste.  </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 xml:space="preserve">Uz članak 13. </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r w:rsidRPr="001E7130">
        <w:rPr>
          <w:rFonts w:ascii="Times New Roman" w:hAnsi="Times New Roman"/>
          <w:sz w:val="24"/>
          <w:szCs w:val="24"/>
        </w:rPr>
        <w:t>Članak propisuje što sve prilagodba klimatskim promjenama podrazumijeva, u kojim se sektorima provodi, te se utvrđuje obveza izrade scenarija utjecaja i ranjivosti te procjene mjera prilagodbe na temelju klimatskih modela, a radi procjene utjecaja klimatskih promjena u gore navedenim sektorima.</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r w:rsidRPr="001E7130">
        <w:rPr>
          <w:rFonts w:ascii="Times New Roman" w:hAnsi="Times New Roman"/>
          <w:sz w:val="24"/>
          <w:szCs w:val="24"/>
        </w:rPr>
        <w:t>U ovom članku također se propisuje tko sve provodi modeliranje, procjenu ranjivosti i utjecaja te mjera prilagodbe kao i za koje sektore i za koje razdoblje se to treba vršiti, a radi utvrđivanja osnove za izradu Strategije prilagodbe klimatskim promjenama u Republici Hrvatskoj.</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 xml:space="preserve">Uz članak 14. </w:t>
      </w:r>
    </w:p>
    <w:p w:rsidR="00D54653" w:rsidRPr="001E7130" w:rsidRDefault="00D54653" w:rsidP="00AD0D0A">
      <w:pPr>
        <w:shd w:val="clear" w:color="auto" w:fill="FFFFFF"/>
        <w:spacing w:after="0" w:line="240" w:lineRule="auto"/>
        <w:jc w:val="both"/>
        <w:textAlignment w:val="baseline"/>
        <w:rPr>
          <w:rFonts w:ascii="Times New Roman" w:eastAsia="Times New Roman" w:hAnsi="Times New Roman"/>
          <w:sz w:val="24"/>
          <w:szCs w:val="24"/>
          <w:lang w:eastAsia="hr-HR"/>
        </w:rPr>
      </w:pPr>
      <w:r w:rsidRPr="001E7130">
        <w:rPr>
          <w:rFonts w:ascii="Times New Roman" w:hAnsi="Times New Roman"/>
          <w:sz w:val="24"/>
          <w:szCs w:val="24"/>
        </w:rPr>
        <w:t>Članak utvrđuje sadržaj</w:t>
      </w:r>
      <w:r w:rsidRPr="001E7130">
        <w:rPr>
          <w:rFonts w:ascii="Times New Roman" w:eastAsia="Times New Roman" w:hAnsi="Times New Roman"/>
          <w:sz w:val="24"/>
          <w:szCs w:val="24"/>
          <w:lang w:eastAsia="hr-HR"/>
        </w:rPr>
        <w:t xml:space="preserve"> Strategije prilagodbe klimatskim promjenama u Republici Hrvatskoj, tko je nositelj njene izrade te za koje se razdoblje izrađuje i tko ju donosi. U ovom članku je također propisano ažuriranje Strategije prilagodbe prema potrebi i obveza njene objave u Narodnim novinama.</w:t>
      </w:r>
      <w:r w:rsidRPr="001E7130">
        <w:rPr>
          <w:rFonts w:ascii="Times New Roman" w:hAnsi="Times New Roman"/>
          <w:sz w:val="24"/>
          <w:szCs w:val="24"/>
        </w:rPr>
        <w:t xml:space="preserve"> </w:t>
      </w:r>
    </w:p>
    <w:p w:rsidR="00326E11" w:rsidRPr="001E7130" w:rsidRDefault="00326E11"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b/>
          <w:sz w:val="24"/>
          <w:szCs w:val="24"/>
        </w:rPr>
        <w:t xml:space="preserve">Uz članak 15. </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r w:rsidRPr="001E7130">
        <w:rPr>
          <w:rFonts w:ascii="Times New Roman" w:hAnsi="Times New Roman"/>
          <w:sz w:val="24"/>
          <w:szCs w:val="24"/>
        </w:rPr>
        <w:t xml:space="preserve">U članku je propisana obveza usklađivanja razvojnih dokumenata pojedinih područja i djelatnosti s načelima, osnovnim ciljevima, prioritetima i mjerama prilagodbe po pojedinim sektorima utvrđenim u Strategiji prilagodbe, navode se tijela državne uprave i drugih tijela javne vlasti, koja su obvezna svake dvije godine u skladu s rokovima za dostavu izvješća o stanju provedbe Strategije </w:t>
      </w:r>
      <w:proofErr w:type="spellStart"/>
      <w:r w:rsidRPr="001E7130">
        <w:rPr>
          <w:rFonts w:ascii="Times New Roman" w:hAnsi="Times New Roman"/>
          <w:sz w:val="24"/>
          <w:szCs w:val="24"/>
        </w:rPr>
        <w:t>niskougljičnog</w:t>
      </w:r>
      <w:proofErr w:type="spellEnd"/>
      <w:r w:rsidRPr="001E7130">
        <w:rPr>
          <w:rFonts w:ascii="Times New Roman" w:hAnsi="Times New Roman"/>
          <w:sz w:val="24"/>
          <w:szCs w:val="24"/>
        </w:rPr>
        <w:t xml:space="preserve"> razvoja, izvješća o emisijama stakleničkih plinova, uključujući i uklanjanje pomoću ponora, približnog izvješća o emisijama stakleničkih plinova, izvješća o politikama i mjerama za ublažavanje klimatskih promjena, izvješća o projekcijama emisija stakleničkih plinova, izvješća o planiranim mjerama i primjeni Strategije prilagodbe, izvješća o financijskoj i tehnološkoj potpori zemljama u razvoju, izvješća o korištenju prihoda od prodaje i prava na korištenje jedinica iz projekata, Nacionalnog izvješća prema Konvenciji i dvogodišnjeg izvješće o promjeni klime, izvješćivati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005668F7" w:rsidRPr="001E7130">
        <w:rPr>
          <w:rFonts w:ascii="Times New Roman" w:hAnsi="Times New Roman"/>
          <w:sz w:val="24"/>
          <w:szCs w:val="24"/>
        </w:rPr>
        <w:t xml:space="preserve"> </w:t>
      </w:r>
      <w:r w:rsidRPr="001E7130">
        <w:rPr>
          <w:rFonts w:ascii="Times New Roman" w:hAnsi="Times New Roman"/>
          <w:sz w:val="24"/>
          <w:szCs w:val="24"/>
        </w:rPr>
        <w:t>o aktivnostima vezano za prilagodbu klimatskim promjenama.</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r w:rsidRPr="001E7130">
        <w:rPr>
          <w:rFonts w:ascii="Times New Roman" w:hAnsi="Times New Roman"/>
          <w:sz w:val="24"/>
          <w:szCs w:val="24"/>
        </w:rPr>
        <w:t xml:space="preserve">Ovaj članak također propisuje obvezu nadležnih upravnih tijela u županiji, odnosno u Gradu Zagrebu, koja obavljaju poslove praćenja stanja okoliša, da </w:t>
      </w:r>
      <w:r w:rsidR="000E1244" w:rsidRPr="001E7130">
        <w:rPr>
          <w:rFonts w:ascii="Times New Roman" w:hAnsi="Times New Roman"/>
          <w:sz w:val="24"/>
          <w:szCs w:val="24"/>
        </w:rPr>
        <w:t>središnjem tijelu državne uprave nadležnom za zaštitu okoliša</w:t>
      </w:r>
      <w:r w:rsidRPr="001E7130">
        <w:rPr>
          <w:rFonts w:ascii="Times New Roman" w:hAnsi="Times New Roman"/>
          <w:sz w:val="24"/>
          <w:szCs w:val="24"/>
        </w:rPr>
        <w:t xml:space="preserve"> svake dvije godine dostavljaju raspoložive podatke o aktivnostima vezano za prilagodbu klimatskim promjenama kao i obveza </w:t>
      </w:r>
      <w:r w:rsidR="006326A2" w:rsidRPr="001E7130">
        <w:rPr>
          <w:rFonts w:ascii="Times New Roman" w:hAnsi="Times New Roman"/>
          <w:sz w:val="24"/>
          <w:szCs w:val="24"/>
        </w:rPr>
        <w:t xml:space="preserve">središnjeg tijela državne uprave nadležnog za zaštitu okoliša </w:t>
      </w:r>
      <w:r w:rsidRPr="001E7130">
        <w:rPr>
          <w:rFonts w:ascii="Times New Roman" w:hAnsi="Times New Roman"/>
          <w:sz w:val="24"/>
          <w:szCs w:val="24"/>
        </w:rPr>
        <w:t>da Komisiju izvješćuje o statusu primjene mjera prilagodbe</w:t>
      </w:r>
      <w:r w:rsidR="006326A2" w:rsidRPr="001E7130">
        <w:rPr>
          <w:rFonts w:ascii="Times New Roman" w:hAnsi="Times New Roman"/>
          <w:sz w:val="24"/>
          <w:szCs w:val="24"/>
        </w:rPr>
        <w:t>.</w:t>
      </w:r>
    </w:p>
    <w:p w:rsidR="00326E11" w:rsidRPr="001E7130" w:rsidRDefault="00326E11" w:rsidP="00AD0D0A">
      <w:pPr>
        <w:shd w:val="clear" w:color="auto" w:fill="FFFFFF"/>
        <w:spacing w:after="0" w:line="240" w:lineRule="auto"/>
        <w:jc w:val="both"/>
        <w:textAlignment w:val="baseline"/>
        <w:rPr>
          <w:rFonts w:ascii="Times New Roman" w:hAnsi="Times New Roman"/>
          <w:b/>
          <w:sz w:val="24"/>
          <w:szCs w:val="24"/>
        </w:rPr>
      </w:pP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r w:rsidRPr="001E7130">
        <w:rPr>
          <w:rFonts w:ascii="Times New Roman" w:hAnsi="Times New Roman"/>
          <w:b/>
          <w:sz w:val="24"/>
          <w:szCs w:val="24"/>
        </w:rPr>
        <w:t>Uz članak 16.</w:t>
      </w:r>
      <w:r w:rsidRPr="001E7130">
        <w:rPr>
          <w:rFonts w:ascii="Times New Roman" w:hAnsi="Times New Roman"/>
          <w:sz w:val="24"/>
          <w:szCs w:val="24"/>
        </w:rPr>
        <w:t xml:space="preserve"> </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lastRenderedPageBreak/>
        <w:t xml:space="preserve">Ovim člankom propisuje se obveza donošenja Akcijskog plana na temelju Strategije </w:t>
      </w:r>
      <w:proofErr w:type="spellStart"/>
      <w:r w:rsidRPr="001E7130">
        <w:rPr>
          <w:rFonts w:ascii="Times New Roman" w:hAnsi="Times New Roman"/>
          <w:sz w:val="24"/>
          <w:szCs w:val="24"/>
        </w:rPr>
        <w:t>niskougljičnog</w:t>
      </w:r>
      <w:proofErr w:type="spellEnd"/>
      <w:r w:rsidRPr="001E7130">
        <w:rPr>
          <w:rFonts w:ascii="Times New Roman" w:hAnsi="Times New Roman"/>
          <w:sz w:val="24"/>
          <w:szCs w:val="24"/>
        </w:rPr>
        <w:t xml:space="preserve"> razvoja za petogodišnje razdoblje, tko ju donosi, tko obavlja nadzor nad njegovom provedbom i obveza njegovog objavljivanja u Narodnim novinama.</w:t>
      </w:r>
    </w:p>
    <w:p w:rsidR="00D54653" w:rsidRPr="001E7130" w:rsidRDefault="00D54653" w:rsidP="00AD0D0A">
      <w:pPr>
        <w:spacing w:after="0" w:line="240" w:lineRule="auto"/>
        <w:jc w:val="both"/>
        <w:rPr>
          <w:rFonts w:ascii="Times New Roman" w:hAnsi="Times New Roman"/>
          <w:sz w:val="24"/>
          <w:szCs w:val="24"/>
        </w:rPr>
      </w:pP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b/>
          <w:sz w:val="24"/>
          <w:szCs w:val="24"/>
        </w:rPr>
        <w:t xml:space="preserve">Uz članak 17. </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Ovim člankom propisuje se obveza donošenja Akcijskog plana provedbe Strategije prilagodbe za petogodišnje razdoblje, tko ju donosi, tko obavlja nadzor nad njegovom provedbom i obveza njegovog objavljivanja u Narodnim novinama.</w:t>
      </w:r>
    </w:p>
    <w:p w:rsidR="00D54653" w:rsidRPr="001E7130" w:rsidRDefault="00D54653" w:rsidP="00AD0D0A">
      <w:pPr>
        <w:shd w:val="clear" w:color="auto" w:fill="FFFFFF"/>
        <w:spacing w:after="0" w:line="240" w:lineRule="auto"/>
        <w:jc w:val="both"/>
        <w:textAlignment w:val="baseline"/>
        <w:rPr>
          <w:rFonts w:ascii="Times New Roman" w:hAnsi="Times New Roman"/>
          <w:sz w:val="24"/>
          <w:szCs w:val="24"/>
        </w:rPr>
      </w:pP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U članku se propisuje se obveza, način donošenja i nadzora nad izradom Akcijskog plana na temelju Strategije </w:t>
      </w:r>
      <w:proofErr w:type="spellStart"/>
      <w:r w:rsidRPr="001E7130">
        <w:rPr>
          <w:rFonts w:ascii="Times New Roman" w:hAnsi="Times New Roman"/>
          <w:sz w:val="24"/>
          <w:szCs w:val="24"/>
        </w:rPr>
        <w:t>niskougljičnog</w:t>
      </w:r>
      <w:proofErr w:type="spellEnd"/>
      <w:r w:rsidRPr="001E7130">
        <w:rPr>
          <w:rFonts w:ascii="Times New Roman" w:hAnsi="Times New Roman"/>
          <w:sz w:val="24"/>
          <w:szCs w:val="24"/>
        </w:rPr>
        <w:t xml:space="preserve"> razvoja te način objave istoga.</w:t>
      </w:r>
    </w:p>
    <w:p w:rsidR="00D54653" w:rsidRPr="001E7130" w:rsidRDefault="00D5465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i/>
          <w:sz w:val="24"/>
          <w:szCs w:val="24"/>
        </w:rPr>
      </w:pPr>
      <w:r w:rsidRPr="001E7130">
        <w:rPr>
          <w:rFonts w:ascii="Times New Roman" w:hAnsi="Times New Roman"/>
          <w:b/>
          <w:sz w:val="24"/>
          <w:szCs w:val="24"/>
        </w:rPr>
        <w:t>Uz članak 18.</w:t>
      </w:r>
      <w:r w:rsidRPr="001E7130">
        <w:rPr>
          <w:rFonts w:ascii="Times New Roman" w:hAnsi="Times New Roman"/>
          <w:sz w:val="24"/>
          <w:szCs w:val="24"/>
        </w:rPr>
        <w:t xml:space="preserve"> </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Ovim člankom se propisuje obveza izrade, ažuriranja, oblik, sadržaj, rokovi i nositelj izrade nacrta i konačnog Integriranog energetskog i klimatskog plana Republike Hrvatske, njegovog donošenja, obveza dostave Komisiji i izvješćivanja Komisije te način objave istoga.   </w:t>
      </w:r>
    </w:p>
    <w:p w:rsidR="00D54653" w:rsidRPr="001E7130" w:rsidRDefault="00D54653" w:rsidP="00AD0D0A">
      <w:pPr>
        <w:spacing w:after="0" w:line="240" w:lineRule="auto"/>
      </w:pPr>
    </w:p>
    <w:p w:rsidR="00D54653" w:rsidRPr="001E7130" w:rsidRDefault="00D54653" w:rsidP="00AD0D0A">
      <w:pPr>
        <w:spacing w:after="0" w:line="240" w:lineRule="auto"/>
        <w:jc w:val="both"/>
        <w:rPr>
          <w:rFonts w:ascii="Times New Roman" w:hAnsi="Times New Roman"/>
          <w:b/>
          <w:iCs/>
          <w:sz w:val="24"/>
          <w:szCs w:val="24"/>
        </w:rPr>
      </w:pPr>
      <w:r w:rsidRPr="001E7130">
        <w:rPr>
          <w:rFonts w:ascii="Times New Roman" w:eastAsia="Times New Roman" w:hAnsi="Times New Roman"/>
          <w:b/>
          <w:sz w:val="24"/>
          <w:szCs w:val="24"/>
          <w:lang w:eastAsia="hr-HR"/>
        </w:rPr>
        <w:t xml:space="preserve">Uz članak 19. </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Ovim člankom propisuje se obveza donošenja programa ublažavanja klimatskih promjena, prilagodbe klimatskim promjenama i zaštite ozonskog sloja kao sastavnog dijela programa zaštite okoliša za područje županije, odnosno Grada Zagreba i velikog grada te način objave istoga. </w:t>
      </w:r>
    </w:p>
    <w:p w:rsidR="00D54653" w:rsidRPr="001E7130" w:rsidRDefault="00D54653" w:rsidP="00AD0D0A">
      <w:pPr>
        <w:spacing w:after="0" w:line="240" w:lineRule="auto"/>
        <w:jc w:val="both"/>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2</w:t>
      </w:r>
      <w:r w:rsidR="00586F79" w:rsidRPr="001E7130">
        <w:rPr>
          <w:rFonts w:ascii="Times New Roman" w:eastAsia="Times New Roman" w:hAnsi="Times New Roman"/>
          <w:b/>
          <w:sz w:val="24"/>
          <w:szCs w:val="24"/>
          <w:lang w:eastAsia="hr-HR"/>
        </w:rPr>
        <w:t>0</w:t>
      </w:r>
      <w:r w:rsidRPr="001E7130">
        <w:rPr>
          <w:rFonts w:ascii="Times New Roman" w:eastAsia="Times New Roman" w:hAnsi="Times New Roman"/>
          <w:b/>
          <w:sz w:val="24"/>
          <w:szCs w:val="24"/>
          <w:lang w:eastAsia="hr-HR"/>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Ovim člankom propisuju se načini </w:t>
      </w:r>
      <w:r w:rsidR="00431AC2" w:rsidRPr="001E7130">
        <w:rPr>
          <w:rFonts w:ascii="Times New Roman" w:hAnsi="Times New Roman"/>
          <w:sz w:val="24"/>
          <w:szCs w:val="24"/>
        </w:rPr>
        <w:t>na koje se osigurava smanjivanje</w:t>
      </w:r>
      <w:r w:rsidRPr="001E7130">
        <w:rPr>
          <w:rFonts w:ascii="Times New Roman" w:hAnsi="Times New Roman"/>
          <w:sz w:val="24"/>
          <w:szCs w:val="24"/>
        </w:rPr>
        <w:t xml:space="preserve"> emisija stakleničkih plinova na teritoriju Republike Hrvatske i kako se provode mjere smanjivanja emisija stakleničkih plinova.</w:t>
      </w:r>
    </w:p>
    <w:p w:rsidR="00D54653" w:rsidRPr="001E7130" w:rsidRDefault="00D54653" w:rsidP="00AD0D0A">
      <w:pPr>
        <w:spacing w:after="0" w:line="240" w:lineRule="auto"/>
        <w:jc w:val="both"/>
        <w:rPr>
          <w:rFonts w:ascii="Times New Roman" w:hAnsi="Times New Roman"/>
          <w:sz w:val="24"/>
          <w:szCs w:val="24"/>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2</w:t>
      </w:r>
      <w:r w:rsidR="00586F79" w:rsidRPr="001E7130">
        <w:rPr>
          <w:rFonts w:ascii="Times New Roman" w:eastAsia="Times New Roman" w:hAnsi="Times New Roman"/>
          <w:b/>
          <w:sz w:val="24"/>
          <w:szCs w:val="24"/>
          <w:lang w:eastAsia="hr-HR"/>
        </w:rPr>
        <w:t>1</w:t>
      </w:r>
      <w:r w:rsidRPr="001E7130">
        <w:rPr>
          <w:rFonts w:ascii="Times New Roman" w:eastAsia="Times New Roman" w:hAnsi="Times New Roman"/>
          <w:b/>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hAnsi="Times New Roman"/>
          <w:sz w:val="24"/>
          <w:szCs w:val="24"/>
        </w:rPr>
        <w:t xml:space="preserve">Ovim člankom </w:t>
      </w:r>
      <w:r w:rsidRPr="001E7130">
        <w:rPr>
          <w:rFonts w:ascii="Times New Roman" w:eastAsia="Times New Roman" w:hAnsi="Times New Roman"/>
          <w:sz w:val="24"/>
          <w:szCs w:val="24"/>
          <w:lang w:eastAsia="hr-HR"/>
        </w:rPr>
        <w:t>propisuje se obveza praćenja emisija stakleničkih plinova putem prikupljanja podataka o djelatnostima kojima se ispuštaju staklenički plinovi te podataka o emisijama i ponorima stakleničkih plinova, način korištenja tih podataka te se donosi popis izvješća za čiju se izradu koriste prikupljeni podaci kao i način i mjesto njihove objave u skladu s Uredbom (EU) br. 525/2013, Uredbom (EU) br. 662/2014, Provedbenom uredbom (EU) br. 749/2014, Delegiranom uredbom (EU) br. 666/2014 i Odlukom 529/2013/EU.</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2</w:t>
      </w:r>
      <w:r w:rsidR="00F54E61" w:rsidRPr="001E7130">
        <w:rPr>
          <w:rFonts w:ascii="Times New Roman" w:eastAsia="Times New Roman" w:hAnsi="Times New Roman"/>
          <w:b/>
          <w:sz w:val="24"/>
          <w:szCs w:val="24"/>
          <w:lang w:eastAsia="hr-HR"/>
        </w:rPr>
        <w:t>2</w:t>
      </w:r>
      <w:r w:rsidRPr="001E7130">
        <w:rPr>
          <w:rFonts w:ascii="Times New Roman" w:eastAsia="Times New Roman" w:hAnsi="Times New Roman"/>
          <w:b/>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hAnsi="Times New Roman"/>
          <w:sz w:val="24"/>
          <w:szCs w:val="24"/>
        </w:rPr>
        <w:t xml:space="preserve">Ovim člankom </w:t>
      </w:r>
      <w:r w:rsidRPr="001E7130">
        <w:rPr>
          <w:rFonts w:ascii="Times New Roman" w:eastAsia="Times New Roman" w:hAnsi="Times New Roman"/>
          <w:sz w:val="24"/>
          <w:szCs w:val="24"/>
          <w:lang w:eastAsia="hr-HR"/>
        </w:rPr>
        <w:t>propisuje se obveza praćenja emisija stakleničkih plinova putem prikupljanja podataka o djelatnostima kojima se ispuštaju staklenički plinovi te podataka o emisijama i ponorima stakleničkih plinova, način korištenja tih podataka te se donosi popis izvješća za čiju se izradu koriste prikupljeni podaci kao i način i mjesto njihove objave u skladu s Uredbom (EU) br. 2018/1999.</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2</w:t>
      </w:r>
      <w:r w:rsidR="00F54E61" w:rsidRPr="001E7130">
        <w:rPr>
          <w:rFonts w:ascii="Times New Roman" w:eastAsia="Times New Roman" w:hAnsi="Times New Roman"/>
          <w:b/>
          <w:sz w:val="24"/>
          <w:szCs w:val="24"/>
          <w:lang w:eastAsia="hr-HR"/>
        </w:rPr>
        <w:t>3</w:t>
      </w:r>
      <w:r w:rsidRPr="001E7130">
        <w:rPr>
          <w:rFonts w:ascii="Times New Roman" w:eastAsia="Times New Roman" w:hAnsi="Times New Roman"/>
          <w:b/>
          <w:sz w:val="24"/>
          <w:szCs w:val="24"/>
          <w:lang w:eastAsia="hr-HR"/>
        </w:rPr>
        <w:t xml:space="preserve">. </w:t>
      </w:r>
    </w:p>
    <w:p w:rsidR="00EA0E3C"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Ovim člankom propisane su nadležnosti </w:t>
      </w:r>
      <w:r w:rsidR="006326A2" w:rsidRPr="001E7130">
        <w:rPr>
          <w:rFonts w:ascii="Times New Roman" w:hAnsi="Times New Roman"/>
          <w:sz w:val="24"/>
          <w:szCs w:val="24"/>
        </w:rPr>
        <w:t xml:space="preserve">središnjeg tijela državne uprave nadležnog za zaštitu okoliša </w:t>
      </w:r>
      <w:r w:rsidRPr="001E7130">
        <w:rPr>
          <w:rFonts w:ascii="Times New Roman" w:hAnsi="Times New Roman"/>
          <w:sz w:val="24"/>
          <w:szCs w:val="24"/>
        </w:rPr>
        <w:t>za prove</w:t>
      </w:r>
      <w:r w:rsidR="003033E0" w:rsidRPr="001E7130">
        <w:rPr>
          <w:rFonts w:ascii="Times New Roman" w:hAnsi="Times New Roman"/>
          <w:sz w:val="24"/>
          <w:szCs w:val="24"/>
        </w:rPr>
        <w:t>dbu Uredbe (EU) br. 525/2013</w:t>
      </w:r>
      <w:r w:rsidRPr="001E7130">
        <w:rPr>
          <w:rFonts w:ascii="Times New Roman" w:hAnsi="Times New Roman"/>
          <w:sz w:val="24"/>
          <w:szCs w:val="24"/>
        </w:rPr>
        <w:t xml:space="preserve"> i pravno obvezujućih akata Europske unije donesenih na temelju te Uredbe, Provedbene uredbe (EU) br. 749/2014, Uredbe (EU) br. 662/2014 i Delegirane uredbe (EU) br. 666/2014 te obveza suradnje </w:t>
      </w:r>
      <w:r w:rsidR="006326A2" w:rsidRPr="001E7130">
        <w:rPr>
          <w:rFonts w:ascii="Times New Roman" w:hAnsi="Times New Roman"/>
          <w:sz w:val="24"/>
          <w:szCs w:val="24"/>
        </w:rPr>
        <w:t xml:space="preserve">središnjeg tijela državne </w:t>
      </w:r>
      <w:r w:rsidR="006326A2" w:rsidRPr="001E7130">
        <w:rPr>
          <w:rFonts w:ascii="Times New Roman" w:hAnsi="Times New Roman"/>
          <w:sz w:val="24"/>
          <w:szCs w:val="24"/>
        </w:rPr>
        <w:lastRenderedPageBreak/>
        <w:t xml:space="preserve">uprave nadležnog za zaštitu okoliša </w:t>
      </w:r>
      <w:r w:rsidRPr="001E7130">
        <w:rPr>
          <w:rFonts w:ascii="Times New Roman" w:hAnsi="Times New Roman"/>
          <w:sz w:val="24"/>
          <w:szCs w:val="24"/>
        </w:rPr>
        <w:t>s tijelima i osobama iz članka 25. stavka 1. ovoga Zakona, Fondom za zaštitu okoliša i energetsku učinkovitost i drugim institucijama.</w:t>
      </w:r>
    </w:p>
    <w:p w:rsidR="007A677B" w:rsidRPr="001E7130" w:rsidRDefault="007A677B" w:rsidP="00AD0D0A">
      <w:pPr>
        <w:spacing w:after="0" w:line="240" w:lineRule="auto"/>
        <w:jc w:val="both"/>
        <w:rPr>
          <w:rFonts w:ascii="Times New Roman" w:eastAsia="Times New Roman" w:hAnsi="Times New Roman"/>
          <w:b/>
          <w:sz w:val="24"/>
          <w:szCs w:val="24"/>
          <w:lang w:eastAsia="hr-HR"/>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2</w:t>
      </w:r>
      <w:r w:rsidR="00F54E61" w:rsidRPr="001E7130">
        <w:rPr>
          <w:rFonts w:ascii="Times New Roman" w:eastAsia="Times New Roman" w:hAnsi="Times New Roman"/>
          <w:b/>
          <w:sz w:val="24"/>
          <w:szCs w:val="24"/>
          <w:lang w:eastAsia="hr-HR"/>
        </w:rPr>
        <w:t>4</w:t>
      </w:r>
      <w:r w:rsidRPr="001E7130">
        <w:rPr>
          <w:rFonts w:ascii="Times New Roman" w:eastAsia="Times New Roman" w:hAnsi="Times New Roman"/>
          <w:b/>
          <w:sz w:val="24"/>
          <w:szCs w:val="24"/>
          <w:lang w:eastAsia="hr-HR"/>
        </w:rPr>
        <w:t xml:space="preserve">. </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Ovim člankom propisane su nadležnosti </w:t>
      </w:r>
      <w:r w:rsidR="006326A2" w:rsidRPr="001E7130">
        <w:rPr>
          <w:rFonts w:ascii="Times New Roman" w:hAnsi="Times New Roman"/>
          <w:sz w:val="24"/>
          <w:szCs w:val="24"/>
        </w:rPr>
        <w:t>središnjeg tijela državne uprave nadležnog za zaštitu okoliša</w:t>
      </w:r>
      <w:r w:rsidRPr="001E7130">
        <w:rPr>
          <w:rFonts w:ascii="Times New Roman" w:hAnsi="Times New Roman"/>
          <w:sz w:val="24"/>
          <w:szCs w:val="24"/>
        </w:rPr>
        <w:t xml:space="preserve"> za provedbu Uredbe (EU) br. 2018/1999 i pravno obvezujućih akata Europske unije donesenih na temelju te Uredbe, kao i obveza suradnje </w:t>
      </w:r>
      <w:r w:rsidR="006326A2" w:rsidRPr="001E7130">
        <w:rPr>
          <w:rFonts w:ascii="Times New Roman" w:hAnsi="Times New Roman"/>
          <w:sz w:val="24"/>
          <w:szCs w:val="24"/>
        </w:rPr>
        <w:t xml:space="preserve">središnjeg tijela državne uprave nadležnog za zaštitu okoliša </w:t>
      </w:r>
      <w:r w:rsidRPr="001E7130">
        <w:rPr>
          <w:rFonts w:ascii="Times New Roman" w:hAnsi="Times New Roman"/>
          <w:sz w:val="24"/>
          <w:szCs w:val="24"/>
        </w:rPr>
        <w:t>s tijelima i osobama iz članka 25. stavka 1. ovoga Zakona, Fondom za zaštitu okoliša i energetsku učinkovitost i drugim institucijama.</w:t>
      </w:r>
    </w:p>
    <w:p w:rsidR="00D54653" w:rsidRPr="001E7130" w:rsidRDefault="00D54653" w:rsidP="00AD0D0A">
      <w:pPr>
        <w:spacing w:after="0" w:line="240" w:lineRule="auto"/>
        <w:jc w:val="both"/>
        <w:rPr>
          <w:rFonts w:ascii="Times New Roman" w:hAnsi="Times New Roman"/>
          <w:sz w:val="24"/>
          <w:szCs w:val="24"/>
        </w:rPr>
      </w:pP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Uz članak 2</w:t>
      </w:r>
      <w:r w:rsidR="00F54E61" w:rsidRPr="001E7130">
        <w:rPr>
          <w:rFonts w:ascii="Times New Roman" w:eastAsia="Times New Roman" w:hAnsi="Times New Roman"/>
          <w:b/>
          <w:sz w:val="24"/>
          <w:szCs w:val="24"/>
          <w:lang w:eastAsia="hr-HR"/>
        </w:rPr>
        <w:t>5</w:t>
      </w:r>
      <w:r w:rsidRPr="001E7130">
        <w:rPr>
          <w:rFonts w:ascii="Times New Roman" w:eastAsia="Times New Roman" w:hAnsi="Times New Roman"/>
          <w:b/>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hAnsi="Times New Roman"/>
          <w:sz w:val="24"/>
          <w:szCs w:val="24"/>
        </w:rPr>
        <w:t xml:space="preserve">Ovim člankom </w:t>
      </w:r>
      <w:r w:rsidRPr="001E7130">
        <w:rPr>
          <w:rFonts w:ascii="Times New Roman" w:eastAsia="Times New Roman" w:hAnsi="Times New Roman"/>
          <w:sz w:val="24"/>
          <w:szCs w:val="24"/>
          <w:lang w:eastAsia="hr-HR"/>
        </w:rPr>
        <w:t xml:space="preserve">se propisuje obveza dostave podataka o emisijama stakleničkih plinova </w:t>
      </w:r>
      <w:r w:rsidR="006326A2" w:rsidRPr="001E7130">
        <w:rPr>
          <w:rFonts w:ascii="Times New Roman" w:hAnsi="Times New Roman"/>
          <w:sz w:val="24"/>
          <w:szCs w:val="24"/>
        </w:rPr>
        <w:t>središnjem tijelu državne uprave nadležnom za zaštitu okoliša</w:t>
      </w:r>
      <w:r w:rsidRPr="001E7130">
        <w:rPr>
          <w:rFonts w:ascii="Times New Roman" w:eastAsia="Times New Roman" w:hAnsi="Times New Roman"/>
          <w:sz w:val="24"/>
          <w:szCs w:val="24"/>
          <w:lang w:eastAsia="hr-HR"/>
        </w:rPr>
        <w:t xml:space="preserve"> bez naknade te rokovi, obim i format podataka, koje prikupljaju i/ili posjeduju tijela državne uprave i druga tijela javne vlasti, kao i obveza sudjelovanja predstavnika navedenih tijela u svim fazama pripreme i dostave podataka, pregleda izvješća i reviziji koju provodi Tajništvo Konvencije i Europska komisija putem Povjerenstva za međusektorsku koordinaciju za nacionalni sustav za praćenje emisija stakleničkih plinova. </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Uz članak 2</w:t>
      </w:r>
      <w:r w:rsidR="00F54E61" w:rsidRPr="001E7130">
        <w:rPr>
          <w:rFonts w:ascii="Times New Roman" w:eastAsia="Times New Roman" w:hAnsi="Times New Roman"/>
          <w:b/>
          <w:sz w:val="24"/>
          <w:szCs w:val="24"/>
          <w:lang w:eastAsia="hr-HR"/>
        </w:rPr>
        <w:t>6</w:t>
      </w:r>
      <w:r w:rsidRPr="001E7130">
        <w:rPr>
          <w:rFonts w:ascii="Times New Roman" w:eastAsia="Times New Roman" w:hAnsi="Times New Roman"/>
          <w:b/>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hAnsi="Times New Roman"/>
          <w:sz w:val="24"/>
          <w:szCs w:val="24"/>
        </w:rPr>
        <w:t xml:space="preserve">Ovim člankom </w:t>
      </w:r>
      <w:r w:rsidRPr="001E7130">
        <w:rPr>
          <w:rFonts w:ascii="Times New Roman" w:eastAsia="Times New Roman" w:hAnsi="Times New Roman"/>
          <w:sz w:val="24"/>
          <w:szCs w:val="24"/>
          <w:lang w:eastAsia="hr-HR"/>
        </w:rPr>
        <w:t xml:space="preserve">propisuje obvezu osnivanja dva povjerenstva, koje osniva Vlada odlukom na prijedlog </w:t>
      </w:r>
      <w:r w:rsidR="006326A2" w:rsidRPr="001E7130">
        <w:rPr>
          <w:rFonts w:ascii="Times New Roman" w:hAnsi="Times New Roman"/>
          <w:sz w:val="24"/>
          <w:szCs w:val="24"/>
        </w:rPr>
        <w:t>središnjeg tijela državne uprave nadležnog za zaštitu okoliša</w:t>
      </w:r>
      <w:r w:rsidR="006326A2" w:rsidRPr="001E7130">
        <w:rPr>
          <w:rFonts w:ascii="Times New Roman" w:eastAsia="Times New Roman" w:hAnsi="Times New Roman"/>
          <w:sz w:val="24"/>
          <w:szCs w:val="24"/>
          <w:lang w:eastAsia="hr-HR"/>
        </w:rPr>
        <w:t xml:space="preserve"> </w:t>
      </w:r>
      <w:r w:rsidRPr="001E7130">
        <w:rPr>
          <w:rFonts w:ascii="Times New Roman" w:eastAsia="Times New Roman" w:hAnsi="Times New Roman"/>
          <w:sz w:val="24"/>
          <w:szCs w:val="24"/>
          <w:lang w:eastAsia="hr-HR"/>
        </w:rPr>
        <w:t xml:space="preserve">i dvije tehničke radne skupine, koje osniva ministar </w:t>
      </w:r>
      <w:r w:rsidR="006326A2" w:rsidRPr="001E7130">
        <w:rPr>
          <w:rFonts w:ascii="Times New Roman" w:eastAsia="Times New Roman" w:hAnsi="Times New Roman"/>
          <w:sz w:val="24"/>
          <w:szCs w:val="24"/>
          <w:lang w:eastAsia="hr-HR"/>
        </w:rPr>
        <w:t xml:space="preserve">nadležan za zaštitu okoliša </w:t>
      </w:r>
      <w:r w:rsidRPr="001E7130">
        <w:rPr>
          <w:rFonts w:ascii="Times New Roman" w:eastAsia="Times New Roman" w:hAnsi="Times New Roman"/>
          <w:sz w:val="24"/>
          <w:szCs w:val="24"/>
          <w:lang w:eastAsia="hr-HR"/>
        </w:rPr>
        <w:t xml:space="preserve">odlukom, kao i njihove zadaće: Povjerenstvo za međusektorsku koordinaciju za nacionalni sustav za praćenje emisija stakleničkih plinova se osniva s ciljem praćenja izrade i davanja mišljenja na izvješće o emisijama stakleničkih plinova, uključujući i uklanjanje pomoću ponora, a Povjerenstvo za međusektorsku koordinaciju za politiku i mjere za ublažavanje i prilagodbu klimatskim promjenama, Tehnička radna skupina za ublaženje i Tehnička radna skupina za prilagodbu klimatskim promjenama se osnivaju s ciljem praćenja, ocjene provedbe i planiranja politike i mjera za ublažavanje i prilagodbu klimatskim promjenama te davanja mišljenja na izvješće o stanju provedbe Strategije </w:t>
      </w:r>
      <w:proofErr w:type="spellStart"/>
      <w:r w:rsidRPr="001E7130">
        <w:rPr>
          <w:rFonts w:ascii="Times New Roman" w:eastAsia="Times New Roman" w:hAnsi="Times New Roman"/>
          <w:sz w:val="24"/>
          <w:szCs w:val="24"/>
          <w:lang w:eastAsia="hr-HR"/>
        </w:rPr>
        <w:t>niskougljičnog</w:t>
      </w:r>
      <w:proofErr w:type="spellEnd"/>
      <w:r w:rsidRPr="001E7130">
        <w:rPr>
          <w:rFonts w:ascii="Times New Roman" w:eastAsia="Times New Roman" w:hAnsi="Times New Roman"/>
          <w:sz w:val="24"/>
          <w:szCs w:val="24"/>
          <w:lang w:eastAsia="hr-HR"/>
        </w:rPr>
        <w:t xml:space="preserve"> razvoja, izvješće o politikama i mjerama za ublažavanje klimatskih promjena, izvješće o projekcijama emisija stakleničkih plinova, izvješće o planiranim mjerama i primjeni Strategije prilagodbe i na Nacionalno izvješće prema Konvenciji i dvogodišnje izvješće o promjeni klime.</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 xml:space="preserve">U ovom članku su također propisani uvjeti za stjecanje naknade za rad u spomenutim povjerenstvima i tehničkim radnim skupinama, način osiguravanja i iznos naknade, a propisuje se i obveza </w:t>
      </w:r>
      <w:r w:rsidR="006326A2" w:rsidRPr="001E7130">
        <w:rPr>
          <w:rFonts w:ascii="Times New Roman" w:hAnsi="Times New Roman"/>
          <w:sz w:val="24"/>
          <w:szCs w:val="24"/>
        </w:rPr>
        <w:t>središnjeg tijela državne uprave nadležnog za zaštitu okoliša</w:t>
      </w:r>
      <w:r w:rsidRPr="001E7130">
        <w:rPr>
          <w:rFonts w:ascii="Times New Roman" w:eastAsia="Times New Roman" w:hAnsi="Times New Roman"/>
          <w:sz w:val="24"/>
          <w:szCs w:val="24"/>
          <w:lang w:eastAsia="hr-HR"/>
        </w:rPr>
        <w:t xml:space="preserve"> da obavlja administrativne i tehničke poslove spomenutih povjerenstava i tehničkih radnih skupina.</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Uz članak 2</w:t>
      </w:r>
      <w:r w:rsidR="00F54E61" w:rsidRPr="001E7130">
        <w:rPr>
          <w:rFonts w:ascii="Times New Roman" w:eastAsia="Times New Roman" w:hAnsi="Times New Roman"/>
          <w:b/>
          <w:sz w:val="24"/>
          <w:szCs w:val="24"/>
          <w:lang w:eastAsia="hr-HR"/>
        </w:rPr>
        <w:t>7</w:t>
      </w:r>
      <w:r w:rsidRPr="001E7130">
        <w:rPr>
          <w:rFonts w:ascii="Times New Roman" w:eastAsia="Times New Roman" w:hAnsi="Times New Roman"/>
          <w:b/>
          <w:sz w:val="24"/>
          <w:szCs w:val="24"/>
          <w:lang w:eastAsia="hr-HR"/>
        </w:rPr>
        <w:t>.</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Kako bi se ostvarilo smanjenje ukupnih emisija stakleničkih plinova na području Europske unije do 2030. godine za najmanje 40 % u odnosu na razine iz 1990. godinu,  svi sektori gospodarstva trebaju doprinijeti postizanju navedenog cilja. Troškovno najučinkovitije je cilj smanjenja emisija stakleničkih plinova ostvariti u okviru sustava trgov</w:t>
      </w:r>
      <w:r w:rsidR="00401B77" w:rsidRPr="001E7130">
        <w:rPr>
          <w:rFonts w:ascii="Times New Roman" w:eastAsia="Times New Roman" w:hAnsi="Times New Roman"/>
          <w:sz w:val="24"/>
          <w:szCs w:val="24"/>
          <w:lang w:eastAsia="hr-HR"/>
        </w:rPr>
        <w:t>anja emisijama Europske unije (EU ETS</w:t>
      </w:r>
      <w:r w:rsidRPr="001E7130">
        <w:rPr>
          <w:rFonts w:ascii="Times New Roman" w:eastAsia="Times New Roman" w:hAnsi="Times New Roman"/>
          <w:sz w:val="24"/>
          <w:szCs w:val="24"/>
          <w:lang w:eastAsia="hr-HR"/>
        </w:rPr>
        <w:t>) kojim će se emisije do 2030. godine smanjiti za 43 % u odnosu na razine iz 2005. godine.</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člank</w:t>
      </w:r>
      <w:r w:rsidR="00206C95" w:rsidRPr="001E7130">
        <w:rPr>
          <w:rFonts w:ascii="Times New Roman" w:hAnsi="Times New Roman"/>
          <w:b/>
          <w:bCs/>
          <w:sz w:val="24"/>
          <w:szCs w:val="24"/>
        </w:rPr>
        <w:t>e</w:t>
      </w:r>
      <w:r w:rsidRPr="001E7130">
        <w:rPr>
          <w:rFonts w:ascii="Times New Roman" w:hAnsi="Times New Roman"/>
          <w:b/>
          <w:bCs/>
          <w:sz w:val="24"/>
          <w:szCs w:val="24"/>
        </w:rPr>
        <w:t xml:space="preserve"> 2</w:t>
      </w:r>
      <w:r w:rsidR="00F54E61" w:rsidRPr="001E7130">
        <w:rPr>
          <w:rFonts w:ascii="Times New Roman" w:hAnsi="Times New Roman"/>
          <w:b/>
          <w:bCs/>
          <w:sz w:val="24"/>
          <w:szCs w:val="24"/>
        </w:rPr>
        <w:t>8</w:t>
      </w:r>
      <w:r w:rsidRPr="001E7130">
        <w:rPr>
          <w:rFonts w:ascii="Times New Roman" w:hAnsi="Times New Roman"/>
          <w:b/>
          <w:bCs/>
          <w:sz w:val="24"/>
          <w:szCs w:val="24"/>
        </w:rPr>
        <w:t>. do 3</w:t>
      </w:r>
      <w:r w:rsidR="00F54E61" w:rsidRPr="001E7130">
        <w:rPr>
          <w:rFonts w:ascii="Times New Roman" w:hAnsi="Times New Roman"/>
          <w:b/>
          <w:bCs/>
          <w:sz w:val="24"/>
          <w:szCs w:val="24"/>
        </w:rPr>
        <w:t>0</w:t>
      </w:r>
      <w:r w:rsidRPr="001E7130">
        <w:rPr>
          <w:rFonts w:ascii="Times New Roman" w:hAnsi="Times New Roman"/>
          <w:b/>
          <w:bCs/>
          <w:sz w:val="24"/>
          <w:szCs w:val="24"/>
        </w:rPr>
        <w:t>.</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lastRenderedPageBreak/>
        <w:t xml:space="preserve">Operateri postrojenja koji obavljaju djelatnost kojom se ispuštaju staklenički plinovi dužan je pribaviti dozvolu za emisije stakleničkih plinova. Obveznici su operateri postrojenja iz industrijskog i energetskog sektora, termoenergetski objekti veći od 20 MW, rafinerije, koksare, metalna, cementna, papirna, keramičarska, staklarska industrija. Djelatnosti su utvrđene Prilogom I. Direktive 2003/87/EZ izmijenjene Direktivom 2018/410. Propisuju se uvjeti za izdavanje dozvole za emisije stakleničkih plinova te sadržaj dozvole. Operater je dužan osigurati praćenje o emisijama stakleničkih plinova sukladno planu praćenja koji se prilaže uz zahtjev za ishođenje dozvole. </w:t>
      </w:r>
    </w:p>
    <w:p w:rsidR="00D54653" w:rsidRPr="001E7130" w:rsidRDefault="00D54653" w:rsidP="00AD0D0A">
      <w:pPr>
        <w:autoSpaceDE w:val="0"/>
        <w:autoSpaceDN w:val="0"/>
        <w:adjustRightInd w:val="0"/>
        <w:spacing w:after="0" w:line="240" w:lineRule="auto"/>
        <w:jc w:val="both"/>
        <w:rPr>
          <w:rFonts w:ascii="Times New Roman" w:hAnsi="Times New Roman"/>
          <w:bCs/>
          <w:sz w:val="24"/>
          <w:szCs w:val="24"/>
        </w:rPr>
      </w:pPr>
    </w:p>
    <w:p w:rsidR="00D54653" w:rsidRPr="001E7130" w:rsidRDefault="00D54653" w:rsidP="00AD0D0A">
      <w:pPr>
        <w:spacing w:after="0" w:line="240" w:lineRule="auto"/>
        <w:ind w:right="74"/>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1</w:t>
      </w:r>
      <w:r w:rsidRPr="001E7130">
        <w:rPr>
          <w:rFonts w:ascii="Times New Roman" w:hAnsi="Times New Roman"/>
          <w:b/>
          <w:bCs/>
          <w:sz w:val="24"/>
          <w:szCs w:val="24"/>
        </w:rPr>
        <w:t xml:space="preserve">. </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Člankom se propisuje da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provjerava usklađenost plana praćenja s Uredbama EU vezano za praćenje i izvješćivanje emisija stakleničkih plinova iz postrojenja, te da pri tome može pojedina pitanja razmotriti s</w:t>
      </w:r>
      <w:r w:rsidR="006326A2" w:rsidRPr="001E7130">
        <w:rPr>
          <w:rFonts w:ascii="Times New Roman" w:hAnsi="Times New Roman"/>
          <w:bCs/>
          <w:sz w:val="24"/>
          <w:szCs w:val="24"/>
        </w:rPr>
        <w:t>a</w:t>
      </w:r>
      <w:r w:rsidRPr="001E7130">
        <w:rPr>
          <w:rFonts w:ascii="Times New Roman" w:hAnsi="Times New Roman"/>
          <w:bCs/>
          <w:sz w:val="24"/>
          <w:szCs w:val="24"/>
        </w:rPr>
        <w:t xml:space="preserve"> Stručnim povjerenstvom za tehnička pitanja iz članka 56. stavka 1. ovoga Zakona.</w:t>
      </w:r>
    </w:p>
    <w:p w:rsidR="00D54653" w:rsidRPr="001E7130" w:rsidRDefault="00D54653" w:rsidP="00AD0D0A">
      <w:pPr>
        <w:spacing w:after="0" w:line="240" w:lineRule="auto"/>
        <w:ind w:right="74"/>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2</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Propisuje se obveza operaterima postrojenja da obavijesti </w:t>
      </w:r>
      <w:r w:rsidR="005668F7" w:rsidRPr="001E7130">
        <w:rPr>
          <w:rFonts w:ascii="Times New Roman" w:eastAsia="Times New Roman" w:hAnsi="Times New Roman" w:cs="Times New Roman"/>
          <w:sz w:val="24"/>
          <w:szCs w:val="24"/>
          <w:lang w:eastAsia="hr-HR"/>
        </w:rPr>
        <w:t xml:space="preserve">središnje tijelo </w:t>
      </w:r>
      <w:r w:rsidR="005668F7"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o svim planiranim izmjenama u postrojenju </w:t>
      </w:r>
      <w:r w:rsidRPr="001E7130">
        <w:rPr>
          <w:rFonts w:ascii="Times New Roman" w:eastAsia="Times New Roman" w:hAnsi="Times New Roman" w:cs="Times New Roman"/>
          <w:sz w:val="24"/>
          <w:szCs w:val="24"/>
          <w:lang w:eastAsia="hr-HR"/>
        </w:rPr>
        <w:t xml:space="preserve">odnosno o planiranoj izmjeni plana praćenja.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procjenjuje potrebu izmjene plana praćenja te o tome obavještava operatera postrojenja, te ukoliko je potrebna izmjena plana praćenja poziva operatera da dostavi izmijenjeni Plan na odobrenje.</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3</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Odredbama ovog</w:t>
      </w:r>
      <w:r w:rsidR="00206C95" w:rsidRPr="001E7130">
        <w:rPr>
          <w:rFonts w:ascii="Times New Roman" w:hAnsi="Times New Roman"/>
          <w:bCs/>
          <w:sz w:val="24"/>
          <w:szCs w:val="24"/>
        </w:rPr>
        <w:t>a</w:t>
      </w:r>
      <w:r w:rsidRPr="001E7130">
        <w:rPr>
          <w:rFonts w:ascii="Times New Roman" w:hAnsi="Times New Roman"/>
          <w:bCs/>
          <w:sz w:val="24"/>
          <w:szCs w:val="24"/>
        </w:rPr>
        <w:t xml:space="preserve"> članka propisuju se slučajevi u kojima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rješenjem m</w:t>
      </w:r>
      <w:r w:rsidR="000F6B25" w:rsidRPr="001E7130">
        <w:rPr>
          <w:rFonts w:ascii="Times New Roman" w:hAnsi="Times New Roman"/>
          <w:bCs/>
          <w:sz w:val="24"/>
          <w:szCs w:val="24"/>
        </w:rPr>
        <w:t>ože ukinuti Dozvolu iz članka 28</w:t>
      </w:r>
      <w:r w:rsidRPr="001E7130">
        <w:rPr>
          <w:rFonts w:ascii="Times New Roman" w:hAnsi="Times New Roman"/>
          <w:bCs/>
          <w:sz w:val="24"/>
          <w:szCs w:val="24"/>
        </w:rPr>
        <w:t>. ovoga Zakona.</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4</w:t>
      </w:r>
      <w:r w:rsidRPr="001E7130">
        <w:rPr>
          <w:rFonts w:ascii="Times New Roman" w:hAnsi="Times New Roman"/>
          <w:b/>
          <w:bCs/>
          <w:sz w:val="24"/>
          <w:szCs w:val="24"/>
        </w:rPr>
        <w:t xml:space="preserve">. </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Obvezuje se operater postrojenja koje je prestalo s radom na izradu i dostavljanje verificiranog izvješća o emisijama za period u kojem je radilo, određuje se rok za dostavljanje verificiranog izvješća te postupci vezano za izdavanje i predaju emisijskih jedinica za period rada postrojenja.</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206C95"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5</w:t>
      </w:r>
      <w:r w:rsidR="00D54653" w:rsidRPr="001E7130">
        <w:rPr>
          <w:rFonts w:ascii="Times New Roman" w:hAnsi="Times New Roman"/>
          <w:b/>
          <w:bCs/>
          <w:sz w:val="24"/>
          <w:szCs w:val="24"/>
        </w:rPr>
        <w:t xml:space="preserve">. </w:t>
      </w:r>
    </w:p>
    <w:p w:rsidR="00D54653" w:rsidRPr="001E7130" w:rsidRDefault="00206C95"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Propisuje se raspodjela emi</w:t>
      </w:r>
      <w:r w:rsidR="00D54653" w:rsidRPr="001E7130">
        <w:rPr>
          <w:rFonts w:ascii="Times New Roman" w:hAnsi="Times New Roman"/>
          <w:bCs/>
          <w:sz w:val="24"/>
          <w:szCs w:val="24"/>
        </w:rPr>
        <w:t xml:space="preserve">sijskih jedinica operaterima koji </w:t>
      </w:r>
      <w:r w:rsidR="000F6B25" w:rsidRPr="001E7130">
        <w:rPr>
          <w:rFonts w:ascii="Times New Roman" w:hAnsi="Times New Roman"/>
          <w:bCs/>
          <w:sz w:val="24"/>
          <w:szCs w:val="24"/>
        </w:rPr>
        <w:t>su ishodili dozvolu iz članka 28</w:t>
      </w:r>
      <w:r w:rsidR="00D54653" w:rsidRPr="001E7130">
        <w:rPr>
          <w:rFonts w:ascii="Times New Roman" w:hAnsi="Times New Roman"/>
          <w:bCs/>
          <w:sz w:val="24"/>
          <w:szCs w:val="24"/>
        </w:rPr>
        <w:t xml:space="preserve">. ovoga Zakona. Od 2013. godine postrojenja za proizvodnju električne energije dužna su kupiti sve emisijske jedinice. Industrijskim postrojenjima se emisijske jedinice dodjeljuju besplatno temeljem referentne vrijednosti u iznosu od 80% u 2013. godini, a smanjuju se postupno tako da će u 2020. godini iznositi 30%. </w:t>
      </w:r>
      <w:r w:rsidR="00D54653" w:rsidRPr="001E7130">
        <w:rPr>
          <w:rFonts w:ascii="Times New Roman" w:eastAsia="Times New Roman" w:hAnsi="Times New Roman"/>
          <w:sz w:val="24"/>
          <w:szCs w:val="24"/>
          <w:lang w:eastAsia="hr-HR"/>
        </w:rPr>
        <w:t xml:space="preserve">Od 2021. do 2025. godine količina emisijskih jedinica iznositi će 30%. </w:t>
      </w:r>
      <w:r w:rsidR="00D54653" w:rsidRPr="001E7130">
        <w:rPr>
          <w:rFonts w:ascii="Times New Roman" w:hAnsi="Times New Roman"/>
          <w:bCs/>
          <w:sz w:val="24"/>
          <w:szCs w:val="24"/>
        </w:rPr>
        <w:t xml:space="preserve">Postrojenja koja nisu u mogućnosti transferirati troškove kupovine jedinica u cijenu proizvoda će dobivati sve besplatne emisijske jedinice temeljem referentne vrijednosti. </w:t>
      </w:r>
      <w:r w:rsidR="00D54653" w:rsidRPr="001E7130">
        <w:rPr>
          <w:rFonts w:ascii="Times New Roman" w:eastAsia="Times New Roman" w:hAnsi="Times New Roman"/>
          <w:sz w:val="24"/>
          <w:szCs w:val="24"/>
          <w:lang w:eastAsia="hr-HR"/>
        </w:rPr>
        <w:t xml:space="preserve">Emisijske jedinice koje su izdane od 1. siječnja 2013. godine nadalje vrijede neograničeno, dok emisijske jedinice koje se izdaju </w:t>
      </w:r>
      <w:r w:rsidR="000F6B25" w:rsidRPr="001E7130">
        <w:rPr>
          <w:rFonts w:ascii="Times New Roman" w:eastAsia="Times New Roman" w:hAnsi="Times New Roman"/>
          <w:sz w:val="24"/>
          <w:szCs w:val="24"/>
          <w:lang w:eastAsia="hr-HR"/>
        </w:rPr>
        <w:t>o</w:t>
      </w:r>
      <w:r w:rsidR="00D54653" w:rsidRPr="001E7130">
        <w:rPr>
          <w:rFonts w:ascii="Times New Roman" w:eastAsia="Times New Roman" w:hAnsi="Times New Roman"/>
          <w:sz w:val="24"/>
          <w:szCs w:val="24"/>
          <w:lang w:eastAsia="hr-HR"/>
        </w:rPr>
        <w:t xml:space="preserve">d 2021. godine vrijede 10 godina. </w:t>
      </w:r>
      <w:r w:rsidR="00D54653" w:rsidRPr="001E7130">
        <w:rPr>
          <w:rFonts w:ascii="Times New Roman" w:hAnsi="Times New Roman"/>
          <w:bCs/>
          <w:sz w:val="24"/>
          <w:szCs w:val="24"/>
        </w:rPr>
        <w:t>Pravila o besplatnoj dodjeli emisijskih jedinica propisuje m</w:t>
      </w:r>
      <w:r w:rsidR="00297AC6" w:rsidRPr="001E7130">
        <w:rPr>
          <w:rFonts w:ascii="Times New Roman" w:hAnsi="Times New Roman"/>
          <w:bCs/>
          <w:sz w:val="24"/>
          <w:szCs w:val="24"/>
        </w:rPr>
        <w:t>inistar</w:t>
      </w:r>
      <w:r w:rsidR="006326A2" w:rsidRPr="001E7130">
        <w:rPr>
          <w:rFonts w:ascii="Times New Roman" w:hAnsi="Times New Roman"/>
          <w:bCs/>
          <w:sz w:val="24"/>
          <w:szCs w:val="24"/>
        </w:rPr>
        <w:t xml:space="preserve"> nadležan za zaštitu okoliša</w:t>
      </w:r>
      <w:r w:rsidR="00297AC6" w:rsidRPr="001E7130">
        <w:rPr>
          <w:rFonts w:ascii="Times New Roman" w:hAnsi="Times New Roman"/>
          <w:bCs/>
          <w:sz w:val="24"/>
          <w:szCs w:val="24"/>
        </w:rPr>
        <w:t xml:space="preserve"> pravilnikom iz članka </w:t>
      </w:r>
      <w:r w:rsidR="000F6B25" w:rsidRPr="001E7130">
        <w:rPr>
          <w:rFonts w:ascii="Times New Roman" w:hAnsi="Times New Roman"/>
          <w:bCs/>
          <w:sz w:val="24"/>
          <w:szCs w:val="24"/>
        </w:rPr>
        <w:t>60.</w:t>
      </w:r>
      <w:r w:rsidR="00D54653" w:rsidRPr="001E7130">
        <w:rPr>
          <w:rFonts w:ascii="Times New Roman" w:hAnsi="Times New Roman"/>
          <w:bCs/>
          <w:sz w:val="24"/>
          <w:szCs w:val="24"/>
        </w:rPr>
        <w:t xml:space="preserve"> ovoga Zakona.</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297AC6"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w:t>
      </w:r>
      <w:r w:rsidR="00D54653" w:rsidRPr="001E7130">
        <w:rPr>
          <w:rFonts w:ascii="Times New Roman" w:hAnsi="Times New Roman"/>
          <w:b/>
          <w:bCs/>
          <w:sz w:val="24"/>
          <w:szCs w:val="24"/>
        </w:rPr>
        <w:t xml:space="preserve"> 3</w:t>
      </w:r>
      <w:r w:rsidR="00F54E61" w:rsidRPr="001E7130">
        <w:rPr>
          <w:rFonts w:ascii="Times New Roman" w:hAnsi="Times New Roman"/>
          <w:b/>
          <w:bCs/>
          <w:sz w:val="24"/>
          <w:szCs w:val="24"/>
        </w:rPr>
        <w:t>6</w:t>
      </w:r>
      <w:r w:rsidR="00D54653"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Referentne vrijednosti su određene za pojedine </w:t>
      </w:r>
      <w:r w:rsidR="006326A2" w:rsidRPr="001E7130">
        <w:rPr>
          <w:rFonts w:ascii="Times New Roman" w:hAnsi="Times New Roman"/>
          <w:bCs/>
          <w:sz w:val="24"/>
          <w:szCs w:val="24"/>
        </w:rPr>
        <w:t>sektore i proizvode temeljem 10</w:t>
      </w:r>
      <w:r w:rsidRPr="001E7130">
        <w:rPr>
          <w:rFonts w:ascii="Times New Roman" w:hAnsi="Times New Roman"/>
          <w:bCs/>
          <w:sz w:val="24"/>
          <w:szCs w:val="24"/>
        </w:rPr>
        <w:t xml:space="preserve">% najefikasnijih postrojenja iz tih sektora u EU, a usvojene su Odlukom </w:t>
      </w:r>
      <w:r w:rsidRPr="001E7130">
        <w:rPr>
          <w:rFonts w:ascii="Times New Roman" w:eastAsia="Times New Roman" w:hAnsi="Times New Roman"/>
          <w:sz w:val="24"/>
          <w:szCs w:val="24"/>
          <w:lang w:eastAsia="hr-HR"/>
        </w:rPr>
        <w:t>Komisije</w:t>
      </w:r>
      <w:r w:rsidRPr="001E7130">
        <w:rPr>
          <w:rFonts w:ascii="Times New Roman" w:hAnsi="Times New Roman"/>
          <w:bCs/>
          <w:sz w:val="24"/>
          <w:szCs w:val="24"/>
        </w:rPr>
        <w:t xml:space="preserve"> </w:t>
      </w:r>
      <w:r w:rsidRPr="001E7130">
        <w:rPr>
          <w:rFonts w:ascii="Times New Roman" w:hAnsi="Times New Roman"/>
          <w:bCs/>
          <w:sz w:val="24"/>
          <w:szCs w:val="24"/>
        </w:rPr>
        <w:lastRenderedPageBreak/>
        <w:t>2011/278/EU. U navedenoj Odluci daje se definicija postojećeg postrojenja na način da pored postrojenja koja su ishodila dozvolu za emisije stakleničkih plinova do 30. lipnja 2011., uključuje i postrojenja koja prije navedenog datuma rade i za koja je ishođen odgovarajući akt kojim se uređuje gradnja i zaštita okoliša. Za nova postrojenja emisijske jedinice će se dodjeljivati po istim načelima. Novim postrojenjem smatra se postrojenje koje je započelo s radom i prvi puta ishodilo dozvolu za emisije stakleničkih plinova nakon 30. lipnja 2011. godine.</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Operateru postrojenja propisuje se obveza da svake godine </w:t>
      </w:r>
      <w:r w:rsidRPr="001E7130">
        <w:rPr>
          <w:rFonts w:ascii="Times New Roman" w:hAnsi="Times New Roman"/>
          <w:sz w:val="24"/>
          <w:szCs w:val="24"/>
        </w:rPr>
        <w:t xml:space="preserve">do 31. prosinca </w:t>
      </w:r>
      <w:r w:rsidRPr="001E7130">
        <w:rPr>
          <w:rFonts w:ascii="Times New Roman" w:hAnsi="Times New Roman"/>
          <w:bCs/>
          <w:sz w:val="24"/>
          <w:szCs w:val="24"/>
        </w:rPr>
        <w:t xml:space="preserve">dostavi informaciju o promjenama razina proizvodnje tijekom godine vezano za količinu emisijskih jedinica koja će se postrojenju dodijeliti naredne kalendarske godine, a o navedenom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00C66443" w:rsidRPr="001E7130">
        <w:rPr>
          <w:rFonts w:ascii="Times New Roman" w:hAnsi="Times New Roman"/>
          <w:bCs/>
          <w:sz w:val="24"/>
          <w:szCs w:val="24"/>
        </w:rPr>
        <w:t xml:space="preserve"> </w:t>
      </w:r>
      <w:r w:rsidRPr="001E7130">
        <w:rPr>
          <w:rFonts w:ascii="Times New Roman" w:hAnsi="Times New Roman"/>
          <w:bCs/>
          <w:sz w:val="24"/>
          <w:szCs w:val="24"/>
        </w:rPr>
        <w:t>donosi rješenje.</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bCs/>
          <w:sz w:val="24"/>
          <w:szCs w:val="24"/>
        </w:rPr>
        <w:t xml:space="preserve">Određuje se da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00C66443" w:rsidRPr="001E7130">
        <w:rPr>
          <w:rFonts w:ascii="Times New Roman" w:hAnsi="Times New Roman"/>
          <w:bCs/>
          <w:sz w:val="24"/>
          <w:szCs w:val="24"/>
        </w:rPr>
        <w:t xml:space="preserve"> </w:t>
      </w:r>
      <w:r w:rsidRPr="001E7130">
        <w:rPr>
          <w:rFonts w:ascii="Times New Roman" w:hAnsi="Times New Roman"/>
          <w:bCs/>
          <w:sz w:val="24"/>
          <w:szCs w:val="24"/>
        </w:rPr>
        <w:t xml:space="preserve">može surađivati sa </w:t>
      </w:r>
      <w:r w:rsidRPr="001E7130">
        <w:rPr>
          <w:rFonts w:ascii="Times New Roman" w:hAnsi="Times New Roman"/>
          <w:sz w:val="24"/>
          <w:szCs w:val="24"/>
        </w:rPr>
        <w:t>središnjim tijelom državne uprave nadležnim za poslove gospodarstva.</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7</w:t>
      </w:r>
      <w:r w:rsidRPr="001E7130">
        <w:rPr>
          <w:rFonts w:ascii="Times New Roman" w:hAnsi="Times New Roman"/>
          <w:b/>
          <w:bCs/>
          <w:sz w:val="24"/>
          <w:szCs w:val="24"/>
        </w:rPr>
        <w:t xml:space="preserve">. </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Propisuje se nadležnost nad provedbom </w:t>
      </w:r>
      <w:r w:rsidR="00297AC6" w:rsidRPr="001E7130">
        <w:rPr>
          <w:rFonts w:ascii="Times New Roman" w:hAnsi="Times New Roman"/>
          <w:bCs/>
          <w:sz w:val="24"/>
          <w:szCs w:val="24"/>
        </w:rPr>
        <w:t>Uredbe Komisije (EU) 2019/331</w:t>
      </w:r>
      <w:r w:rsidRPr="001E7130">
        <w:rPr>
          <w:rFonts w:ascii="Times New Roman" w:hAnsi="Times New Roman"/>
          <w:bCs/>
          <w:sz w:val="24"/>
          <w:szCs w:val="24"/>
        </w:rPr>
        <w:t xml:space="preserve">, za razdoblje od 2021. do 2025. godine. Daje se definicija postojećeg postrojenja na način da pored postrojenja koja su ishodila dozvolu za emisije stakleničkih plinova do </w:t>
      </w:r>
      <w:r w:rsidRPr="001E7130">
        <w:rPr>
          <w:rFonts w:ascii="Times New Roman" w:hAnsi="Times New Roman"/>
          <w:sz w:val="24"/>
          <w:szCs w:val="24"/>
        </w:rPr>
        <w:t xml:space="preserve">30. lipnja 2019. godine </w:t>
      </w:r>
      <w:r w:rsidRPr="001E7130">
        <w:rPr>
          <w:rFonts w:ascii="Times New Roman" w:hAnsi="Times New Roman"/>
          <w:bCs/>
          <w:sz w:val="24"/>
          <w:szCs w:val="24"/>
        </w:rPr>
        <w:t xml:space="preserve">uključuje i postrojenja koja su ishodila odgovarajući akt kojim se uređuje gradnja i zaštita okoliša. Za nova postrojenja emisijske jedinice će se dodjeljivati po istim načelima. Novim postrojenjem smatra se postrojenje koje je započelo s radom i prvi puta ishodilo dozvolu za emisije stakleničkih plinova nakon </w:t>
      </w:r>
      <w:r w:rsidRPr="001E7130">
        <w:rPr>
          <w:rFonts w:ascii="Times New Roman" w:hAnsi="Times New Roman"/>
          <w:sz w:val="24"/>
          <w:szCs w:val="24"/>
        </w:rPr>
        <w:t>30. lipnja 2019. godine</w:t>
      </w:r>
      <w:r w:rsidRPr="001E7130">
        <w:rPr>
          <w:rFonts w:ascii="Times New Roman" w:hAnsi="Times New Roman"/>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Operateru postrojenja propisuje se obveza da svake godine </w:t>
      </w:r>
      <w:r w:rsidRPr="001E7130">
        <w:rPr>
          <w:rFonts w:ascii="Times New Roman" w:hAnsi="Times New Roman"/>
          <w:sz w:val="24"/>
          <w:szCs w:val="24"/>
        </w:rPr>
        <w:t xml:space="preserve">do 31. prosinca </w:t>
      </w:r>
      <w:r w:rsidRPr="001E7130">
        <w:rPr>
          <w:rFonts w:ascii="Times New Roman" w:hAnsi="Times New Roman"/>
          <w:bCs/>
          <w:sz w:val="24"/>
          <w:szCs w:val="24"/>
        </w:rPr>
        <w:t xml:space="preserve">dostavi informaciju o promjenama razina proizvodnje tijekom godine vezano za količinu emisijskih jedinica koja će se postrojenju dodijeliti naredne kalendarske godine, a o navedenom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donosi rješenje.</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bCs/>
          <w:sz w:val="24"/>
          <w:szCs w:val="24"/>
        </w:rPr>
        <w:t xml:space="preserve">Određuje se da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može surađivati sa </w:t>
      </w:r>
      <w:r w:rsidRPr="001E7130">
        <w:rPr>
          <w:rFonts w:ascii="Times New Roman" w:hAnsi="Times New Roman"/>
          <w:sz w:val="24"/>
          <w:szCs w:val="24"/>
        </w:rPr>
        <w:t>središnjim tijelom državne uprave nadležnim za poslove gospodarstva.</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3</w:t>
      </w:r>
      <w:r w:rsidR="00F54E61" w:rsidRPr="001E7130">
        <w:rPr>
          <w:rFonts w:ascii="Times New Roman" w:hAnsi="Times New Roman"/>
          <w:b/>
          <w:bCs/>
          <w:sz w:val="24"/>
          <w:szCs w:val="24"/>
        </w:rPr>
        <w:t>8</w:t>
      </w:r>
      <w:r w:rsidRPr="001E7130">
        <w:rPr>
          <w:rFonts w:ascii="Times New Roman" w:hAnsi="Times New Roman"/>
          <w:b/>
          <w:bCs/>
          <w:sz w:val="24"/>
          <w:szCs w:val="24"/>
        </w:rPr>
        <w:t xml:space="preserve">. </w:t>
      </w: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Cs/>
          <w:sz w:val="24"/>
          <w:szCs w:val="24"/>
        </w:rPr>
        <w:t>Propisuje se da prilikom ukidanja Dozvole i rješenja žalba nije dopuštena, ali se, u skladu s Zakonom o općem upravnom postupku, može pokrenuti upravni spor</w:t>
      </w:r>
      <w:r w:rsidRPr="001E7130">
        <w:rPr>
          <w:bCs/>
        </w:rPr>
        <w:t xml:space="preserve">. </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 xml:space="preserve">Uz članak </w:t>
      </w:r>
      <w:r w:rsidR="00F54E61" w:rsidRPr="001E7130">
        <w:rPr>
          <w:rFonts w:ascii="Times New Roman" w:hAnsi="Times New Roman"/>
          <w:b/>
          <w:bCs/>
          <w:sz w:val="24"/>
          <w:szCs w:val="24"/>
        </w:rPr>
        <w:t>39</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Odredbama ovog</w:t>
      </w:r>
      <w:r w:rsidR="00431AC2" w:rsidRPr="001E7130">
        <w:rPr>
          <w:rFonts w:ascii="Times New Roman" w:hAnsi="Times New Roman"/>
          <w:bCs/>
          <w:sz w:val="24"/>
          <w:szCs w:val="24"/>
        </w:rPr>
        <w:t>a</w:t>
      </w:r>
      <w:r w:rsidR="00033669" w:rsidRPr="001E7130">
        <w:rPr>
          <w:rFonts w:ascii="Times New Roman" w:hAnsi="Times New Roman"/>
          <w:bCs/>
          <w:sz w:val="24"/>
          <w:szCs w:val="24"/>
        </w:rPr>
        <w:t xml:space="preserve"> članaka </w:t>
      </w:r>
      <w:r w:rsidRPr="001E7130">
        <w:rPr>
          <w:rFonts w:ascii="Times New Roman" w:hAnsi="Times New Roman"/>
          <w:bCs/>
          <w:sz w:val="24"/>
          <w:szCs w:val="24"/>
        </w:rPr>
        <w:t xml:space="preserve">dozvoljava </w:t>
      </w:r>
      <w:r w:rsidR="00033669" w:rsidRPr="001E7130">
        <w:rPr>
          <w:rFonts w:ascii="Times New Roman" w:hAnsi="Times New Roman"/>
          <w:bCs/>
          <w:sz w:val="24"/>
          <w:szCs w:val="24"/>
        </w:rPr>
        <w:t xml:space="preserve">se </w:t>
      </w:r>
      <w:r w:rsidRPr="001E7130">
        <w:rPr>
          <w:rFonts w:ascii="Times New Roman" w:hAnsi="Times New Roman"/>
          <w:bCs/>
          <w:sz w:val="24"/>
          <w:szCs w:val="24"/>
        </w:rPr>
        <w:t>isključivanje malih postrojenja kao i bolnica iz sustava trgovanja</w:t>
      </w:r>
      <w:r w:rsidR="00033669" w:rsidRPr="001E7130">
        <w:rPr>
          <w:rFonts w:ascii="Times New Roman" w:hAnsi="Times New Roman"/>
          <w:bCs/>
          <w:sz w:val="24"/>
          <w:szCs w:val="24"/>
        </w:rPr>
        <w:t xml:space="preserve"> </w:t>
      </w:r>
      <w:r w:rsidRPr="001E7130">
        <w:rPr>
          <w:rFonts w:ascii="Times New Roman" w:hAnsi="Times New Roman"/>
          <w:bCs/>
          <w:sz w:val="24"/>
          <w:szCs w:val="24"/>
        </w:rPr>
        <w:t xml:space="preserve">ako emisije u tri uzastopne kalendarske godine (2016., 2017. i 2018. godine) iz </w:t>
      </w:r>
      <w:r w:rsidR="00033669" w:rsidRPr="001E7130">
        <w:rPr>
          <w:rFonts w:ascii="Times New Roman" w:hAnsi="Times New Roman"/>
          <w:bCs/>
          <w:sz w:val="24"/>
          <w:szCs w:val="24"/>
        </w:rPr>
        <w:t>malih postrojenja nisu prelazile 25.</w:t>
      </w:r>
      <w:r w:rsidRPr="001E7130">
        <w:rPr>
          <w:rFonts w:ascii="Times New Roman" w:hAnsi="Times New Roman"/>
          <w:bCs/>
          <w:sz w:val="24"/>
          <w:szCs w:val="24"/>
        </w:rPr>
        <w:t>000 t CO</w:t>
      </w:r>
      <w:r w:rsidRPr="001E7130">
        <w:rPr>
          <w:rFonts w:ascii="Times New Roman" w:hAnsi="Times New Roman"/>
          <w:bCs/>
          <w:sz w:val="24"/>
          <w:szCs w:val="24"/>
          <w:vertAlign w:val="subscript"/>
        </w:rPr>
        <w:t>2</w:t>
      </w:r>
      <w:r w:rsidRPr="001E7130">
        <w:rPr>
          <w:rFonts w:ascii="Times New Roman" w:hAnsi="Times New Roman"/>
          <w:bCs/>
          <w:sz w:val="24"/>
          <w:szCs w:val="24"/>
        </w:rPr>
        <w:t xml:space="preserve"> </w:t>
      </w:r>
      <w:proofErr w:type="spellStart"/>
      <w:r w:rsidRPr="001E7130">
        <w:rPr>
          <w:rFonts w:ascii="Times New Roman" w:hAnsi="Times New Roman"/>
          <w:bCs/>
          <w:sz w:val="24"/>
          <w:szCs w:val="24"/>
        </w:rPr>
        <w:t>eq</w:t>
      </w:r>
      <w:proofErr w:type="spellEnd"/>
      <w:r w:rsidRPr="001E7130">
        <w:rPr>
          <w:rFonts w:ascii="Times New Roman" w:hAnsi="Times New Roman"/>
          <w:bCs/>
          <w:sz w:val="24"/>
          <w:szCs w:val="24"/>
        </w:rPr>
        <w:t xml:space="preserve"> godišnje i imaju nazivnu ulaznu toplinsku snagu ispod 35 MW. Postrojenja se mogu isključiti ako provode mjere smanjenja emisija kojima će doprinijeti ekvivalentnom smanjenju emisija stakleničkih plinova.</w:t>
      </w:r>
    </w:p>
    <w:p w:rsidR="00D54653" w:rsidRPr="001E7130" w:rsidRDefault="00D54653" w:rsidP="0066017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Propisuje se obveze </w:t>
      </w:r>
      <w:r w:rsidR="006326A2" w:rsidRPr="001E7130">
        <w:rPr>
          <w:rFonts w:ascii="Times New Roman" w:hAnsi="Times New Roman"/>
          <w:sz w:val="24"/>
          <w:szCs w:val="24"/>
        </w:rPr>
        <w:t>središnjeg tijela državne uprave nadležnog za zaštitu okoliša</w:t>
      </w:r>
      <w:r w:rsidR="006326A2" w:rsidRPr="001E7130">
        <w:rPr>
          <w:rFonts w:ascii="Times New Roman" w:hAnsi="Times New Roman"/>
          <w:bCs/>
          <w:sz w:val="24"/>
          <w:szCs w:val="24"/>
        </w:rPr>
        <w:t xml:space="preserve"> </w:t>
      </w:r>
      <w:r w:rsidRPr="001E7130">
        <w:rPr>
          <w:rFonts w:ascii="Times New Roman" w:hAnsi="Times New Roman"/>
          <w:bCs/>
          <w:sz w:val="24"/>
          <w:szCs w:val="24"/>
        </w:rPr>
        <w:t xml:space="preserve">o izradi popisa postrojenja, objavi na mrežnim strancima i ishođenja odobrenja na navedeni popis od stane Europske komisije, te sadržaju rješenja. Propisana je obveza praćenja i verifikacije izvješća o emisijama postrojenjima koja su se isključila iz sustava trgovanja </w:t>
      </w:r>
      <w:r w:rsidRPr="001E7130">
        <w:rPr>
          <w:rFonts w:ascii="Times New Roman" w:eastAsia="Times New Roman" w:hAnsi="Times New Roman"/>
          <w:sz w:val="24"/>
          <w:szCs w:val="24"/>
          <w:lang w:eastAsia="hr-HR"/>
        </w:rPr>
        <w:t>emisij</w:t>
      </w:r>
      <w:r w:rsidR="001E7DCC" w:rsidRPr="001E7130">
        <w:rPr>
          <w:rFonts w:ascii="Times New Roman" w:eastAsia="Times New Roman" w:hAnsi="Times New Roman"/>
          <w:sz w:val="24"/>
          <w:szCs w:val="24"/>
          <w:lang w:eastAsia="hr-HR"/>
        </w:rPr>
        <w:t>ama</w:t>
      </w:r>
      <w:r w:rsidRPr="001E7130">
        <w:rPr>
          <w:rFonts w:ascii="Times New Roman" w:eastAsia="Times New Roman" w:hAnsi="Times New Roman"/>
          <w:sz w:val="24"/>
          <w:szCs w:val="24"/>
          <w:lang w:eastAsia="hr-HR"/>
        </w:rPr>
        <w:t xml:space="preserve"> te da se navedenim postrojenjima emisijske jedinice ne dodjeljuju besplatno.</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4</w:t>
      </w:r>
      <w:r w:rsidR="00F54E61" w:rsidRPr="001E7130">
        <w:rPr>
          <w:rFonts w:ascii="Times New Roman" w:hAnsi="Times New Roman"/>
          <w:b/>
          <w:bCs/>
          <w:sz w:val="24"/>
          <w:szCs w:val="24"/>
        </w:rPr>
        <w:t>0</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Odredb</w:t>
      </w:r>
      <w:r w:rsidR="00033669" w:rsidRPr="001E7130">
        <w:rPr>
          <w:rFonts w:ascii="Times New Roman" w:hAnsi="Times New Roman"/>
          <w:bCs/>
          <w:sz w:val="24"/>
          <w:szCs w:val="24"/>
        </w:rPr>
        <w:t>om</w:t>
      </w:r>
      <w:r w:rsidRPr="001E7130">
        <w:rPr>
          <w:rFonts w:ascii="Times New Roman" w:hAnsi="Times New Roman"/>
          <w:bCs/>
          <w:sz w:val="24"/>
          <w:szCs w:val="24"/>
        </w:rPr>
        <w:t xml:space="preserve"> ov</w:t>
      </w:r>
      <w:r w:rsidR="00033669" w:rsidRPr="001E7130">
        <w:rPr>
          <w:rFonts w:ascii="Times New Roman" w:hAnsi="Times New Roman"/>
          <w:bCs/>
          <w:sz w:val="24"/>
          <w:szCs w:val="24"/>
        </w:rPr>
        <w:t>oga</w:t>
      </w:r>
      <w:r w:rsidRPr="001E7130">
        <w:rPr>
          <w:rFonts w:ascii="Times New Roman" w:hAnsi="Times New Roman"/>
          <w:bCs/>
          <w:sz w:val="24"/>
          <w:szCs w:val="24"/>
        </w:rPr>
        <w:t xml:space="preserve"> član</w:t>
      </w:r>
      <w:r w:rsidR="00033669" w:rsidRPr="001E7130">
        <w:rPr>
          <w:rFonts w:ascii="Times New Roman" w:hAnsi="Times New Roman"/>
          <w:bCs/>
          <w:sz w:val="24"/>
          <w:szCs w:val="24"/>
        </w:rPr>
        <w:t xml:space="preserve">ka </w:t>
      </w:r>
      <w:r w:rsidRPr="001E7130">
        <w:rPr>
          <w:rFonts w:ascii="Times New Roman" w:hAnsi="Times New Roman"/>
          <w:bCs/>
          <w:sz w:val="24"/>
          <w:szCs w:val="24"/>
        </w:rPr>
        <w:t xml:space="preserve">dozvoljava </w:t>
      </w:r>
      <w:r w:rsidR="00033669" w:rsidRPr="001E7130">
        <w:rPr>
          <w:rFonts w:ascii="Times New Roman" w:hAnsi="Times New Roman"/>
          <w:bCs/>
          <w:sz w:val="24"/>
          <w:szCs w:val="24"/>
        </w:rPr>
        <w:t xml:space="preserve">se </w:t>
      </w:r>
      <w:r w:rsidRPr="001E7130">
        <w:rPr>
          <w:rFonts w:ascii="Times New Roman" w:hAnsi="Times New Roman"/>
          <w:bCs/>
          <w:sz w:val="24"/>
          <w:szCs w:val="24"/>
        </w:rPr>
        <w:t>isključivanje malih postrojenja kao i ako emisije u tri uzastopne kalendarske godine (2016., 2017. i 2018. godine) iz malih postrojenja ne prelaze 2</w:t>
      </w:r>
      <w:r w:rsidR="00033669" w:rsidRPr="001E7130">
        <w:rPr>
          <w:rFonts w:ascii="Times New Roman" w:hAnsi="Times New Roman"/>
          <w:bCs/>
          <w:sz w:val="24"/>
          <w:szCs w:val="24"/>
        </w:rPr>
        <w:t>.</w:t>
      </w:r>
      <w:r w:rsidRPr="001E7130">
        <w:rPr>
          <w:rFonts w:ascii="Times New Roman" w:hAnsi="Times New Roman"/>
          <w:bCs/>
          <w:sz w:val="24"/>
          <w:szCs w:val="24"/>
        </w:rPr>
        <w:t>500 t CO</w:t>
      </w:r>
      <w:r w:rsidRPr="001E7130">
        <w:rPr>
          <w:rFonts w:ascii="Times New Roman" w:hAnsi="Times New Roman"/>
          <w:bCs/>
          <w:sz w:val="24"/>
          <w:szCs w:val="24"/>
          <w:vertAlign w:val="subscript"/>
        </w:rPr>
        <w:t>2</w:t>
      </w:r>
      <w:r w:rsidRPr="001E7130">
        <w:rPr>
          <w:rFonts w:ascii="Times New Roman" w:hAnsi="Times New Roman"/>
          <w:bCs/>
          <w:sz w:val="24"/>
          <w:szCs w:val="24"/>
        </w:rPr>
        <w:t xml:space="preserve"> </w:t>
      </w:r>
      <w:proofErr w:type="spellStart"/>
      <w:r w:rsidRPr="001E7130">
        <w:rPr>
          <w:rFonts w:ascii="Times New Roman" w:hAnsi="Times New Roman"/>
          <w:bCs/>
          <w:sz w:val="24"/>
          <w:szCs w:val="24"/>
        </w:rPr>
        <w:t>eq</w:t>
      </w:r>
      <w:proofErr w:type="spellEnd"/>
      <w:r w:rsidRPr="001E7130">
        <w:rPr>
          <w:rFonts w:ascii="Times New Roman" w:hAnsi="Times New Roman"/>
          <w:bCs/>
          <w:sz w:val="24"/>
          <w:szCs w:val="24"/>
        </w:rPr>
        <w:t xml:space="preserve"> godišnje i isključivanje </w:t>
      </w:r>
      <w:r w:rsidRPr="001E7130">
        <w:rPr>
          <w:rFonts w:ascii="Times New Roman" w:eastAsia="Times New Roman" w:hAnsi="Times New Roman"/>
          <w:sz w:val="24"/>
          <w:szCs w:val="24"/>
          <w:lang w:eastAsia="hr-HR"/>
        </w:rPr>
        <w:t xml:space="preserve">pričuvnih ili pomoćnih jedinica s manje od 300 radnih </w:t>
      </w:r>
      <w:r w:rsidRPr="001E7130">
        <w:rPr>
          <w:rFonts w:ascii="Times New Roman" w:eastAsia="Times New Roman" w:hAnsi="Times New Roman"/>
          <w:sz w:val="24"/>
          <w:szCs w:val="24"/>
          <w:lang w:eastAsia="hr-HR"/>
        </w:rPr>
        <w:lastRenderedPageBreak/>
        <w:t>sati godišnje.</w:t>
      </w:r>
      <w:r w:rsidR="00033669" w:rsidRPr="001E7130">
        <w:rPr>
          <w:rFonts w:ascii="Times New Roman" w:eastAsia="Times New Roman" w:hAnsi="Times New Roman"/>
          <w:sz w:val="24"/>
          <w:szCs w:val="24"/>
          <w:lang w:eastAsia="hr-HR"/>
        </w:rPr>
        <w:t xml:space="preserve"> </w:t>
      </w:r>
      <w:r w:rsidRPr="001E7130">
        <w:rPr>
          <w:rFonts w:ascii="Times New Roman" w:hAnsi="Times New Roman"/>
          <w:bCs/>
          <w:sz w:val="24"/>
          <w:szCs w:val="24"/>
        </w:rPr>
        <w:t>Propisuje se obvez</w:t>
      </w:r>
      <w:r w:rsidR="00033669" w:rsidRPr="001E7130">
        <w:rPr>
          <w:rFonts w:ascii="Times New Roman" w:hAnsi="Times New Roman"/>
          <w:bCs/>
          <w:sz w:val="24"/>
          <w:szCs w:val="24"/>
        </w:rPr>
        <w:t>a</w:t>
      </w:r>
      <w:r w:rsidRPr="001E7130">
        <w:rPr>
          <w:rFonts w:ascii="Times New Roman" w:hAnsi="Times New Roman"/>
          <w:bCs/>
          <w:sz w:val="24"/>
          <w:szCs w:val="24"/>
        </w:rPr>
        <w:t xml:space="preserve"> </w:t>
      </w:r>
      <w:r w:rsidR="006326A2" w:rsidRPr="001E7130">
        <w:rPr>
          <w:rFonts w:ascii="Times New Roman" w:hAnsi="Times New Roman"/>
          <w:sz w:val="24"/>
          <w:szCs w:val="24"/>
        </w:rPr>
        <w:t>središnjeg tijela državne uprave nadležnog za zaštitu okoliša</w:t>
      </w:r>
      <w:r w:rsidR="006326A2" w:rsidRPr="001E7130">
        <w:rPr>
          <w:rFonts w:ascii="Times New Roman" w:hAnsi="Times New Roman"/>
          <w:bCs/>
          <w:sz w:val="24"/>
          <w:szCs w:val="24"/>
        </w:rPr>
        <w:t xml:space="preserve"> </w:t>
      </w:r>
      <w:r w:rsidRPr="001E7130">
        <w:rPr>
          <w:rFonts w:ascii="Times New Roman" w:hAnsi="Times New Roman"/>
          <w:bCs/>
          <w:sz w:val="24"/>
          <w:szCs w:val="24"/>
        </w:rPr>
        <w:t xml:space="preserve">o izradi popisa postrojenja, objavi na mrežnim strancima i ishođenja odobrenja na navedeni popis od stane Europske komisije, te sadržaju rješenja. </w:t>
      </w:r>
      <w:r w:rsidRPr="001E7130">
        <w:rPr>
          <w:rFonts w:ascii="Times New Roman" w:eastAsia="Times New Roman" w:hAnsi="Times New Roman"/>
          <w:sz w:val="24"/>
          <w:szCs w:val="24"/>
          <w:lang w:eastAsia="hr-HR"/>
        </w:rPr>
        <w:t xml:space="preserve">Postrojenja s emisijama </w:t>
      </w:r>
      <w:r w:rsidR="00033669" w:rsidRPr="001E7130">
        <w:rPr>
          <w:rFonts w:ascii="Times New Roman" w:eastAsia="Times New Roman" w:hAnsi="Times New Roman"/>
          <w:sz w:val="24"/>
          <w:szCs w:val="24"/>
          <w:lang w:eastAsia="hr-HR"/>
        </w:rPr>
        <w:t>manjim od 2.</w:t>
      </w:r>
      <w:r w:rsidRPr="001E7130">
        <w:rPr>
          <w:rFonts w:ascii="Times New Roman" w:eastAsia="Times New Roman" w:hAnsi="Times New Roman"/>
          <w:sz w:val="24"/>
          <w:szCs w:val="24"/>
          <w:lang w:eastAsia="hr-HR"/>
        </w:rPr>
        <w:t xml:space="preserve">500 </w:t>
      </w:r>
      <w:r w:rsidRPr="001E7130">
        <w:rPr>
          <w:rFonts w:ascii="Times New Roman" w:hAnsi="Times New Roman"/>
          <w:bCs/>
          <w:sz w:val="24"/>
          <w:szCs w:val="24"/>
        </w:rPr>
        <w:t>t CO</w:t>
      </w:r>
      <w:r w:rsidRPr="001E7130">
        <w:rPr>
          <w:rFonts w:ascii="Times New Roman" w:hAnsi="Times New Roman"/>
          <w:bCs/>
          <w:sz w:val="24"/>
          <w:szCs w:val="24"/>
          <w:vertAlign w:val="subscript"/>
        </w:rPr>
        <w:t>2</w:t>
      </w:r>
      <w:r w:rsidRPr="001E7130">
        <w:rPr>
          <w:rFonts w:ascii="Times New Roman" w:hAnsi="Times New Roman"/>
          <w:bCs/>
          <w:sz w:val="24"/>
          <w:szCs w:val="24"/>
        </w:rPr>
        <w:t xml:space="preserve"> nisu dužni predati jedinice u Registar unije a nit im se </w:t>
      </w:r>
      <w:r w:rsidRPr="001E7130">
        <w:rPr>
          <w:rFonts w:ascii="Times New Roman" w:eastAsia="Times New Roman" w:hAnsi="Times New Roman"/>
          <w:sz w:val="24"/>
          <w:szCs w:val="24"/>
          <w:lang w:eastAsia="hr-HR"/>
        </w:rPr>
        <w:t>emisijske jedinice ne dodjeljuju besplatno.</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4</w:t>
      </w:r>
      <w:r w:rsidR="00F54E61" w:rsidRPr="001E7130">
        <w:rPr>
          <w:rFonts w:ascii="Times New Roman" w:hAnsi="Times New Roman"/>
          <w:b/>
          <w:bCs/>
          <w:sz w:val="24"/>
          <w:szCs w:val="24"/>
        </w:rPr>
        <w:t>1</w:t>
      </w:r>
      <w:r w:rsidRPr="001E7130">
        <w:rPr>
          <w:rFonts w:ascii="Times New Roman" w:hAnsi="Times New Roman"/>
          <w:b/>
          <w:bCs/>
          <w:sz w:val="24"/>
          <w:szCs w:val="24"/>
        </w:rPr>
        <w:t>.</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Propisuje se da operater postrojenja ukoliko u bilo kojoj kalendarskoj godini emitira 25.000, odnosno 2</w:t>
      </w:r>
      <w:r w:rsidR="00033669" w:rsidRPr="001E7130">
        <w:rPr>
          <w:rFonts w:ascii="Times New Roman" w:eastAsia="Times New Roman" w:hAnsi="Times New Roman"/>
          <w:sz w:val="24"/>
          <w:szCs w:val="24"/>
          <w:lang w:eastAsia="hr-HR"/>
        </w:rPr>
        <w:t>.</w:t>
      </w:r>
      <w:r w:rsidRPr="001E7130">
        <w:rPr>
          <w:rFonts w:ascii="Times New Roman" w:eastAsia="Times New Roman" w:hAnsi="Times New Roman"/>
          <w:sz w:val="24"/>
          <w:szCs w:val="24"/>
          <w:lang w:eastAsia="hr-HR"/>
        </w:rPr>
        <w:t>500 tona</w:t>
      </w:r>
      <w:r w:rsidR="00120B15" w:rsidRPr="001E7130">
        <w:rPr>
          <w:rFonts w:ascii="Times New Roman" w:eastAsia="Times New Roman" w:hAnsi="Times New Roman"/>
          <w:sz w:val="24"/>
          <w:szCs w:val="24"/>
          <w:lang w:eastAsia="hr-HR"/>
        </w:rPr>
        <w:t xml:space="preserve"> ili više ekvivalenta ugljikova</w:t>
      </w:r>
      <w:r w:rsidRPr="001E7130">
        <w:rPr>
          <w:rFonts w:ascii="Times New Roman" w:eastAsia="Times New Roman" w:hAnsi="Times New Roman"/>
          <w:sz w:val="24"/>
          <w:szCs w:val="24"/>
          <w:lang w:eastAsia="hr-HR"/>
        </w:rPr>
        <w:t xml:space="preserve"> dioksida, postrojenje će biti ponovno uključeno u sustav trgovanja emisijama i u istom razdoblju trgovanja ne može ponovno biti isključeno iz sustava.</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4</w:t>
      </w:r>
      <w:r w:rsidR="004B2D22" w:rsidRPr="001E7130">
        <w:rPr>
          <w:rFonts w:ascii="Times New Roman" w:hAnsi="Times New Roman"/>
          <w:b/>
          <w:bCs/>
          <w:sz w:val="24"/>
          <w:szCs w:val="24"/>
        </w:rPr>
        <w:t>2</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Propisuje se da protiv rješenja žalba nije dopuštena, ali se, u skladu s</w:t>
      </w:r>
      <w:r w:rsidR="00033669" w:rsidRPr="001E7130">
        <w:rPr>
          <w:rFonts w:ascii="Times New Roman" w:hAnsi="Times New Roman"/>
          <w:bCs/>
          <w:sz w:val="24"/>
          <w:szCs w:val="24"/>
        </w:rPr>
        <w:t>a</w:t>
      </w:r>
      <w:r w:rsidRPr="001E7130">
        <w:rPr>
          <w:rFonts w:ascii="Times New Roman" w:hAnsi="Times New Roman"/>
          <w:bCs/>
          <w:sz w:val="24"/>
          <w:szCs w:val="24"/>
        </w:rPr>
        <w:t xml:space="preserve"> Zakonom o općem upravnom postupku, može pokrenuti upravni spor</w:t>
      </w:r>
      <w:r w:rsidR="0085437B" w:rsidRPr="001E7130">
        <w:rPr>
          <w:rFonts w:ascii="Times New Roman" w:hAnsi="Times New Roman"/>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4</w:t>
      </w:r>
      <w:r w:rsidR="004B2D22" w:rsidRPr="001E7130">
        <w:rPr>
          <w:rFonts w:ascii="Times New Roman" w:hAnsi="Times New Roman"/>
          <w:b/>
          <w:bCs/>
          <w:sz w:val="24"/>
          <w:szCs w:val="24"/>
        </w:rPr>
        <w:t>3</w:t>
      </w:r>
      <w:r w:rsidRPr="001E7130">
        <w:rPr>
          <w:rFonts w:ascii="Times New Roman" w:hAnsi="Times New Roman"/>
          <w:b/>
          <w:bCs/>
          <w:sz w:val="24"/>
          <w:szCs w:val="24"/>
        </w:rPr>
        <w:t xml:space="preserve">. </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Operat</w:t>
      </w:r>
      <w:r w:rsidR="00E221AA" w:rsidRPr="001E7130">
        <w:rPr>
          <w:rFonts w:ascii="Times New Roman" w:hAnsi="Times New Roman"/>
          <w:bCs/>
          <w:sz w:val="24"/>
          <w:szCs w:val="24"/>
        </w:rPr>
        <w:t>o</w:t>
      </w:r>
      <w:r w:rsidRPr="001E7130">
        <w:rPr>
          <w:rFonts w:ascii="Times New Roman" w:hAnsi="Times New Roman"/>
          <w:bCs/>
          <w:sz w:val="24"/>
          <w:szCs w:val="24"/>
        </w:rPr>
        <w:t xml:space="preserve">ri zrakoplova dužni su pratiti i izvješćivati o emisijama stakleničkih plinova koje nastaju obavljanjem zrakoplovne djelatnosti te imaju obvezu predati količinu emisijskih jedinica koja odgovara njihovim emisijama. </w:t>
      </w:r>
    </w:p>
    <w:p w:rsidR="00D54653" w:rsidRPr="001E7130" w:rsidRDefault="00D54653" w:rsidP="00AD0D0A">
      <w:pPr>
        <w:spacing w:after="0" w:line="240" w:lineRule="auto"/>
        <w:ind w:right="74"/>
        <w:jc w:val="both"/>
        <w:rPr>
          <w:rFonts w:ascii="Times New Roman" w:hAnsi="Times New Roman"/>
          <w:bCs/>
          <w:sz w:val="24"/>
          <w:szCs w:val="24"/>
        </w:rPr>
      </w:pP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Ova obveza se odnosi na operatore zrakoplova kojima je Hrvatska izdala licenciju ili operaterima zrakoplova koji su Hrvatskoj pripisani kao državi članici za upravljanje zbog najvećih pripisanih emisija. Sukladno pregovaračkim stajalištima Republika Hrvatska je preuzela administriranje nad operat</w:t>
      </w:r>
      <w:r w:rsidR="00E221AA" w:rsidRPr="001E7130">
        <w:rPr>
          <w:rFonts w:ascii="Times New Roman" w:hAnsi="Times New Roman"/>
          <w:bCs/>
          <w:sz w:val="24"/>
          <w:szCs w:val="24"/>
        </w:rPr>
        <w:t>o</w:t>
      </w:r>
      <w:r w:rsidRPr="001E7130">
        <w:rPr>
          <w:rFonts w:ascii="Times New Roman" w:hAnsi="Times New Roman"/>
          <w:bCs/>
          <w:sz w:val="24"/>
          <w:szCs w:val="24"/>
        </w:rPr>
        <w:t>rima zrakoplova od 1. siječnja 2014. godine. Republika Hrvatska je nadležna za administriranje hrvatskog operat</w:t>
      </w:r>
      <w:r w:rsidR="00E221AA" w:rsidRPr="001E7130">
        <w:rPr>
          <w:rFonts w:ascii="Times New Roman" w:hAnsi="Times New Roman"/>
          <w:bCs/>
          <w:sz w:val="24"/>
          <w:szCs w:val="24"/>
        </w:rPr>
        <w:t>o</w:t>
      </w:r>
      <w:r w:rsidRPr="001E7130">
        <w:rPr>
          <w:rFonts w:ascii="Times New Roman" w:hAnsi="Times New Roman"/>
          <w:bCs/>
          <w:sz w:val="24"/>
          <w:szCs w:val="24"/>
        </w:rPr>
        <w:t xml:space="preserve">ra zrakoplova Croatia Airlines a Njemačka za Vladin zrakoplov. Uredbom iz članka </w:t>
      </w:r>
      <w:r w:rsidR="00726FD5" w:rsidRPr="001E7130">
        <w:rPr>
          <w:rFonts w:ascii="Times New Roman" w:hAnsi="Times New Roman"/>
          <w:bCs/>
          <w:sz w:val="24"/>
          <w:szCs w:val="24"/>
        </w:rPr>
        <w:t>59</w:t>
      </w:r>
      <w:r w:rsidRPr="001E7130">
        <w:rPr>
          <w:rFonts w:ascii="Times New Roman" w:hAnsi="Times New Roman"/>
          <w:bCs/>
          <w:sz w:val="24"/>
          <w:szCs w:val="24"/>
        </w:rPr>
        <w:t>. ovoga Zakona propisat će se kategorije letova koje podliježu obvezama.</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805BFD"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4</w:t>
      </w:r>
      <w:r w:rsidR="004B2D22" w:rsidRPr="001E7130">
        <w:rPr>
          <w:rFonts w:ascii="Times New Roman" w:hAnsi="Times New Roman"/>
          <w:b/>
          <w:bCs/>
          <w:sz w:val="24"/>
          <w:szCs w:val="24"/>
        </w:rPr>
        <w:t>4</w:t>
      </w:r>
      <w:r w:rsidR="00D54653" w:rsidRPr="001E7130">
        <w:rPr>
          <w:rFonts w:ascii="Times New Roman" w:hAnsi="Times New Roman"/>
          <w:b/>
          <w:bCs/>
          <w:sz w:val="24"/>
          <w:szCs w:val="24"/>
        </w:rPr>
        <w:t xml:space="preserve">. </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Utvrđuje se obveza i rokovi za provedbu praćenja tonskih kilometara i emisija, za što su operatori zrakoplova dužni izraditi i dostaviti </w:t>
      </w:r>
      <w:r w:rsidR="006326A2" w:rsidRPr="001E7130">
        <w:rPr>
          <w:rFonts w:ascii="Times New Roman" w:hAnsi="Times New Roman"/>
          <w:sz w:val="24"/>
          <w:szCs w:val="24"/>
        </w:rPr>
        <w:t>središnjem tijelu državne uprave nadležnom za zaštitu okoliša</w:t>
      </w:r>
      <w:r w:rsidRPr="001E7130">
        <w:rPr>
          <w:rFonts w:ascii="Times New Roman" w:hAnsi="Times New Roman"/>
          <w:bCs/>
          <w:sz w:val="24"/>
          <w:szCs w:val="24"/>
        </w:rPr>
        <w:t xml:space="preserve"> na odobrenje planove praćenja.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izdaje odobrenje za planove praćenja. Ovim člankom propisuju se pod kojim uvjetima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neće odobriti planove praćenja. Propisuje se zahtjev da planovi praćenja operat</w:t>
      </w:r>
      <w:r w:rsidR="00E221AA" w:rsidRPr="001E7130">
        <w:rPr>
          <w:rFonts w:ascii="Times New Roman" w:hAnsi="Times New Roman"/>
          <w:bCs/>
          <w:sz w:val="24"/>
          <w:szCs w:val="24"/>
        </w:rPr>
        <w:t>o</w:t>
      </w:r>
      <w:r w:rsidRPr="001E7130">
        <w:rPr>
          <w:rFonts w:ascii="Times New Roman" w:hAnsi="Times New Roman"/>
          <w:bCs/>
          <w:sz w:val="24"/>
          <w:szCs w:val="24"/>
        </w:rPr>
        <w:t xml:space="preserve">ra zrakoplova moraju udovoljavati odredbama </w:t>
      </w:r>
      <w:r w:rsidRPr="001E7130">
        <w:rPr>
          <w:rFonts w:ascii="Times New Roman" w:hAnsi="Times New Roman"/>
          <w:sz w:val="24"/>
          <w:szCs w:val="24"/>
        </w:rPr>
        <w:t xml:space="preserve">EU uredbi vezanih za praćenje i izvješćivanje o emisijama stakleničkih </w:t>
      </w:r>
      <w:r w:rsidR="009632E7" w:rsidRPr="001E7130">
        <w:rPr>
          <w:rFonts w:ascii="Times New Roman" w:hAnsi="Times New Roman"/>
          <w:sz w:val="24"/>
          <w:szCs w:val="24"/>
        </w:rPr>
        <w:t>plinova.</w:t>
      </w:r>
    </w:p>
    <w:p w:rsidR="00D54653" w:rsidRPr="001E7130" w:rsidRDefault="00D54653" w:rsidP="00AD0D0A">
      <w:pPr>
        <w:spacing w:after="0" w:line="240" w:lineRule="auto"/>
        <w:ind w:right="74"/>
        <w:jc w:val="both"/>
        <w:rPr>
          <w:rFonts w:ascii="Times New Roman" w:hAnsi="Times New Roman"/>
          <w:bCs/>
          <w:sz w:val="24"/>
          <w:szCs w:val="24"/>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hAnsi="Times New Roman"/>
          <w:bCs/>
          <w:sz w:val="24"/>
          <w:szCs w:val="24"/>
        </w:rPr>
        <w:t xml:space="preserve">Obvezni obrazac plana praćenja Europske komisije te način dostave istih propisati će se uredbom iz članka </w:t>
      </w:r>
      <w:r w:rsidR="00726FD5" w:rsidRPr="001E7130">
        <w:rPr>
          <w:rFonts w:ascii="Times New Roman" w:hAnsi="Times New Roman"/>
          <w:bCs/>
          <w:sz w:val="24"/>
          <w:szCs w:val="24"/>
        </w:rPr>
        <w:t>59</w:t>
      </w:r>
      <w:r w:rsidRPr="001E7130">
        <w:rPr>
          <w:rFonts w:ascii="Times New Roman" w:hAnsi="Times New Roman"/>
          <w:bCs/>
          <w:sz w:val="24"/>
          <w:szCs w:val="24"/>
        </w:rPr>
        <w:t>. ovoga Zakona</w:t>
      </w:r>
      <w:r w:rsidR="000F6B25" w:rsidRPr="001E7130">
        <w:rPr>
          <w:rFonts w:ascii="Times New Roman" w:hAnsi="Times New Roman"/>
          <w:bCs/>
          <w:sz w:val="24"/>
          <w:szCs w:val="24"/>
        </w:rPr>
        <w:t>.</w:t>
      </w:r>
    </w:p>
    <w:p w:rsidR="00D54653" w:rsidRPr="001E7130" w:rsidRDefault="00C6644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 </w:t>
      </w:r>
    </w:p>
    <w:p w:rsidR="00D54653" w:rsidRPr="001E7130" w:rsidRDefault="00805BFD" w:rsidP="00AD0D0A">
      <w:pPr>
        <w:spacing w:after="0" w:line="240" w:lineRule="auto"/>
        <w:ind w:right="72"/>
        <w:jc w:val="both"/>
        <w:rPr>
          <w:rFonts w:ascii="Times New Roman" w:hAnsi="Times New Roman"/>
          <w:bCs/>
          <w:sz w:val="24"/>
          <w:szCs w:val="24"/>
        </w:rPr>
      </w:pPr>
      <w:r w:rsidRPr="001E7130">
        <w:rPr>
          <w:rFonts w:ascii="Times New Roman" w:hAnsi="Times New Roman"/>
          <w:b/>
          <w:bCs/>
          <w:sz w:val="24"/>
          <w:szCs w:val="24"/>
        </w:rPr>
        <w:t>Uz članak 4</w:t>
      </w:r>
      <w:r w:rsidR="004B2D22" w:rsidRPr="001E7130">
        <w:rPr>
          <w:rFonts w:ascii="Times New Roman" w:hAnsi="Times New Roman"/>
          <w:b/>
          <w:bCs/>
          <w:sz w:val="24"/>
          <w:szCs w:val="24"/>
        </w:rPr>
        <w:t>5</w:t>
      </w:r>
      <w:r w:rsidR="00D54653" w:rsidRPr="001E7130">
        <w:rPr>
          <w:rFonts w:ascii="Times New Roman" w:hAnsi="Times New Roman"/>
          <w:b/>
          <w:bCs/>
          <w:sz w:val="24"/>
          <w:szCs w:val="24"/>
        </w:rPr>
        <w:t>.</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Za razdoblje trgovanja emisijskim jedinicama od 2021. do 2030. operator zrakoplova </w:t>
      </w:r>
      <w:r w:rsidR="006326A2" w:rsidRPr="001E7130">
        <w:rPr>
          <w:rFonts w:ascii="Times New Roman" w:hAnsi="Times New Roman"/>
          <w:sz w:val="24"/>
          <w:szCs w:val="24"/>
        </w:rPr>
        <w:t>središnjem tijelu državne uprave nadležnom za zaštitu okoliša</w:t>
      </w:r>
      <w:r w:rsidRPr="001E7130">
        <w:rPr>
          <w:rFonts w:ascii="Times New Roman" w:hAnsi="Times New Roman"/>
          <w:bCs/>
          <w:sz w:val="24"/>
          <w:szCs w:val="24"/>
        </w:rPr>
        <w:t xml:space="preserve"> će uputiti zahtjev za besplatnom dodjelom emisijskih jedinica, kojem mora priložiti verificirane podatke o tonskim kilometrima i emisijama u 2018. godini. </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Propisuju se rokovi i način podnošenja zahtjeva za besplatnom dodjelom emisijskih jedinica. Za dolazne i odlazne letove iz zračnih luka u Republici Hrvatskoj, uključujući i letove unutar države zahtjev za besplatnom dodjelom emisijskih jedinca promatrana godina je 2018.</w:t>
      </w:r>
    </w:p>
    <w:p w:rsidR="00D54653" w:rsidRPr="001E7130" w:rsidRDefault="00C66443" w:rsidP="00AD0D0A">
      <w:pPr>
        <w:spacing w:after="0" w:line="240" w:lineRule="auto"/>
        <w:ind w:right="72"/>
        <w:jc w:val="both"/>
        <w:rPr>
          <w:rFonts w:ascii="Times New Roman" w:hAnsi="Times New Roman"/>
          <w:bCs/>
          <w:sz w:val="24"/>
          <w:szCs w:val="24"/>
        </w:rPr>
      </w:pPr>
      <w:r w:rsidRPr="001E7130">
        <w:rPr>
          <w:rFonts w:ascii="Times New Roman" w:eastAsia="Times New Roman" w:hAnsi="Times New Roman" w:cs="Times New Roman"/>
          <w:sz w:val="24"/>
          <w:szCs w:val="24"/>
          <w:lang w:eastAsia="hr-HR"/>
        </w:rPr>
        <w:lastRenderedPageBreak/>
        <w:t xml:space="preserve">Središnje tijelo </w:t>
      </w:r>
      <w:r w:rsidRPr="001E7130">
        <w:rPr>
          <w:rFonts w:ascii="Times New Roman" w:hAnsi="Times New Roman" w:cs="Times New Roman"/>
          <w:sz w:val="24"/>
          <w:szCs w:val="24"/>
        </w:rPr>
        <w:t>državne uprave nadležno za zaštitu okoliša</w:t>
      </w:r>
      <w:r w:rsidR="00D54653" w:rsidRPr="001E7130">
        <w:rPr>
          <w:rFonts w:ascii="Times New Roman" w:hAnsi="Times New Roman"/>
          <w:bCs/>
          <w:sz w:val="24"/>
          <w:szCs w:val="24"/>
        </w:rPr>
        <w:t xml:space="preserve"> na temelju referentne vrijednosti koju donosi Europskoj komisiji, izdaje rješenje o količini emisijskih jedinica koje će se dodjeljivati besplatno za razdoblje trgovanja i za svaku godinu razdoblja trgovanja.</w:t>
      </w:r>
      <w:r w:rsidR="00D4024E" w:rsidRPr="001E7130">
        <w:rPr>
          <w:rFonts w:ascii="Times New Roman" w:hAnsi="Times New Roman"/>
          <w:bCs/>
          <w:sz w:val="24"/>
          <w:szCs w:val="24"/>
        </w:rPr>
        <w:t xml:space="preserve"> </w:t>
      </w:r>
      <w:r w:rsidR="00D54653" w:rsidRPr="001E7130">
        <w:rPr>
          <w:rFonts w:ascii="Times New Roman" w:hAnsi="Times New Roman"/>
          <w:bCs/>
          <w:sz w:val="24"/>
          <w:szCs w:val="24"/>
        </w:rPr>
        <w:t xml:space="preserve">Način izračuna emisijskih jedinica koje će se operatoru zrakoplova dodijeliti besplatno, obvezne obrasce izvješća o emisijama i verifikacije Europske komisije te način dostave istih propisati će se uredbom iz članka </w:t>
      </w:r>
      <w:r w:rsidR="00726FD5" w:rsidRPr="001E7130">
        <w:rPr>
          <w:rFonts w:ascii="Times New Roman" w:hAnsi="Times New Roman"/>
          <w:bCs/>
          <w:sz w:val="24"/>
          <w:szCs w:val="24"/>
        </w:rPr>
        <w:t>59</w:t>
      </w:r>
      <w:r w:rsidR="00D54653" w:rsidRPr="001E7130">
        <w:rPr>
          <w:rFonts w:ascii="Times New Roman" w:hAnsi="Times New Roman"/>
          <w:bCs/>
          <w:sz w:val="24"/>
          <w:szCs w:val="24"/>
        </w:rPr>
        <w:t>. ovoga Zakona</w:t>
      </w:r>
      <w:r w:rsidR="000F6B25" w:rsidRPr="001E7130">
        <w:rPr>
          <w:rFonts w:ascii="Times New Roman" w:hAnsi="Times New Roman"/>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člank</w:t>
      </w:r>
      <w:r w:rsidR="0085437B" w:rsidRPr="001E7130">
        <w:rPr>
          <w:rFonts w:ascii="Times New Roman" w:hAnsi="Times New Roman"/>
          <w:b/>
          <w:bCs/>
          <w:sz w:val="24"/>
          <w:szCs w:val="24"/>
        </w:rPr>
        <w:t>e</w:t>
      </w:r>
      <w:r w:rsidR="00805BFD" w:rsidRPr="001E7130">
        <w:rPr>
          <w:rFonts w:ascii="Times New Roman" w:hAnsi="Times New Roman"/>
          <w:b/>
          <w:bCs/>
          <w:sz w:val="24"/>
          <w:szCs w:val="24"/>
        </w:rPr>
        <w:t xml:space="preserve"> 4</w:t>
      </w:r>
      <w:r w:rsidR="004B2D22" w:rsidRPr="001E7130">
        <w:rPr>
          <w:rFonts w:ascii="Times New Roman" w:hAnsi="Times New Roman"/>
          <w:b/>
          <w:bCs/>
          <w:sz w:val="24"/>
          <w:szCs w:val="24"/>
        </w:rPr>
        <w:t>6</w:t>
      </w:r>
      <w:r w:rsidRPr="001E7130">
        <w:rPr>
          <w:rFonts w:ascii="Times New Roman" w:hAnsi="Times New Roman"/>
          <w:b/>
          <w:bCs/>
          <w:sz w:val="24"/>
          <w:szCs w:val="24"/>
        </w:rPr>
        <w:t>. do 4</w:t>
      </w:r>
      <w:r w:rsidR="004B2D22" w:rsidRPr="001E7130">
        <w:rPr>
          <w:rFonts w:ascii="Times New Roman" w:hAnsi="Times New Roman"/>
          <w:b/>
          <w:bCs/>
          <w:sz w:val="24"/>
          <w:szCs w:val="24"/>
        </w:rPr>
        <w:t>7</w:t>
      </w:r>
      <w:r w:rsidRPr="001E7130">
        <w:rPr>
          <w:rFonts w:ascii="Times New Roman" w:hAnsi="Times New Roman"/>
          <w:b/>
          <w:bCs/>
          <w:sz w:val="24"/>
          <w:szCs w:val="24"/>
        </w:rPr>
        <w:t>.</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Propisuju se uvjeti, rokovi i način na koji operator zrakoplova koji je započeo s obavljanjem ove djelatnosti nakon promatrane godine ili je ostvario povećanje tonskih kilometra za najmanje 18% može zatražiti besplatne emisijske jedinice iz posebne rezerve za operatore zrakoplova.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hAnsi="Times New Roman"/>
          <w:bCs/>
          <w:sz w:val="24"/>
          <w:szCs w:val="24"/>
        </w:rPr>
        <w:t xml:space="preserve"> na temelju referentne vrijednosti koju donosi Europska komisija, izdaje rješenje o dodjeli emisijskih jedinica koje će se operatoru zrakoplova dodijeliti besplatno. Odredbama ovog članka se propisuje i način izračuna emisijskih jedinica te maksimalna količina koja će se besplatno dodijeliti operatoru zrakoplova iz posebne rezerve. </w:t>
      </w:r>
    </w:p>
    <w:p w:rsidR="00D54653" w:rsidRPr="001E7130" w:rsidRDefault="00D54653" w:rsidP="00AD0D0A">
      <w:pPr>
        <w:spacing w:after="0" w:line="240" w:lineRule="auto"/>
        <w:ind w:right="74"/>
        <w:jc w:val="both"/>
        <w:rPr>
          <w:rFonts w:ascii="Times New Roman" w:hAnsi="Times New Roman"/>
          <w:bCs/>
          <w:sz w:val="24"/>
          <w:szCs w:val="24"/>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hAnsi="Times New Roman"/>
          <w:bCs/>
          <w:sz w:val="24"/>
          <w:szCs w:val="24"/>
        </w:rPr>
        <w:t xml:space="preserve">Način dostave zahtjeva za </w:t>
      </w:r>
      <w:r w:rsidRPr="001E7130">
        <w:rPr>
          <w:rFonts w:ascii="Times New Roman" w:eastAsia="Times New Roman" w:hAnsi="Times New Roman"/>
          <w:sz w:val="24"/>
          <w:szCs w:val="24"/>
          <w:lang w:eastAsia="hr-HR"/>
        </w:rPr>
        <w:t xml:space="preserve">besplatnu dodjelu emisijskih jedinica iz posebne rezerve, sadržaj zahtjeva, način provjere cjelovitosti izvješća o podacima o tonskim kilometrima, </w:t>
      </w:r>
      <w:r w:rsidRPr="001E7130">
        <w:rPr>
          <w:rFonts w:ascii="Times New Roman" w:hAnsi="Times New Roman"/>
          <w:bCs/>
          <w:sz w:val="24"/>
          <w:szCs w:val="24"/>
        </w:rPr>
        <w:t xml:space="preserve">propisati će se uredbom iz članka </w:t>
      </w:r>
      <w:r w:rsidR="00726FD5" w:rsidRPr="001E7130">
        <w:rPr>
          <w:rFonts w:ascii="Times New Roman" w:hAnsi="Times New Roman"/>
          <w:bCs/>
          <w:sz w:val="24"/>
          <w:szCs w:val="24"/>
        </w:rPr>
        <w:t>59</w:t>
      </w:r>
      <w:r w:rsidRPr="001E7130">
        <w:rPr>
          <w:rFonts w:ascii="Times New Roman" w:hAnsi="Times New Roman"/>
          <w:bCs/>
          <w:sz w:val="24"/>
          <w:szCs w:val="24"/>
        </w:rPr>
        <w:t xml:space="preserve">. ovoga Zakona i pravilnikom </w:t>
      </w:r>
      <w:r w:rsidRPr="001E7130">
        <w:rPr>
          <w:rFonts w:ascii="Times New Roman" w:eastAsia="Times New Roman" w:hAnsi="Times New Roman"/>
          <w:sz w:val="24"/>
          <w:szCs w:val="24"/>
          <w:lang w:eastAsia="hr-HR"/>
        </w:rPr>
        <w:t>iz članka 36. stavka 6. ovog</w:t>
      </w:r>
      <w:r w:rsidR="0085437B" w:rsidRPr="001E7130">
        <w:rPr>
          <w:rFonts w:ascii="Times New Roman" w:eastAsia="Times New Roman" w:hAnsi="Times New Roman"/>
          <w:sz w:val="24"/>
          <w:szCs w:val="24"/>
          <w:lang w:eastAsia="hr-HR"/>
        </w:rPr>
        <w:t>a</w:t>
      </w:r>
      <w:r w:rsidRPr="001E7130">
        <w:rPr>
          <w:rFonts w:ascii="Times New Roman" w:eastAsia="Times New Roman" w:hAnsi="Times New Roman"/>
          <w:sz w:val="24"/>
          <w:szCs w:val="24"/>
          <w:lang w:eastAsia="hr-HR"/>
        </w:rPr>
        <w:t xml:space="preserve"> Zakona.</w:t>
      </w:r>
    </w:p>
    <w:p w:rsidR="00D54653" w:rsidRPr="001E7130" w:rsidRDefault="00D54653" w:rsidP="00AD0D0A">
      <w:pPr>
        <w:spacing w:after="0" w:line="240" w:lineRule="auto"/>
        <w:ind w:right="74"/>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 xml:space="preserve">Uz članak </w:t>
      </w:r>
      <w:r w:rsidR="00B94DC2" w:rsidRPr="001E7130">
        <w:rPr>
          <w:rFonts w:ascii="Times New Roman" w:hAnsi="Times New Roman"/>
          <w:b/>
          <w:bCs/>
          <w:sz w:val="24"/>
          <w:szCs w:val="24"/>
        </w:rPr>
        <w:t>48</w:t>
      </w:r>
      <w:r w:rsidRPr="001E7130">
        <w:rPr>
          <w:rFonts w:ascii="Times New Roman" w:hAnsi="Times New Roman"/>
          <w:b/>
          <w:bCs/>
          <w:sz w:val="24"/>
          <w:szCs w:val="24"/>
        </w:rPr>
        <w:t>.</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Operatoru zrakoplova može se zabraniti upravljanje letovima ukoliko ne ispunjava obveze vezano za praćenje emisija i tonskih kilometara, dostavljanje verificiranih izvješća o </w:t>
      </w:r>
      <w:r w:rsidR="006326A2" w:rsidRPr="001E7130">
        <w:rPr>
          <w:rFonts w:ascii="Times New Roman" w:hAnsi="Times New Roman"/>
          <w:bCs/>
          <w:sz w:val="24"/>
          <w:szCs w:val="24"/>
        </w:rPr>
        <w:t>tonskim kilometrima i emisijama</w:t>
      </w:r>
      <w:r w:rsidRPr="001E7130">
        <w:rPr>
          <w:rFonts w:ascii="Times New Roman" w:hAnsi="Times New Roman"/>
          <w:bCs/>
          <w:sz w:val="24"/>
          <w:szCs w:val="24"/>
        </w:rPr>
        <w:t xml:space="preserve">, izvršenje obveza predaje emisijskih jedinica te plaćanje </w:t>
      </w:r>
      <w:r w:rsidR="006326A2" w:rsidRPr="001E7130">
        <w:rPr>
          <w:rFonts w:ascii="Times New Roman" w:hAnsi="Times New Roman"/>
          <w:bCs/>
          <w:sz w:val="24"/>
          <w:szCs w:val="24"/>
        </w:rPr>
        <w:t>novčane kazne</w:t>
      </w:r>
      <w:r w:rsidRPr="001E7130">
        <w:rPr>
          <w:rFonts w:ascii="Times New Roman" w:hAnsi="Times New Roman"/>
          <w:bCs/>
          <w:sz w:val="24"/>
          <w:szCs w:val="24"/>
        </w:rPr>
        <w:t xml:space="preserve"> u protuvrijednosti od 100 EUR</w:t>
      </w:r>
      <w:r w:rsidR="006326A2" w:rsidRPr="001E7130">
        <w:rPr>
          <w:rFonts w:ascii="Times New Roman" w:hAnsi="Times New Roman"/>
          <w:bCs/>
          <w:sz w:val="24"/>
          <w:szCs w:val="24"/>
        </w:rPr>
        <w:t>A</w:t>
      </w:r>
      <w:r w:rsidRPr="001E7130">
        <w:rPr>
          <w:rFonts w:ascii="Times New Roman" w:hAnsi="Times New Roman"/>
          <w:bCs/>
          <w:sz w:val="24"/>
          <w:szCs w:val="24"/>
        </w:rPr>
        <w:t xml:space="preserve">. Odluku o zabrani leta donosi Komisija na poziv </w:t>
      </w:r>
      <w:r w:rsidR="00B96CEB" w:rsidRPr="001E7130">
        <w:rPr>
          <w:rFonts w:ascii="Times New Roman" w:hAnsi="Times New Roman"/>
          <w:bCs/>
          <w:sz w:val="24"/>
          <w:szCs w:val="24"/>
        </w:rPr>
        <w:t xml:space="preserve">središnjeg </w:t>
      </w:r>
      <w:r w:rsidR="000279F6" w:rsidRPr="001E7130">
        <w:rPr>
          <w:rFonts w:ascii="Times New Roman" w:hAnsi="Times New Roman"/>
          <w:bCs/>
          <w:sz w:val="24"/>
          <w:szCs w:val="24"/>
        </w:rPr>
        <w:t>tijela državne uprave nadležnog za zaštitu okoliša</w:t>
      </w:r>
      <w:r w:rsidRPr="001E7130">
        <w:rPr>
          <w:rFonts w:ascii="Times New Roman" w:hAnsi="Times New Roman"/>
          <w:bCs/>
          <w:sz w:val="24"/>
          <w:szCs w:val="24"/>
        </w:rPr>
        <w:t xml:space="preserve"> koji uz poziv dostavlja propisanu dokumentaciju.</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 xml:space="preserve">Uz članak </w:t>
      </w:r>
      <w:r w:rsidR="00B94DC2" w:rsidRPr="001E7130">
        <w:rPr>
          <w:rFonts w:ascii="Times New Roman" w:hAnsi="Times New Roman"/>
          <w:b/>
          <w:bCs/>
          <w:sz w:val="24"/>
          <w:szCs w:val="24"/>
        </w:rPr>
        <w:t>49</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eastAsia="Times New Roman" w:hAnsi="Times New Roman"/>
          <w:sz w:val="24"/>
          <w:szCs w:val="24"/>
          <w:lang w:eastAsia="hr-HR"/>
        </w:rPr>
      </w:pPr>
      <w:r w:rsidRPr="001E7130">
        <w:rPr>
          <w:rFonts w:ascii="Times New Roman" w:hAnsi="Times New Roman"/>
          <w:bCs/>
          <w:sz w:val="24"/>
          <w:szCs w:val="24"/>
        </w:rPr>
        <w:t>Operator</w:t>
      </w:r>
      <w:r w:rsidR="006326A2" w:rsidRPr="001E7130">
        <w:rPr>
          <w:rFonts w:ascii="Times New Roman" w:hAnsi="Times New Roman"/>
          <w:bCs/>
          <w:sz w:val="24"/>
          <w:szCs w:val="24"/>
        </w:rPr>
        <w:t>i</w:t>
      </w:r>
      <w:r w:rsidRPr="001E7130">
        <w:rPr>
          <w:rFonts w:ascii="Times New Roman" w:hAnsi="Times New Roman"/>
          <w:bCs/>
          <w:sz w:val="24"/>
          <w:szCs w:val="24"/>
        </w:rPr>
        <w:t xml:space="preserve"> zrakoplova od 1.siječnja 2019. godine dužni su pratiti i izvješćivati o emisijama stakleničkih plinova na letovima u i iz luka izvan </w:t>
      </w:r>
      <w:r w:rsidRPr="001E7130">
        <w:rPr>
          <w:rFonts w:ascii="Times New Roman" w:eastAsia="Times New Roman" w:hAnsi="Times New Roman"/>
          <w:sz w:val="24"/>
          <w:szCs w:val="24"/>
          <w:lang w:eastAsia="hr-HR"/>
        </w:rPr>
        <w:t xml:space="preserve">Europskog gospodarskog prostora na temelju odobrenog plana praćenja. Nadalje, odredbama ovog članka propisuje se koji zrakoplovi su dužni pratiti i izvješćivati </w:t>
      </w:r>
      <w:r w:rsidRPr="001E7130">
        <w:rPr>
          <w:rFonts w:ascii="Times New Roman" w:hAnsi="Times New Roman"/>
          <w:bCs/>
          <w:sz w:val="24"/>
          <w:szCs w:val="24"/>
        </w:rPr>
        <w:t xml:space="preserve">o emisijama stakleničkih plinova. </w:t>
      </w:r>
      <w:r w:rsidRPr="001E7130">
        <w:rPr>
          <w:rFonts w:ascii="Times New Roman" w:eastAsia="Times New Roman" w:hAnsi="Times New Roman"/>
          <w:sz w:val="24"/>
          <w:szCs w:val="24"/>
          <w:lang w:eastAsia="hr-HR"/>
        </w:rPr>
        <w:t xml:space="preserve">Ukoliko je plan praćenja usklađen s odredbama EU Uredbi o praćenju i izvješćivanju o emisijama stakleničkih plinova,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00C66443" w:rsidRPr="001E7130">
        <w:rPr>
          <w:rFonts w:ascii="Times New Roman" w:eastAsia="Times New Roman" w:hAnsi="Times New Roman"/>
          <w:sz w:val="24"/>
          <w:szCs w:val="24"/>
          <w:lang w:eastAsia="hr-HR"/>
        </w:rPr>
        <w:t xml:space="preserve"> </w:t>
      </w:r>
      <w:r w:rsidRPr="001E7130">
        <w:rPr>
          <w:rFonts w:ascii="Times New Roman" w:eastAsia="Times New Roman" w:hAnsi="Times New Roman"/>
          <w:sz w:val="24"/>
          <w:szCs w:val="24"/>
          <w:lang w:eastAsia="hr-HR"/>
        </w:rPr>
        <w:t xml:space="preserve">izdaje odobrenje. U uredbi iz članka </w:t>
      </w:r>
      <w:r w:rsidR="00726FD5" w:rsidRPr="001E7130">
        <w:rPr>
          <w:rFonts w:ascii="Times New Roman" w:eastAsia="Times New Roman" w:hAnsi="Times New Roman"/>
          <w:sz w:val="24"/>
          <w:szCs w:val="24"/>
          <w:lang w:eastAsia="hr-HR"/>
        </w:rPr>
        <w:t>59</w:t>
      </w:r>
      <w:r w:rsidRPr="001E7130">
        <w:rPr>
          <w:rFonts w:ascii="Times New Roman" w:eastAsia="Times New Roman" w:hAnsi="Times New Roman"/>
          <w:sz w:val="24"/>
          <w:szCs w:val="24"/>
          <w:lang w:eastAsia="hr-HR"/>
        </w:rPr>
        <w:t xml:space="preserve">. </w:t>
      </w:r>
      <w:r w:rsidR="000F6B25" w:rsidRPr="001E7130">
        <w:rPr>
          <w:rFonts w:ascii="Times New Roman" w:eastAsia="Times New Roman" w:hAnsi="Times New Roman"/>
          <w:sz w:val="24"/>
          <w:szCs w:val="24"/>
          <w:lang w:eastAsia="hr-HR"/>
        </w:rPr>
        <w:t xml:space="preserve">i pravilniku iz članka 60. ovoga Zakona </w:t>
      </w:r>
      <w:r w:rsidRPr="001E7130">
        <w:rPr>
          <w:rFonts w:ascii="Times New Roman" w:eastAsia="Times New Roman" w:hAnsi="Times New Roman"/>
          <w:sz w:val="24"/>
          <w:szCs w:val="24"/>
          <w:lang w:eastAsia="hr-HR"/>
        </w:rPr>
        <w:t xml:space="preserve">će se propisati način dostave plana praćenja, obrazac za plana praćenja i EU Uredbe po kojima se izrađuje plan praćenja. </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5</w:t>
      </w:r>
      <w:r w:rsidR="00B94DC2" w:rsidRPr="001E7130">
        <w:rPr>
          <w:rFonts w:ascii="Times New Roman" w:hAnsi="Times New Roman"/>
          <w:b/>
          <w:bCs/>
          <w:sz w:val="24"/>
          <w:szCs w:val="24"/>
        </w:rPr>
        <w:t>0</w:t>
      </w:r>
      <w:r w:rsidRPr="001E7130">
        <w:rPr>
          <w:rFonts w:ascii="Times New Roman" w:hAnsi="Times New Roman"/>
          <w:b/>
          <w:bCs/>
          <w:sz w:val="24"/>
          <w:szCs w:val="24"/>
        </w:rPr>
        <w:t xml:space="preserve">. </w:t>
      </w:r>
    </w:p>
    <w:p w:rsidR="00D54653" w:rsidRPr="001E7130" w:rsidRDefault="00D54653" w:rsidP="00AD0D0A">
      <w:pPr>
        <w:autoSpaceDE w:val="0"/>
        <w:autoSpaceDN w:val="0"/>
        <w:adjustRightInd w:val="0"/>
        <w:spacing w:after="0" w:line="240" w:lineRule="auto"/>
        <w:jc w:val="both"/>
        <w:rPr>
          <w:rFonts w:ascii="Times New Roman" w:eastAsia="Arial" w:hAnsi="Times New Roman"/>
          <w:sz w:val="24"/>
          <w:szCs w:val="24"/>
        </w:rPr>
      </w:pPr>
      <w:r w:rsidRPr="001E7130">
        <w:rPr>
          <w:rFonts w:ascii="Times New Roman" w:eastAsia="Arial" w:hAnsi="Times New Roman"/>
          <w:sz w:val="24"/>
          <w:szCs w:val="24"/>
        </w:rPr>
        <w:t xml:space="preserve">Odredbama ovoga članka određuje se nadležnost </w:t>
      </w:r>
      <w:r w:rsidR="006326A2" w:rsidRPr="001E7130">
        <w:rPr>
          <w:rFonts w:ascii="Times New Roman" w:hAnsi="Times New Roman"/>
          <w:sz w:val="24"/>
          <w:szCs w:val="24"/>
        </w:rPr>
        <w:t>središnjeg tijela državne uprave nadležnog za zaštitu okoliša</w:t>
      </w:r>
      <w:r w:rsidR="006326A2" w:rsidRPr="001E7130">
        <w:rPr>
          <w:rFonts w:ascii="Times New Roman" w:eastAsia="Arial" w:hAnsi="Times New Roman"/>
          <w:sz w:val="24"/>
          <w:szCs w:val="24"/>
        </w:rPr>
        <w:t xml:space="preserve"> </w:t>
      </w:r>
      <w:r w:rsidRPr="001E7130">
        <w:rPr>
          <w:rFonts w:ascii="Times New Roman" w:eastAsia="Arial" w:hAnsi="Times New Roman"/>
          <w:sz w:val="24"/>
          <w:szCs w:val="24"/>
        </w:rPr>
        <w:t xml:space="preserve">za provedbu </w:t>
      </w:r>
      <w:r w:rsidRPr="001E7130">
        <w:rPr>
          <w:rFonts w:ascii="Times New Roman" w:eastAsia="Times New Roman" w:hAnsi="Times New Roman"/>
          <w:sz w:val="24"/>
          <w:szCs w:val="24"/>
          <w:lang w:eastAsia="hr-HR"/>
        </w:rPr>
        <w:t xml:space="preserve">Uredbe Komisije (EU) br. 601/2012 i </w:t>
      </w:r>
      <w:r w:rsidRPr="001E7130">
        <w:rPr>
          <w:rFonts w:ascii="Times New Roman" w:hAnsi="Times New Roman"/>
          <w:sz w:val="24"/>
          <w:szCs w:val="24"/>
        </w:rPr>
        <w:t>Uredbe Komisije (EU) 2018/2066</w:t>
      </w:r>
      <w:r w:rsidRPr="001E7130">
        <w:rPr>
          <w:rFonts w:ascii="Times New Roman" w:eastAsia="Times New Roman" w:hAnsi="Times New Roman"/>
          <w:sz w:val="24"/>
          <w:szCs w:val="24"/>
          <w:lang w:eastAsia="hr-HR"/>
        </w:rPr>
        <w:t xml:space="preserve"> </w:t>
      </w:r>
      <w:r w:rsidRPr="001E7130">
        <w:rPr>
          <w:rFonts w:ascii="Times New Roman" w:eastAsia="Arial" w:hAnsi="Times New Roman"/>
          <w:sz w:val="24"/>
          <w:szCs w:val="24"/>
        </w:rPr>
        <w:t>o praćenju i izvješćivanju o emisijama stakleničkih plinova iz postrojenja.</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5</w:t>
      </w:r>
      <w:r w:rsidR="00B94DC2" w:rsidRPr="001E7130">
        <w:rPr>
          <w:rFonts w:ascii="Times New Roman" w:hAnsi="Times New Roman"/>
          <w:b/>
          <w:bCs/>
          <w:sz w:val="24"/>
          <w:szCs w:val="24"/>
        </w:rPr>
        <w:t>1</w:t>
      </w:r>
      <w:r w:rsidRPr="001E7130">
        <w:rPr>
          <w:rFonts w:ascii="Times New Roman" w:hAnsi="Times New Roman"/>
          <w:b/>
          <w:bCs/>
          <w:sz w:val="24"/>
          <w:szCs w:val="24"/>
        </w:rPr>
        <w:t xml:space="preserve">. </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Operateri postrojenja i operatori zrakoplova su dužni pratiti emisije iz postrojenja i obavljanja zrakoplovne djelatnosti sukladno odobrenom planu praćenja i dostavljati verificirana izvješća </w:t>
      </w:r>
      <w:r w:rsidR="006326A2" w:rsidRPr="001E7130">
        <w:rPr>
          <w:rFonts w:ascii="Times New Roman" w:hAnsi="Times New Roman"/>
          <w:sz w:val="24"/>
          <w:szCs w:val="24"/>
        </w:rPr>
        <w:t>središnjem tijelu državne uprave nadležnom za zaštitu okoliša</w:t>
      </w:r>
      <w:r w:rsidR="006326A2" w:rsidRPr="001E7130">
        <w:rPr>
          <w:rFonts w:ascii="Times New Roman" w:hAnsi="Times New Roman"/>
          <w:bCs/>
          <w:sz w:val="24"/>
          <w:szCs w:val="24"/>
        </w:rPr>
        <w:t xml:space="preserve"> do </w:t>
      </w:r>
      <w:r w:rsidRPr="001E7130">
        <w:rPr>
          <w:rFonts w:ascii="Times New Roman" w:hAnsi="Times New Roman"/>
          <w:bCs/>
          <w:sz w:val="24"/>
          <w:szCs w:val="24"/>
        </w:rPr>
        <w:t xml:space="preserve">1. </w:t>
      </w:r>
      <w:r w:rsidRPr="001E7130">
        <w:rPr>
          <w:rFonts w:ascii="Times New Roman" w:hAnsi="Times New Roman"/>
          <w:bCs/>
          <w:sz w:val="24"/>
          <w:szCs w:val="24"/>
        </w:rPr>
        <w:lastRenderedPageBreak/>
        <w:t xml:space="preserve">ožujka tekuće godine za proteklu kalendarsku godinu. Propisan rok za predaju verificiranih emisija stakleničkih plinova iz međunarodnog zrakoplovstva je </w:t>
      </w:r>
      <w:r w:rsidRPr="001E7130">
        <w:rPr>
          <w:rFonts w:ascii="Times New Roman" w:eastAsia="Times New Roman" w:hAnsi="Times New Roman"/>
          <w:sz w:val="24"/>
          <w:szCs w:val="24"/>
          <w:lang w:eastAsia="hr-HR"/>
        </w:rPr>
        <w:t>31. svibnja tekuće godine za proteklu kalendarsku godinu</w:t>
      </w:r>
      <w:r w:rsidRPr="001E7130">
        <w:rPr>
          <w:rFonts w:ascii="Times New Roman" w:hAnsi="Times New Roman"/>
          <w:bCs/>
          <w:sz w:val="24"/>
          <w:szCs w:val="24"/>
        </w:rPr>
        <w:t xml:space="preserve">.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sz w:val="24"/>
          <w:szCs w:val="24"/>
          <w:lang w:eastAsia="hr-HR"/>
        </w:rPr>
        <w:t xml:space="preserve"> vrši </w:t>
      </w:r>
      <w:r w:rsidRPr="001E7130">
        <w:rPr>
          <w:rFonts w:ascii="Times New Roman" w:hAnsi="Times New Roman"/>
          <w:bCs/>
          <w:sz w:val="24"/>
          <w:szCs w:val="24"/>
        </w:rPr>
        <w:t xml:space="preserve">provjeru verificiranih izvješća pri čemu može koristiti </w:t>
      </w:r>
      <w:r w:rsidRPr="001E7130">
        <w:rPr>
          <w:rFonts w:ascii="Times New Roman" w:eastAsia="Times New Roman" w:hAnsi="Times New Roman"/>
          <w:sz w:val="24"/>
          <w:szCs w:val="24"/>
          <w:lang w:eastAsia="hr-HR"/>
        </w:rPr>
        <w:t>elektroničku programsku opremu.</w:t>
      </w:r>
    </w:p>
    <w:p w:rsidR="00033669" w:rsidRPr="001E7130" w:rsidRDefault="00033669"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5</w:t>
      </w:r>
      <w:r w:rsidR="00B94DC2" w:rsidRPr="001E7130">
        <w:rPr>
          <w:rFonts w:ascii="Times New Roman" w:hAnsi="Times New Roman"/>
          <w:b/>
          <w:bCs/>
          <w:sz w:val="24"/>
          <w:szCs w:val="24"/>
        </w:rPr>
        <w:t>2</w:t>
      </w:r>
      <w:r w:rsidRPr="001E7130">
        <w:rPr>
          <w:rFonts w:ascii="Times New Roman" w:hAnsi="Times New Roman"/>
          <w:b/>
          <w:bCs/>
          <w:sz w:val="24"/>
          <w:szCs w:val="24"/>
        </w:rPr>
        <w:t>.</w:t>
      </w:r>
    </w:p>
    <w:p w:rsidR="00D54653" w:rsidRPr="001E7130" w:rsidRDefault="00D54653" w:rsidP="00AD0D0A">
      <w:pPr>
        <w:spacing w:after="0" w:line="240" w:lineRule="auto"/>
        <w:ind w:right="74"/>
        <w:jc w:val="both"/>
        <w:rPr>
          <w:rFonts w:ascii="Times New Roman" w:hAnsi="Times New Roman"/>
          <w:bCs/>
          <w:sz w:val="24"/>
          <w:szCs w:val="24"/>
        </w:rPr>
      </w:pPr>
      <w:r w:rsidRPr="001E7130">
        <w:rPr>
          <w:rFonts w:ascii="Times New Roman" w:hAnsi="Times New Roman"/>
          <w:bCs/>
          <w:sz w:val="24"/>
          <w:szCs w:val="24"/>
        </w:rPr>
        <w:t xml:space="preserve">Verifikaciju izvješća o emisijama obavljaju verifikatori, odnosno, pravne osobe koje su ishodile akreditaciju od nadležnog akreditacijskog tijela. Posao verifikacije izvješća uključuje posjet postrojenju, odnosno operatoru zrakoplova te utvrđivanje da li se praćenje emisija obavlja sukladno odobrenom planu praćenja, da li su uključeni svi izvori i tokovi emisija, pregled mjernih instrumenata te pregled faktura. Verifikator u verifikacijskom izvješću potvrđuje izračun emisija od strane operatera postrojenja i operatora zrakoplova u  izvješću o emisijama. Daje se ovlaštenje </w:t>
      </w:r>
      <w:r w:rsidR="006326A2" w:rsidRPr="001E7130">
        <w:rPr>
          <w:rFonts w:ascii="Times New Roman" w:hAnsi="Times New Roman"/>
          <w:sz w:val="24"/>
          <w:szCs w:val="24"/>
        </w:rPr>
        <w:t>središnjem tijelu državne uprave nadležnom za zaštitu okoliša</w:t>
      </w:r>
      <w:r w:rsidRPr="001E7130">
        <w:rPr>
          <w:rFonts w:ascii="Times New Roman" w:hAnsi="Times New Roman"/>
          <w:bCs/>
          <w:sz w:val="24"/>
          <w:szCs w:val="24"/>
        </w:rPr>
        <w:t xml:space="preserve"> da procijeni emisije postrojenju odnosno operatoru zrakoplova ukoliko ne dostavi verificirano izvješće ili čije izvješće nije ocijenjeno kao zadovoljavajuće, a korisnički račun navedenom operateru postrojenja odnosno operatoru zrakoplova se blokira do izvršenja obveze predaje zadovoljavajućeg verificiranog izvješća. Nadalje se daje ovlaštenje </w:t>
      </w:r>
      <w:r w:rsidR="006326A2" w:rsidRPr="001E7130">
        <w:rPr>
          <w:rFonts w:ascii="Times New Roman" w:hAnsi="Times New Roman"/>
          <w:sz w:val="24"/>
          <w:szCs w:val="24"/>
        </w:rPr>
        <w:t>središnjem tijelu državne uprave nadležnom za zaštitu okoliša</w:t>
      </w:r>
      <w:r w:rsidRPr="001E7130">
        <w:rPr>
          <w:rFonts w:ascii="Times New Roman" w:hAnsi="Times New Roman"/>
          <w:bCs/>
          <w:sz w:val="24"/>
          <w:szCs w:val="24"/>
        </w:rPr>
        <w:t xml:space="preserve"> da zbog kontrole izvješćivanja i provedbe poslova verifikacije može </w:t>
      </w:r>
      <w:r w:rsidRPr="001E7130">
        <w:rPr>
          <w:rFonts w:ascii="Times New Roman" w:eastAsia="Times New Roman" w:hAnsi="Times New Roman"/>
          <w:sz w:val="24"/>
          <w:szCs w:val="24"/>
          <w:lang w:eastAsia="hr-HR"/>
        </w:rPr>
        <w:t xml:space="preserve">po službenoj dužnosti procijeniti emisije i </w:t>
      </w:r>
      <w:r w:rsidRPr="001E7130">
        <w:rPr>
          <w:rFonts w:ascii="Times New Roman" w:hAnsi="Times New Roman"/>
          <w:bCs/>
          <w:sz w:val="24"/>
          <w:szCs w:val="24"/>
        </w:rPr>
        <w:t xml:space="preserve">izvršiti naknadnu verifikaciju i o tome izdaje rješenje. </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5</w:t>
      </w:r>
      <w:r w:rsidR="00B94DC2" w:rsidRPr="001E7130">
        <w:rPr>
          <w:rFonts w:ascii="Times New Roman" w:hAnsi="Times New Roman"/>
          <w:b/>
          <w:bCs/>
          <w:sz w:val="24"/>
          <w:szCs w:val="24"/>
        </w:rPr>
        <w:t>3</w:t>
      </w:r>
      <w:r w:rsidRPr="001E7130">
        <w:rPr>
          <w:rFonts w:ascii="Times New Roman" w:hAnsi="Times New Roman"/>
          <w:b/>
          <w:bCs/>
          <w:sz w:val="24"/>
          <w:szCs w:val="24"/>
        </w:rPr>
        <w:t xml:space="preserve">. </w:t>
      </w:r>
    </w:p>
    <w:p w:rsidR="00D54653" w:rsidRPr="001E7130" w:rsidRDefault="00D54653" w:rsidP="00AD0D0A">
      <w:pPr>
        <w:autoSpaceDE w:val="0"/>
        <w:autoSpaceDN w:val="0"/>
        <w:adjustRightInd w:val="0"/>
        <w:spacing w:after="0" w:line="240" w:lineRule="auto"/>
        <w:jc w:val="both"/>
        <w:rPr>
          <w:rFonts w:ascii="Times New Roman" w:eastAsia="Times New Roman" w:hAnsi="Times New Roman"/>
          <w:sz w:val="24"/>
          <w:szCs w:val="24"/>
          <w:lang w:eastAsia="hr-HR"/>
        </w:rPr>
      </w:pPr>
      <w:r w:rsidRPr="001E7130">
        <w:rPr>
          <w:rFonts w:ascii="Times New Roman" w:eastAsia="Arial" w:hAnsi="Times New Roman"/>
          <w:sz w:val="24"/>
          <w:szCs w:val="24"/>
        </w:rPr>
        <w:t xml:space="preserve">Odredbama ovoga članka određuje se nadležnost </w:t>
      </w:r>
      <w:r w:rsidR="006326A2" w:rsidRPr="001E7130">
        <w:rPr>
          <w:rFonts w:ascii="Times New Roman" w:hAnsi="Times New Roman"/>
          <w:sz w:val="24"/>
          <w:szCs w:val="24"/>
        </w:rPr>
        <w:t>središnjeg tijela državne uprave nadležnog za zaštitu okoliša</w:t>
      </w:r>
      <w:r w:rsidR="006326A2" w:rsidRPr="001E7130">
        <w:rPr>
          <w:rFonts w:ascii="Times New Roman" w:eastAsia="Times New Roman" w:hAnsi="Times New Roman"/>
          <w:sz w:val="24"/>
          <w:szCs w:val="24"/>
          <w:lang w:eastAsia="hr-HR"/>
        </w:rPr>
        <w:t xml:space="preserve"> </w:t>
      </w:r>
      <w:r w:rsidRPr="001E7130">
        <w:rPr>
          <w:rFonts w:ascii="Times New Roman" w:eastAsia="Times New Roman" w:hAnsi="Times New Roman"/>
          <w:sz w:val="24"/>
          <w:szCs w:val="24"/>
          <w:lang w:eastAsia="hr-HR"/>
        </w:rPr>
        <w:t xml:space="preserve">i Hrvatske akreditacijske agencije </w:t>
      </w:r>
      <w:r w:rsidRPr="001E7130">
        <w:rPr>
          <w:rFonts w:ascii="Times New Roman" w:eastAsia="Arial" w:hAnsi="Times New Roman"/>
          <w:sz w:val="24"/>
          <w:szCs w:val="24"/>
        </w:rPr>
        <w:t xml:space="preserve">za provedbu </w:t>
      </w:r>
      <w:r w:rsidRPr="001E7130">
        <w:rPr>
          <w:rFonts w:ascii="Times New Roman" w:eastAsia="Times New Roman" w:hAnsi="Times New Roman"/>
          <w:sz w:val="24"/>
          <w:szCs w:val="24"/>
          <w:lang w:eastAsia="hr-HR"/>
        </w:rPr>
        <w:t xml:space="preserve">Uredbe Komisije (EU) br. </w:t>
      </w:r>
      <w:r w:rsidRPr="001E7130">
        <w:rPr>
          <w:rFonts w:ascii="Times New Roman" w:hAnsi="Times New Roman"/>
          <w:sz w:val="24"/>
          <w:szCs w:val="24"/>
        </w:rPr>
        <w:t xml:space="preserve">2018/2067 </w:t>
      </w:r>
      <w:r w:rsidRPr="001E7130">
        <w:rPr>
          <w:rFonts w:ascii="Times New Roman" w:eastAsia="Arial" w:hAnsi="Times New Roman"/>
          <w:sz w:val="24"/>
          <w:szCs w:val="24"/>
        </w:rPr>
        <w:t xml:space="preserve">o akreditaciji i verifikaciji izvješća o emisijama stakleničkih plinova iz postrojenja, a koja pri tome mogu surađivati sa </w:t>
      </w:r>
      <w:r w:rsidRPr="001E7130">
        <w:rPr>
          <w:rFonts w:ascii="Times New Roman" w:eastAsia="Times New Roman" w:hAnsi="Times New Roman"/>
          <w:sz w:val="24"/>
          <w:szCs w:val="24"/>
          <w:lang w:eastAsia="hr-HR"/>
        </w:rPr>
        <w:t>središnjim tijelom državne uprave nadležnim za poslove gospodarstva i inspekcijom zaštite okoliša.</w:t>
      </w:r>
    </w:p>
    <w:p w:rsidR="00D4024E" w:rsidRPr="001E7130" w:rsidRDefault="00D4024E" w:rsidP="00AD0D0A">
      <w:pPr>
        <w:autoSpaceDE w:val="0"/>
        <w:autoSpaceDN w:val="0"/>
        <w:adjustRightInd w:val="0"/>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5</w:t>
      </w:r>
      <w:r w:rsidR="00B94DC2" w:rsidRPr="001E7130">
        <w:rPr>
          <w:rFonts w:ascii="Times New Roman" w:hAnsi="Times New Roman"/>
          <w:b/>
          <w:bCs/>
          <w:sz w:val="24"/>
          <w:szCs w:val="24"/>
        </w:rPr>
        <w:t>4</w:t>
      </w:r>
      <w:r w:rsidRPr="001E7130">
        <w:rPr>
          <w:rFonts w:ascii="Times New Roman" w:hAnsi="Times New Roman"/>
          <w:b/>
          <w:bCs/>
          <w:sz w:val="24"/>
          <w:szCs w:val="24"/>
        </w:rPr>
        <w:t xml:space="preserve">. </w:t>
      </w:r>
    </w:p>
    <w:p w:rsidR="00D54653" w:rsidRPr="001E7130" w:rsidRDefault="00D54653" w:rsidP="00AD0D0A">
      <w:pPr>
        <w:autoSpaceDE w:val="0"/>
        <w:autoSpaceDN w:val="0"/>
        <w:adjustRightInd w:val="0"/>
        <w:spacing w:after="0" w:line="240" w:lineRule="auto"/>
        <w:jc w:val="both"/>
        <w:rPr>
          <w:rFonts w:ascii="Times New Roman" w:eastAsia="Arial" w:hAnsi="Times New Roman"/>
          <w:sz w:val="24"/>
          <w:szCs w:val="24"/>
        </w:rPr>
      </w:pPr>
      <w:r w:rsidRPr="001E7130">
        <w:rPr>
          <w:rFonts w:ascii="Times New Roman" w:eastAsia="Arial" w:hAnsi="Times New Roman"/>
          <w:sz w:val="24"/>
          <w:szCs w:val="24"/>
        </w:rPr>
        <w:t xml:space="preserve">Odredbama ovoga članka propisuje se osnivanje </w:t>
      </w:r>
      <w:r w:rsidRPr="001E7130">
        <w:rPr>
          <w:rFonts w:ascii="Times New Roman" w:eastAsia="Times New Roman" w:hAnsi="Times New Roman"/>
          <w:sz w:val="24"/>
          <w:szCs w:val="24"/>
          <w:lang w:eastAsia="hr-HR"/>
        </w:rPr>
        <w:t>Stručnog povjerenstva za tehnička pitanja u okviru sustava trgovanja emisij</w:t>
      </w:r>
      <w:r w:rsidR="00CE14F6" w:rsidRPr="001E7130">
        <w:rPr>
          <w:rFonts w:ascii="Times New Roman" w:eastAsia="Times New Roman" w:hAnsi="Times New Roman"/>
          <w:sz w:val="24"/>
          <w:szCs w:val="24"/>
          <w:lang w:eastAsia="hr-HR"/>
        </w:rPr>
        <w:t>ama</w:t>
      </w:r>
      <w:r w:rsidR="00AB4C0C" w:rsidRPr="001E7130">
        <w:rPr>
          <w:rFonts w:ascii="Times New Roman" w:eastAsia="Times New Roman" w:hAnsi="Times New Roman"/>
          <w:sz w:val="24"/>
          <w:szCs w:val="24"/>
          <w:lang w:eastAsia="hr-HR"/>
        </w:rPr>
        <w:t xml:space="preserve"> </w:t>
      </w:r>
      <w:r w:rsidRPr="001E7130">
        <w:rPr>
          <w:rFonts w:ascii="Times New Roman" w:eastAsia="Times New Roman" w:hAnsi="Times New Roman"/>
          <w:sz w:val="24"/>
          <w:szCs w:val="24"/>
          <w:lang w:eastAsia="hr-HR"/>
        </w:rPr>
        <w:t>stakleničkih plinova, koje se osniva odlukom ministra.</w:t>
      </w:r>
    </w:p>
    <w:p w:rsidR="0066017A" w:rsidRPr="001E7130" w:rsidRDefault="0066017A"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5</w:t>
      </w:r>
      <w:r w:rsidR="00B94DC2" w:rsidRPr="001E7130">
        <w:rPr>
          <w:rFonts w:ascii="Times New Roman" w:hAnsi="Times New Roman"/>
          <w:b/>
          <w:bCs/>
          <w:sz w:val="24"/>
          <w:szCs w:val="24"/>
        </w:rPr>
        <w:t>5</w:t>
      </w:r>
      <w:r w:rsidRPr="001E7130">
        <w:rPr>
          <w:rFonts w:ascii="Times New Roman" w:hAnsi="Times New Roman"/>
          <w:b/>
          <w:bCs/>
          <w:sz w:val="24"/>
          <w:szCs w:val="24"/>
        </w:rPr>
        <w:t xml:space="preserve">. </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Daje se ovlaštenje </w:t>
      </w:r>
      <w:r w:rsidR="006326A2" w:rsidRPr="001E7130">
        <w:rPr>
          <w:rFonts w:ascii="Times New Roman" w:hAnsi="Times New Roman"/>
          <w:sz w:val="24"/>
          <w:szCs w:val="24"/>
        </w:rPr>
        <w:t>središnjem tijelu državne uprave nadležnom za zaštitu okoliša</w:t>
      </w:r>
      <w:r w:rsidRPr="001E7130">
        <w:rPr>
          <w:rFonts w:ascii="Times New Roman" w:hAnsi="Times New Roman"/>
          <w:bCs/>
          <w:sz w:val="24"/>
          <w:szCs w:val="24"/>
        </w:rPr>
        <w:t xml:space="preserve"> da obavi naknadnu </w:t>
      </w:r>
      <w:r w:rsidRPr="001E7130">
        <w:rPr>
          <w:rFonts w:ascii="Times New Roman" w:eastAsia="Times New Roman" w:hAnsi="Times New Roman"/>
          <w:sz w:val="24"/>
          <w:szCs w:val="24"/>
          <w:lang w:eastAsia="hr-HR"/>
        </w:rPr>
        <w:t xml:space="preserve">verifikaciju verificiranog izvješća putem drugog verifikatora i da uveća ili umanji iznos emisijskih jedinica sljedeće kalendarske godine u skladu s rezultatima naknadne verifikacije. Postrojenjima za proizvodnju električne energije iz otpadnih plinova, postrojenja za centralno grijanje (toplane) i postrojenja visokoučinkovite </w:t>
      </w:r>
      <w:proofErr w:type="spellStart"/>
      <w:r w:rsidRPr="001E7130">
        <w:rPr>
          <w:rFonts w:ascii="Times New Roman" w:eastAsia="Times New Roman" w:hAnsi="Times New Roman"/>
          <w:sz w:val="24"/>
          <w:szCs w:val="24"/>
          <w:lang w:eastAsia="hr-HR"/>
        </w:rPr>
        <w:t>kogeneracije</w:t>
      </w:r>
      <w:proofErr w:type="spellEnd"/>
      <w:r w:rsidRPr="001E7130">
        <w:rPr>
          <w:rFonts w:ascii="Times New Roman" w:eastAsia="Times New Roman" w:hAnsi="Times New Roman"/>
          <w:sz w:val="24"/>
          <w:szCs w:val="24"/>
          <w:lang w:eastAsia="hr-HR"/>
        </w:rPr>
        <w:t xml:space="preserve"> samo u odnosu na proizvodnju energije za grijanje i hlađenje,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00C66443" w:rsidRPr="001E7130">
        <w:rPr>
          <w:rFonts w:ascii="Times New Roman" w:eastAsia="Times New Roman" w:hAnsi="Times New Roman"/>
          <w:sz w:val="24"/>
          <w:szCs w:val="24"/>
          <w:lang w:eastAsia="hr-HR"/>
        </w:rPr>
        <w:t xml:space="preserve"> </w:t>
      </w:r>
      <w:r w:rsidRPr="001E7130">
        <w:rPr>
          <w:rFonts w:ascii="Times New Roman" w:eastAsia="Times New Roman" w:hAnsi="Times New Roman"/>
          <w:sz w:val="24"/>
          <w:szCs w:val="24"/>
          <w:lang w:eastAsia="hr-HR"/>
        </w:rPr>
        <w:t>može iznos emisijskih jedinica koje je postrojenje dužno predati sljedeće kalendarske godine umanjiti, odnosno uvećati za iznos razlike emisijskih jedinca.</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
          <w:bCs/>
          <w:sz w:val="24"/>
          <w:szCs w:val="24"/>
        </w:rPr>
        <w:t>Uz č</w:t>
      </w:r>
      <w:r w:rsidR="0085437B" w:rsidRPr="001E7130">
        <w:rPr>
          <w:rFonts w:ascii="Times New Roman" w:hAnsi="Times New Roman"/>
          <w:b/>
          <w:bCs/>
          <w:sz w:val="24"/>
          <w:szCs w:val="24"/>
        </w:rPr>
        <w:t>lan</w:t>
      </w:r>
      <w:r w:rsidRPr="001E7130">
        <w:rPr>
          <w:rFonts w:ascii="Times New Roman" w:hAnsi="Times New Roman"/>
          <w:b/>
          <w:bCs/>
          <w:sz w:val="24"/>
          <w:szCs w:val="24"/>
        </w:rPr>
        <w:t>k</w:t>
      </w:r>
      <w:r w:rsidR="0085437B" w:rsidRPr="001E7130">
        <w:rPr>
          <w:rFonts w:ascii="Times New Roman" w:hAnsi="Times New Roman"/>
          <w:b/>
          <w:bCs/>
          <w:sz w:val="24"/>
          <w:szCs w:val="24"/>
        </w:rPr>
        <w:t>e</w:t>
      </w:r>
      <w:r w:rsidRPr="001E7130">
        <w:rPr>
          <w:rFonts w:ascii="Times New Roman" w:hAnsi="Times New Roman"/>
          <w:b/>
          <w:bCs/>
          <w:sz w:val="24"/>
          <w:szCs w:val="24"/>
        </w:rPr>
        <w:t xml:space="preserve"> 5</w:t>
      </w:r>
      <w:r w:rsidR="002E1667" w:rsidRPr="001E7130">
        <w:rPr>
          <w:rFonts w:ascii="Times New Roman" w:hAnsi="Times New Roman"/>
          <w:b/>
          <w:bCs/>
          <w:sz w:val="24"/>
          <w:szCs w:val="24"/>
        </w:rPr>
        <w:t>6</w:t>
      </w:r>
      <w:r w:rsidRPr="001E7130">
        <w:rPr>
          <w:rFonts w:ascii="Times New Roman" w:hAnsi="Times New Roman"/>
          <w:b/>
          <w:bCs/>
          <w:sz w:val="24"/>
          <w:szCs w:val="24"/>
        </w:rPr>
        <w:t>. i 5</w:t>
      </w:r>
      <w:r w:rsidR="002E1667" w:rsidRPr="001E7130">
        <w:rPr>
          <w:rFonts w:ascii="Times New Roman" w:hAnsi="Times New Roman"/>
          <w:b/>
          <w:bCs/>
          <w:sz w:val="24"/>
          <w:szCs w:val="24"/>
        </w:rPr>
        <w:t>7</w:t>
      </w:r>
      <w:r w:rsidRPr="001E7130">
        <w:rPr>
          <w:rFonts w:ascii="Times New Roman" w:hAnsi="Times New Roman"/>
          <w:b/>
          <w:bCs/>
          <w:sz w:val="24"/>
          <w:szCs w:val="24"/>
        </w:rPr>
        <w:t>.</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Operaterima postrojenja i operatorima zrakoplova se na njihove korisničke račune u Registru unije svake godine najkasnije do 28. veljače izdaje iznos emisijskih jedinica utvrđen rješenjem o besplatnoj dodjeli emisijskih jedinica. Postrojenja su dužna svake godine najkasnije do 30. travnja predati iznos emisijskih jedinica u Registru Unije koji odgovara njihovim ukupnim emisijama iz postrojenja ili zrakoplovnih djelatnosti iz prethodne godine. Ako su im emisije više od iznosa besplatnih emisijskih jedinica, razliku trebaju kupiti od </w:t>
      </w:r>
      <w:r w:rsidRPr="001E7130">
        <w:rPr>
          <w:rFonts w:ascii="Times New Roman" w:hAnsi="Times New Roman"/>
          <w:bCs/>
          <w:sz w:val="24"/>
          <w:szCs w:val="24"/>
        </w:rPr>
        <w:lastRenderedPageBreak/>
        <w:t xml:space="preserve">drugog gospodarskog subjekta uključenog u sustav trgovanja, putem dražbi ili emisijske jedinice proizašle iz provedbe projekata u okviru </w:t>
      </w:r>
      <w:proofErr w:type="spellStart"/>
      <w:r w:rsidRPr="001E7130">
        <w:rPr>
          <w:rFonts w:ascii="Times New Roman" w:hAnsi="Times New Roman"/>
          <w:bCs/>
          <w:sz w:val="24"/>
          <w:szCs w:val="24"/>
        </w:rPr>
        <w:t>Kyotskog</w:t>
      </w:r>
      <w:proofErr w:type="spellEnd"/>
      <w:r w:rsidRPr="001E7130">
        <w:rPr>
          <w:rFonts w:ascii="Times New Roman" w:hAnsi="Times New Roman"/>
          <w:bCs/>
          <w:sz w:val="24"/>
          <w:szCs w:val="24"/>
        </w:rPr>
        <w:t xml:space="preserve"> protokola. Proizvođači električne energije moraju cjelokupan iznos kupiti putem dražbe ili na jedan od navedenih načina. </w:t>
      </w:r>
    </w:p>
    <w:p w:rsidR="00D54653" w:rsidRPr="001E7130" w:rsidRDefault="00D54653" w:rsidP="00AD0D0A">
      <w:pPr>
        <w:spacing w:after="0" w:line="240" w:lineRule="auto"/>
        <w:ind w:right="72"/>
        <w:jc w:val="both"/>
        <w:rPr>
          <w:rFonts w:ascii="Times New Roman" w:hAnsi="Times New Roman"/>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 xml:space="preserve">Uz članak </w:t>
      </w:r>
      <w:r w:rsidR="009B2AFE" w:rsidRPr="001E7130">
        <w:rPr>
          <w:rFonts w:ascii="Times New Roman" w:hAnsi="Times New Roman"/>
          <w:b/>
          <w:bCs/>
          <w:sz w:val="24"/>
          <w:szCs w:val="24"/>
        </w:rPr>
        <w:t>5</w:t>
      </w:r>
      <w:r w:rsidR="002E1667" w:rsidRPr="001E7130">
        <w:rPr>
          <w:rFonts w:ascii="Times New Roman" w:hAnsi="Times New Roman"/>
          <w:b/>
          <w:bCs/>
          <w:sz w:val="24"/>
          <w:szCs w:val="24"/>
        </w:rPr>
        <w:t>8</w:t>
      </w:r>
      <w:r w:rsidRPr="001E7130">
        <w:rPr>
          <w:rFonts w:ascii="Times New Roman" w:hAnsi="Times New Roman"/>
          <w:b/>
          <w:bCs/>
          <w:sz w:val="24"/>
          <w:szCs w:val="24"/>
        </w:rPr>
        <w:t>.</w:t>
      </w:r>
    </w:p>
    <w:p w:rsidR="006326A2" w:rsidRPr="001E7130" w:rsidRDefault="00D54653" w:rsidP="006326A2">
      <w:pPr>
        <w:spacing w:after="0" w:line="240" w:lineRule="auto"/>
        <w:jc w:val="both"/>
        <w:rPr>
          <w:rFonts w:ascii="Times New Roman" w:eastAsia="Times New Roman" w:hAnsi="Times New Roman"/>
          <w:sz w:val="24"/>
          <w:szCs w:val="24"/>
          <w:lang w:eastAsia="hr-HR"/>
        </w:rPr>
      </w:pPr>
      <w:r w:rsidRPr="001E7130">
        <w:rPr>
          <w:rFonts w:ascii="Times New Roman" w:hAnsi="Times New Roman"/>
          <w:bCs/>
          <w:sz w:val="24"/>
          <w:szCs w:val="24"/>
        </w:rPr>
        <w:t xml:space="preserve">Za svaku tonu emisije stakleničkih plinova koju nije opravdao emisijskim jedinicama, operater postrojenja i operator zrakoplova plaća </w:t>
      </w:r>
      <w:r w:rsidR="006326A2" w:rsidRPr="001E7130">
        <w:rPr>
          <w:rFonts w:ascii="Times New Roman" w:hAnsi="Times New Roman"/>
          <w:bCs/>
          <w:sz w:val="24"/>
          <w:szCs w:val="24"/>
        </w:rPr>
        <w:t>novčanu kaznu</w:t>
      </w:r>
      <w:r w:rsidRPr="001E7130">
        <w:rPr>
          <w:rFonts w:ascii="Times New Roman" w:hAnsi="Times New Roman"/>
          <w:bCs/>
          <w:sz w:val="24"/>
          <w:szCs w:val="24"/>
        </w:rPr>
        <w:t xml:space="preserve"> u protuvrijednosti 100 EUR</w:t>
      </w:r>
      <w:r w:rsidR="006326A2" w:rsidRPr="001E7130">
        <w:rPr>
          <w:rFonts w:ascii="Times New Roman" w:hAnsi="Times New Roman"/>
          <w:bCs/>
          <w:sz w:val="24"/>
          <w:szCs w:val="24"/>
        </w:rPr>
        <w:t>A</w:t>
      </w:r>
      <w:r w:rsidRPr="001E7130">
        <w:rPr>
          <w:rFonts w:ascii="Times New Roman" w:hAnsi="Times New Roman"/>
          <w:bCs/>
          <w:sz w:val="24"/>
          <w:szCs w:val="24"/>
        </w:rPr>
        <w:t xml:space="preserve"> koja se uplaćuje </w:t>
      </w:r>
      <w:r w:rsidR="006326A2" w:rsidRPr="001E7130">
        <w:rPr>
          <w:rFonts w:ascii="Times New Roman" w:eastAsia="Times New Roman" w:hAnsi="Times New Roman"/>
          <w:sz w:val="24"/>
          <w:szCs w:val="24"/>
          <w:lang w:eastAsia="hr-HR"/>
        </w:rPr>
        <w:t>u državni proračun</w:t>
      </w:r>
      <w:r w:rsidRPr="001E7130">
        <w:rPr>
          <w:rFonts w:ascii="Times New Roman" w:eastAsia="Times New Roman" w:hAnsi="Times New Roman"/>
          <w:sz w:val="24"/>
          <w:szCs w:val="24"/>
          <w:lang w:eastAsia="hr-HR"/>
        </w:rPr>
        <w:t xml:space="preserve">. Količinu emisijskih jedinica koja je jednaka iznosu prekomjernih emisija operater postrojenja i operator zrakoplova dužan je predati sljedeće kalendarske godine.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sz w:val="24"/>
          <w:szCs w:val="24"/>
          <w:lang w:eastAsia="hr-HR"/>
        </w:rPr>
        <w:t xml:space="preserve"> se obvezuje objaviti imena operatera postrojenja i operatora zrakoplova koji su prekršili obvezu predaje emisij</w:t>
      </w:r>
      <w:r w:rsidR="006326A2" w:rsidRPr="001E7130">
        <w:rPr>
          <w:rFonts w:ascii="Times New Roman" w:eastAsia="Times New Roman" w:hAnsi="Times New Roman"/>
          <w:sz w:val="24"/>
          <w:szCs w:val="24"/>
          <w:lang w:eastAsia="hr-HR"/>
        </w:rPr>
        <w:t>skih jedinica u Registru Unije.</w:t>
      </w:r>
    </w:p>
    <w:p w:rsidR="00D54653" w:rsidRPr="001E7130" w:rsidRDefault="006326A2" w:rsidP="006326A2">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S</w:t>
      </w:r>
      <w:r w:rsidRPr="001E7130">
        <w:rPr>
          <w:rFonts w:ascii="Times New Roman" w:hAnsi="Times New Roman"/>
          <w:sz w:val="24"/>
          <w:szCs w:val="24"/>
        </w:rPr>
        <w:t>redišnje tijelo državne uprave nadležno za zaštitu okoliša</w:t>
      </w:r>
      <w:r w:rsidR="00D54653" w:rsidRPr="001E7130">
        <w:rPr>
          <w:rFonts w:ascii="Times New Roman" w:hAnsi="Times New Roman"/>
          <w:bCs/>
          <w:sz w:val="24"/>
          <w:szCs w:val="24"/>
        </w:rPr>
        <w:t xml:space="preserve"> izdaje nalog </w:t>
      </w:r>
      <w:r w:rsidR="00D54653" w:rsidRPr="001E7130">
        <w:rPr>
          <w:rFonts w:ascii="Times New Roman" w:eastAsia="Times New Roman" w:hAnsi="Times New Roman"/>
          <w:sz w:val="24"/>
          <w:szCs w:val="24"/>
          <w:lang w:eastAsia="hr-HR"/>
        </w:rPr>
        <w:t xml:space="preserve">nacionalnom administratoru Registra unije </w:t>
      </w:r>
      <w:r w:rsidR="00D54653" w:rsidRPr="001E7130">
        <w:rPr>
          <w:rFonts w:ascii="Times New Roman" w:hAnsi="Times New Roman"/>
          <w:bCs/>
          <w:sz w:val="24"/>
          <w:szCs w:val="24"/>
        </w:rPr>
        <w:t>da povuče iznos emisijskih jedinica s korisničkog računa operatera postrojenja i operatora zrakoplova ako ne izvrši obvezu predaje emisijskih jedinica u propisanom roku.</w:t>
      </w:r>
    </w:p>
    <w:p w:rsidR="00D54653" w:rsidRPr="001E7130" w:rsidRDefault="00D54653" w:rsidP="00AD0D0A">
      <w:pPr>
        <w:spacing w:after="0" w:line="240" w:lineRule="auto"/>
        <w:ind w:right="72"/>
        <w:jc w:val="both"/>
        <w:rPr>
          <w:rFonts w:ascii="Times New Roman" w:hAnsi="Times New Roman"/>
          <w:b/>
          <w:bCs/>
          <w:sz w:val="24"/>
          <w:szCs w:val="24"/>
        </w:rPr>
      </w:pPr>
    </w:p>
    <w:p w:rsidR="00D54653" w:rsidRPr="001E7130" w:rsidRDefault="00D54653" w:rsidP="00AD0D0A">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 xml:space="preserve">Uz članak </w:t>
      </w:r>
      <w:r w:rsidR="002E1667" w:rsidRPr="001E7130">
        <w:rPr>
          <w:rFonts w:ascii="Times New Roman" w:hAnsi="Times New Roman"/>
          <w:b/>
          <w:bCs/>
          <w:sz w:val="24"/>
          <w:szCs w:val="24"/>
        </w:rPr>
        <w:t>59</w:t>
      </w:r>
      <w:r w:rsidRPr="001E7130">
        <w:rPr>
          <w:rFonts w:ascii="Times New Roman" w:hAnsi="Times New Roman"/>
          <w:b/>
          <w:bCs/>
          <w:sz w:val="24"/>
          <w:szCs w:val="24"/>
        </w:rPr>
        <w:t xml:space="preserve">. </w:t>
      </w:r>
    </w:p>
    <w:p w:rsidR="00D54653" w:rsidRPr="001E7130" w:rsidRDefault="00D54653" w:rsidP="00AD0D0A">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Daje se ovlast Vladi Republike Hrvatske da uredbom propiše sve elemente vezano za funkcioniranje sustava trgovanja emisij</w:t>
      </w:r>
      <w:r w:rsidR="00CE14F6" w:rsidRPr="001E7130">
        <w:rPr>
          <w:rFonts w:ascii="Times New Roman" w:hAnsi="Times New Roman"/>
          <w:bCs/>
          <w:sz w:val="24"/>
          <w:szCs w:val="24"/>
        </w:rPr>
        <w:t>ama</w:t>
      </w:r>
      <w:r w:rsidRPr="001E7130">
        <w:rPr>
          <w:rFonts w:ascii="Times New Roman" w:hAnsi="Times New Roman"/>
          <w:bCs/>
          <w:sz w:val="24"/>
          <w:szCs w:val="24"/>
        </w:rPr>
        <w:t>.</w:t>
      </w:r>
    </w:p>
    <w:p w:rsidR="009B2AFE" w:rsidRPr="001E7130" w:rsidRDefault="009B2AFE" w:rsidP="00AD0D0A">
      <w:pPr>
        <w:spacing w:after="0" w:line="240" w:lineRule="auto"/>
        <w:ind w:right="72"/>
        <w:jc w:val="both"/>
        <w:rPr>
          <w:rFonts w:ascii="Times New Roman" w:hAnsi="Times New Roman"/>
          <w:bCs/>
          <w:sz w:val="24"/>
          <w:szCs w:val="24"/>
        </w:rPr>
      </w:pPr>
    </w:p>
    <w:p w:rsidR="009B2AFE" w:rsidRPr="001E7130" w:rsidRDefault="009B2AFE" w:rsidP="009B2AFE">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6</w:t>
      </w:r>
      <w:r w:rsidR="002E1667" w:rsidRPr="001E7130">
        <w:rPr>
          <w:rFonts w:ascii="Times New Roman" w:hAnsi="Times New Roman"/>
          <w:b/>
          <w:bCs/>
          <w:sz w:val="24"/>
          <w:szCs w:val="24"/>
        </w:rPr>
        <w:t>0</w:t>
      </w:r>
      <w:r w:rsidRPr="001E7130">
        <w:rPr>
          <w:rFonts w:ascii="Times New Roman" w:hAnsi="Times New Roman"/>
          <w:b/>
          <w:bCs/>
          <w:sz w:val="24"/>
          <w:szCs w:val="24"/>
        </w:rPr>
        <w:t>.</w:t>
      </w:r>
    </w:p>
    <w:p w:rsidR="00F26B1B" w:rsidRPr="001E7130" w:rsidRDefault="00F26B1B" w:rsidP="00F26B1B">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Daje se ovlast ministru </w:t>
      </w:r>
      <w:r w:rsidR="006326A2" w:rsidRPr="001E7130">
        <w:rPr>
          <w:rFonts w:ascii="Times New Roman" w:hAnsi="Times New Roman"/>
          <w:bCs/>
          <w:sz w:val="24"/>
          <w:szCs w:val="24"/>
        </w:rPr>
        <w:t xml:space="preserve">nadležnom za zaštitu okoliša </w:t>
      </w:r>
      <w:r w:rsidRPr="001E7130">
        <w:rPr>
          <w:rFonts w:ascii="Times New Roman" w:hAnsi="Times New Roman"/>
          <w:bCs/>
          <w:sz w:val="24"/>
          <w:szCs w:val="24"/>
        </w:rPr>
        <w:t xml:space="preserve">za donošenje pravilnika kojim će se u hrvatsko zakonodavstvo prenijeti način besplatne dodjele emisijskih jedinica i referentne vrijednosti utvrđene Odlukom </w:t>
      </w:r>
      <w:r w:rsidRPr="001E7130">
        <w:rPr>
          <w:rFonts w:ascii="Times New Roman" w:eastAsia="Times New Roman" w:hAnsi="Times New Roman"/>
          <w:sz w:val="24"/>
          <w:szCs w:val="24"/>
          <w:lang w:eastAsia="hr-HR"/>
        </w:rPr>
        <w:t>Komisije</w:t>
      </w:r>
      <w:r w:rsidRPr="001E7130">
        <w:rPr>
          <w:rFonts w:ascii="Times New Roman" w:hAnsi="Times New Roman"/>
          <w:bCs/>
          <w:sz w:val="24"/>
          <w:szCs w:val="24"/>
        </w:rPr>
        <w:t xml:space="preserve"> 2011/278/EU, način raspodjele emisijskih jedinica koje će se raspodijeliti besplatno u skladu s Uredbom  Komisije (EU) 2019/331,</w:t>
      </w:r>
      <w:r w:rsidRPr="001E7130">
        <w:rPr>
          <w:rFonts w:ascii="Times New Roman" w:eastAsia="Times New Roman" w:hAnsi="Times New Roman" w:cs="Times New Roman"/>
          <w:sz w:val="24"/>
          <w:szCs w:val="24"/>
          <w:lang w:eastAsia="hr-HR"/>
        </w:rPr>
        <w:t xml:space="preserve"> način dostavljanja, obrade i verifikacije izvješća i podataka o djelatnostima u svrhu provedbe Uredbe Komisije (EU) br. </w:t>
      </w:r>
      <w:r w:rsidRPr="001E7130">
        <w:rPr>
          <w:rFonts w:ascii="Times New Roman" w:hAnsi="Times New Roman" w:cs="Times New Roman"/>
          <w:sz w:val="24"/>
          <w:szCs w:val="24"/>
        </w:rPr>
        <w:t>2018/2067</w:t>
      </w:r>
      <w:r w:rsidRPr="001E7130">
        <w:rPr>
          <w:rFonts w:ascii="Times New Roman" w:eastAsia="Times New Roman" w:hAnsi="Times New Roman" w:cs="Times New Roman"/>
          <w:sz w:val="24"/>
          <w:szCs w:val="24"/>
          <w:lang w:eastAsia="hr-HR"/>
        </w:rPr>
        <w:t xml:space="preserve">, Uredbe Komisije (EU) br. 601/2012, Uredbe Komisije (EU) br. </w:t>
      </w:r>
      <w:r w:rsidRPr="001E7130">
        <w:rPr>
          <w:rFonts w:ascii="Times New Roman" w:hAnsi="Times New Roman" w:cs="Times New Roman"/>
          <w:sz w:val="24"/>
          <w:szCs w:val="24"/>
        </w:rPr>
        <w:t>2018/2066</w:t>
      </w:r>
      <w:r w:rsidRPr="001E7130">
        <w:rPr>
          <w:rFonts w:ascii="Times New Roman" w:eastAsia="Times New Roman" w:hAnsi="Times New Roman" w:cs="Times New Roman"/>
          <w:sz w:val="24"/>
          <w:szCs w:val="24"/>
          <w:lang w:eastAsia="hr-HR"/>
        </w:rPr>
        <w:t xml:space="preserve"> i važećih uputa Europske komisije </w:t>
      </w:r>
      <w:r w:rsidRPr="001E7130">
        <w:rPr>
          <w:rFonts w:ascii="Times New Roman" w:hAnsi="Times New Roman" w:cs="Times New Roman"/>
          <w:sz w:val="24"/>
        </w:rPr>
        <w:t>donesenih na temelju  Uredbe Komisije (EU) 2018/2066</w:t>
      </w:r>
      <w:r w:rsidRPr="001E7130">
        <w:rPr>
          <w:rFonts w:ascii="Times New Roman" w:eastAsia="Times New Roman" w:hAnsi="Times New Roman" w:cs="Times New Roman"/>
          <w:sz w:val="24"/>
          <w:szCs w:val="24"/>
          <w:lang w:eastAsia="hr-HR"/>
        </w:rPr>
        <w:t xml:space="preserve"> i Uredbe Komisije (EU) br. </w:t>
      </w:r>
      <w:r w:rsidRPr="001E7130">
        <w:rPr>
          <w:rFonts w:ascii="Times New Roman" w:hAnsi="Times New Roman" w:cs="Times New Roman"/>
          <w:sz w:val="24"/>
          <w:szCs w:val="24"/>
        </w:rPr>
        <w:t xml:space="preserve">2018/2067 </w:t>
      </w:r>
      <w:r w:rsidRPr="001E7130">
        <w:rPr>
          <w:rFonts w:ascii="Times New Roman" w:eastAsia="Times New Roman" w:hAnsi="Times New Roman" w:cs="Times New Roman"/>
          <w:sz w:val="24"/>
          <w:szCs w:val="24"/>
          <w:lang w:eastAsia="hr-HR"/>
        </w:rPr>
        <w:t xml:space="preserve">te poslove koje obavlja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Pr="001E7130">
        <w:rPr>
          <w:rFonts w:ascii="Times New Roman" w:eastAsia="Times New Roman" w:hAnsi="Times New Roman" w:cs="Times New Roman"/>
          <w:sz w:val="24"/>
          <w:szCs w:val="24"/>
          <w:lang w:eastAsia="hr-HR"/>
        </w:rPr>
        <w:t xml:space="preserve"> i Povjerenstvo iz članka 56. stavka 1.</w:t>
      </w:r>
      <w:r w:rsidRPr="001E7130">
        <w:rPr>
          <w:rFonts w:ascii="Times New Roman" w:hAnsi="Times New Roman"/>
          <w:bCs/>
          <w:sz w:val="24"/>
          <w:szCs w:val="24"/>
        </w:rPr>
        <w:t xml:space="preserve"> </w:t>
      </w:r>
    </w:p>
    <w:p w:rsidR="00033669" w:rsidRPr="001E7130" w:rsidRDefault="00033669" w:rsidP="00033669">
      <w:pPr>
        <w:spacing w:after="0" w:line="240" w:lineRule="auto"/>
        <w:jc w:val="both"/>
        <w:rPr>
          <w:rFonts w:ascii="Times New Roman" w:eastAsia="Times New Roman" w:hAnsi="Times New Roman"/>
          <w:b/>
          <w:sz w:val="24"/>
          <w:szCs w:val="24"/>
          <w:lang w:eastAsia="hr-HR"/>
        </w:rPr>
      </w:pPr>
    </w:p>
    <w:p w:rsidR="00033669" w:rsidRPr="001E7130" w:rsidRDefault="00033669" w:rsidP="00033669">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 xml:space="preserve">Uz članak 61. </w:t>
      </w:r>
    </w:p>
    <w:p w:rsidR="00033669" w:rsidRPr="001E7130" w:rsidRDefault="00033669" w:rsidP="00033669">
      <w:pPr>
        <w:spacing w:after="0" w:line="240" w:lineRule="auto"/>
        <w:jc w:val="both"/>
        <w:rPr>
          <w:rFonts w:ascii="Times New Roman" w:hAnsi="Times New Roman"/>
          <w:sz w:val="24"/>
          <w:szCs w:val="24"/>
        </w:rPr>
      </w:pPr>
      <w:r w:rsidRPr="001E7130">
        <w:rPr>
          <w:rFonts w:ascii="Times New Roman" w:hAnsi="Times New Roman"/>
          <w:sz w:val="24"/>
          <w:szCs w:val="24"/>
        </w:rPr>
        <w:t xml:space="preserve">Propisuje se mogućnost da operateri postrojenja i operatori zrakoplova za razdoblja trgovanja emisijama od 2013. do 2020., odnosno od 2014. do 2020. godine, mogu koristiti jedinice proizašle iz korištenja fleksibilnih mehanizama </w:t>
      </w:r>
      <w:proofErr w:type="spellStart"/>
      <w:r w:rsidRPr="001E7130">
        <w:rPr>
          <w:rFonts w:ascii="Times New Roman" w:hAnsi="Times New Roman"/>
          <w:sz w:val="24"/>
          <w:szCs w:val="24"/>
        </w:rPr>
        <w:t>Kyotskog</w:t>
      </w:r>
      <w:proofErr w:type="spellEnd"/>
      <w:r w:rsidRPr="001E7130">
        <w:rPr>
          <w:rFonts w:ascii="Times New Roman" w:hAnsi="Times New Roman"/>
          <w:sz w:val="24"/>
          <w:szCs w:val="24"/>
        </w:rPr>
        <w:t xml:space="preserve"> protokola te utvrđuje da način i obim korištenja tih jedinica propisuje Vlada uredbom.</w:t>
      </w:r>
    </w:p>
    <w:p w:rsidR="00F26B1B" w:rsidRPr="001E7130" w:rsidRDefault="00F26B1B" w:rsidP="009B2AFE">
      <w:pPr>
        <w:spacing w:after="0" w:line="240" w:lineRule="auto"/>
        <w:ind w:right="72"/>
        <w:jc w:val="both"/>
        <w:rPr>
          <w:rFonts w:ascii="Times New Roman" w:hAnsi="Times New Roman"/>
          <w:bCs/>
          <w:sz w:val="24"/>
          <w:szCs w:val="24"/>
        </w:rPr>
      </w:pPr>
    </w:p>
    <w:p w:rsidR="00F26B1B" w:rsidRPr="001E7130" w:rsidRDefault="00F26B1B" w:rsidP="009B2AFE">
      <w:pPr>
        <w:spacing w:after="0" w:line="240" w:lineRule="auto"/>
        <w:ind w:right="72"/>
        <w:jc w:val="both"/>
        <w:rPr>
          <w:rFonts w:ascii="Times New Roman" w:hAnsi="Times New Roman"/>
          <w:b/>
          <w:bCs/>
          <w:sz w:val="24"/>
          <w:szCs w:val="24"/>
        </w:rPr>
      </w:pPr>
      <w:r w:rsidRPr="001E7130">
        <w:rPr>
          <w:rFonts w:ascii="Times New Roman" w:hAnsi="Times New Roman"/>
          <w:b/>
          <w:bCs/>
          <w:sz w:val="24"/>
          <w:szCs w:val="24"/>
        </w:rPr>
        <w:t>Uz članak 6</w:t>
      </w:r>
      <w:r w:rsidR="00033669" w:rsidRPr="001E7130">
        <w:rPr>
          <w:rFonts w:ascii="Times New Roman" w:hAnsi="Times New Roman"/>
          <w:b/>
          <w:bCs/>
          <w:sz w:val="24"/>
          <w:szCs w:val="24"/>
        </w:rPr>
        <w:t>2</w:t>
      </w:r>
      <w:r w:rsidRPr="001E7130">
        <w:rPr>
          <w:rFonts w:ascii="Times New Roman" w:hAnsi="Times New Roman"/>
          <w:b/>
          <w:bCs/>
          <w:sz w:val="24"/>
          <w:szCs w:val="24"/>
        </w:rPr>
        <w:t>.</w:t>
      </w:r>
    </w:p>
    <w:p w:rsidR="009B2AFE" w:rsidRPr="001E7130" w:rsidRDefault="00033669" w:rsidP="009B2AFE">
      <w:pPr>
        <w:spacing w:after="0" w:line="240" w:lineRule="auto"/>
        <w:ind w:right="72"/>
        <w:jc w:val="both"/>
        <w:rPr>
          <w:rFonts w:ascii="Times New Roman" w:hAnsi="Times New Roman"/>
          <w:bCs/>
          <w:sz w:val="24"/>
          <w:szCs w:val="24"/>
        </w:rPr>
      </w:pPr>
      <w:r w:rsidRPr="001E7130">
        <w:rPr>
          <w:rFonts w:ascii="Times New Roman" w:hAnsi="Times New Roman"/>
          <w:bCs/>
          <w:sz w:val="24"/>
          <w:szCs w:val="24"/>
        </w:rPr>
        <w:t xml:space="preserve">Propisuje se </w:t>
      </w:r>
      <w:r w:rsidR="009B2AFE" w:rsidRPr="001E7130">
        <w:rPr>
          <w:rFonts w:ascii="Times New Roman" w:hAnsi="Times New Roman"/>
          <w:bCs/>
          <w:sz w:val="24"/>
          <w:szCs w:val="24"/>
        </w:rPr>
        <w:t>da je odobrenje planova praćenja tonskih kilometara i planova praćenja emisija operatora zrakoplova upravni akt. Protiv navedenih odobrenja i rješenja o dodjeli emisijskih jedinica koje će se operatoru zrakoplova dodijeliti besplatno žalba nije dopuštena, ali se, u skladu s</w:t>
      </w:r>
      <w:r w:rsidRPr="001E7130">
        <w:rPr>
          <w:rFonts w:ascii="Times New Roman" w:hAnsi="Times New Roman"/>
          <w:bCs/>
          <w:sz w:val="24"/>
          <w:szCs w:val="24"/>
        </w:rPr>
        <w:t>a</w:t>
      </w:r>
      <w:r w:rsidR="009B2AFE" w:rsidRPr="001E7130">
        <w:rPr>
          <w:rFonts w:ascii="Times New Roman" w:hAnsi="Times New Roman"/>
          <w:bCs/>
          <w:sz w:val="24"/>
          <w:szCs w:val="24"/>
        </w:rPr>
        <w:t xml:space="preserve"> Zakonom o općem upravnom postupku, može pokrenuti upravni spor</w:t>
      </w:r>
      <w:r w:rsidR="009B2AFE" w:rsidRPr="001E7130">
        <w:rPr>
          <w:bCs/>
        </w:rPr>
        <w:t xml:space="preserve">. </w:t>
      </w:r>
    </w:p>
    <w:p w:rsidR="00D4024E" w:rsidRPr="001E7130" w:rsidRDefault="00D4024E" w:rsidP="00AD0D0A">
      <w:pPr>
        <w:spacing w:after="0" w:line="240" w:lineRule="auto"/>
        <w:jc w:val="both"/>
        <w:rPr>
          <w:rFonts w:ascii="Times New Roman" w:eastAsia="Times New Roman" w:hAnsi="Times New Roman"/>
          <w:b/>
          <w:sz w:val="24"/>
          <w:szCs w:val="24"/>
          <w:lang w:eastAsia="hr-HR"/>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6</w:t>
      </w:r>
      <w:r w:rsidR="002E1667" w:rsidRPr="001E7130">
        <w:rPr>
          <w:rFonts w:ascii="Times New Roman" w:eastAsia="Times New Roman" w:hAnsi="Times New Roman"/>
          <w:b/>
          <w:sz w:val="24"/>
          <w:szCs w:val="24"/>
          <w:lang w:eastAsia="hr-HR"/>
        </w:rPr>
        <w:t>3</w:t>
      </w:r>
      <w:r w:rsidRPr="001E7130">
        <w:rPr>
          <w:rFonts w:ascii="Times New Roman" w:eastAsia="Times New Roman" w:hAnsi="Times New Roman"/>
          <w:b/>
          <w:sz w:val="24"/>
          <w:szCs w:val="24"/>
          <w:lang w:eastAsia="hr-HR"/>
        </w:rPr>
        <w:t xml:space="preserve">. </w:t>
      </w:r>
    </w:p>
    <w:p w:rsidR="00D54653" w:rsidRPr="001E7130" w:rsidRDefault="00033669"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P</w:t>
      </w:r>
      <w:r w:rsidR="00D54653" w:rsidRPr="001E7130">
        <w:rPr>
          <w:rFonts w:ascii="Times New Roman" w:eastAsia="Times New Roman" w:hAnsi="Times New Roman"/>
          <w:sz w:val="24"/>
          <w:szCs w:val="24"/>
          <w:lang w:eastAsia="hr-HR"/>
        </w:rPr>
        <w:t>ropisuje ograničavanje količine emisija stakleničkih plinova iz sektora koji nisu obuhvaćeni sustavom trgovanja emisij</w:t>
      </w:r>
      <w:r w:rsidR="00EC1C88" w:rsidRPr="001E7130">
        <w:rPr>
          <w:rFonts w:ascii="Times New Roman" w:eastAsia="Times New Roman" w:hAnsi="Times New Roman"/>
          <w:sz w:val="24"/>
          <w:szCs w:val="24"/>
          <w:lang w:eastAsia="hr-HR"/>
        </w:rPr>
        <w:t>ama</w:t>
      </w:r>
      <w:r w:rsidR="00D54653" w:rsidRPr="001E7130">
        <w:rPr>
          <w:rFonts w:ascii="Times New Roman" w:eastAsia="Times New Roman" w:hAnsi="Times New Roman"/>
          <w:sz w:val="24"/>
          <w:szCs w:val="24"/>
          <w:lang w:eastAsia="hr-HR"/>
        </w:rPr>
        <w:t xml:space="preserve"> za svaku godinu u razdoblju od 2013. do 2020. godine, odnosno u razdoblju od 2021. do 2030. godine, do visine nacionalne godišnje kvote.</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lastRenderedPageBreak/>
        <w:t>U ovom članku također se utvrđuju nadležnosti za ispunjavanje obveze ograničenja emisija do visine nacionalne godišnje kvote, nadležnost za kontrolu i način kontrole ispunjenja te obveze smanjenja emisija, utvrđuje način propisivanja mjera za smanjivanje emisija stakleničkih plinova, obveza izrade plana korektivnih mjera u slučaju da Republika Hrvatska ne ostvaruje dovoljan napredak u ispunjavanju svoje obveze ograničenja emisija, nadležnost i način određivanja dodatnih mjera za smanjenje emisija stakleničkih plinova, način korištenja fleksibilnih mogućnosti za ispunjenje cilja smanjenja emisija te način i nadležnosti za trgovanje, kupovinu i prodaju dijela nacionalne godišnje kvote te se utvrđuje da sve gore navedeno pobliže propisuje ministar pravilnikom iz članka 67. ovoga Zakona.</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Uz članak 6</w:t>
      </w:r>
      <w:r w:rsidR="00BA280C" w:rsidRPr="001E7130">
        <w:rPr>
          <w:rFonts w:ascii="Times New Roman" w:eastAsia="Times New Roman" w:hAnsi="Times New Roman"/>
          <w:b/>
          <w:sz w:val="24"/>
          <w:szCs w:val="24"/>
          <w:lang w:eastAsia="hr-HR"/>
        </w:rPr>
        <w:t>4.</w:t>
      </w:r>
    </w:p>
    <w:p w:rsidR="00D54653" w:rsidRPr="001E7130" w:rsidRDefault="00033669"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P</w:t>
      </w:r>
      <w:r w:rsidR="00D54653" w:rsidRPr="001E7130">
        <w:rPr>
          <w:rFonts w:ascii="Times New Roman" w:eastAsia="Times New Roman" w:hAnsi="Times New Roman"/>
          <w:sz w:val="24"/>
          <w:szCs w:val="24"/>
          <w:lang w:eastAsia="hr-HR"/>
        </w:rPr>
        <w:t>ropisuje nadležnost za provedbu Uredbe o obvezujućem godišnjem smanjenju emisija stakleničkih plinova u državama članicama od 2021. do 2030. kojim se doprinosi mjerama u području klime za ispunjenje obveza u okviru Pariškog sporazuma, propisuje obvezu osiguravanja da emisije ne premašuju uklanjanja u obračunskim kategorijama svih zemljišta zajedno, obvezu izrade obračuna emisija i uklanjanja iz obračunskih kategorija svih zemljišta te način i rokove podnošenja Komisiji izvješća o usklađenosti u suradnji s</w:t>
      </w:r>
      <w:r w:rsidR="00C66443" w:rsidRPr="001E7130">
        <w:rPr>
          <w:rFonts w:ascii="Times New Roman" w:eastAsia="Times New Roman" w:hAnsi="Times New Roman"/>
          <w:sz w:val="24"/>
          <w:szCs w:val="24"/>
          <w:lang w:eastAsia="hr-HR"/>
        </w:rPr>
        <w:t>a</w:t>
      </w:r>
      <w:r w:rsidR="00D54653" w:rsidRPr="001E7130">
        <w:rPr>
          <w:rFonts w:ascii="Times New Roman" w:eastAsia="Times New Roman" w:hAnsi="Times New Roman"/>
          <w:sz w:val="24"/>
          <w:szCs w:val="24"/>
          <w:lang w:eastAsia="hr-HR"/>
        </w:rPr>
        <w:t xml:space="preserve"> </w:t>
      </w:r>
      <w:r w:rsidR="00C66443" w:rsidRPr="001E7130">
        <w:rPr>
          <w:rFonts w:ascii="Times New Roman" w:eastAsia="Times New Roman" w:hAnsi="Times New Roman" w:cs="Times New Roman"/>
          <w:sz w:val="24"/>
          <w:szCs w:val="24"/>
          <w:lang w:eastAsia="hr-HR"/>
        </w:rPr>
        <w:t xml:space="preserve">središnjim tijelom </w:t>
      </w:r>
      <w:r w:rsidR="00C66443" w:rsidRPr="001E7130">
        <w:rPr>
          <w:rFonts w:ascii="Times New Roman" w:hAnsi="Times New Roman" w:cs="Times New Roman"/>
          <w:sz w:val="24"/>
          <w:szCs w:val="24"/>
        </w:rPr>
        <w:t>državne uprave nadležnim za zaštitu okoliša</w:t>
      </w:r>
      <w:r w:rsidR="00C66443" w:rsidRPr="001E7130">
        <w:rPr>
          <w:rFonts w:ascii="Times New Roman" w:eastAsia="Times New Roman" w:hAnsi="Times New Roman"/>
          <w:sz w:val="24"/>
          <w:szCs w:val="24"/>
          <w:lang w:eastAsia="hr-HR"/>
        </w:rPr>
        <w:t xml:space="preserve"> </w:t>
      </w:r>
      <w:r w:rsidR="00D54653" w:rsidRPr="001E7130">
        <w:rPr>
          <w:rFonts w:ascii="Times New Roman" w:eastAsia="Times New Roman" w:hAnsi="Times New Roman"/>
          <w:sz w:val="24"/>
          <w:szCs w:val="24"/>
          <w:lang w:eastAsia="hr-HR"/>
        </w:rPr>
        <w:t>nadležnim za poljoprivredu i šumarstvo, mogućnost korištenja fleksibilnih mogućnosti propisanih gore navedenom Uredbom te propisuje obvezu ministarstva nadležnog za poljoprivredu i šumarstvo da imenuje stručnjake, koji savjetuju Komisiju pri donošenju delegiranih akata u skladu s gore navedenom uredbom.</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6</w:t>
      </w:r>
      <w:r w:rsidR="00BA280C" w:rsidRPr="001E7130">
        <w:rPr>
          <w:rFonts w:ascii="Times New Roman" w:eastAsia="Times New Roman" w:hAnsi="Times New Roman"/>
          <w:b/>
          <w:sz w:val="24"/>
          <w:szCs w:val="24"/>
          <w:lang w:eastAsia="hr-HR"/>
        </w:rPr>
        <w:t>5</w:t>
      </w:r>
      <w:r w:rsidRPr="001E7130">
        <w:rPr>
          <w:rFonts w:ascii="Times New Roman" w:eastAsia="Times New Roman" w:hAnsi="Times New Roman"/>
          <w:b/>
          <w:sz w:val="24"/>
          <w:szCs w:val="24"/>
          <w:lang w:eastAsia="hr-HR"/>
        </w:rPr>
        <w:t>.</w:t>
      </w:r>
    </w:p>
    <w:p w:rsidR="00D54653" w:rsidRPr="001E7130" w:rsidRDefault="00033669"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P</w:t>
      </w:r>
      <w:r w:rsidR="00D54653" w:rsidRPr="001E7130">
        <w:rPr>
          <w:rFonts w:ascii="Times New Roman" w:eastAsia="Times New Roman" w:hAnsi="Times New Roman"/>
          <w:sz w:val="24"/>
          <w:szCs w:val="24"/>
          <w:lang w:eastAsia="hr-HR"/>
        </w:rPr>
        <w:t xml:space="preserve">ropisuje </w:t>
      </w:r>
      <w:r w:rsidRPr="001E7130">
        <w:rPr>
          <w:rFonts w:ascii="Times New Roman" w:eastAsia="Times New Roman" w:hAnsi="Times New Roman"/>
          <w:sz w:val="24"/>
          <w:szCs w:val="24"/>
          <w:lang w:eastAsia="hr-HR"/>
        </w:rPr>
        <w:t>se obveza</w:t>
      </w:r>
      <w:r w:rsidR="00D54653" w:rsidRPr="001E7130">
        <w:rPr>
          <w:rFonts w:ascii="Times New Roman" w:eastAsia="Times New Roman" w:hAnsi="Times New Roman"/>
          <w:sz w:val="24"/>
          <w:szCs w:val="24"/>
          <w:lang w:eastAsia="hr-HR"/>
        </w:rPr>
        <w:t xml:space="preserve"> dobavljač</w:t>
      </w:r>
      <w:r w:rsidRPr="001E7130">
        <w:rPr>
          <w:rFonts w:ascii="Times New Roman" w:eastAsia="Times New Roman" w:hAnsi="Times New Roman"/>
          <w:sz w:val="24"/>
          <w:szCs w:val="24"/>
          <w:lang w:eastAsia="hr-HR"/>
        </w:rPr>
        <w:t>u</w:t>
      </w:r>
      <w:r w:rsidR="00D54653" w:rsidRPr="001E7130">
        <w:rPr>
          <w:rFonts w:ascii="Times New Roman" w:eastAsia="Times New Roman" w:hAnsi="Times New Roman"/>
          <w:sz w:val="24"/>
          <w:szCs w:val="24"/>
          <w:lang w:eastAsia="hr-HR"/>
        </w:rPr>
        <w:t xml:space="preserve"> goriva i energije, koji se upotrebljavaju za pogon vozila, strojeva i plovila, a koji je obveznik praćenja i izvješćivanja o emisijama stakleničkih plinova u njihovu životnom vijeku po energetskoj jedinici te način i metodologiju izrade tih izvješća, kao i oblik i rokove dostave istih. </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Uz članak 6</w:t>
      </w:r>
      <w:r w:rsidR="00BA280C" w:rsidRPr="001E7130">
        <w:rPr>
          <w:rFonts w:ascii="Times New Roman" w:eastAsia="Times New Roman" w:hAnsi="Times New Roman"/>
          <w:b/>
          <w:sz w:val="24"/>
          <w:szCs w:val="24"/>
          <w:lang w:eastAsia="hr-HR"/>
        </w:rPr>
        <w:t>6</w:t>
      </w:r>
      <w:r w:rsidRPr="001E7130">
        <w:rPr>
          <w:rFonts w:ascii="Times New Roman" w:eastAsia="Times New Roman" w:hAnsi="Times New Roman"/>
          <w:b/>
          <w:sz w:val="24"/>
          <w:szCs w:val="24"/>
          <w:lang w:eastAsia="hr-HR"/>
        </w:rPr>
        <w:t>.</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U</w:t>
      </w:r>
      <w:r w:rsidR="00B32D3F" w:rsidRPr="001E7130">
        <w:rPr>
          <w:rFonts w:ascii="Times New Roman" w:eastAsia="Times New Roman" w:hAnsi="Times New Roman"/>
          <w:sz w:val="24"/>
          <w:szCs w:val="24"/>
          <w:lang w:eastAsia="hr-HR"/>
        </w:rPr>
        <w:t>tvrđuje se</w:t>
      </w:r>
      <w:r w:rsidRPr="001E7130">
        <w:rPr>
          <w:rFonts w:ascii="Times New Roman" w:eastAsia="Times New Roman" w:hAnsi="Times New Roman"/>
          <w:sz w:val="24"/>
          <w:szCs w:val="24"/>
          <w:lang w:eastAsia="hr-HR"/>
        </w:rPr>
        <w:t xml:space="preserve"> obveza dobavljača goriva i energije, koji se upotrebljavaju za pogon vozila, strojeva i plovila da postupno smanje emisije stakleničkih plinova u životnom vijeku isporučenog goriva i energije po energetskoj jedinici, koje je stavio na tržište Republike Hrvatske kao i dinamika i način tog smanjivanja emisija do 31. prosinca 2020. godine.</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b/>
          <w:sz w:val="24"/>
          <w:szCs w:val="24"/>
          <w:lang w:eastAsia="hr-HR"/>
        </w:rPr>
        <w:t>Uz članak 6</w:t>
      </w:r>
      <w:r w:rsidR="00BA280C" w:rsidRPr="001E7130">
        <w:rPr>
          <w:rFonts w:ascii="Times New Roman" w:eastAsia="Times New Roman" w:hAnsi="Times New Roman"/>
          <w:b/>
          <w:sz w:val="24"/>
          <w:szCs w:val="24"/>
          <w:lang w:eastAsia="hr-HR"/>
        </w:rPr>
        <w:t>7</w:t>
      </w:r>
      <w:r w:rsidRPr="001E7130">
        <w:rPr>
          <w:rFonts w:ascii="Times New Roman" w:eastAsia="Times New Roman" w:hAnsi="Times New Roman"/>
          <w:b/>
          <w:sz w:val="24"/>
          <w:szCs w:val="24"/>
          <w:lang w:eastAsia="hr-HR"/>
        </w:rPr>
        <w:t>.</w:t>
      </w:r>
    </w:p>
    <w:p w:rsidR="00D54653" w:rsidRPr="001E7130" w:rsidRDefault="00D54653" w:rsidP="00AD0D0A">
      <w:pPr>
        <w:spacing w:after="0" w:line="240" w:lineRule="auto"/>
        <w:jc w:val="both"/>
        <w:rPr>
          <w:rFonts w:ascii="Times New Roman" w:eastAsia="Times New Roman" w:hAnsi="Times New Roman"/>
          <w:b/>
          <w:sz w:val="24"/>
          <w:szCs w:val="24"/>
          <w:lang w:eastAsia="hr-HR"/>
        </w:rPr>
      </w:pPr>
      <w:r w:rsidRPr="001E7130">
        <w:rPr>
          <w:rFonts w:ascii="Times New Roman" w:eastAsia="Times New Roman" w:hAnsi="Times New Roman"/>
          <w:sz w:val="24"/>
          <w:szCs w:val="24"/>
          <w:lang w:eastAsia="hr-HR"/>
        </w:rPr>
        <w:t>Utvrđuje se obveza minist</w:t>
      </w:r>
      <w:r w:rsidR="00B32D3F" w:rsidRPr="001E7130">
        <w:rPr>
          <w:rFonts w:ascii="Times New Roman" w:eastAsia="Times New Roman" w:hAnsi="Times New Roman"/>
          <w:sz w:val="24"/>
          <w:szCs w:val="24"/>
          <w:lang w:eastAsia="hr-HR"/>
        </w:rPr>
        <w:t>ru</w:t>
      </w:r>
      <w:r w:rsidR="00C60B00" w:rsidRPr="001E7130">
        <w:rPr>
          <w:rFonts w:ascii="Times New Roman" w:eastAsia="Times New Roman" w:hAnsi="Times New Roman"/>
          <w:sz w:val="24"/>
          <w:szCs w:val="24"/>
          <w:lang w:eastAsia="hr-HR"/>
        </w:rPr>
        <w:t xml:space="preserve"> nadležnom za zaštitu okoliša </w:t>
      </w:r>
      <w:r w:rsidR="00B32D3F" w:rsidRPr="001E7130">
        <w:rPr>
          <w:rFonts w:ascii="Times New Roman" w:eastAsia="Times New Roman" w:hAnsi="Times New Roman"/>
          <w:sz w:val="24"/>
          <w:szCs w:val="24"/>
          <w:lang w:eastAsia="hr-HR"/>
        </w:rPr>
        <w:t xml:space="preserve">da </w:t>
      </w:r>
      <w:r w:rsidRPr="001E7130">
        <w:rPr>
          <w:rFonts w:ascii="Times New Roman" w:eastAsia="Times New Roman" w:hAnsi="Times New Roman"/>
          <w:sz w:val="24"/>
          <w:szCs w:val="24"/>
          <w:lang w:eastAsia="hr-HR"/>
        </w:rPr>
        <w:t>don</w:t>
      </w:r>
      <w:r w:rsidR="00B32D3F" w:rsidRPr="001E7130">
        <w:rPr>
          <w:rFonts w:ascii="Times New Roman" w:eastAsia="Times New Roman" w:hAnsi="Times New Roman"/>
          <w:sz w:val="24"/>
          <w:szCs w:val="24"/>
          <w:lang w:eastAsia="hr-HR"/>
        </w:rPr>
        <w:t>ese</w:t>
      </w:r>
      <w:r w:rsidRPr="001E7130">
        <w:rPr>
          <w:rFonts w:ascii="Times New Roman" w:eastAsia="Times New Roman" w:hAnsi="Times New Roman"/>
          <w:sz w:val="24"/>
          <w:szCs w:val="24"/>
          <w:lang w:eastAsia="hr-HR"/>
        </w:rPr>
        <w:t xml:space="preserve"> pravilnik kojim se donosi popis stakleničkih plinova te propisuje način i metodologija praćenja emisija stakleničkih plinova, podaci o emisijama stakleničkih plinova, rokovi za izradu i dostavu izvješća iz članka 21. ovoga Zakona Tajništvu Konvencije i Europskoj komisiji, rokovi za dostavu odgovora vezano za reviziju izvješća iz članka 21. ovoga Zakona Tajništvu Konvencije i Europskoj komisiji, način izrade inventara (izračuna) emisija stakleničkih plinova, način verificiranja izvješća i način i rokovi dostavljanja podataka </w:t>
      </w:r>
      <w:r w:rsidR="00B96CEB" w:rsidRPr="001E7130">
        <w:rPr>
          <w:rFonts w:ascii="Times New Roman" w:eastAsia="Times New Roman" w:hAnsi="Times New Roman"/>
          <w:sz w:val="24"/>
          <w:szCs w:val="24"/>
          <w:lang w:eastAsia="hr-HR"/>
        </w:rPr>
        <w:t xml:space="preserve">središnjem </w:t>
      </w:r>
      <w:r w:rsidR="000279F6" w:rsidRPr="001E7130">
        <w:rPr>
          <w:rFonts w:ascii="Times New Roman" w:eastAsia="Times New Roman" w:hAnsi="Times New Roman"/>
          <w:sz w:val="24"/>
          <w:szCs w:val="24"/>
          <w:lang w:eastAsia="hr-HR"/>
        </w:rPr>
        <w:t>tijelu državne uprave nadležnom za zaštitu okoliša</w:t>
      </w:r>
      <w:r w:rsidRPr="001E7130">
        <w:rPr>
          <w:rFonts w:ascii="Times New Roman" w:eastAsia="Times New Roman" w:hAnsi="Times New Roman"/>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Ovim se člankom također uređuje i način praćenja i izvješćivanja, metodologija izračuna emisija stakleničkih plinova u životnom vijeku goriva i energije, metodologija utvrđivanja razine emisija stakleničkih plinova u životnom vijeku goriva po energetskoj jedinici za baznu 2010. godinu i metodologija izračuna doprinosa električnih cestovnih vozila smanjenju emisija stakleničkih plinova, format izvješća i duljina čuvanja izvješća.</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r w:rsidRPr="001E7130">
        <w:rPr>
          <w:rFonts w:ascii="Times New Roman" w:eastAsia="Arial" w:hAnsi="Times New Roman"/>
          <w:b/>
          <w:sz w:val="24"/>
          <w:szCs w:val="24"/>
        </w:rPr>
        <w:lastRenderedPageBreak/>
        <w:t>Uz članak 6</w:t>
      </w:r>
      <w:r w:rsidR="00BA280C" w:rsidRPr="001E7130">
        <w:rPr>
          <w:rFonts w:ascii="Times New Roman" w:eastAsia="Arial" w:hAnsi="Times New Roman"/>
          <w:b/>
          <w:sz w:val="24"/>
          <w:szCs w:val="24"/>
        </w:rPr>
        <w:t>8</w:t>
      </w:r>
      <w:r w:rsidRPr="001E7130">
        <w:rPr>
          <w:rFonts w:ascii="Times New Roman" w:eastAsia="Arial" w:hAnsi="Times New Roman"/>
          <w:b/>
          <w:sz w:val="24"/>
          <w:szCs w:val="24"/>
        </w:rPr>
        <w:t>.</w:t>
      </w: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r w:rsidRPr="001E7130">
        <w:rPr>
          <w:rFonts w:ascii="Times New Roman" w:eastAsia="Arial" w:hAnsi="Times New Roman"/>
          <w:sz w:val="24"/>
          <w:szCs w:val="24"/>
        </w:rPr>
        <w:t xml:space="preserve">Odredbama ovoga članka određena su tijela državne uprave nadležna za zaštitu okoliša i pomorstvo te Hrvatska akreditacijska agencija za provedbu Uredbe (EU) 2015/757 i ovoga Zakona. </w:t>
      </w: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r w:rsidRPr="001E7130">
        <w:rPr>
          <w:rFonts w:ascii="Times New Roman" w:eastAsia="Arial" w:hAnsi="Times New Roman"/>
          <w:b/>
          <w:sz w:val="24"/>
          <w:szCs w:val="24"/>
        </w:rPr>
        <w:t xml:space="preserve">Uz članak </w:t>
      </w:r>
      <w:r w:rsidR="00BA280C" w:rsidRPr="001E7130">
        <w:rPr>
          <w:rFonts w:ascii="Times New Roman" w:eastAsia="Arial" w:hAnsi="Times New Roman"/>
          <w:b/>
          <w:sz w:val="24"/>
          <w:szCs w:val="24"/>
        </w:rPr>
        <w:t>69</w:t>
      </w:r>
      <w:r w:rsidRPr="001E7130">
        <w:rPr>
          <w:rFonts w:ascii="Times New Roman" w:eastAsia="Arial" w:hAnsi="Times New Roman"/>
          <w:b/>
          <w:sz w:val="24"/>
          <w:szCs w:val="24"/>
        </w:rPr>
        <w:t>.</w:t>
      </w:r>
    </w:p>
    <w:p w:rsidR="00D54653" w:rsidRPr="001E7130" w:rsidRDefault="00D54653" w:rsidP="00AD0D0A">
      <w:pPr>
        <w:autoSpaceDE w:val="0"/>
        <w:autoSpaceDN w:val="0"/>
        <w:adjustRightInd w:val="0"/>
        <w:spacing w:after="0" w:line="240" w:lineRule="auto"/>
        <w:jc w:val="both"/>
        <w:rPr>
          <w:rFonts w:ascii="Times New Roman" w:eastAsia="Arial" w:hAnsi="Times New Roman"/>
          <w:sz w:val="24"/>
          <w:szCs w:val="24"/>
        </w:rPr>
      </w:pPr>
      <w:r w:rsidRPr="001E7130">
        <w:rPr>
          <w:rFonts w:ascii="Times New Roman" w:eastAsia="Arial" w:hAnsi="Times New Roman"/>
          <w:sz w:val="24"/>
          <w:szCs w:val="24"/>
        </w:rPr>
        <w:t xml:space="preserve">Odredbama ovoga članka propisane su zadaće središnjeg tijela državne uprave nadležnog za zaštitu okoliša za provedbu Uredbe (EU) 2015/757. </w:t>
      </w:r>
    </w:p>
    <w:p w:rsidR="00D54653" w:rsidRPr="001E7130" w:rsidRDefault="00D54653" w:rsidP="00AD0D0A">
      <w:pPr>
        <w:autoSpaceDE w:val="0"/>
        <w:autoSpaceDN w:val="0"/>
        <w:adjustRightInd w:val="0"/>
        <w:spacing w:after="0" w:line="240" w:lineRule="auto"/>
        <w:jc w:val="both"/>
        <w:rPr>
          <w:rFonts w:ascii="Times New Roman" w:eastAsia="Arial" w:hAnsi="Times New Roman"/>
          <w:sz w:val="24"/>
          <w:szCs w:val="24"/>
        </w:rPr>
      </w:pP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r w:rsidRPr="001E7130">
        <w:rPr>
          <w:rFonts w:ascii="Times New Roman" w:eastAsia="Arial" w:hAnsi="Times New Roman"/>
          <w:b/>
          <w:sz w:val="24"/>
          <w:szCs w:val="24"/>
        </w:rPr>
        <w:t>Uz članak 7</w:t>
      </w:r>
      <w:r w:rsidR="00BA280C" w:rsidRPr="001E7130">
        <w:rPr>
          <w:rFonts w:ascii="Times New Roman" w:eastAsia="Arial" w:hAnsi="Times New Roman"/>
          <w:b/>
          <w:sz w:val="24"/>
          <w:szCs w:val="24"/>
        </w:rPr>
        <w:t>0</w:t>
      </w:r>
      <w:r w:rsidRPr="001E7130">
        <w:rPr>
          <w:rFonts w:ascii="Times New Roman" w:eastAsia="Arial" w:hAnsi="Times New Roman"/>
          <w:b/>
          <w:sz w:val="24"/>
          <w:szCs w:val="24"/>
        </w:rPr>
        <w:t>.</w:t>
      </w:r>
    </w:p>
    <w:p w:rsidR="00D54653" w:rsidRPr="001E7130" w:rsidRDefault="00D54653" w:rsidP="00AD0D0A">
      <w:pPr>
        <w:autoSpaceDE w:val="0"/>
        <w:autoSpaceDN w:val="0"/>
        <w:adjustRightInd w:val="0"/>
        <w:spacing w:after="0" w:line="240" w:lineRule="auto"/>
        <w:jc w:val="both"/>
        <w:rPr>
          <w:rFonts w:ascii="Times New Roman" w:eastAsia="Arial" w:hAnsi="Times New Roman"/>
          <w:sz w:val="24"/>
          <w:szCs w:val="24"/>
        </w:rPr>
      </w:pPr>
      <w:r w:rsidRPr="001E7130">
        <w:rPr>
          <w:rFonts w:ascii="Times New Roman" w:eastAsia="Arial" w:hAnsi="Times New Roman"/>
          <w:sz w:val="24"/>
          <w:szCs w:val="24"/>
        </w:rPr>
        <w:t xml:space="preserve">Odredbama ovoga članka propisane su zadaće središnjeg tijela državne uprave nadležnog za pomorstvo za provedbu Uredbe (EU) 2015/757. </w:t>
      </w: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p>
    <w:p w:rsidR="00D54653" w:rsidRPr="001E7130" w:rsidRDefault="00D54653" w:rsidP="00AD0D0A">
      <w:pPr>
        <w:autoSpaceDE w:val="0"/>
        <w:autoSpaceDN w:val="0"/>
        <w:adjustRightInd w:val="0"/>
        <w:spacing w:after="0" w:line="240" w:lineRule="auto"/>
        <w:jc w:val="both"/>
        <w:rPr>
          <w:rFonts w:ascii="Times New Roman" w:eastAsia="Arial" w:hAnsi="Times New Roman"/>
          <w:b/>
          <w:sz w:val="24"/>
          <w:szCs w:val="24"/>
        </w:rPr>
      </w:pPr>
      <w:r w:rsidRPr="001E7130">
        <w:rPr>
          <w:rFonts w:ascii="Times New Roman" w:eastAsia="Arial" w:hAnsi="Times New Roman"/>
          <w:b/>
          <w:sz w:val="24"/>
          <w:szCs w:val="24"/>
        </w:rPr>
        <w:t>Uz članak 7</w:t>
      </w:r>
      <w:r w:rsidR="00BA280C" w:rsidRPr="001E7130">
        <w:rPr>
          <w:rFonts w:ascii="Times New Roman" w:eastAsia="Arial" w:hAnsi="Times New Roman"/>
          <w:b/>
          <w:sz w:val="24"/>
          <w:szCs w:val="24"/>
        </w:rPr>
        <w:t>1</w:t>
      </w:r>
      <w:r w:rsidRPr="001E7130">
        <w:rPr>
          <w:rFonts w:ascii="Times New Roman" w:eastAsia="Arial" w:hAnsi="Times New Roman"/>
          <w:b/>
          <w:sz w:val="24"/>
          <w:szCs w:val="24"/>
        </w:rPr>
        <w:t>.</w:t>
      </w:r>
    </w:p>
    <w:p w:rsidR="00D54653" w:rsidRPr="001E7130" w:rsidRDefault="00D54653" w:rsidP="00AD0D0A">
      <w:pPr>
        <w:autoSpaceDE w:val="0"/>
        <w:autoSpaceDN w:val="0"/>
        <w:adjustRightInd w:val="0"/>
        <w:spacing w:after="0" w:line="240" w:lineRule="auto"/>
        <w:jc w:val="both"/>
        <w:rPr>
          <w:rFonts w:ascii="Times New Roman" w:eastAsia="Arial" w:hAnsi="Times New Roman"/>
          <w:sz w:val="24"/>
          <w:szCs w:val="24"/>
        </w:rPr>
      </w:pPr>
      <w:r w:rsidRPr="001E7130">
        <w:rPr>
          <w:rFonts w:ascii="Times New Roman" w:eastAsia="Arial" w:hAnsi="Times New Roman"/>
          <w:sz w:val="24"/>
          <w:szCs w:val="24"/>
        </w:rPr>
        <w:t xml:space="preserve">Odredbama ovoga članka propisane su zadaće Hrvatske akreditacijske agencije za provedbu Uredbe (EU) 2015/757. </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b/>
          <w:sz w:val="24"/>
          <w:szCs w:val="24"/>
          <w:lang w:eastAsia="hr-HR"/>
        </w:rPr>
        <w:t>Uz članak 7</w:t>
      </w:r>
      <w:r w:rsidR="00BA280C" w:rsidRPr="001E7130">
        <w:rPr>
          <w:rFonts w:ascii="Times New Roman" w:eastAsia="Times New Roman" w:hAnsi="Times New Roman"/>
          <w:b/>
          <w:sz w:val="24"/>
          <w:szCs w:val="24"/>
          <w:lang w:eastAsia="hr-HR"/>
        </w:rPr>
        <w:t>2</w:t>
      </w:r>
      <w:r w:rsidRPr="001E7130">
        <w:rPr>
          <w:rFonts w:ascii="Times New Roman" w:eastAsia="Times New Roman" w:hAnsi="Times New Roman"/>
          <w:b/>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sz w:val="24"/>
          <w:szCs w:val="24"/>
          <w:lang w:eastAsia="hr-HR"/>
        </w:rPr>
        <w:t xml:space="preserve">Odredbama ovog članka utvrđena je obveza dobavljača, koji stavlja na </w:t>
      </w:r>
      <w:r w:rsidRPr="001E7130">
        <w:rPr>
          <w:rFonts w:ascii="Times New Roman" w:eastAsia="Times New Roman" w:hAnsi="Times New Roman"/>
          <w:bCs/>
          <w:sz w:val="24"/>
          <w:szCs w:val="24"/>
          <w:lang w:eastAsia="hr-HR"/>
        </w:rPr>
        <w:t xml:space="preserve">tržište nova osobna vozila namijenjena prodaji ili </w:t>
      </w:r>
      <w:proofErr w:type="spellStart"/>
      <w:r w:rsidRPr="001E7130">
        <w:rPr>
          <w:rFonts w:ascii="Times New Roman" w:eastAsia="Times New Roman" w:hAnsi="Times New Roman"/>
          <w:bCs/>
          <w:sz w:val="24"/>
          <w:szCs w:val="24"/>
          <w:lang w:eastAsia="hr-HR"/>
        </w:rPr>
        <w:t>leasingu</w:t>
      </w:r>
      <w:proofErr w:type="spellEnd"/>
      <w:r w:rsidRPr="001E7130">
        <w:rPr>
          <w:rFonts w:ascii="Times New Roman" w:eastAsia="Times New Roman" w:hAnsi="Times New Roman"/>
          <w:bCs/>
          <w:sz w:val="24"/>
          <w:szCs w:val="24"/>
          <w:lang w:eastAsia="hr-HR"/>
        </w:rPr>
        <w:t>, stavljanja upute na prateću tehničku dokumentaciju, kojom se potrošač obavješćuje o ekonomičnosti potrošnje goriva i emisiji CO</w:t>
      </w:r>
      <w:r w:rsidRPr="001E7130">
        <w:rPr>
          <w:rFonts w:ascii="Times New Roman" w:eastAsia="Times New Roman" w:hAnsi="Times New Roman"/>
          <w:bCs/>
          <w:sz w:val="24"/>
          <w:szCs w:val="24"/>
          <w:vertAlign w:val="subscript"/>
          <w:lang w:eastAsia="hr-HR"/>
        </w:rPr>
        <w:t>2</w:t>
      </w:r>
      <w:r w:rsidRPr="001E7130">
        <w:rPr>
          <w:rFonts w:ascii="Times New Roman" w:eastAsia="Times New Roman" w:hAnsi="Times New Roman"/>
          <w:bCs/>
          <w:sz w:val="24"/>
          <w:szCs w:val="24"/>
          <w:lang w:eastAsia="hr-HR"/>
        </w:rPr>
        <w:t xml:space="preserve"> novih osobnih vozila namijenjenih prodaji ili </w:t>
      </w:r>
      <w:proofErr w:type="spellStart"/>
      <w:r w:rsidRPr="001E7130">
        <w:rPr>
          <w:rFonts w:ascii="Times New Roman" w:eastAsia="Times New Roman" w:hAnsi="Times New Roman"/>
          <w:bCs/>
          <w:sz w:val="24"/>
          <w:szCs w:val="24"/>
          <w:lang w:eastAsia="hr-HR"/>
        </w:rPr>
        <w:t>leasingu</w:t>
      </w:r>
      <w:proofErr w:type="spellEnd"/>
      <w:r w:rsidRPr="001E7130">
        <w:rPr>
          <w:rFonts w:ascii="Times New Roman" w:eastAsia="Times New Roman" w:hAnsi="Times New Roman"/>
          <w:bCs/>
          <w:sz w:val="24"/>
          <w:szCs w:val="24"/>
          <w:lang w:eastAsia="hr-HR"/>
        </w:rPr>
        <w:t xml:space="preserve"> te sadržaj, oblik i dostupnost tih podataka.</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Ovim člankom propisana je i obveza izrade vodiča o ekonomičnosti potrošnje goriva i emisiji CO</w:t>
      </w:r>
      <w:r w:rsidRPr="001E7130">
        <w:rPr>
          <w:rFonts w:ascii="Times New Roman" w:eastAsia="Times New Roman" w:hAnsi="Times New Roman"/>
          <w:bCs/>
          <w:sz w:val="24"/>
          <w:szCs w:val="24"/>
          <w:vertAlign w:val="subscript"/>
          <w:lang w:eastAsia="hr-HR"/>
        </w:rPr>
        <w:t>2</w:t>
      </w:r>
      <w:r w:rsidRPr="001E7130">
        <w:rPr>
          <w:rFonts w:ascii="Times New Roman" w:eastAsia="Times New Roman" w:hAnsi="Times New Roman"/>
          <w:bCs/>
          <w:sz w:val="24"/>
          <w:szCs w:val="24"/>
          <w:lang w:eastAsia="hr-HR"/>
        </w:rPr>
        <w:t xml:space="preserve"> novih osobnih vozila te dinamika i nadležnost za njegovu izradu.</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7</w:t>
      </w:r>
      <w:r w:rsidR="00BA280C" w:rsidRPr="001E7130">
        <w:rPr>
          <w:rFonts w:ascii="Times New Roman" w:eastAsia="Times New Roman" w:hAnsi="Times New Roman"/>
          <w:b/>
          <w:bCs/>
          <w:sz w:val="24"/>
          <w:szCs w:val="24"/>
          <w:lang w:eastAsia="hr-HR"/>
        </w:rPr>
        <w:t>3</w:t>
      </w:r>
      <w:r w:rsidRPr="001E7130">
        <w:rPr>
          <w:rFonts w:ascii="Times New Roman" w:eastAsia="Times New Roman" w:hAnsi="Times New Roman"/>
          <w:b/>
          <w:bCs/>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Ovim člankom se propisuje nadležnost </w:t>
      </w:r>
      <w:r w:rsidR="00C60B00" w:rsidRPr="001E7130">
        <w:rPr>
          <w:rFonts w:ascii="Times New Roman" w:hAnsi="Times New Roman"/>
          <w:sz w:val="24"/>
          <w:szCs w:val="24"/>
        </w:rPr>
        <w:t>središnjeg tijela državne uprave nadležnog za zaštitu okoliša</w:t>
      </w:r>
      <w:r w:rsidRPr="001E7130">
        <w:rPr>
          <w:rFonts w:ascii="Times New Roman" w:eastAsia="Times New Roman" w:hAnsi="Times New Roman"/>
          <w:bCs/>
          <w:sz w:val="24"/>
          <w:szCs w:val="24"/>
          <w:lang w:eastAsia="hr-HR"/>
        </w:rPr>
        <w:t xml:space="preserve"> u provedbi Uredbe o uspostavi Registra Unije i Delegirane uredbe o izmjeni Uredbe o uspostavi Registra Unije, način vođenja podataka o emisijskim jedinicama izdanim od 1. siječnja 2013. godine, nadležnost obavljanja poslova vođenja računa otvorenih u Registru Unije te dostupnost javnosti podataka iz istoga.</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Također utvrđuje da ministar </w:t>
      </w:r>
      <w:r w:rsidR="00C60B00" w:rsidRPr="001E7130">
        <w:rPr>
          <w:rFonts w:ascii="Times New Roman" w:eastAsia="Times New Roman" w:hAnsi="Times New Roman"/>
          <w:bCs/>
          <w:sz w:val="24"/>
          <w:szCs w:val="24"/>
          <w:lang w:eastAsia="hr-HR"/>
        </w:rPr>
        <w:t xml:space="preserve">nadležan za zaštitu okoliša </w:t>
      </w:r>
      <w:r w:rsidRPr="001E7130">
        <w:rPr>
          <w:rFonts w:ascii="Times New Roman" w:eastAsia="Times New Roman" w:hAnsi="Times New Roman"/>
          <w:bCs/>
          <w:sz w:val="24"/>
          <w:szCs w:val="24"/>
          <w:lang w:eastAsia="hr-HR"/>
        </w:rPr>
        <w:t xml:space="preserve">pravilnikom propisuje način, rokove i uvjete otvaranja, zatvaranja i drugih postupaka vezanih za rad s računima u Registru Unije te da u svrhu provedbe gore navedenih uredbi i ovoga Zakona </w:t>
      </w:r>
      <w:r w:rsidR="00C66443" w:rsidRPr="001E7130">
        <w:rPr>
          <w:rFonts w:ascii="Times New Roman" w:eastAsia="Times New Roman" w:hAnsi="Times New Roman" w:cs="Times New Roman"/>
          <w:sz w:val="24"/>
          <w:szCs w:val="24"/>
          <w:lang w:eastAsia="hr-HR"/>
        </w:rPr>
        <w:t xml:space="preserve">središnje tijelo </w:t>
      </w:r>
      <w:r w:rsidR="00C66443" w:rsidRPr="001E7130">
        <w:rPr>
          <w:rFonts w:ascii="Times New Roman" w:hAnsi="Times New Roman" w:cs="Times New Roman"/>
          <w:sz w:val="24"/>
          <w:szCs w:val="24"/>
        </w:rPr>
        <w:t>državne uprave nadležno za zaštitu okoliša</w:t>
      </w:r>
      <w:r w:rsidR="00C66443" w:rsidRPr="001E7130">
        <w:rPr>
          <w:rFonts w:ascii="Times New Roman" w:eastAsia="Times New Roman" w:hAnsi="Times New Roman"/>
          <w:bCs/>
          <w:sz w:val="24"/>
          <w:szCs w:val="24"/>
          <w:lang w:eastAsia="hr-HR"/>
        </w:rPr>
        <w:t xml:space="preserve"> </w:t>
      </w:r>
      <w:r w:rsidRPr="001E7130">
        <w:rPr>
          <w:rFonts w:ascii="Times New Roman" w:eastAsia="Times New Roman" w:hAnsi="Times New Roman"/>
          <w:bCs/>
          <w:sz w:val="24"/>
          <w:szCs w:val="24"/>
          <w:lang w:eastAsia="hr-HR"/>
        </w:rPr>
        <w:t>surađuje sa središnjim tijelima državne uprave nadležnim za poslove financija, pravosuđa i unutarnjih poslova.</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7</w:t>
      </w:r>
      <w:r w:rsidR="00BA280C" w:rsidRPr="001E7130">
        <w:rPr>
          <w:rFonts w:ascii="Times New Roman" w:eastAsia="Times New Roman" w:hAnsi="Times New Roman"/>
          <w:b/>
          <w:bCs/>
          <w:sz w:val="24"/>
          <w:szCs w:val="24"/>
          <w:lang w:eastAsia="hr-HR"/>
        </w:rPr>
        <w:t>4</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Daje ovlast </w:t>
      </w:r>
      <w:r w:rsidR="00C60B00" w:rsidRPr="001E7130">
        <w:rPr>
          <w:rFonts w:ascii="Times New Roman" w:hAnsi="Times New Roman"/>
          <w:sz w:val="24"/>
          <w:szCs w:val="24"/>
        </w:rPr>
        <w:t>središnjem tijelu državne uprave nadležnom za zaštitu okoliša</w:t>
      </w:r>
      <w:r w:rsidRPr="001E7130">
        <w:rPr>
          <w:rFonts w:ascii="Times New Roman" w:eastAsia="Times New Roman" w:hAnsi="Times New Roman"/>
          <w:bCs/>
          <w:sz w:val="24"/>
          <w:szCs w:val="24"/>
          <w:lang w:eastAsia="hr-HR"/>
        </w:rPr>
        <w:t xml:space="preserve"> da upravlja računima Republike Hrvatske u Registru Unije, te da izdaje naloge nacionalnom administratoru Registra unije.</w:t>
      </w:r>
    </w:p>
    <w:p w:rsidR="00D4024E" w:rsidRPr="001E7130" w:rsidRDefault="00D4024E"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7</w:t>
      </w:r>
      <w:r w:rsidR="00BA280C" w:rsidRPr="001E7130">
        <w:rPr>
          <w:rFonts w:ascii="Times New Roman" w:eastAsia="Times New Roman" w:hAnsi="Times New Roman"/>
          <w:b/>
          <w:bCs/>
          <w:sz w:val="24"/>
          <w:szCs w:val="24"/>
          <w:lang w:eastAsia="hr-HR"/>
        </w:rPr>
        <w:t>5</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Operateri postrojenja i operatori zrakoplova uključeni u sustav trgovanja </w:t>
      </w:r>
      <w:r w:rsidR="00EC4819" w:rsidRPr="001E7130">
        <w:rPr>
          <w:rFonts w:ascii="Times New Roman" w:eastAsia="Times New Roman" w:hAnsi="Times New Roman"/>
          <w:bCs/>
          <w:sz w:val="24"/>
          <w:szCs w:val="24"/>
          <w:lang w:eastAsia="hr-HR"/>
        </w:rPr>
        <w:t xml:space="preserve">emisijama </w:t>
      </w:r>
      <w:r w:rsidRPr="001E7130">
        <w:rPr>
          <w:rFonts w:ascii="Times New Roman" w:eastAsia="Times New Roman" w:hAnsi="Times New Roman"/>
          <w:bCs/>
          <w:sz w:val="24"/>
          <w:szCs w:val="24"/>
          <w:lang w:eastAsia="hr-HR"/>
        </w:rPr>
        <w:t>obvezni su otvoriti račun u Registru Unije. Osim navedenih, račun u Registru unije može otvoriti svaka fizička i pravna osoba i upravljati njime.</w:t>
      </w:r>
    </w:p>
    <w:p w:rsidR="0066017A" w:rsidRPr="001E7130" w:rsidRDefault="0066017A"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7</w:t>
      </w:r>
      <w:r w:rsidR="00BA280C" w:rsidRPr="001E7130">
        <w:rPr>
          <w:rFonts w:ascii="Times New Roman" w:eastAsia="Times New Roman" w:hAnsi="Times New Roman"/>
          <w:b/>
          <w:bCs/>
          <w:sz w:val="24"/>
          <w:szCs w:val="24"/>
          <w:lang w:eastAsia="hr-HR"/>
        </w:rPr>
        <w:t>6</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lastRenderedPageBreak/>
        <w:t xml:space="preserve">U članku 76. propisana je obveza i način izrade izvješća o dodatnom razdoblju za ispunjenje obveza iz </w:t>
      </w:r>
      <w:proofErr w:type="spellStart"/>
      <w:r w:rsidRPr="001E7130">
        <w:rPr>
          <w:rFonts w:ascii="Times New Roman" w:eastAsia="Times New Roman" w:hAnsi="Times New Roman"/>
          <w:bCs/>
          <w:sz w:val="24"/>
          <w:szCs w:val="24"/>
          <w:lang w:eastAsia="hr-HR"/>
        </w:rPr>
        <w:t>Kyotskog</w:t>
      </w:r>
      <w:proofErr w:type="spellEnd"/>
      <w:r w:rsidRPr="001E7130">
        <w:rPr>
          <w:rFonts w:ascii="Times New Roman" w:eastAsia="Times New Roman" w:hAnsi="Times New Roman"/>
          <w:bCs/>
          <w:sz w:val="24"/>
          <w:szCs w:val="24"/>
          <w:lang w:eastAsia="hr-HR"/>
        </w:rPr>
        <w:t xml:space="preserve"> protokola te povlači jedinice iz Registra Unije.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rPr>
          <w:rFonts w:ascii="Times New Roman" w:hAnsi="Times New Roman"/>
          <w:b/>
          <w:sz w:val="24"/>
          <w:szCs w:val="24"/>
        </w:rPr>
      </w:pPr>
      <w:r w:rsidRPr="001E7130">
        <w:rPr>
          <w:rFonts w:ascii="Times New Roman" w:hAnsi="Times New Roman"/>
          <w:b/>
          <w:sz w:val="24"/>
          <w:szCs w:val="24"/>
        </w:rPr>
        <w:t>Uz članak 7</w:t>
      </w:r>
      <w:r w:rsidR="00BA280C" w:rsidRPr="001E7130">
        <w:rPr>
          <w:rFonts w:ascii="Times New Roman" w:hAnsi="Times New Roman"/>
          <w:b/>
          <w:sz w:val="24"/>
          <w:szCs w:val="24"/>
        </w:rPr>
        <w:t>7</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Odredbama ovoga članka propisuje se na koji način se provodi postupno smanjivanje i ukidanje potrošnje tvari koje oštećuju ozonski sloj i smanjivanje potrošnje i emisija </w:t>
      </w:r>
      <w:proofErr w:type="spellStart"/>
      <w:r w:rsidRPr="001E7130">
        <w:rPr>
          <w:rFonts w:ascii="Times New Roman" w:hAnsi="Times New Roman"/>
          <w:sz w:val="24"/>
          <w:szCs w:val="24"/>
        </w:rPr>
        <w:t>fluoriranih</w:t>
      </w:r>
      <w:proofErr w:type="spellEnd"/>
      <w:r w:rsidRPr="001E7130">
        <w:rPr>
          <w:rFonts w:ascii="Times New Roman" w:hAnsi="Times New Roman"/>
          <w:sz w:val="24"/>
          <w:szCs w:val="24"/>
        </w:rPr>
        <w:t xml:space="preserve"> stakleničkih plinova kako bi se ublažile klimatske promjene i zaštitio ozonski sloj.</w:t>
      </w:r>
    </w:p>
    <w:p w:rsidR="00B32D3F" w:rsidRPr="001E7130" w:rsidRDefault="00B32D3F"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7</w:t>
      </w:r>
      <w:r w:rsidR="00BA280C" w:rsidRPr="001E7130">
        <w:rPr>
          <w:rFonts w:ascii="Times New Roman" w:hAnsi="Times New Roman"/>
          <w:b/>
          <w:sz w:val="24"/>
          <w:szCs w:val="24"/>
        </w:rPr>
        <w:t>8</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 xml:space="preserve">Odredbama ovoga članka propisuje se sadržaj koji će se propisati Uredbom koju donosi Vlada Republike Hrvatske. Odredbama ovoga članka propisana je obveza donošenja Uredbe o postupanju s </w:t>
      </w:r>
      <w:proofErr w:type="spellStart"/>
      <w:r w:rsidRPr="001E7130">
        <w:rPr>
          <w:rFonts w:ascii="Times New Roman" w:hAnsi="Times New Roman"/>
          <w:sz w:val="24"/>
          <w:szCs w:val="24"/>
        </w:rPr>
        <w:t>fluoriranim</w:t>
      </w:r>
      <w:proofErr w:type="spellEnd"/>
      <w:r w:rsidRPr="001E7130">
        <w:rPr>
          <w:rFonts w:ascii="Times New Roman" w:hAnsi="Times New Roman"/>
          <w:sz w:val="24"/>
          <w:szCs w:val="24"/>
        </w:rPr>
        <w:t xml:space="preserve"> stakleničkim plinovima i tvarima koje oštećuj ozonski sloj.</w:t>
      </w:r>
    </w:p>
    <w:p w:rsidR="00EA0E3C" w:rsidRPr="001E7130" w:rsidRDefault="00EA0E3C"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 xml:space="preserve">Uz članak </w:t>
      </w:r>
      <w:r w:rsidR="00BA280C" w:rsidRPr="001E7130">
        <w:rPr>
          <w:rFonts w:ascii="Times New Roman" w:hAnsi="Times New Roman"/>
          <w:b/>
          <w:sz w:val="24"/>
          <w:szCs w:val="24"/>
        </w:rPr>
        <w:t>79</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propisuje se da je trgovac i/ili poduzetnik koji stavlja na tržište Republike Hrvatske ili koristi za svoje potrebe kontrolirane tvari, nove tvari ili </w:t>
      </w:r>
      <w:proofErr w:type="spellStart"/>
      <w:r w:rsidRPr="001E7130">
        <w:rPr>
          <w:rFonts w:ascii="Times New Roman" w:eastAsia="Times New Roman" w:hAnsi="Times New Roman"/>
          <w:bCs/>
          <w:sz w:val="24"/>
          <w:szCs w:val="24"/>
          <w:lang w:eastAsia="hr-HR"/>
        </w:rPr>
        <w:t>fluorirane</w:t>
      </w:r>
      <w:proofErr w:type="spellEnd"/>
      <w:r w:rsidRPr="001E7130">
        <w:rPr>
          <w:rFonts w:ascii="Times New Roman" w:eastAsia="Times New Roman" w:hAnsi="Times New Roman"/>
          <w:bCs/>
          <w:sz w:val="24"/>
          <w:szCs w:val="24"/>
          <w:lang w:eastAsia="hr-HR"/>
        </w:rPr>
        <w:t xml:space="preserve"> stakleničke plinove dužan uplatiti naknadu u Fond za zaštitu okoliš i energetsku učinkovitost za pokriće troškova prikupljanja, obnavljanja, </w:t>
      </w:r>
      <w:proofErr w:type="spellStart"/>
      <w:r w:rsidRPr="001E7130">
        <w:rPr>
          <w:rFonts w:ascii="Times New Roman" w:eastAsia="Times New Roman" w:hAnsi="Times New Roman"/>
          <w:bCs/>
          <w:sz w:val="24"/>
          <w:szCs w:val="24"/>
          <w:lang w:eastAsia="hr-HR"/>
        </w:rPr>
        <w:t>oporabe</w:t>
      </w:r>
      <w:proofErr w:type="spellEnd"/>
      <w:r w:rsidRPr="001E7130">
        <w:rPr>
          <w:rFonts w:ascii="Times New Roman" w:eastAsia="Times New Roman" w:hAnsi="Times New Roman"/>
          <w:bCs/>
          <w:sz w:val="24"/>
          <w:szCs w:val="24"/>
          <w:lang w:eastAsia="hr-HR"/>
        </w:rPr>
        <w:t xml:space="preserve"> i uništavanja tih tvari.</w:t>
      </w:r>
    </w:p>
    <w:p w:rsidR="00D54653" w:rsidRPr="001E7130" w:rsidRDefault="00D5465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8</w:t>
      </w:r>
      <w:r w:rsidR="00BA280C" w:rsidRPr="001E7130">
        <w:rPr>
          <w:rFonts w:ascii="Times New Roman" w:hAnsi="Times New Roman"/>
          <w:b/>
          <w:sz w:val="24"/>
          <w:szCs w:val="24"/>
        </w:rPr>
        <w:t>0</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Odredbom ovoga članka određena su nadležna tijela i njihove nadležnosti za provedbu Uredbe (E</w:t>
      </w:r>
      <w:r w:rsidR="004A5B73" w:rsidRPr="001E7130">
        <w:rPr>
          <w:rFonts w:ascii="Times New Roman" w:hAnsi="Times New Roman"/>
          <w:sz w:val="24"/>
          <w:szCs w:val="24"/>
        </w:rPr>
        <w:t>Z</w:t>
      </w:r>
      <w:r w:rsidRPr="001E7130">
        <w:rPr>
          <w:rFonts w:ascii="Times New Roman" w:hAnsi="Times New Roman"/>
          <w:sz w:val="24"/>
          <w:szCs w:val="24"/>
        </w:rPr>
        <w:t>) br. 1005/2009. i ovoga Zakona. To su središnja tijela državne uprave nadležna za zaštitu okoliša i carinsko postupanje, unutarnje poslove, poslove zaštite bilja i obrane, nadležne inspekcijske službe.</w:t>
      </w:r>
    </w:p>
    <w:p w:rsidR="00D54653" w:rsidRPr="001E7130" w:rsidRDefault="00D54653" w:rsidP="00AD0D0A">
      <w:pPr>
        <w:spacing w:after="0" w:line="240" w:lineRule="auto"/>
        <w:jc w:val="both"/>
        <w:rPr>
          <w:rFonts w:ascii="Times New Roman" w:hAnsi="Times New Roman"/>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8</w:t>
      </w:r>
      <w:r w:rsidR="00BA280C" w:rsidRPr="001E7130">
        <w:rPr>
          <w:rFonts w:ascii="Times New Roman" w:hAnsi="Times New Roman"/>
          <w:b/>
          <w:sz w:val="24"/>
          <w:szCs w:val="24"/>
        </w:rPr>
        <w:t>1</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Odredbom ovoga članka propisane su obaveze Carinske uprave vezano za provedbu Uredbe (E</w:t>
      </w:r>
      <w:r w:rsidR="004A5B73" w:rsidRPr="001E7130">
        <w:rPr>
          <w:rFonts w:ascii="Times New Roman" w:hAnsi="Times New Roman"/>
          <w:sz w:val="24"/>
          <w:szCs w:val="24"/>
        </w:rPr>
        <w:t>Z</w:t>
      </w:r>
      <w:r w:rsidRPr="001E7130">
        <w:rPr>
          <w:rFonts w:ascii="Times New Roman" w:hAnsi="Times New Roman"/>
          <w:sz w:val="24"/>
          <w:szCs w:val="24"/>
        </w:rPr>
        <w:t>) br. 1005/2009.</w:t>
      </w:r>
    </w:p>
    <w:p w:rsidR="004A5B73" w:rsidRPr="001E7130" w:rsidRDefault="004A5B7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8</w:t>
      </w:r>
      <w:r w:rsidR="00BA280C" w:rsidRPr="001E7130">
        <w:rPr>
          <w:rFonts w:ascii="Times New Roman" w:hAnsi="Times New Roman"/>
          <w:b/>
          <w:sz w:val="24"/>
          <w:szCs w:val="24"/>
        </w:rPr>
        <w:t>2</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Odredbama ovoga članka propisane su obaveze središnjih tijela nadležnih za zaštitu bilja, obranu i unutarnje poslove vezano za provedbu Uredbe (E</w:t>
      </w:r>
      <w:r w:rsidR="004A5B73" w:rsidRPr="001E7130">
        <w:rPr>
          <w:rFonts w:ascii="Times New Roman" w:hAnsi="Times New Roman"/>
          <w:sz w:val="24"/>
          <w:szCs w:val="24"/>
        </w:rPr>
        <w:t>Z</w:t>
      </w:r>
      <w:r w:rsidRPr="001E7130">
        <w:rPr>
          <w:rFonts w:ascii="Times New Roman" w:hAnsi="Times New Roman"/>
          <w:sz w:val="24"/>
          <w:szCs w:val="24"/>
        </w:rPr>
        <w:t>) br. 1005/2009.</w:t>
      </w:r>
    </w:p>
    <w:p w:rsidR="00D54653" w:rsidRPr="001E7130" w:rsidRDefault="00D54653" w:rsidP="00AD0D0A">
      <w:pPr>
        <w:spacing w:after="0" w:line="240" w:lineRule="auto"/>
        <w:jc w:val="both"/>
        <w:rPr>
          <w:rFonts w:ascii="Times New Roman" w:hAnsi="Times New Roman"/>
          <w:b/>
          <w:sz w:val="24"/>
          <w:szCs w:val="24"/>
        </w:rPr>
      </w:pPr>
    </w:p>
    <w:p w:rsidR="00D54653" w:rsidRPr="001E7130" w:rsidRDefault="00D54653" w:rsidP="00AD0D0A">
      <w:pPr>
        <w:spacing w:after="0" w:line="240" w:lineRule="auto"/>
        <w:jc w:val="both"/>
        <w:rPr>
          <w:rFonts w:ascii="Times New Roman" w:hAnsi="Times New Roman"/>
          <w:b/>
          <w:sz w:val="24"/>
          <w:szCs w:val="24"/>
        </w:rPr>
      </w:pPr>
      <w:r w:rsidRPr="001E7130">
        <w:rPr>
          <w:rFonts w:ascii="Times New Roman" w:hAnsi="Times New Roman"/>
          <w:b/>
          <w:sz w:val="24"/>
          <w:szCs w:val="24"/>
        </w:rPr>
        <w:t>Uz članak 8</w:t>
      </w:r>
      <w:r w:rsidR="00BA280C" w:rsidRPr="001E7130">
        <w:rPr>
          <w:rFonts w:ascii="Times New Roman" w:hAnsi="Times New Roman"/>
          <w:b/>
          <w:sz w:val="24"/>
          <w:szCs w:val="24"/>
        </w:rPr>
        <w:t>3</w:t>
      </w:r>
      <w:r w:rsidRPr="001E7130">
        <w:rPr>
          <w:rFonts w:ascii="Times New Roman" w:hAnsi="Times New Roman"/>
          <w:b/>
          <w:sz w:val="24"/>
          <w:szCs w:val="24"/>
        </w:rPr>
        <w:t>.</w:t>
      </w:r>
    </w:p>
    <w:p w:rsidR="00D54653" w:rsidRPr="001E7130" w:rsidRDefault="00D54653" w:rsidP="00AD0D0A">
      <w:pPr>
        <w:spacing w:after="0" w:line="240" w:lineRule="auto"/>
        <w:jc w:val="both"/>
        <w:rPr>
          <w:rFonts w:ascii="Times New Roman" w:hAnsi="Times New Roman"/>
          <w:sz w:val="24"/>
          <w:szCs w:val="24"/>
        </w:rPr>
      </w:pPr>
      <w:r w:rsidRPr="001E7130">
        <w:rPr>
          <w:rFonts w:ascii="Times New Roman" w:hAnsi="Times New Roman"/>
          <w:sz w:val="24"/>
          <w:szCs w:val="24"/>
        </w:rPr>
        <w:t>Odredbom ovoga članka određena su nadležna tijela i njihove nadležnosti za provedbu Uredbe (EU) br. 517/2014. i ovoga Zakona. To su središnja tijela državne uprave nadležna za zaštitu okoliša i carinsko postupanj</w:t>
      </w:r>
      <w:r w:rsidR="009632E7" w:rsidRPr="001E7130">
        <w:rPr>
          <w:rFonts w:ascii="Times New Roman" w:hAnsi="Times New Roman"/>
          <w:sz w:val="24"/>
          <w:szCs w:val="24"/>
        </w:rPr>
        <w:t>e te nadležne inspekcijske službe.</w:t>
      </w:r>
    </w:p>
    <w:p w:rsidR="00D54653" w:rsidRPr="001E7130" w:rsidRDefault="00D54653" w:rsidP="00AD0D0A">
      <w:pPr>
        <w:spacing w:after="0" w:line="240" w:lineRule="auto"/>
        <w:jc w:val="both"/>
        <w:rPr>
          <w:rFonts w:ascii="Times New Roman" w:hAnsi="Times New Roman"/>
          <w:sz w:val="24"/>
          <w:szCs w:val="24"/>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8</w:t>
      </w:r>
      <w:r w:rsidR="00BA280C" w:rsidRPr="001E7130">
        <w:rPr>
          <w:rFonts w:ascii="Times New Roman" w:eastAsia="Times New Roman" w:hAnsi="Times New Roman"/>
          <w:b/>
          <w:bCs/>
          <w:sz w:val="24"/>
          <w:szCs w:val="24"/>
          <w:lang w:eastAsia="hr-HR"/>
        </w:rPr>
        <w:t>4</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Odredbom ovoga članka propisane su obaveze Carinske uprave vezano za provedbu Uredbe (EU) br. 517/2014. i ovoga Zakona.</w:t>
      </w:r>
    </w:p>
    <w:p w:rsidR="00D4024E" w:rsidRPr="001E7130" w:rsidRDefault="00D4024E"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8</w:t>
      </w:r>
      <w:r w:rsidR="00BA280C" w:rsidRPr="001E7130">
        <w:rPr>
          <w:rFonts w:ascii="Times New Roman" w:eastAsia="Times New Roman" w:hAnsi="Times New Roman"/>
          <w:b/>
          <w:bCs/>
          <w:sz w:val="24"/>
          <w:szCs w:val="24"/>
          <w:lang w:eastAsia="hr-HR"/>
        </w:rPr>
        <w:t>5</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propisuje se da </w:t>
      </w:r>
      <w:r w:rsidR="00C60B00" w:rsidRPr="001E7130">
        <w:rPr>
          <w:rFonts w:ascii="Times New Roman" w:hAnsi="Times New Roman"/>
          <w:sz w:val="24"/>
          <w:szCs w:val="24"/>
        </w:rPr>
        <w:t>središnje tijelo državne uprave nadležno za zaštitu okoliša</w:t>
      </w:r>
      <w:r w:rsidRPr="001E7130">
        <w:rPr>
          <w:rFonts w:ascii="Times New Roman" w:eastAsia="Times New Roman" w:hAnsi="Times New Roman"/>
          <w:bCs/>
          <w:sz w:val="24"/>
          <w:szCs w:val="24"/>
          <w:lang w:eastAsia="hr-HR"/>
        </w:rPr>
        <w:t xml:space="preserve"> izdaje dozvole za obavljanje djelatnosti prikupljanja, provjere propuštanja, ugradnje i servisiranja rashladnih i klimatizacijskih uređaja i opreme te dizalica topline i nepokretnih protupožarnih sustava i aparata za gašenje požara koji sadrže </w:t>
      </w:r>
      <w:proofErr w:type="spellStart"/>
      <w:r w:rsidRPr="001E7130">
        <w:rPr>
          <w:rFonts w:ascii="Times New Roman" w:eastAsia="Times New Roman" w:hAnsi="Times New Roman"/>
          <w:bCs/>
          <w:sz w:val="24"/>
          <w:szCs w:val="24"/>
          <w:lang w:eastAsia="hr-HR"/>
        </w:rPr>
        <w:t>fluorirane</w:t>
      </w:r>
      <w:proofErr w:type="spellEnd"/>
      <w:r w:rsidRPr="001E7130">
        <w:rPr>
          <w:rFonts w:ascii="Times New Roman" w:eastAsia="Times New Roman" w:hAnsi="Times New Roman"/>
          <w:bCs/>
          <w:sz w:val="24"/>
          <w:szCs w:val="24"/>
          <w:lang w:eastAsia="hr-HR"/>
        </w:rPr>
        <w:t xml:space="preserve"> stakleničke plinove ili o njima ovise i dozvole za obavljanje djelatnosti prikupljanja, obnavljanja i </w:t>
      </w:r>
      <w:proofErr w:type="spellStart"/>
      <w:r w:rsidRPr="001E7130">
        <w:rPr>
          <w:rFonts w:ascii="Times New Roman" w:eastAsia="Times New Roman" w:hAnsi="Times New Roman"/>
          <w:bCs/>
          <w:sz w:val="24"/>
          <w:szCs w:val="24"/>
          <w:lang w:eastAsia="hr-HR"/>
        </w:rPr>
        <w:t>oporabe</w:t>
      </w:r>
      <w:proofErr w:type="spellEnd"/>
      <w:r w:rsidRPr="001E7130">
        <w:rPr>
          <w:rFonts w:ascii="Times New Roman" w:eastAsia="Times New Roman" w:hAnsi="Times New Roman"/>
          <w:bCs/>
          <w:sz w:val="24"/>
          <w:szCs w:val="24"/>
          <w:lang w:eastAsia="hr-HR"/>
        </w:rPr>
        <w:t xml:space="preserve"> kontroliranih tvari i </w:t>
      </w:r>
      <w:proofErr w:type="spellStart"/>
      <w:r w:rsidRPr="001E7130">
        <w:rPr>
          <w:rFonts w:ascii="Times New Roman" w:eastAsia="Times New Roman" w:hAnsi="Times New Roman"/>
          <w:bCs/>
          <w:sz w:val="24"/>
          <w:szCs w:val="24"/>
          <w:lang w:eastAsia="hr-HR"/>
        </w:rPr>
        <w:t>fluoriranih</w:t>
      </w:r>
      <w:proofErr w:type="spellEnd"/>
      <w:r w:rsidRPr="001E7130">
        <w:rPr>
          <w:rFonts w:ascii="Times New Roman" w:eastAsia="Times New Roman" w:hAnsi="Times New Roman"/>
          <w:bCs/>
          <w:sz w:val="24"/>
          <w:szCs w:val="24"/>
          <w:lang w:eastAsia="hr-HR"/>
        </w:rPr>
        <w:t xml:space="preserve"> stakleničkih plinova. Također se propisuje da </w:t>
      </w:r>
      <w:r w:rsidR="00C60B00" w:rsidRPr="001E7130">
        <w:rPr>
          <w:rFonts w:ascii="Times New Roman" w:hAnsi="Times New Roman"/>
          <w:sz w:val="24"/>
          <w:szCs w:val="24"/>
        </w:rPr>
        <w:t xml:space="preserve">središnje tijelo </w:t>
      </w:r>
      <w:r w:rsidR="00C60B00" w:rsidRPr="001E7130">
        <w:rPr>
          <w:rFonts w:ascii="Times New Roman" w:hAnsi="Times New Roman"/>
          <w:sz w:val="24"/>
          <w:szCs w:val="24"/>
        </w:rPr>
        <w:lastRenderedPageBreak/>
        <w:t>državne uprave nadležno za zaštitu okoliša</w:t>
      </w:r>
      <w:r w:rsidR="00C60B00" w:rsidRPr="001E7130">
        <w:rPr>
          <w:rFonts w:ascii="Times New Roman" w:eastAsia="Times New Roman" w:hAnsi="Times New Roman"/>
          <w:bCs/>
          <w:sz w:val="24"/>
          <w:szCs w:val="24"/>
          <w:lang w:eastAsia="hr-HR"/>
        </w:rPr>
        <w:t xml:space="preserve"> </w:t>
      </w:r>
      <w:r w:rsidRPr="001E7130">
        <w:rPr>
          <w:rFonts w:ascii="Times New Roman" w:eastAsia="Times New Roman" w:hAnsi="Times New Roman"/>
          <w:bCs/>
          <w:sz w:val="24"/>
          <w:szCs w:val="24"/>
          <w:lang w:eastAsia="hr-HR"/>
        </w:rPr>
        <w:t xml:space="preserve">izdaje suglasnost za provođenje programa izobrazbe osoba koje obavljaju djelatnosti prikupljanja, provjere propuštanja, ugradnje i servisiranja opreme i uređaja koji sadrže </w:t>
      </w:r>
      <w:proofErr w:type="spellStart"/>
      <w:r w:rsidRPr="001E7130">
        <w:rPr>
          <w:rFonts w:ascii="Times New Roman" w:eastAsia="Times New Roman" w:hAnsi="Times New Roman"/>
          <w:bCs/>
          <w:sz w:val="24"/>
          <w:szCs w:val="24"/>
          <w:lang w:eastAsia="hr-HR"/>
        </w:rPr>
        <w:t>fluorirane</w:t>
      </w:r>
      <w:proofErr w:type="spellEnd"/>
      <w:r w:rsidRPr="001E7130">
        <w:rPr>
          <w:rFonts w:ascii="Times New Roman" w:eastAsia="Times New Roman" w:hAnsi="Times New Roman"/>
          <w:bCs/>
          <w:sz w:val="24"/>
          <w:szCs w:val="24"/>
          <w:lang w:eastAsia="hr-HR"/>
        </w:rPr>
        <w:t xml:space="preserve"> stakleničke plinove ili o njima ovise.</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8</w:t>
      </w:r>
      <w:r w:rsidR="00BA280C" w:rsidRPr="001E7130">
        <w:rPr>
          <w:rFonts w:ascii="Times New Roman" w:eastAsia="Times New Roman" w:hAnsi="Times New Roman"/>
          <w:b/>
          <w:bCs/>
          <w:sz w:val="24"/>
          <w:szCs w:val="24"/>
          <w:lang w:eastAsia="hr-HR"/>
        </w:rPr>
        <w:t>6</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propisuju se uvjeti koje mora zadovoljiti pravna osoba ili obrtnik za obavljanje djelatnosti prikupljanja, provjere propuštanja, ugradnje i servisiranja opreme i uređaja koji sadržavaju </w:t>
      </w:r>
      <w:proofErr w:type="spellStart"/>
      <w:r w:rsidRPr="001E7130">
        <w:rPr>
          <w:rFonts w:ascii="Times New Roman" w:eastAsia="Times New Roman" w:hAnsi="Times New Roman"/>
          <w:bCs/>
          <w:sz w:val="24"/>
          <w:szCs w:val="24"/>
          <w:lang w:eastAsia="hr-HR"/>
        </w:rPr>
        <w:t>fluorirane</w:t>
      </w:r>
      <w:proofErr w:type="spellEnd"/>
      <w:r w:rsidRPr="001E7130">
        <w:rPr>
          <w:rFonts w:ascii="Times New Roman" w:eastAsia="Times New Roman" w:hAnsi="Times New Roman"/>
          <w:bCs/>
          <w:sz w:val="24"/>
          <w:szCs w:val="24"/>
          <w:lang w:eastAsia="hr-HR"/>
        </w:rPr>
        <w:t xml:space="preserve"> stakleničke plinove ili o njima ovise.</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8</w:t>
      </w:r>
      <w:r w:rsidR="00BA280C" w:rsidRPr="001E7130">
        <w:rPr>
          <w:rFonts w:ascii="Times New Roman" w:eastAsia="Times New Roman" w:hAnsi="Times New Roman"/>
          <w:b/>
          <w:bCs/>
          <w:sz w:val="24"/>
          <w:szCs w:val="24"/>
          <w:lang w:eastAsia="hr-HR"/>
        </w:rPr>
        <w:t>7</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propisuju se uvjeti koje moraju zadovoljiti Centri za obavljanje djelatnosti prikupljanja, obnavljanja i </w:t>
      </w:r>
      <w:proofErr w:type="spellStart"/>
      <w:r w:rsidRPr="001E7130">
        <w:rPr>
          <w:rFonts w:ascii="Times New Roman" w:eastAsia="Times New Roman" w:hAnsi="Times New Roman"/>
          <w:bCs/>
          <w:sz w:val="24"/>
          <w:szCs w:val="24"/>
          <w:lang w:eastAsia="hr-HR"/>
        </w:rPr>
        <w:t>oporabe</w:t>
      </w:r>
      <w:proofErr w:type="spellEnd"/>
      <w:r w:rsidRPr="001E7130">
        <w:rPr>
          <w:rFonts w:ascii="Times New Roman" w:eastAsia="Times New Roman" w:hAnsi="Times New Roman"/>
          <w:bCs/>
          <w:sz w:val="24"/>
          <w:szCs w:val="24"/>
          <w:lang w:eastAsia="hr-HR"/>
        </w:rPr>
        <w:t xml:space="preserve"> tvari koje oštećuju ozonski sloj i </w:t>
      </w:r>
      <w:proofErr w:type="spellStart"/>
      <w:r w:rsidRPr="001E7130">
        <w:rPr>
          <w:rFonts w:ascii="Times New Roman" w:eastAsia="Times New Roman" w:hAnsi="Times New Roman"/>
          <w:bCs/>
          <w:sz w:val="24"/>
          <w:szCs w:val="24"/>
          <w:lang w:eastAsia="hr-HR"/>
        </w:rPr>
        <w:t>fluoriranih</w:t>
      </w:r>
      <w:proofErr w:type="spellEnd"/>
      <w:r w:rsidRPr="001E7130">
        <w:rPr>
          <w:rFonts w:ascii="Times New Roman" w:eastAsia="Times New Roman" w:hAnsi="Times New Roman"/>
          <w:bCs/>
          <w:sz w:val="24"/>
          <w:szCs w:val="24"/>
          <w:lang w:eastAsia="hr-HR"/>
        </w:rPr>
        <w:t xml:space="preserve"> stakleničkih plinova.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BA280C"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88</w:t>
      </w:r>
      <w:r w:rsidR="00D54653"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propisuje se da </w:t>
      </w:r>
      <w:r w:rsidR="00C60B00" w:rsidRPr="001E7130">
        <w:rPr>
          <w:rFonts w:ascii="Times New Roman" w:hAnsi="Times New Roman"/>
          <w:sz w:val="24"/>
          <w:szCs w:val="24"/>
        </w:rPr>
        <w:t>središnje tijelo državne uprave nadležno za zaštitu okoliša</w:t>
      </w:r>
      <w:r w:rsidRPr="001E7130">
        <w:rPr>
          <w:rFonts w:ascii="Times New Roman" w:eastAsia="Times New Roman" w:hAnsi="Times New Roman"/>
          <w:bCs/>
          <w:sz w:val="24"/>
          <w:szCs w:val="24"/>
          <w:lang w:eastAsia="hr-HR"/>
        </w:rPr>
        <w:t xml:space="preserve"> vodi Registar pravnih osoba i obrtnika koji obavljaju djelatnosti prikupljanja, provjere propuštanja, ugradnje i servisiranja opreme i uređaja koji sadržavaju </w:t>
      </w:r>
      <w:proofErr w:type="spellStart"/>
      <w:r w:rsidRPr="001E7130">
        <w:rPr>
          <w:rFonts w:ascii="Times New Roman" w:eastAsia="Times New Roman" w:hAnsi="Times New Roman"/>
          <w:bCs/>
          <w:sz w:val="24"/>
          <w:szCs w:val="24"/>
          <w:lang w:eastAsia="hr-HR"/>
        </w:rPr>
        <w:t>fluorirane</w:t>
      </w:r>
      <w:proofErr w:type="spellEnd"/>
      <w:r w:rsidRPr="001E7130">
        <w:rPr>
          <w:rFonts w:ascii="Times New Roman" w:eastAsia="Times New Roman" w:hAnsi="Times New Roman"/>
          <w:bCs/>
          <w:sz w:val="24"/>
          <w:szCs w:val="24"/>
          <w:lang w:eastAsia="hr-HR"/>
        </w:rPr>
        <w:t xml:space="preserve"> stakleničke plinove ili o njima ovise. Propisuju se i uvjeti koje mora ispuniti pravna osoba ili obrtnik kako bi se upisala u registar.</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 xml:space="preserve">Uz članak </w:t>
      </w:r>
      <w:r w:rsidR="00BA280C" w:rsidRPr="001E7130">
        <w:rPr>
          <w:rFonts w:ascii="Times New Roman" w:eastAsia="Times New Roman" w:hAnsi="Times New Roman"/>
          <w:b/>
          <w:bCs/>
          <w:sz w:val="24"/>
          <w:szCs w:val="24"/>
          <w:lang w:eastAsia="hr-HR"/>
        </w:rPr>
        <w:t>89</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propisuje se obaveza vođenja očevidnika o preuzetim uporabljenim količinama kontroliranih tvari i </w:t>
      </w:r>
      <w:proofErr w:type="spellStart"/>
      <w:r w:rsidRPr="001E7130">
        <w:rPr>
          <w:rFonts w:ascii="Times New Roman" w:eastAsia="Times New Roman" w:hAnsi="Times New Roman"/>
          <w:bCs/>
          <w:sz w:val="24"/>
          <w:szCs w:val="24"/>
          <w:lang w:eastAsia="hr-HR"/>
        </w:rPr>
        <w:t>fluoriranih</w:t>
      </w:r>
      <w:proofErr w:type="spellEnd"/>
      <w:r w:rsidRPr="001E7130">
        <w:rPr>
          <w:rFonts w:ascii="Times New Roman" w:eastAsia="Times New Roman" w:hAnsi="Times New Roman"/>
          <w:bCs/>
          <w:sz w:val="24"/>
          <w:szCs w:val="24"/>
          <w:lang w:eastAsia="hr-HR"/>
        </w:rPr>
        <w:t xml:space="preserve"> stakleničkih plinova, postupanju s tim tvarima i o količinama unesenih novih ili </w:t>
      </w:r>
      <w:proofErr w:type="spellStart"/>
      <w:r w:rsidRPr="001E7130">
        <w:rPr>
          <w:rFonts w:ascii="Times New Roman" w:eastAsia="Times New Roman" w:hAnsi="Times New Roman"/>
          <w:bCs/>
          <w:sz w:val="24"/>
          <w:szCs w:val="24"/>
          <w:lang w:eastAsia="hr-HR"/>
        </w:rPr>
        <w:t>oporabljenih</w:t>
      </w:r>
      <w:proofErr w:type="spellEnd"/>
      <w:r w:rsidRPr="001E7130">
        <w:rPr>
          <w:rFonts w:ascii="Times New Roman" w:eastAsia="Times New Roman" w:hAnsi="Times New Roman"/>
          <w:bCs/>
          <w:sz w:val="24"/>
          <w:szCs w:val="24"/>
          <w:lang w:eastAsia="hr-HR"/>
        </w:rPr>
        <w:t xml:space="preserve"> kontroliranih tvari i </w:t>
      </w:r>
      <w:proofErr w:type="spellStart"/>
      <w:r w:rsidRPr="001E7130">
        <w:rPr>
          <w:rFonts w:ascii="Times New Roman" w:eastAsia="Times New Roman" w:hAnsi="Times New Roman"/>
          <w:bCs/>
          <w:sz w:val="24"/>
          <w:szCs w:val="24"/>
          <w:lang w:eastAsia="hr-HR"/>
        </w:rPr>
        <w:t>fluoriranih</w:t>
      </w:r>
      <w:proofErr w:type="spellEnd"/>
      <w:r w:rsidRPr="001E7130">
        <w:rPr>
          <w:rFonts w:ascii="Times New Roman" w:eastAsia="Times New Roman" w:hAnsi="Times New Roman"/>
          <w:bCs/>
          <w:sz w:val="24"/>
          <w:szCs w:val="24"/>
          <w:lang w:eastAsia="hr-HR"/>
        </w:rPr>
        <w:t xml:space="preserve"> stakleničkih plinova.</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0</w:t>
      </w:r>
      <w:r w:rsidRPr="001E7130">
        <w:rPr>
          <w:rFonts w:ascii="Times New Roman" w:eastAsia="Times New Roman" w:hAnsi="Times New Roman"/>
          <w:b/>
          <w:bCs/>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propisuju se obaveze </w:t>
      </w:r>
      <w:r w:rsidR="00C60B00" w:rsidRPr="001E7130">
        <w:rPr>
          <w:rFonts w:ascii="Times New Roman" w:hAnsi="Times New Roman"/>
          <w:sz w:val="24"/>
          <w:szCs w:val="24"/>
        </w:rPr>
        <w:t>središnjeg tijela državne uprave nadležnog za zaštitu okoliša</w:t>
      </w:r>
      <w:r w:rsidRPr="001E7130">
        <w:rPr>
          <w:rFonts w:ascii="Times New Roman" w:eastAsia="Times New Roman" w:hAnsi="Times New Roman"/>
          <w:bCs/>
          <w:sz w:val="24"/>
          <w:szCs w:val="24"/>
          <w:lang w:eastAsia="hr-HR"/>
        </w:rPr>
        <w:t xml:space="preserve"> vezano za prikupljanje podataka, vođenje očevidnika, vođenje Registra ovlaštenih osoba.</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1</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Odredbom ovoga članka propisuju se obaveze radnika koji obavlja djelatnost prikupljanja, provjere propuštanja, ugradnje i održavanja ili servisiranja rashladnih i klimatizacijskih uređaja, protupožarnih uređaja i aparata za gašenje požara, visokonaponskih sklopnih aparata da mora položiti stručni ispit za obavljanje navedenih djelatnosti te upotpunjavati i usavršavati svoje znanje.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2</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Odredbom ovoga članka propisuju se uvjeti koje moraju zadovoljiti organizacije koje provode program izobrazbe, stručno osposobljavanje i redovito usavršavanje osoba koje postupaju s kontroliranim tvarima i </w:t>
      </w:r>
      <w:proofErr w:type="spellStart"/>
      <w:r w:rsidRPr="001E7130">
        <w:rPr>
          <w:rFonts w:ascii="Times New Roman" w:eastAsia="Times New Roman" w:hAnsi="Times New Roman"/>
          <w:bCs/>
          <w:sz w:val="24"/>
          <w:szCs w:val="24"/>
          <w:lang w:eastAsia="hr-HR"/>
        </w:rPr>
        <w:t>fluoriranim</w:t>
      </w:r>
      <w:proofErr w:type="spellEnd"/>
      <w:r w:rsidRPr="001E7130">
        <w:rPr>
          <w:rFonts w:ascii="Times New Roman" w:eastAsia="Times New Roman" w:hAnsi="Times New Roman"/>
          <w:bCs/>
          <w:sz w:val="24"/>
          <w:szCs w:val="24"/>
          <w:lang w:eastAsia="hr-HR"/>
        </w:rPr>
        <w:t xml:space="preserve"> stakleničkim plinovima.</w:t>
      </w:r>
    </w:p>
    <w:p w:rsidR="00D4024E" w:rsidRPr="001E7130" w:rsidRDefault="00D4024E"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3</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Odredbom ovoga članka propisana je učestalost objavljivanja javnog poziva za izdavanje suglasnosti za izobrazbu, sadržaj zahtjeva, rokovi za izdavanje suglasnosti.</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4</w:t>
      </w:r>
      <w:r w:rsidRPr="001E7130">
        <w:rPr>
          <w:rFonts w:ascii="Times New Roman" w:eastAsia="Times New Roman" w:hAnsi="Times New Roman"/>
          <w:b/>
          <w:bCs/>
          <w:sz w:val="24"/>
          <w:szCs w:val="24"/>
          <w:lang w:eastAsia="hr-HR"/>
        </w:rPr>
        <w:t xml:space="preserve">. </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lastRenderedPageBreak/>
        <w:t xml:space="preserve">Odredbama ovoga članka propisani su uvjeti za izdavanje suglasnosti za postupak provedbe stručnog ispita.  </w:t>
      </w:r>
    </w:p>
    <w:p w:rsidR="00D54653" w:rsidRPr="001E7130" w:rsidRDefault="0085437B"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5</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Odredbama ovoga članka propisan je sadržaj Pravilnika o izobrazbi osoba koje obavljaju djelatnost prikupljanja, provjere propuštanja, ugradnje i održavanja ili servisiranja opreme i uređaja koji sadrže tvari koje oštećuju ozonski sloj ili </w:t>
      </w:r>
      <w:proofErr w:type="spellStart"/>
      <w:r w:rsidRPr="001E7130">
        <w:rPr>
          <w:rFonts w:ascii="Times New Roman" w:eastAsia="Times New Roman" w:hAnsi="Times New Roman"/>
          <w:bCs/>
          <w:sz w:val="24"/>
          <w:szCs w:val="24"/>
          <w:lang w:eastAsia="hr-HR"/>
        </w:rPr>
        <w:t>fluorirane</w:t>
      </w:r>
      <w:proofErr w:type="spellEnd"/>
      <w:r w:rsidRPr="001E7130">
        <w:rPr>
          <w:rFonts w:ascii="Times New Roman" w:eastAsia="Times New Roman" w:hAnsi="Times New Roman"/>
          <w:bCs/>
          <w:sz w:val="24"/>
          <w:szCs w:val="24"/>
          <w:lang w:eastAsia="hr-HR"/>
        </w:rPr>
        <w:t xml:space="preserve"> stakleničke plinove ili o njima ovise.</w:t>
      </w:r>
    </w:p>
    <w:p w:rsidR="00B32D3F" w:rsidRPr="001E7130" w:rsidRDefault="00B32D3F" w:rsidP="00AD0D0A">
      <w:pPr>
        <w:spacing w:after="0" w:line="240" w:lineRule="auto"/>
        <w:jc w:val="both"/>
        <w:rPr>
          <w:rFonts w:ascii="Times New Roman" w:eastAsia="Times New Roman" w:hAnsi="Times New Roman"/>
          <w:bCs/>
          <w:sz w:val="24"/>
          <w:szCs w:val="24"/>
          <w:lang w:eastAsia="hr-HR"/>
        </w:rPr>
      </w:pPr>
    </w:p>
    <w:p w:rsidR="00D54653" w:rsidRPr="001E7130" w:rsidRDefault="0085437B"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6</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Odredbama ovoga članka propisuju se način ukidanja dozvola i suglasnosti te obaveza operatera opreme da mora nadležnom inspektoru na njegov zahtjev dostaviti podatke o pravnim osobama i obrtnicima koji su obavili djelatnost servisiranja i prikupljanja.</w:t>
      </w:r>
    </w:p>
    <w:p w:rsidR="00EA0E3C" w:rsidRPr="001E7130" w:rsidRDefault="00EA0E3C" w:rsidP="00AD0D0A">
      <w:pPr>
        <w:spacing w:after="0" w:line="240" w:lineRule="auto"/>
        <w:jc w:val="both"/>
        <w:rPr>
          <w:rFonts w:ascii="Times New Roman" w:eastAsia="Times New Roman" w:hAnsi="Times New Roman"/>
          <w:b/>
          <w:bCs/>
          <w:sz w:val="24"/>
          <w:szCs w:val="24"/>
          <w:lang w:eastAsia="hr-HR"/>
        </w:rPr>
      </w:pPr>
    </w:p>
    <w:p w:rsidR="00D54653" w:rsidRPr="001E7130" w:rsidRDefault="0085437B"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7</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Odredbama ovoga članka propisuje se da protiv dozvola za obavljanje djelatnosti, suglasnosti za provođenje programa izobrazbe i suglasnosti za provođenje stručnog ispita nije dopuštena žalba ali se može pokrenuti upravni spor.</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p>
    <w:p w:rsidR="00D54653" w:rsidRPr="001E7130" w:rsidRDefault="0085437B"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9</w:t>
      </w:r>
      <w:r w:rsidR="00BA280C" w:rsidRPr="001E7130">
        <w:rPr>
          <w:rFonts w:ascii="Times New Roman" w:eastAsia="Times New Roman" w:hAnsi="Times New Roman"/>
          <w:b/>
          <w:bCs/>
          <w:sz w:val="24"/>
          <w:szCs w:val="24"/>
          <w:lang w:eastAsia="hr-HR"/>
        </w:rPr>
        <w:t>8</w:t>
      </w:r>
      <w:r w:rsidR="00D4024E"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Cs/>
          <w:sz w:val="24"/>
          <w:szCs w:val="24"/>
          <w:lang w:eastAsia="hr-HR"/>
        </w:rPr>
        <w:t xml:space="preserve">Odredbama ovoga članka propisuju se način na koji se osiguravaju sredstva za financiranje zaštite ozonskoga, ublažavanja klimatskih promjena i prilagodbe klimatskim promjenama, namjena tih sredstava te se propisuje nadležnost </w:t>
      </w:r>
      <w:r w:rsidRPr="001E7130">
        <w:rPr>
          <w:rFonts w:ascii="Times New Roman" w:eastAsia="Times New Roman" w:hAnsi="Times New Roman"/>
          <w:sz w:val="24"/>
          <w:szCs w:val="24"/>
          <w:lang w:eastAsia="hr-HR"/>
        </w:rPr>
        <w:t>nad obavljanjem financijskog i stručnog nadzora nad sredstvima, poticajima i upravnim stvarima.</w:t>
      </w: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 xml:space="preserve">Uz članak </w:t>
      </w:r>
      <w:r w:rsidR="00BA280C" w:rsidRPr="001E7130">
        <w:rPr>
          <w:rFonts w:ascii="Times New Roman" w:eastAsia="Times New Roman" w:hAnsi="Times New Roman"/>
          <w:b/>
          <w:bCs/>
          <w:sz w:val="24"/>
          <w:szCs w:val="24"/>
          <w:lang w:eastAsia="hr-HR"/>
        </w:rPr>
        <w:t>99</w:t>
      </w:r>
      <w:r w:rsidRPr="001E7130">
        <w:rPr>
          <w:rFonts w:ascii="Times New Roman" w:eastAsia="Times New Roman" w:hAnsi="Times New Roman"/>
          <w:b/>
          <w:bCs/>
          <w:sz w:val="24"/>
          <w:szCs w:val="24"/>
          <w:lang w:eastAsia="hr-HR"/>
        </w:rPr>
        <w:t xml:space="preserve">. </w:t>
      </w:r>
    </w:p>
    <w:p w:rsidR="00D54653" w:rsidRPr="001E7130" w:rsidRDefault="00C60B00" w:rsidP="00AD0D0A">
      <w:pPr>
        <w:spacing w:after="0" w:line="240" w:lineRule="auto"/>
        <w:ind w:right="72"/>
        <w:jc w:val="both"/>
        <w:rPr>
          <w:bCs/>
        </w:rPr>
      </w:pPr>
      <w:r w:rsidRPr="001E7130">
        <w:rPr>
          <w:rFonts w:ascii="Times New Roman" w:eastAsia="Times New Roman" w:hAnsi="Times New Roman"/>
          <w:bCs/>
          <w:sz w:val="24"/>
          <w:szCs w:val="24"/>
          <w:lang w:eastAsia="hr-HR"/>
        </w:rPr>
        <w:t xml:space="preserve">Odredbom ovoga članka </w:t>
      </w:r>
      <w:r w:rsidR="00D54653" w:rsidRPr="001E7130">
        <w:rPr>
          <w:rFonts w:ascii="Times New Roman" w:eastAsia="Times New Roman" w:hAnsi="Times New Roman"/>
          <w:bCs/>
          <w:sz w:val="24"/>
          <w:szCs w:val="24"/>
          <w:lang w:eastAsia="hr-HR"/>
        </w:rPr>
        <w:t xml:space="preserve">određuje </w:t>
      </w:r>
      <w:r w:rsidRPr="001E7130">
        <w:rPr>
          <w:rFonts w:ascii="Times New Roman" w:eastAsia="Times New Roman" w:hAnsi="Times New Roman"/>
          <w:bCs/>
          <w:sz w:val="24"/>
          <w:szCs w:val="24"/>
          <w:lang w:eastAsia="hr-HR"/>
        </w:rPr>
        <w:t xml:space="preserve">se </w:t>
      </w:r>
      <w:r w:rsidRPr="001E7130">
        <w:rPr>
          <w:rFonts w:ascii="Times New Roman" w:hAnsi="Times New Roman"/>
          <w:sz w:val="24"/>
          <w:szCs w:val="24"/>
        </w:rPr>
        <w:t>središnje tijela državne uprave nadležno za zaštitu okoliša</w:t>
      </w:r>
      <w:r w:rsidR="00D54653" w:rsidRPr="001E7130">
        <w:rPr>
          <w:rFonts w:ascii="Times New Roman" w:eastAsia="Times New Roman" w:hAnsi="Times New Roman"/>
          <w:bCs/>
          <w:sz w:val="24"/>
          <w:szCs w:val="24"/>
          <w:lang w:eastAsia="hr-HR"/>
        </w:rPr>
        <w:t xml:space="preserve"> i </w:t>
      </w:r>
      <w:r w:rsidRPr="001E7130">
        <w:rPr>
          <w:rFonts w:ascii="Times New Roman" w:eastAsia="Times New Roman" w:hAnsi="Times New Roman"/>
          <w:sz w:val="24"/>
          <w:szCs w:val="24"/>
          <w:lang w:eastAsia="hr-HR"/>
        </w:rPr>
        <w:t xml:space="preserve">središnje tijelo državne uprave nadležno </w:t>
      </w:r>
      <w:r w:rsidR="00D54653" w:rsidRPr="001E7130">
        <w:rPr>
          <w:rFonts w:ascii="Times New Roman" w:eastAsia="Times New Roman" w:hAnsi="Times New Roman"/>
          <w:sz w:val="24"/>
          <w:szCs w:val="24"/>
          <w:lang w:eastAsia="hr-HR"/>
        </w:rPr>
        <w:t xml:space="preserve">za financije kao tijela nadležna za provedbu Uredbe Komisije (EU) br. 1031/2010, a koja pri tome mogu surađivati sa središnjim tijelima državne uprave nadležnim za poslove pravosuđa i unutarnjih poslova. Pobliže se propisuju poslovi iz Uredbe (EU) br. 1031/2010 za čiju provedbu su nadležni </w:t>
      </w:r>
      <w:r w:rsidRPr="001E7130">
        <w:rPr>
          <w:rFonts w:ascii="Times New Roman" w:hAnsi="Times New Roman"/>
          <w:sz w:val="24"/>
          <w:szCs w:val="24"/>
        </w:rPr>
        <w:t>središnje tijelo državne uprave nadležno za zaštitu okoliša</w:t>
      </w:r>
      <w:r w:rsidR="00D54653" w:rsidRPr="001E7130">
        <w:rPr>
          <w:rFonts w:ascii="Times New Roman" w:eastAsia="Times New Roman" w:hAnsi="Times New Roman"/>
          <w:sz w:val="24"/>
          <w:szCs w:val="24"/>
          <w:lang w:eastAsia="hr-HR"/>
        </w:rPr>
        <w:t xml:space="preserve"> i </w:t>
      </w:r>
      <w:r w:rsidRPr="001E7130">
        <w:rPr>
          <w:rFonts w:ascii="Times New Roman" w:eastAsia="Times New Roman" w:hAnsi="Times New Roman"/>
          <w:sz w:val="24"/>
          <w:szCs w:val="24"/>
          <w:lang w:eastAsia="hr-HR"/>
        </w:rPr>
        <w:t>središnje tijelo državne uprave</w:t>
      </w:r>
      <w:r w:rsidR="00D54653" w:rsidRPr="001E7130">
        <w:rPr>
          <w:rFonts w:ascii="Times New Roman" w:eastAsia="Times New Roman" w:hAnsi="Times New Roman"/>
          <w:sz w:val="24"/>
          <w:szCs w:val="24"/>
          <w:lang w:eastAsia="hr-HR"/>
        </w:rPr>
        <w:t xml:space="preserve"> nadležno za financije.</w:t>
      </w:r>
      <w:r w:rsidR="00D54653" w:rsidRPr="001E7130">
        <w:rPr>
          <w:bCs/>
        </w:rPr>
        <w:t xml:space="preserve"> </w:t>
      </w:r>
      <w:r w:rsidR="00D54653" w:rsidRPr="001E7130">
        <w:rPr>
          <w:rFonts w:ascii="Times New Roman" w:eastAsia="Times New Roman" w:hAnsi="Times New Roman"/>
          <w:sz w:val="24"/>
          <w:szCs w:val="24"/>
          <w:lang w:eastAsia="hr-HR"/>
        </w:rPr>
        <w:t xml:space="preserve">Daje se ovlast Vladi da imenuje </w:t>
      </w:r>
      <w:proofErr w:type="spellStart"/>
      <w:r w:rsidR="00D54653" w:rsidRPr="001E7130">
        <w:rPr>
          <w:rFonts w:ascii="Times New Roman" w:eastAsia="Times New Roman" w:hAnsi="Times New Roman"/>
          <w:sz w:val="24"/>
          <w:szCs w:val="24"/>
          <w:lang w:eastAsia="hr-HR"/>
        </w:rPr>
        <w:t>dražbovatelja</w:t>
      </w:r>
      <w:proofErr w:type="spellEnd"/>
      <w:r w:rsidR="00D54653" w:rsidRPr="001E7130">
        <w:rPr>
          <w:rFonts w:ascii="Times New Roman" w:eastAsia="Times New Roman" w:hAnsi="Times New Roman"/>
          <w:sz w:val="24"/>
          <w:szCs w:val="24"/>
          <w:lang w:eastAsia="hr-HR"/>
        </w:rPr>
        <w:t xml:space="preserve"> koji će u ime Republike Hrvatske obavljati poslove dražbe emisijskih jedinica te da na prijedlog </w:t>
      </w:r>
      <w:r w:rsidRPr="001E7130">
        <w:rPr>
          <w:rFonts w:ascii="Times New Roman" w:hAnsi="Times New Roman"/>
          <w:sz w:val="24"/>
          <w:szCs w:val="24"/>
        </w:rPr>
        <w:t>središnjeg tijela državne uprave nadležnog za zaštitu okoliša</w:t>
      </w:r>
      <w:r w:rsidR="00D54653" w:rsidRPr="001E7130">
        <w:rPr>
          <w:rFonts w:ascii="Times New Roman" w:eastAsia="Times New Roman" w:hAnsi="Times New Roman"/>
          <w:sz w:val="24"/>
          <w:szCs w:val="24"/>
          <w:lang w:eastAsia="hr-HR"/>
        </w:rPr>
        <w:t xml:space="preserve"> donese odluku o izboru dražbenog sustava. Propisuje se sklapanje ugovora između </w:t>
      </w:r>
      <w:r w:rsidRPr="001E7130">
        <w:rPr>
          <w:rFonts w:ascii="Times New Roman" w:hAnsi="Times New Roman"/>
          <w:sz w:val="24"/>
          <w:szCs w:val="24"/>
        </w:rPr>
        <w:t>središnjeg tijela državne uprave nadležnog za zaštitu okoliša</w:t>
      </w:r>
      <w:r w:rsidR="00D54653" w:rsidRPr="001E7130">
        <w:rPr>
          <w:rFonts w:ascii="Times New Roman" w:eastAsia="Times New Roman" w:hAnsi="Times New Roman"/>
          <w:sz w:val="24"/>
          <w:szCs w:val="24"/>
          <w:lang w:eastAsia="hr-HR"/>
        </w:rPr>
        <w:t xml:space="preserve"> i </w:t>
      </w:r>
      <w:proofErr w:type="spellStart"/>
      <w:r w:rsidR="00D54653" w:rsidRPr="001E7130">
        <w:rPr>
          <w:rFonts w:ascii="Times New Roman" w:eastAsia="Times New Roman" w:hAnsi="Times New Roman"/>
          <w:sz w:val="24"/>
          <w:szCs w:val="24"/>
          <w:lang w:eastAsia="hr-HR"/>
        </w:rPr>
        <w:t>dražbovatelja</w:t>
      </w:r>
      <w:proofErr w:type="spellEnd"/>
      <w:r w:rsidR="00D54653" w:rsidRPr="001E7130">
        <w:rPr>
          <w:rFonts w:ascii="Times New Roman" w:eastAsia="Times New Roman" w:hAnsi="Times New Roman"/>
          <w:sz w:val="24"/>
          <w:szCs w:val="24"/>
          <w:lang w:eastAsia="hr-HR"/>
        </w:rPr>
        <w:t xml:space="preserve"> koji nije tijelo državne uprave. </w:t>
      </w: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p>
    <w:p w:rsidR="00D54653" w:rsidRPr="001E7130" w:rsidRDefault="0085437B"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0</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ind w:right="74"/>
        <w:jc w:val="both"/>
        <w:rPr>
          <w:rFonts w:ascii="Times New Roman" w:hAnsi="Times New Roman"/>
          <w:bCs/>
          <w:sz w:val="24"/>
        </w:rPr>
      </w:pPr>
      <w:r w:rsidRPr="001E7130">
        <w:rPr>
          <w:rFonts w:ascii="Times New Roman" w:hAnsi="Times New Roman"/>
          <w:bCs/>
          <w:sz w:val="24"/>
        </w:rPr>
        <w:t xml:space="preserve">Propisuje se obveza uplaćivanja 95% financijskih sredstava ostvarenih prodajom emisijskih jedinica na dražbi na poseban račun Fonda za zaštitu okoliša i energetsku učinkovitost te 5% u državni proračun. Propisuje se, sukladno odredbama Direktive, namjena korištenja financijskih sredstava. Plan korištenja sredstava donosi Vlada na razdoblje od četiri godine i objavljuje u Narodnim Novinama. O načinu korištenja financijskih sredstava Fond za zaštitu okoliša i energetsku učinkovitost ima obvezu dostaviti </w:t>
      </w:r>
      <w:r w:rsidR="00C60B00" w:rsidRPr="001E7130">
        <w:rPr>
          <w:rFonts w:ascii="Times New Roman" w:hAnsi="Times New Roman"/>
          <w:sz w:val="24"/>
          <w:szCs w:val="24"/>
        </w:rPr>
        <w:t>središnjem tijelu državne uprave nadležnom za zaštitu okoliša</w:t>
      </w:r>
      <w:r w:rsidR="00C60B00" w:rsidRPr="001E7130">
        <w:rPr>
          <w:rFonts w:ascii="Times New Roman" w:hAnsi="Times New Roman"/>
          <w:bCs/>
          <w:sz w:val="24"/>
        </w:rPr>
        <w:t xml:space="preserve"> </w:t>
      </w:r>
      <w:r w:rsidRPr="001E7130">
        <w:rPr>
          <w:rFonts w:ascii="Times New Roman" w:hAnsi="Times New Roman"/>
          <w:bCs/>
          <w:sz w:val="24"/>
        </w:rPr>
        <w:t>izvješće koje se zatim podnosi Komisiji i Vladi Republike Hrvatske.</w:t>
      </w:r>
    </w:p>
    <w:p w:rsidR="00D54653" w:rsidRPr="001E7130" w:rsidRDefault="00D54653" w:rsidP="00AD0D0A">
      <w:pPr>
        <w:spacing w:after="0" w:line="240" w:lineRule="auto"/>
        <w:jc w:val="both"/>
      </w:pPr>
      <w:r w:rsidRPr="001E7130">
        <w:rPr>
          <w:rFonts w:ascii="Times New Roman" w:eastAsia="Times New Roman" w:hAnsi="Times New Roman"/>
          <w:sz w:val="24"/>
          <w:szCs w:val="24"/>
          <w:lang w:eastAsia="hr-HR"/>
        </w:rPr>
        <w:t xml:space="preserve">Odredbom stavka 9. daje se ovlast Vladi da odlukom utvrdi popis postrojenja i financijske mjere u korist postrojenja koji se smatraju izloženima značajnom riziku od </w:t>
      </w:r>
      <w:proofErr w:type="spellStart"/>
      <w:r w:rsidRPr="001E7130">
        <w:rPr>
          <w:rFonts w:ascii="Times New Roman" w:eastAsia="Times New Roman" w:hAnsi="Times New Roman"/>
          <w:sz w:val="24"/>
          <w:szCs w:val="24"/>
          <w:lang w:eastAsia="hr-HR"/>
        </w:rPr>
        <w:t>izmještanja</w:t>
      </w:r>
      <w:proofErr w:type="spellEnd"/>
      <w:r w:rsidRPr="001E7130">
        <w:rPr>
          <w:rFonts w:ascii="Times New Roman" w:eastAsia="Times New Roman" w:hAnsi="Times New Roman"/>
          <w:sz w:val="24"/>
          <w:szCs w:val="24"/>
          <w:lang w:eastAsia="hr-HR"/>
        </w:rPr>
        <w:t xml:space="preserve"> emisija stakleničkih plinova u treće zemlje, na prijedlog </w:t>
      </w:r>
      <w:r w:rsidR="00C60B00" w:rsidRPr="001E7130">
        <w:rPr>
          <w:rFonts w:ascii="Times New Roman" w:hAnsi="Times New Roman"/>
          <w:sz w:val="24"/>
          <w:szCs w:val="24"/>
        </w:rPr>
        <w:t xml:space="preserve">središnjeg tijela državne uprave </w:t>
      </w:r>
      <w:r w:rsidR="00C60B00" w:rsidRPr="001E7130">
        <w:rPr>
          <w:rFonts w:ascii="Times New Roman" w:hAnsi="Times New Roman"/>
          <w:sz w:val="24"/>
          <w:szCs w:val="24"/>
        </w:rPr>
        <w:lastRenderedPageBreak/>
        <w:t>nadležnog za zaštitu okoliša</w:t>
      </w:r>
      <w:r w:rsidRPr="001E7130">
        <w:rPr>
          <w:rFonts w:ascii="Times New Roman" w:eastAsia="Times New Roman" w:hAnsi="Times New Roman"/>
          <w:sz w:val="24"/>
          <w:szCs w:val="24"/>
          <w:lang w:eastAsia="hr-HR"/>
        </w:rPr>
        <w:t xml:space="preserve">, </w:t>
      </w:r>
      <w:r w:rsidR="00C60B00" w:rsidRPr="001E7130">
        <w:rPr>
          <w:rFonts w:ascii="Times New Roman" w:eastAsia="Times New Roman" w:hAnsi="Times New Roman"/>
          <w:sz w:val="24"/>
          <w:szCs w:val="24"/>
          <w:lang w:eastAsia="hr-HR"/>
        </w:rPr>
        <w:t xml:space="preserve">središnjeg tijela državne uprave </w:t>
      </w:r>
      <w:r w:rsidRPr="001E7130">
        <w:rPr>
          <w:rFonts w:ascii="Times New Roman" w:eastAsia="Times New Roman" w:hAnsi="Times New Roman"/>
          <w:sz w:val="24"/>
          <w:szCs w:val="24"/>
          <w:lang w:eastAsia="hr-HR"/>
        </w:rPr>
        <w:t>nadležnog za gospodarstvo i Agencije za zaštitu tržišnog natjecanja, a u skladu s posebnim propisom kojim se uređuju državne potpore.</w:t>
      </w:r>
    </w:p>
    <w:p w:rsidR="0066017A" w:rsidRPr="001E7130" w:rsidRDefault="0066017A"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1</w:t>
      </w:r>
      <w:r w:rsidRPr="001E7130">
        <w:rPr>
          <w:rFonts w:ascii="Times New Roman" w:eastAsia="Times New Roman" w:hAnsi="Times New Roman"/>
          <w:b/>
          <w:bCs/>
          <w:sz w:val="24"/>
          <w:szCs w:val="24"/>
          <w:lang w:eastAsia="hr-HR"/>
        </w:rPr>
        <w:t>.</w:t>
      </w:r>
    </w:p>
    <w:p w:rsidR="008756E5" w:rsidRPr="001E7130" w:rsidRDefault="008756E5" w:rsidP="008756E5">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Odredbama ovoga članka utvrđuju se mehanizmi financiranja modernizacije energetskih postrojenja i industrije te mjera ublaženja klimatskih promjena od 2021. do 2030. godine. U okviru EU sustava trgovanja emisijama na razini Europske unije uspostavlja</w:t>
      </w:r>
      <w:r w:rsidR="00307B13" w:rsidRPr="001E7130">
        <w:rPr>
          <w:rFonts w:ascii="Times New Roman" w:eastAsia="Times New Roman" w:hAnsi="Times New Roman"/>
          <w:bCs/>
          <w:sz w:val="24"/>
          <w:szCs w:val="24"/>
          <w:lang w:eastAsia="hr-HR"/>
        </w:rPr>
        <w:t>ju</w:t>
      </w:r>
      <w:r w:rsidRPr="001E7130">
        <w:rPr>
          <w:rFonts w:ascii="Times New Roman" w:eastAsia="Times New Roman" w:hAnsi="Times New Roman"/>
          <w:bCs/>
          <w:sz w:val="24"/>
          <w:szCs w:val="24"/>
          <w:lang w:eastAsia="hr-HR"/>
        </w:rPr>
        <w:t xml:space="preserve"> se Modernizacijski Fond i Inovacijski fond koji će se financirati prodajom emisijskih jedinica iz ukupne količine </w:t>
      </w:r>
      <w:r w:rsidR="00307B13" w:rsidRPr="001E7130">
        <w:rPr>
          <w:rFonts w:ascii="Times New Roman" w:eastAsia="Times New Roman" w:hAnsi="Times New Roman"/>
          <w:bCs/>
          <w:sz w:val="24"/>
          <w:szCs w:val="24"/>
          <w:lang w:eastAsia="hr-HR"/>
        </w:rPr>
        <w:t>na razini</w:t>
      </w:r>
      <w:r w:rsidRPr="001E7130">
        <w:rPr>
          <w:rFonts w:ascii="Times New Roman" w:eastAsia="Times New Roman" w:hAnsi="Times New Roman"/>
          <w:bCs/>
          <w:sz w:val="24"/>
          <w:szCs w:val="24"/>
          <w:lang w:eastAsia="hr-HR"/>
        </w:rPr>
        <w:t xml:space="preserve"> EU. Za Modernizacijski fond prodaju </w:t>
      </w:r>
      <w:r w:rsidR="00912D0C" w:rsidRPr="001E7130">
        <w:rPr>
          <w:rFonts w:ascii="Times New Roman" w:eastAsia="Times New Roman" w:hAnsi="Times New Roman"/>
          <w:bCs/>
          <w:sz w:val="24"/>
          <w:szCs w:val="24"/>
          <w:lang w:eastAsia="hr-HR"/>
        </w:rPr>
        <w:t xml:space="preserve">emisijskih jedinica </w:t>
      </w:r>
      <w:r w:rsidRPr="001E7130">
        <w:rPr>
          <w:rFonts w:ascii="Times New Roman" w:eastAsia="Times New Roman" w:hAnsi="Times New Roman"/>
          <w:bCs/>
          <w:sz w:val="24"/>
          <w:szCs w:val="24"/>
          <w:lang w:eastAsia="hr-HR"/>
        </w:rPr>
        <w:t xml:space="preserve">će </w:t>
      </w:r>
      <w:r w:rsidR="00912D0C" w:rsidRPr="001E7130">
        <w:rPr>
          <w:rFonts w:ascii="Times New Roman" w:eastAsia="Times New Roman" w:hAnsi="Times New Roman"/>
          <w:bCs/>
          <w:sz w:val="24"/>
          <w:szCs w:val="24"/>
          <w:lang w:eastAsia="hr-HR"/>
        </w:rPr>
        <w:t>osiguravati</w:t>
      </w:r>
      <w:r w:rsidRPr="001E7130">
        <w:rPr>
          <w:rFonts w:ascii="Times New Roman" w:eastAsia="Times New Roman" w:hAnsi="Times New Roman"/>
          <w:bCs/>
          <w:sz w:val="24"/>
          <w:szCs w:val="24"/>
          <w:lang w:eastAsia="hr-HR"/>
        </w:rPr>
        <w:t xml:space="preserve"> Europska banka za investicije</w:t>
      </w:r>
      <w:r w:rsidR="00912D0C" w:rsidRPr="001E7130">
        <w:rPr>
          <w:rFonts w:ascii="Times New Roman" w:eastAsia="Times New Roman" w:hAnsi="Times New Roman"/>
          <w:bCs/>
          <w:sz w:val="24"/>
          <w:szCs w:val="24"/>
          <w:lang w:eastAsia="hr-HR"/>
        </w:rPr>
        <w:t xml:space="preserve"> (EIB)</w:t>
      </w:r>
      <w:r w:rsidRPr="001E7130">
        <w:rPr>
          <w:rFonts w:ascii="Times New Roman" w:eastAsia="Times New Roman" w:hAnsi="Times New Roman"/>
          <w:bCs/>
          <w:sz w:val="24"/>
          <w:szCs w:val="24"/>
          <w:lang w:eastAsia="hr-HR"/>
        </w:rPr>
        <w:t xml:space="preserve">, a </w:t>
      </w:r>
      <w:r w:rsidR="00912D0C" w:rsidRPr="001E7130">
        <w:rPr>
          <w:rFonts w:ascii="Times New Roman" w:eastAsia="Times New Roman" w:hAnsi="Times New Roman"/>
          <w:bCs/>
          <w:sz w:val="24"/>
          <w:szCs w:val="24"/>
          <w:lang w:eastAsia="hr-HR"/>
        </w:rPr>
        <w:t xml:space="preserve">sredstva će se koristiti </w:t>
      </w:r>
      <w:r w:rsidRPr="001E7130">
        <w:rPr>
          <w:rFonts w:ascii="Times New Roman" w:eastAsia="Times New Roman" w:hAnsi="Times New Roman"/>
          <w:bCs/>
          <w:sz w:val="24"/>
          <w:szCs w:val="24"/>
          <w:lang w:eastAsia="hr-HR"/>
        </w:rPr>
        <w:t xml:space="preserve">za financiranje projekata u državama članicama korisnicama tog Fonda, tj. državama </w:t>
      </w:r>
      <w:r w:rsidR="00307B13" w:rsidRPr="001E7130">
        <w:rPr>
          <w:rFonts w:ascii="Times New Roman" w:eastAsia="Times New Roman" w:hAnsi="Times New Roman"/>
          <w:bCs/>
          <w:sz w:val="24"/>
          <w:szCs w:val="24"/>
          <w:lang w:eastAsia="hr-HR"/>
        </w:rPr>
        <w:t xml:space="preserve">članicama </w:t>
      </w:r>
      <w:r w:rsidRPr="001E7130">
        <w:rPr>
          <w:rFonts w:ascii="Times New Roman" w:eastAsia="Times New Roman" w:hAnsi="Times New Roman"/>
          <w:bCs/>
          <w:sz w:val="24"/>
          <w:szCs w:val="24"/>
          <w:lang w:eastAsia="hr-HR"/>
        </w:rPr>
        <w:t xml:space="preserve">koje imaju BDP manji od 60% prosjeka EU u 2013. godini. </w:t>
      </w:r>
      <w:r w:rsidR="00912D0C" w:rsidRPr="001E7130">
        <w:rPr>
          <w:rFonts w:ascii="Times New Roman" w:eastAsia="Times New Roman" w:hAnsi="Times New Roman"/>
          <w:bCs/>
          <w:sz w:val="24"/>
          <w:szCs w:val="24"/>
          <w:lang w:eastAsia="hr-HR"/>
        </w:rPr>
        <w:t>Za potrebe nominiranih projekata iz Republike Hrvatske, EIB će sredstva doznačivati na poseban račun u Fond za zaštitu okoliša i energetsku učinkovitost. Europska komisija propisat će delegiranim uredbama cj</w:t>
      </w:r>
      <w:r w:rsidRPr="001E7130">
        <w:rPr>
          <w:rFonts w:ascii="Times New Roman" w:eastAsia="Times New Roman" w:hAnsi="Times New Roman"/>
          <w:bCs/>
          <w:sz w:val="24"/>
          <w:szCs w:val="24"/>
          <w:lang w:eastAsia="hr-HR"/>
        </w:rPr>
        <w:t>elokupan način financiranja, odobravanja projekata od strane Europske banke za investicije i Odbora za ulaganja za potrebe Modernizacijskog fonda</w:t>
      </w:r>
      <w:r w:rsidR="00912D0C" w:rsidRPr="001E7130">
        <w:rPr>
          <w:rFonts w:ascii="Times New Roman" w:eastAsia="Times New Roman" w:hAnsi="Times New Roman"/>
          <w:bCs/>
          <w:sz w:val="24"/>
          <w:szCs w:val="24"/>
          <w:lang w:eastAsia="hr-HR"/>
        </w:rPr>
        <w:t xml:space="preserve"> te postupak i kriterije za odabir projekata koji će se sufinancirati sredstvima Inovacijskog fonda.</w:t>
      </w:r>
      <w:r w:rsidRPr="001E7130">
        <w:rPr>
          <w:rFonts w:ascii="Times New Roman" w:eastAsia="Times New Roman" w:hAnsi="Times New Roman"/>
          <w:bCs/>
          <w:sz w:val="24"/>
          <w:szCs w:val="24"/>
          <w:lang w:eastAsia="hr-HR"/>
        </w:rPr>
        <w:t xml:space="preserve"> Također ova odredba propisuje da će ministar u suradnji sa središnjim tijelom nadležnim za energetiku pravilnikom propisati način </w:t>
      </w:r>
      <w:r w:rsidRPr="001E7130">
        <w:rPr>
          <w:rFonts w:ascii="Times New Roman" w:eastAsia="Times New Roman" w:hAnsi="Times New Roman"/>
          <w:sz w:val="24"/>
          <w:szCs w:val="24"/>
          <w:lang w:eastAsia="hr-HR"/>
        </w:rPr>
        <w:t xml:space="preserve">korištenja sredstava </w:t>
      </w:r>
      <w:r w:rsidR="00912D0C" w:rsidRPr="001E7130">
        <w:rPr>
          <w:rFonts w:ascii="Times New Roman" w:eastAsia="Times New Roman" w:hAnsi="Times New Roman"/>
          <w:sz w:val="24"/>
          <w:szCs w:val="24"/>
          <w:lang w:eastAsia="hr-HR"/>
        </w:rPr>
        <w:t>ovih fondova</w:t>
      </w:r>
      <w:r w:rsidRPr="001E7130">
        <w:rPr>
          <w:rFonts w:ascii="Times New Roman" w:eastAsia="Times New Roman" w:hAnsi="Times New Roman"/>
          <w:sz w:val="24"/>
          <w:szCs w:val="24"/>
          <w:lang w:eastAsia="hr-HR"/>
        </w:rPr>
        <w:t xml:space="preserve"> u Republici Hrvatskoj.</w:t>
      </w:r>
    </w:p>
    <w:p w:rsidR="00EA0E3C" w:rsidRPr="001E7130" w:rsidRDefault="00EA0E3C" w:rsidP="00AD0D0A">
      <w:pPr>
        <w:spacing w:after="0" w:line="240" w:lineRule="auto"/>
        <w:jc w:val="both"/>
        <w:rPr>
          <w:rFonts w:ascii="Times New Roman" w:eastAsia="Times New Roman" w:hAnsi="Times New Roman"/>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2</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 xml:space="preserve">Odredbom ovoga članka </w:t>
      </w:r>
      <w:r w:rsidR="00B32D3F" w:rsidRPr="001E7130">
        <w:rPr>
          <w:rFonts w:ascii="Times New Roman" w:eastAsia="Times New Roman" w:hAnsi="Times New Roman"/>
          <w:sz w:val="24"/>
          <w:szCs w:val="24"/>
          <w:lang w:eastAsia="hr-HR"/>
        </w:rPr>
        <w:t xml:space="preserve">utvrđuje se vremenski rok u kojem se </w:t>
      </w:r>
      <w:r w:rsidR="00790A0A" w:rsidRPr="001E7130">
        <w:rPr>
          <w:rFonts w:ascii="Times New Roman" w:eastAsia="Times New Roman" w:hAnsi="Times New Roman"/>
          <w:sz w:val="24"/>
          <w:szCs w:val="24"/>
          <w:lang w:eastAsia="hr-HR"/>
        </w:rPr>
        <w:t xml:space="preserve">prijelazne besplatne </w:t>
      </w:r>
      <w:r w:rsidRPr="001E7130">
        <w:rPr>
          <w:rFonts w:ascii="Times New Roman" w:eastAsia="Times New Roman" w:hAnsi="Times New Roman"/>
          <w:sz w:val="24"/>
          <w:szCs w:val="24"/>
          <w:lang w:eastAsia="hr-HR"/>
        </w:rPr>
        <w:t>emisijsk</w:t>
      </w:r>
      <w:r w:rsidR="00790A0A" w:rsidRPr="001E7130">
        <w:rPr>
          <w:rFonts w:ascii="Times New Roman" w:eastAsia="Times New Roman" w:hAnsi="Times New Roman"/>
          <w:sz w:val="24"/>
          <w:szCs w:val="24"/>
          <w:lang w:eastAsia="hr-HR"/>
        </w:rPr>
        <w:t>e jedinice mogu dodijeliti</w:t>
      </w:r>
      <w:r w:rsidRPr="001E7130">
        <w:rPr>
          <w:rFonts w:ascii="Times New Roman" w:eastAsia="Times New Roman" w:hAnsi="Times New Roman"/>
          <w:sz w:val="24"/>
          <w:szCs w:val="24"/>
          <w:lang w:eastAsia="hr-HR"/>
        </w:rPr>
        <w:t xml:space="preserve"> postrojenjima za proizvodnju elektr</w:t>
      </w:r>
      <w:r w:rsidR="00B32D3F" w:rsidRPr="001E7130">
        <w:rPr>
          <w:rFonts w:ascii="Times New Roman" w:eastAsia="Times New Roman" w:hAnsi="Times New Roman"/>
          <w:sz w:val="24"/>
          <w:szCs w:val="24"/>
          <w:lang w:eastAsia="hr-HR"/>
        </w:rPr>
        <w:t>ične energije od 2021. godine</w:t>
      </w:r>
      <w:r w:rsidR="000C028F" w:rsidRPr="001E7130">
        <w:rPr>
          <w:rFonts w:ascii="Times New Roman" w:eastAsia="Times New Roman" w:hAnsi="Times New Roman"/>
          <w:sz w:val="24"/>
          <w:szCs w:val="24"/>
          <w:lang w:eastAsia="hr-HR"/>
        </w:rPr>
        <w:t>, radi modernizacije, diversifikacije i održive transformacije energetskog sektora,</w:t>
      </w:r>
      <w:r w:rsidR="00B32D3F" w:rsidRPr="001E7130">
        <w:rPr>
          <w:rFonts w:ascii="Times New Roman" w:eastAsia="Times New Roman" w:hAnsi="Times New Roman"/>
          <w:sz w:val="24"/>
          <w:szCs w:val="24"/>
          <w:lang w:eastAsia="hr-HR"/>
        </w:rPr>
        <w:t xml:space="preserve"> </w:t>
      </w:r>
      <w:r w:rsidR="000C028F" w:rsidRPr="001E7130">
        <w:rPr>
          <w:rFonts w:ascii="Times New Roman" w:eastAsia="Times New Roman" w:hAnsi="Times New Roman"/>
          <w:sz w:val="24"/>
          <w:szCs w:val="24"/>
          <w:lang w:eastAsia="hr-HR"/>
        </w:rPr>
        <w:t xml:space="preserve">na način da se </w:t>
      </w:r>
      <w:r w:rsidR="00790A0A" w:rsidRPr="001E7130">
        <w:rPr>
          <w:rFonts w:ascii="Times New Roman" w:eastAsia="Times New Roman" w:hAnsi="Times New Roman"/>
          <w:sz w:val="24"/>
          <w:szCs w:val="24"/>
          <w:lang w:eastAsia="hr-HR"/>
        </w:rPr>
        <w:t>od</w:t>
      </w:r>
      <w:r w:rsidRPr="001E7130">
        <w:rPr>
          <w:rFonts w:ascii="Times New Roman" w:eastAsia="Times New Roman" w:hAnsi="Times New Roman"/>
          <w:sz w:val="24"/>
          <w:szCs w:val="24"/>
          <w:lang w:eastAsia="hr-HR"/>
        </w:rPr>
        <w:t xml:space="preserve"> </w:t>
      </w:r>
      <w:r w:rsidR="000C028F" w:rsidRPr="001E7130">
        <w:rPr>
          <w:rFonts w:ascii="Times New Roman" w:eastAsia="Times New Roman" w:hAnsi="Times New Roman"/>
          <w:sz w:val="24"/>
          <w:szCs w:val="24"/>
          <w:lang w:eastAsia="hr-HR"/>
        </w:rPr>
        <w:t xml:space="preserve">ukupne </w:t>
      </w:r>
      <w:r w:rsidR="00790A0A" w:rsidRPr="001E7130">
        <w:rPr>
          <w:rFonts w:ascii="Times New Roman" w:eastAsia="Times New Roman" w:hAnsi="Times New Roman"/>
          <w:sz w:val="24"/>
          <w:szCs w:val="24"/>
          <w:lang w:eastAsia="hr-HR"/>
        </w:rPr>
        <w:t xml:space="preserve">količine </w:t>
      </w:r>
      <w:r w:rsidRPr="001E7130">
        <w:rPr>
          <w:rFonts w:ascii="Times New Roman" w:eastAsia="Times New Roman" w:hAnsi="Times New Roman"/>
          <w:sz w:val="24"/>
          <w:szCs w:val="24"/>
          <w:lang w:eastAsia="hr-HR"/>
        </w:rPr>
        <w:t>emisijsk</w:t>
      </w:r>
      <w:r w:rsidR="00790A0A" w:rsidRPr="001E7130">
        <w:rPr>
          <w:rFonts w:ascii="Times New Roman" w:eastAsia="Times New Roman" w:hAnsi="Times New Roman"/>
          <w:sz w:val="24"/>
          <w:szCs w:val="24"/>
          <w:lang w:eastAsia="hr-HR"/>
        </w:rPr>
        <w:t>ih</w:t>
      </w:r>
      <w:r w:rsidRPr="001E7130">
        <w:rPr>
          <w:rFonts w:ascii="Times New Roman" w:eastAsia="Times New Roman" w:hAnsi="Times New Roman"/>
          <w:sz w:val="24"/>
          <w:szCs w:val="24"/>
          <w:lang w:eastAsia="hr-HR"/>
        </w:rPr>
        <w:t xml:space="preserve"> jedinic</w:t>
      </w:r>
      <w:r w:rsidR="00790A0A" w:rsidRPr="001E7130">
        <w:rPr>
          <w:rFonts w:ascii="Times New Roman" w:eastAsia="Times New Roman" w:hAnsi="Times New Roman"/>
          <w:sz w:val="24"/>
          <w:szCs w:val="24"/>
          <w:lang w:eastAsia="hr-HR"/>
        </w:rPr>
        <w:t>a</w:t>
      </w:r>
      <w:r w:rsidRPr="001E7130">
        <w:rPr>
          <w:rFonts w:ascii="Times New Roman" w:eastAsia="Times New Roman" w:hAnsi="Times New Roman"/>
          <w:sz w:val="24"/>
          <w:szCs w:val="24"/>
          <w:lang w:eastAsia="hr-HR"/>
        </w:rPr>
        <w:t xml:space="preserve"> Republike Hrvatske</w:t>
      </w:r>
      <w:r w:rsidR="00B32D3F" w:rsidRPr="001E7130">
        <w:rPr>
          <w:rFonts w:ascii="Times New Roman" w:eastAsia="Times New Roman" w:hAnsi="Times New Roman"/>
          <w:sz w:val="24"/>
          <w:szCs w:val="24"/>
          <w:lang w:eastAsia="hr-HR"/>
        </w:rPr>
        <w:t xml:space="preserve"> koje se prodaju na dražbi</w:t>
      </w:r>
      <w:r w:rsidR="000C028F" w:rsidRPr="001E7130">
        <w:rPr>
          <w:rFonts w:ascii="Times New Roman" w:eastAsia="Times New Roman" w:hAnsi="Times New Roman"/>
          <w:sz w:val="24"/>
          <w:szCs w:val="24"/>
          <w:lang w:eastAsia="hr-HR"/>
        </w:rPr>
        <w:t>,</w:t>
      </w:r>
      <w:r w:rsidR="00790A0A" w:rsidRPr="001E7130">
        <w:rPr>
          <w:rFonts w:ascii="Times New Roman" w:eastAsia="Times New Roman" w:hAnsi="Times New Roman"/>
          <w:sz w:val="24"/>
          <w:szCs w:val="24"/>
          <w:lang w:eastAsia="hr-HR"/>
        </w:rPr>
        <w:t xml:space="preserve"> sukladno članku 100. ovoga Zakona</w:t>
      </w:r>
      <w:r w:rsidR="000C028F" w:rsidRPr="001E7130">
        <w:rPr>
          <w:rFonts w:ascii="Times New Roman" w:eastAsia="Times New Roman" w:hAnsi="Times New Roman"/>
          <w:sz w:val="24"/>
          <w:szCs w:val="24"/>
          <w:lang w:eastAsia="hr-HR"/>
        </w:rPr>
        <w:t>, oduzme 20% tih jedinica koje se dodaju već određeno udjelu RH (3,14%) u ukupnom vo</w:t>
      </w:r>
      <w:r w:rsidR="00B32D3F" w:rsidRPr="001E7130">
        <w:rPr>
          <w:rFonts w:ascii="Times New Roman" w:eastAsia="Times New Roman" w:hAnsi="Times New Roman"/>
          <w:sz w:val="24"/>
          <w:szCs w:val="24"/>
          <w:lang w:eastAsia="hr-HR"/>
        </w:rPr>
        <w:t xml:space="preserve">lumenu emisijskih jedinica u Modernizacijskom fondu. </w:t>
      </w:r>
    </w:p>
    <w:p w:rsidR="008756E5" w:rsidRPr="001E7130" w:rsidRDefault="008756E5" w:rsidP="008756E5">
      <w:pPr>
        <w:spacing w:after="0" w:line="240" w:lineRule="auto"/>
        <w:jc w:val="both"/>
        <w:rPr>
          <w:rFonts w:ascii="Times New Roman" w:eastAsia="Times New Roman" w:hAnsi="Times New Roman"/>
          <w:sz w:val="24"/>
          <w:szCs w:val="24"/>
          <w:lang w:eastAsia="hr-HR"/>
        </w:rPr>
      </w:pPr>
      <w:r w:rsidRPr="001E7130">
        <w:rPr>
          <w:rFonts w:ascii="Times New Roman" w:eastAsia="Times New Roman" w:hAnsi="Times New Roman"/>
          <w:sz w:val="24"/>
          <w:szCs w:val="24"/>
          <w:lang w:eastAsia="hr-HR"/>
        </w:rPr>
        <w:t xml:space="preserve">U okviru EU sustava trgovanja svi proizvođači električne energije moraju kupiti putem dražbe cjelokupan iznos emisijskih jedinica kojima pokrivaju emisije iz postrojenja. Direktivom 2018/410 omogućeno je državama članicama, koje imaju BDP manji od 60% prosjeka EU, da od svojih dražbovnih prava besplatno dodjele emisijskih jedinice, u iznosu do najviše 40%, proizvođačima električne energije, kako bi modernizirali svoju proizvodnju. Međutim, provedba ovog mehanizma je kompleksna, stoga se odlučilo iskoristiti mogućnost da se iznos namijenjen za Republiku Hrvatsku u Modernizacijskom fondu pojača na način da se 20% od dražbovnih prava za Republiku Hrvatsku prebaci u Modernizacijski fond. </w:t>
      </w:r>
    </w:p>
    <w:p w:rsidR="00D54653" w:rsidRPr="001E7130" w:rsidRDefault="00D54653" w:rsidP="00AD0D0A">
      <w:pPr>
        <w:spacing w:after="0" w:line="240" w:lineRule="auto"/>
        <w:jc w:val="both"/>
        <w:rPr>
          <w:rFonts w:ascii="Times New Roman" w:eastAsia="Times New Roman" w:hAnsi="Times New Roman"/>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3</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t xml:space="preserve">Propisuje se </w:t>
      </w:r>
      <w:r w:rsidR="00790A0A" w:rsidRPr="001E7130">
        <w:rPr>
          <w:rFonts w:ascii="Times New Roman" w:eastAsia="Times New Roman" w:hAnsi="Times New Roman"/>
          <w:bCs/>
          <w:sz w:val="24"/>
          <w:szCs w:val="24"/>
          <w:lang w:eastAsia="hr-HR"/>
        </w:rPr>
        <w:t xml:space="preserve">da </w:t>
      </w:r>
      <w:r w:rsidR="00C60B00" w:rsidRPr="001E7130">
        <w:rPr>
          <w:rFonts w:ascii="Times New Roman" w:hAnsi="Times New Roman"/>
          <w:sz w:val="24"/>
          <w:szCs w:val="24"/>
        </w:rPr>
        <w:t>središnje tijelo državne uprave nadležno za zaštitu okoliša</w:t>
      </w:r>
      <w:r w:rsidR="00790A0A" w:rsidRPr="001E7130">
        <w:rPr>
          <w:rFonts w:ascii="Times New Roman" w:eastAsia="Times New Roman" w:hAnsi="Times New Roman"/>
          <w:bCs/>
          <w:sz w:val="24"/>
          <w:szCs w:val="24"/>
          <w:lang w:eastAsia="hr-HR"/>
        </w:rPr>
        <w:t xml:space="preserve"> u suradnji sa središnjim tijelom nadležnim </w:t>
      </w:r>
      <w:r w:rsidRPr="001E7130">
        <w:rPr>
          <w:rFonts w:ascii="Times New Roman" w:eastAsia="Times New Roman" w:hAnsi="Times New Roman"/>
          <w:bCs/>
          <w:sz w:val="24"/>
          <w:szCs w:val="24"/>
          <w:lang w:eastAsia="hr-HR"/>
        </w:rPr>
        <w:t xml:space="preserve">za energetiku </w:t>
      </w:r>
      <w:r w:rsidR="00790A0A" w:rsidRPr="001E7130">
        <w:rPr>
          <w:rFonts w:ascii="Times New Roman" w:eastAsia="Times New Roman" w:hAnsi="Times New Roman"/>
          <w:bCs/>
          <w:sz w:val="24"/>
          <w:szCs w:val="24"/>
          <w:lang w:eastAsia="hr-HR"/>
        </w:rPr>
        <w:t>provodi aktivnosti vezane</w:t>
      </w:r>
      <w:r w:rsidRPr="001E7130">
        <w:rPr>
          <w:rFonts w:ascii="Times New Roman" w:eastAsia="Times New Roman" w:hAnsi="Times New Roman"/>
          <w:bCs/>
          <w:sz w:val="24"/>
          <w:szCs w:val="24"/>
          <w:lang w:eastAsia="hr-HR"/>
        </w:rPr>
        <w:t xml:space="preserve"> za korištenje sredstava koja su Republici Hrvatskoj na raspolaganju iz Modernizacijskog fonda. Modernizacijski fond je novi financijski instrument Europske unije za razdoblje od 2021. do 2030. godine uspostavljen za poboljšanje energetske učinkovitosti i modernizaciju energetskih sustava u deset država članica koje su korisnice ovog fonda čiji je BDP po stanovniku u 2013. godini po t</w:t>
      </w:r>
      <w:r w:rsidR="000C028F" w:rsidRPr="001E7130">
        <w:rPr>
          <w:rFonts w:ascii="Times New Roman" w:eastAsia="Times New Roman" w:hAnsi="Times New Roman"/>
          <w:bCs/>
          <w:sz w:val="24"/>
          <w:szCs w:val="24"/>
          <w:lang w:eastAsia="hr-HR"/>
        </w:rPr>
        <w:t>ržišnim cijenama bio niži od 60</w:t>
      </w:r>
      <w:r w:rsidRPr="001E7130">
        <w:rPr>
          <w:rFonts w:ascii="Times New Roman" w:eastAsia="Times New Roman" w:hAnsi="Times New Roman"/>
          <w:bCs/>
          <w:sz w:val="24"/>
          <w:szCs w:val="24"/>
          <w:lang w:eastAsia="hr-HR"/>
        </w:rPr>
        <w:t xml:space="preserve">%. Prema Prilogu </w:t>
      </w:r>
      <w:proofErr w:type="spellStart"/>
      <w:r w:rsidRPr="001E7130">
        <w:rPr>
          <w:rFonts w:ascii="Times New Roman" w:eastAsia="Times New Roman" w:hAnsi="Times New Roman"/>
          <w:bCs/>
          <w:sz w:val="24"/>
          <w:szCs w:val="24"/>
          <w:lang w:eastAsia="hr-HR"/>
        </w:rPr>
        <w:t>II.b</w:t>
      </w:r>
      <w:proofErr w:type="spellEnd"/>
      <w:r w:rsidRPr="001E7130">
        <w:rPr>
          <w:rFonts w:ascii="Times New Roman" w:eastAsia="Times New Roman" w:hAnsi="Times New Roman"/>
          <w:bCs/>
          <w:sz w:val="24"/>
          <w:szCs w:val="24"/>
          <w:lang w:eastAsia="hr-HR"/>
        </w:rPr>
        <w:t xml:space="preserve"> Direktive 2018/410, Republici Hrvatskoj, </w:t>
      </w:r>
      <w:r w:rsidR="00790A0A" w:rsidRPr="001E7130">
        <w:rPr>
          <w:rFonts w:ascii="Times New Roman" w:eastAsia="Times New Roman" w:hAnsi="Times New Roman"/>
          <w:bCs/>
          <w:sz w:val="24"/>
          <w:szCs w:val="24"/>
          <w:lang w:eastAsia="hr-HR"/>
        </w:rPr>
        <w:t>kao jednoj od država korisnica</w:t>
      </w:r>
      <w:r w:rsidR="00B47046" w:rsidRPr="001E7130">
        <w:rPr>
          <w:rFonts w:ascii="Times New Roman" w:eastAsia="Times New Roman" w:hAnsi="Times New Roman"/>
          <w:bCs/>
          <w:sz w:val="24"/>
          <w:szCs w:val="24"/>
          <w:lang w:eastAsia="hr-HR"/>
        </w:rPr>
        <w:t xml:space="preserve"> ovoga</w:t>
      </w:r>
      <w:r w:rsidR="00790A0A" w:rsidRPr="001E7130">
        <w:rPr>
          <w:rFonts w:ascii="Times New Roman" w:eastAsia="Times New Roman" w:hAnsi="Times New Roman"/>
          <w:bCs/>
          <w:sz w:val="24"/>
          <w:szCs w:val="24"/>
          <w:lang w:eastAsia="hr-HR"/>
        </w:rPr>
        <w:t xml:space="preserve"> F</w:t>
      </w:r>
      <w:r w:rsidRPr="001E7130">
        <w:rPr>
          <w:rFonts w:ascii="Times New Roman" w:eastAsia="Times New Roman" w:hAnsi="Times New Roman"/>
          <w:bCs/>
          <w:sz w:val="24"/>
          <w:szCs w:val="24"/>
          <w:lang w:eastAsia="hr-HR"/>
        </w:rPr>
        <w:t xml:space="preserve">onda, pripada 3,14% ukupnih sredstava predviđenih za Modernizacijski fond. </w:t>
      </w: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4</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jc w:val="both"/>
        <w:rPr>
          <w:rFonts w:ascii="Times New Roman" w:eastAsia="Times New Roman" w:hAnsi="Times New Roman"/>
          <w:bCs/>
          <w:sz w:val="24"/>
          <w:szCs w:val="24"/>
          <w:lang w:eastAsia="hr-HR"/>
        </w:rPr>
      </w:pPr>
      <w:r w:rsidRPr="001E7130">
        <w:rPr>
          <w:rFonts w:ascii="Times New Roman" w:eastAsia="Times New Roman" w:hAnsi="Times New Roman"/>
          <w:bCs/>
          <w:sz w:val="24"/>
          <w:szCs w:val="24"/>
          <w:lang w:eastAsia="hr-HR"/>
        </w:rPr>
        <w:lastRenderedPageBreak/>
        <w:t xml:space="preserve">Propisuje se nadležnost </w:t>
      </w:r>
      <w:r w:rsidR="00C60B00" w:rsidRPr="001E7130">
        <w:rPr>
          <w:rFonts w:ascii="Times New Roman" w:hAnsi="Times New Roman"/>
          <w:sz w:val="24"/>
          <w:szCs w:val="24"/>
        </w:rPr>
        <w:t>središnjeg tijela državne uprave nadležnog za zaštitu okoliša</w:t>
      </w:r>
      <w:r w:rsidR="00C60B00" w:rsidRPr="001E7130">
        <w:rPr>
          <w:rFonts w:ascii="Times New Roman" w:eastAsia="Times New Roman" w:hAnsi="Times New Roman"/>
          <w:bCs/>
          <w:sz w:val="24"/>
          <w:szCs w:val="24"/>
          <w:lang w:eastAsia="hr-HR"/>
        </w:rPr>
        <w:t xml:space="preserve"> </w:t>
      </w:r>
      <w:r w:rsidR="00B47046" w:rsidRPr="001E7130">
        <w:rPr>
          <w:rFonts w:ascii="Times New Roman" w:eastAsia="Times New Roman" w:hAnsi="Times New Roman"/>
          <w:bCs/>
          <w:sz w:val="24"/>
          <w:szCs w:val="24"/>
          <w:lang w:eastAsia="hr-HR"/>
        </w:rPr>
        <w:t xml:space="preserve">u suradnji sa središnjim tijelom nadležnim </w:t>
      </w:r>
      <w:r w:rsidRPr="001E7130">
        <w:rPr>
          <w:rFonts w:ascii="Times New Roman" w:eastAsia="Times New Roman" w:hAnsi="Times New Roman"/>
          <w:bCs/>
          <w:sz w:val="24"/>
          <w:szCs w:val="24"/>
          <w:lang w:eastAsia="hr-HR"/>
        </w:rPr>
        <w:t xml:space="preserve"> za energetiku za provedbu aktivnosti vezanih za Inovacijski fond. Inovacijski fond je nastavak dosadašnjeg financiranja projekata (NER 300) za hvatanje i skladištenje ugljikov</w:t>
      </w:r>
      <w:r w:rsidR="00120B15" w:rsidRPr="001E7130">
        <w:rPr>
          <w:rFonts w:ascii="Times New Roman" w:eastAsia="Times New Roman" w:hAnsi="Times New Roman"/>
          <w:bCs/>
          <w:sz w:val="24"/>
          <w:szCs w:val="24"/>
          <w:lang w:eastAsia="hr-HR"/>
        </w:rPr>
        <w:t>a</w:t>
      </w:r>
      <w:r w:rsidRPr="001E7130">
        <w:rPr>
          <w:rFonts w:ascii="Times New Roman" w:eastAsia="Times New Roman" w:hAnsi="Times New Roman"/>
          <w:bCs/>
          <w:sz w:val="24"/>
          <w:szCs w:val="24"/>
          <w:lang w:eastAsia="hr-HR"/>
        </w:rPr>
        <w:t xml:space="preserve"> dioksida, za nove tehnologije za proizvodnju energije iz obnovljivih izvora i za napredne inovacije u tehnologijama i procesima s niskim emisijama ugljika, uključujući hvatanje i upotrebu ugljika sigurne za okoliš. Odredbama ovoga članka pobliže se propisuju koji projekti se mogu financirat iz Inovacijskog fonda od 2021. do 2030. godine. </w:t>
      </w:r>
    </w:p>
    <w:p w:rsidR="00D4024E" w:rsidRPr="001E7130" w:rsidRDefault="00D4024E"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5</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ind w:right="72"/>
        <w:jc w:val="both"/>
        <w:rPr>
          <w:rFonts w:ascii="Times New Roman" w:hAnsi="Times New Roman"/>
          <w:sz w:val="24"/>
        </w:rPr>
      </w:pPr>
      <w:r w:rsidRPr="001E7130">
        <w:rPr>
          <w:rFonts w:ascii="Times New Roman" w:hAnsi="Times New Roman"/>
          <w:sz w:val="24"/>
        </w:rPr>
        <w:t xml:space="preserve">Odredbom ovoga članka daje se mogućnost da se posebnim propisom odrede olakšice i oslobađanja od plaćanja poreza na dobit u cilju ulaganja u čistije tehnologije, obnovljive izvore energije i slično. </w:t>
      </w: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članak 10</w:t>
      </w:r>
      <w:r w:rsidR="00BA280C" w:rsidRPr="001E7130">
        <w:rPr>
          <w:rFonts w:ascii="Times New Roman" w:eastAsia="Times New Roman" w:hAnsi="Times New Roman"/>
          <w:b/>
          <w:bCs/>
          <w:sz w:val="24"/>
          <w:szCs w:val="24"/>
          <w:lang w:eastAsia="hr-HR"/>
        </w:rPr>
        <w:t>6</w:t>
      </w:r>
      <w:r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ind w:right="72"/>
        <w:jc w:val="both"/>
        <w:rPr>
          <w:rFonts w:ascii="Times New Roman" w:hAnsi="Times New Roman"/>
          <w:sz w:val="24"/>
        </w:rPr>
      </w:pPr>
      <w:r w:rsidRPr="001E7130">
        <w:rPr>
          <w:rFonts w:ascii="Times New Roman" w:hAnsi="Times New Roman"/>
          <w:sz w:val="24"/>
        </w:rPr>
        <w:t xml:space="preserve">Odredbama ovoga članka uspostavlja se informacijski sustav </w:t>
      </w:r>
      <w:r w:rsidRPr="001E7130">
        <w:rPr>
          <w:rFonts w:ascii="Times New Roman" w:hAnsi="Times New Roman"/>
          <w:sz w:val="24"/>
          <w:szCs w:val="24"/>
          <w:lang w:eastAsia="hr-HR"/>
        </w:rPr>
        <w:t>za klimatsk</w:t>
      </w:r>
      <w:r w:rsidR="00255C13" w:rsidRPr="001E7130">
        <w:rPr>
          <w:rFonts w:ascii="Times New Roman" w:hAnsi="Times New Roman"/>
          <w:sz w:val="24"/>
          <w:szCs w:val="24"/>
          <w:lang w:eastAsia="hr-HR"/>
        </w:rPr>
        <w:t>e</w:t>
      </w:r>
      <w:r w:rsidRPr="001E7130">
        <w:rPr>
          <w:rFonts w:ascii="Times New Roman" w:hAnsi="Times New Roman"/>
          <w:sz w:val="24"/>
          <w:szCs w:val="24"/>
          <w:lang w:eastAsia="hr-HR"/>
        </w:rPr>
        <w:t xml:space="preserve"> promjen</w:t>
      </w:r>
      <w:r w:rsidR="00255C13" w:rsidRPr="001E7130">
        <w:rPr>
          <w:rFonts w:ascii="Times New Roman" w:hAnsi="Times New Roman"/>
          <w:sz w:val="24"/>
          <w:szCs w:val="24"/>
          <w:lang w:eastAsia="hr-HR"/>
        </w:rPr>
        <w:t>e</w:t>
      </w:r>
      <w:r w:rsidRPr="001E7130">
        <w:rPr>
          <w:rFonts w:ascii="Times New Roman" w:hAnsi="Times New Roman"/>
          <w:sz w:val="24"/>
          <w:szCs w:val="24"/>
          <w:lang w:eastAsia="hr-HR"/>
        </w:rPr>
        <w:t xml:space="preserve"> i zaštitu ozonskog sloja</w:t>
      </w:r>
      <w:r w:rsidRPr="001E7130">
        <w:rPr>
          <w:rFonts w:ascii="Times New Roman" w:eastAsia="Times New Roman" w:hAnsi="Times New Roman"/>
          <w:sz w:val="24"/>
          <w:szCs w:val="24"/>
          <w:lang w:eastAsia="hr-HR"/>
        </w:rPr>
        <w:t xml:space="preserve"> </w:t>
      </w:r>
      <w:r w:rsidRPr="001E7130">
        <w:rPr>
          <w:rFonts w:ascii="Times New Roman" w:hAnsi="Times New Roman"/>
          <w:sz w:val="24"/>
        </w:rPr>
        <w:t xml:space="preserve">koji je sastavni dio informacijskog sustava zaštite okoliša te se propisuje koji podaci se prikupljaju. Propisuje se i obveza </w:t>
      </w:r>
      <w:r w:rsidRPr="001E7130">
        <w:rPr>
          <w:rFonts w:ascii="Times New Roman" w:eastAsia="Times New Roman" w:hAnsi="Times New Roman"/>
          <w:sz w:val="24"/>
          <w:szCs w:val="24"/>
          <w:lang w:eastAsia="hr-HR"/>
        </w:rPr>
        <w:t>tijelima državne uprave, tijelima jedinica lokalne i područne (regionalne) samouprave i pravnim osob</w:t>
      </w:r>
      <w:r w:rsidR="00B47046" w:rsidRPr="001E7130">
        <w:rPr>
          <w:rFonts w:ascii="Times New Roman" w:eastAsia="Times New Roman" w:hAnsi="Times New Roman"/>
          <w:sz w:val="24"/>
          <w:szCs w:val="24"/>
          <w:lang w:eastAsia="hr-HR"/>
        </w:rPr>
        <w:t>ama</w:t>
      </w:r>
      <w:r w:rsidRPr="001E7130">
        <w:rPr>
          <w:rFonts w:ascii="Times New Roman" w:eastAsia="Times New Roman" w:hAnsi="Times New Roman"/>
          <w:sz w:val="24"/>
          <w:szCs w:val="24"/>
          <w:lang w:eastAsia="hr-HR"/>
        </w:rPr>
        <w:t xml:space="preserve"> s javnim ovlastima</w:t>
      </w:r>
      <w:r w:rsidRPr="001E7130">
        <w:rPr>
          <w:rFonts w:ascii="Times New Roman" w:hAnsi="Times New Roman"/>
          <w:sz w:val="24"/>
        </w:rPr>
        <w:t xml:space="preserve"> o dostavi informacija o </w:t>
      </w:r>
      <w:r w:rsidRPr="001E7130">
        <w:rPr>
          <w:rFonts w:ascii="Times New Roman" w:hAnsi="Times New Roman"/>
          <w:sz w:val="24"/>
          <w:szCs w:val="24"/>
          <w:lang w:eastAsia="hr-HR"/>
        </w:rPr>
        <w:t>ublažavanju klimatskih promjena, prilagodbi klimatskim promjenama i zaštiti ozonskog sloja</w:t>
      </w:r>
      <w:r w:rsidRPr="001E7130">
        <w:rPr>
          <w:rFonts w:ascii="Times New Roman" w:eastAsia="Times New Roman" w:hAnsi="Times New Roman"/>
          <w:sz w:val="24"/>
          <w:szCs w:val="24"/>
          <w:lang w:eastAsia="hr-HR"/>
        </w:rPr>
        <w:t xml:space="preserve"> </w:t>
      </w:r>
      <w:r w:rsidR="00C60B00" w:rsidRPr="001E7130">
        <w:rPr>
          <w:rFonts w:ascii="Times New Roman" w:hAnsi="Times New Roman"/>
          <w:sz w:val="24"/>
          <w:szCs w:val="24"/>
        </w:rPr>
        <w:t>središnjem tijelu državne uprave nadležnom za zaštitu okoliša</w:t>
      </w:r>
      <w:r w:rsidR="00C60B00" w:rsidRPr="001E7130">
        <w:rPr>
          <w:rFonts w:ascii="Times New Roman" w:hAnsi="Times New Roman"/>
          <w:sz w:val="24"/>
        </w:rPr>
        <w:t xml:space="preserve"> </w:t>
      </w:r>
      <w:r w:rsidRPr="001E7130">
        <w:rPr>
          <w:rFonts w:ascii="Times New Roman" w:hAnsi="Times New Roman"/>
          <w:sz w:val="24"/>
        </w:rPr>
        <w:t>u elektroničkom obliku.</w:t>
      </w:r>
    </w:p>
    <w:p w:rsidR="00D54653" w:rsidRPr="001E7130" w:rsidRDefault="00D54653" w:rsidP="00AD0D0A">
      <w:pPr>
        <w:spacing w:after="0" w:line="240" w:lineRule="auto"/>
        <w:jc w:val="both"/>
        <w:rPr>
          <w:rFonts w:ascii="Times New Roman" w:eastAsia="Times New Roman" w:hAnsi="Times New Roman"/>
          <w:b/>
          <w:bCs/>
          <w:sz w:val="24"/>
          <w:szCs w:val="24"/>
          <w:lang w:eastAsia="hr-HR"/>
        </w:rPr>
      </w:pPr>
    </w:p>
    <w:p w:rsidR="00D54653" w:rsidRPr="001E7130" w:rsidRDefault="00805BFD" w:rsidP="00AD0D0A">
      <w:pPr>
        <w:spacing w:after="0" w:line="240" w:lineRule="auto"/>
        <w:jc w:val="both"/>
        <w:rPr>
          <w:rFonts w:ascii="Times New Roman" w:eastAsia="Times New Roman" w:hAnsi="Times New Roman"/>
          <w:b/>
          <w:bCs/>
          <w:sz w:val="24"/>
          <w:szCs w:val="24"/>
          <w:lang w:eastAsia="hr-HR"/>
        </w:rPr>
      </w:pPr>
      <w:r w:rsidRPr="001E7130">
        <w:rPr>
          <w:rFonts w:ascii="Times New Roman" w:eastAsia="Times New Roman" w:hAnsi="Times New Roman"/>
          <w:b/>
          <w:bCs/>
          <w:sz w:val="24"/>
          <w:szCs w:val="24"/>
          <w:lang w:eastAsia="hr-HR"/>
        </w:rPr>
        <w:t>Uz članke 10</w:t>
      </w:r>
      <w:r w:rsidR="00BA280C" w:rsidRPr="001E7130">
        <w:rPr>
          <w:rFonts w:ascii="Times New Roman" w:eastAsia="Times New Roman" w:hAnsi="Times New Roman"/>
          <w:b/>
          <w:bCs/>
          <w:sz w:val="24"/>
          <w:szCs w:val="24"/>
          <w:lang w:eastAsia="hr-HR"/>
        </w:rPr>
        <w:t>7</w:t>
      </w:r>
      <w:r w:rsidRPr="001E7130">
        <w:rPr>
          <w:rFonts w:ascii="Times New Roman" w:eastAsia="Times New Roman" w:hAnsi="Times New Roman"/>
          <w:b/>
          <w:bCs/>
          <w:sz w:val="24"/>
          <w:szCs w:val="24"/>
          <w:lang w:eastAsia="hr-HR"/>
        </w:rPr>
        <w:t>. do 12</w:t>
      </w:r>
      <w:r w:rsidR="00BA280C" w:rsidRPr="001E7130">
        <w:rPr>
          <w:rFonts w:ascii="Times New Roman" w:eastAsia="Times New Roman" w:hAnsi="Times New Roman"/>
          <w:b/>
          <w:bCs/>
          <w:sz w:val="24"/>
          <w:szCs w:val="24"/>
          <w:lang w:eastAsia="hr-HR"/>
        </w:rPr>
        <w:t>3</w:t>
      </w:r>
      <w:r w:rsidR="00D54653" w:rsidRPr="001E7130">
        <w:rPr>
          <w:rFonts w:ascii="Times New Roman" w:eastAsia="Times New Roman" w:hAnsi="Times New Roman"/>
          <w:b/>
          <w:bCs/>
          <w:sz w:val="24"/>
          <w:szCs w:val="24"/>
          <w:lang w:eastAsia="hr-HR"/>
        </w:rPr>
        <w:t>.</w:t>
      </w:r>
    </w:p>
    <w:p w:rsidR="00D54653" w:rsidRPr="001E7130" w:rsidRDefault="00D54653" w:rsidP="00AD0D0A">
      <w:pPr>
        <w:spacing w:after="0" w:line="240" w:lineRule="auto"/>
        <w:ind w:right="72"/>
        <w:jc w:val="both"/>
        <w:rPr>
          <w:rFonts w:ascii="Times New Roman" w:hAnsi="Times New Roman"/>
          <w:sz w:val="24"/>
        </w:rPr>
      </w:pPr>
      <w:r w:rsidRPr="001E7130">
        <w:rPr>
          <w:rFonts w:ascii="Times New Roman" w:hAnsi="Times New Roman"/>
          <w:sz w:val="24"/>
        </w:rPr>
        <w:t>O</w:t>
      </w:r>
      <w:r w:rsidR="00B47046" w:rsidRPr="001E7130">
        <w:rPr>
          <w:rFonts w:ascii="Times New Roman" w:hAnsi="Times New Roman"/>
          <w:sz w:val="24"/>
        </w:rPr>
        <w:t>dredbama ovih</w:t>
      </w:r>
      <w:r w:rsidRPr="001E7130">
        <w:rPr>
          <w:rFonts w:ascii="Times New Roman" w:hAnsi="Times New Roman"/>
          <w:sz w:val="24"/>
        </w:rPr>
        <w:t xml:space="preserve"> član</w:t>
      </w:r>
      <w:r w:rsidR="00B47046" w:rsidRPr="001E7130">
        <w:rPr>
          <w:rFonts w:ascii="Times New Roman" w:hAnsi="Times New Roman"/>
          <w:sz w:val="24"/>
        </w:rPr>
        <w:t>aka</w:t>
      </w:r>
      <w:r w:rsidRPr="001E7130">
        <w:rPr>
          <w:rFonts w:ascii="Times New Roman" w:hAnsi="Times New Roman"/>
          <w:sz w:val="24"/>
        </w:rPr>
        <w:t xml:space="preserve"> određuju se tijela i propisuje način obavljanja upravnog</w:t>
      </w:r>
      <w:r w:rsidR="00B47046" w:rsidRPr="001E7130">
        <w:rPr>
          <w:rFonts w:ascii="Times New Roman" w:hAnsi="Times New Roman"/>
          <w:sz w:val="24"/>
        </w:rPr>
        <w:t xml:space="preserve"> i</w:t>
      </w:r>
      <w:r w:rsidRPr="001E7130">
        <w:rPr>
          <w:rFonts w:ascii="Times New Roman" w:hAnsi="Times New Roman"/>
          <w:sz w:val="24"/>
        </w:rPr>
        <w:t xml:space="preserve"> inspekcijskog nadzora </w:t>
      </w:r>
      <w:r w:rsidR="00B47046" w:rsidRPr="001E7130">
        <w:rPr>
          <w:rFonts w:ascii="Times New Roman" w:hAnsi="Times New Roman"/>
          <w:sz w:val="24"/>
        </w:rPr>
        <w:t>u</w:t>
      </w:r>
      <w:r w:rsidRPr="001E7130">
        <w:rPr>
          <w:rFonts w:ascii="Times New Roman" w:hAnsi="Times New Roman"/>
          <w:sz w:val="24"/>
        </w:rPr>
        <w:t xml:space="preserve"> primjen</w:t>
      </w:r>
      <w:r w:rsidR="00B47046" w:rsidRPr="001E7130">
        <w:rPr>
          <w:rFonts w:ascii="Times New Roman" w:hAnsi="Times New Roman"/>
          <w:sz w:val="24"/>
        </w:rPr>
        <w:t>i</w:t>
      </w:r>
      <w:r w:rsidRPr="001E7130">
        <w:rPr>
          <w:rFonts w:ascii="Times New Roman" w:hAnsi="Times New Roman"/>
          <w:sz w:val="24"/>
        </w:rPr>
        <w:t xml:space="preserve"> odredbi ovoga Zakona </w:t>
      </w:r>
      <w:r w:rsidR="00B47046" w:rsidRPr="001E7130">
        <w:rPr>
          <w:rFonts w:ascii="Times New Roman" w:hAnsi="Times New Roman"/>
          <w:sz w:val="24"/>
        </w:rPr>
        <w:t>i provedbenih propisa donesenih temeljem ovoga Zakona</w:t>
      </w:r>
      <w:r w:rsidRPr="001E7130">
        <w:rPr>
          <w:rFonts w:ascii="Times New Roman" w:hAnsi="Times New Roman"/>
          <w:sz w:val="24"/>
        </w:rPr>
        <w:t>.</w:t>
      </w:r>
    </w:p>
    <w:p w:rsidR="00D54653" w:rsidRPr="001E7130" w:rsidRDefault="00D54653" w:rsidP="00AD0D0A">
      <w:pPr>
        <w:spacing w:after="0" w:line="240" w:lineRule="auto"/>
        <w:ind w:right="72"/>
        <w:rPr>
          <w:rFonts w:ascii="Times New Roman" w:eastAsia="Times New Roman" w:hAnsi="Times New Roman"/>
          <w:b/>
          <w:bCs/>
          <w:sz w:val="24"/>
          <w:szCs w:val="24"/>
          <w:lang w:eastAsia="hr-HR"/>
        </w:rPr>
      </w:pPr>
    </w:p>
    <w:p w:rsidR="00D54653" w:rsidRPr="001E7130" w:rsidRDefault="00D4024E" w:rsidP="00AD0D0A">
      <w:pPr>
        <w:spacing w:after="0" w:line="240" w:lineRule="auto"/>
        <w:ind w:right="72"/>
        <w:rPr>
          <w:rFonts w:ascii="Times New Roman" w:eastAsia="Times New Roman" w:hAnsi="Times New Roman"/>
          <w:b/>
          <w:sz w:val="24"/>
          <w:szCs w:val="24"/>
        </w:rPr>
      </w:pPr>
      <w:r w:rsidRPr="001E7130">
        <w:rPr>
          <w:rFonts w:ascii="Times New Roman" w:eastAsia="Times New Roman" w:hAnsi="Times New Roman"/>
          <w:b/>
          <w:bCs/>
          <w:sz w:val="24"/>
          <w:szCs w:val="24"/>
          <w:lang w:eastAsia="hr-HR"/>
        </w:rPr>
        <w:t>Uz članke 12</w:t>
      </w:r>
      <w:r w:rsidR="00BA280C" w:rsidRPr="001E7130">
        <w:rPr>
          <w:rFonts w:ascii="Times New Roman" w:eastAsia="Times New Roman" w:hAnsi="Times New Roman"/>
          <w:b/>
          <w:bCs/>
          <w:sz w:val="24"/>
          <w:szCs w:val="24"/>
          <w:lang w:eastAsia="hr-HR"/>
        </w:rPr>
        <w:t>4</w:t>
      </w:r>
      <w:r w:rsidRPr="001E7130">
        <w:rPr>
          <w:rFonts w:ascii="Times New Roman" w:eastAsia="Times New Roman" w:hAnsi="Times New Roman"/>
          <w:b/>
          <w:bCs/>
          <w:sz w:val="24"/>
          <w:szCs w:val="24"/>
          <w:lang w:eastAsia="hr-HR"/>
        </w:rPr>
        <w:t>. do 12</w:t>
      </w:r>
      <w:r w:rsidR="00BA280C" w:rsidRPr="001E7130">
        <w:rPr>
          <w:rFonts w:ascii="Times New Roman" w:eastAsia="Times New Roman" w:hAnsi="Times New Roman"/>
          <w:b/>
          <w:bCs/>
          <w:sz w:val="24"/>
          <w:szCs w:val="24"/>
          <w:lang w:eastAsia="hr-HR"/>
        </w:rPr>
        <w:t>6</w:t>
      </w:r>
      <w:r w:rsidR="00D54653" w:rsidRPr="001E7130">
        <w:rPr>
          <w:rFonts w:ascii="Times New Roman" w:eastAsia="Times New Roman" w:hAnsi="Times New Roman"/>
          <w:b/>
          <w:bCs/>
          <w:sz w:val="24"/>
          <w:szCs w:val="24"/>
          <w:lang w:eastAsia="hr-HR"/>
        </w:rPr>
        <w:t>.</w:t>
      </w:r>
    </w:p>
    <w:p w:rsidR="00D54653" w:rsidRPr="001E7130" w:rsidRDefault="00B47046" w:rsidP="00AD0D0A">
      <w:pPr>
        <w:spacing w:after="0" w:line="240" w:lineRule="auto"/>
        <w:ind w:right="72"/>
        <w:jc w:val="both"/>
        <w:rPr>
          <w:rFonts w:ascii="Times New Roman" w:hAnsi="Times New Roman"/>
          <w:sz w:val="24"/>
        </w:rPr>
      </w:pPr>
      <w:r w:rsidRPr="001E7130">
        <w:rPr>
          <w:rFonts w:ascii="Times New Roman" w:hAnsi="Times New Roman"/>
          <w:sz w:val="24"/>
        </w:rPr>
        <w:t>Odredbama ovih članaka pro</w:t>
      </w:r>
      <w:r w:rsidR="00D54653" w:rsidRPr="001E7130">
        <w:rPr>
          <w:rFonts w:ascii="Times New Roman" w:hAnsi="Times New Roman"/>
          <w:sz w:val="24"/>
        </w:rPr>
        <w:t>pis</w:t>
      </w:r>
      <w:r w:rsidRPr="001E7130">
        <w:rPr>
          <w:rFonts w:ascii="Times New Roman" w:hAnsi="Times New Roman"/>
          <w:sz w:val="24"/>
        </w:rPr>
        <w:t>uju</w:t>
      </w:r>
      <w:r w:rsidR="00D54653" w:rsidRPr="001E7130">
        <w:rPr>
          <w:rFonts w:ascii="Times New Roman" w:hAnsi="Times New Roman"/>
          <w:sz w:val="24"/>
        </w:rPr>
        <w:t xml:space="preserve"> s</w:t>
      </w:r>
      <w:r w:rsidRPr="001E7130">
        <w:rPr>
          <w:rFonts w:ascii="Times New Roman" w:hAnsi="Times New Roman"/>
          <w:sz w:val="24"/>
        </w:rPr>
        <w:t>e</w:t>
      </w:r>
      <w:r w:rsidR="00D54653" w:rsidRPr="001E7130">
        <w:rPr>
          <w:rFonts w:ascii="Times New Roman" w:hAnsi="Times New Roman"/>
          <w:sz w:val="24"/>
        </w:rPr>
        <w:t xml:space="preserve"> novčane kazne za neizvršenje obveza propisanih ovim Zakonom i provedbenih propisa donesenih temeljem ovoga Zakona. </w:t>
      </w:r>
    </w:p>
    <w:p w:rsidR="00D54653" w:rsidRPr="001E7130" w:rsidRDefault="00D54653" w:rsidP="00AD0D0A">
      <w:pPr>
        <w:spacing w:after="0" w:line="240" w:lineRule="auto"/>
        <w:ind w:right="72"/>
        <w:rPr>
          <w:rFonts w:ascii="Times New Roman" w:eastAsia="Times New Roman" w:hAnsi="Times New Roman"/>
          <w:b/>
          <w:sz w:val="24"/>
          <w:szCs w:val="24"/>
        </w:rPr>
      </w:pPr>
    </w:p>
    <w:p w:rsidR="00D54653" w:rsidRPr="001E7130" w:rsidRDefault="00805BFD" w:rsidP="00AD0D0A">
      <w:pPr>
        <w:spacing w:after="0" w:line="240" w:lineRule="auto"/>
        <w:ind w:right="72"/>
        <w:jc w:val="both"/>
        <w:rPr>
          <w:rFonts w:ascii="Times New Roman" w:hAnsi="Times New Roman"/>
          <w:sz w:val="24"/>
        </w:rPr>
      </w:pPr>
      <w:r w:rsidRPr="001E7130">
        <w:rPr>
          <w:rFonts w:ascii="Times New Roman" w:eastAsia="Times New Roman" w:hAnsi="Times New Roman"/>
          <w:b/>
          <w:bCs/>
          <w:sz w:val="24"/>
          <w:szCs w:val="24"/>
          <w:lang w:eastAsia="hr-HR"/>
        </w:rPr>
        <w:t>Uz članke 12</w:t>
      </w:r>
      <w:r w:rsidR="00BA280C" w:rsidRPr="001E7130">
        <w:rPr>
          <w:rFonts w:ascii="Times New Roman" w:eastAsia="Times New Roman" w:hAnsi="Times New Roman"/>
          <w:b/>
          <w:bCs/>
          <w:sz w:val="24"/>
          <w:szCs w:val="24"/>
          <w:lang w:eastAsia="hr-HR"/>
        </w:rPr>
        <w:t>7</w:t>
      </w:r>
      <w:r w:rsidR="00D54653" w:rsidRPr="001E7130">
        <w:rPr>
          <w:rFonts w:ascii="Times New Roman" w:eastAsia="Times New Roman" w:hAnsi="Times New Roman"/>
          <w:b/>
          <w:bCs/>
          <w:sz w:val="24"/>
          <w:szCs w:val="24"/>
          <w:lang w:eastAsia="hr-HR"/>
        </w:rPr>
        <w:t xml:space="preserve">. do </w:t>
      </w:r>
      <w:r w:rsidR="00D54653" w:rsidRPr="001E7130">
        <w:rPr>
          <w:rFonts w:ascii="Times New Roman" w:hAnsi="Times New Roman"/>
          <w:b/>
          <w:sz w:val="24"/>
        </w:rPr>
        <w:t>1</w:t>
      </w:r>
      <w:r w:rsidR="00D4024E" w:rsidRPr="001E7130">
        <w:rPr>
          <w:rFonts w:ascii="Times New Roman" w:hAnsi="Times New Roman"/>
          <w:b/>
          <w:sz w:val="24"/>
        </w:rPr>
        <w:t>3</w:t>
      </w:r>
      <w:r w:rsidR="00BD0198" w:rsidRPr="001E7130">
        <w:rPr>
          <w:rFonts w:ascii="Times New Roman" w:hAnsi="Times New Roman"/>
          <w:b/>
          <w:sz w:val="24"/>
        </w:rPr>
        <w:t>3</w:t>
      </w:r>
      <w:r w:rsidR="00D54653" w:rsidRPr="001E7130">
        <w:rPr>
          <w:rFonts w:ascii="Times New Roman" w:hAnsi="Times New Roman"/>
          <w:b/>
          <w:sz w:val="24"/>
        </w:rPr>
        <w:t>.</w:t>
      </w:r>
    </w:p>
    <w:p w:rsidR="00D54653" w:rsidRPr="001E7130" w:rsidRDefault="00B47046" w:rsidP="00AD0D0A">
      <w:pPr>
        <w:spacing w:after="0" w:line="240" w:lineRule="auto"/>
      </w:pPr>
      <w:r w:rsidRPr="001E7130">
        <w:rPr>
          <w:rFonts w:ascii="Times New Roman" w:hAnsi="Times New Roman"/>
          <w:sz w:val="24"/>
        </w:rPr>
        <w:t>Odredbama ovih članaka u</w:t>
      </w:r>
      <w:r w:rsidR="00D54653" w:rsidRPr="001E7130">
        <w:rPr>
          <w:rFonts w:ascii="Times New Roman" w:hAnsi="Times New Roman"/>
          <w:sz w:val="24"/>
        </w:rPr>
        <w:t>ređuju se prijelazne i završne odredbe ovoga</w:t>
      </w:r>
      <w:r w:rsidRPr="001E7130">
        <w:rPr>
          <w:rFonts w:ascii="Times New Roman" w:hAnsi="Times New Roman"/>
          <w:sz w:val="24"/>
        </w:rPr>
        <w:t xml:space="preserve"> </w:t>
      </w:r>
      <w:r w:rsidR="00BA280C" w:rsidRPr="001E7130">
        <w:rPr>
          <w:rFonts w:ascii="Times New Roman" w:hAnsi="Times New Roman"/>
          <w:sz w:val="24"/>
        </w:rPr>
        <w:t>Z</w:t>
      </w:r>
      <w:r w:rsidR="0085437B" w:rsidRPr="001E7130">
        <w:rPr>
          <w:rFonts w:ascii="Times New Roman" w:hAnsi="Times New Roman"/>
          <w:sz w:val="24"/>
        </w:rPr>
        <w:t>akona.</w:t>
      </w:r>
    </w:p>
    <w:p w:rsidR="00FA5F94" w:rsidRPr="001E7130" w:rsidRDefault="00FA5F94" w:rsidP="00AD0D0A">
      <w:pPr>
        <w:spacing w:after="0" w:line="240" w:lineRule="auto"/>
        <w:ind w:right="72"/>
        <w:jc w:val="both"/>
        <w:rPr>
          <w:rFonts w:ascii="Times New Roman" w:hAnsi="Times New Roman"/>
          <w:sz w:val="24"/>
        </w:rPr>
      </w:pPr>
    </w:p>
    <w:p w:rsidR="00B47046" w:rsidRPr="001E7130" w:rsidRDefault="00B47046" w:rsidP="00AD0D0A">
      <w:pPr>
        <w:spacing w:after="0" w:line="240" w:lineRule="auto"/>
        <w:ind w:right="72"/>
        <w:jc w:val="both"/>
        <w:rPr>
          <w:rFonts w:ascii="Times New Roman" w:hAnsi="Times New Roman"/>
          <w:b/>
          <w:sz w:val="24"/>
        </w:rPr>
      </w:pPr>
      <w:r w:rsidRPr="001E7130">
        <w:rPr>
          <w:rFonts w:ascii="Times New Roman" w:hAnsi="Times New Roman"/>
          <w:b/>
          <w:sz w:val="24"/>
        </w:rPr>
        <w:t>Uz članak 13</w:t>
      </w:r>
      <w:r w:rsidR="00BD0198" w:rsidRPr="001E7130">
        <w:rPr>
          <w:rFonts w:ascii="Times New Roman" w:hAnsi="Times New Roman"/>
          <w:b/>
          <w:sz w:val="24"/>
        </w:rPr>
        <w:t>4</w:t>
      </w:r>
      <w:r w:rsidRPr="001E7130">
        <w:rPr>
          <w:rFonts w:ascii="Times New Roman" w:hAnsi="Times New Roman"/>
          <w:b/>
          <w:sz w:val="24"/>
        </w:rPr>
        <w:t>.</w:t>
      </w:r>
    </w:p>
    <w:p w:rsidR="00A41E61" w:rsidRPr="001E7130" w:rsidRDefault="00B47046" w:rsidP="00A41E61">
      <w:pPr>
        <w:spacing w:after="0" w:line="240" w:lineRule="auto"/>
        <w:ind w:right="72"/>
        <w:jc w:val="both"/>
        <w:rPr>
          <w:rFonts w:ascii="Times New Roman" w:eastAsia="Times New Roman" w:hAnsi="Times New Roman" w:cs="Times New Roman"/>
          <w:sz w:val="24"/>
          <w:szCs w:val="24"/>
          <w:lang w:eastAsia="hr-HR"/>
        </w:rPr>
      </w:pPr>
      <w:r w:rsidRPr="001E7130">
        <w:rPr>
          <w:rFonts w:ascii="Times New Roman" w:hAnsi="Times New Roman"/>
          <w:sz w:val="24"/>
        </w:rPr>
        <w:t xml:space="preserve">Odredbom ovoga članka </w:t>
      </w:r>
      <w:r w:rsidR="00A41E61" w:rsidRPr="001E7130">
        <w:rPr>
          <w:rFonts w:ascii="Times New Roman" w:eastAsia="Times New Roman" w:hAnsi="Times New Roman" w:cs="Times New Roman"/>
          <w:sz w:val="24"/>
          <w:szCs w:val="24"/>
          <w:lang w:eastAsia="hr-HR"/>
        </w:rPr>
        <w:t>određuje se stupanje na snagu ovoga Zakona.</w:t>
      </w:r>
    </w:p>
    <w:p w:rsidR="00B47046" w:rsidRPr="001E7130" w:rsidRDefault="00B47046" w:rsidP="00AD0D0A">
      <w:pPr>
        <w:spacing w:after="0" w:line="240" w:lineRule="auto"/>
        <w:ind w:right="72"/>
        <w:jc w:val="both"/>
        <w:rPr>
          <w:rFonts w:ascii="Times New Roman" w:hAnsi="Times New Roman"/>
          <w:sz w:val="24"/>
        </w:rPr>
      </w:pPr>
    </w:p>
    <w:sectPr w:rsidR="00B47046" w:rsidRPr="001E7130" w:rsidSect="00F10A95">
      <w:headerReference w:type="default" r:id="rId13"/>
      <w:footerReference w:type="default" r:id="rId14"/>
      <w:pgSz w:w="11906" w:h="16838"/>
      <w:pgMar w:top="1417" w:right="1417" w:bottom="1417" w:left="1417" w:header="708" w:footer="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F00" w:rsidRDefault="004C2F00">
      <w:pPr>
        <w:spacing w:after="0" w:line="240" w:lineRule="auto"/>
      </w:pPr>
      <w:r>
        <w:separator/>
      </w:r>
    </w:p>
  </w:endnote>
  <w:endnote w:type="continuationSeparator" w:id="0">
    <w:p w:rsidR="004C2F00" w:rsidRDefault="004C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34718"/>
      <w:docPartObj>
        <w:docPartGallery w:val="Page Numbers (Bottom of Page)"/>
        <w:docPartUnique/>
      </w:docPartObj>
    </w:sdtPr>
    <w:sdtEndPr>
      <w:rPr>
        <w:rFonts w:ascii="Times New Roman" w:hAnsi="Times New Roman" w:cs="Times New Roman"/>
      </w:rPr>
    </w:sdtEndPr>
    <w:sdtContent>
      <w:p w:rsidR="00452353" w:rsidRPr="008C0906" w:rsidRDefault="00452353">
        <w:pPr>
          <w:pStyle w:val="Podnoje"/>
          <w:jc w:val="center"/>
          <w:rPr>
            <w:rFonts w:ascii="Times New Roman" w:hAnsi="Times New Roman" w:cs="Times New Roman"/>
          </w:rPr>
        </w:pPr>
        <w:r w:rsidRPr="008C0906">
          <w:rPr>
            <w:rFonts w:ascii="Times New Roman" w:hAnsi="Times New Roman" w:cs="Times New Roman"/>
          </w:rPr>
          <w:fldChar w:fldCharType="begin"/>
        </w:r>
        <w:r w:rsidRPr="008C0906">
          <w:rPr>
            <w:rFonts w:ascii="Times New Roman" w:hAnsi="Times New Roman" w:cs="Times New Roman"/>
          </w:rPr>
          <w:instrText>PAGE   \* MERGEFORMAT</w:instrText>
        </w:r>
        <w:r w:rsidRPr="008C0906">
          <w:rPr>
            <w:rFonts w:ascii="Times New Roman" w:hAnsi="Times New Roman" w:cs="Times New Roman"/>
          </w:rPr>
          <w:fldChar w:fldCharType="separate"/>
        </w:r>
        <w:r w:rsidR="004460E1">
          <w:rPr>
            <w:rFonts w:ascii="Times New Roman" w:hAnsi="Times New Roman" w:cs="Times New Roman"/>
            <w:noProof/>
          </w:rPr>
          <w:t>96</w:t>
        </w:r>
        <w:r w:rsidRPr="008C0906">
          <w:rPr>
            <w:rFonts w:ascii="Times New Roman" w:hAnsi="Times New Roman" w:cs="Times New Roman"/>
          </w:rPr>
          <w:fldChar w:fldCharType="end"/>
        </w:r>
      </w:p>
    </w:sdtContent>
  </w:sdt>
  <w:p w:rsidR="00452353" w:rsidRDefault="00452353">
    <w:pPr>
      <w:pStyle w:val="Podnoje"/>
    </w:pPr>
  </w:p>
  <w:p w:rsidR="00452353" w:rsidRDefault="00452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F00" w:rsidRDefault="004C2F00">
      <w:pPr>
        <w:spacing w:after="0" w:line="240" w:lineRule="auto"/>
      </w:pPr>
      <w:r>
        <w:separator/>
      </w:r>
    </w:p>
  </w:footnote>
  <w:footnote w:type="continuationSeparator" w:id="0">
    <w:p w:rsidR="004C2F00" w:rsidRDefault="004C2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53" w:rsidRDefault="00452353">
    <w:pPr>
      <w:pStyle w:val="Zaglavlje"/>
      <w:jc w:val="right"/>
    </w:pPr>
  </w:p>
  <w:p w:rsidR="00452353" w:rsidRDefault="00452353">
    <w:pPr>
      <w:pStyle w:val="Zaglavlje"/>
    </w:pPr>
  </w:p>
  <w:p w:rsidR="00452353" w:rsidRDefault="004460E1" w:rsidP="004460E1">
    <w:pPr>
      <w:tabs>
        <w:tab w:val="left" w:pos="255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36D"/>
    <w:multiLevelType w:val="hybridMultilevel"/>
    <w:tmpl w:val="892020F4"/>
    <w:lvl w:ilvl="0" w:tplc="3032774E">
      <w:start w:val="1"/>
      <w:numFmt w:val="decimal"/>
      <w:lvlText w:val="%1."/>
      <w:lvlJc w:val="left"/>
      <w:pPr>
        <w:ind w:left="2136" w:hanging="360"/>
      </w:pPr>
      <w:rPr>
        <w:rFonts w:hint="default"/>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
    <w:nsid w:val="09F120C9"/>
    <w:multiLevelType w:val="hybridMultilevel"/>
    <w:tmpl w:val="9DD6CCC4"/>
    <w:lvl w:ilvl="0" w:tplc="4D9E283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165B524C"/>
    <w:multiLevelType w:val="hybridMultilevel"/>
    <w:tmpl w:val="3A0A194E"/>
    <w:lvl w:ilvl="0" w:tplc="B2423680">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nsid w:val="20FB0348"/>
    <w:multiLevelType w:val="hybridMultilevel"/>
    <w:tmpl w:val="AA08775A"/>
    <w:lvl w:ilvl="0" w:tplc="041A000F">
      <w:start w:val="6"/>
      <w:numFmt w:val="decimal"/>
      <w:lvlText w:val="%1."/>
      <w:lvlJc w:val="left"/>
      <w:pPr>
        <w:ind w:left="2835" w:hanging="360"/>
      </w:pPr>
      <w:rPr>
        <w:rFonts w:hint="default"/>
      </w:rPr>
    </w:lvl>
    <w:lvl w:ilvl="1" w:tplc="041A0019">
      <w:start w:val="1"/>
      <w:numFmt w:val="lowerLetter"/>
      <w:lvlText w:val="%2."/>
      <w:lvlJc w:val="left"/>
      <w:pPr>
        <w:ind w:left="3555" w:hanging="360"/>
      </w:pPr>
    </w:lvl>
    <w:lvl w:ilvl="2" w:tplc="041A001B" w:tentative="1">
      <w:start w:val="1"/>
      <w:numFmt w:val="lowerRoman"/>
      <w:lvlText w:val="%3."/>
      <w:lvlJc w:val="right"/>
      <w:pPr>
        <w:ind w:left="4275" w:hanging="180"/>
      </w:pPr>
    </w:lvl>
    <w:lvl w:ilvl="3" w:tplc="041A000F" w:tentative="1">
      <w:start w:val="1"/>
      <w:numFmt w:val="decimal"/>
      <w:lvlText w:val="%4."/>
      <w:lvlJc w:val="left"/>
      <w:pPr>
        <w:ind w:left="4995" w:hanging="360"/>
      </w:pPr>
    </w:lvl>
    <w:lvl w:ilvl="4" w:tplc="041A0019" w:tentative="1">
      <w:start w:val="1"/>
      <w:numFmt w:val="lowerLetter"/>
      <w:lvlText w:val="%5."/>
      <w:lvlJc w:val="left"/>
      <w:pPr>
        <w:ind w:left="5715" w:hanging="360"/>
      </w:pPr>
    </w:lvl>
    <w:lvl w:ilvl="5" w:tplc="041A001B" w:tentative="1">
      <w:start w:val="1"/>
      <w:numFmt w:val="lowerRoman"/>
      <w:lvlText w:val="%6."/>
      <w:lvlJc w:val="right"/>
      <w:pPr>
        <w:ind w:left="6435" w:hanging="180"/>
      </w:pPr>
    </w:lvl>
    <w:lvl w:ilvl="6" w:tplc="041A000F" w:tentative="1">
      <w:start w:val="1"/>
      <w:numFmt w:val="decimal"/>
      <w:lvlText w:val="%7."/>
      <w:lvlJc w:val="left"/>
      <w:pPr>
        <w:ind w:left="7155" w:hanging="360"/>
      </w:pPr>
    </w:lvl>
    <w:lvl w:ilvl="7" w:tplc="041A0019" w:tentative="1">
      <w:start w:val="1"/>
      <w:numFmt w:val="lowerLetter"/>
      <w:lvlText w:val="%8."/>
      <w:lvlJc w:val="left"/>
      <w:pPr>
        <w:ind w:left="7875" w:hanging="360"/>
      </w:pPr>
    </w:lvl>
    <w:lvl w:ilvl="8" w:tplc="041A001B" w:tentative="1">
      <w:start w:val="1"/>
      <w:numFmt w:val="lowerRoman"/>
      <w:lvlText w:val="%9."/>
      <w:lvlJc w:val="right"/>
      <w:pPr>
        <w:ind w:left="8595" w:hanging="180"/>
      </w:pPr>
    </w:lvl>
  </w:abstractNum>
  <w:abstractNum w:abstractNumId="4">
    <w:nsid w:val="2B023023"/>
    <w:multiLevelType w:val="hybridMultilevel"/>
    <w:tmpl w:val="D2964F70"/>
    <w:lvl w:ilvl="0" w:tplc="3AAAF43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B1A3F24"/>
    <w:multiLevelType w:val="hybridMultilevel"/>
    <w:tmpl w:val="8F4821AA"/>
    <w:lvl w:ilvl="0" w:tplc="041A000F">
      <w:start w:val="3"/>
      <w:numFmt w:val="decimal"/>
      <w:lvlText w:val="%1."/>
      <w:lvlJc w:val="left"/>
      <w:pPr>
        <w:ind w:left="2880" w:hanging="36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6">
    <w:nsid w:val="30FA2914"/>
    <w:multiLevelType w:val="hybridMultilevel"/>
    <w:tmpl w:val="1A00EF9C"/>
    <w:lvl w:ilvl="0" w:tplc="C72EB0B8">
      <w:start w:val="1"/>
      <w:numFmt w:val="upperRoman"/>
      <w:lvlText w:val="%1."/>
      <w:lvlJc w:val="left"/>
      <w:pPr>
        <w:ind w:left="116" w:hanging="214"/>
        <w:jc w:val="right"/>
      </w:pPr>
      <w:rPr>
        <w:rFonts w:hint="default"/>
        <w:b/>
        <w:bCs/>
        <w:spacing w:val="-1"/>
        <w:w w:val="100"/>
        <w:lang w:val="hr-HR" w:eastAsia="hr-HR" w:bidi="hr-HR"/>
      </w:rPr>
    </w:lvl>
    <w:lvl w:ilvl="1" w:tplc="09C089E2">
      <w:numFmt w:val="bullet"/>
      <w:lvlText w:val="•"/>
      <w:lvlJc w:val="left"/>
      <w:pPr>
        <w:ind w:left="1066" w:hanging="214"/>
      </w:pPr>
      <w:rPr>
        <w:rFonts w:hint="default"/>
        <w:lang w:val="hr-HR" w:eastAsia="hr-HR" w:bidi="hr-HR"/>
      </w:rPr>
    </w:lvl>
    <w:lvl w:ilvl="2" w:tplc="092E93EC">
      <w:numFmt w:val="bullet"/>
      <w:lvlText w:val="•"/>
      <w:lvlJc w:val="left"/>
      <w:pPr>
        <w:ind w:left="2013" w:hanging="214"/>
      </w:pPr>
      <w:rPr>
        <w:rFonts w:hint="default"/>
        <w:lang w:val="hr-HR" w:eastAsia="hr-HR" w:bidi="hr-HR"/>
      </w:rPr>
    </w:lvl>
    <w:lvl w:ilvl="3" w:tplc="6C3E169C">
      <w:numFmt w:val="bullet"/>
      <w:lvlText w:val="•"/>
      <w:lvlJc w:val="left"/>
      <w:pPr>
        <w:ind w:left="2959" w:hanging="214"/>
      </w:pPr>
      <w:rPr>
        <w:rFonts w:hint="default"/>
        <w:lang w:val="hr-HR" w:eastAsia="hr-HR" w:bidi="hr-HR"/>
      </w:rPr>
    </w:lvl>
    <w:lvl w:ilvl="4" w:tplc="A178269C">
      <w:numFmt w:val="bullet"/>
      <w:lvlText w:val="•"/>
      <w:lvlJc w:val="left"/>
      <w:pPr>
        <w:ind w:left="3906" w:hanging="214"/>
      </w:pPr>
      <w:rPr>
        <w:rFonts w:hint="default"/>
        <w:lang w:val="hr-HR" w:eastAsia="hr-HR" w:bidi="hr-HR"/>
      </w:rPr>
    </w:lvl>
    <w:lvl w:ilvl="5" w:tplc="B52868E4">
      <w:numFmt w:val="bullet"/>
      <w:lvlText w:val="•"/>
      <w:lvlJc w:val="left"/>
      <w:pPr>
        <w:ind w:left="4853" w:hanging="214"/>
      </w:pPr>
      <w:rPr>
        <w:rFonts w:hint="default"/>
        <w:lang w:val="hr-HR" w:eastAsia="hr-HR" w:bidi="hr-HR"/>
      </w:rPr>
    </w:lvl>
    <w:lvl w:ilvl="6" w:tplc="6C6033DA">
      <w:numFmt w:val="bullet"/>
      <w:lvlText w:val="•"/>
      <w:lvlJc w:val="left"/>
      <w:pPr>
        <w:ind w:left="5799" w:hanging="214"/>
      </w:pPr>
      <w:rPr>
        <w:rFonts w:hint="default"/>
        <w:lang w:val="hr-HR" w:eastAsia="hr-HR" w:bidi="hr-HR"/>
      </w:rPr>
    </w:lvl>
    <w:lvl w:ilvl="7" w:tplc="821272E0">
      <w:numFmt w:val="bullet"/>
      <w:lvlText w:val="•"/>
      <w:lvlJc w:val="left"/>
      <w:pPr>
        <w:ind w:left="6746" w:hanging="214"/>
      </w:pPr>
      <w:rPr>
        <w:rFonts w:hint="default"/>
        <w:lang w:val="hr-HR" w:eastAsia="hr-HR" w:bidi="hr-HR"/>
      </w:rPr>
    </w:lvl>
    <w:lvl w:ilvl="8" w:tplc="748CBEFC">
      <w:numFmt w:val="bullet"/>
      <w:lvlText w:val="•"/>
      <w:lvlJc w:val="left"/>
      <w:pPr>
        <w:ind w:left="7693" w:hanging="214"/>
      </w:pPr>
      <w:rPr>
        <w:rFonts w:hint="default"/>
        <w:lang w:val="hr-HR" w:eastAsia="hr-HR" w:bidi="hr-HR"/>
      </w:rPr>
    </w:lvl>
  </w:abstractNum>
  <w:abstractNum w:abstractNumId="7">
    <w:nsid w:val="3443301F"/>
    <w:multiLevelType w:val="hybridMultilevel"/>
    <w:tmpl w:val="29FC282E"/>
    <w:lvl w:ilvl="0" w:tplc="041A000F">
      <w:start w:val="4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A132D0"/>
    <w:multiLevelType w:val="hybridMultilevel"/>
    <w:tmpl w:val="C9EA9416"/>
    <w:lvl w:ilvl="0" w:tplc="8F505F62">
      <w:start w:val="4"/>
      <w:numFmt w:val="decimal"/>
      <w:lvlText w:val="%1."/>
      <w:lvlJc w:val="left"/>
      <w:pPr>
        <w:ind w:left="786" w:hanging="360"/>
      </w:pPr>
      <w:rPr>
        <w:rFonts w:hint="default"/>
        <w:i/>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A1F6B3B"/>
    <w:multiLevelType w:val="hybridMultilevel"/>
    <w:tmpl w:val="9212454C"/>
    <w:lvl w:ilvl="0" w:tplc="02EA46C8">
      <w:start w:val="1"/>
      <w:numFmt w:val="bullet"/>
      <w:lvlText w:val=""/>
      <w:lvlJc w:val="left"/>
      <w:pPr>
        <w:ind w:left="720" w:hanging="360"/>
      </w:pPr>
      <w:rPr>
        <w:rFonts w:ascii="Symbol" w:hAnsi="Symbol" w:hint="default"/>
      </w:rPr>
    </w:lvl>
    <w:lvl w:ilvl="1" w:tplc="E03C1A68">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E7837EE"/>
    <w:multiLevelType w:val="hybridMultilevel"/>
    <w:tmpl w:val="F78EBC1E"/>
    <w:lvl w:ilvl="0" w:tplc="041A000F">
      <w:start w:val="1"/>
      <w:numFmt w:val="decimal"/>
      <w:lvlText w:val="%1."/>
      <w:lvlJc w:val="left"/>
      <w:pPr>
        <w:ind w:left="2136" w:hanging="360"/>
      </w:pPr>
      <w:rPr>
        <w:rFonts w:hint="default"/>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1">
    <w:nsid w:val="428C299C"/>
    <w:multiLevelType w:val="hybridMultilevel"/>
    <w:tmpl w:val="37C856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3555231"/>
    <w:multiLevelType w:val="hybridMultilevel"/>
    <w:tmpl w:val="28DCD06C"/>
    <w:lvl w:ilvl="0" w:tplc="511C37DC">
      <w:start w:val="1"/>
      <w:numFmt w:val="decimal"/>
      <w:lvlText w:val="%1."/>
      <w:lvlJc w:val="left"/>
      <w:pPr>
        <w:ind w:left="9431" w:hanging="360"/>
      </w:pPr>
      <w:rPr>
        <w:rFonts w:hint="default"/>
        <w:i/>
        <w:strike w:val="0"/>
      </w:rPr>
    </w:lvl>
    <w:lvl w:ilvl="1" w:tplc="041A0019">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3">
    <w:nsid w:val="45063422"/>
    <w:multiLevelType w:val="hybridMultilevel"/>
    <w:tmpl w:val="39CEDF6A"/>
    <w:lvl w:ilvl="0" w:tplc="041A000F">
      <w:start w:val="1"/>
      <w:numFmt w:val="decimal"/>
      <w:lvlText w:val="%1."/>
      <w:lvlJc w:val="left"/>
      <w:pPr>
        <w:ind w:left="1428" w:hanging="360"/>
      </w:pPr>
      <w:rPr>
        <w:rFonts w:hint="default"/>
      </w:r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nsid w:val="456F7994"/>
    <w:multiLevelType w:val="hybridMultilevel"/>
    <w:tmpl w:val="883CD962"/>
    <w:lvl w:ilvl="0" w:tplc="340E60CE">
      <w:start w:val="1"/>
      <w:numFmt w:val="decimal"/>
      <w:lvlText w:val="%1."/>
      <w:lvlJc w:val="left"/>
      <w:pPr>
        <w:ind w:left="360"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78D3A8D"/>
    <w:multiLevelType w:val="hybridMultilevel"/>
    <w:tmpl w:val="99B425F8"/>
    <w:lvl w:ilvl="0" w:tplc="F2C63018">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96911AC"/>
    <w:multiLevelType w:val="hybridMultilevel"/>
    <w:tmpl w:val="0D665EFE"/>
    <w:lvl w:ilvl="0" w:tplc="041A000F">
      <w:start w:val="6"/>
      <w:numFmt w:val="decimal"/>
      <w:lvlText w:val="%1."/>
      <w:lvlJc w:val="left"/>
      <w:pPr>
        <w:ind w:left="2130" w:hanging="360"/>
      </w:pPr>
      <w:rPr>
        <w:rFonts w:hint="default"/>
      </w:rPr>
    </w:lvl>
    <w:lvl w:ilvl="1" w:tplc="041A0019" w:tentative="1">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17">
    <w:nsid w:val="49BC658E"/>
    <w:multiLevelType w:val="multilevel"/>
    <w:tmpl w:val="C6903800"/>
    <w:lvl w:ilvl="0">
      <w:start w:val="1"/>
      <w:numFmt w:val="decimal"/>
      <w:lvlText w:val="%1."/>
      <w:lvlJc w:val="left"/>
      <w:pPr>
        <w:ind w:left="2844" w:hanging="360"/>
      </w:pPr>
      <w:rPr>
        <w:rFonts w:hint="default"/>
        <w:b/>
      </w:rPr>
    </w:lvl>
    <w:lvl w:ilvl="1">
      <w:start w:val="1"/>
      <w:numFmt w:val="decimal"/>
      <w:isLgl/>
      <w:lvlText w:val="%1.%2."/>
      <w:lvlJc w:val="left"/>
      <w:pPr>
        <w:tabs>
          <w:tab w:val="num" w:pos="2844"/>
        </w:tabs>
        <w:ind w:left="2844" w:hanging="360"/>
      </w:pPr>
      <w:rPr>
        <w:rFonts w:hint="default"/>
      </w:rPr>
    </w:lvl>
    <w:lvl w:ilvl="2">
      <w:start w:val="1"/>
      <w:numFmt w:val="decimal"/>
      <w:isLgl/>
      <w:lvlText w:val="%1.%2.%3."/>
      <w:lvlJc w:val="left"/>
      <w:pPr>
        <w:tabs>
          <w:tab w:val="num" w:pos="3204"/>
        </w:tabs>
        <w:ind w:left="3204" w:hanging="720"/>
      </w:pPr>
      <w:rPr>
        <w:rFonts w:hint="default"/>
      </w:rPr>
    </w:lvl>
    <w:lvl w:ilvl="3">
      <w:start w:val="1"/>
      <w:numFmt w:val="decimal"/>
      <w:isLgl/>
      <w:lvlText w:val="%1.%2.%3.%4."/>
      <w:lvlJc w:val="left"/>
      <w:pPr>
        <w:tabs>
          <w:tab w:val="num" w:pos="3204"/>
        </w:tabs>
        <w:ind w:left="3204" w:hanging="720"/>
      </w:pPr>
      <w:rPr>
        <w:rFonts w:hint="default"/>
      </w:rPr>
    </w:lvl>
    <w:lvl w:ilvl="4">
      <w:start w:val="1"/>
      <w:numFmt w:val="decimal"/>
      <w:isLgl/>
      <w:lvlText w:val="%1.%2.%3.%4.%5."/>
      <w:lvlJc w:val="left"/>
      <w:pPr>
        <w:tabs>
          <w:tab w:val="num" w:pos="3564"/>
        </w:tabs>
        <w:ind w:left="3564" w:hanging="1080"/>
      </w:pPr>
      <w:rPr>
        <w:rFonts w:hint="default"/>
      </w:rPr>
    </w:lvl>
    <w:lvl w:ilvl="5">
      <w:start w:val="1"/>
      <w:numFmt w:val="decimal"/>
      <w:isLgl/>
      <w:lvlText w:val="%1.%2.%3.%4.%5.%6."/>
      <w:lvlJc w:val="left"/>
      <w:pPr>
        <w:tabs>
          <w:tab w:val="num" w:pos="3564"/>
        </w:tabs>
        <w:ind w:left="3564" w:hanging="1080"/>
      </w:pPr>
      <w:rPr>
        <w:rFonts w:hint="default"/>
      </w:rPr>
    </w:lvl>
    <w:lvl w:ilvl="6">
      <w:start w:val="1"/>
      <w:numFmt w:val="decimal"/>
      <w:isLgl/>
      <w:lvlText w:val="%1.%2.%3.%4.%5.%6.%7."/>
      <w:lvlJc w:val="left"/>
      <w:pPr>
        <w:tabs>
          <w:tab w:val="num" w:pos="3924"/>
        </w:tabs>
        <w:ind w:left="3924" w:hanging="1440"/>
      </w:pPr>
      <w:rPr>
        <w:rFonts w:hint="default"/>
      </w:rPr>
    </w:lvl>
    <w:lvl w:ilvl="7">
      <w:start w:val="1"/>
      <w:numFmt w:val="decimal"/>
      <w:isLgl/>
      <w:lvlText w:val="%1.%2.%3.%4.%5.%6.%7.%8."/>
      <w:lvlJc w:val="left"/>
      <w:pPr>
        <w:tabs>
          <w:tab w:val="num" w:pos="3924"/>
        </w:tabs>
        <w:ind w:left="3924" w:hanging="1440"/>
      </w:pPr>
      <w:rPr>
        <w:rFonts w:hint="default"/>
      </w:rPr>
    </w:lvl>
    <w:lvl w:ilvl="8">
      <w:start w:val="1"/>
      <w:numFmt w:val="decimal"/>
      <w:isLgl/>
      <w:lvlText w:val="%1.%2.%3.%4.%5.%6.%7.%8.%9."/>
      <w:lvlJc w:val="left"/>
      <w:pPr>
        <w:tabs>
          <w:tab w:val="num" w:pos="4284"/>
        </w:tabs>
        <w:ind w:left="4284" w:hanging="1800"/>
      </w:pPr>
      <w:rPr>
        <w:rFonts w:hint="default"/>
      </w:rPr>
    </w:lvl>
  </w:abstractNum>
  <w:abstractNum w:abstractNumId="18">
    <w:nsid w:val="50D00487"/>
    <w:multiLevelType w:val="hybridMultilevel"/>
    <w:tmpl w:val="F27AD2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5DA43354"/>
    <w:multiLevelType w:val="hybridMultilevel"/>
    <w:tmpl w:val="B316DEC2"/>
    <w:lvl w:ilvl="0" w:tplc="041A000F">
      <w:start w:val="8"/>
      <w:numFmt w:val="decimal"/>
      <w:lvlText w:val="%1."/>
      <w:lvlJc w:val="left"/>
      <w:pPr>
        <w:ind w:left="2136" w:hanging="360"/>
      </w:pPr>
      <w:rPr>
        <w:rFonts w:hint="default"/>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0">
    <w:nsid w:val="5FA9291E"/>
    <w:multiLevelType w:val="hybridMultilevel"/>
    <w:tmpl w:val="B00AFA80"/>
    <w:lvl w:ilvl="0" w:tplc="183C27B6">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1FD786D"/>
    <w:multiLevelType w:val="hybridMultilevel"/>
    <w:tmpl w:val="352AE0C2"/>
    <w:lvl w:ilvl="0" w:tplc="966E91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72FF6134"/>
    <w:multiLevelType w:val="hybridMultilevel"/>
    <w:tmpl w:val="571E6DC4"/>
    <w:lvl w:ilvl="0" w:tplc="75166AEA">
      <w:start w:val="1"/>
      <w:numFmt w:val="decimal"/>
      <w:lvlText w:val="%1."/>
      <w:lvlJc w:val="left"/>
      <w:pPr>
        <w:ind w:left="2136" w:hanging="360"/>
      </w:pPr>
      <w:rPr>
        <w:rFonts w:ascii="Times New Roman" w:eastAsia="Times New Roman" w:hAnsi="Times New Roman" w:cs="Times New Roman"/>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3">
    <w:nsid w:val="772221C8"/>
    <w:multiLevelType w:val="hybridMultilevel"/>
    <w:tmpl w:val="2E3E8AC8"/>
    <w:lvl w:ilvl="0" w:tplc="8A2C6452">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7F00116"/>
    <w:multiLevelType w:val="hybridMultilevel"/>
    <w:tmpl w:val="0026ED52"/>
    <w:lvl w:ilvl="0" w:tplc="BE60EF5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8CB4A79"/>
    <w:multiLevelType w:val="hybridMultilevel"/>
    <w:tmpl w:val="74A0B782"/>
    <w:lvl w:ilvl="0" w:tplc="980226C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6">
    <w:nsid w:val="7B95663A"/>
    <w:multiLevelType w:val="hybridMultilevel"/>
    <w:tmpl w:val="73C4B1DA"/>
    <w:lvl w:ilvl="0" w:tplc="A30C87AC">
      <w:start w:val="1"/>
      <w:numFmt w:val="decimal"/>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nsid w:val="7D877135"/>
    <w:multiLevelType w:val="hybridMultilevel"/>
    <w:tmpl w:val="20F847EC"/>
    <w:lvl w:ilvl="0" w:tplc="FEB4D55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6"/>
  </w:num>
  <w:num w:numId="2">
    <w:abstractNumId w:val="14"/>
  </w:num>
  <w:num w:numId="3">
    <w:abstractNumId w:val="12"/>
  </w:num>
  <w:num w:numId="4">
    <w:abstractNumId w:val="1"/>
  </w:num>
  <w:num w:numId="5">
    <w:abstractNumId w:val="13"/>
  </w:num>
  <w:num w:numId="6">
    <w:abstractNumId w:val="10"/>
  </w:num>
  <w:num w:numId="7">
    <w:abstractNumId w:val="5"/>
  </w:num>
  <w:num w:numId="8">
    <w:abstractNumId w:val="7"/>
  </w:num>
  <w:num w:numId="9">
    <w:abstractNumId w:val="2"/>
  </w:num>
  <w:num w:numId="10">
    <w:abstractNumId w:val="3"/>
  </w:num>
  <w:num w:numId="11">
    <w:abstractNumId w:val="19"/>
  </w:num>
  <w:num w:numId="12">
    <w:abstractNumId w:val="17"/>
  </w:num>
  <w:num w:numId="13">
    <w:abstractNumId w:val="9"/>
  </w:num>
  <w:num w:numId="14">
    <w:abstractNumId w:val="24"/>
  </w:num>
  <w:num w:numId="15">
    <w:abstractNumId w:val="16"/>
  </w:num>
  <w:num w:numId="16">
    <w:abstractNumId w:val="22"/>
  </w:num>
  <w:num w:numId="17">
    <w:abstractNumId w:val="0"/>
  </w:num>
  <w:num w:numId="18">
    <w:abstractNumId w:val="20"/>
  </w:num>
  <w:num w:numId="19">
    <w:abstractNumId w:val="15"/>
  </w:num>
  <w:num w:numId="20">
    <w:abstractNumId w:val="21"/>
  </w:num>
  <w:num w:numId="21">
    <w:abstractNumId w:val="27"/>
  </w:num>
  <w:num w:numId="22">
    <w:abstractNumId w:val="23"/>
  </w:num>
  <w:num w:numId="23">
    <w:abstractNumId w:val="26"/>
  </w:num>
  <w:num w:numId="24">
    <w:abstractNumId w:val="8"/>
  </w:num>
  <w:num w:numId="25">
    <w:abstractNumId w:val="25"/>
  </w:num>
  <w:num w:numId="26">
    <w:abstractNumId w:val="4"/>
  </w:num>
  <w:num w:numId="27">
    <w:abstractNumId w:val="1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6F"/>
    <w:rsid w:val="000004DC"/>
    <w:rsid w:val="00000A32"/>
    <w:rsid w:val="00001970"/>
    <w:rsid w:val="000019E8"/>
    <w:rsid w:val="000028A4"/>
    <w:rsid w:val="00004013"/>
    <w:rsid w:val="00004397"/>
    <w:rsid w:val="00004EFF"/>
    <w:rsid w:val="0000764B"/>
    <w:rsid w:val="0001175E"/>
    <w:rsid w:val="0001283B"/>
    <w:rsid w:val="000128FD"/>
    <w:rsid w:val="00013CDB"/>
    <w:rsid w:val="0001420C"/>
    <w:rsid w:val="00015133"/>
    <w:rsid w:val="00015DE0"/>
    <w:rsid w:val="00020BFD"/>
    <w:rsid w:val="000247AA"/>
    <w:rsid w:val="0002678D"/>
    <w:rsid w:val="00026B5F"/>
    <w:rsid w:val="0002789C"/>
    <w:rsid w:val="000279BF"/>
    <w:rsid w:val="000279F6"/>
    <w:rsid w:val="00030F5C"/>
    <w:rsid w:val="000314E2"/>
    <w:rsid w:val="000328CE"/>
    <w:rsid w:val="00033669"/>
    <w:rsid w:val="000336CB"/>
    <w:rsid w:val="00033C7D"/>
    <w:rsid w:val="00035305"/>
    <w:rsid w:val="00035534"/>
    <w:rsid w:val="00035695"/>
    <w:rsid w:val="000369D4"/>
    <w:rsid w:val="00040D47"/>
    <w:rsid w:val="00041063"/>
    <w:rsid w:val="00041260"/>
    <w:rsid w:val="00042D7B"/>
    <w:rsid w:val="00043036"/>
    <w:rsid w:val="0004366D"/>
    <w:rsid w:val="00043E5A"/>
    <w:rsid w:val="00045350"/>
    <w:rsid w:val="0004617F"/>
    <w:rsid w:val="00046EDD"/>
    <w:rsid w:val="00047E98"/>
    <w:rsid w:val="000524D3"/>
    <w:rsid w:val="00052CF2"/>
    <w:rsid w:val="00053875"/>
    <w:rsid w:val="00054418"/>
    <w:rsid w:val="00054510"/>
    <w:rsid w:val="00054F97"/>
    <w:rsid w:val="00056141"/>
    <w:rsid w:val="000569BE"/>
    <w:rsid w:val="00057F60"/>
    <w:rsid w:val="000606E5"/>
    <w:rsid w:val="00060764"/>
    <w:rsid w:val="00060944"/>
    <w:rsid w:val="0006369B"/>
    <w:rsid w:val="00063881"/>
    <w:rsid w:val="00066ACE"/>
    <w:rsid w:val="00066E0E"/>
    <w:rsid w:val="00067CD4"/>
    <w:rsid w:val="000713D1"/>
    <w:rsid w:val="00071798"/>
    <w:rsid w:val="000722A3"/>
    <w:rsid w:val="00072BF3"/>
    <w:rsid w:val="000776AB"/>
    <w:rsid w:val="000803FF"/>
    <w:rsid w:val="00080F9B"/>
    <w:rsid w:val="00082522"/>
    <w:rsid w:val="00085A4C"/>
    <w:rsid w:val="00085B5C"/>
    <w:rsid w:val="00085BDB"/>
    <w:rsid w:val="00086830"/>
    <w:rsid w:val="000871FF"/>
    <w:rsid w:val="000874C2"/>
    <w:rsid w:val="0008753E"/>
    <w:rsid w:val="0008789D"/>
    <w:rsid w:val="00087FF4"/>
    <w:rsid w:val="00092CF2"/>
    <w:rsid w:val="00094016"/>
    <w:rsid w:val="000940EE"/>
    <w:rsid w:val="0009413B"/>
    <w:rsid w:val="00095F91"/>
    <w:rsid w:val="00097E41"/>
    <w:rsid w:val="000A070E"/>
    <w:rsid w:val="000A0A8D"/>
    <w:rsid w:val="000A1C0D"/>
    <w:rsid w:val="000A1D24"/>
    <w:rsid w:val="000A31FB"/>
    <w:rsid w:val="000A43F0"/>
    <w:rsid w:val="000A4691"/>
    <w:rsid w:val="000A4863"/>
    <w:rsid w:val="000A7023"/>
    <w:rsid w:val="000B2F99"/>
    <w:rsid w:val="000B3E7A"/>
    <w:rsid w:val="000B4951"/>
    <w:rsid w:val="000B5328"/>
    <w:rsid w:val="000B5B62"/>
    <w:rsid w:val="000B6DD9"/>
    <w:rsid w:val="000C028F"/>
    <w:rsid w:val="000C07F5"/>
    <w:rsid w:val="000C0BCC"/>
    <w:rsid w:val="000C2785"/>
    <w:rsid w:val="000C3B8F"/>
    <w:rsid w:val="000C4889"/>
    <w:rsid w:val="000C4D9D"/>
    <w:rsid w:val="000C5AB8"/>
    <w:rsid w:val="000C5F42"/>
    <w:rsid w:val="000C5F9B"/>
    <w:rsid w:val="000C73F7"/>
    <w:rsid w:val="000C7ECC"/>
    <w:rsid w:val="000D1050"/>
    <w:rsid w:val="000D1702"/>
    <w:rsid w:val="000D24C2"/>
    <w:rsid w:val="000D4C68"/>
    <w:rsid w:val="000D565F"/>
    <w:rsid w:val="000D6373"/>
    <w:rsid w:val="000D7688"/>
    <w:rsid w:val="000E1244"/>
    <w:rsid w:val="000E14F5"/>
    <w:rsid w:val="000E213D"/>
    <w:rsid w:val="000E3578"/>
    <w:rsid w:val="000E3BB3"/>
    <w:rsid w:val="000E4248"/>
    <w:rsid w:val="000E4D8F"/>
    <w:rsid w:val="000E5735"/>
    <w:rsid w:val="000E668A"/>
    <w:rsid w:val="000F04E4"/>
    <w:rsid w:val="000F0C8A"/>
    <w:rsid w:val="000F0DD9"/>
    <w:rsid w:val="000F11ED"/>
    <w:rsid w:val="000F2489"/>
    <w:rsid w:val="000F29DA"/>
    <w:rsid w:val="000F4868"/>
    <w:rsid w:val="000F4EF1"/>
    <w:rsid w:val="000F4FC1"/>
    <w:rsid w:val="000F51A6"/>
    <w:rsid w:val="000F5DF0"/>
    <w:rsid w:val="000F5F21"/>
    <w:rsid w:val="000F68C0"/>
    <w:rsid w:val="000F69FC"/>
    <w:rsid w:val="000F6B25"/>
    <w:rsid w:val="000F6FCC"/>
    <w:rsid w:val="00101E09"/>
    <w:rsid w:val="00103EF4"/>
    <w:rsid w:val="00103F55"/>
    <w:rsid w:val="00103F98"/>
    <w:rsid w:val="001040EA"/>
    <w:rsid w:val="00104CFC"/>
    <w:rsid w:val="00104EB5"/>
    <w:rsid w:val="00105F32"/>
    <w:rsid w:val="00106589"/>
    <w:rsid w:val="00107108"/>
    <w:rsid w:val="00107F1A"/>
    <w:rsid w:val="00111720"/>
    <w:rsid w:val="00113249"/>
    <w:rsid w:val="0011432E"/>
    <w:rsid w:val="001171EE"/>
    <w:rsid w:val="00117721"/>
    <w:rsid w:val="0012012E"/>
    <w:rsid w:val="00120B15"/>
    <w:rsid w:val="00121511"/>
    <w:rsid w:val="00121F25"/>
    <w:rsid w:val="00121FEC"/>
    <w:rsid w:val="0012343F"/>
    <w:rsid w:val="001241E6"/>
    <w:rsid w:val="001245CD"/>
    <w:rsid w:val="00125288"/>
    <w:rsid w:val="00127E39"/>
    <w:rsid w:val="00127F00"/>
    <w:rsid w:val="00130549"/>
    <w:rsid w:val="001313C0"/>
    <w:rsid w:val="00131642"/>
    <w:rsid w:val="00131781"/>
    <w:rsid w:val="00131C35"/>
    <w:rsid w:val="00133B59"/>
    <w:rsid w:val="0013480D"/>
    <w:rsid w:val="00134B3B"/>
    <w:rsid w:val="00134BE1"/>
    <w:rsid w:val="00134CA9"/>
    <w:rsid w:val="00135602"/>
    <w:rsid w:val="0013560B"/>
    <w:rsid w:val="001360DF"/>
    <w:rsid w:val="001370F7"/>
    <w:rsid w:val="001377CB"/>
    <w:rsid w:val="00137954"/>
    <w:rsid w:val="001413CC"/>
    <w:rsid w:val="0014152A"/>
    <w:rsid w:val="00141C77"/>
    <w:rsid w:val="001426A4"/>
    <w:rsid w:val="00142C9F"/>
    <w:rsid w:val="00142D60"/>
    <w:rsid w:val="00145376"/>
    <w:rsid w:val="0014555E"/>
    <w:rsid w:val="00145CBD"/>
    <w:rsid w:val="00146AE9"/>
    <w:rsid w:val="00147194"/>
    <w:rsid w:val="00150AE6"/>
    <w:rsid w:val="001512A5"/>
    <w:rsid w:val="0015347E"/>
    <w:rsid w:val="001534F3"/>
    <w:rsid w:val="00153794"/>
    <w:rsid w:val="001541D8"/>
    <w:rsid w:val="0015574E"/>
    <w:rsid w:val="00156AB3"/>
    <w:rsid w:val="00156F88"/>
    <w:rsid w:val="0015709B"/>
    <w:rsid w:val="00157B6B"/>
    <w:rsid w:val="001616DE"/>
    <w:rsid w:val="00165B7C"/>
    <w:rsid w:val="00165D9D"/>
    <w:rsid w:val="001661E1"/>
    <w:rsid w:val="00166766"/>
    <w:rsid w:val="00166AE5"/>
    <w:rsid w:val="001701F1"/>
    <w:rsid w:val="0017029C"/>
    <w:rsid w:val="00171C03"/>
    <w:rsid w:val="00172A4A"/>
    <w:rsid w:val="0017466D"/>
    <w:rsid w:val="00175238"/>
    <w:rsid w:val="00175FFA"/>
    <w:rsid w:val="0017629F"/>
    <w:rsid w:val="00176A7C"/>
    <w:rsid w:val="00176B98"/>
    <w:rsid w:val="0017774A"/>
    <w:rsid w:val="00177973"/>
    <w:rsid w:val="001803F9"/>
    <w:rsid w:val="001807B3"/>
    <w:rsid w:val="00180875"/>
    <w:rsid w:val="00181AA6"/>
    <w:rsid w:val="0018429C"/>
    <w:rsid w:val="00186234"/>
    <w:rsid w:val="00186D59"/>
    <w:rsid w:val="0018797B"/>
    <w:rsid w:val="00190CD0"/>
    <w:rsid w:val="0019280E"/>
    <w:rsid w:val="00192925"/>
    <w:rsid w:val="00192A9F"/>
    <w:rsid w:val="001930FC"/>
    <w:rsid w:val="00193486"/>
    <w:rsid w:val="00193A62"/>
    <w:rsid w:val="00193D34"/>
    <w:rsid w:val="0019497B"/>
    <w:rsid w:val="00194AE3"/>
    <w:rsid w:val="00194D09"/>
    <w:rsid w:val="00194D88"/>
    <w:rsid w:val="00195D7C"/>
    <w:rsid w:val="00195E43"/>
    <w:rsid w:val="00196416"/>
    <w:rsid w:val="0019669F"/>
    <w:rsid w:val="00197974"/>
    <w:rsid w:val="001A09D5"/>
    <w:rsid w:val="001A0C69"/>
    <w:rsid w:val="001A1DFC"/>
    <w:rsid w:val="001A2070"/>
    <w:rsid w:val="001A260E"/>
    <w:rsid w:val="001A27A6"/>
    <w:rsid w:val="001A2EC9"/>
    <w:rsid w:val="001A3530"/>
    <w:rsid w:val="001A4F3B"/>
    <w:rsid w:val="001A50AA"/>
    <w:rsid w:val="001A54BD"/>
    <w:rsid w:val="001A64FA"/>
    <w:rsid w:val="001A6A66"/>
    <w:rsid w:val="001A6F76"/>
    <w:rsid w:val="001A7DCD"/>
    <w:rsid w:val="001B0A29"/>
    <w:rsid w:val="001B2D4E"/>
    <w:rsid w:val="001B4490"/>
    <w:rsid w:val="001B55BD"/>
    <w:rsid w:val="001B5620"/>
    <w:rsid w:val="001B67B3"/>
    <w:rsid w:val="001B686E"/>
    <w:rsid w:val="001B750D"/>
    <w:rsid w:val="001B7A12"/>
    <w:rsid w:val="001C044A"/>
    <w:rsid w:val="001C0A59"/>
    <w:rsid w:val="001C0ADB"/>
    <w:rsid w:val="001C0E7A"/>
    <w:rsid w:val="001C15D7"/>
    <w:rsid w:val="001C20FC"/>
    <w:rsid w:val="001C23FD"/>
    <w:rsid w:val="001C2DB9"/>
    <w:rsid w:val="001C3AA7"/>
    <w:rsid w:val="001C449B"/>
    <w:rsid w:val="001C6950"/>
    <w:rsid w:val="001C7381"/>
    <w:rsid w:val="001D2BBC"/>
    <w:rsid w:val="001D3F8D"/>
    <w:rsid w:val="001D3F9D"/>
    <w:rsid w:val="001D5E85"/>
    <w:rsid w:val="001D5EB3"/>
    <w:rsid w:val="001D5F1E"/>
    <w:rsid w:val="001D6FB9"/>
    <w:rsid w:val="001E08CC"/>
    <w:rsid w:val="001E0975"/>
    <w:rsid w:val="001E18B4"/>
    <w:rsid w:val="001E46C0"/>
    <w:rsid w:val="001E5304"/>
    <w:rsid w:val="001E53AB"/>
    <w:rsid w:val="001E618B"/>
    <w:rsid w:val="001E6569"/>
    <w:rsid w:val="001E663E"/>
    <w:rsid w:val="001E7130"/>
    <w:rsid w:val="001E7DCC"/>
    <w:rsid w:val="001F15B1"/>
    <w:rsid w:val="001F15F8"/>
    <w:rsid w:val="001F1CF1"/>
    <w:rsid w:val="001F3751"/>
    <w:rsid w:val="001F3996"/>
    <w:rsid w:val="001F4330"/>
    <w:rsid w:val="001F4367"/>
    <w:rsid w:val="001F4564"/>
    <w:rsid w:val="001F4785"/>
    <w:rsid w:val="001F4B18"/>
    <w:rsid w:val="001F4B72"/>
    <w:rsid w:val="001F5AB1"/>
    <w:rsid w:val="001F623B"/>
    <w:rsid w:val="001F6BBC"/>
    <w:rsid w:val="0020084D"/>
    <w:rsid w:val="00201D06"/>
    <w:rsid w:val="0020385D"/>
    <w:rsid w:val="002038FE"/>
    <w:rsid w:val="00203946"/>
    <w:rsid w:val="00204992"/>
    <w:rsid w:val="00205134"/>
    <w:rsid w:val="002052F8"/>
    <w:rsid w:val="00205E64"/>
    <w:rsid w:val="00206C95"/>
    <w:rsid w:val="00206FC2"/>
    <w:rsid w:val="00207EF8"/>
    <w:rsid w:val="00210C44"/>
    <w:rsid w:val="00211716"/>
    <w:rsid w:val="00212497"/>
    <w:rsid w:val="002124E4"/>
    <w:rsid w:val="002138FF"/>
    <w:rsid w:val="002143FF"/>
    <w:rsid w:val="00216782"/>
    <w:rsid w:val="00217907"/>
    <w:rsid w:val="002212C4"/>
    <w:rsid w:val="0022243D"/>
    <w:rsid w:val="002231EC"/>
    <w:rsid w:val="002233B8"/>
    <w:rsid w:val="002240D4"/>
    <w:rsid w:val="0022510A"/>
    <w:rsid w:val="002270A2"/>
    <w:rsid w:val="002270C3"/>
    <w:rsid w:val="00227646"/>
    <w:rsid w:val="00227E90"/>
    <w:rsid w:val="00234647"/>
    <w:rsid w:val="00234F1B"/>
    <w:rsid w:val="002354B1"/>
    <w:rsid w:val="00235AEA"/>
    <w:rsid w:val="00235DF3"/>
    <w:rsid w:val="00236771"/>
    <w:rsid w:val="00236C8C"/>
    <w:rsid w:val="00236CC8"/>
    <w:rsid w:val="00237705"/>
    <w:rsid w:val="00240F30"/>
    <w:rsid w:val="0024119D"/>
    <w:rsid w:val="0024186F"/>
    <w:rsid w:val="00241CAD"/>
    <w:rsid w:val="002448CC"/>
    <w:rsid w:val="00244AF1"/>
    <w:rsid w:val="00245F48"/>
    <w:rsid w:val="002516C9"/>
    <w:rsid w:val="002517F0"/>
    <w:rsid w:val="0025200E"/>
    <w:rsid w:val="00252A05"/>
    <w:rsid w:val="00252B0A"/>
    <w:rsid w:val="00253F01"/>
    <w:rsid w:val="00254016"/>
    <w:rsid w:val="002541BD"/>
    <w:rsid w:val="00254301"/>
    <w:rsid w:val="00254BDB"/>
    <w:rsid w:val="00254E06"/>
    <w:rsid w:val="00254EB0"/>
    <w:rsid w:val="00255C13"/>
    <w:rsid w:val="00255EB7"/>
    <w:rsid w:val="00263E56"/>
    <w:rsid w:val="00264CED"/>
    <w:rsid w:val="00265A4F"/>
    <w:rsid w:val="00270E5D"/>
    <w:rsid w:val="0027122F"/>
    <w:rsid w:val="0027290A"/>
    <w:rsid w:val="00272A38"/>
    <w:rsid w:val="0027423E"/>
    <w:rsid w:val="00275B6A"/>
    <w:rsid w:val="002765F7"/>
    <w:rsid w:val="002775A9"/>
    <w:rsid w:val="0028244F"/>
    <w:rsid w:val="0028298C"/>
    <w:rsid w:val="00285435"/>
    <w:rsid w:val="002854F6"/>
    <w:rsid w:val="0028591A"/>
    <w:rsid w:val="00286E43"/>
    <w:rsid w:val="002875E5"/>
    <w:rsid w:val="00287820"/>
    <w:rsid w:val="00291236"/>
    <w:rsid w:val="00291DC6"/>
    <w:rsid w:val="00293655"/>
    <w:rsid w:val="002944D8"/>
    <w:rsid w:val="0029493A"/>
    <w:rsid w:val="002949F2"/>
    <w:rsid w:val="00295CCB"/>
    <w:rsid w:val="00297AC6"/>
    <w:rsid w:val="002A0F10"/>
    <w:rsid w:val="002A4F3D"/>
    <w:rsid w:val="002A5B64"/>
    <w:rsid w:val="002A5C16"/>
    <w:rsid w:val="002A6763"/>
    <w:rsid w:val="002A7377"/>
    <w:rsid w:val="002A75DC"/>
    <w:rsid w:val="002B0172"/>
    <w:rsid w:val="002B0BFA"/>
    <w:rsid w:val="002B0FEB"/>
    <w:rsid w:val="002B28EE"/>
    <w:rsid w:val="002B2BAB"/>
    <w:rsid w:val="002B34C2"/>
    <w:rsid w:val="002B56E2"/>
    <w:rsid w:val="002B6B4A"/>
    <w:rsid w:val="002B70C6"/>
    <w:rsid w:val="002B7BD5"/>
    <w:rsid w:val="002C020F"/>
    <w:rsid w:val="002C063B"/>
    <w:rsid w:val="002C06D2"/>
    <w:rsid w:val="002C3B84"/>
    <w:rsid w:val="002C45DD"/>
    <w:rsid w:val="002C5416"/>
    <w:rsid w:val="002C54EA"/>
    <w:rsid w:val="002C5D5C"/>
    <w:rsid w:val="002C7014"/>
    <w:rsid w:val="002C762A"/>
    <w:rsid w:val="002C7F59"/>
    <w:rsid w:val="002D0209"/>
    <w:rsid w:val="002D05E0"/>
    <w:rsid w:val="002D0C7B"/>
    <w:rsid w:val="002D44F8"/>
    <w:rsid w:val="002D5050"/>
    <w:rsid w:val="002D57E5"/>
    <w:rsid w:val="002D6B28"/>
    <w:rsid w:val="002D7ED4"/>
    <w:rsid w:val="002E07AB"/>
    <w:rsid w:val="002E1067"/>
    <w:rsid w:val="002E1667"/>
    <w:rsid w:val="002E1AFB"/>
    <w:rsid w:val="002E1B96"/>
    <w:rsid w:val="002E220A"/>
    <w:rsid w:val="002E22E4"/>
    <w:rsid w:val="002E2740"/>
    <w:rsid w:val="002E31F4"/>
    <w:rsid w:val="002E5395"/>
    <w:rsid w:val="002E5618"/>
    <w:rsid w:val="002E6EF9"/>
    <w:rsid w:val="002F166C"/>
    <w:rsid w:val="002F2C43"/>
    <w:rsid w:val="002F448E"/>
    <w:rsid w:val="002F7979"/>
    <w:rsid w:val="002F79C7"/>
    <w:rsid w:val="002F79DE"/>
    <w:rsid w:val="00300B43"/>
    <w:rsid w:val="00301078"/>
    <w:rsid w:val="003024E8"/>
    <w:rsid w:val="003029FA"/>
    <w:rsid w:val="00302B15"/>
    <w:rsid w:val="003033E0"/>
    <w:rsid w:val="00303F53"/>
    <w:rsid w:val="003043A0"/>
    <w:rsid w:val="00304D0C"/>
    <w:rsid w:val="003061BC"/>
    <w:rsid w:val="003068F4"/>
    <w:rsid w:val="00307060"/>
    <w:rsid w:val="003073D0"/>
    <w:rsid w:val="003078B7"/>
    <w:rsid w:val="00307B13"/>
    <w:rsid w:val="00307D4F"/>
    <w:rsid w:val="00311634"/>
    <w:rsid w:val="00311B55"/>
    <w:rsid w:val="00311C00"/>
    <w:rsid w:val="0031473E"/>
    <w:rsid w:val="0031725F"/>
    <w:rsid w:val="00317973"/>
    <w:rsid w:val="00320549"/>
    <w:rsid w:val="00320846"/>
    <w:rsid w:val="0032093D"/>
    <w:rsid w:val="00321121"/>
    <w:rsid w:val="00322532"/>
    <w:rsid w:val="0032328B"/>
    <w:rsid w:val="00323996"/>
    <w:rsid w:val="00323C44"/>
    <w:rsid w:val="0032552F"/>
    <w:rsid w:val="00325DFE"/>
    <w:rsid w:val="00326046"/>
    <w:rsid w:val="00326E11"/>
    <w:rsid w:val="00330E64"/>
    <w:rsid w:val="003318BC"/>
    <w:rsid w:val="00331909"/>
    <w:rsid w:val="00333EEC"/>
    <w:rsid w:val="003341B4"/>
    <w:rsid w:val="00334E46"/>
    <w:rsid w:val="00337171"/>
    <w:rsid w:val="00340CCC"/>
    <w:rsid w:val="0034122D"/>
    <w:rsid w:val="00341F39"/>
    <w:rsid w:val="00342B83"/>
    <w:rsid w:val="003448E5"/>
    <w:rsid w:val="0034667D"/>
    <w:rsid w:val="003469BC"/>
    <w:rsid w:val="0034756C"/>
    <w:rsid w:val="00347D56"/>
    <w:rsid w:val="00351340"/>
    <w:rsid w:val="00351750"/>
    <w:rsid w:val="003535FE"/>
    <w:rsid w:val="00354F1A"/>
    <w:rsid w:val="00355958"/>
    <w:rsid w:val="00356E71"/>
    <w:rsid w:val="00357D83"/>
    <w:rsid w:val="00357DA7"/>
    <w:rsid w:val="00360139"/>
    <w:rsid w:val="00360F0D"/>
    <w:rsid w:val="00361ACC"/>
    <w:rsid w:val="00363D1F"/>
    <w:rsid w:val="0036547B"/>
    <w:rsid w:val="0036595D"/>
    <w:rsid w:val="003679D7"/>
    <w:rsid w:val="00370814"/>
    <w:rsid w:val="00371B03"/>
    <w:rsid w:val="0037699F"/>
    <w:rsid w:val="00377B22"/>
    <w:rsid w:val="0038016A"/>
    <w:rsid w:val="00380A8C"/>
    <w:rsid w:val="00381414"/>
    <w:rsid w:val="00382635"/>
    <w:rsid w:val="003827A9"/>
    <w:rsid w:val="00385499"/>
    <w:rsid w:val="003855EA"/>
    <w:rsid w:val="00386C8D"/>
    <w:rsid w:val="00390F59"/>
    <w:rsid w:val="00391E6F"/>
    <w:rsid w:val="00392048"/>
    <w:rsid w:val="003920C7"/>
    <w:rsid w:val="003922B0"/>
    <w:rsid w:val="00393103"/>
    <w:rsid w:val="00393621"/>
    <w:rsid w:val="0039376F"/>
    <w:rsid w:val="0039675F"/>
    <w:rsid w:val="003968BC"/>
    <w:rsid w:val="003969BF"/>
    <w:rsid w:val="003974FB"/>
    <w:rsid w:val="003A0695"/>
    <w:rsid w:val="003A1A37"/>
    <w:rsid w:val="003A231F"/>
    <w:rsid w:val="003A2699"/>
    <w:rsid w:val="003A2C5F"/>
    <w:rsid w:val="003A2D17"/>
    <w:rsid w:val="003A4C32"/>
    <w:rsid w:val="003A4FB6"/>
    <w:rsid w:val="003A583E"/>
    <w:rsid w:val="003A6ACA"/>
    <w:rsid w:val="003A6DBA"/>
    <w:rsid w:val="003A77B1"/>
    <w:rsid w:val="003A7CC7"/>
    <w:rsid w:val="003B09D5"/>
    <w:rsid w:val="003B0AC8"/>
    <w:rsid w:val="003B1AC5"/>
    <w:rsid w:val="003B212D"/>
    <w:rsid w:val="003B3B79"/>
    <w:rsid w:val="003B3CEB"/>
    <w:rsid w:val="003B4431"/>
    <w:rsid w:val="003B4E1A"/>
    <w:rsid w:val="003B5331"/>
    <w:rsid w:val="003B5ECC"/>
    <w:rsid w:val="003B6950"/>
    <w:rsid w:val="003B711F"/>
    <w:rsid w:val="003C0756"/>
    <w:rsid w:val="003C09E2"/>
    <w:rsid w:val="003C12F0"/>
    <w:rsid w:val="003C1EB0"/>
    <w:rsid w:val="003C4FCB"/>
    <w:rsid w:val="003C55EF"/>
    <w:rsid w:val="003C64D9"/>
    <w:rsid w:val="003C7E92"/>
    <w:rsid w:val="003D0197"/>
    <w:rsid w:val="003D0EDF"/>
    <w:rsid w:val="003D0FC6"/>
    <w:rsid w:val="003D27BB"/>
    <w:rsid w:val="003D4AFF"/>
    <w:rsid w:val="003D6BCA"/>
    <w:rsid w:val="003D6FF6"/>
    <w:rsid w:val="003D7A48"/>
    <w:rsid w:val="003D7C67"/>
    <w:rsid w:val="003E060C"/>
    <w:rsid w:val="003E061E"/>
    <w:rsid w:val="003E08BE"/>
    <w:rsid w:val="003E1281"/>
    <w:rsid w:val="003E13F4"/>
    <w:rsid w:val="003E3CAD"/>
    <w:rsid w:val="003E45E8"/>
    <w:rsid w:val="003E4644"/>
    <w:rsid w:val="003E68BD"/>
    <w:rsid w:val="003E7398"/>
    <w:rsid w:val="003F08C7"/>
    <w:rsid w:val="003F0F6A"/>
    <w:rsid w:val="003F162D"/>
    <w:rsid w:val="003F22CB"/>
    <w:rsid w:val="003F3037"/>
    <w:rsid w:val="003F3737"/>
    <w:rsid w:val="003F3805"/>
    <w:rsid w:val="003F6BC1"/>
    <w:rsid w:val="003F7703"/>
    <w:rsid w:val="003F7D0D"/>
    <w:rsid w:val="0040069E"/>
    <w:rsid w:val="004008F5"/>
    <w:rsid w:val="00401970"/>
    <w:rsid w:val="00401B77"/>
    <w:rsid w:val="00401D23"/>
    <w:rsid w:val="00401E4F"/>
    <w:rsid w:val="0040469A"/>
    <w:rsid w:val="004051E8"/>
    <w:rsid w:val="00406DCE"/>
    <w:rsid w:val="004101CE"/>
    <w:rsid w:val="00410568"/>
    <w:rsid w:val="00414E72"/>
    <w:rsid w:val="00415811"/>
    <w:rsid w:val="00416EB5"/>
    <w:rsid w:val="00417A69"/>
    <w:rsid w:val="00421A34"/>
    <w:rsid w:val="00422B2B"/>
    <w:rsid w:val="0042334B"/>
    <w:rsid w:val="00424BA8"/>
    <w:rsid w:val="00425137"/>
    <w:rsid w:val="00430459"/>
    <w:rsid w:val="004316E3"/>
    <w:rsid w:val="00431AC2"/>
    <w:rsid w:val="0043236C"/>
    <w:rsid w:val="00432515"/>
    <w:rsid w:val="00432C38"/>
    <w:rsid w:val="00432D29"/>
    <w:rsid w:val="00433405"/>
    <w:rsid w:val="0043448A"/>
    <w:rsid w:val="00434B51"/>
    <w:rsid w:val="004350DD"/>
    <w:rsid w:val="00436240"/>
    <w:rsid w:val="004416EA"/>
    <w:rsid w:val="00443DB8"/>
    <w:rsid w:val="00443FA3"/>
    <w:rsid w:val="00444EDE"/>
    <w:rsid w:val="004460E1"/>
    <w:rsid w:val="00450372"/>
    <w:rsid w:val="00450C88"/>
    <w:rsid w:val="00450FF8"/>
    <w:rsid w:val="00452353"/>
    <w:rsid w:val="0045238F"/>
    <w:rsid w:val="00452459"/>
    <w:rsid w:val="00452DBA"/>
    <w:rsid w:val="00454486"/>
    <w:rsid w:val="004545B4"/>
    <w:rsid w:val="004564EC"/>
    <w:rsid w:val="00456547"/>
    <w:rsid w:val="00456776"/>
    <w:rsid w:val="00456B2C"/>
    <w:rsid w:val="00456B32"/>
    <w:rsid w:val="00456C10"/>
    <w:rsid w:val="00456EA0"/>
    <w:rsid w:val="00461B52"/>
    <w:rsid w:val="00461C40"/>
    <w:rsid w:val="0046275F"/>
    <w:rsid w:val="00464C29"/>
    <w:rsid w:val="00464DCF"/>
    <w:rsid w:val="004651CD"/>
    <w:rsid w:val="004659AB"/>
    <w:rsid w:val="004669C4"/>
    <w:rsid w:val="00467744"/>
    <w:rsid w:val="00471946"/>
    <w:rsid w:val="00472B1F"/>
    <w:rsid w:val="00473A80"/>
    <w:rsid w:val="004758AB"/>
    <w:rsid w:val="004766B4"/>
    <w:rsid w:val="00476F9F"/>
    <w:rsid w:val="00480668"/>
    <w:rsid w:val="004807D6"/>
    <w:rsid w:val="00481E2E"/>
    <w:rsid w:val="00483F0A"/>
    <w:rsid w:val="00484330"/>
    <w:rsid w:val="00484B1C"/>
    <w:rsid w:val="004852B3"/>
    <w:rsid w:val="0048683A"/>
    <w:rsid w:val="00487BED"/>
    <w:rsid w:val="00490623"/>
    <w:rsid w:val="00490A82"/>
    <w:rsid w:val="004914E4"/>
    <w:rsid w:val="0049351F"/>
    <w:rsid w:val="00493CE0"/>
    <w:rsid w:val="00494436"/>
    <w:rsid w:val="00495027"/>
    <w:rsid w:val="004950AE"/>
    <w:rsid w:val="004A0C87"/>
    <w:rsid w:val="004A2AFA"/>
    <w:rsid w:val="004A3698"/>
    <w:rsid w:val="004A51A4"/>
    <w:rsid w:val="004A5B73"/>
    <w:rsid w:val="004A60B3"/>
    <w:rsid w:val="004A7400"/>
    <w:rsid w:val="004A7677"/>
    <w:rsid w:val="004A7888"/>
    <w:rsid w:val="004B07EF"/>
    <w:rsid w:val="004B1B2C"/>
    <w:rsid w:val="004B27E7"/>
    <w:rsid w:val="004B2D22"/>
    <w:rsid w:val="004B5225"/>
    <w:rsid w:val="004B6290"/>
    <w:rsid w:val="004B77E0"/>
    <w:rsid w:val="004B7B3D"/>
    <w:rsid w:val="004C0077"/>
    <w:rsid w:val="004C071F"/>
    <w:rsid w:val="004C29FD"/>
    <w:rsid w:val="004C2D8F"/>
    <w:rsid w:val="004C2F00"/>
    <w:rsid w:val="004C3ACB"/>
    <w:rsid w:val="004C3DD2"/>
    <w:rsid w:val="004C45A1"/>
    <w:rsid w:val="004C46AF"/>
    <w:rsid w:val="004C541E"/>
    <w:rsid w:val="004C6581"/>
    <w:rsid w:val="004C6B61"/>
    <w:rsid w:val="004C7B07"/>
    <w:rsid w:val="004D206B"/>
    <w:rsid w:val="004D27F0"/>
    <w:rsid w:val="004D3458"/>
    <w:rsid w:val="004D3D8F"/>
    <w:rsid w:val="004D7B50"/>
    <w:rsid w:val="004E3B63"/>
    <w:rsid w:val="004E3B7B"/>
    <w:rsid w:val="004E447D"/>
    <w:rsid w:val="004E44A1"/>
    <w:rsid w:val="004E4AC2"/>
    <w:rsid w:val="004E5BE2"/>
    <w:rsid w:val="004E7C09"/>
    <w:rsid w:val="004E7EC1"/>
    <w:rsid w:val="004F18CF"/>
    <w:rsid w:val="004F22C2"/>
    <w:rsid w:val="004F2A34"/>
    <w:rsid w:val="004F42C1"/>
    <w:rsid w:val="004F6440"/>
    <w:rsid w:val="004F70A1"/>
    <w:rsid w:val="005007E8"/>
    <w:rsid w:val="0050098D"/>
    <w:rsid w:val="00503AE2"/>
    <w:rsid w:val="0050409F"/>
    <w:rsid w:val="005046B1"/>
    <w:rsid w:val="005046D4"/>
    <w:rsid w:val="00505F57"/>
    <w:rsid w:val="00505FEB"/>
    <w:rsid w:val="005079FF"/>
    <w:rsid w:val="005137CE"/>
    <w:rsid w:val="0051433E"/>
    <w:rsid w:val="00515AE9"/>
    <w:rsid w:val="00515C48"/>
    <w:rsid w:val="00516373"/>
    <w:rsid w:val="00516AD4"/>
    <w:rsid w:val="00516CCC"/>
    <w:rsid w:val="00516D43"/>
    <w:rsid w:val="00517300"/>
    <w:rsid w:val="0051746A"/>
    <w:rsid w:val="00520988"/>
    <w:rsid w:val="00521194"/>
    <w:rsid w:val="00522629"/>
    <w:rsid w:val="00522997"/>
    <w:rsid w:val="00522A88"/>
    <w:rsid w:val="0052396C"/>
    <w:rsid w:val="00523A60"/>
    <w:rsid w:val="00523B32"/>
    <w:rsid w:val="00524161"/>
    <w:rsid w:val="00524DD0"/>
    <w:rsid w:val="00525D6C"/>
    <w:rsid w:val="005265D3"/>
    <w:rsid w:val="00526FE3"/>
    <w:rsid w:val="00527B98"/>
    <w:rsid w:val="00527D46"/>
    <w:rsid w:val="005302AE"/>
    <w:rsid w:val="0053082A"/>
    <w:rsid w:val="00530AE4"/>
    <w:rsid w:val="005323FA"/>
    <w:rsid w:val="00533751"/>
    <w:rsid w:val="00536189"/>
    <w:rsid w:val="005370B9"/>
    <w:rsid w:val="00537784"/>
    <w:rsid w:val="00537F1F"/>
    <w:rsid w:val="005433F9"/>
    <w:rsid w:val="005435E8"/>
    <w:rsid w:val="0054386F"/>
    <w:rsid w:val="005453CA"/>
    <w:rsid w:val="0054550C"/>
    <w:rsid w:val="005474C4"/>
    <w:rsid w:val="005479FE"/>
    <w:rsid w:val="005507D8"/>
    <w:rsid w:val="005509E1"/>
    <w:rsid w:val="0055164F"/>
    <w:rsid w:val="00552494"/>
    <w:rsid w:val="00552F48"/>
    <w:rsid w:val="0055485D"/>
    <w:rsid w:val="00555078"/>
    <w:rsid w:val="00555840"/>
    <w:rsid w:val="005559C8"/>
    <w:rsid w:val="005600B6"/>
    <w:rsid w:val="00560D75"/>
    <w:rsid w:val="00561536"/>
    <w:rsid w:val="00563904"/>
    <w:rsid w:val="00564CEC"/>
    <w:rsid w:val="0056522B"/>
    <w:rsid w:val="005668F7"/>
    <w:rsid w:val="00567ACD"/>
    <w:rsid w:val="0057060F"/>
    <w:rsid w:val="005711CC"/>
    <w:rsid w:val="005713F6"/>
    <w:rsid w:val="00572907"/>
    <w:rsid w:val="0057359C"/>
    <w:rsid w:val="00573BC6"/>
    <w:rsid w:val="00573E57"/>
    <w:rsid w:val="005744A2"/>
    <w:rsid w:val="00574925"/>
    <w:rsid w:val="0057527E"/>
    <w:rsid w:val="00575D48"/>
    <w:rsid w:val="005763DE"/>
    <w:rsid w:val="00576E0C"/>
    <w:rsid w:val="005804D2"/>
    <w:rsid w:val="0058052A"/>
    <w:rsid w:val="00582180"/>
    <w:rsid w:val="0058247C"/>
    <w:rsid w:val="005831D3"/>
    <w:rsid w:val="00583369"/>
    <w:rsid w:val="00583431"/>
    <w:rsid w:val="00584489"/>
    <w:rsid w:val="00586F79"/>
    <w:rsid w:val="00587874"/>
    <w:rsid w:val="00591667"/>
    <w:rsid w:val="00591ADB"/>
    <w:rsid w:val="00591FC1"/>
    <w:rsid w:val="00592656"/>
    <w:rsid w:val="00592B32"/>
    <w:rsid w:val="0059419D"/>
    <w:rsid w:val="00594D99"/>
    <w:rsid w:val="005972FA"/>
    <w:rsid w:val="00597958"/>
    <w:rsid w:val="00597D68"/>
    <w:rsid w:val="00597F92"/>
    <w:rsid w:val="005A157A"/>
    <w:rsid w:val="005A2868"/>
    <w:rsid w:val="005A2EB7"/>
    <w:rsid w:val="005A456B"/>
    <w:rsid w:val="005A4953"/>
    <w:rsid w:val="005A6A57"/>
    <w:rsid w:val="005A77B5"/>
    <w:rsid w:val="005B11FC"/>
    <w:rsid w:val="005B2A80"/>
    <w:rsid w:val="005B2DBE"/>
    <w:rsid w:val="005B2F5F"/>
    <w:rsid w:val="005B30E6"/>
    <w:rsid w:val="005B3625"/>
    <w:rsid w:val="005B4820"/>
    <w:rsid w:val="005B50D5"/>
    <w:rsid w:val="005B562B"/>
    <w:rsid w:val="005B6B68"/>
    <w:rsid w:val="005B75CB"/>
    <w:rsid w:val="005C1261"/>
    <w:rsid w:val="005C1731"/>
    <w:rsid w:val="005C222D"/>
    <w:rsid w:val="005C4987"/>
    <w:rsid w:val="005C5AEB"/>
    <w:rsid w:val="005C6131"/>
    <w:rsid w:val="005C61C8"/>
    <w:rsid w:val="005C6236"/>
    <w:rsid w:val="005C7180"/>
    <w:rsid w:val="005D1078"/>
    <w:rsid w:val="005D2467"/>
    <w:rsid w:val="005D2FA0"/>
    <w:rsid w:val="005D320F"/>
    <w:rsid w:val="005D3364"/>
    <w:rsid w:val="005D3787"/>
    <w:rsid w:val="005D4186"/>
    <w:rsid w:val="005D4F47"/>
    <w:rsid w:val="005D5847"/>
    <w:rsid w:val="005D5C73"/>
    <w:rsid w:val="005D6DEB"/>
    <w:rsid w:val="005E0457"/>
    <w:rsid w:val="005E2986"/>
    <w:rsid w:val="005E3399"/>
    <w:rsid w:val="005E3C40"/>
    <w:rsid w:val="005E51F0"/>
    <w:rsid w:val="005E54F3"/>
    <w:rsid w:val="005E5625"/>
    <w:rsid w:val="005E56A3"/>
    <w:rsid w:val="005E5D3A"/>
    <w:rsid w:val="005E75CE"/>
    <w:rsid w:val="005E7753"/>
    <w:rsid w:val="005F036B"/>
    <w:rsid w:val="005F075D"/>
    <w:rsid w:val="005F09DF"/>
    <w:rsid w:val="005F0E3B"/>
    <w:rsid w:val="005F2C09"/>
    <w:rsid w:val="005F2C50"/>
    <w:rsid w:val="005F2DF0"/>
    <w:rsid w:val="005F3E26"/>
    <w:rsid w:val="005F444F"/>
    <w:rsid w:val="005F45F1"/>
    <w:rsid w:val="005F4870"/>
    <w:rsid w:val="005F4B57"/>
    <w:rsid w:val="005F7851"/>
    <w:rsid w:val="006007B0"/>
    <w:rsid w:val="00601CC3"/>
    <w:rsid w:val="006023A5"/>
    <w:rsid w:val="00604FA2"/>
    <w:rsid w:val="006062ED"/>
    <w:rsid w:val="00607C65"/>
    <w:rsid w:val="0061031D"/>
    <w:rsid w:val="006106DA"/>
    <w:rsid w:val="006117FD"/>
    <w:rsid w:val="00611A28"/>
    <w:rsid w:val="00611B46"/>
    <w:rsid w:val="00613F6F"/>
    <w:rsid w:val="00615E18"/>
    <w:rsid w:val="00616451"/>
    <w:rsid w:val="00617C2B"/>
    <w:rsid w:val="00620008"/>
    <w:rsid w:val="00620058"/>
    <w:rsid w:val="00620612"/>
    <w:rsid w:val="006209B1"/>
    <w:rsid w:val="00620A18"/>
    <w:rsid w:val="0062170F"/>
    <w:rsid w:val="006220AC"/>
    <w:rsid w:val="0062293E"/>
    <w:rsid w:val="006232CC"/>
    <w:rsid w:val="00623396"/>
    <w:rsid w:val="006233ED"/>
    <w:rsid w:val="006254BB"/>
    <w:rsid w:val="00630635"/>
    <w:rsid w:val="00630BE2"/>
    <w:rsid w:val="00631D72"/>
    <w:rsid w:val="006326A2"/>
    <w:rsid w:val="00632B1B"/>
    <w:rsid w:val="006336D1"/>
    <w:rsid w:val="00633830"/>
    <w:rsid w:val="00633F26"/>
    <w:rsid w:val="0063441C"/>
    <w:rsid w:val="0063554F"/>
    <w:rsid w:val="00636094"/>
    <w:rsid w:val="0063615A"/>
    <w:rsid w:val="006364BC"/>
    <w:rsid w:val="006365C8"/>
    <w:rsid w:val="00636FD2"/>
    <w:rsid w:val="00637809"/>
    <w:rsid w:val="00637828"/>
    <w:rsid w:val="00637EE0"/>
    <w:rsid w:val="00641319"/>
    <w:rsid w:val="006416E9"/>
    <w:rsid w:val="00642550"/>
    <w:rsid w:val="006430FA"/>
    <w:rsid w:val="00644F09"/>
    <w:rsid w:val="00645D86"/>
    <w:rsid w:val="00646128"/>
    <w:rsid w:val="0064707C"/>
    <w:rsid w:val="00647897"/>
    <w:rsid w:val="00647ABE"/>
    <w:rsid w:val="0065154B"/>
    <w:rsid w:val="0065181C"/>
    <w:rsid w:val="006523AF"/>
    <w:rsid w:val="00652695"/>
    <w:rsid w:val="00654E4D"/>
    <w:rsid w:val="00656142"/>
    <w:rsid w:val="00656B45"/>
    <w:rsid w:val="00657752"/>
    <w:rsid w:val="006578CD"/>
    <w:rsid w:val="00657CAD"/>
    <w:rsid w:val="0066017A"/>
    <w:rsid w:val="0066052D"/>
    <w:rsid w:val="006605D7"/>
    <w:rsid w:val="00660616"/>
    <w:rsid w:val="00661372"/>
    <w:rsid w:val="00662F43"/>
    <w:rsid w:val="00663BAC"/>
    <w:rsid w:val="006649FB"/>
    <w:rsid w:val="00666314"/>
    <w:rsid w:val="00667B63"/>
    <w:rsid w:val="00671D56"/>
    <w:rsid w:val="006743B8"/>
    <w:rsid w:val="00674B80"/>
    <w:rsid w:val="00674FA3"/>
    <w:rsid w:val="00676E04"/>
    <w:rsid w:val="0067719B"/>
    <w:rsid w:val="00680BAE"/>
    <w:rsid w:val="00681ADE"/>
    <w:rsid w:val="00683671"/>
    <w:rsid w:val="00683AB6"/>
    <w:rsid w:val="006873D2"/>
    <w:rsid w:val="00687AA2"/>
    <w:rsid w:val="0069071F"/>
    <w:rsid w:val="00690725"/>
    <w:rsid w:val="006918C6"/>
    <w:rsid w:val="00691B37"/>
    <w:rsid w:val="0069489F"/>
    <w:rsid w:val="00695A16"/>
    <w:rsid w:val="006A1C28"/>
    <w:rsid w:val="006A20C4"/>
    <w:rsid w:val="006A3E4C"/>
    <w:rsid w:val="006A5EDD"/>
    <w:rsid w:val="006A6155"/>
    <w:rsid w:val="006B0BCF"/>
    <w:rsid w:val="006B274C"/>
    <w:rsid w:val="006B3556"/>
    <w:rsid w:val="006B3F7C"/>
    <w:rsid w:val="006B45C2"/>
    <w:rsid w:val="006B6993"/>
    <w:rsid w:val="006B7016"/>
    <w:rsid w:val="006C12E9"/>
    <w:rsid w:val="006C1595"/>
    <w:rsid w:val="006C188F"/>
    <w:rsid w:val="006C222C"/>
    <w:rsid w:val="006C27B7"/>
    <w:rsid w:val="006C28CD"/>
    <w:rsid w:val="006C53A1"/>
    <w:rsid w:val="006C6857"/>
    <w:rsid w:val="006C79E0"/>
    <w:rsid w:val="006D0D66"/>
    <w:rsid w:val="006D1659"/>
    <w:rsid w:val="006D1C77"/>
    <w:rsid w:val="006D38A9"/>
    <w:rsid w:val="006D6F84"/>
    <w:rsid w:val="006D776B"/>
    <w:rsid w:val="006D7D9F"/>
    <w:rsid w:val="006E0B82"/>
    <w:rsid w:val="006E200B"/>
    <w:rsid w:val="006E2355"/>
    <w:rsid w:val="006E3782"/>
    <w:rsid w:val="006E3896"/>
    <w:rsid w:val="006E503F"/>
    <w:rsid w:val="006E5C60"/>
    <w:rsid w:val="006E6197"/>
    <w:rsid w:val="006F0C5D"/>
    <w:rsid w:val="006F13DD"/>
    <w:rsid w:val="006F1960"/>
    <w:rsid w:val="006F20C6"/>
    <w:rsid w:val="006F243C"/>
    <w:rsid w:val="006F2968"/>
    <w:rsid w:val="006F2F51"/>
    <w:rsid w:val="006F4100"/>
    <w:rsid w:val="006F4E7D"/>
    <w:rsid w:val="006F5259"/>
    <w:rsid w:val="006F6E11"/>
    <w:rsid w:val="00701361"/>
    <w:rsid w:val="007018BD"/>
    <w:rsid w:val="007021D3"/>
    <w:rsid w:val="007024F2"/>
    <w:rsid w:val="00704A2F"/>
    <w:rsid w:val="00704A76"/>
    <w:rsid w:val="007057BC"/>
    <w:rsid w:val="00706492"/>
    <w:rsid w:val="00706E0B"/>
    <w:rsid w:val="00710CC3"/>
    <w:rsid w:val="00710EE6"/>
    <w:rsid w:val="00711BCF"/>
    <w:rsid w:val="0071274E"/>
    <w:rsid w:val="00712D98"/>
    <w:rsid w:val="00712FC8"/>
    <w:rsid w:val="007151A4"/>
    <w:rsid w:val="00715534"/>
    <w:rsid w:val="00717A5B"/>
    <w:rsid w:val="007204CB"/>
    <w:rsid w:val="00722265"/>
    <w:rsid w:val="00723769"/>
    <w:rsid w:val="00723F38"/>
    <w:rsid w:val="00725824"/>
    <w:rsid w:val="00726FD5"/>
    <w:rsid w:val="00730297"/>
    <w:rsid w:val="007325C1"/>
    <w:rsid w:val="0073327C"/>
    <w:rsid w:val="007332A4"/>
    <w:rsid w:val="00733D99"/>
    <w:rsid w:val="007344F4"/>
    <w:rsid w:val="00735823"/>
    <w:rsid w:val="007358A2"/>
    <w:rsid w:val="00735A19"/>
    <w:rsid w:val="00736A9B"/>
    <w:rsid w:val="007376FF"/>
    <w:rsid w:val="007404C4"/>
    <w:rsid w:val="007430B2"/>
    <w:rsid w:val="00744AE1"/>
    <w:rsid w:val="00745060"/>
    <w:rsid w:val="007465C7"/>
    <w:rsid w:val="00747A47"/>
    <w:rsid w:val="007504C6"/>
    <w:rsid w:val="00750C8A"/>
    <w:rsid w:val="00752186"/>
    <w:rsid w:val="00753DC4"/>
    <w:rsid w:val="00754B66"/>
    <w:rsid w:val="00755BD8"/>
    <w:rsid w:val="00755F96"/>
    <w:rsid w:val="00756857"/>
    <w:rsid w:val="00756BD1"/>
    <w:rsid w:val="00757046"/>
    <w:rsid w:val="00757742"/>
    <w:rsid w:val="00757AA8"/>
    <w:rsid w:val="007617A7"/>
    <w:rsid w:val="0076197B"/>
    <w:rsid w:val="00762ABE"/>
    <w:rsid w:val="00762DF8"/>
    <w:rsid w:val="00762E76"/>
    <w:rsid w:val="007640AA"/>
    <w:rsid w:val="00764FB9"/>
    <w:rsid w:val="007657DD"/>
    <w:rsid w:val="007659DA"/>
    <w:rsid w:val="0076653F"/>
    <w:rsid w:val="00766602"/>
    <w:rsid w:val="0076693B"/>
    <w:rsid w:val="00767580"/>
    <w:rsid w:val="00770D34"/>
    <w:rsid w:val="00772536"/>
    <w:rsid w:val="00774815"/>
    <w:rsid w:val="00774F75"/>
    <w:rsid w:val="00775456"/>
    <w:rsid w:val="007758DB"/>
    <w:rsid w:val="00776246"/>
    <w:rsid w:val="0077685A"/>
    <w:rsid w:val="00776BE9"/>
    <w:rsid w:val="0077702A"/>
    <w:rsid w:val="007773EA"/>
    <w:rsid w:val="0078124A"/>
    <w:rsid w:val="0078165B"/>
    <w:rsid w:val="00782816"/>
    <w:rsid w:val="00782995"/>
    <w:rsid w:val="00782E19"/>
    <w:rsid w:val="00782F69"/>
    <w:rsid w:val="00783B14"/>
    <w:rsid w:val="00783C06"/>
    <w:rsid w:val="0078422A"/>
    <w:rsid w:val="00786711"/>
    <w:rsid w:val="00790214"/>
    <w:rsid w:val="00790778"/>
    <w:rsid w:val="00790A0A"/>
    <w:rsid w:val="007918DC"/>
    <w:rsid w:val="0079290F"/>
    <w:rsid w:val="00792CA9"/>
    <w:rsid w:val="00794971"/>
    <w:rsid w:val="0079715B"/>
    <w:rsid w:val="00797D33"/>
    <w:rsid w:val="007A05CA"/>
    <w:rsid w:val="007A0812"/>
    <w:rsid w:val="007A1CC6"/>
    <w:rsid w:val="007A204E"/>
    <w:rsid w:val="007A2097"/>
    <w:rsid w:val="007A2A03"/>
    <w:rsid w:val="007A3DF4"/>
    <w:rsid w:val="007A3F33"/>
    <w:rsid w:val="007A4546"/>
    <w:rsid w:val="007A5E69"/>
    <w:rsid w:val="007A677B"/>
    <w:rsid w:val="007B0478"/>
    <w:rsid w:val="007B30E2"/>
    <w:rsid w:val="007B6521"/>
    <w:rsid w:val="007B69CE"/>
    <w:rsid w:val="007B7D6A"/>
    <w:rsid w:val="007C0073"/>
    <w:rsid w:val="007C20C7"/>
    <w:rsid w:val="007C4E1A"/>
    <w:rsid w:val="007C5806"/>
    <w:rsid w:val="007C598D"/>
    <w:rsid w:val="007C5F02"/>
    <w:rsid w:val="007D07DD"/>
    <w:rsid w:val="007D22A9"/>
    <w:rsid w:val="007D23EE"/>
    <w:rsid w:val="007D3263"/>
    <w:rsid w:val="007D55DA"/>
    <w:rsid w:val="007D5716"/>
    <w:rsid w:val="007D5848"/>
    <w:rsid w:val="007D7A25"/>
    <w:rsid w:val="007E00C7"/>
    <w:rsid w:val="007E17E1"/>
    <w:rsid w:val="007E1C21"/>
    <w:rsid w:val="007E25A0"/>
    <w:rsid w:val="007E38CF"/>
    <w:rsid w:val="007E54E0"/>
    <w:rsid w:val="007E60CD"/>
    <w:rsid w:val="007E61DC"/>
    <w:rsid w:val="007E6266"/>
    <w:rsid w:val="007E64BB"/>
    <w:rsid w:val="007E6773"/>
    <w:rsid w:val="007E6B54"/>
    <w:rsid w:val="007E7B07"/>
    <w:rsid w:val="007E7CF2"/>
    <w:rsid w:val="007E7DA2"/>
    <w:rsid w:val="007F18F3"/>
    <w:rsid w:val="007F2614"/>
    <w:rsid w:val="007F38C5"/>
    <w:rsid w:val="007F4182"/>
    <w:rsid w:val="007F42F5"/>
    <w:rsid w:val="007F4667"/>
    <w:rsid w:val="007F50BF"/>
    <w:rsid w:val="007F50F3"/>
    <w:rsid w:val="007F6342"/>
    <w:rsid w:val="007F67D3"/>
    <w:rsid w:val="008013B5"/>
    <w:rsid w:val="00803DED"/>
    <w:rsid w:val="00804958"/>
    <w:rsid w:val="00804AB1"/>
    <w:rsid w:val="00804F9D"/>
    <w:rsid w:val="00805BFD"/>
    <w:rsid w:val="0080796A"/>
    <w:rsid w:val="008105CF"/>
    <w:rsid w:val="00810702"/>
    <w:rsid w:val="00810C9E"/>
    <w:rsid w:val="00812CD9"/>
    <w:rsid w:val="00814A06"/>
    <w:rsid w:val="00815AA5"/>
    <w:rsid w:val="00815F87"/>
    <w:rsid w:val="0081665C"/>
    <w:rsid w:val="008168BC"/>
    <w:rsid w:val="00816CE3"/>
    <w:rsid w:val="0081748D"/>
    <w:rsid w:val="00820997"/>
    <w:rsid w:val="00821FB6"/>
    <w:rsid w:val="0082390D"/>
    <w:rsid w:val="00825E14"/>
    <w:rsid w:val="00825EB2"/>
    <w:rsid w:val="00827CD4"/>
    <w:rsid w:val="008305B0"/>
    <w:rsid w:val="00830DA8"/>
    <w:rsid w:val="00831C07"/>
    <w:rsid w:val="0083447E"/>
    <w:rsid w:val="008359D9"/>
    <w:rsid w:val="008359E5"/>
    <w:rsid w:val="00836045"/>
    <w:rsid w:val="00840906"/>
    <w:rsid w:val="00841ABE"/>
    <w:rsid w:val="0084300B"/>
    <w:rsid w:val="00844A1F"/>
    <w:rsid w:val="008454A0"/>
    <w:rsid w:val="00845B2A"/>
    <w:rsid w:val="00846642"/>
    <w:rsid w:val="008474C1"/>
    <w:rsid w:val="00847764"/>
    <w:rsid w:val="0085399D"/>
    <w:rsid w:val="0085437B"/>
    <w:rsid w:val="00854972"/>
    <w:rsid w:val="0085671C"/>
    <w:rsid w:val="0085775C"/>
    <w:rsid w:val="0086033A"/>
    <w:rsid w:val="0086184A"/>
    <w:rsid w:val="00861E03"/>
    <w:rsid w:val="008621CF"/>
    <w:rsid w:val="008631DA"/>
    <w:rsid w:val="008632CB"/>
    <w:rsid w:val="00863518"/>
    <w:rsid w:val="00864AFD"/>
    <w:rsid w:val="00864CB8"/>
    <w:rsid w:val="00864DF5"/>
    <w:rsid w:val="00865B09"/>
    <w:rsid w:val="0086683D"/>
    <w:rsid w:val="00866ADA"/>
    <w:rsid w:val="00866D9F"/>
    <w:rsid w:val="00866DEA"/>
    <w:rsid w:val="0086775F"/>
    <w:rsid w:val="0087152F"/>
    <w:rsid w:val="00871682"/>
    <w:rsid w:val="00873F60"/>
    <w:rsid w:val="00875183"/>
    <w:rsid w:val="008752E4"/>
    <w:rsid w:val="008756E5"/>
    <w:rsid w:val="00877F3E"/>
    <w:rsid w:val="0088024F"/>
    <w:rsid w:val="00881820"/>
    <w:rsid w:val="00882132"/>
    <w:rsid w:val="0088274F"/>
    <w:rsid w:val="008829A3"/>
    <w:rsid w:val="00884571"/>
    <w:rsid w:val="00884869"/>
    <w:rsid w:val="00885B1F"/>
    <w:rsid w:val="00885B73"/>
    <w:rsid w:val="008912AA"/>
    <w:rsid w:val="0089220A"/>
    <w:rsid w:val="00892A00"/>
    <w:rsid w:val="0089300C"/>
    <w:rsid w:val="008931D5"/>
    <w:rsid w:val="008956EF"/>
    <w:rsid w:val="0089709D"/>
    <w:rsid w:val="008A0743"/>
    <w:rsid w:val="008A26FE"/>
    <w:rsid w:val="008A3227"/>
    <w:rsid w:val="008A4CD7"/>
    <w:rsid w:val="008A4E44"/>
    <w:rsid w:val="008A4EFC"/>
    <w:rsid w:val="008A5AB2"/>
    <w:rsid w:val="008A5C6F"/>
    <w:rsid w:val="008B24D2"/>
    <w:rsid w:val="008B26E7"/>
    <w:rsid w:val="008B3D2B"/>
    <w:rsid w:val="008B4D53"/>
    <w:rsid w:val="008B4DB4"/>
    <w:rsid w:val="008B53C9"/>
    <w:rsid w:val="008B7BCA"/>
    <w:rsid w:val="008C0118"/>
    <w:rsid w:val="008C0906"/>
    <w:rsid w:val="008C19BA"/>
    <w:rsid w:val="008C1F82"/>
    <w:rsid w:val="008C3F01"/>
    <w:rsid w:val="008C491E"/>
    <w:rsid w:val="008C4F9D"/>
    <w:rsid w:val="008C60BC"/>
    <w:rsid w:val="008C6833"/>
    <w:rsid w:val="008D0E35"/>
    <w:rsid w:val="008D22F8"/>
    <w:rsid w:val="008D2BB1"/>
    <w:rsid w:val="008D2CD5"/>
    <w:rsid w:val="008D373D"/>
    <w:rsid w:val="008D3B8A"/>
    <w:rsid w:val="008D3EAF"/>
    <w:rsid w:val="008D429A"/>
    <w:rsid w:val="008D5D25"/>
    <w:rsid w:val="008D6930"/>
    <w:rsid w:val="008D7782"/>
    <w:rsid w:val="008D7948"/>
    <w:rsid w:val="008D7ABE"/>
    <w:rsid w:val="008E1603"/>
    <w:rsid w:val="008E1969"/>
    <w:rsid w:val="008E2F86"/>
    <w:rsid w:val="008E50C8"/>
    <w:rsid w:val="008E5C99"/>
    <w:rsid w:val="008E6B3D"/>
    <w:rsid w:val="008E7571"/>
    <w:rsid w:val="008F3171"/>
    <w:rsid w:val="008F3487"/>
    <w:rsid w:val="008F5152"/>
    <w:rsid w:val="008F55A6"/>
    <w:rsid w:val="009003FB"/>
    <w:rsid w:val="00900901"/>
    <w:rsid w:val="009009BA"/>
    <w:rsid w:val="00901EF1"/>
    <w:rsid w:val="00903ADF"/>
    <w:rsid w:val="00905B57"/>
    <w:rsid w:val="0090729E"/>
    <w:rsid w:val="00910526"/>
    <w:rsid w:val="009105DA"/>
    <w:rsid w:val="00911ACF"/>
    <w:rsid w:val="00912512"/>
    <w:rsid w:val="009129D2"/>
    <w:rsid w:val="00912D0C"/>
    <w:rsid w:val="00913CFA"/>
    <w:rsid w:val="009143DC"/>
    <w:rsid w:val="0091583C"/>
    <w:rsid w:val="00915C02"/>
    <w:rsid w:val="00916F7F"/>
    <w:rsid w:val="009171D5"/>
    <w:rsid w:val="0091734F"/>
    <w:rsid w:val="00922F29"/>
    <w:rsid w:val="00923237"/>
    <w:rsid w:val="00925ED3"/>
    <w:rsid w:val="009269D3"/>
    <w:rsid w:val="0092776F"/>
    <w:rsid w:val="00930FC0"/>
    <w:rsid w:val="00932722"/>
    <w:rsid w:val="00932FEE"/>
    <w:rsid w:val="00933414"/>
    <w:rsid w:val="00933AD3"/>
    <w:rsid w:val="00934412"/>
    <w:rsid w:val="00935B62"/>
    <w:rsid w:val="00937AAF"/>
    <w:rsid w:val="00937CF5"/>
    <w:rsid w:val="00937F80"/>
    <w:rsid w:val="009404F2"/>
    <w:rsid w:val="0094065A"/>
    <w:rsid w:val="00940DA6"/>
    <w:rsid w:val="0094177A"/>
    <w:rsid w:val="009421CF"/>
    <w:rsid w:val="00942A36"/>
    <w:rsid w:val="00944D8D"/>
    <w:rsid w:val="00945970"/>
    <w:rsid w:val="00947C87"/>
    <w:rsid w:val="0095042F"/>
    <w:rsid w:val="00951D92"/>
    <w:rsid w:val="00951DA2"/>
    <w:rsid w:val="00952C13"/>
    <w:rsid w:val="00953854"/>
    <w:rsid w:val="00954339"/>
    <w:rsid w:val="00954E06"/>
    <w:rsid w:val="00957CE0"/>
    <w:rsid w:val="00957E4C"/>
    <w:rsid w:val="009602A7"/>
    <w:rsid w:val="0096194F"/>
    <w:rsid w:val="009622CE"/>
    <w:rsid w:val="0096237E"/>
    <w:rsid w:val="00962BB2"/>
    <w:rsid w:val="00962E67"/>
    <w:rsid w:val="00962FC6"/>
    <w:rsid w:val="009632E7"/>
    <w:rsid w:val="00963A77"/>
    <w:rsid w:val="00964D93"/>
    <w:rsid w:val="00964F4C"/>
    <w:rsid w:val="0096647D"/>
    <w:rsid w:val="009666C7"/>
    <w:rsid w:val="00967868"/>
    <w:rsid w:val="00970551"/>
    <w:rsid w:val="00971918"/>
    <w:rsid w:val="009727D4"/>
    <w:rsid w:val="00973681"/>
    <w:rsid w:val="009756A5"/>
    <w:rsid w:val="00975A67"/>
    <w:rsid w:val="00975BDD"/>
    <w:rsid w:val="009768CB"/>
    <w:rsid w:val="00976AE7"/>
    <w:rsid w:val="00976B97"/>
    <w:rsid w:val="00976BFB"/>
    <w:rsid w:val="00977E56"/>
    <w:rsid w:val="00977ED4"/>
    <w:rsid w:val="0098158A"/>
    <w:rsid w:val="00981CA4"/>
    <w:rsid w:val="00981DFB"/>
    <w:rsid w:val="00982A0B"/>
    <w:rsid w:val="00982A85"/>
    <w:rsid w:val="009836BA"/>
    <w:rsid w:val="00984BA4"/>
    <w:rsid w:val="00984C15"/>
    <w:rsid w:val="009876EC"/>
    <w:rsid w:val="00990F3B"/>
    <w:rsid w:val="00990FAD"/>
    <w:rsid w:val="00992361"/>
    <w:rsid w:val="0099399D"/>
    <w:rsid w:val="009948C9"/>
    <w:rsid w:val="00997343"/>
    <w:rsid w:val="009A06A1"/>
    <w:rsid w:val="009A0F23"/>
    <w:rsid w:val="009A2B1A"/>
    <w:rsid w:val="009A35F1"/>
    <w:rsid w:val="009A3C61"/>
    <w:rsid w:val="009A6624"/>
    <w:rsid w:val="009A7D21"/>
    <w:rsid w:val="009B0B63"/>
    <w:rsid w:val="009B12FE"/>
    <w:rsid w:val="009B2AFE"/>
    <w:rsid w:val="009B3AC2"/>
    <w:rsid w:val="009B3B48"/>
    <w:rsid w:val="009B3D02"/>
    <w:rsid w:val="009B3FD8"/>
    <w:rsid w:val="009B64CB"/>
    <w:rsid w:val="009B7BA2"/>
    <w:rsid w:val="009B7EE9"/>
    <w:rsid w:val="009C0111"/>
    <w:rsid w:val="009C1A43"/>
    <w:rsid w:val="009C1F65"/>
    <w:rsid w:val="009C1FD7"/>
    <w:rsid w:val="009C2F00"/>
    <w:rsid w:val="009C505E"/>
    <w:rsid w:val="009C50DB"/>
    <w:rsid w:val="009C5E01"/>
    <w:rsid w:val="009C67E6"/>
    <w:rsid w:val="009C7524"/>
    <w:rsid w:val="009D04E4"/>
    <w:rsid w:val="009D0603"/>
    <w:rsid w:val="009D0849"/>
    <w:rsid w:val="009D0862"/>
    <w:rsid w:val="009D14BE"/>
    <w:rsid w:val="009D3350"/>
    <w:rsid w:val="009D563C"/>
    <w:rsid w:val="009D6F5C"/>
    <w:rsid w:val="009D70E6"/>
    <w:rsid w:val="009D75EA"/>
    <w:rsid w:val="009D7FC2"/>
    <w:rsid w:val="009E204A"/>
    <w:rsid w:val="009E2BD1"/>
    <w:rsid w:val="009E32D1"/>
    <w:rsid w:val="009E4B09"/>
    <w:rsid w:val="009F0618"/>
    <w:rsid w:val="009F32EF"/>
    <w:rsid w:val="009F3A7C"/>
    <w:rsid w:val="009F3F30"/>
    <w:rsid w:val="009F4BB2"/>
    <w:rsid w:val="009F4DBD"/>
    <w:rsid w:val="00A02C54"/>
    <w:rsid w:val="00A02EE0"/>
    <w:rsid w:val="00A03254"/>
    <w:rsid w:val="00A03639"/>
    <w:rsid w:val="00A040DD"/>
    <w:rsid w:val="00A04918"/>
    <w:rsid w:val="00A05CDD"/>
    <w:rsid w:val="00A06313"/>
    <w:rsid w:val="00A06A7A"/>
    <w:rsid w:val="00A0725E"/>
    <w:rsid w:val="00A075A4"/>
    <w:rsid w:val="00A07953"/>
    <w:rsid w:val="00A1273E"/>
    <w:rsid w:val="00A13213"/>
    <w:rsid w:val="00A13582"/>
    <w:rsid w:val="00A13B86"/>
    <w:rsid w:val="00A13C45"/>
    <w:rsid w:val="00A15713"/>
    <w:rsid w:val="00A165CB"/>
    <w:rsid w:val="00A16B99"/>
    <w:rsid w:val="00A22008"/>
    <w:rsid w:val="00A22D9F"/>
    <w:rsid w:val="00A247F2"/>
    <w:rsid w:val="00A24C48"/>
    <w:rsid w:val="00A2777B"/>
    <w:rsid w:val="00A30A88"/>
    <w:rsid w:val="00A32D3B"/>
    <w:rsid w:val="00A33062"/>
    <w:rsid w:val="00A36485"/>
    <w:rsid w:val="00A3663E"/>
    <w:rsid w:val="00A4068C"/>
    <w:rsid w:val="00A41E61"/>
    <w:rsid w:val="00A43CA2"/>
    <w:rsid w:val="00A4400A"/>
    <w:rsid w:val="00A446B5"/>
    <w:rsid w:val="00A45A56"/>
    <w:rsid w:val="00A468AE"/>
    <w:rsid w:val="00A4725D"/>
    <w:rsid w:val="00A473D2"/>
    <w:rsid w:val="00A474ED"/>
    <w:rsid w:val="00A47E42"/>
    <w:rsid w:val="00A52F21"/>
    <w:rsid w:val="00A53229"/>
    <w:rsid w:val="00A53868"/>
    <w:rsid w:val="00A554FB"/>
    <w:rsid w:val="00A56353"/>
    <w:rsid w:val="00A5667D"/>
    <w:rsid w:val="00A56EBE"/>
    <w:rsid w:val="00A57018"/>
    <w:rsid w:val="00A57747"/>
    <w:rsid w:val="00A60C29"/>
    <w:rsid w:val="00A62961"/>
    <w:rsid w:val="00A64C32"/>
    <w:rsid w:val="00A65126"/>
    <w:rsid w:val="00A657A7"/>
    <w:rsid w:val="00A659FD"/>
    <w:rsid w:val="00A662E7"/>
    <w:rsid w:val="00A666BD"/>
    <w:rsid w:val="00A66FC8"/>
    <w:rsid w:val="00A71FCB"/>
    <w:rsid w:val="00A726D3"/>
    <w:rsid w:val="00A72EE8"/>
    <w:rsid w:val="00A73042"/>
    <w:rsid w:val="00A7372F"/>
    <w:rsid w:val="00A73C55"/>
    <w:rsid w:val="00A74F1F"/>
    <w:rsid w:val="00A7608D"/>
    <w:rsid w:val="00A7649D"/>
    <w:rsid w:val="00A80D73"/>
    <w:rsid w:val="00A8147F"/>
    <w:rsid w:val="00A84D87"/>
    <w:rsid w:val="00A84E3C"/>
    <w:rsid w:val="00A85301"/>
    <w:rsid w:val="00A853D8"/>
    <w:rsid w:val="00A85A20"/>
    <w:rsid w:val="00A86983"/>
    <w:rsid w:val="00A86E35"/>
    <w:rsid w:val="00A87F9A"/>
    <w:rsid w:val="00A90BF1"/>
    <w:rsid w:val="00A927E1"/>
    <w:rsid w:val="00A968C1"/>
    <w:rsid w:val="00A96914"/>
    <w:rsid w:val="00A96C7D"/>
    <w:rsid w:val="00A9753F"/>
    <w:rsid w:val="00A9766E"/>
    <w:rsid w:val="00A979DE"/>
    <w:rsid w:val="00AA042F"/>
    <w:rsid w:val="00AA2046"/>
    <w:rsid w:val="00AA20C5"/>
    <w:rsid w:val="00AA28ED"/>
    <w:rsid w:val="00AA359F"/>
    <w:rsid w:val="00AA3BB2"/>
    <w:rsid w:val="00AA6269"/>
    <w:rsid w:val="00AA7B14"/>
    <w:rsid w:val="00AA7CEB"/>
    <w:rsid w:val="00AB061C"/>
    <w:rsid w:val="00AB1572"/>
    <w:rsid w:val="00AB4C0C"/>
    <w:rsid w:val="00AB5203"/>
    <w:rsid w:val="00AB5CB1"/>
    <w:rsid w:val="00AB60A1"/>
    <w:rsid w:val="00AB63C1"/>
    <w:rsid w:val="00AB6A30"/>
    <w:rsid w:val="00AB7F9E"/>
    <w:rsid w:val="00AC0847"/>
    <w:rsid w:val="00AC10E8"/>
    <w:rsid w:val="00AC182B"/>
    <w:rsid w:val="00AC3273"/>
    <w:rsid w:val="00AC3907"/>
    <w:rsid w:val="00AC4133"/>
    <w:rsid w:val="00AC48CD"/>
    <w:rsid w:val="00AC53E1"/>
    <w:rsid w:val="00AC6495"/>
    <w:rsid w:val="00AD07F7"/>
    <w:rsid w:val="00AD0D0A"/>
    <w:rsid w:val="00AD1365"/>
    <w:rsid w:val="00AD28DE"/>
    <w:rsid w:val="00AD2BCE"/>
    <w:rsid w:val="00AD4274"/>
    <w:rsid w:val="00AD4850"/>
    <w:rsid w:val="00AD51ED"/>
    <w:rsid w:val="00AD7157"/>
    <w:rsid w:val="00AE1839"/>
    <w:rsid w:val="00AE34C2"/>
    <w:rsid w:val="00AE369F"/>
    <w:rsid w:val="00AE576D"/>
    <w:rsid w:val="00AE6115"/>
    <w:rsid w:val="00AE7376"/>
    <w:rsid w:val="00AF2D47"/>
    <w:rsid w:val="00AF2E29"/>
    <w:rsid w:val="00AF35C0"/>
    <w:rsid w:val="00AF476C"/>
    <w:rsid w:val="00AF4C3F"/>
    <w:rsid w:val="00AF5C37"/>
    <w:rsid w:val="00AF5D87"/>
    <w:rsid w:val="00AF6323"/>
    <w:rsid w:val="00AF63D2"/>
    <w:rsid w:val="00AF6B62"/>
    <w:rsid w:val="00AF79F7"/>
    <w:rsid w:val="00B043AC"/>
    <w:rsid w:val="00B04B7C"/>
    <w:rsid w:val="00B05BAD"/>
    <w:rsid w:val="00B065B2"/>
    <w:rsid w:val="00B06A94"/>
    <w:rsid w:val="00B06E86"/>
    <w:rsid w:val="00B11299"/>
    <w:rsid w:val="00B112D8"/>
    <w:rsid w:val="00B11AD8"/>
    <w:rsid w:val="00B11DEA"/>
    <w:rsid w:val="00B13458"/>
    <w:rsid w:val="00B13DDF"/>
    <w:rsid w:val="00B14533"/>
    <w:rsid w:val="00B14A72"/>
    <w:rsid w:val="00B14EA9"/>
    <w:rsid w:val="00B15A13"/>
    <w:rsid w:val="00B15C06"/>
    <w:rsid w:val="00B1616E"/>
    <w:rsid w:val="00B17C21"/>
    <w:rsid w:val="00B2113E"/>
    <w:rsid w:val="00B2405B"/>
    <w:rsid w:val="00B2413E"/>
    <w:rsid w:val="00B24B11"/>
    <w:rsid w:val="00B26236"/>
    <w:rsid w:val="00B27FE5"/>
    <w:rsid w:val="00B30519"/>
    <w:rsid w:val="00B3097C"/>
    <w:rsid w:val="00B31B15"/>
    <w:rsid w:val="00B32D3F"/>
    <w:rsid w:val="00B3354C"/>
    <w:rsid w:val="00B335F3"/>
    <w:rsid w:val="00B35148"/>
    <w:rsid w:val="00B36316"/>
    <w:rsid w:val="00B36735"/>
    <w:rsid w:val="00B36C0F"/>
    <w:rsid w:val="00B41729"/>
    <w:rsid w:val="00B439EC"/>
    <w:rsid w:val="00B4518E"/>
    <w:rsid w:val="00B45885"/>
    <w:rsid w:val="00B45A36"/>
    <w:rsid w:val="00B468FB"/>
    <w:rsid w:val="00B47046"/>
    <w:rsid w:val="00B50612"/>
    <w:rsid w:val="00B51831"/>
    <w:rsid w:val="00B518F1"/>
    <w:rsid w:val="00B5358D"/>
    <w:rsid w:val="00B5373B"/>
    <w:rsid w:val="00B54DC9"/>
    <w:rsid w:val="00B54DEE"/>
    <w:rsid w:val="00B557F0"/>
    <w:rsid w:val="00B55C66"/>
    <w:rsid w:val="00B55D90"/>
    <w:rsid w:val="00B55E79"/>
    <w:rsid w:val="00B5656E"/>
    <w:rsid w:val="00B570AB"/>
    <w:rsid w:val="00B576F8"/>
    <w:rsid w:val="00B57EC1"/>
    <w:rsid w:val="00B6516B"/>
    <w:rsid w:val="00B667C0"/>
    <w:rsid w:val="00B668F9"/>
    <w:rsid w:val="00B66B69"/>
    <w:rsid w:val="00B66ED4"/>
    <w:rsid w:val="00B6755B"/>
    <w:rsid w:val="00B72816"/>
    <w:rsid w:val="00B7414F"/>
    <w:rsid w:val="00B74B56"/>
    <w:rsid w:val="00B76881"/>
    <w:rsid w:val="00B77026"/>
    <w:rsid w:val="00B7729C"/>
    <w:rsid w:val="00B806EF"/>
    <w:rsid w:val="00B822D6"/>
    <w:rsid w:val="00B84321"/>
    <w:rsid w:val="00B84993"/>
    <w:rsid w:val="00B85DC1"/>
    <w:rsid w:val="00B85F11"/>
    <w:rsid w:val="00B877DA"/>
    <w:rsid w:val="00B87869"/>
    <w:rsid w:val="00B90824"/>
    <w:rsid w:val="00B92207"/>
    <w:rsid w:val="00B93029"/>
    <w:rsid w:val="00B937AB"/>
    <w:rsid w:val="00B93E2F"/>
    <w:rsid w:val="00B944FB"/>
    <w:rsid w:val="00B94B98"/>
    <w:rsid w:val="00B94DC2"/>
    <w:rsid w:val="00B94E21"/>
    <w:rsid w:val="00B96CEB"/>
    <w:rsid w:val="00BA14D0"/>
    <w:rsid w:val="00BA227E"/>
    <w:rsid w:val="00BA280C"/>
    <w:rsid w:val="00BA353E"/>
    <w:rsid w:val="00BA360F"/>
    <w:rsid w:val="00BA4EB4"/>
    <w:rsid w:val="00BA68FB"/>
    <w:rsid w:val="00BB060C"/>
    <w:rsid w:val="00BB14AB"/>
    <w:rsid w:val="00BB1B68"/>
    <w:rsid w:val="00BB3CAD"/>
    <w:rsid w:val="00BB4011"/>
    <w:rsid w:val="00BB6286"/>
    <w:rsid w:val="00BB6AFB"/>
    <w:rsid w:val="00BB78F9"/>
    <w:rsid w:val="00BB7CB3"/>
    <w:rsid w:val="00BC1AC8"/>
    <w:rsid w:val="00BC3C66"/>
    <w:rsid w:val="00BC4FE4"/>
    <w:rsid w:val="00BC5275"/>
    <w:rsid w:val="00BC5332"/>
    <w:rsid w:val="00BC57A8"/>
    <w:rsid w:val="00BC5840"/>
    <w:rsid w:val="00BC6545"/>
    <w:rsid w:val="00BC754C"/>
    <w:rsid w:val="00BC7706"/>
    <w:rsid w:val="00BC7EF0"/>
    <w:rsid w:val="00BD0198"/>
    <w:rsid w:val="00BD21D2"/>
    <w:rsid w:val="00BD2302"/>
    <w:rsid w:val="00BD3FB4"/>
    <w:rsid w:val="00BD4148"/>
    <w:rsid w:val="00BD42C7"/>
    <w:rsid w:val="00BD44E9"/>
    <w:rsid w:val="00BD518C"/>
    <w:rsid w:val="00BD6762"/>
    <w:rsid w:val="00BD73A9"/>
    <w:rsid w:val="00BE1BD3"/>
    <w:rsid w:val="00BE270F"/>
    <w:rsid w:val="00BE294C"/>
    <w:rsid w:val="00BE2E78"/>
    <w:rsid w:val="00BE3429"/>
    <w:rsid w:val="00BE4968"/>
    <w:rsid w:val="00BE5AD5"/>
    <w:rsid w:val="00BF034D"/>
    <w:rsid w:val="00BF10E0"/>
    <w:rsid w:val="00BF1CF2"/>
    <w:rsid w:val="00BF2342"/>
    <w:rsid w:val="00BF5133"/>
    <w:rsid w:val="00BF620A"/>
    <w:rsid w:val="00BF7714"/>
    <w:rsid w:val="00C01623"/>
    <w:rsid w:val="00C01EA2"/>
    <w:rsid w:val="00C02062"/>
    <w:rsid w:val="00C027B7"/>
    <w:rsid w:val="00C03B69"/>
    <w:rsid w:val="00C03E6E"/>
    <w:rsid w:val="00C04F22"/>
    <w:rsid w:val="00C06DE3"/>
    <w:rsid w:val="00C07BF2"/>
    <w:rsid w:val="00C100CB"/>
    <w:rsid w:val="00C108CE"/>
    <w:rsid w:val="00C11889"/>
    <w:rsid w:val="00C118F5"/>
    <w:rsid w:val="00C11ACD"/>
    <w:rsid w:val="00C12357"/>
    <w:rsid w:val="00C1237A"/>
    <w:rsid w:val="00C137AF"/>
    <w:rsid w:val="00C14A9B"/>
    <w:rsid w:val="00C1534E"/>
    <w:rsid w:val="00C154F4"/>
    <w:rsid w:val="00C160C0"/>
    <w:rsid w:val="00C20052"/>
    <w:rsid w:val="00C21A4A"/>
    <w:rsid w:val="00C21AA3"/>
    <w:rsid w:val="00C22CF0"/>
    <w:rsid w:val="00C22F03"/>
    <w:rsid w:val="00C23669"/>
    <w:rsid w:val="00C24343"/>
    <w:rsid w:val="00C2553A"/>
    <w:rsid w:val="00C25A77"/>
    <w:rsid w:val="00C27BDF"/>
    <w:rsid w:val="00C30E90"/>
    <w:rsid w:val="00C3120A"/>
    <w:rsid w:val="00C321CE"/>
    <w:rsid w:val="00C32D03"/>
    <w:rsid w:val="00C33FAA"/>
    <w:rsid w:val="00C34223"/>
    <w:rsid w:val="00C34601"/>
    <w:rsid w:val="00C3624E"/>
    <w:rsid w:val="00C36802"/>
    <w:rsid w:val="00C4110B"/>
    <w:rsid w:val="00C445E1"/>
    <w:rsid w:val="00C44961"/>
    <w:rsid w:val="00C4602A"/>
    <w:rsid w:val="00C46A40"/>
    <w:rsid w:val="00C47E68"/>
    <w:rsid w:val="00C505B0"/>
    <w:rsid w:val="00C50D3B"/>
    <w:rsid w:val="00C51D65"/>
    <w:rsid w:val="00C5209A"/>
    <w:rsid w:val="00C53E5F"/>
    <w:rsid w:val="00C5423B"/>
    <w:rsid w:val="00C55DE1"/>
    <w:rsid w:val="00C56860"/>
    <w:rsid w:val="00C56C4A"/>
    <w:rsid w:val="00C56C5C"/>
    <w:rsid w:val="00C57BAA"/>
    <w:rsid w:val="00C57EBA"/>
    <w:rsid w:val="00C60B00"/>
    <w:rsid w:val="00C6151C"/>
    <w:rsid w:val="00C66443"/>
    <w:rsid w:val="00C6702A"/>
    <w:rsid w:val="00C676E8"/>
    <w:rsid w:val="00C71007"/>
    <w:rsid w:val="00C72281"/>
    <w:rsid w:val="00C73747"/>
    <w:rsid w:val="00C73FA0"/>
    <w:rsid w:val="00C7520B"/>
    <w:rsid w:val="00C757BF"/>
    <w:rsid w:val="00C77B7B"/>
    <w:rsid w:val="00C77C2E"/>
    <w:rsid w:val="00C8086F"/>
    <w:rsid w:val="00C8087F"/>
    <w:rsid w:val="00C80EC0"/>
    <w:rsid w:val="00C8137C"/>
    <w:rsid w:val="00C819DE"/>
    <w:rsid w:val="00C81C31"/>
    <w:rsid w:val="00C82D20"/>
    <w:rsid w:val="00C83CA1"/>
    <w:rsid w:val="00C8568F"/>
    <w:rsid w:val="00C87210"/>
    <w:rsid w:val="00C87E5A"/>
    <w:rsid w:val="00C9102D"/>
    <w:rsid w:val="00C91856"/>
    <w:rsid w:val="00C92606"/>
    <w:rsid w:val="00C926AB"/>
    <w:rsid w:val="00C94F2D"/>
    <w:rsid w:val="00C976D2"/>
    <w:rsid w:val="00CA184C"/>
    <w:rsid w:val="00CA26AF"/>
    <w:rsid w:val="00CA2AEB"/>
    <w:rsid w:val="00CA2B2D"/>
    <w:rsid w:val="00CA42BA"/>
    <w:rsid w:val="00CA5C0F"/>
    <w:rsid w:val="00CA6856"/>
    <w:rsid w:val="00CA7852"/>
    <w:rsid w:val="00CB0743"/>
    <w:rsid w:val="00CB0CD4"/>
    <w:rsid w:val="00CB42A4"/>
    <w:rsid w:val="00CB51A1"/>
    <w:rsid w:val="00CB5662"/>
    <w:rsid w:val="00CB56D8"/>
    <w:rsid w:val="00CB6CB3"/>
    <w:rsid w:val="00CB6D5A"/>
    <w:rsid w:val="00CB7B33"/>
    <w:rsid w:val="00CC270A"/>
    <w:rsid w:val="00CC2757"/>
    <w:rsid w:val="00CC404A"/>
    <w:rsid w:val="00CC782B"/>
    <w:rsid w:val="00CD13AD"/>
    <w:rsid w:val="00CD1866"/>
    <w:rsid w:val="00CD1DFA"/>
    <w:rsid w:val="00CD29B5"/>
    <w:rsid w:val="00CD2A98"/>
    <w:rsid w:val="00CD2ABA"/>
    <w:rsid w:val="00CD2D33"/>
    <w:rsid w:val="00CD2F55"/>
    <w:rsid w:val="00CD3CD8"/>
    <w:rsid w:val="00CD646E"/>
    <w:rsid w:val="00CE0803"/>
    <w:rsid w:val="00CE1433"/>
    <w:rsid w:val="00CE14F6"/>
    <w:rsid w:val="00CE21C2"/>
    <w:rsid w:val="00CE31B9"/>
    <w:rsid w:val="00CE43CC"/>
    <w:rsid w:val="00CE44A4"/>
    <w:rsid w:val="00CE4936"/>
    <w:rsid w:val="00CE5496"/>
    <w:rsid w:val="00CE5C8D"/>
    <w:rsid w:val="00CE6B5C"/>
    <w:rsid w:val="00CE71A6"/>
    <w:rsid w:val="00CE7768"/>
    <w:rsid w:val="00CE7B46"/>
    <w:rsid w:val="00CF04F9"/>
    <w:rsid w:val="00CF5097"/>
    <w:rsid w:val="00CF59E1"/>
    <w:rsid w:val="00CF6774"/>
    <w:rsid w:val="00CF7AD0"/>
    <w:rsid w:val="00D01E3A"/>
    <w:rsid w:val="00D03149"/>
    <w:rsid w:val="00D0746D"/>
    <w:rsid w:val="00D104E2"/>
    <w:rsid w:val="00D10518"/>
    <w:rsid w:val="00D1073B"/>
    <w:rsid w:val="00D117D9"/>
    <w:rsid w:val="00D12788"/>
    <w:rsid w:val="00D16E2D"/>
    <w:rsid w:val="00D17113"/>
    <w:rsid w:val="00D217E3"/>
    <w:rsid w:val="00D21C6C"/>
    <w:rsid w:val="00D23B78"/>
    <w:rsid w:val="00D24959"/>
    <w:rsid w:val="00D25B40"/>
    <w:rsid w:val="00D264ED"/>
    <w:rsid w:val="00D2722A"/>
    <w:rsid w:val="00D27A09"/>
    <w:rsid w:val="00D322F2"/>
    <w:rsid w:val="00D33D7E"/>
    <w:rsid w:val="00D34922"/>
    <w:rsid w:val="00D35631"/>
    <w:rsid w:val="00D35B41"/>
    <w:rsid w:val="00D35D07"/>
    <w:rsid w:val="00D35F82"/>
    <w:rsid w:val="00D36136"/>
    <w:rsid w:val="00D36380"/>
    <w:rsid w:val="00D37AE5"/>
    <w:rsid w:val="00D4024E"/>
    <w:rsid w:val="00D410A6"/>
    <w:rsid w:val="00D41D5E"/>
    <w:rsid w:val="00D44541"/>
    <w:rsid w:val="00D452D9"/>
    <w:rsid w:val="00D460BC"/>
    <w:rsid w:val="00D464AB"/>
    <w:rsid w:val="00D46C24"/>
    <w:rsid w:val="00D46E1C"/>
    <w:rsid w:val="00D5211E"/>
    <w:rsid w:val="00D5234C"/>
    <w:rsid w:val="00D52436"/>
    <w:rsid w:val="00D52F86"/>
    <w:rsid w:val="00D5450C"/>
    <w:rsid w:val="00D54653"/>
    <w:rsid w:val="00D5626B"/>
    <w:rsid w:val="00D562D3"/>
    <w:rsid w:val="00D569AC"/>
    <w:rsid w:val="00D604AC"/>
    <w:rsid w:val="00D60716"/>
    <w:rsid w:val="00D61A7D"/>
    <w:rsid w:val="00D62AA3"/>
    <w:rsid w:val="00D64BDC"/>
    <w:rsid w:val="00D64CCC"/>
    <w:rsid w:val="00D64F00"/>
    <w:rsid w:val="00D6549D"/>
    <w:rsid w:val="00D65B46"/>
    <w:rsid w:val="00D660E9"/>
    <w:rsid w:val="00D674E0"/>
    <w:rsid w:val="00D70397"/>
    <w:rsid w:val="00D70FFF"/>
    <w:rsid w:val="00D7174F"/>
    <w:rsid w:val="00D72A92"/>
    <w:rsid w:val="00D72EC4"/>
    <w:rsid w:val="00D73B73"/>
    <w:rsid w:val="00D74358"/>
    <w:rsid w:val="00D75C80"/>
    <w:rsid w:val="00D77B2A"/>
    <w:rsid w:val="00D80C22"/>
    <w:rsid w:val="00D80CD5"/>
    <w:rsid w:val="00D8164E"/>
    <w:rsid w:val="00D8229D"/>
    <w:rsid w:val="00D82C18"/>
    <w:rsid w:val="00D82F25"/>
    <w:rsid w:val="00D84246"/>
    <w:rsid w:val="00D84B8E"/>
    <w:rsid w:val="00D86333"/>
    <w:rsid w:val="00D863F0"/>
    <w:rsid w:val="00D86A0F"/>
    <w:rsid w:val="00D86AC3"/>
    <w:rsid w:val="00D86E15"/>
    <w:rsid w:val="00D87A31"/>
    <w:rsid w:val="00D902D5"/>
    <w:rsid w:val="00D90526"/>
    <w:rsid w:val="00D91F44"/>
    <w:rsid w:val="00D948FD"/>
    <w:rsid w:val="00D94D2E"/>
    <w:rsid w:val="00D95BD5"/>
    <w:rsid w:val="00D9626C"/>
    <w:rsid w:val="00DA0644"/>
    <w:rsid w:val="00DA1BEB"/>
    <w:rsid w:val="00DA4123"/>
    <w:rsid w:val="00DA41E6"/>
    <w:rsid w:val="00DB00FD"/>
    <w:rsid w:val="00DB071C"/>
    <w:rsid w:val="00DB0D62"/>
    <w:rsid w:val="00DB1EE7"/>
    <w:rsid w:val="00DB2AA6"/>
    <w:rsid w:val="00DB35B4"/>
    <w:rsid w:val="00DB37AA"/>
    <w:rsid w:val="00DB4179"/>
    <w:rsid w:val="00DB485E"/>
    <w:rsid w:val="00DB53AB"/>
    <w:rsid w:val="00DB630F"/>
    <w:rsid w:val="00DB7E2E"/>
    <w:rsid w:val="00DC03BD"/>
    <w:rsid w:val="00DC0DE9"/>
    <w:rsid w:val="00DC1873"/>
    <w:rsid w:val="00DC1A27"/>
    <w:rsid w:val="00DC2E74"/>
    <w:rsid w:val="00DC3E95"/>
    <w:rsid w:val="00DC4242"/>
    <w:rsid w:val="00DC5974"/>
    <w:rsid w:val="00DC5A10"/>
    <w:rsid w:val="00DC5AED"/>
    <w:rsid w:val="00DC6687"/>
    <w:rsid w:val="00DC749B"/>
    <w:rsid w:val="00DC7772"/>
    <w:rsid w:val="00DC7EDA"/>
    <w:rsid w:val="00DD040D"/>
    <w:rsid w:val="00DD2322"/>
    <w:rsid w:val="00DD34C5"/>
    <w:rsid w:val="00DD489F"/>
    <w:rsid w:val="00DD4DBB"/>
    <w:rsid w:val="00DD5F18"/>
    <w:rsid w:val="00DD614A"/>
    <w:rsid w:val="00DE1278"/>
    <w:rsid w:val="00DE1961"/>
    <w:rsid w:val="00DE1D7B"/>
    <w:rsid w:val="00DE260C"/>
    <w:rsid w:val="00DE3580"/>
    <w:rsid w:val="00DE50B1"/>
    <w:rsid w:val="00DE52CF"/>
    <w:rsid w:val="00DE57C8"/>
    <w:rsid w:val="00DE6DF1"/>
    <w:rsid w:val="00DF02E3"/>
    <w:rsid w:val="00DF108A"/>
    <w:rsid w:val="00DF448C"/>
    <w:rsid w:val="00DF56F2"/>
    <w:rsid w:val="00DF61F9"/>
    <w:rsid w:val="00DF690F"/>
    <w:rsid w:val="00DF69DD"/>
    <w:rsid w:val="00DF6BC2"/>
    <w:rsid w:val="00DF6FD5"/>
    <w:rsid w:val="00E01E11"/>
    <w:rsid w:val="00E025FA"/>
    <w:rsid w:val="00E03496"/>
    <w:rsid w:val="00E0352F"/>
    <w:rsid w:val="00E03CB9"/>
    <w:rsid w:val="00E03EB2"/>
    <w:rsid w:val="00E04EE3"/>
    <w:rsid w:val="00E05614"/>
    <w:rsid w:val="00E0579E"/>
    <w:rsid w:val="00E058A1"/>
    <w:rsid w:val="00E06111"/>
    <w:rsid w:val="00E0628A"/>
    <w:rsid w:val="00E06DFE"/>
    <w:rsid w:val="00E0799F"/>
    <w:rsid w:val="00E112D7"/>
    <w:rsid w:val="00E117A2"/>
    <w:rsid w:val="00E12BE2"/>
    <w:rsid w:val="00E1450F"/>
    <w:rsid w:val="00E14C61"/>
    <w:rsid w:val="00E14C6A"/>
    <w:rsid w:val="00E15383"/>
    <w:rsid w:val="00E169FE"/>
    <w:rsid w:val="00E170FF"/>
    <w:rsid w:val="00E2135B"/>
    <w:rsid w:val="00E21541"/>
    <w:rsid w:val="00E221AA"/>
    <w:rsid w:val="00E22EE3"/>
    <w:rsid w:val="00E23B21"/>
    <w:rsid w:val="00E24C03"/>
    <w:rsid w:val="00E25455"/>
    <w:rsid w:val="00E2627E"/>
    <w:rsid w:val="00E265F5"/>
    <w:rsid w:val="00E270C5"/>
    <w:rsid w:val="00E31E31"/>
    <w:rsid w:val="00E323B8"/>
    <w:rsid w:val="00E32A09"/>
    <w:rsid w:val="00E333D3"/>
    <w:rsid w:val="00E34A96"/>
    <w:rsid w:val="00E35BC6"/>
    <w:rsid w:val="00E372CA"/>
    <w:rsid w:val="00E37804"/>
    <w:rsid w:val="00E41699"/>
    <w:rsid w:val="00E4213D"/>
    <w:rsid w:val="00E424E6"/>
    <w:rsid w:val="00E444D0"/>
    <w:rsid w:val="00E4490F"/>
    <w:rsid w:val="00E44BE2"/>
    <w:rsid w:val="00E45503"/>
    <w:rsid w:val="00E46C6B"/>
    <w:rsid w:val="00E4703B"/>
    <w:rsid w:val="00E476DD"/>
    <w:rsid w:val="00E47BAE"/>
    <w:rsid w:val="00E50F40"/>
    <w:rsid w:val="00E513EF"/>
    <w:rsid w:val="00E514FE"/>
    <w:rsid w:val="00E5191F"/>
    <w:rsid w:val="00E52C64"/>
    <w:rsid w:val="00E53CD8"/>
    <w:rsid w:val="00E541BE"/>
    <w:rsid w:val="00E543FE"/>
    <w:rsid w:val="00E54C65"/>
    <w:rsid w:val="00E55750"/>
    <w:rsid w:val="00E55E53"/>
    <w:rsid w:val="00E55F9A"/>
    <w:rsid w:val="00E55FB1"/>
    <w:rsid w:val="00E56A89"/>
    <w:rsid w:val="00E579A2"/>
    <w:rsid w:val="00E57ACB"/>
    <w:rsid w:val="00E60B71"/>
    <w:rsid w:val="00E626AA"/>
    <w:rsid w:val="00E628D6"/>
    <w:rsid w:val="00E63623"/>
    <w:rsid w:val="00E63BB9"/>
    <w:rsid w:val="00E65F99"/>
    <w:rsid w:val="00E7133B"/>
    <w:rsid w:val="00E713DC"/>
    <w:rsid w:val="00E71A43"/>
    <w:rsid w:val="00E75862"/>
    <w:rsid w:val="00E77941"/>
    <w:rsid w:val="00E77CE6"/>
    <w:rsid w:val="00E80DAD"/>
    <w:rsid w:val="00E81DC2"/>
    <w:rsid w:val="00E82ED5"/>
    <w:rsid w:val="00E83053"/>
    <w:rsid w:val="00E8337F"/>
    <w:rsid w:val="00E86087"/>
    <w:rsid w:val="00E868E1"/>
    <w:rsid w:val="00E8694B"/>
    <w:rsid w:val="00E86CFE"/>
    <w:rsid w:val="00E8710A"/>
    <w:rsid w:val="00E87971"/>
    <w:rsid w:val="00E90A31"/>
    <w:rsid w:val="00E91B1C"/>
    <w:rsid w:val="00E93AB7"/>
    <w:rsid w:val="00E97E26"/>
    <w:rsid w:val="00EA068F"/>
    <w:rsid w:val="00EA0E3C"/>
    <w:rsid w:val="00EA34AC"/>
    <w:rsid w:val="00EA3D3A"/>
    <w:rsid w:val="00EA439A"/>
    <w:rsid w:val="00EA5485"/>
    <w:rsid w:val="00EA67A7"/>
    <w:rsid w:val="00EB0564"/>
    <w:rsid w:val="00EB1C09"/>
    <w:rsid w:val="00EB1F44"/>
    <w:rsid w:val="00EB2E95"/>
    <w:rsid w:val="00EB3693"/>
    <w:rsid w:val="00EB3C1D"/>
    <w:rsid w:val="00EB4F59"/>
    <w:rsid w:val="00EB70E7"/>
    <w:rsid w:val="00EB77DF"/>
    <w:rsid w:val="00EC019D"/>
    <w:rsid w:val="00EC1C88"/>
    <w:rsid w:val="00EC2DB0"/>
    <w:rsid w:val="00EC4819"/>
    <w:rsid w:val="00EC4EC4"/>
    <w:rsid w:val="00EC5A38"/>
    <w:rsid w:val="00EC5C2C"/>
    <w:rsid w:val="00EC647F"/>
    <w:rsid w:val="00EC78BE"/>
    <w:rsid w:val="00ED1632"/>
    <w:rsid w:val="00ED3A7B"/>
    <w:rsid w:val="00ED4104"/>
    <w:rsid w:val="00ED5A64"/>
    <w:rsid w:val="00ED67CD"/>
    <w:rsid w:val="00ED75FD"/>
    <w:rsid w:val="00ED7A8E"/>
    <w:rsid w:val="00ED7D88"/>
    <w:rsid w:val="00EE06CF"/>
    <w:rsid w:val="00EE08CE"/>
    <w:rsid w:val="00EE38BE"/>
    <w:rsid w:val="00EE3D3F"/>
    <w:rsid w:val="00EE4343"/>
    <w:rsid w:val="00EE4691"/>
    <w:rsid w:val="00EE46B3"/>
    <w:rsid w:val="00EE4911"/>
    <w:rsid w:val="00EE4C8A"/>
    <w:rsid w:val="00EE7762"/>
    <w:rsid w:val="00EF176C"/>
    <w:rsid w:val="00EF1C6F"/>
    <w:rsid w:val="00EF325F"/>
    <w:rsid w:val="00EF3A16"/>
    <w:rsid w:val="00EF5177"/>
    <w:rsid w:val="00EF5FA4"/>
    <w:rsid w:val="00F00AF7"/>
    <w:rsid w:val="00F00D3B"/>
    <w:rsid w:val="00F0154B"/>
    <w:rsid w:val="00F01E4A"/>
    <w:rsid w:val="00F024A4"/>
    <w:rsid w:val="00F027A4"/>
    <w:rsid w:val="00F04928"/>
    <w:rsid w:val="00F05102"/>
    <w:rsid w:val="00F059A0"/>
    <w:rsid w:val="00F063C0"/>
    <w:rsid w:val="00F07831"/>
    <w:rsid w:val="00F07889"/>
    <w:rsid w:val="00F105D9"/>
    <w:rsid w:val="00F10A95"/>
    <w:rsid w:val="00F110C4"/>
    <w:rsid w:val="00F12A99"/>
    <w:rsid w:val="00F13655"/>
    <w:rsid w:val="00F13AEB"/>
    <w:rsid w:val="00F13C0C"/>
    <w:rsid w:val="00F15088"/>
    <w:rsid w:val="00F15973"/>
    <w:rsid w:val="00F15B98"/>
    <w:rsid w:val="00F15F5F"/>
    <w:rsid w:val="00F16099"/>
    <w:rsid w:val="00F162D5"/>
    <w:rsid w:val="00F17328"/>
    <w:rsid w:val="00F17435"/>
    <w:rsid w:val="00F175E2"/>
    <w:rsid w:val="00F17B21"/>
    <w:rsid w:val="00F20F32"/>
    <w:rsid w:val="00F21083"/>
    <w:rsid w:val="00F22A3D"/>
    <w:rsid w:val="00F23901"/>
    <w:rsid w:val="00F26B1B"/>
    <w:rsid w:val="00F26BD4"/>
    <w:rsid w:val="00F27479"/>
    <w:rsid w:val="00F30AEF"/>
    <w:rsid w:val="00F30BAA"/>
    <w:rsid w:val="00F31F37"/>
    <w:rsid w:val="00F32CE5"/>
    <w:rsid w:val="00F33443"/>
    <w:rsid w:val="00F34DB0"/>
    <w:rsid w:val="00F36488"/>
    <w:rsid w:val="00F37030"/>
    <w:rsid w:val="00F40D76"/>
    <w:rsid w:val="00F41626"/>
    <w:rsid w:val="00F4193D"/>
    <w:rsid w:val="00F41B4C"/>
    <w:rsid w:val="00F421D7"/>
    <w:rsid w:val="00F42CE7"/>
    <w:rsid w:val="00F444A4"/>
    <w:rsid w:val="00F44848"/>
    <w:rsid w:val="00F45FC0"/>
    <w:rsid w:val="00F47023"/>
    <w:rsid w:val="00F5216D"/>
    <w:rsid w:val="00F52EFD"/>
    <w:rsid w:val="00F53AFC"/>
    <w:rsid w:val="00F54E61"/>
    <w:rsid w:val="00F5601D"/>
    <w:rsid w:val="00F56432"/>
    <w:rsid w:val="00F57305"/>
    <w:rsid w:val="00F601D7"/>
    <w:rsid w:val="00F60265"/>
    <w:rsid w:val="00F621DF"/>
    <w:rsid w:val="00F626B2"/>
    <w:rsid w:val="00F70E6E"/>
    <w:rsid w:val="00F72375"/>
    <w:rsid w:val="00F7264D"/>
    <w:rsid w:val="00F72E62"/>
    <w:rsid w:val="00F72FFD"/>
    <w:rsid w:val="00F747BD"/>
    <w:rsid w:val="00F75633"/>
    <w:rsid w:val="00F76527"/>
    <w:rsid w:val="00F767B6"/>
    <w:rsid w:val="00F76939"/>
    <w:rsid w:val="00F77096"/>
    <w:rsid w:val="00F813E3"/>
    <w:rsid w:val="00F8154E"/>
    <w:rsid w:val="00F83487"/>
    <w:rsid w:val="00F83A87"/>
    <w:rsid w:val="00F83F58"/>
    <w:rsid w:val="00F8431C"/>
    <w:rsid w:val="00F848CE"/>
    <w:rsid w:val="00F86DC8"/>
    <w:rsid w:val="00F902BC"/>
    <w:rsid w:val="00F91172"/>
    <w:rsid w:val="00F91558"/>
    <w:rsid w:val="00F91C1B"/>
    <w:rsid w:val="00F924AD"/>
    <w:rsid w:val="00F92B6B"/>
    <w:rsid w:val="00F935EA"/>
    <w:rsid w:val="00F94974"/>
    <w:rsid w:val="00F95DEA"/>
    <w:rsid w:val="00F9794C"/>
    <w:rsid w:val="00FA04FA"/>
    <w:rsid w:val="00FA0A64"/>
    <w:rsid w:val="00FA101D"/>
    <w:rsid w:val="00FA211A"/>
    <w:rsid w:val="00FA2BBE"/>
    <w:rsid w:val="00FA3A6D"/>
    <w:rsid w:val="00FA4448"/>
    <w:rsid w:val="00FA4E4E"/>
    <w:rsid w:val="00FA5489"/>
    <w:rsid w:val="00FA5F94"/>
    <w:rsid w:val="00FA63EE"/>
    <w:rsid w:val="00FA64B4"/>
    <w:rsid w:val="00FA69FB"/>
    <w:rsid w:val="00FA716F"/>
    <w:rsid w:val="00FB066E"/>
    <w:rsid w:val="00FB1D0F"/>
    <w:rsid w:val="00FB2C6D"/>
    <w:rsid w:val="00FB2DC3"/>
    <w:rsid w:val="00FB2FA1"/>
    <w:rsid w:val="00FB37E3"/>
    <w:rsid w:val="00FB3A12"/>
    <w:rsid w:val="00FB4F87"/>
    <w:rsid w:val="00FB58D4"/>
    <w:rsid w:val="00FB68C9"/>
    <w:rsid w:val="00FC2513"/>
    <w:rsid w:val="00FC286E"/>
    <w:rsid w:val="00FC296E"/>
    <w:rsid w:val="00FC2D23"/>
    <w:rsid w:val="00FC366B"/>
    <w:rsid w:val="00FC3878"/>
    <w:rsid w:val="00FC3970"/>
    <w:rsid w:val="00FC3CF7"/>
    <w:rsid w:val="00FC3DD1"/>
    <w:rsid w:val="00FC4268"/>
    <w:rsid w:val="00FC43CE"/>
    <w:rsid w:val="00FC4D8D"/>
    <w:rsid w:val="00FC552D"/>
    <w:rsid w:val="00FC5A84"/>
    <w:rsid w:val="00FC68D5"/>
    <w:rsid w:val="00FC6EED"/>
    <w:rsid w:val="00FC7EF0"/>
    <w:rsid w:val="00FD01CB"/>
    <w:rsid w:val="00FD061D"/>
    <w:rsid w:val="00FD143F"/>
    <w:rsid w:val="00FD1633"/>
    <w:rsid w:val="00FD1CE1"/>
    <w:rsid w:val="00FD3A6F"/>
    <w:rsid w:val="00FD480D"/>
    <w:rsid w:val="00FE2043"/>
    <w:rsid w:val="00FE4C9C"/>
    <w:rsid w:val="00FE6810"/>
    <w:rsid w:val="00FE6E62"/>
    <w:rsid w:val="00FE7ADF"/>
    <w:rsid w:val="00FE7BEC"/>
    <w:rsid w:val="00FF10FF"/>
    <w:rsid w:val="00FF111D"/>
    <w:rsid w:val="00FF2BC7"/>
    <w:rsid w:val="00FF3AFF"/>
    <w:rsid w:val="00FF4D1D"/>
    <w:rsid w:val="00FF516A"/>
    <w:rsid w:val="00FF536E"/>
    <w:rsid w:val="00FF5904"/>
    <w:rsid w:val="00FF5A80"/>
    <w:rsid w:val="00FF67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4A"/>
  </w:style>
  <w:style w:type="paragraph" w:styleId="Naslov1">
    <w:name w:val="heading 1"/>
    <w:basedOn w:val="Normal"/>
    <w:link w:val="Naslov1Char"/>
    <w:uiPriority w:val="9"/>
    <w:qFormat/>
    <w:rsid w:val="00543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qFormat/>
    <w:rsid w:val="0054386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54386F"/>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54386F"/>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uiPriority w:val="9"/>
    <w:unhideWhenUsed/>
    <w:qFormat/>
    <w:rsid w:val="0063780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386F"/>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54386F"/>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54386F"/>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54386F"/>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54386F"/>
  </w:style>
  <w:style w:type="character" w:styleId="Hiperveza">
    <w:name w:val="Hyperlink"/>
    <w:basedOn w:val="Zadanifontodlomka"/>
    <w:uiPriority w:val="99"/>
    <w:unhideWhenUsed/>
    <w:rsid w:val="0054386F"/>
    <w:rPr>
      <w:color w:val="0000FF"/>
      <w:u w:val="single"/>
    </w:rPr>
  </w:style>
  <w:style w:type="character" w:styleId="SlijeenaHiperveza">
    <w:name w:val="FollowedHyperlink"/>
    <w:basedOn w:val="Zadanifontodlomka"/>
    <w:uiPriority w:val="99"/>
    <w:semiHidden/>
    <w:unhideWhenUsed/>
    <w:rsid w:val="0054386F"/>
    <w:rPr>
      <w:color w:val="800080"/>
      <w:u w:val="single"/>
    </w:rPr>
  </w:style>
  <w:style w:type="character" w:customStyle="1" w:styleId="icon-unie602">
    <w:name w:val="icon-unie602"/>
    <w:basedOn w:val="Zadanifontodlomka"/>
    <w:rsid w:val="0054386F"/>
  </w:style>
  <w:style w:type="paragraph" w:styleId="StandardWeb">
    <w:name w:val="Normal (Web)"/>
    <w:basedOn w:val="Normal"/>
    <w:uiPriority w:val="99"/>
    <w:semiHidden/>
    <w:unhideWhenUsed/>
    <w:rsid w:val="0054386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54386F"/>
  </w:style>
  <w:style w:type="character" w:customStyle="1" w:styleId="eknjiga">
    <w:name w:val="eknjiga"/>
    <w:basedOn w:val="Zadanifontodlomka"/>
    <w:rsid w:val="0054386F"/>
  </w:style>
  <w:style w:type="character" w:customStyle="1" w:styleId="icon-in">
    <w:name w:val="icon-in"/>
    <w:basedOn w:val="Zadanifontodlomka"/>
    <w:rsid w:val="0054386F"/>
  </w:style>
  <w:style w:type="character" w:customStyle="1" w:styleId="baza">
    <w:name w:val="baza"/>
    <w:basedOn w:val="Zadanifontodlomka"/>
    <w:rsid w:val="0054386F"/>
  </w:style>
  <w:style w:type="paragraph" w:styleId="z-vrhobrasca">
    <w:name w:val="HTML Top of Form"/>
    <w:basedOn w:val="Normal"/>
    <w:next w:val="Normal"/>
    <w:link w:val="z-vrhobrascaChar"/>
    <w:hidden/>
    <w:uiPriority w:val="99"/>
    <w:semiHidden/>
    <w:unhideWhenUsed/>
    <w:rsid w:val="0054386F"/>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54386F"/>
    <w:rPr>
      <w:rFonts w:ascii="Arial" w:eastAsia="Times New Roman" w:hAnsi="Arial" w:cs="Arial"/>
      <w:vanish/>
      <w:sz w:val="16"/>
      <w:szCs w:val="16"/>
      <w:lang w:eastAsia="hr-HR"/>
    </w:rPr>
  </w:style>
  <w:style w:type="character" w:customStyle="1" w:styleId="email">
    <w:name w:val="email"/>
    <w:basedOn w:val="Zadanifontodlomka"/>
    <w:rsid w:val="0054386F"/>
  </w:style>
  <w:style w:type="character" w:customStyle="1" w:styleId="input-group-btn">
    <w:name w:val="input-group-btn"/>
    <w:basedOn w:val="Zadanifontodlomka"/>
    <w:rsid w:val="0054386F"/>
  </w:style>
  <w:style w:type="paragraph" w:styleId="z-dnoobrasca">
    <w:name w:val="HTML Bottom of Form"/>
    <w:basedOn w:val="Normal"/>
    <w:next w:val="Normal"/>
    <w:link w:val="z-dnoobrascaChar"/>
    <w:hidden/>
    <w:uiPriority w:val="99"/>
    <w:semiHidden/>
    <w:unhideWhenUsed/>
    <w:rsid w:val="0054386F"/>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54386F"/>
    <w:rPr>
      <w:rFonts w:ascii="Arial" w:eastAsia="Times New Roman" w:hAnsi="Arial" w:cs="Arial"/>
      <w:vanish/>
      <w:sz w:val="16"/>
      <w:szCs w:val="16"/>
      <w:lang w:eastAsia="hr-HR"/>
    </w:rPr>
  </w:style>
  <w:style w:type="character" w:customStyle="1" w:styleId="icon-unif083">
    <w:name w:val="icon-unif083"/>
    <w:basedOn w:val="Zadanifontodlomka"/>
    <w:rsid w:val="0054386F"/>
  </w:style>
  <w:style w:type="character" w:customStyle="1" w:styleId="icon-unif099">
    <w:name w:val="icon-unif099"/>
    <w:basedOn w:val="Zadanifontodlomka"/>
    <w:rsid w:val="0054386F"/>
  </w:style>
  <w:style w:type="character" w:customStyle="1" w:styleId="icon-unif199">
    <w:name w:val="icon-unif199"/>
    <w:basedOn w:val="Zadanifontodlomka"/>
    <w:rsid w:val="0054386F"/>
  </w:style>
  <w:style w:type="character" w:styleId="Istaknuto">
    <w:name w:val="Emphasis"/>
    <w:basedOn w:val="Zadanifontodlomka"/>
    <w:uiPriority w:val="20"/>
    <w:qFormat/>
    <w:rsid w:val="0054386F"/>
    <w:rPr>
      <w:i/>
      <w:iCs/>
    </w:rPr>
  </w:style>
  <w:style w:type="character" w:styleId="Naglaeno">
    <w:name w:val="Strong"/>
    <w:basedOn w:val="Zadanifontodlomka"/>
    <w:uiPriority w:val="22"/>
    <w:qFormat/>
    <w:rsid w:val="0054386F"/>
    <w:rPr>
      <w:b/>
      <w:bCs/>
    </w:rPr>
  </w:style>
  <w:style w:type="character" w:customStyle="1" w:styleId="icon-arrow-up3">
    <w:name w:val="icon-arrow-up3"/>
    <w:basedOn w:val="Zadanifontodlomka"/>
    <w:rsid w:val="0054386F"/>
  </w:style>
  <w:style w:type="paragraph" w:customStyle="1" w:styleId="text-center">
    <w:name w:val="text-center"/>
    <w:basedOn w:val="Normal"/>
    <w:rsid w:val="0054386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54386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4386F"/>
    <w:rPr>
      <w:rFonts w:ascii="Tahoma" w:hAnsi="Tahoma" w:cs="Tahoma"/>
      <w:sz w:val="16"/>
      <w:szCs w:val="16"/>
    </w:rPr>
  </w:style>
  <w:style w:type="character" w:styleId="Referencakomentara">
    <w:name w:val="annotation reference"/>
    <w:basedOn w:val="Zadanifontodlomka"/>
    <w:uiPriority w:val="99"/>
    <w:semiHidden/>
    <w:unhideWhenUsed/>
    <w:rsid w:val="007657DD"/>
    <w:rPr>
      <w:sz w:val="16"/>
      <w:szCs w:val="16"/>
    </w:rPr>
  </w:style>
  <w:style w:type="paragraph" w:styleId="Tekstkomentara">
    <w:name w:val="annotation text"/>
    <w:basedOn w:val="Normal"/>
    <w:link w:val="TekstkomentaraChar"/>
    <w:uiPriority w:val="99"/>
    <w:unhideWhenUsed/>
    <w:rsid w:val="007657DD"/>
    <w:pPr>
      <w:spacing w:line="240" w:lineRule="auto"/>
    </w:pPr>
    <w:rPr>
      <w:sz w:val="20"/>
      <w:szCs w:val="20"/>
    </w:rPr>
  </w:style>
  <w:style w:type="character" w:customStyle="1" w:styleId="TekstkomentaraChar">
    <w:name w:val="Tekst komentara Char"/>
    <w:basedOn w:val="Zadanifontodlomka"/>
    <w:link w:val="Tekstkomentara"/>
    <w:uiPriority w:val="99"/>
    <w:rsid w:val="007657DD"/>
    <w:rPr>
      <w:sz w:val="20"/>
      <w:szCs w:val="20"/>
    </w:rPr>
  </w:style>
  <w:style w:type="paragraph" w:styleId="Predmetkomentara">
    <w:name w:val="annotation subject"/>
    <w:basedOn w:val="Tekstkomentara"/>
    <w:next w:val="Tekstkomentara"/>
    <w:link w:val="PredmetkomentaraChar"/>
    <w:uiPriority w:val="99"/>
    <w:semiHidden/>
    <w:unhideWhenUsed/>
    <w:rsid w:val="007657DD"/>
    <w:rPr>
      <w:b/>
      <w:bCs/>
    </w:rPr>
  </w:style>
  <w:style w:type="character" w:customStyle="1" w:styleId="PredmetkomentaraChar">
    <w:name w:val="Predmet komentara Char"/>
    <w:basedOn w:val="TekstkomentaraChar"/>
    <w:link w:val="Predmetkomentara"/>
    <w:uiPriority w:val="99"/>
    <w:semiHidden/>
    <w:rsid w:val="007657DD"/>
    <w:rPr>
      <w:b/>
      <w:bCs/>
      <w:sz w:val="20"/>
      <w:szCs w:val="20"/>
    </w:rPr>
  </w:style>
  <w:style w:type="paragraph" w:styleId="Odlomakpopisa">
    <w:name w:val="List Paragraph"/>
    <w:basedOn w:val="Normal"/>
    <w:uiPriority w:val="34"/>
    <w:qFormat/>
    <w:rsid w:val="00E8694B"/>
    <w:pPr>
      <w:ind w:left="720"/>
      <w:contextualSpacing/>
    </w:pPr>
  </w:style>
  <w:style w:type="paragraph" w:customStyle="1" w:styleId="box454803">
    <w:name w:val="box_454803"/>
    <w:basedOn w:val="Normal"/>
    <w:rsid w:val="00F162D5"/>
    <w:pPr>
      <w:spacing w:before="100" w:beforeAutospacing="1" w:after="100" w:afterAutospacing="1" w:line="240" w:lineRule="auto"/>
      <w:ind w:firstLine="595"/>
      <w:jc w:val="both"/>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F162D5"/>
    <w:pPr>
      <w:widowControl w:val="0"/>
      <w:autoSpaceDE w:val="0"/>
      <w:autoSpaceDN w:val="0"/>
      <w:spacing w:after="0" w:line="240" w:lineRule="auto"/>
      <w:ind w:left="116"/>
    </w:pPr>
    <w:rPr>
      <w:rFonts w:ascii="Times New Roman" w:eastAsia="Times New Roman" w:hAnsi="Times New Roman" w:cs="Times New Roman"/>
      <w:sz w:val="24"/>
      <w:szCs w:val="24"/>
      <w:lang w:eastAsia="hr-HR" w:bidi="hr-HR"/>
    </w:rPr>
  </w:style>
  <w:style w:type="character" w:customStyle="1" w:styleId="TijelotekstaChar">
    <w:name w:val="Tijelo teksta Char"/>
    <w:basedOn w:val="Zadanifontodlomka"/>
    <w:link w:val="Tijeloteksta"/>
    <w:uiPriority w:val="1"/>
    <w:rsid w:val="00F162D5"/>
    <w:rPr>
      <w:rFonts w:ascii="Times New Roman" w:eastAsia="Times New Roman" w:hAnsi="Times New Roman" w:cs="Times New Roman"/>
      <w:sz w:val="24"/>
      <w:szCs w:val="24"/>
      <w:lang w:eastAsia="hr-HR" w:bidi="hr-HR"/>
    </w:rPr>
  </w:style>
  <w:style w:type="paragraph" w:customStyle="1" w:styleId="tb-na16">
    <w:name w:val="tb-na16"/>
    <w:basedOn w:val="Normal"/>
    <w:uiPriority w:val="99"/>
    <w:rsid w:val="00F162D5"/>
    <w:pPr>
      <w:spacing w:before="100" w:beforeAutospacing="1" w:after="100" w:afterAutospacing="1" w:line="240" w:lineRule="auto"/>
      <w:jc w:val="center"/>
    </w:pPr>
    <w:rPr>
      <w:rFonts w:ascii="Times New Roman" w:eastAsia="Times New Roman" w:hAnsi="Times New Roman" w:cs="Times New Roman"/>
      <w:b/>
      <w:bCs/>
      <w:sz w:val="36"/>
      <w:szCs w:val="36"/>
      <w:lang w:val="en-GB" w:eastAsia="en-GB"/>
    </w:rPr>
  </w:style>
  <w:style w:type="paragraph" w:customStyle="1" w:styleId="Default">
    <w:name w:val="Default"/>
    <w:rsid w:val="00F162D5"/>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F162D5"/>
    <w:pPr>
      <w:tabs>
        <w:tab w:val="center" w:pos="4536"/>
        <w:tab w:val="right" w:pos="9072"/>
      </w:tabs>
      <w:spacing w:after="0" w:line="240" w:lineRule="auto"/>
      <w:ind w:firstLine="595"/>
      <w:jc w:val="both"/>
    </w:pPr>
  </w:style>
  <w:style w:type="character" w:customStyle="1" w:styleId="ZaglavljeChar">
    <w:name w:val="Zaglavlje Char"/>
    <w:basedOn w:val="Zadanifontodlomka"/>
    <w:link w:val="Zaglavlje"/>
    <w:uiPriority w:val="99"/>
    <w:rsid w:val="00F162D5"/>
  </w:style>
  <w:style w:type="paragraph" w:styleId="Podnoje">
    <w:name w:val="footer"/>
    <w:basedOn w:val="Normal"/>
    <w:link w:val="PodnojeChar"/>
    <w:uiPriority w:val="99"/>
    <w:unhideWhenUsed/>
    <w:rsid w:val="00F162D5"/>
    <w:pPr>
      <w:tabs>
        <w:tab w:val="center" w:pos="4536"/>
        <w:tab w:val="right" w:pos="9072"/>
      </w:tabs>
      <w:spacing w:after="0" w:line="240" w:lineRule="auto"/>
      <w:ind w:firstLine="595"/>
      <w:jc w:val="both"/>
    </w:pPr>
  </w:style>
  <w:style w:type="character" w:customStyle="1" w:styleId="PodnojeChar">
    <w:name w:val="Podnožje Char"/>
    <w:basedOn w:val="Zadanifontodlomka"/>
    <w:link w:val="Podnoje"/>
    <w:uiPriority w:val="99"/>
    <w:rsid w:val="00F162D5"/>
  </w:style>
  <w:style w:type="character" w:customStyle="1" w:styleId="pt-zadanifontodlomka-000029">
    <w:name w:val="pt-zadanifontodlomka-000029"/>
    <w:basedOn w:val="Zadanifontodlomka"/>
    <w:rsid w:val="009756A5"/>
  </w:style>
  <w:style w:type="paragraph" w:styleId="TOCNaslov">
    <w:name w:val="TOC Heading"/>
    <w:basedOn w:val="Naslov1"/>
    <w:next w:val="Normal"/>
    <w:uiPriority w:val="39"/>
    <w:unhideWhenUsed/>
    <w:qFormat/>
    <w:rsid w:val="00FA69F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adraj1">
    <w:name w:val="toc 1"/>
    <w:basedOn w:val="Normal"/>
    <w:next w:val="Normal"/>
    <w:autoRedefine/>
    <w:uiPriority w:val="39"/>
    <w:unhideWhenUsed/>
    <w:rsid w:val="00FA69FB"/>
    <w:pPr>
      <w:spacing w:after="100"/>
    </w:pPr>
  </w:style>
  <w:style w:type="paragraph" w:styleId="Sadraj2">
    <w:name w:val="toc 2"/>
    <w:basedOn w:val="Normal"/>
    <w:next w:val="Normal"/>
    <w:autoRedefine/>
    <w:uiPriority w:val="39"/>
    <w:unhideWhenUsed/>
    <w:rsid w:val="00FA69FB"/>
    <w:pPr>
      <w:spacing w:after="100"/>
      <w:ind w:left="220"/>
    </w:pPr>
  </w:style>
  <w:style w:type="paragraph" w:styleId="Sadraj3">
    <w:name w:val="toc 3"/>
    <w:basedOn w:val="Normal"/>
    <w:next w:val="Normal"/>
    <w:autoRedefine/>
    <w:uiPriority w:val="39"/>
    <w:unhideWhenUsed/>
    <w:rsid w:val="00382635"/>
    <w:pPr>
      <w:tabs>
        <w:tab w:val="left" w:pos="851"/>
        <w:tab w:val="right" w:leader="dot" w:pos="9062"/>
      </w:tabs>
      <w:spacing w:after="0" w:line="240" w:lineRule="auto"/>
      <w:jc w:val="both"/>
    </w:pPr>
  </w:style>
  <w:style w:type="paragraph" w:customStyle="1" w:styleId="doc-ti">
    <w:name w:val="doc-ti"/>
    <w:basedOn w:val="Normal"/>
    <w:rsid w:val="00B15C06"/>
    <w:pPr>
      <w:spacing w:before="240" w:after="120" w:line="240" w:lineRule="auto"/>
      <w:jc w:val="center"/>
    </w:pPr>
    <w:rPr>
      <w:rFonts w:ascii="Times New Roman" w:eastAsia="Times New Roman" w:hAnsi="Times New Roman" w:cs="Times New Roman"/>
      <w:b/>
      <w:bCs/>
      <w:sz w:val="24"/>
      <w:szCs w:val="24"/>
      <w:lang w:eastAsia="hr-HR"/>
    </w:rPr>
  </w:style>
  <w:style w:type="character" w:customStyle="1" w:styleId="kurziv">
    <w:name w:val="kurziv"/>
    <w:basedOn w:val="Zadanifontodlomka"/>
    <w:rsid w:val="00BB4011"/>
  </w:style>
  <w:style w:type="paragraph" w:customStyle="1" w:styleId="CM1">
    <w:name w:val="CM1"/>
    <w:basedOn w:val="Default"/>
    <w:next w:val="Default"/>
    <w:uiPriority w:val="99"/>
    <w:rsid w:val="009B64CB"/>
    <w:rPr>
      <w:rFonts w:ascii="EUAlbertina" w:hAnsi="EUAlbertina" w:cstheme="minorBidi"/>
      <w:color w:val="auto"/>
    </w:rPr>
  </w:style>
  <w:style w:type="paragraph" w:customStyle="1" w:styleId="CM3">
    <w:name w:val="CM3"/>
    <w:basedOn w:val="Default"/>
    <w:next w:val="Default"/>
    <w:uiPriority w:val="99"/>
    <w:rsid w:val="009B64CB"/>
    <w:rPr>
      <w:rFonts w:ascii="EUAlbertina" w:hAnsi="EUAlbertina" w:cstheme="minorBidi"/>
      <w:color w:val="auto"/>
    </w:rPr>
  </w:style>
  <w:style w:type="character" w:customStyle="1" w:styleId="Marker2">
    <w:name w:val="Marker2"/>
    <w:basedOn w:val="Zadanifontodlomka"/>
    <w:rsid w:val="00B15A13"/>
    <w:rPr>
      <w:color w:val="FF0000"/>
      <w:shd w:val="clear" w:color="auto" w:fill="auto"/>
    </w:rPr>
  </w:style>
  <w:style w:type="paragraph" w:customStyle="1" w:styleId="Datedadoption">
    <w:name w:val="Date d'adoption"/>
    <w:basedOn w:val="Normal"/>
    <w:next w:val="Titreobjet"/>
    <w:rsid w:val="00B15A13"/>
    <w:pPr>
      <w:spacing w:before="360" w:after="0" w:line="240" w:lineRule="auto"/>
      <w:jc w:val="center"/>
    </w:pPr>
    <w:rPr>
      <w:rFonts w:ascii="Times New Roman" w:hAnsi="Times New Roman" w:cs="Times New Roman"/>
      <w:b/>
      <w:sz w:val="24"/>
      <w:lang w:val="en-GB"/>
    </w:rPr>
  </w:style>
  <w:style w:type="paragraph" w:customStyle="1" w:styleId="Titreobjet">
    <w:name w:val="Titre objet"/>
    <w:basedOn w:val="Normal"/>
    <w:next w:val="Normal"/>
    <w:rsid w:val="00B15A13"/>
    <w:pPr>
      <w:spacing w:before="360" w:after="360" w:line="240" w:lineRule="auto"/>
      <w:jc w:val="center"/>
    </w:pPr>
    <w:rPr>
      <w:rFonts w:ascii="Times New Roman" w:hAnsi="Times New Roman" w:cs="Times New Roman"/>
      <w:b/>
      <w:sz w:val="24"/>
      <w:lang w:val="en-GB"/>
    </w:rPr>
  </w:style>
  <w:style w:type="paragraph" w:customStyle="1" w:styleId="Typedudocument">
    <w:name w:val="Type du document"/>
    <w:basedOn w:val="Normal"/>
    <w:next w:val="Titreobjet"/>
    <w:rsid w:val="00B15A13"/>
    <w:pPr>
      <w:spacing w:before="360" w:after="0" w:line="240" w:lineRule="auto"/>
      <w:jc w:val="center"/>
    </w:pPr>
    <w:rPr>
      <w:rFonts w:ascii="Times New Roman" w:hAnsi="Times New Roman" w:cs="Times New Roman"/>
      <w:b/>
      <w:sz w:val="24"/>
      <w:lang w:val="en-GB"/>
    </w:rPr>
  </w:style>
  <w:style w:type="character" w:customStyle="1" w:styleId="Naslov5Char">
    <w:name w:val="Naslov 5 Char"/>
    <w:basedOn w:val="Zadanifontodlomka"/>
    <w:link w:val="Naslov5"/>
    <w:uiPriority w:val="9"/>
    <w:rsid w:val="00637809"/>
    <w:rPr>
      <w:rFonts w:asciiTheme="majorHAnsi" w:eastAsiaTheme="majorEastAsia" w:hAnsiTheme="majorHAnsi" w:cstheme="majorBidi"/>
      <w:color w:val="365F91" w:themeColor="accent1" w:themeShade="BF"/>
    </w:rPr>
  </w:style>
  <w:style w:type="paragraph" w:customStyle="1" w:styleId="t-9-8">
    <w:name w:val="t-9-8"/>
    <w:basedOn w:val="Normal"/>
    <w:rsid w:val="009B7EE9"/>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Sadraj4">
    <w:name w:val="toc 4"/>
    <w:basedOn w:val="Normal"/>
    <w:next w:val="Normal"/>
    <w:autoRedefine/>
    <w:uiPriority w:val="39"/>
    <w:unhideWhenUsed/>
    <w:rsid w:val="00DB2AA6"/>
    <w:pPr>
      <w:spacing w:after="100"/>
      <w:ind w:left="660"/>
    </w:pPr>
  </w:style>
  <w:style w:type="paragraph" w:styleId="Sadraj5">
    <w:name w:val="toc 5"/>
    <w:basedOn w:val="Normal"/>
    <w:next w:val="Normal"/>
    <w:autoRedefine/>
    <w:uiPriority w:val="39"/>
    <w:unhideWhenUsed/>
    <w:rsid w:val="00DA0644"/>
    <w:pPr>
      <w:spacing w:after="100"/>
      <w:ind w:left="880"/>
    </w:pPr>
  </w:style>
  <w:style w:type="paragraph" w:styleId="Obinitekst">
    <w:name w:val="Plain Text"/>
    <w:basedOn w:val="Normal"/>
    <w:link w:val="ObinitekstChar"/>
    <w:rsid w:val="00321121"/>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321121"/>
    <w:rPr>
      <w:rFonts w:ascii="Courier New" w:eastAsia="Times New Roman" w:hAnsi="Courier New" w:cs="Courier New"/>
      <w:sz w:val="20"/>
      <w:szCs w:val="20"/>
      <w:lang w:val="en-US"/>
    </w:rPr>
  </w:style>
  <w:style w:type="table" w:styleId="Reetkatablice">
    <w:name w:val="Table Grid"/>
    <w:basedOn w:val="Obinatablica"/>
    <w:uiPriority w:val="39"/>
    <w:rsid w:val="00BE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4A"/>
  </w:style>
  <w:style w:type="paragraph" w:styleId="Naslov1">
    <w:name w:val="heading 1"/>
    <w:basedOn w:val="Normal"/>
    <w:link w:val="Naslov1Char"/>
    <w:uiPriority w:val="9"/>
    <w:qFormat/>
    <w:rsid w:val="00543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qFormat/>
    <w:rsid w:val="0054386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54386F"/>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54386F"/>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uiPriority w:val="9"/>
    <w:unhideWhenUsed/>
    <w:qFormat/>
    <w:rsid w:val="0063780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386F"/>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54386F"/>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54386F"/>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54386F"/>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54386F"/>
  </w:style>
  <w:style w:type="character" w:styleId="Hiperveza">
    <w:name w:val="Hyperlink"/>
    <w:basedOn w:val="Zadanifontodlomka"/>
    <w:uiPriority w:val="99"/>
    <w:unhideWhenUsed/>
    <w:rsid w:val="0054386F"/>
    <w:rPr>
      <w:color w:val="0000FF"/>
      <w:u w:val="single"/>
    </w:rPr>
  </w:style>
  <w:style w:type="character" w:styleId="SlijeenaHiperveza">
    <w:name w:val="FollowedHyperlink"/>
    <w:basedOn w:val="Zadanifontodlomka"/>
    <w:uiPriority w:val="99"/>
    <w:semiHidden/>
    <w:unhideWhenUsed/>
    <w:rsid w:val="0054386F"/>
    <w:rPr>
      <w:color w:val="800080"/>
      <w:u w:val="single"/>
    </w:rPr>
  </w:style>
  <w:style w:type="character" w:customStyle="1" w:styleId="icon-unie602">
    <w:name w:val="icon-unie602"/>
    <w:basedOn w:val="Zadanifontodlomka"/>
    <w:rsid w:val="0054386F"/>
  </w:style>
  <w:style w:type="paragraph" w:styleId="StandardWeb">
    <w:name w:val="Normal (Web)"/>
    <w:basedOn w:val="Normal"/>
    <w:uiPriority w:val="99"/>
    <w:semiHidden/>
    <w:unhideWhenUsed/>
    <w:rsid w:val="0054386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54386F"/>
  </w:style>
  <w:style w:type="character" w:customStyle="1" w:styleId="eknjiga">
    <w:name w:val="eknjiga"/>
    <w:basedOn w:val="Zadanifontodlomka"/>
    <w:rsid w:val="0054386F"/>
  </w:style>
  <w:style w:type="character" w:customStyle="1" w:styleId="icon-in">
    <w:name w:val="icon-in"/>
    <w:basedOn w:val="Zadanifontodlomka"/>
    <w:rsid w:val="0054386F"/>
  </w:style>
  <w:style w:type="character" w:customStyle="1" w:styleId="baza">
    <w:name w:val="baza"/>
    <w:basedOn w:val="Zadanifontodlomka"/>
    <w:rsid w:val="0054386F"/>
  </w:style>
  <w:style w:type="paragraph" w:styleId="z-vrhobrasca">
    <w:name w:val="HTML Top of Form"/>
    <w:basedOn w:val="Normal"/>
    <w:next w:val="Normal"/>
    <w:link w:val="z-vrhobrascaChar"/>
    <w:hidden/>
    <w:uiPriority w:val="99"/>
    <w:semiHidden/>
    <w:unhideWhenUsed/>
    <w:rsid w:val="0054386F"/>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54386F"/>
    <w:rPr>
      <w:rFonts w:ascii="Arial" w:eastAsia="Times New Roman" w:hAnsi="Arial" w:cs="Arial"/>
      <w:vanish/>
      <w:sz w:val="16"/>
      <w:szCs w:val="16"/>
      <w:lang w:eastAsia="hr-HR"/>
    </w:rPr>
  </w:style>
  <w:style w:type="character" w:customStyle="1" w:styleId="email">
    <w:name w:val="email"/>
    <w:basedOn w:val="Zadanifontodlomka"/>
    <w:rsid w:val="0054386F"/>
  </w:style>
  <w:style w:type="character" w:customStyle="1" w:styleId="input-group-btn">
    <w:name w:val="input-group-btn"/>
    <w:basedOn w:val="Zadanifontodlomka"/>
    <w:rsid w:val="0054386F"/>
  </w:style>
  <w:style w:type="paragraph" w:styleId="z-dnoobrasca">
    <w:name w:val="HTML Bottom of Form"/>
    <w:basedOn w:val="Normal"/>
    <w:next w:val="Normal"/>
    <w:link w:val="z-dnoobrascaChar"/>
    <w:hidden/>
    <w:uiPriority w:val="99"/>
    <w:semiHidden/>
    <w:unhideWhenUsed/>
    <w:rsid w:val="0054386F"/>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54386F"/>
    <w:rPr>
      <w:rFonts w:ascii="Arial" w:eastAsia="Times New Roman" w:hAnsi="Arial" w:cs="Arial"/>
      <w:vanish/>
      <w:sz w:val="16"/>
      <w:szCs w:val="16"/>
      <w:lang w:eastAsia="hr-HR"/>
    </w:rPr>
  </w:style>
  <w:style w:type="character" w:customStyle="1" w:styleId="icon-unif083">
    <w:name w:val="icon-unif083"/>
    <w:basedOn w:val="Zadanifontodlomka"/>
    <w:rsid w:val="0054386F"/>
  </w:style>
  <w:style w:type="character" w:customStyle="1" w:styleId="icon-unif099">
    <w:name w:val="icon-unif099"/>
    <w:basedOn w:val="Zadanifontodlomka"/>
    <w:rsid w:val="0054386F"/>
  </w:style>
  <w:style w:type="character" w:customStyle="1" w:styleId="icon-unif199">
    <w:name w:val="icon-unif199"/>
    <w:basedOn w:val="Zadanifontodlomka"/>
    <w:rsid w:val="0054386F"/>
  </w:style>
  <w:style w:type="character" w:styleId="Istaknuto">
    <w:name w:val="Emphasis"/>
    <w:basedOn w:val="Zadanifontodlomka"/>
    <w:uiPriority w:val="20"/>
    <w:qFormat/>
    <w:rsid w:val="0054386F"/>
    <w:rPr>
      <w:i/>
      <w:iCs/>
    </w:rPr>
  </w:style>
  <w:style w:type="character" w:styleId="Naglaeno">
    <w:name w:val="Strong"/>
    <w:basedOn w:val="Zadanifontodlomka"/>
    <w:uiPriority w:val="22"/>
    <w:qFormat/>
    <w:rsid w:val="0054386F"/>
    <w:rPr>
      <w:b/>
      <w:bCs/>
    </w:rPr>
  </w:style>
  <w:style w:type="character" w:customStyle="1" w:styleId="icon-arrow-up3">
    <w:name w:val="icon-arrow-up3"/>
    <w:basedOn w:val="Zadanifontodlomka"/>
    <w:rsid w:val="0054386F"/>
  </w:style>
  <w:style w:type="paragraph" w:customStyle="1" w:styleId="text-center">
    <w:name w:val="text-center"/>
    <w:basedOn w:val="Normal"/>
    <w:rsid w:val="0054386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54386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4386F"/>
    <w:rPr>
      <w:rFonts w:ascii="Tahoma" w:hAnsi="Tahoma" w:cs="Tahoma"/>
      <w:sz w:val="16"/>
      <w:szCs w:val="16"/>
    </w:rPr>
  </w:style>
  <w:style w:type="character" w:styleId="Referencakomentara">
    <w:name w:val="annotation reference"/>
    <w:basedOn w:val="Zadanifontodlomka"/>
    <w:uiPriority w:val="99"/>
    <w:semiHidden/>
    <w:unhideWhenUsed/>
    <w:rsid w:val="007657DD"/>
    <w:rPr>
      <w:sz w:val="16"/>
      <w:szCs w:val="16"/>
    </w:rPr>
  </w:style>
  <w:style w:type="paragraph" w:styleId="Tekstkomentara">
    <w:name w:val="annotation text"/>
    <w:basedOn w:val="Normal"/>
    <w:link w:val="TekstkomentaraChar"/>
    <w:uiPriority w:val="99"/>
    <w:unhideWhenUsed/>
    <w:rsid w:val="007657DD"/>
    <w:pPr>
      <w:spacing w:line="240" w:lineRule="auto"/>
    </w:pPr>
    <w:rPr>
      <w:sz w:val="20"/>
      <w:szCs w:val="20"/>
    </w:rPr>
  </w:style>
  <w:style w:type="character" w:customStyle="1" w:styleId="TekstkomentaraChar">
    <w:name w:val="Tekst komentara Char"/>
    <w:basedOn w:val="Zadanifontodlomka"/>
    <w:link w:val="Tekstkomentara"/>
    <w:uiPriority w:val="99"/>
    <w:rsid w:val="007657DD"/>
    <w:rPr>
      <w:sz w:val="20"/>
      <w:szCs w:val="20"/>
    </w:rPr>
  </w:style>
  <w:style w:type="paragraph" w:styleId="Predmetkomentara">
    <w:name w:val="annotation subject"/>
    <w:basedOn w:val="Tekstkomentara"/>
    <w:next w:val="Tekstkomentara"/>
    <w:link w:val="PredmetkomentaraChar"/>
    <w:uiPriority w:val="99"/>
    <w:semiHidden/>
    <w:unhideWhenUsed/>
    <w:rsid w:val="007657DD"/>
    <w:rPr>
      <w:b/>
      <w:bCs/>
    </w:rPr>
  </w:style>
  <w:style w:type="character" w:customStyle="1" w:styleId="PredmetkomentaraChar">
    <w:name w:val="Predmet komentara Char"/>
    <w:basedOn w:val="TekstkomentaraChar"/>
    <w:link w:val="Predmetkomentara"/>
    <w:uiPriority w:val="99"/>
    <w:semiHidden/>
    <w:rsid w:val="007657DD"/>
    <w:rPr>
      <w:b/>
      <w:bCs/>
      <w:sz w:val="20"/>
      <w:szCs w:val="20"/>
    </w:rPr>
  </w:style>
  <w:style w:type="paragraph" w:styleId="Odlomakpopisa">
    <w:name w:val="List Paragraph"/>
    <w:basedOn w:val="Normal"/>
    <w:uiPriority w:val="34"/>
    <w:qFormat/>
    <w:rsid w:val="00E8694B"/>
    <w:pPr>
      <w:ind w:left="720"/>
      <w:contextualSpacing/>
    </w:pPr>
  </w:style>
  <w:style w:type="paragraph" w:customStyle="1" w:styleId="box454803">
    <w:name w:val="box_454803"/>
    <w:basedOn w:val="Normal"/>
    <w:rsid w:val="00F162D5"/>
    <w:pPr>
      <w:spacing w:before="100" w:beforeAutospacing="1" w:after="100" w:afterAutospacing="1" w:line="240" w:lineRule="auto"/>
      <w:ind w:firstLine="595"/>
      <w:jc w:val="both"/>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F162D5"/>
    <w:pPr>
      <w:widowControl w:val="0"/>
      <w:autoSpaceDE w:val="0"/>
      <w:autoSpaceDN w:val="0"/>
      <w:spacing w:after="0" w:line="240" w:lineRule="auto"/>
      <w:ind w:left="116"/>
    </w:pPr>
    <w:rPr>
      <w:rFonts w:ascii="Times New Roman" w:eastAsia="Times New Roman" w:hAnsi="Times New Roman" w:cs="Times New Roman"/>
      <w:sz w:val="24"/>
      <w:szCs w:val="24"/>
      <w:lang w:eastAsia="hr-HR" w:bidi="hr-HR"/>
    </w:rPr>
  </w:style>
  <w:style w:type="character" w:customStyle="1" w:styleId="TijelotekstaChar">
    <w:name w:val="Tijelo teksta Char"/>
    <w:basedOn w:val="Zadanifontodlomka"/>
    <w:link w:val="Tijeloteksta"/>
    <w:uiPriority w:val="1"/>
    <w:rsid w:val="00F162D5"/>
    <w:rPr>
      <w:rFonts w:ascii="Times New Roman" w:eastAsia="Times New Roman" w:hAnsi="Times New Roman" w:cs="Times New Roman"/>
      <w:sz w:val="24"/>
      <w:szCs w:val="24"/>
      <w:lang w:eastAsia="hr-HR" w:bidi="hr-HR"/>
    </w:rPr>
  </w:style>
  <w:style w:type="paragraph" w:customStyle="1" w:styleId="tb-na16">
    <w:name w:val="tb-na16"/>
    <w:basedOn w:val="Normal"/>
    <w:uiPriority w:val="99"/>
    <w:rsid w:val="00F162D5"/>
    <w:pPr>
      <w:spacing w:before="100" w:beforeAutospacing="1" w:after="100" w:afterAutospacing="1" w:line="240" w:lineRule="auto"/>
      <w:jc w:val="center"/>
    </w:pPr>
    <w:rPr>
      <w:rFonts w:ascii="Times New Roman" w:eastAsia="Times New Roman" w:hAnsi="Times New Roman" w:cs="Times New Roman"/>
      <w:b/>
      <w:bCs/>
      <w:sz w:val="36"/>
      <w:szCs w:val="36"/>
      <w:lang w:val="en-GB" w:eastAsia="en-GB"/>
    </w:rPr>
  </w:style>
  <w:style w:type="paragraph" w:customStyle="1" w:styleId="Default">
    <w:name w:val="Default"/>
    <w:rsid w:val="00F162D5"/>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F162D5"/>
    <w:pPr>
      <w:tabs>
        <w:tab w:val="center" w:pos="4536"/>
        <w:tab w:val="right" w:pos="9072"/>
      </w:tabs>
      <w:spacing w:after="0" w:line="240" w:lineRule="auto"/>
      <w:ind w:firstLine="595"/>
      <w:jc w:val="both"/>
    </w:pPr>
  </w:style>
  <w:style w:type="character" w:customStyle="1" w:styleId="ZaglavljeChar">
    <w:name w:val="Zaglavlje Char"/>
    <w:basedOn w:val="Zadanifontodlomka"/>
    <w:link w:val="Zaglavlje"/>
    <w:uiPriority w:val="99"/>
    <w:rsid w:val="00F162D5"/>
  </w:style>
  <w:style w:type="paragraph" w:styleId="Podnoje">
    <w:name w:val="footer"/>
    <w:basedOn w:val="Normal"/>
    <w:link w:val="PodnojeChar"/>
    <w:uiPriority w:val="99"/>
    <w:unhideWhenUsed/>
    <w:rsid w:val="00F162D5"/>
    <w:pPr>
      <w:tabs>
        <w:tab w:val="center" w:pos="4536"/>
        <w:tab w:val="right" w:pos="9072"/>
      </w:tabs>
      <w:spacing w:after="0" w:line="240" w:lineRule="auto"/>
      <w:ind w:firstLine="595"/>
      <w:jc w:val="both"/>
    </w:pPr>
  </w:style>
  <w:style w:type="character" w:customStyle="1" w:styleId="PodnojeChar">
    <w:name w:val="Podnožje Char"/>
    <w:basedOn w:val="Zadanifontodlomka"/>
    <w:link w:val="Podnoje"/>
    <w:uiPriority w:val="99"/>
    <w:rsid w:val="00F162D5"/>
  </w:style>
  <w:style w:type="character" w:customStyle="1" w:styleId="pt-zadanifontodlomka-000029">
    <w:name w:val="pt-zadanifontodlomka-000029"/>
    <w:basedOn w:val="Zadanifontodlomka"/>
    <w:rsid w:val="009756A5"/>
  </w:style>
  <w:style w:type="paragraph" w:styleId="TOCNaslov">
    <w:name w:val="TOC Heading"/>
    <w:basedOn w:val="Naslov1"/>
    <w:next w:val="Normal"/>
    <w:uiPriority w:val="39"/>
    <w:unhideWhenUsed/>
    <w:qFormat/>
    <w:rsid w:val="00FA69F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adraj1">
    <w:name w:val="toc 1"/>
    <w:basedOn w:val="Normal"/>
    <w:next w:val="Normal"/>
    <w:autoRedefine/>
    <w:uiPriority w:val="39"/>
    <w:unhideWhenUsed/>
    <w:rsid w:val="00FA69FB"/>
    <w:pPr>
      <w:spacing w:after="100"/>
    </w:pPr>
  </w:style>
  <w:style w:type="paragraph" w:styleId="Sadraj2">
    <w:name w:val="toc 2"/>
    <w:basedOn w:val="Normal"/>
    <w:next w:val="Normal"/>
    <w:autoRedefine/>
    <w:uiPriority w:val="39"/>
    <w:unhideWhenUsed/>
    <w:rsid w:val="00FA69FB"/>
    <w:pPr>
      <w:spacing w:after="100"/>
      <w:ind w:left="220"/>
    </w:pPr>
  </w:style>
  <w:style w:type="paragraph" w:styleId="Sadraj3">
    <w:name w:val="toc 3"/>
    <w:basedOn w:val="Normal"/>
    <w:next w:val="Normal"/>
    <w:autoRedefine/>
    <w:uiPriority w:val="39"/>
    <w:unhideWhenUsed/>
    <w:rsid w:val="00382635"/>
    <w:pPr>
      <w:tabs>
        <w:tab w:val="left" w:pos="851"/>
        <w:tab w:val="right" w:leader="dot" w:pos="9062"/>
      </w:tabs>
      <w:spacing w:after="0" w:line="240" w:lineRule="auto"/>
      <w:jc w:val="both"/>
    </w:pPr>
  </w:style>
  <w:style w:type="paragraph" w:customStyle="1" w:styleId="doc-ti">
    <w:name w:val="doc-ti"/>
    <w:basedOn w:val="Normal"/>
    <w:rsid w:val="00B15C06"/>
    <w:pPr>
      <w:spacing w:before="240" w:after="120" w:line="240" w:lineRule="auto"/>
      <w:jc w:val="center"/>
    </w:pPr>
    <w:rPr>
      <w:rFonts w:ascii="Times New Roman" w:eastAsia="Times New Roman" w:hAnsi="Times New Roman" w:cs="Times New Roman"/>
      <w:b/>
      <w:bCs/>
      <w:sz w:val="24"/>
      <w:szCs w:val="24"/>
      <w:lang w:eastAsia="hr-HR"/>
    </w:rPr>
  </w:style>
  <w:style w:type="character" w:customStyle="1" w:styleId="kurziv">
    <w:name w:val="kurziv"/>
    <w:basedOn w:val="Zadanifontodlomka"/>
    <w:rsid w:val="00BB4011"/>
  </w:style>
  <w:style w:type="paragraph" w:customStyle="1" w:styleId="CM1">
    <w:name w:val="CM1"/>
    <w:basedOn w:val="Default"/>
    <w:next w:val="Default"/>
    <w:uiPriority w:val="99"/>
    <w:rsid w:val="009B64CB"/>
    <w:rPr>
      <w:rFonts w:ascii="EUAlbertina" w:hAnsi="EUAlbertina" w:cstheme="minorBidi"/>
      <w:color w:val="auto"/>
    </w:rPr>
  </w:style>
  <w:style w:type="paragraph" w:customStyle="1" w:styleId="CM3">
    <w:name w:val="CM3"/>
    <w:basedOn w:val="Default"/>
    <w:next w:val="Default"/>
    <w:uiPriority w:val="99"/>
    <w:rsid w:val="009B64CB"/>
    <w:rPr>
      <w:rFonts w:ascii="EUAlbertina" w:hAnsi="EUAlbertina" w:cstheme="minorBidi"/>
      <w:color w:val="auto"/>
    </w:rPr>
  </w:style>
  <w:style w:type="character" w:customStyle="1" w:styleId="Marker2">
    <w:name w:val="Marker2"/>
    <w:basedOn w:val="Zadanifontodlomka"/>
    <w:rsid w:val="00B15A13"/>
    <w:rPr>
      <w:color w:val="FF0000"/>
      <w:shd w:val="clear" w:color="auto" w:fill="auto"/>
    </w:rPr>
  </w:style>
  <w:style w:type="paragraph" w:customStyle="1" w:styleId="Datedadoption">
    <w:name w:val="Date d'adoption"/>
    <w:basedOn w:val="Normal"/>
    <w:next w:val="Titreobjet"/>
    <w:rsid w:val="00B15A13"/>
    <w:pPr>
      <w:spacing w:before="360" w:after="0" w:line="240" w:lineRule="auto"/>
      <w:jc w:val="center"/>
    </w:pPr>
    <w:rPr>
      <w:rFonts w:ascii="Times New Roman" w:hAnsi="Times New Roman" w:cs="Times New Roman"/>
      <w:b/>
      <w:sz w:val="24"/>
      <w:lang w:val="en-GB"/>
    </w:rPr>
  </w:style>
  <w:style w:type="paragraph" w:customStyle="1" w:styleId="Titreobjet">
    <w:name w:val="Titre objet"/>
    <w:basedOn w:val="Normal"/>
    <w:next w:val="Normal"/>
    <w:rsid w:val="00B15A13"/>
    <w:pPr>
      <w:spacing w:before="360" w:after="360" w:line="240" w:lineRule="auto"/>
      <w:jc w:val="center"/>
    </w:pPr>
    <w:rPr>
      <w:rFonts w:ascii="Times New Roman" w:hAnsi="Times New Roman" w:cs="Times New Roman"/>
      <w:b/>
      <w:sz w:val="24"/>
      <w:lang w:val="en-GB"/>
    </w:rPr>
  </w:style>
  <w:style w:type="paragraph" w:customStyle="1" w:styleId="Typedudocument">
    <w:name w:val="Type du document"/>
    <w:basedOn w:val="Normal"/>
    <w:next w:val="Titreobjet"/>
    <w:rsid w:val="00B15A13"/>
    <w:pPr>
      <w:spacing w:before="360" w:after="0" w:line="240" w:lineRule="auto"/>
      <w:jc w:val="center"/>
    </w:pPr>
    <w:rPr>
      <w:rFonts w:ascii="Times New Roman" w:hAnsi="Times New Roman" w:cs="Times New Roman"/>
      <w:b/>
      <w:sz w:val="24"/>
      <w:lang w:val="en-GB"/>
    </w:rPr>
  </w:style>
  <w:style w:type="character" w:customStyle="1" w:styleId="Naslov5Char">
    <w:name w:val="Naslov 5 Char"/>
    <w:basedOn w:val="Zadanifontodlomka"/>
    <w:link w:val="Naslov5"/>
    <w:uiPriority w:val="9"/>
    <w:rsid w:val="00637809"/>
    <w:rPr>
      <w:rFonts w:asciiTheme="majorHAnsi" w:eastAsiaTheme="majorEastAsia" w:hAnsiTheme="majorHAnsi" w:cstheme="majorBidi"/>
      <w:color w:val="365F91" w:themeColor="accent1" w:themeShade="BF"/>
    </w:rPr>
  </w:style>
  <w:style w:type="paragraph" w:customStyle="1" w:styleId="t-9-8">
    <w:name w:val="t-9-8"/>
    <w:basedOn w:val="Normal"/>
    <w:rsid w:val="009B7EE9"/>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Sadraj4">
    <w:name w:val="toc 4"/>
    <w:basedOn w:val="Normal"/>
    <w:next w:val="Normal"/>
    <w:autoRedefine/>
    <w:uiPriority w:val="39"/>
    <w:unhideWhenUsed/>
    <w:rsid w:val="00DB2AA6"/>
    <w:pPr>
      <w:spacing w:after="100"/>
      <w:ind w:left="660"/>
    </w:pPr>
  </w:style>
  <w:style w:type="paragraph" w:styleId="Sadraj5">
    <w:name w:val="toc 5"/>
    <w:basedOn w:val="Normal"/>
    <w:next w:val="Normal"/>
    <w:autoRedefine/>
    <w:uiPriority w:val="39"/>
    <w:unhideWhenUsed/>
    <w:rsid w:val="00DA0644"/>
    <w:pPr>
      <w:spacing w:after="100"/>
      <w:ind w:left="880"/>
    </w:pPr>
  </w:style>
  <w:style w:type="paragraph" w:styleId="Obinitekst">
    <w:name w:val="Plain Text"/>
    <w:basedOn w:val="Normal"/>
    <w:link w:val="ObinitekstChar"/>
    <w:rsid w:val="00321121"/>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321121"/>
    <w:rPr>
      <w:rFonts w:ascii="Courier New" w:eastAsia="Times New Roman" w:hAnsi="Courier New" w:cs="Courier New"/>
      <w:sz w:val="20"/>
      <w:szCs w:val="20"/>
      <w:lang w:val="en-US"/>
    </w:rPr>
  </w:style>
  <w:style w:type="table" w:styleId="Reetkatablice">
    <w:name w:val="Table Grid"/>
    <w:basedOn w:val="Obinatablica"/>
    <w:uiPriority w:val="39"/>
    <w:rsid w:val="00BE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7420">
      <w:bodyDiv w:val="1"/>
      <w:marLeft w:val="0"/>
      <w:marRight w:val="0"/>
      <w:marTop w:val="0"/>
      <w:marBottom w:val="0"/>
      <w:divBdr>
        <w:top w:val="none" w:sz="0" w:space="0" w:color="auto"/>
        <w:left w:val="none" w:sz="0" w:space="0" w:color="auto"/>
        <w:bottom w:val="none" w:sz="0" w:space="0" w:color="auto"/>
        <w:right w:val="none" w:sz="0" w:space="0" w:color="auto"/>
      </w:divBdr>
    </w:div>
    <w:div w:id="585383480">
      <w:bodyDiv w:val="1"/>
      <w:marLeft w:val="0"/>
      <w:marRight w:val="0"/>
      <w:marTop w:val="0"/>
      <w:marBottom w:val="0"/>
      <w:divBdr>
        <w:top w:val="none" w:sz="0" w:space="0" w:color="auto"/>
        <w:left w:val="none" w:sz="0" w:space="0" w:color="auto"/>
        <w:bottom w:val="none" w:sz="0" w:space="0" w:color="auto"/>
        <w:right w:val="none" w:sz="0" w:space="0" w:color="auto"/>
      </w:divBdr>
    </w:div>
    <w:div w:id="608702136">
      <w:bodyDiv w:val="1"/>
      <w:marLeft w:val="0"/>
      <w:marRight w:val="0"/>
      <w:marTop w:val="0"/>
      <w:marBottom w:val="0"/>
      <w:divBdr>
        <w:top w:val="none" w:sz="0" w:space="0" w:color="auto"/>
        <w:left w:val="none" w:sz="0" w:space="0" w:color="auto"/>
        <w:bottom w:val="none" w:sz="0" w:space="0" w:color="auto"/>
        <w:right w:val="none" w:sz="0" w:space="0" w:color="auto"/>
      </w:divBdr>
    </w:div>
    <w:div w:id="634795323">
      <w:bodyDiv w:val="1"/>
      <w:marLeft w:val="0"/>
      <w:marRight w:val="0"/>
      <w:marTop w:val="0"/>
      <w:marBottom w:val="0"/>
      <w:divBdr>
        <w:top w:val="none" w:sz="0" w:space="0" w:color="auto"/>
        <w:left w:val="none" w:sz="0" w:space="0" w:color="auto"/>
        <w:bottom w:val="none" w:sz="0" w:space="0" w:color="auto"/>
        <w:right w:val="none" w:sz="0" w:space="0" w:color="auto"/>
      </w:divBdr>
    </w:div>
    <w:div w:id="740561195">
      <w:bodyDiv w:val="1"/>
      <w:marLeft w:val="0"/>
      <w:marRight w:val="0"/>
      <w:marTop w:val="0"/>
      <w:marBottom w:val="0"/>
      <w:divBdr>
        <w:top w:val="none" w:sz="0" w:space="0" w:color="auto"/>
        <w:left w:val="none" w:sz="0" w:space="0" w:color="auto"/>
        <w:bottom w:val="none" w:sz="0" w:space="0" w:color="auto"/>
        <w:right w:val="none" w:sz="0" w:space="0" w:color="auto"/>
      </w:divBdr>
      <w:divsChild>
        <w:div w:id="446316997">
          <w:marLeft w:val="0"/>
          <w:marRight w:val="0"/>
          <w:marTop w:val="0"/>
          <w:marBottom w:val="0"/>
          <w:divBdr>
            <w:top w:val="none" w:sz="0" w:space="0" w:color="auto"/>
            <w:left w:val="none" w:sz="0" w:space="0" w:color="auto"/>
            <w:bottom w:val="none" w:sz="0" w:space="0" w:color="auto"/>
            <w:right w:val="none" w:sz="0" w:space="0" w:color="auto"/>
          </w:divBdr>
          <w:divsChild>
            <w:div w:id="1626813274">
              <w:marLeft w:val="0"/>
              <w:marRight w:val="0"/>
              <w:marTop w:val="0"/>
              <w:marBottom w:val="0"/>
              <w:divBdr>
                <w:top w:val="none" w:sz="0" w:space="0" w:color="auto"/>
                <w:left w:val="none" w:sz="0" w:space="0" w:color="auto"/>
                <w:bottom w:val="none" w:sz="0" w:space="0" w:color="auto"/>
                <w:right w:val="none" w:sz="0" w:space="0" w:color="auto"/>
              </w:divBdr>
              <w:divsChild>
                <w:div w:id="527832982">
                  <w:marLeft w:val="0"/>
                  <w:marRight w:val="0"/>
                  <w:marTop w:val="0"/>
                  <w:marBottom w:val="0"/>
                  <w:divBdr>
                    <w:top w:val="none" w:sz="0" w:space="0" w:color="auto"/>
                    <w:left w:val="none" w:sz="0" w:space="0" w:color="auto"/>
                    <w:bottom w:val="none" w:sz="0" w:space="0" w:color="auto"/>
                    <w:right w:val="none" w:sz="0" w:space="0" w:color="auto"/>
                  </w:divBdr>
                  <w:divsChild>
                    <w:div w:id="852765029">
                      <w:marLeft w:val="0"/>
                      <w:marRight w:val="0"/>
                      <w:marTop w:val="0"/>
                      <w:marBottom w:val="0"/>
                      <w:divBdr>
                        <w:top w:val="none" w:sz="0" w:space="0" w:color="auto"/>
                        <w:left w:val="none" w:sz="0" w:space="0" w:color="auto"/>
                        <w:bottom w:val="none" w:sz="0" w:space="0" w:color="auto"/>
                        <w:right w:val="none" w:sz="0" w:space="0" w:color="auto"/>
                      </w:divBdr>
                      <w:divsChild>
                        <w:div w:id="466626117">
                          <w:marLeft w:val="0"/>
                          <w:marRight w:val="0"/>
                          <w:marTop w:val="0"/>
                          <w:marBottom w:val="0"/>
                          <w:divBdr>
                            <w:top w:val="none" w:sz="0" w:space="0" w:color="auto"/>
                            <w:left w:val="none" w:sz="0" w:space="0" w:color="auto"/>
                            <w:bottom w:val="none" w:sz="0" w:space="0" w:color="auto"/>
                            <w:right w:val="none" w:sz="0" w:space="0" w:color="auto"/>
                          </w:divBdr>
                          <w:divsChild>
                            <w:div w:id="587924598">
                              <w:marLeft w:val="0"/>
                              <w:marRight w:val="0"/>
                              <w:marTop w:val="0"/>
                              <w:marBottom w:val="0"/>
                              <w:divBdr>
                                <w:top w:val="none" w:sz="0" w:space="0" w:color="auto"/>
                                <w:left w:val="none" w:sz="0" w:space="0" w:color="auto"/>
                                <w:bottom w:val="none" w:sz="0" w:space="0" w:color="auto"/>
                                <w:right w:val="none" w:sz="0" w:space="0" w:color="auto"/>
                              </w:divBdr>
                              <w:divsChild>
                                <w:div w:id="2098162927">
                                  <w:marLeft w:val="0"/>
                                  <w:marRight w:val="0"/>
                                  <w:marTop w:val="0"/>
                                  <w:marBottom w:val="0"/>
                                  <w:divBdr>
                                    <w:top w:val="none" w:sz="0" w:space="0" w:color="auto"/>
                                    <w:left w:val="none" w:sz="0" w:space="0" w:color="auto"/>
                                    <w:bottom w:val="none" w:sz="0" w:space="0" w:color="auto"/>
                                    <w:right w:val="none" w:sz="0" w:space="0" w:color="auto"/>
                                  </w:divBdr>
                                  <w:divsChild>
                                    <w:div w:id="1261723835">
                                      <w:marLeft w:val="0"/>
                                      <w:marRight w:val="0"/>
                                      <w:marTop w:val="0"/>
                                      <w:marBottom w:val="0"/>
                                      <w:divBdr>
                                        <w:top w:val="none" w:sz="0" w:space="0" w:color="auto"/>
                                        <w:left w:val="none" w:sz="0" w:space="0" w:color="auto"/>
                                        <w:bottom w:val="none" w:sz="0" w:space="0" w:color="auto"/>
                                        <w:right w:val="none" w:sz="0" w:space="0" w:color="auto"/>
                                      </w:divBdr>
                                      <w:divsChild>
                                        <w:div w:id="225263142">
                                          <w:marLeft w:val="0"/>
                                          <w:marRight w:val="0"/>
                                          <w:marTop w:val="0"/>
                                          <w:marBottom w:val="495"/>
                                          <w:divBdr>
                                            <w:top w:val="none" w:sz="0" w:space="0" w:color="auto"/>
                                            <w:left w:val="none" w:sz="0" w:space="0" w:color="auto"/>
                                            <w:bottom w:val="none" w:sz="0" w:space="0" w:color="auto"/>
                                            <w:right w:val="none" w:sz="0" w:space="0" w:color="auto"/>
                                          </w:divBdr>
                                          <w:divsChild>
                                            <w:div w:id="11010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216914">
      <w:bodyDiv w:val="1"/>
      <w:marLeft w:val="0"/>
      <w:marRight w:val="0"/>
      <w:marTop w:val="0"/>
      <w:marBottom w:val="0"/>
      <w:divBdr>
        <w:top w:val="none" w:sz="0" w:space="0" w:color="auto"/>
        <w:left w:val="none" w:sz="0" w:space="0" w:color="auto"/>
        <w:bottom w:val="none" w:sz="0" w:space="0" w:color="auto"/>
        <w:right w:val="none" w:sz="0" w:space="0" w:color="auto"/>
      </w:divBdr>
    </w:div>
    <w:div w:id="1028682538">
      <w:bodyDiv w:val="1"/>
      <w:marLeft w:val="0"/>
      <w:marRight w:val="0"/>
      <w:marTop w:val="0"/>
      <w:marBottom w:val="0"/>
      <w:divBdr>
        <w:top w:val="none" w:sz="0" w:space="0" w:color="auto"/>
        <w:left w:val="none" w:sz="0" w:space="0" w:color="auto"/>
        <w:bottom w:val="none" w:sz="0" w:space="0" w:color="auto"/>
        <w:right w:val="none" w:sz="0" w:space="0" w:color="auto"/>
      </w:divBdr>
      <w:divsChild>
        <w:div w:id="1216549267">
          <w:marLeft w:val="0"/>
          <w:marRight w:val="0"/>
          <w:marTop w:val="0"/>
          <w:marBottom w:val="0"/>
          <w:divBdr>
            <w:top w:val="none" w:sz="0" w:space="0" w:color="auto"/>
            <w:left w:val="none" w:sz="0" w:space="0" w:color="auto"/>
            <w:bottom w:val="none" w:sz="0" w:space="0" w:color="auto"/>
            <w:right w:val="none" w:sz="0" w:space="0" w:color="auto"/>
          </w:divBdr>
          <w:divsChild>
            <w:div w:id="740566040">
              <w:marLeft w:val="0"/>
              <w:marRight w:val="0"/>
              <w:marTop w:val="0"/>
              <w:marBottom w:val="0"/>
              <w:divBdr>
                <w:top w:val="none" w:sz="0" w:space="0" w:color="auto"/>
                <w:left w:val="none" w:sz="0" w:space="0" w:color="auto"/>
                <w:bottom w:val="none" w:sz="0" w:space="0" w:color="auto"/>
                <w:right w:val="none" w:sz="0" w:space="0" w:color="auto"/>
              </w:divBdr>
              <w:divsChild>
                <w:div w:id="558828803">
                  <w:marLeft w:val="0"/>
                  <w:marRight w:val="0"/>
                  <w:marTop w:val="0"/>
                  <w:marBottom w:val="0"/>
                  <w:divBdr>
                    <w:top w:val="none" w:sz="0" w:space="0" w:color="auto"/>
                    <w:left w:val="none" w:sz="0" w:space="0" w:color="auto"/>
                    <w:bottom w:val="none" w:sz="0" w:space="0" w:color="auto"/>
                    <w:right w:val="none" w:sz="0" w:space="0" w:color="auto"/>
                  </w:divBdr>
                  <w:divsChild>
                    <w:div w:id="73013007">
                      <w:marLeft w:val="0"/>
                      <w:marRight w:val="0"/>
                      <w:marTop w:val="0"/>
                      <w:marBottom w:val="0"/>
                      <w:divBdr>
                        <w:top w:val="none" w:sz="0" w:space="0" w:color="auto"/>
                        <w:left w:val="none" w:sz="0" w:space="0" w:color="auto"/>
                        <w:bottom w:val="none" w:sz="0" w:space="0" w:color="auto"/>
                        <w:right w:val="none" w:sz="0" w:space="0" w:color="auto"/>
                      </w:divBdr>
                      <w:divsChild>
                        <w:div w:id="866872301">
                          <w:marLeft w:val="0"/>
                          <w:marRight w:val="0"/>
                          <w:marTop w:val="0"/>
                          <w:marBottom w:val="0"/>
                          <w:divBdr>
                            <w:top w:val="none" w:sz="0" w:space="0" w:color="auto"/>
                            <w:left w:val="none" w:sz="0" w:space="0" w:color="auto"/>
                            <w:bottom w:val="none" w:sz="0" w:space="0" w:color="auto"/>
                            <w:right w:val="none" w:sz="0" w:space="0" w:color="auto"/>
                          </w:divBdr>
                          <w:divsChild>
                            <w:div w:id="1998611604">
                              <w:marLeft w:val="0"/>
                              <w:marRight w:val="0"/>
                              <w:marTop w:val="0"/>
                              <w:marBottom w:val="0"/>
                              <w:divBdr>
                                <w:top w:val="none" w:sz="0" w:space="0" w:color="auto"/>
                                <w:left w:val="none" w:sz="0" w:space="0" w:color="auto"/>
                                <w:bottom w:val="none" w:sz="0" w:space="0" w:color="auto"/>
                                <w:right w:val="none" w:sz="0" w:space="0" w:color="auto"/>
                              </w:divBdr>
                              <w:divsChild>
                                <w:div w:id="1235623277">
                                  <w:marLeft w:val="0"/>
                                  <w:marRight w:val="0"/>
                                  <w:marTop w:val="0"/>
                                  <w:marBottom w:val="0"/>
                                  <w:divBdr>
                                    <w:top w:val="none" w:sz="0" w:space="0" w:color="auto"/>
                                    <w:left w:val="none" w:sz="0" w:space="0" w:color="auto"/>
                                    <w:bottom w:val="none" w:sz="0" w:space="0" w:color="auto"/>
                                    <w:right w:val="none" w:sz="0" w:space="0" w:color="auto"/>
                                  </w:divBdr>
                                  <w:divsChild>
                                    <w:div w:id="513232276">
                                      <w:marLeft w:val="60"/>
                                      <w:marRight w:val="0"/>
                                      <w:marTop w:val="0"/>
                                      <w:marBottom w:val="0"/>
                                      <w:divBdr>
                                        <w:top w:val="none" w:sz="0" w:space="0" w:color="auto"/>
                                        <w:left w:val="none" w:sz="0" w:space="0" w:color="auto"/>
                                        <w:bottom w:val="none" w:sz="0" w:space="0" w:color="auto"/>
                                        <w:right w:val="none" w:sz="0" w:space="0" w:color="auto"/>
                                      </w:divBdr>
                                      <w:divsChild>
                                        <w:div w:id="1491018175">
                                          <w:marLeft w:val="0"/>
                                          <w:marRight w:val="0"/>
                                          <w:marTop w:val="0"/>
                                          <w:marBottom w:val="0"/>
                                          <w:divBdr>
                                            <w:top w:val="none" w:sz="0" w:space="0" w:color="auto"/>
                                            <w:left w:val="none" w:sz="0" w:space="0" w:color="auto"/>
                                            <w:bottom w:val="none" w:sz="0" w:space="0" w:color="auto"/>
                                            <w:right w:val="none" w:sz="0" w:space="0" w:color="auto"/>
                                          </w:divBdr>
                                          <w:divsChild>
                                            <w:div w:id="535043076">
                                              <w:marLeft w:val="0"/>
                                              <w:marRight w:val="0"/>
                                              <w:marTop w:val="0"/>
                                              <w:marBottom w:val="120"/>
                                              <w:divBdr>
                                                <w:top w:val="single" w:sz="6" w:space="0" w:color="F5F5F5"/>
                                                <w:left w:val="single" w:sz="6" w:space="0" w:color="F5F5F5"/>
                                                <w:bottom w:val="single" w:sz="6" w:space="0" w:color="F5F5F5"/>
                                                <w:right w:val="single" w:sz="6" w:space="0" w:color="F5F5F5"/>
                                              </w:divBdr>
                                              <w:divsChild>
                                                <w:div w:id="565529272">
                                                  <w:marLeft w:val="0"/>
                                                  <w:marRight w:val="0"/>
                                                  <w:marTop w:val="0"/>
                                                  <w:marBottom w:val="0"/>
                                                  <w:divBdr>
                                                    <w:top w:val="none" w:sz="0" w:space="0" w:color="auto"/>
                                                    <w:left w:val="none" w:sz="0" w:space="0" w:color="auto"/>
                                                    <w:bottom w:val="none" w:sz="0" w:space="0" w:color="auto"/>
                                                    <w:right w:val="none" w:sz="0" w:space="0" w:color="auto"/>
                                                  </w:divBdr>
                                                  <w:divsChild>
                                                    <w:div w:id="14661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134638">
      <w:bodyDiv w:val="1"/>
      <w:marLeft w:val="0"/>
      <w:marRight w:val="0"/>
      <w:marTop w:val="0"/>
      <w:marBottom w:val="0"/>
      <w:divBdr>
        <w:top w:val="none" w:sz="0" w:space="0" w:color="auto"/>
        <w:left w:val="none" w:sz="0" w:space="0" w:color="auto"/>
        <w:bottom w:val="none" w:sz="0" w:space="0" w:color="auto"/>
        <w:right w:val="none" w:sz="0" w:space="0" w:color="auto"/>
      </w:divBdr>
      <w:divsChild>
        <w:div w:id="11999190">
          <w:marLeft w:val="0"/>
          <w:marRight w:val="0"/>
          <w:marTop w:val="0"/>
          <w:marBottom w:val="0"/>
          <w:divBdr>
            <w:top w:val="none" w:sz="0" w:space="0" w:color="auto"/>
            <w:left w:val="none" w:sz="0" w:space="0" w:color="auto"/>
            <w:bottom w:val="none" w:sz="0" w:space="0" w:color="auto"/>
            <w:right w:val="none" w:sz="0" w:space="0" w:color="auto"/>
          </w:divBdr>
          <w:divsChild>
            <w:div w:id="1764299100">
              <w:marLeft w:val="0"/>
              <w:marRight w:val="0"/>
              <w:marTop w:val="0"/>
              <w:marBottom w:val="0"/>
              <w:divBdr>
                <w:top w:val="none" w:sz="0" w:space="0" w:color="auto"/>
                <w:left w:val="none" w:sz="0" w:space="0" w:color="auto"/>
                <w:bottom w:val="none" w:sz="0" w:space="0" w:color="auto"/>
                <w:right w:val="none" w:sz="0" w:space="0" w:color="auto"/>
              </w:divBdr>
              <w:divsChild>
                <w:div w:id="580598921">
                  <w:marLeft w:val="0"/>
                  <w:marRight w:val="0"/>
                  <w:marTop w:val="0"/>
                  <w:marBottom w:val="0"/>
                  <w:divBdr>
                    <w:top w:val="none" w:sz="0" w:space="0" w:color="auto"/>
                    <w:left w:val="none" w:sz="0" w:space="0" w:color="auto"/>
                    <w:bottom w:val="none" w:sz="0" w:space="0" w:color="auto"/>
                    <w:right w:val="none" w:sz="0" w:space="0" w:color="auto"/>
                  </w:divBdr>
                  <w:divsChild>
                    <w:div w:id="44380584">
                      <w:marLeft w:val="0"/>
                      <w:marRight w:val="0"/>
                      <w:marTop w:val="0"/>
                      <w:marBottom w:val="0"/>
                      <w:divBdr>
                        <w:top w:val="none" w:sz="0" w:space="0" w:color="auto"/>
                        <w:left w:val="none" w:sz="0" w:space="0" w:color="auto"/>
                        <w:bottom w:val="none" w:sz="0" w:space="0" w:color="auto"/>
                        <w:right w:val="none" w:sz="0" w:space="0" w:color="auto"/>
                      </w:divBdr>
                    </w:div>
                    <w:div w:id="601258620">
                      <w:marLeft w:val="0"/>
                      <w:marRight w:val="0"/>
                      <w:marTop w:val="0"/>
                      <w:marBottom w:val="0"/>
                      <w:divBdr>
                        <w:top w:val="none" w:sz="0" w:space="0" w:color="auto"/>
                        <w:left w:val="none" w:sz="0" w:space="0" w:color="auto"/>
                        <w:bottom w:val="none" w:sz="0" w:space="0" w:color="auto"/>
                        <w:right w:val="none" w:sz="0" w:space="0" w:color="auto"/>
                      </w:divBdr>
                    </w:div>
                    <w:div w:id="1532374376">
                      <w:marLeft w:val="0"/>
                      <w:marRight w:val="0"/>
                      <w:marTop w:val="0"/>
                      <w:marBottom w:val="0"/>
                      <w:divBdr>
                        <w:top w:val="none" w:sz="0" w:space="0" w:color="auto"/>
                        <w:left w:val="none" w:sz="0" w:space="0" w:color="auto"/>
                        <w:bottom w:val="none" w:sz="0" w:space="0" w:color="auto"/>
                        <w:right w:val="none" w:sz="0" w:space="0" w:color="auto"/>
                      </w:divBdr>
                    </w:div>
                  </w:divsChild>
                </w:div>
                <w:div w:id="1434201924">
                  <w:marLeft w:val="0"/>
                  <w:marRight w:val="0"/>
                  <w:marTop w:val="0"/>
                  <w:marBottom w:val="0"/>
                  <w:divBdr>
                    <w:top w:val="none" w:sz="0" w:space="0" w:color="auto"/>
                    <w:left w:val="none" w:sz="0" w:space="0" w:color="auto"/>
                    <w:bottom w:val="none" w:sz="0" w:space="0" w:color="auto"/>
                    <w:right w:val="none" w:sz="0" w:space="0" w:color="auto"/>
                  </w:divBdr>
                  <w:divsChild>
                    <w:div w:id="21247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1620">
          <w:marLeft w:val="0"/>
          <w:marRight w:val="0"/>
          <w:marTop w:val="0"/>
          <w:marBottom w:val="0"/>
          <w:divBdr>
            <w:top w:val="none" w:sz="0" w:space="0" w:color="auto"/>
            <w:left w:val="none" w:sz="0" w:space="0" w:color="auto"/>
            <w:bottom w:val="none" w:sz="0" w:space="0" w:color="auto"/>
            <w:right w:val="none" w:sz="0" w:space="0" w:color="auto"/>
          </w:divBdr>
          <w:divsChild>
            <w:div w:id="1248224575">
              <w:marLeft w:val="0"/>
              <w:marRight w:val="0"/>
              <w:marTop w:val="0"/>
              <w:marBottom w:val="0"/>
              <w:divBdr>
                <w:top w:val="none" w:sz="0" w:space="0" w:color="auto"/>
                <w:left w:val="none" w:sz="0" w:space="0" w:color="auto"/>
                <w:bottom w:val="none" w:sz="0" w:space="0" w:color="auto"/>
                <w:right w:val="none" w:sz="0" w:space="0" w:color="auto"/>
              </w:divBdr>
              <w:divsChild>
                <w:div w:id="1765300249">
                  <w:marLeft w:val="0"/>
                  <w:marRight w:val="0"/>
                  <w:marTop w:val="0"/>
                  <w:marBottom w:val="0"/>
                  <w:divBdr>
                    <w:top w:val="none" w:sz="0" w:space="0" w:color="auto"/>
                    <w:left w:val="none" w:sz="0" w:space="0" w:color="auto"/>
                    <w:bottom w:val="none" w:sz="0" w:space="0" w:color="auto"/>
                    <w:right w:val="none" w:sz="0" w:space="0" w:color="auto"/>
                  </w:divBdr>
                  <w:divsChild>
                    <w:div w:id="1184436035">
                      <w:marLeft w:val="0"/>
                      <w:marRight w:val="0"/>
                      <w:marTop w:val="0"/>
                      <w:marBottom w:val="0"/>
                      <w:divBdr>
                        <w:top w:val="none" w:sz="0" w:space="0" w:color="auto"/>
                        <w:left w:val="none" w:sz="0" w:space="0" w:color="auto"/>
                        <w:bottom w:val="none" w:sz="0" w:space="0" w:color="auto"/>
                        <w:right w:val="none" w:sz="0" w:space="0" w:color="auto"/>
                      </w:divBdr>
                      <w:divsChild>
                        <w:div w:id="1431507497">
                          <w:marLeft w:val="0"/>
                          <w:marRight w:val="0"/>
                          <w:marTop w:val="0"/>
                          <w:marBottom w:val="0"/>
                          <w:divBdr>
                            <w:top w:val="none" w:sz="0" w:space="0" w:color="auto"/>
                            <w:left w:val="none" w:sz="0" w:space="0" w:color="auto"/>
                            <w:bottom w:val="none" w:sz="0" w:space="0" w:color="auto"/>
                            <w:right w:val="none" w:sz="0" w:space="0" w:color="auto"/>
                          </w:divBdr>
                          <w:divsChild>
                            <w:div w:id="2073189251">
                              <w:marLeft w:val="0"/>
                              <w:marRight w:val="0"/>
                              <w:marTop w:val="0"/>
                              <w:marBottom w:val="0"/>
                              <w:divBdr>
                                <w:top w:val="none" w:sz="0" w:space="0" w:color="auto"/>
                                <w:left w:val="none" w:sz="0" w:space="0" w:color="auto"/>
                                <w:bottom w:val="none" w:sz="0" w:space="0" w:color="auto"/>
                                <w:right w:val="none" w:sz="0" w:space="0" w:color="auto"/>
                              </w:divBdr>
                              <w:divsChild>
                                <w:div w:id="1198158455">
                                  <w:marLeft w:val="0"/>
                                  <w:marRight w:val="0"/>
                                  <w:marTop w:val="0"/>
                                  <w:marBottom w:val="0"/>
                                  <w:divBdr>
                                    <w:top w:val="none" w:sz="0" w:space="0" w:color="auto"/>
                                    <w:left w:val="none" w:sz="0" w:space="0" w:color="auto"/>
                                    <w:bottom w:val="none" w:sz="0" w:space="0" w:color="auto"/>
                                    <w:right w:val="none" w:sz="0" w:space="0" w:color="auto"/>
                                  </w:divBdr>
                                  <w:divsChild>
                                    <w:div w:id="15070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1067">
                      <w:marLeft w:val="0"/>
                      <w:marRight w:val="0"/>
                      <w:marTop w:val="0"/>
                      <w:marBottom w:val="0"/>
                      <w:divBdr>
                        <w:top w:val="none" w:sz="0" w:space="0" w:color="auto"/>
                        <w:left w:val="none" w:sz="0" w:space="0" w:color="auto"/>
                        <w:bottom w:val="none" w:sz="0" w:space="0" w:color="auto"/>
                        <w:right w:val="none" w:sz="0" w:space="0" w:color="auto"/>
                      </w:divBdr>
                      <w:divsChild>
                        <w:div w:id="344334380">
                          <w:marLeft w:val="0"/>
                          <w:marRight w:val="0"/>
                          <w:marTop w:val="0"/>
                          <w:marBottom w:val="0"/>
                          <w:divBdr>
                            <w:top w:val="none" w:sz="0" w:space="0" w:color="auto"/>
                            <w:left w:val="none" w:sz="0" w:space="0" w:color="auto"/>
                            <w:bottom w:val="none" w:sz="0" w:space="0" w:color="auto"/>
                            <w:right w:val="none" w:sz="0" w:space="0" w:color="auto"/>
                          </w:divBdr>
                          <w:divsChild>
                            <w:div w:id="2133283069">
                              <w:marLeft w:val="0"/>
                              <w:marRight w:val="0"/>
                              <w:marTop w:val="0"/>
                              <w:marBottom w:val="0"/>
                              <w:divBdr>
                                <w:top w:val="none" w:sz="0" w:space="0" w:color="auto"/>
                                <w:left w:val="none" w:sz="0" w:space="0" w:color="auto"/>
                                <w:bottom w:val="none" w:sz="0" w:space="0" w:color="auto"/>
                                <w:right w:val="none" w:sz="0" w:space="0" w:color="auto"/>
                              </w:divBdr>
                              <w:divsChild>
                                <w:div w:id="1798252216">
                                  <w:marLeft w:val="0"/>
                                  <w:marRight w:val="0"/>
                                  <w:marTop w:val="0"/>
                                  <w:marBottom w:val="0"/>
                                  <w:divBdr>
                                    <w:top w:val="none" w:sz="0" w:space="0" w:color="auto"/>
                                    <w:left w:val="none" w:sz="0" w:space="0" w:color="auto"/>
                                    <w:bottom w:val="none" w:sz="0" w:space="0" w:color="auto"/>
                                    <w:right w:val="none" w:sz="0" w:space="0" w:color="auto"/>
                                  </w:divBdr>
                                  <w:divsChild>
                                    <w:div w:id="21417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95788">
                      <w:marLeft w:val="0"/>
                      <w:marRight w:val="0"/>
                      <w:marTop w:val="0"/>
                      <w:marBottom w:val="0"/>
                      <w:divBdr>
                        <w:top w:val="none" w:sz="0" w:space="0" w:color="auto"/>
                        <w:left w:val="none" w:sz="0" w:space="0" w:color="auto"/>
                        <w:bottom w:val="none" w:sz="0" w:space="0" w:color="auto"/>
                        <w:right w:val="none" w:sz="0" w:space="0" w:color="auto"/>
                      </w:divBdr>
                      <w:divsChild>
                        <w:div w:id="1592005656">
                          <w:marLeft w:val="0"/>
                          <w:marRight w:val="0"/>
                          <w:marTop w:val="0"/>
                          <w:marBottom w:val="0"/>
                          <w:divBdr>
                            <w:top w:val="none" w:sz="0" w:space="0" w:color="auto"/>
                            <w:left w:val="none" w:sz="0" w:space="0" w:color="auto"/>
                            <w:bottom w:val="none" w:sz="0" w:space="0" w:color="auto"/>
                            <w:right w:val="none" w:sz="0" w:space="0" w:color="auto"/>
                          </w:divBdr>
                          <w:divsChild>
                            <w:div w:id="20307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15252">
          <w:marLeft w:val="0"/>
          <w:marRight w:val="0"/>
          <w:marTop w:val="0"/>
          <w:marBottom w:val="0"/>
          <w:divBdr>
            <w:top w:val="none" w:sz="0" w:space="0" w:color="auto"/>
            <w:left w:val="none" w:sz="0" w:space="0" w:color="auto"/>
            <w:bottom w:val="none" w:sz="0" w:space="0" w:color="auto"/>
            <w:right w:val="none" w:sz="0" w:space="0" w:color="auto"/>
          </w:divBdr>
          <w:divsChild>
            <w:div w:id="1812861522">
              <w:marLeft w:val="0"/>
              <w:marRight w:val="0"/>
              <w:marTop w:val="0"/>
              <w:marBottom w:val="0"/>
              <w:divBdr>
                <w:top w:val="none" w:sz="0" w:space="0" w:color="auto"/>
                <w:left w:val="none" w:sz="0" w:space="0" w:color="auto"/>
                <w:bottom w:val="none" w:sz="0" w:space="0" w:color="auto"/>
                <w:right w:val="none" w:sz="0" w:space="0" w:color="auto"/>
              </w:divBdr>
              <w:divsChild>
                <w:div w:id="661397862">
                  <w:marLeft w:val="0"/>
                  <w:marRight w:val="0"/>
                  <w:marTop w:val="0"/>
                  <w:marBottom w:val="0"/>
                  <w:divBdr>
                    <w:top w:val="none" w:sz="0" w:space="0" w:color="auto"/>
                    <w:left w:val="none" w:sz="0" w:space="0" w:color="auto"/>
                    <w:bottom w:val="none" w:sz="0" w:space="0" w:color="auto"/>
                    <w:right w:val="none" w:sz="0" w:space="0" w:color="auto"/>
                  </w:divBdr>
                  <w:divsChild>
                    <w:div w:id="949125104">
                      <w:marLeft w:val="0"/>
                      <w:marRight w:val="0"/>
                      <w:marTop w:val="0"/>
                      <w:marBottom w:val="0"/>
                      <w:divBdr>
                        <w:top w:val="none" w:sz="0" w:space="0" w:color="auto"/>
                        <w:left w:val="none" w:sz="0" w:space="0" w:color="auto"/>
                        <w:bottom w:val="none" w:sz="0" w:space="0" w:color="auto"/>
                        <w:right w:val="none" w:sz="0" w:space="0" w:color="auto"/>
                      </w:divBdr>
                    </w:div>
                    <w:div w:id="1044794275">
                      <w:marLeft w:val="0"/>
                      <w:marRight w:val="0"/>
                      <w:marTop w:val="75"/>
                      <w:marBottom w:val="0"/>
                      <w:divBdr>
                        <w:top w:val="none" w:sz="0" w:space="0" w:color="auto"/>
                        <w:left w:val="none" w:sz="0" w:space="0" w:color="auto"/>
                        <w:bottom w:val="none" w:sz="0" w:space="0" w:color="auto"/>
                        <w:right w:val="none" w:sz="0" w:space="0" w:color="auto"/>
                      </w:divBdr>
                      <w:divsChild>
                        <w:div w:id="486435265">
                          <w:marLeft w:val="0"/>
                          <w:marRight w:val="0"/>
                          <w:marTop w:val="0"/>
                          <w:marBottom w:val="0"/>
                          <w:divBdr>
                            <w:top w:val="none" w:sz="0" w:space="0" w:color="auto"/>
                            <w:left w:val="none" w:sz="0" w:space="0" w:color="auto"/>
                            <w:bottom w:val="none" w:sz="0" w:space="0" w:color="auto"/>
                            <w:right w:val="none" w:sz="0" w:space="0" w:color="auto"/>
                          </w:divBdr>
                          <w:divsChild>
                            <w:div w:id="1393040223">
                              <w:marLeft w:val="0"/>
                              <w:marRight w:val="0"/>
                              <w:marTop w:val="0"/>
                              <w:marBottom w:val="0"/>
                              <w:divBdr>
                                <w:top w:val="none" w:sz="0" w:space="0" w:color="auto"/>
                                <w:left w:val="none" w:sz="0" w:space="0" w:color="auto"/>
                                <w:bottom w:val="none" w:sz="0" w:space="0" w:color="auto"/>
                                <w:right w:val="none" w:sz="0" w:space="0" w:color="auto"/>
                              </w:divBdr>
                              <w:divsChild>
                                <w:div w:id="6783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6680">
                      <w:marLeft w:val="0"/>
                      <w:marRight w:val="0"/>
                      <w:marTop w:val="0"/>
                      <w:marBottom w:val="0"/>
                      <w:divBdr>
                        <w:top w:val="none" w:sz="0" w:space="0" w:color="auto"/>
                        <w:left w:val="none" w:sz="0" w:space="0" w:color="auto"/>
                        <w:bottom w:val="none" w:sz="0" w:space="0" w:color="auto"/>
                        <w:right w:val="none" w:sz="0" w:space="0" w:color="auto"/>
                      </w:divBdr>
                      <w:divsChild>
                        <w:div w:id="646054130">
                          <w:marLeft w:val="0"/>
                          <w:marRight w:val="0"/>
                          <w:marTop w:val="0"/>
                          <w:marBottom w:val="0"/>
                          <w:divBdr>
                            <w:top w:val="none" w:sz="0" w:space="0" w:color="auto"/>
                            <w:left w:val="none" w:sz="0" w:space="0" w:color="auto"/>
                            <w:bottom w:val="none" w:sz="0" w:space="0" w:color="auto"/>
                            <w:right w:val="none" w:sz="0" w:space="0" w:color="auto"/>
                          </w:divBdr>
                          <w:divsChild>
                            <w:div w:id="11084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716">
                      <w:marLeft w:val="0"/>
                      <w:marRight w:val="0"/>
                      <w:marTop w:val="0"/>
                      <w:marBottom w:val="0"/>
                      <w:divBdr>
                        <w:top w:val="none" w:sz="0" w:space="0" w:color="auto"/>
                        <w:left w:val="none" w:sz="0" w:space="0" w:color="auto"/>
                        <w:bottom w:val="none" w:sz="0" w:space="0" w:color="auto"/>
                        <w:right w:val="none" w:sz="0" w:space="0" w:color="auto"/>
                      </w:divBdr>
                      <w:divsChild>
                        <w:div w:id="19293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4414">
                  <w:marLeft w:val="0"/>
                  <w:marRight w:val="0"/>
                  <w:marTop w:val="0"/>
                  <w:marBottom w:val="0"/>
                  <w:divBdr>
                    <w:top w:val="none" w:sz="0" w:space="0" w:color="auto"/>
                    <w:left w:val="none" w:sz="0" w:space="0" w:color="auto"/>
                    <w:bottom w:val="none" w:sz="0" w:space="0" w:color="auto"/>
                    <w:right w:val="none" w:sz="0" w:space="0" w:color="auto"/>
                  </w:divBdr>
                  <w:divsChild>
                    <w:div w:id="942689067">
                      <w:marLeft w:val="0"/>
                      <w:marRight w:val="0"/>
                      <w:marTop w:val="0"/>
                      <w:marBottom w:val="0"/>
                      <w:divBdr>
                        <w:top w:val="none" w:sz="0" w:space="0" w:color="auto"/>
                        <w:left w:val="none" w:sz="0" w:space="0" w:color="auto"/>
                        <w:bottom w:val="none" w:sz="0" w:space="0" w:color="auto"/>
                        <w:right w:val="none" w:sz="0" w:space="0" w:color="auto"/>
                      </w:divBdr>
                    </w:div>
                    <w:div w:id="1199585777">
                      <w:marLeft w:val="0"/>
                      <w:marRight w:val="0"/>
                      <w:marTop w:val="0"/>
                      <w:marBottom w:val="0"/>
                      <w:divBdr>
                        <w:top w:val="none" w:sz="0" w:space="0" w:color="auto"/>
                        <w:left w:val="none" w:sz="0" w:space="0" w:color="auto"/>
                        <w:bottom w:val="none" w:sz="0" w:space="0" w:color="auto"/>
                        <w:right w:val="none" w:sz="0" w:space="0" w:color="auto"/>
                      </w:divBdr>
                    </w:div>
                    <w:div w:id="17293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13112">
      <w:bodyDiv w:val="1"/>
      <w:marLeft w:val="0"/>
      <w:marRight w:val="0"/>
      <w:marTop w:val="0"/>
      <w:marBottom w:val="0"/>
      <w:divBdr>
        <w:top w:val="none" w:sz="0" w:space="0" w:color="auto"/>
        <w:left w:val="none" w:sz="0" w:space="0" w:color="auto"/>
        <w:bottom w:val="none" w:sz="0" w:space="0" w:color="auto"/>
        <w:right w:val="none" w:sz="0" w:space="0" w:color="auto"/>
      </w:divBdr>
    </w:div>
    <w:div w:id="1470702549">
      <w:bodyDiv w:val="1"/>
      <w:marLeft w:val="0"/>
      <w:marRight w:val="0"/>
      <w:marTop w:val="0"/>
      <w:marBottom w:val="0"/>
      <w:divBdr>
        <w:top w:val="none" w:sz="0" w:space="0" w:color="auto"/>
        <w:left w:val="none" w:sz="0" w:space="0" w:color="auto"/>
        <w:bottom w:val="none" w:sz="0" w:space="0" w:color="auto"/>
        <w:right w:val="none" w:sz="0" w:space="0" w:color="auto"/>
      </w:divBdr>
    </w:div>
    <w:div w:id="1501238770">
      <w:bodyDiv w:val="1"/>
      <w:marLeft w:val="0"/>
      <w:marRight w:val="0"/>
      <w:marTop w:val="0"/>
      <w:marBottom w:val="0"/>
      <w:divBdr>
        <w:top w:val="none" w:sz="0" w:space="0" w:color="auto"/>
        <w:left w:val="none" w:sz="0" w:space="0" w:color="auto"/>
        <w:bottom w:val="none" w:sz="0" w:space="0" w:color="auto"/>
        <w:right w:val="none" w:sz="0" w:space="0" w:color="auto"/>
      </w:divBdr>
    </w:div>
    <w:div w:id="1593201518">
      <w:bodyDiv w:val="1"/>
      <w:marLeft w:val="0"/>
      <w:marRight w:val="0"/>
      <w:marTop w:val="0"/>
      <w:marBottom w:val="0"/>
      <w:divBdr>
        <w:top w:val="none" w:sz="0" w:space="0" w:color="auto"/>
        <w:left w:val="none" w:sz="0" w:space="0" w:color="auto"/>
        <w:bottom w:val="none" w:sz="0" w:space="0" w:color="auto"/>
        <w:right w:val="none" w:sz="0" w:space="0" w:color="auto"/>
      </w:divBdr>
    </w:div>
    <w:div w:id="1683510574">
      <w:bodyDiv w:val="1"/>
      <w:marLeft w:val="390"/>
      <w:marRight w:val="390"/>
      <w:marTop w:val="0"/>
      <w:marBottom w:val="0"/>
      <w:divBdr>
        <w:top w:val="none" w:sz="0" w:space="0" w:color="auto"/>
        <w:left w:val="none" w:sz="0" w:space="0" w:color="auto"/>
        <w:bottom w:val="none" w:sz="0" w:space="0" w:color="auto"/>
        <w:right w:val="none" w:sz="0" w:space="0" w:color="auto"/>
      </w:divBdr>
      <w:divsChild>
        <w:div w:id="2015834478">
          <w:marLeft w:val="0"/>
          <w:marRight w:val="0"/>
          <w:marTop w:val="0"/>
          <w:marBottom w:val="0"/>
          <w:divBdr>
            <w:top w:val="none" w:sz="0" w:space="0" w:color="auto"/>
            <w:left w:val="none" w:sz="0" w:space="0" w:color="auto"/>
            <w:bottom w:val="none" w:sz="0" w:space="0" w:color="auto"/>
            <w:right w:val="none" w:sz="0" w:space="0" w:color="auto"/>
          </w:divBdr>
        </w:div>
      </w:divsChild>
    </w:div>
    <w:div w:id="1729456984">
      <w:bodyDiv w:val="1"/>
      <w:marLeft w:val="0"/>
      <w:marRight w:val="0"/>
      <w:marTop w:val="0"/>
      <w:marBottom w:val="0"/>
      <w:divBdr>
        <w:top w:val="none" w:sz="0" w:space="0" w:color="auto"/>
        <w:left w:val="none" w:sz="0" w:space="0" w:color="auto"/>
        <w:bottom w:val="none" w:sz="0" w:space="0" w:color="auto"/>
        <w:right w:val="none" w:sz="0" w:space="0" w:color="auto"/>
      </w:divBdr>
    </w:div>
    <w:div w:id="1875578000">
      <w:bodyDiv w:val="1"/>
      <w:marLeft w:val="0"/>
      <w:marRight w:val="0"/>
      <w:marTop w:val="0"/>
      <w:marBottom w:val="0"/>
      <w:divBdr>
        <w:top w:val="none" w:sz="0" w:space="0" w:color="auto"/>
        <w:left w:val="none" w:sz="0" w:space="0" w:color="auto"/>
        <w:bottom w:val="none" w:sz="0" w:space="0" w:color="auto"/>
        <w:right w:val="none" w:sz="0" w:space="0" w:color="auto"/>
      </w:divBdr>
    </w:div>
    <w:div w:id="2032098092">
      <w:bodyDiv w:val="1"/>
      <w:marLeft w:val="0"/>
      <w:marRight w:val="0"/>
      <w:marTop w:val="0"/>
      <w:marBottom w:val="0"/>
      <w:divBdr>
        <w:top w:val="none" w:sz="0" w:space="0" w:color="auto"/>
        <w:left w:val="none" w:sz="0" w:space="0" w:color="auto"/>
        <w:bottom w:val="none" w:sz="0" w:space="0" w:color="auto"/>
        <w:right w:val="none" w:sz="0" w:space="0" w:color="auto"/>
      </w:divBdr>
      <w:divsChild>
        <w:div w:id="946235155">
          <w:marLeft w:val="0"/>
          <w:marRight w:val="0"/>
          <w:marTop w:val="0"/>
          <w:marBottom w:val="0"/>
          <w:divBdr>
            <w:top w:val="none" w:sz="0" w:space="0" w:color="auto"/>
            <w:left w:val="none" w:sz="0" w:space="0" w:color="auto"/>
            <w:bottom w:val="none" w:sz="0" w:space="0" w:color="auto"/>
            <w:right w:val="none" w:sz="0" w:space="0" w:color="auto"/>
          </w:divBdr>
          <w:divsChild>
            <w:div w:id="534929229">
              <w:marLeft w:val="0"/>
              <w:marRight w:val="0"/>
              <w:marTop w:val="0"/>
              <w:marBottom w:val="0"/>
              <w:divBdr>
                <w:top w:val="none" w:sz="0" w:space="0" w:color="auto"/>
                <w:left w:val="none" w:sz="0" w:space="0" w:color="auto"/>
                <w:bottom w:val="none" w:sz="0" w:space="0" w:color="auto"/>
                <w:right w:val="none" w:sz="0" w:space="0" w:color="auto"/>
              </w:divBdr>
              <w:divsChild>
                <w:div w:id="948394888">
                  <w:marLeft w:val="0"/>
                  <w:marRight w:val="0"/>
                  <w:marTop w:val="0"/>
                  <w:marBottom w:val="0"/>
                  <w:divBdr>
                    <w:top w:val="none" w:sz="0" w:space="0" w:color="auto"/>
                    <w:left w:val="none" w:sz="0" w:space="0" w:color="auto"/>
                    <w:bottom w:val="none" w:sz="0" w:space="0" w:color="auto"/>
                    <w:right w:val="none" w:sz="0" w:space="0" w:color="auto"/>
                  </w:divBdr>
                  <w:divsChild>
                    <w:div w:id="1463187482">
                      <w:marLeft w:val="0"/>
                      <w:marRight w:val="0"/>
                      <w:marTop w:val="0"/>
                      <w:marBottom w:val="0"/>
                      <w:divBdr>
                        <w:top w:val="single" w:sz="6" w:space="0" w:color="E4E4E6"/>
                        <w:left w:val="none" w:sz="0" w:space="0" w:color="auto"/>
                        <w:bottom w:val="none" w:sz="0" w:space="0" w:color="auto"/>
                        <w:right w:val="none" w:sz="0" w:space="0" w:color="auto"/>
                      </w:divBdr>
                      <w:divsChild>
                        <w:div w:id="2018144496">
                          <w:marLeft w:val="0"/>
                          <w:marRight w:val="0"/>
                          <w:marTop w:val="0"/>
                          <w:marBottom w:val="0"/>
                          <w:divBdr>
                            <w:top w:val="single" w:sz="6" w:space="0" w:color="E4E4E6"/>
                            <w:left w:val="none" w:sz="0" w:space="0" w:color="auto"/>
                            <w:bottom w:val="none" w:sz="0" w:space="0" w:color="auto"/>
                            <w:right w:val="none" w:sz="0" w:space="0" w:color="auto"/>
                          </w:divBdr>
                          <w:divsChild>
                            <w:div w:id="920875499">
                              <w:marLeft w:val="0"/>
                              <w:marRight w:val="1500"/>
                              <w:marTop w:val="100"/>
                              <w:marBottom w:val="100"/>
                              <w:divBdr>
                                <w:top w:val="none" w:sz="0" w:space="0" w:color="auto"/>
                                <w:left w:val="none" w:sz="0" w:space="0" w:color="auto"/>
                                <w:bottom w:val="none" w:sz="0" w:space="0" w:color="auto"/>
                                <w:right w:val="none" w:sz="0" w:space="0" w:color="auto"/>
                              </w:divBdr>
                              <w:divsChild>
                                <w:div w:id="492376700">
                                  <w:marLeft w:val="0"/>
                                  <w:marRight w:val="0"/>
                                  <w:marTop w:val="300"/>
                                  <w:marBottom w:val="450"/>
                                  <w:divBdr>
                                    <w:top w:val="none" w:sz="0" w:space="0" w:color="auto"/>
                                    <w:left w:val="none" w:sz="0" w:space="0" w:color="auto"/>
                                    <w:bottom w:val="none" w:sz="0" w:space="0" w:color="auto"/>
                                    <w:right w:val="none" w:sz="0" w:space="0" w:color="auto"/>
                                  </w:divBdr>
                                  <w:divsChild>
                                    <w:div w:id="376706857">
                                      <w:marLeft w:val="0"/>
                                      <w:marRight w:val="0"/>
                                      <w:marTop w:val="0"/>
                                      <w:marBottom w:val="0"/>
                                      <w:divBdr>
                                        <w:top w:val="none" w:sz="0" w:space="0" w:color="auto"/>
                                        <w:left w:val="none" w:sz="0" w:space="0" w:color="auto"/>
                                        <w:bottom w:val="none" w:sz="0" w:space="0" w:color="auto"/>
                                        <w:right w:val="none" w:sz="0" w:space="0" w:color="auto"/>
                                      </w:divBdr>
                                      <w:divsChild>
                                        <w:div w:id="577325539">
                                          <w:marLeft w:val="0"/>
                                          <w:marRight w:val="0"/>
                                          <w:marTop w:val="0"/>
                                          <w:marBottom w:val="0"/>
                                          <w:divBdr>
                                            <w:top w:val="none" w:sz="0" w:space="0" w:color="auto"/>
                                            <w:left w:val="none" w:sz="0" w:space="0" w:color="auto"/>
                                            <w:bottom w:val="none" w:sz="0" w:space="0" w:color="auto"/>
                                            <w:right w:val="none" w:sz="0" w:space="0" w:color="auto"/>
                                          </w:divBdr>
                                          <w:divsChild>
                                            <w:div w:id="1656060187">
                                              <w:marLeft w:val="0"/>
                                              <w:marRight w:val="0"/>
                                              <w:marTop w:val="0"/>
                                              <w:marBottom w:val="0"/>
                                              <w:divBdr>
                                                <w:top w:val="none" w:sz="0" w:space="0" w:color="auto"/>
                                                <w:left w:val="none" w:sz="0" w:space="0" w:color="auto"/>
                                                <w:bottom w:val="none" w:sz="0" w:space="0" w:color="auto"/>
                                                <w:right w:val="none" w:sz="0" w:space="0" w:color="auto"/>
                                              </w:divBdr>
                                              <w:divsChild>
                                                <w:div w:id="1514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6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arodne-novine.nn.hr/clanci/sluzbeni/2017_06_61_138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rodne-novine.nn.hr/clanci/sluzbeni/2017_06_61_1380.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arodne-novine.nn.hr/clanci/sluzbeni/full/2017_06_57_1254.html" TargetMode="External"/><Relationship Id="rId4" Type="http://schemas.microsoft.com/office/2007/relationships/stylesWithEffects" Target="stylesWithEffects.xml"/><Relationship Id="rId9" Type="http://schemas.openxmlformats.org/officeDocument/2006/relationships/hyperlink" Target="http://ozone.unep.org/Publications/MP_Handbook/index.shtml"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A47B-8B6E-429E-91D3-1F2F1E9A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112</Pages>
  <Words>44393</Words>
  <Characters>253043</Characters>
  <Application>Microsoft Office Word</Application>
  <DocSecurity>0</DocSecurity>
  <Lines>2108</Lines>
  <Paragraphs>593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 Karamatić</dc:creator>
  <cp:lastModifiedBy>Jelena Manenica</cp:lastModifiedBy>
  <cp:revision>6</cp:revision>
  <cp:lastPrinted>2019-05-21T12:37:00Z</cp:lastPrinted>
  <dcterms:created xsi:type="dcterms:W3CDTF">2019-06-06T07:35:00Z</dcterms:created>
  <dcterms:modified xsi:type="dcterms:W3CDTF">2019-06-07T13:19:00Z</dcterms:modified>
</cp:coreProperties>
</file>