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CB8" w:rsidRPr="00003EC1" w:rsidRDefault="00A16CB8" w:rsidP="00003EC1">
      <w:pPr>
        <w:jc w:val="center"/>
      </w:pPr>
      <w:r w:rsidRPr="00003EC1">
        <w:t>MINISTARSTVO TURIZMA</w:t>
      </w:r>
    </w:p>
    <w:p w:rsidR="00A16CB8" w:rsidRPr="00BE2A62" w:rsidRDefault="00A16CB8" w:rsidP="00A16CB8"/>
    <w:p w:rsidR="00A16CB8" w:rsidRPr="00BE2A62" w:rsidRDefault="00A16CB8" w:rsidP="00A16CB8">
      <w:pPr>
        <w:ind w:firstLine="708"/>
        <w:jc w:val="both"/>
      </w:pPr>
      <w:r w:rsidRPr="00BE2A62">
        <w:t xml:space="preserve">Na temelju članka 15. stavaka 7. i 8., a u vezi sa člankom 11. stavkom 1. Zakona o turističkoj pristojbi („Narodne novine“, broj 52/2019.), ministar turizma donosi </w:t>
      </w:r>
    </w:p>
    <w:p w:rsidR="00A16CB8" w:rsidRPr="00BE2A62" w:rsidRDefault="00A16CB8" w:rsidP="00A16CB8">
      <w:pPr>
        <w:jc w:val="both"/>
      </w:pPr>
    </w:p>
    <w:p w:rsidR="00A16CB8" w:rsidRPr="00BE2A62" w:rsidRDefault="00A16CB8" w:rsidP="00A16CB8">
      <w:pPr>
        <w:jc w:val="center"/>
        <w:rPr>
          <w:b/>
        </w:rPr>
      </w:pPr>
    </w:p>
    <w:p w:rsidR="00A16CB8" w:rsidRPr="00003EC1" w:rsidRDefault="00A16CB8" w:rsidP="00003EC1">
      <w:pPr>
        <w:pStyle w:val="Naslov"/>
        <w:jc w:val="center"/>
      </w:pPr>
      <w:r w:rsidRPr="00003EC1">
        <w:t>PRAVILNIK</w:t>
      </w:r>
    </w:p>
    <w:p w:rsidR="00A16CB8" w:rsidRPr="00003EC1" w:rsidRDefault="00A16CB8" w:rsidP="00003EC1">
      <w:pPr>
        <w:pStyle w:val="Naslov"/>
        <w:jc w:val="center"/>
      </w:pPr>
      <w:r w:rsidRPr="00003EC1">
        <w:t>O NAJNIŽEM I NAJVIŠEM IZNOSU TURISTIČKE PRISTOJBE</w:t>
      </w:r>
    </w:p>
    <w:p w:rsidR="00A16CB8" w:rsidRDefault="00A16CB8" w:rsidP="00003EC1">
      <w:pPr>
        <w:pStyle w:val="Naslov1"/>
        <w:jc w:val="center"/>
        <w:rPr>
          <w:rStyle w:val="Jakoisticanje"/>
          <w:rFonts w:ascii="Times New Roman" w:hAnsi="Times New Roman" w:cs="Times New Roman"/>
          <w:sz w:val="24"/>
          <w:szCs w:val="24"/>
        </w:rPr>
      </w:pPr>
      <w:r w:rsidRPr="00003EC1">
        <w:rPr>
          <w:rStyle w:val="Jakoisticanje"/>
          <w:rFonts w:ascii="Times New Roman" w:hAnsi="Times New Roman" w:cs="Times New Roman"/>
          <w:sz w:val="24"/>
          <w:szCs w:val="24"/>
        </w:rPr>
        <w:t>Članak 1.</w:t>
      </w:r>
    </w:p>
    <w:p w:rsidR="00003EC1" w:rsidRPr="00003EC1" w:rsidRDefault="00003EC1" w:rsidP="00003EC1"/>
    <w:p w:rsidR="00A16CB8" w:rsidRPr="00BE2A62" w:rsidRDefault="00A16CB8" w:rsidP="00A16CB8">
      <w:pPr>
        <w:ind w:firstLine="708"/>
        <w:jc w:val="both"/>
      </w:pPr>
      <w:r>
        <w:t xml:space="preserve">(1) </w:t>
      </w:r>
      <w:r w:rsidRPr="00BE2A62">
        <w:t>Ovim Pravilnikom propisuje se najniži i najviši iznos turističke pristojbe po osobi i noćenju, najniži i najviši paušalni iznos turističke pristojbe koji plaćaju osobe koje pružaju uslugu smještaja u domaćinstvu i na obiteljskom poljoprivrednom gospodarstvu i visina godišnjeg paušalnog iznosa koji plaća vlasnik kuće, apartmana ili stana za odmor za sebe i članove uže obitelji te najviši iznos turističke pristojbe koju plaćaju brodovi na kružnom putovanju u međunarodnom pomorskom prometu i međunarodnom prometu na unutarnjim vodama kada se brod nalazi na vezu u luci ili sidrištu luke.</w:t>
      </w:r>
    </w:p>
    <w:p w:rsidR="00A16CB8" w:rsidRPr="00BE2A62" w:rsidRDefault="00A16CB8" w:rsidP="00A16CB8">
      <w:pPr>
        <w:ind w:firstLine="708"/>
        <w:jc w:val="both"/>
      </w:pPr>
    </w:p>
    <w:p w:rsidR="00003EC1" w:rsidRDefault="00A16CB8" w:rsidP="00003EC1">
      <w:pPr>
        <w:ind w:firstLine="708"/>
        <w:jc w:val="both"/>
      </w:pPr>
      <w:r>
        <w:t xml:space="preserve">(2) </w:t>
      </w:r>
      <w:r w:rsidRPr="00BE2A62">
        <w:t>Odluku o visini turističke pristojbe po osobi i noćenju, visini godišnjeg paušalnog iznosa turističke pristojbe i visini godišnjeg paušalnog iznosa turističke pristojbe za općine i gradove na svom području, uz mišljenje lokalnih turističkih zajednica, donosi županijska skupština odnosno Gradska skupština Grada Zagreba, uz mišljenje Turističke zajednice Grada Zagreba za područje Grada Zagreba.</w:t>
      </w:r>
    </w:p>
    <w:p w:rsidR="00003EC1" w:rsidRDefault="00003EC1" w:rsidP="00003EC1">
      <w:pPr>
        <w:ind w:firstLine="708"/>
        <w:jc w:val="both"/>
      </w:pPr>
    </w:p>
    <w:p w:rsidR="00A16CB8" w:rsidRPr="00003EC1" w:rsidRDefault="00A16CB8" w:rsidP="00003EC1">
      <w:pPr>
        <w:pStyle w:val="Naslov1"/>
        <w:jc w:val="center"/>
        <w:rPr>
          <w:rStyle w:val="Jakoisticanje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003EC1">
        <w:rPr>
          <w:rStyle w:val="Jakoisticanje"/>
          <w:rFonts w:ascii="Times New Roman" w:hAnsi="Times New Roman" w:cs="Times New Roman"/>
          <w:sz w:val="24"/>
          <w:szCs w:val="24"/>
        </w:rPr>
        <w:t>Članak 2.</w:t>
      </w:r>
    </w:p>
    <w:p w:rsidR="00A16CB8" w:rsidRPr="00BE2A62" w:rsidRDefault="00A16CB8" w:rsidP="00A16CB8">
      <w:pPr>
        <w:jc w:val="both"/>
      </w:pPr>
    </w:p>
    <w:p w:rsidR="00A16CB8" w:rsidRPr="00BE2A62" w:rsidRDefault="00A16CB8" w:rsidP="00003EC1">
      <w:pPr>
        <w:ind w:firstLine="708"/>
        <w:jc w:val="both"/>
      </w:pPr>
      <w:r>
        <w:t xml:space="preserve">(1) </w:t>
      </w:r>
      <w:r w:rsidRPr="00BE2A62">
        <w:t>Najniži i najviši iznos turističke pristojbe za osobe koje koriste uslugu noćenja u smještajnom objektu u kojem se obavlja ugostiteljska djelatnost iznosi:</w:t>
      </w:r>
    </w:p>
    <w:p w:rsidR="00A16CB8" w:rsidRDefault="00003EC1" w:rsidP="00A16CB8">
      <w:pPr>
        <w:jc w:val="both"/>
      </w:pPr>
      <w:r w:rsidRPr="00003EC1">
        <w:drawing>
          <wp:inline distT="0" distB="0" distL="0" distR="0">
            <wp:extent cx="5764530" cy="1971923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573" cy="197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B8" w:rsidRDefault="00A16CB8" w:rsidP="00A16CB8">
      <w:pPr>
        <w:jc w:val="both"/>
      </w:pPr>
    </w:p>
    <w:p w:rsidR="00A16CB8" w:rsidRDefault="00A16CB8" w:rsidP="00A16CB8">
      <w:pPr>
        <w:jc w:val="both"/>
      </w:pPr>
    </w:p>
    <w:p w:rsidR="00A16CB8" w:rsidRPr="00BE2A62" w:rsidRDefault="00A16CB8" w:rsidP="00A16CB8">
      <w:pPr>
        <w:jc w:val="both"/>
      </w:pPr>
    </w:p>
    <w:p w:rsidR="00A16CB8" w:rsidRPr="00BE2A62" w:rsidRDefault="00003EC1" w:rsidP="00A16CB8">
      <w:r w:rsidRPr="00003EC1">
        <w:drawing>
          <wp:inline distT="0" distB="0" distL="0" distR="0">
            <wp:extent cx="5764530" cy="1789043"/>
            <wp:effectExtent l="0" t="0" r="762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025" cy="179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B8" w:rsidRPr="00BE2A62" w:rsidRDefault="00A16CB8" w:rsidP="00A16CB8">
      <w:pPr>
        <w:ind w:firstLine="708"/>
        <w:jc w:val="both"/>
      </w:pPr>
      <w:r>
        <w:t xml:space="preserve">(2) </w:t>
      </w:r>
      <w:r w:rsidRPr="00BE2A62">
        <w:t>Najniži i najviši iznos turističke pristojbe za osobe koje pružaju ugostiteljske usluge u domaćinstvu ili na obiteljskom poljoprivrednom gospodarstvu iznosi:</w:t>
      </w:r>
    </w:p>
    <w:p w:rsidR="00A16CB8" w:rsidRPr="00BE2A62" w:rsidRDefault="00A16CB8" w:rsidP="00A16CB8"/>
    <w:p w:rsidR="00A16CB8" w:rsidRDefault="00003EC1" w:rsidP="00A16CB8">
      <w:pPr>
        <w:jc w:val="both"/>
      </w:pPr>
      <w:r w:rsidRPr="00003EC1">
        <w:drawing>
          <wp:inline distT="0" distB="0" distL="0" distR="0">
            <wp:extent cx="5762625" cy="161163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606" cy="162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EC1" w:rsidRPr="00BE2A62" w:rsidRDefault="00003EC1" w:rsidP="00A16CB8">
      <w:pPr>
        <w:jc w:val="both"/>
      </w:pPr>
    </w:p>
    <w:p w:rsidR="00A16CB8" w:rsidRPr="00BE2A62" w:rsidRDefault="00003EC1" w:rsidP="00A16CB8">
      <w:pPr>
        <w:jc w:val="both"/>
      </w:pPr>
      <w:r w:rsidRPr="00003EC1">
        <w:drawing>
          <wp:inline distT="0" distB="0" distL="0" distR="0">
            <wp:extent cx="5762923" cy="2902226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643" cy="290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B8" w:rsidRPr="00BE2A62" w:rsidRDefault="00A16CB8" w:rsidP="00A16CB8">
      <w:pPr>
        <w:jc w:val="both"/>
      </w:pPr>
    </w:p>
    <w:p w:rsidR="00A16CB8" w:rsidRPr="00BE2A62" w:rsidRDefault="00A16CB8" w:rsidP="00A16CB8">
      <w:pPr>
        <w:ind w:firstLine="708"/>
        <w:jc w:val="both"/>
      </w:pPr>
      <w:r>
        <w:t xml:space="preserve">(3) </w:t>
      </w:r>
      <w:r w:rsidRPr="00BE2A62">
        <w:t xml:space="preserve">Kapacitet, odnosno broj gostiju u objektu vrste kamp odmorište i kamp odmorište – robinzonski smještaj, određuje se prema broju gostiju koji mogu sigurno u njemu boraviti, ali do najviše deset smještajnih jedinica, odnosno 30 gostiju istodobno, u koje se ne ubrajaju djeca do 12 godina starosti, a koji kapacitet je utvrđen rješenjem nadležnog ureda o odobrenju za pružanje ugostiteljskih usluga u domaćinstvu ili na obiteljskom poljoprivrednom gospodarstvu. </w:t>
      </w:r>
    </w:p>
    <w:p w:rsidR="00A16CB8" w:rsidRDefault="00A16CB8" w:rsidP="00A16CB8">
      <w:pPr>
        <w:spacing w:before="103" w:after="48"/>
        <w:jc w:val="center"/>
        <w:textAlignment w:val="baseline"/>
      </w:pPr>
    </w:p>
    <w:p w:rsidR="00A16CB8" w:rsidRPr="00003EC1" w:rsidRDefault="00A16CB8" w:rsidP="00003EC1">
      <w:pPr>
        <w:pStyle w:val="Naslov1"/>
        <w:jc w:val="center"/>
        <w:rPr>
          <w:rStyle w:val="Jakoisticanje"/>
          <w:rFonts w:ascii="Times New Roman" w:hAnsi="Times New Roman" w:cs="Times New Roman"/>
          <w:sz w:val="24"/>
          <w:szCs w:val="24"/>
        </w:rPr>
      </w:pPr>
      <w:r w:rsidRPr="00003EC1">
        <w:rPr>
          <w:rStyle w:val="Jakoisticanje"/>
          <w:rFonts w:ascii="Times New Roman" w:hAnsi="Times New Roman" w:cs="Times New Roman"/>
          <w:sz w:val="24"/>
          <w:szCs w:val="24"/>
        </w:rPr>
        <w:t>Članak 3.</w:t>
      </w:r>
    </w:p>
    <w:p w:rsidR="00A16CB8" w:rsidRPr="00BE2A62" w:rsidRDefault="00A16CB8" w:rsidP="00A16CB8">
      <w:pPr>
        <w:spacing w:before="103" w:after="48"/>
        <w:jc w:val="center"/>
        <w:textAlignment w:val="baseline"/>
      </w:pPr>
    </w:p>
    <w:p w:rsidR="00A16CB8" w:rsidRPr="00BE2A62" w:rsidRDefault="00A16CB8" w:rsidP="00A16CB8">
      <w:pPr>
        <w:spacing w:after="48"/>
        <w:ind w:firstLine="708"/>
        <w:jc w:val="both"/>
        <w:textAlignment w:val="baseline"/>
      </w:pPr>
      <w:r>
        <w:t xml:space="preserve">(1) </w:t>
      </w:r>
      <w:r w:rsidRPr="00BE2A62">
        <w:t>Najniži i najviši iznos turističke pristojbe koju plaća vlasnik kuće, apartmana ili stana za odmor u godišnjem paušalnom iznosu, za sebe i članove uže obitelji iznosi:</w:t>
      </w:r>
    </w:p>
    <w:p w:rsidR="00A16CB8" w:rsidRPr="00BE2A62" w:rsidRDefault="00A16CB8" w:rsidP="00A16CB8">
      <w:pPr>
        <w:spacing w:after="48"/>
        <w:ind w:firstLine="408"/>
        <w:textAlignment w:val="baseline"/>
      </w:pPr>
    </w:p>
    <w:p w:rsidR="00A16CB8" w:rsidRPr="00BE2A62" w:rsidRDefault="00003EC1" w:rsidP="00A16CB8">
      <w:pPr>
        <w:spacing w:after="48"/>
        <w:ind w:firstLine="408"/>
        <w:textAlignment w:val="baseline"/>
      </w:pPr>
      <w:r w:rsidRPr="00003EC1">
        <w:drawing>
          <wp:inline distT="0" distB="0" distL="0" distR="0">
            <wp:extent cx="5737660" cy="1152939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706" cy="115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B8" w:rsidRPr="00BE2A62" w:rsidRDefault="00A16CB8" w:rsidP="00A16CB8">
      <w:pPr>
        <w:spacing w:after="48"/>
        <w:ind w:firstLine="408"/>
        <w:jc w:val="both"/>
        <w:textAlignment w:val="baseline"/>
      </w:pPr>
    </w:p>
    <w:p w:rsidR="00A16CB8" w:rsidRPr="00BE2A62" w:rsidRDefault="00A16CB8" w:rsidP="00A16CB8">
      <w:pPr>
        <w:spacing w:after="48"/>
        <w:ind w:firstLine="408"/>
        <w:jc w:val="both"/>
        <w:textAlignment w:val="baseline"/>
      </w:pPr>
      <w:r>
        <w:t xml:space="preserve">(2) </w:t>
      </w:r>
      <w:r w:rsidRPr="00BE2A62">
        <w:t xml:space="preserve">Najniži i najviši iznos turističke pristojbe koju plaća vlasnik kuće, apartmana ili stana za odmor za sebe i sve osobe koje noće u toj kući, apartmanu ili stanu za odmor koji turističku pristojbu plaćaju po svakom ostvarenom noćenju, određuje se u visini utvrđenoj u članku 2. za  noćenja u smještajnom objektu u kojem se obavlja ugostiteljska djelatnost. </w:t>
      </w:r>
    </w:p>
    <w:p w:rsidR="00A16CB8" w:rsidRPr="00BE2A62" w:rsidRDefault="00A16CB8" w:rsidP="00A16CB8">
      <w:pPr>
        <w:spacing w:after="48"/>
        <w:ind w:firstLine="408"/>
        <w:textAlignment w:val="baseline"/>
      </w:pPr>
    </w:p>
    <w:p w:rsidR="00A16CB8" w:rsidRPr="00003EC1" w:rsidRDefault="00A16CB8" w:rsidP="00003EC1">
      <w:pPr>
        <w:pStyle w:val="Naslov1"/>
        <w:jc w:val="center"/>
        <w:rPr>
          <w:rStyle w:val="Jakoisticanje"/>
          <w:rFonts w:ascii="Times New Roman" w:hAnsi="Times New Roman" w:cs="Times New Roman"/>
          <w:sz w:val="24"/>
          <w:szCs w:val="24"/>
        </w:rPr>
      </w:pPr>
      <w:r w:rsidRPr="00003EC1">
        <w:rPr>
          <w:rStyle w:val="Jakoisticanje"/>
          <w:rFonts w:ascii="Times New Roman" w:hAnsi="Times New Roman" w:cs="Times New Roman"/>
          <w:sz w:val="24"/>
          <w:szCs w:val="24"/>
        </w:rPr>
        <w:t>Članak 4.</w:t>
      </w:r>
    </w:p>
    <w:p w:rsidR="00A16CB8" w:rsidRPr="00BE2A62" w:rsidRDefault="00A16CB8" w:rsidP="00A16CB8">
      <w:pPr>
        <w:pStyle w:val="normal-000107"/>
        <w:spacing w:before="0" w:beforeAutospacing="0" w:after="0"/>
        <w:ind w:firstLine="720"/>
        <w:rPr>
          <w:rStyle w:val="defaultparagraphfont-000015"/>
        </w:rPr>
      </w:pPr>
    </w:p>
    <w:p w:rsidR="00A16CB8" w:rsidRDefault="00A16CB8" w:rsidP="00A16CB8">
      <w:pPr>
        <w:pStyle w:val="normal-000107"/>
        <w:spacing w:before="0" w:beforeAutospacing="0" w:after="0"/>
        <w:ind w:firstLine="720"/>
        <w:rPr>
          <w:rStyle w:val="defaultparagraphfont-000015"/>
        </w:rPr>
      </w:pPr>
      <w:r>
        <w:rPr>
          <w:rStyle w:val="defaultparagraphfont-000015"/>
        </w:rPr>
        <w:t xml:space="preserve">(1) </w:t>
      </w:r>
      <w:r w:rsidRPr="00BE2A62">
        <w:rPr>
          <w:rStyle w:val="defaultparagraphfont-000015"/>
        </w:rPr>
        <w:t>Ako županijska skupština, odnosno Gradska skupština Grada Zagreba ne donese odluku o visini turističke pristojbe po osobi i noćenju i/ili o visini godišnjeg paušalnog iznosa turističke pristojbe primjenjuje se najniži iznos turističke pristojbe, odnosno najniži paušalni iznos turističke pristojbe utvrđen ovim Pravilnikom.</w:t>
      </w:r>
    </w:p>
    <w:p w:rsidR="00A16CB8" w:rsidRPr="004B37EC" w:rsidRDefault="00A16CB8" w:rsidP="00A16CB8">
      <w:pPr>
        <w:pStyle w:val="normal-000107"/>
        <w:spacing w:before="0" w:beforeAutospacing="0" w:after="0"/>
        <w:ind w:firstLine="720"/>
        <w:rPr>
          <w:rStyle w:val="defaultparagraphfont-000015"/>
        </w:rPr>
      </w:pPr>
    </w:p>
    <w:p w:rsidR="00A16CB8" w:rsidRPr="004B37EC" w:rsidRDefault="00A16CB8" w:rsidP="00A16CB8">
      <w:pPr>
        <w:pStyle w:val="normal-000107"/>
        <w:spacing w:before="0" w:beforeAutospacing="0" w:after="0"/>
        <w:ind w:firstLine="720"/>
        <w:rPr>
          <w:rStyle w:val="defaultparagraphfont-000015"/>
        </w:rPr>
      </w:pPr>
      <w:r w:rsidRPr="004B37EC">
        <w:rPr>
          <w:rStyle w:val="defaultparagraphfont-000015"/>
        </w:rPr>
        <w:t>(2) Za područja općina i gradova koji se smatraju potpomognutim područjima (1 - 4 razvojna skupina jedinice lokalne samouprave) sukladno odluci kojom se uređuje razvrstavanje jedinica lokalne samouprave prema stupnju razvijenosti, turistička pristojba određuje se u iznosu umanjenom do 30% u odnosu na visinu turističke pristojbe koja je određena sukladno članku 2. ovoga Pravilnika.</w:t>
      </w:r>
    </w:p>
    <w:p w:rsidR="00A16CB8" w:rsidRPr="004B37EC" w:rsidRDefault="00A16CB8" w:rsidP="00A16CB8">
      <w:pPr>
        <w:pStyle w:val="normal-000107"/>
        <w:spacing w:before="0" w:beforeAutospacing="0" w:after="0"/>
        <w:ind w:firstLine="720"/>
        <w:rPr>
          <w:rStyle w:val="defaultparagraphfont-000015"/>
        </w:rPr>
      </w:pPr>
    </w:p>
    <w:p w:rsidR="00A16CB8" w:rsidRPr="004B37EC" w:rsidRDefault="00A16CB8" w:rsidP="00A16CB8"/>
    <w:p w:rsidR="00A16CB8" w:rsidRPr="00003EC1" w:rsidRDefault="00A16CB8" w:rsidP="00003EC1">
      <w:pPr>
        <w:pStyle w:val="Naslov1"/>
        <w:jc w:val="center"/>
        <w:rPr>
          <w:rStyle w:val="Jakoisticanje"/>
          <w:rFonts w:ascii="Times New Roman" w:hAnsi="Times New Roman" w:cs="Times New Roman"/>
          <w:sz w:val="24"/>
          <w:szCs w:val="24"/>
        </w:rPr>
      </w:pPr>
      <w:r w:rsidRPr="00003EC1">
        <w:rPr>
          <w:rStyle w:val="Jakoisticanje"/>
          <w:rFonts w:ascii="Times New Roman" w:hAnsi="Times New Roman" w:cs="Times New Roman"/>
          <w:sz w:val="24"/>
          <w:szCs w:val="24"/>
        </w:rPr>
        <w:t>Članak 5.</w:t>
      </w:r>
    </w:p>
    <w:p w:rsidR="00A16CB8" w:rsidRPr="00BE2A62" w:rsidRDefault="00A16CB8" w:rsidP="00A16CB8"/>
    <w:p w:rsidR="00A16CB8" w:rsidRPr="00BE2A62" w:rsidRDefault="00A16CB8" w:rsidP="00A16CB8">
      <w:pPr>
        <w:jc w:val="both"/>
      </w:pPr>
      <w:r w:rsidRPr="00BE2A62">
        <w:tab/>
        <w:t>Najviši iznos turističke pristojbe koju plaćaju brodovi na kružnom putovanju u međunarodnom pomorskom prometu i međunarodnom prometu na unutarnjim vodama kada se brod nalazi na vezu u luci ili sidrištu luke, koji mogu donijeti općinska ili gradska vijeća, iznosi:</w:t>
      </w:r>
    </w:p>
    <w:p w:rsidR="00A16CB8" w:rsidRPr="00BE2A62" w:rsidRDefault="00A16CB8" w:rsidP="00A16CB8">
      <w:pPr>
        <w:jc w:val="both"/>
      </w:pPr>
    </w:p>
    <w:p w:rsidR="00A16CB8" w:rsidRDefault="00003EC1" w:rsidP="00A16CB8">
      <w:pPr>
        <w:jc w:val="both"/>
      </w:pPr>
      <w:r w:rsidRPr="00003EC1">
        <w:drawing>
          <wp:inline distT="0" distB="0" distL="0" distR="0">
            <wp:extent cx="5762972" cy="1916264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947" cy="192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B8" w:rsidRDefault="00A16CB8" w:rsidP="00A16CB8">
      <w:pPr>
        <w:jc w:val="both"/>
      </w:pPr>
    </w:p>
    <w:p w:rsidR="00A16CB8" w:rsidRPr="00EE5722" w:rsidRDefault="00A16CB8" w:rsidP="00A16CB8">
      <w:pPr>
        <w:jc w:val="both"/>
        <w:rPr>
          <w:rStyle w:val="Jakoisticanje"/>
        </w:rPr>
      </w:pPr>
    </w:p>
    <w:p w:rsidR="00A16CB8" w:rsidRPr="00003EC1" w:rsidRDefault="00A16CB8" w:rsidP="00003EC1">
      <w:pPr>
        <w:pStyle w:val="Naslov1"/>
        <w:jc w:val="center"/>
        <w:rPr>
          <w:rStyle w:val="Jakoisticanje"/>
          <w:rFonts w:ascii="Times New Roman" w:hAnsi="Times New Roman" w:cs="Times New Roman"/>
          <w:sz w:val="24"/>
          <w:szCs w:val="24"/>
        </w:rPr>
      </w:pPr>
      <w:r w:rsidRPr="00003EC1">
        <w:rPr>
          <w:rStyle w:val="Jakoisticanje"/>
          <w:rFonts w:ascii="Times New Roman" w:hAnsi="Times New Roman" w:cs="Times New Roman"/>
          <w:sz w:val="24"/>
          <w:szCs w:val="24"/>
        </w:rPr>
        <w:t>Članak 6.</w:t>
      </w:r>
    </w:p>
    <w:p w:rsidR="00A16CB8" w:rsidRPr="00BE2A62" w:rsidRDefault="00A16CB8" w:rsidP="00A16CB8"/>
    <w:p w:rsidR="00A16CB8" w:rsidRPr="00BE2A62" w:rsidRDefault="00A16CB8" w:rsidP="00A16CB8">
      <w:pPr>
        <w:ind w:firstLine="708"/>
      </w:pPr>
      <w:r w:rsidRPr="00BE2A62">
        <w:t>Ovaj Pravilnik stupa na snagu prvoga dana od dana objave u „Narodnim novinama“.</w:t>
      </w:r>
    </w:p>
    <w:p w:rsidR="00A16CB8" w:rsidRPr="00BE2A62" w:rsidRDefault="00A16CB8" w:rsidP="00A16CB8"/>
    <w:p w:rsidR="00A16CB8" w:rsidRPr="00BE2A62" w:rsidRDefault="00A16CB8" w:rsidP="00A16CB8"/>
    <w:p w:rsidR="00A16CB8" w:rsidRPr="00BE2A62" w:rsidRDefault="00A16CB8" w:rsidP="00A16CB8">
      <w:r w:rsidRPr="00BE2A62">
        <w:t xml:space="preserve">KLASA: </w:t>
      </w:r>
      <w:bookmarkStart w:id="0" w:name="Klasa"/>
      <w:r w:rsidRPr="00BE2A62">
        <w:t>011-02/19-01/12</w:t>
      </w:r>
      <w:bookmarkEnd w:id="0"/>
    </w:p>
    <w:p w:rsidR="00A16CB8" w:rsidRPr="00BE2A62" w:rsidRDefault="00A16CB8" w:rsidP="00A16CB8">
      <w:r w:rsidRPr="00BE2A62">
        <w:t xml:space="preserve">URBROJ: </w:t>
      </w:r>
      <w:bookmarkStart w:id="1" w:name="Ur_broj"/>
      <w:r w:rsidRPr="00BE2A62">
        <w:t>529-05-01/1-19-1</w:t>
      </w:r>
      <w:bookmarkEnd w:id="1"/>
    </w:p>
    <w:p w:rsidR="00A16CB8" w:rsidRPr="00BE2A62" w:rsidRDefault="00A16CB8" w:rsidP="00A16CB8">
      <w:r w:rsidRPr="00BE2A62">
        <w:t xml:space="preserve">Zagreb, </w:t>
      </w:r>
      <w:r>
        <w:t>4</w:t>
      </w:r>
      <w:r w:rsidRPr="00BE2A62">
        <w:t xml:space="preserve">. </w:t>
      </w:r>
      <w:r>
        <w:t>lipnja</w:t>
      </w:r>
      <w:r w:rsidRPr="00BE2A62">
        <w:t xml:space="preserve"> 2019.</w:t>
      </w:r>
    </w:p>
    <w:p w:rsidR="00A16CB8" w:rsidRPr="00BE2A62" w:rsidRDefault="00A16CB8" w:rsidP="00A16CB8"/>
    <w:p w:rsidR="00A16CB8" w:rsidRDefault="00A16CB8" w:rsidP="00A16CB8"/>
    <w:p w:rsidR="00A16CB8" w:rsidRPr="00BE2A62" w:rsidRDefault="00A16CB8" w:rsidP="00A16CB8"/>
    <w:p w:rsidR="00A16CB8" w:rsidRPr="00BE2A62" w:rsidRDefault="00A16CB8" w:rsidP="00A16CB8">
      <w:r w:rsidRPr="00BE2A62">
        <w:tab/>
      </w:r>
      <w:r w:rsidRPr="00BE2A62">
        <w:tab/>
      </w:r>
      <w:r w:rsidRPr="00BE2A62">
        <w:tab/>
      </w:r>
      <w:r w:rsidRPr="00BE2A62">
        <w:tab/>
      </w:r>
      <w:r w:rsidRPr="00BE2A62">
        <w:tab/>
      </w:r>
      <w:r w:rsidRPr="00BE2A62">
        <w:tab/>
      </w:r>
      <w:r w:rsidRPr="00BE2A62">
        <w:tab/>
      </w:r>
      <w:r w:rsidRPr="00BE2A62">
        <w:tab/>
      </w:r>
      <w:r w:rsidRPr="00BE2A62">
        <w:tab/>
        <w:t>Ministar</w:t>
      </w:r>
    </w:p>
    <w:p w:rsidR="00A16CB8" w:rsidRPr="00BE2A62" w:rsidRDefault="00A16CB8" w:rsidP="00DD3D08">
      <w:pPr>
        <w:ind w:left="5664"/>
        <w:rPr>
          <w:b/>
        </w:rPr>
      </w:pPr>
      <w:r w:rsidRPr="00BE2A62">
        <w:t xml:space="preserve">   </w:t>
      </w:r>
      <w:r w:rsidRPr="00BE2A62">
        <w:rPr>
          <w:b/>
        </w:rPr>
        <w:t xml:space="preserve">Gari Cappelli, </w:t>
      </w:r>
      <w:r w:rsidRPr="00BE2A62">
        <w:t>v.r.</w:t>
      </w:r>
    </w:p>
    <w:p w:rsidR="00A16CB8" w:rsidRPr="00BE2A62" w:rsidRDefault="00A16CB8" w:rsidP="00A16CB8">
      <w:pPr>
        <w:jc w:val="center"/>
        <w:rPr>
          <w:b/>
        </w:rPr>
      </w:pPr>
    </w:p>
    <w:p w:rsidR="004F516E" w:rsidRDefault="004F516E"/>
    <w:sectPr w:rsidR="004F51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CB8"/>
    <w:rsid w:val="00003EC1"/>
    <w:rsid w:val="003178DC"/>
    <w:rsid w:val="004F516E"/>
    <w:rsid w:val="00644768"/>
    <w:rsid w:val="00A16CB8"/>
    <w:rsid w:val="00DD3D08"/>
    <w:rsid w:val="00EE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C8A1"/>
  <w15:chartTrackingRefBased/>
  <w15:docId w15:val="{5B00D9CE-1E28-4C76-9CA3-43130658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03E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107">
    <w:name w:val="normal-000107"/>
    <w:basedOn w:val="Normal"/>
    <w:rsid w:val="00A16CB8"/>
    <w:pPr>
      <w:shd w:val="clear" w:color="auto" w:fill="FFFFFF"/>
      <w:spacing w:before="100" w:beforeAutospacing="1" w:after="90"/>
      <w:jc w:val="both"/>
    </w:pPr>
    <w:rPr>
      <w:lang w:eastAsia="en-US"/>
    </w:rPr>
  </w:style>
  <w:style w:type="character" w:customStyle="1" w:styleId="defaultparagraphfont-000015">
    <w:name w:val="defaultparagraphfont-000015"/>
    <w:rsid w:val="00A16CB8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DD3D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3D08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character" w:styleId="Jakoisticanje">
    <w:name w:val="Intense Emphasis"/>
    <w:basedOn w:val="Zadanifontodlomka"/>
    <w:uiPriority w:val="21"/>
    <w:qFormat/>
    <w:rsid w:val="00EE5722"/>
    <w:rPr>
      <w:i/>
      <w:iCs/>
      <w:color w:val="5B9BD5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003E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Dizdarević</dc:creator>
  <cp:keywords/>
  <dc:description/>
  <cp:lastModifiedBy>Anđelka Ćorluka</cp:lastModifiedBy>
  <cp:revision>2</cp:revision>
  <dcterms:created xsi:type="dcterms:W3CDTF">2019-06-14T10:44:00Z</dcterms:created>
  <dcterms:modified xsi:type="dcterms:W3CDTF">2019-06-14T10:44:00Z</dcterms:modified>
</cp:coreProperties>
</file>