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887" w14:textId="0F94360D" w:rsidR="00270076" w:rsidRPr="0055381E" w:rsidRDefault="000642BB" w:rsidP="006D7001">
      <w:pPr>
        <w:spacing w:before="100" w:beforeAutospacing="1" w:after="0" w:line="0" w:lineRule="atLeast"/>
        <w:contextualSpacing/>
        <w:jc w:val="center"/>
        <w:rPr>
          <w:rFonts w:ascii="Minion Pro" w:eastAsia="Times New Roman" w:hAnsi="Minion Pro" w:cs="Calibri"/>
          <w:b/>
          <w:bCs/>
          <w:color w:val="3F7FC3"/>
          <w:sz w:val="33"/>
          <w:szCs w:val="33"/>
          <w:lang w:eastAsia="hr-HR"/>
        </w:rPr>
      </w:pPr>
      <w:bookmarkStart w:id="0" w:name="_Hlk533408370"/>
      <w:r w:rsidRPr="0055381E">
        <w:rPr>
          <w:rFonts w:ascii="Minion Pro" w:eastAsia="Times New Roman" w:hAnsi="Minion Pro" w:cs="Calibri"/>
          <w:b/>
          <w:bCs/>
          <w:color w:val="3F7FC3"/>
          <w:sz w:val="33"/>
          <w:szCs w:val="33"/>
          <w:lang w:eastAsia="hr-HR"/>
        </w:rPr>
        <w:t>Pravilnik</w:t>
      </w:r>
    </w:p>
    <w:p w14:paraId="503F3701" w14:textId="5A9EF44A" w:rsidR="00270076" w:rsidRPr="0055381E" w:rsidRDefault="000642BB" w:rsidP="006D7001">
      <w:pPr>
        <w:spacing w:before="100" w:beforeAutospacing="1" w:after="0" w:line="0" w:lineRule="atLeast"/>
        <w:contextualSpacing/>
        <w:jc w:val="center"/>
        <w:rPr>
          <w:rFonts w:ascii="Minion Pro" w:eastAsia="Times New Roman" w:hAnsi="Minion Pro" w:cs="Calibri"/>
          <w:b/>
          <w:bCs/>
          <w:color w:val="3F7FC3"/>
          <w:sz w:val="33"/>
          <w:szCs w:val="33"/>
          <w:lang w:eastAsia="hr-HR"/>
        </w:rPr>
      </w:pPr>
      <w:r w:rsidRPr="0055381E">
        <w:rPr>
          <w:rFonts w:ascii="Minion Pro" w:eastAsia="Times New Roman" w:hAnsi="Minion Pro" w:cs="Calibri"/>
          <w:b/>
          <w:bCs/>
          <w:color w:val="3F7FC3"/>
          <w:sz w:val="33"/>
          <w:szCs w:val="33"/>
          <w:lang w:eastAsia="hr-HR"/>
        </w:rPr>
        <w:t>o provedbi postupka vrednovanja</w:t>
      </w:r>
    </w:p>
    <w:p w14:paraId="0F876F25" w14:textId="77777777" w:rsidR="007719B3" w:rsidRPr="0055381E" w:rsidRDefault="007719B3" w:rsidP="007719B3">
      <w:pPr>
        <w:spacing w:beforeAutospacing="1" w:after="100" w:afterAutospacing="1" w:line="240" w:lineRule="auto"/>
        <w:jc w:val="center"/>
        <w:outlineLvl w:val="2"/>
        <w:rPr>
          <w:rFonts w:ascii="Calibri" w:eastAsia="Times New Roman" w:hAnsi="Calibri" w:cs="Calibri"/>
          <w:b/>
          <w:bCs/>
          <w:vanish/>
          <w:color w:val="666666"/>
          <w:sz w:val="27"/>
          <w:szCs w:val="27"/>
          <w:lang w:eastAsia="hr-HR"/>
        </w:rPr>
      </w:pPr>
      <w:r w:rsidRPr="0055381E">
        <w:rPr>
          <w:rFonts w:ascii="Calibri" w:eastAsia="Times New Roman" w:hAnsi="Calibri" w:cs="Calibri"/>
          <w:b/>
          <w:bCs/>
          <w:vanish/>
          <w:color w:val="666666"/>
          <w:sz w:val="27"/>
          <w:szCs w:val="27"/>
          <w:lang w:eastAsia="hr-HR"/>
        </w:rPr>
        <w:t>NN 121/2015 (4.11.2015.), Pravilnik o postupku i metodologiji vrednovanja politike regionalnog razvoja</w:t>
      </w:r>
    </w:p>
    <w:p w14:paraId="59BF8CE5" w14:textId="77777777" w:rsidR="007719B3" w:rsidRPr="0055381E" w:rsidRDefault="007719B3" w:rsidP="007719B3">
      <w:pPr>
        <w:spacing w:before="100" w:beforeAutospacing="1" w:after="225" w:line="336" w:lineRule="atLeast"/>
        <w:jc w:val="center"/>
        <w:rPr>
          <w:rFonts w:ascii="Calibri" w:eastAsia="Times New Roman" w:hAnsi="Calibri" w:cs="Calibri"/>
          <w:b/>
          <w:bCs/>
          <w:caps/>
          <w:color w:val="000000"/>
          <w:sz w:val="40"/>
          <w:szCs w:val="40"/>
          <w:lang w:eastAsia="hr-HR"/>
        </w:rPr>
      </w:pPr>
      <w:r w:rsidRPr="0055381E">
        <w:rPr>
          <w:rFonts w:ascii="Calibri" w:eastAsia="Times New Roman" w:hAnsi="Calibri" w:cs="Calibri"/>
          <w:b/>
          <w:bCs/>
          <w:caps/>
          <w:color w:val="000000"/>
          <w:sz w:val="40"/>
          <w:szCs w:val="40"/>
          <w:lang w:eastAsia="hr-HR"/>
        </w:rPr>
        <w:t>MINISTARSTVO REGIONALNOGA RAZVOJA I FONDOVA EUROPSKE UNIJE</w:t>
      </w:r>
    </w:p>
    <w:p w14:paraId="02C93F8D" w14:textId="77777777" w:rsidR="00270076" w:rsidRPr="0055381E" w:rsidRDefault="00270076" w:rsidP="00270076">
      <w:pPr>
        <w:spacing w:after="0" w:line="276" w:lineRule="auto"/>
        <w:rPr>
          <w:rFonts w:asciiTheme="minorHAnsi" w:eastAsia="Times New Roman" w:hAnsiTheme="minorHAnsi" w:cstheme="minorHAnsi"/>
          <w:color w:val="000000"/>
          <w:szCs w:val="24"/>
          <w:lang w:eastAsia="hr-HR"/>
        </w:rPr>
      </w:pPr>
      <w:r w:rsidRPr="0055381E">
        <w:rPr>
          <w:rFonts w:asciiTheme="minorHAnsi" w:eastAsia="Times New Roman" w:hAnsiTheme="minorHAnsi" w:cstheme="minorHAnsi"/>
          <w:color w:val="000000"/>
          <w:szCs w:val="24"/>
          <w:lang w:eastAsia="hr-HR"/>
        </w:rPr>
        <w:t>Na temelju članka 48., stavka 4. i članka 51., stavka 5. Zakona o sustavu strateškog planiranja i upravljanja razvojem Republike Hrvatske (,,Narodne novine", br. 123/17), ministrica regionalnoga razvoja i fondova Europske unije donosi</w:t>
      </w:r>
    </w:p>
    <w:p w14:paraId="311DA1B6" w14:textId="54DD02DE" w:rsidR="00723C09" w:rsidRPr="0055381E" w:rsidRDefault="00723C09" w:rsidP="00C75398">
      <w:pPr>
        <w:spacing w:after="0" w:line="276" w:lineRule="auto"/>
        <w:rPr>
          <w:rFonts w:asciiTheme="minorHAnsi" w:hAnsiTheme="minorHAnsi" w:cstheme="minorHAnsi"/>
          <w:b/>
          <w:bCs/>
          <w:color w:val="000000" w:themeColor="text1"/>
          <w:szCs w:val="24"/>
        </w:rPr>
      </w:pPr>
    </w:p>
    <w:p w14:paraId="58D195E9" w14:textId="77777777" w:rsidR="00723C09" w:rsidRPr="0055381E" w:rsidRDefault="00723C09" w:rsidP="00C75398">
      <w:pPr>
        <w:spacing w:after="0" w:line="276" w:lineRule="auto"/>
        <w:jc w:val="center"/>
        <w:rPr>
          <w:rFonts w:asciiTheme="minorHAnsi" w:hAnsiTheme="minorHAnsi" w:cstheme="minorHAnsi"/>
          <w:b/>
          <w:bCs/>
          <w:color w:val="000000" w:themeColor="text1"/>
          <w:sz w:val="36"/>
          <w:szCs w:val="36"/>
        </w:rPr>
      </w:pPr>
      <w:r w:rsidRPr="0055381E">
        <w:rPr>
          <w:rFonts w:asciiTheme="minorHAnsi" w:hAnsiTheme="minorHAnsi" w:cstheme="minorHAnsi"/>
          <w:b/>
          <w:bCs/>
          <w:color w:val="000000" w:themeColor="text1"/>
          <w:sz w:val="36"/>
          <w:szCs w:val="36"/>
        </w:rPr>
        <w:t>PRAVILNIK</w:t>
      </w:r>
    </w:p>
    <w:p w14:paraId="7B7100D4" w14:textId="77777777" w:rsidR="00723C09" w:rsidRPr="0055381E" w:rsidRDefault="00723C09" w:rsidP="00C75398">
      <w:pPr>
        <w:spacing w:after="0" w:line="276" w:lineRule="auto"/>
        <w:rPr>
          <w:rFonts w:asciiTheme="minorHAnsi" w:hAnsiTheme="minorHAnsi" w:cstheme="minorHAnsi"/>
          <w:b/>
          <w:bCs/>
          <w:color w:val="000000" w:themeColor="text1"/>
          <w:szCs w:val="24"/>
        </w:rPr>
      </w:pPr>
    </w:p>
    <w:p w14:paraId="0FBEDA15" w14:textId="77777777" w:rsidR="00270076" w:rsidRPr="0055381E" w:rsidRDefault="00270076" w:rsidP="00270076">
      <w:pPr>
        <w:spacing w:after="0" w:line="276" w:lineRule="auto"/>
        <w:jc w:val="center"/>
        <w:rPr>
          <w:rFonts w:asciiTheme="minorHAnsi" w:hAnsiTheme="minorHAnsi" w:cstheme="minorHAnsi"/>
          <w:b/>
          <w:color w:val="000000" w:themeColor="text1"/>
          <w:sz w:val="28"/>
          <w:szCs w:val="28"/>
        </w:rPr>
      </w:pPr>
      <w:r w:rsidRPr="0055381E">
        <w:rPr>
          <w:rFonts w:asciiTheme="minorHAnsi" w:hAnsiTheme="minorHAnsi" w:cstheme="minorHAnsi"/>
          <w:b/>
          <w:color w:val="000000" w:themeColor="text1"/>
          <w:sz w:val="28"/>
          <w:szCs w:val="28"/>
        </w:rPr>
        <w:t>O PROVEDBI POSTUPKA VREDNOVANJA</w:t>
      </w:r>
    </w:p>
    <w:p w14:paraId="78CE4166" w14:textId="77777777" w:rsidR="00723C09" w:rsidRPr="0055381E" w:rsidRDefault="00723C09" w:rsidP="00C75398">
      <w:pPr>
        <w:spacing w:after="0" w:line="276" w:lineRule="auto"/>
        <w:rPr>
          <w:rFonts w:asciiTheme="minorHAnsi" w:hAnsiTheme="minorHAnsi" w:cstheme="minorHAnsi"/>
          <w:color w:val="000000" w:themeColor="text1"/>
          <w:sz w:val="28"/>
          <w:szCs w:val="28"/>
        </w:rPr>
      </w:pPr>
    </w:p>
    <w:p w14:paraId="1BAFD0E8" w14:textId="3BDDF8E2" w:rsidR="00723C09" w:rsidRPr="0055381E" w:rsidRDefault="006775BB" w:rsidP="00C75398">
      <w:pPr>
        <w:spacing w:after="80" w:line="276" w:lineRule="auto"/>
        <w:jc w:val="center"/>
        <w:rPr>
          <w:rFonts w:asciiTheme="minorHAnsi" w:hAnsiTheme="minorHAnsi" w:cstheme="minorHAnsi"/>
          <w:color w:val="000000" w:themeColor="text1"/>
          <w:sz w:val="28"/>
          <w:szCs w:val="28"/>
        </w:rPr>
      </w:pPr>
      <w:r w:rsidRPr="0055381E">
        <w:rPr>
          <w:rFonts w:asciiTheme="minorHAnsi" w:hAnsiTheme="minorHAnsi" w:cstheme="minorHAnsi"/>
          <w:color w:val="000000" w:themeColor="text1"/>
          <w:sz w:val="28"/>
          <w:szCs w:val="28"/>
        </w:rPr>
        <w:t>I</w:t>
      </w:r>
      <w:r w:rsidR="00723C09" w:rsidRPr="0055381E">
        <w:rPr>
          <w:rFonts w:asciiTheme="minorHAnsi" w:hAnsiTheme="minorHAnsi" w:cstheme="minorHAnsi"/>
          <w:color w:val="000000" w:themeColor="text1"/>
          <w:sz w:val="28"/>
          <w:szCs w:val="28"/>
        </w:rPr>
        <w:t xml:space="preserve">. </w:t>
      </w:r>
      <w:r w:rsidR="007719B3" w:rsidRPr="0055381E">
        <w:rPr>
          <w:rFonts w:asciiTheme="minorHAnsi" w:hAnsiTheme="minorHAnsi" w:cstheme="minorHAnsi"/>
          <w:color w:val="000000" w:themeColor="text1"/>
          <w:sz w:val="28"/>
          <w:szCs w:val="28"/>
        </w:rPr>
        <w:t>OPĆE ODREDBE</w:t>
      </w:r>
    </w:p>
    <w:p w14:paraId="686B2756" w14:textId="77777777" w:rsidR="00743BD3" w:rsidRPr="0055381E" w:rsidRDefault="00743BD3" w:rsidP="00C75398">
      <w:pPr>
        <w:spacing w:after="80" w:line="276" w:lineRule="auto"/>
        <w:jc w:val="center"/>
        <w:rPr>
          <w:rFonts w:asciiTheme="minorHAnsi" w:hAnsiTheme="minorHAnsi" w:cstheme="minorHAnsi"/>
          <w:color w:val="000000" w:themeColor="text1"/>
          <w:szCs w:val="24"/>
        </w:rPr>
      </w:pPr>
    </w:p>
    <w:p w14:paraId="42EE08A8" w14:textId="3091E782" w:rsidR="00723C09" w:rsidRPr="0055381E" w:rsidRDefault="00723C09" w:rsidP="00C75398">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1.</w:t>
      </w:r>
    </w:p>
    <w:p w14:paraId="40CEED99" w14:textId="787EB6B2" w:rsidR="000C0BF9" w:rsidRPr="0055381E" w:rsidRDefault="00270076" w:rsidP="007719B3">
      <w:pPr>
        <w:spacing w:after="80" w:line="276" w:lineRule="auto"/>
        <w:jc w:val="both"/>
        <w:rPr>
          <w:rFonts w:asciiTheme="minorHAnsi" w:hAnsiTheme="minorHAnsi" w:cstheme="minorHAnsi"/>
          <w:color w:val="000000" w:themeColor="text1"/>
          <w:szCs w:val="24"/>
        </w:rPr>
      </w:pPr>
      <w:r w:rsidRPr="0055381E">
        <w:rPr>
          <w:rFonts w:asciiTheme="minorHAnsi" w:hAnsiTheme="minorHAnsi" w:cstheme="minorHAnsi"/>
          <w:bCs/>
          <w:color w:val="000000" w:themeColor="text1"/>
          <w:szCs w:val="24"/>
        </w:rPr>
        <w:t>Pravilnikom o provedbi postupka vrednovanja (u daljnjem tekstu: Pravilnik) propisuju se načela, kriteriji i standardi provedbe postupka vrednovanja</w:t>
      </w:r>
      <w:r w:rsidR="000C0BF9" w:rsidRPr="0055381E">
        <w:rPr>
          <w:rFonts w:asciiTheme="minorHAnsi" w:hAnsiTheme="minorHAnsi" w:cstheme="minorHAnsi"/>
          <w:color w:val="000000" w:themeColor="text1"/>
          <w:szCs w:val="24"/>
        </w:rPr>
        <w:t xml:space="preserve">. </w:t>
      </w:r>
    </w:p>
    <w:p w14:paraId="3033B5F6" w14:textId="4AD87C67" w:rsidR="00270076" w:rsidRPr="0055381E" w:rsidRDefault="00270076" w:rsidP="007719B3">
      <w:pPr>
        <w:spacing w:after="80" w:line="276" w:lineRule="auto"/>
        <w:jc w:val="both"/>
        <w:rPr>
          <w:rFonts w:asciiTheme="minorHAnsi" w:hAnsiTheme="minorHAnsi" w:cstheme="minorHAnsi"/>
          <w:color w:val="000000" w:themeColor="text1"/>
          <w:szCs w:val="24"/>
        </w:rPr>
      </w:pPr>
    </w:p>
    <w:p w14:paraId="6E2953AE" w14:textId="454E2C37" w:rsidR="00270076" w:rsidRPr="0055381E" w:rsidRDefault="00270076" w:rsidP="00270076">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2.</w:t>
      </w:r>
    </w:p>
    <w:p w14:paraId="6B604189" w14:textId="31FE81BF" w:rsidR="00270076" w:rsidRPr="0055381E" w:rsidRDefault="00270076" w:rsidP="00270076">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Odredbe ovoga Pravilnika odnose se na ministarstva, središnje državne urede, državne upravne organizacije i jedinice lokalne i područne (regionalne) samouprave.</w:t>
      </w:r>
    </w:p>
    <w:p w14:paraId="6303267A" w14:textId="77777777" w:rsidR="00270076" w:rsidRPr="0055381E" w:rsidRDefault="00270076" w:rsidP="00270076">
      <w:pPr>
        <w:spacing w:after="80" w:line="276" w:lineRule="auto"/>
        <w:rPr>
          <w:rFonts w:asciiTheme="minorHAnsi" w:hAnsiTheme="minorHAnsi" w:cstheme="minorHAnsi"/>
          <w:color w:val="000000" w:themeColor="text1"/>
          <w:szCs w:val="24"/>
        </w:rPr>
      </w:pPr>
    </w:p>
    <w:p w14:paraId="5460EB47" w14:textId="6CD1B4E5" w:rsidR="00080C0D" w:rsidRPr="0055381E" w:rsidRDefault="00080C0D" w:rsidP="00080C0D">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Temeljni pojmovi</w:t>
      </w:r>
    </w:p>
    <w:p w14:paraId="5D7DD4E1" w14:textId="4356189E" w:rsidR="000C0BF9" w:rsidRPr="0055381E" w:rsidRDefault="004654AA" w:rsidP="00C75398">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Članak </w:t>
      </w:r>
      <w:r w:rsidR="00270076" w:rsidRPr="0055381E">
        <w:rPr>
          <w:rFonts w:asciiTheme="minorHAnsi" w:hAnsiTheme="minorHAnsi" w:cstheme="minorHAnsi"/>
          <w:color w:val="000000" w:themeColor="text1"/>
          <w:szCs w:val="24"/>
        </w:rPr>
        <w:t>3</w:t>
      </w:r>
      <w:r w:rsidRPr="0055381E">
        <w:rPr>
          <w:rFonts w:asciiTheme="minorHAnsi" w:hAnsiTheme="minorHAnsi" w:cstheme="minorHAnsi"/>
          <w:color w:val="000000" w:themeColor="text1"/>
          <w:szCs w:val="24"/>
        </w:rPr>
        <w:t>.</w:t>
      </w:r>
    </w:p>
    <w:p w14:paraId="3F5CB4D3" w14:textId="77777777" w:rsidR="004654AA" w:rsidRPr="0055381E" w:rsidRDefault="004654AA"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Pojedini pojmovi u smislu ovoga Pravilnika imaju sljedeće značenje:</w:t>
      </w:r>
    </w:p>
    <w:p w14:paraId="1CB4FA69" w14:textId="77777777" w:rsidR="001958D8" w:rsidRDefault="00080C0D"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1958D8" w:rsidRPr="001958D8">
        <w:rPr>
          <w:rFonts w:asciiTheme="minorHAnsi" w:eastAsia="Times New Roman" w:hAnsiTheme="minorHAnsi" w:cstheme="minorHAnsi"/>
          <w:color w:val="231F20"/>
          <w:szCs w:val="24"/>
        </w:rPr>
        <w:t xml:space="preserve"> </w:t>
      </w:r>
      <w:r w:rsidR="001958D8" w:rsidRPr="0055381E">
        <w:rPr>
          <w:rFonts w:asciiTheme="minorHAnsi" w:eastAsia="Times New Roman" w:hAnsiTheme="minorHAnsi" w:cstheme="minorHAnsi"/>
          <w:color w:val="231F20"/>
          <w:szCs w:val="24"/>
        </w:rPr>
        <w:t>akti strateškog planiranja su Nacionalna razvojna strategija, višesektorske i sektorske strategije, nacionalni planovi, planovi razvoja jedinica lokalne i područne (regionalne) samouprave, program Vlade Republike Hrvatske, program konvergencije, nacionalni program reformi te provedbeni programi središnjih tijela državne uprave i jedinica lokalne i područne (regionalne) samouprave</w:t>
      </w:r>
    </w:p>
    <w:p w14:paraId="11D597FA" w14:textId="5727EEA9" w:rsidR="00270076" w:rsidRPr="0055381E" w:rsidRDefault="001958D8" w:rsidP="00270076">
      <w:pPr>
        <w:spacing w:after="0" w:line="276" w:lineRule="auto"/>
        <w:jc w:val="both"/>
        <w:textAlignment w:val="baseline"/>
        <w:rPr>
          <w:rFonts w:asciiTheme="minorHAnsi" w:eastAsia="Times New Roman" w:hAnsiTheme="minorHAnsi" w:cstheme="minorHAnsi"/>
          <w:color w:val="231F20"/>
          <w:szCs w:val="24"/>
        </w:rPr>
      </w:pPr>
      <w:r>
        <w:rPr>
          <w:rFonts w:asciiTheme="minorHAnsi" w:eastAsia="Times New Roman" w:hAnsiTheme="minorHAnsi" w:cstheme="minorHAnsi"/>
          <w:color w:val="231F20"/>
          <w:szCs w:val="24"/>
        </w:rPr>
        <w:t>(2)</w:t>
      </w:r>
      <w:r w:rsidR="004654AA" w:rsidRPr="0055381E">
        <w:rPr>
          <w:rFonts w:asciiTheme="minorHAnsi" w:eastAsia="Times New Roman" w:hAnsiTheme="minorHAnsi" w:cstheme="minorHAnsi"/>
          <w:color w:val="231F20"/>
          <w:szCs w:val="24"/>
        </w:rPr>
        <w:t> </w:t>
      </w:r>
      <w:r w:rsidR="00270076" w:rsidRPr="0055381E">
        <w:rPr>
          <w:rFonts w:asciiTheme="minorHAnsi" w:eastAsia="Times New Roman" w:hAnsiTheme="minorHAnsi" w:cstheme="minorHAnsi"/>
          <w:color w:val="231F20"/>
          <w:szCs w:val="24"/>
        </w:rPr>
        <w:t>biblioteka pokazatelja je registar pokazatelja kojeg uspostavlja i održava Koordinacijsko tijelo, a koriste ga tijela zadužena za izradu, provedbu i praćenje provedbe akata strateškog planiranja</w:t>
      </w:r>
    </w:p>
    <w:p w14:paraId="773BDF6D" w14:textId="240C92BC"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lastRenderedPageBreak/>
        <w:t>(3)</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 xml:space="preserve">javna politika je usmjerenost djelovanja javnih tijela na ciljeve kojima se odgovara na javne potrebe </w:t>
      </w:r>
      <w:r w:rsidR="00927689" w:rsidRPr="0055381E">
        <w:rPr>
          <w:rFonts w:asciiTheme="minorHAnsi" w:eastAsia="Times New Roman" w:hAnsiTheme="minorHAnsi" w:cstheme="minorHAnsi"/>
          <w:color w:val="231F20"/>
          <w:szCs w:val="24"/>
        </w:rPr>
        <w:t>ili</w:t>
      </w:r>
      <w:r w:rsidRPr="0055381E">
        <w:rPr>
          <w:rFonts w:asciiTheme="minorHAnsi" w:eastAsia="Times New Roman" w:hAnsiTheme="minorHAnsi" w:cstheme="minorHAnsi"/>
          <w:color w:val="231F20"/>
          <w:szCs w:val="24"/>
        </w:rPr>
        <w:t xml:space="preserve"> probleme u određenom razdoblju</w:t>
      </w:r>
    </w:p>
    <w:p w14:paraId="02FF57AC" w14:textId="3C572FED"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(4)</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javno tijelo je svako tijelo koje je naručitelj u smislu propisa kojim se ure</w:t>
      </w:r>
      <w:r w:rsidR="00927689" w:rsidRPr="0055381E">
        <w:rPr>
          <w:rFonts w:asciiTheme="minorHAnsi" w:eastAsia="Times New Roman" w:hAnsiTheme="minorHAnsi" w:cstheme="minorHAnsi"/>
          <w:color w:val="231F20"/>
          <w:szCs w:val="24"/>
        </w:rPr>
        <w:t>đ</w:t>
      </w:r>
      <w:r w:rsidRPr="0055381E">
        <w:rPr>
          <w:rFonts w:asciiTheme="minorHAnsi" w:eastAsia="Times New Roman" w:hAnsiTheme="minorHAnsi" w:cstheme="minorHAnsi"/>
          <w:color w:val="231F20"/>
          <w:szCs w:val="24"/>
        </w:rPr>
        <w:t>uje područje javne nabave</w:t>
      </w:r>
    </w:p>
    <w:p w14:paraId="767E8007" w14:textId="7589FD75"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(5)</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koordinacijsko tijelo je, sukladno propisu o uspostavi institucionalnog okvira za provedbu europskih strukturnih i investicijskih fondova u Republici Hrvatskoj u financijskom razdoblju od 2014. do 2020. godine, središnje tijelo državne uprave nadležno za poslove regionalnoga razvoja i fondova Europske unije</w:t>
      </w:r>
    </w:p>
    <w:p w14:paraId="71B35A95" w14:textId="660F26D9"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(6)</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koordinator za strateško planiranje je unutarnja ustrojstvena jedinica nadležna za poslove strateškog planiranja u središnjem tijelu državne uprave</w:t>
      </w:r>
    </w:p>
    <w:p w14:paraId="06E4E815" w14:textId="657986C3"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(7)</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lokalni koordinator je pravna ili fizička osoba koju je odredio općinski načelnik i</w:t>
      </w:r>
      <w:r w:rsidR="00927689" w:rsidRPr="0055381E">
        <w:rPr>
          <w:rFonts w:asciiTheme="minorHAnsi" w:eastAsia="Times New Roman" w:hAnsiTheme="minorHAnsi" w:cstheme="minorHAnsi"/>
          <w:color w:val="231F20"/>
          <w:szCs w:val="24"/>
        </w:rPr>
        <w:t>l</w:t>
      </w:r>
      <w:r w:rsidRPr="0055381E">
        <w:rPr>
          <w:rFonts w:asciiTheme="minorHAnsi" w:eastAsia="Times New Roman" w:hAnsiTheme="minorHAnsi" w:cstheme="minorHAnsi"/>
          <w:color w:val="231F20"/>
          <w:szCs w:val="24"/>
        </w:rPr>
        <w:t>i gradonačelnik kao predstavnik jedinice lokalne samouprave za obavljanje i koordinaciju poslova strateškog planiranja na razini jedinice lokalne samouprave</w:t>
      </w:r>
    </w:p>
    <w:p w14:paraId="4C8EE905" w14:textId="7DCF8AB5"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(8)</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 xml:space="preserve">priručnik o strateškom planiranju detaljno opisuje metodologiju i postupke u procesu pripreme, izrade, donošenja, provedbe, praćenja i vrednovanja akata strateškog planiranja i način upravljanja cjelokupnim sustavom strateškog planiranja i upravljanja razvojem </w:t>
      </w:r>
    </w:p>
    <w:p w14:paraId="56FAB686" w14:textId="32EC0772" w:rsidR="004D7FD5"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w:t>
      </w:r>
      <w:r w:rsidR="009F7A67">
        <w:rPr>
          <w:rFonts w:asciiTheme="minorHAnsi" w:eastAsia="Times New Roman" w:hAnsiTheme="minorHAnsi" w:cstheme="minorHAnsi"/>
          <w:color w:val="231F20"/>
          <w:szCs w:val="24"/>
        </w:rPr>
        <w:t>9</w:t>
      </w:r>
      <w:r w:rsidRPr="0055381E">
        <w:rPr>
          <w:rFonts w:asciiTheme="minorHAnsi" w:eastAsia="Times New Roman" w:hAnsiTheme="minorHAnsi" w:cstheme="minorHAnsi"/>
          <w:color w:val="231F20"/>
          <w:szCs w:val="24"/>
        </w:rPr>
        <w:t>)</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regionalni koordinator je pravna osoba osnovana sukladno propisu koji ure</w:t>
      </w:r>
      <w:r w:rsidR="00927689" w:rsidRPr="0055381E">
        <w:rPr>
          <w:rFonts w:asciiTheme="minorHAnsi" w:eastAsia="Times New Roman" w:hAnsiTheme="minorHAnsi" w:cstheme="minorHAnsi"/>
          <w:color w:val="231F20"/>
          <w:szCs w:val="24"/>
        </w:rPr>
        <w:t>đ</w:t>
      </w:r>
      <w:r w:rsidRPr="0055381E">
        <w:rPr>
          <w:rFonts w:asciiTheme="minorHAnsi" w:eastAsia="Times New Roman" w:hAnsiTheme="minorHAnsi" w:cstheme="minorHAnsi"/>
          <w:color w:val="231F20"/>
          <w:szCs w:val="24"/>
        </w:rPr>
        <w:t>uje područje politike regionalnoga razvoja</w:t>
      </w:r>
      <w:r w:rsidR="00B11E32">
        <w:rPr>
          <w:rFonts w:asciiTheme="minorHAnsi" w:eastAsia="Times New Roman" w:hAnsiTheme="minorHAnsi" w:cstheme="minorHAnsi"/>
          <w:color w:val="231F20"/>
          <w:szCs w:val="24"/>
        </w:rPr>
        <w:t xml:space="preserve">, </w:t>
      </w:r>
      <w:r w:rsidR="00B11E32" w:rsidRPr="00B11E32">
        <w:rPr>
          <w:rFonts w:asciiTheme="minorHAnsi" w:eastAsia="Times New Roman" w:hAnsiTheme="minorHAnsi" w:cstheme="minorHAnsi"/>
          <w:color w:val="231F20"/>
          <w:szCs w:val="24"/>
        </w:rPr>
        <w:t xml:space="preserve">radi učinkovite koordinacije poslova strateškog planiranja i poticanja regionalnog razvoja za područje </w:t>
      </w:r>
      <w:r w:rsidRPr="0055381E">
        <w:rPr>
          <w:rFonts w:asciiTheme="minorHAnsi" w:eastAsia="Times New Roman" w:hAnsiTheme="minorHAnsi" w:cstheme="minorHAnsi"/>
          <w:color w:val="231F20"/>
          <w:szCs w:val="24"/>
        </w:rPr>
        <w:t>jedin</w:t>
      </w:r>
      <w:r w:rsidR="00927689" w:rsidRPr="0055381E">
        <w:rPr>
          <w:rFonts w:asciiTheme="minorHAnsi" w:eastAsia="Times New Roman" w:hAnsiTheme="minorHAnsi" w:cstheme="minorHAnsi"/>
          <w:color w:val="231F20"/>
          <w:szCs w:val="24"/>
        </w:rPr>
        <w:t>i</w:t>
      </w:r>
      <w:r w:rsidRPr="0055381E">
        <w:rPr>
          <w:rFonts w:asciiTheme="minorHAnsi" w:eastAsia="Times New Roman" w:hAnsiTheme="minorHAnsi" w:cstheme="minorHAnsi"/>
          <w:color w:val="231F20"/>
          <w:szCs w:val="24"/>
        </w:rPr>
        <w:t>ce područne (regionalne) samouprave</w:t>
      </w:r>
    </w:p>
    <w:p w14:paraId="7F527EB8" w14:textId="5C711B56"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9F7A67">
        <w:rPr>
          <w:rFonts w:asciiTheme="minorHAnsi" w:eastAsia="Times New Roman" w:hAnsiTheme="minorHAnsi" w:cstheme="minorHAnsi"/>
          <w:color w:val="231F20"/>
          <w:szCs w:val="24"/>
        </w:rPr>
        <w:t>0</w:t>
      </w:r>
      <w:r w:rsidRPr="0055381E">
        <w:rPr>
          <w:rFonts w:asciiTheme="minorHAnsi" w:eastAsia="Times New Roman" w:hAnsiTheme="minorHAnsi" w:cstheme="minorHAnsi"/>
          <w:color w:val="231F20"/>
          <w:szCs w:val="24"/>
        </w:rPr>
        <w:t>)</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sektorska strategija je dugoročni akt strateškog planiranja od nacionalnog značaja za oblikovanje i provedbu javne politike u određenom upravnom području</w:t>
      </w:r>
    </w:p>
    <w:p w14:paraId="5D60AA96" w14:textId="0079D033"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9F7A67">
        <w:rPr>
          <w:rFonts w:asciiTheme="minorHAnsi" w:eastAsia="Times New Roman" w:hAnsiTheme="minorHAnsi" w:cstheme="minorHAnsi"/>
          <w:color w:val="231F20"/>
          <w:szCs w:val="24"/>
        </w:rPr>
        <w:t>1</w:t>
      </w:r>
      <w:r w:rsidRPr="0055381E">
        <w:rPr>
          <w:rFonts w:asciiTheme="minorHAnsi" w:eastAsia="Times New Roman" w:hAnsiTheme="minorHAnsi" w:cstheme="minorHAnsi"/>
          <w:color w:val="231F20"/>
          <w:szCs w:val="24"/>
        </w:rPr>
        <w:t>)</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strategija je dugoročni akt strateškog planiranja od nacionalnog značaja koji se izrađuje temeljem posebnog zakona ili međunarodnog akta za jedno ili vi</w:t>
      </w:r>
      <w:r w:rsidR="00927689" w:rsidRPr="0055381E">
        <w:rPr>
          <w:rFonts w:asciiTheme="minorHAnsi" w:eastAsia="Times New Roman" w:hAnsiTheme="minorHAnsi" w:cstheme="minorHAnsi"/>
          <w:color w:val="231F20"/>
          <w:szCs w:val="24"/>
        </w:rPr>
        <w:t>š</w:t>
      </w:r>
      <w:r w:rsidRPr="0055381E">
        <w:rPr>
          <w:rFonts w:asciiTheme="minorHAnsi" w:eastAsia="Times New Roman" w:hAnsiTheme="minorHAnsi" w:cstheme="minorHAnsi"/>
          <w:color w:val="231F20"/>
          <w:szCs w:val="24"/>
        </w:rPr>
        <w:t>e upravnih područja, a koji donosi Hrvatski sabor</w:t>
      </w:r>
    </w:p>
    <w:p w14:paraId="20615AF5" w14:textId="7716A49E" w:rsidR="00270076"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9F7A67">
        <w:rPr>
          <w:rFonts w:asciiTheme="minorHAnsi" w:eastAsia="Times New Roman" w:hAnsiTheme="minorHAnsi" w:cstheme="minorHAnsi"/>
          <w:color w:val="231F20"/>
          <w:szCs w:val="24"/>
        </w:rPr>
        <w:t>2</w:t>
      </w:r>
      <w:r w:rsidRPr="0055381E">
        <w:rPr>
          <w:rFonts w:asciiTheme="minorHAnsi" w:eastAsia="Times New Roman" w:hAnsiTheme="minorHAnsi" w:cstheme="minorHAnsi"/>
          <w:color w:val="231F20"/>
          <w:szCs w:val="24"/>
        </w:rPr>
        <w:t>)</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višesektorska strategija je dugoročni akt strateškog planiranja od nacionalnog značaja za oblikovanje i provedbu javnih politika u vi</w:t>
      </w:r>
      <w:r w:rsidR="00927689" w:rsidRPr="0055381E">
        <w:rPr>
          <w:rFonts w:asciiTheme="minorHAnsi" w:eastAsia="Times New Roman" w:hAnsiTheme="minorHAnsi" w:cstheme="minorHAnsi"/>
          <w:color w:val="231F20"/>
          <w:szCs w:val="24"/>
        </w:rPr>
        <w:t>š</w:t>
      </w:r>
      <w:r w:rsidRPr="0055381E">
        <w:rPr>
          <w:rFonts w:asciiTheme="minorHAnsi" w:eastAsia="Times New Roman" w:hAnsiTheme="minorHAnsi" w:cstheme="minorHAnsi"/>
          <w:color w:val="231F20"/>
          <w:szCs w:val="24"/>
        </w:rPr>
        <w:t>e srodnih i međusobno povezanih upravnih područja.</w:t>
      </w:r>
    </w:p>
    <w:p w14:paraId="0FB19501" w14:textId="7A33C2F7" w:rsidR="006305C2" w:rsidRPr="0055381E" w:rsidRDefault="006305C2" w:rsidP="00270076">
      <w:pPr>
        <w:spacing w:after="0" w:line="276" w:lineRule="auto"/>
        <w:jc w:val="both"/>
        <w:textAlignment w:val="baseline"/>
        <w:rPr>
          <w:rFonts w:asciiTheme="minorHAnsi" w:eastAsia="Times New Roman" w:hAnsiTheme="minorHAnsi" w:cstheme="minorHAnsi"/>
          <w:color w:val="231F20"/>
          <w:szCs w:val="24"/>
        </w:rPr>
      </w:pPr>
      <w:r>
        <w:rPr>
          <w:rFonts w:asciiTheme="minorHAnsi" w:eastAsia="Times New Roman" w:hAnsiTheme="minorHAnsi" w:cstheme="minorHAnsi"/>
          <w:color w:val="231F20"/>
          <w:szCs w:val="24"/>
        </w:rPr>
        <w:t>(1</w:t>
      </w:r>
      <w:r w:rsidR="009F7A67">
        <w:rPr>
          <w:rFonts w:asciiTheme="minorHAnsi" w:eastAsia="Times New Roman" w:hAnsiTheme="minorHAnsi" w:cstheme="minorHAnsi"/>
          <w:color w:val="231F20"/>
          <w:szCs w:val="24"/>
        </w:rPr>
        <w:t>3</w:t>
      </w:r>
      <w:r>
        <w:rPr>
          <w:rFonts w:asciiTheme="minorHAnsi" w:eastAsia="Times New Roman" w:hAnsiTheme="minorHAnsi" w:cstheme="minorHAnsi"/>
          <w:color w:val="231F20"/>
          <w:szCs w:val="24"/>
        </w:rPr>
        <w:t xml:space="preserve">) </w:t>
      </w:r>
      <w:r w:rsidRPr="006305C2">
        <w:rPr>
          <w:rFonts w:asciiTheme="minorHAnsi" w:eastAsia="Times New Roman" w:hAnsiTheme="minorHAnsi" w:cstheme="minorHAnsi"/>
          <w:color w:val="231F20"/>
          <w:szCs w:val="24"/>
        </w:rPr>
        <w:t>vrednovanje je neovisna ocjena procesa izrade akta strateškog planiranja (prethodno vrednovanje), provedbe (srednjoročno vrednovanje) i postignutih razvojnih učinaka i rezultata po isteku njegove provedbe (naknadno vrednovanje)</w:t>
      </w:r>
      <w:r w:rsidR="001958D8">
        <w:rPr>
          <w:rFonts w:asciiTheme="minorHAnsi" w:eastAsia="Times New Roman" w:hAnsiTheme="minorHAnsi" w:cstheme="minorHAnsi"/>
          <w:color w:val="231F20"/>
          <w:szCs w:val="24"/>
        </w:rPr>
        <w:t>.</w:t>
      </w:r>
    </w:p>
    <w:p w14:paraId="1D8BD2A2" w14:textId="560FBB02" w:rsidR="004D7FD5" w:rsidRPr="0055381E" w:rsidRDefault="004D7FD5" w:rsidP="00C75398">
      <w:pPr>
        <w:spacing w:after="0" w:line="276" w:lineRule="auto"/>
        <w:jc w:val="both"/>
        <w:textAlignment w:val="baseline"/>
        <w:rPr>
          <w:rFonts w:asciiTheme="minorHAnsi" w:eastAsia="Times New Roman" w:hAnsiTheme="minorHAnsi" w:cstheme="minorHAnsi"/>
          <w:color w:val="231F20"/>
          <w:szCs w:val="24"/>
        </w:rPr>
      </w:pPr>
    </w:p>
    <w:p w14:paraId="3486102C" w14:textId="77777777" w:rsidR="00B53922" w:rsidRPr="0055381E" w:rsidRDefault="00B53922" w:rsidP="00C75398">
      <w:pPr>
        <w:spacing w:after="0" w:line="276" w:lineRule="auto"/>
        <w:jc w:val="both"/>
        <w:textAlignment w:val="baseline"/>
        <w:rPr>
          <w:rFonts w:asciiTheme="minorHAnsi" w:eastAsia="Times New Roman" w:hAnsiTheme="minorHAnsi" w:cstheme="minorHAnsi"/>
          <w:color w:val="231F20"/>
          <w:szCs w:val="24"/>
        </w:rPr>
      </w:pPr>
    </w:p>
    <w:p w14:paraId="3E55C569" w14:textId="77777777" w:rsidR="00270076" w:rsidRPr="0055381E" w:rsidRDefault="00270076" w:rsidP="00270076">
      <w:pPr>
        <w:spacing w:after="0" w:line="276" w:lineRule="auto"/>
        <w:jc w:val="center"/>
        <w:textAlignment w:val="baseline"/>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Načela vrednovanja</w:t>
      </w:r>
    </w:p>
    <w:p w14:paraId="104AD29F" w14:textId="4EBDC86A" w:rsidR="004D7FD5" w:rsidRPr="0055381E" w:rsidRDefault="004D7FD5" w:rsidP="004D7FD5">
      <w:pPr>
        <w:spacing w:after="0"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270076" w:rsidRPr="0055381E">
        <w:rPr>
          <w:rFonts w:asciiTheme="minorHAnsi" w:eastAsia="Times New Roman" w:hAnsiTheme="minorHAnsi" w:cstheme="minorHAnsi"/>
          <w:color w:val="231F20"/>
          <w:szCs w:val="24"/>
        </w:rPr>
        <w:t>4</w:t>
      </w:r>
      <w:r w:rsidRPr="0055381E">
        <w:rPr>
          <w:rFonts w:asciiTheme="minorHAnsi" w:eastAsia="Times New Roman" w:hAnsiTheme="minorHAnsi" w:cstheme="minorHAnsi"/>
          <w:color w:val="231F20"/>
          <w:szCs w:val="24"/>
        </w:rPr>
        <w:t>.</w:t>
      </w:r>
    </w:p>
    <w:p w14:paraId="42D97590" w14:textId="77777777" w:rsidR="008E1D97" w:rsidRPr="0055381E" w:rsidRDefault="008E1D97" w:rsidP="00D00072">
      <w:pPr>
        <w:spacing w:after="0" w:line="276" w:lineRule="auto"/>
        <w:jc w:val="both"/>
        <w:textAlignment w:val="baseline"/>
        <w:rPr>
          <w:rFonts w:asciiTheme="minorHAnsi" w:eastAsia="Times New Roman" w:hAnsiTheme="minorHAnsi" w:cstheme="minorHAnsi"/>
          <w:color w:val="231F20"/>
          <w:szCs w:val="24"/>
        </w:rPr>
      </w:pPr>
    </w:p>
    <w:p w14:paraId="1276B0E4" w14:textId="77777777"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Postupak vrednovanja temelji se na načelima strateškog planiranja i upravljanja razvojem iz Zakona o sustavu strateškog planiranja i upravljanja razvojem Republike Hrvatske (,,Narodne novine", br. 123/17; u daljnjem tekstu: Zakon).</w:t>
      </w:r>
    </w:p>
    <w:p w14:paraId="6CBB5D1B" w14:textId="7968C097" w:rsidR="008E1D97" w:rsidRPr="0055381E" w:rsidRDefault="008E1D97" w:rsidP="00D00072">
      <w:pPr>
        <w:spacing w:after="0" w:line="276" w:lineRule="auto"/>
        <w:jc w:val="both"/>
        <w:textAlignment w:val="baseline"/>
        <w:rPr>
          <w:rFonts w:asciiTheme="minorHAnsi" w:hAnsiTheme="minorHAnsi" w:cstheme="minorHAnsi"/>
          <w:color w:val="000000" w:themeColor="text1"/>
          <w:szCs w:val="24"/>
        </w:rPr>
      </w:pPr>
    </w:p>
    <w:p w14:paraId="116EE4A6" w14:textId="77777777" w:rsidR="00270076" w:rsidRPr="0055381E" w:rsidRDefault="00270076" w:rsidP="00270076">
      <w:pPr>
        <w:spacing w:after="0" w:line="276" w:lineRule="auto"/>
        <w:jc w:val="center"/>
        <w:textAlignment w:val="baseline"/>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lastRenderedPageBreak/>
        <w:t xml:space="preserve">Sustav vrednovanja </w:t>
      </w:r>
    </w:p>
    <w:p w14:paraId="0BAF3E27" w14:textId="7EBDFF02" w:rsidR="008E1D97" w:rsidRPr="0055381E" w:rsidRDefault="008E1D97" w:rsidP="008E1D97">
      <w:pPr>
        <w:spacing w:after="0" w:line="276" w:lineRule="auto"/>
        <w:jc w:val="center"/>
        <w:textAlignment w:val="baseline"/>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Članak </w:t>
      </w:r>
      <w:r w:rsidR="00270076" w:rsidRPr="0055381E">
        <w:rPr>
          <w:rFonts w:asciiTheme="minorHAnsi" w:hAnsiTheme="minorHAnsi" w:cstheme="minorHAnsi"/>
          <w:color w:val="000000" w:themeColor="text1"/>
          <w:szCs w:val="24"/>
        </w:rPr>
        <w:t>5</w:t>
      </w:r>
      <w:r w:rsidRPr="0055381E">
        <w:rPr>
          <w:rFonts w:asciiTheme="minorHAnsi" w:hAnsiTheme="minorHAnsi" w:cstheme="minorHAnsi"/>
          <w:color w:val="000000" w:themeColor="text1"/>
          <w:szCs w:val="24"/>
        </w:rPr>
        <w:t>.</w:t>
      </w:r>
    </w:p>
    <w:p w14:paraId="1C1BB839" w14:textId="77777777" w:rsidR="007D2D02" w:rsidRPr="0055381E" w:rsidRDefault="007D2D02" w:rsidP="008E1D97">
      <w:pPr>
        <w:spacing w:after="0" w:line="276" w:lineRule="auto"/>
        <w:jc w:val="center"/>
        <w:textAlignment w:val="baseline"/>
        <w:rPr>
          <w:rFonts w:asciiTheme="minorHAnsi" w:hAnsiTheme="minorHAnsi" w:cstheme="minorHAnsi"/>
          <w:color w:val="000000" w:themeColor="text1"/>
          <w:szCs w:val="24"/>
        </w:rPr>
      </w:pPr>
    </w:p>
    <w:p w14:paraId="1C594F38" w14:textId="53020505"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Postupak vrednovanja akata strateškog planiranja (u daljnjem tekstu: postupak vrednovanja) je neovisna usporedba i ocjena očekivanih i ostvarenih rezultata, ishoda i učinaka provedbe akata strateškog planiranja.</w:t>
      </w:r>
    </w:p>
    <w:p w14:paraId="38B1296F" w14:textId="5B1EA92A"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(2)</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Postupak vrednovanja primjenjuje se na dugoročne i srednjoročne akte strateškog planiranja.</w:t>
      </w:r>
    </w:p>
    <w:p w14:paraId="3692E7D7" w14:textId="0FDE95CA" w:rsidR="00270076" w:rsidRPr="0055381E" w:rsidRDefault="00270076" w:rsidP="00270076">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(3)</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Dugoročni akti strateškog planiranja jesu Nacionalna razvojna strategija, višesektorske i sektorske strategije.</w:t>
      </w:r>
    </w:p>
    <w:p w14:paraId="141F2D64" w14:textId="4EF0A382" w:rsidR="00D00072" w:rsidRPr="0055381E" w:rsidRDefault="00270076" w:rsidP="00270076">
      <w:pPr>
        <w:spacing w:after="0" w:line="276" w:lineRule="auto"/>
        <w:jc w:val="both"/>
        <w:textAlignment w:val="baseline"/>
        <w:rPr>
          <w:rFonts w:asciiTheme="minorHAnsi" w:hAnsiTheme="minorHAnsi" w:cstheme="minorHAnsi"/>
          <w:color w:val="000000" w:themeColor="text1"/>
          <w:szCs w:val="24"/>
        </w:rPr>
      </w:pPr>
      <w:r w:rsidRPr="0055381E">
        <w:rPr>
          <w:rFonts w:asciiTheme="minorHAnsi" w:eastAsia="Times New Roman" w:hAnsiTheme="minorHAnsi" w:cstheme="minorHAnsi"/>
          <w:color w:val="231F20"/>
          <w:szCs w:val="24"/>
        </w:rPr>
        <w:t>(4)</w:t>
      </w:r>
      <w:r w:rsidR="0055381E">
        <w:rPr>
          <w:rFonts w:asciiTheme="minorHAnsi" w:eastAsia="Times New Roman" w:hAnsiTheme="minorHAnsi" w:cstheme="minorHAnsi"/>
          <w:color w:val="231F20"/>
          <w:szCs w:val="24"/>
        </w:rPr>
        <w:t xml:space="preserve"> </w:t>
      </w:r>
      <w:r w:rsidRPr="0055381E">
        <w:rPr>
          <w:rFonts w:asciiTheme="minorHAnsi" w:eastAsia="Times New Roman" w:hAnsiTheme="minorHAnsi" w:cstheme="minorHAnsi"/>
          <w:color w:val="231F20"/>
          <w:szCs w:val="24"/>
        </w:rPr>
        <w:t>Srednjoročni akti strateškog planiranja jesu nacionalni planovi i planovi razvoja jedinica lokalne i područne (regionalne) samouprave</w:t>
      </w:r>
      <w:r w:rsidR="006775BB" w:rsidRPr="0055381E">
        <w:rPr>
          <w:rFonts w:asciiTheme="minorHAnsi" w:eastAsia="Times New Roman" w:hAnsiTheme="minorHAnsi" w:cstheme="minorHAnsi"/>
          <w:color w:val="231F20"/>
          <w:szCs w:val="24"/>
        </w:rPr>
        <w:t>.</w:t>
      </w:r>
    </w:p>
    <w:p w14:paraId="5E19EBB4" w14:textId="3D8E7253" w:rsidR="008E1D97" w:rsidRPr="0055381E" w:rsidRDefault="008E1D97" w:rsidP="00D00072">
      <w:pPr>
        <w:spacing w:after="0" w:line="276" w:lineRule="auto"/>
        <w:jc w:val="both"/>
        <w:textAlignment w:val="baseline"/>
        <w:rPr>
          <w:rFonts w:asciiTheme="minorHAnsi" w:eastAsia="Times New Roman" w:hAnsiTheme="minorHAnsi" w:cstheme="minorHAnsi"/>
          <w:color w:val="231F20"/>
          <w:szCs w:val="24"/>
        </w:rPr>
      </w:pPr>
    </w:p>
    <w:p w14:paraId="1CC49DBD" w14:textId="18810B83" w:rsidR="00B53922" w:rsidRPr="0055381E" w:rsidRDefault="00B53922" w:rsidP="00D00072">
      <w:pPr>
        <w:spacing w:after="0" w:line="276" w:lineRule="auto"/>
        <w:jc w:val="both"/>
        <w:textAlignment w:val="baseline"/>
        <w:rPr>
          <w:rFonts w:asciiTheme="minorHAnsi" w:eastAsia="Times New Roman" w:hAnsiTheme="minorHAnsi" w:cstheme="minorHAnsi"/>
          <w:color w:val="231F20"/>
          <w:szCs w:val="24"/>
        </w:rPr>
      </w:pPr>
    </w:p>
    <w:p w14:paraId="1BFE5580" w14:textId="03E0AF3B" w:rsidR="008E1D97" w:rsidRPr="0055381E" w:rsidRDefault="00270076" w:rsidP="007D2D02">
      <w:pPr>
        <w:pStyle w:val="NoSpacing"/>
        <w:jc w:val="center"/>
        <w:rPr>
          <w:rFonts w:asciiTheme="minorHAnsi" w:hAnsiTheme="minorHAnsi" w:cstheme="minorHAnsi"/>
          <w:lang w:eastAsia="hr-HR"/>
        </w:rPr>
      </w:pPr>
      <w:r w:rsidRPr="0055381E">
        <w:rPr>
          <w:rFonts w:asciiTheme="minorHAnsi" w:hAnsiTheme="minorHAnsi" w:cstheme="minorHAnsi"/>
          <w:lang w:eastAsia="hr-HR"/>
        </w:rPr>
        <w:t>Rezultati, ishodi i učinci utvrđeni postupkom vrednovanja</w:t>
      </w:r>
    </w:p>
    <w:p w14:paraId="0722C77A" w14:textId="6FD043BD" w:rsidR="008E1D97" w:rsidRPr="0055381E" w:rsidRDefault="008E1D97" w:rsidP="007D2D02">
      <w:pPr>
        <w:pStyle w:val="NoSpacing"/>
        <w:jc w:val="center"/>
        <w:rPr>
          <w:rFonts w:asciiTheme="minorHAnsi" w:hAnsiTheme="minorHAnsi" w:cstheme="minorHAnsi"/>
          <w:lang w:eastAsia="hr-HR"/>
        </w:rPr>
      </w:pPr>
      <w:r w:rsidRPr="0055381E">
        <w:rPr>
          <w:rFonts w:asciiTheme="minorHAnsi" w:hAnsiTheme="minorHAnsi" w:cstheme="minorHAnsi"/>
          <w:lang w:eastAsia="hr-HR"/>
        </w:rPr>
        <w:t xml:space="preserve">Članak </w:t>
      </w:r>
      <w:r w:rsidR="00270076" w:rsidRPr="0055381E">
        <w:rPr>
          <w:rFonts w:asciiTheme="minorHAnsi" w:hAnsiTheme="minorHAnsi" w:cstheme="minorHAnsi"/>
          <w:lang w:eastAsia="hr-HR"/>
        </w:rPr>
        <w:t>6</w:t>
      </w:r>
      <w:r w:rsidRPr="0055381E">
        <w:rPr>
          <w:rFonts w:asciiTheme="minorHAnsi" w:hAnsiTheme="minorHAnsi" w:cstheme="minorHAnsi"/>
          <w:lang w:eastAsia="hr-HR"/>
        </w:rPr>
        <w:t>.</w:t>
      </w:r>
    </w:p>
    <w:p w14:paraId="23C3AEA9" w14:textId="77777777" w:rsidR="00270076" w:rsidRPr="0055381E" w:rsidRDefault="00270076" w:rsidP="007D2D02">
      <w:pPr>
        <w:pStyle w:val="NoSpacing"/>
        <w:jc w:val="center"/>
        <w:rPr>
          <w:rFonts w:asciiTheme="minorHAnsi" w:hAnsiTheme="minorHAnsi" w:cstheme="minorHAnsi"/>
          <w:lang w:eastAsia="hr-HR"/>
        </w:rPr>
      </w:pPr>
    </w:p>
    <w:p w14:paraId="28742714" w14:textId="7C5213C6" w:rsidR="00270076" w:rsidRPr="0055381E" w:rsidRDefault="00270076" w:rsidP="00270076">
      <w:pPr>
        <w:spacing w:after="80" w:line="276" w:lineRule="auto"/>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 xml:space="preserve">(1) Rezultati, ishodi i učinci utvrđeni postupkom vrednovanja predstavljaju temelj za reviziju javnih politika i daljnje procese strateškog planiranja. </w:t>
      </w:r>
    </w:p>
    <w:p w14:paraId="6434D1F0" w14:textId="56141076" w:rsidR="00270076" w:rsidRPr="0055381E" w:rsidRDefault="00270076" w:rsidP="00270076">
      <w:pPr>
        <w:spacing w:after="80" w:line="276" w:lineRule="auto"/>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(2) Izrada novih akata strateškog planiranja ili revizija postojećih mora biti usklađena s nalazima vrednovanja.</w:t>
      </w:r>
    </w:p>
    <w:p w14:paraId="5B0CC53B" w14:textId="48E08191" w:rsidR="00270076" w:rsidRPr="0055381E" w:rsidRDefault="00270076" w:rsidP="00270076">
      <w:pPr>
        <w:spacing w:after="80" w:line="276" w:lineRule="auto"/>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(3) Očekivani rezultati, ishodi i učinci moraju biti razumljivi, procjenjivi i mjerljivi.</w:t>
      </w:r>
    </w:p>
    <w:p w14:paraId="39CFCD27" w14:textId="67D76274" w:rsidR="00715C41" w:rsidRPr="0055381E" w:rsidRDefault="00715C41" w:rsidP="00B53922">
      <w:pPr>
        <w:spacing w:after="80" w:line="276" w:lineRule="auto"/>
        <w:jc w:val="both"/>
        <w:rPr>
          <w:rFonts w:asciiTheme="minorHAnsi" w:hAnsiTheme="minorHAnsi" w:cstheme="minorHAnsi"/>
          <w:color w:val="000000" w:themeColor="text1"/>
          <w:szCs w:val="24"/>
        </w:rPr>
      </w:pPr>
    </w:p>
    <w:p w14:paraId="0520E0D1" w14:textId="77777777" w:rsidR="00270076" w:rsidRPr="0055381E" w:rsidRDefault="00270076" w:rsidP="00270076">
      <w:pPr>
        <w:spacing w:after="80" w:line="276" w:lineRule="auto"/>
        <w:jc w:val="center"/>
        <w:rPr>
          <w:rFonts w:asciiTheme="minorHAnsi" w:hAnsiTheme="minorHAnsi" w:cstheme="minorHAnsi"/>
          <w:color w:val="000000" w:themeColor="text1"/>
          <w:szCs w:val="24"/>
        </w:rPr>
      </w:pPr>
      <w:bookmarkStart w:id="1" w:name="_Hlk6218716"/>
      <w:r w:rsidRPr="0055381E">
        <w:rPr>
          <w:rFonts w:asciiTheme="minorHAnsi" w:hAnsiTheme="minorHAnsi" w:cstheme="minorHAnsi"/>
          <w:color w:val="000000" w:themeColor="text1"/>
          <w:szCs w:val="24"/>
        </w:rPr>
        <w:t>Provedba postupka vrednovanja</w:t>
      </w:r>
      <w:bookmarkEnd w:id="1"/>
    </w:p>
    <w:p w14:paraId="595D61A7" w14:textId="6CB77F65" w:rsidR="00270076" w:rsidRPr="0055381E" w:rsidRDefault="00270076" w:rsidP="00270076">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7.</w:t>
      </w:r>
    </w:p>
    <w:p w14:paraId="569F4944" w14:textId="77777777" w:rsidR="00390026" w:rsidRPr="0055381E" w:rsidRDefault="00390026" w:rsidP="00270076">
      <w:pPr>
        <w:spacing w:after="80" w:line="276" w:lineRule="auto"/>
        <w:jc w:val="center"/>
        <w:rPr>
          <w:rFonts w:asciiTheme="minorHAnsi" w:hAnsiTheme="minorHAnsi" w:cstheme="minorHAnsi"/>
          <w:color w:val="000000" w:themeColor="text1"/>
          <w:szCs w:val="24"/>
        </w:rPr>
      </w:pPr>
    </w:p>
    <w:p w14:paraId="6E78388E" w14:textId="77777777" w:rsidR="00270076" w:rsidRPr="0055381E" w:rsidRDefault="00270076" w:rsidP="00390026">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(1) Vrednovanje provode unutarnji ili vanjski stručnjaci koji su funkcionalno neovisni o tijelima nadležnim za izradu i provedbu akata strateškog planiranja.</w:t>
      </w:r>
    </w:p>
    <w:p w14:paraId="4F36048C" w14:textId="6F76CA66" w:rsidR="00270076" w:rsidRPr="0055381E" w:rsidRDefault="00270076" w:rsidP="00390026">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Čelnik tijela koje je nadležno za izradu akta strateškog planiranja, donosi odluku o početku postupka vrednovanja.</w:t>
      </w:r>
    </w:p>
    <w:p w14:paraId="3B3F9574" w14:textId="2ECB81C1" w:rsidR="006775BB" w:rsidRDefault="006775BB" w:rsidP="00390026">
      <w:pPr>
        <w:spacing w:after="80" w:line="276" w:lineRule="auto"/>
        <w:rPr>
          <w:rFonts w:asciiTheme="minorHAnsi" w:hAnsiTheme="minorHAnsi" w:cstheme="minorHAnsi"/>
          <w:color w:val="000000" w:themeColor="text1"/>
          <w:szCs w:val="24"/>
        </w:rPr>
      </w:pPr>
    </w:p>
    <w:p w14:paraId="503DA50D" w14:textId="67F1B8B0" w:rsidR="009F7A67" w:rsidRDefault="009F7A67" w:rsidP="00390026">
      <w:pPr>
        <w:spacing w:after="80" w:line="276" w:lineRule="auto"/>
        <w:rPr>
          <w:rFonts w:asciiTheme="minorHAnsi" w:hAnsiTheme="minorHAnsi" w:cstheme="minorHAnsi"/>
          <w:color w:val="000000" w:themeColor="text1"/>
          <w:szCs w:val="24"/>
        </w:rPr>
      </w:pPr>
    </w:p>
    <w:p w14:paraId="3F473764" w14:textId="2A24D00B" w:rsidR="009F7A67" w:rsidRDefault="009F7A67" w:rsidP="00390026">
      <w:pPr>
        <w:spacing w:after="80" w:line="276" w:lineRule="auto"/>
        <w:rPr>
          <w:rFonts w:asciiTheme="minorHAnsi" w:hAnsiTheme="minorHAnsi" w:cstheme="minorHAnsi"/>
          <w:color w:val="000000" w:themeColor="text1"/>
          <w:szCs w:val="24"/>
        </w:rPr>
      </w:pPr>
    </w:p>
    <w:p w14:paraId="614E123B" w14:textId="0B1E5247" w:rsidR="009F7A67" w:rsidRDefault="009F7A67" w:rsidP="00390026">
      <w:pPr>
        <w:spacing w:after="80" w:line="276" w:lineRule="auto"/>
        <w:rPr>
          <w:rFonts w:asciiTheme="minorHAnsi" w:hAnsiTheme="minorHAnsi" w:cstheme="minorHAnsi"/>
          <w:color w:val="000000" w:themeColor="text1"/>
          <w:szCs w:val="24"/>
        </w:rPr>
      </w:pPr>
    </w:p>
    <w:p w14:paraId="25473667" w14:textId="37FEC145" w:rsidR="009F7A67" w:rsidRDefault="009F7A67" w:rsidP="00390026">
      <w:pPr>
        <w:spacing w:after="80" w:line="276" w:lineRule="auto"/>
        <w:rPr>
          <w:rFonts w:asciiTheme="minorHAnsi" w:hAnsiTheme="minorHAnsi" w:cstheme="minorHAnsi"/>
          <w:color w:val="000000" w:themeColor="text1"/>
          <w:szCs w:val="24"/>
        </w:rPr>
      </w:pPr>
    </w:p>
    <w:p w14:paraId="43494237" w14:textId="77777777" w:rsidR="009F7A67" w:rsidRPr="0055381E" w:rsidRDefault="009F7A67" w:rsidP="00390026">
      <w:pPr>
        <w:spacing w:after="80" w:line="276" w:lineRule="auto"/>
        <w:rPr>
          <w:rFonts w:asciiTheme="minorHAnsi" w:hAnsiTheme="minorHAnsi" w:cstheme="minorHAnsi"/>
          <w:color w:val="000000" w:themeColor="text1"/>
          <w:szCs w:val="24"/>
        </w:rPr>
      </w:pPr>
    </w:p>
    <w:p w14:paraId="2983CE9C" w14:textId="2CA756C8" w:rsidR="00FD57F5" w:rsidRPr="0055381E" w:rsidRDefault="00FD57F5" w:rsidP="00FD57F5">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lastRenderedPageBreak/>
        <w:t>Ciljevi vrednovanja</w:t>
      </w:r>
    </w:p>
    <w:p w14:paraId="409A0F8A" w14:textId="13C9E2B7" w:rsidR="00FD57F5" w:rsidRPr="0055381E" w:rsidRDefault="00FD57F5" w:rsidP="00FD57F5">
      <w:pPr>
        <w:spacing w:after="8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8.</w:t>
      </w:r>
    </w:p>
    <w:p w14:paraId="430B43B2" w14:textId="77777777" w:rsidR="00FD57F5" w:rsidRPr="0055381E" w:rsidRDefault="00FD57F5" w:rsidP="00FD57F5">
      <w:pPr>
        <w:spacing w:after="80" w:line="276" w:lineRule="auto"/>
        <w:jc w:val="center"/>
        <w:rPr>
          <w:rFonts w:asciiTheme="minorHAnsi" w:hAnsiTheme="minorHAnsi" w:cstheme="minorHAnsi"/>
          <w:color w:val="000000" w:themeColor="text1"/>
          <w:szCs w:val="24"/>
        </w:rPr>
      </w:pPr>
    </w:p>
    <w:p w14:paraId="7152E4F1" w14:textId="5C122CBF"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(1) Određivanje stupnja ostvarenja očekivanih razvojnih smjerova, strateških i/ili posebnih ciljeva</w:t>
      </w:r>
      <w:r w:rsidR="001958D8">
        <w:rPr>
          <w:rFonts w:asciiTheme="minorHAnsi" w:hAnsiTheme="minorHAnsi" w:cstheme="minorHAnsi"/>
          <w:color w:val="000000" w:themeColor="text1"/>
          <w:szCs w:val="24"/>
        </w:rPr>
        <w:t>, mjera i aktivnosti te povezanih pokazatelja učinka, ishoda i rezultata</w:t>
      </w:r>
      <w:r w:rsidR="00D20BF7">
        <w:rPr>
          <w:rFonts w:asciiTheme="minorHAnsi" w:hAnsiTheme="minorHAnsi" w:cstheme="minorHAnsi"/>
          <w:color w:val="000000" w:themeColor="text1"/>
          <w:szCs w:val="24"/>
        </w:rPr>
        <w:t xml:space="preserve"> kao i </w:t>
      </w:r>
      <w:r w:rsidRPr="0055381E">
        <w:rPr>
          <w:rFonts w:asciiTheme="minorHAnsi" w:hAnsiTheme="minorHAnsi" w:cstheme="minorHAnsi"/>
          <w:color w:val="000000" w:themeColor="text1"/>
          <w:szCs w:val="24"/>
        </w:rPr>
        <w:t>izglede za održivu provedbu.</w:t>
      </w:r>
    </w:p>
    <w:p w14:paraId="0B2ED387" w14:textId="77777777"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Definiranje vjerojatnih uzroka i alternativnih mogućnosti djelovanja u cilju poboljšanja rezultata, ondje gdje je uspješnost niža od očekivane.</w:t>
      </w:r>
    </w:p>
    <w:p w14:paraId="1EF60C80" w14:textId="77777777"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Utvrđivanje jesu li postignuti rezultati ostvareni na ekonomičan način i na koji se način može postići veća ekonomičnost, u okviru ocjene vrijednosti za novac.</w:t>
      </w:r>
    </w:p>
    <w:p w14:paraId="1E602D27" w14:textId="11555A49"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(4) Utvrđivanje u kojoj mjeri su zastupljene preuzete obveze višeg reda iz Nacionalne razvojne strategije i relevantnih sektorskih i višesektorskih strategija, za srednjoročne akte strateškog planiranja</w:t>
      </w:r>
      <w:r w:rsidR="006775BB" w:rsidRPr="0055381E">
        <w:rPr>
          <w:rFonts w:asciiTheme="minorHAnsi" w:hAnsiTheme="minorHAnsi" w:cstheme="minorHAnsi"/>
          <w:color w:val="000000" w:themeColor="text1"/>
          <w:szCs w:val="24"/>
        </w:rPr>
        <w:t>.</w:t>
      </w:r>
    </w:p>
    <w:p w14:paraId="23DDCA76" w14:textId="77777777"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(5) Ocjena kvalitete postupka pripreme akta strateškog planiranja, uključujući razvojnu dijagnozu i analizu stanja, odabir ciljeva i pokazatelja, procjenu fiskalnog učinka, akcijski plan, plan savjetovanja i komunikacijsku strategiju.</w:t>
      </w:r>
    </w:p>
    <w:p w14:paraId="19C65E2A" w14:textId="77777777"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(6) Ocjena učinkovitosti praćenja kao sredstva za prepoznavanje i rješavanje mogućih problema uspješnosti.</w:t>
      </w:r>
    </w:p>
    <w:p w14:paraId="145C384F" w14:textId="77777777"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(7) Ispitivanje dionika i javnosti o procesu i rezultatima akata strateškog planiranja.</w:t>
      </w:r>
    </w:p>
    <w:p w14:paraId="72AC7955" w14:textId="260CBE63" w:rsidR="00FD57F5" w:rsidRPr="0055381E"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(8) Definiranje </w:t>
      </w:r>
      <w:r w:rsidR="00D20BF7">
        <w:rPr>
          <w:rFonts w:asciiTheme="minorHAnsi" w:hAnsiTheme="minorHAnsi" w:cstheme="minorHAnsi"/>
          <w:color w:val="000000" w:themeColor="text1"/>
          <w:szCs w:val="24"/>
        </w:rPr>
        <w:t>preporuka</w:t>
      </w:r>
      <w:r w:rsidRPr="0055381E">
        <w:rPr>
          <w:rFonts w:asciiTheme="minorHAnsi" w:hAnsiTheme="minorHAnsi" w:cstheme="minorHAnsi"/>
          <w:color w:val="000000" w:themeColor="text1"/>
          <w:szCs w:val="24"/>
        </w:rPr>
        <w:t xml:space="preserve"> do kojih se došlo </w:t>
      </w:r>
      <w:r w:rsidR="00D20BF7">
        <w:rPr>
          <w:rFonts w:asciiTheme="minorHAnsi" w:hAnsiTheme="minorHAnsi" w:cstheme="minorHAnsi"/>
          <w:color w:val="000000" w:themeColor="text1"/>
          <w:szCs w:val="24"/>
        </w:rPr>
        <w:t xml:space="preserve">temeljem nalaza vrednovanja, a </w:t>
      </w:r>
      <w:r w:rsidRPr="0055381E">
        <w:rPr>
          <w:rFonts w:asciiTheme="minorHAnsi" w:hAnsiTheme="minorHAnsi" w:cstheme="minorHAnsi"/>
          <w:color w:val="000000" w:themeColor="text1"/>
          <w:szCs w:val="24"/>
        </w:rPr>
        <w:t xml:space="preserve">koje mogu biti primijenjene u </w:t>
      </w:r>
      <w:r w:rsidR="00D20BF7">
        <w:rPr>
          <w:rFonts w:asciiTheme="minorHAnsi" w:hAnsiTheme="minorHAnsi" w:cstheme="minorHAnsi"/>
          <w:color w:val="000000" w:themeColor="text1"/>
          <w:szCs w:val="24"/>
        </w:rPr>
        <w:t>izradi novih akata</w:t>
      </w:r>
      <w:r w:rsidRPr="0055381E">
        <w:rPr>
          <w:rFonts w:asciiTheme="minorHAnsi" w:hAnsiTheme="minorHAnsi" w:cstheme="minorHAnsi"/>
          <w:color w:val="000000" w:themeColor="text1"/>
          <w:szCs w:val="24"/>
        </w:rPr>
        <w:t xml:space="preserve"> strateškog planiranja </w:t>
      </w:r>
      <w:r w:rsidR="00D20BF7">
        <w:rPr>
          <w:rFonts w:asciiTheme="minorHAnsi" w:hAnsiTheme="minorHAnsi" w:cstheme="minorHAnsi"/>
          <w:color w:val="000000" w:themeColor="text1"/>
          <w:szCs w:val="24"/>
        </w:rPr>
        <w:t xml:space="preserve">ili revizija postojećih </w:t>
      </w:r>
      <w:r w:rsidRPr="0055381E">
        <w:rPr>
          <w:rFonts w:asciiTheme="minorHAnsi" w:hAnsiTheme="minorHAnsi" w:cstheme="minorHAnsi"/>
          <w:color w:val="000000" w:themeColor="text1"/>
          <w:szCs w:val="24"/>
        </w:rPr>
        <w:t>u cilju poboljšanja uspješnosti.</w:t>
      </w:r>
    </w:p>
    <w:p w14:paraId="4CE8E09E" w14:textId="51F0AB17" w:rsidR="00270076" w:rsidRDefault="00FD57F5" w:rsidP="00FD57F5">
      <w:pPr>
        <w:spacing w:after="80"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(9) Doprinos budućem planiranju i donošenju odluka u relevantnom području javne politike.</w:t>
      </w:r>
    </w:p>
    <w:p w14:paraId="18E06401" w14:textId="77777777" w:rsidR="00D20BF7" w:rsidRPr="0055381E" w:rsidRDefault="00D20BF7" w:rsidP="00FD57F5">
      <w:pPr>
        <w:spacing w:after="80" w:line="276" w:lineRule="auto"/>
        <w:rPr>
          <w:rFonts w:asciiTheme="minorHAnsi" w:hAnsiTheme="minorHAnsi" w:cstheme="minorHAnsi"/>
          <w:color w:val="000000" w:themeColor="text1"/>
          <w:szCs w:val="24"/>
        </w:rPr>
      </w:pPr>
    </w:p>
    <w:p w14:paraId="29A7B124" w14:textId="64D52B23" w:rsidR="007308FC" w:rsidRPr="0055381E" w:rsidRDefault="001059A0" w:rsidP="007331EB">
      <w:pPr>
        <w:spacing w:before="204" w:after="72" w:line="276" w:lineRule="auto"/>
        <w:jc w:val="center"/>
        <w:textAlignment w:val="baseline"/>
        <w:rPr>
          <w:rFonts w:asciiTheme="minorHAnsi" w:eastAsia="Times New Roman" w:hAnsiTheme="minorHAnsi" w:cstheme="minorHAnsi"/>
          <w:color w:val="231F20"/>
          <w:sz w:val="28"/>
          <w:szCs w:val="28"/>
        </w:rPr>
      </w:pPr>
      <w:r w:rsidRPr="0055381E">
        <w:rPr>
          <w:rFonts w:asciiTheme="minorHAnsi" w:eastAsia="Times New Roman" w:hAnsiTheme="minorHAnsi" w:cstheme="minorHAnsi"/>
          <w:color w:val="231F20"/>
          <w:sz w:val="28"/>
          <w:szCs w:val="28"/>
        </w:rPr>
        <w:t xml:space="preserve">II. </w:t>
      </w:r>
      <w:r w:rsidR="00FD57F5" w:rsidRPr="0055381E">
        <w:rPr>
          <w:rFonts w:asciiTheme="minorHAnsi" w:eastAsia="Times New Roman" w:hAnsiTheme="minorHAnsi" w:cstheme="minorHAnsi"/>
          <w:color w:val="231F20"/>
          <w:sz w:val="28"/>
          <w:szCs w:val="28"/>
        </w:rPr>
        <w:t>STANDARDI PROVEDBE POSTUPKA VREDNOVANJA</w:t>
      </w:r>
    </w:p>
    <w:p w14:paraId="3C310733" w14:textId="77777777" w:rsidR="006775BB" w:rsidRPr="0055381E" w:rsidRDefault="006775BB" w:rsidP="007D2D02">
      <w:pPr>
        <w:spacing w:after="72" w:line="276" w:lineRule="auto"/>
        <w:jc w:val="center"/>
        <w:textAlignment w:val="baseline"/>
        <w:rPr>
          <w:rFonts w:asciiTheme="minorHAnsi" w:eastAsia="Times New Roman" w:hAnsiTheme="minorHAnsi" w:cstheme="minorHAnsi"/>
          <w:color w:val="231F20"/>
          <w:szCs w:val="24"/>
        </w:rPr>
      </w:pPr>
    </w:p>
    <w:p w14:paraId="56E50D36" w14:textId="41F2BECF" w:rsidR="00C90EC0" w:rsidRPr="0055381E" w:rsidRDefault="00C90EC0"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Pokretanje </w:t>
      </w:r>
      <w:r w:rsidR="00D20BF7">
        <w:rPr>
          <w:rFonts w:asciiTheme="minorHAnsi" w:eastAsia="Times New Roman" w:hAnsiTheme="minorHAnsi" w:cstheme="minorHAnsi"/>
          <w:color w:val="231F20"/>
          <w:szCs w:val="24"/>
        </w:rPr>
        <w:t>postupka</w:t>
      </w:r>
      <w:r w:rsidRPr="0055381E">
        <w:rPr>
          <w:rFonts w:asciiTheme="minorHAnsi" w:eastAsia="Times New Roman" w:hAnsiTheme="minorHAnsi" w:cstheme="minorHAnsi"/>
          <w:color w:val="231F20"/>
          <w:szCs w:val="24"/>
        </w:rPr>
        <w:t xml:space="preserve"> vrednovanja</w:t>
      </w:r>
    </w:p>
    <w:p w14:paraId="3DBBD68F" w14:textId="3FEDF1C4" w:rsidR="007308FC" w:rsidRPr="0055381E" w:rsidRDefault="007331EB"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C90EC0" w:rsidRPr="0055381E">
        <w:rPr>
          <w:rFonts w:asciiTheme="minorHAnsi" w:eastAsia="Times New Roman" w:hAnsiTheme="minorHAnsi" w:cstheme="minorHAnsi"/>
          <w:color w:val="231F20"/>
          <w:szCs w:val="24"/>
        </w:rPr>
        <w:t>9</w:t>
      </w:r>
      <w:r w:rsidR="007308FC" w:rsidRPr="0055381E">
        <w:rPr>
          <w:rFonts w:asciiTheme="minorHAnsi" w:eastAsia="Times New Roman" w:hAnsiTheme="minorHAnsi" w:cstheme="minorHAnsi"/>
          <w:color w:val="231F20"/>
          <w:szCs w:val="24"/>
        </w:rPr>
        <w:t>.</w:t>
      </w:r>
    </w:p>
    <w:p w14:paraId="2660B58F" w14:textId="77777777" w:rsidR="006775BB" w:rsidRPr="0055381E" w:rsidRDefault="006775BB" w:rsidP="007D2D02">
      <w:pPr>
        <w:spacing w:after="72" w:line="276" w:lineRule="auto"/>
        <w:jc w:val="center"/>
        <w:textAlignment w:val="baseline"/>
        <w:rPr>
          <w:rFonts w:asciiTheme="minorHAnsi" w:eastAsia="Times New Roman" w:hAnsiTheme="minorHAnsi" w:cstheme="minorHAnsi"/>
          <w:color w:val="231F20"/>
          <w:szCs w:val="24"/>
        </w:rPr>
      </w:pPr>
    </w:p>
    <w:p w14:paraId="32AA1408" w14:textId="5B4EE37F" w:rsidR="005B1720" w:rsidRPr="0055381E" w:rsidRDefault="005B1720" w:rsidP="00C90EC0">
      <w:pPr>
        <w:spacing w:after="0"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(1)</w:t>
      </w:r>
      <w:r w:rsidR="0055381E">
        <w:rPr>
          <w:rFonts w:asciiTheme="minorHAnsi" w:eastAsia="Times New Roman" w:hAnsiTheme="minorHAnsi" w:cstheme="minorHAnsi"/>
          <w:color w:val="231F20"/>
          <w:szCs w:val="24"/>
        </w:rPr>
        <w:t xml:space="preserve"> </w:t>
      </w:r>
      <w:r w:rsidR="00C90EC0" w:rsidRPr="0055381E">
        <w:rPr>
          <w:rFonts w:asciiTheme="minorHAnsi" w:eastAsia="Times New Roman" w:hAnsiTheme="minorHAnsi" w:cstheme="minorHAnsi"/>
          <w:color w:val="231F20"/>
          <w:szCs w:val="24"/>
        </w:rPr>
        <w:t>Postupak vrednovanja pokreće tijelo nadležno za izradu akta strateškog planiranja donošenjem odluke o početku postupka vrednovanja, u skladu s planom vrednovanja</w:t>
      </w:r>
      <w:r w:rsidR="006775BB" w:rsidRPr="0055381E">
        <w:rPr>
          <w:rFonts w:asciiTheme="minorHAnsi" w:eastAsia="Times New Roman" w:hAnsiTheme="minorHAnsi" w:cstheme="minorHAnsi"/>
          <w:color w:val="231F20"/>
          <w:szCs w:val="24"/>
        </w:rPr>
        <w:t>.</w:t>
      </w:r>
    </w:p>
    <w:p w14:paraId="2007E844" w14:textId="5C60B47E" w:rsidR="005B1720" w:rsidRPr="0055381E" w:rsidRDefault="005B1720" w:rsidP="005B1720">
      <w:pPr>
        <w:spacing w:before="204" w:after="72"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lastRenderedPageBreak/>
        <w:t xml:space="preserve">(2) </w:t>
      </w:r>
      <w:r w:rsidR="00C90EC0" w:rsidRPr="0055381E">
        <w:rPr>
          <w:rFonts w:asciiTheme="minorHAnsi" w:eastAsia="Times New Roman" w:hAnsiTheme="minorHAnsi" w:cstheme="minorHAnsi"/>
          <w:color w:val="231F20"/>
          <w:szCs w:val="24"/>
        </w:rPr>
        <w:t>Koordinacijsko tijelo, uz savjetovanje s Koordinatorima za strateško planiranje i lokalnim Koordinatorima izrađuje godišnji plan vrednovanja koji sadrži indikativni plan svih vrednovanja iz članka 5. ovog Pravilnika.</w:t>
      </w:r>
    </w:p>
    <w:p w14:paraId="6428955E" w14:textId="12EEFD0D" w:rsidR="007308FC" w:rsidRPr="0055381E" w:rsidRDefault="007308FC" w:rsidP="005B1720">
      <w:pPr>
        <w:spacing w:before="204" w:after="72"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(3) </w:t>
      </w:r>
      <w:r w:rsidR="00C90EC0" w:rsidRPr="0055381E">
        <w:rPr>
          <w:rFonts w:asciiTheme="minorHAnsi" w:eastAsia="Times New Roman" w:hAnsiTheme="minorHAnsi" w:cstheme="minorHAnsi"/>
          <w:color w:val="231F20"/>
          <w:szCs w:val="24"/>
        </w:rPr>
        <w:t>Svrha izrade plana vrednovanja je unaprijediti kvalitetu vrednovanja akata strateškog planiranja</w:t>
      </w:r>
      <w:r w:rsidRPr="0055381E">
        <w:rPr>
          <w:rFonts w:asciiTheme="minorHAnsi" w:eastAsia="Times New Roman" w:hAnsiTheme="minorHAnsi" w:cstheme="minorHAnsi"/>
          <w:color w:val="231F20"/>
          <w:szCs w:val="24"/>
        </w:rPr>
        <w:t>.</w:t>
      </w:r>
    </w:p>
    <w:p w14:paraId="6CE3BB0D" w14:textId="33D34D54" w:rsidR="007308FC" w:rsidRPr="0055381E" w:rsidRDefault="007308FC" w:rsidP="005B1720">
      <w:pPr>
        <w:spacing w:before="204" w:after="72" w:line="276" w:lineRule="auto"/>
        <w:jc w:val="both"/>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(4)</w:t>
      </w:r>
      <w:r w:rsidR="00C90EC0" w:rsidRPr="0055381E">
        <w:rPr>
          <w:rFonts w:asciiTheme="minorHAnsi" w:eastAsia="Times New Roman" w:hAnsiTheme="minorHAnsi" w:cstheme="minorHAnsi"/>
          <w:color w:val="231F20"/>
          <w:szCs w:val="24"/>
        </w:rPr>
        <w:t xml:space="preserve"> Plan vrednovanja treba obavezno sadržavati indikativan popis vrednovanja koja će se provesti, njihov sadržaj i svrhovitost, vremenski raspored vrednovanja, metode koje će se koristiti za pojedina vrednovanja i podatke koji će se tražiti, dostupnost odnosno način prikupljanja podataka potrebnih za određena vrednovanja te okvirni proračun za provedbu plana vrednovanja</w:t>
      </w:r>
      <w:r w:rsidRPr="0055381E">
        <w:rPr>
          <w:rFonts w:asciiTheme="minorHAnsi" w:eastAsia="Times New Roman" w:hAnsiTheme="minorHAnsi" w:cstheme="minorHAnsi"/>
          <w:color w:val="231F20"/>
          <w:szCs w:val="24"/>
        </w:rPr>
        <w:t>.</w:t>
      </w:r>
    </w:p>
    <w:p w14:paraId="73FE3126" w14:textId="77777777" w:rsidR="00715C41" w:rsidRPr="0055381E" w:rsidRDefault="00715C41" w:rsidP="00C75398">
      <w:pPr>
        <w:spacing w:before="204" w:after="72" w:line="276" w:lineRule="auto"/>
        <w:jc w:val="center"/>
        <w:textAlignment w:val="baseline"/>
        <w:rPr>
          <w:rFonts w:asciiTheme="minorHAnsi" w:eastAsia="Times New Roman" w:hAnsiTheme="minorHAnsi" w:cstheme="minorHAnsi"/>
          <w:color w:val="231F20"/>
          <w:szCs w:val="24"/>
        </w:rPr>
      </w:pPr>
    </w:p>
    <w:p w14:paraId="07C8F844" w14:textId="77777777" w:rsidR="00765B3E" w:rsidRPr="0055381E" w:rsidRDefault="00765B3E"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Osnivanje Odbora za vrednovanje</w:t>
      </w:r>
    </w:p>
    <w:p w14:paraId="7F56F75D" w14:textId="53A3ABB2" w:rsidR="007331EB" w:rsidRPr="0055381E" w:rsidRDefault="007331EB"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765B3E" w:rsidRPr="0055381E">
        <w:rPr>
          <w:rFonts w:asciiTheme="minorHAnsi" w:eastAsia="Times New Roman" w:hAnsiTheme="minorHAnsi" w:cstheme="minorHAnsi"/>
          <w:color w:val="231F20"/>
          <w:szCs w:val="24"/>
        </w:rPr>
        <w:t>10</w:t>
      </w:r>
      <w:r w:rsidRPr="0055381E">
        <w:rPr>
          <w:rFonts w:asciiTheme="minorHAnsi" w:eastAsia="Times New Roman" w:hAnsiTheme="minorHAnsi" w:cstheme="minorHAnsi"/>
          <w:color w:val="231F20"/>
          <w:szCs w:val="24"/>
        </w:rPr>
        <w:t>.</w:t>
      </w:r>
    </w:p>
    <w:p w14:paraId="59F60028" w14:textId="77777777" w:rsidR="007D2D02" w:rsidRPr="0055381E" w:rsidRDefault="007D2D02" w:rsidP="007D2D02">
      <w:pPr>
        <w:spacing w:after="72" w:line="276" w:lineRule="auto"/>
        <w:jc w:val="center"/>
        <w:textAlignment w:val="baseline"/>
        <w:rPr>
          <w:rFonts w:asciiTheme="minorHAnsi" w:eastAsia="Times New Roman" w:hAnsiTheme="minorHAnsi" w:cstheme="minorHAnsi"/>
          <w:color w:val="231F20"/>
          <w:szCs w:val="24"/>
        </w:rPr>
      </w:pPr>
    </w:p>
    <w:p w14:paraId="7436A86F" w14:textId="627EFD36" w:rsidR="007E0D8E" w:rsidRPr="0055381E" w:rsidRDefault="00E45188" w:rsidP="001059A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(1) </w:t>
      </w:r>
      <w:r w:rsidR="00765B3E" w:rsidRPr="0055381E">
        <w:rPr>
          <w:rFonts w:asciiTheme="minorHAnsi" w:hAnsiTheme="minorHAnsi" w:cstheme="minorHAnsi"/>
          <w:color w:val="000000" w:themeColor="text1"/>
          <w:szCs w:val="24"/>
        </w:rPr>
        <w:t>Tijelo nadležno za izradu akta strateškog planiranja imenuje predsjednika, dopredsjednika i članove Odbora za vrednovanje akata strateških dokumenata</w:t>
      </w:r>
      <w:r w:rsidR="007E0D8E" w:rsidRPr="0055381E">
        <w:rPr>
          <w:rFonts w:asciiTheme="minorHAnsi" w:hAnsiTheme="minorHAnsi" w:cstheme="minorHAnsi"/>
          <w:color w:val="000000" w:themeColor="text1"/>
          <w:szCs w:val="24"/>
        </w:rPr>
        <w:t>.</w:t>
      </w:r>
    </w:p>
    <w:p w14:paraId="3145C2CD" w14:textId="7177815E" w:rsidR="00E45188" w:rsidRPr="0055381E" w:rsidRDefault="00605F3F" w:rsidP="001059A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w:t>
      </w:r>
      <w:r w:rsidR="00E45188" w:rsidRPr="0055381E">
        <w:rPr>
          <w:rFonts w:asciiTheme="minorHAnsi" w:hAnsiTheme="minorHAnsi" w:cstheme="minorHAnsi"/>
          <w:color w:val="000000" w:themeColor="text1"/>
          <w:szCs w:val="24"/>
        </w:rPr>
        <w:t>)</w:t>
      </w:r>
      <w:r w:rsidR="00765B3E" w:rsidRPr="0055381E">
        <w:rPr>
          <w:rFonts w:asciiTheme="minorHAnsi" w:hAnsiTheme="minorHAnsi" w:cstheme="minorHAnsi"/>
          <w:color w:val="000000" w:themeColor="text1"/>
          <w:szCs w:val="24"/>
        </w:rPr>
        <w:t xml:space="preserve"> Članovi Odbora za vrednovanje su predstavnik Koordinacijskog tijela, predstavnik Koordinatora za strateško planiranje nadležnoga tijela i ostali vanjski i unutarnji članovi prema odluci </w:t>
      </w:r>
      <w:r w:rsidR="00D20BF7">
        <w:rPr>
          <w:rFonts w:asciiTheme="minorHAnsi" w:hAnsiTheme="minorHAnsi" w:cstheme="minorHAnsi"/>
          <w:color w:val="000000" w:themeColor="text1"/>
          <w:szCs w:val="24"/>
        </w:rPr>
        <w:t>tijela nadležnog za izradu akta strateškog planiranja</w:t>
      </w:r>
      <w:r w:rsidR="00E45188" w:rsidRPr="0055381E">
        <w:rPr>
          <w:rFonts w:asciiTheme="minorHAnsi" w:hAnsiTheme="minorHAnsi" w:cstheme="minorHAnsi"/>
          <w:color w:val="000000" w:themeColor="text1"/>
          <w:szCs w:val="24"/>
        </w:rPr>
        <w:t>.</w:t>
      </w:r>
    </w:p>
    <w:p w14:paraId="71C06FFD" w14:textId="6C7E2320" w:rsidR="007E0D8E" w:rsidRDefault="00605F3F" w:rsidP="005B172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w:t>
      </w:r>
      <w:r w:rsidR="00E45188" w:rsidRPr="0055381E">
        <w:rPr>
          <w:rFonts w:asciiTheme="minorHAnsi" w:hAnsiTheme="minorHAnsi" w:cstheme="minorHAnsi"/>
          <w:color w:val="000000" w:themeColor="text1"/>
          <w:szCs w:val="24"/>
        </w:rPr>
        <w:t xml:space="preserve">) </w:t>
      </w:r>
      <w:r w:rsidR="00D20BF7">
        <w:rPr>
          <w:rFonts w:asciiTheme="minorHAnsi" w:hAnsiTheme="minorHAnsi" w:cstheme="minorHAnsi"/>
          <w:color w:val="000000" w:themeColor="text1"/>
          <w:szCs w:val="24"/>
        </w:rPr>
        <w:t>Zaposlenici</w:t>
      </w:r>
      <w:r w:rsidR="00765B3E" w:rsidRPr="0055381E">
        <w:rPr>
          <w:rFonts w:asciiTheme="minorHAnsi" w:hAnsiTheme="minorHAnsi" w:cstheme="minorHAnsi"/>
          <w:color w:val="000000" w:themeColor="text1"/>
          <w:szCs w:val="24"/>
        </w:rPr>
        <w:t xml:space="preserve"> nadležnoga tijela, koji su neposredno sudjelovali u utvrđivanju sadržaja ili u provedbi akata strateškoga planiranja, (ne uključujući Koordinatora za strateško planiranje koji obavlja funkciju koordinacije) ne mogu biti imenovani članovima Odbora za vrednovanje</w:t>
      </w:r>
      <w:r w:rsidR="00E45188" w:rsidRPr="0055381E">
        <w:rPr>
          <w:rFonts w:asciiTheme="minorHAnsi" w:hAnsiTheme="minorHAnsi" w:cstheme="minorHAnsi"/>
          <w:color w:val="000000" w:themeColor="text1"/>
          <w:szCs w:val="24"/>
        </w:rPr>
        <w:t>.</w:t>
      </w:r>
    </w:p>
    <w:p w14:paraId="3E167916" w14:textId="77777777" w:rsidR="009F7A67" w:rsidRPr="0055381E" w:rsidRDefault="009F7A67" w:rsidP="005B1720">
      <w:pPr>
        <w:spacing w:line="276" w:lineRule="auto"/>
        <w:jc w:val="both"/>
        <w:rPr>
          <w:rFonts w:asciiTheme="minorHAnsi" w:hAnsiTheme="minorHAnsi" w:cstheme="minorHAnsi"/>
          <w:color w:val="000000" w:themeColor="text1"/>
          <w:szCs w:val="24"/>
        </w:rPr>
      </w:pPr>
    </w:p>
    <w:p w14:paraId="15DC01F5" w14:textId="26491790" w:rsidR="00AF1246" w:rsidRPr="0055381E" w:rsidRDefault="00AF1246"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Utvrđivanje opisa djelovanja</w:t>
      </w:r>
      <w:r w:rsidR="00712F3C">
        <w:rPr>
          <w:rFonts w:asciiTheme="minorHAnsi" w:eastAsia="Times New Roman" w:hAnsiTheme="minorHAnsi" w:cstheme="minorHAnsi"/>
          <w:color w:val="231F20"/>
          <w:szCs w:val="24"/>
        </w:rPr>
        <w:t xml:space="preserve"> Odbora za vrednovanje</w:t>
      </w:r>
    </w:p>
    <w:p w14:paraId="30082C55" w14:textId="77478F29" w:rsidR="002176C3" w:rsidRPr="0055381E" w:rsidRDefault="007331EB"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AF1246" w:rsidRPr="0055381E">
        <w:rPr>
          <w:rFonts w:asciiTheme="minorHAnsi" w:eastAsia="Times New Roman" w:hAnsiTheme="minorHAnsi" w:cstheme="minorHAnsi"/>
          <w:color w:val="231F20"/>
          <w:szCs w:val="24"/>
        </w:rPr>
        <w:t>11</w:t>
      </w:r>
      <w:r w:rsidR="002176C3" w:rsidRPr="0055381E">
        <w:rPr>
          <w:rFonts w:asciiTheme="minorHAnsi" w:eastAsia="Times New Roman" w:hAnsiTheme="minorHAnsi" w:cstheme="minorHAnsi"/>
          <w:color w:val="231F20"/>
          <w:szCs w:val="24"/>
        </w:rPr>
        <w:t>.</w:t>
      </w:r>
      <w:r w:rsidR="00793C2E" w:rsidRPr="0055381E">
        <w:rPr>
          <w:rFonts w:asciiTheme="minorHAnsi" w:eastAsia="Times New Roman" w:hAnsiTheme="minorHAnsi" w:cstheme="minorHAnsi"/>
          <w:color w:val="231F20"/>
          <w:szCs w:val="24"/>
        </w:rPr>
        <w:t xml:space="preserve"> </w:t>
      </w:r>
    </w:p>
    <w:p w14:paraId="5FAAFED9" w14:textId="77777777" w:rsidR="007D2D02" w:rsidRPr="0055381E" w:rsidRDefault="007D2D02" w:rsidP="007D2D02">
      <w:pPr>
        <w:spacing w:after="72" w:line="276" w:lineRule="auto"/>
        <w:jc w:val="center"/>
        <w:textAlignment w:val="baseline"/>
        <w:rPr>
          <w:rFonts w:asciiTheme="minorHAnsi" w:eastAsia="Times New Roman" w:hAnsiTheme="minorHAnsi" w:cstheme="minorHAnsi"/>
          <w:color w:val="231F20"/>
          <w:szCs w:val="24"/>
        </w:rPr>
      </w:pPr>
    </w:p>
    <w:p w14:paraId="64376728" w14:textId="57D8D707" w:rsidR="009A6C21" w:rsidRPr="0055381E" w:rsidRDefault="002176C3" w:rsidP="001059A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(1</w:t>
      </w:r>
      <w:r w:rsidR="00BD2893" w:rsidRPr="0055381E">
        <w:rPr>
          <w:rFonts w:asciiTheme="minorHAnsi" w:hAnsiTheme="minorHAnsi" w:cstheme="minorHAnsi"/>
          <w:color w:val="000000" w:themeColor="text1"/>
          <w:szCs w:val="24"/>
        </w:rPr>
        <w:t xml:space="preserve">) </w:t>
      </w:r>
      <w:r w:rsidR="00AF1246" w:rsidRPr="0055381E">
        <w:rPr>
          <w:rFonts w:asciiTheme="minorHAnsi" w:eastAsia="Times New Roman" w:hAnsiTheme="minorHAnsi" w:cstheme="minorHAnsi"/>
          <w:color w:val="231F20"/>
          <w:szCs w:val="24"/>
        </w:rPr>
        <w:t>Tijelo nadležno za izradu akta strateškog planiranja, uz savjetovanje s članovima Odbora za vrednovanje, izrađuje nacrt opisa djelovanja kojeg službeno odobrava Odbor za vrednovanje</w:t>
      </w:r>
      <w:r w:rsidR="009A6C21" w:rsidRPr="0055381E">
        <w:rPr>
          <w:rFonts w:asciiTheme="minorHAnsi" w:hAnsiTheme="minorHAnsi" w:cstheme="minorHAnsi"/>
          <w:color w:val="000000" w:themeColor="text1"/>
          <w:szCs w:val="24"/>
        </w:rPr>
        <w:t>.</w:t>
      </w:r>
    </w:p>
    <w:p w14:paraId="1E2F5B26" w14:textId="50375462" w:rsidR="009A6C21" w:rsidRPr="0055381E" w:rsidRDefault="00A529ED" w:rsidP="00AA67E4">
      <w:pPr>
        <w:spacing w:line="276" w:lineRule="auto"/>
        <w:jc w:val="both"/>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(2</w:t>
      </w:r>
      <w:r w:rsidR="00AA67E4" w:rsidRPr="0055381E">
        <w:rPr>
          <w:rFonts w:asciiTheme="minorHAnsi" w:eastAsia="Times New Roman" w:hAnsiTheme="minorHAnsi" w:cstheme="minorHAnsi"/>
          <w:color w:val="231F20"/>
          <w:szCs w:val="24"/>
        </w:rPr>
        <w:t xml:space="preserve">) </w:t>
      </w:r>
      <w:r w:rsidR="00AF1246" w:rsidRPr="0055381E">
        <w:rPr>
          <w:rFonts w:asciiTheme="minorHAnsi" w:hAnsiTheme="minorHAnsi" w:cstheme="minorHAnsi"/>
          <w:color w:val="000000" w:themeColor="text1"/>
          <w:szCs w:val="24"/>
        </w:rPr>
        <w:t>Opis djelovanja obvezno sadrži ciljeve, ulogu Odbora za vrednovanje, razinu napora, proračun, vremenske rokove, sastav tima za vrednovanje, (ako je potrebno) zahtjeve za javno nadmetanje, isporučevine, zahtjeve izvješćivanja, standarde kvalitete, proces odobravanja i očekivane rezultate vrednovanja</w:t>
      </w:r>
      <w:r w:rsidR="00AA67E4" w:rsidRPr="0055381E">
        <w:rPr>
          <w:rFonts w:asciiTheme="minorHAnsi" w:eastAsia="Times New Roman" w:hAnsiTheme="minorHAnsi" w:cstheme="minorHAnsi"/>
          <w:color w:val="231F20"/>
          <w:szCs w:val="24"/>
        </w:rPr>
        <w:t>.</w:t>
      </w:r>
      <w:r w:rsidR="009A6C21" w:rsidRPr="0055381E">
        <w:rPr>
          <w:rFonts w:asciiTheme="minorHAnsi" w:eastAsia="Times New Roman" w:hAnsiTheme="minorHAnsi" w:cstheme="minorHAnsi"/>
          <w:color w:val="231F20"/>
          <w:szCs w:val="24"/>
        </w:rPr>
        <w:t xml:space="preserve"> </w:t>
      </w:r>
    </w:p>
    <w:p w14:paraId="2D93A5A1" w14:textId="77777777" w:rsidR="00AF1246" w:rsidRPr="0055381E" w:rsidRDefault="00AF1246"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lastRenderedPageBreak/>
        <w:t>Osnivanje tima za vrednovanje</w:t>
      </w:r>
    </w:p>
    <w:p w14:paraId="1B450F1C" w14:textId="2D940E5E" w:rsidR="009A6C21" w:rsidRPr="0055381E" w:rsidRDefault="007331EB" w:rsidP="007D2D02">
      <w:pPr>
        <w:spacing w:after="72" w:line="276" w:lineRule="auto"/>
        <w:jc w:val="center"/>
        <w:textAlignment w:val="baseline"/>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AF1246" w:rsidRPr="0055381E">
        <w:rPr>
          <w:rFonts w:asciiTheme="minorHAnsi" w:eastAsia="Times New Roman" w:hAnsiTheme="minorHAnsi" w:cstheme="minorHAnsi"/>
          <w:color w:val="231F20"/>
          <w:szCs w:val="24"/>
        </w:rPr>
        <w:t>12</w:t>
      </w:r>
      <w:r w:rsidR="009A6C21" w:rsidRPr="0055381E">
        <w:rPr>
          <w:rFonts w:asciiTheme="minorHAnsi" w:eastAsia="Times New Roman" w:hAnsiTheme="minorHAnsi" w:cstheme="minorHAnsi"/>
          <w:color w:val="231F20"/>
          <w:szCs w:val="24"/>
        </w:rPr>
        <w:t>.</w:t>
      </w:r>
      <w:r w:rsidR="00793C2E" w:rsidRPr="0055381E">
        <w:rPr>
          <w:rFonts w:asciiTheme="minorHAnsi" w:eastAsia="Times New Roman" w:hAnsiTheme="minorHAnsi" w:cstheme="minorHAnsi"/>
          <w:color w:val="231F20"/>
          <w:szCs w:val="24"/>
        </w:rPr>
        <w:t xml:space="preserve"> </w:t>
      </w:r>
    </w:p>
    <w:p w14:paraId="1614CCDD" w14:textId="77777777" w:rsidR="007D2D02" w:rsidRPr="0055381E" w:rsidRDefault="007D2D02" w:rsidP="007331EB">
      <w:pPr>
        <w:spacing w:before="204" w:after="72" w:line="276" w:lineRule="auto"/>
        <w:jc w:val="center"/>
        <w:textAlignment w:val="baseline"/>
        <w:rPr>
          <w:rFonts w:asciiTheme="minorHAnsi" w:eastAsia="Times New Roman" w:hAnsiTheme="minorHAnsi" w:cstheme="minorHAnsi"/>
          <w:color w:val="231F20"/>
          <w:szCs w:val="24"/>
        </w:rPr>
      </w:pPr>
    </w:p>
    <w:p w14:paraId="7E4A9BD9" w14:textId="32BC0322" w:rsidR="009A6C21" w:rsidRPr="0055381E" w:rsidRDefault="00897769" w:rsidP="00A529ED">
      <w:pPr>
        <w:spacing w:line="240" w:lineRule="auto"/>
        <w:jc w:val="both"/>
        <w:textAlignment w:val="baseline"/>
        <w:rPr>
          <w:rFonts w:asciiTheme="minorHAnsi" w:eastAsia="Times New Roman" w:hAnsiTheme="minorHAnsi" w:cstheme="minorHAnsi"/>
          <w:color w:val="231F20"/>
          <w:szCs w:val="24"/>
        </w:rPr>
      </w:pPr>
      <w:r w:rsidRPr="0055381E">
        <w:rPr>
          <w:rFonts w:asciiTheme="minorHAnsi" w:hAnsiTheme="minorHAnsi" w:cstheme="minorHAnsi"/>
          <w:color w:val="000000" w:themeColor="text1"/>
          <w:szCs w:val="24"/>
        </w:rPr>
        <w:t>(</w:t>
      </w:r>
      <w:r w:rsidR="009A6C21" w:rsidRPr="0055381E">
        <w:rPr>
          <w:rFonts w:asciiTheme="minorHAnsi" w:hAnsiTheme="minorHAnsi" w:cstheme="minorHAnsi"/>
          <w:color w:val="000000" w:themeColor="text1"/>
          <w:szCs w:val="24"/>
        </w:rPr>
        <w:t xml:space="preserve">1) </w:t>
      </w:r>
      <w:r w:rsidR="00EB586E" w:rsidRPr="0055381E">
        <w:rPr>
          <w:rFonts w:asciiTheme="minorHAnsi" w:eastAsia="Times New Roman" w:hAnsiTheme="minorHAnsi" w:cstheme="minorHAnsi"/>
          <w:color w:val="231F20"/>
          <w:szCs w:val="24"/>
        </w:rPr>
        <w:t xml:space="preserve">Ako </w:t>
      </w:r>
      <w:r w:rsidR="00E34009">
        <w:rPr>
          <w:rFonts w:asciiTheme="minorHAnsi" w:eastAsia="Times New Roman" w:hAnsiTheme="minorHAnsi" w:cstheme="minorHAnsi"/>
          <w:color w:val="231F20"/>
          <w:szCs w:val="24"/>
        </w:rPr>
        <w:t xml:space="preserve">su u postupku vrednovanja uključeni vanjski stručnjaci provodi se postupak sukladno Zakonu o javnoj nabavi. </w:t>
      </w:r>
    </w:p>
    <w:p w14:paraId="2334B062" w14:textId="318E3562" w:rsidR="009A6C21" w:rsidRPr="0055381E" w:rsidRDefault="009A6C21" w:rsidP="00A529ED">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(2) </w:t>
      </w:r>
      <w:r w:rsidR="00EB586E" w:rsidRPr="0055381E">
        <w:rPr>
          <w:rFonts w:asciiTheme="minorHAnsi" w:hAnsiTheme="minorHAnsi" w:cstheme="minorHAnsi"/>
          <w:color w:val="000000" w:themeColor="text1"/>
          <w:szCs w:val="24"/>
        </w:rPr>
        <w:t>Tijelo nadležno za izradu akta strateškog planiranja se također može odlučiti sastaviti tim za vrednovanje od isključivo unutarnjih stručnjaka ili osnovati mješoviti tim vanjskih i unutarnjih stručnjaka</w:t>
      </w:r>
      <w:r w:rsidRPr="0055381E">
        <w:rPr>
          <w:rFonts w:asciiTheme="minorHAnsi" w:hAnsiTheme="minorHAnsi" w:cstheme="minorHAnsi"/>
          <w:color w:val="000000" w:themeColor="text1"/>
          <w:szCs w:val="24"/>
        </w:rPr>
        <w:t>.</w:t>
      </w:r>
    </w:p>
    <w:p w14:paraId="5D3F2E43" w14:textId="77777777" w:rsidR="00C86D95" w:rsidRPr="0055381E" w:rsidRDefault="00C86D95" w:rsidP="00A529ED">
      <w:pPr>
        <w:spacing w:line="276" w:lineRule="auto"/>
        <w:jc w:val="both"/>
        <w:rPr>
          <w:rFonts w:asciiTheme="minorHAnsi" w:hAnsiTheme="minorHAnsi" w:cstheme="minorHAnsi"/>
          <w:color w:val="000000" w:themeColor="text1"/>
          <w:szCs w:val="24"/>
        </w:rPr>
      </w:pPr>
    </w:p>
    <w:p w14:paraId="491AEC3C" w14:textId="5C549E99" w:rsidR="00C86D95" w:rsidRPr="0055381E" w:rsidRDefault="00EB586E" w:rsidP="00C86D95">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Provođenje istraživanja i analize</w:t>
      </w:r>
    </w:p>
    <w:p w14:paraId="3BC01B29" w14:textId="7BA7429B" w:rsidR="00A529ED" w:rsidRPr="0055381E" w:rsidRDefault="007331EB" w:rsidP="002449B0">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1</w:t>
      </w:r>
      <w:r w:rsidR="00EB586E" w:rsidRPr="0055381E">
        <w:rPr>
          <w:rFonts w:asciiTheme="minorHAnsi" w:hAnsiTheme="minorHAnsi" w:cstheme="minorHAnsi"/>
          <w:color w:val="000000" w:themeColor="text1"/>
          <w:szCs w:val="24"/>
        </w:rPr>
        <w:t>3</w:t>
      </w:r>
      <w:r w:rsidR="002449B0" w:rsidRPr="0055381E">
        <w:rPr>
          <w:rFonts w:asciiTheme="minorHAnsi" w:hAnsiTheme="minorHAnsi" w:cstheme="minorHAnsi"/>
          <w:color w:val="000000" w:themeColor="text1"/>
          <w:szCs w:val="24"/>
        </w:rPr>
        <w:t>.</w:t>
      </w:r>
    </w:p>
    <w:p w14:paraId="5AB340CC" w14:textId="77777777" w:rsidR="00463416" w:rsidRPr="0055381E" w:rsidRDefault="00463416" w:rsidP="002449B0">
      <w:pPr>
        <w:spacing w:line="276" w:lineRule="auto"/>
        <w:jc w:val="center"/>
        <w:rPr>
          <w:rFonts w:asciiTheme="minorHAnsi" w:hAnsiTheme="minorHAnsi" w:cstheme="minorHAnsi"/>
          <w:color w:val="000000" w:themeColor="text1"/>
          <w:szCs w:val="24"/>
        </w:rPr>
      </w:pPr>
    </w:p>
    <w:p w14:paraId="635F321B" w14:textId="14C3E28C" w:rsidR="002449B0" w:rsidRPr="0055381E" w:rsidRDefault="00C86D95" w:rsidP="002449B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(1) </w:t>
      </w:r>
      <w:r w:rsidR="00EB586E" w:rsidRPr="0055381E">
        <w:rPr>
          <w:rFonts w:asciiTheme="minorHAnsi" w:hAnsiTheme="minorHAnsi" w:cstheme="minorHAnsi"/>
          <w:color w:val="000000" w:themeColor="text1"/>
          <w:szCs w:val="24"/>
        </w:rPr>
        <w:t>Obuhvat i priroda istraživanja i analize moraju se definirati opisom djelovanja</w:t>
      </w:r>
      <w:r w:rsidR="00301C29" w:rsidRPr="0055381E">
        <w:rPr>
          <w:rFonts w:asciiTheme="minorHAnsi" w:hAnsiTheme="minorHAnsi" w:cstheme="minorHAnsi"/>
          <w:color w:val="000000" w:themeColor="text1"/>
          <w:szCs w:val="24"/>
        </w:rPr>
        <w:t>.</w:t>
      </w:r>
    </w:p>
    <w:p w14:paraId="43B783B1" w14:textId="4047A1B5" w:rsidR="00C86D95" w:rsidRPr="0055381E" w:rsidRDefault="00C86D95" w:rsidP="007331EB">
      <w:pPr>
        <w:pStyle w:val="ListParagraph"/>
        <w:numPr>
          <w:ilvl w:val="0"/>
          <w:numId w:val="0"/>
        </w:numPr>
        <w:jc w:val="both"/>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t xml:space="preserve">(2) </w:t>
      </w:r>
      <w:r w:rsidR="00EB586E" w:rsidRPr="0055381E">
        <w:rPr>
          <w:rFonts w:asciiTheme="minorHAnsi" w:hAnsiTheme="minorHAnsi" w:cstheme="minorHAnsi"/>
          <w:color w:val="000000" w:themeColor="text1"/>
          <w:lang w:val="hr-HR"/>
        </w:rPr>
        <w:t>Timovi za vrednovanje moraju održati najmanje dva izlaganja Odboru za vrednovanje prije izrade konačnog izvješća: o metodologiji istraživanja i</w:t>
      </w:r>
      <w:r w:rsidR="00E34009">
        <w:rPr>
          <w:rFonts w:asciiTheme="minorHAnsi" w:hAnsiTheme="minorHAnsi" w:cstheme="minorHAnsi"/>
          <w:color w:val="000000" w:themeColor="text1"/>
          <w:lang w:val="hr-HR"/>
        </w:rPr>
        <w:t xml:space="preserve"> </w:t>
      </w:r>
      <w:r w:rsidR="00EB586E" w:rsidRPr="0055381E">
        <w:rPr>
          <w:rFonts w:asciiTheme="minorHAnsi" w:hAnsiTheme="minorHAnsi" w:cstheme="minorHAnsi"/>
          <w:color w:val="000000" w:themeColor="text1"/>
          <w:lang w:val="hr-HR"/>
        </w:rPr>
        <w:t>o rezultatima istraživanja i analize te privremenim zaključcima</w:t>
      </w:r>
      <w:r w:rsidRPr="0055381E">
        <w:rPr>
          <w:rFonts w:asciiTheme="minorHAnsi" w:hAnsiTheme="minorHAnsi" w:cstheme="minorHAnsi"/>
          <w:color w:val="000000" w:themeColor="text1"/>
          <w:lang w:val="hr-HR"/>
        </w:rPr>
        <w:t>.</w:t>
      </w:r>
    </w:p>
    <w:p w14:paraId="0A251653" w14:textId="77777777" w:rsidR="001577B3" w:rsidRPr="0055381E" w:rsidRDefault="001577B3" w:rsidP="007D2D02">
      <w:pPr>
        <w:spacing w:before="240" w:after="0" w:line="276" w:lineRule="auto"/>
        <w:jc w:val="center"/>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Upravljanje postupkom vrednovanja</w:t>
      </w:r>
    </w:p>
    <w:p w14:paraId="44B33D42" w14:textId="0B20F35E" w:rsidR="004E234D" w:rsidRPr="0055381E" w:rsidRDefault="004E234D" w:rsidP="007D2D02">
      <w:pPr>
        <w:spacing w:before="240" w:after="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Članak </w:t>
      </w:r>
      <w:r w:rsidR="007331EB" w:rsidRPr="0055381E">
        <w:rPr>
          <w:rFonts w:asciiTheme="minorHAnsi" w:hAnsiTheme="minorHAnsi" w:cstheme="minorHAnsi"/>
          <w:color w:val="000000" w:themeColor="text1"/>
          <w:szCs w:val="24"/>
        </w:rPr>
        <w:t>1</w:t>
      </w:r>
      <w:r w:rsidR="00EB586E" w:rsidRPr="0055381E">
        <w:rPr>
          <w:rFonts w:asciiTheme="minorHAnsi" w:hAnsiTheme="minorHAnsi" w:cstheme="minorHAnsi"/>
          <w:color w:val="000000" w:themeColor="text1"/>
          <w:szCs w:val="24"/>
        </w:rPr>
        <w:t>4</w:t>
      </w:r>
      <w:r w:rsidRPr="0055381E">
        <w:rPr>
          <w:rFonts w:asciiTheme="minorHAnsi" w:hAnsiTheme="minorHAnsi" w:cstheme="minorHAnsi"/>
          <w:color w:val="000000" w:themeColor="text1"/>
          <w:szCs w:val="24"/>
        </w:rPr>
        <w:t>.</w:t>
      </w:r>
    </w:p>
    <w:p w14:paraId="1E9F15CB" w14:textId="5EC70300" w:rsidR="00E8606E" w:rsidRPr="0055381E" w:rsidRDefault="00E8606E" w:rsidP="00C75398">
      <w:pPr>
        <w:spacing w:after="0" w:line="276" w:lineRule="auto"/>
        <w:jc w:val="center"/>
        <w:rPr>
          <w:rFonts w:asciiTheme="minorHAnsi" w:hAnsiTheme="minorHAnsi" w:cstheme="minorHAnsi"/>
          <w:color w:val="000000" w:themeColor="text1"/>
          <w:szCs w:val="24"/>
        </w:rPr>
      </w:pPr>
    </w:p>
    <w:p w14:paraId="67B6975E" w14:textId="39426E4E" w:rsidR="001577B3" w:rsidRPr="0055381E" w:rsidRDefault="001577B3" w:rsidP="001577B3">
      <w:pPr>
        <w:spacing w:after="0"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(1) Tim za vrednovanje treba izvješćivati tijelo nadležno za izradu akta strateškog planiranja i Odbor za vrednovanje u unaprijed utvrđenim vremenskim intervalima</w:t>
      </w:r>
      <w:r w:rsidR="00712F3C">
        <w:rPr>
          <w:rFonts w:asciiTheme="minorHAnsi" w:hAnsiTheme="minorHAnsi" w:cstheme="minorHAnsi"/>
          <w:color w:val="000000" w:themeColor="text1"/>
          <w:szCs w:val="24"/>
        </w:rPr>
        <w:t xml:space="preserve"> izvješćivanja. </w:t>
      </w:r>
    </w:p>
    <w:p w14:paraId="5B3E3BB3" w14:textId="75DBEB4E" w:rsidR="001577B3" w:rsidRPr="0055381E" w:rsidRDefault="001577B3" w:rsidP="001577B3">
      <w:pPr>
        <w:spacing w:after="0"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Uloga je tijela nadležnog za izradu akta strateškog planiranja i Odbora za vrednovanje osigurati sukladnost s opisom djelovanja, olakšati pristup potrebnim informacijama te osigurati kvalitetu vrednovanja.</w:t>
      </w:r>
    </w:p>
    <w:p w14:paraId="13CAFC9B" w14:textId="2B3D1AEC" w:rsidR="00E8606E" w:rsidRPr="0055381E" w:rsidRDefault="001577B3" w:rsidP="001577B3">
      <w:pPr>
        <w:spacing w:after="0"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Budući da vrednovanje mora biti neovisno, tijelo nadležno za izradu akta strateškog planiranja  i Odbor za vrednovanje ne mogu ni nametnuti niti mijenjati zaključke ili preporuke tima za  vrednovanje.</w:t>
      </w:r>
    </w:p>
    <w:p w14:paraId="7513C361" w14:textId="7F302192" w:rsidR="00CD606E" w:rsidRDefault="00CD606E" w:rsidP="00CD606E">
      <w:pPr>
        <w:spacing w:after="0" w:line="276" w:lineRule="auto"/>
        <w:jc w:val="center"/>
        <w:rPr>
          <w:rFonts w:asciiTheme="minorHAnsi" w:hAnsiTheme="minorHAnsi" w:cstheme="minorHAnsi"/>
          <w:color w:val="000000" w:themeColor="text1"/>
          <w:szCs w:val="24"/>
        </w:rPr>
      </w:pPr>
    </w:p>
    <w:p w14:paraId="7484E369" w14:textId="29151946" w:rsidR="009F7A67" w:rsidRDefault="009F7A67" w:rsidP="00CD606E">
      <w:pPr>
        <w:spacing w:after="0" w:line="276" w:lineRule="auto"/>
        <w:jc w:val="center"/>
        <w:rPr>
          <w:rFonts w:asciiTheme="minorHAnsi" w:hAnsiTheme="minorHAnsi" w:cstheme="minorHAnsi"/>
          <w:color w:val="000000" w:themeColor="text1"/>
          <w:szCs w:val="24"/>
        </w:rPr>
      </w:pPr>
    </w:p>
    <w:p w14:paraId="29775C16" w14:textId="631480AC" w:rsidR="009F7A67" w:rsidRDefault="009F7A67" w:rsidP="00CD606E">
      <w:pPr>
        <w:spacing w:after="0" w:line="276" w:lineRule="auto"/>
        <w:jc w:val="center"/>
        <w:rPr>
          <w:rFonts w:asciiTheme="minorHAnsi" w:hAnsiTheme="minorHAnsi" w:cstheme="minorHAnsi"/>
          <w:color w:val="000000" w:themeColor="text1"/>
          <w:szCs w:val="24"/>
        </w:rPr>
      </w:pPr>
    </w:p>
    <w:p w14:paraId="249927AB" w14:textId="22939527" w:rsidR="009F7A67" w:rsidRDefault="009F7A67" w:rsidP="00CD606E">
      <w:pPr>
        <w:spacing w:after="0" w:line="276" w:lineRule="auto"/>
        <w:jc w:val="center"/>
        <w:rPr>
          <w:rFonts w:asciiTheme="minorHAnsi" w:hAnsiTheme="minorHAnsi" w:cstheme="minorHAnsi"/>
          <w:color w:val="000000" w:themeColor="text1"/>
          <w:szCs w:val="24"/>
        </w:rPr>
      </w:pPr>
    </w:p>
    <w:p w14:paraId="12CDBE54" w14:textId="7A0B6917" w:rsidR="009F7A67" w:rsidRDefault="009F7A67" w:rsidP="00CD606E">
      <w:pPr>
        <w:spacing w:after="0" w:line="276" w:lineRule="auto"/>
        <w:jc w:val="center"/>
        <w:rPr>
          <w:rFonts w:asciiTheme="minorHAnsi" w:hAnsiTheme="minorHAnsi" w:cstheme="minorHAnsi"/>
          <w:color w:val="000000" w:themeColor="text1"/>
          <w:szCs w:val="24"/>
        </w:rPr>
      </w:pPr>
    </w:p>
    <w:p w14:paraId="22CB89A0" w14:textId="77777777" w:rsidR="009F7A67" w:rsidRPr="0055381E" w:rsidRDefault="009F7A67" w:rsidP="00CD606E">
      <w:pPr>
        <w:spacing w:after="0" w:line="276" w:lineRule="auto"/>
        <w:jc w:val="center"/>
        <w:rPr>
          <w:rFonts w:asciiTheme="minorHAnsi" w:hAnsiTheme="minorHAnsi" w:cstheme="minorHAnsi"/>
          <w:color w:val="000000" w:themeColor="text1"/>
          <w:szCs w:val="24"/>
        </w:rPr>
      </w:pPr>
    </w:p>
    <w:p w14:paraId="3D3C5676" w14:textId="092547D5" w:rsidR="00E81398" w:rsidRPr="0055381E" w:rsidRDefault="00E81398" w:rsidP="00CD606E">
      <w:pPr>
        <w:spacing w:after="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lastRenderedPageBreak/>
        <w:t xml:space="preserve">Dovršetak, </w:t>
      </w:r>
      <w:r w:rsidR="00E34009">
        <w:rPr>
          <w:rFonts w:asciiTheme="minorHAnsi" w:hAnsiTheme="minorHAnsi" w:cstheme="minorHAnsi"/>
          <w:color w:val="000000" w:themeColor="text1"/>
          <w:szCs w:val="24"/>
        </w:rPr>
        <w:t>provjera</w:t>
      </w:r>
      <w:r w:rsidRPr="0055381E">
        <w:rPr>
          <w:rFonts w:asciiTheme="minorHAnsi" w:hAnsiTheme="minorHAnsi" w:cstheme="minorHAnsi"/>
          <w:color w:val="000000" w:themeColor="text1"/>
          <w:szCs w:val="24"/>
        </w:rPr>
        <w:t xml:space="preserve"> i odobravanje izvješća o vrednovanju i njegovih preporuka</w:t>
      </w:r>
    </w:p>
    <w:p w14:paraId="7F5E5DA2" w14:textId="77777777" w:rsidR="00E81398" w:rsidRPr="0055381E" w:rsidRDefault="00E81398" w:rsidP="00CD606E">
      <w:pPr>
        <w:spacing w:after="0" w:line="276" w:lineRule="auto"/>
        <w:jc w:val="center"/>
        <w:rPr>
          <w:rFonts w:asciiTheme="minorHAnsi" w:hAnsiTheme="minorHAnsi" w:cstheme="minorHAnsi"/>
          <w:color w:val="000000" w:themeColor="text1"/>
          <w:szCs w:val="24"/>
        </w:rPr>
      </w:pPr>
    </w:p>
    <w:p w14:paraId="6EE250FA" w14:textId="0CF20F29" w:rsidR="00C86D95" w:rsidRPr="0055381E" w:rsidRDefault="007331EB" w:rsidP="00CD606E">
      <w:pPr>
        <w:spacing w:after="0"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1</w:t>
      </w:r>
      <w:r w:rsidR="00E81398" w:rsidRPr="0055381E">
        <w:rPr>
          <w:rFonts w:asciiTheme="minorHAnsi" w:hAnsiTheme="minorHAnsi" w:cstheme="minorHAnsi"/>
          <w:color w:val="000000" w:themeColor="text1"/>
          <w:szCs w:val="24"/>
        </w:rPr>
        <w:t>5</w:t>
      </w:r>
      <w:r w:rsidR="00CD606E" w:rsidRPr="0055381E">
        <w:rPr>
          <w:rFonts w:asciiTheme="minorHAnsi" w:hAnsiTheme="minorHAnsi" w:cstheme="minorHAnsi"/>
          <w:color w:val="000000" w:themeColor="text1"/>
          <w:szCs w:val="24"/>
        </w:rPr>
        <w:t>.</w:t>
      </w:r>
    </w:p>
    <w:p w14:paraId="0C5410C4" w14:textId="77777777" w:rsidR="00CD606E" w:rsidRPr="0055381E" w:rsidRDefault="00CD606E" w:rsidP="00C75398">
      <w:pPr>
        <w:spacing w:line="276" w:lineRule="auto"/>
        <w:rPr>
          <w:rFonts w:asciiTheme="minorHAnsi" w:eastAsia="Calibri" w:hAnsiTheme="minorHAnsi" w:cstheme="minorHAnsi"/>
          <w:color w:val="000000" w:themeColor="text1"/>
          <w:szCs w:val="24"/>
        </w:rPr>
      </w:pPr>
    </w:p>
    <w:p w14:paraId="456A0CD7" w14:textId="3B6B8A67" w:rsidR="0055381E" w:rsidRPr="0055381E" w:rsidRDefault="00E81398" w:rsidP="0055381E">
      <w:pPr>
        <w:rPr>
          <w:rFonts w:ascii="Calibri" w:eastAsia="Times New Roman" w:hAnsi="Calibri" w:cs="Calibri"/>
          <w:szCs w:val="24"/>
          <w:lang w:eastAsia="hr-HR"/>
        </w:rPr>
      </w:pPr>
      <w:r w:rsidRPr="0055381E">
        <w:rPr>
          <w:rFonts w:asciiTheme="minorHAnsi" w:eastAsia="Calibri" w:hAnsiTheme="minorHAnsi" w:cstheme="minorHAnsi"/>
          <w:color w:val="000000" w:themeColor="text1"/>
          <w:szCs w:val="24"/>
        </w:rPr>
        <w:t>(1)</w:t>
      </w:r>
      <w:r w:rsidR="0055381E">
        <w:rPr>
          <w:rFonts w:asciiTheme="minorHAnsi" w:eastAsia="Calibri" w:hAnsiTheme="minorHAnsi" w:cstheme="minorHAnsi"/>
          <w:color w:val="000000" w:themeColor="text1"/>
          <w:szCs w:val="24"/>
        </w:rPr>
        <w:t xml:space="preserve"> </w:t>
      </w:r>
      <w:r w:rsidR="0055381E">
        <w:rPr>
          <w:rFonts w:ascii="Calibri" w:eastAsia="Times New Roman" w:hAnsi="Calibri" w:cs="Calibri"/>
          <w:szCs w:val="24"/>
          <w:lang w:eastAsia="hr-HR"/>
        </w:rPr>
        <w:t xml:space="preserve">Tijelo nadležno za izradu akta strateškog planiranja koordinira postupak </w:t>
      </w:r>
      <w:r w:rsidR="00E34009">
        <w:rPr>
          <w:rFonts w:ascii="Calibri" w:eastAsia="Times New Roman" w:hAnsi="Calibri" w:cs="Calibri"/>
          <w:szCs w:val="24"/>
          <w:lang w:eastAsia="hr-HR"/>
        </w:rPr>
        <w:t>provjere</w:t>
      </w:r>
      <w:r w:rsidR="0055381E">
        <w:rPr>
          <w:rFonts w:ascii="Calibri" w:eastAsia="Times New Roman" w:hAnsi="Calibri" w:cs="Calibri"/>
          <w:szCs w:val="24"/>
          <w:lang w:eastAsia="hr-HR"/>
        </w:rPr>
        <w:t xml:space="preserve"> valjanosti nacrta izvješća o vrednovanju i pružanja povratne informacije timu za vrednovanje.</w:t>
      </w:r>
    </w:p>
    <w:p w14:paraId="0A155706" w14:textId="0F39A9C9" w:rsidR="00E81398" w:rsidRPr="0055381E" w:rsidRDefault="00E81398" w:rsidP="00E81398">
      <w:pPr>
        <w:spacing w:line="276" w:lineRule="auto"/>
        <w:jc w:val="both"/>
        <w:rPr>
          <w:rFonts w:asciiTheme="minorHAnsi" w:eastAsia="Calibri" w:hAnsiTheme="minorHAnsi" w:cstheme="minorHAnsi"/>
          <w:color w:val="000000" w:themeColor="text1"/>
          <w:szCs w:val="24"/>
        </w:rPr>
      </w:pPr>
      <w:r w:rsidRPr="0055381E">
        <w:rPr>
          <w:rFonts w:asciiTheme="minorHAnsi" w:eastAsia="Calibri" w:hAnsiTheme="minorHAnsi" w:cstheme="minorHAnsi"/>
          <w:color w:val="000000" w:themeColor="text1"/>
          <w:szCs w:val="24"/>
        </w:rPr>
        <w:t>(2) Konačno izvješće mora usvojiti Odbor za vrednovanje.</w:t>
      </w:r>
    </w:p>
    <w:p w14:paraId="0A4A1161" w14:textId="64249878" w:rsidR="00E81398" w:rsidRPr="0055381E" w:rsidRDefault="00E81398" w:rsidP="00E81398">
      <w:pPr>
        <w:spacing w:line="276" w:lineRule="auto"/>
        <w:jc w:val="both"/>
        <w:rPr>
          <w:rFonts w:asciiTheme="minorHAnsi" w:eastAsia="Calibri" w:hAnsiTheme="minorHAnsi" w:cstheme="minorHAnsi"/>
          <w:color w:val="000000" w:themeColor="text1"/>
          <w:szCs w:val="24"/>
        </w:rPr>
      </w:pPr>
      <w:r w:rsidRPr="0055381E">
        <w:rPr>
          <w:rFonts w:asciiTheme="minorHAnsi" w:eastAsia="Calibri" w:hAnsiTheme="minorHAnsi" w:cstheme="minorHAnsi"/>
          <w:color w:val="000000" w:themeColor="text1"/>
          <w:szCs w:val="24"/>
        </w:rPr>
        <w:t xml:space="preserve">(3) Tijelo nadležno za izradu akta strateškog planiranja izrađuje sažetak preporuka </w:t>
      </w:r>
      <w:r w:rsidR="00E34009">
        <w:rPr>
          <w:rFonts w:asciiTheme="minorHAnsi" w:eastAsia="Calibri" w:hAnsiTheme="minorHAnsi" w:cstheme="minorHAnsi"/>
          <w:color w:val="000000" w:themeColor="text1"/>
          <w:szCs w:val="24"/>
        </w:rPr>
        <w:t>temeljem rezultata</w:t>
      </w:r>
      <w:r w:rsidRPr="0055381E">
        <w:rPr>
          <w:rFonts w:asciiTheme="minorHAnsi" w:eastAsia="Calibri" w:hAnsiTheme="minorHAnsi" w:cstheme="minorHAnsi"/>
          <w:color w:val="000000" w:themeColor="text1"/>
          <w:szCs w:val="24"/>
        </w:rPr>
        <w:t xml:space="preserve"> vrednovanja u kojima će istaknuti preporuke iz izvješća koje trebaju provesti nadležna tijela.</w:t>
      </w:r>
    </w:p>
    <w:p w14:paraId="1013DCEA" w14:textId="313A8258" w:rsidR="00CD606E" w:rsidRPr="0055381E" w:rsidRDefault="00E81398" w:rsidP="00E81398">
      <w:pPr>
        <w:spacing w:line="276" w:lineRule="auto"/>
        <w:jc w:val="both"/>
        <w:rPr>
          <w:rFonts w:asciiTheme="minorHAnsi" w:eastAsia="Calibri" w:hAnsiTheme="minorHAnsi" w:cstheme="minorHAnsi"/>
          <w:color w:val="000000" w:themeColor="text1"/>
          <w:szCs w:val="24"/>
        </w:rPr>
      </w:pPr>
      <w:r w:rsidRPr="0055381E">
        <w:rPr>
          <w:rFonts w:asciiTheme="minorHAnsi" w:eastAsia="Calibri" w:hAnsiTheme="minorHAnsi" w:cstheme="minorHAnsi"/>
          <w:color w:val="000000" w:themeColor="text1"/>
          <w:szCs w:val="24"/>
        </w:rPr>
        <w:t>(4) Ako tijelo nadležno za izradu akta strateškog planiranja smatra da je za pojedinu preporuku potrebno prethodno odobrenje Vlade prije daljnjeg postupanja, prijedlog se može uputiti Vlad</w:t>
      </w:r>
      <w:r w:rsidR="00E34009">
        <w:rPr>
          <w:rFonts w:asciiTheme="minorHAnsi" w:eastAsia="Calibri" w:hAnsiTheme="minorHAnsi" w:cstheme="minorHAnsi"/>
          <w:color w:val="000000" w:themeColor="text1"/>
          <w:szCs w:val="24"/>
        </w:rPr>
        <w:t>i RH</w:t>
      </w:r>
      <w:r w:rsidR="00CD606E" w:rsidRPr="0055381E">
        <w:rPr>
          <w:rFonts w:asciiTheme="minorHAnsi" w:eastAsia="Calibri" w:hAnsiTheme="minorHAnsi" w:cstheme="minorHAnsi"/>
          <w:color w:val="000000" w:themeColor="text1"/>
          <w:szCs w:val="24"/>
        </w:rPr>
        <w:t>.</w:t>
      </w:r>
    </w:p>
    <w:p w14:paraId="6ADF6E2A" w14:textId="059F1760" w:rsidR="00976561" w:rsidRPr="0055381E" w:rsidRDefault="00431F62" w:rsidP="00976561">
      <w:pPr>
        <w:pStyle w:val="ListParagraph"/>
        <w:numPr>
          <w:ilvl w:val="0"/>
          <w:numId w:val="0"/>
        </w:numPr>
        <w:contextualSpacing w:val="0"/>
        <w:jc w:val="center"/>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t>Objavljivanje rezultata</w:t>
      </w:r>
    </w:p>
    <w:p w14:paraId="189224FD" w14:textId="10C3C550" w:rsidR="00976561" w:rsidRPr="0055381E" w:rsidRDefault="00976561" w:rsidP="00976561">
      <w:pPr>
        <w:pStyle w:val="ListParagraph"/>
        <w:numPr>
          <w:ilvl w:val="0"/>
          <w:numId w:val="0"/>
        </w:numPr>
        <w:contextualSpacing w:val="0"/>
        <w:jc w:val="center"/>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t>Članak</w:t>
      </w:r>
      <w:r w:rsidR="007331EB" w:rsidRPr="0055381E">
        <w:rPr>
          <w:rFonts w:asciiTheme="minorHAnsi" w:hAnsiTheme="minorHAnsi" w:cstheme="minorHAnsi"/>
          <w:color w:val="000000" w:themeColor="text1"/>
          <w:lang w:val="hr-HR"/>
        </w:rPr>
        <w:t xml:space="preserve"> 1</w:t>
      </w:r>
      <w:r w:rsidR="00E81398" w:rsidRPr="0055381E">
        <w:rPr>
          <w:rFonts w:asciiTheme="minorHAnsi" w:hAnsiTheme="minorHAnsi" w:cstheme="minorHAnsi"/>
          <w:color w:val="000000" w:themeColor="text1"/>
          <w:lang w:val="hr-HR"/>
        </w:rPr>
        <w:t>6</w:t>
      </w:r>
      <w:r w:rsidRPr="0055381E">
        <w:rPr>
          <w:rFonts w:asciiTheme="minorHAnsi" w:hAnsiTheme="minorHAnsi" w:cstheme="minorHAnsi"/>
          <w:color w:val="000000" w:themeColor="text1"/>
          <w:lang w:val="hr-HR"/>
        </w:rPr>
        <w:t>.</w:t>
      </w:r>
    </w:p>
    <w:p w14:paraId="39A1CEC2" w14:textId="756B72BF" w:rsidR="00976561" w:rsidRPr="0055381E" w:rsidRDefault="00431F62" w:rsidP="00976561">
      <w:pPr>
        <w:pStyle w:val="ListParagraph"/>
        <w:numPr>
          <w:ilvl w:val="0"/>
          <w:numId w:val="0"/>
        </w:numPr>
        <w:contextualSpacing w:val="0"/>
        <w:jc w:val="both"/>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t>Nakon što je vrednovanje odobreno od strane Odbora za vrednovanje, izvješće se objavljuje na internetskim stranicama tijela nadležnog za izradu akta strateškog planiranja</w:t>
      </w:r>
      <w:r w:rsidR="00976561" w:rsidRPr="0055381E">
        <w:rPr>
          <w:rFonts w:asciiTheme="minorHAnsi" w:hAnsiTheme="minorHAnsi" w:cstheme="minorHAnsi"/>
          <w:color w:val="000000" w:themeColor="text1"/>
          <w:lang w:val="hr-HR"/>
        </w:rPr>
        <w:t>.</w:t>
      </w:r>
    </w:p>
    <w:p w14:paraId="0E97229E" w14:textId="77777777" w:rsidR="00824CEC" w:rsidRPr="0055381E" w:rsidRDefault="00824CEC" w:rsidP="00976561">
      <w:pPr>
        <w:pStyle w:val="ListParagraph"/>
        <w:numPr>
          <w:ilvl w:val="0"/>
          <w:numId w:val="0"/>
        </w:numPr>
        <w:contextualSpacing w:val="0"/>
        <w:jc w:val="both"/>
        <w:rPr>
          <w:rFonts w:asciiTheme="minorHAnsi" w:hAnsiTheme="minorHAnsi" w:cstheme="minorHAnsi"/>
          <w:color w:val="000000" w:themeColor="text1"/>
          <w:lang w:val="hr-HR"/>
        </w:rPr>
      </w:pPr>
    </w:p>
    <w:p w14:paraId="3D64F9BB" w14:textId="77777777" w:rsidR="00431F62" w:rsidRPr="0055381E" w:rsidRDefault="00431F62" w:rsidP="00431F62">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Povratno integriranje rezultata u sustav strateškog planiranja</w:t>
      </w:r>
    </w:p>
    <w:p w14:paraId="65CD61BC" w14:textId="77777777" w:rsidR="00431F62" w:rsidRPr="0055381E" w:rsidRDefault="00431F62" w:rsidP="00431F62">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17.</w:t>
      </w:r>
    </w:p>
    <w:p w14:paraId="132B4B3B" w14:textId="58993A4B" w:rsidR="00431F62" w:rsidRPr="0055381E" w:rsidRDefault="00431F62" w:rsidP="00824CEC">
      <w:pPr>
        <w:spacing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Sažetak preporuka proizašlih iz vrednovanja tijelo nadležno za izradu akta strateškog planiranja dostavlja mjerodavnim tijelima kako bi mogle biti ugrađene u sljedeći novi ili ažurirani akt strateškog planiranja. </w:t>
      </w:r>
      <w:r w:rsidR="00E34009">
        <w:rPr>
          <w:rFonts w:asciiTheme="minorHAnsi" w:hAnsiTheme="minorHAnsi" w:cstheme="minorHAnsi"/>
          <w:color w:val="000000" w:themeColor="text1"/>
          <w:szCs w:val="24"/>
        </w:rPr>
        <w:t>Ovo</w:t>
      </w:r>
      <w:r w:rsidRPr="0055381E">
        <w:rPr>
          <w:rFonts w:asciiTheme="minorHAnsi" w:hAnsiTheme="minorHAnsi" w:cstheme="minorHAnsi"/>
          <w:color w:val="000000" w:themeColor="text1"/>
          <w:szCs w:val="24"/>
        </w:rPr>
        <w:t xml:space="preserve"> zahtijeva povezivanje preporuka s posebnim ciljevima strategija višeg reda, identificiranje mjera potrebnih za provedbu preporuka, odabir mjera/ciljnih vrijednosti rezultata i utvrđivanje procjene njihova troška.</w:t>
      </w:r>
    </w:p>
    <w:p w14:paraId="7EF1D96A" w14:textId="77777777" w:rsidR="00431F62" w:rsidRPr="0055381E" w:rsidRDefault="00431F62" w:rsidP="00431F62">
      <w:pPr>
        <w:spacing w:line="276" w:lineRule="auto"/>
        <w:jc w:val="center"/>
        <w:rPr>
          <w:rFonts w:asciiTheme="minorHAnsi" w:hAnsiTheme="minorHAnsi" w:cstheme="minorHAnsi"/>
          <w:color w:val="000000" w:themeColor="text1"/>
          <w:szCs w:val="24"/>
        </w:rPr>
      </w:pPr>
    </w:p>
    <w:p w14:paraId="6083B941" w14:textId="77777777" w:rsidR="00431F62" w:rsidRPr="0055381E" w:rsidRDefault="00431F62" w:rsidP="00431F62">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Povratno izvješćivanje o provedbi preporuka proizašlih iz vrednovanja</w:t>
      </w:r>
    </w:p>
    <w:p w14:paraId="3866EEFF" w14:textId="77777777" w:rsidR="00431F62" w:rsidRPr="0055381E" w:rsidRDefault="00431F62" w:rsidP="00431F62">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18.</w:t>
      </w:r>
    </w:p>
    <w:p w14:paraId="0445F60D" w14:textId="1F33F900" w:rsidR="00976561" w:rsidRPr="0055381E" w:rsidRDefault="00431F62" w:rsidP="00824CEC">
      <w:pPr>
        <w:spacing w:line="276" w:lineRule="auto"/>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Godinu dana nakon završetka vrednovanja tijelo nadležno za izradu akta strateškog planiranja izrađuje procjenu stupnja integriranosti dogovorenih preporuka proizašlih iz vrednovanja u </w:t>
      </w:r>
      <w:r w:rsidRPr="0055381E">
        <w:rPr>
          <w:rFonts w:asciiTheme="minorHAnsi" w:hAnsiTheme="minorHAnsi" w:cstheme="minorHAnsi"/>
          <w:color w:val="000000" w:themeColor="text1"/>
          <w:szCs w:val="24"/>
        </w:rPr>
        <w:lastRenderedPageBreak/>
        <w:t xml:space="preserve">nove/ažurirane akte strateškog planiranja mjerodavnih tijela. </w:t>
      </w:r>
      <w:r w:rsidR="00D21F67">
        <w:rPr>
          <w:rFonts w:asciiTheme="minorHAnsi" w:hAnsiTheme="minorHAnsi" w:cstheme="minorHAnsi"/>
          <w:color w:val="000000" w:themeColor="text1"/>
          <w:szCs w:val="24"/>
        </w:rPr>
        <w:t>Ovo</w:t>
      </w:r>
      <w:r w:rsidRPr="0055381E">
        <w:rPr>
          <w:rFonts w:asciiTheme="minorHAnsi" w:hAnsiTheme="minorHAnsi" w:cstheme="minorHAnsi"/>
          <w:color w:val="000000" w:themeColor="text1"/>
          <w:szCs w:val="24"/>
        </w:rPr>
        <w:t xml:space="preserve"> uključuje i obrazloženje za svaku preporuku koja je </w:t>
      </w:r>
      <w:r w:rsidR="00D21F67">
        <w:rPr>
          <w:rFonts w:asciiTheme="minorHAnsi" w:hAnsiTheme="minorHAnsi" w:cstheme="minorHAnsi"/>
          <w:color w:val="000000" w:themeColor="text1"/>
          <w:szCs w:val="24"/>
        </w:rPr>
        <w:t>možda</w:t>
      </w:r>
      <w:r w:rsidRPr="0055381E">
        <w:rPr>
          <w:rFonts w:asciiTheme="minorHAnsi" w:hAnsiTheme="minorHAnsi" w:cstheme="minorHAnsi"/>
          <w:color w:val="000000" w:themeColor="text1"/>
          <w:szCs w:val="24"/>
        </w:rPr>
        <w:t xml:space="preserve"> bila isključena.</w:t>
      </w:r>
    </w:p>
    <w:p w14:paraId="23F24758" w14:textId="77777777" w:rsidR="00431F62" w:rsidRPr="0055381E" w:rsidRDefault="00431F62" w:rsidP="00431F62">
      <w:pPr>
        <w:spacing w:line="276" w:lineRule="auto"/>
        <w:rPr>
          <w:rFonts w:asciiTheme="minorHAnsi" w:hAnsiTheme="minorHAnsi" w:cstheme="minorHAnsi"/>
          <w:color w:val="000000" w:themeColor="text1"/>
          <w:szCs w:val="24"/>
        </w:rPr>
      </w:pPr>
    </w:p>
    <w:p w14:paraId="7BB38819" w14:textId="3162F94F" w:rsidR="00976561" w:rsidRPr="0055381E" w:rsidRDefault="00976561" w:rsidP="00976561">
      <w:pPr>
        <w:spacing w:line="276" w:lineRule="auto"/>
        <w:jc w:val="center"/>
        <w:rPr>
          <w:rFonts w:asciiTheme="minorHAnsi" w:hAnsiTheme="minorHAnsi" w:cstheme="minorHAnsi"/>
          <w:color w:val="000000" w:themeColor="text1"/>
          <w:sz w:val="28"/>
          <w:szCs w:val="28"/>
        </w:rPr>
      </w:pPr>
      <w:r w:rsidRPr="0055381E">
        <w:rPr>
          <w:rFonts w:asciiTheme="minorHAnsi" w:hAnsiTheme="minorHAnsi" w:cstheme="minorHAnsi"/>
          <w:color w:val="000000" w:themeColor="text1"/>
          <w:sz w:val="28"/>
          <w:szCs w:val="28"/>
        </w:rPr>
        <w:t xml:space="preserve">III. </w:t>
      </w:r>
      <w:r w:rsidR="00431F62" w:rsidRPr="0055381E">
        <w:rPr>
          <w:rFonts w:asciiTheme="minorHAnsi" w:hAnsiTheme="minorHAnsi" w:cstheme="minorHAnsi"/>
          <w:color w:val="000000" w:themeColor="text1"/>
          <w:sz w:val="28"/>
          <w:szCs w:val="28"/>
        </w:rPr>
        <w:t>VRSTE I KRITERIJI VREDNOVANJA</w:t>
      </w:r>
    </w:p>
    <w:p w14:paraId="5BDD5791" w14:textId="77777777" w:rsidR="00824CEC" w:rsidRPr="0055381E" w:rsidRDefault="00824CEC" w:rsidP="00976561">
      <w:pPr>
        <w:spacing w:line="276" w:lineRule="auto"/>
        <w:jc w:val="center"/>
        <w:rPr>
          <w:rFonts w:asciiTheme="minorHAnsi" w:hAnsiTheme="minorHAnsi" w:cstheme="minorHAnsi"/>
          <w:color w:val="000000" w:themeColor="text1"/>
          <w:szCs w:val="24"/>
        </w:rPr>
      </w:pPr>
    </w:p>
    <w:p w14:paraId="64C992A9" w14:textId="55754CF6" w:rsidR="00976561" w:rsidRPr="0055381E" w:rsidRDefault="00976561" w:rsidP="00976561">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w:t>
      </w:r>
      <w:r w:rsidR="007331EB" w:rsidRPr="0055381E">
        <w:rPr>
          <w:rFonts w:asciiTheme="minorHAnsi" w:hAnsiTheme="minorHAnsi" w:cstheme="minorHAnsi"/>
          <w:color w:val="000000" w:themeColor="text1"/>
          <w:szCs w:val="24"/>
        </w:rPr>
        <w:t xml:space="preserve"> 1</w:t>
      </w:r>
      <w:r w:rsidR="00F67CF0" w:rsidRPr="0055381E">
        <w:rPr>
          <w:rFonts w:asciiTheme="minorHAnsi" w:hAnsiTheme="minorHAnsi" w:cstheme="minorHAnsi"/>
          <w:color w:val="000000" w:themeColor="text1"/>
          <w:szCs w:val="24"/>
        </w:rPr>
        <w:t>9</w:t>
      </w:r>
      <w:r w:rsidR="007331EB" w:rsidRPr="0055381E">
        <w:rPr>
          <w:rFonts w:asciiTheme="minorHAnsi" w:hAnsiTheme="minorHAnsi" w:cstheme="minorHAnsi"/>
          <w:color w:val="000000" w:themeColor="text1"/>
          <w:szCs w:val="24"/>
        </w:rPr>
        <w:t>.</w:t>
      </w:r>
    </w:p>
    <w:p w14:paraId="64DCF255" w14:textId="77777777" w:rsidR="00F67CF0"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Akti strateškog planiranja podliježu postupku vrednovanja tijekom izrade, tijekom provedbe i nakon provedbe te se razlikuju sljedeće vrste vrednovanja:</w:t>
      </w:r>
    </w:p>
    <w:p w14:paraId="1FF56C55" w14:textId="77777777" w:rsidR="00F67CF0"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 vrednovanje tijekom izrade (prethodno vrednovanje)</w:t>
      </w:r>
    </w:p>
    <w:p w14:paraId="1B93151D" w14:textId="77777777" w:rsidR="00F67CF0"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 vrednovanje tijekom provedbe (srednjoročno vrednovanje)</w:t>
      </w:r>
    </w:p>
    <w:p w14:paraId="53DAF067" w14:textId="6656772C" w:rsidR="00976561"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eastAsia="Times New Roman" w:hAnsiTheme="minorHAnsi" w:cstheme="minorHAnsi"/>
          <w:iCs/>
          <w:color w:val="231F20"/>
          <w:bdr w:val="none" w:sz="0" w:space="0" w:color="auto" w:frame="1"/>
        </w:rPr>
        <w:t>– vrednovanje nakon provedbe (naknadno vrednovanje)</w:t>
      </w:r>
    </w:p>
    <w:p w14:paraId="1670D010" w14:textId="77777777" w:rsidR="00B53922" w:rsidRPr="0055381E" w:rsidRDefault="00B53922" w:rsidP="00976561">
      <w:pPr>
        <w:spacing w:line="276" w:lineRule="auto"/>
        <w:jc w:val="both"/>
        <w:rPr>
          <w:rFonts w:asciiTheme="minorHAnsi" w:hAnsiTheme="minorHAnsi" w:cstheme="minorHAnsi"/>
          <w:color w:val="000000" w:themeColor="text1"/>
          <w:szCs w:val="24"/>
        </w:rPr>
      </w:pPr>
    </w:p>
    <w:p w14:paraId="4DAD00E4" w14:textId="77777777" w:rsidR="00F67CF0" w:rsidRPr="0055381E" w:rsidRDefault="00F67CF0" w:rsidP="00A94843">
      <w:pPr>
        <w:spacing w:line="276" w:lineRule="auto"/>
        <w:jc w:val="center"/>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Vrednovanje tijekom izrade</w:t>
      </w:r>
    </w:p>
    <w:p w14:paraId="46116EF2" w14:textId="16E79788" w:rsidR="00A94843" w:rsidRPr="0055381E" w:rsidRDefault="007331EB" w:rsidP="00A94843">
      <w:pPr>
        <w:spacing w:line="276" w:lineRule="auto"/>
        <w:jc w:val="center"/>
        <w:rPr>
          <w:rFonts w:asciiTheme="minorHAnsi" w:eastAsia="Calibri" w:hAnsiTheme="minorHAnsi" w:cstheme="minorHAnsi"/>
          <w:color w:val="000000" w:themeColor="text1"/>
          <w:szCs w:val="24"/>
        </w:rPr>
      </w:pPr>
      <w:r w:rsidRPr="0055381E">
        <w:rPr>
          <w:rFonts w:asciiTheme="minorHAnsi" w:eastAsia="Times New Roman" w:hAnsiTheme="minorHAnsi" w:cstheme="minorHAnsi"/>
          <w:iCs/>
          <w:color w:val="231F20"/>
          <w:szCs w:val="24"/>
          <w:bdr w:val="none" w:sz="0" w:space="0" w:color="auto" w:frame="1"/>
        </w:rPr>
        <w:t xml:space="preserve">Članak </w:t>
      </w:r>
      <w:r w:rsidR="00F67CF0" w:rsidRPr="0055381E">
        <w:rPr>
          <w:rFonts w:asciiTheme="minorHAnsi" w:eastAsia="Times New Roman" w:hAnsiTheme="minorHAnsi" w:cstheme="minorHAnsi"/>
          <w:iCs/>
          <w:color w:val="231F20"/>
          <w:szCs w:val="24"/>
          <w:bdr w:val="none" w:sz="0" w:space="0" w:color="auto" w:frame="1"/>
        </w:rPr>
        <w:t>20</w:t>
      </w:r>
      <w:r w:rsidR="00A94843" w:rsidRPr="0055381E">
        <w:rPr>
          <w:rFonts w:asciiTheme="minorHAnsi" w:eastAsia="Times New Roman" w:hAnsiTheme="minorHAnsi" w:cstheme="minorHAnsi"/>
          <w:iCs/>
          <w:color w:val="231F20"/>
          <w:szCs w:val="24"/>
          <w:bdr w:val="none" w:sz="0" w:space="0" w:color="auto" w:frame="1"/>
        </w:rPr>
        <w:t>.</w:t>
      </w:r>
    </w:p>
    <w:p w14:paraId="3E810870" w14:textId="365D104F" w:rsidR="00F67CF0" w:rsidRPr="0055381E" w:rsidRDefault="00F67CF0" w:rsidP="00F67CF0">
      <w:pPr>
        <w:spacing w:line="276" w:lineRule="auto"/>
        <w:jc w:val="both"/>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(1) Vrednovanje tijekom izrade (prethodno vrednovanje) provodi se tijekom izrade akata strateškog planiranja.</w:t>
      </w:r>
    </w:p>
    <w:p w14:paraId="29C087DD" w14:textId="77777777" w:rsidR="00F67CF0" w:rsidRPr="0055381E" w:rsidRDefault="00F67CF0" w:rsidP="00F67CF0">
      <w:pPr>
        <w:spacing w:line="276" w:lineRule="auto"/>
        <w:jc w:val="both"/>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(2) Vrednovanje tijekom izrade pomaže kako bi se osiguralo neovisno stručno mišljenje da je akt strateškog planiranja u što većoj mjeri relevantan i koherentan, a zaključci ovog vrednovanja integriraju se u akte strateškog planiranja tijekom izrade.</w:t>
      </w:r>
    </w:p>
    <w:p w14:paraId="6E5EE2DA" w14:textId="77777777" w:rsidR="00F67CF0" w:rsidRPr="0055381E" w:rsidRDefault="00F67CF0" w:rsidP="00F67CF0">
      <w:pPr>
        <w:spacing w:line="276" w:lineRule="auto"/>
        <w:jc w:val="both"/>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(3) Vrednovanje tijekom izrade je usmjereno prvenstveno na analizu snaga, slabosti i razvojnog potencijala te pruža relevantnim dionicima prethodnu prosudbu o tome jesu li akti strateškog planiranja ispravno utvrđeni, je li vidljiva koherentnost u odnosu na nadređene politike i smjernice, jesu li očekivani učinci realni i sl.</w:t>
      </w:r>
    </w:p>
    <w:p w14:paraId="7CEB6D1E" w14:textId="137A824F" w:rsidR="0045244D"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szCs w:val="24"/>
          <w:bdr w:val="none" w:sz="0" w:space="0" w:color="auto" w:frame="1"/>
        </w:rPr>
        <w:t>(4) Vrednovanje tijekom izrade pruža potrebnu osnovu za praćenje i buduće vrednovanje, na način da osigurava oblikovanje jasnih i mjerljivih ciljeva te pokazatelja za praćenje ostvarenja ciljeva kao sastavni dio akata strateškog planiranja</w:t>
      </w:r>
      <w:r w:rsidR="0045244D" w:rsidRPr="0055381E">
        <w:rPr>
          <w:rFonts w:asciiTheme="minorHAnsi" w:eastAsia="Times New Roman" w:hAnsiTheme="minorHAnsi" w:cstheme="minorHAnsi"/>
          <w:iCs/>
          <w:color w:val="231F20"/>
          <w:bdr w:val="none" w:sz="0" w:space="0" w:color="auto" w:frame="1"/>
        </w:rPr>
        <w:t>.</w:t>
      </w:r>
    </w:p>
    <w:p w14:paraId="5247DF24" w14:textId="361E0F5C" w:rsidR="00F67CF0" w:rsidRDefault="00F67CF0" w:rsidP="0045244D">
      <w:pPr>
        <w:spacing w:line="276" w:lineRule="auto"/>
        <w:jc w:val="both"/>
        <w:rPr>
          <w:rFonts w:asciiTheme="minorHAnsi" w:eastAsia="Times New Roman" w:hAnsiTheme="minorHAnsi" w:cstheme="minorHAnsi"/>
          <w:iCs/>
          <w:color w:val="231F20"/>
          <w:bdr w:val="none" w:sz="0" w:space="0" w:color="auto" w:frame="1"/>
        </w:rPr>
      </w:pPr>
    </w:p>
    <w:p w14:paraId="3A400D92" w14:textId="46556903" w:rsidR="009F7A67" w:rsidRDefault="009F7A67" w:rsidP="0045244D">
      <w:pPr>
        <w:spacing w:line="276" w:lineRule="auto"/>
        <w:jc w:val="both"/>
        <w:rPr>
          <w:rFonts w:asciiTheme="minorHAnsi" w:eastAsia="Times New Roman" w:hAnsiTheme="minorHAnsi" w:cstheme="minorHAnsi"/>
          <w:iCs/>
          <w:color w:val="231F20"/>
          <w:bdr w:val="none" w:sz="0" w:space="0" w:color="auto" w:frame="1"/>
        </w:rPr>
      </w:pPr>
    </w:p>
    <w:p w14:paraId="55AA8329" w14:textId="77777777" w:rsidR="009F7A67" w:rsidRPr="0055381E" w:rsidRDefault="009F7A67" w:rsidP="0045244D">
      <w:pPr>
        <w:spacing w:line="276" w:lineRule="auto"/>
        <w:jc w:val="both"/>
        <w:rPr>
          <w:rFonts w:asciiTheme="minorHAnsi" w:eastAsia="Times New Roman" w:hAnsiTheme="minorHAnsi" w:cstheme="minorHAnsi"/>
          <w:iCs/>
          <w:color w:val="231F20"/>
          <w:bdr w:val="none" w:sz="0" w:space="0" w:color="auto" w:frame="1"/>
        </w:rPr>
      </w:pPr>
    </w:p>
    <w:p w14:paraId="3B64CD4F" w14:textId="77777777" w:rsidR="00F67CF0" w:rsidRPr="0055381E" w:rsidRDefault="00F67CF0" w:rsidP="003C6C7D">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lastRenderedPageBreak/>
        <w:t>Vrednovanje tijekom provedbe</w:t>
      </w:r>
    </w:p>
    <w:p w14:paraId="268D07B3" w14:textId="271713F1" w:rsidR="003C6C7D" w:rsidRPr="0055381E" w:rsidRDefault="007331EB" w:rsidP="003C6C7D">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Članak </w:t>
      </w:r>
      <w:r w:rsidR="00F67CF0" w:rsidRPr="0055381E">
        <w:rPr>
          <w:rFonts w:asciiTheme="minorHAnsi" w:hAnsiTheme="minorHAnsi" w:cstheme="minorHAnsi"/>
          <w:color w:val="000000" w:themeColor="text1"/>
          <w:szCs w:val="24"/>
        </w:rPr>
        <w:t>21</w:t>
      </w:r>
      <w:r w:rsidR="003C6C7D" w:rsidRPr="0055381E">
        <w:rPr>
          <w:rFonts w:asciiTheme="minorHAnsi" w:hAnsiTheme="minorHAnsi" w:cstheme="minorHAnsi"/>
          <w:color w:val="000000" w:themeColor="text1"/>
          <w:szCs w:val="24"/>
        </w:rPr>
        <w:t>.</w:t>
      </w:r>
    </w:p>
    <w:p w14:paraId="1C8C9A85" w14:textId="77777777" w:rsidR="00F67CF0" w:rsidRPr="0055381E" w:rsidRDefault="003C6C7D"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(1) </w:t>
      </w:r>
      <w:r w:rsidR="00F67CF0" w:rsidRPr="0055381E">
        <w:rPr>
          <w:rFonts w:asciiTheme="minorHAnsi" w:hAnsiTheme="minorHAnsi" w:cstheme="minorHAnsi"/>
          <w:color w:val="000000" w:themeColor="text1"/>
          <w:szCs w:val="24"/>
        </w:rPr>
        <w:t>Vrednovanje tijekom provedbe (srednjoročno vrednovanje) provodi se tijekom provedbe strateških akata.</w:t>
      </w:r>
    </w:p>
    <w:p w14:paraId="6C5040EC" w14:textId="3375C4FE"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(2) </w:t>
      </w:r>
      <w:r w:rsidR="00860DE9">
        <w:rPr>
          <w:rFonts w:asciiTheme="minorHAnsi" w:hAnsiTheme="minorHAnsi" w:cstheme="minorHAnsi"/>
          <w:color w:val="000000" w:themeColor="text1"/>
          <w:szCs w:val="24"/>
        </w:rPr>
        <w:t>Tijela nadležna za izradu akata strateškog planiranja</w:t>
      </w:r>
      <w:r w:rsidRPr="0055381E">
        <w:rPr>
          <w:rFonts w:asciiTheme="minorHAnsi" w:hAnsiTheme="minorHAnsi" w:cstheme="minorHAnsi"/>
          <w:color w:val="000000" w:themeColor="text1"/>
          <w:szCs w:val="24"/>
        </w:rPr>
        <w:t xml:space="preserve"> mogu samostalno odlučivati što će se vrednovati i kada. Vrednovanje na taj način postaje upravljački alat kojim se pomaže učinkovitija provedba akata strateškog planiranja.</w:t>
      </w:r>
    </w:p>
    <w:p w14:paraId="7575F92F" w14:textId="34542C0A" w:rsidR="003C6C7D"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Vrednovanje tijekom provedbe pomaže donositeljima odluka da tijekom provedbe utvrde nedostatke u provedbi akata strateškog planiranja, i slijedom toga poduzmu potrebne korake ukoliko su potrebne njegove izmjene</w:t>
      </w:r>
      <w:r w:rsidR="00EC4C04" w:rsidRPr="0055381E">
        <w:rPr>
          <w:rFonts w:asciiTheme="minorHAnsi" w:eastAsia="Times New Roman" w:hAnsiTheme="minorHAnsi" w:cstheme="minorHAnsi"/>
          <w:iCs/>
          <w:color w:val="231F20"/>
          <w:bdr w:val="none" w:sz="0" w:space="0" w:color="auto" w:frame="1"/>
        </w:rPr>
        <w:t>.</w:t>
      </w:r>
    </w:p>
    <w:p w14:paraId="4A87EA6B" w14:textId="5B38DA25" w:rsidR="00EC4C04" w:rsidRPr="0055381E" w:rsidRDefault="00EC4C04" w:rsidP="003C6C7D">
      <w:pPr>
        <w:spacing w:line="276" w:lineRule="auto"/>
        <w:jc w:val="both"/>
        <w:rPr>
          <w:rFonts w:asciiTheme="minorHAnsi" w:eastAsia="Times New Roman" w:hAnsiTheme="minorHAnsi" w:cstheme="minorHAnsi"/>
          <w:color w:val="231F20"/>
          <w:szCs w:val="24"/>
        </w:rPr>
      </w:pPr>
    </w:p>
    <w:p w14:paraId="7E85D9F2" w14:textId="77777777" w:rsidR="00F67CF0" w:rsidRPr="0055381E" w:rsidRDefault="00F67CF0" w:rsidP="00EC4C04">
      <w:pPr>
        <w:spacing w:line="276" w:lineRule="auto"/>
        <w:jc w:val="center"/>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Vrednovanje nakon provedbe</w:t>
      </w:r>
    </w:p>
    <w:p w14:paraId="54FB0D71" w14:textId="62555409" w:rsidR="00EC4C04" w:rsidRPr="0055381E" w:rsidRDefault="007331EB" w:rsidP="00EC4C04">
      <w:pPr>
        <w:spacing w:line="276" w:lineRule="auto"/>
        <w:jc w:val="center"/>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Članak </w:t>
      </w:r>
      <w:r w:rsidR="00F67CF0" w:rsidRPr="0055381E">
        <w:rPr>
          <w:rFonts w:asciiTheme="minorHAnsi" w:eastAsia="Times New Roman" w:hAnsiTheme="minorHAnsi" w:cstheme="minorHAnsi"/>
          <w:color w:val="231F20"/>
          <w:szCs w:val="24"/>
        </w:rPr>
        <w:t>22</w:t>
      </w:r>
      <w:r w:rsidR="00EC4C04" w:rsidRPr="0055381E">
        <w:rPr>
          <w:rFonts w:asciiTheme="minorHAnsi" w:eastAsia="Times New Roman" w:hAnsiTheme="minorHAnsi" w:cstheme="minorHAnsi"/>
          <w:color w:val="231F20"/>
          <w:szCs w:val="24"/>
        </w:rPr>
        <w:t>.</w:t>
      </w:r>
    </w:p>
    <w:p w14:paraId="0B4617B8" w14:textId="1368BDB7" w:rsidR="003C6C7D" w:rsidRPr="0055381E" w:rsidRDefault="00EC4C04" w:rsidP="003C6C7D">
      <w:pPr>
        <w:spacing w:line="276" w:lineRule="auto"/>
        <w:jc w:val="both"/>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 xml:space="preserve">(1) </w:t>
      </w:r>
      <w:r w:rsidR="00F67CF0" w:rsidRPr="0055381E">
        <w:rPr>
          <w:rFonts w:asciiTheme="minorHAnsi" w:eastAsia="Times New Roman" w:hAnsiTheme="minorHAnsi" w:cstheme="minorHAnsi"/>
          <w:color w:val="231F20"/>
          <w:szCs w:val="24"/>
        </w:rPr>
        <w:t>Vrednovanje nakon provedbe (naknadno vrednovanje) se provodi po završetku provedbe akata strateškog planiranja.</w:t>
      </w:r>
    </w:p>
    <w:p w14:paraId="2BA9C512" w14:textId="39254C93" w:rsidR="00EC4C04" w:rsidRPr="0055381E" w:rsidRDefault="00EC4C04" w:rsidP="00EC4C04">
      <w:pPr>
        <w:spacing w:line="276" w:lineRule="auto"/>
        <w:jc w:val="both"/>
        <w:rPr>
          <w:rFonts w:asciiTheme="minorHAnsi" w:hAnsiTheme="minorHAnsi" w:cstheme="minorHAnsi"/>
          <w:color w:val="000000" w:themeColor="text1"/>
          <w:szCs w:val="24"/>
        </w:rPr>
      </w:pPr>
      <w:bookmarkStart w:id="2" w:name="_Hlk533755651"/>
      <w:r w:rsidRPr="0055381E">
        <w:rPr>
          <w:rFonts w:asciiTheme="minorHAnsi" w:hAnsiTheme="minorHAnsi" w:cstheme="minorHAnsi"/>
          <w:color w:val="000000" w:themeColor="text1"/>
          <w:szCs w:val="24"/>
        </w:rPr>
        <w:t xml:space="preserve">(2) </w:t>
      </w:r>
      <w:r w:rsidR="00F67CF0" w:rsidRPr="0055381E">
        <w:rPr>
          <w:rFonts w:asciiTheme="minorHAnsi" w:eastAsia="Times New Roman" w:hAnsiTheme="minorHAnsi" w:cstheme="minorHAnsi"/>
          <w:iCs/>
          <w:color w:val="231F20"/>
          <w:bdr w:val="none" w:sz="0" w:space="0" w:color="auto" w:frame="1"/>
        </w:rPr>
        <w:t>Vrednovanje nakon provedbe sažeto ponavlja i ocjenjuje cjelokupni utjecaj/učinak akata strateškog planiranja odnosno njihovu djelotvornost i učinkovitost.</w:t>
      </w:r>
    </w:p>
    <w:bookmarkEnd w:id="2"/>
    <w:p w14:paraId="031A6F19" w14:textId="66F77FB6" w:rsidR="00EC4C04" w:rsidRPr="0055381E" w:rsidRDefault="00EC4C04" w:rsidP="003C6C7D">
      <w:pPr>
        <w:spacing w:line="276" w:lineRule="auto"/>
        <w:jc w:val="both"/>
        <w:rPr>
          <w:rFonts w:asciiTheme="minorHAnsi" w:hAnsiTheme="minorHAnsi" w:cstheme="minorHAnsi"/>
          <w:color w:val="000000" w:themeColor="text1"/>
          <w:szCs w:val="24"/>
        </w:rPr>
      </w:pPr>
    </w:p>
    <w:p w14:paraId="098D6116" w14:textId="77777777" w:rsidR="00F67CF0" w:rsidRPr="0055381E" w:rsidRDefault="00F67CF0" w:rsidP="003C6C7D">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Kriteriji vrednovanja </w:t>
      </w:r>
    </w:p>
    <w:p w14:paraId="6BC7649C" w14:textId="36DFDB98" w:rsidR="003C6C7D" w:rsidRPr="0055381E" w:rsidRDefault="007331EB" w:rsidP="003C6C7D">
      <w:pPr>
        <w:spacing w:line="276" w:lineRule="auto"/>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Članak </w:t>
      </w:r>
      <w:r w:rsidR="00F67CF0" w:rsidRPr="0055381E">
        <w:rPr>
          <w:rFonts w:asciiTheme="minorHAnsi" w:hAnsiTheme="minorHAnsi" w:cstheme="minorHAnsi"/>
          <w:color w:val="000000" w:themeColor="text1"/>
          <w:szCs w:val="24"/>
        </w:rPr>
        <w:t>23</w:t>
      </w:r>
      <w:r w:rsidR="003C6C7D" w:rsidRPr="0055381E">
        <w:rPr>
          <w:rFonts w:asciiTheme="minorHAnsi" w:hAnsiTheme="minorHAnsi" w:cstheme="minorHAnsi"/>
          <w:color w:val="000000" w:themeColor="text1"/>
          <w:szCs w:val="24"/>
        </w:rPr>
        <w:t>.</w:t>
      </w:r>
    </w:p>
    <w:p w14:paraId="304C359E" w14:textId="0B0D8DAC" w:rsidR="00F67CF0" w:rsidRPr="0055381E" w:rsidRDefault="003C6C7D"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(1) </w:t>
      </w:r>
      <w:r w:rsidR="00F67CF0" w:rsidRPr="0055381E">
        <w:rPr>
          <w:rFonts w:asciiTheme="minorHAnsi" w:hAnsiTheme="minorHAnsi" w:cstheme="minorHAnsi"/>
          <w:color w:val="000000" w:themeColor="text1"/>
          <w:szCs w:val="24"/>
        </w:rPr>
        <w:t xml:space="preserve">Svrha kriterija vrednovanja je pružiti </w:t>
      </w:r>
      <w:r w:rsidR="00860DE9">
        <w:rPr>
          <w:rFonts w:asciiTheme="minorHAnsi" w:hAnsiTheme="minorHAnsi" w:cstheme="minorHAnsi"/>
          <w:color w:val="000000" w:themeColor="text1"/>
          <w:szCs w:val="24"/>
        </w:rPr>
        <w:t xml:space="preserve">tijelu </w:t>
      </w:r>
      <w:r w:rsidR="00B56993">
        <w:rPr>
          <w:rFonts w:asciiTheme="minorHAnsi" w:hAnsiTheme="minorHAnsi" w:cstheme="minorHAnsi"/>
          <w:color w:val="000000" w:themeColor="text1"/>
          <w:szCs w:val="24"/>
        </w:rPr>
        <w:t xml:space="preserve">nadležnom za izradu akta </w:t>
      </w:r>
      <w:r w:rsidR="00F67CF0" w:rsidRPr="0055381E">
        <w:rPr>
          <w:rFonts w:asciiTheme="minorHAnsi" w:hAnsiTheme="minorHAnsi" w:cstheme="minorHAnsi"/>
          <w:color w:val="000000" w:themeColor="text1"/>
          <w:szCs w:val="24"/>
        </w:rPr>
        <w:t>strateškog planiranja osnovne informacije i saznanja koje mu omogućavaju razumijevanje stanja i utvrđivanje daljnjeg postupanja.</w:t>
      </w:r>
    </w:p>
    <w:p w14:paraId="1D449EDE" w14:textId="77777777"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Kriteriji vrednovanja su međuovisni i nisu međusobno isključivi.</w:t>
      </w:r>
    </w:p>
    <w:p w14:paraId="58000AE9" w14:textId="77777777"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Kriteriji vrednovanja su osnova za formuliranje evaluacijskih pitanja.</w:t>
      </w:r>
    </w:p>
    <w:p w14:paraId="6093143F" w14:textId="0976AB64" w:rsidR="00EC4C04"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hAnsiTheme="minorHAnsi" w:cstheme="minorHAnsi"/>
          <w:color w:val="000000" w:themeColor="text1"/>
          <w:szCs w:val="24"/>
        </w:rPr>
        <w:t>(4) Kriteriji vrednovanja koji se koriste ovise o tipu intervencije i vremenu kada se vrednovanje provodi</w:t>
      </w:r>
      <w:r w:rsidR="00EC4C04" w:rsidRPr="0055381E">
        <w:rPr>
          <w:rFonts w:asciiTheme="minorHAnsi" w:eastAsia="Times New Roman" w:hAnsiTheme="minorHAnsi" w:cstheme="minorHAnsi"/>
          <w:iCs/>
          <w:color w:val="231F20"/>
          <w:bdr w:val="none" w:sz="0" w:space="0" w:color="auto" w:frame="1"/>
        </w:rPr>
        <w:t>.</w:t>
      </w:r>
    </w:p>
    <w:p w14:paraId="2899D998" w14:textId="77777777" w:rsidR="009F7A67" w:rsidRPr="0055381E" w:rsidRDefault="009F7A67" w:rsidP="00F67CF0">
      <w:pPr>
        <w:spacing w:line="276" w:lineRule="auto"/>
        <w:jc w:val="both"/>
        <w:rPr>
          <w:rFonts w:asciiTheme="minorHAnsi" w:hAnsiTheme="minorHAnsi" w:cstheme="minorHAnsi"/>
          <w:color w:val="000000" w:themeColor="text1"/>
          <w:szCs w:val="24"/>
        </w:rPr>
      </w:pPr>
    </w:p>
    <w:p w14:paraId="0A0322C6" w14:textId="77777777" w:rsidR="003C6C7D" w:rsidRPr="0055381E" w:rsidRDefault="003C6C7D" w:rsidP="003C6C7D">
      <w:pPr>
        <w:spacing w:line="276" w:lineRule="auto"/>
        <w:jc w:val="both"/>
        <w:rPr>
          <w:rFonts w:asciiTheme="minorHAnsi" w:hAnsiTheme="minorHAnsi" w:cstheme="minorHAnsi"/>
          <w:color w:val="000000" w:themeColor="text1"/>
          <w:szCs w:val="24"/>
        </w:rPr>
      </w:pPr>
    </w:p>
    <w:p w14:paraId="22E19B09" w14:textId="77777777" w:rsidR="00F67CF0" w:rsidRPr="0055381E" w:rsidRDefault="00F67CF0" w:rsidP="001268B7">
      <w:pPr>
        <w:spacing w:line="276" w:lineRule="auto"/>
        <w:jc w:val="center"/>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lastRenderedPageBreak/>
        <w:t>Obavezni kriteriji vrednovanja</w:t>
      </w:r>
    </w:p>
    <w:p w14:paraId="540B41B2" w14:textId="1E6BA690" w:rsidR="001268B7" w:rsidRPr="0055381E" w:rsidRDefault="007331EB" w:rsidP="001268B7">
      <w:pPr>
        <w:spacing w:line="276" w:lineRule="auto"/>
        <w:jc w:val="center"/>
        <w:rPr>
          <w:rFonts w:asciiTheme="minorHAnsi" w:hAnsiTheme="minorHAnsi" w:cstheme="minorHAnsi"/>
          <w:color w:val="000000" w:themeColor="text1"/>
          <w:szCs w:val="24"/>
        </w:rPr>
      </w:pPr>
      <w:r w:rsidRPr="0055381E">
        <w:rPr>
          <w:rFonts w:asciiTheme="minorHAnsi" w:eastAsia="Times New Roman" w:hAnsiTheme="minorHAnsi" w:cstheme="minorHAnsi"/>
          <w:color w:val="231F20"/>
          <w:szCs w:val="24"/>
        </w:rPr>
        <w:t xml:space="preserve">Članak </w:t>
      </w:r>
      <w:r w:rsidR="00F67CF0" w:rsidRPr="0055381E">
        <w:rPr>
          <w:rFonts w:asciiTheme="minorHAnsi" w:eastAsia="Times New Roman" w:hAnsiTheme="minorHAnsi" w:cstheme="minorHAnsi"/>
          <w:color w:val="231F20"/>
          <w:szCs w:val="24"/>
        </w:rPr>
        <w:t>24</w:t>
      </w:r>
      <w:r w:rsidR="001268B7" w:rsidRPr="0055381E">
        <w:rPr>
          <w:rFonts w:asciiTheme="minorHAnsi" w:eastAsia="Times New Roman" w:hAnsiTheme="minorHAnsi" w:cstheme="minorHAnsi"/>
          <w:color w:val="231F20"/>
          <w:szCs w:val="24"/>
        </w:rPr>
        <w:t>.</w:t>
      </w:r>
    </w:p>
    <w:p w14:paraId="0B23F652" w14:textId="4F0EFCCC" w:rsidR="00F67CF0" w:rsidRPr="0055381E" w:rsidRDefault="001268B7" w:rsidP="00F67CF0">
      <w:pPr>
        <w:spacing w:line="276" w:lineRule="auto"/>
        <w:jc w:val="both"/>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color w:val="231F20"/>
        </w:rPr>
        <w:t xml:space="preserve">(1) </w:t>
      </w:r>
      <w:r w:rsidR="00F67CF0" w:rsidRPr="0055381E">
        <w:rPr>
          <w:rFonts w:asciiTheme="minorHAnsi" w:eastAsia="Times New Roman" w:hAnsiTheme="minorHAnsi" w:cstheme="minorHAnsi"/>
          <w:iCs/>
          <w:color w:val="231F20"/>
          <w:szCs w:val="24"/>
          <w:bdr w:val="none" w:sz="0" w:space="0" w:color="auto" w:frame="1"/>
        </w:rPr>
        <w:t xml:space="preserve">Važnost (relevantnost) – provjerava se jesu li ciljevi i prioriteti </w:t>
      </w:r>
      <w:bookmarkStart w:id="3" w:name="_Hlk11238023"/>
      <w:r w:rsidR="00B56993">
        <w:rPr>
          <w:rFonts w:asciiTheme="minorHAnsi" w:eastAsia="Times New Roman" w:hAnsiTheme="minorHAnsi" w:cstheme="minorHAnsi"/>
          <w:iCs/>
          <w:color w:val="231F20"/>
          <w:szCs w:val="24"/>
          <w:bdr w:val="none" w:sz="0" w:space="0" w:color="auto" w:frame="1"/>
        </w:rPr>
        <w:t>akta strateškog planiranja</w:t>
      </w:r>
      <w:r w:rsidR="00F67CF0" w:rsidRPr="0055381E">
        <w:rPr>
          <w:rFonts w:asciiTheme="minorHAnsi" w:eastAsia="Times New Roman" w:hAnsiTheme="minorHAnsi" w:cstheme="minorHAnsi"/>
          <w:iCs/>
          <w:color w:val="231F20"/>
          <w:szCs w:val="24"/>
          <w:bdr w:val="none" w:sz="0" w:space="0" w:color="auto" w:frame="1"/>
        </w:rPr>
        <w:t xml:space="preserve"> </w:t>
      </w:r>
      <w:bookmarkEnd w:id="3"/>
      <w:r w:rsidR="00F67CF0" w:rsidRPr="0055381E">
        <w:rPr>
          <w:rFonts w:asciiTheme="minorHAnsi" w:eastAsia="Times New Roman" w:hAnsiTheme="minorHAnsi" w:cstheme="minorHAnsi"/>
          <w:iCs/>
          <w:color w:val="231F20"/>
          <w:szCs w:val="24"/>
          <w:bdr w:val="none" w:sz="0" w:space="0" w:color="auto" w:frame="1"/>
        </w:rPr>
        <w:t>utemeljeni na stvarnim potrebama i razvojnim potencijalima odnosno do koje mjere su ciljevi opravdani u odnosu na potrebe.</w:t>
      </w:r>
    </w:p>
    <w:p w14:paraId="003C7E3D" w14:textId="77777777" w:rsidR="00F67CF0" w:rsidRPr="0055381E" w:rsidRDefault="00F67CF0" w:rsidP="00F67CF0">
      <w:pPr>
        <w:spacing w:line="276" w:lineRule="auto"/>
        <w:jc w:val="both"/>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(2) Djelotvornost (efektivnost) – uspoređuje se što je ostvareno u odnosu na planirano odnosno do koje mjere su ciljevi ostvareni te do koje mjere se očekuje da će se ostvariti (ovisno o vrsti vrednovanja).</w:t>
      </w:r>
    </w:p>
    <w:p w14:paraId="310AE278" w14:textId="11C57875" w:rsidR="001268B7"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szCs w:val="24"/>
          <w:bdr w:val="none" w:sz="0" w:space="0" w:color="auto" w:frame="1"/>
        </w:rPr>
        <w:t xml:space="preserve">(3) Usklađenost (koherentnost) – uključuje unutarnju i vanjsku usklađenost </w:t>
      </w:r>
      <w:r w:rsidR="00B56993" w:rsidRPr="00B56993">
        <w:rPr>
          <w:rFonts w:asciiTheme="minorHAnsi" w:eastAsia="Times New Roman" w:hAnsiTheme="minorHAnsi" w:cstheme="minorHAnsi"/>
          <w:iCs/>
          <w:color w:val="231F20"/>
          <w:szCs w:val="24"/>
          <w:bdr w:val="none" w:sz="0" w:space="0" w:color="auto" w:frame="1"/>
        </w:rPr>
        <w:t>akta strateškog planiranja</w:t>
      </w:r>
      <w:r w:rsidRPr="0055381E">
        <w:rPr>
          <w:rFonts w:asciiTheme="minorHAnsi" w:eastAsia="Times New Roman" w:hAnsiTheme="minorHAnsi" w:cstheme="minorHAnsi"/>
          <w:iCs/>
          <w:color w:val="231F20"/>
          <w:szCs w:val="24"/>
          <w:bdr w:val="none" w:sz="0" w:space="0" w:color="auto" w:frame="1"/>
        </w:rPr>
        <w:t xml:space="preserve">, odnosno logiku strategije; utvrđuje se jesu li odabrani prioriteti i mjere komplementarni i povezani; je li </w:t>
      </w:r>
      <w:r w:rsidR="00B56993" w:rsidRPr="00B56993">
        <w:rPr>
          <w:rFonts w:asciiTheme="minorHAnsi" w:eastAsia="Times New Roman" w:hAnsiTheme="minorHAnsi" w:cstheme="minorHAnsi"/>
          <w:iCs/>
          <w:color w:val="231F20"/>
          <w:szCs w:val="24"/>
          <w:bdr w:val="none" w:sz="0" w:space="0" w:color="auto" w:frame="1"/>
        </w:rPr>
        <w:t xml:space="preserve">akt strateškog planiranja </w:t>
      </w:r>
      <w:r w:rsidRPr="0055381E">
        <w:rPr>
          <w:rFonts w:asciiTheme="minorHAnsi" w:eastAsia="Times New Roman" w:hAnsiTheme="minorHAnsi" w:cstheme="minorHAnsi"/>
          <w:iCs/>
          <w:color w:val="231F20"/>
          <w:szCs w:val="24"/>
          <w:bdr w:val="none" w:sz="0" w:space="0" w:color="auto" w:frame="1"/>
        </w:rPr>
        <w:t xml:space="preserve">u skladu s relevantnim nacionalnim dokumentima. Vanjska usklađenost podrazumijeva usklađenost između ciljeva </w:t>
      </w:r>
      <w:r w:rsidR="00B56993">
        <w:rPr>
          <w:rFonts w:asciiTheme="minorHAnsi" w:eastAsia="Times New Roman" w:hAnsiTheme="minorHAnsi" w:cstheme="minorHAnsi"/>
          <w:iCs/>
          <w:color w:val="231F20"/>
          <w:szCs w:val="24"/>
          <w:bdr w:val="none" w:sz="0" w:space="0" w:color="auto" w:frame="1"/>
        </w:rPr>
        <w:t>akta strateškog planiranja</w:t>
      </w:r>
      <w:r w:rsidR="00B56993" w:rsidRPr="0055381E">
        <w:rPr>
          <w:rFonts w:asciiTheme="minorHAnsi" w:eastAsia="Times New Roman" w:hAnsiTheme="minorHAnsi" w:cstheme="minorHAnsi"/>
          <w:iCs/>
          <w:color w:val="231F20"/>
          <w:szCs w:val="24"/>
          <w:bdr w:val="none" w:sz="0" w:space="0" w:color="auto" w:frame="1"/>
        </w:rPr>
        <w:t xml:space="preserve"> </w:t>
      </w:r>
      <w:r w:rsidRPr="0055381E">
        <w:rPr>
          <w:rFonts w:asciiTheme="minorHAnsi" w:eastAsia="Times New Roman" w:hAnsiTheme="minorHAnsi" w:cstheme="minorHAnsi"/>
          <w:iCs/>
          <w:color w:val="231F20"/>
          <w:szCs w:val="24"/>
          <w:bdr w:val="none" w:sz="0" w:space="0" w:color="auto" w:frame="1"/>
        </w:rPr>
        <w:t xml:space="preserve">s ciljevima drugih javnih intervencija koje su s njim povezane. Unutarnja usklađenost podrazumijeva usklađenost ciljeva </w:t>
      </w:r>
      <w:r w:rsidR="0097674D" w:rsidRPr="0097674D">
        <w:rPr>
          <w:rFonts w:asciiTheme="minorHAnsi" w:eastAsia="Times New Roman" w:hAnsiTheme="minorHAnsi" w:cstheme="minorHAnsi"/>
          <w:iCs/>
          <w:color w:val="231F20"/>
          <w:szCs w:val="24"/>
          <w:bdr w:val="none" w:sz="0" w:space="0" w:color="auto" w:frame="1"/>
        </w:rPr>
        <w:t>akta strateškog planiranja</w:t>
      </w:r>
      <w:r w:rsidRPr="0055381E">
        <w:rPr>
          <w:rFonts w:asciiTheme="minorHAnsi" w:eastAsia="Times New Roman" w:hAnsiTheme="minorHAnsi" w:cstheme="minorHAnsi"/>
          <w:iCs/>
          <w:color w:val="231F20"/>
          <w:szCs w:val="24"/>
          <w:bdr w:val="none" w:sz="0" w:space="0" w:color="auto" w:frame="1"/>
        </w:rPr>
        <w:t>. Unutarnja povezanost implicira da postoji hijerarhija ciljeva, s time da hijerarhijski niži ciljevi logično doprinose ostvarenju viših ciljeva</w:t>
      </w:r>
      <w:r w:rsidR="001268B7" w:rsidRPr="0055381E">
        <w:rPr>
          <w:rFonts w:asciiTheme="minorHAnsi" w:eastAsia="Times New Roman" w:hAnsiTheme="minorHAnsi" w:cstheme="minorHAnsi"/>
          <w:iCs/>
          <w:color w:val="231F20"/>
          <w:bdr w:val="none" w:sz="0" w:space="0" w:color="auto" w:frame="1"/>
        </w:rPr>
        <w:t>.</w:t>
      </w:r>
    </w:p>
    <w:p w14:paraId="3016820E" w14:textId="6A881CAA" w:rsidR="00EC4C04" w:rsidRPr="0055381E" w:rsidRDefault="00EC4C04" w:rsidP="001268B7">
      <w:pPr>
        <w:spacing w:line="276" w:lineRule="auto"/>
        <w:jc w:val="both"/>
        <w:rPr>
          <w:rFonts w:asciiTheme="minorHAnsi" w:eastAsia="Times New Roman" w:hAnsiTheme="minorHAnsi" w:cstheme="minorHAnsi"/>
          <w:iCs/>
          <w:color w:val="231F20"/>
          <w:bdr w:val="none" w:sz="0" w:space="0" w:color="auto" w:frame="1"/>
        </w:rPr>
      </w:pPr>
    </w:p>
    <w:p w14:paraId="6AFB8173" w14:textId="77777777" w:rsidR="00F67CF0" w:rsidRPr="0055381E" w:rsidRDefault="00F67CF0" w:rsidP="00EC4C04">
      <w:pPr>
        <w:spacing w:line="276" w:lineRule="auto"/>
        <w:jc w:val="center"/>
        <w:rPr>
          <w:rFonts w:asciiTheme="minorHAnsi" w:eastAsia="Times New Roman" w:hAnsiTheme="minorHAnsi" w:cstheme="minorHAnsi"/>
          <w:iCs/>
          <w:color w:val="231F20"/>
          <w:szCs w:val="24"/>
          <w:bdr w:val="none" w:sz="0" w:space="0" w:color="auto" w:frame="1"/>
        </w:rPr>
      </w:pPr>
      <w:r w:rsidRPr="0055381E">
        <w:rPr>
          <w:rFonts w:asciiTheme="minorHAnsi" w:eastAsia="Times New Roman" w:hAnsiTheme="minorHAnsi" w:cstheme="minorHAnsi"/>
          <w:iCs/>
          <w:color w:val="231F20"/>
          <w:szCs w:val="24"/>
          <w:bdr w:val="none" w:sz="0" w:space="0" w:color="auto" w:frame="1"/>
        </w:rPr>
        <w:t>Dodatni kriteriji vrednovanja</w:t>
      </w:r>
    </w:p>
    <w:p w14:paraId="7766B031" w14:textId="39ED9861" w:rsidR="007331EB" w:rsidRPr="0055381E" w:rsidRDefault="007331EB" w:rsidP="00EC4C04">
      <w:pPr>
        <w:spacing w:line="276" w:lineRule="auto"/>
        <w:jc w:val="center"/>
        <w:rPr>
          <w:rFonts w:asciiTheme="minorHAnsi" w:eastAsia="Times New Roman" w:hAnsiTheme="minorHAnsi" w:cstheme="minorHAnsi"/>
          <w:color w:val="231F20"/>
          <w:szCs w:val="24"/>
        </w:rPr>
      </w:pPr>
      <w:r w:rsidRPr="0055381E">
        <w:rPr>
          <w:rFonts w:asciiTheme="minorHAnsi" w:eastAsia="Times New Roman" w:hAnsiTheme="minorHAnsi" w:cstheme="minorHAnsi"/>
          <w:color w:val="231F20"/>
          <w:szCs w:val="24"/>
        </w:rPr>
        <w:t>Članak 2</w:t>
      </w:r>
      <w:r w:rsidR="00F67CF0" w:rsidRPr="0055381E">
        <w:rPr>
          <w:rFonts w:asciiTheme="minorHAnsi" w:eastAsia="Times New Roman" w:hAnsiTheme="minorHAnsi" w:cstheme="minorHAnsi"/>
          <w:color w:val="231F20"/>
          <w:szCs w:val="24"/>
        </w:rPr>
        <w:t>5</w:t>
      </w:r>
      <w:r w:rsidRPr="0055381E">
        <w:rPr>
          <w:rFonts w:asciiTheme="minorHAnsi" w:eastAsia="Times New Roman" w:hAnsiTheme="minorHAnsi" w:cstheme="minorHAnsi"/>
          <w:color w:val="231F20"/>
          <w:szCs w:val="24"/>
        </w:rPr>
        <w:t>.</w:t>
      </w:r>
    </w:p>
    <w:p w14:paraId="20BB7B69" w14:textId="77777777" w:rsidR="00F67CF0" w:rsidRPr="0055381E" w:rsidRDefault="00EC4C04"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(1) </w:t>
      </w:r>
      <w:r w:rsidR="00F67CF0" w:rsidRPr="0055381E">
        <w:rPr>
          <w:rFonts w:asciiTheme="minorHAnsi" w:hAnsiTheme="minorHAnsi" w:cstheme="minorHAnsi"/>
          <w:color w:val="000000" w:themeColor="text1"/>
          <w:szCs w:val="24"/>
        </w:rPr>
        <w:t>Učinkovitost (efikasnost) – podrazumijeva postizanje željenog rezultata s minimalnim troškovima, odnosno postizanje najboljeg rezultata za danu razinu resursa.</w:t>
      </w:r>
    </w:p>
    <w:p w14:paraId="1281E292" w14:textId="77777777"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Dosljednost (konzistentnost) – jasnoća i pridržavanje ciljeva i prioriteta u odnosu na viziju politike.</w:t>
      </w:r>
    </w:p>
    <w:p w14:paraId="22BC0CC8" w14:textId="77777777"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Komplementarnost – mjera u kojoj intervencija podržava druge javne politike.</w:t>
      </w:r>
    </w:p>
    <w:p w14:paraId="6133A8A3" w14:textId="77777777" w:rsidR="00F67CF0" w:rsidRPr="0055381E" w:rsidRDefault="00F67CF0" w:rsidP="00F67CF0">
      <w:pPr>
        <w:spacing w:line="276" w:lineRule="auto"/>
        <w:jc w:val="both"/>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(4) Održivost – ocjenjuje mjeru u kojoj je izgledno da će učinci intervencije trajati nakon što ona završi, odnosno razmatra se jesu li rezultati, uključujući institucionalne promjene, trajni te može li se pretpostaviti da će biti trajni.</w:t>
      </w:r>
    </w:p>
    <w:p w14:paraId="6995777E" w14:textId="36E0791F" w:rsidR="00EC4C04" w:rsidRPr="0055381E" w:rsidRDefault="00F67CF0" w:rsidP="00F67CF0">
      <w:pPr>
        <w:spacing w:line="276" w:lineRule="auto"/>
        <w:jc w:val="both"/>
        <w:rPr>
          <w:rFonts w:asciiTheme="minorHAnsi" w:eastAsia="Times New Roman" w:hAnsiTheme="minorHAnsi" w:cstheme="minorHAnsi"/>
          <w:iCs/>
          <w:color w:val="231F20"/>
          <w:bdr w:val="none" w:sz="0" w:space="0" w:color="auto" w:frame="1"/>
        </w:rPr>
      </w:pPr>
      <w:r w:rsidRPr="0055381E">
        <w:rPr>
          <w:rFonts w:asciiTheme="minorHAnsi" w:hAnsiTheme="minorHAnsi" w:cstheme="minorHAnsi"/>
          <w:color w:val="000000" w:themeColor="text1"/>
          <w:szCs w:val="24"/>
        </w:rPr>
        <w:t>(5)</w:t>
      </w:r>
      <w:r w:rsidR="00513A59">
        <w:rPr>
          <w:rFonts w:asciiTheme="minorHAnsi" w:hAnsiTheme="minorHAnsi" w:cstheme="minorHAnsi"/>
          <w:color w:val="000000" w:themeColor="text1"/>
          <w:szCs w:val="24"/>
        </w:rPr>
        <w:t xml:space="preserve"> </w:t>
      </w:r>
      <w:r w:rsidRPr="0055381E">
        <w:rPr>
          <w:rFonts w:asciiTheme="minorHAnsi" w:hAnsiTheme="minorHAnsi" w:cstheme="minorHAnsi"/>
          <w:color w:val="000000" w:themeColor="text1"/>
          <w:szCs w:val="24"/>
        </w:rPr>
        <w:t xml:space="preserve"> Jednakost – do koje mjere su ravnopravno raspoređeni učinci u odnosu na različite dionike, regije, rodnu pripadnost i sl</w:t>
      </w:r>
      <w:r w:rsidR="00EC4C04" w:rsidRPr="0055381E">
        <w:rPr>
          <w:rFonts w:asciiTheme="minorHAnsi" w:eastAsia="Times New Roman" w:hAnsiTheme="minorHAnsi" w:cstheme="minorHAnsi"/>
          <w:iCs/>
          <w:color w:val="231F20"/>
          <w:bdr w:val="none" w:sz="0" w:space="0" w:color="auto" w:frame="1"/>
        </w:rPr>
        <w:t>.</w:t>
      </w:r>
    </w:p>
    <w:p w14:paraId="79077DAD" w14:textId="313D73E3" w:rsidR="00EC4C04" w:rsidRDefault="00EC4C04" w:rsidP="001268B7">
      <w:pPr>
        <w:spacing w:line="276" w:lineRule="auto"/>
        <w:jc w:val="both"/>
        <w:rPr>
          <w:rFonts w:asciiTheme="minorHAnsi" w:eastAsia="Times New Roman" w:hAnsiTheme="minorHAnsi" w:cstheme="minorHAnsi"/>
          <w:color w:val="231F20"/>
          <w:szCs w:val="24"/>
        </w:rPr>
      </w:pPr>
    </w:p>
    <w:p w14:paraId="1D9392E0" w14:textId="77777777" w:rsidR="009F7A67" w:rsidRPr="0055381E" w:rsidRDefault="009F7A67" w:rsidP="001268B7">
      <w:pPr>
        <w:spacing w:line="276" w:lineRule="auto"/>
        <w:jc w:val="both"/>
        <w:rPr>
          <w:rFonts w:asciiTheme="minorHAnsi" w:eastAsia="Times New Roman" w:hAnsiTheme="minorHAnsi" w:cstheme="minorHAnsi"/>
          <w:color w:val="231F20"/>
          <w:szCs w:val="24"/>
        </w:rPr>
      </w:pPr>
    </w:p>
    <w:p w14:paraId="0221B5A0" w14:textId="77777777" w:rsidR="00F67CF0" w:rsidRPr="0055381E" w:rsidRDefault="00F67CF0" w:rsidP="002449B0">
      <w:pPr>
        <w:pStyle w:val="ListParagraph"/>
        <w:numPr>
          <w:ilvl w:val="0"/>
          <w:numId w:val="0"/>
        </w:numPr>
        <w:contextualSpacing w:val="0"/>
        <w:jc w:val="center"/>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lastRenderedPageBreak/>
        <w:t>Pokazatelji uspješnosti</w:t>
      </w:r>
    </w:p>
    <w:p w14:paraId="38544428" w14:textId="76CB1966" w:rsidR="002449B0" w:rsidRPr="0055381E" w:rsidRDefault="002449B0" w:rsidP="002449B0">
      <w:pPr>
        <w:pStyle w:val="ListParagraph"/>
        <w:numPr>
          <w:ilvl w:val="0"/>
          <w:numId w:val="0"/>
        </w:numPr>
        <w:contextualSpacing w:val="0"/>
        <w:jc w:val="center"/>
        <w:rPr>
          <w:rFonts w:asciiTheme="minorHAnsi" w:hAnsiTheme="minorHAnsi" w:cstheme="minorHAnsi"/>
          <w:color w:val="000000" w:themeColor="text1"/>
          <w:lang w:val="hr-HR"/>
        </w:rPr>
      </w:pPr>
      <w:r w:rsidRPr="0055381E">
        <w:rPr>
          <w:rFonts w:asciiTheme="minorHAnsi" w:hAnsiTheme="minorHAnsi" w:cstheme="minorHAnsi"/>
          <w:color w:val="000000" w:themeColor="text1"/>
          <w:lang w:val="hr-HR"/>
        </w:rPr>
        <w:t>Članak</w:t>
      </w:r>
      <w:r w:rsidR="007331EB" w:rsidRPr="0055381E">
        <w:rPr>
          <w:rFonts w:asciiTheme="minorHAnsi" w:hAnsiTheme="minorHAnsi" w:cstheme="minorHAnsi"/>
          <w:color w:val="000000" w:themeColor="text1"/>
          <w:lang w:val="hr-HR"/>
        </w:rPr>
        <w:t xml:space="preserve"> 2</w:t>
      </w:r>
      <w:r w:rsidR="00F67CF0" w:rsidRPr="0055381E">
        <w:rPr>
          <w:rFonts w:asciiTheme="minorHAnsi" w:hAnsiTheme="minorHAnsi" w:cstheme="minorHAnsi"/>
          <w:color w:val="000000" w:themeColor="text1"/>
          <w:lang w:val="hr-HR"/>
        </w:rPr>
        <w:t>6</w:t>
      </w:r>
      <w:r w:rsidR="0015164F" w:rsidRPr="0055381E">
        <w:rPr>
          <w:rFonts w:asciiTheme="minorHAnsi" w:hAnsiTheme="minorHAnsi" w:cstheme="minorHAnsi"/>
          <w:color w:val="000000" w:themeColor="text1"/>
          <w:lang w:val="hr-HR"/>
        </w:rPr>
        <w:t>.</w:t>
      </w:r>
    </w:p>
    <w:p w14:paraId="7F441697" w14:textId="5C9355B5" w:rsidR="00F67CF0" w:rsidRPr="0055381E" w:rsidRDefault="00F67CF0" w:rsidP="00F67CF0">
      <w:pPr>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 xml:space="preserve">Elementi strateškog planiranja mjere se pokazateljima uspješnosti. Zakonom su definirane tri vrste pokazatelja uspješnosti:                     </w:t>
      </w:r>
    </w:p>
    <w:p w14:paraId="7223A81F" w14:textId="2B4CDF04" w:rsidR="00F67CF0" w:rsidRPr="0055381E" w:rsidRDefault="00F67CF0" w:rsidP="00F67CF0">
      <w:pPr>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(1) Pokazatelj učinka: kvantitativni i kvalitativni mjerljivi podatak koji omogućuje praćenje, izvješćivanje i vrednovanje uspješnosti u postizanju utvrđenoga strateškog cilja.</w:t>
      </w:r>
    </w:p>
    <w:p w14:paraId="5CF5A479" w14:textId="0D058433" w:rsidR="00F67CF0" w:rsidRPr="0055381E" w:rsidRDefault="00F67CF0" w:rsidP="00F67CF0">
      <w:pPr>
        <w:jc w:val="both"/>
        <w:rPr>
          <w:rFonts w:asciiTheme="minorHAnsi" w:eastAsia="Times New Roman" w:hAnsiTheme="minorHAnsi" w:cstheme="minorHAnsi"/>
          <w:iCs/>
          <w:color w:val="231F20"/>
          <w:bdr w:val="none" w:sz="0" w:space="0" w:color="auto" w:frame="1"/>
        </w:rPr>
      </w:pPr>
      <w:r w:rsidRPr="0055381E">
        <w:rPr>
          <w:rFonts w:asciiTheme="minorHAnsi" w:eastAsia="Times New Roman" w:hAnsiTheme="minorHAnsi" w:cstheme="minorHAnsi"/>
          <w:iCs/>
          <w:color w:val="231F20"/>
          <w:bdr w:val="none" w:sz="0" w:space="0" w:color="auto" w:frame="1"/>
        </w:rPr>
        <w:t>(2) Pokazatelj ishoda: kvantitativni i kvalitativni mjerljivi podatak koji omogućuje praćenje, izvješćivanje i vrednovanje uspješnosti u postizanju utvrđenog posebnog cilja.</w:t>
      </w:r>
    </w:p>
    <w:p w14:paraId="01385E97" w14:textId="448E759C" w:rsidR="00EE5A11" w:rsidRPr="0055381E" w:rsidRDefault="00F67CF0" w:rsidP="00F67CF0">
      <w:pPr>
        <w:pStyle w:val="ListParagraph"/>
        <w:numPr>
          <w:ilvl w:val="0"/>
          <w:numId w:val="0"/>
        </w:numPr>
        <w:contextualSpacing w:val="0"/>
        <w:jc w:val="both"/>
        <w:rPr>
          <w:rFonts w:asciiTheme="minorHAnsi" w:hAnsiTheme="minorHAnsi" w:cstheme="minorHAnsi"/>
          <w:color w:val="000000" w:themeColor="text1"/>
          <w:lang w:val="hr-HR"/>
        </w:rPr>
      </w:pPr>
      <w:r w:rsidRPr="0055381E">
        <w:rPr>
          <w:rFonts w:asciiTheme="minorHAnsi" w:eastAsia="Times New Roman" w:hAnsiTheme="minorHAnsi" w:cstheme="minorHAnsi"/>
          <w:iCs/>
          <w:color w:val="231F20"/>
          <w:bdr w:val="none" w:sz="0" w:space="0" w:color="auto" w:frame="1"/>
          <w:lang w:val="hr-HR"/>
        </w:rPr>
        <w:t xml:space="preserve">(3) Pokazatelj rezultata: kvantitativni i kvalitativni mjerljivi podatak koji omogućuje praćenje, izvješćivanje i vrednovanje uspješnosti u provedbi utvrđene mjere, projekta i aktivnosti. </w:t>
      </w:r>
    </w:p>
    <w:bookmarkEnd w:id="0"/>
    <w:p w14:paraId="446B897D" w14:textId="100AEBD2" w:rsidR="00B92266" w:rsidRPr="0055381E" w:rsidRDefault="00B92266" w:rsidP="00B92266">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 xml:space="preserve"> </w:t>
      </w:r>
    </w:p>
    <w:p w14:paraId="6729204F" w14:textId="77777777" w:rsidR="0015164F" w:rsidRPr="0055381E" w:rsidRDefault="0015164F" w:rsidP="0015164F">
      <w:pPr>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Kriteriji za odabir pokazatelja uspješnosti</w:t>
      </w:r>
    </w:p>
    <w:p w14:paraId="2FC958B5" w14:textId="77777777" w:rsidR="0015164F" w:rsidRPr="0055381E" w:rsidRDefault="0015164F" w:rsidP="0015164F">
      <w:pPr>
        <w:jc w:val="cente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Članak 27.</w:t>
      </w:r>
    </w:p>
    <w:p w14:paraId="5A5CE1B5" w14:textId="77777777" w:rsidR="0015164F" w:rsidRPr="0055381E" w:rsidRDefault="0015164F" w:rsidP="0015164F">
      <w:pPr>
        <w:jc w:val="center"/>
        <w:rPr>
          <w:rFonts w:asciiTheme="minorHAnsi" w:hAnsiTheme="minorHAnsi" w:cstheme="minorHAnsi"/>
          <w:color w:val="000000" w:themeColor="text1"/>
          <w:szCs w:val="24"/>
        </w:rPr>
      </w:pPr>
    </w:p>
    <w:p w14:paraId="384BC14F"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(1) Izravnost: mjeri što je bliže moguće rezultat koji je potrebno izmjeriti; teže ako pokazatelji imaju višestruke lance rezultata.</w:t>
      </w:r>
    </w:p>
    <w:p w14:paraId="3BD24895"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(2) Nedvosmislenost: definicija pokazatelja treba biti operativno precizna i ne smije postojati dvosmislenost o tome što se mjeri ili o načinu tumačenja rezultata. Treba izbjegavati subjektivan način izražavanja.</w:t>
      </w:r>
    </w:p>
    <w:p w14:paraId="1F73D68F"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(3) Usredotočenost na djelovanje: Pokazatelji trebaju voditi do djelovanja. Pokazatelj vjerojatno nije dobar ako dionici ne znaju što napraviti s podacima iz pokazatelja.</w:t>
      </w:r>
    </w:p>
    <w:p w14:paraId="6D22B32D"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(4) Važnost: Dionici se moraju složiti da pokazatelj i podaci koji iz njega nastaju trebaju osigurati relevantan i značajan doprinos određivanju napretka prema cilju koji pokazatelj mjeri.</w:t>
      </w:r>
    </w:p>
    <w:p w14:paraId="3675372F"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(5) Praktičnost: Pokazatelj je praktičan ako podaci mogu biti prikupljeni na vrijeme i po razumnoj cijeni.</w:t>
      </w:r>
    </w:p>
    <w:p w14:paraId="383898F3" w14:textId="77777777"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(6) Korisnost: Odabrani pokazatelji trebaju biti korisni i relevantni za upravljanje i nadzor. Odabranim se pokazateljima treba obuhvatiti ono što je važno primarnim korisnicima informacija o izvedbi.</w:t>
      </w:r>
    </w:p>
    <w:p w14:paraId="0E05921C" w14:textId="20ADBCF6" w:rsidR="0015164F" w:rsidRPr="0055381E" w:rsidRDefault="0015164F" w:rsidP="0015164F">
      <w:pPr>
        <w:rPr>
          <w:rFonts w:asciiTheme="minorHAnsi" w:hAnsiTheme="minorHAnsi" w:cstheme="minorHAnsi"/>
          <w:color w:val="000000" w:themeColor="text1"/>
          <w:szCs w:val="24"/>
        </w:rPr>
      </w:pPr>
      <w:r w:rsidRPr="0055381E">
        <w:rPr>
          <w:rFonts w:asciiTheme="minorHAnsi" w:hAnsiTheme="minorHAnsi" w:cstheme="minorHAnsi"/>
          <w:color w:val="000000" w:themeColor="text1"/>
          <w:szCs w:val="24"/>
        </w:rPr>
        <w:t>(7) Jednostavnost: Ne treba tražiti savršene pokazatelje, ali treba utvrditi dobre i jednostavne pokazatelje koji sadrže iskoristive podatke</w:t>
      </w:r>
    </w:p>
    <w:p w14:paraId="02D1BE0E" w14:textId="4374C54D" w:rsidR="0015164F" w:rsidRPr="0055381E" w:rsidRDefault="0015164F" w:rsidP="00B92266">
      <w:pPr>
        <w:rPr>
          <w:rFonts w:asciiTheme="minorHAnsi" w:hAnsiTheme="minorHAnsi" w:cstheme="minorHAnsi"/>
          <w:color w:val="000000" w:themeColor="text1"/>
          <w:szCs w:val="24"/>
        </w:rPr>
      </w:pPr>
    </w:p>
    <w:p w14:paraId="03E08AED" w14:textId="3695799C" w:rsidR="008E1D97" w:rsidRPr="0055381E" w:rsidRDefault="00976561" w:rsidP="008E1D97">
      <w:pPr>
        <w:spacing w:before="100" w:beforeAutospacing="1" w:after="225" w:line="336" w:lineRule="atLeast"/>
        <w:jc w:val="center"/>
        <w:rPr>
          <w:rFonts w:ascii="Calibri" w:eastAsia="Times New Roman" w:hAnsi="Calibri" w:cs="Calibri"/>
          <w:color w:val="000000"/>
          <w:sz w:val="28"/>
          <w:szCs w:val="28"/>
          <w:lang w:eastAsia="hr-HR"/>
        </w:rPr>
      </w:pPr>
      <w:bookmarkStart w:id="4" w:name="_Hlk11155210"/>
      <w:r w:rsidRPr="0055381E">
        <w:rPr>
          <w:rFonts w:ascii="Calibri" w:eastAsia="Times New Roman" w:hAnsi="Calibri" w:cs="Calibri"/>
          <w:color w:val="000000"/>
          <w:sz w:val="28"/>
          <w:szCs w:val="28"/>
          <w:lang w:eastAsia="hr-HR"/>
        </w:rPr>
        <w:lastRenderedPageBreak/>
        <w:t>IV</w:t>
      </w:r>
      <w:r w:rsidR="008E1D97" w:rsidRPr="0055381E">
        <w:rPr>
          <w:rFonts w:ascii="Calibri" w:eastAsia="Times New Roman" w:hAnsi="Calibri" w:cs="Calibri"/>
          <w:color w:val="000000"/>
          <w:sz w:val="28"/>
          <w:szCs w:val="28"/>
          <w:lang w:eastAsia="hr-HR"/>
        </w:rPr>
        <w:t>. ZAVRŠNE ODREDBE</w:t>
      </w:r>
    </w:p>
    <w:bookmarkEnd w:id="4"/>
    <w:p w14:paraId="583E57C6" w14:textId="77777777" w:rsidR="008E1D97" w:rsidRPr="0055381E" w:rsidRDefault="008E1D97" w:rsidP="008E1D97">
      <w:pPr>
        <w:spacing w:before="100" w:beforeAutospacing="1" w:after="225" w:line="336" w:lineRule="atLeast"/>
        <w:jc w:val="center"/>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Stupanje na snagu</w:t>
      </w:r>
    </w:p>
    <w:p w14:paraId="6ABA312D" w14:textId="1A0F6568" w:rsidR="008E1D97" w:rsidRPr="0055381E" w:rsidRDefault="007331EB" w:rsidP="008E1D97">
      <w:pPr>
        <w:spacing w:before="100" w:beforeAutospacing="1" w:after="225" w:line="336" w:lineRule="atLeast"/>
        <w:jc w:val="center"/>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Članak 2</w:t>
      </w:r>
      <w:r w:rsidR="0015164F" w:rsidRPr="0055381E">
        <w:rPr>
          <w:rFonts w:ascii="Calibri" w:eastAsia="Times New Roman" w:hAnsi="Calibri" w:cs="Calibri"/>
          <w:color w:val="000000"/>
          <w:szCs w:val="24"/>
          <w:lang w:eastAsia="hr-HR"/>
        </w:rPr>
        <w:t>8</w:t>
      </w:r>
      <w:r w:rsidR="008E1D97" w:rsidRPr="0055381E">
        <w:rPr>
          <w:rFonts w:ascii="Calibri" w:eastAsia="Times New Roman" w:hAnsi="Calibri" w:cs="Calibri"/>
          <w:color w:val="000000"/>
          <w:szCs w:val="24"/>
          <w:lang w:eastAsia="hr-HR"/>
        </w:rPr>
        <w:t>.</w:t>
      </w:r>
    </w:p>
    <w:p w14:paraId="03FD7AEB" w14:textId="77777777" w:rsidR="008E1D97" w:rsidRPr="0055381E" w:rsidRDefault="008E1D97" w:rsidP="008E1D97">
      <w:pPr>
        <w:spacing w:before="100" w:beforeAutospacing="1" w:after="225" w:line="336" w:lineRule="atLeast"/>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Ovaj Pravilnik stupa na snagu osmoga dana od dana objave u »Narodnim novinama«.</w:t>
      </w:r>
    </w:p>
    <w:p w14:paraId="2E614E9B" w14:textId="02140787" w:rsidR="008E1D97" w:rsidRPr="0055381E" w:rsidRDefault="008E1D97" w:rsidP="008E1D97">
      <w:pPr>
        <w:spacing w:before="100" w:beforeAutospacing="1" w:after="225" w:line="336" w:lineRule="atLeast"/>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 xml:space="preserve">Klasa: </w:t>
      </w:r>
    </w:p>
    <w:p w14:paraId="661163DA" w14:textId="55717D0A" w:rsidR="008E1D97" w:rsidRPr="0055381E" w:rsidRDefault="008E1D97" w:rsidP="008E1D97">
      <w:pPr>
        <w:spacing w:before="100" w:beforeAutospacing="1" w:after="225" w:line="336" w:lineRule="atLeast"/>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 xml:space="preserve">Urbroj: </w:t>
      </w:r>
    </w:p>
    <w:p w14:paraId="44309057" w14:textId="2D089691" w:rsidR="008E1D97" w:rsidRPr="0055381E" w:rsidRDefault="008E1D97" w:rsidP="008E1D97">
      <w:pPr>
        <w:spacing w:before="100" w:beforeAutospacing="1" w:after="225" w:line="336" w:lineRule="atLeast"/>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 xml:space="preserve">Zagreb, </w:t>
      </w:r>
    </w:p>
    <w:p w14:paraId="3D8500D5" w14:textId="77777777" w:rsidR="003A7D2E" w:rsidRPr="0055381E" w:rsidRDefault="003A7D2E" w:rsidP="008E1D97">
      <w:pPr>
        <w:spacing w:before="100" w:beforeAutospacing="1" w:after="225" w:line="336" w:lineRule="atLeast"/>
        <w:jc w:val="both"/>
        <w:rPr>
          <w:rFonts w:ascii="Calibri" w:eastAsia="Times New Roman" w:hAnsi="Calibri" w:cs="Calibri"/>
          <w:color w:val="000000"/>
          <w:szCs w:val="24"/>
          <w:lang w:eastAsia="hr-HR"/>
        </w:rPr>
      </w:pPr>
    </w:p>
    <w:p w14:paraId="69EB4660" w14:textId="77777777" w:rsidR="00831198" w:rsidRPr="0055381E" w:rsidRDefault="00831198" w:rsidP="00831198">
      <w:pPr>
        <w:spacing w:after="0" w:line="336" w:lineRule="atLeast"/>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ab/>
      </w:r>
      <w:r w:rsidRPr="0055381E">
        <w:rPr>
          <w:rFonts w:ascii="Calibri" w:eastAsia="Times New Roman" w:hAnsi="Calibri" w:cs="Calibri"/>
          <w:color w:val="000000"/>
          <w:szCs w:val="24"/>
          <w:lang w:eastAsia="hr-HR"/>
        </w:rPr>
        <w:tab/>
      </w:r>
      <w:r w:rsidRPr="0055381E">
        <w:rPr>
          <w:rFonts w:ascii="Calibri" w:eastAsia="Times New Roman" w:hAnsi="Calibri" w:cs="Calibri"/>
          <w:color w:val="000000"/>
          <w:szCs w:val="24"/>
          <w:lang w:eastAsia="hr-HR"/>
        </w:rPr>
        <w:tab/>
      </w:r>
      <w:r w:rsidRPr="0055381E">
        <w:rPr>
          <w:rFonts w:ascii="Calibri" w:eastAsia="Times New Roman" w:hAnsi="Calibri" w:cs="Calibri"/>
          <w:color w:val="000000"/>
          <w:szCs w:val="24"/>
          <w:lang w:eastAsia="hr-HR"/>
        </w:rPr>
        <w:tab/>
      </w:r>
      <w:r w:rsidRPr="0055381E">
        <w:rPr>
          <w:rFonts w:ascii="Calibri" w:eastAsia="Times New Roman" w:hAnsi="Calibri" w:cs="Calibri"/>
          <w:color w:val="000000"/>
          <w:szCs w:val="24"/>
          <w:lang w:eastAsia="hr-HR"/>
        </w:rPr>
        <w:tab/>
        <w:t xml:space="preserve">Ministrica regionalnoga razvoja i fondova Europske unije </w:t>
      </w:r>
    </w:p>
    <w:p w14:paraId="1AF19FE1" w14:textId="77777777" w:rsidR="00831198" w:rsidRPr="0055381E" w:rsidRDefault="00831198" w:rsidP="00831198">
      <w:pPr>
        <w:spacing w:after="0" w:line="336" w:lineRule="atLeast"/>
        <w:jc w:val="both"/>
        <w:rPr>
          <w:rFonts w:ascii="Calibri" w:eastAsia="Times New Roman" w:hAnsi="Calibri" w:cs="Calibri"/>
          <w:color w:val="000000"/>
          <w:szCs w:val="24"/>
          <w:lang w:eastAsia="hr-HR"/>
        </w:rPr>
      </w:pPr>
    </w:p>
    <w:p w14:paraId="2BFC018B" w14:textId="3B92C4B2" w:rsidR="009609EA" w:rsidRPr="0055381E" w:rsidRDefault="00F32BF5" w:rsidP="00831198">
      <w:pPr>
        <w:spacing w:after="0" w:line="336" w:lineRule="atLeast"/>
        <w:ind w:left="4320" w:firstLine="720"/>
        <w:jc w:val="both"/>
        <w:rPr>
          <w:rFonts w:ascii="Calibri" w:eastAsia="Times New Roman" w:hAnsi="Calibri" w:cs="Calibri"/>
          <w:color w:val="000000"/>
          <w:szCs w:val="24"/>
          <w:lang w:eastAsia="hr-HR"/>
        </w:rPr>
      </w:pPr>
      <w:r w:rsidRPr="0055381E">
        <w:rPr>
          <w:rFonts w:ascii="Calibri" w:eastAsia="Times New Roman" w:hAnsi="Calibri" w:cs="Calibri"/>
          <w:color w:val="000000"/>
          <w:szCs w:val="24"/>
          <w:lang w:eastAsia="hr-HR"/>
        </w:rPr>
        <w:t>Gabrijela Žalac</w:t>
      </w:r>
      <w:r w:rsidR="007D2D02" w:rsidRPr="0055381E">
        <w:rPr>
          <w:rFonts w:asciiTheme="minorHAnsi" w:hAnsiTheme="minorHAnsi" w:cstheme="minorHAnsi"/>
          <w:color w:val="000000" w:themeColor="text1"/>
        </w:rPr>
        <w:t>, dipl. oec.</w:t>
      </w:r>
    </w:p>
    <w:p w14:paraId="0890AEE5" w14:textId="31922C95" w:rsidR="0015164F" w:rsidRPr="0055381E" w:rsidRDefault="0015164F" w:rsidP="0015164F">
      <w:pPr>
        <w:rPr>
          <w:rFonts w:ascii="Calibri" w:eastAsia="Times New Roman" w:hAnsi="Calibri" w:cs="Calibri"/>
          <w:szCs w:val="24"/>
          <w:lang w:eastAsia="hr-HR"/>
        </w:rPr>
      </w:pPr>
    </w:p>
    <w:p w14:paraId="4FC51C1B" w14:textId="57D418B1" w:rsidR="0015164F" w:rsidRPr="0055381E" w:rsidRDefault="0015164F" w:rsidP="0015164F">
      <w:pPr>
        <w:rPr>
          <w:rFonts w:ascii="Calibri" w:eastAsia="Times New Roman" w:hAnsi="Calibri" w:cs="Calibri"/>
          <w:szCs w:val="24"/>
          <w:lang w:eastAsia="hr-HR"/>
        </w:rPr>
      </w:pPr>
    </w:p>
    <w:p w14:paraId="7EC412D1" w14:textId="4312D7EF" w:rsidR="0015164F" w:rsidRPr="0055381E" w:rsidRDefault="0015164F" w:rsidP="0015164F">
      <w:pPr>
        <w:rPr>
          <w:rFonts w:ascii="Calibri" w:eastAsia="Times New Roman" w:hAnsi="Calibri" w:cs="Calibri"/>
          <w:color w:val="000000"/>
          <w:szCs w:val="24"/>
          <w:lang w:eastAsia="hr-HR"/>
        </w:rPr>
      </w:pPr>
    </w:p>
    <w:p w14:paraId="361816D9" w14:textId="31B01FF9" w:rsidR="0015164F" w:rsidRPr="0055381E" w:rsidRDefault="0015164F" w:rsidP="0015164F">
      <w:pPr>
        <w:spacing w:before="100" w:beforeAutospacing="1" w:after="225" w:line="336" w:lineRule="atLeast"/>
        <w:jc w:val="center"/>
        <w:rPr>
          <w:rFonts w:ascii="Calibri" w:eastAsia="Times New Roman" w:hAnsi="Calibri" w:cs="Calibri"/>
          <w:color w:val="000000"/>
          <w:sz w:val="28"/>
          <w:szCs w:val="28"/>
          <w:lang w:eastAsia="hr-HR"/>
        </w:rPr>
      </w:pPr>
      <w:r w:rsidRPr="0055381E">
        <w:rPr>
          <w:rFonts w:ascii="Calibri" w:eastAsia="Times New Roman" w:hAnsi="Calibri" w:cs="Calibri"/>
          <w:szCs w:val="24"/>
          <w:lang w:eastAsia="hr-HR"/>
        </w:rPr>
        <w:tab/>
      </w:r>
      <w:r w:rsidRPr="0055381E">
        <w:rPr>
          <w:rFonts w:ascii="Calibri" w:eastAsia="Times New Roman" w:hAnsi="Calibri" w:cs="Calibri"/>
          <w:color w:val="000000"/>
          <w:sz w:val="28"/>
          <w:szCs w:val="28"/>
          <w:lang w:eastAsia="hr-HR"/>
        </w:rPr>
        <w:t>PRILOG 1</w:t>
      </w:r>
    </w:p>
    <w:p w14:paraId="7E2C50EE" w14:textId="21AE5A7C" w:rsidR="0015164F" w:rsidRPr="0055381E" w:rsidRDefault="0015164F" w:rsidP="0015164F">
      <w:pPr>
        <w:tabs>
          <w:tab w:val="left" w:pos="4200"/>
        </w:tabs>
        <w:rPr>
          <w:rFonts w:ascii="Calibri" w:eastAsia="Times New Roman" w:hAnsi="Calibri" w:cs="Calibri"/>
          <w:szCs w:val="24"/>
          <w:lang w:eastAsia="hr-HR"/>
        </w:rPr>
      </w:pPr>
      <w:r w:rsidRPr="0055381E">
        <w:rPr>
          <w:rFonts w:ascii="Calibri" w:eastAsia="Times New Roman" w:hAnsi="Calibri" w:cs="Calibri"/>
          <w:szCs w:val="24"/>
          <w:lang w:eastAsia="hr-HR"/>
        </w:rPr>
        <w:t xml:space="preserve">PREPORUČENI SADRŽAJ </w:t>
      </w:r>
      <w:r w:rsidR="009F7A67">
        <w:rPr>
          <w:rFonts w:ascii="Calibri" w:eastAsia="Times New Roman" w:hAnsi="Calibri" w:cs="Calibri"/>
          <w:szCs w:val="24"/>
          <w:lang w:eastAsia="hr-HR"/>
        </w:rPr>
        <w:t>IZVJEŠĆA</w:t>
      </w:r>
      <w:r w:rsidRPr="0055381E">
        <w:rPr>
          <w:rFonts w:ascii="Calibri" w:eastAsia="Times New Roman" w:hAnsi="Calibri" w:cs="Calibri"/>
          <w:szCs w:val="24"/>
          <w:lang w:eastAsia="hr-HR"/>
        </w:rPr>
        <w:t xml:space="preserve"> O VREDNOVANJU AKATA STRATEŠKOG PLANIRANJA*</w:t>
      </w:r>
    </w:p>
    <w:p w14:paraId="0529AEAE" w14:textId="0260013B" w:rsidR="0015164F" w:rsidRPr="0055381E" w:rsidRDefault="009F7A67" w:rsidP="00860DE9">
      <w:pPr>
        <w:tabs>
          <w:tab w:val="left" w:pos="4200"/>
        </w:tabs>
        <w:spacing w:after="4"/>
        <w:rPr>
          <w:rFonts w:ascii="Calibri" w:eastAsia="Times New Roman" w:hAnsi="Calibri" w:cs="Calibri"/>
          <w:szCs w:val="24"/>
          <w:lang w:eastAsia="hr-HR"/>
        </w:rPr>
      </w:pPr>
      <w:r>
        <w:rPr>
          <w:rFonts w:ascii="Calibri" w:eastAsia="Times New Roman" w:hAnsi="Calibri" w:cs="Calibri"/>
          <w:szCs w:val="24"/>
          <w:lang w:eastAsia="hr-HR"/>
        </w:rPr>
        <w:t>Izvješće</w:t>
      </w:r>
      <w:r w:rsidR="0015164F" w:rsidRPr="0055381E">
        <w:rPr>
          <w:rFonts w:ascii="Calibri" w:eastAsia="Times New Roman" w:hAnsi="Calibri" w:cs="Calibri"/>
          <w:szCs w:val="24"/>
          <w:lang w:eastAsia="hr-HR"/>
        </w:rPr>
        <w:t xml:space="preserve"> o vrednovanju akta strateškog planiranja sadrži:</w:t>
      </w:r>
    </w:p>
    <w:p w14:paraId="2B1EF233"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1. Kratki sažetak</w:t>
      </w:r>
    </w:p>
    <w:p w14:paraId="5D3E4FB7"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Najvažniji rezultati vrednovanja</w:t>
      </w:r>
    </w:p>
    <w:p w14:paraId="3A84FA5F"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Zaključci i preporuke</w:t>
      </w:r>
    </w:p>
    <w:p w14:paraId="1A85CEA7"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2. Uvod</w:t>
      </w:r>
    </w:p>
    <w:p w14:paraId="1A55A2BB" w14:textId="707E2A80"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Svrha </w:t>
      </w:r>
      <w:r w:rsidR="009F7A67">
        <w:rPr>
          <w:rFonts w:ascii="Calibri" w:eastAsia="Times New Roman" w:hAnsi="Calibri" w:cs="Calibri"/>
          <w:szCs w:val="24"/>
          <w:lang w:eastAsia="hr-HR"/>
        </w:rPr>
        <w:t>izvješća</w:t>
      </w:r>
    </w:p>
    <w:p w14:paraId="62508D0A" w14:textId="7E51C9BD"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Struktura </w:t>
      </w:r>
      <w:r w:rsidR="009F7A67">
        <w:rPr>
          <w:rFonts w:ascii="Calibri" w:eastAsia="Times New Roman" w:hAnsi="Calibri" w:cs="Calibri"/>
          <w:szCs w:val="24"/>
          <w:lang w:eastAsia="hr-HR"/>
        </w:rPr>
        <w:t>izvješća</w:t>
      </w:r>
    </w:p>
    <w:p w14:paraId="473F9FCF"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3. Kontekst vrednovanja</w:t>
      </w:r>
    </w:p>
    <w:p w14:paraId="6EE2A69B" w14:textId="46CC9DDD"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Kratka informacija o </w:t>
      </w:r>
      <w:r w:rsidR="0097674D" w:rsidRPr="0097674D">
        <w:rPr>
          <w:rFonts w:ascii="Calibri" w:eastAsia="Times New Roman" w:hAnsi="Calibri" w:cs="Calibri"/>
          <w:szCs w:val="24"/>
          <w:lang w:eastAsia="hr-HR"/>
        </w:rPr>
        <w:t>akt</w:t>
      </w:r>
      <w:r w:rsidR="0097674D">
        <w:rPr>
          <w:rFonts w:ascii="Calibri" w:eastAsia="Times New Roman" w:hAnsi="Calibri" w:cs="Calibri"/>
          <w:szCs w:val="24"/>
          <w:lang w:eastAsia="hr-HR"/>
        </w:rPr>
        <w:t>u</w:t>
      </w:r>
      <w:r w:rsidR="0097674D" w:rsidRPr="0097674D">
        <w:rPr>
          <w:rFonts w:ascii="Calibri" w:eastAsia="Times New Roman" w:hAnsi="Calibri" w:cs="Calibri"/>
          <w:szCs w:val="24"/>
          <w:lang w:eastAsia="hr-HR"/>
        </w:rPr>
        <w:t xml:space="preserve"> strateškog planiranja</w:t>
      </w:r>
      <w:r w:rsidRPr="0055381E">
        <w:rPr>
          <w:rFonts w:ascii="Calibri" w:eastAsia="Times New Roman" w:hAnsi="Calibri" w:cs="Calibri"/>
          <w:szCs w:val="24"/>
          <w:lang w:eastAsia="hr-HR"/>
        </w:rPr>
        <w:t>: vezane nacionalne politike, društvene i</w:t>
      </w:r>
    </w:p>
    <w:p w14:paraId="081E836B" w14:textId="287559B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gospodarske potrebe na koje se odnosi </w:t>
      </w:r>
      <w:r w:rsidR="0097674D" w:rsidRPr="0097674D">
        <w:rPr>
          <w:rFonts w:ascii="Calibri" w:eastAsia="Times New Roman" w:hAnsi="Calibri" w:cs="Calibri"/>
          <w:szCs w:val="24"/>
          <w:lang w:eastAsia="hr-HR"/>
        </w:rPr>
        <w:t>akt strateškog planiranja</w:t>
      </w:r>
      <w:r w:rsidRPr="0055381E">
        <w:rPr>
          <w:rFonts w:ascii="Calibri" w:eastAsia="Times New Roman" w:hAnsi="Calibri" w:cs="Calibri"/>
          <w:szCs w:val="24"/>
          <w:lang w:eastAsia="hr-HR"/>
        </w:rPr>
        <w:t>, utvrđivanje korisnika ili drugih</w:t>
      </w:r>
    </w:p>
    <w:p w14:paraId="15A46422" w14:textId="6A294E48" w:rsidR="0015164F"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ciljnih skupina</w:t>
      </w:r>
    </w:p>
    <w:p w14:paraId="5EA23209"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Opis postupka vrednovanja: kratki pregled opisa posla, svrha i djelokrug vrednovanja</w:t>
      </w:r>
    </w:p>
    <w:p w14:paraId="0F665A44" w14:textId="3430DD80"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Kratki prikaz ranijih vrednovanja koja se odnose na </w:t>
      </w:r>
      <w:r w:rsidR="0097674D" w:rsidRPr="0097674D">
        <w:rPr>
          <w:rFonts w:ascii="Calibri" w:eastAsia="Times New Roman" w:hAnsi="Calibri" w:cs="Calibri"/>
          <w:szCs w:val="24"/>
          <w:lang w:eastAsia="hr-HR"/>
        </w:rPr>
        <w:t xml:space="preserve">akt strateškog planiranja </w:t>
      </w:r>
      <w:r w:rsidRPr="0055381E">
        <w:rPr>
          <w:rFonts w:ascii="Calibri" w:eastAsia="Times New Roman" w:hAnsi="Calibri" w:cs="Calibri"/>
          <w:szCs w:val="24"/>
          <w:lang w:eastAsia="hr-HR"/>
        </w:rPr>
        <w:t>(ako je primjenjivo)</w:t>
      </w:r>
    </w:p>
    <w:p w14:paraId="64A191C2"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lastRenderedPageBreak/>
        <w:t>4. Metodološki pristup</w:t>
      </w:r>
    </w:p>
    <w:p w14:paraId="25619C04"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Objašnjenje plana izvedbe vrednovanja i korištenih metoda</w:t>
      </w:r>
    </w:p>
    <w:p w14:paraId="2CAB0572" w14:textId="77777777"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 Opis ključnih pojmova, specifičnih i uobičajenih evaluacijskih pitanja, kriteriji ocjenjivanja,</w:t>
      </w:r>
    </w:p>
    <w:p w14:paraId="37FC9E89" w14:textId="12AE1D75"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ciljane razine</w:t>
      </w:r>
    </w:p>
    <w:p w14:paraId="715AC97B" w14:textId="77777777"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 Izvori podataka, tehnika prikupljanja podataka (upitnici, intervjui, veličina i odabir kriterija</w:t>
      </w:r>
    </w:p>
    <w:p w14:paraId="19BDC9B4" w14:textId="45B4C1D2"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za uzorke...); informacije o načinu izračuna pokazatelja kako bi se ocijenila kvaliteta i pouzdanost</w:t>
      </w:r>
      <w:r w:rsidR="00860DE9">
        <w:rPr>
          <w:rFonts w:ascii="Calibri" w:eastAsia="Times New Roman" w:hAnsi="Calibri" w:cs="Calibri"/>
          <w:szCs w:val="24"/>
          <w:lang w:eastAsia="hr-HR"/>
        </w:rPr>
        <w:t xml:space="preserve"> </w:t>
      </w:r>
      <w:r w:rsidRPr="0055381E">
        <w:rPr>
          <w:rFonts w:ascii="Calibri" w:eastAsia="Times New Roman" w:hAnsi="Calibri" w:cs="Calibri"/>
          <w:szCs w:val="24"/>
          <w:lang w:eastAsia="hr-HR"/>
        </w:rPr>
        <w:t>podataka te prepoznale moguće pristranosti</w:t>
      </w:r>
    </w:p>
    <w:p w14:paraId="20EFB697" w14:textId="41C00CFC"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w:t>
      </w:r>
      <w:r w:rsidR="00C85210">
        <w:rPr>
          <w:rFonts w:ascii="Calibri" w:eastAsia="Times New Roman" w:hAnsi="Calibri" w:cs="Calibri"/>
          <w:szCs w:val="24"/>
          <w:lang w:eastAsia="hr-HR"/>
        </w:rPr>
        <w:t>Metodologija</w:t>
      </w:r>
      <w:bookmarkStart w:id="5" w:name="_GoBack"/>
      <w:bookmarkEnd w:id="5"/>
      <w:r w:rsidRPr="0055381E">
        <w:rPr>
          <w:rFonts w:ascii="Calibri" w:eastAsia="Times New Roman" w:hAnsi="Calibri" w:cs="Calibri"/>
          <w:szCs w:val="24"/>
          <w:lang w:eastAsia="hr-HR"/>
        </w:rPr>
        <w:t xml:space="preserve"> za odgovaranje na evaluacijska pitanja i donošenje zaključaka</w:t>
      </w:r>
    </w:p>
    <w:p w14:paraId="273C7B2D"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Problemi ili ograničenja metodološkog pristupa</w:t>
      </w:r>
    </w:p>
    <w:p w14:paraId="564E294A" w14:textId="2D7B1449"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5. Opis </w:t>
      </w:r>
      <w:r w:rsidR="0097674D" w:rsidRPr="0097674D">
        <w:rPr>
          <w:rFonts w:ascii="Calibri" w:eastAsia="Times New Roman" w:hAnsi="Calibri" w:cs="Calibri"/>
          <w:szCs w:val="24"/>
          <w:lang w:eastAsia="hr-HR"/>
        </w:rPr>
        <w:t>akta strateškog planiranja</w:t>
      </w:r>
      <w:r w:rsidRPr="0055381E">
        <w:rPr>
          <w:rFonts w:ascii="Calibri" w:eastAsia="Times New Roman" w:hAnsi="Calibri" w:cs="Calibri"/>
          <w:szCs w:val="24"/>
          <w:lang w:eastAsia="hr-HR"/>
        </w:rPr>
        <w:t>, mjera i proračuna</w:t>
      </w:r>
    </w:p>
    <w:p w14:paraId="0F92E1B7" w14:textId="7D8EB10D"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Provedba </w:t>
      </w:r>
      <w:r w:rsidR="0097674D" w:rsidRPr="0097674D">
        <w:rPr>
          <w:rFonts w:ascii="Calibri" w:eastAsia="Times New Roman" w:hAnsi="Calibri" w:cs="Calibri"/>
          <w:szCs w:val="24"/>
          <w:lang w:eastAsia="hr-HR"/>
        </w:rPr>
        <w:t>akta strateškog planiranja</w:t>
      </w:r>
      <w:r w:rsidRPr="0055381E">
        <w:rPr>
          <w:rFonts w:ascii="Calibri" w:eastAsia="Times New Roman" w:hAnsi="Calibri" w:cs="Calibri"/>
          <w:szCs w:val="24"/>
          <w:lang w:eastAsia="hr-HR"/>
        </w:rPr>
        <w:t>: uključeni sudionici, institucionalni kontekst</w:t>
      </w:r>
    </w:p>
    <w:p w14:paraId="10E9D731" w14:textId="0BB8AAFF"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Oblikovanje </w:t>
      </w:r>
      <w:r w:rsidR="0097674D" w:rsidRPr="0097674D">
        <w:rPr>
          <w:rFonts w:ascii="Calibri" w:eastAsia="Times New Roman" w:hAnsi="Calibri" w:cs="Calibri"/>
          <w:szCs w:val="24"/>
          <w:lang w:eastAsia="hr-HR"/>
        </w:rPr>
        <w:t>akta strateškog planiranja</w:t>
      </w:r>
      <w:r w:rsidRPr="0055381E">
        <w:rPr>
          <w:rFonts w:ascii="Calibri" w:eastAsia="Times New Roman" w:hAnsi="Calibri" w:cs="Calibri"/>
          <w:szCs w:val="24"/>
          <w:lang w:eastAsia="hr-HR"/>
        </w:rPr>
        <w:t>, opis prioriteta i mjera</w:t>
      </w:r>
    </w:p>
    <w:p w14:paraId="75F11EA2" w14:textId="03A5D89D"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Intervencijska logika </w:t>
      </w:r>
      <w:r w:rsidR="0097674D" w:rsidRPr="0097674D">
        <w:rPr>
          <w:rFonts w:ascii="Calibri" w:eastAsia="Times New Roman" w:hAnsi="Calibri" w:cs="Calibri"/>
          <w:szCs w:val="24"/>
          <w:lang w:eastAsia="hr-HR"/>
        </w:rPr>
        <w:t xml:space="preserve">akta strateškog planiranja </w:t>
      </w:r>
      <w:r w:rsidRPr="0055381E">
        <w:rPr>
          <w:rFonts w:ascii="Calibri" w:eastAsia="Times New Roman" w:hAnsi="Calibri" w:cs="Calibri"/>
          <w:szCs w:val="24"/>
          <w:lang w:eastAsia="hr-HR"/>
        </w:rPr>
        <w:t>i njegovih ključnih sastavnica</w:t>
      </w:r>
    </w:p>
    <w:p w14:paraId="3E3110A8" w14:textId="033F275C"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Predviđeni proračun </w:t>
      </w:r>
      <w:r w:rsidR="0097674D" w:rsidRPr="0097674D">
        <w:rPr>
          <w:rFonts w:ascii="Calibri" w:eastAsia="Times New Roman" w:hAnsi="Calibri" w:cs="Calibri"/>
          <w:szCs w:val="24"/>
          <w:lang w:eastAsia="hr-HR"/>
        </w:rPr>
        <w:t>akta strateškog planiranja</w:t>
      </w:r>
    </w:p>
    <w:p w14:paraId="7B58D4C5" w14:textId="750BEE18"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Prihodi i proračun </w:t>
      </w:r>
      <w:r w:rsidR="0097674D" w:rsidRPr="0097674D">
        <w:rPr>
          <w:rFonts w:ascii="Calibri" w:eastAsia="Times New Roman" w:hAnsi="Calibri" w:cs="Calibri"/>
          <w:szCs w:val="24"/>
          <w:lang w:eastAsia="hr-HR"/>
        </w:rPr>
        <w:t xml:space="preserve">akta strateškog planiranja </w:t>
      </w:r>
      <w:r w:rsidRPr="0055381E">
        <w:rPr>
          <w:rFonts w:ascii="Calibri" w:eastAsia="Times New Roman" w:hAnsi="Calibri" w:cs="Calibri"/>
          <w:szCs w:val="24"/>
          <w:lang w:eastAsia="hr-HR"/>
        </w:rPr>
        <w:t>koji je stvarno potrošen (ako je primjenjivo)</w:t>
      </w:r>
    </w:p>
    <w:p w14:paraId="19E77E4F"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6. Odgovori na evaluacijska pitanja</w:t>
      </w:r>
    </w:p>
    <w:p w14:paraId="60E5502C" w14:textId="77777777"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 Analiza i rasprava o pokazatelju/ima ovisno o kriterijima ocjenjivanja i ciljne razine na koje</w:t>
      </w:r>
    </w:p>
    <w:p w14:paraId="5841A005" w14:textId="68DC2FF7" w:rsidR="0015164F" w:rsidRPr="0055381E" w:rsidRDefault="0015164F" w:rsidP="00860DE9">
      <w:pPr>
        <w:tabs>
          <w:tab w:val="left" w:pos="4200"/>
        </w:tabs>
        <w:spacing w:after="4"/>
        <w:contextualSpacing/>
        <w:rPr>
          <w:rFonts w:ascii="Calibri" w:eastAsia="Times New Roman" w:hAnsi="Calibri" w:cs="Calibri"/>
          <w:szCs w:val="24"/>
          <w:lang w:eastAsia="hr-HR"/>
        </w:rPr>
      </w:pPr>
      <w:r w:rsidRPr="0055381E">
        <w:rPr>
          <w:rFonts w:ascii="Calibri" w:eastAsia="Times New Roman" w:hAnsi="Calibri" w:cs="Calibri"/>
          <w:szCs w:val="24"/>
          <w:lang w:eastAsia="hr-HR"/>
        </w:rPr>
        <w:t>se odnose evaluacijska pitanja</w:t>
      </w:r>
    </w:p>
    <w:p w14:paraId="68A4B934"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Analiza i rasprava o kvantitativnim i kvalitativnim podacima iz javnih statistika, određenih istraživanja/upitnika ili drugih izvora</w:t>
      </w:r>
    </w:p>
    <w:p w14:paraId="1261F47B"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Odgovori na evaluacijska pitanja</w:t>
      </w:r>
    </w:p>
    <w:p w14:paraId="52ECDE6F" w14:textId="77777777"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7. Zaključci i preporuke</w:t>
      </w:r>
    </w:p>
    <w:p w14:paraId="641E3AAA" w14:textId="3FCD9AD4"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xml:space="preserve">– Usklađenost (koherentnost) između planiranih odnosno korištenih intervencija i zacrtanih ciljeva; ravnoteža između različitih mjera unutar </w:t>
      </w:r>
      <w:r w:rsidR="0097674D" w:rsidRPr="0097674D">
        <w:rPr>
          <w:rFonts w:ascii="Calibri" w:eastAsia="Times New Roman" w:hAnsi="Calibri" w:cs="Calibri"/>
          <w:szCs w:val="24"/>
          <w:lang w:eastAsia="hr-HR"/>
        </w:rPr>
        <w:t>akta strateškog planiranja</w:t>
      </w:r>
    </w:p>
    <w:p w14:paraId="3E6032A6" w14:textId="21DCE8B5"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Stupanj ostvarivosti</w:t>
      </w:r>
      <w:r w:rsidR="00E15F84">
        <w:rPr>
          <w:rFonts w:ascii="Calibri" w:eastAsia="Times New Roman" w:hAnsi="Calibri" w:cs="Calibri"/>
          <w:szCs w:val="24"/>
          <w:lang w:eastAsia="hr-HR"/>
        </w:rPr>
        <w:t>,</w:t>
      </w:r>
      <w:r w:rsidRPr="0055381E">
        <w:rPr>
          <w:rFonts w:ascii="Calibri" w:eastAsia="Times New Roman" w:hAnsi="Calibri" w:cs="Calibri"/>
          <w:szCs w:val="24"/>
          <w:lang w:eastAsia="hr-HR"/>
        </w:rPr>
        <w:t xml:space="preserve"> odnosno stupanj ostvarenja (ovisno o vrsti vrednovanja) specifičnih ciljeva</w:t>
      </w:r>
      <w:r w:rsidR="00C02F46" w:rsidRPr="0055381E">
        <w:rPr>
          <w:rFonts w:ascii="Calibri" w:eastAsia="Times New Roman" w:hAnsi="Calibri" w:cs="Calibri"/>
          <w:szCs w:val="24"/>
          <w:lang w:eastAsia="hr-HR"/>
        </w:rPr>
        <w:t xml:space="preserve"> </w:t>
      </w:r>
      <w:r w:rsidR="0097674D" w:rsidRPr="0097674D">
        <w:rPr>
          <w:rFonts w:ascii="Calibri" w:eastAsia="Times New Roman" w:hAnsi="Calibri" w:cs="Calibri"/>
          <w:szCs w:val="24"/>
          <w:lang w:eastAsia="hr-HR"/>
        </w:rPr>
        <w:t xml:space="preserve">akta strateškog planiranja </w:t>
      </w:r>
      <w:r w:rsidRPr="0055381E">
        <w:rPr>
          <w:rFonts w:ascii="Calibri" w:eastAsia="Times New Roman" w:hAnsi="Calibri" w:cs="Calibri"/>
          <w:szCs w:val="24"/>
          <w:lang w:eastAsia="hr-HR"/>
        </w:rPr>
        <w:t>te ako je primjenjivo i ciljeva postavljenih u povezanim</w:t>
      </w:r>
      <w:r w:rsidR="00E15F84">
        <w:rPr>
          <w:rFonts w:ascii="Calibri" w:eastAsia="Times New Roman" w:hAnsi="Calibri" w:cs="Calibri"/>
          <w:szCs w:val="24"/>
          <w:lang w:eastAsia="hr-HR"/>
        </w:rPr>
        <w:t>,</w:t>
      </w:r>
      <w:r w:rsidRPr="0055381E">
        <w:rPr>
          <w:rFonts w:ascii="Calibri" w:eastAsia="Times New Roman" w:hAnsi="Calibri" w:cs="Calibri"/>
          <w:szCs w:val="24"/>
          <w:lang w:eastAsia="hr-HR"/>
        </w:rPr>
        <w:t xml:space="preserve"> odnosno</w:t>
      </w:r>
      <w:r w:rsidR="0097674D">
        <w:rPr>
          <w:rFonts w:ascii="Calibri" w:eastAsia="Times New Roman" w:hAnsi="Calibri" w:cs="Calibri"/>
          <w:szCs w:val="24"/>
          <w:lang w:eastAsia="hr-HR"/>
        </w:rPr>
        <w:t xml:space="preserve"> </w:t>
      </w:r>
      <w:r w:rsidRPr="0055381E">
        <w:rPr>
          <w:rFonts w:ascii="Calibri" w:eastAsia="Times New Roman" w:hAnsi="Calibri" w:cs="Calibri"/>
          <w:szCs w:val="24"/>
          <w:lang w:eastAsia="hr-HR"/>
        </w:rPr>
        <w:t xml:space="preserve">hijerarhijski višim </w:t>
      </w:r>
      <w:r w:rsidR="0097674D" w:rsidRPr="0097674D">
        <w:rPr>
          <w:rFonts w:ascii="Calibri" w:eastAsia="Times New Roman" w:hAnsi="Calibri" w:cs="Calibri"/>
          <w:szCs w:val="24"/>
          <w:lang w:eastAsia="hr-HR"/>
        </w:rPr>
        <w:t>akt</w:t>
      </w:r>
      <w:r w:rsidR="0097674D">
        <w:rPr>
          <w:rFonts w:ascii="Calibri" w:eastAsia="Times New Roman" w:hAnsi="Calibri" w:cs="Calibri"/>
          <w:szCs w:val="24"/>
          <w:lang w:eastAsia="hr-HR"/>
        </w:rPr>
        <w:t>ima</w:t>
      </w:r>
      <w:r w:rsidR="0097674D" w:rsidRPr="0097674D">
        <w:rPr>
          <w:rFonts w:ascii="Calibri" w:eastAsia="Times New Roman" w:hAnsi="Calibri" w:cs="Calibri"/>
          <w:szCs w:val="24"/>
          <w:lang w:eastAsia="hr-HR"/>
        </w:rPr>
        <w:t xml:space="preserve"> strateškog planiranja </w:t>
      </w:r>
      <w:r w:rsidRPr="0055381E">
        <w:rPr>
          <w:rFonts w:ascii="Calibri" w:eastAsia="Times New Roman" w:hAnsi="Calibri" w:cs="Calibri"/>
          <w:szCs w:val="24"/>
          <w:lang w:eastAsia="hr-HR"/>
        </w:rPr>
        <w:t>kojima bi trebala pridonijeti provedba vrednovanog</w:t>
      </w:r>
      <w:r w:rsidR="0097674D">
        <w:rPr>
          <w:rFonts w:ascii="Calibri" w:eastAsia="Times New Roman" w:hAnsi="Calibri" w:cs="Calibri"/>
          <w:szCs w:val="24"/>
          <w:lang w:eastAsia="hr-HR"/>
        </w:rPr>
        <w:t xml:space="preserve"> </w:t>
      </w:r>
      <w:r w:rsidR="0097674D" w:rsidRPr="0097674D">
        <w:rPr>
          <w:rFonts w:ascii="Calibri" w:eastAsia="Times New Roman" w:hAnsi="Calibri" w:cs="Calibri"/>
          <w:szCs w:val="24"/>
          <w:lang w:eastAsia="hr-HR"/>
        </w:rPr>
        <w:t>akta strateškog planiranja</w:t>
      </w:r>
    </w:p>
    <w:p w14:paraId="0CF9D2B6" w14:textId="14702CE0" w:rsidR="0015164F" w:rsidRPr="0055381E" w:rsidRDefault="0015164F" w:rsidP="00860DE9">
      <w:pPr>
        <w:tabs>
          <w:tab w:val="left" w:pos="4200"/>
        </w:tabs>
        <w:spacing w:after="4"/>
        <w:rPr>
          <w:rFonts w:ascii="Calibri" w:eastAsia="Times New Roman" w:hAnsi="Calibri" w:cs="Calibri"/>
          <w:szCs w:val="24"/>
          <w:lang w:eastAsia="hr-HR"/>
        </w:rPr>
      </w:pPr>
      <w:r w:rsidRPr="0055381E">
        <w:rPr>
          <w:rFonts w:ascii="Calibri" w:eastAsia="Times New Roman" w:hAnsi="Calibri" w:cs="Calibri"/>
          <w:szCs w:val="24"/>
          <w:lang w:eastAsia="hr-HR"/>
        </w:rPr>
        <w:t>– Preporuke koje se temelje na nalazima vrednovanja, uključujući moguće prijedloge za usvajanje</w:t>
      </w:r>
      <w:r w:rsidR="00C02F46" w:rsidRPr="0055381E">
        <w:rPr>
          <w:rFonts w:ascii="Calibri" w:eastAsia="Times New Roman" w:hAnsi="Calibri" w:cs="Calibri"/>
          <w:szCs w:val="24"/>
          <w:lang w:eastAsia="hr-HR"/>
        </w:rPr>
        <w:t xml:space="preserve"> </w:t>
      </w:r>
      <w:r w:rsidRPr="0055381E">
        <w:rPr>
          <w:rFonts w:ascii="Calibri" w:eastAsia="Times New Roman" w:hAnsi="Calibri" w:cs="Calibri"/>
          <w:szCs w:val="24"/>
          <w:lang w:eastAsia="hr-HR"/>
        </w:rPr>
        <w:t xml:space="preserve">odnosno izmjene </w:t>
      </w:r>
      <w:r w:rsidR="005B50A0" w:rsidRPr="005B50A0">
        <w:rPr>
          <w:rFonts w:ascii="Calibri" w:eastAsia="Times New Roman" w:hAnsi="Calibri" w:cs="Calibri"/>
          <w:szCs w:val="24"/>
          <w:lang w:eastAsia="hr-HR"/>
        </w:rPr>
        <w:t xml:space="preserve">akta strateškog planiranja </w:t>
      </w:r>
      <w:r w:rsidRPr="0055381E">
        <w:rPr>
          <w:rFonts w:ascii="Calibri" w:eastAsia="Times New Roman" w:hAnsi="Calibri" w:cs="Calibri"/>
          <w:szCs w:val="24"/>
          <w:lang w:eastAsia="hr-HR"/>
        </w:rPr>
        <w:t>(ako je primjenjivo)</w:t>
      </w:r>
      <w:r w:rsidR="00C02F46" w:rsidRPr="0055381E">
        <w:rPr>
          <w:rFonts w:ascii="Calibri" w:eastAsia="Times New Roman" w:hAnsi="Calibri" w:cs="Calibri"/>
          <w:szCs w:val="24"/>
          <w:lang w:eastAsia="hr-HR"/>
        </w:rPr>
        <w:t>.</w:t>
      </w:r>
    </w:p>
    <w:p w14:paraId="725FBB53" w14:textId="4CB8D4C8" w:rsidR="0055381E" w:rsidRPr="0055381E" w:rsidRDefault="0015164F" w:rsidP="00E15F84">
      <w:pPr>
        <w:tabs>
          <w:tab w:val="left" w:pos="4200"/>
        </w:tabs>
        <w:rPr>
          <w:rFonts w:ascii="Calibri" w:eastAsia="Times New Roman" w:hAnsi="Calibri" w:cs="Calibri"/>
          <w:szCs w:val="24"/>
          <w:lang w:eastAsia="hr-HR"/>
        </w:rPr>
      </w:pPr>
      <w:r w:rsidRPr="0055381E">
        <w:rPr>
          <w:rFonts w:ascii="Calibri" w:eastAsia="Times New Roman" w:hAnsi="Calibri" w:cs="Calibri"/>
          <w:szCs w:val="24"/>
          <w:lang w:eastAsia="hr-HR"/>
        </w:rPr>
        <w:t xml:space="preserve">* Sadržaj </w:t>
      </w:r>
      <w:r w:rsidR="009F7A67">
        <w:rPr>
          <w:rFonts w:ascii="Calibri" w:eastAsia="Times New Roman" w:hAnsi="Calibri" w:cs="Calibri"/>
          <w:szCs w:val="24"/>
          <w:lang w:eastAsia="hr-HR"/>
        </w:rPr>
        <w:t>izvješća</w:t>
      </w:r>
      <w:r w:rsidRPr="0055381E">
        <w:rPr>
          <w:rFonts w:ascii="Calibri" w:eastAsia="Times New Roman" w:hAnsi="Calibri" w:cs="Calibri"/>
          <w:szCs w:val="24"/>
          <w:lang w:eastAsia="hr-HR"/>
        </w:rPr>
        <w:t xml:space="preserve"> ovisit će o vrsti vrednovanja koje se provodi te o opsegu vrednovanja</w:t>
      </w:r>
    </w:p>
    <w:p w14:paraId="39B531DB" w14:textId="77468129" w:rsidR="0055381E" w:rsidRDefault="0055381E" w:rsidP="0055381E">
      <w:pPr>
        <w:rPr>
          <w:rFonts w:ascii="Calibri" w:eastAsia="Times New Roman" w:hAnsi="Calibri" w:cs="Calibri"/>
          <w:szCs w:val="24"/>
          <w:lang w:eastAsia="hr-HR"/>
        </w:rPr>
      </w:pPr>
    </w:p>
    <w:sectPr w:rsidR="005538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FA0E" w14:textId="77777777" w:rsidR="00761A50" w:rsidRDefault="00761A50" w:rsidP="00420D7A">
      <w:pPr>
        <w:spacing w:after="0" w:line="240" w:lineRule="auto"/>
      </w:pPr>
      <w:r>
        <w:separator/>
      </w:r>
    </w:p>
  </w:endnote>
  <w:endnote w:type="continuationSeparator" w:id="0">
    <w:p w14:paraId="055035CD" w14:textId="77777777" w:rsidR="00761A50" w:rsidRDefault="00761A50" w:rsidP="0042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22340"/>
      <w:docPartObj>
        <w:docPartGallery w:val="Page Numbers (Bottom of Page)"/>
        <w:docPartUnique/>
      </w:docPartObj>
    </w:sdtPr>
    <w:sdtEndPr>
      <w:rPr>
        <w:noProof/>
      </w:rPr>
    </w:sdtEndPr>
    <w:sdtContent>
      <w:p w14:paraId="1EA09EC5" w14:textId="77777777" w:rsidR="00420D7A" w:rsidRDefault="00420D7A">
        <w:pPr>
          <w:pStyle w:val="Footer"/>
          <w:jc w:val="right"/>
        </w:pPr>
        <w:r>
          <w:fldChar w:fldCharType="begin"/>
        </w:r>
        <w:r>
          <w:instrText xml:space="preserve"> PAGE   \* MERGEFORMAT </w:instrText>
        </w:r>
        <w:r>
          <w:fldChar w:fldCharType="separate"/>
        </w:r>
        <w:r w:rsidR="00715C41">
          <w:rPr>
            <w:noProof/>
          </w:rPr>
          <w:t>6</w:t>
        </w:r>
        <w:r>
          <w:rPr>
            <w:noProof/>
          </w:rPr>
          <w:fldChar w:fldCharType="end"/>
        </w:r>
      </w:p>
    </w:sdtContent>
  </w:sdt>
  <w:p w14:paraId="12F7A2F1" w14:textId="77777777" w:rsidR="00420D7A" w:rsidRDefault="0042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3002" w14:textId="77777777" w:rsidR="00761A50" w:rsidRDefault="00761A50" w:rsidP="00420D7A">
      <w:pPr>
        <w:spacing w:after="0" w:line="240" w:lineRule="auto"/>
      </w:pPr>
      <w:r>
        <w:separator/>
      </w:r>
    </w:p>
  </w:footnote>
  <w:footnote w:type="continuationSeparator" w:id="0">
    <w:p w14:paraId="15F94561" w14:textId="77777777" w:rsidR="00761A50" w:rsidRDefault="00761A50" w:rsidP="0042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3E32"/>
    <w:multiLevelType w:val="hybridMultilevel"/>
    <w:tmpl w:val="AEC0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305E42"/>
    <w:multiLevelType w:val="hybridMultilevel"/>
    <w:tmpl w:val="8028DC48"/>
    <w:lvl w:ilvl="0" w:tplc="6C64B7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39CD"/>
    <w:multiLevelType w:val="hybridMultilevel"/>
    <w:tmpl w:val="6BE8379A"/>
    <w:lvl w:ilvl="0" w:tplc="AD4CE1D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494BF5"/>
    <w:multiLevelType w:val="hybridMultilevel"/>
    <w:tmpl w:val="46E8AAD4"/>
    <w:lvl w:ilvl="0" w:tplc="3768F87E">
      <w:start w:val="1"/>
      <w:numFmt w:val="bullet"/>
      <w:pStyle w:val="ListParagraph"/>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64D04F0B"/>
    <w:multiLevelType w:val="hybridMultilevel"/>
    <w:tmpl w:val="4B30D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1F14D6"/>
    <w:multiLevelType w:val="hybridMultilevel"/>
    <w:tmpl w:val="2BA6D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41845"/>
    <w:multiLevelType w:val="hybridMultilevel"/>
    <w:tmpl w:val="A5D2F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ED7C13"/>
    <w:multiLevelType w:val="hybridMultilevel"/>
    <w:tmpl w:val="6B1A2202"/>
    <w:lvl w:ilvl="0" w:tplc="15D873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CF5E37"/>
    <w:multiLevelType w:val="multilevel"/>
    <w:tmpl w:val="1EC26AB6"/>
    <w:lvl w:ilvl="0">
      <w:start w:val="1"/>
      <w:numFmt w:val="decimal"/>
      <w:pStyle w:val="Heading2"/>
      <w:lvlText w:val="%1."/>
      <w:lvlJc w:val="left"/>
      <w:pPr>
        <w:ind w:left="431" w:hanging="431"/>
      </w:pPr>
      <w:rPr>
        <w:rFonts w:ascii="Arial" w:hAnsi="Arial" w:cs="Arial" w:hint="default"/>
        <w:b/>
        <w:i w:val="0"/>
        <w:color w:val="auto"/>
        <w:sz w:val="28"/>
      </w:rPr>
    </w:lvl>
    <w:lvl w:ilvl="1">
      <w:start w:val="1"/>
      <w:numFmt w:val="decimal"/>
      <w:pStyle w:val="Heading3"/>
      <w:lvlText w:val="%1.%2  "/>
      <w:lvlJc w:val="left"/>
      <w:pPr>
        <w:ind w:left="431" w:hanging="431"/>
      </w:pPr>
      <w:rPr>
        <w:rFonts w:hint="default"/>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431" w:hanging="431"/>
      </w:pPr>
      <w:rPr>
        <w:rFonts w:hint="default"/>
        <w:bCs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ind w:left="431" w:hanging="431"/>
      </w:pPr>
      <w:rPr>
        <w:rFonts w:hint="default"/>
        <w:i w:val="0"/>
      </w:rPr>
    </w:lvl>
    <w:lvl w:ilvl="4">
      <w:start w:val="1"/>
      <w:numFmt w:val="decimal"/>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num w:numId="1">
    <w:abstractNumId w:val="3"/>
  </w:num>
  <w:num w:numId="2">
    <w:abstractNumId w:val="8"/>
  </w:num>
  <w:num w:numId="3">
    <w:abstractNumId w:val="4"/>
  </w:num>
  <w:num w:numId="4">
    <w:abstractNumId w:val="6"/>
  </w:num>
  <w:num w:numId="5">
    <w:abstractNumId w:val="0"/>
  </w:num>
  <w:num w:numId="6">
    <w:abstractNumId w:val="3"/>
  </w:num>
  <w:num w:numId="7">
    <w:abstractNumId w:val="3"/>
  </w:num>
  <w:num w:numId="8">
    <w:abstractNumId w:val="3"/>
  </w:num>
  <w:num w:numId="9">
    <w:abstractNumId w:val="5"/>
  </w:num>
  <w:num w:numId="10">
    <w:abstractNumId w:val="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F9"/>
    <w:rsid w:val="0000191B"/>
    <w:rsid w:val="00012E5B"/>
    <w:rsid w:val="000175C1"/>
    <w:rsid w:val="000314FC"/>
    <w:rsid w:val="000538B4"/>
    <w:rsid w:val="000642BB"/>
    <w:rsid w:val="000738C0"/>
    <w:rsid w:val="00075A8C"/>
    <w:rsid w:val="00080C0D"/>
    <w:rsid w:val="000A5E09"/>
    <w:rsid w:val="000C0BF9"/>
    <w:rsid w:val="001001D0"/>
    <w:rsid w:val="001059A0"/>
    <w:rsid w:val="00105AEC"/>
    <w:rsid w:val="00124605"/>
    <w:rsid w:val="001251E5"/>
    <w:rsid w:val="001268B7"/>
    <w:rsid w:val="0013780A"/>
    <w:rsid w:val="0015164F"/>
    <w:rsid w:val="001577B3"/>
    <w:rsid w:val="00163EC9"/>
    <w:rsid w:val="001958D8"/>
    <w:rsid w:val="001B0A63"/>
    <w:rsid w:val="002176C3"/>
    <w:rsid w:val="002449B0"/>
    <w:rsid w:val="00270076"/>
    <w:rsid w:val="00281BAD"/>
    <w:rsid w:val="00293C07"/>
    <w:rsid w:val="00295B7C"/>
    <w:rsid w:val="002A6A18"/>
    <w:rsid w:val="002B30FA"/>
    <w:rsid w:val="002C645C"/>
    <w:rsid w:val="002C7AF9"/>
    <w:rsid w:val="002F1452"/>
    <w:rsid w:val="00301C29"/>
    <w:rsid w:val="00307C22"/>
    <w:rsid w:val="00324D4A"/>
    <w:rsid w:val="00361DCB"/>
    <w:rsid w:val="00390026"/>
    <w:rsid w:val="003A7D2E"/>
    <w:rsid w:val="003C6C7D"/>
    <w:rsid w:val="003F45B8"/>
    <w:rsid w:val="00412D84"/>
    <w:rsid w:val="00420D7A"/>
    <w:rsid w:val="00431F62"/>
    <w:rsid w:val="0045244D"/>
    <w:rsid w:val="00463416"/>
    <w:rsid w:val="004654AA"/>
    <w:rsid w:val="004A4ADA"/>
    <w:rsid w:val="004A53B9"/>
    <w:rsid w:val="004D67BC"/>
    <w:rsid w:val="004D7FD5"/>
    <w:rsid w:val="004E234D"/>
    <w:rsid w:val="0050494C"/>
    <w:rsid w:val="005134D8"/>
    <w:rsid w:val="00513A59"/>
    <w:rsid w:val="005367D2"/>
    <w:rsid w:val="0055381E"/>
    <w:rsid w:val="005728CC"/>
    <w:rsid w:val="00591A4E"/>
    <w:rsid w:val="005B1720"/>
    <w:rsid w:val="005B50A0"/>
    <w:rsid w:val="005D34FC"/>
    <w:rsid w:val="005D6920"/>
    <w:rsid w:val="005F53CB"/>
    <w:rsid w:val="00605F3F"/>
    <w:rsid w:val="006305C2"/>
    <w:rsid w:val="00635F26"/>
    <w:rsid w:val="006411FE"/>
    <w:rsid w:val="00644756"/>
    <w:rsid w:val="006457F8"/>
    <w:rsid w:val="006775BB"/>
    <w:rsid w:val="006B1A05"/>
    <w:rsid w:val="006C122E"/>
    <w:rsid w:val="006D7001"/>
    <w:rsid w:val="006E625D"/>
    <w:rsid w:val="006F48A8"/>
    <w:rsid w:val="00712F3C"/>
    <w:rsid w:val="00715C41"/>
    <w:rsid w:val="007221B7"/>
    <w:rsid w:val="00723C09"/>
    <w:rsid w:val="007308FC"/>
    <w:rsid w:val="00730D96"/>
    <w:rsid w:val="007331EB"/>
    <w:rsid w:val="00736FAF"/>
    <w:rsid w:val="00737151"/>
    <w:rsid w:val="00743B74"/>
    <w:rsid w:val="00743BD3"/>
    <w:rsid w:val="00754BC0"/>
    <w:rsid w:val="007573D2"/>
    <w:rsid w:val="00761A50"/>
    <w:rsid w:val="00765B3E"/>
    <w:rsid w:val="0077050C"/>
    <w:rsid w:val="007719B3"/>
    <w:rsid w:val="00775C6C"/>
    <w:rsid w:val="00791171"/>
    <w:rsid w:val="00793C2E"/>
    <w:rsid w:val="007B0BD2"/>
    <w:rsid w:val="007D2D02"/>
    <w:rsid w:val="007D6CA9"/>
    <w:rsid w:val="007E0D8E"/>
    <w:rsid w:val="007E1BA8"/>
    <w:rsid w:val="007E5868"/>
    <w:rsid w:val="00802FC9"/>
    <w:rsid w:val="00824CEC"/>
    <w:rsid w:val="00831198"/>
    <w:rsid w:val="00835FCB"/>
    <w:rsid w:val="00860DE9"/>
    <w:rsid w:val="00864090"/>
    <w:rsid w:val="0086681C"/>
    <w:rsid w:val="008873CF"/>
    <w:rsid w:val="00897769"/>
    <w:rsid w:val="008A5A88"/>
    <w:rsid w:val="008C268E"/>
    <w:rsid w:val="008E1D97"/>
    <w:rsid w:val="009155DA"/>
    <w:rsid w:val="00926CCE"/>
    <w:rsid w:val="00927689"/>
    <w:rsid w:val="00934AD3"/>
    <w:rsid w:val="00942128"/>
    <w:rsid w:val="009609EA"/>
    <w:rsid w:val="00976561"/>
    <w:rsid w:val="0097674D"/>
    <w:rsid w:val="0098244F"/>
    <w:rsid w:val="009A6C21"/>
    <w:rsid w:val="009F7A67"/>
    <w:rsid w:val="00A32E4C"/>
    <w:rsid w:val="00A529ED"/>
    <w:rsid w:val="00A820EC"/>
    <w:rsid w:val="00A94843"/>
    <w:rsid w:val="00AA67E4"/>
    <w:rsid w:val="00AB1228"/>
    <w:rsid w:val="00AF1246"/>
    <w:rsid w:val="00B0162F"/>
    <w:rsid w:val="00B061EB"/>
    <w:rsid w:val="00B11E32"/>
    <w:rsid w:val="00B5135A"/>
    <w:rsid w:val="00B52E7D"/>
    <w:rsid w:val="00B53922"/>
    <w:rsid w:val="00B54874"/>
    <w:rsid w:val="00B56993"/>
    <w:rsid w:val="00B6349B"/>
    <w:rsid w:val="00B65974"/>
    <w:rsid w:val="00B87572"/>
    <w:rsid w:val="00B92266"/>
    <w:rsid w:val="00BD2893"/>
    <w:rsid w:val="00BE1085"/>
    <w:rsid w:val="00BF0C4B"/>
    <w:rsid w:val="00C02F46"/>
    <w:rsid w:val="00C31FA0"/>
    <w:rsid w:val="00C6552D"/>
    <w:rsid w:val="00C665A1"/>
    <w:rsid w:val="00C70145"/>
    <w:rsid w:val="00C75398"/>
    <w:rsid w:val="00C810A4"/>
    <w:rsid w:val="00C85210"/>
    <w:rsid w:val="00C86D95"/>
    <w:rsid w:val="00C90EC0"/>
    <w:rsid w:val="00CA1465"/>
    <w:rsid w:val="00CD606E"/>
    <w:rsid w:val="00CF18D7"/>
    <w:rsid w:val="00D00072"/>
    <w:rsid w:val="00D00F95"/>
    <w:rsid w:val="00D14E84"/>
    <w:rsid w:val="00D20BF7"/>
    <w:rsid w:val="00D21F67"/>
    <w:rsid w:val="00D44D59"/>
    <w:rsid w:val="00D51E32"/>
    <w:rsid w:val="00D60CFE"/>
    <w:rsid w:val="00D82D7F"/>
    <w:rsid w:val="00DA1D70"/>
    <w:rsid w:val="00DC1C0E"/>
    <w:rsid w:val="00DC744D"/>
    <w:rsid w:val="00DF4412"/>
    <w:rsid w:val="00E15F84"/>
    <w:rsid w:val="00E249C5"/>
    <w:rsid w:val="00E34009"/>
    <w:rsid w:val="00E3694B"/>
    <w:rsid w:val="00E45188"/>
    <w:rsid w:val="00E710D2"/>
    <w:rsid w:val="00E76A9A"/>
    <w:rsid w:val="00E81398"/>
    <w:rsid w:val="00E8606E"/>
    <w:rsid w:val="00EA3376"/>
    <w:rsid w:val="00EB0B48"/>
    <w:rsid w:val="00EB586E"/>
    <w:rsid w:val="00EB7D11"/>
    <w:rsid w:val="00EC24F9"/>
    <w:rsid w:val="00EC4C04"/>
    <w:rsid w:val="00EE5A11"/>
    <w:rsid w:val="00F269AF"/>
    <w:rsid w:val="00F32BF5"/>
    <w:rsid w:val="00F65154"/>
    <w:rsid w:val="00F67CF0"/>
    <w:rsid w:val="00F75176"/>
    <w:rsid w:val="00F93899"/>
    <w:rsid w:val="00FD5271"/>
    <w:rsid w:val="00FD57F5"/>
    <w:rsid w:val="00FE735E"/>
    <w:rsid w:val="00FF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832"/>
  <w15:chartTrackingRefBased/>
  <w15:docId w15:val="{5AAC2595-7BF0-4EC0-BD6F-D6753F3E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4F"/>
    <w:rPr>
      <w:rFonts w:ascii="Times New Roman" w:hAnsi="Times New Roman"/>
      <w:sz w:val="24"/>
      <w:lang w:val="hr-HR"/>
    </w:rPr>
  </w:style>
  <w:style w:type="paragraph" w:styleId="Heading1">
    <w:name w:val="heading 1"/>
    <w:basedOn w:val="Normal"/>
    <w:next w:val="Normal"/>
    <w:link w:val="Heading1Char"/>
    <w:uiPriority w:val="9"/>
    <w:qFormat/>
    <w:rsid w:val="000C0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0C0BF9"/>
    <w:pPr>
      <w:keepNext w:val="0"/>
      <w:keepLines w:val="0"/>
      <w:numPr>
        <w:numId w:val="2"/>
      </w:numPr>
      <w:spacing w:before="0" w:after="200" w:line="276" w:lineRule="auto"/>
      <w:contextualSpacing/>
      <w:outlineLvl w:val="1"/>
    </w:pPr>
    <w:rPr>
      <w:rFonts w:ascii="Arial" w:eastAsia="Calibri" w:hAnsi="Arial" w:cs="Arial"/>
      <w:b/>
      <w:color w:val="auto"/>
      <w:sz w:val="28"/>
      <w:szCs w:val="30"/>
      <w:lang w:val="en-CA"/>
    </w:rPr>
  </w:style>
  <w:style w:type="paragraph" w:styleId="Heading3">
    <w:name w:val="heading 3"/>
    <w:basedOn w:val="Heading2"/>
    <w:next w:val="Normal"/>
    <w:link w:val="Heading3Char"/>
    <w:uiPriority w:val="9"/>
    <w:unhideWhenUsed/>
    <w:qFormat/>
    <w:rsid w:val="000C0BF9"/>
    <w:pPr>
      <w:numPr>
        <w:ilvl w:val="1"/>
      </w:numPr>
      <w:ind w:left="573" w:hanging="573"/>
      <w:outlineLvl w:val="2"/>
    </w:pPr>
    <w:rPr>
      <w:sz w:val="24"/>
    </w:rPr>
  </w:style>
  <w:style w:type="paragraph" w:styleId="Heading4">
    <w:name w:val="heading 4"/>
    <w:basedOn w:val="Heading3"/>
    <w:next w:val="Normal"/>
    <w:link w:val="Heading4Char"/>
    <w:uiPriority w:val="9"/>
    <w:unhideWhenUsed/>
    <w:qFormat/>
    <w:rsid w:val="000C0BF9"/>
    <w:pPr>
      <w:numPr>
        <w:ilvl w:val="3"/>
      </w:numPr>
      <w:outlineLvl w:val="3"/>
    </w:pPr>
    <w:rPr>
      <w:i/>
      <w:color w:val="44546A" w:themeColor="text2"/>
    </w:rPr>
  </w:style>
  <w:style w:type="paragraph" w:styleId="Heading6">
    <w:name w:val="heading 6"/>
    <w:basedOn w:val="Normal"/>
    <w:next w:val="Normal"/>
    <w:link w:val="Heading6Char"/>
    <w:uiPriority w:val="9"/>
    <w:semiHidden/>
    <w:unhideWhenUsed/>
    <w:qFormat/>
    <w:rsid w:val="000C0BF9"/>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szCs w:val="24"/>
      <w:lang w:val="en-CA"/>
    </w:rPr>
  </w:style>
  <w:style w:type="paragraph" w:styleId="Heading8">
    <w:name w:val="heading 8"/>
    <w:basedOn w:val="Normal"/>
    <w:next w:val="Normal"/>
    <w:link w:val="Heading8Char"/>
    <w:uiPriority w:val="9"/>
    <w:semiHidden/>
    <w:unhideWhenUsed/>
    <w:qFormat/>
    <w:rsid w:val="000C0BF9"/>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CA"/>
    </w:rPr>
  </w:style>
  <w:style w:type="paragraph" w:styleId="Heading9">
    <w:name w:val="heading 9"/>
    <w:basedOn w:val="Normal"/>
    <w:next w:val="Normal"/>
    <w:link w:val="Heading9Char"/>
    <w:uiPriority w:val="9"/>
    <w:semiHidden/>
    <w:unhideWhenUsed/>
    <w:qFormat/>
    <w:rsid w:val="000C0BF9"/>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BF9"/>
    <w:rPr>
      <w:rFonts w:ascii="Arial" w:eastAsia="Calibri" w:hAnsi="Arial" w:cs="Arial"/>
      <w:b/>
      <w:sz w:val="28"/>
      <w:szCs w:val="30"/>
      <w:lang w:val="en-CA"/>
    </w:rPr>
  </w:style>
  <w:style w:type="character" w:customStyle="1" w:styleId="Heading3Char">
    <w:name w:val="Heading 3 Char"/>
    <w:basedOn w:val="DefaultParagraphFont"/>
    <w:link w:val="Heading3"/>
    <w:uiPriority w:val="9"/>
    <w:rsid w:val="000C0BF9"/>
    <w:rPr>
      <w:rFonts w:ascii="Arial" w:eastAsia="Calibri" w:hAnsi="Arial" w:cs="Arial"/>
      <w:b/>
      <w:sz w:val="24"/>
      <w:szCs w:val="30"/>
      <w:lang w:val="en-CA"/>
    </w:rPr>
  </w:style>
  <w:style w:type="character" w:customStyle="1" w:styleId="Heading4Char">
    <w:name w:val="Heading 4 Char"/>
    <w:basedOn w:val="DefaultParagraphFont"/>
    <w:link w:val="Heading4"/>
    <w:uiPriority w:val="9"/>
    <w:rsid w:val="000C0BF9"/>
    <w:rPr>
      <w:rFonts w:ascii="Arial" w:eastAsia="Calibri" w:hAnsi="Arial" w:cs="Arial"/>
      <w:b/>
      <w:i/>
      <w:color w:val="44546A" w:themeColor="text2"/>
      <w:sz w:val="24"/>
      <w:szCs w:val="30"/>
      <w:lang w:val="en-CA"/>
    </w:rPr>
  </w:style>
  <w:style w:type="character" w:customStyle="1" w:styleId="Heading6Char">
    <w:name w:val="Heading 6 Char"/>
    <w:basedOn w:val="DefaultParagraphFont"/>
    <w:link w:val="Heading6"/>
    <w:uiPriority w:val="9"/>
    <w:semiHidden/>
    <w:rsid w:val="000C0BF9"/>
    <w:rPr>
      <w:rFonts w:asciiTheme="majorHAnsi" w:eastAsiaTheme="majorEastAsia" w:hAnsiTheme="majorHAnsi" w:cstheme="majorBidi"/>
      <w:i/>
      <w:iCs/>
      <w:color w:val="1F3763" w:themeColor="accent1" w:themeShade="7F"/>
      <w:sz w:val="24"/>
      <w:szCs w:val="24"/>
      <w:lang w:val="en-CA"/>
    </w:rPr>
  </w:style>
  <w:style w:type="character" w:customStyle="1" w:styleId="Heading8Char">
    <w:name w:val="Heading 8 Char"/>
    <w:basedOn w:val="DefaultParagraphFont"/>
    <w:link w:val="Heading8"/>
    <w:uiPriority w:val="9"/>
    <w:semiHidden/>
    <w:rsid w:val="000C0BF9"/>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0C0BF9"/>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0C0BF9"/>
    <w:pPr>
      <w:numPr>
        <w:numId w:val="1"/>
      </w:numPr>
      <w:spacing w:after="200" w:line="276" w:lineRule="auto"/>
      <w:contextualSpacing/>
    </w:pPr>
    <w:rPr>
      <w:rFonts w:ascii="Arial" w:eastAsia="Calibri" w:hAnsi="Arial" w:cs="Arial"/>
      <w:szCs w:val="24"/>
      <w:lang w:val="en-CA"/>
    </w:rPr>
  </w:style>
  <w:style w:type="table" w:styleId="TableGrid">
    <w:name w:val="Table Grid"/>
    <w:basedOn w:val="TableNormal"/>
    <w:uiPriority w:val="39"/>
    <w:rsid w:val="000C0BF9"/>
    <w:pPr>
      <w:spacing w:after="0" w:line="240" w:lineRule="auto"/>
    </w:pPr>
    <w:rPr>
      <w:rFonts w:ascii="Calibri" w:eastAsia="Calibri" w:hAnsi="Calibri" w:cstheme="maj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BF9"/>
    <w:rPr>
      <w:rFonts w:asciiTheme="majorHAnsi" w:eastAsiaTheme="majorEastAsia" w:hAnsiTheme="majorHAnsi" w:cstheme="majorBidi"/>
      <w:color w:val="2F5496" w:themeColor="accent1" w:themeShade="BF"/>
      <w:sz w:val="32"/>
      <w:szCs w:val="32"/>
      <w:lang w:val="hr-HR"/>
    </w:rPr>
  </w:style>
  <w:style w:type="paragraph" w:styleId="Header">
    <w:name w:val="header"/>
    <w:basedOn w:val="Normal"/>
    <w:link w:val="HeaderChar"/>
    <w:uiPriority w:val="99"/>
    <w:unhideWhenUsed/>
    <w:rsid w:val="0042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7A"/>
    <w:rPr>
      <w:rFonts w:ascii="Times New Roman" w:hAnsi="Times New Roman"/>
      <w:sz w:val="24"/>
      <w:lang w:val="hr-HR"/>
    </w:rPr>
  </w:style>
  <w:style w:type="paragraph" w:styleId="Footer">
    <w:name w:val="footer"/>
    <w:basedOn w:val="Normal"/>
    <w:link w:val="FooterChar"/>
    <w:uiPriority w:val="99"/>
    <w:unhideWhenUsed/>
    <w:rsid w:val="0042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7A"/>
    <w:rPr>
      <w:rFonts w:ascii="Times New Roman" w:hAnsi="Times New Roman"/>
      <w:sz w:val="24"/>
      <w:lang w:val="hr-HR"/>
    </w:rPr>
  </w:style>
  <w:style w:type="character" w:styleId="CommentReference">
    <w:name w:val="annotation reference"/>
    <w:basedOn w:val="DefaultParagraphFont"/>
    <w:uiPriority w:val="99"/>
    <w:semiHidden/>
    <w:unhideWhenUsed/>
    <w:rsid w:val="0050494C"/>
    <w:rPr>
      <w:sz w:val="16"/>
      <w:szCs w:val="16"/>
    </w:rPr>
  </w:style>
  <w:style w:type="paragraph" w:styleId="CommentText">
    <w:name w:val="annotation text"/>
    <w:basedOn w:val="Normal"/>
    <w:link w:val="CommentTextChar"/>
    <w:uiPriority w:val="99"/>
    <w:semiHidden/>
    <w:unhideWhenUsed/>
    <w:rsid w:val="0050494C"/>
    <w:pPr>
      <w:spacing w:line="240" w:lineRule="auto"/>
    </w:pPr>
    <w:rPr>
      <w:sz w:val="20"/>
      <w:szCs w:val="20"/>
    </w:rPr>
  </w:style>
  <w:style w:type="character" w:customStyle="1" w:styleId="CommentTextChar">
    <w:name w:val="Comment Text Char"/>
    <w:basedOn w:val="DefaultParagraphFont"/>
    <w:link w:val="CommentText"/>
    <w:uiPriority w:val="99"/>
    <w:semiHidden/>
    <w:rsid w:val="0050494C"/>
    <w:rPr>
      <w:rFonts w:ascii="Times New Roman" w:hAnsi="Times New Roman"/>
      <w:sz w:val="20"/>
      <w:szCs w:val="20"/>
      <w:lang w:val="hr-HR"/>
    </w:rPr>
  </w:style>
  <w:style w:type="paragraph" w:styleId="CommentSubject">
    <w:name w:val="annotation subject"/>
    <w:basedOn w:val="CommentText"/>
    <w:next w:val="CommentText"/>
    <w:link w:val="CommentSubjectChar"/>
    <w:uiPriority w:val="99"/>
    <w:semiHidden/>
    <w:unhideWhenUsed/>
    <w:rsid w:val="0050494C"/>
    <w:rPr>
      <w:b/>
      <w:bCs/>
    </w:rPr>
  </w:style>
  <w:style w:type="character" w:customStyle="1" w:styleId="CommentSubjectChar">
    <w:name w:val="Comment Subject Char"/>
    <w:basedOn w:val="CommentTextChar"/>
    <w:link w:val="CommentSubject"/>
    <w:uiPriority w:val="99"/>
    <w:semiHidden/>
    <w:rsid w:val="0050494C"/>
    <w:rPr>
      <w:rFonts w:ascii="Times New Roman" w:hAnsi="Times New Roman"/>
      <w:b/>
      <w:bCs/>
      <w:sz w:val="20"/>
      <w:szCs w:val="20"/>
      <w:lang w:val="hr-HR"/>
    </w:rPr>
  </w:style>
  <w:style w:type="paragraph" w:styleId="BalloonText">
    <w:name w:val="Balloon Text"/>
    <w:basedOn w:val="Normal"/>
    <w:link w:val="BalloonTextChar"/>
    <w:uiPriority w:val="99"/>
    <w:semiHidden/>
    <w:unhideWhenUsed/>
    <w:rsid w:val="0050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4C"/>
    <w:rPr>
      <w:rFonts w:ascii="Segoe UI" w:hAnsi="Segoe UI" w:cs="Segoe UI"/>
      <w:sz w:val="18"/>
      <w:szCs w:val="18"/>
      <w:lang w:val="hr-HR"/>
    </w:rPr>
  </w:style>
  <w:style w:type="paragraph" w:styleId="NoSpacing">
    <w:name w:val="No Spacing"/>
    <w:uiPriority w:val="1"/>
    <w:qFormat/>
    <w:rsid w:val="007D2D02"/>
    <w:pPr>
      <w:spacing w:after="0" w:line="240" w:lineRule="auto"/>
    </w:pPr>
    <w:rPr>
      <w:rFonts w:ascii="Times New Roman" w:hAnsi="Times New Roman"/>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2499">
      <w:bodyDiv w:val="1"/>
      <w:marLeft w:val="0"/>
      <w:marRight w:val="0"/>
      <w:marTop w:val="0"/>
      <w:marBottom w:val="0"/>
      <w:divBdr>
        <w:top w:val="none" w:sz="0" w:space="0" w:color="auto"/>
        <w:left w:val="none" w:sz="0" w:space="0" w:color="auto"/>
        <w:bottom w:val="none" w:sz="0" w:space="0" w:color="auto"/>
        <w:right w:val="none" w:sz="0" w:space="0" w:color="auto"/>
      </w:divBdr>
      <w:divsChild>
        <w:div w:id="2075811753">
          <w:marLeft w:val="0"/>
          <w:marRight w:val="0"/>
          <w:marTop w:val="0"/>
          <w:marBottom w:val="0"/>
          <w:divBdr>
            <w:top w:val="none" w:sz="0" w:space="0" w:color="auto"/>
            <w:left w:val="none" w:sz="0" w:space="0" w:color="auto"/>
            <w:bottom w:val="none" w:sz="0" w:space="0" w:color="auto"/>
            <w:right w:val="none" w:sz="0" w:space="0" w:color="auto"/>
          </w:divBdr>
          <w:divsChild>
            <w:div w:id="846871673">
              <w:marLeft w:val="0"/>
              <w:marRight w:val="0"/>
              <w:marTop w:val="0"/>
              <w:marBottom w:val="0"/>
              <w:divBdr>
                <w:top w:val="none" w:sz="0" w:space="0" w:color="auto"/>
                <w:left w:val="none" w:sz="0" w:space="0" w:color="auto"/>
                <w:bottom w:val="none" w:sz="0" w:space="0" w:color="auto"/>
                <w:right w:val="none" w:sz="0" w:space="0" w:color="auto"/>
              </w:divBdr>
              <w:divsChild>
                <w:div w:id="544220911">
                  <w:marLeft w:val="0"/>
                  <w:marRight w:val="0"/>
                  <w:marTop w:val="0"/>
                  <w:marBottom w:val="0"/>
                  <w:divBdr>
                    <w:top w:val="none" w:sz="0" w:space="0" w:color="auto"/>
                    <w:left w:val="none" w:sz="0" w:space="0" w:color="auto"/>
                    <w:bottom w:val="none" w:sz="0" w:space="0" w:color="auto"/>
                    <w:right w:val="none" w:sz="0" w:space="0" w:color="auto"/>
                  </w:divBdr>
                  <w:divsChild>
                    <w:div w:id="603537810">
                      <w:marLeft w:val="0"/>
                      <w:marRight w:val="0"/>
                      <w:marTop w:val="0"/>
                      <w:marBottom w:val="0"/>
                      <w:divBdr>
                        <w:top w:val="none" w:sz="0" w:space="0" w:color="auto"/>
                        <w:left w:val="none" w:sz="0" w:space="0" w:color="auto"/>
                        <w:bottom w:val="none" w:sz="0" w:space="0" w:color="auto"/>
                        <w:right w:val="none" w:sz="0" w:space="0" w:color="auto"/>
                      </w:divBdr>
                      <w:divsChild>
                        <w:div w:id="655886788">
                          <w:marLeft w:val="0"/>
                          <w:marRight w:val="0"/>
                          <w:marTop w:val="0"/>
                          <w:marBottom w:val="0"/>
                          <w:divBdr>
                            <w:top w:val="none" w:sz="0" w:space="0" w:color="auto"/>
                            <w:left w:val="none" w:sz="0" w:space="0" w:color="auto"/>
                            <w:bottom w:val="none" w:sz="0" w:space="0" w:color="auto"/>
                            <w:right w:val="none" w:sz="0" w:space="0" w:color="auto"/>
                          </w:divBdr>
                          <w:divsChild>
                            <w:div w:id="56244232">
                              <w:marLeft w:val="0"/>
                              <w:marRight w:val="0"/>
                              <w:marTop w:val="0"/>
                              <w:marBottom w:val="0"/>
                              <w:divBdr>
                                <w:top w:val="none" w:sz="0" w:space="0" w:color="auto"/>
                                <w:left w:val="none" w:sz="0" w:space="0" w:color="auto"/>
                                <w:bottom w:val="none" w:sz="0" w:space="0" w:color="auto"/>
                                <w:right w:val="none" w:sz="0" w:space="0" w:color="auto"/>
                              </w:divBdr>
                              <w:divsChild>
                                <w:div w:id="981427911">
                                  <w:marLeft w:val="0"/>
                                  <w:marRight w:val="0"/>
                                  <w:marTop w:val="0"/>
                                  <w:marBottom w:val="0"/>
                                  <w:divBdr>
                                    <w:top w:val="none" w:sz="0" w:space="0" w:color="auto"/>
                                    <w:left w:val="none" w:sz="0" w:space="0" w:color="auto"/>
                                    <w:bottom w:val="none" w:sz="0" w:space="0" w:color="auto"/>
                                    <w:right w:val="none" w:sz="0" w:space="0" w:color="auto"/>
                                  </w:divBdr>
                                  <w:divsChild>
                                    <w:div w:id="1049036381">
                                      <w:marLeft w:val="0"/>
                                      <w:marRight w:val="0"/>
                                      <w:marTop w:val="0"/>
                                      <w:marBottom w:val="0"/>
                                      <w:divBdr>
                                        <w:top w:val="none" w:sz="0" w:space="0" w:color="auto"/>
                                        <w:left w:val="none" w:sz="0" w:space="0" w:color="auto"/>
                                        <w:bottom w:val="none" w:sz="0" w:space="0" w:color="auto"/>
                                        <w:right w:val="none" w:sz="0" w:space="0" w:color="auto"/>
                                      </w:divBdr>
                                      <w:divsChild>
                                        <w:div w:id="780026616">
                                          <w:marLeft w:val="0"/>
                                          <w:marRight w:val="0"/>
                                          <w:marTop w:val="0"/>
                                          <w:marBottom w:val="495"/>
                                          <w:divBdr>
                                            <w:top w:val="none" w:sz="0" w:space="0" w:color="auto"/>
                                            <w:left w:val="none" w:sz="0" w:space="0" w:color="auto"/>
                                            <w:bottom w:val="none" w:sz="0" w:space="0" w:color="auto"/>
                                            <w:right w:val="none" w:sz="0" w:space="0" w:color="auto"/>
                                          </w:divBdr>
                                          <w:divsChild>
                                            <w:div w:id="1653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28715">
      <w:bodyDiv w:val="1"/>
      <w:marLeft w:val="0"/>
      <w:marRight w:val="0"/>
      <w:marTop w:val="0"/>
      <w:marBottom w:val="0"/>
      <w:divBdr>
        <w:top w:val="none" w:sz="0" w:space="0" w:color="auto"/>
        <w:left w:val="none" w:sz="0" w:space="0" w:color="auto"/>
        <w:bottom w:val="none" w:sz="0" w:space="0" w:color="auto"/>
        <w:right w:val="none" w:sz="0" w:space="0" w:color="auto"/>
      </w:divBdr>
      <w:divsChild>
        <w:div w:id="2100439970">
          <w:marLeft w:val="0"/>
          <w:marRight w:val="0"/>
          <w:marTop w:val="0"/>
          <w:marBottom w:val="0"/>
          <w:divBdr>
            <w:top w:val="none" w:sz="0" w:space="0" w:color="auto"/>
            <w:left w:val="none" w:sz="0" w:space="0" w:color="auto"/>
            <w:bottom w:val="none" w:sz="0" w:space="0" w:color="auto"/>
            <w:right w:val="none" w:sz="0" w:space="0" w:color="auto"/>
          </w:divBdr>
          <w:divsChild>
            <w:div w:id="107314675">
              <w:marLeft w:val="0"/>
              <w:marRight w:val="0"/>
              <w:marTop w:val="0"/>
              <w:marBottom w:val="0"/>
              <w:divBdr>
                <w:top w:val="none" w:sz="0" w:space="0" w:color="auto"/>
                <w:left w:val="none" w:sz="0" w:space="0" w:color="auto"/>
                <w:bottom w:val="none" w:sz="0" w:space="0" w:color="auto"/>
                <w:right w:val="none" w:sz="0" w:space="0" w:color="auto"/>
              </w:divBdr>
              <w:divsChild>
                <w:div w:id="1275601882">
                  <w:marLeft w:val="0"/>
                  <w:marRight w:val="0"/>
                  <w:marTop w:val="0"/>
                  <w:marBottom w:val="0"/>
                  <w:divBdr>
                    <w:top w:val="none" w:sz="0" w:space="0" w:color="auto"/>
                    <w:left w:val="none" w:sz="0" w:space="0" w:color="auto"/>
                    <w:bottom w:val="none" w:sz="0" w:space="0" w:color="auto"/>
                    <w:right w:val="none" w:sz="0" w:space="0" w:color="auto"/>
                  </w:divBdr>
                  <w:divsChild>
                    <w:div w:id="415827907">
                      <w:marLeft w:val="0"/>
                      <w:marRight w:val="0"/>
                      <w:marTop w:val="0"/>
                      <w:marBottom w:val="0"/>
                      <w:divBdr>
                        <w:top w:val="none" w:sz="0" w:space="0" w:color="auto"/>
                        <w:left w:val="none" w:sz="0" w:space="0" w:color="auto"/>
                        <w:bottom w:val="none" w:sz="0" w:space="0" w:color="auto"/>
                        <w:right w:val="none" w:sz="0" w:space="0" w:color="auto"/>
                      </w:divBdr>
                      <w:divsChild>
                        <w:div w:id="916749044">
                          <w:marLeft w:val="0"/>
                          <w:marRight w:val="0"/>
                          <w:marTop w:val="0"/>
                          <w:marBottom w:val="0"/>
                          <w:divBdr>
                            <w:top w:val="none" w:sz="0" w:space="0" w:color="auto"/>
                            <w:left w:val="none" w:sz="0" w:space="0" w:color="auto"/>
                            <w:bottom w:val="none" w:sz="0" w:space="0" w:color="auto"/>
                            <w:right w:val="none" w:sz="0" w:space="0" w:color="auto"/>
                          </w:divBdr>
                          <w:divsChild>
                            <w:div w:id="393746388">
                              <w:marLeft w:val="0"/>
                              <w:marRight w:val="0"/>
                              <w:marTop w:val="0"/>
                              <w:marBottom w:val="0"/>
                              <w:divBdr>
                                <w:top w:val="none" w:sz="0" w:space="0" w:color="auto"/>
                                <w:left w:val="none" w:sz="0" w:space="0" w:color="auto"/>
                                <w:bottom w:val="none" w:sz="0" w:space="0" w:color="auto"/>
                                <w:right w:val="none" w:sz="0" w:space="0" w:color="auto"/>
                              </w:divBdr>
                              <w:divsChild>
                                <w:div w:id="637228225">
                                  <w:marLeft w:val="0"/>
                                  <w:marRight w:val="0"/>
                                  <w:marTop w:val="0"/>
                                  <w:marBottom w:val="0"/>
                                  <w:divBdr>
                                    <w:top w:val="none" w:sz="0" w:space="0" w:color="auto"/>
                                    <w:left w:val="none" w:sz="0" w:space="0" w:color="auto"/>
                                    <w:bottom w:val="none" w:sz="0" w:space="0" w:color="auto"/>
                                    <w:right w:val="none" w:sz="0" w:space="0" w:color="auto"/>
                                  </w:divBdr>
                                  <w:divsChild>
                                    <w:div w:id="556666995">
                                      <w:marLeft w:val="0"/>
                                      <w:marRight w:val="0"/>
                                      <w:marTop w:val="0"/>
                                      <w:marBottom w:val="0"/>
                                      <w:divBdr>
                                        <w:top w:val="none" w:sz="0" w:space="0" w:color="auto"/>
                                        <w:left w:val="none" w:sz="0" w:space="0" w:color="auto"/>
                                        <w:bottom w:val="none" w:sz="0" w:space="0" w:color="auto"/>
                                        <w:right w:val="none" w:sz="0" w:space="0" w:color="auto"/>
                                      </w:divBdr>
                                      <w:divsChild>
                                        <w:div w:id="1374383373">
                                          <w:marLeft w:val="0"/>
                                          <w:marRight w:val="0"/>
                                          <w:marTop w:val="0"/>
                                          <w:marBottom w:val="495"/>
                                          <w:divBdr>
                                            <w:top w:val="none" w:sz="0" w:space="0" w:color="auto"/>
                                            <w:left w:val="none" w:sz="0" w:space="0" w:color="auto"/>
                                            <w:bottom w:val="none" w:sz="0" w:space="0" w:color="auto"/>
                                            <w:right w:val="none" w:sz="0" w:space="0" w:color="auto"/>
                                          </w:divBdr>
                                          <w:divsChild>
                                            <w:div w:id="1113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35518">
      <w:bodyDiv w:val="1"/>
      <w:marLeft w:val="0"/>
      <w:marRight w:val="0"/>
      <w:marTop w:val="0"/>
      <w:marBottom w:val="0"/>
      <w:divBdr>
        <w:top w:val="none" w:sz="0" w:space="0" w:color="auto"/>
        <w:left w:val="none" w:sz="0" w:space="0" w:color="auto"/>
        <w:bottom w:val="none" w:sz="0" w:space="0" w:color="auto"/>
        <w:right w:val="none" w:sz="0" w:space="0" w:color="auto"/>
      </w:divBdr>
      <w:divsChild>
        <w:div w:id="1391808995">
          <w:marLeft w:val="0"/>
          <w:marRight w:val="0"/>
          <w:marTop w:val="0"/>
          <w:marBottom w:val="0"/>
          <w:divBdr>
            <w:top w:val="none" w:sz="0" w:space="0" w:color="auto"/>
            <w:left w:val="none" w:sz="0" w:space="0" w:color="auto"/>
            <w:bottom w:val="none" w:sz="0" w:space="0" w:color="auto"/>
            <w:right w:val="none" w:sz="0" w:space="0" w:color="auto"/>
          </w:divBdr>
          <w:divsChild>
            <w:div w:id="1113522485">
              <w:marLeft w:val="0"/>
              <w:marRight w:val="0"/>
              <w:marTop w:val="0"/>
              <w:marBottom w:val="0"/>
              <w:divBdr>
                <w:top w:val="none" w:sz="0" w:space="0" w:color="auto"/>
                <w:left w:val="none" w:sz="0" w:space="0" w:color="auto"/>
                <w:bottom w:val="none" w:sz="0" w:space="0" w:color="auto"/>
                <w:right w:val="none" w:sz="0" w:space="0" w:color="auto"/>
              </w:divBdr>
              <w:divsChild>
                <w:div w:id="1315328801">
                  <w:marLeft w:val="0"/>
                  <w:marRight w:val="0"/>
                  <w:marTop w:val="0"/>
                  <w:marBottom w:val="0"/>
                  <w:divBdr>
                    <w:top w:val="none" w:sz="0" w:space="0" w:color="auto"/>
                    <w:left w:val="none" w:sz="0" w:space="0" w:color="auto"/>
                    <w:bottom w:val="none" w:sz="0" w:space="0" w:color="auto"/>
                    <w:right w:val="none" w:sz="0" w:space="0" w:color="auto"/>
                  </w:divBdr>
                  <w:divsChild>
                    <w:div w:id="2084141957">
                      <w:marLeft w:val="0"/>
                      <w:marRight w:val="0"/>
                      <w:marTop w:val="0"/>
                      <w:marBottom w:val="0"/>
                      <w:divBdr>
                        <w:top w:val="none" w:sz="0" w:space="0" w:color="auto"/>
                        <w:left w:val="none" w:sz="0" w:space="0" w:color="auto"/>
                        <w:bottom w:val="none" w:sz="0" w:space="0" w:color="auto"/>
                        <w:right w:val="none" w:sz="0" w:space="0" w:color="auto"/>
                      </w:divBdr>
                      <w:divsChild>
                        <w:div w:id="986517578">
                          <w:marLeft w:val="0"/>
                          <w:marRight w:val="0"/>
                          <w:marTop w:val="0"/>
                          <w:marBottom w:val="0"/>
                          <w:divBdr>
                            <w:top w:val="none" w:sz="0" w:space="0" w:color="auto"/>
                            <w:left w:val="none" w:sz="0" w:space="0" w:color="auto"/>
                            <w:bottom w:val="none" w:sz="0" w:space="0" w:color="auto"/>
                            <w:right w:val="none" w:sz="0" w:space="0" w:color="auto"/>
                          </w:divBdr>
                          <w:divsChild>
                            <w:div w:id="1561095577">
                              <w:marLeft w:val="0"/>
                              <w:marRight w:val="0"/>
                              <w:marTop w:val="0"/>
                              <w:marBottom w:val="0"/>
                              <w:divBdr>
                                <w:top w:val="none" w:sz="0" w:space="0" w:color="auto"/>
                                <w:left w:val="none" w:sz="0" w:space="0" w:color="auto"/>
                                <w:bottom w:val="none" w:sz="0" w:space="0" w:color="auto"/>
                                <w:right w:val="none" w:sz="0" w:space="0" w:color="auto"/>
                              </w:divBdr>
                              <w:divsChild>
                                <w:div w:id="2104953616">
                                  <w:marLeft w:val="0"/>
                                  <w:marRight w:val="0"/>
                                  <w:marTop w:val="0"/>
                                  <w:marBottom w:val="0"/>
                                  <w:divBdr>
                                    <w:top w:val="none" w:sz="0" w:space="0" w:color="auto"/>
                                    <w:left w:val="none" w:sz="0" w:space="0" w:color="auto"/>
                                    <w:bottom w:val="none" w:sz="0" w:space="0" w:color="auto"/>
                                    <w:right w:val="none" w:sz="0" w:space="0" w:color="auto"/>
                                  </w:divBdr>
                                  <w:divsChild>
                                    <w:div w:id="168958137">
                                      <w:marLeft w:val="0"/>
                                      <w:marRight w:val="0"/>
                                      <w:marTop w:val="0"/>
                                      <w:marBottom w:val="0"/>
                                      <w:divBdr>
                                        <w:top w:val="none" w:sz="0" w:space="0" w:color="auto"/>
                                        <w:left w:val="none" w:sz="0" w:space="0" w:color="auto"/>
                                        <w:bottom w:val="none" w:sz="0" w:space="0" w:color="auto"/>
                                        <w:right w:val="none" w:sz="0" w:space="0" w:color="auto"/>
                                      </w:divBdr>
                                      <w:divsChild>
                                        <w:div w:id="60950152">
                                          <w:marLeft w:val="0"/>
                                          <w:marRight w:val="0"/>
                                          <w:marTop w:val="0"/>
                                          <w:marBottom w:val="495"/>
                                          <w:divBdr>
                                            <w:top w:val="none" w:sz="0" w:space="0" w:color="auto"/>
                                            <w:left w:val="none" w:sz="0" w:space="0" w:color="auto"/>
                                            <w:bottom w:val="none" w:sz="0" w:space="0" w:color="auto"/>
                                            <w:right w:val="none" w:sz="0" w:space="0" w:color="auto"/>
                                          </w:divBdr>
                                          <w:divsChild>
                                            <w:div w:id="6922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85492">
      <w:bodyDiv w:val="1"/>
      <w:marLeft w:val="0"/>
      <w:marRight w:val="0"/>
      <w:marTop w:val="0"/>
      <w:marBottom w:val="0"/>
      <w:divBdr>
        <w:top w:val="none" w:sz="0" w:space="0" w:color="auto"/>
        <w:left w:val="none" w:sz="0" w:space="0" w:color="auto"/>
        <w:bottom w:val="none" w:sz="0" w:space="0" w:color="auto"/>
        <w:right w:val="none" w:sz="0" w:space="0" w:color="auto"/>
      </w:divBdr>
      <w:divsChild>
        <w:div w:id="877202570">
          <w:marLeft w:val="0"/>
          <w:marRight w:val="0"/>
          <w:marTop w:val="0"/>
          <w:marBottom w:val="0"/>
          <w:divBdr>
            <w:top w:val="none" w:sz="0" w:space="0" w:color="auto"/>
            <w:left w:val="none" w:sz="0" w:space="0" w:color="auto"/>
            <w:bottom w:val="none" w:sz="0" w:space="0" w:color="auto"/>
            <w:right w:val="none" w:sz="0" w:space="0" w:color="auto"/>
          </w:divBdr>
          <w:divsChild>
            <w:div w:id="1742367072">
              <w:marLeft w:val="0"/>
              <w:marRight w:val="0"/>
              <w:marTop w:val="0"/>
              <w:marBottom w:val="0"/>
              <w:divBdr>
                <w:top w:val="none" w:sz="0" w:space="0" w:color="auto"/>
                <w:left w:val="none" w:sz="0" w:space="0" w:color="auto"/>
                <w:bottom w:val="none" w:sz="0" w:space="0" w:color="auto"/>
                <w:right w:val="none" w:sz="0" w:space="0" w:color="auto"/>
              </w:divBdr>
              <w:divsChild>
                <w:div w:id="854810193">
                  <w:marLeft w:val="0"/>
                  <w:marRight w:val="0"/>
                  <w:marTop w:val="0"/>
                  <w:marBottom w:val="0"/>
                  <w:divBdr>
                    <w:top w:val="none" w:sz="0" w:space="0" w:color="auto"/>
                    <w:left w:val="none" w:sz="0" w:space="0" w:color="auto"/>
                    <w:bottom w:val="none" w:sz="0" w:space="0" w:color="auto"/>
                    <w:right w:val="none" w:sz="0" w:space="0" w:color="auto"/>
                  </w:divBdr>
                  <w:divsChild>
                    <w:div w:id="999849173">
                      <w:marLeft w:val="0"/>
                      <w:marRight w:val="0"/>
                      <w:marTop w:val="0"/>
                      <w:marBottom w:val="0"/>
                      <w:divBdr>
                        <w:top w:val="none" w:sz="0" w:space="0" w:color="auto"/>
                        <w:left w:val="none" w:sz="0" w:space="0" w:color="auto"/>
                        <w:bottom w:val="none" w:sz="0" w:space="0" w:color="auto"/>
                        <w:right w:val="none" w:sz="0" w:space="0" w:color="auto"/>
                      </w:divBdr>
                      <w:divsChild>
                        <w:div w:id="260727276">
                          <w:marLeft w:val="0"/>
                          <w:marRight w:val="0"/>
                          <w:marTop w:val="0"/>
                          <w:marBottom w:val="0"/>
                          <w:divBdr>
                            <w:top w:val="none" w:sz="0" w:space="0" w:color="auto"/>
                            <w:left w:val="none" w:sz="0" w:space="0" w:color="auto"/>
                            <w:bottom w:val="none" w:sz="0" w:space="0" w:color="auto"/>
                            <w:right w:val="none" w:sz="0" w:space="0" w:color="auto"/>
                          </w:divBdr>
                          <w:divsChild>
                            <w:div w:id="2044086975">
                              <w:marLeft w:val="0"/>
                              <w:marRight w:val="0"/>
                              <w:marTop w:val="0"/>
                              <w:marBottom w:val="0"/>
                              <w:divBdr>
                                <w:top w:val="none" w:sz="0" w:space="0" w:color="auto"/>
                                <w:left w:val="none" w:sz="0" w:space="0" w:color="auto"/>
                                <w:bottom w:val="none" w:sz="0" w:space="0" w:color="auto"/>
                                <w:right w:val="none" w:sz="0" w:space="0" w:color="auto"/>
                              </w:divBdr>
                              <w:divsChild>
                                <w:div w:id="2099711797">
                                  <w:marLeft w:val="0"/>
                                  <w:marRight w:val="0"/>
                                  <w:marTop w:val="0"/>
                                  <w:marBottom w:val="0"/>
                                  <w:divBdr>
                                    <w:top w:val="none" w:sz="0" w:space="0" w:color="auto"/>
                                    <w:left w:val="none" w:sz="0" w:space="0" w:color="auto"/>
                                    <w:bottom w:val="none" w:sz="0" w:space="0" w:color="auto"/>
                                    <w:right w:val="none" w:sz="0" w:space="0" w:color="auto"/>
                                  </w:divBdr>
                                  <w:divsChild>
                                    <w:div w:id="2043699263">
                                      <w:marLeft w:val="0"/>
                                      <w:marRight w:val="0"/>
                                      <w:marTop w:val="0"/>
                                      <w:marBottom w:val="0"/>
                                      <w:divBdr>
                                        <w:top w:val="none" w:sz="0" w:space="0" w:color="auto"/>
                                        <w:left w:val="none" w:sz="0" w:space="0" w:color="auto"/>
                                        <w:bottom w:val="none" w:sz="0" w:space="0" w:color="auto"/>
                                        <w:right w:val="none" w:sz="0" w:space="0" w:color="auto"/>
                                      </w:divBdr>
                                      <w:divsChild>
                                        <w:div w:id="2050563270">
                                          <w:marLeft w:val="0"/>
                                          <w:marRight w:val="0"/>
                                          <w:marTop w:val="0"/>
                                          <w:marBottom w:val="495"/>
                                          <w:divBdr>
                                            <w:top w:val="none" w:sz="0" w:space="0" w:color="auto"/>
                                            <w:left w:val="none" w:sz="0" w:space="0" w:color="auto"/>
                                            <w:bottom w:val="none" w:sz="0" w:space="0" w:color="auto"/>
                                            <w:right w:val="none" w:sz="0" w:space="0" w:color="auto"/>
                                          </w:divBdr>
                                          <w:divsChild>
                                            <w:div w:id="15805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800508">
      <w:bodyDiv w:val="1"/>
      <w:marLeft w:val="0"/>
      <w:marRight w:val="0"/>
      <w:marTop w:val="0"/>
      <w:marBottom w:val="0"/>
      <w:divBdr>
        <w:top w:val="none" w:sz="0" w:space="0" w:color="auto"/>
        <w:left w:val="none" w:sz="0" w:space="0" w:color="auto"/>
        <w:bottom w:val="none" w:sz="0" w:space="0" w:color="auto"/>
        <w:right w:val="none" w:sz="0" w:space="0" w:color="auto"/>
      </w:divBdr>
      <w:divsChild>
        <w:div w:id="978069440">
          <w:marLeft w:val="0"/>
          <w:marRight w:val="0"/>
          <w:marTop w:val="0"/>
          <w:marBottom w:val="0"/>
          <w:divBdr>
            <w:top w:val="none" w:sz="0" w:space="0" w:color="auto"/>
            <w:left w:val="none" w:sz="0" w:space="0" w:color="auto"/>
            <w:bottom w:val="none" w:sz="0" w:space="0" w:color="auto"/>
            <w:right w:val="none" w:sz="0" w:space="0" w:color="auto"/>
          </w:divBdr>
          <w:divsChild>
            <w:div w:id="591087305">
              <w:marLeft w:val="0"/>
              <w:marRight w:val="0"/>
              <w:marTop w:val="0"/>
              <w:marBottom w:val="0"/>
              <w:divBdr>
                <w:top w:val="none" w:sz="0" w:space="0" w:color="auto"/>
                <w:left w:val="none" w:sz="0" w:space="0" w:color="auto"/>
                <w:bottom w:val="none" w:sz="0" w:space="0" w:color="auto"/>
                <w:right w:val="none" w:sz="0" w:space="0" w:color="auto"/>
              </w:divBdr>
              <w:divsChild>
                <w:div w:id="505946919">
                  <w:marLeft w:val="0"/>
                  <w:marRight w:val="0"/>
                  <w:marTop w:val="0"/>
                  <w:marBottom w:val="0"/>
                  <w:divBdr>
                    <w:top w:val="none" w:sz="0" w:space="0" w:color="auto"/>
                    <w:left w:val="none" w:sz="0" w:space="0" w:color="auto"/>
                    <w:bottom w:val="none" w:sz="0" w:space="0" w:color="auto"/>
                    <w:right w:val="none" w:sz="0" w:space="0" w:color="auto"/>
                  </w:divBdr>
                  <w:divsChild>
                    <w:div w:id="1264267949">
                      <w:marLeft w:val="0"/>
                      <w:marRight w:val="0"/>
                      <w:marTop w:val="0"/>
                      <w:marBottom w:val="0"/>
                      <w:divBdr>
                        <w:top w:val="single" w:sz="6" w:space="0" w:color="E4E4E6"/>
                        <w:left w:val="none" w:sz="0" w:space="0" w:color="auto"/>
                        <w:bottom w:val="none" w:sz="0" w:space="0" w:color="auto"/>
                        <w:right w:val="none" w:sz="0" w:space="0" w:color="auto"/>
                      </w:divBdr>
                      <w:divsChild>
                        <w:div w:id="1330406936">
                          <w:marLeft w:val="0"/>
                          <w:marRight w:val="0"/>
                          <w:marTop w:val="0"/>
                          <w:marBottom w:val="0"/>
                          <w:divBdr>
                            <w:top w:val="single" w:sz="6" w:space="0" w:color="E4E4E6"/>
                            <w:left w:val="none" w:sz="0" w:space="0" w:color="auto"/>
                            <w:bottom w:val="none" w:sz="0" w:space="0" w:color="auto"/>
                            <w:right w:val="none" w:sz="0" w:space="0" w:color="auto"/>
                          </w:divBdr>
                          <w:divsChild>
                            <w:div w:id="1189416713">
                              <w:marLeft w:val="0"/>
                              <w:marRight w:val="1500"/>
                              <w:marTop w:val="100"/>
                              <w:marBottom w:val="100"/>
                              <w:divBdr>
                                <w:top w:val="none" w:sz="0" w:space="0" w:color="auto"/>
                                <w:left w:val="none" w:sz="0" w:space="0" w:color="auto"/>
                                <w:bottom w:val="none" w:sz="0" w:space="0" w:color="auto"/>
                                <w:right w:val="none" w:sz="0" w:space="0" w:color="auto"/>
                              </w:divBdr>
                              <w:divsChild>
                                <w:div w:id="1492060703">
                                  <w:marLeft w:val="0"/>
                                  <w:marRight w:val="0"/>
                                  <w:marTop w:val="300"/>
                                  <w:marBottom w:val="450"/>
                                  <w:divBdr>
                                    <w:top w:val="none" w:sz="0" w:space="0" w:color="auto"/>
                                    <w:left w:val="none" w:sz="0" w:space="0" w:color="auto"/>
                                    <w:bottom w:val="none" w:sz="0" w:space="0" w:color="auto"/>
                                    <w:right w:val="none" w:sz="0" w:space="0" w:color="auto"/>
                                  </w:divBdr>
                                  <w:divsChild>
                                    <w:div w:id="690766128">
                                      <w:marLeft w:val="0"/>
                                      <w:marRight w:val="0"/>
                                      <w:marTop w:val="0"/>
                                      <w:marBottom w:val="0"/>
                                      <w:divBdr>
                                        <w:top w:val="none" w:sz="0" w:space="0" w:color="auto"/>
                                        <w:left w:val="none" w:sz="0" w:space="0" w:color="auto"/>
                                        <w:bottom w:val="none" w:sz="0" w:space="0" w:color="auto"/>
                                        <w:right w:val="none" w:sz="0" w:space="0" w:color="auto"/>
                                      </w:divBdr>
                                      <w:divsChild>
                                        <w:div w:id="890186609">
                                          <w:marLeft w:val="0"/>
                                          <w:marRight w:val="0"/>
                                          <w:marTop w:val="0"/>
                                          <w:marBottom w:val="0"/>
                                          <w:divBdr>
                                            <w:top w:val="none" w:sz="0" w:space="0" w:color="auto"/>
                                            <w:left w:val="none" w:sz="0" w:space="0" w:color="auto"/>
                                            <w:bottom w:val="none" w:sz="0" w:space="0" w:color="auto"/>
                                            <w:right w:val="none" w:sz="0" w:space="0" w:color="auto"/>
                                          </w:divBdr>
                                          <w:divsChild>
                                            <w:div w:id="1949072941">
                                              <w:marLeft w:val="0"/>
                                              <w:marRight w:val="0"/>
                                              <w:marTop w:val="0"/>
                                              <w:marBottom w:val="0"/>
                                              <w:divBdr>
                                                <w:top w:val="none" w:sz="0" w:space="0" w:color="auto"/>
                                                <w:left w:val="none" w:sz="0" w:space="0" w:color="auto"/>
                                                <w:bottom w:val="none" w:sz="0" w:space="0" w:color="auto"/>
                                                <w:right w:val="none" w:sz="0" w:space="0" w:color="auto"/>
                                              </w:divBdr>
                                              <w:divsChild>
                                                <w:div w:id="17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233440">
      <w:bodyDiv w:val="1"/>
      <w:marLeft w:val="0"/>
      <w:marRight w:val="0"/>
      <w:marTop w:val="0"/>
      <w:marBottom w:val="0"/>
      <w:divBdr>
        <w:top w:val="none" w:sz="0" w:space="0" w:color="auto"/>
        <w:left w:val="none" w:sz="0" w:space="0" w:color="auto"/>
        <w:bottom w:val="none" w:sz="0" w:space="0" w:color="auto"/>
        <w:right w:val="none" w:sz="0" w:space="0" w:color="auto"/>
      </w:divBdr>
      <w:divsChild>
        <w:div w:id="1876041931">
          <w:marLeft w:val="0"/>
          <w:marRight w:val="0"/>
          <w:marTop w:val="0"/>
          <w:marBottom w:val="0"/>
          <w:divBdr>
            <w:top w:val="none" w:sz="0" w:space="0" w:color="auto"/>
            <w:left w:val="none" w:sz="0" w:space="0" w:color="auto"/>
            <w:bottom w:val="none" w:sz="0" w:space="0" w:color="auto"/>
            <w:right w:val="none" w:sz="0" w:space="0" w:color="auto"/>
          </w:divBdr>
          <w:divsChild>
            <w:div w:id="252669742">
              <w:marLeft w:val="0"/>
              <w:marRight w:val="0"/>
              <w:marTop w:val="0"/>
              <w:marBottom w:val="0"/>
              <w:divBdr>
                <w:top w:val="none" w:sz="0" w:space="0" w:color="auto"/>
                <w:left w:val="none" w:sz="0" w:space="0" w:color="auto"/>
                <w:bottom w:val="none" w:sz="0" w:space="0" w:color="auto"/>
                <w:right w:val="none" w:sz="0" w:space="0" w:color="auto"/>
              </w:divBdr>
              <w:divsChild>
                <w:div w:id="1210190205">
                  <w:marLeft w:val="0"/>
                  <w:marRight w:val="0"/>
                  <w:marTop w:val="0"/>
                  <w:marBottom w:val="0"/>
                  <w:divBdr>
                    <w:top w:val="none" w:sz="0" w:space="0" w:color="auto"/>
                    <w:left w:val="none" w:sz="0" w:space="0" w:color="auto"/>
                    <w:bottom w:val="none" w:sz="0" w:space="0" w:color="auto"/>
                    <w:right w:val="none" w:sz="0" w:space="0" w:color="auto"/>
                  </w:divBdr>
                  <w:divsChild>
                    <w:div w:id="625159263">
                      <w:marLeft w:val="0"/>
                      <w:marRight w:val="0"/>
                      <w:marTop w:val="0"/>
                      <w:marBottom w:val="0"/>
                      <w:divBdr>
                        <w:top w:val="none" w:sz="0" w:space="0" w:color="auto"/>
                        <w:left w:val="none" w:sz="0" w:space="0" w:color="auto"/>
                        <w:bottom w:val="none" w:sz="0" w:space="0" w:color="auto"/>
                        <w:right w:val="none" w:sz="0" w:space="0" w:color="auto"/>
                      </w:divBdr>
                      <w:divsChild>
                        <w:div w:id="1422871972">
                          <w:marLeft w:val="0"/>
                          <w:marRight w:val="0"/>
                          <w:marTop w:val="0"/>
                          <w:marBottom w:val="0"/>
                          <w:divBdr>
                            <w:top w:val="none" w:sz="0" w:space="0" w:color="auto"/>
                            <w:left w:val="none" w:sz="0" w:space="0" w:color="auto"/>
                            <w:bottom w:val="none" w:sz="0" w:space="0" w:color="auto"/>
                            <w:right w:val="none" w:sz="0" w:space="0" w:color="auto"/>
                          </w:divBdr>
                          <w:divsChild>
                            <w:div w:id="995457331">
                              <w:marLeft w:val="0"/>
                              <w:marRight w:val="0"/>
                              <w:marTop w:val="0"/>
                              <w:marBottom w:val="0"/>
                              <w:divBdr>
                                <w:top w:val="none" w:sz="0" w:space="0" w:color="auto"/>
                                <w:left w:val="none" w:sz="0" w:space="0" w:color="auto"/>
                                <w:bottom w:val="none" w:sz="0" w:space="0" w:color="auto"/>
                                <w:right w:val="none" w:sz="0" w:space="0" w:color="auto"/>
                              </w:divBdr>
                              <w:divsChild>
                                <w:div w:id="1371609405">
                                  <w:marLeft w:val="0"/>
                                  <w:marRight w:val="0"/>
                                  <w:marTop w:val="0"/>
                                  <w:marBottom w:val="0"/>
                                  <w:divBdr>
                                    <w:top w:val="none" w:sz="0" w:space="0" w:color="auto"/>
                                    <w:left w:val="none" w:sz="0" w:space="0" w:color="auto"/>
                                    <w:bottom w:val="none" w:sz="0" w:space="0" w:color="auto"/>
                                    <w:right w:val="none" w:sz="0" w:space="0" w:color="auto"/>
                                  </w:divBdr>
                                  <w:divsChild>
                                    <w:div w:id="81806860">
                                      <w:marLeft w:val="0"/>
                                      <w:marRight w:val="0"/>
                                      <w:marTop w:val="0"/>
                                      <w:marBottom w:val="0"/>
                                      <w:divBdr>
                                        <w:top w:val="none" w:sz="0" w:space="0" w:color="auto"/>
                                        <w:left w:val="none" w:sz="0" w:space="0" w:color="auto"/>
                                        <w:bottom w:val="none" w:sz="0" w:space="0" w:color="auto"/>
                                        <w:right w:val="none" w:sz="0" w:space="0" w:color="auto"/>
                                      </w:divBdr>
                                      <w:divsChild>
                                        <w:div w:id="1255672429">
                                          <w:marLeft w:val="0"/>
                                          <w:marRight w:val="0"/>
                                          <w:marTop w:val="0"/>
                                          <w:marBottom w:val="495"/>
                                          <w:divBdr>
                                            <w:top w:val="none" w:sz="0" w:space="0" w:color="auto"/>
                                            <w:left w:val="none" w:sz="0" w:space="0" w:color="auto"/>
                                            <w:bottom w:val="none" w:sz="0" w:space="0" w:color="auto"/>
                                            <w:right w:val="none" w:sz="0" w:space="0" w:color="auto"/>
                                          </w:divBdr>
                                          <w:divsChild>
                                            <w:div w:id="18309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238626">
      <w:bodyDiv w:val="1"/>
      <w:marLeft w:val="0"/>
      <w:marRight w:val="0"/>
      <w:marTop w:val="0"/>
      <w:marBottom w:val="0"/>
      <w:divBdr>
        <w:top w:val="none" w:sz="0" w:space="0" w:color="auto"/>
        <w:left w:val="none" w:sz="0" w:space="0" w:color="auto"/>
        <w:bottom w:val="none" w:sz="0" w:space="0" w:color="auto"/>
        <w:right w:val="none" w:sz="0" w:space="0" w:color="auto"/>
      </w:divBdr>
      <w:divsChild>
        <w:div w:id="492141474">
          <w:marLeft w:val="0"/>
          <w:marRight w:val="0"/>
          <w:marTop w:val="0"/>
          <w:marBottom w:val="0"/>
          <w:divBdr>
            <w:top w:val="none" w:sz="0" w:space="0" w:color="auto"/>
            <w:left w:val="none" w:sz="0" w:space="0" w:color="auto"/>
            <w:bottom w:val="none" w:sz="0" w:space="0" w:color="auto"/>
            <w:right w:val="none" w:sz="0" w:space="0" w:color="auto"/>
          </w:divBdr>
          <w:divsChild>
            <w:div w:id="2109815763">
              <w:marLeft w:val="0"/>
              <w:marRight w:val="0"/>
              <w:marTop w:val="0"/>
              <w:marBottom w:val="0"/>
              <w:divBdr>
                <w:top w:val="none" w:sz="0" w:space="0" w:color="auto"/>
                <w:left w:val="none" w:sz="0" w:space="0" w:color="auto"/>
                <w:bottom w:val="none" w:sz="0" w:space="0" w:color="auto"/>
                <w:right w:val="none" w:sz="0" w:space="0" w:color="auto"/>
              </w:divBdr>
              <w:divsChild>
                <w:div w:id="2051804631">
                  <w:marLeft w:val="0"/>
                  <w:marRight w:val="0"/>
                  <w:marTop w:val="0"/>
                  <w:marBottom w:val="0"/>
                  <w:divBdr>
                    <w:top w:val="none" w:sz="0" w:space="0" w:color="auto"/>
                    <w:left w:val="none" w:sz="0" w:space="0" w:color="auto"/>
                    <w:bottom w:val="none" w:sz="0" w:space="0" w:color="auto"/>
                    <w:right w:val="none" w:sz="0" w:space="0" w:color="auto"/>
                  </w:divBdr>
                  <w:divsChild>
                    <w:div w:id="1078405503">
                      <w:marLeft w:val="0"/>
                      <w:marRight w:val="0"/>
                      <w:marTop w:val="0"/>
                      <w:marBottom w:val="0"/>
                      <w:divBdr>
                        <w:top w:val="none" w:sz="0" w:space="0" w:color="auto"/>
                        <w:left w:val="none" w:sz="0" w:space="0" w:color="auto"/>
                        <w:bottom w:val="none" w:sz="0" w:space="0" w:color="auto"/>
                        <w:right w:val="none" w:sz="0" w:space="0" w:color="auto"/>
                      </w:divBdr>
                      <w:divsChild>
                        <w:div w:id="910383716">
                          <w:marLeft w:val="0"/>
                          <w:marRight w:val="0"/>
                          <w:marTop w:val="0"/>
                          <w:marBottom w:val="0"/>
                          <w:divBdr>
                            <w:top w:val="none" w:sz="0" w:space="0" w:color="auto"/>
                            <w:left w:val="none" w:sz="0" w:space="0" w:color="auto"/>
                            <w:bottom w:val="none" w:sz="0" w:space="0" w:color="auto"/>
                            <w:right w:val="none" w:sz="0" w:space="0" w:color="auto"/>
                          </w:divBdr>
                          <w:divsChild>
                            <w:div w:id="621039486">
                              <w:marLeft w:val="0"/>
                              <w:marRight w:val="0"/>
                              <w:marTop w:val="0"/>
                              <w:marBottom w:val="0"/>
                              <w:divBdr>
                                <w:top w:val="none" w:sz="0" w:space="0" w:color="auto"/>
                                <w:left w:val="none" w:sz="0" w:space="0" w:color="auto"/>
                                <w:bottom w:val="none" w:sz="0" w:space="0" w:color="auto"/>
                                <w:right w:val="none" w:sz="0" w:space="0" w:color="auto"/>
                              </w:divBdr>
                              <w:divsChild>
                                <w:div w:id="177696783">
                                  <w:marLeft w:val="0"/>
                                  <w:marRight w:val="0"/>
                                  <w:marTop w:val="0"/>
                                  <w:marBottom w:val="0"/>
                                  <w:divBdr>
                                    <w:top w:val="none" w:sz="0" w:space="0" w:color="auto"/>
                                    <w:left w:val="none" w:sz="0" w:space="0" w:color="auto"/>
                                    <w:bottom w:val="none" w:sz="0" w:space="0" w:color="auto"/>
                                    <w:right w:val="none" w:sz="0" w:space="0" w:color="auto"/>
                                  </w:divBdr>
                                  <w:divsChild>
                                    <w:div w:id="1109859881">
                                      <w:marLeft w:val="0"/>
                                      <w:marRight w:val="0"/>
                                      <w:marTop w:val="0"/>
                                      <w:marBottom w:val="0"/>
                                      <w:divBdr>
                                        <w:top w:val="none" w:sz="0" w:space="0" w:color="auto"/>
                                        <w:left w:val="none" w:sz="0" w:space="0" w:color="auto"/>
                                        <w:bottom w:val="none" w:sz="0" w:space="0" w:color="auto"/>
                                        <w:right w:val="none" w:sz="0" w:space="0" w:color="auto"/>
                                      </w:divBdr>
                                      <w:divsChild>
                                        <w:div w:id="1380320408">
                                          <w:marLeft w:val="0"/>
                                          <w:marRight w:val="0"/>
                                          <w:marTop w:val="0"/>
                                          <w:marBottom w:val="495"/>
                                          <w:divBdr>
                                            <w:top w:val="none" w:sz="0" w:space="0" w:color="auto"/>
                                            <w:left w:val="none" w:sz="0" w:space="0" w:color="auto"/>
                                            <w:bottom w:val="none" w:sz="0" w:space="0" w:color="auto"/>
                                            <w:right w:val="none" w:sz="0" w:space="0" w:color="auto"/>
                                          </w:divBdr>
                                          <w:divsChild>
                                            <w:div w:id="19742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761632">
      <w:bodyDiv w:val="1"/>
      <w:marLeft w:val="0"/>
      <w:marRight w:val="0"/>
      <w:marTop w:val="0"/>
      <w:marBottom w:val="0"/>
      <w:divBdr>
        <w:top w:val="none" w:sz="0" w:space="0" w:color="auto"/>
        <w:left w:val="none" w:sz="0" w:space="0" w:color="auto"/>
        <w:bottom w:val="none" w:sz="0" w:space="0" w:color="auto"/>
        <w:right w:val="none" w:sz="0" w:space="0" w:color="auto"/>
      </w:divBdr>
      <w:divsChild>
        <w:div w:id="1469860980">
          <w:marLeft w:val="0"/>
          <w:marRight w:val="0"/>
          <w:marTop w:val="0"/>
          <w:marBottom w:val="0"/>
          <w:divBdr>
            <w:top w:val="none" w:sz="0" w:space="0" w:color="auto"/>
            <w:left w:val="none" w:sz="0" w:space="0" w:color="auto"/>
            <w:bottom w:val="none" w:sz="0" w:space="0" w:color="auto"/>
            <w:right w:val="none" w:sz="0" w:space="0" w:color="auto"/>
          </w:divBdr>
          <w:divsChild>
            <w:div w:id="1364550542">
              <w:marLeft w:val="0"/>
              <w:marRight w:val="0"/>
              <w:marTop w:val="0"/>
              <w:marBottom w:val="0"/>
              <w:divBdr>
                <w:top w:val="none" w:sz="0" w:space="0" w:color="auto"/>
                <w:left w:val="none" w:sz="0" w:space="0" w:color="auto"/>
                <w:bottom w:val="none" w:sz="0" w:space="0" w:color="auto"/>
                <w:right w:val="none" w:sz="0" w:space="0" w:color="auto"/>
              </w:divBdr>
              <w:divsChild>
                <w:div w:id="1266229245">
                  <w:marLeft w:val="0"/>
                  <w:marRight w:val="0"/>
                  <w:marTop w:val="0"/>
                  <w:marBottom w:val="0"/>
                  <w:divBdr>
                    <w:top w:val="none" w:sz="0" w:space="0" w:color="auto"/>
                    <w:left w:val="none" w:sz="0" w:space="0" w:color="auto"/>
                    <w:bottom w:val="none" w:sz="0" w:space="0" w:color="auto"/>
                    <w:right w:val="none" w:sz="0" w:space="0" w:color="auto"/>
                  </w:divBdr>
                  <w:divsChild>
                    <w:div w:id="1279138483">
                      <w:marLeft w:val="0"/>
                      <w:marRight w:val="0"/>
                      <w:marTop w:val="0"/>
                      <w:marBottom w:val="0"/>
                      <w:divBdr>
                        <w:top w:val="single" w:sz="6" w:space="0" w:color="E4E4E6"/>
                        <w:left w:val="none" w:sz="0" w:space="0" w:color="auto"/>
                        <w:bottom w:val="none" w:sz="0" w:space="0" w:color="auto"/>
                        <w:right w:val="none" w:sz="0" w:space="0" w:color="auto"/>
                      </w:divBdr>
                      <w:divsChild>
                        <w:div w:id="1232038434">
                          <w:marLeft w:val="0"/>
                          <w:marRight w:val="0"/>
                          <w:marTop w:val="0"/>
                          <w:marBottom w:val="0"/>
                          <w:divBdr>
                            <w:top w:val="single" w:sz="6" w:space="0" w:color="E4E4E6"/>
                            <w:left w:val="none" w:sz="0" w:space="0" w:color="auto"/>
                            <w:bottom w:val="none" w:sz="0" w:space="0" w:color="auto"/>
                            <w:right w:val="none" w:sz="0" w:space="0" w:color="auto"/>
                          </w:divBdr>
                          <w:divsChild>
                            <w:div w:id="1227570279">
                              <w:marLeft w:val="0"/>
                              <w:marRight w:val="1500"/>
                              <w:marTop w:val="100"/>
                              <w:marBottom w:val="100"/>
                              <w:divBdr>
                                <w:top w:val="none" w:sz="0" w:space="0" w:color="auto"/>
                                <w:left w:val="none" w:sz="0" w:space="0" w:color="auto"/>
                                <w:bottom w:val="none" w:sz="0" w:space="0" w:color="auto"/>
                                <w:right w:val="none" w:sz="0" w:space="0" w:color="auto"/>
                              </w:divBdr>
                              <w:divsChild>
                                <w:div w:id="1146626062">
                                  <w:marLeft w:val="0"/>
                                  <w:marRight w:val="0"/>
                                  <w:marTop w:val="300"/>
                                  <w:marBottom w:val="450"/>
                                  <w:divBdr>
                                    <w:top w:val="none" w:sz="0" w:space="0" w:color="auto"/>
                                    <w:left w:val="none" w:sz="0" w:space="0" w:color="auto"/>
                                    <w:bottom w:val="none" w:sz="0" w:space="0" w:color="auto"/>
                                    <w:right w:val="none" w:sz="0" w:space="0" w:color="auto"/>
                                  </w:divBdr>
                                  <w:divsChild>
                                    <w:div w:id="1073702517">
                                      <w:marLeft w:val="0"/>
                                      <w:marRight w:val="0"/>
                                      <w:marTop w:val="0"/>
                                      <w:marBottom w:val="0"/>
                                      <w:divBdr>
                                        <w:top w:val="none" w:sz="0" w:space="0" w:color="auto"/>
                                        <w:left w:val="none" w:sz="0" w:space="0" w:color="auto"/>
                                        <w:bottom w:val="none" w:sz="0" w:space="0" w:color="auto"/>
                                        <w:right w:val="none" w:sz="0" w:space="0" w:color="auto"/>
                                      </w:divBdr>
                                      <w:divsChild>
                                        <w:div w:id="719093690">
                                          <w:marLeft w:val="0"/>
                                          <w:marRight w:val="0"/>
                                          <w:marTop w:val="0"/>
                                          <w:marBottom w:val="0"/>
                                          <w:divBdr>
                                            <w:top w:val="none" w:sz="0" w:space="0" w:color="auto"/>
                                            <w:left w:val="none" w:sz="0" w:space="0" w:color="auto"/>
                                            <w:bottom w:val="none" w:sz="0" w:space="0" w:color="auto"/>
                                            <w:right w:val="none" w:sz="0" w:space="0" w:color="auto"/>
                                          </w:divBdr>
                                          <w:divsChild>
                                            <w:div w:id="1523856312">
                                              <w:marLeft w:val="0"/>
                                              <w:marRight w:val="0"/>
                                              <w:marTop w:val="0"/>
                                              <w:marBottom w:val="0"/>
                                              <w:divBdr>
                                                <w:top w:val="none" w:sz="0" w:space="0" w:color="auto"/>
                                                <w:left w:val="none" w:sz="0" w:space="0" w:color="auto"/>
                                                <w:bottom w:val="none" w:sz="0" w:space="0" w:color="auto"/>
                                                <w:right w:val="none" w:sz="0" w:space="0" w:color="auto"/>
                                              </w:divBdr>
                                              <w:divsChild>
                                                <w:div w:id="14262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073220">
      <w:bodyDiv w:val="1"/>
      <w:marLeft w:val="0"/>
      <w:marRight w:val="0"/>
      <w:marTop w:val="0"/>
      <w:marBottom w:val="0"/>
      <w:divBdr>
        <w:top w:val="none" w:sz="0" w:space="0" w:color="auto"/>
        <w:left w:val="none" w:sz="0" w:space="0" w:color="auto"/>
        <w:bottom w:val="none" w:sz="0" w:space="0" w:color="auto"/>
        <w:right w:val="none" w:sz="0" w:space="0" w:color="auto"/>
      </w:divBdr>
      <w:divsChild>
        <w:div w:id="1021200954">
          <w:marLeft w:val="0"/>
          <w:marRight w:val="0"/>
          <w:marTop w:val="0"/>
          <w:marBottom w:val="0"/>
          <w:divBdr>
            <w:top w:val="none" w:sz="0" w:space="0" w:color="auto"/>
            <w:left w:val="none" w:sz="0" w:space="0" w:color="auto"/>
            <w:bottom w:val="none" w:sz="0" w:space="0" w:color="auto"/>
            <w:right w:val="none" w:sz="0" w:space="0" w:color="auto"/>
          </w:divBdr>
          <w:divsChild>
            <w:div w:id="1492260710">
              <w:marLeft w:val="0"/>
              <w:marRight w:val="0"/>
              <w:marTop w:val="0"/>
              <w:marBottom w:val="0"/>
              <w:divBdr>
                <w:top w:val="none" w:sz="0" w:space="0" w:color="auto"/>
                <w:left w:val="none" w:sz="0" w:space="0" w:color="auto"/>
                <w:bottom w:val="none" w:sz="0" w:space="0" w:color="auto"/>
                <w:right w:val="none" w:sz="0" w:space="0" w:color="auto"/>
              </w:divBdr>
              <w:divsChild>
                <w:div w:id="361370361">
                  <w:marLeft w:val="0"/>
                  <w:marRight w:val="0"/>
                  <w:marTop w:val="0"/>
                  <w:marBottom w:val="0"/>
                  <w:divBdr>
                    <w:top w:val="none" w:sz="0" w:space="0" w:color="auto"/>
                    <w:left w:val="none" w:sz="0" w:space="0" w:color="auto"/>
                    <w:bottom w:val="none" w:sz="0" w:space="0" w:color="auto"/>
                    <w:right w:val="none" w:sz="0" w:space="0" w:color="auto"/>
                  </w:divBdr>
                  <w:divsChild>
                    <w:div w:id="1865435248">
                      <w:marLeft w:val="0"/>
                      <w:marRight w:val="0"/>
                      <w:marTop w:val="0"/>
                      <w:marBottom w:val="0"/>
                      <w:divBdr>
                        <w:top w:val="none" w:sz="0" w:space="0" w:color="auto"/>
                        <w:left w:val="none" w:sz="0" w:space="0" w:color="auto"/>
                        <w:bottom w:val="none" w:sz="0" w:space="0" w:color="auto"/>
                        <w:right w:val="none" w:sz="0" w:space="0" w:color="auto"/>
                      </w:divBdr>
                      <w:divsChild>
                        <w:div w:id="1284076235">
                          <w:marLeft w:val="0"/>
                          <w:marRight w:val="0"/>
                          <w:marTop w:val="0"/>
                          <w:marBottom w:val="0"/>
                          <w:divBdr>
                            <w:top w:val="none" w:sz="0" w:space="0" w:color="auto"/>
                            <w:left w:val="none" w:sz="0" w:space="0" w:color="auto"/>
                            <w:bottom w:val="none" w:sz="0" w:space="0" w:color="auto"/>
                            <w:right w:val="none" w:sz="0" w:space="0" w:color="auto"/>
                          </w:divBdr>
                          <w:divsChild>
                            <w:div w:id="631519611">
                              <w:marLeft w:val="0"/>
                              <w:marRight w:val="0"/>
                              <w:marTop w:val="0"/>
                              <w:marBottom w:val="0"/>
                              <w:divBdr>
                                <w:top w:val="none" w:sz="0" w:space="0" w:color="auto"/>
                                <w:left w:val="none" w:sz="0" w:space="0" w:color="auto"/>
                                <w:bottom w:val="none" w:sz="0" w:space="0" w:color="auto"/>
                                <w:right w:val="none" w:sz="0" w:space="0" w:color="auto"/>
                              </w:divBdr>
                              <w:divsChild>
                                <w:div w:id="1359165028">
                                  <w:marLeft w:val="0"/>
                                  <w:marRight w:val="0"/>
                                  <w:marTop w:val="0"/>
                                  <w:marBottom w:val="0"/>
                                  <w:divBdr>
                                    <w:top w:val="none" w:sz="0" w:space="0" w:color="auto"/>
                                    <w:left w:val="none" w:sz="0" w:space="0" w:color="auto"/>
                                    <w:bottom w:val="none" w:sz="0" w:space="0" w:color="auto"/>
                                    <w:right w:val="none" w:sz="0" w:space="0" w:color="auto"/>
                                  </w:divBdr>
                                  <w:divsChild>
                                    <w:div w:id="1728452942">
                                      <w:marLeft w:val="0"/>
                                      <w:marRight w:val="0"/>
                                      <w:marTop w:val="0"/>
                                      <w:marBottom w:val="0"/>
                                      <w:divBdr>
                                        <w:top w:val="none" w:sz="0" w:space="0" w:color="auto"/>
                                        <w:left w:val="none" w:sz="0" w:space="0" w:color="auto"/>
                                        <w:bottom w:val="none" w:sz="0" w:space="0" w:color="auto"/>
                                        <w:right w:val="none" w:sz="0" w:space="0" w:color="auto"/>
                                      </w:divBdr>
                                      <w:divsChild>
                                        <w:div w:id="2001497775">
                                          <w:marLeft w:val="0"/>
                                          <w:marRight w:val="0"/>
                                          <w:marTop w:val="0"/>
                                          <w:marBottom w:val="495"/>
                                          <w:divBdr>
                                            <w:top w:val="none" w:sz="0" w:space="0" w:color="auto"/>
                                            <w:left w:val="none" w:sz="0" w:space="0" w:color="auto"/>
                                            <w:bottom w:val="none" w:sz="0" w:space="0" w:color="auto"/>
                                            <w:right w:val="none" w:sz="0" w:space="0" w:color="auto"/>
                                          </w:divBdr>
                                          <w:divsChild>
                                            <w:div w:id="986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49650">
      <w:bodyDiv w:val="1"/>
      <w:marLeft w:val="0"/>
      <w:marRight w:val="0"/>
      <w:marTop w:val="0"/>
      <w:marBottom w:val="0"/>
      <w:divBdr>
        <w:top w:val="none" w:sz="0" w:space="0" w:color="auto"/>
        <w:left w:val="none" w:sz="0" w:space="0" w:color="auto"/>
        <w:bottom w:val="none" w:sz="0" w:space="0" w:color="auto"/>
        <w:right w:val="none" w:sz="0" w:space="0" w:color="auto"/>
      </w:divBdr>
      <w:divsChild>
        <w:div w:id="1727797250">
          <w:marLeft w:val="0"/>
          <w:marRight w:val="0"/>
          <w:marTop w:val="0"/>
          <w:marBottom w:val="0"/>
          <w:divBdr>
            <w:top w:val="none" w:sz="0" w:space="0" w:color="auto"/>
            <w:left w:val="none" w:sz="0" w:space="0" w:color="auto"/>
            <w:bottom w:val="none" w:sz="0" w:space="0" w:color="auto"/>
            <w:right w:val="none" w:sz="0" w:space="0" w:color="auto"/>
          </w:divBdr>
          <w:divsChild>
            <w:div w:id="1908758967">
              <w:marLeft w:val="0"/>
              <w:marRight w:val="0"/>
              <w:marTop w:val="0"/>
              <w:marBottom w:val="0"/>
              <w:divBdr>
                <w:top w:val="none" w:sz="0" w:space="0" w:color="auto"/>
                <w:left w:val="none" w:sz="0" w:space="0" w:color="auto"/>
                <w:bottom w:val="none" w:sz="0" w:space="0" w:color="auto"/>
                <w:right w:val="none" w:sz="0" w:space="0" w:color="auto"/>
              </w:divBdr>
              <w:divsChild>
                <w:div w:id="1778595543">
                  <w:marLeft w:val="0"/>
                  <w:marRight w:val="0"/>
                  <w:marTop w:val="0"/>
                  <w:marBottom w:val="0"/>
                  <w:divBdr>
                    <w:top w:val="none" w:sz="0" w:space="0" w:color="auto"/>
                    <w:left w:val="none" w:sz="0" w:space="0" w:color="auto"/>
                    <w:bottom w:val="none" w:sz="0" w:space="0" w:color="auto"/>
                    <w:right w:val="none" w:sz="0" w:space="0" w:color="auto"/>
                  </w:divBdr>
                  <w:divsChild>
                    <w:div w:id="275909472">
                      <w:marLeft w:val="0"/>
                      <w:marRight w:val="0"/>
                      <w:marTop w:val="0"/>
                      <w:marBottom w:val="0"/>
                      <w:divBdr>
                        <w:top w:val="none" w:sz="0" w:space="0" w:color="auto"/>
                        <w:left w:val="none" w:sz="0" w:space="0" w:color="auto"/>
                        <w:bottom w:val="none" w:sz="0" w:space="0" w:color="auto"/>
                        <w:right w:val="none" w:sz="0" w:space="0" w:color="auto"/>
                      </w:divBdr>
                      <w:divsChild>
                        <w:div w:id="1166702397">
                          <w:marLeft w:val="0"/>
                          <w:marRight w:val="0"/>
                          <w:marTop w:val="0"/>
                          <w:marBottom w:val="0"/>
                          <w:divBdr>
                            <w:top w:val="none" w:sz="0" w:space="0" w:color="auto"/>
                            <w:left w:val="none" w:sz="0" w:space="0" w:color="auto"/>
                            <w:bottom w:val="none" w:sz="0" w:space="0" w:color="auto"/>
                            <w:right w:val="none" w:sz="0" w:space="0" w:color="auto"/>
                          </w:divBdr>
                          <w:divsChild>
                            <w:div w:id="1678461679">
                              <w:marLeft w:val="0"/>
                              <w:marRight w:val="0"/>
                              <w:marTop w:val="0"/>
                              <w:marBottom w:val="0"/>
                              <w:divBdr>
                                <w:top w:val="none" w:sz="0" w:space="0" w:color="auto"/>
                                <w:left w:val="none" w:sz="0" w:space="0" w:color="auto"/>
                                <w:bottom w:val="none" w:sz="0" w:space="0" w:color="auto"/>
                                <w:right w:val="none" w:sz="0" w:space="0" w:color="auto"/>
                              </w:divBdr>
                              <w:divsChild>
                                <w:div w:id="836113278">
                                  <w:marLeft w:val="0"/>
                                  <w:marRight w:val="0"/>
                                  <w:marTop w:val="0"/>
                                  <w:marBottom w:val="0"/>
                                  <w:divBdr>
                                    <w:top w:val="none" w:sz="0" w:space="0" w:color="auto"/>
                                    <w:left w:val="none" w:sz="0" w:space="0" w:color="auto"/>
                                    <w:bottom w:val="none" w:sz="0" w:space="0" w:color="auto"/>
                                    <w:right w:val="none" w:sz="0" w:space="0" w:color="auto"/>
                                  </w:divBdr>
                                  <w:divsChild>
                                    <w:div w:id="1916089549">
                                      <w:marLeft w:val="0"/>
                                      <w:marRight w:val="0"/>
                                      <w:marTop w:val="0"/>
                                      <w:marBottom w:val="0"/>
                                      <w:divBdr>
                                        <w:top w:val="none" w:sz="0" w:space="0" w:color="auto"/>
                                        <w:left w:val="none" w:sz="0" w:space="0" w:color="auto"/>
                                        <w:bottom w:val="none" w:sz="0" w:space="0" w:color="auto"/>
                                        <w:right w:val="none" w:sz="0" w:space="0" w:color="auto"/>
                                      </w:divBdr>
                                      <w:divsChild>
                                        <w:div w:id="1579559295">
                                          <w:marLeft w:val="0"/>
                                          <w:marRight w:val="0"/>
                                          <w:marTop w:val="0"/>
                                          <w:marBottom w:val="495"/>
                                          <w:divBdr>
                                            <w:top w:val="none" w:sz="0" w:space="0" w:color="auto"/>
                                            <w:left w:val="none" w:sz="0" w:space="0" w:color="auto"/>
                                            <w:bottom w:val="none" w:sz="0" w:space="0" w:color="auto"/>
                                            <w:right w:val="none" w:sz="0" w:space="0" w:color="auto"/>
                                          </w:divBdr>
                                          <w:divsChild>
                                            <w:div w:id="14654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2148">
      <w:bodyDiv w:val="1"/>
      <w:marLeft w:val="0"/>
      <w:marRight w:val="0"/>
      <w:marTop w:val="0"/>
      <w:marBottom w:val="0"/>
      <w:divBdr>
        <w:top w:val="none" w:sz="0" w:space="0" w:color="auto"/>
        <w:left w:val="none" w:sz="0" w:space="0" w:color="auto"/>
        <w:bottom w:val="none" w:sz="0" w:space="0" w:color="auto"/>
        <w:right w:val="none" w:sz="0" w:space="0" w:color="auto"/>
      </w:divBdr>
      <w:divsChild>
        <w:div w:id="1937320827">
          <w:marLeft w:val="0"/>
          <w:marRight w:val="0"/>
          <w:marTop w:val="0"/>
          <w:marBottom w:val="0"/>
          <w:divBdr>
            <w:top w:val="none" w:sz="0" w:space="0" w:color="auto"/>
            <w:left w:val="none" w:sz="0" w:space="0" w:color="auto"/>
            <w:bottom w:val="none" w:sz="0" w:space="0" w:color="auto"/>
            <w:right w:val="none" w:sz="0" w:space="0" w:color="auto"/>
          </w:divBdr>
          <w:divsChild>
            <w:div w:id="2104261867">
              <w:marLeft w:val="0"/>
              <w:marRight w:val="0"/>
              <w:marTop w:val="0"/>
              <w:marBottom w:val="0"/>
              <w:divBdr>
                <w:top w:val="none" w:sz="0" w:space="0" w:color="auto"/>
                <w:left w:val="none" w:sz="0" w:space="0" w:color="auto"/>
                <w:bottom w:val="none" w:sz="0" w:space="0" w:color="auto"/>
                <w:right w:val="none" w:sz="0" w:space="0" w:color="auto"/>
              </w:divBdr>
              <w:divsChild>
                <w:div w:id="2110152203">
                  <w:marLeft w:val="0"/>
                  <w:marRight w:val="0"/>
                  <w:marTop w:val="0"/>
                  <w:marBottom w:val="0"/>
                  <w:divBdr>
                    <w:top w:val="none" w:sz="0" w:space="0" w:color="auto"/>
                    <w:left w:val="none" w:sz="0" w:space="0" w:color="auto"/>
                    <w:bottom w:val="none" w:sz="0" w:space="0" w:color="auto"/>
                    <w:right w:val="none" w:sz="0" w:space="0" w:color="auto"/>
                  </w:divBdr>
                  <w:divsChild>
                    <w:div w:id="1351107919">
                      <w:marLeft w:val="0"/>
                      <w:marRight w:val="0"/>
                      <w:marTop w:val="0"/>
                      <w:marBottom w:val="0"/>
                      <w:divBdr>
                        <w:top w:val="none" w:sz="0" w:space="0" w:color="auto"/>
                        <w:left w:val="none" w:sz="0" w:space="0" w:color="auto"/>
                        <w:bottom w:val="none" w:sz="0" w:space="0" w:color="auto"/>
                        <w:right w:val="none" w:sz="0" w:space="0" w:color="auto"/>
                      </w:divBdr>
                      <w:divsChild>
                        <w:div w:id="1707410641">
                          <w:marLeft w:val="0"/>
                          <w:marRight w:val="0"/>
                          <w:marTop w:val="0"/>
                          <w:marBottom w:val="0"/>
                          <w:divBdr>
                            <w:top w:val="none" w:sz="0" w:space="0" w:color="auto"/>
                            <w:left w:val="none" w:sz="0" w:space="0" w:color="auto"/>
                            <w:bottom w:val="none" w:sz="0" w:space="0" w:color="auto"/>
                            <w:right w:val="none" w:sz="0" w:space="0" w:color="auto"/>
                          </w:divBdr>
                          <w:divsChild>
                            <w:div w:id="1121801435">
                              <w:marLeft w:val="0"/>
                              <w:marRight w:val="0"/>
                              <w:marTop w:val="0"/>
                              <w:marBottom w:val="0"/>
                              <w:divBdr>
                                <w:top w:val="none" w:sz="0" w:space="0" w:color="auto"/>
                                <w:left w:val="none" w:sz="0" w:space="0" w:color="auto"/>
                                <w:bottom w:val="none" w:sz="0" w:space="0" w:color="auto"/>
                                <w:right w:val="none" w:sz="0" w:space="0" w:color="auto"/>
                              </w:divBdr>
                              <w:divsChild>
                                <w:div w:id="874344074">
                                  <w:marLeft w:val="0"/>
                                  <w:marRight w:val="0"/>
                                  <w:marTop w:val="0"/>
                                  <w:marBottom w:val="0"/>
                                  <w:divBdr>
                                    <w:top w:val="none" w:sz="0" w:space="0" w:color="auto"/>
                                    <w:left w:val="none" w:sz="0" w:space="0" w:color="auto"/>
                                    <w:bottom w:val="none" w:sz="0" w:space="0" w:color="auto"/>
                                    <w:right w:val="none" w:sz="0" w:space="0" w:color="auto"/>
                                  </w:divBdr>
                                  <w:divsChild>
                                    <w:div w:id="335884696">
                                      <w:marLeft w:val="0"/>
                                      <w:marRight w:val="0"/>
                                      <w:marTop w:val="0"/>
                                      <w:marBottom w:val="0"/>
                                      <w:divBdr>
                                        <w:top w:val="none" w:sz="0" w:space="0" w:color="auto"/>
                                        <w:left w:val="none" w:sz="0" w:space="0" w:color="auto"/>
                                        <w:bottom w:val="none" w:sz="0" w:space="0" w:color="auto"/>
                                        <w:right w:val="none" w:sz="0" w:space="0" w:color="auto"/>
                                      </w:divBdr>
                                      <w:divsChild>
                                        <w:div w:id="777456518">
                                          <w:marLeft w:val="0"/>
                                          <w:marRight w:val="0"/>
                                          <w:marTop w:val="0"/>
                                          <w:marBottom w:val="495"/>
                                          <w:divBdr>
                                            <w:top w:val="none" w:sz="0" w:space="0" w:color="auto"/>
                                            <w:left w:val="none" w:sz="0" w:space="0" w:color="auto"/>
                                            <w:bottom w:val="none" w:sz="0" w:space="0" w:color="auto"/>
                                            <w:right w:val="none" w:sz="0" w:space="0" w:color="auto"/>
                                          </w:divBdr>
                                          <w:divsChild>
                                            <w:div w:id="1059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613186">
      <w:bodyDiv w:val="1"/>
      <w:marLeft w:val="0"/>
      <w:marRight w:val="0"/>
      <w:marTop w:val="0"/>
      <w:marBottom w:val="0"/>
      <w:divBdr>
        <w:top w:val="none" w:sz="0" w:space="0" w:color="auto"/>
        <w:left w:val="none" w:sz="0" w:space="0" w:color="auto"/>
        <w:bottom w:val="none" w:sz="0" w:space="0" w:color="auto"/>
        <w:right w:val="none" w:sz="0" w:space="0" w:color="auto"/>
      </w:divBdr>
      <w:divsChild>
        <w:div w:id="674303048">
          <w:marLeft w:val="0"/>
          <w:marRight w:val="0"/>
          <w:marTop w:val="0"/>
          <w:marBottom w:val="0"/>
          <w:divBdr>
            <w:top w:val="none" w:sz="0" w:space="0" w:color="auto"/>
            <w:left w:val="none" w:sz="0" w:space="0" w:color="auto"/>
            <w:bottom w:val="none" w:sz="0" w:space="0" w:color="auto"/>
            <w:right w:val="none" w:sz="0" w:space="0" w:color="auto"/>
          </w:divBdr>
          <w:divsChild>
            <w:div w:id="1012073166">
              <w:marLeft w:val="0"/>
              <w:marRight w:val="0"/>
              <w:marTop w:val="0"/>
              <w:marBottom w:val="0"/>
              <w:divBdr>
                <w:top w:val="none" w:sz="0" w:space="0" w:color="auto"/>
                <w:left w:val="none" w:sz="0" w:space="0" w:color="auto"/>
                <w:bottom w:val="none" w:sz="0" w:space="0" w:color="auto"/>
                <w:right w:val="none" w:sz="0" w:space="0" w:color="auto"/>
              </w:divBdr>
              <w:divsChild>
                <w:div w:id="384374840">
                  <w:marLeft w:val="0"/>
                  <w:marRight w:val="0"/>
                  <w:marTop w:val="0"/>
                  <w:marBottom w:val="0"/>
                  <w:divBdr>
                    <w:top w:val="none" w:sz="0" w:space="0" w:color="auto"/>
                    <w:left w:val="none" w:sz="0" w:space="0" w:color="auto"/>
                    <w:bottom w:val="none" w:sz="0" w:space="0" w:color="auto"/>
                    <w:right w:val="none" w:sz="0" w:space="0" w:color="auto"/>
                  </w:divBdr>
                  <w:divsChild>
                    <w:div w:id="2121147969">
                      <w:marLeft w:val="0"/>
                      <w:marRight w:val="0"/>
                      <w:marTop w:val="0"/>
                      <w:marBottom w:val="0"/>
                      <w:divBdr>
                        <w:top w:val="none" w:sz="0" w:space="0" w:color="auto"/>
                        <w:left w:val="none" w:sz="0" w:space="0" w:color="auto"/>
                        <w:bottom w:val="none" w:sz="0" w:space="0" w:color="auto"/>
                        <w:right w:val="none" w:sz="0" w:space="0" w:color="auto"/>
                      </w:divBdr>
                      <w:divsChild>
                        <w:div w:id="139808990">
                          <w:marLeft w:val="0"/>
                          <w:marRight w:val="0"/>
                          <w:marTop w:val="0"/>
                          <w:marBottom w:val="0"/>
                          <w:divBdr>
                            <w:top w:val="none" w:sz="0" w:space="0" w:color="auto"/>
                            <w:left w:val="none" w:sz="0" w:space="0" w:color="auto"/>
                            <w:bottom w:val="none" w:sz="0" w:space="0" w:color="auto"/>
                            <w:right w:val="none" w:sz="0" w:space="0" w:color="auto"/>
                          </w:divBdr>
                          <w:divsChild>
                            <w:div w:id="174659756">
                              <w:marLeft w:val="0"/>
                              <w:marRight w:val="0"/>
                              <w:marTop w:val="0"/>
                              <w:marBottom w:val="0"/>
                              <w:divBdr>
                                <w:top w:val="none" w:sz="0" w:space="0" w:color="auto"/>
                                <w:left w:val="none" w:sz="0" w:space="0" w:color="auto"/>
                                <w:bottom w:val="none" w:sz="0" w:space="0" w:color="auto"/>
                                <w:right w:val="none" w:sz="0" w:space="0" w:color="auto"/>
                              </w:divBdr>
                              <w:divsChild>
                                <w:div w:id="458961220">
                                  <w:marLeft w:val="0"/>
                                  <w:marRight w:val="0"/>
                                  <w:marTop w:val="0"/>
                                  <w:marBottom w:val="0"/>
                                  <w:divBdr>
                                    <w:top w:val="none" w:sz="0" w:space="0" w:color="auto"/>
                                    <w:left w:val="none" w:sz="0" w:space="0" w:color="auto"/>
                                    <w:bottom w:val="none" w:sz="0" w:space="0" w:color="auto"/>
                                    <w:right w:val="none" w:sz="0" w:space="0" w:color="auto"/>
                                  </w:divBdr>
                                  <w:divsChild>
                                    <w:div w:id="91753407">
                                      <w:marLeft w:val="0"/>
                                      <w:marRight w:val="0"/>
                                      <w:marTop w:val="0"/>
                                      <w:marBottom w:val="0"/>
                                      <w:divBdr>
                                        <w:top w:val="none" w:sz="0" w:space="0" w:color="auto"/>
                                        <w:left w:val="none" w:sz="0" w:space="0" w:color="auto"/>
                                        <w:bottom w:val="none" w:sz="0" w:space="0" w:color="auto"/>
                                        <w:right w:val="none" w:sz="0" w:space="0" w:color="auto"/>
                                      </w:divBdr>
                                      <w:divsChild>
                                        <w:div w:id="1865509468">
                                          <w:marLeft w:val="0"/>
                                          <w:marRight w:val="0"/>
                                          <w:marTop w:val="0"/>
                                          <w:marBottom w:val="495"/>
                                          <w:divBdr>
                                            <w:top w:val="none" w:sz="0" w:space="0" w:color="auto"/>
                                            <w:left w:val="none" w:sz="0" w:space="0" w:color="auto"/>
                                            <w:bottom w:val="none" w:sz="0" w:space="0" w:color="auto"/>
                                            <w:right w:val="none" w:sz="0" w:space="0" w:color="auto"/>
                                          </w:divBdr>
                                          <w:divsChild>
                                            <w:div w:id="12303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64249">
      <w:bodyDiv w:val="1"/>
      <w:marLeft w:val="0"/>
      <w:marRight w:val="0"/>
      <w:marTop w:val="0"/>
      <w:marBottom w:val="0"/>
      <w:divBdr>
        <w:top w:val="none" w:sz="0" w:space="0" w:color="auto"/>
        <w:left w:val="none" w:sz="0" w:space="0" w:color="auto"/>
        <w:bottom w:val="none" w:sz="0" w:space="0" w:color="auto"/>
        <w:right w:val="none" w:sz="0" w:space="0" w:color="auto"/>
      </w:divBdr>
      <w:divsChild>
        <w:div w:id="90049845">
          <w:marLeft w:val="0"/>
          <w:marRight w:val="0"/>
          <w:marTop w:val="0"/>
          <w:marBottom w:val="0"/>
          <w:divBdr>
            <w:top w:val="none" w:sz="0" w:space="0" w:color="auto"/>
            <w:left w:val="none" w:sz="0" w:space="0" w:color="auto"/>
            <w:bottom w:val="none" w:sz="0" w:space="0" w:color="auto"/>
            <w:right w:val="none" w:sz="0" w:space="0" w:color="auto"/>
          </w:divBdr>
          <w:divsChild>
            <w:div w:id="1860118354">
              <w:marLeft w:val="0"/>
              <w:marRight w:val="0"/>
              <w:marTop w:val="0"/>
              <w:marBottom w:val="0"/>
              <w:divBdr>
                <w:top w:val="none" w:sz="0" w:space="0" w:color="auto"/>
                <w:left w:val="none" w:sz="0" w:space="0" w:color="auto"/>
                <w:bottom w:val="none" w:sz="0" w:space="0" w:color="auto"/>
                <w:right w:val="none" w:sz="0" w:space="0" w:color="auto"/>
              </w:divBdr>
              <w:divsChild>
                <w:div w:id="1027367932">
                  <w:marLeft w:val="0"/>
                  <w:marRight w:val="0"/>
                  <w:marTop w:val="0"/>
                  <w:marBottom w:val="0"/>
                  <w:divBdr>
                    <w:top w:val="none" w:sz="0" w:space="0" w:color="auto"/>
                    <w:left w:val="none" w:sz="0" w:space="0" w:color="auto"/>
                    <w:bottom w:val="none" w:sz="0" w:space="0" w:color="auto"/>
                    <w:right w:val="none" w:sz="0" w:space="0" w:color="auto"/>
                  </w:divBdr>
                  <w:divsChild>
                    <w:div w:id="116413981">
                      <w:marLeft w:val="0"/>
                      <w:marRight w:val="0"/>
                      <w:marTop w:val="0"/>
                      <w:marBottom w:val="0"/>
                      <w:divBdr>
                        <w:top w:val="none" w:sz="0" w:space="0" w:color="auto"/>
                        <w:left w:val="none" w:sz="0" w:space="0" w:color="auto"/>
                        <w:bottom w:val="none" w:sz="0" w:space="0" w:color="auto"/>
                        <w:right w:val="none" w:sz="0" w:space="0" w:color="auto"/>
                      </w:divBdr>
                      <w:divsChild>
                        <w:div w:id="1636914599">
                          <w:marLeft w:val="0"/>
                          <w:marRight w:val="0"/>
                          <w:marTop w:val="0"/>
                          <w:marBottom w:val="0"/>
                          <w:divBdr>
                            <w:top w:val="none" w:sz="0" w:space="0" w:color="auto"/>
                            <w:left w:val="none" w:sz="0" w:space="0" w:color="auto"/>
                            <w:bottom w:val="none" w:sz="0" w:space="0" w:color="auto"/>
                            <w:right w:val="none" w:sz="0" w:space="0" w:color="auto"/>
                          </w:divBdr>
                          <w:divsChild>
                            <w:div w:id="595746605">
                              <w:marLeft w:val="0"/>
                              <w:marRight w:val="0"/>
                              <w:marTop w:val="0"/>
                              <w:marBottom w:val="0"/>
                              <w:divBdr>
                                <w:top w:val="none" w:sz="0" w:space="0" w:color="auto"/>
                                <w:left w:val="none" w:sz="0" w:space="0" w:color="auto"/>
                                <w:bottom w:val="none" w:sz="0" w:space="0" w:color="auto"/>
                                <w:right w:val="none" w:sz="0" w:space="0" w:color="auto"/>
                              </w:divBdr>
                              <w:divsChild>
                                <w:div w:id="1350449877">
                                  <w:marLeft w:val="0"/>
                                  <w:marRight w:val="0"/>
                                  <w:marTop w:val="0"/>
                                  <w:marBottom w:val="0"/>
                                  <w:divBdr>
                                    <w:top w:val="none" w:sz="0" w:space="0" w:color="auto"/>
                                    <w:left w:val="none" w:sz="0" w:space="0" w:color="auto"/>
                                    <w:bottom w:val="none" w:sz="0" w:space="0" w:color="auto"/>
                                    <w:right w:val="none" w:sz="0" w:space="0" w:color="auto"/>
                                  </w:divBdr>
                                  <w:divsChild>
                                    <w:div w:id="1791774971">
                                      <w:marLeft w:val="0"/>
                                      <w:marRight w:val="0"/>
                                      <w:marTop w:val="0"/>
                                      <w:marBottom w:val="0"/>
                                      <w:divBdr>
                                        <w:top w:val="none" w:sz="0" w:space="0" w:color="auto"/>
                                        <w:left w:val="none" w:sz="0" w:space="0" w:color="auto"/>
                                        <w:bottom w:val="none" w:sz="0" w:space="0" w:color="auto"/>
                                        <w:right w:val="none" w:sz="0" w:space="0" w:color="auto"/>
                                      </w:divBdr>
                                      <w:divsChild>
                                        <w:div w:id="2024624350">
                                          <w:marLeft w:val="0"/>
                                          <w:marRight w:val="0"/>
                                          <w:marTop w:val="0"/>
                                          <w:marBottom w:val="495"/>
                                          <w:divBdr>
                                            <w:top w:val="none" w:sz="0" w:space="0" w:color="auto"/>
                                            <w:left w:val="none" w:sz="0" w:space="0" w:color="auto"/>
                                            <w:bottom w:val="none" w:sz="0" w:space="0" w:color="auto"/>
                                            <w:right w:val="none" w:sz="0" w:space="0" w:color="auto"/>
                                          </w:divBdr>
                                          <w:divsChild>
                                            <w:div w:id="499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679295">
      <w:bodyDiv w:val="1"/>
      <w:marLeft w:val="0"/>
      <w:marRight w:val="0"/>
      <w:marTop w:val="0"/>
      <w:marBottom w:val="0"/>
      <w:divBdr>
        <w:top w:val="none" w:sz="0" w:space="0" w:color="auto"/>
        <w:left w:val="none" w:sz="0" w:space="0" w:color="auto"/>
        <w:bottom w:val="none" w:sz="0" w:space="0" w:color="auto"/>
        <w:right w:val="none" w:sz="0" w:space="0" w:color="auto"/>
      </w:divBdr>
      <w:divsChild>
        <w:div w:id="1210996420">
          <w:marLeft w:val="0"/>
          <w:marRight w:val="0"/>
          <w:marTop w:val="0"/>
          <w:marBottom w:val="0"/>
          <w:divBdr>
            <w:top w:val="none" w:sz="0" w:space="0" w:color="auto"/>
            <w:left w:val="none" w:sz="0" w:space="0" w:color="auto"/>
            <w:bottom w:val="none" w:sz="0" w:space="0" w:color="auto"/>
            <w:right w:val="none" w:sz="0" w:space="0" w:color="auto"/>
          </w:divBdr>
          <w:divsChild>
            <w:div w:id="356077378">
              <w:marLeft w:val="0"/>
              <w:marRight w:val="0"/>
              <w:marTop w:val="0"/>
              <w:marBottom w:val="0"/>
              <w:divBdr>
                <w:top w:val="none" w:sz="0" w:space="0" w:color="auto"/>
                <w:left w:val="none" w:sz="0" w:space="0" w:color="auto"/>
                <w:bottom w:val="none" w:sz="0" w:space="0" w:color="auto"/>
                <w:right w:val="none" w:sz="0" w:space="0" w:color="auto"/>
              </w:divBdr>
              <w:divsChild>
                <w:div w:id="1349867003">
                  <w:marLeft w:val="0"/>
                  <w:marRight w:val="0"/>
                  <w:marTop w:val="0"/>
                  <w:marBottom w:val="0"/>
                  <w:divBdr>
                    <w:top w:val="none" w:sz="0" w:space="0" w:color="auto"/>
                    <w:left w:val="none" w:sz="0" w:space="0" w:color="auto"/>
                    <w:bottom w:val="none" w:sz="0" w:space="0" w:color="auto"/>
                    <w:right w:val="none" w:sz="0" w:space="0" w:color="auto"/>
                  </w:divBdr>
                  <w:divsChild>
                    <w:div w:id="1639995100">
                      <w:marLeft w:val="0"/>
                      <w:marRight w:val="0"/>
                      <w:marTop w:val="0"/>
                      <w:marBottom w:val="0"/>
                      <w:divBdr>
                        <w:top w:val="none" w:sz="0" w:space="0" w:color="auto"/>
                        <w:left w:val="none" w:sz="0" w:space="0" w:color="auto"/>
                        <w:bottom w:val="none" w:sz="0" w:space="0" w:color="auto"/>
                        <w:right w:val="none" w:sz="0" w:space="0" w:color="auto"/>
                      </w:divBdr>
                      <w:divsChild>
                        <w:div w:id="1300646466">
                          <w:marLeft w:val="0"/>
                          <w:marRight w:val="0"/>
                          <w:marTop w:val="0"/>
                          <w:marBottom w:val="0"/>
                          <w:divBdr>
                            <w:top w:val="none" w:sz="0" w:space="0" w:color="auto"/>
                            <w:left w:val="none" w:sz="0" w:space="0" w:color="auto"/>
                            <w:bottom w:val="none" w:sz="0" w:space="0" w:color="auto"/>
                            <w:right w:val="none" w:sz="0" w:space="0" w:color="auto"/>
                          </w:divBdr>
                          <w:divsChild>
                            <w:div w:id="1008678824">
                              <w:marLeft w:val="0"/>
                              <w:marRight w:val="0"/>
                              <w:marTop w:val="0"/>
                              <w:marBottom w:val="0"/>
                              <w:divBdr>
                                <w:top w:val="none" w:sz="0" w:space="0" w:color="auto"/>
                                <w:left w:val="none" w:sz="0" w:space="0" w:color="auto"/>
                                <w:bottom w:val="none" w:sz="0" w:space="0" w:color="auto"/>
                                <w:right w:val="none" w:sz="0" w:space="0" w:color="auto"/>
                              </w:divBdr>
                              <w:divsChild>
                                <w:div w:id="585959920">
                                  <w:marLeft w:val="0"/>
                                  <w:marRight w:val="0"/>
                                  <w:marTop w:val="0"/>
                                  <w:marBottom w:val="0"/>
                                  <w:divBdr>
                                    <w:top w:val="none" w:sz="0" w:space="0" w:color="auto"/>
                                    <w:left w:val="none" w:sz="0" w:space="0" w:color="auto"/>
                                    <w:bottom w:val="none" w:sz="0" w:space="0" w:color="auto"/>
                                    <w:right w:val="none" w:sz="0" w:space="0" w:color="auto"/>
                                  </w:divBdr>
                                  <w:divsChild>
                                    <w:div w:id="1251305724">
                                      <w:marLeft w:val="0"/>
                                      <w:marRight w:val="0"/>
                                      <w:marTop w:val="0"/>
                                      <w:marBottom w:val="0"/>
                                      <w:divBdr>
                                        <w:top w:val="none" w:sz="0" w:space="0" w:color="auto"/>
                                        <w:left w:val="none" w:sz="0" w:space="0" w:color="auto"/>
                                        <w:bottom w:val="none" w:sz="0" w:space="0" w:color="auto"/>
                                        <w:right w:val="none" w:sz="0" w:space="0" w:color="auto"/>
                                      </w:divBdr>
                                      <w:divsChild>
                                        <w:div w:id="523711684">
                                          <w:marLeft w:val="0"/>
                                          <w:marRight w:val="0"/>
                                          <w:marTop w:val="0"/>
                                          <w:marBottom w:val="495"/>
                                          <w:divBdr>
                                            <w:top w:val="none" w:sz="0" w:space="0" w:color="auto"/>
                                            <w:left w:val="none" w:sz="0" w:space="0" w:color="auto"/>
                                            <w:bottom w:val="none" w:sz="0" w:space="0" w:color="auto"/>
                                            <w:right w:val="none" w:sz="0" w:space="0" w:color="auto"/>
                                          </w:divBdr>
                                          <w:divsChild>
                                            <w:div w:id="14359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59814">
      <w:bodyDiv w:val="1"/>
      <w:marLeft w:val="0"/>
      <w:marRight w:val="0"/>
      <w:marTop w:val="0"/>
      <w:marBottom w:val="0"/>
      <w:divBdr>
        <w:top w:val="none" w:sz="0" w:space="0" w:color="auto"/>
        <w:left w:val="none" w:sz="0" w:space="0" w:color="auto"/>
        <w:bottom w:val="none" w:sz="0" w:space="0" w:color="auto"/>
        <w:right w:val="none" w:sz="0" w:space="0" w:color="auto"/>
      </w:divBdr>
      <w:divsChild>
        <w:div w:id="1659187812">
          <w:marLeft w:val="0"/>
          <w:marRight w:val="0"/>
          <w:marTop w:val="0"/>
          <w:marBottom w:val="0"/>
          <w:divBdr>
            <w:top w:val="none" w:sz="0" w:space="0" w:color="auto"/>
            <w:left w:val="none" w:sz="0" w:space="0" w:color="auto"/>
            <w:bottom w:val="none" w:sz="0" w:space="0" w:color="auto"/>
            <w:right w:val="none" w:sz="0" w:space="0" w:color="auto"/>
          </w:divBdr>
          <w:divsChild>
            <w:div w:id="1645695982">
              <w:marLeft w:val="0"/>
              <w:marRight w:val="0"/>
              <w:marTop w:val="0"/>
              <w:marBottom w:val="0"/>
              <w:divBdr>
                <w:top w:val="none" w:sz="0" w:space="0" w:color="auto"/>
                <w:left w:val="none" w:sz="0" w:space="0" w:color="auto"/>
                <w:bottom w:val="none" w:sz="0" w:space="0" w:color="auto"/>
                <w:right w:val="none" w:sz="0" w:space="0" w:color="auto"/>
              </w:divBdr>
              <w:divsChild>
                <w:div w:id="1732192585">
                  <w:marLeft w:val="0"/>
                  <w:marRight w:val="0"/>
                  <w:marTop w:val="0"/>
                  <w:marBottom w:val="0"/>
                  <w:divBdr>
                    <w:top w:val="none" w:sz="0" w:space="0" w:color="auto"/>
                    <w:left w:val="none" w:sz="0" w:space="0" w:color="auto"/>
                    <w:bottom w:val="none" w:sz="0" w:space="0" w:color="auto"/>
                    <w:right w:val="none" w:sz="0" w:space="0" w:color="auto"/>
                  </w:divBdr>
                  <w:divsChild>
                    <w:div w:id="1717778342">
                      <w:marLeft w:val="0"/>
                      <w:marRight w:val="0"/>
                      <w:marTop w:val="0"/>
                      <w:marBottom w:val="0"/>
                      <w:divBdr>
                        <w:top w:val="none" w:sz="0" w:space="0" w:color="auto"/>
                        <w:left w:val="none" w:sz="0" w:space="0" w:color="auto"/>
                        <w:bottom w:val="none" w:sz="0" w:space="0" w:color="auto"/>
                        <w:right w:val="none" w:sz="0" w:space="0" w:color="auto"/>
                      </w:divBdr>
                      <w:divsChild>
                        <w:div w:id="718895669">
                          <w:marLeft w:val="0"/>
                          <w:marRight w:val="0"/>
                          <w:marTop w:val="0"/>
                          <w:marBottom w:val="0"/>
                          <w:divBdr>
                            <w:top w:val="none" w:sz="0" w:space="0" w:color="auto"/>
                            <w:left w:val="none" w:sz="0" w:space="0" w:color="auto"/>
                            <w:bottom w:val="none" w:sz="0" w:space="0" w:color="auto"/>
                            <w:right w:val="none" w:sz="0" w:space="0" w:color="auto"/>
                          </w:divBdr>
                          <w:divsChild>
                            <w:div w:id="1655601892">
                              <w:marLeft w:val="0"/>
                              <w:marRight w:val="0"/>
                              <w:marTop w:val="0"/>
                              <w:marBottom w:val="0"/>
                              <w:divBdr>
                                <w:top w:val="none" w:sz="0" w:space="0" w:color="auto"/>
                                <w:left w:val="none" w:sz="0" w:space="0" w:color="auto"/>
                                <w:bottom w:val="none" w:sz="0" w:space="0" w:color="auto"/>
                                <w:right w:val="none" w:sz="0" w:space="0" w:color="auto"/>
                              </w:divBdr>
                              <w:divsChild>
                                <w:div w:id="372272111">
                                  <w:marLeft w:val="0"/>
                                  <w:marRight w:val="0"/>
                                  <w:marTop w:val="0"/>
                                  <w:marBottom w:val="0"/>
                                  <w:divBdr>
                                    <w:top w:val="none" w:sz="0" w:space="0" w:color="auto"/>
                                    <w:left w:val="none" w:sz="0" w:space="0" w:color="auto"/>
                                    <w:bottom w:val="none" w:sz="0" w:space="0" w:color="auto"/>
                                    <w:right w:val="none" w:sz="0" w:space="0" w:color="auto"/>
                                  </w:divBdr>
                                  <w:divsChild>
                                    <w:div w:id="2061856820">
                                      <w:marLeft w:val="0"/>
                                      <w:marRight w:val="0"/>
                                      <w:marTop w:val="0"/>
                                      <w:marBottom w:val="0"/>
                                      <w:divBdr>
                                        <w:top w:val="none" w:sz="0" w:space="0" w:color="auto"/>
                                        <w:left w:val="none" w:sz="0" w:space="0" w:color="auto"/>
                                        <w:bottom w:val="none" w:sz="0" w:space="0" w:color="auto"/>
                                        <w:right w:val="none" w:sz="0" w:space="0" w:color="auto"/>
                                      </w:divBdr>
                                      <w:divsChild>
                                        <w:div w:id="111560465">
                                          <w:marLeft w:val="0"/>
                                          <w:marRight w:val="0"/>
                                          <w:marTop w:val="0"/>
                                          <w:marBottom w:val="495"/>
                                          <w:divBdr>
                                            <w:top w:val="none" w:sz="0" w:space="0" w:color="auto"/>
                                            <w:left w:val="none" w:sz="0" w:space="0" w:color="auto"/>
                                            <w:bottom w:val="none" w:sz="0" w:space="0" w:color="auto"/>
                                            <w:right w:val="none" w:sz="0" w:space="0" w:color="auto"/>
                                          </w:divBdr>
                                          <w:divsChild>
                                            <w:div w:id="1204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179889">
      <w:bodyDiv w:val="1"/>
      <w:marLeft w:val="0"/>
      <w:marRight w:val="0"/>
      <w:marTop w:val="0"/>
      <w:marBottom w:val="0"/>
      <w:divBdr>
        <w:top w:val="none" w:sz="0" w:space="0" w:color="auto"/>
        <w:left w:val="none" w:sz="0" w:space="0" w:color="auto"/>
        <w:bottom w:val="none" w:sz="0" w:space="0" w:color="auto"/>
        <w:right w:val="none" w:sz="0" w:space="0" w:color="auto"/>
      </w:divBdr>
      <w:divsChild>
        <w:div w:id="1971090363">
          <w:marLeft w:val="0"/>
          <w:marRight w:val="0"/>
          <w:marTop w:val="0"/>
          <w:marBottom w:val="0"/>
          <w:divBdr>
            <w:top w:val="none" w:sz="0" w:space="0" w:color="auto"/>
            <w:left w:val="none" w:sz="0" w:space="0" w:color="auto"/>
            <w:bottom w:val="none" w:sz="0" w:space="0" w:color="auto"/>
            <w:right w:val="none" w:sz="0" w:space="0" w:color="auto"/>
          </w:divBdr>
          <w:divsChild>
            <w:div w:id="829639892">
              <w:marLeft w:val="0"/>
              <w:marRight w:val="0"/>
              <w:marTop w:val="0"/>
              <w:marBottom w:val="0"/>
              <w:divBdr>
                <w:top w:val="none" w:sz="0" w:space="0" w:color="auto"/>
                <w:left w:val="none" w:sz="0" w:space="0" w:color="auto"/>
                <w:bottom w:val="none" w:sz="0" w:space="0" w:color="auto"/>
                <w:right w:val="none" w:sz="0" w:space="0" w:color="auto"/>
              </w:divBdr>
              <w:divsChild>
                <w:div w:id="1530214572">
                  <w:marLeft w:val="0"/>
                  <w:marRight w:val="0"/>
                  <w:marTop w:val="0"/>
                  <w:marBottom w:val="0"/>
                  <w:divBdr>
                    <w:top w:val="none" w:sz="0" w:space="0" w:color="auto"/>
                    <w:left w:val="none" w:sz="0" w:space="0" w:color="auto"/>
                    <w:bottom w:val="none" w:sz="0" w:space="0" w:color="auto"/>
                    <w:right w:val="none" w:sz="0" w:space="0" w:color="auto"/>
                  </w:divBdr>
                  <w:divsChild>
                    <w:div w:id="1056130118">
                      <w:marLeft w:val="0"/>
                      <w:marRight w:val="0"/>
                      <w:marTop w:val="0"/>
                      <w:marBottom w:val="0"/>
                      <w:divBdr>
                        <w:top w:val="none" w:sz="0" w:space="0" w:color="auto"/>
                        <w:left w:val="none" w:sz="0" w:space="0" w:color="auto"/>
                        <w:bottom w:val="none" w:sz="0" w:space="0" w:color="auto"/>
                        <w:right w:val="none" w:sz="0" w:space="0" w:color="auto"/>
                      </w:divBdr>
                      <w:divsChild>
                        <w:div w:id="1274823856">
                          <w:marLeft w:val="0"/>
                          <w:marRight w:val="0"/>
                          <w:marTop w:val="0"/>
                          <w:marBottom w:val="0"/>
                          <w:divBdr>
                            <w:top w:val="none" w:sz="0" w:space="0" w:color="auto"/>
                            <w:left w:val="none" w:sz="0" w:space="0" w:color="auto"/>
                            <w:bottom w:val="none" w:sz="0" w:space="0" w:color="auto"/>
                            <w:right w:val="none" w:sz="0" w:space="0" w:color="auto"/>
                          </w:divBdr>
                          <w:divsChild>
                            <w:div w:id="1183515567">
                              <w:marLeft w:val="0"/>
                              <w:marRight w:val="0"/>
                              <w:marTop w:val="0"/>
                              <w:marBottom w:val="0"/>
                              <w:divBdr>
                                <w:top w:val="none" w:sz="0" w:space="0" w:color="auto"/>
                                <w:left w:val="none" w:sz="0" w:space="0" w:color="auto"/>
                                <w:bottom w:val="none" w:sz="0" w:space="0" w:color="auto"/>
                                <w:right w:val="none" w:sz="0" w:space="0" w:color="auto"/>
                              </w:divBdr>
                              <w:divsChild>
                                <w:div w:id="197083606">
                                  <w:marLeft w:val="0"/>
                                  <w:marRight w:val="0"/>
                                  <w:marTop w:val="0"/>
                                  <w:marBottom w:val="0"/>
                                  <w:divBdr>
                                    <w:top w:val="none" w:sz="0" w:space="0" w:color="auto"/>
                                    <w:left w:val="none" w:sz="0" w:space="0" w:color="auto"/>
                                    <w:bottom w:val="none" w:sz="0" w:space="0" w:color="auto"/>
                                    <w:right w:val="none" w:sz="0" w:space="0" w:color="auto"/>
                                  </w:divBdr>
                                  <w:divsChild>
                                    <w:div w:id="1835492366">
                                      <w:marLeft w:val="0"/>
                                      <w:marRight w:val="0"/>
                                      <w:marTop w:val="0"/>
                                      <w:marBottom w:val="0"/>
                                      <w:divBdr>
                                        <w:top w:val="none" w:sz="0" w:space="0" w:color="auto"/>
                                        <w:left w:val="none" w:sz="0" w:space="0" w:color="auto"/>
                                        <w:bottom w:val="none" w:sz="0" w:space="0" w:color="auto"/>
                                        <w:right w:val="none" w:sz="0" w:space="0" w:color="auto"/>
                                      </w:divBdr>
                                      <w:divsChild>
                                        <w:div w:id="1828936576">
                                          <w:marLeft w:val="0"/>
                                          <w:marRight w:val="0"/>
                                          <w:marTop w:val="0"/>
                                          <w:marBottom w:val="495"/>
                                          <w:divBdr>
                                            <w:top w:val="none" w:sz="0" w:space="0" w:color="auto"/>
                                            <w:left w:val="none" w:sz="0" w:space="0" w:color="auto"/>
                                            <w:bottom w:val="none" w:sz="0" w:space="0" w:color="auto"/>
                                            <w:right w:val="none" w:sz="0" w:space="0" w:color="auto"/>
                                          </w:divBdr>
                                          <w:divsChild>
                                            <w:div w:id="403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391028">
      <w:bodyDiv w:val="1"/>
      <w:marLeft w:val="0"/>
      <w:marRight w:val="0"/>
      <w:marTop w:val="0"/>
      <w:marBottom w:val="0"/>
      <w:divBdr>
        <w:top w:val="none" w:sz="0" w:space="0" w:color="auto"/>
        <w:left w:val="none" w:sz="0" w:space="0" w:color="auto"/>
        <w:bottom w:val="none" w:sz="0" w:space="0" w:color="auto"/>
        <w:right w:val="none" w:sz="0" w:space="0" w:color="auto"/>
      </w:divBdr>
      <w:divsChild>
        <w:div w:id="787236004">
          <w:marLeft w:val="0"/>
          <w:marRight w:val="0"/>
          <w:marTop w:val="0"/>
          <w:marBottom w:val="0"/>
          <w:divBdr>
            <w:top w:val="none" w:sz="0" w:space="0" w:color="auto"/>
            <w:left w:val="none" w:sz="0" w:space="0" w:color="auto"/>
            <w:bottom w:val="none" w:sz="0" w:space="0" w:color="auto"/>
            <w:right w:val="none" w:sz="0" w:space="0" w:color="auto"/>
          </w:divBdr>
          <w:divsChild>
            <w:div w:id="422147395">
              <w:marLeft w:val="0"/>
              <w:marRight w:val="0"/>
              <w:marTop w:val="0"/>
              <w:marBottom w:val="0"/>
              <w:divBdr>
                <w:top w:val="none" w:sz="0" w:space="0" w:color="auto"/>
                <w:left w:val="none" w:sz="0" w:space="0" w:color="auto"/>
                <w:bottom w:val="none" w:sz="0" w:space="0" w:color="auto"/>
                <w:right w:val="none" w:sz="0" w:space="0" w:color="auto"/>
              </w:divBdr>
              <w:divsChild>
                <w:div w:id="547182559">
                  <w:marLeft w:val="0"/>
                  <w:marRight w:val="0"/>
                  <w:marTop w:val="0"/>
                  <w:marBottom w:val="0"/>
                  <w:divBdr>
                    <w:top w:val="none" w:sz="0" w:space="0" w:color="auto"/>
                    <w:left w:val="none" w:sz="0" w:space="0" w:color="auto"/>
                    <w:bottom w:val="none" w:sz="0" w:space="0" w:color="auto"/>
                    <w:right w:val="none" w:sz="0" w:space="0" w:color="auto"/>
                  </w:divBdr>
                  <w:divsChild>
                    <w:div w:id="881668274">
                      <w:marLeft w:val="0"/>
                      <w:marRight w:val="0"/>
                      <w:marTop w:val="0"/>
                      <w:marBottom w:val="0"/>
                      <w:divBdr>
                        <w:top w:val="none" w:sz="0" w:space="0" w:color="auto"/>
                        <w:left w:val="none" w:sz="0" w:space="0" w:color="auto"/>
                        <w:bottom w:val="none" w:sz="0" w:space="0" w:color="auto"/>
                        <w:right w:val="none" w:sz="0" w:space="0" w:color="auto"/>
                      </w:divBdr>
                      <w:divsChild>
                        <w:div w:id="104157214">
                          <w:marLeft w:val="0"/>
                          <w:marRight w:val="0"/>
                          <w:marTop w:val="0"/>
                          <w:marBottom w:val="0"/>
                          <w:divBdr>
                            <w:top w:val="none" w:sz="0" w:space="0" w:color="auto"/>
                            <w:left w:val="none" w:sz="0" w:space="0" w:color="auto"/>
                            <w:bottom w:val="none" w:sz="0" w:space="0" w:color="auto"/>
                            <w:right w:val="none" w:sz="0" w:space="0" w:color="auto"/>
                          </w:divBdr>
                          <w:divsChild>
                            <w:div w:id="910389303">
                              <w:marLeft w:val="0"/>
                              <w:marRight w:val="0"/>
                              <w:marTop w:val="0"/>
                              <w:marBottom w:val="0"/>
                              <w:divBdr>
                                <w:top w:val="none" w:sz="0" w:space="0" w:color="auto"/>
                                <w:left w:val="none" w:sz="0" w:space="0" w:color="auto"/>
                                <w:bottom w:val="none" w:sz="0" w:space="0" w:color="auto"/>
                                <w:right w:val="none" w:sz="0" w:space="0" w:color="auto"/>
                              </w:divBdr>
                              <w:divsChild>
                                <w:div w:id="14768179">
                                  <w:marLeft w:val="0"/>
                                  <w:marRight w:val="0"/>
                                  <w:marTop w:val="0"/>
                                  <w:marBottom w:val="0"/>
                                  <w:divBdr>
                                    <w:top w:val="none" w:sz="0" w:space="0" w:color="auto"/>
                                    <w:left w:val="none" w:sz="0" w:space="0" w:color="auto"/>
                                    <w:bottom w:val="none" w:sz="0" w:space="0" w:color="auto"/>
                                    <w:right w:val="none" w:sz="0" w:space="0" w:color="auto"/>
                                  </w:divBdr>
                                  <w:divsChild>
                                    <w:div w:id="1697652138">
                                      <w:marLeft w:val="0"/>
                                      <w:marRight w:val="0"/>
                                      <w:marTop w:val="0"/>
                                      <w:marBottom w:val="0"/>
                                      <w:divBdr>
                                        <w:top w:val="none" w:sz="0" w:space="0" w:color="auto"/>
                                        <w:left w:val="none" w:sz="0" w:space="0" w:color="auto"/>
                                        <w:bottom w:val="none" w:sz="0" w:space="0" w:color="auto"/>
                                        <w:right w:val="none" w:sz="0" w:space="0" w:color="auto"/>
                                      </w:divBdr>
                                      <w:divsChild>
                                        <w:div w:id="1266618865">
                                          <w:marLeft w:val="0"/>
                                          <w:marRight w:val="0"/>
                                          <w:marTop w:val="0"/>
                                          <w:marBottom w:val="495"/>
                                          <w:divBdr>
                                            <w:top w:val="none" w:sz="0" w:space="0" w:color="auto"/>
                                            <w:left w:val="none" w:sz="0" w:space="0" w:color="auto"/>
                                            <w:bottom w:val="none" w:sz="0" w:space="0" w:color="auto"/>
                                            <w:right w:val="none" w:sz="0" w:space="0" w:color="auto"/>
                                          </w:divBdr>
                                          <w:divsChild>
                                            <w:div w:id="4017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599567">
      <w:bodyDiv w:val="1"/>
      <w:marLeft w:val="0"/>
      <w:marRight w:val="0"/>
      <w:marTop w:val="0"/>
      <w:marBottom w:val="0"/>
      <w:divBdr>
        <w:top w:val="none" w:sz="0" w:space="0" w:color="auto"/>
        <w:left w:val="none" w:sz="0" w:space="0" w:color="auto"/>
        <w:bottom w:val="none" w:sz="0" w:space="0" w:color="auto"/>
        <w:right w:val="none" w:sz="0" w:space="0" w:color="auto"/>
      </w:divBdr>
      <w:divsChild>
        <w:div w:id="1006707230">
          <w:marLeft w:val="0"/>
          <w:marRight w:val="0"/>
          <w:marTop w:val="0"/>
          <w:marBottom w:val="0"/>
          <w:divBdr>
            <w:top w:val="none" w:sz="0" w:space="0" w:color="auto"/>
            <w:left w:val="none" w:sz="0" w:space="0" w:color="auto"/>
            <w:bottom w:val="none" w:sz="0" w:space="0" w:color="auto"/>
            <w:right w:val="none" w:sz="0" w:space="0" w:color="auto"/>
          </w:divBdr>
          <w:divsChild>
            <w:div w:id="1470053298">
              <w:marLeft w:val="0"/>
              <w:marRight w:val="0"/>
              <w:marTop w:val="0"/>
              <w:marBottom w:val="0"/>
              <w:divBdr>
                <w:top w:val="none" w:sz="0" w:space="0" w:color="auto"/>
                <w:left w:val="none" w:sz="0" w:space="0" w:color="auto"/>
                <w:bottom w:val="none" w:sz="0" w:space="0" w:color="auto"/>
                <w:right w:val="none" w:sz="0" w:space="0" w:color="auto"/>
              </w:divBdr>
              <w:divsChild>
                <w:div w:id="745030816">
                  <w:marLeft w:val="0"/>
                  <w:marRight w:val="0"/>
                  <w:marTop w:val="0"/>
                  <w:marBottom w:val="0"/>
                  <w:divBdr>
                    <w:top w:val="none" w:sz="0" w:space="0" w:color="auto"/>
                    <w:left w:val="none" w:sz="0" w:space="0" w:color="auto"/>
                    <w:bottom w:val="none" w:sz="0" w:space="0" w:color="auto"/>
                    <w:right w:val="none" w:sz="0" w:space="0" w:color="auto"/>
                  </w:divBdr>
                  <w:divsChild>
                    <w:div w:id="563757015">
                      <w:marLeft w:val="0"/>
                      <w:marRight w:val="0"/>
                      <w:marTop w:val="0"/>
                      <w:marBottom w:val="0"/>
                      <w:divBdr>
                        <w:top w:val="none" w:sz="0" w:space="0" w:color="auto"/>
                        <w:left w:val="none" w:sz="0" w:space="0" w:color="auto"/>
                        <w:bottom w:val="none" w:sz="0" w:space="0" w:color="auto"/>
                        <w:right w:val="none" w:sz="0" w:space="0" w:color="auto"/>
                      </w:divBdr>
                      <w:divsChild>
                        <w:div w:id="316958678">
                          <w:marLeft w:val="0"/>
                          <w:marRight w:val="0"/>
                          <w:marTop w:val="0"/>
                          <w:marBottom w:val="0"/>
                          <w:divBdr>
                            <w:top w:val="none" w:sz="0" w:space="0" w:color="auto"/>
                            <w:left w:val="none" w:sz="0" w:space="0" w:color="auto"/>
                            <w:bottom w:val="none" w:sz="0" w:space="0" w:color="auto"/>
                            <w:right w:val="none" w:sz="0" w:space="0" w:color="auto"/>
                          </w:divBdr>
                          <w:divsChild>
                            <w:div w:id="1548957270">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none" w:sz="0" w:space="0" w:color="auto"/>
                                    <w:left w:val="none" w:sz="0" w:space="0" w:color="auto"/>
                                    <w:bottom w:val="none" w:sz="0" w:space="0" w:color="auto"/>
                                    <w:right w:val="none" w:sz="0" w:space="0" w:color="auto"/>
                                  </w:divBdr>
                                  <w:divsChild>
                                    <w:div w:id="1922181957">
                                      <w:marLeft w:val="0"/>
                                      <w:marRight w:val="0"/>
                                      <w:marTop w:val="0"/>
                                      <w:marBottom w:val="0"/>
                                      <w:divBdr>
                                        <w:top w:val="none" w:sz="0" w:space="0" w:color="auto"/>
                                        <w:left w:val="none" w:sz="0" w:space="0" w:color="auto"/>
                                        <w:bottom w:val="none" w:sz="0" w:space="0" w:color="auto"/>
                                        <w:right w:val="none" w:sz="0" w:space="0" w:color="auto"/>
                                      </w:divBdr>
                                      <w:divsChild>
                                        <w:div w:id="957297634">
                                          <w:marLeft w:val="0"/>
                                          <w:marRight w:val="0"/>
                                          <w:marTop w:val="0"/>
                                          <w:marBottom w:val="495"/>
                                          <w:divBdr>
                                            <w:top w:val="none" w:sz="0" w:space="0" w:color="auto"/>
                                            <w:left w:val="none" w:sz="0" w:space="0" w:color="auto"/>
                                            <w:bottom w:val="none" w:sz="0" w:space="0" w:color="auto"/>
                                            <w:right w:val="none" w:sz="0" w:space="0" w:color="auto"/>
                                          </w:divBdr>
                                          <w:divsChild>
                                            <w:div w:id="783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541539">
      <w:bodyDiv w:val="1"/>
      <w:marLeft w:val="0"/>
      <w:marRight w:val="0"/>
      <w:marTop w:val="0"/>
      <w:marBottom w:val="0"/>
      <w:divBdr>
        <w:top w:val="none" w:sz="0" w:space="0" w:color="auto"/>
        <w:left w:val="none" w:sz="0" w:space="0" w:color="auto"/>
        <w:bottom w:val="none" w:sz="0" w:space="0" w:color="auto"/>
        <w:right w:val="none" w:sz="0" w:space="0" w:color="auto"/>
      </w:divBdr>
      <w:divsChild>
        <w:div w:id="1297300520">
          <w:marLeft w:val="0"/>
          <w:marRight w:val="0"/>
          <w:marTop w:val="0"/>
          <w:marBottom w:val="0"/>
          <w:divBdr>
            <w:top w:val="none" w:sz="0" w:space="0" w:color="auto"/>
            <w:left w:val="none" w:sz="0" w:space="0" w:color="auto"/>
            <w:bottom w:val="none" w:sz="0" w:space="0" w:color="auto"/>
            <w:right w:val="none" w:sz="0" w:space="0" w:color="auto"/>
          </w:divBdr>
          <w:divsChild>
            <w:div w:id="1048341440">
              <w:marLeft w:val="0"/>
              <w:marRight w:val="0"/>
              <w:marTop w:val="0"/>
              <w:marBottom w:val="0"/>
              <w:divBdr>
                <w:top w:val="none" w:sz="0" w:space="0" w:color="auto"/>
                <w:left w:val="none" w:sz="0" w:space="0" w:color="auto"/>
                <w:bottom w:val="none" w:sz="0" w:space="0" w:color="auto"/>
                <w:right w:val="none" w:sz="0" w:space="0" w:color="auto"/>
              </w:divBdr>
              <w:divsChild>
                <w:div w:id="1410998679">
                  <w:marLeft w:val="0"/>
                  <w:marRight w:val="0"/>
                  <w:marTop w:val="0"/>
                  <w:marBottom w:val="0"/>
                  <w:divBdr>
                    <w:top w:val="none" w:sz="0" w:space="0" w:color="auto"/>
                    <w:left w:val="none" w:sz="0" w:space="0" w:color="auto"/>
                    <w:bottom w:val="none" w:sz="0" w:space="0" w:color="auto"/>
                    <w:right w:val="none" w:sz="0" w:space="0" w:color="auto"/>
                  </w:divBdr>
                  <w:divsChild>
                    <w:div w:id="868832841">
                      <w:marLeft w:val="0"/>
                      <w:marRight w:val="0"/>
                      <w:marTop w:val="0"/>
                      <w:marBottom w:val="0"/>
                      <w:divBdr>
                        <w:top w:val="none" w:sz="0" w:space="0" w:color="auto"/>
                        <w:left w:val="none" w:sz="0" w:space="0" w:color="auto"/>
                        <w:bottom w:val="none" w:sz="0" w:space="0" w:color="auto"/>
                        <w:right w:val="none" w:sz="0" w:space="0" w:color="auto"/>
                      </w:divBdr>
                      <w:divsChild>
                        <w:div w:id="1167015214">
                          <w:marLeft w:val="0"/>
                          <w:marRight w:val="0"/>
                          <w:marTop w:val="0"/>
                          <w:marBottom w:val="0"/>
                          <w:divBdr>
                            <w:top w:val="none" w:sz="0" w:space="0" w:color="auto"/>
                            <w:left w:val="none" w:sz="0" w:space="0" w:color="auto"/>
                            <w:bottom w:val="none" w:sz="0" w:space="0" w:color="auto"/>
                            <w:right w:val="none" w:sz="0" w:space="0" w:color="auto"/>
                          </w:divBdr>
                          <w:divsChild>
                            <w:div w:id="251472637">
                              <w:marLeft w:val="0"/>
                              <w:marRight w:val="0"/>
                              <w:marTop w:val="0"/>
                              <w:marBottom w:val="0"/>
                              <w:divBdr>
                                <w:top w:val="none" w:sz="0" w:space="0" w:color="auto"/>
                                <w:left w:val="none" w:sz="0" w:space="0" w:color="auto"/>
                                <w:bottom w:val="none" w:sz="0" w:space="0" w:color="auto"/>
                                <w:right w:val="none" w:sz="0" w:space="0" w:color="auto"/>
                              </w:divBdr>
                              <w:divsChild>
                                <w:div w:id="71121698">
                                  <w:marLeft w:val="0"/>
                                  <w:marRight w:val="0"/>
                                  <w:marTop w:val="0"/>
                                  <w:marBottom w:val="0"/>
                                  <w:divBdr>
                                    <w:top w:val="none" w:sz="0" w:space="0" w:color="auto"/>
                                    <w:left w:val="none" w:sz="0" w:space="0" w:color="auto"/>
                                    <w:bottom w:val="none" w:sz="0" w:space="0" w:color="auto"/>
                                    <w:right w:val="none" w:sz="0" w:space="0" w:color="auto"/>
                                  </w:divBdr>
                                  <w:divsChild>
                                    <w:div w:id="1395860019">
                                      <w:marLeft w:val="0"/>
                                      <w:marRight w:val="0"/>
                                      <w:marTop w:val="0"/>
                                      <w:marBottom w:val="0"/>
                                      <w:divBdr>
                                        <w:top w:val="none" w:sz="0" w:space="0" w:color="auto"/>
                                        <w:left w:val="none" w:sz="0" w:space="0" w:color="auto"/>
                                        <w:bottom w:val="none" w:sz="0" w:space="0" w:color="auto"/>
                                        <w:right w:val="none" w:sz="0" w:space="0" w:color="auto"/>
                                      </w:divBdr>
                                      <w:divsChild>
                                        <w:div w:id="1246302665">
                                          <w:marLeft w:val="0"/>
                                          <w:marRight w:val="0"/>
                                          <w:marTop w:val="0"/>
                                          <w:marBottom w:val="495"/>
                                          <w:divBdr>
                                            <w:top w:val="none" w:sz="0" w:space="0" w:color="auto"/>
                                            <w:left w:val="none" w:sz="0" w:space="0" w:color="auto"/>
                                            <w:bottom w:val="none" w:sz="0" w:space="0" w:color="auto"/>
                                            <w:right w:val="none" w:sz="0" w:space="0" w:color="auto"/>
                                          </w:divBdr>
                                          <w:divsChild>
                                            <w:div w:id="775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653568">
      <w:bodyDiv w:val="1"/>
      <w:marLeft w:val="0"/>
      <w:marRight w:val="0"/>
      <w:marTop w:val="0"/>
      <w:marBottom w:val="0"/>
      <w:divBdr>
        <w:top w:val="none" w:sz="0" w:space="0" w:color="auto"/>
        <w:left w:val="none" w:sz="0" w:space="0" w:color="auto"/>
        <w:bottom w:val="none" w:sz="0" w:space="0" w:color="auto"/>
        <w:right w:val="none" w:sz="0" w:space="0" w:color="auto"/>
      </w:divBdr>
      <w:divsChild>
        <w:div w:id="990448350">
          <w:marLeft w:val="0"/>
          <w:marRight w:val="0"/>
          <w:marTop w:val="0"/>
          <w:marBottom w:val="0"/>
          <w:divBdr>
            <w:top w:val="none" w:sz="0" w:space="0" w:color="auto"/>
            <w:left w:val="none" w:sz="0" w:space="0" w:color="auto"/>
            <w:bottom w:val="none" w:sz="0" w:space="0" w:color="auto"/>
            <w:right w:val="none" w:sz="0" w:space="0" w:color="auto"/>
          </w:divBdr>
          <w:divsChild>
            <w:div w:id="1292252876">
              <w:marLeft w:val="0"/>
              <w:marRight w:val="0"/>
              <w:marTop w:val="0"/>
              <w:marBottom w:val="0"/>
              <w:divBdr>
                <w:top w:val="none" w:sz="0" w:space="0" w:color="auto"/>
                <w:left w:val="none" w:sz="0" w:space="0" w:color="auto"/>
                <w:bottom w:val="none" w:sz="0" w:space="0" w:color="auto"/>
                <w:right w:val="none" w:sz="0" w:space="0" w:color="auto"/>
              </w:divBdr>
              <w:divsChild>
                <w:div w:id="1110586747">
                  <w:marLeft w:val="0"/>
                  <w:marRight w:val="0"/>
                  <w:marTop w:val="0"/>
                  <w:marBottom w:val="0"/>
                  <w:divBdr>
                    <w:top w:val="none" w:sz="0" w:space="0" w:color="auto"/>
                    <w:left w:val="none" w:sz="0" w:space="0" w:color="auto"/>
                    <w:bottom w:val="none" w:sz="0" w:space="0" w:color="auto"/>
                    <w:right w:val="none" w:sz="0" w:space="0" w:color="auto"/>
                  </w:divBdr>
                  <w:divsChild>
                    <w:div w:id="139539194">
                      <w:marLeft w:val="0"/>
                      <w:marRight w:val="0"/>
                      <w:marTop w:val="0"/>
                      <w:marBottom w:val="0"/>
                      <w:divBdr>
                        <w:top w:val="none" w:sz="0" w:space="0" w:color="auto"/>
                        <w:left w:val="none" w:sz="0" w:space="0" w:color="auto"/>
                        <w:bottom w:val="none" w:sz="0" w:space="0" w:color="auto"/>
                        <w:right w:val="none" w:sz="0" w:space="0" w:color="auto"/>
                      </w:divBdr>
                      <w:divsChild>
                        <w:div w:id="2090695005">
                          <w:marLeft w:val="0"/>
                          <w:marRight w:val="0"/>
                          <w:marTop w:val="0"/>
                          <w:marBottom w:val="0"/>
                          <w:divBdr>
                            <w:top w:val="none" w:sz="0" w:space="0" w:color="auto"/>
                            <w:left w:val="none" w:sz="0" w:space="0" w:color="auto"/>
                            <w:bottom w:val="none" w:sz="0" w:space="0" w:color="auto"/>
                            <w:right w:val="none" w:sz="0" w:space="0" w:color="auto"/>
                          </w:divBdr>
                          <w:divsChild>
                            <w:div w:id="744379254">
                              <w:marLeft w:val="0"/>
                              <w:marRight w:val="0"/>
                              <w:marTop w:val="0"/>
                              <w:marBottom w:val="0"/>
                              <w:divBdr>
                                <w:top w:val="none" w:sz="0" w:space="0" w:color="auto"/>
                                <w:left w:val="none" w:sz="0" w:space="0" w:color="auto"/>
                                <w:bottom w:val="none" w:sz="0" w:space="0" w:color="auto"/>
                                <w:right w:val="none" w:sz="0" w:space="0" w:color="auto"/>
                              </w:divBdr>
                              <w:divsChild>
                                <w:div w:id="1239556389">
                                  <w:marLeft w:val="0"/>
                                  <w:marRight w:val="0"/>
                                  <w:marTop w:val="0"/>
                                  <w:marBottom w:val="0"/>
                                  <w:divBdr>
                                    <w:top w:val="none" w:sz="0" w:space="0" w:color="auto"/>
                                    <w:left w:val="none" w:sz="0" w:space="0" w:color="auto"/>
                                    <w:bottom w:val="none" w:sz="0" w:space="0" w:color="auto"/>
                                    <w:right w:val="none" w:sz="0" w:space="0" w:color="auto"/>
                                  </w:divBdr>
                                  <w:divsChild>
                                    <w:div w:id="356273683">
                                      <w:marLeft w:val="0"/>
                                      <w:marRight w:val="0"/>
                                      <w:marTop w:val="0"/>
                                      <w:marBottom w:val="0"/>
                                      <w:divBdr>
                                        <w:top w:val="none" w:sz="0" w:space="0" w:color="auto"/>
                                        <w:left w:val="none" w:sz="0" w:space="0" w:color="auto"/>
                                        <w:bottom w:val="none" w:sz="0" w:space="0" w:color="auto"/>
                                        <w:right w:val="none" w:sz="0" w:space="0" w:color="auto"/>
                                      </w:divBdr>
                                      <w:divsChild>
                                        <w:div w:id="1481194414">
                                          <w:marLeft w:val="0"/>
                                          <w:marRight w:val="0"/>
                                          <w:marTop w:val="0"/>
                                          <w:marBottom w:val="495"/>
                                          <w:divBdr>
                                            <w:top w:val="none" w:sz="0" w:space="0" w:color="auto"/>
                                            <w:left w:val="none" w:sz="0" w:space="0" w:color="auto"/>
                                            <w:bottom w:val="none" w:sz="0" w:space="0" w:color="auto"/>
                                            <w:right w:val="none" w:sz="0" w:space="0" w:color="auto"/>
                                          </w:divBdr>
                                          <w:divsChild>
                                            <w:div w:id="12242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B5E6-5787-4BAE-872C-D46AAFC6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Buljan Culej</dc:creator>
  <cp:keywords/>
  <dc:description/>
  <cp:lastModifiedBy>Vedran Olujić</cp:lastModifiedBy>
  <cp:revision>50</cp:revision>
  <cp:lastPrinted>2018-12-24T10:22:00Z</cp:lastPrinted>
  <dcterms:created xsi:type="dcterms:W3CDTF">2018-12-28T10:57:00Z</dcterms:created>
  <dcterms:modified xsi:type="dcterms:W3CDTF">2019-06-17T06:46:00Z</dcterms:modified>
</cp:coreProperties>
</file>