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5F6" w:rsidRDefault="000F2AF7">
      <w:r>
        <w:t>OBRAZAC PRETHODNE PROCJENE ZA ZAKON O CENTRU ZA POSEBNO SKRBNIŠTVO</w:t>
      </w:r>
    </w:p>
    <w:p w:rsidR="000F2AF7" w:rsidRDefault="000F2AF7"/>
    <w:p w:rsidR="000F2AF7" w:rsidRDefault="000F2AF7">
      <w:r>
        <w:t>PRILOG 1.</w:t>
      </w:r>
      <w:bookmarkStart w:id="0" w:name="_GoBack"/>
      <w:bookmarkEnd w:id="0"/>
    </w:p>
    <w:p w:rsidR="000F2AF7" w:rsidRDefault="000F2AF7"/>
    <w:p w:rsidR="000F2AF7" w:rsidRDefault="000F2AF7"/>
    <w:tbl>
      <w:tblPr>
        <w:tblStyle w:val="Reetkatablice"/>
        <w:tblW w:w="0" w:type="auto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7"/>
        <w:gridCol w:w="2476"/>
        <w:gridCol w:w="1892"/>
        <w:gridCol w:w="572"/>
        <w:gridCol w:w="572"/>
        <w:gridCol w:w="1561"/>
        <w:gridCol w:w="216"/>
        <w:gridCol w:w="1223"/>
      </w:tblGrid>
      <w:tr w:rsidR="000F2AF7" w:rsidRPr="005D0F46" w:rsidTr="00055CC7">
        <w:tc>
          <w:tcPr>
            <w:tcW w:w="0" w:type="auto"/>
            <w:gridSpan w:val="8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PRILOG 1.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OBRAZAC PRETHODNE PROCJENE</w:t>
            </w:r>
          </w:p>
        </w:tc>
      </w:tr>
      <w:tr w:rsidR="000F2AF7" w:rsidRPr="005D0F46" w:rsidTr="00055CC7"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1.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OPĆE INFORMACIJE</w:t>
            </w:r>
          </w:p>
        </w:tc>
      </w:tr>
      <w:tr w:rsidR="000F2AF7" w:rsidRPr="005D0F46" w:rsidTr="00055CC7"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1.1.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Stručni nositelj: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5D0F46">
              <w:rPr>
                <w:szCs w:val="24"/>
              </w:rPr>
              <w:t>Ministarstvo za demografiju, obitelj, mlade i socijalnu politiku</w:t>
            </w:r>
          </w:p>
        </w:tc>
      </w:tr>
      <w:tr w:rsidR="000F2AF7" w:rsidRPr="005D0F46" w:rsidTr="00055CC7"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1.2.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Naziv nacrta prijedloga zakona: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Z</w:t>
            </w:r>
            <w:r w:rsidRPr="005D0F46">
              <w:rPr>
                <w:szCs w:val="24"/>
              </w:rPr>
              <w:t xml:space="preserve">akon o </w:t>
            </w:r>
            <w:r>
              <w:rPr>
                <w:szCs w:val="24"/>
              </w:rPr>
              <w:t>centru za posebno skrbništvo</w:t>
            </w:r>
          </w:p>
        </w:tc>
      </w:tr>
      <w:tr w:rsidR="000F2AF7" w:rsidRPr="005D0F46" w:rsidTr="00055CC7"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1.3.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Datum: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:rsidR="000F2AF7" w:rsidRPr="00E4316D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18.07.</w:t>
            </w:r>
            <w:r w:rsidRPr="00E4316D">
              <w:rPr>
                <w:szCs w:val="24"/>
              </w:rPr>
              <w:t>201</w:t>
            </w:r>
            <w:r>
              <w:rPr>
                <w:szCs w:val="24"/>
              </w:rPr>
              <w:t>9</w:t>
            </w:r>
            <w:r w:rsidRPr="00E4316D">
              <w:rPr>
                <w:szCs w:val="24"/>
              </w:rPr>
              <w:t>.</w:t>
            </w:r>
          </w:p>
        </w:tc>
      </w:tr>
      <w:tr w:rsidR="000F2AF7" w:rsidRPr="005D0F46" w:rsidTr="00055CC7"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1.4.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Uprava za socijalnu politiku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Marijana Dumančić</w:t>
            </w:r>
            <w:r w:rsidRPr="005D0F46">
              <w:rPr>
                <w:szCs w:val="24"/>
              </w:rPr>
              <w:t xml:space="preserve"> 01/555 </w:t>
            </w:r>
            <w:r>
              <w:rPr>
                <w:szCs w:val="24"/>
              </w:rPr>
              <w:t xml:space="preserve">7112, </w:t>
            </w:r>
            <w:hyperlink r:id="rId5" w:history="1">
              <w:r w:rsidRPr="00720E7B">
                <w:rPr>
                  <w:rStyle w:val="Hiperveza"/>
                  <w:szCs w:val="24"/>
                </w:rPr>
                <w:t>marijana.dumancic@mdomsp.hr</w:t>
              </w:r>
            </w:hyperlink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Marija Barilić</w:t>
            </w:r>
            <w:r w:rsidRPr="005D0F46">
              <w:rPr>
                <w:szCs w:val="24"/>
              </w:rPr>
              <w:t xml:space="preserve"> 01/555-7</w:t>
            </w:r>
            <w:r>
              <w:rPr>
                <w:szCs w:val="24"/>
              </w:rPr>
              <w:t>320,</w:t>
            </w:r>
            <w:r w:rsidRPr="005D0F46">
              <w:rPr>
                <w:szCs w:val="24"/>
              </w:rPr>
              <w:t xml:space="preserve"> </w:t>
            </w:r>
            <w:hyperlink r:id="rId6" w:history="1">
              <w:r w:rsidRPr="00910B72">
                <w:rPr>
                  <w:rStyle w:val="Hiperveza"/>
                  <w:szCs w:val="24"/>
                </w:rPr>
                <w:t>marija.barilic@mdomsp.hr</w:t>
              </w:r>
            </w:hyperlink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0F2AF7" w:rsidRPr="005D0F46" w:rsidTr="00055CC7"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1.5.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Da/Ne: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Naziv akta: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0F2AF7" w:rsidRPr="005D0F46" w:rsidTr="00055CC7"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1.6.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Da/Ne: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Ne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5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Naziv pravne stečevine EU:</w:t>
            </w:r>
          </w:p>
        </w:tc>
      </w:tr>
      <w:tr w:rsidR="000F2AF7" w:rsidRPr="005D0F46" w:rsidTr="00055CC7">
        <w:trPr>
          <w:trHeight w:val="31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2.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ANALIZA POSTOJEĆEG STANJA</w:t>
            </w:r>
          </w:p>
        </w:tc>
      </w:tr>
      <w:tr w:rsidR="000F2AF7" w:rsidRPr="005D0F46" w:rsidTr="00055CC7">
        <w:trPr>
          <w:trHeight w:val="51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2.1.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0F2AF7" w:rsidRDefault="000F2AF7" w:rsidP="00055CC7">
            <w:pPr>
              <w:jc w:val="both"/>
              <w:rPr>
                <w:szCs w:val="24"/>
              </w:rPr>
            </w:pPr>
            <w:r w:rsidRPr="00B13131">
              <w:rPr>
                <w:szCs w:val="24"/>
              </w:rPr>
              <w:t>Centar za posebno skrbništvo</w:t>
            </w:r>
            <w:r>
              <w:rPr>
                <w:szCs w:val="24"/>
              </w:rPr>
              <w:t xml:space="preserve"> ( u daljnjem tekstu: Centar)</w:t>
            </w:r>
            <w:r w:rsidRPr="00B1313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osnovan je </w:t>
            </w:r>
            <w:r w:rsidRPr="00B13131">
              <w:rPr>
                <w:szCs w:val="24"/>
              </w:rPr>
              <w:t>Obiteljskim zakonom (</w:t>
            </w:r>
            <w:r>
              <w:rPr>
                <w:szCs w:val="24"/>
              </w:rPr>
              <w:t>Narodne novine, broj</w:t>
            </w:r>
            <w:r w:rsidRPr="00B13131">
              <w:rPr>
                <w:szCs w:val="24"/>
              </w:rPr>
              <w:t xml:space="preserve"> 75/14) kao javna ustanova u čijem je području djelatnosti zastupanje djece </w:t>
            </w:r>
            <w:r>
              <w:rPr>
                <w:szCs w:val="24"/>
              </w:rPr>
              <w:t>i</w:t>
            </w:r>
            <w:r w:rsidRPr="00B13131">
              <w:rPr>
                <w:szCs w:val="24"/>
              </w:rPr>
              <w:t xml:space="preserve"> odraslih osoba</w:t>
            </w:r>
            <w:r>
              <w:rPr>
                <w:szCs w:val="24"/>
              </w:rPr>
              <w:t xml:space="preserve"> s invaliditetom </w:t>
            </w:r>
            <w:r w:rsidRPr="00B13131">
              <w:rPr>
                <w:szCs w:val="24"/>
              </w:rPr>
              <w:t xml:space="preserve"> u postupcima pred sudom </w:t>
            </w:r>
            <w:r>
              <w:rPr>
                <w:szCs w:val="24"/>
              </w:rPr>
              <w:t>i</w:t>
            </w:r>
            <w:r w:rsidRPr="00B13131">
              <w:rPr>
                <w:szCs w:val="24"/>
              </w:rPr>
              <w:t xml:space="preserve"> drugim tijelima. Intencija osnivanja Centra bila je jačanj</w:t>
            </w:r>
            <w:r>
              <w:rPr>
                <w:szCs w:val="24"/>
              </w:rPr>
              <w:t>e</w:t>
            </w:r>
            <w:r w:rsidRPr="00B13131">
              <w:rPr>
                <w:szCs w:val="24"/>
              </w:rPr>
              <w:t xml:space="preserve"> </w:t>
            </w:r>
            <w:proofErr w:type="spellStart"/>
            <w:r w:rsidRPr="00B13131">
              <w:rPr>
                <w:szCs w:val="24"/>
              </w:rPr>
              <w:t>postupovnih</w:t>
            </w:r>
            <w:proofErr w:type="spellEnd"/>
            <w:r w:rsidRPr="00B13131">
              <w:rPr>
                <w:szCs w:val="24"/>
              </w:rPr>
              <w:t xml:space="preserve"> prava </w:t>
            </w:r>
            <w:r>
              <w:rPr>
                <w:szCs w:val="24"/>
              </w:rPr>
              <w:t>i</w:t>
            </w:r>
            <w:r w:rsidRPr="00B13131">
              <w:rPr>
                <w:szCs w:val="24"/>
              </w:rPr>
              <w:t xml:space="preserve"> položaja dje</w:t>
            </w:r>
            <w:r>
              <w:rPr>
                <w:szCs w:val="24"/>
              </w:rPr>
              <w:t>teta</w:t>
            </w:r>
            <w:r w:rsidRPr="00B13131">
              <w:rPr>
                <w:szCs w:val="24"/>
              </w:rPr>
              <w:t xml:space="preserve"> i odrasl</w:t>
            </w:r>
            <w:r>
              <w:rPr>
                <w:szCs w:val="24"/>
              </w:rPr>
              <w:t>e</w:t>
            </w:r>
            <w:r w:rsidRPr="00B13131">
              <w:rPr>
                <w:szCs w:val="24"/>
              </w:rPr>
              <w:t xml:space="preserve"> osob</w:t>
            </w:r>
            <w:r>
              <w:rPr>
                <w:szCs w:val="24"/>
              </w:rPr>
              <w:t>e</w:t>
            </w:r>
            <w:r w:rsidRPr="00B13131">
              <w:rPr>
                <w:szCs w:val="24"/>
              </w:rPr>
              <w:t xml:space="preserve"> s invaliditetom u postupku pred sudom</w:t>
            </w:r>
            <w:r>
              <w:rPr>
                <w:szCs w:val="24"/>
              </w:rPr>
              <w:t>,</w:t>
            </w:r>
            <w:r w:rsidRPr="00B13131">
              <w:rPr>
                <w:szCs w:val="24"/>
              </w:rPr>
              <w:t xml:space="preserve"> odnosno</w:t>
            </w:r>
            <w:r>
              <w:rPr>
                <w:szCs w:val="24"/>
              </w:rPr>
              <w:t>,</w:t>
            </w:r>
            <w:r w:rsidRPr="00B13131">
              <w:rPr>
                <w:szCs w:val="24"/>
              </w:rPr>
              <w:t xml:space="preserve"> drugim tijelima. </w:t>
            </w:r>
            <w:r>
              <w:rPr>
                <w:szCs w:val="24"/>
              </w:rPr>
              <w:t xml:space="preserve">Nakon odluke Ustavnog suda o suspenziji predmetnog zakona donesen je novi </w:t>
            </w:r>
            <w:r w:rsidRPr="00B13131">
              <w:rPr>
                <w:szCs w:val="24"/>
              </w:rPr>
              <w:t>Obiteljsk</w:t>
            </w:r>
            <w:r>
              <w:rPr>
                <w:szCs w:val="24"/>
              </w:rPr>
              <w:t>i</w:t>
            </w:r>
            <w:r w:rsidRPr="00B13131">
              <w:rPr>
                <w:szCs w:val="24"/>
              </w:rPr>
              <w:t xml:space="preserve"> zakon (</w:t>
            </w:r>
            <w:r>
              <w:rPr>
                <w:szCs w:val="24"/>
              </w:rPr>
              <w:t>Narodne novine, broj</w:t>
            </w:r>
            <w:r w:rsidRPr="00B13131">
              <w:rPr>
                <w:szCs w:val="24"/>
              </w:rPr>
              <w:t xml:space="preserve"> </w:t>
            </w:r>
            <w:r>
              <w:rPr>
                <w:szCs w:val="24"/>
              </w:rPr>
              <w:t>103</w:t>
            </w:r>
            <w:r w:rsidRPr="00B13131">
              <w:rPr>
                <w:szCs w:val="24"/>
              </w:rPr>
              <w:t xml:space="preserve">/15) </w:t>
            </w:r>
            <w:r>
              <w:rPr>
                <w:szCs w:val="24"/>
              </w:rPr>
              <w:t xml:space="preserve">prema kojem je </w:t>
            </w:r>
            <w:r w:rsidRPr="00B13131">
              <w:rPr>
                <w:szCs w:val="24"/>
              </w:rPr>
              <w:t xml:space="preserve">Centar nastavio djelovati. </w:t>
            </w:r>
          </w:p>
          <w:p w:rsidR="000F2AF7" w:rsidRPr="007B1628" w:rsidRDefault="000F2AF7" w:rsidP="00055CC7">
            <w:pPr>
              <w:jc w:val="both"/>
              <w:rPr>
                <w:szCs w:val="24"/>
              </w:rPr>
            </w:pPr>
            <w:r w:rsidRPr="007B1628">
              <w:rPr>
                <w:szCs w:val="24"/>
              </w:rPr>
              <w:t>Osnivačka prava nad Centrom ima Republika Hrvatska, a p</w:t>
            </w:r>
            <w:r>
              <w:rPr>
                <w:szCs w:val="24"/>
              </w:rPr>
              <w:t xml:space="preserve">rava i dužnosti osnivača </w:t>
            </w:r>
            <w:r w:rsidRPr="007B1628">
              <w:rPr>
                <w:szCs w:val="24"/>
              </w:rPr>
              <w:t>obavlja ministarstvo nadležno za poslove socijalne skrbi.</w:t>
            </w:r>
          </w:p>
          <w:p w:rsidR="000F2AF7" w:rsidRDefault="000F2AF7" w:rsidP="00055CC7">
            <w:pPr>
              <w:jc w:val="both"/>
              <w:rPr>
                <w:rFonts w:eastAsiaTheme="minorEastAsia"/>
                <w:color w:val="000000" w:themeColor="text1"/>
                <w:kern w:val="24"/>
                <w:szCs w:val="24"/>
              </w:rPr>
            </w:pPr>
            <w:r>
              <w:rPr>
                <w:szCs w:val="24"/>
              </w:rPr>
              <w:lastRenderedPageBreak/>
              <w:t xml:space="preserve">Centar je osnovan </w:t>
            </w:r>
            <w:r w:rsidRPr="00960645">
              <w:rPr>
                <w:szCs w:val="24"/>
              </w:rPr>
              <w:t>za područje Republike Hrvatske</w:t>
            </w:r>
            <w:r>
              <w:rPr>
                <w:szCs w:val="24"/>
              </w:rPr>
              <w:t xml:space="preserve"> te se statutom </w:t>
            </w:r>
            <w:r w:rsidRPr="00960645">
              <w:rPr>
                <w:szCs w:val="24"/>
              </w:rPr>
              <w:t xml:space="preserve">propisuje ustrojstvo, ovlasti i način odlučivanja tijela Centra te </w:t>
            </w:r>
            <w:r>
              <w:rPr>
                <w:szCs w:val="24"/>
              </w:rPr>
              <w:t xml:space="preserve">se </w:t>
            </w:r>
            <w:r w:rsidRPr="00960645">
              <w:rPr>
                <w:szCs w:val="24"/>
              </w:rPr>
              <w:t>uređuju druga pitanja važna za obavljanje djelatnosti i poslovanje.</w:t>
            </w:r>
            <w:r w:rsidRPr="00F05468">
              <w:rPr>
                <w:rFonts w:eastAsiaTheme="minorEastAsia"/>
                <w:color w:val="000000" w:themeColor="text1"/>
                <w:kern w:val="24"/>
                <w:szCs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kern w:val="24"/>
                <w:szCs w:val="24"/>
              </w:rPr>
              <w:t>Tako je s</w:t>
            </w:r>
            <w:r w:rsidRPr="00F05468">
              <w:rPr>
                <w:rFonts w:eastAsiaTheme="minorEastAsia"/>
                <w:color w:val="000000" w:themeColor="text1"/>
                <w:kern w:val="24"/>
                <w:szCs w:val="24"/>
              </w:rPr>
              <w:t xml:space="preserve">tatutom </w:t>
            </w:r>
            <w:r>
              <w:rPr>
                <w:rFonts w:eastAsiaTheme="minorEastAsia"/>
                <w:color w:val="000000" w:themeColor="text1"/>
                <w:kern w:val="24"/>
                <w:szCs w:val="24"/>
              </w:rPr>
              <w:t xml:space="preserve">Centra </w:t>
            </w:r>
            <w:r w:rsidRPr="00F05468">
              <w:rPr>
                <w:rFonts w:eastAsiaTheme="minorEastAsia"/>
                <w:color w:val="000000" w:themeColor="text1"/>
                <w:kern w:val="24"/>
                <w:szCs w:val="24"/>
              </w:rPr>
              <w:t xml:space="preserve">određeno da Centar ima </w:t>
            </w:r>
            <w:r>
              <w:rPr>
                <w:rFonts w:eastAsiaTheme="minorEastAsia"/>
                <w:color w:val="000000" w:themeColor="text1"/>
                <w:kern w:val="24"/>
                <w:szCs w:val="24"/>
              </w:rPr>
              <w:t>s</w:t>
            </w:r>
            <w:r w:rsidRPr="00F05468">
              <w:rPr>
                <w:rFonts w:eastAsiaTheme="minorEastAsia"/>
                <w:color w:val="000000" w:themeColor="text1"/>
                <w:kern w:val="24"/>
                <w:szCs w:val="24"/>
              </w:rPr>
              <w:t>jedište</w:t>
            </w:r>
            <w:r>
              <w:rPr>
                <w:rFonts w:eastAsiaTheme="minorEastAsia"/>
                <w:color w:val="000000" w:themeColor="text1"/>
                <w:kern w:val="24"/>
                <w:szCs w:val="24"/>
              </w:rPr>
              <w:t xml:space="preserve"> u </w:t>
            </w:r>
            <w:r w:rsidRPr="00F05468">
              <w:rPr>
                <w:rFonts w:eastAsiaTheme="minorEastAsia"/>
                <w:color w:val="000000" w:themeColor="text1"/>
                <w:kern w:val="24"/>
                <w:szCs w:val="24"/>
              </w:rPr>
              <w:t>Zagreb</w:t>
            </w:r>
            <w:r>
              <w:rPr>
                <w:rFonts w:eastAsiaTheme="minorEastAsia"/>
                <w:color w:val="000000" w:themeColor="text1"/>
                <w:kern w:val="24"/>
                <w:szCs w:val="24"/>
              </w:rPr>
              <w:t>u</w:t>
            </w:r>
            <w:r w:rsidRPr="00F05468">
              <w:rPr>
                <w:rFonts w:eastAsiaTheme="minorEastAsia"/>
                <w:color w:val="000000" w:themeColor="text1"/>
                <w:kern w:val="24"/>
                <w:szCs w:val="24"/>
              </w:rPr>
              <w:t xml:space="preserve"> i dislocirane jedinice</w:t>
            </w:r>
            <w:r>
              <w:rPr>
                <w:rFonts w:eastAsiaTheme="minorEastAsia"/>
                <w:color w:val="000000" w:themeColor="text1"/>
                <w:kern w:val="24"/>
                <w:szCs w:val="24"/>
              </w:rPr>
              <w:t xml:space="preserve"> u</w:t>
            </w:r>
            <w:r w:rsidRPr="00F05468">
              <w:rPr>
                <w:rFonts w:eastAsiaTheme="minorEastAsia"/>
                <w:color w:val="000000" w:themeColor="text1"/>
                <w:kern w:val="24"/>
                <w:szCs w:val="24"/>
              </w:rPr>
              <w:t xml:space="preserve"> Osijek</w:t>
            </w:r>
            <w:r>
              <w:rPr>
                <w:rFonts w:eastAsiaTheme="minorEastAsia"/>
                <w:color w:val="000000" w:themeColor="text1"/>
                <w:kern w:val="24"/>
                <w:szCs w:val="24"/>
              </w:rPr>
              <w:t>u</w:t>
            </w:r>
            <w:r w:rsidRPr="00F05468">
              <w:rPr>
                <w:rFonts w:eastAsiaTheme="minorEastAsia"/>
                <w:color w:val="000000" w:themeColor="text1"/>
                <w:kern w:val="24"/>
                <w:szCs w:val="24"/>
              </w:rPr>
              <w:t>, Rije</w:t>
            </w:r>
            <w:r>
              <w:rPr>
                <w:rFonts w:eastAsiaTheme="minorEastAsia"/>
                <w:color w:val="000000" w:themeColor="text1"/>
                <w:kern w:val="24"/>
                <w:szCs w:val="24"/>
              </w:rPr>
              <w:t>ci</w:t>
            </w:r>
            <w:r w:rsidRPr="00F05468">
              <w:rPr>
                <w:rFonts w:eastAsiaTheme="minorEastAsia"/>
                <w:color w:val="000000" w:themeColor="text1"/>
                <w:kern w:val="24"/>
                <w:szCs w:val="24"/>
              </w:rPr>
              <w:t xml:space="preserve"> i Split</w:t>
            </w:r>
            <w:r>
              <w:rPr>
                <w:rFonts w:eastAsiaTheme="minorEastAsia"/>
                <w:color w:val="000000" w:themeColor="text1"/>
                <w:kern w:val="24"/>
                <w:szCs w:val="24"/>
              </w:rPr>
              <w:t>u</w:t>
            </w:r>
            <w:r w:rsidRPr="00F05468">
              <w:rPr>
                <w:rFonts w:eastAsiaTheme="minorEastAsia"/>
                <w:color w:val="000000" w:themeColor="text1"/>
                <w:kern w:val="24"/>
                <w:szCs w:val="24"/>
              </w:rPr>
              <w:t>.</w:t>
            </w:r>
          </w:p>
          <w:p w:rsidR="000F2AF7" w:rsidRPr="00960645" w:rsidRDefault="000F2AF7" w:rsidP="00055CC7">
            <w:pPr>
              <w:jc w:val="both"/>
              <w:rPr>
                <w:szCs w:val="24"/>
              </w:rPr>
            </w:pPr>
          </w:p>
          <w:p w:rsidR="000F2AF7" w:rsidRPr="00A31A03" w:rsidRDefault="000F2AF7" w:rsidP="00055CC7">
            <w:pPr>
              <w:rPr>
                <w:szCs w:val="24"/>
              </w:rPr>
            </w:pPr>
            <w:r w:rsidRPr="00A31A03">
              <w:rPr>
                <w:szCs w:val="24"/>
              </w:rPr>
              <w:t>Djelatnost Centra je:</w:t>
            </w:r>
          </w:p>
          <w:p w:rsidR="000F2AF7" w:rsidRPr="007B1628" w:rsidRDefault="000F2AF7" w:rsidP="00055CC7">
            <w:pPr>
              <w:jc w:val="both"/>
              <w:rPr>
                <w:szCs w:val="24"/>
              </w:rPr>
            </w:pPr>
            <w:r w:rsidRPr="007B1628">
              <w:rPr>
                <w:szCs w:val="24"/>
              </w:rPr>
              <w:t>1. na temelju javnih ovlasti zastupa djecu u postupcima pred sudovima i drugim tijelima:</w:t>
            </w:r>
          </w:p>
          <w:p w:rsidR="000F2AF7" w:rsidRPr="007B1628" w:rsidRDefault="000F2AF7" w:rsidP="00055CC7">
            <w:pPr>
              <w:jc w:val="both"/>
              <w:rPr>
                <w:szCs w:val="24"/>
              </w:rPr>
            </w:pPr>
            <w:r w:rsidRPr="007B1628">
              <w:rPr>
                <w:szCs w:val="24"/>
              </w:rPr>
              <w:t>- u postupku osporavanja majčinstva i očinstva,</w:t>
            </w:r>
          </w:p>
          <w:p w:rsidR="000F2AF7" w:rsidRPr="007B1628" w:rsidRDefault="000F2AF7" w:rsidP="00055CC7">
            <w:pPr>
              <w:jc w:val="both"/>
              <w:rPr>
                <w:szCs w:val="24"/>
              </w:rPr>
            </w:pPr>
            <w:r w:rsidRPr="007B1628">
              <w:rPr>
                <w:szCs w:val="24"/>
              </w:rPr>
              <w:t>- u bračnim sporovima i drugim postupcima u kojima se odlučuje o roditeljskoj skrbi i osobnim odnosima s djetetom,</w:t>
            </w:r>
          </w:p>
          <w:p w:rsidR="000F2AF7" w:rsidRPr="007B1628" w:rsidRDefault="000F2AF7" w:rsidP="00055CC7">
            <w:pPr>
              <w:jc w:val="both"/>
              <w:rPr>
                <w:szCs w:val="24"/>
              </w:rPr>
            </w:pPr>
            <w:r w:rsidRPr="007B1628">
              <w:rPr>
                <w:szCs w:val="24"/>
              </w:rPr>
              <w:t>- u postupku izricanja mjera za zaštitu osobnih prava i dobrobiti djeteta iz nadležnosti suda,</w:t>
            </w:r>
          </w:p>
          <w:p w:rsidR="000F2AF7" w:rsidRPr="007B1628" w:rsidRDefault="000F2AF7" w:rsidP="00055CC7">
            <w:pPr>
              <w:jc w:val="both"/>
              <w:rPr>
                <w:szCs w:val="24"/>
              </w:rPr>
            </w:pPr>
            <w:r w:rsidRPr="007B1628">
              <w:rPr>
                <w:szCs w:val="24"/>
              </w:rPr>
              <w:t xml:space="preserve"> -  u postupku donošenja rješenja koje zamjenjuje pristanak na posvojenje,</w:t>
            </w:r>
          </w:p>
          <w:p w:rsidR="000F2AF7" w:rsidRPr="007B1628" w:rsidRDefault="000F2AF7" w:rsidP="00055CC7">
            <w:pPr>
              <w:jc w:val="both"/>
              <w:rPr>
                <w:szCs w:val="24"/>
              </w:rPr>
            </w:pPr>
            <w:r w:rsidRPr="007B1628">
              <w:rPr>
                <w:szCs w:val="24"/>
              </w:rPr>
              <w:t xml:space="preserve"> -  kad postoji sukob interesa između djeteta i njegovih zakonskih zastupnika u imovinskim postupcima ili sporovima odnosno pri sklapanju pojedinih pravnih poslova,</w:t>
            </w:r>
          </w:p>
          <w:p w:rsidR="000F2AF7" w:rsidRPr="007B1628" w:rsidRDefault="000F2AF7" w:rsidP="00055CC7">
            <w:pPr>
              <w:jc w:val="both"/>
              <w:rPr>
                <w:szCs w:val="24"/>
              </w:rPr>
            </w:pPr>
            <w:r w:rsidRPr="007B1628">
              <w:rPr>
                <w:szCs w:val="24"/>
              </w:rPr>
              <w:t>- u slučaju spora ili sklapanja pravnoga posla između djece kad ista osoba nad njima ostvaruje roditeljsku skrb,</w:t>
            </w:r>
          </w:p>
          <w:p w:rsidR="000F2AF7" w:rsidRPr="007B1628" w:rsidRDefault="000F2AF7" w:rsidP="00055CC7">
            <w:pPr>
              <w:jc w:val="both"/>
              <w:rPr>
                <w:szCs w:val="24"/>
              </w:rPr>
            </w:pPr>
            <w:r w:rsidRPr="007B1628">
              <w:rPr>
                <w:szCs w:val="24"/>
              </w:rPr>
              <w:t xml:space="preserve"> -  dijete stranog državljanina ili dijete bez državljanstva koje se bez pratnje zakonskoga zastupnika zatekne na teritoriju Republike Hrvatske,</w:t>
            </w:r>
          </w:p>
          <w:p w:rsidR="000F2AF7" w:rsidRDefault="000F2AF7" w:rsidP="00055CC7">
            <w:pPr>
              <w:jc w:val="both"/>
              <w:rPr>
                <w:szCs w:val="24"/>
              </w:rPr>
            </w:pPr>
            <w:r w:rsidRPr="007B1628">
              <w:rPr>
                <w:szCs w:val="24"/>
              </w:rPr>
              <w:t>-  u drugim slučajevima ako je to potrebno radi zaštite prava i interesa djeteta</w:t>
            </w:r>
            <w:r>
              <w:rPr>
                <w:szCs w:val="24"/>
              </w:rPr>
              <w:t>,</w:t>
            </w:r>
          </w:p>
          <w:p w:rsidR="000F2AF7" w:rsidRPr="007B1628" w:rsidRDefault="000F2AF7" w:rsidP="00055CC7">
            <w:pPr>
              <w:jc w:val="both"/>
              <w:rPr>
                <w:szCs w:val="24"/>
              </w:rPr>
            </w:pPr>
          </w:p>
          <w:p w:rsidR="000F2AF7" w:rsidRPr="007B1628" w:rsidRDefault="000F2AF7" w:rsidP="00055CC7">
            <w:pPr>
              <w:jc w:val="both"/>
              <w:rPr>
                <w:szCs w:val="24"/>
              </w:rPr>
            </w:pPr>
            <w:r w:rsidRPr="007B1628">
              <w:rPr>
                <w:szCs w:val="24"/>
              </w:rPr>
              <w:t>2. na temelju javnih ovlasti zastupa odrasle osobe:</w:t>
            </w:r>
          </w:p>
          <w:p w:rsidR="000F2AF7" w:rsidRPr="007B1628" w:rsidRDefault="000F2AF7" w:rsidP="00055CC7">
            <w:pPr>
              <w:jc w:val="both"/>
              <w:rPr>
                <w:szCs w:val="24"/>
              </w:rPr>
            </w:pPr>
            <w:r w:rsidRPr="007B1628">
              <w:rPr>
                <w:szCs w:val="24"/>
              </w:rPr>
              <w:t>-  za koje je podnesen prijedlog za lišenje poslovne sposobnosti,</w:t>
            </w:r>
          </w:p>
          <w:p w:rsidR="000F2AF7" w:rsidRPr="007B1628" w:rsidRDefault="000F2AF7" w:rsidP="00055CC7">
            <w:pPr>
              <w:jc w:val="both"/>
              <w:rPr>
                <w:szCs w:val="24"/>
              </w:rPr>
            </w:pPr>
            <w:r w:rsidRPr="007B1628">
              <w:rPr>
                <w:szCs w:val="24"/>
              </w:rPr>
              <w:t xml:space="preserve"> -  kojoj najmanje tri mjeseca nije poznato boravište ili nije dostupna, a nema punomoćnika, u stvarima o kojima se odlučuje prema odredbama Obiteljskog zakona,</w:t>
            </w:r>
          </w:p>
          <w:p w:rsidR="000F2AF7" w:rsidRPr="007B1628" w:rsidRDefault="000F2AF7" w:rsidP="00055CC7">
            <w:pPr>
              <w:jc w:val="both"/>
              <w:rPr>
                <w:szCs w:val="24"/>
              </w:rPr>
            </w:pPr>
            <w:r w:rsidRPr="007B1628">
              <w:rPr>
                <w:szCs w:val="24"/>
              </w:rPr>
              <w:t xml:space="preserve"> -  štićenika kad postoji sukob interesa između njega i njegova skrbnika ili bliskoga srodnika odnosno bračnog druga skrbnika, u imovinskim postupcima ili sporovima odnosno pri sklapanju pojedinih pravnih poslova,</w:t>
            </w:r>
          </w:p>
          <w:p w:rsidR="000F2AF7" w:rsidRPr="007B1628" w:rsidRDefault="000F2AF7" w:rsidP="00055CC7">
            <w:pPr>
              <w:jc w:val="both"/>
              <w:rPr>
                <w:szCs w:val="24"/>
              </w:rPr>
            </w:pPr>
            <w:r w:rsidRPr="007B1628">
              <w:rPr>
                <w:szCs w:val="24"/>
              </w:rPr>
              <w:t xml:space="preserve"> -  štićenike u slučaju spora ili sklapanja pravnoga posla između njih kad imaju istoga skrbnika,</w:t>
            </w:r>
          </w:p>
          <w:p w:rsidR="000F2AF7" w:rsidRPr="007B1628" w:rsidRDefault="000F2AF7" w:rsidP="00055CC7">
            <w:pPr>
              <w:jc w:val="both"/>
              <w:rPr>
                <w:szCs w:val="24"/>
              </w:rPr>
            </w:pPr>
            <w:r w:rsidRPr="007B1628">
              <w:rPr>
                <w:szCs w:val="24"/>
              </w:rPr>
              <w:t>- u drugim slučajevima kad je to potrebno radi zaštite prava i interesa odrasle osobe.</w:t>
            </w:r>
          </w:p>
          <w:p w:rsidR="000F2AF7" w:rsidRDefault="000F2AF7" w:rsidP="00055CC7">
            <w:pPr>
              <w:jc w:val="both"/>
              <w:rPr>
                <w:szCs w:val="24"/>
              </w:rPr>
            </w:pPr>
          </w:p>
          <w:p w:rsidR="000F2AF7" w:rsidRPr="00B13131" w:rsidRDefault="000F2AF7" w:rsidP="00055CC7">
            <w:pPr>
              <w:jc w:val="both"/>
              <w:rPr>
                <w:szCs w:val="24"/>
              </w:rPr>
            </w:pPr>
            <w:r w:rsidRPr="00B13131">
              <w:rPr>
                <w:szCs w:val="24"/>
              </w:rPr>
              <w:t>Poslove zastupanja u Centru obavljaju posebni skrbnic</w:t>
            </w:r>
            <w:r>
              <w:rPr>
                <w:szCs w:val="24"/>
              </w:rPr>
              <w:t>i,</w:t>
            </w:r>
            <w:r w:rsidRPr="00B13131">
              <w:rPr>
                <w:szCs w:val="24"/>
              </w:rPr>
              <w:t xml:space="preserve"> a to su pravnici s položenim pravosudnim ispitom koji imaju dodatnu edukaciju iz područja komunikacije s djecom u pravosuđu.</w:t>
            </w:r>
          </w:p>
          <w:p w:rsidR="000F2AF7" w:rsidRDefault="000F2AF7" w:rsidP="00055CC7">
            <w:pPr>
              <w:jc w:val="both"/>
              <w:rPr>
                <w:szCs w:val="24"/>
              </w:rPr>
            </w:pPr>
          </w:p>
          <w:p w:rsidR="000F2AF7" w:rsidRDefault="000F2AF7" w:rsidP="00055CC7">
            <w:pPr>
              <w:jc w:val="both"/>
              <w:rPr>
                <w:rFonts w:eastAsia="Times New Roman"/>
                <w:color w:val="000000"/>
                <w:szCs w:val="24"/>
              </w:rPr>
            </w:pPr>
            <w:r w:rsidRPr="00023694">
              <w:rPr>
                <w:rFonts w:eastAsia="Times New Roman"/>
                <w:iCs/>
                <w:color w:val="000000"/>
                <w:szCs w:val="24"/>
              </w:rPr>
              <w:t>Obiteljskim zakonom je propisano pravo djeteta na izražavanje mišljenja</w:t>
            </w:r>
            <w:r w:rsidRPr="00023694">
              <w:rPr>
                <w:rFonts w:eastAsia="Times New Roman"/>
                <w:color w:val="000000"/>
                <w:szCs w:val="24"/>
              </w:rPr>
              <w:t xml:space="preserve">  na način da se u svim postupcima u </w:t>
            </w:r>
            <w:r w:rsidRPr="00023694">
              <w:rPr>
                <w:rFonts w:eastAsia="Times New Roman"/>
                <w:color w:val="000000"/>
                <w:szCs w:val="24"/>
              </w:rPr>
              <w:lastRenderedPageBreak/>
              <w:t>kojima se odlučuje o njegovom pravu ili interesu dijete ima pravo na prikladan način saznati važne okolnosti slučaja, dobiti savjet i izraziti svoje mišljenje te biti obaviješteno o mogućim posljedicama poštivanja njegova mišljenja  kao i da se mišljenje djeteta uzima u obzir u skladu s njegovom dobi i zrelošću.</w:t>
            </w:r>
          </w:p>
          <w:p w:rsidR="000F2AF7" w:rsidRPr="00023694" w:rsidRDefault="000F2AF7" w:rsidP="00055CC7">
            <w:pPr>
              <w:jc w:val="both"/>
              <w:rPr>
                <w:rFonts w:eastAsia="Times New Roman"/>
                <w:iCs/>
                <w:color w:val="000000"/>
                <w:szCs w:val="24"/>
              </w:rPr>
            </w:pPr>
            <w:r>
              <w:rPr>
                <w:rFonts w:eastAsia="Times New Roman"/>
                <w:iCs/>
                <w:color w:val="000000"/>
                <w:szCs w:val="24"/>
              </w:rPr>
              <w:t>Također je propisano da će u</w:t>
            </w:r>
            <w:r w:rsidRPr="00D418B7">
              <w:rPr>
                <w:rFonts w:eastAsia="Times New Roman"/>
                <w:color w:val="000000"/>
                <w:szCs w:val="24"/>
              </w:rPr>
              <w:t xml:space="preserve"> postupcima u kojima se odlučuje o osobnim i imovinskim pravima i interesima djeteta sud će omogućiti djetetu da izrazi svoje mišljenje, osim ako se dijete tome protivi</w:t>
            </w:r>
            <w:r>
              <w:rPr>
                <w:rFonts w:eastAsia="Times New Roman"/>
                <w:color w:val="000000"/>
                <w:szCs w:val="24"/>
              </w:rPr>
              <w:t xml:space="preserve">, a iznimno će </w:t>
            </w:r>
            <w:r w:rsidRPr="00D418B7">
              <w:rPr>
                <w:rFonts w:eastAsia="Times New Roman"/>
                <w:color w:val="000000"/>
                <w:szCs w:val="24"/>
              </w:rPr>
              <w:t>djetetu mlađem od četrnaest godina sud omogućiti da izrazi mišljenje putem posebnog skrbnika ili druge stručne osobe.</w:t>
            </w:r>
          </w:p>
          <w:p w:rsidR="000F2AF7" w:rsidRPr="00D418B7" w:rsidRDefault="000F2AF7" w:rsidP="00055CC7">
            <w:pPr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Nadalje je propisano da d</w:t>
            </w:r>
            <w:r w:rsidRPr="00D418B7">
              <w:rPr>
                <w:rFonts w:eastAsia="Times New Roman"/>
                <w:color w:val="000000"/>
                <w:szCs w:val="24"/>
              </w:rPr>
              <w:t>ijete mora biti obaviješteno o predmetu, tijeku i mogućem ishodu postupka na način koji je prikladan njegovoj dobi i zrelosti te ako to ne predstavlja opasnost za razvoj, odgoj i zdravlje djeteta</w:t>
            </w:r>
            <w:r>
              <w:rPr>
                <w:rFonts w:eastAsia="Times New Roman"/>
                <w:color w:val="000000"/>
                <w:szCs w:val="24"/>
              </w:rPr>
              <w:t xml:space="preserve"> , a obvezu istoga </w:t>
            </w:r>
            <w:r w:rsidRPr="00D418B7">
              <w:rPr>
                <w:rFonts w:eastAsia="Times New Roman"/>
                <w:color w:val="000000"/>
                <w:szCs w:val="24"/>
              </w:rPr>
              <w:t>imaju posebni skrbnik djeteta, sud ili stručna osoba centra za socijalnu skrb, ovisno o okolnostima slučaja, o čemu je sud dužan voditi računa.</w:t>
            </w:r>
            <w:r>
              <w:rPr>
                <w:rFonts w:eastAsia="Times New Roman"/>
                <w:color w:val="000000"/>
                <w:szCs w:val="24"/>
              </w:rPr>
              <w:t xml:space="preserve"> Nastavno o</w:t>
            </w:r>
            <w:r w:rsidRPr="00D418B7">
              <w:rPr>
                <w:rFonts w:eastAsia="Times New Roman"/>
                <w:color w:val="000000"/>
                <w:szCs w:val="24"/>
              </w:rPr>
              <w:t>dluka suda kojom se odlučuje o pravima i interesima djeteta dostavlja se posebnom skrbniku, odnosno zakonskom zastupniku djeteta</w:t>
            </w:r>
            <w:r>
              <w:rPr>
                <w:rFonts w:eastAsia="Times New Roman"/>
                <w:color w:val="000000"/>
                <w:szCs w:val="24"/>
              </w:rPr>
              <w:t xml:space="preserve"> koji </w:t>
            </w:r>
            <w:r w:rsidRPr="00D418B7">
              <w:rPr>
                <w:rFonts w:eastAsia="Times New Roman"/>
                <w:color w:val="000000"/>
                <w:szCs w:val="24"/>
              </w:rPr>
              <w:t>će upoznati dijete sa sadržajem odluke i pravom na izjavljivanje žalbe, osobno ili uz pomoć stručne osobe.</w:t>
            </w:r>
          </w:p>
          <w:p w:rsidR="000F2AF7" w:rsidRDefault="000F2AF7" w:rsidP="00055CC7">
            <w:pPr>
              <w:jc w:val="both"/>
              <w:rPr>
                <w:szCs w:val="24"/>
              </w:rPr>
            </w:pPr>
          </w:p>
          <w:p w:rsidR="000F2AF7" w:rsidRPr="00023694" w:rsidRDefault="000F2AF7" w:rsidP="00055CC7">
            <w:pPr>
              <w:pStyle w:val="t-9-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23694">
              <w:rPr>
                <w:color w:val="000000"/>
              </w:rPr>
              <w:t>Pravilnikom o načinu utvrđivanja mišljenja djeteta</w:t>
            </w:r>
            <w:r>
              <w:rPr>
                <w:color w:val="000000"/>
              </w:rPr>
              <w:t xml:space="preserve"> (Narodne novine, broj 106/14)</w:t>
            </w:r>
            <w:r w:rsidRPr="00023694">
              <w:rPr>
                <w:color w:val="000000"/>
              </w:rPr>
              <w:t xml:space="preserve"> propisano je da utvrđivanje mišljenja djeteta uključuje pripremu djeteta, procjenu sposobnosti i zrelosti djeteta te izražavanje mišljenja djeteta pri čemu:</w:t>
            </w:r>
          </w:p>
          <w:p w:rsidR="000F2AF7" w:rsidRPr="00023694" w:rsidRDefault="000F2AF7" w:rsidP="00055CC7">
            <w:pPr>
              <w:pStyle w:val="t-9-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23694">
              <w:rPr>
                <w:color w:val="000000"/>
              </w:rPr>
              <w:t>– priprema djeteta obuhvaća informiranje djeteta o njegovom pravu izražavanja mišljenja o svim pitanjima koja se na njega odnose, informiranje djeteta o postupku utvrđivanja mišljenja, utjecaju koji izraženo mišljenje može imati na ishod postupka te o uključivanju drugih stručnih osoba,</w:t>
            </w:r>
          </w:p>
          <w:p w:rsidR="000F2AF7" w:rsidRPr="00023694" w:rsidRDefault="000F2AF7" w:rsidP="00055CC7">
            <w:pPr>
              <w:pStyle w:val="t-9-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23694">
              <w:rPr>
                <w:color w:val="000000"/>
              </w:rPr>
              <w:t>– procjena sposobnosti i zrelosti djeteta uključuje procjenu kognitivnih sposobnosti djeteta da oblikuje i izrazi svoje mišljenje na razuman i nezavisan način te da razumije ishode izraženog mišljenja,</w:t>
            </w:r>
          </w:p>
          <w:p w:rsidR="000F2AF7" w:rsidRPr="00023694" w:rsidRDefault="000F2AF7" w:rsidP="00055CC7">
            <w:pPr>
              <w:pStyle w:val="t-9-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23694">
              <w:rPr>
                <w:color w:val="000000"/>
              </w:rPr>
              <w:t>– izražavanje mišljenja djeteta ima oblik razgovora, a ne jednostranog ispitivanja, u poticajnom i ohrabrujućem ozračju u kojem će se dijete osjećati sigurno i poštovano te će njegovo mišljenje biti ozbiljno saslušano i uzeto u obzir.</w:t>
            </w:r>
          </w:p>
          <w:p w:rsidR="000F2AF7" w:rsidRPr="00023694" w:rsidRDefault="000F2AF7" w:rsidP="00055CC7">
            <w:pPr>
              <w:pStyle w:val="t-9-8"/>
              <w:shd w:val="clear" w:color="auto" w:fill="FFFFFF"/>
              <w:spacing w:before="0" w:beforeAutospacing="0" w:after="225" w:afterAutospacing="0"/>
              <w:jc w:val="both"/>
              <w:textAlignment w:val="baseline"/>
              <w:rPr>
                <w:color w:val="000000"/>
              </w:rPr>
            </w:pPr>
            <w:r w:rsidRPr="00023694">
              <w:rPr>
                <w:color w:val="000000"/>
              </w:rPr>
              <w:t xml:space="preserve">Stručna osoba će djetetu koje nije u stanju govorom izraziti svoje mišljenje, omogućiti da izrazi mišljenje kroz neverbalne oblike komunikacije koji uključuju igru, govor tijela, izraz lica te </w:t>
            </w:r>
            <w:proofErr w:type="spellStart"/>
            <w:r w:rsidRPr="00023694">
              <w:rPr>
                <w:color w:val="000000"/>
              </w:rPr>
              <w:t>projektivne</w:t>
            </w:r>
            <w:proofErr w:type="spellEnd"/>
            <w:r w:rsidRPr="00023694">
              <w:rPr>
                <w:color w:val="000000"/>
              </w:rPr>
              <w:t xml:space="preserve"> tehnike kao i druge oblike izražavanja mišljenja.</w:t>
            </w:r>
          </w:p>
          <w:p w:rsidR="000F2AF7" w:rsidRPr="00D418B7" w:rsidRDefault="000F2AF7" w:rsidP="00055CC7">
            <w:pPr>
              <w:jc w:val="both"/>
              <w:rPr>
                <w:rFonts w:eastAsia="Times New Roman"/>
                <w:color w:val="000000"/>
                <w:szCs w:val="24"/>
              </w:rPr>
            </w:pPr>
            <w:r w:rsidRPr="00D418B7">
              <w:rPr>
                <w:rFonts w:eastAsia="Times New Roman"/>
                <w:color w:val="000000"/>
                <w:szCs w:val="24"/>
              </w:rPr>
              <w:t xml:space="preserve">Posebni skrbnik </w:t>
            </w:r>
            <w:r>
              <w:rPr>
                <w:rFonts w:eastAsia="Times New Roman"/>
                <w:color w:val="000000"/>
                <w:szCs w:val="24"/>
              </w:rPr>
              <w:t xml:space="preserve">za dijete </w:t>
            </w:r>
            <w:r w:rsidRPr="00D418B7">
              <w:rPr>
                <w:rFonts w:eastAsia="Times New Roman"/>
                <w:color w:val="000000"/>
                <w:szCs w:val="24"/>
              </w:rPr>
              <w:t>dužan je:</w:t>
            </w:r>
          </w:p>
          <w:p w:rsidR="000F2AF7" w:rsidRPr="00D418B7" w:rsidRDefault="000F2AF7" w:rsidP="00055CC7">
            <w:pPr>
              <w:jc w:val="both"/>
              <w:rPr>
                <w:rFonts w:eastAsia="Times New Roman"/>
                <w:color w:val="000000"/>
                <w:szCs w:val="24"/>
              </w:rPr>
            </w:pPr>
            <w:r w:rsidRPr="00D418B7">
              <w:rPr>
                <w:rFonts w:eastAsia="Times New Roman"/>
                <w:color w:val="000000"/>
                <w:szCs w:val="24"/>
              </w:rPr>
              <w:t>1. zastupati dijete u postupku za koji je imenovan</w:t>
            </w:r>
          </w:p>
          <w:p w:rsidR="000F2AF7" w:rsidRPr="00D418B7" w:rsidRDefault="000F2AF7" w:rsidP="00055CC7">
            <w:pPr>
              <w:jc w:val="both"/>
              <w:rPr>
                <w:rFonts w:eastAsia="Times New Roman"/>
                <w:color w:val="000000"/>
                <w:szCs w:val="24"/>
              </w:rPr>
            </w:pPr>
            <w:r w:rsidRPr="00D418B7">
              <w:rPr>
                <w:rFonts w:eastAsia="Times New Roman"/>
                <w:color w:val="000000"/>
                <w:szCs w:val="24"/>
              </w:rPr>
              <w:lastRenderedPageBreak/>
              <w:t>2. obavijestiti dijete o predmetu spora, tijeku i ishodu na način koji je primjeren djetetovoj dobi i</w:t>
            </w:r>
          </w:p>
          <w:p w:rsidR="000F2AF7" w:rsidRDefault="000F2AF7" w:rsidP="00055CC7">
            <w:pPr>
              <w:jc w:val="both"/>
              <w:rPr>
                <w:rFonts w:eastAsia="Times New Roman"/>
                <w:color w:val="000000"/>
                <w:szCs w:val="24"/>
              </w:rPr>
            </w:pPr>
            <w:r w:rsidRPr="00D418B7">
              <w:rPr>
                <w:rFonts w:eastAsia="Times New Roman"/>
                <w:color w:val="000000"/>
                <w:szCs w:val="24"/>
              </w:rPr>
              <w:t>3. prema potrebi, kontaktirati s roditeljem ili drugim osobama koje su djetetu bliske.</w:t>
            </w:r>
          </w:p>
          <w:p w:rsidR="000F2AF7" w:rsidRDefault="000F2AF7" w:rsidP="00055CC7">
            <w:pPr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Također se na posebnog skrbnika za odrasle osobe primjenjuju na odgovarajući način prethodno navedene odredbe.</w:t>
            </w:r>
          </w:p>
          <w:p w:rsidR="000F2AF7" w:rsidRPr="009D2A9E" w:rsidRDefault="000F2AF7" w:rsidP="00055CC7">
            <w:pPr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0F2AF7" w:rsidRPr="005D0F46" w:rsidTr="00055CC7"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lastRenderedPageBreak/>
              <w:t>2.2.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:rsidR="000F2AF7" w:rsidRDefault="000F2AF7" w:rsidP="00055CC7">
            <w:pPr>
              <w:jc w:val="both"/>
            </w:pPr>
            <w:r>
              <w:t xml:space="preserve">S obzirom na važnost i specifičnost obavljanja djelatnosti Centra potrebno je isti regulirati zasebnim zakonom u kojem će se </w:t>
            </w:r>
            <w:proofErr w:type="spellStart"/>
            <w:r>
              <w:t>prezicnije</w:t>
            </w:r>
            <w:proofErr w:type="spellEnd"/>
            <w:r>
              <w:t xml:space="preserve"> i jasnije propisati određena područja kao i urediti nove odredbe bitne za organizaciju rada. </w:t>
            </w:r>
          </w:p>
          <w:p w:rsidR="000F2AF7" w:rsidRPr="005D0F46" w:rsidRDefault="000F2AF7" w:rsidP="00055CC7">
            <w:pPr>
              <w:jc w:val="both"/>
            </w:pPr>
          </w:p>
        </w:tc>
      </w:tr>
      <w:tr w:rsidR="000F2AF7" w:rsidRPr="005D0F46" w:rsidTr="00055CC7">
        <w:trPr>
          <w:trHeight w:val="858"/>
        </w:trPr>
        <w:tc>
          <w:tcPr>
            <w:tcW w:w="620" w:type="dxa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2.3.</w:t>
            </w:r>
          </w:p>
        </w:tc>
        <w:tc>
          <w:tcPr>
            <w:tcW w:w="1576" w:type="dxa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7155" w:type="dxa"/>
            <w:gridSpan w:val="6"/>
            <w:shd w:val="clear" w:color="auto" w:fill="FFFFFF" w:themeFill="background1"/>
          </w:tcPr>
          <w:p w:rsidR="000F2AF7" w:rsidRPr="00C45C71" w:rsidRDefault="000F2AF7" w:rsidP="00055CC7">
            <w:pPr>
              <w:tabs>
                <w:tab w:val="left" w:pos="2380"/>
              </w:tabs>
              <w:jc w:val="both"/>
              <w:rPr>
                <w:bCs/>
                <w:color w:val="000000"/>
                <w:szCs w:val="24"/>
              </w:rPr>
            </w:pPr>
            <w:r w:rsidRPr="00C45C71">
              <w:rPr>
                <w:bCs/>
                <w:color w:val="000000"/>
                <w:szCs w:val="24"/>
              </w:rPr>
              <w:t xml:space="preserve">Sadašnjim propisom nije </w:t>
            </w:r>
            <w:r>
              <w:rPr>
                <w:bCs/>
                <w:color w:val="000000"/>
                <w:szCs w:val="24"/>
              </w:rPr>
              <w:t xml:space="preserve">predviđena mogućnost </w:t>
            </w:r>
            <w:r w:rsidRPr="00C45C71">
              <w:rPr>
                <w:bCs/>
                <w:color w:val="000000"/>
                <w:szCs w:val="24"/>
              </w:rPr>
              <w:t>uređ</w:t>
            </w:r>
            <w:r>
              <w:rPr>
                <w:bCs/>
                <w:color w:val="000000"/>
                <w:szCs w:val="24"/>
              </w:rPr>
              <w:t xml:space="preserve">ivanja </w:t>
            </w:r>
            <w:r w:rsidRPr="00C45C71">
              <w:rPr>
                <w:bCs/>
                <w:color w:val="000000"/>
                <w:szCs w:val="24"/>
              </w:rPr>
              <w:t>pitanj</w:t>
            </w:r>
            <w:r>
              <w:rPr>
                <w:bCs/>
                <w:color w:val="000000"/>
                <w:szCs w:val="24"/>
              </w:rPr>
              <w:t>a</w:t>
            </w:r>
            <w:r w:rsidRPr="00C45C71">
              <w:rPr>
                <w:bCs/>
                <w:color w:val="000000"/>
                <w:szCs w:val="24"/>
              </w:rPr>
              <w:t xml:space="preserve"> minimalnih uvjeta prostora, opreme i broja potrebnih radnik</w:t>
            </w:r>
            <w:r>
              <w:rPr>
                <w:bCs/>
                <w:color w:val="000000"/>
                <w:szCs w:val="24"/>
              </w:rPr>
              <w:t>a Centra.</w:t>
            </w:r>
          </w:p>
          <w:p w:rsidR="000F2AF7" w:rsidRDefault="000F2AF7" w:rsidP="00055CC7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Sadašnjim propisom propisano je samo da n</w:t>
            </w:r>
            <w:r w:rsidRPr="00D418B7">
              <w:rPr>
                <w:rFonts w:eastAsia="Times New Roman"/>
                <w:color w:val="000000"/>
                <w:szCs w:val="24"/>
              </w:rPr>
              <w:t>adzor na</w:t>
            </w:r>
            <w:r>
              <w:rPr>
                <w:rFonts w:eastAsia="Times New Roman"/>
                <w:color w:val="000000"/>
                <w:szCs w:val="24"/>
              </w:rPr>
              <w:t>d</w:t>
            </w:r>
            <w:r w:rsidRPr="00D418B7">
              <w:rPr>
                <w:rFonts w:eastAsia="Times New Roman"/>
                <w:color w:val="000000"/>
                <w:szCs w:val="24"/>
              </w:rPr>
              <w:t xml:space="preserve"> radom Centra provodi ministarstvo nadležno za poslove socijalne skrbi</w:t>
            </w:r>
            <w:r>
              <w:rPr>
                <w:rFonts w:eastAsia="Times New Roman"/>
                <w:color w:val="000000"/>
                <w:szCs w:val="24"/>
              </w:rPr>
              <w:t xml:space="preserve"> bez ikakvih dodatnih odredbi u pogledu vrste, načina i sadržaja provođenja nadzora. </w:t>
            </w:r>
          </w:p>
          <w:p w:rsidR="000F2AF7" w:rsidRPr="00D418B7" w:rsidRDefault="000F2AF7" w:rsidP="00055CC7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Sadašnjim propisom su regulirane odredbe u pogledu pretpostavki koje mora ispunjavati ravnatelj, imenovanja i razrješenja ravnatelja dok potrebna pitanja u pogledu stručnih radnika nisu regulirana. </w:t>
            </w:r>
          </w:p>
          <w:p w:rsidR="000F2AF7" w:rsidRPr="00662DE8" w:rsidRDefault="000F2AF7" w:rsidP="00055CC7">
            <w:pPr>
              <w:tabs>
                <w:tab w:val="left" w:pos="2380"/>
              </w:tabs>
              <w:jc w:val="both"/>
              <w:rPr>
                <w:bCs/>
                <w:color w:val="000000"/>
                <w:szCs w:val="24"/>
              </w:rPr>
            </w:pPr>
            <w:r w:rsidRPr="00662DE8">
              <w:rPr>
                <w:bCs/>
                <w:color w:val="000000"/>
                <w:szCs w:val="24"/>
              </w:rPr>
              <w:t xml:space="preserve">Uvažavajući sve prisutniju specifičnost postupaka u kojima se imenuje poseban skrbnik, posebno u odnosu na djecu, potrebu kvalitetne zaštite prava korisnika, potrebu sprečavanja sekundarne </w:t>
            </w:r>
            <w:proofErr w:type="spellStart"/>
            <w:r w:rsidRPr="00662DE8">
              <w:rPr>
                <w:bCs/>
                <w:color w:val="000000"/>
                <w:szCs w:val="24"/>
              </w:rPr>
              <w:t>traumatizacije</w:t>
            </w:r>
            <w:proofErr w:type="spellEnd"/>
            <w:r w:rsidRPr="00662DE8">
              <w:rPr>
                <w:bCs/>
                <w:color w:val="000000"/>
                <w:szCs w:val="24"/>
              </w:rPr>
              <w:t xml:space="preserve"> korisnika kao i specifičnosti postupanja prilikom utvrđivanja mišljenja korisnika nameće se potreba</w:t>
            </w:r>
            <w:r>
              <w:rPr>
                <w:bCs/>
                <w:color w:val="000000"/>
                <w:szCs w:val="24"/>
              </w:rPr>
              <w:t xml:space="preserve"> zapošljavanja drugih stručnih radnika specijaliziranih za vođenje razgovora s korisnicima. </w:t>
            </w:r>
          </w:p>
          <w:p w:rsidR="000F2AF7" w:rsidRPr="005D0F46" w:rsidRDefault="000F2AF7" w:rsidP="00055CC7">
            <w:pPr>
              <w:jc w:val="both"/>
            </w:pPr>
          </w:p>
        </w:tc>
      </w:tr>
      <w:tr w:rsidR="000F2AF7" w:rsidRPr="005D0F46" w:rsidTr="00055CC7">
        <w:trPr>
          <w:trHeight w:val="240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3.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0F2AF7" w:rsidRPr="005D0F46" w:rsidTr="00055CC7"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3.1.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Što je cilj koji se namjerava postići?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:rsidR="000F2AF7" w:rsidRPr="005D0F46" w:rsidRDefault="000F2AF7" w:rsidP="00055CC7">
            <w:pPr>
              <w:jc w:val="both"/>
              <w:rPr>
                <w:szCs w:val="24"/>
              </w:rPr>
            </w:pPr>
            <w:r w:rsidRPr="005D0F46">
              <w:rPr>
                <w:szCs w:val="24"/>
              </w:rPr>
              <w:t xml:space="preserve">Cilj donošenja </w:t>
            </w:r>
            <w:r>
              <w:rPr>
                <w:szCs w:val="24"/>
              </w:rPr>
              <w:t xml:space="preserve">Zakona o Centru </w:t>
            </w:r>
            <w:r w:rsidRPr="005D0F46">
              <w:rPr>
                <w:szCs w:val="24"/>
              </w:rPr>
              <w:t xml:space="preserve">je </w:t>
            </w:r>
            <w:r>
              <w:rPr>
                <w:szCs w:val="24"/>
              </w:rPr>
              <w:t>kvalitetnija zaštita prava i interesa djece i osoba s invaliditetom</w:t>
            </w:r>
            <w:r w:rsidRPr="005D0F46">
              <w:rPr>
                <w:szCs w:val="24"/>
              </w:rPr>
              <w:t>.</w:t>
            </w:r>
          </w:p>
          <w:p w:rsidR="000F2AF7" w:rsidRPr="005D0F46" w:rsidRDefault="000F2AF7" w:rsidP="00055CC7">
            <w:pPr>
              <w:jc w:val="both"/>
              <w:rPr>
                <w:szCs w:val="24"/>
              </w:rPr>
            </w:pPr>
            <w:r w:rsidRPr="005D0F46">
              <w:rPr>
                <w:szCs w:val="24"/>
              </w:rPr>
              <w:t>Posebni ciljevi:</w:t>
            </w:r>
          </w:p>
          <w:p w:rsidR="000F2AF7" w:rsidRDefault="000F2AF7" w:rsidP="00055CC7">
            <w:pPr>
              <w:pStyle w:val="Odlomakpopisa"/>
              <w:numPr>
                <w:ilvl w:val="0"/>
                <w:numId w:val="45"/>
              </w:numPr>
              <w:jc w:val="both"/>
            </w:pPr>
            <w:r w:rsidRPr="005D0F46">
              <w:t xml:space="preserve">poboljšanje organizacije </w:t>
            </w:r>
            <w:r>
              <w:t xml:space="preserve">rada Centra </w:t>
            </w:r>
          </w:p>
          <w:p w:rsidR="000F2AF7" w:rsidRPr="005D0F46" w:rsidRDefault="000F2AF7" w:rsidP="00055CC7">
            <w:pPr>
              <w:pStyle w:val="Odlomakpopisa"/>
              <w:numPr>
                <w:ilvl w:val="0"/>
                <w:numId w:val="45"/>
              </w:numPr>
              <w:jc w:val="both"/>
            </w:pPr>
            <w:r>
              <w:t xml:space="preserve">unapređenje procesa pribavljanja mišljenja korisnika, posebno djece proširenjem profila stručnih radnika </w:t>
            </w:r>
          </w:p>
          <w:p w:rsidR="000F2AF7" w:rsidRPr="00662DE8" w:rsidRDefault="000F2AF7" w:rsidP="00055CC7">
            <w:pPr>
              <w:pStyle w:val="Odlomakpopisa"/>
              <w:numPr>
                <w:ilvl w:val="0"/>
                <w:numId w:val="45"/>
              </w:numPr>
              <w:jc w:val="both"/>
            </w:pPr>
            <w:r>
              <w:rPr>
                <w:szCs w:val="24"/>
              </w:rPr>
              <w:t>jasnije i preciznije definiranje određenih područja obavljanja djelatnosti</w:t>
            </w:r>
          </w:p>
          <w:p w:rsidR="000F2AF7" w:rsidRPr="005D0F46" w:rsidRDefault="000F2AF7" w:rsidP="00055CC7">
            <w:pPr>
              <w:pStyle w:val="Odlomakpopisa"/>
              <w:numPr>
                <w:ilvl w:val="0"/>
                <w:numId w:val="45"/>
              </w:numPr>
              <w:jc w:val="both"/>
            </w:pPr>
            <w:r>
              <w:t>efikasnije obavljanje djelatnosti.</w:t>
            </w:r>
          </w:p>
          <w:p w:rsidR="000F2AF7" w:rsidRPr="005D0F46" w:rsidRDefault="000F2AF7" w:rsidP="00055CC7">
            <w:pPr>
              <w:pStyle w:val="Odlomakpopisa"/>
              <w:jc w:val="both"/>
            </w:pPr>
          </w:p>
        </w:tc>
      </w:tr>
      <w:tr w:rsidR="000F2AF7" w:rsidRPr="005D0F46" w:rsidTr="00055CC7">
        <w:trPr>
          <w:trHeight w:val="1151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3.2.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 xml:space="preserve">Kakav je ishod odnosno promjena koja se očekuje u području </w:t>
            </w:r>
            <w:r w:rsidRPr="005D0F46">
              <w:rPr>
                <w:szCs w:val="24"/>
              </w:rPr>
              <w:lastRenderedPageBreak/>
              <w:t>koje se namjerava urediti?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:rsidR="000F2AF7" w:rsidRPr="005D0F46" w:rsidRDefault="000F2AF7" w:rsidP="00055CC7">
            <w:pPr>
              <w:jc w:val="both"/>
              <w:rPr>
                <w:szCs w:val="24"/>
              </w:rPr>
            </w:pPr>
            <w:r w:rsidRPr="005D0F46">
              <w:rPr>
                <w:szCs w:val="24"/>
              </w:rPr>
              <w:lastRenderedPageBreak/>
              <w:t xml:space="preserve">Donošenjem predmetnog Zakona osigurat će se </w:t>
            </w:r>
            <w:r>
              <w:rPr>
                <w:szCs w:val="24"/>
              </w:rPr>
              <w:t xml:space="preserve">bolja zaštita prava djece i osoba s invaliditetom kroz poboljšanje </w:t>
            </w:r>
            <w:r w:rsidRPr="005D0F46">
              <w:rPr>
                <w:szCs w:val="24"/>
              </w:rPr>
              <w:t>kvalitet</w:t>
            </w:r>
            <w:r>
              <w:rPr>
                <w:szCs w:val="24"/>
              </w:rPr>
              <w:t>e</w:t>
            </w:r>
            <w:r w:rsidRPr="005D0F46">
              <w:rPr>
                <w:szCs w:val="24"/>
              </w:rPr>
              <w:t xml:space="preserve"> </w:t>
            </w:r>
            <w:r>
              <w:rPr>
                <w:szCs w:val="24"/>
              </w:rPr>
              <w:t>obavljanja djelatnosti Centra</w:t>
            </w:r>
            <w:r w:rsidRPr="005D0F46">
              <w:rPr>
                <w:szCs w:val="24"/>
              </w:rPr>
              <w:t>.</w:t>
            </w:r>
          </w:p>
        </w:tc>
      </w:tr>
      <w:tr w:rsidR="000F2AF7" w:rsidRPr="005D0F46" w:rsidTr="00055CC7"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3.3.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:rsidR="000F2AF7" w:rsidRPr="005D0F46" w:rsidRDefault="000F2AF7" w:rsidP="00055CC7">
            <w:pPr>
              <w:jc w:val="both"/>
            </w:pPr>
            <w:r w:rsidRPr="005D0F46">
              <w:t>Godina dana nakon stupanju na snagu zakona.</w:t>
            </w:r>
          </w:p>
        </w:tc>
      </w:tr>
      <w:tr w:rsidR="000F2AF7" w:rsidRPr="005D0F46" w:rsidTr="00055CC7">
        <w:trPr>
          <w:trHeight w:val="368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4.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 xml:space="preserve">UTVRĐIVANJE RJEŠENJA </w:t>
            </w:r>
          </w:p>
        </w:tc>
      </w:tr>
      <w:tr w:rsidR="000F2AF7" w:rsidRPr="005D0F46" w:rsidTr="00055CC7">
        <w:tc>
          <w:tcPr>
            <w:tcW w:w="0" w:type="auto"/>
            <w:vMerge w:val="restart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4.1.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  <w:p w:rsidR="000F2AF7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 xml:space="preserve">Donošenje </w:t>
            </w:r>
            <w:r>
              <w:rPr>
                <w:szCs w:val="24"/>
              </w:rPr>
              <w:t>novog propisa</w:t>
            </w:r>
            <w:r w:rsidRPr="005D0F46">
              <w:rPr>
                <w:szCs w:val="24"/>
              </w:rPr>
              <w:t>.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0F2AF7" w:rsidRPr="005D0F46" w:rsidTr="00055CC7">
        <w:trPr>
          <w:trHeight w:val="350"/>
        </w:trPr>
        <w:tc>
          <w:tcPr>
            <w:tcW w:w="0" w:type="auto"/>
            <w:vMerge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Obrazloženje: S obzirom na niz specifičnosti zasebnim zakonom je potrebno regulirati djelatnost Centra. </w:t>
            </w:r>
          </w:p>
        </w:tc>
      </w:tr>
      <w:tr w:rsidR="000F2AF7" w:rsidRPr="005D0F46" w:rsidTr="00055CC7">
        <w:trPr>
          <w:trHeight w:val="567"/>
        </w:trPr>
        <w:tc>
          <w:tcPr>
            <w:tcW w:w="0" w:type="auto"/>
            <w:vMerge w:val="restart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4.2.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 xml:space="preserve">Navedite koja su moguća </w:t>
            </w:r>
            <w:proofErr w:type="spellStart"/>
            <w:r w:rsidRPr="005D0F46">
              <w:rPr>
                <w:szCs w:val="24"/>
              </w:rPr>
              <w:t>nenormativna</w:t>
            </w:r>
            <w:proofErr w:type="spellEnd"/>
            <w:r w:rsidRPr="005D0F46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 xml:space="preserve">Moguća </w:t>
            </w:r>
            <w:proofErr w:type="spellStart"/>
            <w:r w:rsidRPr="005D0F46">
              <w:rPr>
                <w:szCs w:val="24"/>
              </w:rPr>
              <w:t>nenormativna</w:t>
            </w:r>
            <w:proofErr w:type="spellEnd"/>
            <w:r w:rsidRPr="005D0F46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5D0F46">
              <w:rPr>
                <w:szCs w:val="24"/>
              </w:rPr>
              <w:t>koregulacija</w:t>
            </w:r>
            <w:proofErr w:type="spellEnd"/>
            <w:r w:rsidRPr="005D0F46">
              <w:rPr>
                <w:szCs w:val="24"/>
              </w:rPr>
              <w:t xml:space="preserve"> i slično):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 xml:space="preserve">Nisu moguća </w:t>
            </w:r>
            <w:proofErr w:type="spellStart"/>
            <w:r w:rsidRPr="005D0F46">
              <w:rPr>
                <w:szCs w:val="24"/>
              </w:rPr>
              <w:t>nenormativna</w:t>
            </w:r>
            <w:proofErr w:type="spellEnd"/>
            <w:r w:rsidRPr="005D0F46">
              <w:rPr>
                <w:szCs w:val="24"/>
              </w:rPr>
              <w:t xml:space="preserve"> rješenja.</w:t>
            </w:r>
          </w:p>
        </w:tc>
      </w:tr>
      <w:tr w:rsidR="000F2AF7" w:rsidRPr="005D0F46" w:rsidTr="00055CC7">
        <w:trPr>
          <w:trHeight w:val="567"/>
        </w:trPr>
        <w:tc>
          <w:tcPr>
            <w:tcW w:w="0" w:type="auto"/>
            <w:vMerge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5D0F46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Zakonom je potrebno definirati određena područja obavljanja djelatnosti. </w:t>
            </w:r>
          </w:p>
        </w:tc>
      </w:tr>
      <w:tr w:rsidR="000F2AF7" w:rsidRPr="005D0F46" w:rsidTr="00055CC7">
        <w:trPr>
          <w:trHeight w:val="419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5.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0F2AF7" w:rsidRPr="005D0F46" w:rsidTr="00055CC7">
        <w:trPr>
          <w:trHeight w:val="382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5.1.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 xml:space="preserve">UTVRĐIVANJE GOSPODARSKIH UČINAKA </w:t>
            </w:r>
          </w:p>
        </w:tc>
      </w:tr>
      <w:tr w:rsidR="000F2AF7" w:rsidRPr="005D0F46" w:rsidTr="00055CC7">
        <w:trPr>
          <w:trHeight w:val="382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Vrsta izravnih učinaka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Mjerilo učinka</w:t>
            </w:r>
          </w:p>
        </w:tc>
      </w:tr>
      <w:tr w:rsidR="000F2AF7" w:rsidRPr="005D0F46" w:rsidTr="00055CC7">
        <w:trPr>
          <w:trHeight w:val="382"/>
        </w:trPr>
        <w:tc>
          <w:tcPr>
            <w:tcW w:w="0" w:type="auto"/>
            <w:vMerge w:val="restart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Utvrdite učinak na: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Neznatan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 xml:space="preserve">Mali 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Veliki</w:t>
            </w:r>
          </w:p>
        </w:tc>
      </w:tr>
      <w:tr w:rsidR="000F2AF7" w:rsidRPr="005D0F46" w:rsidTr="00055CC7">
        <w:trPr>
          <w:trHeight w:val="382"/>
        </w:trPr>
        <w:tc>
          <w:tcPr>
            <w:tcW w:w="0" w:type="auto"/>
            <w:vMerge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i/>
              </w:rPr>
            </w:pPr>
            <w:r w:rsidRPr="005D0F46">
              <w:rPr>
                <w:i/>
                <w:szCs w:val="24"/>
              </w:rPr>
              <w:t>Da/Ne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i/>
              </w:rPr>
            </w:pPr>
            <w:r w:rsidRPr="005D0F46">
              <w:rPr>
                <w:i/>
                <w:szCs w:val="24"/>
              </w:rPr>
              <w:t>Da/Ne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i/>
              </w:rPr>
            </w:pPr>
            <w:r w:rsidRPr="005D0F46">
              <w:rPr>
                <w:i/>
                <w:szCs w:val="24"/>
              </w:rPr>
              <w:t>Da/Ne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5D0F46">
              <w:rPr>
                <w:szCs w:val="24"/>
              </w:rPr>
              <w:t>5.1.1.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5.1.2.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szCs w:val="24"/>
              </w:rPr>
              <w:t>Slobodno kretanje roba, usluga, rada i kapitala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5.1.3.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Funkcioniranje tržišta i konkurentnost gospodarstva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5.1.4.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Prepreke za razmjenu dobara i usluga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5.1.5.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szCs w:val="24"/>
              </w:rPr>
              <w:t xml:space="preserve">Cijena roba i usluga 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5.1.6.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Uvjet za poslovanje na tržištu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5.1.7.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Trošak kapitala u gospodarskim subjektima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5.1.8.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5.1.9.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lastRenderedPageBreak/>
              <w:t>5.1.10.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5.1.11.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5.1.12.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 xml:space="preserve">Ne 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5.1.13.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Djelovanje na imovinska prava gospodarskih subjekata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5.1.14.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Drugi očekivani izravni učinak: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5.1.15.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Obrazloženje za analizu utvrđivanja izravnih učinaka od 5.1.1. do 5.1.14.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Nema izravnih</w:t>
            </w:r>
            <w:r w:rsidRPr="005D0F46">
              <w:rPr>
                <w:b/>
                <w:szCs w:val="24"/>
              </w:rPr>
              <w:t xml:space="preserve"> gospodarski</w:t>
            </w:r>
            <w:r>
              <w:rPr>
                <w:b/>
                <w:szCs w:val="24"/>
              </w:rPr>
              <w:t>h</w:t>
            </w:r>
            <w:r w:rsidRPr="005D0F46">
              <w:rPr>
                <w:b/>
                <w:szCs w:val="24"/>
              </w:rPr>
              <w:t xml:space="preserve"> učin</w:t>
            </w:r>
            <w:r>
              <w:rPr>
                <w:b/>
                <w:szCs w:val="24"/>
              </w:rPr>
              <w:t>aka</w:t>
            </w:r>
            <w:r w:rsidRPr="005D0F46">
              <w:rPr>
                <w:b/>
                <w:szCs w:val="24"/>
              </w:rPr>
              <w:t>.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Utvrdite veličinu adresata: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5.1.16.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5.1.17.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Srednji i veliki poduzetnici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5.1.18.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Građani i/ili obitelji i/ili kućanstva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5.1.19.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Radnici i/ili umirovljenici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5.1.20.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5.1.21.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Hrvatski branitelji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5.1.22.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5.1.23.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Udruge i/ili zaklade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5.1.24.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5.1.25.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5.1.26.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Drugi utvrđeni adresati: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5.1.27.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Obrazloženje za analizu utvrđivanja adresata od 5.1.16. do 5.1.26.: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b/>
                <w:szCs w:val="24"/>
              </w:rPr>
              <w:t>Nema izravnih</w:t>
            </w:r>
            <w:r w:rsidRPr="005D0F46">
              <w:rPr>
                <w:b/>
                <w:szCs w:val="24"/>
              </w:rPr>
              <w:t xml:space="preserve"> gospodarski</w:t>
            </w:r>
            <w:r>
              <w:rPr>
                <w:b/>
                <w:szCs w:val="24"/>
              </w:rPr>
              <w:t>h</w:t>
            </w:r>
            <w:r w:rsidRPr="005D0F46">
              <w:rPr>
                <w:b/>
                <w:szCs w:val="24"/>
              </w:rPr>
              <w:t xml:space="preserve"> učin</w:t>
            </w:r>
            <w:r>
              <w:rPr>
                <w:b/>
                <w:szCs w:val="24"/>
              </w:rPr>
              <w:t>aka</w:t>
            </w:r>
            <w:r w:rsidRPr="005D0F46">
              <w:rPr>
                <w:b/>
                <w:szCs w:val="24"/>
              </w:rPr>
              <w:t>.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0F2AF7" w:rsidRPr="005D0F46" w:rsidTr="00055CC7">
        <w:trPr>
          <w:trHeight w:val="299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lastRenderedPageBreak/>
              <w:t>5.1.28.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REZULTAT PRETHODNE PROCJENE GOSPODARSKIH UČINAKA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 xml:space="preserve">Da li je utvrđena barem jedna kombinacija: </w:t>
            </w:r>
          </w:p>
          <w:p w:rsidR="000F2AF7" w:rsidRPr="005D0F46" w:rsidRDefault="000F2AF7" w:rsidP="00055CC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veliki izravni učinak i mali broj adresata</w:t>
            </w:r>
          </w:p>
          <w:p w:rsidR="000F2AF7" w:rsidRPr="005D0F46" w:rsidRDefault="000F2AF7" w:rsidP="00055CC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veliki izravni učinak i veliki broj adresata</w:t>
            </w:r>
          </w:p>
          <w:p w:rsidR="000F2AF7" w:rsidRPr="005D0F46" w:rsidRDefault="000F2AF7" w:rsidP="00055CC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mali izravni učinak i veliki broj adresata.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976"/>
              <w:gridCol w:w="1992"/>
              <w:gridCol w:w="1522"/>
              <w:gridCol w:w="1449"/>
              <w:gridCol w:w="1347"/>
            </w:tblGrid>
            <w:tr w:rsidR="000F2AF7" w:rsidRPr="005D0F46" w:rsidTr="00055CC7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0F2AF7" w:rsidRPr="005D0F46" w:rsidTr="00055CC7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0F2AF7" w:rsidRPr="005D0F46" w:rsidTr="00055CC7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0F2AF7" w:rsidRPr="005D0F46" w:rsidTr="00055CC7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0F2AF7" w:rsidRPr="005D0F46" w:rsidTr="00055CC7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5.2.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UTVRĐIVANJE UČINAKA NA TRŽIŠNO NATJECANJE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Vrsta izravnih učinaka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Mjerilo učinka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 w:val="restart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szCs w:val="24"/>
              </w:rPr>
              <w:t>Utvrdite učinak na: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Neznatan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 xml:space="preserve">Mali 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 xml:space="preserve">Veliki 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Da/Ne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Da/Ne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Da/Ne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5.2.1.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5.2.2.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5D0F46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5.2.3.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5.2.4.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Drugi očekivani izravni učinak: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5.2.5.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Obrazloženje za analizu utvrđivanja izravnih učinaka od 5.2.1. do 5.2.4.: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Nema izravnih učinaka na tržišno natjecanje.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Utvrdite veličinu adresata: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5.2.6.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5.2.7.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Srednji i veliki poduzetnici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5.2.8.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Građani i/ili obitelji i/ili kućanstva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5.2.9.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Radnici i/ili umirovljenici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5.2.10.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5.2.11.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Hrvatski branitelji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5.2.12.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5.2.13.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Udruge i/ili zaklade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lastRenderedPageBreak/>
              <w:t>5.2.14.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5.2.15.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5.2.16.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Drugi utvrđeni adresati: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5.2.17.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Obrazloženje za analizu utvrđivanja adresata od 5.2.6. do 5.2.16.: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Nema izravnih učinaka na tržišno natjecanje niti na adresate.</w:t>
            </w:r>
          </w:p>
        </w:tc>
      </w:tr>
      <w:tr w:rsidR="000F2AF7" w:rsidRPr="005D0F46" w:rsidTr="00055CC7">
        <w:trPr>
          <w:trHeight w:val="3562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5.2.17.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REZULTAT PRETHODNE PROCJENE UČINAKA NA ZAŠTITU TRŽIŠNOG NATJECANJA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 xml:space="preserve">Da li je utvrđena barem jedna kombinacija: </w:t>
            </w:r>
          </w:p>
          <w:p w:rsidR="000F2AF7" w:rsidRPr="005D0F46" w:rsidRDefault="000F2AF7" w:rsidP="00055CC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veliki izravni učinak i mali broj adresata</w:t>
            </w:r>
          </w:p>
          <w:p w:rsidR="000F2AF7" w:rsidRPr="005D0F46" w:rsidRDefault="000F2AF7" w:rsidP="00055CC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veliki izravni učinak i veliki broj adresata</w:t>
            </w:r>
          </w:p>
          <w:p w:rsidR="000F2AF7" w:rsidRPr="005D0F46" w:rsidRDefault="000F2AF7" w:rsidP="00055CC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mali izravni učinak i veliki broj adresata.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976"/>
              <w:gridCol w:w="1992"/>
              <w:gridCol w:w="1522"/>
              <w:gridCol w:w="1449"/>
              <w:gridCol w:w="1347"/>
            </w:tblGrid>
            <w:tr w:rsidR="000F2AF7" w:rsidRPr="005D0F46" w:rsidTr="00055CC7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0F2AF7" w:rsidRPr="005D0F46" w:rsidTr="00055CC7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0F2AF7" w:rsidRPr="005D0F46" w:rsidTr="00055CC7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0F2AF7" w:rsidRPr="005D0F46" w:rsidTr="00055CC7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0F2AF7" w:rsidRPr="005D0F46" w:rsidTr="00055CC7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5.3.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UTVRĐIVANJE SOCIJALNIH UČINAKA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Vrsta izravnih učinaka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Mjerilo učinka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 w:val="restart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Utvrdite učinak na: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Neznatan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 xml:space="preserve">Mali 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 xml:space="preserve">Veliki 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Da/Ne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Da/Ne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Da/Ne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5.3.1.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5.3.2.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0B0295" w:rsidRDefault="000F2AF7" w:rsidP="00055CC7">
            <w:pPr>
              <w:shd w:val="clear" w:color="auto" w:fill="FFFFFF" w:themeFill="background1"/>
              <w:rPr>
                <w:color w:val="FF0000"/>
                <w:szCs w:val="24"/>
              </w:rPr>
            </w:pPr>
            <w:r w:rsidRPr="00662DE8">
              <w:rPr>
                <w:szCs w:val="24"/>
              </w:rPr>
              <w:t>5.3.3.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Socijalna uključenost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0B0295" w:rsidRDefault="000F2AF7" w:rsidP="00055CC7">
            <w:pPr>
              <w:shd w:val="clear" w:color="auto" w:fill="FFFFFF" w:themeFill="background1"/>
              <w:rPr>
                <w:color w:val="FF0000"/>
                <w:szCs w:val="24"/>
              </w:rPr>
            </w:pPr>
            <w:r w:rsidRPr="000B0295">
              <w:rPr>
                <w:color w:val="000000" w:themeColor="text1"/>
                <w:szCs w:val="24"/>
              </w:rPr>
              <w:t>5.3.4</w:t>
            </w:r>
            <w:r w:rsidRPr="00662DE8">
              <w:rPr>
                <w:szCs w:val="24"/>
              </w:rPr>
              <w:t>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Da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0B0295" w:rsidRDefault="000F2AF7" w:rsidP="00055CC7">
            <w:pPr>
              <w:shd w:val="clear" w:color="auto" w:fill="FFFFFF" w:themeFill="background1"/>
              <w:rPr>
                <w:color w:val="FF0000"/>
                <w:szCs w:val="24"/>
              </w:rPr>
            </w:pPr>
            <w:r w:rsidRPr="00662DE8">
              <w:rPr>
                <w:szCs w:val="24"/>
              </w:rPr>
              <w:t>5.3.5.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5.3.6.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5.3.7.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Drugi očekivani izravni učinak: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5.3.8.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Obrazloženje za analizu utvrđivanja izravnih učinaka od 5.3.1. do 5.3.7.: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 xml:space="preserve">Nacrtom prijedloga Zakona utječe se na zaštitu </w:t>
            </w:r>
            <w:r>
              <w:rPr>
                <w:b/>
                <w:szCs w:val="24"/>
              </w:rPr>
              <w:t>djece i osoba s invaliditetom</w:t>
            </w:r>
            <w:r w:rsidRPr="005D0F46">
              <w:rPr>
                <w:b/>
                <w:szCs w:val="24"/>
              </w:rPr>
              <w:t>.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b/>
                <w:szCs w:val="24"/>
              </w:rPr>
              <w:t>Utvrdite veličinu adresata: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5.3.9.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5.3.10.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Srednji i veliki poduzetnici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5.3.11.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Građani i/ili obitelji i/ili kućanstva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Da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5.3.12.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Radnici i/ili umirovljenici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5.3.13.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5.3.14.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Hrvatski branitelji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5.3.15.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Da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5.3.16.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Udruge i/ili zaklade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5.3.17.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Da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5.3.18.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5.3.19.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Drugi utvrđeni adresati: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5.3.20.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Obrazloženje za analizu utvrđivanja adresata od 5.3.9. do 5.3.19.: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 xml:space="preserve">Navedene kategorije adresata ili su korisnici ili </w:t>
            </w:r>
            <w:r>
              <w:rPr>
                <w:b/>
                <w:szCs w:val="24"/>
              </w:rPr>
              <w:t xml:space="preserve">tijela koja </w:t>
            </w:r>
            <w:r w:rsidRPr="005D0F46">
              <w:rPr>
                <w:b/>
                <w:szCs w:val="24"/>
              </w:rPr>
              <w:t xml:space="preserve">obavljaju djelatnost </w:t>
            </w:r>
            <w:r>
              <w:rPr>
                <w:b/>
                <w:szCs w:val="24"/>
              </w:rPr>
              <w:t>koja je neophodno vezana uz djelatnost Centra</w:t>
            </w:r>
            <w:r w:rsidRPr="005D0F46">
              <w:rPr>
                <w:b/>
                <w:szCs w:val="24"/>
              </w:rPr>
              <w:t>.</w:t>
            </w:r>
          </w:p>
        </w:tc>
      </w:tr>
      <w:tr w:rsidR="000F2AF7" w:rsidRPr="005D0F46" w:rsidTr="00055CC7">
        <w:trPr>
          <w:trHeight w:val="3401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5.3.21.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REZULTAT PRETHODNE PROCJENE SOCIJALNIH UČINAKA: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 xml:space="preserve">Da li je utvrđena barem jedna kombinacija: </w:t>
            </w:r>
          </w:p>
          <w:p w:rsidR="000F2AF7" w:rsidRPr="005D0F46" w:rsidRDefault="000F2AF7" w:rsidP="00055CC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veliki izravni učinak i mali broj adresata</w:t>
            </w:r>
          </w:p>
          <w:p w:rsidR="000F2AF7" w:rsidRPr="005D0F46" w:rsidRDefault="000F2AF7" w:rsidP="00055CC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veliki izravni učinak i veliki broj adresata</w:t>
            </w:r>
          </w:p>
          <w:p w:rsidR="000F2AF7" w:rsidRPr="005D0F46" w:rsidRDefault="000F2AF7" w:rsidP="00055CC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mali izravni učinak i veliki broj adresata.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0F2AF7" w:rsidRPr="005D0F46" w:rsidTr="00055CC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0F2AF7" w:rsidRPr="005D0F46" w:rsidTr="00055CC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0F2AF7" w:rsidRPr="005D0F46" w:rsidTr="00055CC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0F2AF7" w:rsidRPr="005D0F46" w:rsidTr="00055CC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0F2AF7" w:rsidRPr="005D0F46" w:rsidTr="00055CC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bCs/>
                      <w:color w:val="000000"/>
                      <w:szCs w:val="24"/>
                    </w:rPr>
                    <w:t>Da</w:t>
                  </w:r>
                </w:p>
              </w:tc>
            </w:tr>
          </w:tbl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UTVRĐIVANJE UČINAKA NA RAD I TRŽIŠTE RADA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Vrsta izravnih učinaka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Mjerilo učinka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 w:val="restart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Utvrdite učinak na: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Neznatan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 xml:space="preserve">Mali 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 xml:space="preserve">Veliki 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Da/Ne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Da/Ne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Da/Ne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lastRenderedPageBreak/>
              <w:t>5.4.1.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5.4.2.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Da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5.4.3.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Kretanje minimalne plaće i najniže mirovine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5.4.4.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Status regulirane profesije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5.4.5.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5.4.6.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5.4.7.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5.4.8.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Odnos između privatnog i poslovnog života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5.4.9.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Dohodak radnika odnosno samozaposlenih osoba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5.4.10.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Pravo na kvalitetu radnog mjesta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Da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5.4.11.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Ostvarivanje prava na mirovinu i drugih radnih prava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5.4.12.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5.4.13.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Drugi očekivani izravni učinak: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5.4.14.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Obrazloženje za analizu utvrđivanja izravnih učinaka od 5.4.1 do 5.4.13: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Predloženim Nacrtom prijedloga Zakona utječe se na otvaranje novih rad</w:t>
            </w:r>
            <w:r>
              <w:rPr>
                <w:b/>
                <w:szCs w:val="24"/>
              </w:rPr>
              <w:t>n</w:t>
            </w:r>
            <w:r w:rsidRPr="005D0F46">
              <w:rPr>
                <w:b/>
                <w:szCs w:val="24"/>
              </w:rPr>
              <w:t xml:space="preserve">ih mjesta prilikom </w:t>
            </w:r>
            <w:r>
              <w:rPr>
                <w:b/>
                <w:szCs w:val="24"/>
              </w:rPr>
              <w:t>obavljanja djelatnosti</w:t>
            </w:r>
            <w:r w:rsidRPr="005D0F46">
              <w:rPr>
                <w:b/>
                <w:szCs w:val="24"/>
              </w:rPr>
              <w:t xml:space="preserve"> i pravo na kvalitetu radnog mjesta </w:t>
            </w:r>
            <w:r>
              <w:rPr>
                <w:b/>
                <w:szCs w:val="24"/>
              </w:rPr>
              <w:t xml:space="preserve">zaposlenih </w:t>
            </w:r>
            <w:r w:rsidRPr="005D0F46">
              <w:rPr>
                <w:b/>
                <w:szCs w:val="24"/>
              </w:rPr>
              <w:t>osoba</w:t>
            </w:r>
            <w:r>
              <w:rPr>
                <w:b/>
                <w:szCs w:val="24"/>
              </w:rPr>
              <w:t xml:space="preserve"> Centra</w:t>
            </w:r>
            <w:r w:rsidRPr="005D0F46">
              <w:rPr>
                <w:b/>
                <w:szCs w:val="24"/>
              </w:rPr>
              <w:t>.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b/>
                <w:szCs w:val="24"/>
              </w:rPr>
              <w:t>Utvrdite veličinu adresata: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5.4.15.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5.4.16.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Srednji i veliki poduzetnici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5.4.17.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Građani i/ili obitelji i/ili kućanstva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5.4.18.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Radnici i/ili umirovljenici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Da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5.4.19.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5.4.20.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Hrvatski branitelji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5.4.21.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5.4.22.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Udruge i/ili zaklade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lastRenderedPageBreak/>
              <w:t>5.4.23.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5.4.24.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5.4.25.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Drugi utvrđeni adresati: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5.4.26.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Obrazloženje za analizu utvrđivanja adresata od 5.4.14. do 5.4.25.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 xml:space="preserve">Predloženim Nacrtom prijedloga Zakona utječe se na zapošljavanje osoba koje </w:t>
            </w:r>
            <w:r>
              <w:rPr>
                <w:b/>
                <w:szCs w:val="24"/>
              </w:rPr>
              <w:t>će obavljati propisanu djelatnost i kvalitetu radnih mjesta svih zaposlenih u Centru</w:t>
            </w:r>
            <w:r w:rsidRPr="005D0F46">
              <w:rPr>
                <w:b/>
                <w:szCs w:val="24"/>
              </w:rPr>
              <w:t>.</w:t>
            </w:r>
          </w:p>
        </w:tc>
      </w:tr>
      <w:tr w:rsidR="000F2AF7" w:rsidRPr="005D0F46" w:rsidTr="00055CC7">
        <w:trPr>
          <w:trHeight w:val="3436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5.4.27.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REZULTAT PRETHODNE PROCJENE UČINAKA NA RAD I TRŽIŠTE RADA: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 xml:space="preserve">Da li je utvrđena barem jedna kombinacija: </w:t>
            </w:r>
          </w:p>
          <w:p w:rsidR="000F2AF7" w:rsidRPr="005D0F46" w:rsidRDefault="000F2AF7" w:rsidP="00055CC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veliki izravni učinak i mali broj adresata</w:t>
            </w:r>
          </w:p>
          <w:p w:rsidR="000F2AF7" w:rsidRPr="005D0F46" w:rsidRDefault="000F2AF7" w:rsidP="00055CC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veliki izravni učinak i veliki broj adresata</w:t>
            </w:r>
          </w:p>
          <w:p w:rsidR="000F2AF7" w:rsidRPr="005D0F46" w:rsidRDefault="000F2AF7" w:rsidP="00055CC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mali izravni učinak i veliki broj adresata.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0F2AF7" w:rsidRPr="005D0F46" w:rsidTr="00055CC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0F2AF7" w:rsidRPr="005D0F46" w:rsidTr="00055CC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0F2AF7" w:rsidRPr="005D0F46" w:rsidTr="00055CC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0F2AF7" w:rsidRPr="005D0F46" w:rsidTr="00055CC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0F2AF7" w:rsidRPr="005D0F46" w:rsidTr="00055CC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UTVRĐIVANJE UČINAKA NA ZAŠTITU OKOLIŠA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Vrsta izravnih učinaka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Mjerilo učinka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 w:val="restart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Utvrdite učinak na: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 xml:space="preserve">Neznatan 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Mali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Veliki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Da/Ne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Da/Ne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Da/Ne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5.5.1.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Utjecaj na klimu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5.5.2.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Kvaliteta i korištenje zraka, vode i tla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5.5.3.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Korištenje energije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5.5.4.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Korištenje obnovljivih i neobnovljivih izvora energije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5.5.5.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5D0F46">
              <w:rPr>
                <w:szCs w:val="24"/>
              </w:rPr>
              <w:t>Bioraznolikost</w:t>
            </w:r>
            <w:proofErr w:type="spellEnd"/>
            <w:r w:rsidRPr="005D0F46">
              <w:rPr>
                <w:szCs w:val="24"/>
              </w:rPr>
              <w:t xml:space="preserve"> biljnog i životinjskog svijeta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5.5.6.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Gospodarenje otpadom i/ili recikliranje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5.5.7.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5.5.8.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5.5.9.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Zaštita od utjecaja kemikalija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5.5.10.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Drugi očekivani izravni učinak: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5.5.11.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Obrazloženje za analizu utvrđivanja izravnih učinaka od 5.5.1. do 5.5.10.: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Nema izravnih učinaka na zaštitu okoliša.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b/>
                <w:szCs w:val="24"/>
              </w:rPr>
              <w:t>Utvrdite veličinu adresata: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/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/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/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5.5.12.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5.5.13.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Srednji i veliki poduzetnici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5.5.14.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Građani i/ili obitelji i/ili kućanstva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5.5.15.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Radnici i/ili umirovljenici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5.5.16.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5.5.17.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Hrvatski branitelji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5.5.18.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5.5.19.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Udruge i/ili zaklade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5.5.20.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5.5.21.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5.5.22.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Drugi utvrđeni adresati: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5.5.23.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Obrazloženje za analizu utvrđivanja adresata od 5.5.12. do 5.5.22.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Nema izravnih učinaka na zaštitu okoliša ni adresata.</w:t>
            </w:r>
          </w:p>
        </w:tc>
      </w:tr>
      <w:tr w:rsidR="000F2AF7" w:rsidRPr="005D0F46" w:rsidTr="00055CC7">
        <w:trPr>
          <w:trHeight w:val="3418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5.5.24.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REZULTAT PRETHODNE PROCJENE UČINAKA NA ZAŠTITU OKOLIŠA: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 xml:space="preserve">Da li je utvrđena barem jedna kombinacija: </w:t>
            </w:r>
          </w:p>
          <w:p w:rsidR="000F2AF7" w:rsidRPr="005D0F46" w:rsidRDefault="000F2AF7" w:rsidP="00055CC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veliki izravni učinak i mali broj adresata</w:t>
            </w:r>
          </w:p>
          <w:p w:rsidR="000F2AF7" w:rsidRPr="005D0F46" w:rsidRDefault="000F2AF7" w:rsidP="00055CC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veliki izravni učinak i veliki broj adresata</w:t>
            </w:r>
          </w:p>
          <w:p w:rsidR="000F2AF7" w:rsidRPr="005D0F46" w:rsidRDefault="000F2AF7" w:rsidP="00055CC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mali izravni učinak i veliki broj adresata.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0F2AF7" w:rsidRPr="005D0F46" w:rsidTr="00055CC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0F2AF7" w:rsidRPr="005D0F46" w:rsidTr="00055CC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0F2AF7" w:rsidRPr="005D0F46" w:rsidTr="00055CC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0F2AF7" w:rsidRPr="005D0F46" w:rsidTr="00055CC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0F2AF7" w:rsidRPr="005D0F46" w:rsidTr="00055CC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UTVRĐIVANJE UČINAKA NA ZAŠTITU LJUDSKIH PRAVA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Vrsta izravnih učinaka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Mjerilo učinka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 w:val="restart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Utvrdite učinak na: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 xml:space="preserve">Neznatan 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Mali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Veliki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Da/Ne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Da/Ne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Da/Ne</w:t>
            </w:r>
          </w:p>
        </w:tc>
      </w:tr>
      <w:tr w:rsidR="000F2AF7" w:rsidRPr="005D0F46" w:rsidTr="00055CC7">
        <w:trPr>
          <w:trHeight w:val="943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lastRenderedPageBreak/>
              <w:t>5.6.1.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0F2AF7" w:rsidRPr="005D0F46" w:rsidTr="00055CC7">
        <w:trPr>
          <w:trHeight w:val="701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5.6.2.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5.6.3.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5.6.4.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5.6.5.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5.6.6.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>
              <w:t>Da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5.6.7.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5.6.8.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5.6.9.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5.6.10.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Obrazloženje za analizu utvrđivanja izravnih učinaka od 5.6.1. do 5.6.9.: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 xml:space="preserve">Nacrtom prijedloga Zakona </w:t>
            </w:r>
            <w:r>
              <w:rPr>
                <w:rFonts w:eastAsia="Times New Roman"/>
                <w:b/>
                <w:szCs w:val="24"/>
              </w:rPr>
              <w:t>utječe se na ostvarivanje pravne zaštite i pristupa sudu</w:t>
            </w:r>
            <w:r w:rsidRPr="005D0F46">
              <w:rPr>
                <w:rFonts w:eastAsia="Times New Roman"/>
                <w:b/>
                <w:szCs w:val="24"/>
              </w:rPr>
              <w:t>.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b/>
                <w:szCs w:val="24"/>
              </w:rPr>
              <w:t>Utvrdite veličinu adresata: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5.6.12.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5.6.13.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Srednji i veliki poduzetnici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5.6.14.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Građani i/ili obitelji i/ili kućanstva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Da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5.6.15.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Radnici i/ili umirovljenici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5.6.16.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5.6.17.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Hrvatski branitelji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5.6.18.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Da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5.6.19.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Udruge i/ili zaklade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5.6.20.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Da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5.6.21.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lastRenderedPageBreak/>
              <w:t>5.6.22.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Drugi utvrđeni adresati: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r w:rsidRPr="005D0F46"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5.6.23.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 xml:space="preserve">Navedene kategorije adresata ili su korisnici ili obavljaju djelatnost </w:t>
            </w:r>
            <w:r>
              <w:rPr>
                <w:b/>
                <w:szCs w:val="24"/>
              </w:rPr>
              <w:t>povezanu sa djelatnosti Centra</w:t>
            </w:r>
            <w:r w:rsidRPr="005D0F46">
              <w:rPr>
                <w:b/>
                <w:szCs w:val="24"/>
              </w:rPr>
              <w:t>.</w:t>
            </w:r>
          </w:p>
        </w:tc>
      </w:tr>
      <w:tr w:rsidR="000F2AF7" w:rsidRPr="005D0F46" w:rsidTr="00055CC7">
        <w:trPr>
          <w:trHeight w:val="3642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5.6.24.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REZULTAT PRETHODNE PROCJENE UČINAKA NA ZAŠTITU LJUDSKIH PRAVA: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 xml:space="preserve">Da li je utvrđena barem jedna kombinacija: </w:t>
            </w:r>
          </w:p>
          <w:p w:rsidR="000F2AF7" w:rsidRPr="005D0F46" w:rsidRDefault="000F2AF7" w:rsidP="00055CC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veliki izravni učinak i mali broj adresata</w:t>
            </w:r>
          </w:p>
          <w:p w:rsidR="000F2AF7" w:rsidRPr="005D0F46" w:rsidRDefault="000F2AF7" w:rsidP="00055CC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veliki izravni učinak i veliki broj adresata</w:t>
            </w:r>
          </w:p>
          <w:p w:rsidR="000F2AF7" w:rsidRPr="005D0F46" w:rsidRDefault="000F2AF7" w:rsidP="00055CC7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mali izravni učinak i veliki broj adresata.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0F2AF7" w:rsidRPr="005D0F46" w:rsidTr="00055CC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0F2AF7" w:rsidRPr="005D0F46" w:rsidTr="00055CC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0F2AF7" w:rsidRPr="005D0F46" w:rsidTr="00055CC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0F2AF7" w:rsidRPr="005D0F46" w:rsidTr="00055CC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0F2AF7" w:rsidRPr="005D0F46" w:rsidTr="00055CC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5D0F46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5D0F46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2AF7" w:rsidRPr="00617783" w:rsidRDefault="000F2AF7" w:rsidP="00055CC7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617783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Da</w:t>
                  </w:r>
                </w:p>
              </w:tc>
            </w:tr>
          </w:tbl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 w:val="restart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6.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Prethodni test malog i srednjeg poduzetništva (Prethodni MSP test)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5D0F46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DA</w:t>
            </w: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 w:val="restart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6.1.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5D0F46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 xml:space="preserve">Obrazloženje: 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 w:val="restart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6.2.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5D0F46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Obrazloženje: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 w:val="restart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6.3.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Obrazloženje:</w:t>
            </w:r>
          </w:p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 w:val="restart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6.4.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Obrazloženje: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 w:val="restart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lastRenderedPageBreak/>
              <w:t>6.5.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vMerge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Obrazloženje: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5D0F46">
              <w:rPr>
                <w:szCs w:val="24"/>
              </w:rPr>
              <w:t xml:space="preserve">Nacrtom prijedloga Zakona </w:t>
            </w:r>
            <w:r>
              <w:rPr>
                <w:szCs w:val="24"/>
              </w:rPr>
              <w:t>ne uređuje se područje poduzetništva pa tako ni nikakve obveze i troškovi za male i srednje poduzetnike</w:t>
            </w:r>
            <w:r w:rsidRPr="005D0F46">
              <w:rPr>
                <w:szCs w:val="24"/>
              </w:rPr>
              <w:t>.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7.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  <w:r w:rsidRPr="005D0F46">
              <w:rPr>
                <w:b/>
                <w:szCs w:val="24"/>
              </w:rPr>
              <w:t>Utvrđivanje potrebe za provođenjem SCM metodologije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/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</w:p>
          <w:p w:rsidR="000F2AF7" w:rsidRPr="005D0F46" w:rsidRDefault="000F2AF7" w:rsidP="00055CC7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8.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5D0F46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5D0F46">
              <w:rPr>
                <w:rFonts w:eastAsia="Times New Roman"/>
                <w:i/>
                <w:szCs w:val="24"/>
              </w:rPr>
              <w:t>Ako</w:t>
            </w:r>
            <w:r w:rsidRPr="005D0F46">
              <w:rPr>
                <w:i/>
                <w:szCs w:val="24"/>
              </w:rPr>
              <w:t xml:space="preserve"> je utvrđena barem jedna kombinacija: 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–</w:t>
            </w:r>
            <w:r w:rsidRPr="005D0F46">
              <w:rPr>
                <w:i/>
                <w:szCs w:val="24"/>
              </w:rPr>
              <w:tab/>
              <w:t>veliki izravni učinak i mali broj adresata,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–</w:t>
            </w:r>
            <w:r w:rsidRPr="005D0F46">
              <w:rPr>
                <w:i/>
                <w:szCs w:val="24"/>
              </w:rPr>
              <w:tab/>
              <w:t>veliki izravni učinak i veliki broj adresata,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–</w:t>
            </w:r>
            <w:r w:rsidRPr="005D0F46">
              <w:rPr>
                <w:i/>
                <w:szCs w:val="24"/>
              </w:rPr>
              <w:tab/>
              <w:t>mali izravni učinak i veliki broj adresata,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5D0F46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5D0F46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5D0F46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5D0F46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Potreba za PUP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617783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617783">
              <w:rPr>
                <w:rFonts w:eastAsia="Times New Roman"/>
                <w:b/>
                <w:szCs w:val="24"/>
              </w:rPr>
              <w:t xml:space="preserve">DA 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8.1.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8.2.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8.3.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617783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617783">
              <w:rPr>
                <w:rFonts w:eastAsia="Times New Roman"/>
                <w:b/>
                <w:szCs w:val="24"/>
              </w:rPr>
              <w:t>DA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8.4.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  <w:u w:val="single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8.5.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8.6.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617783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617783">
              <w:rPr>
                <w:rFonts w:eastAsia="Times New Roman"/>
                <w:b/>
                <w:szCs w:val="24"/>
              </w:rPr>
              <w:t>DA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5D0F46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Potreba za MSP test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8.7.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  <w:u w:val="single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8.8.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  <w:u w:val="single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8.9.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  <w:u w:val="single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9.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5D0F46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10.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5D0F46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 xml:space="preserve">Potpis: ministrica Nada </w:t>
            </w:r>
            <w:proofErr w:type="spellStart"/>
            <w:r w:rsidRPr="005D0F46">
              <w:rPr>
                <w:rFonts w:eastAsia="Times New Roman"/>
                <w:szCs w:val="24"/>
              </w:rPr>
              <w:t>Murganić</w:t>
            </w:r>
            <w:proofErr w:type="spellEnd"/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0F2AF7" w:rsidRPr="005D0F46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5D0F46">
              <w:rPr>
                <w:rFonts w:eastAsia="Times New Roman"/>
                <w:szCs w:val="24"/>
              </w:rPr>
              <w:t xml:space="preserve">Datum: </w:t>
            </w:r>
            <w:r>
              <w:rPr>
                <w:rFonts w:eastAsia="Times New Roman"/>
                <w:szCs w:val="24"/>
              </w:rPr>
              <w:t>18. srpanj 2019.</w:t>
            </w:r>
            <w:r w:rsidRPr="005D0F46">
              <w:rPr>
                <w:rFonts w:eastAsia="Times New Roman"/>
                <w:szCs w:val="24"/>
              </w:rPr>
              <w:t xml:space="preserve"> godine</w:t>
            </w:r>
          </w:p>
        </w:tc>
      </w:tr>
      <w:tr w:rsidR="000F2AF7" w:rsidRPr="005D0F46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  <w:r w:rsidRPr="005D0F46">
              <w:rPr>
                <w:szCs w:val="24"/>
              </w:rPr>
              <w:t>11.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5D0F46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0F2AF7" w:rsidRPr="0097347E" w:rsidTr="00055CC7">
        <w:trPr>
          <w:trHeight w:val="284"/>
        </w:trPr>
        <w:tc>
          <w:tcPr>
            <w:tcW w:w="0" w:type="auto"/>
            <w:shd w:val="clear" w:color="auto" w:fill="FFFFFF" w:themeFill="background1"/>
          </w:tcPr>
          <w:p w:rsidR="000F2AF7" w:rsidRPr="005D0F46" w:rsidRDefault="000F2AF7" w:rsidP="00055CC7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FFFFFF" w:themeFill="background1"/>
          </w:tcPr>
          <w:p w:rsidR="000F2AF7" w:rsidRPr="006E310E" w:rsidRDefault="000F2AF7" w:rsidP="00055CC7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/</w:t>
            </w:r>
          </w:p>
        </w:tc>
      </w:tr>
    </w:tbl>
    <w:p w:rsidR="000F2AF7" w:rsidRDefault="000F2AF7" w:rsidP="000F2AF7">
      <w:pPr>
        <w:shd w:val="clear" w:color="auto" w:fill="FFFFFF" w:themeFill="background1"/>
      </w:pPr>
    </w:p>
    <w:p w:rsidR="000F2AF7" w:rsidRDefault="000F2AF7"/>
    <w:sectPr w:rsidR="000F2AF7" w:rsidSect="004C3E8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90AFE"/>
    <w:multiLevelType w:val="hybridMultilevel"/>
    <w:tmpl w:val="CB46F0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BF2BE5"/>
    <w:multiLevelType w:val="hybridMultilevel"/>
    <w:tmpl w:val="4B00D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F0046"/>
    <w:multiLevelType w:val="hybridMultilevel"/>
    <w:tmpl w:val="5CC8B89A"/>
    <w:lvl w:ilvl="0" w:tplc="6B96C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37059"/>
    <w:multiLevelType w:val="hybridMultilevel"/>
    <w:tmpl w:val="BBFAEF46"/>
    <w:lvl w:ilvl="0" w:tplc="57CCC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3417FF"/>
    <w:multiLevelType w:val="hybridMultilevel"/>
    <w:tmpl w:val="6A98D70A"/>
    <w:lvl w:ilvl="0" w:tplc="2A8E023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0EFF9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0AC1E7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7F0FBD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D4D61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98A3EA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C58A72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18D21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37C885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6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79A16ED7"/>
    <w:multiLevelType w:val="hybridMultilevel"/>
    <w:tmpl w:val="F97CB49C"/>
    <w:lvl w:ilvl="0" w:tplc="6DC6D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E24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00A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7A0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B0E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E63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43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DC5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74B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5"/>
  </w:num>
  <w:num w:numId="3">
    <w:abstractNumId w:val="40"/>
  </w:num>
  <w:num w:numId="4">
    <w:abstractNumId w:val="4"/>
  </w:num>
  <w:num w:numId="5">
    <w:abstractNumId w:val="17"/>
  </w:num>
  <w:num w:numId="6">
    <w:abstractNumId w:val="14"/>
  </w:num>
  <w:num w:numId="7">
    <w:abstractNumId w:val="13"/>
  </w:num>
  <w:num w:numId="8">
    <w:abstractNumId w:val="29"/>
  </w:num>
  <w:num w:numId="9">
    <w:abstractNumId w:val="34"/>
  </w:num>
  <w:num w:numId="10">
    <w:abstractNumId w:val="31"/>
  </w:num>
  <w:num w:numId="11">
    <w:abstractNumId w:val="32"/>
  </w:num>
  <w:num w:numId="12">
    <w:abstractNumId w:val="28"/>
  </w:num>
  <w:num w:numId="13">
    <w:abstractNumId w:val="1"/>
  </w:num>
  <w:num w:numId="14">
    <w:abstractNumId w:val="12"/>
  </w:num>
  <w:num w:numId="15">
    <w:abstractNumId w:val="22"/>
  </w:num>
  <w:num w:numId="16">
    <w:abstractNumId w:val="8"/>
  </w:num>
  <w:num w:numId="17">
    <w:abstractNumId w:val="9"/>
  </w:num>
  <w:num w:numId="18">
    <w:abstractNumId w:val="44"/>
  </w:num>
  <w:num w:numId="19">
    <w:abstractNumId w:val="10"/>
  </w:num>
  <w:num w:numId="20">
    <w:abstractNumId w:val="36"/>
  </w:num>
  <w:num w:numId="21">
    <w:abstractNumId w:val="48"/>
  </w:num>
  <w:num w:numId="22">
    <w:abstractNumId w:val="42"/>
  </w:num>
  <w:num w:numId="23">
    <w:abstractNumId w:val="6"/>
  </w:num>
  <w:num w:numId="24">
    <w:abstractNumId w:val="18"/>
  </w:num>
  <w:num w:numId="25">
    <w:abstractNumId w:val="37"/>
  </w:num>
  <w:num w:numId="26">
    <w:abstractNumId w:val="41"/>
  </w:num>
  <w:num w:numId="27">
    <w:abstractNumId w:val="38"/>
  </w:num>
  <w:num w:numId="28">
    <w:abstractNumId w:val="39"/>
  </w:num>
  <w:num w:numId="29">
    <w:abstractNumId w:val="30"/>
  </w:num>
  <w:num w:numId="30">
    <w:abstractNumId w:val="23"/>
  </w:num>
  <w:num w:numId="31">
    <w:abstractNumId w:val="33"/>
  </w:num>
  <w:num w:numId="32">
    <w:abstractNumId w:val="7"/>
  </w:num>
  <w:num w:numId="33">
    <w:abstractNumId w:val="26"/>
  </w:num>
  <w:num w:numId="34">
    <w:abstractNumId w:val="15"/>
  </w:num>
  <w:num w:numId="35">
    <w:abstractNumId w:val="20"/>
  </w:num>
  <w:num w:numId="36">
    <w:abstractNumId w:val="0"/>
  </w:num>
  <w:num w:numId="37">
    <w:abstractNumId w:val="24"/>
  </w:num>
  <w:num w:numId="38">
    <w:abstractNumId w:val="2"/>
  </w:num>
  <w:num w:numId="39">
    <w:abstractNumId w:val="19"/>
  </w:num>
  <w:num w:numId="40">
    <w:abstractNumId w:val="16"/>
  </w:num>
  <w:num w:numId="41">
    <w:abstractNumId w:val="46"/>
  </w:num>
  <w:num w:numId="42">
    <w:abstractNumId w:val="45"/>
  </w:num>
  <w:num w:numId="43">
    <w:abstractNumId w:val="3"/>
  </w:num>
  <w:num w:numId="44">
    <w:abstractNumId w:val="11"/>
  </w:num>
  <w:num w:numId="45">
    <w:abstractNumId w:val="21"/>
  </w:num>
  <w:num w:numId="46">
    <w:abstractNumId w:val="35"/>
  </w:num>
  <w:num w:numId="47">
    <w:abstractNumId w:val="4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F7"/>
    <w:rsid w:val="000F2AF7"/>
    <w:rsid w:val="00147E07"/>
    <w:rsid w:val="004C3E86"/>
    <w:rsid w:val="0085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9F2F"/>
  <w15:chartTrackingRefBased/>
  <w15:docId w15:val="{6FEF4DA8-1413-4444-8960-63C5CA5B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AF7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0F2AF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0F2AF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0F2AF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0F2AF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0F2AF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0F2AF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0F2AF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0F2AF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0F2AF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0F2AF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0F2AF7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0F2AF7"/>
  </w:style>
  <w:style w:type="paragraph" w:customStyle="1" w:styleId="prilog">
    <w:name w:val="prilog"/>
    <w:basedOn w:val="Normal"/>
    <w:rsid w:val="000F2AF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0F2AF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0F2AF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0F2AF7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0F2AF7"/>
  </w:style>
  <w:style w:type="paragraph" w:styleId="Odlomakpopisa">
    <w:name w:val="List Paragraph"/>
    <w:basedOn w:val="Normal"/>
    <w:uiPriority w:val="34"/>
    <w:qFormat/>
    <w:rsid w:val="000F2AF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F2A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2AF7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F2A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2AF7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0F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F2AF7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2A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2AF7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0F2AF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0F2AF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copy">
    <w:name w:val="t-9-8-copy"/>
    <w:basedOn w:val="Normal"/>
    <w:rsid w:val="000F2AF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Default">
    <w:name w:val="Default"/>
    <w:basedOn w:val="Normal"/>
    <w:rsid w:val="000F2AF7"/>
    <w:pPr>
      <w:autoSpaceDE w:val="0"/>
      <w:autoSpaceDN w:val="0"/>
    </w:pPr>
    <w:rPr>
      <w:rFonts w:eastAsiaTheme="minorHAnsi"/>
      <w:color w:val="000000"/>
      <w:szCs w:val="24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0F2A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F2AF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F2AF7"/>
    <w:rPr>
      <w:rFonts w:ascii="Times New Roman" w:eastAsia="Calibri" w:hAnsi="Times New Roman" w:cs="Times New Roman"/>
      <w:sz w:val="20"/>
      <w:szCs w:val="20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F2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ja.barilic@mdomsp.hr" TargetMode="External"/><Relationship Id="rId5" Type="http://schemas.openxmlformats.org/officeDocument/2006/relationships/hyperlink" Target="mailto:marijana.dumancic@mdomsp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4304</Words>
  <Characters>24537</Characters>
  <Application>Microsoft Office Word</Application>
  <DocSecurity>0</DocSecurity>
  <Lines>204</Lines>
  <Paragraphs>57</Paragraphs>
  <ScaleCrop>false</ScaleCrop>
  <Company/>
  <LinksUpToDate>false</LinksUpToDate>
  <CharactersWithSpaces>28784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Popovac</dc:creator>
  <cp:keywords/>
  <dc:description/>
  <cp:lastModifiedBy>Ivana Popovac</cp:lastModifiedBy>
  <cp:revision>1</cp:revision>
  <dcterms:created xsi:type="dcterms:W3CDTF">2019-07-19T11:43:00Z</dcterms:created>
  <dcterms:modified xsi:type="dcterms:W3CDTF">2019-07-19T11:45:00Z</dcterms:modified>
</cp:coreProperties>
</file>