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05" w:rsidRPr="001E491B" w:rsidRDefault="00AF6D05" w:rsidP="00AF6D05">
      <w:pPr>
        <w:spacing w:before="100" w:beforeAutospacing="1" w:after="225"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Na temelju članka 101. stavka 2., članka 102. stavka 21., članka 104. stavka 6., članka 105. stavka 8., članka 106. stavka 3., članka 108. stavka 9. i članka 112. stavka 4. Zakona o poljoprivredi (Narodne novine, broj 118/18) ministar poljoprivrede donosi</w:t>
      </w:r>
    </w:p>
    <w:p w:rsidR="00AF6D05" w:rsidRPr="008C2DC9" w:rsidRDefault="00AF6D05" w:rsidP="008C2DC9">
      <w:pPr>
        <w:pStyle w:val="Naslov1"/>
        <w:spacing w:before="480"/>
        <w:jc w:val="center"/>
        <w:rPr>
          <w:rFonts w:ascii="Times New Roman" w:eastAsia="Times New Roman" w:hAnsi="Times New Roman" w:cs="Times New Roman"/>
          <w:sz w:val="28"/>
          <w:lang w:eastAsia="hr-HR"/>
        </w:rPr>
      </w:pPr>
      <w:r w:rsidRPr="008C2DC9">
        <w:rPr>
          <w:rFonts w:ascii="Times New Roman" w:eastAsia="Times New Roman" w:hAnsi="Times New Roman" w:cs="Times New Roman"/>
          <w:sz w:val="28"/>
          <w:lang w:eastAsia="hr-HR"/>
        </w:rPr>
        <w:t>PRAVILNIK</w:t>
      </w:r>
    </w:p>
    <w:p w:rsidR="00AF6D05" w:rsidRDefault="00AF6D05" w:rsidP="008C2DC9">
      <w:pPr>
        <w:pStyle w:val="Naslov1"/>
        <w:jc w:val="center"/>
        <w:rPr>
          <w:rFonts w:ascii="Times New Roman" w:eastAsia="Times New Roman" w:hAnsi="Times New Roman" w:cs="Times New Roman"/>
          <w:sz w:val="28"/>
          <w:lang w:eastAsia="hr-HR"/>
        </w:rPr>
      </w:pPr>
      <w:r w:rsidRPr="008C2DC9">
        <w:rPr>
          <w:rFonts w:ascii="Times New Roman" w:eastAsia="Times New Roman" w:hAnsi="Times New Roman" w:cs="Times New Roman"/>
          <w:sz w:val="28"/>
          <w:lang w:eastAsia="hr-HR"/>
        </w:rPr>
        <w:t>O KONTROLNOM SUSTAVU EKOLOŠKE POLJOPRIVREDE</w:t>
      </w:r>
    </w:p>
    <w:p w:rsidR="008C2DC9" w:rsidRPr="008C2DC9" w:rsidRDefault="008C2DC9" w:rsidP="008C2DC9">
      <w:pPr>
        <w:rPr>
          <w:lang w:eastAsia="hr-HR"/>
        </w:rPr>
      </w:pPr>
    </w:p>
    <w:p w:rsidR="00AF6D05" w:rsidRPr="008C2DC9" w:rsidRDefault="00AF6D05" w:rsidP="008C2DC9">
      <w:pPr>
        <w:pStyle w:val="Naslov2"/>
        <w:spacing w:before="360"/>
        <w:jc w:val="center"/>
        <w:rPr>
          <w:rFonts w:ascii="Times New Roman" w:eastAsia="Times New Roman" w:hAnsi="Times New Roman" w:cs="Times New Roman"/>
          <w:sz w:val="24"/>
          <w:lang w:eastAsia="hr-HR"/>
        </w:rPr>
      </w:pPr>
      <w:r w:rsidRPr="008C2DC9">
        <w:rPr>
          <w:rFonts w:ascii="Times New Roman" w:eastAsia="Times New Roman" w:hAnsi="Times New Roman" w:cs="Times New Roman"/>
          <w:sz w:val="24"/>
          <w:lang w:eastAsia="hr-HR"/>
        </w:rPr>
        <w:t>I. OPĆE ODREDBE</w:t>
      </w:r>
    </w:p>
    <w:p w:rsidR="008C2DC9" w:rsidRPr="008C2DC9" w:rsidRDefault="008C2DC9" w:rsidP="008C2DC9">
      <w:pPr>
        <w:pStyle w:val="Naslov3"/>
        <w:spacing w:before="24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Predmet Pravilnika</w:t>
      </w:r>
    </w:p>
    <w:p w:rsidR="00AF6D05" w:rsidRPr="008C2DC9" w:rsidRDefault="00AF6D05" w:rsidP="008C2DC9">
      <w:pPr>
        <w:pStyle w:val="Naslov3"/>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Članak 1.</w:t>
      </w:r>
    </w:p>
    <w:p w:rsidR="00AF6D05"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Ovim Pravilnikom propisuju detaljne odredbe vezane uz provedbu pravila ekološke poljoprivrede, postupak ovlašćivanja kontrolnih tijela, postupci kontrolnih tijela u okviru </w:t>
      </w:r>
      <w:r w:rsidR="00442B76">
        <w:rPr>
          <w:rFonts w:ascii="&amp;quot" w:eastAsia="Times New Roman" w:hAnsi="&amp;quot" w:cs="Times New Roman"/>
          <w:color w:val="000000"/>
          <w:sz w:val="24"/>
          <w:szCs w:val="24"/>
          <w:lang w:eastAsia="hr-HR"/>
        </w:rPr>
        <w:t xml:space="preserve">provedbe </w:t>
      </w:r>
      <w:r w:rsidRPr="001E491B">
        <w:rPr>
          <w:rFonts w:ascii="&amp;quot" w:eastAsia="Times New Roman" w:hAnsi="&amp;quot" w:cs="Times New Roman"/>
          <w:color w:val="000000"/>
          <w:sz w:val="24"/>
          <w:szCs w:val="24"/>
          <w:lang w:eastAsia="hr-HR"/>
        </w:rPr>
        <w:t>kontrole i po provedenoj kontroli ekološke proizvodnje i proizvoda, sadržaj kontrolnih lista i zapisnika o kontrolama, izvještaji o provedenoj kontroli</w:t>
      </w:r>
      <w:r w:rsidR="00442B76">
        <w:rPr>
          <w:rFonts w:ascii="&amp;quot" w:eastAsia="Times New Roman" w:hAnsi="&amp;quot" w:cs="Times New Roman"/>
          <w:color w:val="000000"/>
          <w:sz w:val="24"/>
          <w:szCs w:val="24"/>
          <w:lang w:eastAsia="hr-HR"/>
        </w:rPr>
        <w:t>,</w:t>
      </w:r>
      <w:r w:rsidRPr="001E491B">
        <w:rPr>
          <w:rFonts w:ascii="&amp;quot" w:eastAsia="Times New Roman" w:hAnsi="&amp;quot" w:cs="Times New Roman"/>
          <w:color w:val="000000"/>
          <w:sz w:val="24"/>
          <w:szCs w:val="24"/>
          <w:lang w:eastAsia="hr-HR"/>
        </w:rPr>
        <w:t xml:space="preserve"> katalog </w:t>
      </w:r>
      <w:r w:rsidR="00442B76">
        <w:rPr>
          <w:rFonts w:ascii="&amp;quot" w:eastAsia="Times New Roman" w:hAnsi="&amp;quot" w:cs="Times New Roman"/>
          <w:color w:val="000000"/>
          <w:sz w:val="24"/>
          <w:szCs w:val="24"/>
          <w:lang w:eastAsia="hr-HR"/>
        </w:rPr>
        <w:t>sankcija</w:t>
      </w:r>
      <w:r w:rsidRPr="001E491B">
        <w:rPr>
          <w:rFonts w:ascii="&amp;quot" w:eastAsia="Times New Roman" w:hAnsi="&amp;quot" w:cs="Times New Roman"/>
          <w:color w:val="000000"/>
          <w:sz w:val="24"/>
          <w:szCs w:val="24"/>
          <w:lang w:eastAsia="hr-HR"/>
        </w:rPr>
        <w:t xml:space="preserve"> sadržaj, oblik i način vođenja baze podataka o ekološkom </w:t>
      </w:r>
      <w:r w:rsidR="00442B76">
        <w:rPr>
          <w:rFonts w:ascii="&amp;quot" w:eastAsia="Times New Roman" w:hAnsi="&amp;quot" w:cs="Times New Roman"/>
          <w:color w:val="000000"/>
          <w:sz w:val="24"/>
          <w:szCs w:val="24"/>
          <w:lang w:eastAsia="hr-HR"/>
        </w:rPr>
        <w:t>poljoprivrednom</w:t>
      </w:r>
      <w:r w:rsidRPr="001E491B">
        <w:rPr>
          <w:rFonts w:ascii="&amp;quot" w:eastAsia="Times New Roman" w:hAnsi="&amp;quot" w:cs="Times New Roman"/>
          <w:color w:val="000000"/>
          <w:sz w:val="24"/>
          <w:szCs w:val="24"/>
          <w:lang w:eastAsia="hr-HR"/>
        </w:rPr>
        <w:t xml:space="preserve"> reprodukcijskom materijalu, rokove i obrasce za dostavu podataka i način </w:t>
      </w:r>
      <w:r w:rsidR="00442B76">
        <w:rPr>
          <w:rFonts w:ascii="&amp;quot" w:eastAsia="Times New Roman" w:hAnsi="&amp;quot" w:cs="Times New Roman"/>
          <w:color w:val="000000"/>
          <w:sz w:val="24"/>
          <w:szCs w:val="24"/>
          <w:lang w:eastAsia="hr-HR"/>
        </w:rPr>
        <w:t>odobrenja</w:t>
      </w:r>
      <w:r w:rsidRPr="001E491B">
        <w:rPr>
          <w:rFonts w:ascii="&amp;quot" w:eastAsia="Times New Roman" w:hAnsi="&amp;quot" w:cs="Times New Roman"/>
          <w:color w:val="000000"/>
          <w:sz w:val="24"/>
          <w:szCs w:val="24"/>
          <w:lang w:eastAsia="hr-HR"/>
        </w:rPr>
        <w:t xml:space="preserve"> </w:t>
      </w:r>
      <w:r w:rsidR="00442B76">
        <w:rPr>
          <w:rFonts w:ascii="&amp;quot" w:eastAsia="Times New Roman" w:hAnsi="&amp;quot" w:cs="Times New Roman"/>
          <w:color w:val="000000"/>
          <w:sz w:val="24"/>
          <w:szCs w:val="24"/>
          <w:lang w:eastAsia="hr-HR"/>
        </w:rPr>
        <w:t xml:space="preserve">izuzeća od </w:t>
      </w:r>
      <w:r w:rsidRPr="001E491B">
        <w:rPr>
          <w:rFonts w:ascii="&amp;quot" w:eastAsia="Times New Roman" w:hAnsi="&amp;quot" w:cs="Times New Roman"/>
          <w:color w:val="000000"/>
          <w:sz w:val="24"/>
          <w:szCs w:val="24"/>
          <w:lang w:eastAsia="hr-HR"/>
        </w:rPr>
        <w:t xml:space="preserve">pravila </w:t>
      </w:r>
      <w:r w:rsidR="00442B76">
        <w:rPr>
          <w:rFonts w:ascii="&amp;quot" w:eastAsia="Times New Roman" w:hAnsi="&amp;quot" w:cs="Times New Roman"/>
          <w:color w:val="000000"/>
          <w:sz w:val="24"/>
          <w:szCs w:val="24"/>
          <w:lang w:eastAsia="hr-HR"/>
        </w:rPr>
        <w:t>ekološke proizvodnje</w:t>
      </w:r>
      <w:r w:rsidRPr="001E491B">
        <w:rPr>
          <w:rFonts w:ascii="&amp;quot" w:eastAsia="Times New Roman" w:hAnsi="&amp;quot" w:cs="Times New Roman"/>
          <w:color w:val="000000"/>
          <w:sz w:val="24"/>
          <w:szCs w:val="24"/>
          <w:lang w:eastAsia="hr-HR"/>
        </w:rPr>
        <w:t xml:space="preserve">, </w:t>
      </w:r>
      <w:bookmarkStart w:id="0" w:name="_GoBack"/>
      <w:bookmarkEnd w:id="0"/>
      <w:r w:rsidRPr="001E491B">
        <w:rPr>
          <w:rFonts w:ascii="&amp;quot" w:eastAsia="Times New Roman" w:hAnsi="&amp;quot" w:cs="Times New Roman"/>
          <w:color w:val="000000"/>
          <w:sz w:val="24"/>
          <w:szCs w:val="24"/>
          <w:lang w:eastAsia="hr-HR"/>
        </w:rPr>
        <w:t xml:space="preserve">postupak upisa subjekata u Upisnik subjekata, sadržaj, oblik i način vođenja Upisnika subjekata, izuzeća predviđena člankom 28. stavkom 2. Uredbe Vijeća (EZ) br. 834/2007, te izgled nacionalnog znaka za označavanje ekoloških proizvoda. </w:t>
      </w:r>
    </w:p>
    <w:p w:rsidR="008C2DC9" w:rsidRPr="008C2DC9" w:rsidRDefault="008C2DC9" w:rsidP="008C2DC9">
      <w:pPr>
        <w:pStyle w:val="Naslov3"/>
        <w:spacing w:before="24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Primjena odredbi</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2.</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Ovim se Pravilnikom osigurava provedba sljedećih uredbi Europske unije:</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Uredba Vijeća (EZ) br. 834/2007 od 28. lipnja 2007. o ekološkoj proizvodnji i označavanju ekoloških proizvoda i stavljanju izvan snage Uredbe (EEZ) br. 2092/91 (SL L 189, 20. 7. 2007.), kako je posljednji put izmijenjena Uredbom Vijeća (EU) br. 517/2013 od 13. svibnja 2013. o prilagodbi određenih uredaba i odluka u područjima slobodnog kretanja robe, slobode kretanja osoba, prava poduzeća, politike tržišnoga natjecanja, poljoprivrede, sigurnosti hrane, veterinarstva i </w:t>
      </w:r>
      <w:proofErr w:type="spellStart"/>
      <w:r w:rsidRPr="001E491B">
        <w:rPr>
          <w:rFonts w:ascii="&amp;quot" w:eastAsia="Times New Roman" w:hAnsi="&amp;quot" w:cs="Times New Roman"/>
          <w:color w:val="000000"/>
          <w:sz w:val="24"/>
          <w:szCs w:val="24"/>
          <w:lang w:eastAsia="hr-HR"/>
        </w:rPr>
        <w:t>fitosanitarne</w:t>
      </w:r>
      <w:proofErr w:type="spellEnd"/>
      <w:r w:rsidRPr="001E491B">
        <w:rPr>
          <w:rFonts w:ascii="&amp;quot" w:eastAsia="Times New Roman" w:hAnsi="&amp;quot" w:cs="Times New Roman"/>
          <w:color w:val="000000"/>
          <w:sz w:val="24"/>
          <w:szCs w:val="24"/>
          <w:lang w:eastAsia="hr-HR"/>
        </w:rPr>
        <w:t xml:space="preserve"> politike, prometne politike, energetike, poreza, statistike, transeuropskih mreža, pravosuđa i temeljnih prava, pravde, slobode i sigurnosti, okoliša, carinske unije, vanjskih odnosa, vanjske, sigurnosne i obrambene politike i institucija zbog pristupanja Republike Hrvatske (SL L 158, 10. 6. 2013.), (u daljnjem tekstu: Uredba Vijeća (EZ) br. 834/2007).</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Uredba Komisije (EZ) br. 1235/2008 od 8. prosinca 2008. o detaljnim pravilima za provedbu Uredbe Vijeća (EZ) br. 834/2007 s obzirom na režime za uvoz ekoloških proizvoda iz trećih zemalja (SL L 334, 12. 12. 2008.), kako je posljednji put izmijenjena Provedbenom Uredbom Komisije (EU) 2019/39 od 10. siječnja 2019. o izmjeni Uredbe (EZ) br. 1235/2008 o detaljnim pravilima za provedbu Uredbe Vijeća (EZ) br. 834/2007 s obzirom na režime za uvoz ekoloških </w:t>
      </w:r>
      <w:r w:rsidRPr="001E491B">
        <w:rPr>
          <w:rFonts w:ascii="&amp;quot" w:eastAsia="Times New Roman" w:hAnsi="&amp;quot" w:cs="Times New Roman"/>
          <w:color w:val="000000"/>
          <w:sz w:val="24"/>
          <w:szCs w:val="24"/>
          <w:lang w:eastAsia="hr-HR"/>
        </w:rPr>
        <w:lastRenderedPageBreak/>
        <w:t>proizvoda iz trećih zemalja (SL L 9, 11. 1. 2019.), (u daljnjem tekstu: Uredba Komisije (EZ) br. 1235/2008).</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Uredba Komisije (EZ) br. 889/2008 od 5. rujna 2008. o detaljnim pravilima za provedbu Uredbe Vijeća (EZ) br. 834/2007 o ekološkoj proizvodnji i označavanju ekoloških proizvoda s obzirom na ekološku proizvodnju, označavanja i kontrolu (SL L 250, 18. 9. 2008.), kako je posljednji put izmijenjena Provedbenom Uredbom Komisije (EU) br. 2018/1584 od 22. listopada 2018. o izmjeni Uredbe (EZ) br. 889/2008 o detaljnim pravilima za provedbu Uredbe Vijeća (EZ) br. 834/2007 o ekološkoj proizvodnji i označivanju ekoloških proizvoda s obzirom na ekološku proizvodnju, označivanje i kontrolu (SL L 264, 23. 10. 2018.), (u daljnjem tekstu: Uredba Komisije (EZ) br. 889/2008).</w:t>
      </w:r>
    </w:p>
    <w:p w:rsidR="00AF6D05" w:rsidRPr="008C2DC9" w:rsidRDefault="00AF6D05" w:rsidP="008C2DC9">
      <w:pPr>
        <w:pStyle w:val="Naslov2"/>
        <w:spacing w:before="360"/>
        <w:jc w:val="center"/>
        <w:rPr>
          <w:rFonts w:ascii="Times New Roman" w:eastAsia="Times New Roman" w:hAnsi="Times New Roman" w:cs="Times New Roman"/>
          <w:sz w:val="24"/>
          <w:lang w:eastAsia="hr-HR"/>
        </w:rPr>
      </w:pPr>
      <w:r w:rsidRPr="008C2DC9">
        <w:rPr>
          <w:rFonts w:ascii="Times New Roman" w:eastAsia="Times New Roman" w:hAnsi="Times New Roman" w:cs="Times New Roman"/>
          <w:sz w:val="24"/>
          <w:lang w:eastAsia="hr-HR"/>
        </w:rPr>
        <w:t>II. UPISNIK SUBJEKATA</w:t>
      </w:r>
    </w:p>
    <w:p w:rsidR="00AF6D05" w:rsidRPr="008C2DC9" w:rsidRDefault="00AF6D05" w:rsidP="008C2DC9">
      <w:pPr>
        <w:pStyle w:val="Naslov3"/>
        <w:spacing w:before="240"/>
        <w:jc w:val="center"/>
        <w:rPr>
          <w:rFonts w:ascii="Times New Roman" w:eastAsia="Times New Roman" w:hAnsi="Times New Roman" w:cs="Times New Roman"/>
          <w:lang w:eastAsia="hr-HR"/>
        </w:rPr>
      </w:pPr>
      <w:r>
        <w:rPr>
          <w:rFonts w:ascii="Times New Roman" w:eastAsia="Times New Roman" w:hAnsi="Times New Roman" w:cs="Times New Roman"/>
          <w:lang w:eastAsia="hr-HR"/>
        </w:rPr>
        <w:t>Upis u Upisnik subjekata</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3.</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Fizičke i pravne osobe iz članka 102. stavka 1. (u daljem tekstu: subjekti)  Zakona o poljoprivredi (u daljem tekstu: Zakon) upisuju se u Upisnik subjekata u ekološkoj proizvodnji (u daljnjem tekstu: Upisnik subjekata) iz članka 108. </w:t>
      </w:r>
      <w:r w:rsidRPr="001E491B">
        <w:rPr>
          <w:rFonts w:ascii="&amp;quot" w:eastAsia="Times New Roman" w:hAnsi="&amp;quot" w:cs="Times New Roman"/>
          <w:color w:val="000000" w:themeColor="text1"/>
          <w:sz w:val="24"/>
          <w:szCs w:val="24"/>
          <w:lang w:eastAsia="hr-HR"/>
        </w:rPr>
        <w:t>Zakona,</w:t>
      </w:r>
      <w:r w:rsidRPr="001E491B">
        <w:rPr>
          <w:rFonts w:ascii="&amp;quot" w:eastAsia="Times New Roman" w:hAnsi="&amp;quot" w:cs="Times New Roman"/>
          <w:color w:val="000000"/>
          <w:sz w:val="24"/>
          <w:szCs w:val="24"/>
          <w:lang w:eastAsia="hr-HR"/>
        </w:rPr>
        <w:t xml:space="preserve"> na temelju zahtjeva koji se podnosi u podružnicama/regionalnim uredima Agencije za plaćanja u poljoprivredi, ribarstvu i ruralnom razvoju (u daljnjem tekstu: Agencija) na obrascu ZUUS iz Priloga 1.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Kategorije i potkategorije subjekata u Upisniku subjekata imaju sljedeće oznake:</w:t>
      </w:r>
    </w:p>
    <w:p w:rsidR="00AF6D05" w:rsidRPr="001E491B" w:rsidRDefault="00AF6D05" w:rsidP="00AF6D05">
      <w:pPr>
        <w:pStyle w:val="t-9-8"/>
        <w:spacing w:before="0" w:beforeAutospacing="0" w:after="0" w:afterAutospacing="0" w:line="336" w:lineRule="atLeast"/>
        <w:ind w:left="708"/>
        <w:contextualSpacing/>
      </w:pPr>
      <w:r w:rsidRPr="001E491B">
        <w:t>A – kategorija – PROIZVOĐAČI</w:t>
      </w:r>
    </w:p>
    <w:p w:rsidR="00AF6D05" w:rsidRPr="001E491B" w:rsidRDefault="00AF6D05" w:rsidP="00AF6D05">
      <w:pPr>
        <w:pStyle w:val="t-9-8"/>
        <w:spacing w:before="0" w:beforeAutospacing="0" w:after="0" w:afterAutospacing="0" w:line="336" w:lineRule="atLeast"/>
        <w:ind w:left="1416"/>
        <w:contextualSpacing/>
      </w:pPr>
      <w:r w:rsidRPr="001E491B">
        <w:t xml:space="preserve">A1 - potkategorija biljna proizvodnja </w:t>
      </w:r>
    </w:p>
    <w:p w:rsidR="00AF6D05" w:rsidRPr="001E491B" w:rsidRDefault="00AF6D05" w:rsidP="00AF6D05">
      <w:pPr>
        <w:pStyle w:val="t-9-8"/>
        <w:spacing w:before="0" w:beforeAutospacing="0" w:after="0" w:afterAutospacing="0" w:line="336" w:lineRule="atLeast"/>
        <w:ind w:left="1416"/>
        <w:contextualSpacing/>
      </w:pPr>
      <w:r w:rsidRPr="001E491B">
        <w:t xml:space="preserve">A2 - potkategorija stočarska proizvodnja </w:t>
      </w:r>
    </w:p>
    <w:p w:rsidR="00AF6D05" w:rsidRPr="001E491B" w:rsidRDefault="00AF6D05" w:rsidP="00AF6D05">
      <w:pPr>
        <w:pStyle w:val="t-9-8"/>
        <w:spacing w:before="0" w:beforeAutospacing="0" w:after="0" w:afterAutospacing="0" w:line="336" w:lineRule="atLeast"/>
        <w:ind w:left="1416"/>
        <w:contextualSpacing/>
      </w:pPr>
      <w:r w:rsidRPr="001E491B">
        <w:t>A3 – potkategorija mješovita proizvodnja (biljna i stočarska)</w:t>
      </w:r>
    </w:p>
    <w:p w:rsidR="00AF6D05" w:rsidRPr="001E491B" w:rsidRDefault="00AF6D05" w:rsidP="00AF6D05">
      <w:pPr>
        <w:pStyle w:val="t-9-8"/>
        <w:spacing w:before="0" w:beforeAutospacing="0" w:after="0" w:afterAutospacing="0" w:line="336" w:lineRule="atLeast"/>
        <w:ind w:left="1416"/>
        <w:contextualSpacing/>
      </w:pPr>
      <w:r w:rsidRPr="001E491B">
        <w:t xml:space="preserve">A4 – potkategorija sakupljanje samoniklog bilja i gljiva </w:t>
      </w:r>
    </w:p>
    <w:p w:rsidR="00AF6D05" w:rsidRPr="001E491B" w:rsidRDefault="00AF6D05" w:rsidP="00AF6D05">
      <w:pPr>
        <w:pStyle w:val="t-9-8"/>
        <w:spacing w:before="0" w:beforeAutospacing="0" w:after="0" w:afterAutospacing="0" w:line="336" w:lineRule="atLeast"/>
        <w:ind w:left="1416"/>
        <w:contextualSpacing/>
      </w:pPr>
      <w:r w:rsidRPr="001E491B">
        <w:t xml:space="preserve">A5 – potkategorija pčelarstvo </w:t>
      </w:r>
    </w:p>
    <w:p w:rsidR="00AF6D05" w:rsidRPr="001E491B" w:rsidRDefault="00AF6D05" w:rsidP="00AF6D05">
      <w:pPr>
        <w:pStyle w:val="t-9-8"/>
        <w:spacing w:before="0" w:beforeAutospacing="0" w:after="0" w:afterAutospacing="0" w:line="336" w:lineRule="atLeast"/>
        <w:ind w:left="1416"/>
        <w:contextualSpacing/>
      </w:pPr>
      <w:r w:rsidRPr="001E491B">
        <w:t xml:space="preserve">A6 - potkategorija akvakultura </w:t>
      </w:r>
    </w:p>
    <w:p w:rsidR="00AF6D05" w:rsidRPr="001E491B" w:rsidRDefault="00AF6D05" w:rsidP="00AF6D05">
      <w:pPr>
        <w:pStyle w:val="t-9-8"/>
        <w:spacing w:before="0" w:beforeAutospacing="0" w:after="0" w:afterAutospacing="0" w:line="336" w:lineRule="atLeast"/>
        <w:ind w:left="708"/>
        <w:contextualSpacing/>
      </w:pPr>
      <w:r w:rsidRPr="001E491B">
        <w:t xml:space="preserve">B – kategorija – PRERAĐIVAČI </w:t>
      </w:r>
    </w:p>
    <w:p w:rsidR="00AF6D05" w:rsidRPr="001E491B" w:rsidRDefault="00AF6D05" w:rsidP="00AF6D05">
      <w:pPr>
        <w:pStyle w:val="t-9-8"/>
        <w:spacing w:before="0" w:beforeAutospacing="0" w:after="0" w:afterAutospacing="0" w:line="336" w:lineRule="atLeast"/>
        <w:ind w:left="708"/>
        <w:contextualSpacing/>
      </w:pPr>
      <w:r w:rsidRPr="001E491B">
        <w:t xml:space="preserve">C – kategorija – UVOZNICI </w:t>
      </w:r>
    </w:p>
    <w:p w:rsidR="00AF6D05" w:rsidRPr="001E491B" w:rsidRDefault="00AF6D05" w:rsidP="00AF6D05">
      <w:pPr>
        <w:pStyle w:val="t-9-8"/>
        <w:spacing w:before="0" w:beforeAutospacing="0" w:after="0" w:afterAutospacing="0" w:line="336" w:lineRule="atLeast"/>
        <w:ind w:left="708"/>
        <w:contextualSpacing/>
      </w:pPr>
      <w:r w:rsidRPr="001E491B">
        <w:t xml:space="preserve">D – kategorija – IZVOZNICI </w:t>
      </w:r>
    </w:p>
    <w:p w:rsidR="00AF6D05" w:rsidRPr="001E491B" w:rsidRDefault="00AF6D05" w:rsidP="00AF6D05">
      <w:pPr>
        <w:pStyle w:val="t-9-8"/>
        <w:spacing w:before="0" w:beforeAutospacing="0" w:after="0" w:afterAutospacing="0" w:line="336" w:lineRule="atLeast"/>
        <w:ind w:left="709"/>
      </w:pPr>
      <w:r w:rsidRPr="001E491B">
        <w:t xml:space="preserve">E – kategorija – DISTRIBUTERI/TRGOVCI </w:t>
      </w:r>
    </w:p>
    <w:p w:rsidR="00AF6D05" w:rsidRPr="001E491B" w:rsidRDefault="00AF6D05" w:rsidP="00AF6D05">
      <w:pPr>
        <w:spacing w:before="120" w:after="12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(4) Subjekti iz kategorije A, </w:t>
      </w:r>
      <w:proofErr w:type="spellStart"/>
      <w:r w:rsidRPr="001E491B">
        <w:rPr>
          <w:rFonts w:ascii="&amp;quot" w:eastAsia="Times New Roman" w:hAnsi="&amp;quot" w:cs="Times New Roman"/>
          <w:color w:val="000000"/>
          <w:sz w:val="24"/>
          <w:szCs w:val="24"/>
          <w:lang w:eastAsia="hr-HR"/>
        </w:rPr>
        <w:t>podkategorije</w:t>
      </w:r>
      <w:proofErr w:type="spellEnd"/>
      <w:r w:rsidRPr="001E491B">
        <w:rPr>
          <w:rFonts w:ascii="&amp;quot" w:eastAsia="Times New Roman" w:hAnsi="&amp;quot" w:cs="Times New Roman"/>
          <w:color w:val="000000"/>
          <w:sz w:val="24"/>
          <w:szCs w:val="24"/>
          <w:lang w:eastAsia="hr-HR"/>
        </w:rPr>
        <w:t xml:space="preserve"> A1, A2 i A3  prethodno upisu u Upisnik subjekata moraju biti upisani u Upisnik poljoprivrednika iz članka 118., stavka 1. Zakona;</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Subjekti iz kategorije A uz zahtjev za upis iz stavka 1. ovoga članka, prilažu sljedeće dokaze:</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presliku ugovora o provođenju službene kontrole sklopljenog s ovlaštenim kontrolnim tijelom iz članka 104. stavka 1. Zakona (u daljem tekstu OKT);</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b) zapisnik o obavljenoj službenoj kontroli od strane OKT, ne stariji od 60 dana od datuma obavljene službene kontrole,</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 xml:space="preserve">c) izjavu subjekta da je upoznat uvjetima propisanim Uredbom Vijeća (EZ) br. 834/2007, Uredbom Komisije 889/2008 te da prihvaća obveze proizvodnje u skladu s odredbom članka 8. Uredbe Vijeća (EZ) br. 834/2007 i pravila proizvodnje iz članka 102. Zakona. </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d) izjavu da se bavi bio-dinamičkom proizvodnjom </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(6) Subjekti iz kategorija B, C, D i E, uz zahtjev za upis iz stavka 1. ovoga članka, osim dokaza iz stavka 5. podstavaka a), b) i c) ovoga članka, dodatno prilažu obrtnicu ili izvod iz registra trgovačkog suda/registra udruga. </w:t>
      </w:r>
    </w:p>
    <w:p w:rsidR="00AF6D05"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(7) Subjekt može biti upisan u više kategorija ili pod kategorija stavka 2. ovoga članka, sukladno zapisniku o službenoj kontroli OKT-a iz stavka 5. podstavka b) ovoga članka.</w:t>
      </w:r>
    </w:p>
    <w:p w:rsidR="00AF6D05" w:rsidRPr="008C2DC9" w:rsidRDefault="00AF6D05" w:rsidP="008C2DC9">
      <w:pPr>
        <w:pStyle w:val="Naslov3"/>
        <w:spacing w:before="24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Podaci iz Upisnika subjekata koji su javni</w:t>
      </w:r>
    </w:p>
    <w:p w:rsidR="00AF6D05" w:rsidRPr="008C2DC9"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w:t>
      </w:r>
      <w:r w:rsidRPr="008C2DC9">
        <w:rPr>
          <w:rFonts w:ascii="Times New Roman" w:eastAsia="Times New Roman" w:hAnsi="Times New Roman" w:cs="Times New Roman"/>
          <w:lang w:eastAsia="hr-HR"/>
        </w:rPr>
        <w:t xml:space="preserve"> 4.</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Upisnik subjekata sukladno članku 108. Zakona, vodi i ažurira Agencija u elektroničkom obliku.</w:t>
      </w:r>
    </w:p>
    <w:p w:rsidR="00AF6D05" w:rsidRPr="001E491B" w:rsidRDefault="00AF6D05" w:rsidP="00AF6D05">
      <w:pPr>
        <w:spacing w:after="225"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Upisnik subjekata sadrži najmanje sljedeće podatke o subjektu koji se javno objavljuju:</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naziv subjekta</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b) kategorija i potkategorija subjekata </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c) naziv OKT s kojim subjekt ima sklopljen ugovor o službenoj kontroli </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d) datum ulaska u kontrolni sustav ekološke poljoprivrede </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e) datum upisa subjekta u Upisnik subjekata </w:t>
      </w:r>
    </w:p>
    <w:p w:rsidR="00AF6D05" w:rsidRPr="001E491B"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e) datum brisanja subjekta iz upisnik subjekata </w:t>
      </w:r>
    </w:p>
    <w:p w:rsidR="00AF6D05" w:rsidRDefault="00AF6D05" w:rsidP="00AF6D05">
      <w:pPr>
        <w:spacing w:after="12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f) kontakt podaci subjekta: adresa, telefon, web, e-mail </w:t>
      </w:r>
    </w:p>
    <w:p w:rsidR="00AF6D05" w:rsidRPr="008C2DC9" w:rsidRDefault="00AF6D05" w:rsidP="008C2DC9">
      <w:pPr>
        <w:pStyle w:val="Naslov3"/>
        <w:spacing w:before="24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Ažuriranje podataka u Upisniku subjekata</w:t>
      </w:r>
    </w:p>
    <w:p w:rsidR="00AF6D05" w:rsidRPr="00247D2A"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w:t>
      </w:r>
      <w:r w:rsidRPr="00247D2A">
        <w:rPr>
          <w:rFonts w:ascii="Times New Roman" w:eastAsia="Times New Roman" w:hAnsi="Times New Roman" w:cs="Times New Roman"/>
          <w:lang w:eastAsia="hr-HR"/>
        </w:rPr>
        <w:t xml:space="preserve"> 5.</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Datum ulaska subjekta u kontrolni sustav ekološke poljoprivrede iz članka 4. stavka 2. podstavka d) je datum sklapanja ugovora o kontroli iz članka 18. stavka 1.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Subjekti upisani u Upisnik subjekata dužni su Agenciji prijaviti promjene podataka iz članka 4. stavka 2. ovoga Pravilnika u roku od 30 dana od dana njihova nastanka i priložiti dokaze o tome.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Datum upisa/prijave promjena u Upisniku subjekata je datum donošenja rješenja o upisu/promjenama u Upisniku subjekata.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(4) Subjekti se brišu iz Upisnika subjekata pod uvjetima iz članka 109. Zakona.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OKT dužna su odmah obavijestiti Ministarstvo, Agenciju i Državni Inspektorat o svakom raskidu ugovora o kontroli iz članka 18. stavka 1.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(6) Agencija će po službenoj dužnosti brisati subjekte iz Upisnika subjekata ukoliko se utvrdi  da nemaju sklopljen ugovor s niti jednim OKT-om nakon proteka 30 dana od obavijesti iz stavka 5. ovoga članka.</w:t>
      </w:r>
    </w:p>
    <w:p w:rsidR="00AF6D05" w:rsidRPr="008C2DC9" w:rsidRDefault="00AF6D05" w:rsidP="008C2DC9">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(7) Datum brisanja iz Upisnika subjekata je datum donošenja Rješenja o brisanju iz Upisnika subjekata.  </w:t>
      </w:r>
    </w:p>
    <w:p w:rsidR="00AF6D05" w:rsidRPr="001E491B" w:rsidRDefault="00AF6D05" w:rsidP="008C2DC9">
      <w:pPr>
        <w:pStyle w:val="Naslov3"/>
        <w:spacing w:before="240"/>
        <w:jc w:val="center"/>
        <w:rPr>
          <w:rFonts w:ascii="Times New Roman" w:eastAsia="Times New Roman" w:hAnsi="Times New Roman" w:cs="Times New Roman"/>
          <w:lang w:eastAsia="hr-HR"/>
        </w:rPr>
      </w:pPr>
      <w:r>
        <w:rPr>
          <w:rFonts w:ascii="Times New Roman" w:eastAsia="Times New Roman" w:hAnsi="Times New Roman" w:cs="Times New Roman"/>
          <w:lang w:eastAsia="hr-HR"/>
        </w:rPr>
        <w:t>P</w:t>
      </w:r>
      <w:r w:rsidRPr="001E491B">
        <w:rPr>
          <w:rFonts w:ascii="Times New Roman" w:eastAsia="Times New Roman" w:hAnsi="Times New Roman" w:cs="Times New Roman"/>
          <w:lang w:eastAsia="hr-HR"/>
        </w:rPr>
        <w:t>opis subjekata</w:t>
      </w:r>
      <w:r>
        <w:rPr>
          <w:rFonts w:ascii="Times New Roman" w:eastAsia="Times New Roman" w:hAnsi="Times New Roman" w:cs="Times New Roman"/>
          <w:lang w:eastAsia="hr-HR"/>
        </w:rPr>
        <w:t xml:space="preserve"> koji objavljuje Ministarstvo</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6.</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Ministarstvo objavljuje Popis subjekata s pripadajućim dokazima sukladnosti u obliku potvrdnice/certifikata proizvoda u elektroničkom obliku na službenim mrežnim stranicama na temelju podataka koje u elektroničkom obliku dostavljaju OKT-a.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OKT dužno je podatke o izdanim potvrdnicama/certifikatima iz stavka 1. ovoga članka, dostaviti Ministarstvu elektroničkim putem na mjesečnoj razini do desetog dana u mjesecu za prethodni mjesec, a za vjerodostojnost podataka odgovorno je OKT.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OKT objavljuje popis subjekata pod svojim nadzorom, koji uključuje nazive i adrese subjekata koji podliježu njihovoj kontroli i važeći certifikat/potvrdnicu, a podaci iz popisa se ažuriraju na mjesečnoj razini.</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Sadržaj javnih podataka iz Popisa subjekata iz stavka 1. ovoga članka (poveznice s podacima o izdanim potvrdnicama/certifikatima) koji se vodi na službenim mrežnim stranicama, prikazan je na obrascu SPS iz Priloga 2. ovoga Pravilnika</w:t>
      </w:r>
    </w:p>
    <w:p w:rsidR="00AF6D05" w:rsidRPr="008C2DC9" w:rsidRDefault="00AF6D05" w:rsidP="008C2DC9">
      <w:pPr>
        <w:pStyle w:val="Naslov2"/>
        <w:spacing w:before="360"/>
        <w:jc w:val="center"/>
        <w:rPr>
          <w:rFonts w:ascii="Times New Roman" w:eastAsia="Times New Roman" w:hAnsi="Times New Roman" w:cs="Times New Roman"/>
          <w:sz w:val="24"/>
          <w:lang w:eastAsia="hr-HR"/>
        </w:rPr>
      </w:pPr>
      <w:r w:rsidRPr="008C2DC9">
        <w:rPr>
          <w:rFonts w:ascii="Times New Roman" w:eastAsia="Times New Roman" w:hAnsi="Times New Roman" w:cs="Times New Roman"/>
          <w:sz w:val="24"/>
          <w:lang w:eastAsia="hr-HR"/>
        </w:rPr>
        <w:t xml:space="preserve">III. ZAHTJEV ZA OVLAŠĆIVANJE </w:t>
      </w:r>
      <w:r w:rsidR="008C2DC9" w:rsidRPr="008C2DC9">
        <w:rPr>
          <w:rFonts w:ascii="Times New Roman" w:eastAsia="Times New Roman" w:hAnsi="Times New Roman" w:cs="Times New Roman"/>
          <w:sz w:val="24"/>
          <w:lang w:eastAsia="hr-HR"/>
        </w:rPr>
        <w:t>KONTROLNIH TIJELA</w:t>
      </w:r>
    </w:p>
    <w:p w:rsidR="00AF6D05" w:rsidRPr="008C2DC9" w:rsidRDefault="00AF6D05" w:rsidP="008C2DC9">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Podnošenje zahtjeva</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7.</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podnosi Ministarstvu Zahtjev za ovlaštenje iz članka 104. stavka 3. Zakona (u daljnjem tekstu: Zahtjev za ovlaštenje) na obrascu ZOKT iz Priloga 3. ovog Pravilnika. (izjava da kontrolno tijelo preuzima provođenje kontrola sukladno zahtjevima iz članka 105. Zakona i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Uz Zahtjev za ovlaštenje iz stavka 1. ovoga članka, prilažu se slijedeći opći dokazi:</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da je pravna osobe ili je u sastavu pravne osobe koja je registrirana za obavljanje poslova stručnog nadzora u ekološkoj proizvodnji</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b) potvrdu nadležne Porezne uprave o nepostojanju duga prema državi ne stariju od 30 dana od dana podnošenja zahtjeva, u izvorniku;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c) da raspolaže poslovnim prostorom u vlasništvu ili zakupu za obavljanje poslova u vezi s djelatnosti iz stavka 2. podstavka a) ovoga članka, s naznakom veličine i tlocrtom poslovnog prostora.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d) da posjeduje odgovarajuću opremu za obavljanje poslova u vezi s djelatnosti iz stavka 2. podstavka a) ovoga članka što dokazuje izvodom iz popisa imovine i/ili popisa inventara ili popis opreme za provođenje kontrole s navedenim brojem komada opreme (računalna oprema, oprema za uzimanje uzoraka i druga potrebna oprema) koja je primjerena broju djelatnika, opsegu poslova i specifičnim potrebama.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 xml:space="preserve">e) da je sklopljen ugovor (preslika ugovora) sa službenim laboratorijem koji je ovlašten u skladu s posebnim propisima kojima se uređuju službene kontrole koje se provode u skladu s propisima o hrani, hrani za životinje, zdravlju i dobrobiti životinja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f) da je aktivna web adresa službene internetske stranice koja mora sadržavati troškovnik naknade za provođenje kontrola, popis subjekata pod nadzorom i važeće potvrdnice/certifikate, obrasce za komunikaciju sa subjektima, poveznice s relevantnim nacionalnim i EU propisima, poveznicu s bazom podataka za poljoprivredni reprodukcijski materijal i katalog sankcija.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g) da udovoljava odredbi članka 27. stavka 5. točke (c) Uredbe Vijeća (EZ) br. 834/2007 što dokazuje preslikom Potvrde o akreditaciji s pripadajućim prilogom, koja je izdana od strane Hrvatske akreditacijske agencije i važeća je na dan podnošenja zahtjeva ili je izdana od akreditacijskog tijela koje je potpisnik multilateralnog sporazuma na razini Europske suradnje za akreditaciju (EA). </w:t>
      </w:r>
    </w:p>
    <w:p w:rsidR="00AF6D05" w:rsidRPr="008C2DC9" w:rsidRDefault="00AF6D05" w:rsidP="008C2DC9">
      <w:pPr>
        <w:pStyle w:val="Naslov3"/>
        <w:spacing w:before="24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Standardni postupak kontrole</w:t>
      </w:r>
    </w:p>
    <w:p w:rsidR="00AF6D05" w:rsidRPr="008C2DC9" w:rsidRDefault="00AF6D05" w:rsidP="008C2DC9">
      <w:pPr>
        <w:pStyle w:val="Naslov3"/>
        <w:spacing w:before="12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Članak 8.</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uz Zahtjev za ovlaštenje iz članka 7. stavka 1. prilaže primjer ugovora o kontroli iz članka 18. stavka 1. ovog Pravilnika i Opis standardnog postupka kontrole kako je predviđen člankom 27. 5. c) Uredbe Vijeća (EZ) br. 834/2007.</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Dokumentacija priložena uz opis standardnog postupka kontrole obuhvaća obrasce za dokumentiranje pojedinih postupaka kontrole opisanih u Uredbe Vijeća (EZ) br. 834/2007.</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(3) Opis standardnog postupka kontrole uključuje obrasce u koje subjekti unose neophodne podatke kada se programi kontrole primjenjuju po prvi puta u skladu s člankom 63. stavkom 1. Uredbe Komisije (EZ) br. 889/2008 i u slučaju izmjene u skladu s člankom 64. Uredbe Komisije (EZ) br. 889/2008.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Opis standardnog postupka kontrole uključuje primjer dokumentacije za provedbu kontrolnih posjeta i za evaluaciju tih posjeta, odnosno obrazac kontrolnih listi za svako područje kontrole iz Glave IV, Poglavlja 2-7 Uredbe Komisije (EZ) br. 889/2008, obrazac zapisnika o provedenoj kontroli, obrazac za svaku razinu utvrđene nesukladnosti sukladno katalogu sankcija iz kojih je nedvosmislena utvrđena nepravilnost i obrazac potvrdnice iz članka 68. odnosno iz Priloga XII. Uredbe Komisije (EZ) br. 889/2008.</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(5) Iz dostavljenih obrazaca mora biti vidljivo da obrazac zapisnika o provedenoj kontroli i obrazac utvrđenih nepravilnosti potpisuju inspektor kontrolnog tijela i predstavnik kontroliranog subjekta koji ima pravo komentara na zapisnik, neposredno nakon zaključenja kontrole, kao i da jedan primjerak zapisnika zadržava kontrolirani subjekt.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(6) Opis standardnog postupka kontrole uključuje primjer obavijesti subjektu o rezultatima kontrole. Obavijest sadrži popis utvrđenih nepravilnosti, rok za njihovo uklanjanje i izrečene mjere.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(7) Iz opisa standardnog postupka kontrole mora biti vidljivo da nakon utvrđenih nepravilnosti kod subjekta kontrolno tijelo provodi naknadnu kontrolu na teret subjekta, kako bi potvrdilo da su naređene mjere provedene.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(8) Opis standardnog postupka kontrole osim zahtjeva iz stavaka 1.-7. ovoga članka, uključuje i certifikacijsku shemu, troškovnik naknade za obavljanje kontrola iz stavka 1. ovoga članka i opis postupanja u slučaju prigovora.</w:t>
      </w:r>
    </w:p>
    <w:p w:rsidR="00AF6D05" w:rsidRPr="008C2DC9" w:rsidRDefault="00AF6D05" w:rsidP="008C2DC9">
      <w:pPr>
        <w:pStyle w:val="Naslov3"/>
        <w:spacing w:before="24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Procedura procjene rizika</w:t>
      </w:r>
    </w:p>
    <w:p w:rsidR="00AF6D05" w:rsidRPr="008C2DC9" w:rsidRDefault="00AF6D05" w:rsidP="008C2DC9">
      <w:pPr>
        <w:pStyle w:val="Naslov3"/>
        <w:spacing w:before="12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 xml:space="preserve">Članak 9.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uz Zahtjev za ovlaštenje iz članka 7. stavka 1. prilaže proceduru temeljem koje provodi godišnju procjenu rizika subjekata s kojima će sklopiti ugovor iz članka 18. stavka 1. ovoga Pravilnika, kako je predviđeno člankom 27. stavkom 3. Uredbe 834/2007.</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Procedura iz stavka 1. ovoga članka osobito uzima u obzir slijedeće kriterije:</w:t>
      </w:r>
    </w:p>
    <w:p w:rsidR="00AF6D05" w:rsidRPr="001E491B" w:rsidRDefault="00AF6D05" w:rsidP="00AF6D05">
      <w:pPr>
        <w:pStyle w:val="t-9-8"/>
        <w:spacing w:before="120" w:beforeAutospacing="0" w:after="0" w:afterAutospacing="0"/>
        <w:ind w:left="708"/>
      </w:pPr>
      <w:r w:rsidRPr="001E491B">
        <w:t>1. tržišni značaj proizvoda (količina proizvodnje)</w:t>
      </w:r>
    </w:p>
    <w:p w:rsidR="00AF6D05" w:rsidRPr="001E491B" w:rsidRDefault="00AF6D05" w:rsidP="00AF6D05">
      <w:pPr>
        <w:pStyle w:val="t-9-8"/>
        <w:spacing w:before="120" w:beforeAutospacing="0" w:after="0" w:afterAutospacing="0"/>
        <w:ind w:left="708"/>
      </w:pPr>
      <w:r w:rsidRPr="001E491B">
        <w:t xml:space="preserve">2. struktura i složenost poduzeća, broj i struktura dobavljača </w:t>
      </w:r>
      <w:proofErr w:type="spellStart"/>
      <w:r w:rsidRPr="001E491B">
        <w:t>međuproizvoda</w:t>
      </w:r>
      <w:proofErr w:type="spellEnd"/>
      <w:r w:rsidRPr="001E491B">
        <w:t>, podugovorene aktivnosti</w:t>
      </w:r>
    </w:p>
    <w:p w:rsidR="00AF6D05" w:rsidRPr="001E491B" w:rsidRDefault="00AF6D05" w:rsidP="00AF6D05">
      <w:pPr>
        <w:pStyle w:val="t-9-8"/>
        <w:spacing w:before="120" w:beforeAutospacing="0" w:after="0" w:afterAutospacing="0"/>
        <w:ind w:left="708"/>
      </w:pPr>
      <w:r w:rsidRPr="001E491B">
        <w:t>3. promjena u vlasničkoj ili upravljačkoj strukturi poduzeća</w:t>
      </w:r>
    </w:p>
    <w:p w:rsidR="00AF6D05" w:rsidRPr="001E491B" w:rsidRDefault="00AF6D05" w:rsidP="00AF6D05">
      <w:pPr>
        <w:pStyle w:val="t-9-8"/>
        <w:spacing w:before="120" w:beforeAutospacing="0" w:after="0" w:afterAutospacing="0"/>
        <w:ind w:left="708"/>
      </w:pPr>
      <w:r w:rsidRPr="001E491B">
        <w:t xml:space="preserve">4. interni sustav osiguranja kvalitete </w:t>
      </w:r>
    </w:p>
    <w:p w:rsidR="00AF6D05" w:rsidRPr="001E491B" w:rsidRDefault="00AF6D05" w:rsidP="00AF6D05">
      <w:pPr>
        <w:pStyle w:val="t-9-8"/>
        <w:spacing w:before="120" w:beforeAutospacing="0" w:after="0" w:afterAutospacing="0"/>
        <w:ind w:left="708"/>
      </w:pPr>
      <w:r w:rsidRPr="001E491B">
        <w:t xml:space="preserve">5. paralelna proizvodnja </w:t>
      </w:r>
    </w:p>
    <w:p w:rsidR="00AF6D05" w:rsidRPr="001E491B" w:rsidRDefault="00AF6D05" w:rsidP="00AF6D05">
      <w:pPr>
        <w:pStyle w:val="t-9-8"/>
        <w:spacing w:before="120" w:beforeAutospacing="0" w:after="0" w:afterAutospacing="0"/>
        <w:ind w:left="708"/>
      </w:pPr>
      <w:r w:rsidRPr="001E491B">
        <w:t>6. tip proizvodnje</w:t>
      </w:r>
    </w:p>
    <w:p w:rsidR="00AF6D05" w:rsidRPr="001E491B" w:rsidRDefault="00AF6D05" w:rsidP="00AF6D05">
      <w:pPr>
        <w:pStyle w:val="t-9-8"/>
        <w:spacing w:before="120" w:beforeAutospacing="0" w:after="0" w:afterAutospacing="0"/>
        <w:ind w:left="708"/>
      </w:pPr>
      <w:r w:rsidRPr="001E491B">
        <w:t>7. prethodne utvrđene nesukladnosti u odnosu na odredbe Uredbe Vijeća (EZ) br. 834/2007</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Procedura iz stavka 1. ovoga članka specificira: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rezultati procjene rizika se koriste kao osnova za određivanje učestalosti najavljenih i nenajavljenih godišnjih kontrola kako je predviđeno člankom 65. stavkom 1. Uredbe Komisije (EZ) br. 889/2008, za određivanje broja najavljenih ili nenajavljenih dodatnih kontrola ili nasumičnih kontrola kako je predviđeno člankom 65. stavkom 4. navedene Uredbe.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na temelju procjene rizika kontrolno tijelo je obavezno provesti najmanje jednu dodatnu kontrolu ili nasumičnu kontrolu kod 10 % subjekata s kojima je sklopilo ugovor o kontroli iz članka 18. stavka 1.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kontrola protoka robe (</w:t>
      </w:r>
      <w:proofErr w:type="spellStart"/>
      <w:r w:rsidRPr="001E491B">
        <w:rPr>
          <w:rFonts w:ascii="&amp;quot" w:eastAsia="Times New Roman" w:hAnsi="&amp;quot" w:cs="Times New Roman"/>
          <w:color w:val="000000"/>
          <w:sz w:val="24"/>
          <w:szCs w:val="24"/>
          <w:lang w:eastAsia="hr-HR"/>
        </w:rPr>
        <w:t>flow</w:t>
      </w:r>
      <w:proofErr w:type="spellEnd"/>
      <w:r w:rsidRPr="001E491B">
        <w:rPr>
          <w:rFonts w:ascii="&amp;quot" w:eastAsia="Times New Roman" w:hAnsi="&amp;quot" w:cs="Times New Roman"/>
          <w:color w:val="000000"/>
          <w:sz w:val="24"/>
          <w:szCs w:val="24"/>
          <w:lang w:eastAsia="hr-HR"/>
        </w:rPr>
        <w:t xml:space="preserve"> </w:t>
      </w:r>
      <w:proofErr w:type="spellStart"/>
      <w:r w:rsidRPr="001E491B">
        <w:rPr>
          <w:rFonts w:ascii="&amp;quot" w:eastAsia="Times New Roman" w:hAnsi="&amp;quot" w:cs="Times New Roman"/>
          <w:color w:val="000000"/>
          <w:sz w:val="24"/>
          <w:szCs w:val="24"/>
          <w:lang w:eastAsia="hr-HR"/>
        </w:rPr>
        <w:t>of</w:t>
      </w:r>
      <w:proofErr w:type="spellEnd"/>
      <w:r w:rsidRPr="001E491B">
        <w:rPr>
          <w:rFonts w:ascii="&amp;quot" w:eastAsia="Times New Roman" w:hAnsi="&amp;quot" w:cs="Times New Roman"/>
          <w:color w:val="000000"/>
          <w:sz w:val="24"/>
          <w:szCs w:val="24"/>
          <w:lang w:eastAsia="hr-HR"/>
        </w:rPr>
        <w:t xml:space="preserve"> </w:t>
      </w:r>
      <w:proofErr w:type="spellStart"/>
      <w:r w:rsidRPr="001E491B">
        <w:rPr>
          <w:rFonts w:ascii="&amp;quot" w:eastAsia="Times New Roman" w:hAnsi="&amp;quot" w:cs="Times New Roman"/>
          <w:color w:val="000000"/>
          <w:sz w:val="24"/>
          <w:szCs w:val="24"/>
          <w:lang w:eastAsia="hr-HR"/>
        </w:rPr>
        <w:t>goods</w:t>
      </w:r>
      <w:proofErr w:type="spellEnd"/>
      <w:r w:rsidRPr="001E491B">
        <w:rPr>
          <w:rFonts w:ascii="&amp;quot" w:eastAsia="Times New Roman" w:hAnsi="&amp;quot" w:cs="Times New Roman"/>
          <w:color w:val="000000"/>
          <w:sz w:val="24"/>
          <w:szCs w:val="24"/>
          <w:lang w:eastAsia="hr-HR"/>
        </w:rPr>
        <w:t xml:space="preserve">) provodi se za kategoriju subjekata PRERAĐIVAČI iz članka 3. stavka 2. ovoga Pravilnika, unutar subjekta (poduzeća) i među subjektima (poduzećima) temeljem procjene rizika. Najmanje 10 kontrola protoka robe među poduzećima, za barem jedan proizvod mora se provesti na svakih 100 poduzeća s kojima OKT ima sklopljen ugovor o kontroli iz članka 18. stavka 1. ovoga Pravilnika.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Od ukupnog broja kontrola iz članka 65. stavka 1. i 4. Uredbe Komisije (EZ) br. 889/2008 koje provodi kontrolno tijelo u jednoj godini, najmanje 20% kontrola treba biti nenajavljeno.</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Dodatne nenajavljene kontrole se provode sukladno potrebi i razini rizika subjekta.</w:t>
      </w:r>
    </w:p>
    <w:p w:rsidR="00AF6D05" w:rsidRPr="008C2DC9" w:rsidRDefault="00AF6D05" w:rsidP="008C2DC9">
      <w:pPr>
        <w:pStyle w:val="Naslov3"/>
        <w:spacing w:before="24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Procedura uzorkovanja</w:t>
      </w:r>
    </w:p>
    <w:p w:rsidR="00AF6D05" w:rsidRPr="008C2DC9" w:rsidRDefault="00AF6D05" w:rsidP="008C2DC9">
      <w:pPr>
        <w:pStyle w:val="Naslov3"/>
        <w:spacing w:before="120"/>
        <w:jc w:val="center"/>
        <w:rPr>
          <w:rFonts w:ascii="Times New Roman" w:eastAsia="Times New Roman" w:hAnsi="Times New Roman" w:cs="Times New Roman"/>
          <w:lang w:eastAsia="hr-HR"/>
        </w:rPr>
      </w:pPr>
      <w:r w:rsidRPr="008C2DC9">
        <w:rPr>
          <w:rFonts w:ascii="Times New Roman" w:eastAsia="Times New Roman" w:hAnsi="Times New Roman" w:cs="Times New Roman"/>
          <w:lang w:eastAsia="hr-HR"/>
        </w:rPr>
        <w:t>Članak 10.</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uz Zahtjev za ovlaštenje iz članka 7. stavka 1. prilaže proceduru temeljem koje provodi uzorkovanje, redovno i u slučaju nepravilnosti.</w:t>
      </w:r>
    </w:p>
    <w:p w:rsidR="00AF6D05" w:rsidRPr="00480CC8" w:rsidRDefault="00AF6D05" w:rsidP="00AF6D05">
      <w:pPr>
        <w:spacing w:before="120" w:after="0" w:line="336" w:lineRule="atLeast"/>
        <w:jc w:val="both"/>
        <w:textAlignment w:val="baseline"/>
        <w:rPr>
          <w:rFonts w:ascii="Minion Pro" w:hAnsi="Minion Pro"/>
          <w:color w:val="000000"/>
        </w:rPr>
      </w:pPr>
      <w:r w:rsidRPr="001E491B">
        <w:rPr>
          <w:rFonts w:ascii="&amp;quot" w:eastAsia="Times New Roman" w:hAnsi="&amp;quot" w:cs="Times New Roman"/>
          <w:color w:val="000000"/>
          <w:sz w:val="24"/>
          <w:szCs w:val="24"/>
          <w:lang w:eastAsia="hr-HR"/>
        </w:rPr>
        <w:lastRenderedPageBreak/>
        <w:t xml:space="preserve">(2) Uzorkovanje se provodi sukladno posebnom propisu kojim se uređuju službene kontrole koje se provode sukladno propisima o hrani, hrani za životinje, zdravlju i dobrobiti životinja, a u skladu s </w:t>
      </w:r>
      <w:r w:rsidR="00480CC8">
        <w:rPr>
          <w:rFonts w:ascii="&amp;quot" w:eastAsia="Times New Roman" w:hAnsi="&amp;quot" w:cs="Times New Roman"/>
          <w:color w:val="000000"/>
          <w:sz w:val="24"/>
          <w:szCs w:val="24"/>
          <w:lang w:eastAsia="hr-HR"/>
        </w:rPr>
        <w:t>odredbama P</w:t>
      </w:r>
      <w:r w:rsidR="00480CC8">
        <w:rPr>
          <w:rFonts w:ascii="Minion Pro" w:hAnsi="Minion Pro"/>
          <w:color w:val="000000"/>
        </w:rPr>
        <w:t>ravilnika o metodama uzorkovanja za provedbu službene kontrole ostataka pesticida u i na proizvodima biljnog i životinjskog podrijetla (»Narodne novine«, br. 77/08)</w:t>
      </w:r>
      <w:r w:rsidRPr="001E491B">
        <w:rPr>
          <w:rFonts w:ascii="&amp;quot" w:eastAsia="Times New Roman" w:hAnsi="&amp;quot" w:cs="Times New Roman"/>
          <w:color w:val="000000"/>
          <w:sz w:val="24"/>
          <w:szCs w:val="24"/>
          <w:lang w:eastAsia="hr-HR"/>
        </w:rPr>
        <w:t>.</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Svaki uzeti uzorak se dokumentira u izviješću o kontroli, navode se podaci o vrsti proizvoda, količini i lotu te razlogu uzorkovanja.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Uzorkovanje se provodi temeljem analize rizika kod minimalni 5 % subjekata s kojima je kontrolno tijelo sklopilo ugovor iz članka 18. stavka 1. ovoga Pravilnika.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Iznimno od odredbe stavka 4. ovoga članka, ukoliko je kod ovlaštenog kontrolnog tijela broj subjekata za pojedinu kategoriju iz članka 3. stavka 2. manji od 20, potrebno je uzeti najmanje jedan uzorak godišnje kod subjekata te kategorije.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(6) Plan očekivanih uzorkovanja za narednu kalendarsku godinu, kontrolno tijelo sastavlja temeljem analize rizika prije početka svake kalendarske godine i dostavlja ga Ministarstvu i Državnom inspektoratu, najkasnije do 15. prosinca tekuće godine.</w:t>
      </w:r>
    </w:p>
    <w:p w:rsidR="00AF6D05" w:rsidRPr="001E491B" w:rsidRDefault="00AF6D05" w:rsidP="008C2DC9">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Procedura razmjene informacija</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11.</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uz Zahtjev za ovlaštenje iz članka 7. stavka 1. prilaže proceduru za razmjenu informacija.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Kada subjekt mijenja kontrolno tijelo sukladno članku 20. ovoga Pravilnika, prethodno kontrolno tijelo dostavlja izravno novom kontrolnom tijelu podatke o subjektu koji su neophodni u smislu članka 31. Uredbe Vijeća (EZ) br. 834/2007.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Podaci iz stavka 2. ovoga članka osobito se odnose na prethodno utvrđene nesukladnosti i korektivne mjere koje se primjenjuju na subjekta te uvjete kojima mora udovoljiti, koje novo kontrolno tijelo obavezno nastavlja provoditi.</w:t>
      </w:r>
    </w:p>
    <w:p w:rsidR="00AF6D05" w:rsidRPr="001E491B" w:rsidRDefault="00AF6D05" w:rsidP="008C2DC9">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Procedura kontrolnih posjeta</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12.</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uz Zahtjev za ovlaštenje iz članka 7. stavka 1. prilaže proceduru temeljem koje provodi prvu službenu kontrolu i daljnje praćenje subjekata koja obuhvaća planiranje datuma kontrole.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Dogovoreni datumi kontrole iz stavka 1. ovoga članka se dokumentiraju u spisu subjekta i ne mogu se promijeniti bez opravdanog razloga.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U slučaju da se zakazana službena kontrola ne može provesti zbog opravdanog razloga subjekta ili kontrolnog tijela, razlog odgode se dokumentira u spisu subjekta te se zakazuje novi datum kontrole što je skorije moguće.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U slučaju nenajavljene kontrole provodi se nadzor do one mjere do koje je to moguće.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(5) Plan službenih najavljenih i nenajavljenih kontrola za narednu kalendarsku godinu, kontrolno tijelo sastavlja prije početka svake kalendarske godine i dostavlja ga Ministarstvu i Državnom inspektoratu, najkasnije do 15. prosinca tekuće godine.</w:t>
      </w:r>
    </w:p>
    <w:p w:rsidR="00AF6D05" w:rsidRPr="001E491B" w:rsidRDefault="00AF6D05" w:rsidP="008C2DC9">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Procedura primjene Kataloga sankcija</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13.</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uz Zahtjev za ovlaštenje iz članka 7. stavka 1. prilaže proceduru temeljem koje primjenjuj</w:t>
      </w:r>
      <w:r w:rsidR="00DC3D74">
        <w:rPr>
          <w:rFonts w:ascii="&amp;quot" w:eastAsia="Times New Roman" w:hAnsi="&amp;quot" w:cs="Times New Roman"/>
          <w:color w:val="000000"/>
          <w:sz w:val="24"/>
          <w:szCs w:val="24"/>
          <w:lang w:eastAsia="hr-HR"/>
        </w:rPr>
        <w:t>e Katalog sankcija iz članka 34.</w:t>
      </w:r>
      <w:r w:rsidRPr="001E491B">
        <w:rPr>
          <w:rFonts w:ascii="&amp;quot" w:eastAsia="Times New Roman" w:hAnsi="&amp;quot" w:cs="Times New Roman"/>
          <w:color w:val="000000"/>
          <w:sz w:val="24"/>
          <w:szCs w:val="24"/>
          <w:lang w:eastAsia="hr-HR"/>
        </w:rPr>
        <w:t xml:space="preserve"> ovog Pravilnika na subjekte s kojima je sklopilo ugovor iz članka iz članka 18. stavka 1. ovoga Pravilnika u slučaju nepravilnosti i kršenja odredbi Uredbi iz članka 2. ovog Pravilnika, Zakona i provedbenih propisa.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Procedura iz stavka 1. ovoga članka detaljno opisuje kako kontrolno tijelo nalaže i potvrđuje provedbu korektivnih mjera u sluča</w:t>
      </w:r>
      <w:r>
        <w:rPr>
          <w:rFonts w:ascii="&amp;quot" w:eastAsia="Times New Roman" w:hAnsi="&amp;quot" w:cs="Times New Roman"/>
          <w:color w:val="000000"/>
          <w:sz w:val="24"/>
          <w:szCs w:val="24"/>
          <w:lang w:eastAsia="hr-HR"/>
        </w:rPr>
        <w:t>ju utvrđenih nesukladnosti.</w:t>
      </w:r>
    </w:p>
    <w:p w:rsidR="00AF6D05" w:rsidRPr="001E491B" w:rsidRDefault="00AF6D05" w:rsidP="008C2DC9">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Zahtjevi osoblja</w:t>
      </w:r>
    </w:p>
    <w:p w:rsidR="00AF6D05" w:rsidRPr="001E491B" w:rsidRDefault="00AF6D05" w:rsidP="008C2DC9">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14.</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Kontrolno tijelo uz Zahtjev za ovlaštenje iz članka 7. stavka 1. prilaže organizacijsku shemu s prikazom osoblja i sheme za pojedine faze postupka službene kontrole te dokaze da: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raspolaže dovoljnim brojem kvalificiranog i educiranog osoblja za provođenje kontrola,  kako su predviđene Uredbama iz članka 2. ovoga Pravilnika, Zakonom i provedbenim propisima u skladu sa smjernicama iz Priloga 5.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b) osoblje kontrolnog tijela je objektivno, neutralno i nepristrano u skladu sa smjernicama iz Priloga 5.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c) raspolaže adekvatnim prostorom i resursima za obavljanje kontrola, što znači da je dostupno tijekom uobičajenog radnog vremena od ponedjeljka do petka te da je, u slučaju potrebe, sposobno bez odgađanja primijeniti mjere na subjekte s kojima je sklopilo ugovor o kontroli iz članka 18. stavka 1. ovoga Pravilnika, i bez odgađanja dostaviti podatke Ministarstvu.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Kontrolno tijelo drugih država članica koje ima sjedište pravne osobe registrirano na teritoriju druge države članice Europske unije ili potpisnice Sporazuma o europskom gospodarskom prostoru te Švicarske Konfederacije (u daljnjem tekstu: druge države članice) umjesto dokaza iz stavka 1. dostavlja;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a) jednakovrijedan dokaz o udovoljavanju uvjeta iz stavka 1. podstavka a) i b) ovoga članka u pogledu osoblja,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t xml:space="preserve">b) </w:t>
      </w:r>
      <w:r w:rsidRPr="001E491B">
        <w:rPr>
          <w:rFonts w:ascii="&amp;quot" w:eastAsia="Times New Roman" w:hAnsi="&amp;quot" w:cs="Times New Roman"/>
          <w:color w:val="000000"/>
          <w:sz w:val="24"/>
          <w:szCs w:val="24"/>
          <w:lang w:eastAsia="hr-HR"/>
        </w:rPr>
        <w:t>dokaz na hrvatskom jeziku o registraciji pravne osobe na teritoriju druge države članice Europske unije ili potpisnice Sporazuma o europskom gospodarskom prostoru te Švicarske Konfederacije iz kojeg je razvidan naziv države u kojoj pravna osoba ima sjedište,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c) pisanu izjavu da će svi postupci i vođenje dokumentacije biti na hrvatskom jeziku.</w:t>
      </w:r>
    </w:p>
    <w:p w:rsidR="00AF6D05" w:rsidRPr="001E491B" w:rsidRDefault="00AF6D05" w:rsidP="00AF6D05">
      <w:pPr>
        <w:spacing w:after="0" w:line="336" w:lineRule="atLeast"/>
        <w:jc w:val="center"/>
        <w:textAlignment w:val="baseline"/>
        <w:rPr>
          <w:rFonts w:ascii="&amp;quot" w:eastAsia="Times New Roman" w:hAnsi="&amp;quot" w:cs="Times New Roman"/>
          <w:color w:val="000000"/>
          <w:sz w:val="24"/>
          <w:szCs w:val="24"/>
          <w:lang w:eastAsia="hr-HR"/>
        </w:rPr>
      </w:pPr>
    </w:p>
    <w:p w:rsidR="00AF6D05" w:rsidRPr="001639AD" w:rsidRDefault="00AF6D05" w:rsidP="001639AD">
      <w:pPr>
        <w:pStyle w:val="Naslov2"/>
        <w:spacing w:before="360"/>
        <w:jc w:val="center"/>
        <w:rPr>
          <w:rFonts w:ascii="Times New Roman" w:eastAsia="Times New Roman" w:hAnsi="Times New Roman" w:cs="Times New Roman"/>
          <w:sz w:val="24"/>
          <w:lang w:eastAsia="hr-HR"/>
        </w:rPr>
      </w:pPr>
      <w:r w:rsidRPr="001639AD">
        <w:rPr>
          <w:rFonts w:ascii="Times New Roman" w:eastAsia="Times New Roman" w:hAnsi="Times New Roman" w:cs="Times New Roman"/>
          <w:sz w:val="24"/>
          <w:lang w:eastAsia="hr-HR"/>
        </w:rPr>
        <w:lastRenderedPageBreak/>
        <w:t>IV. OVLAŠTENA KONTROLNA TIJELA</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Rješenje o ovlaštenju</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15.</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Ministarstvo na temelju podnesenog Zahtjeva za ovlaštenje iz članka 7. stavka 1. ovog Pravilnika izdaje rješenje o ovlaštenju kontrolnog tijela za obavljanje poslova iz članka 105. Zakona.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Podaci iz Zahtjeva za ovlaštenje iz članka 7. stavka 1. koji se navode na rješenju o ovlaštenju su: </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naziv ovlaštenog kontrolnog tijela</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b) osobni identifikacijski kontrolnog tijela (OIB) </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c) matični broj pravne osobe (MBS) ili registracijski broj druge države članice</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d) kodni broj kontrolnog tijela iz članka 16. ovog Pravilnika</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e) adresa sjedišta kontrolnog tijela (ulica, grad, država) </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f) područja službenih kontrola za koje je kontrolno tijelo ovlašteno i osobe ovlaštene za provođenje službenih kontrola </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g) podatak o ugovorenom ovlaštenom službenom laboratoriju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O svakoj promjeni podataka iz stavka 2. ovoga članka OKT obvezno je obavijestiti Ministarstvo u roku od 15 dana od nastanka promjene.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Na temelju obavijesti iz članka 3. ovoga stavka Ministarstvo izdaje rješenje.</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Kodni broj ovlaštenog kontrolnog tijela</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16.</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Kod izdavanja rješenje o ovlaštenju iz članka 15. stavka 1. ovog Pravilnika, Ministarstvo ovlaštenom kontrolnom tijelu dodjeljuje kodni broj iz članka 58. stavka 1. Uredbe Komisije (EZ) br. 889/2008.</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 Republici Hrvatskoj kodni broj je sljedeći: HR-EKO-00, pri čemu je: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»HR« – oznaka Republike Hrvatske;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»EKO« – izraz koji uspostavlja poveznicu s ekološkim postupkom proizvodnje;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»00« – referentni broj od dvije znamenke.</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Popis ovlaštenih kontrolnih tijela</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17.</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Popis ovlaštenih kontrolnih tijela iz članka 106. Zakona u elektronskom obliku na službenim mrežnim stranicama vodi Ministarstvo, temeljem izvršnih rješenja iz članka 104. i članka 107. Zakona.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Popis ovlaštenih kontrolnih tijela namijenjen je ostvarivanju načela pravne sigurnosti između države i pojedinca te pojedinca prema trećim osobama o činjenicama koje su predmetom upisa, a prema načelu javnosti podaci iz popisa su javni.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Podaci koji se vode u Popisu ovlaštenih kontrolnih tijela su slijedeći:</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naziv ovlaštenog kontrolnog tijela</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b) osobni identifikacijski kontrolnog tijela (OIB) </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c) matični broj pravne osobe (MBS) ili registracijski broj druge države članice</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d) kodni broj kontrolnog tijela iz članka 16. ovog Pravilnika</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e) adresa sjedišta kontrolnog tijela i država</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f) područja službenih kontrola za koje je kontrolno tijelo ovlašteno i osobe ovlaštene za provođenje službenih kontrola </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g) podatak o ugovorenom ovlaštenom službenom laboratoriju</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h) podatak o rješenju kojim je kontrolno tijelo ovlašteno (datum, klasa, </w:t>
      </w:r>
      <w:proofErr w:type="spellStart"/>
      <w:r w:rsidRPr="001E491B">
        <w:rPr>
          <w:rFonts w:ascii="&amp;quot" w:eastAsia="Times New Roman" w:hAnsi="&amp;quot" w:cs="Times New Roman"/>
          <w:color w:val="000000"/>
          <w:sz w:val="24"/>
          <w:szCs w:val="24"/>
          <w:lang w:eastAsia="hr-HR"/>
        </w:rPr>
        <w:t>ur.broj</w:t>
      </w:r>
      <w:proofErr w:type="spellEnd"/>
      <w:r w:rsidRPr="001E491B">
        <w:rPr>
          <w:rFonts w:ascii="&amp;quot" w:eastAsia="Times New Roman" w:hAnsi="&amp;quot" w:cs="Times New Roman"/>
          <w:color w:val="000000"/>
          <w:sz w:val="24"/>
          <w:szCs w:val="24"/>
          <w:lang w:eastAsia="hr-HR"/>
        </w:rPr>
        <w:t>)</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i) podatak o rješenju kojim je ukinuto ovlaštenje kontrolnom tijelu, do izvršnosti rješenja </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j) podaci o kontaktima telefonom i telefaksom te e-mail adresa kontrolnog tijela</w:t>
      </w:r>
    </w:p>
    <w:p w:rsidR="00AF6D05" w:rsidRPr="001E491B" w:rsidRDefault="00AF6D05" w:rsidP="00AF6D05">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k) web adresa odnosno podaci o službenim mrežnim stranicama kontrolnog tijela </w:t>
      </w:r>
    </w:p>
    <w:p w:rsidR="00AF6D05" w:rsidRPr="001639AD" w:rsidRDefault="00AF6D05" w:rsidP="001639AD">
      <w:pPr>
        <w:spacing w:after="0" w:line="336" w:lineRule="atLeast"/>
        <w:ind w:left="708"/>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(4) Svaku promjenu podataka iz stavka 3. ovoga članka ovlaštena kontrolna tijela prijavljuju Ministarstvu u roku od 15 dana od nastanka promjene, osim podataka iz podstavka i) i j) koje </w:t>
      </w:r>
      <w:r w:rsidR="001639AD">
        <w:rPr>
          <w:rFonts w:ascii="&amp;quot" w:eastAsia="Times New Roman" w:hAnsi="&amp;quot" w:cs="Times New Roman"/>
          <w:color w:val="000000"/>
          <w:sz w:val="24"/>
          <w:szCs w:val="24"/>
          <w:lang w:eastAsia="hr-HR"/>
        </w:rPr>
        <w:t>upisuje i ažurira Ministarstvo.</w:t>
      </w:r>
    </w:p>
    <w:p w:rsidR="00AF6D05" w:rsidRPr="001639AD" w:rsidRDefault="00AF6D05" w:rsidP="001639AD">
      <w:pPr>
        <w:pStyle w:val="Naslov2"/>
        <w:spacing w:before="360"/>
        <w:jc w:val="center"/>
        <w:rPr>
          <w:rFonts w:ascii="Times New Roman" w:eastAsia="Times New Roman" w:hAnsi="Times New Roman" w:cs="Times New Roman"/>
          <w:sz w:val="24"/>
          <w:lang w:eastAsia="hr-HR"/>
        </w:rPr>
      </w:pPr>
      <w:r w:rsidRPr="001639AD">
        <w:rPr>
          <w:rFonts w:ascii="Times New Roman" w:eastAsia="Times New Roman" w:hAnsi="Times New Roman" w:cs="Times New Roman"/>
          <w:sz w:val="24"/>
          <w:lang w:eastAsia="hr-HR"/>
        </w:rPr>
        <w:t>V</w:t>
      </w:r>
      <w:r w:rsidR="001639AD">
        <w:rPr>
          <w:rFonts w:ascii="Times New Roman" w:eastAsia="Times New Roman" w:hAnsi="Times New Roman" w:cs="Times New Roman"/>
          <w:sz w:val="24"/>
          <w:lang w:eastAsia="hr-HR"/>
        </w:rPr>
        <w:t>. UGOVOR O KO</w:t>
      </w:r>
      <w:r w:rsidRPr="001639AD">
        <w:rPr>
          <w:rFonts w:ascii="Times New Roman" w:eastAsia="Times New Roman" w:hAnsi="Times New Roman" w:cs="Times New Roman"/>
          <w:sz w:val="24"/>
          <w:lang w:eastAsia="hr-HR"/>
        </w:rPr>
        <w:t>NTROLI</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Sklapanje ugovora o kontroli</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18.</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Smatra se da je subjekt ušao u kontrolni sustav ekološke proizvodnje kada je svoje aktivnosti stavio pod nadzor i sklopio ugovor o kontroli s jednim od OKT s popisa iz članka 17. stavka 1.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Ugovor iz stavka 1. ovoga članka sklapa se na neodređeno vrijeme trajanja.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Obavijest o sklopljenom ugovoru iz stavka 1. ovoga članka OKT s popisa iz članka 17. stavka 1. ovoga Pravilnika dostavljaju Ministarstvu i Agenciji na mjesečnoj razini, do 20. dana u mjesecu za prethodni mjesec.</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Raskidanje ugovora o kontroli</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19.</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Ugovor o kontroli iz članka 18. stavka 1. ovoga Pravilnika ugovorne strane mogu raskinuti sporazumno ili jednostrano uz navođenje razloga za raskid.</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Ukoliko se ugovor iz članka 18. stavka 1. ovoga Pravilnika raskida na zahtjev subjekta, subjekt je obvezan navesti OKT s popisa iz članka 17. stavka 1. ovoga Pravilnika s kojim namjerava sklopiti novi ugovor o kontroli radi razmjene informacija iz članka 11. ovog Pravilnika.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(3) U slučaju da subjekt nakon raskida ugovora iz članka 18. stavka 1. ovoga Pravilnika ne namjerava sklopiti novi ugovor o kontroli s drugim OKT navedenim na popisu iz članka 17. stavka 1. ovoga Pravilnika, smatra se da subjekt napušta kontrolni sustav u ekološkoj proizvodnji te će po raskidu ugovora biti brisan iz Upisnika subjekata.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U slučaju jednostranog ili sporazumnog raskida u</w:t>
      </w:r>
      <w:r w:rsidRPr="001E491B">
        <w:rPr>
          <w:rFonts w:ascii="Times New Roman" w:eastAsia="Times New Roman" w:hAnsi="Times New Roman" w:cs="Times New Roman"/>
          <w:sz w:val="24"/>
          <w:szCs w:val="24"/>
          <w:lang w:eastAsia="hr-HR"/>
        </w:rPr>
        <w:t>govora iz</w:t>
      </w:r>
      <w:r w:rsidRPr="001E491B">
        <w:rPr>
          <w:rFonts w:ascii="&amp;quot" w:eastAsia="Times New Roman" w:hAnsi="&amp;quot" w:cs="Times New Roman"/>
          <w:color w:val="000000"/>
          <w:sz w:val="24"/>
          <w:szCs w:val="24"/>
          <w:lang w:eastAsia="hr-HR"/>
        </w:rPr>
        <w:t xml:space="preserve"> članka 18. stavka 1. ovoga Pravilnika, OKT koje raskida ugovor sa subjektom o tome bez odgađanja obavještava Ministarstvo, Agenciju i Državni inspektorat.</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(5) U obavijesti iz stavka 4. ovoga članka navodi se da li se ugovor raskida sporazumno ili jednostrano, razlozi za raskid ugovora, ovlašteno kontrolno tijelo s kojim subjekt namjerava sklopiti novi ugovor iz stavka 1. ovoga članka, odnosno izlazak subjekta iz kontrolnog sustava.</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Promjena ovlaštenog kontrolnog tijela subjekta</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20.</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Subjekti uključeni u kontrolni sustav mogu promijeniti OKT s kojim su sklopili ugovor iz članka 18. stavka 1. ovoga Pravilnika najviše jednom godišnje, u periodu od 15. studenoga do 1. ožujka, ili nakon završenog postupka certifikacije.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Iznimno od odredbe članka 1. moguće je promijeniti OKT i prije završenog postupka certifikacije, ukoliko niti jedna službena kontrola u predmetnoj proizvodnoj godini nije provedena.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OKT koje provede službene kontrole kod subjekta obavezno je završiti postupak certifikacije.</w:t>
      </w:r>
    </w:p>
    <w:p w:rsidR="00AF6D05" w:rsidRPr="001639AD" w:rsidRDefault="00AF6D05" w:rsidP="001639AD">
      <w:pPr>
        <w:pStyle w:val="Naslov2"/>
        <w:spacing w:before="360"/>
        <w:jc w:val="center"/>
        <w:rPr>
          <w:rFonts w:ascii="Times New Roman" w:eastAsia="Times New Roman" w:hAnsi="Times New Roman" w:cs="Times New Roman"/>
          <w:sz w:val="24"/>
          <w:lang w:eastAsia="hr-HR"/>
        </w:rPr>
      </w:pPr>
      <w:r w:rsidRPr="001639AD">
        <w:rPr>
          <w:rFonts w:ascii="Times New Roman" w:eastAsia="Times New Roman" w:hAnsi="Times New Roman" w:cs="Times New Roman"/>
          <w:sz w:val="24"/>
          <w:lang w:eastAsia="hr-HR"/>
        </w:rPr>
        <w:t>VI. PRAVILA PROIZVODNJE</w:t>
      </w:r>
    </w:p>
    <w:p w:rsidR="001639AD" w:rsidRDefault="001639AD" w:rsidP="001639AD">
      <w:pPr>
        <w:pStyle w:val="Naslov3"/>
        <w:spacing w:before="240"/>
        <w:jc w:val="center"/>
        <w:rPr>
          <w:rFonts w:ascii="Times New Roman" w:eastAsia="Times New Roman" w:hAnsi="Times New Roman" w:cs="Times New Roman"/>
          <w:lang w:eastAsia="hr-HR"/>
        </w:rPr>
      </w:pPr>
      <w:r>
        <w:rPr>
          <w:rFonts w:ascii="Times New Roman" w:eastAsia="Times New Roman" w:hAnsi="Times New Roman" w:cs="Times New Roman"/>
          <w:lang w:eastAsia="hr-HR"/>
        </w:rPr>
        <w:t>Obveza pridržavanja pravila proizvodnje</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21.</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Subjekti upisani u Upisnik subjekata iz članka 3. stavka 1. ovoga Pravilnika obvezni su se pridržavati pravila proizvodnje iz članaka 102. Zakona.</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 xml:space="preserve">Baza podataka o </w:t>
      </w:r>
      <w:r w:rsidR="001639AD">
        <w:rPr>
          <w:rFonts w:ascii="Times New Roman" w:eastAsia="Times New Roman" w:hAnsi="Times New Roman" w:cs="Times New Roman"/>
          <w:lang w:eastAsia="hr-HR"/>
        </w:rPr>
        <w:t>poljoprivrednom</w:t>
      </w:r>
      <w:r w:rsidRPr="001639AD">
        <w:rPr>
          <w:rFonts w:ascii="Times New Roman" w:eastAsia="Times New Roman" w:hAnsi="Times New Roman" w:cs="Times New Roman"/>
          <w:lang w:eastAsia="hr-HR"/>
        </w:rPr>
        <w:t xml:space="preserve"> reprodukcijskom materijalu</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22.</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Bazu podataka za poljoprivredni reprodukcijski materijal iz ekološke proizvodnje i iz prijelaznog razdoblja (u daljem tekstu: Baza PRM) iz članka 48. stavka 1. Uredbe Komisije (EZ) br. 889/2008 vodi Ministarstvo, u elektronskom obliku na službenim mrežnim stranicama.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Dobavljač poljoprivrednog reprodukcijskog materijala podnosi Ministarstvu zahtjev za upis poljoprivrednog reprodukcijskog materijala u Bazu PRM na obrascu ZBPRM iz Priloga 6. ovoga Pravilnika, kontinuirano tijekom godine.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Uz zahtjev iz stavka 2. ovoga članka prilažu se dokumenti iz članka 50. stavka 1. Uredbe Komisije (EZ) br. 889/2008.</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Podatke koji se vode u Bazi PRM Ministarstvo ažurira kvartalno i to 15. ožujka, 15. lipnja, 15. rujna i 15. prosinca, tekuće godine. Dostupni podaci se odnose na razdoblje od minimalno 3 godine.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(5) Dobavljači su obvezni u svrhu ažuriranja podataka iz stavka 2. ovoga članka, najkasnije 15 dana prije roka za ažuriranje iz stavka 4. ovoga članka dostaviti ažurirani popis dostupnog poljoprivredni reprodukcijski materijala.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(6) Ukoliko dobavljač ne dostavi popis iz stavka 5. ovoga članka podaci će se smatrati nedostupnima te će ih Ministarstvo brisati iz Baze PRM.</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(8) Za vjerodostojnost i točnost podataka koji se vode u Bazi PRM odgovorni su davatelji podataka, odnosno dobavljači.</w:t>
      </w:r>
    </w:p>
    <w:p w:rsidR="00AF6D05" w:rsidRPr="001E491B" w:rsidRDefault="00AF6D05" w:rsidP="00AF6D05">
      <w:pPr>
        <w:spacing w:after="0" w:line="336" w:lineRule="atLeast"/>
        <w:jc w:val="both"/>
        <w:textAlignment w:val="baseline"/>
        <w:rPr>
          <w:rFonts w:eastAsia="Times New Roman" w:cstheme="minorHAnsi"/>
          <w:b/>
          <w:color w:val="FF0000"/>
          <w:sz w:val="24"/>
          <w:szCs w:val="24"/>
          <w:lang w:eastAsia="hr-HR"/>
        </w:rPr>
      </w:pPr>
      <w:r w:rsidRPr="001E491B">
        <w:rPr>
          <w:rFonts w:ascii="&amp;quot" w:eastAsia="Times New Roman" w:hAnsi="&amp;quot" w:cs="Times New Roman"/>
          <w:color w:val="000000"/>
          <w:sz w:val="24"/>
          <w:szCs w:val="24"/>
          <w:lang w:eastAsia="hr-HR"/>
        </w:rPr>
        <w:lastRenderedPageBreak/>
        <w:t>(7) Ministarstvo dostavlja Komisiji obavijesti iz članka 48. stavka 3. Uredbe Komisije (EZ) br. 889/2008.</w:t>
      </w:r>
      <w:r w:rsidRPr="001E491B">
        <w:rPr>
          <w:rFonts w:eastAsia="Times New Roman" w:cstheme="minorHAnsi"/>
          <w:b/>
          <w:color w:val="FF0000"/>
          <w:sz w:val="24"/>
          <w:szCs w:val="24"/>
          <w:lang w:eastAsia="hr-HR"/>
        </w:rPr>
        <w:t xml:space="preserve"> </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Smještaj pčelinjaka</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23.</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Smještaj pčelinjaka mora biti u skladu s člankom 13. stavkom 1. Uredbe Komisije (EZ) br. 889/2008 i posebnim propisima o držanju pčela i katastru pčelinje paše.</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Ograđeni prostori za perad</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24.</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Razdoblje iz članka 23. stavka 5. Uredbe Komisije (EZ) br. 889/2008 tijekom kojeg ograđeni prostori za perad koja se uzgaja u turnusima moraju ostati prazni radi obnove vegetacije je najmanje tri tjedna.</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Jedinice akvakulture</w:t>
      </w:r>
    </w:p>
    <w:p w:rsidR="00AF6D05" w:rsidRPr="001E491B" w:rsidRDefault="00AF6D05" w:rsidP="001639AD">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25.</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Dopušta se u mrjestilištima ili </w:t>
      </w:r>
      <w:proofErr w:type="spellStart"/>
      <w:r w:rsidRPr="001E491B">
        <w:rPr>
          <w:rFonts w:ascii="&amp;quot" w:eastAsia="Times New Roman" w:hAnsi="&amp;quot" w:cs="Times New Roman"/>
          <w:color w:val="000000"/>
          <w:sz w:val="24"/>
          <w:szCs w:val="24"/>
          <w:lang w:eastAsia="hr-HR"/>
        </w:rPr>
        <w:t>mladičnjacima</w:t>
      </w:r>
      <w:proofErr w:type="spellEnd"/>
      <w:r w:rsidRPr="001E491B">
        <w:rPr>
          <w:rFonts w:ascii="&amp;quot" w:eastAsia="Times New Roman" w:hAnsi="&amp;quot" w:cs="Times New Roman"/>
          <w:color w:val="000000"/>
          <w:sz w:val="24"/>
          <w:szCs w:val="24"/>
          <w:lang w:eastAsia="hr-HR"/>
        </w:rPr>
        <w:t xml:space="preserve"> uzgoj ekološke i konvencionalne mlađi u istom objektu pod uvjetom da postoji jasna fizička odvojenost između jedinica i poseban sustav distribucije vode.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 slučaju proizvodnje u punom uzgojnom sustavu, dopušta se postojanje ekoloških i konvencionalnih jedinica za uzgoj životinja akvakulture u istom objektu pod uvjetom da se udovolji članku 6.b stavku 2. Uredbe Komisije (EZ) br. 889/2008 i ako su uključene različite proizvodne faze i različita razdoblja rukovanja životinjama iz akvakulture.</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Proizvodi prihvatljivi za primjenu u ekološkoj poljoprivredi</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26.</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Pravne i fizičke osobe koje na tržište stavljaju i distribuiraju proizvode (inpute) na kojima se navodi da su „prihvatljivi u ekološkoj proizvodnji“ obvezni su se pridržavati odredbi Uredbe Komisije (EZ) br. 889/2008, a za istinitost navoda odgovaraju sukladno posebnom propisu kojim se uređuje zaštita potrošača.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Potvrda o sukladnosti proizvoda, izdana od akreditiranog tijela države članice EU, smatra se prihvatljivim dokazom da je proizvod prihvatljiv u ekološkoj proizvodnji.</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Ukoliko za proizvod (input) nije izdana važeća potvrda o sukladnosti iz stavka 2. ovoga članka, o prihvatljivosti pojedinog proizvoda za primjenu u ekološkoj proizvodnji odlučuje OKT navedeno na popisu iz članka 17. stavka 1. na temelju provedene provjere sukladnosti.</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(4) Provjera sukladnosti iz stavka 2. ovoga članka podrazumijeva provjeru proizvođačke specifikacije te, po potrebi, ostalih dokaza kako bi se utvrdilo da li je proizvod sukladan odredbama Uredba Komisije (EZ) br. 889/2008.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Pravne i fizičke osobe koje na tržište stavljaju i distribuiraju proizvode (inpute)  na kojima se navodi da su „prihvatljivi u ekološkoj proizvodnji“ obvezne su na zahtjev OKT koje provodi provjeru sukladnosti iz stavka 3. ovoga članka, dostaviti sve tražene informacije o proizvodu.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(6) „Industrijska poljoprivreda“ iz Priloga I. Uredbe Komisije (EZ) br. 889/2008 je proizvodnja bilja i životinja koja se temelji na uporabi najnovijih tehnoloških i znanstvenih dostignuća te podrazumijeva uporabu mineralnih gnojiva, ostalih agrokemikalija, teške meha</w:t>
      </w:r>
      <w:r w:rsidR="001639AD">
        <w:rPr>
          <w:rFonts w:ascii="&amp;quot" w:eastAsia="Times New Roman" w:hAnsi="&amp;quot" w:cs="Times New Roman"/>
          <w:color w:val="000000"/>
          <w:sz w:val="24"/>
          <w:szCs w:val="24"/>
          <w:lang w:eastAsia="hr-HR"/>
        </w:rPr>
        <w:t>nizacije i uzgoj u monokulturi.</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 xml:space="preserve">Nacionalni znak ekološkog proizvoda </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27.</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Nacionalni znak ekološkog proizvoda je dozvoljeno koristiti pri označavanju, reklamiranju i prezentiranju ekoloških proizvoda a njegov sadržaj, veličina i izgled navedeni su u Prilogu 7.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 prijelaznom razdoblju nije dozvoljena uporaba nacionalnog znaka ekološkog proizvoda</w:t>
      </w:r>
    </w:p>
    <w:p w:rsidR="00AF6D05" w:rsidRPr="001639AD" w:rsidRDefault="00AF6D05" w:rsidP="001639AD">
      <w:pPr>
        <w:pStyle w:val="Naslov2"/>
        <w:spacing w:before="360"/>
        <w:jc w:val="center"/>
        <w:rPr>
          <w:rFonts w:ascii="Times New Roman" w:eastAsia="Times New Roman" w:hAnsi="Times New Roman" w:cs="Times New Roman"/>
          <w:sz w:val="24"/>
          <w:lang w:eastAsia="hr-HR"/>
        </w:rPr>
      </w:pPr>
      <w:r w:rsidRPr="001639AD">
        <w:rPr>
          <w:rFonts w:ascii="Times New Roman" w:eastAsia="Times New Roman" w:hAnsi="Times New Roman" w:cs="Times New Roman"/>
          <w:sz w:val="24"/>
          <w:lang w:eastAsia="hr-HR"/>
        </w:rPr>
        <w:t>VII. IZUZEĆA OD PRAVILA PROIZVODNJE</w:t>
      </w:r>
    </w:p>
    <w:p w:rsidR="00AF6D05" w:rsidRPr="001E491B" w:rsidRDefault="00AF6D05" w:rsidP="001639AD">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Izuzeća od pravila proizvodnje o kojima rješava Ministarstvo</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28.</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Ministarstvo na temelju zahtjeva subjekta donosi rješenja za izuzeća od pravila proizvodnje iz članka 103. stavka 1. Zakona.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Obrazac zahtjeva za odobrenje izuzeća iz stavka 1. ovoga članka podnosi se na obrascu ZOI iz Priloga 8.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Za izuzeća iz članka 9. stavka 4. Uredbe Komisije (EZ) br. 889/2008 subjekt uz zahtjev za izuzećem iz stavka 2. ovoga članka, u kojem treba biti naveden broj i vrsta životinja, dostavlja i mišljenje kontrolnog tijela u kojem moraju biti navedeni razlozi zbog kojih se traži izuzeće odnosno pojasniti nedostupnost životinja iz ekološke proizvodnje.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Za izuzeća iz članka 18. stavka 1. Uredbe Komisije br. 889/2008 subjekt uz zahtjev za izuzećem iz stavka 2. ovoga članka prilaže i mišljenje kontrolnog tijela i nadležnog veterinara.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Za izuzeća iz članka 39. Uredbe Komisije br. 889/2008 subjekt uz zahtjev za izuzećem iz uz zahtjev iz stavka 2. ovoga članka prilaže mišljenje kontrolnog tijela, a izuzeća se mogu odobriti samo za subjekte s najviše 20 uvjetnih grla.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(6) Za izuzeća u slučaju okolnosti katastrofe iz članka 47. Uredbe Komisije br. 889/2008 uz zahtjev za izuzećem iz uz zahtjev iz stavka 2. ovoga članka za pojedinačna izuzeća potrebno je priložiti obrazloženje te mišljenje kontrolnog tijela i Savjetodavne službe.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(7) Osim pojedinačnih odobrenja iz stavka 5. ovoga članka, Ministarstvo može izdati opće odobrenje ovisno o razmjerima elementarnih nepogoda uz prethodno dostavljena mišljenja stručnih službi.</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(8) OKT moraju voditi evidencije odobrenih izuzeća iz ovoga članka za subjekte s kojima su sklopili ugovor o kontroli iz članka 18. stavka 1. ovoga Pravil</w:t>
      </w:r>
      <w:r w:rsidR="001639AD">
        <w:rPr>
          <w:rFonts w:ascii="&amp;quot" w:eastAsia="Times New Roman" w:hAnsi="&amp;quot" w:cs="Times New Roman"/>
          <w:color w:val="000000"/>
          <w:sz w:val="24"/>
          <w:szCs w:val="24"/>
          <w:lang w:eastAsia="hr-HR"/>
        </w:rPr>
        <w:t>nika.</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Skraćenje prijelaznog razdoblja</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29.</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Ministarstvo na temelju zahtjeva subjekta donosi rješenja za skraćivanje prijelaznog razdoblja u ekološkoj proizvodnji iz članka 103. stavka 1. podstavka 2. Zakona.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(2) Uz obrazac zahtjeva za odobrenje izuzeća iz stavka 1. ovoga članka koji se podnosi se na Obrascu ZSPR iz Priloga 9. ovoga Pravilnika, subjekt dostavlja slijedeće: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u slučajevima iz članka 36. stavka 2. točke a) Uredbe Komisije (EZ) br. 889/2008 dokaze kojima se potvrđuje da su čestice zemlje uključene u Program ruralnog razvoja Republike Hrvatske 2014. – 2020 za mjere koje se odnose na poljoprivredne prakse korisne za klimu i okoliš, ili su uključene u područja koja su zaštićena (parkovi prirode i sl.) te dokaze kojima se potvrđuje da dotične čestice u navedenom razdoblju nisu tretirane sredstvima koja nisu dozvoljena u ekološkoj proizvodnji, zahtjev se može podnijeti nakon 12 mjeseci prijelaznog razdoblja od datuma provedene prve službene kontrole OKT;</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b) u slučajevima iz članka 36. stavka 2. točke b) Uredbe Komisije (EZ) br. 889/2008 dokaz i/ili izjavu kojima potvrđuje da dotične površine posljednje 3 godine nisu tretirane sredstvima koja nisu dozvoljena u ekološkoj proizvodnji. Zahtjev se može podnijeti nakon 12 mjeseci prijelaznog razdoblja od datuma provedene prve službene kontrole OKT;</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c) u slučajevima iz članka 37. stavka 2. Uredbe Komisije (EZ) br. 889/2008 dokaze da pašnjaci i ostalo zemljište koje se koristi za ispašu životinja nije bilo tretirano sredstvima koja nisu dozvoljena u ekološkoj proizvodnji zadnjih godinu dana.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Uz zahtjev iz stavka 2. ovoga članka dostavlja se mišljenje i zapisnik o obavljenoj službenoj kontroli od strane OKT iz tekuće godine u kojoj se predaje zahtjev, u kojem se navode dokumenti kojima se dokazuje da subjekt tijekom razdoblja iz stavka 2. koje je prethodilo kontroli nije upotrebljavao sredstva koja nisu dozvoljena u ekološkoj proizvodnji što se odnosi i na zemljište koje nije bilo obrađivano.</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U slučajevima iz stavka 2. točke a) i b) ovoga članka dostavlja se analiza tla ovlaštenog laboratorija na pesticide (ostaci pesticida) iz godine u kojoj se predaje zahtjev. Uzimanje uzoraka za analizu tla obavlja OKT.</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OKT moraju voditi evidencije odobrenih izuzeća iz ovoga članka za subjekte s kojima su sklopili ugovor o kontroli iz članka 18. stavka 1. ovoga Pravilnika.</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 xml:space="preserve">Izuzeća za poljoprivredni reprodukcijski materijal koji nije iz ekološke proizvodnje </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30.</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OKT na temelju zahtjeva subjekta izdaje odobrenje iz članka 105. stavka 1. podstavka 2. Zakona, za korištenje poljoprivrednog reprodukcijskog materijala (u daljem tekstu PRM) koji nije iz ekološke proizvodnje.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Zahtjev za izdavanje odobrenja iz stavka 1. ovoga članka subjekt podnosi OKT-u s kojim ima sklopljen ugovor o kontroli iz članka 18. stavka 1. ovoga Pravilnika, najmanje 15 dana prije planirane sjetve/sadnje.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U zahtjevu subjekt navodi biljnu vrstu koja je nedostupna uključujući i latinski naziv, potrebnu količinu i planirani rok sj</w:t>
      </w:r>
      <w:r w:rsidR="009849D6">
        <w:rPr>
          <w:rFonts w:ascii="&amp;quot" w:eastAsia="Times New Roman" w:hAnsi="&amp;quot" w:cs="Times New Roman"/>
          <w:color w:val="000000"/>
          <w:sz w:val="24"/>
          <w:szCs w:val="24"/>
          <w:lang w:eastAsia="hr-HR"/>
        </w:rPr>
        <w:t>etve/sadnje, sukladno obrascu ZK</w:t>
      </w:r>
      <w:r w:rsidRPr="001E491B">
        <w:rPr>
          <w:rFonts w:ascii="&amp;quot" w:eastAsia="Times New Roman" w:hAnsi="&amp;quot" w:cs="Times New Roman"/>
          <w:color w:val="000000"/>
          <w:sz w:val="24"/>
          <w:szCs w:val="24"/>
          <w:lang w:eastAsia="hr-HR"/>
        </w:rPr>
        <w:t>PRM iz Priloga 10.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OKT dostavlja subjektu odobrenja iz stavka 1. ovoga članka najmanje 7 dana prije planirane sjetve/sadnje.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 xml:space="preserve">(5) Odobrenje iz stavka 1. ovoga članka izdaje se ukoliko ekološki PRM nije dostupan. Provjera dostupnosti ekološkog PRM utvrđuje se na temelju uvida u Bazu PRM iz članka 22. ovog Pravilnika.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(6) OKT vode evidenciju o izdanim odobrenjima i odbijenim zahtjevima iz stavka 1. ovoga članka, sukladno obrascu iz Priloga 11. ovog Pravilnika. </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Izuzeće od uključivanja u kontrolni sustav za trgovce</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31.</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Sukladno članku 28. stavku 2. Uredbe Vijeća (EZ) br. 834/2007 subjekti koji prodaju </w:t>
      </w:r>
      <w:proofErr w:type="spellStart"/>
      <w:r w:rsidRPr="001E491B">
        <w:rPr>
          <w:rFonts w:ascii="&amp;quot" w:eastAsia="Times New Roman" w:hAnsi="&amp;quot" w:cs="Times New Roman"/>
          <w:color w:val="000000"/>
          <w:sz w:val="24"/>
          <w:szCs w:val="24"/>
          <w:lang w:eastAsia="hr-HR"/>
        </w:rPr>
        <w:t>pretpakirane</w:t>
      </w:r>
      <w:proofErr w:type="spellEnd"/>
      <w:r w:rsidRPr="001E491B">
        <w:rPr>
          <w:rFonts w:ascii="&amp;quot" w:eastAsia="Times New Roman" w:hAnsi="&amp;quot" w:cs="Times New Roman"/>
          <w:color w:val="000000"/>
          <w:sz w:val="24"/>
          <w:szCs w:val="24"/>
          <w:lang w:eastAsia="hr-HR"/>
        </w:rPr>
        <w:t xml:space="preserve"> proizvode izravno krajnjem potrošaču ili korisniku, pod uvjetom da oni takve proizvode ne proizvode, pripravljaju, uvoze iz trećih zemalja te također ne skladište proizvode koji nisu vezani uz mjesto prodaje i nisu podugovorile s trećom stranom, izuzimaju se iz odredbi članka 28. stavka 1. Uredbe Vijeća (EZ) br. 834/2007.</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Tijelo koje zaprima obavijesti iz članka 28. stavka 3. Uredbe Vijeća (EZ) br. 834/2007 u vezi s provedbom stavka 1. ovoga članka je Agencija.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Prodaja ekoloških proizvoda putem elektroničke trgovine podliježe službenoj kontroli sukladno odredbi iz članka 28. stavka 1. Uredbe Vijeća (EZ) br. 834/2007 ako se takvi proizvodi skladište.</w:t>
      </w:r>
    </w:p>
    <w:p w:rsidR="00AF6D05" w:rsidRPr="001639AD" w:rsidRDefault="00AF6D05" w:rsidP="001639AD">
      <w:pPr>
        <w:pStyle w:val="Naslov2"/>
        <w:spacing w:before="360"/>
        <w:jc w:val="center"/>
        <w:rPr>
          <w:rFonts w:ascii="Times New Roman" w:eastAsia="Times New Roman" w:hAnsi="Times New Roman" w:cs="Times New Roman"/>
          <w:sz w:val="24"/>
          <w:lang w:eastAsia="hr-HR"/>
        </w:rPr>
      </w:pPr>
      <w:r w:rsidRPr="001639AD">
        <w:rPr>
          <w:rFonts w:ascii="Times New Roman" w:eastAsia="Times New Roman" w:hAnsi="Times New Roman" w:cs="Times New Roman"/>
          <w:sz w:val="24"/>
          <w:lang w:eastAsia="hr-HR"/>
        </w:rPr>
        <w:t xml:space="preserve">VIII. PROVEDBA SLUŽBENIH </w:t>
      </w:r>
      <w:r w:rsidR="001639AD">
        <w:rPr>
          <w:rFonts w:ascii="Times New Roman" w:eastAsia="Times New Roman" w:hAnsi="Times New Roman" w:cs="Times New Roman"/>
          <w:sz w:val="24"/>
          <w:lang w:eastAsia="hr-HR"/>
        </w:rPr>
        <w:t>EKOLOŠKE POLJOPRIVREDE</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Zadaće ovlaštenih kontrolnih tijela</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32.</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Ovlaštena kontrolna tijela </w:t>
      </w:r>
      <w:r w:rsidRPr="001E491B">
        <w:rPr>
          <w:rFonts w:ascii="&amp;quot" w:eastAsia="Times New Roman" w:hAnsi="&amp;quot" w:cs="Times New Roman"/>
          <w:b/>
          <w:color w:val="000000"/>
          <w:sz w:val="24"/>
          <w:szCs w:val="24"/>
          <w:lang w:eastAsia="hr-HR"/>
        </w:rPr>
        <w:t>u okviru provedbe službenih kontrola</w:t>
      </w:r>
      <w:r w:rsidRPr="001E491B">
        <w:rPr>
          <w:rFonts w:ascii="&amp;quot" w:eastAsia="Times New Roman" w:hAnsi="&amp;quot" w:cs="Times New Roman"/>
          <w:color w:val="000000"/>
          <w:sz w:val="24"/>
          <w:szCs w:val="24"/>
          <w:lang w:eastAsia="hr-HR"/>
        </w:rPr>
        <w:t xml:space="preserve"> obvezna su provoditi službene kontrole sukladno članku 105. stavku 1. Zakona i odredbama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redovne službene kontrole subjekata kategorije A provode se u razdoblju od 1. 3. do 15. 11. tekuće godine, a redovna službena kontrola subjekata kategorije B, C, D i E tijekom cijele godine;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b) izvanredne i nenajavljene službene kontrole provode se tijekom cijele godine, sukladno odredbama iz članka 9.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c) službene kontrole iz podstavka a) i b) ovoga stavka uključuju uzorkovanje koje se provodi sukladno članku 65. stavku 2. Uredbe Komisije (EZ) br. 889/2008 i članku 10. ovoga Pravilnika, i obuhvaća slanje uzorka na analizu u ovlaštene službene laboratorije iz članka 45. stavka 2. i vođenje evidencije o uzetim uzorcima;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e) izdati odobrenje iz članka 105. stavka 1. podstavka 2. Zakona, za korištenje PRM koji nije iz ekološke proizvodnje, sukladno članku 30.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f) izdati potvrdnicu/certifikat sukladno članku 105. stavku 1. podstavku 5. Zakona kao i prilog potvrdnice/certifikata najkasnije u roku od mjesec dana od dana zaprimanja zahtjeva subjekta.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g) provjeriti primjenu propisa za označivanje ekoloških proizvoda sukladno članku 105. stavku 1. podstavku 6. Zakona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Ovlaštena kontrolna tijela </w:t>
      </w:r>
      <w:r w:rsidRPr="001E491B">
        <w:rPr>
          <w:rFonts w:ascii="&amp;quot" w:eastAsia="Times New Roman" w:hAnsi="&amp;quot" w:cs="Times New Roman"/>
          <w:b/>
          <w:color w:val="000000"/>
          <w:sz w:val="24"/>
          <w:szCs w:val="24"/>
          <w:lang w:eastAsia="hr-HR"/>
        </w:rPr>
        <w:t>u pogledu obavješćivanja i razmjene informacija</w:t>
      </w:r>
      <w:r w:rsidRPr="001E491B">
        <w:rPr>
          <w:rFonts w:ascii="&amp;quot" w:eastAsia="Times New Roman" w:hAnsi="&amp;quot" w:cs="Times New Roman"/>
          <w:color w:val="000000"/>
          <w:sz w:val="24"/>
          <w:szCs w:val="24"/>
          <w:lang w:eastAsia="hr-HR"/>
        </w:rPr>
        <w:t xml:space="preserve"> obavezna su: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a) javno objaviti podatke na internetskim stranicama iz članka 7. stavka 2. podstavka f)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b) provoditi razmjenu informacija sukladno članku 92. Uredbe Komisije (EZ) br. 889/2008, a u slučajevima zaprimljenih žalbi u kojima kontrolno tijelo odbija dostaviti informacije, Ministarstvo će poduzeti odgovarajuće sankcije iz članka 180. stavka 1. točke 8. Zakona.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(3) Ovlaštena kontrolna tijela </w:t>
      </w:r>
      <w:r w:rsidRPr="001E491B">
        <w:rPr>
          <w:rFonts w:ascii="&amp;quot" w:eastAsia="Times New Roman" w:hAnsi="&amp;quot" w:cs="Times New Roman"/>
          <w:b/>
          <w:color w:val="000000"/>
          <w:sz w:val="24"/>
          <w:szCs w:val="24"/>
          <w:lang w:eastAsia="hr-HR"/>
        </w:rPr>
        <w:t>u pogledu osoblja</w:t>
      </w:r>
      <w:r w:rsidRPr="001E491B">
        <w:rPr>
          <w:rFonts w:ascii="&amp;quot" w:eastAsia="Times New Roman" w:hAnsi="&amp;quot" w:cs="Times New Roman"/>
          <w:color w:val="000000"/>
          <w:sz w:val="24"/>
          <w:szCs w:val="24"/>
          <w:lang w:eastAsia="hr-HR"/>
        </w:rPr>
        <w:t xml:space="preserve"> obvezna su: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a) udovoljavati uvjetima iz članka 14. stavka 1. podstavka a) ovoga Pravilnika, pri čemu se smatra da ovlašteno kontrolno tijelo ima dovoljno osoblja ukoliko na jednog djelatnika koji provodi kontrole otpada maksimalno 150 subjekata s kojima je sklopljen ugovor o kontroli;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b) za djelatnike koji nemaju iskustva u provođenju kontrola osigurati mentora koji će pratiti djelatnike </w:t>
      </w:r>
      <w:r w:rsidRPr="001E491B">
        <w:rPr>
          <w:rFonts w:ascii="&amp;quot" w:eastAsia="Times New Roman" w:hAnsi="&amp;quot" w:cs="Times New Roman"/>
          <w:b/>
          <w:color w:val="000000"/>
          <w:sz w:val="24"/>
          <w:szCs w:val="24"/>
          <w:lang w:eastAsia="hr-HR"/>
        </w:rPr>
        <w:t>na najmanje pet kontrolnih pregleda</w:t>
      </w:r>
      <w:r w:rsidRPr="001E491B">
        <w:rPr>
          <w:rFonts w:ascii="&amp;quot" w:eastAsia="Times New Roman" w:hAnsi="&amp;quot" w:cs="Times New Roman"/>
          <w:color w:val="000000"/>
          <w:sz w:val="24"/>
          <w:szCs w:val="24"/>
          <w:lang w:eastAsia="hr-HR"/>
        </w:rPr>
        <w:t xml:space="preserve"> u svim fazama proizvodnje, što se evidentira potpisom djelatnika na zapisniku o nadzoru;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c) provoditi </w:t>
      </w:r>
      <w:r w:rsidRPr="001E491B">
        <w:rPr>
          <w:rFonts w:ascii="&amp;quot" w:eastAsia="Times New Roman" w:hAnsi="&amp;quot" w:cs="Times New Roman"/>
          <w:b/>
          <w:color w:val="000000"/>
          <w:sz w:val="24"/>
          <w:szCs w:val="24"/>
          <w:lang w:eastAsia="hr-HR"/>
        </w:rPr>
        <w:t>rotaciju djelatnika</w:t>
      </w:r>
      <w:r w:rsidRPr="001E491B">
        <w:rPr>
          <w:rFonts w:ascii="&amp;quot" w:eastAsia="Times New Roman" w:hAnsi="&amp;quot" w:cs="Times New Roman"/>
          <w:color w:val="000000"/>
          <w:sz w:val="24"/>
          <w:szCs w:val="24"/>
          <w:lang w:eastAsia="hr-HR"/>
        </w:rPr>
        <w:t xml:space="preserve"> koji provode kontrole na način da jedan djelatnik isti subjekt može kontrolirati najviše tri godine uzastopno;</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d) za svaku fazu proizvodnje koja je zasebno područje kontrola </w:t>
      </w:r>
      <w:r w:rsidRPr="001E491B">
        <w:rPr>
          <w:rFonts w:ascii="&amp;quot" w:eastAsia="Times New Roman" w:hAnsi="&amp;quot" w:cs="Times New Roman"/>
          <w:b/>
          <w:color w:val="000000"/>
          <w:sz w:val="24"/>
          <w:szCs w:val="24"/>
          <w:lang w:eastAsia="hr-HR"/>
        </w:rPr>
        <w:t>imati pokrivenost u okviru potvrde o akreditaciji</w:t>
      </w:r>
      <w:r w:rsidRPr="001E491B">
        <w:rPr>
          <w:rFonts w:ascii="&amp;quot" w:eastAsia="Times New Roman" w:hAnsi="&amp;quot" w:cs="Times New Roman"/>
          <w:color w:val="000000"/>
          <w:sz w:val="24"/>
          <w:szCs w:val="24"/>
          <w:lang w:eastAsia="hr-HR"/>
        </w:rPr>
        <w:t xml:space="preserve"> kao i djelatnike educirane za provođenje kontrola u tom području.</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Izvještavanje</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33.</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OKT-a u pogledu dostave podataka obvezna su: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Minion Pro" w:eastAsia="Times New Roman" w:hAnsi="Minion Pro" w:cs="Times New Roman"/>
          <w:color w:val="000000"/>
          <w:sz w:val="24"/>
          <w:szCs w:val="24"/>
          <w:lang w:eastAsia="hr-HR"/>
        </w:rPr>
        <w:t xml:space="preserve">a) najkasnije do 31. siječnja tekuće godine Ministarstvu dostaviti </w:t>
      </w:r>
      <w:r w:rsidRPr="001E491B">
        <w:rPr>
          <w:rFonts w:ascii="Minion Pro" w:eastAsia="Times New Roman" w:hAnsi="Minion Pro" w:cs="Times New Roman"/>
          <w:b/>
          <w:color w:val="000000"/>
          <w:sz w:val="24"/>
          <w:szCs w:val="24"/>
          <w:lang w:eastAsia="hr-HR"/>
        </w:rPr>
        <w:t>popis subjekata</w:t>
      </w:r>
      <w:r w:rsidRPr="001E491B">
        <w:rPr>
          <w:rFonts w:ascii="Minion Pro" w:eastAsia="Times New Roman" w:hAnsi="Minion Pro" w:cs="Times New Roman"/>
          <w:color w:val="000000"/>
          <w:sz w:val="24"/>
          <w:szCs w:val="24"/>
          <w:lang w:eastAsia="hr-HR"/>
        </w:rPr>
        <w:t xml:space="preserve"> s kojima na dan 31. prosinca prethodne </w:t>
      </w:r>
      <w:r w:rsidRPr="001E491B">
        <w:rPr>
          <w:rFonts w:ascii="&amp;quot" w:eastAsia="Times New Roman" w:hAnsi="&amp;quot" w:cs="Times New Roman"/>
          <w:color w:val="000000"/>
          <w:sz w:val="24"/>
          <w:szCs w:val="24"/>
          <w:lang w:eastAsia="hr-HR"/>
        </w:rPr>
        <w:t>godine imaju sklopljen ugovor o kontroli iz članka 17. stavka 1. ovoga Pravilnika;</w:t>
      </w:r>
      <w:r w:rsidRPr="001E491B">
        <w:rPr>
          <w:rFonts w:ascii="Minion Pro" w:eastAsia="Times New Roman" w:hAnsi="Minion Pro" w:cs="Times New Roman"/>
          <w:color w:val="000000"/>
          <w:sz w:val="24"/>
          <w:szCs w:val="24"/>
          <w:lang w:eastAsia="hr-HR"/>
        </w:rPr>
        <w:t xml:space="preserve">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b) najkasnije do 28. veljače tekuće godine Ministarstvu dostaviti </w:t>
      </w:r>
      <w:r w:rsidRPr="001E491B">
        <w:rPr>
          <w:rFonts w:ascii="&amp;quot" w:eastAsia="Times New Roman" w:hAnsi="&amp;quot" w:cs="Times New Roman"/>
          <w:b/>
          <w:color w:val="000000"/>
          <w:sz w:val="24"/>
          <w:szCs w:val="24"/>
          <w:lang w:eastAsia="hr-HR"/>
        </w:rPr>
        <w:t xml:space="preserve">izvješće iz Priloga </w:t>
      </w:r>
      <w:proofErr w:type="spellStart"/>
      <w:r w:rsidRPr="001E491B">
        <w:rPr>
          <w:rFonts w:ascii="&amp;quot" w:eastAsia="Times New Roman" w:hAnsi="&amp;quot" w:cs="Times New Roman"/>
          <w:b/>
          <w:color w:val="000000"/>
          <w:sz w:val="24"/>
          <w:szCs w:val="24"/>
          <w:lang w:eastAsia="hr-HR"/>
        </w:rPr>
        <w:t>XIIIc</w:t>
      </w:r>
      <w:proofErr w:type="spellEnd"/>
      <w:r w:rsidRPr="001E491B">
        <w:rPr>
          <w:rFonts w:ascii="&amp;quot" w:eastAsia="Times New Roman" w:hAnsi="&amp;quot" w:cs="Times New Roman"/>
          <w:color w:val="000000"/>
          <w:sz w:val="24"/>
          <w:szCs w:val="24"/>
          <w:lang w:eastAsia="hr-HR"/>
        </w:rPr>
        <w:t xml:space="preserve"> Uredbe Komisije (EZ) br. 889/2008;</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c) najkasnije do 28. veljače tekuće godine Ministarstvu dostaviti </w:t>
      </w:r>
      <w:r w:rsidRPr="001E491B">
        <w:rPr>
          <w:rFonts w:ascii="&amp;quot" w:eastAsia="Times New Roman" w:hAnsi="&amp;quot" w:cs="Times New Roman"/>
          <w:b/>
          <w:color w:val="000000"/>
          <w:sz w:val="24"/>
          <w:szCs w:val="24"/>
          <w:lang w:eastAsia="hr-HR"/>
        </w:rPr>
        <w:t>zbirno izvješće</w:t>
      </w:r>
      <w:r w:rsidRPr="001E491B">
        <w:rPr>
          <w:rFonts w:ascii="&amp;quot" w:eastAsia="Times New Roman" w:hAnsi="&amp;quot" w:cs="Times New Roman"/>
          <w:color w:val="000000"/>
          <w:sz w:val="24"/>
          <w:szCs w:val="24"/>
          <w:lang w:eastAsia="hr-HR"/>
        </w:rPr>
        <w:t xml:space="preserve"> o izdanim i odbijenim odobrenjima iz članka 28. stavka 1. ovog Pravilnika </w:t>
      </w:r>
      <w:r w:rsidRPr="001E491B">
        <w:rPr>
          <w:rFonts w:ascii="&amp;quot" w:eastAsia="Times New Roman" w:hAnsi="&amp;quot" w:cs="Times New Roman"/>
          <w:b/>
          <w:color w:val="000000"/>
          <w:sz w:val="24"/>
          <w:szCs w:val="24"/>
          <w:lang w:eastAsia="hr-HR"/>
        </w:rPr>
        <w:t>za korištenje PRM</w:t>
      </w:r>
      <w:r w:rsidRPr="001E491B">
        <w:rPr>
          <w:rFonts w:ascii="&amp;quot" w:eastAsia="Times New Roman" w:hAnsi="&amp;quot" w:cs="Times New Roman"/>
          <w:color w:val="000000"/>
          <w:sz w:val="24"/>
          <w:szCs w:val="24"/>
          <w:lang w:eastAsia="hr-HR"/>
        </w:rPr>
        <w:t xml:space="preserve"> koji nije dobiven ekološkom proizvodnjom, sukladno obrascu ZIPRM iz Priloga 11.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d) najkasnije do 31. ožujka tekuće godine Državnom zavodu za statistiku dostaviti </w:t>
      </w:r>
      <w:r w:rsidRPr="001E491B">
        <w:rPr>
          <w:rFonts w:ascii="&amp;quot" w:eastAsia="Times New Roman" w:hAnsi="&amp;quot" w:cs="Times New Roman"/>
          <w:b/>
          <w:color w:val="000000"/>
          <w:sz w:val="24"/>
          <w:szCs w:val="24"/>
          <w:lang w:eastAsia="hr-HR"/>
        </w:rPr>
        <w:t>statističke podatke</w:t>
      </w:r>
      <w:r w:rsidRPr="001E491B">
        <w:rPr>
          <w:rFonts w:ascii="&amp;quot" w:eastAsia="Times New Roman" w:hAnsi="&amp;quot" w:cs="Times New Roman"/>
          <w:color w:val="000000"/>
          <w:sz w:val="24"/>
          <w:szCs w:val="24"/>
          <w:lang w:eastAsia="hr-HR"/>
        </w:rPr>
        <w:t xml:space="preserve"> iz članka 93. Uredbe Komisije (EZ) br. 889/2008, sukladno uputi iz Priloga 12.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e) tijekom godine, na mjesečnoj razini, Ministarstvu dostaviti </w:t>
      </w:r>
      <w:r w:rsidRPr="001E491B">
        <w:rPr>
          <w:rFonts w:ascii="&amp;quot" w:eastAsia="Times New Roman" w:hAnsi="&amp;quot" w:cs="Times New Roman"/>
          <w:b/>
          <w:color w:val="000000"/>
          <w:sz w:val="24"/>
          <w:szCs w:val="24"/>
          <w:lang w:eastAsia="hr-HR"/>
        </w:rPr>
        <w:t>izdane certifikate</w:t>
      </w:r>
      <w:r w:rsidRPr="001E491B">
        <w:rPr>
          <w:rFonts w:ascii="&amp;quot" w:eastAsia="Times New Roman" w:hAnsi="&amp;quot" w:cs="Times New Roman"/>
          <w:color w:val="000000"/>
          <w:sz w:val="24"/>
          <w:szCs w:val="24"/>
          <w:lang w:eastAsia="hr-HR"/>
        </w:rPr>
        <w:t>, sukladno članku 6. stavku 2.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f) u roku od 30 dana od zaključivanja provedene službene kontrole Ministarstvu dostaviti </w:t>
      </w:r>
      <w:r w:rsidRPr="001E491B">
        <w:rPr>
          <w:rFonts w:ascii="&amp;quot" w:eastAsia="Times New Roman" w:hAnsi="&amp;quot" w:cs="Times New Roman"/>
          <w:b/>
          <w:color w:val="000000"/>
          <w:sz w:val="24"/>
          <w:szCs w:val="24"/>
          <w:lang w:eastAsia="hr-HR"/>
        </w:rPr>
        <w:t>izvješće o provedenoj službenoj kontroli</w:t>
      </w:r>
      <w:r w:rsidRPr="001E491B">
        <w:rPr>
          <w:rFonts w:ascii="&amp;quot" w:eastAsia="Times New Roman" w:hAnsi="&amp;quot" w:cs="Times New Roman"/>
          <w:color w:val="000000"/>
          <w:sz w:val="24"/>
          <w:szCs w:val="24"/>
          <w:lang w:eastAsia="hr-HR"/>
        </w:rPr>
        <w:t>, na obrascu PSK iz Priloga 13.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g) do 15. prosinca tekuće godine plan uzorkovanja iz članka 10. stavka 6. ovoga Pravilnika i plan kontrola iz članka 12. stavka 5. ovoga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h) tijekom godine, na mjesečnoj razini, Ministarstvu i Agenciji obavijest o sklopljenim ugovorima iz članka 18. stavka 1. ovoga Pravilnika, do 20. dana u mjesecu za prethodni mjesec.</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i) odmah Ministarstvu i Agenciji obavijest o raskinutim ugovorima iz članka 18. stavka 1. ovoga Pravilnika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 xml:space="preserve">(2) OKT-a obvezna su dostaviti Ministarstvu do 31. ožujka tekuće godine </w:t>
      </w:r>
      <w:r w:rsidRPr="001E491B">
        <w:rPr>
          <w:rFonts w:ascii="&amp;quot" w:eastAsia="Times New Roman" w:hAnsi="&amp;quot" w:cs="Times New Roman"/>
          <w:b/>
          <w:color w:val="000000"/>
          <w:sz w:val="24"/>
          <w:szCs w:val="24"/>
          <w:lang w:eastAsia="hr-HR"/>
        </w:rPr>
        <w:t>godišnje izvješće o provedenim službenim kontrolama iz članka 27. stavka 14. Uredbe Vijeća (EZ) br. 834/2007</w:t>
      </w:r>
      <w:r w:rsidRPr="001E491B">
        <w:rPr>
          <w:rFonts w:ascii="&amp;quot" w:eastAsia="Times New Roman" w:hAnsi="&amp;quot" w:cs="Times New Roman"/>
          <w:color w:val="000000"/>
          <w:sz w:val="24"/>
          <w:szCs w:val="24"/>
          <w:lang w:eastAsia="hr-HR"/>
        </w:rPr>
        <w:t xml:space="preserve"> koje sadrži sljedeće podatke: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ukupan broj subjekata kod kojih je obavljena kontrola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 broj subjekata koji su prešli iz drugog ovlaštenog kontrolnog tijela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utvrđene nepravilnosti i mjere koje su poduzete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 analiza utvrđenih nepravilnosti prema učestalosti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ukupan broj uzoraka za koje je izvršena analiza i broj uzoraka u kojima su evidentirane tvari koje nisu dozvoljene u ekološkoj proizvodnji, navesti poduzete mjere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ukupan broj izdanih certifikata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broj povučenih certifikata vezano uz utvrđene nesukladnosti s propisanim pravilima za ekološku proizvodnju</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 ukupan broj djelatnika, popis djelatnika koji obavljaju službene kontrole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godišnji plan kontrole koji uključuje redovne godišnje kontrole, broj dodatnih kontrola, kriterije rizika za subjekte, plan uzorkovanja s brojem uzoraka za analizu, postupanja i mjere u slučajevima nepravilnosti.</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Ovlaštena kontrolna tijela drugih država članica čije sjedište nije u Republici Hrvatskoj obvezna su do 31. ožujka tekuće godine za prethodnu godinu dostaviti izvješće o obavljenim nadzorima od strane nadležnog akreditacijskog tijela i nadležne inspekcijskog tijela.</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Katalog sankcija</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34.</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Sukladno članku 92. d) Uredbe Komisije br. 889/2008, pri provedbi službenih kontrola iz članka 32. stavka 1. podstavka a) i b) u slučaju utvrđenih nepravilnosti OKT-a obvezna su primjenjivati sankcije za subjekte i sankcije za proizvode sukladno Katalogu sankcija.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Za potrebe primjene Kataloga sankcija iz stavka 1. ovoga članka „nepravilnost“ označava svaki oblik ne udovoljavanja ekološke proizvodnje i ekoloških proizvoda i/ili postupanje suprotno odredbama uredbi iz stavka 2. ovoga Pravilnika i/ili nacionalnim propisima kojima se uređuje ekološka proizvodnja i ekološki proizvodi.</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(3) Sankcije predviđene Katalogom sankcija su slijedeće: </w:t>
      </w:r>
    </w:p>
    <w:p w:rsidR="009C00D9" w:rsidRPr="009C00D9" w:rsidRDefault="009C00D9" w:rsidP="009C00D9">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1. </w:t>
      </w:r>
      <w:r w:rsidRPr="009C00D9">
        <w:rPr>
          <w:rFonts w:ascii="&amp;quot" w:eastAsia="Times New Roman" w:hAnsi="&amp;quot" w:cs="Times New Roman"/>
          <w:color w:val="000000"/>
          <w:sz w:val="24"/>
          <w:szCs w:val="24"/>
          <w:lang w:eastAsia="hr-HR"/>
        </w:rPr>
        <w:t>UP: Upozorenje – Ova mjera kao takva nema neposredne posljedice za subjekta, upozorava subjekta da će se u slučaju ponavljanja prekršaja i/ili neprovođenja naređenih korektivnih mjera u roku koji odredi OKT primijeniti neka</w:t>
      </w:r>
      <w:r>
        <w:rPr>
          <w:rFonts w:ascii="&amp;quot" w:eastAsia="Times New Roman" w:hAnsi="&amp;quot" w:cs="Times New Roman"/>
          <w:color w:val="000000"/>
          <w:sz w:val="24"/>
          <w:szCs w:val="24"/>
          <w:lang w:eastAsia="hr-HR"/>
        </w:rPr>
        <w:t xml:space="preserve"> od strožih niže navedenih sankcija</w:t>
      </w:r>
      <w:r w:rsidRPr="009C00D9">
        <w:rPr>
          <w:rFonts w:ascii="&amp;quot" w:eastAsia="Times New Roman" w:hAnsi="&amp;quot" w:cs="Times New Roman"/>
          <w:color w:val="000000"/>
          <w:sz w:val="24"/>
          <w:szCs w:val="24"/>
          <w:lang w:eastAsia="hr-HR"/>
        </w:rPr>
        <w:t>.</w:t>
      </w:r>
    </w:p>
    <w:p w:rsidR="009C00D9" w:rsidRPr="009C00D9" w:rsidRDefault="009C00D9" w:rsidP="009C00D9">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2. </w:t>
      </w:r>
      <w:r w:rsidRPr="009C00D9">
        <w:rPr>
          <w:rFonts w:ascii="&amp;quot" w:eastAsia="Times New Roman" w:hAnsi="&amp;quot" w:cs="Times New Roman"/>
          <w:color w:val="000000"/>
          <w:sz w:val="24"/>
          <w:szCs w:val="24"/>
          <w:lang w:eastAsia="hr-HR"/>
        </w:rPr>
        <w:t>SSL: Snižavanje statusa lota – Snižava se status dijela proizvodnje s</w:t>
      </w:r>
      <w:r>
        <w:rPr>
          <w:rFonts w:ascii="&amp;quot" w:eastAsia="Times New Roman" w:hAnsi="&amp;quot" w:cs="Times New Roman"/>
          <w:color w:val="000000"/>
          <w:sz w:val="24"/>
          <w:szCs w:val="24"/>
          <w:lang w:eastAsia="hr-HR"/>
        </w:rPr>
        <w:t>ubjekta na konvencionalni. Sankcija</w:t>
      </w:r>
      <w:r w:rsidRPr="009C00D9">
        <w:rPr>
          <w:rFonts w:ascii="&amp;quot" w:eastAsia="Times New Roman" w:hAnsi="&amp;quot" w:cs="Times New Roman"/>
          <w:color w:val="000000"/>
          <w:sz w:val="24"/>
          <w:szCs w:val="24"/>
          <w:lang w:eastAsia="hr-HR"/>
        </w:rPr>
        <w:t xml:space="preserve"> se može primijeniti na </w:t>
      </w:r>
      <w:proofErr w:type="spellStart"/>
      <w:r w:rsidRPr="009C00D9">
        <w:rPr>
          <w:rFonts w:ascii="&amp;quot" w:eastAsia="Times New Roman" w:hAnsi="&amp;quot" w:cs="Times New Roman"/>
          <w:color w:val="000000"/>
          <w:sz w:val="24"/>
          <w:szCs w:val="24"/>
          <w:lang w:eastAsia="hr-HR"/>
        </w:rPr>
        <w:t>lot</w:t>
      </w:r>
      <w:proofErr w:type="spellEnd"/>
      <w:r w:rsidRPr="009C00D9">
        <w:rPr>
          <w:rFonts w:ascii="&amp;quot" w:eastAsia="Times New Roman" w:hAnsi="&amp;quot" w:cs="Times New Roman"/>
          <w:color w:val="000000"/>
          <w:sz w:val="24"/>
          <w:szCs w:val="24"/>
          <w:lang w:eastAsia="hr-HR"/>
        </w:rPr>
        <w:t>, urod jedne ili više parcela, proizvod</w:t>
      </w:r>
      <w:r>
        <w:rPr>
          <w:rFonts w:ascii="&amp;quot" w:eastAsia="Times New Roman" w:hAnsi="&amp;quot" w:cs="Times New Roman"/>
          <w:color w:val="000000"/>
          <w:sz w:val="24"/>
          <w:szCs w:val="24"/>
          <w:lang w:eastAsia="hr-HR"/>
        </w:rPr>
        <w:t xml:space="preserve">e jedne ili više životinja. </w:t>
      </w:r>
      <w:proofErr w:type="spellStart"/>
      <w:r>
        <w:rPr>
          <w:rFonts w:ascii="&amp;quot" w:eastAsia="Times New Roman" w:hAnsi="&amp;quot" w:cs="Times New Roman"/>
          <w:color w:val="000000"/>
          <w:sz w:val="24"/>
          <w:szCs w:val="24"/>
          <w:lang w:eastAsia="hr-HR"/>
        </w:rPr>
        <w:t>Sankcija</w:t>
      </w:r>
      <w:r w:rsidRPr="009C00D9">
        <w:rPr>
          <w:rFonts w:ascii="&amp;quot" w:eastAsia="Times New Roman" w:hAnsi="&amp;quot" w:cs="Times New Roman"/>
          <w:color w:val="000000"/>
          <w:sz w:val="24"/>
          <w:szCs w:val="24"/>
          <w:lang w:eastAsia="hr-HR"/>
        </w:rPr>
        <w:t>a</w:t>
      </w:r>
      <w:proofErr w:type="spellEnd"/>
      <w:r w:rsidRPr="009C00D9">
        <w:rPr>
          <w:rFonts w:ascii="&amp;quot" w:eastAsia="Times New Roman" w:hAnsi="&amp;quot" w:cs="Times New Roman"/>
          <w:color w:val="000000"/>
          <w:sz w:val="24"/>
          <w:szCs w:val="24"/>
          <w:lang w:eastAsia="hr-HR"/>
        </w:rPr>
        <w:t xml:space="preserve"> može obuhvatiti proizvode koji još nisu označeni kao ekološki i proizvode iz prijelaznog razdoblja.</w:t>
      </w:r>
    </w:p>
    <w:p w:rsidR="009C00D9" w:rsidRPr="009C00D9" w:rsidRDefault="009C00D9" w:rsidP="009C00D9">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3. </w:t>
      </w:r>
      <w:r w:rsidRPr="009C00D9">
        <w:rPr>
          <w:rFonts w:ascii="&amp;quot" w:eastAsia="Times New Roman" w:hAnsi="&amp;quot" w:cs="Times New Roman"/>
          <w:color w:val="000000"/>
          <w:sz w:val="24"/>
          <w:szCs w:val="24"/>
          <w:lang w:eastAsia="hr-HR"/>
        </w:rPr>
        <w:t>SSPR: Snižavanje statusa proizvodnih resursa – Snižava se status parcela ili životinja (proizvodnih resursa) na konvencionalni, a za povratak na ekološki status primjenjuje se propisano prijelazno razdoblje bez mogućnosti skraćenja.</w:t>
      </w:r>
    </w:p>
    <w:p w:rsidR="009C00D9" w:rsidRPr="009C00D9" w:rsidRDefault="009C00D9" w:rsidP="009C00D9">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lastRenderedPageBreak/>
        <w:t xml:space="preserve">4. </w:t>
      </w:r>
      <w:r w:rsidRPr="009C00D9">
        <w:rPr>
          <w:rFonts w:ascii="&amp;quot" w:eastAsia="Times New Roman" w:hAnsi="&amp;quot" w:cs="Times New Roman"/>
          <w:color w:val="000000"/>
          <w:sz w:val="24"/>
          <w:szCs w:val="24"/>
          <w:lang w:eastAsia="hr-HR"/>
        </w:rPr>
        <w:t xml:space="preserve">DSC: Djelomična suspenzija certifikata -  Subjektu se na određeno vrijeme zabranjuje prodaja jednog ili više ekoloških proizvoda navedenih na certifikatu. O snižavanju statusa proizvoda/parcela/životinja subjekta u trenutku suspenzije odlučuje ovlašteno kontrolno tijelo od slučaja do slučaja. Trajanje suspenzije koje ne može biti kraće od tri mjeseca određuje </w:t>
      </w:r>
      <w:r>
        <w:rPr>
          <w:rFonts w:ascii="&amp;quot" w:eastAsia="Times New Roman" w:hAnsi="&amp;quot" w:cs="Times New Roman"/>
          <w:color w:val="000000"/>
          <w:sz w:val="24"/>
          <w:szCs w:val="24"/>
          <w:lang w:eastAsia="hr-HR"/>
        </w:rPr>
        <w:t>OKT</w:t>
      </w:r>
      <w:r w:rsidRPr="009C00D9">
        <w:rPr>
          <w:rFonts w:ascii="&amp;quot" w:eastAsia="Times New Roman" w:hAnsi="&amp;quot" w:cs="Times New Roman"/>
          <w:color w:val="000000"/>
          <w:sz w:val="24"/>
          <w:szCs w:val="24"/>
          <w:lang w:eastAsia="hr-HR"/>
        </w:rPr>
        <w:t>.</w:t>
      </w:r>
    </w:p>
    <w:p w:rsidR="009C00D9" w:rsidRPr="009C00D9" w:rsidRDefault="009C00D9" w:rsidP="009C00D9">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5. </w:t>
      </w:r>
      <w:r w:rsidRPr="009C00D9">
        <w:rPr>
          <w:rFonts w:ascii="&amp;quot" w:eastAsia="Times New Roman" w:hAnsi="&amp;quot" w:cs="Times New Roman"/>
          <w:color w:val="000000"/>
          <w:sz w:val="24"/>
          <w:szCs w:val="24"/>
          <w:lang w:eastAsia="hr-HR"/>
        </w:rPr>
        <w:t>SC: Suspenzija certifikata – Subjektu se certifikat suspendira na određeno vrijeme, u kojem mu je zabranjena prodaja ekoloških proizvoda. O snižavanju statusa proizvoda/parcela/životinja subjekta u trenutku suspenzije odlučuje ovlašteno kontrolno tij</w:t>
      </w:r>
      <w:r>
        <w:rPr>
          <w:rFonts w:ascii="&amp;quot" w:eastAsia="Times New Roman" w:hAnsi="&amp;quot" w:cs="Times New Roman"/>
          <w:color w:val="000000"/>
          <w:sz w:val="24"/>
          <w:szCs w:val="24"/>
          <w:lang w:eastAsia="hr-HR"/>
        </w:rPr>
        <w:t>elo od slučaja do slučaja. Sankcija</w:t>
      </w:r>
      <w:r w:rsidRPr="009C00D9">
        <w:rPr>
          <w:rFonts w:ascii="&amp;quot" w:eastAsia="Times New Roman" w:hAnsi="&amp;quot" w:cs="Times New Roman"/>
          <w:color w:val="000000"/>
          <w:sz w:val="24"/>
          <w:szCs w:val="24"/>
          <w:lang w:eastAsia="hr-HR"/>
        </w:rPr>
        <w:t xml:space="preserve"> se može primijeniti i na subjekte u prijelaznom razdoblju. Trajanje suspenzije koje ne može biti kraće od tri mjeseca određuje </w:t>
      </w:r>
      <w:r>
        <w:rPr>
          <w:rFonts w:ascii="&amp;quot" w:eastAsia="Times New Roman" w:hAnsi="&amp;quot" w:cs="Times New Roman"/>
          <w:color w:val="000000"/>
          <w:sz w:val="24"/>
          <w:szCs w:val="24"/>
          <w:lang w:eastAsia="hr-HR"/>
        </w:rPr>
        <w:t>OKT</w:t>
      </w:r>
      <w:r w:rsidRPr="009C00D9">
        <w:rPr>
          <w:rFonts w:ascii="&amp;quot" w:eastAsia="Times New Roman" w:hAnsi="&amp;quot" w:cs="Times New Roman"/>
          <w:color w:val="000000"/>
          <w:sz w:val="24"/>
          <w:szCs w:val="24"/>
          <w:lang w:eastAsia="hr-HR"/>
        </w:rPr>
        <w:t>.</w:t>
      </w:r>
    </w:p>
    <w:p w:rsidR="009C00D9" w:rsidRDefault="009C00D9" w:rsidP="009C00D9">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6. </w:t>
      </w:r>
      <w:r w:rsidRPr="009C00D9">
        <w:rPr>
          <w:rFonts w:ascii="&amp;quot" w:eastAsia="Times New Roman" w:hAnsi="&amp;quot" w:cs="Times New Roman"/>
          <w:color w:val="000000"/>
          <w:sz w:val="24"/>
          <w:szCs w:val="24"/>
          <w:lang w:eastAsia="hr-HR"/>
        </w:rPr>
        <w:t>PC: Povlačenje certifikata – Subjektu se oduzima certifikat, zabranjuje prodaja svih ekoloških proizvoda, ovlašteno kontrolno tijelo raskida ugovor sa subjektom. Mjera uključuje snižavanje statusa svih proizvoda/parcela/životinja subjekta.</w:t>
      </w:r>
      <w:r w:rsidRPr="009C00D9">
        <w:rPr>
          <w:rFonts w:ascii="&amp;quot" w:eastAsia="Times New Roman" w:hAnsi="&amp;quot" w:cs="Times New Roman"/>
          <w:color w:val="000000"/>
          <w:sz w:val="24"/>
          <w:szCs w:val="24"/>
          <w:lang w:eastAsia="hr-HR"/>
        </w:rPr>
        <w:t xml:space="preserve"> </w:t>
      </w:r>
    </w:p>
    <w:p w:rsidR="00AF6D05" w:rsidRPr="001E491B" w:rsidRDefault="00AF6D05" w:rsidP="009C00D9">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Katalog sankcija objavljen je u Prilogu 4. ovoga Pravilnika i njegov je sastavni dio.</w:t>
      </w:r>
    </w:p>
    <w:p w:rsidR="00AF6D05" w:rsidRPr="001639AD" w:rsidRDefault="00AF6D05" w:rsidP="001639AD">
      <w:pPr>
        <w:pStyle w:val="Naslov3"/>
        <w:spacing w:before="24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Određivanje sankcija</w:t>
      </w:r>
    </w:p>
    <w:p w:rsidR="00AF6D05" w:rsidRPr="001639AD" w:rsidRDefault="00AF6D05" w:rsidP="001639AD">
      <w:pPr>
        <w:pStyle w:val="Naslov3"/>
        <w:spacing w:before="120"/>
        <w:jc w:val="center"/>
        <w:rPr>
          <w:rFonts w:ascii="Times New Roman" w:eastAsia="Times New Roman" w:hAnsi="Times New Roman" w:cs="Times New Roman"/>
          <w:lang w:eastAsia="hr-HR"/>
        </w:rPr>
      </w:pPr>
      <w:r w:rsidRPr="001639AD">
        <w:rPr>
          <w:rFonts w:ascii="Times New Roman" w:eastAsia="Times New Roman" w:hAnsi="Times New Roman" w:cs="Times New Roman"/>
          <w:lang w:eastAsia="hr-HR"/>
        </w:rPr>
        <w:t>Članak 35.</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Nepravilnost utvrđena kod subjekta povlači za sobom primjenu odgovarajuće </w:t>
      </w:r>
      <w:r w:rsidR="00E4651E">
        <w:rPr>
          <w:rFonts w:ascii="&amp;quot" w:eastAsia="Times New Roman" w:hAnsi="&amp;quot" w:cs="Times New Roman"/>
          <w:color w:val="000000"/>
          <w:sz w:val="24"/>
          <w:szCs w:val="24"/>
          <w:lang w:eastAsia="hr-HR"/>
        </w:rPr>
        <w:t>sankcije</w:t>
      </w:r>
      <w:r w:rsidRPr="001E491B">
        <w:rPr>
          <w:rFonts w:ascii="&amp;quot" w:eastAsia="Times New Roman" w:hAnsi="&amp;quot" w:cs="Times New Roman"/>
          <w:color w:val="000000"/>
          <w:sz w:val="24"/>
          <w:szCs w:val="24"/>
          <w:lang w:eastAsia="hr-HR"/>
        </w:rPr>
        <w:t xml:space="preserve"> iz Kataloga sankcija, koja ovisi o prethodno utvrđenim nepravilnostima kod pojedinog subjekta.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 slučaju da je određena nepravilnost kod subjekta utv</w:t>
      </w:r>
      <w:r w:rsidR="009C00D9">
        <w:rPr>
          <w:rFonts w:ascii="&amp;quot" w:eastAsia="Times New Roman" w:hAnsi="&amp;quot" w:cs="Times New Roman"/>
          <w:color w:val="000000"/>
          <w:sz w:val="24"/>
          <w:szCs w:val="24"/>
          <w:lang w:eastAsia="hr-HR"/>
        </w:rPr>
        <w:t>rđena prvi puta, primjenjuje se sankcija</w:t>
      </w:r>
      <w:r w:rsidRPr="001E491B">
        <w:rPr>
          <w:rFonts w:ascii="&amp;quot" w:eastAsia="Times New Roman" w:hAnsi="&amp;quot" w:cs="Times New Roman"/>
          <w:color w:val="000000"/>
          <w:sz w:val="24"/>
          <w:szCs w:val="24"/>
          <w:lang w:eastAsia="hr-HR"/>
        </w:rPr>
        <w:t xml:space="preserve"> iz kolone „Prvi prekršaj“. </w:t>
      </w:r>
    </w:p>
    <w:p w:rsidR="001639AD" w:rsidRPr="001E491B" w:rsidRDefault="00AF6D05" w:rsidP="00E4651E">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(3) Ukoliko se ista nepravilnost ponovi kod subjekta u periodu od 24 mjeseca od izrečene sankcije, kontrolno tijelo će izreći sankciju </w:t>
      </w:r>
      <w:r w:rsidR="009C00D9">
        <w:rPr>
          <w:rFonts w:ascii="&amp;quot" w:eastAsia="Times New Roman" w:hAnsi="&amp;quot" w:cs="Times New Roman"/>
          <w:color w:val="000000"/>
          <w:sz w:val="24"/>
          <w:szCs w:val="24"/>
          <w:lang w:eastAsia="hr-HR"/>
        </w:rPr>
        <w:t>iz kolone „Ponovljeni prekršaj“</w:t>
      </w:r>
      <w:r w:rsidR="00E4651E">
        <w:rPr>
          <w:rFonts w:ascii="&amp;quot" w:eastAsia="Times New Roman" w:hAnsi="&amp;quot" w:cs="Times New Roman"/>
          <w:color w:val="000000"/>
          <w:sz w:val="24"/>
          <w:szCs w:val="24"/>
          <w:lang w:eastAsia="hr-HR"/>
        </w:rPr>
        <w:t>.</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Za sankcije DSC i SC iz članka 34. stavka 3. podstavka 3. i 4. za koje je predviđeno vremensko trajanje, isto određuje OKT u trajanju ne kraćem od tri mjeseca.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(5) </w:t>
      </w:r>
      <w:r w:rsidRPr="001E491B">
        <w:rPr>
          <w:rFonts w:ascii="Times New Roman" w:hAnsi="Times New Roman" w:cs="Times New Roman"/>
          <w:sz w:val="24"/>
          <w:szCs w:val="24"/>
        </w:rPr>
        <w:t xml:space="preserve">Ukoliko subjekt nakon izrečene sankcije UP </w:t>
      </w:r>
      <w:r w:rsidRPr="001E491B">
        <w:rPr>
          <w:rFonts w:ascii="&amp;quot" w:eastAsia="Times New Roman" w:hAnsi="&amp;quot" w:cs="Times New Roman"/>
          <w:color w:val="000000"/>
          <w:sz w:val="24"/>
          <w:szCs w:val="24"/>
          <w:lang w:eastAsia="hr-HR"/>
        </w:rPr>
        <w:t xml:space="preserve">iz članka 34. stavka 3. podstavka 1. </w:t>
      </w:r>
      <w:r w:rsidRPr="001E491B">
        <w:rPr>
          <w:rFonts w:ascii="Times New Roman" w:hAnsi="Times New Roman" w:cs="Times New Roman"/>
          <w:sz w:val="24"/>
          <w:szCs w:val="24"/>
        </w:rPr>
        <w:t>provede korektivne mjere u roku koji je naredilo OKT, izrečena sankcija se neće uračunavati u zbroj sankcija za pojedinog subjekta u smislu ponavljanja sankcija, pod uvjetom da se ista nepravilnost ne ponovi u narednom periodu od 24 mjeseca.</w:t>
      </w:r>
    </w:p>
    <w:p w:rsidR="00AF6D05" w:rsidRPr="00E4651E" w:rsidRDefault="00E4651E" w:rsidP="00E4651E">
      <w:pPr>
        <w:pStyle w:val="Naslov3"/>
        <w:spacing w:before="240"/>
        <w:jc w:val="center"/>
        <w:rPr>
          <w:rFonts w:ascii="Times New Roman" w:eastAsia="Times New Roman" w:hAnsi="Times New Roman" w:cs="Times New Roman"/>
          <w:lang w:eastAsia="hr-HR"/>
        </w:rPr>
      </w:pPr>
      <w:r>
        <w:rPr>
          <w:rFonts w:ascii="Times New Roman" w:eastAsia="Times New Roman" w:hAnsi="Times New Roman" w:cs="Times New Roman"/>
          <w:lang w:eastAsia="hr-HR"/>
        </w:rPr>
        <w:t>Ovlasti ovlaštenih kontrolnih tijela</w:t>
      </w:r>
    </w:p>
    <w:p w:rsidR="00AF6D05" w:rsidRPr="00E4651E" w:rsidRDefault="00AF6D05" w:rsidP="00E4651E">
      <w:pPr>
        <w:pStyle w:val="Naslov3"/>
        <w:spacing w:before="120"/>
        <w:jc w:val="center"/>
        <w:rPr>
          <w:rFonts w:ascii="Times New Roman" w:eastAsia="Times New Roman" w:hAnsi="Times New Roman" w:cs="Times New Roman"/>
          <w:lang w:eastAsia="hr-HR"/>
        </w:rPr>
      </w:pPr>
      <w:r w:rsidRPr="00E4651E">
        <w:rPr>
          <w:rFonts w:ascii="Times New Roman" w:eastAsia="Times New Roman" w:hAnsi="Times New Roman" w:cs="Times New Roman"/>
          <w:lang w:eastAsia="hr-HR"/>
        </w:rPr>
        <w:t>Članak 36.</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Ukoliko OKT kod subjekta utvrdi nepravilnost iz članka 34. stavka 2. koja nije navedena u Katalogu sankcija iz Priloga 4. obvezno je primijeniti odgovarajuću sankciju koja je primjerena utvrđenoj nepravilnosti.</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Iznimno od odredbe članka 34. stavka 1. ovoga Pravilnika, OKT-a su ovlaštena: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primijeniti strožu sankciju od one predviđene Katalogom sankcija ukoliko je to opravdano prirodom nepravilnosti ili obuhvatom nepravilnosti;</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2. primijeniti blažu sankciju od one propisane Katalogom sankcija ukoliko to ocijeni opravdanim prema primjerenosti, odnosno razmjeru nepravilnosti u odnosu na obuhvat proizvodnje.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U slučaju postupaka iz stavaka 1. i 2. ovoga članka OKT-a su obavezna o izrečenoj sankciji i razlozima za istu obavijestiti Ministarstvo, najkasnije u roku od 7 dana od dana donošenja odluke.</w:t>
      </w:r>
    </w:p>
    <w:p w:rsidR="00AF6D05" w:rsidRPr="00E4651E" w:rsidRDefault="00AF6D05" w:rsidP="00E4651E">
      <w:pPr>
        <w:pStyle w:val="Naslov3"/>
        <w:spacing w:before="240"/>
        <w:jc w:val="center"/>
        <w:rPr>
          <w:rFonts w:ascii="Times New Roman" w:eastAsia="Times New Roman" w:hAnsi="Times New Roman" w:cs="Times New Roman"/>
          <w:lang w:eastAsia="hr-HR"/>
        </w:rPr>
      </w:pPr>
      <w:r w:rsidRPr="00E4651E">
        <w:rPr>
          <w:rFonts w:ascii="Times New Roman" w:eastAsia="Times New Roman" w:hAnsi="Times New Roman" w:cs="Times New Roman"/>
          <w:lang w:eastAsia="hr-HR"/>
        </w:rPr>
        <w:t xml:space="preserve">Obavijest subjektima o izrečenoj </w:t>
      </w:r>
      <w:r w:rsidRPr="001E491B">
        <w:rPr>
          <w:rFonts w:ascii="Times New Roman" w:eastAsia="Times New Roman" w:hAnsi="Times New Roman" w:cs="Times New Roman"/>
          <w:lang w:eastAsia="hr-HR"/>
        </w:rPr>
        <w:t>sankciji</w:t>
      </w:r>
      <w:r w:rsidRPr="00E4651E">
        <w:rPr>
          <w:rFonts w:ascii="Times New Roman" w:eastAsia="Times New Roman" w:hAnsi="Times New Roman" w:cs="Times New Roman"/>
          <w:lang w:eastAsia="hr-HR"/>
        </w:rPr>
        <w:t xml:space="preserve"> i prigovor</w:t>
      </w:r>
    </w:p>
    <w:p w:rsidR="00AF6D05" w:rsidRPr="00E4651E" w:rsidRDefault="00AF6D05" w:rsidP="00E4651E">
      <w:pPr>
        <w:pStyle w:val="Naslov3"/>
        <w:spacing w:before="120"/>
        <w:jc w:val="center"/>
        <w:rPr>
          <w:rFonts w:ascii="Times New Roman" w:eastAsia="Times New Roman" w:hAnsi="Times New Roman" w:cs="Times New Roman"/>
          <w:lang w:eastAsia="hr-HR"/>
        </w:rPr>
      </w:pPr>
      <w:r w:rsidRPr="00E4651E">
        <w:rPr>
          <w:rFonts w:ascii="Times New Roman" w:eastAsia="Times New Roman" w:hAnsi="Times New Roman" w:cs="Times New Roman"/>
          <w:lang w:eastAsia="hr-HR"/>
        </w:rPr>
        <w:t>Članak 37.</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Kada OKT primjeni sankciju iz članka 34. stavka 3. točke 1., o tome će obavijestiti subjekta pisanim putem, u roku od 14 dana od dana donošenja odluke.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Kada OKT donese odluku o izricanju sankcije iz članka 34. stavka 3. podstavka 2.-6., o tome će obavijestiti subjekta pisanim putem, preporučeno pošiljkom, u roku od 7 dana od dana donošenja odluke.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Nakon zaprimanja obavijesti iz stavaka 1. i 2. ovoga članka, subjekt može OKT-u podnijeti prigovor u roku od 14 dana od dana zaprimanja pošiljke.</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Prigovor OKT-u iz stavka 3. ovoga članka podnosi se pisanim putem, preporučenom pošiljkom.</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OKT nakon razmatranja navoda iz prigovora i po potrebi saslušanja subjekta, može odluku o izrečenoj sankciji povući, izmijeniti ili zadržati, o čemu će pisanim putem, preporučenom pošiljkom, obavijestiti subjekta u roku od 14 dana od dana zaprimanja prigovora.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Nepravilnosti koje utječu na ekološki status</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38.</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OKT-a obvezna su obavijestiti Ministarstvo, Agenciju i Državni inspektorat odmah, bez odlaganja, ako u okviru provedbe službenih kontrola otkriju uporabu tvari i proizvoda koje utječu na ekološki status proizvoda i/ili parcela sukladno članku 30. stavku 2. Uredbe Vijeća (EZ) br. 834/2007 i članku 92. stavku 4. Uredbe Komisije (EZ) br. 889/2008.</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Nepravilnosti iz stavka 1. ovoga članka prijavljuju se na obrascu PN iz Priloga 14. ovog Pravilnika.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(3) U obavijesti iz stavka 1. ovoga članka detaljno se navode se svi podaci vezani uz utvrđenu nepravilnost, uključujući analitička izviješća, kao i poduzete sankcije sukladno Katalogu sankcija.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Ministarstvo može zahtijevati i dodatne informacije koje je OKT obvezno dostaviti bez odlaganja.</w:t>
      </w:r>
    </w:p>
    <w:p w:rsidR="00AF6D05" w:rsidRPr="001E491B" w:rsidRDefault="00AF6D05" w:rsidP="00AF6D05">
      <w:pPr>
        <w:spacing w:after="0" w:line="336" w:lineRule="atLeast"/>
        <w:jc w:val="center"/>
        <w:textAlignment w:val="baseline"/>
        <w:rPr>
          <w:rFonts w:ascii="&amp;quot" w:eastAsia="Times New Roman" w:hAnsi="&amp;quot" w:cs="Times New Roman"/>
          <w:color w:val="000000"/>
          <w:sz w:val="24"/>
          <w:szCs w:val="24"/>
          <w:lang w:eastAsia="hr-HR"/>
        </w:rPr>
      </w:pPr>
    </w:p>
    <w:p w:rsidR="00AF6D05" w:rsidRPr="00E4651E" w:rsidRDefault="00AF6D05" w:rsidP="00E4651E">
      <w:pPr>
        <w:pStyle w:val="Naslov2"/>
        <w:spacing w:before="360"/>
        <w:jc w:val="center"/>
        <w:rPr>
          <w:rFonts w:ascii="Times New Roman" w:eastAsia="Times New Roman" w:hAnsi="Times New Roman" w:cs="Times New Roman"/>
          <w:sz w:val="24"/>
          <w:lang w:eastAsia="hr-HR"/>
        </w:rPr>
      </w:pPr>
      <w:r w:rsidRPr="00E4651E">
        <w:rPr>
          <w:rFonts w:ascii="Times New Roman" w:eastAsia="Times New Roman" w:hAnsi="Times New Roman" w:cs="Times New Roman"/>
          <w:sz w:val="24"/>
          <w:lang w:eastAsia="hr-HR"/>
        </w:rPr>
        <w:lastRenderedPageBreak/>
        <w:t>IX. NADZOR NAD RADOM OVLAŠTENIH KONTROLNIH TIJELA</w:t>
      </w:r>
    </w:p>
    <w:p w:rsidR="00AF6D05" w:rsidRPr="00E4651E" w:rsidRDefault="00AF6D05" w:rsidP="00E4651E">
      <w:pPr>
        <w:pStyle w:val="Naslov3"/>
        <w:spacing w:before="240"/>
        <w:jc w:val="center"/>
        <w:rPr>
          <w:rFonts w:ascii="Times New Roman" w:eastAsia="Times New Roman" w:hAnsi="Times New Roman" w:cs="Times New Roman"/>
          <w:lang w:eastAsia="hr-HR"/>
        </w:rPr>
      </w:pPr>
      <w:r w:rsidRPr="00E4651E">
        <w:rPr>
          <w:rFonts w:ascii="Times New Roman" w:eastAsia="Times New Roman" w:hAnsi="Times New Roman" w:cs="Times New Roman"/>
          <w:lang w:eastAsia="hr-HR"/>
        </w:rPr>
        <w:t>Oblici nadzora</w:t>
      </w:r>
    </w:p>
    <w:p w:rsidR="00AF6D05" w:rsidRPr="00E4651E" w:rsidRDefault="00AF6D05" w:rsidP="00E4651E">
      <w:pPr>
        <w:pStyle w:val="Naslov3"/>
        <w:spacing w:before="120"/>
        <w:jc w:val="center"/>
        <w:rPr>
          <w:rFonts w:ascii="Times New Roman" w:eastAsia="Times New Roman" w:hAnsi="Times New Roman" w:cs="Times New Roman"/>
          <w:lang w:eastAsia="hr-HR"/>
        </w:rPr>
      </w:pPr>
      <w:r w:rsidRPr="00E4651E">
        <w:rPr>
          <w:rFonts w:ascii="Times New Roman" w:eastAsia="Times New Roman" w:hAnsi="Times New Roman" w:cs="Times New Roman"/>
          <w:lang w:eastAsia="hr-HR"/>
        </w:rPr>
        <w:t>Članak 39.</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Poljoprivredne inspekcije Državnog inspektorata provode nadzor nad radom ovlaštenih kontrolnih tijela sukladno ovlasti iz članka 153. Zakona.</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Hrvatska akreditacijska agencija provodi nadzore u vezi s postupkom akreditacije kontrolnih tijela u području certifikacije ekoloških proizvoda te izvještava Ministarstvo u roku iz članka 11. stavka 1. Zakona. </w:t>
      </w:r>
    </w:p>
    <w:p w:rsidR="00AF6D05" w:rsidRPr="001E491B" w:rsidRDefault="00AF6D05" w:rsidP="00AF6D05">
      <w:pPr>
        <w:spacing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Ministarstvo provodi upravni nadzor rada ovlaštenih kontrolnih tijela i reviziju kontrolnog sustava ekološke proizvodnje.</w:t>
      </w:r>
    </w:p>
    <w:p w:rsidR="00AF6D05" w:rsidRPr="00E4651E" w:rsidRDefault="00AF6D05" w:rsidP="00E4651E">
      <w:pPr>
        <w:pStyle w:val="Naslov3"/>
        <w:spacing w:before="240"/>
        <w:jc w:val="center"/>
        <w:rPr>
          <w:rFonts w:ascii="Times New Roman" w:eastAsia="Times New Roman" w:hAnsi="Times New Roman" w:cs="Times New Roman"/>
          <w:lang w:eastAsia="hr-HR"/>
        </w:rPr>
      </w:pPr>
      <w:r w:rsidRPr="00E4651E">
        <w:rPr>
          <w:rFonts w:ascii="Times New Roman" w:eastAsia="Times New Roman" w:hAnsi="Times New Roman" w:cs="Times New Roman"/>
          <w:lang w:eastAsia="hr-HR"/>
        </w:rPr>
        <w:t>Nadzor nadležnog inspekcijskog tijela</w:t>
      </w:r>
    </w:p>
    <w:p w:rsidR="00AF6D05" w:rsidRPr="00E4651E" w:rsidRDefault="00AF6D05" w:rsidP="00E4651E">
      <w:pPr>
        <w:pStyle w:val="Naslov3"/>
        <w:spacing w:before="120"/>
        <w:jc w:val="center"/>
        <w:rPr>
          <w:rFonts w:ascii="Times New Roman" w:eastAsia="Times New Roman" w:hAnsi="Times New Roman" w:cs="Times New Roman"/>
          <w:lang w:eastAsia="hr-HR"/>
        </w:rPr>
      </w:pPr>
      <w:r w:rsidRPr="00E4651E">
        <w:rPr>
          <w:rFonts w:ascii="Times New Roman" w:eastAsia="Times New Roman" w:hAnsi="Times New Roman" w:cs="Times New Roman"/>
          <w:lang w:eastAsia="hr-HR"/>
        </w:rPr>
        <w:t>Članak 40.</w:t>
      </w:r>
    </w:p>
    <w:p w:rsidR="00AF6D05" w:rsidRPr="001E491B" w:rsidRDefault="00AF6D05" w:rsidP="00AF6D05">
      <w:pPr>
        <w:spacing w:after="0" w:line="336" w:lineRule="atLeast"/>
        <w:jc w:val="both"/>
        <w:textAlignment w:val="baseline"/>
        <w:rPr>
          <w:rFonts w:ascii="Times New Roman" w:eastAsia="Times New Roman" w:hAnsi="Times New Roman" w:cs="Times New Roman"/>
          <w:sz w:val="24"/>
          <w:szCs w:val="24"/>
          <w:lang w:eastAsia="hr-HR"/>
        </w:rPr>
      </w:pPr>
      <w:r w:rsidRPr="001E491B">
        <w:rPr>
          <w:rFonts w:ascii="&amp;quot" w:eastAsia="Times New Roman" w:hAnsi="&amp;quot" w:cs="Times New Roman"/>
          <w:color w:val="000000"/>
          <w:sz w:val="24"/>
          <w:szCs w:val="24"/>
          <w:lang w:eastAsia="hr-HR"/>
        </w:rPr>
        <w:t xml:space="preserve">(1) Nadzor nad radom OKT-a iz članka 39. stavka 1. ovog Pravilnika </w:t>
      </w:r>
      <w:r w:rsidRPr="001E491B">
        <w:rPr>
          <w:rFonts w:ascii="Times New Roman" w:eastAsia="Times New Roman" w:hAnsi="Times New Roman" w:cs="Times New Roman"/>
          <w:sz w:val="24"/>
          <w:szCs w:val="24"/>
          <w:lang w:eastAsia="hr-HR"/>
        </w:rPr>
        <w:t>provode poljoprivredne inspekcije Državnog inspektorata (u daljnjem tekstu: nadležno inspekcijsko tijelo) u obliku redovnog ili izvanrednog nadzora.</w:t>
      </w:r>
    </w:p>
    <w:p w:rsidR="00AF6D05" w:rsidRPr="001E491B" w:rsidRDefault="00AF6D05" w:rsidP="00AF6D05">
      <w:pPr>
        <w:spacing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(2) Redovni nadzor iz stavka 1. ovoga članka provodi se najmanje jednom godišnje kod svih OKT-a navedenih na popisu iz članka 17. stavka 1. i obuhvaća: </w:t>
      </w:r>
    </w:p>
    <w:p w:rsidR="00AF6D05" w:rsidRPr="001E491B" w:rsidRDefault="00AF6D05" w:rsidP="00AF6D05">
      <w:pPr>
        <w:spacing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a) dokumentacijski pregled ureda (</w:t>
      </w:r>
      <w:proofErr w:type="spellStart"/>
      <w:r w:rsidRPr="001E491B">
        <w:rPr>
          <w:rFonts w:ascii="Times New Roman" w:eastAsia="Times New Roman" w:hAnsi="Times New Roman" w:cs="Times New Roman"/>
          <w:sz w:val="24"/>
          <w:szCs w:val="24"/>
          <w:lang w:eastAsia="hr-HR"/>
        </w:rPr>
        <w:t>office</w:t>
      </w:r>
      <w:proofErr w:type="spellEnd"/>
      <w:r w:rsidRPr="001E491B">
        <w:rPr>
          <w:rFonts w:ascii="Times New Roman" w:eastAsia="Times New Roman" w:hAnsi="Times New Roman" w:cs="Times New Roman"/>
          <w:sz w:val="24"/>
          <w:szCs w:val="24"/>
          <w:lang w:eastAsia="hr-HR"/>
        </w:rPr>
        <w:t xml:space="preserve"> audit);</w:t>
      </w:r>
    </w:p>
    <w:p w:rsidR="00AF6D05" w:rsidRPr="001E491B" w:rsidRDefault="00AF6D05" w:rsidP="00AF6D05">
      <w:pPr>
        <w:spacing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b) nadzor provedbe službene kontrole koju provodi ovlašteno kontrolno tijelo kod subjekata (</w:t>
      </w:r>
      <w:proofErr w:type="spellStart"/>
      <w:r w:rsidRPr="001E491B">
        <w:rPr>
          <w:rFonts w:ascii="Times New Roman" w:eastAsia="Times New Roman" w:hAnsi="Times New Roman" w:cs="Times New Roman"/>
          <w:sz w:val="24"/>
          <w:szCs w:val="24"/>
          <w:lang w:eastAsia="hr-HR"/>
        </w:rPr>
        <w:t>witness</w:t>
      </w:r>
      <w:proofErr w:type="spellEnd"/>
      <w:r w:rsidRPr="001E491B">
        <w:rPr>
          <w:rFonts w:ascii="Times New Roman" w:eastAsia="Times New Roman" w:hAnsi="Times New Roman" w:cs="Times New Roman"/>
          <w:sz w:val="24"/>
          <w:szCs w:val="24"/>
          <w:lang w:eastAsia="hr-HR"/>
        </w:rPr>
        <w:t xml:space="preserve"> audit) uključujući uzorkovanje;</w:t>
      </w:r>
    </w:p>
    <w:p w:rsidR="00AF6D05" w:rsidRPr="001E491B" w:rsidRDefault="00AF6D05" w:rsidP="00AF6D05">
      <w:pPr>
        <w:spacing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c) revizija službene kontrole koju je provelo ovlašteno kontrolno tijelo kod subjekata (</w:t>
      </w:r>
      <w:proofErr w:type="spellStart"/>
      <w:r w:rsidRPr="001E491B">
        <w:rPr>
          <w:rFonts w:ascii="Times New Roman" w:eastAsia="Times New Roman" w:hAnsi="Times New Roman" w:cs="Times New Roman"/>
          <w:sz w:val="24"/>
          <w:szCs w:val="24"/>
          <w:lang w:eastAsia="hr-HR"/>
        </w:rPr>
        <w:t>revision</w:t>
      </w:r>
      <w:proofErr w:type="spellEnd"/>
      <w:r w:rsidRPr="001E491B">
        <w:rPr>
          <w:rFonts w:ascii="Times New Roman" w:eastAsia="Times New Roman" w:hAnsi="Times New Roman" w:cs="Times New Roman"/>
          <w:sz w:val="24"/>
          <w:szCs w:val="24"/>
          <w:lang w:eastAsia="hr-HR"/>
        </w:rPr>
        <w:t xml:space="preserve"> audit.</w:t>
      </w:r>
    </w:p>
    <w:p w:rsidR="00AF6D05" w:rsidRPr="001E491B" w:rsidRDefault="00AF6D05" w:rsidP="00AF6D05">
      <w:pPr>
        <w:spacing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(3) Izvanredni nadzor iz stavka 1. ovoga članka provodi se po potrebi, a obavezno nakon utvrđenih nesukladnosti u radu OKT, kako bi se potvrdila provedba naloženih korektivnih mjera.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Times New Roman" w:eastAsia="Times New Roman" w:hAnsi="Times New Roman" w:cs="Times New Roman"/>
          <w:sz w:val="24"/>
          <w:szCs w:val="24"/>
          <w:lang w:eastAsia="hr-HR"/>
        </w:rPr>
        <w:t>(</w:t>
      </w:r>
      <w:r w:rsidRPr="001E491B">
        <w:rPr>
          <w:rFonts w:ascii="&amp;quot" w:eastAsia="Times New Roman" w:hAnsi="&amp;quot" w:cs="Times New Roman"/>
          <w:color w:val="000000"/>
          <w:sz w:val="24"/>
          <w:szCs w:val="24"/>
          <w:lang w:eastAsia="hr-HR"/>
        </w:rPr>
        <w:t>4) Nadzor iz stavka 1. ovoga članka nadležno inspekcijsko tijelo provodi uz prethodnu pisanu obavijest OKT-u, osim u iznimnim slučajevima kada se može provesti bez prethodne najave ako se smatra da se time može povećati učinkovitost kontrole.</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Učestalost nadzora nadležnog inspekcijskog tijela</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41.</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Učestalost provedbe redovnih nadzor iz članka 40. stavka 2. je: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a) nadzor iz članka 40. stavka 2. podstavka a) - najmanje jednom godišnje, a obuhvaća minimalno</w:t>
      </w:r>
      <w:r w:rsidRPr="001E491B">
        <w:t xml:space="preserve"> </w:t>
      </w:r>
      <w:r w:rsidRPr="001E491B">
        <w:rPr>
          <w:rFonts w:ascii="&amp;quot" w:eastAsia="Times New Roman" w:hAnsi="&amp;quot" w:cs="Times New Roman"/>
          <w:color w:val="000000"/>
          <w:sz w:val="24"/>
          <w:szCs w:val="24"/>
          <w:lang w:eastAsia="hr-HR"/>
        </w:rPr>
        <w:t>pregled dokumentacije o radu kontrolnog tijela i zaposlenicima, pregled planova službenih kontrola i izvještaja o provedenim službenim kontrolama kontrolnog tijela, pregled kontrolnih lista, zapisnika  i evidencija o postupcima tijekom službenih kontrola, pregled korektivnih mjera koje je kontrolno tijelo naredilo subjektima i kontrola nadzora izvršavanja korektivnih mjera koje je provelo kontrolno tijelo.</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b) nadzor iz članka 40. stavka 2. podstavka b) - najmanje jedan nadzor godišnje za svaku kategoriju subjekata pod kontrolom ovlaštenog kontrolnog tijela. Ukoliko je broj subjekata pojedine kategorije veći od 100, nadzor se provodi u obuhvatu 1% subjekata te kategorije. U roku od 3 godine sve osoblje ovlaštenog kontrolnog tijela koje provodi službene kontrole mora biti obuhvaćeno nadzorom. Prilikom uključivanja osoblja kontrolnog tijela u nadzor, prednost se daje osoblju s manje iskustva i novozaposlenom osoblju. Nadzor uključuje i pripremu osoblja za provedbu službene kontrole.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c) nadzor iz članka 40. stavka 2. podstavka c) - najmanje dva nadzora godišnje za svaku kategoriju subjekata pod kontrolom ovlaštenog kontrolnog tijela. Ukoliko je broj subjekata pojedine kategorije veći od 100, nadzor se provodi u obuhvatu 2% subjekata te kategorije.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Učestalost izvanrednih nadzora iz članka 40. stavka 3. je takva da se osigura adekvatna kontrola provedbe svih naređenih korektivnih mjera. </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Zapisnik o nadzoru nadležnog inspekcijskog tijela</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42.</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O činjenicama utvrđenim tijekom provedbe nadzora iz članka 40. stavka 1. ovoga Pravilnika sastavlja se Zapisnik o nadzoru rada kontrolnog tijela prema Obrascu ZNOKT iz Priloga 15. ovog Pravilnika.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Zapisnik iz stavka 1. ovoga članka potpisuju službena osoba koja provodi nadzor i predstavnik OKT-a koji zadržava jedan primjerak zapisnika.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O činjenicama utvrđenim u nadzoru iz stavka 1. ovoga članka može se očitovati odgovorna osoba OKT-a u roku koji je primjeren nalazu, a koji određuje službena osoba koja provodi nadzor.</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Izviješće o nadzoru nadležnog inspekcijskog tijela</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43.</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w:t>
      </w:r>
      <w:r w:rsidRPr="001E491B">
        <w:rPr>
          <w:rFonts w:ascii="Times New Roman" w:eastAsia="Times New Roman" w:hAnsi="Times New Roman" w:cs="Times New Roman"/>
          <w:sz w:val="24"/>
          <w:szCs w:val="24"/>
          <w:lang w:eastAsia="hr-HR"/>
        </w:rPr>
        <w:t>Nadležno inspekcijsko tijelo</w:t>
      </w:r>
      <w:r w:rsidRPr="001E491B">
        <w:rPr>
          <w:rFonts w:ascii="&amp;quot" w:eastAsia="Times New Roman" w:hAnsi="&amp;quot" w:cs="Times New Roman"/>
          <w:color w:val="000000"/>
          <w:sz w:val="24"/>
          <w:szCs w:val="24"/>
          <w:lang w:eastAsia="hr-HR"/>
        </w:rPr>
        <w:t xml:space="preserve"> sastavlja izvješće o provedenom nadzoru iz članka 37. stavka 1. na obrascu INROKT iz Priloga 16. ovoga Pravilnika i dostavlja ga Ministarstvu u roku od 60 dana od provedenog nadzora.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(2) Ukoliko su tijekom nadzora iz članka 37. stavka 1. utvrđene nepravilnosti koje ukazuju da ovlašteno kontrolno tijelo ne obavlja pravilno poslove koji su mu ovlaštenjem povjereni, izviješće iz stavka 1. ovoga članka dostavlja se Ministarstvu u roku od 15 dana.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Poljoprivredne inspekcije Državnog inspektorata dostavljaju Ministarstvu Zbirno godišnje izvješće o provedenim nadzorima na obrascu iz Priloga XIII.C Uredbe Komisije (EZ) br. 889/2008 do 28. veljače tekuće godine za sve provedene nadzore rada OKT-a iz članka 37. stavka 1. tijekom prethodne kalendarske godine.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p>
    <w:p w:rsidR="00AF6D05" w:rsidRPr="00E4651E" w:rsidRDefault="00AF6D05" w:rsidP="00E4651E">
      <w:pPr>
        <w:pStyle w:val="Naslov2"/>
        <w:spacing w:before="360"/>
        <w:jc w:val="center"/>
        <w:rPr>
          <w:rFonts w:ascii="Times New Roman" w:eastAsia="Times New Roman" w:hAnsi="Times New Roman" w:cs="Times New Roman"/>
          <w:sz w:val="24"/>
          <w:lang w:eastAsia="hr-HR"/>
        </w:rPr>
      </w:pPr>
      <w:r w:rsidRPr="00E4651E">
        <w:rPr>
          <w:rFonts w:ascii="Times New Roman" w:eastAsia="Times New Roman" w:hAnsi="Times New Roman" w:cs="Times New Roman"/>
          <w:sz w:val="24"/>
          <w:lang w:eastAsia="hr-HR"/>
        </w:rPr>
        <w:lastRenderedPageBreak/>
        <w:t xml:space="preserve">X. UVOZ EKOLOŠKIH PROIZVODA IZ TREĆIH ZEMALJA </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Granični prijelazi za uvoz ekoloških proizvoda iz trećih zemalja</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44.</w:t>
      </w:r>
    </w:p>
    <w:p w:rsidR="00AF6D05" w:rsidRPr="001E491B" w:rsidRDefault="00AF6D05" w:rsidP="00AF6D05">
      <w:pPr>
        <w:spacing w:before="100" w:beforeAutospacing="1" w:after="225"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Granični prijelazi za uvoz ekoloških proizvoda iz trećih zemalja su:</w:t>
      </w:r>
    </w:p>
    <w:p w:rsidR="00AF6D05" w:rsidRPr="001E491B" w:rsidRDefault="00AF6D05" w:rsidP="00AF6D05">
      <w:pPr>
        <w:spacing w:before="100" w:beforeAutospacing="1" w:after="225"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1. Cestovni granični prijelazi - </w:t>
      </w:r>
      <w:proofErr w:type="spellStart"/>
      <w:r w:rsidRPr="001E491B">
        <w:rPr>
          <w:rFonts w:ascii="Times New Roman" w:eastAsia="Times New Roman" w:hAnsi="Times New Roman" w:cs="Times New Roman"/>
          <w:sz w:val="24"/>
          <w:szCs w:val="24"/>
          <w:lang w:eastAsia="hr-HR"/>
        </w:rPr>
        <w:t>Bajakovo</w:t>
      </w:r>
      <w:proofErr w:type="spellEnd"/>
      <w:r w:rsidRPr="001E491B">
        <w:rPr>
          <w:rFonts w:ascii="Times New Roman" w:eastAsia="Times New Roman" w:hAnsi="Times New Roman" w:cs="Times New Roman"/>
          <w:sz w:val="24"/>
          <w:szCs w:val="24"/>
          <w:lang w:eastAsia="hr-HR"/>
        </w:rPr>
        <w:t xml:space="preserve"> i Stara Gradiška, </w:t>
      </w:r>
    </w:p>
    <w:p w:rsidR="00AF6D05" w:rsidRPr="001E491B" w:rsidRDefault="00AF6D05" w:rsidP="00AF6D05">
      <w:pPr>
        <w:spacing w:before="100" w:beforeAutospacing="1" w:after="225"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2. Pomorski granični prijelazi - luka Ploče, luka Rijeka, </w:t>
      </w:r>
    </w:p>
    <w:p w:rsidR="00AF6D05" w:rsidRPr="001E491B" w:rsidRDefault="00AF6D05" w:rsidP="00AF6D05">
      <w:pPr>
        <w:spacing w:before="100" w:beforeAutospacing="1" w:after="225"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3. Zrakoplovni granični prijelaz - Zagreb zračna luka i </w:t>
      </w:r>
    </w:p>
    <w:p w:rsidR="00AF6D05" w:rsidRPr="001E491B" w:rsidRDefault="00AF6D05" w:rsidP="00AF6D05">
      <w:pPr>
        <w:spacing w:before="100" w:beforeAutospacing="1" w:after="225"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4. Pošta carinjenja - Zagreb Pošta 2. </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Službene kontrole pri uvozu ekoloških proizvoda</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43.</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Uvoz ekoloških proizvoda iz trećih zemalja provodi se sukladno odredbama Uredbe Komisije (EZ) br. 1235/2008 te prilikom puštanja u slobodan promet na teritoriju Unije podliježu službenim kontrolama.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Ministarstvo financija - Carinska uprava i Državni inspektorat su »relevantna tijela« u smislu članka 2. točke 6. Uredbe Komisije (EZ) br. 1235/2008 za provedbu službenih kontrola pri uvozu ekoloških proizvoda iz trećih zemalja.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Službene kontrole ekoloških proizvoda pri uvozu iz trećih zemalja obuhvaćaju sustavni dokumentacijski i identifikacijski pregled te fizički pregled proizvoda i uzorkovanje sukladno procjeni rizika i dodatnim uvjetima za uvoz ekoloških proizvoda kako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Dokumentacijski i identifikacijski pregled pri uvozu proizvoda provodi Ministarstvo financija - Carinska uprava.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(5) Fizički pregled proizvoda i uzorkovanje provode u carinskim skladištima ili na mjestu odredišta, bez obzira na podrijetlo proizvoda, Poljoprivredne inspekcije Državnog inspektorata.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(6) Ministarstvo financija – Carinska uprava i Državni inspektorat sukladno nadležnostima, nakon provedene službene kontrole verificiraju dijelove potvrde o inspekciji iz članka 13. stavka 2. Uredbe Komisije (EZ) br. 1235/2008, koristeći se elektroničkim sustavom TRACES.</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(7) Ministarstvo financija – Carinska uprava, sukladno članku 112. stavku 2. Zakona, vodi evidenciju o uvozu ekoloških proizvoda iz trećih zemalja.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(8) Državni inspektorat vodi evidenciju o fizičkim pregledima i uzorkovanjima proizvoda pri uvozu. </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lastRenderedPageBreak/>
        <w:t>Izvještavanje</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44.</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Podatke iz članka 43. stavka 4. Ministarstvo financija – Carinska uprava dostavlja Ministarstvu do 31. ožujka tekuće godine za prethodnu godinu.</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Podatke iz članka 43. stavka 5. Državni inspektorat dostavlja Ministarstvu do 31. ožujka tekuće godine za prethodnu godinu.</w:t>
      </w:r>
    </w:p>
    <w:p w:rsidR="00AF6D05" w:rsidRPr="001E491B" w:rsidRDefault="00AF6D05" w:rsidP="00AF6D05">
      <w:pPr>
        <w:spacing w:after="0" w:line="336" w:lineRule="atLeast"/>
        <w:textAlignment w:val="baseline"/>
        <w:rPr>
          <w:rFonts w:ascii="&amp;quot" w:eastAsia="Times New Roman" w:hAnsi="&amp;quot" w:cs="Times New Roman"/>
          <w:color w:val="000000"/>
          <w:sz w:val="24"/>
          <w:szCs w:val="24"/>
          <w:lang w:eastAsia="hr-HR"/>
        </w:rPr>
      </w:pPr>
    </w:p>
    <w:p w:rsidR="00AF6D05" w:rsidRPr="00E4651E" w:rsidRDefault="00AF6D05" w:rsidP="00E4651E">
      <w:pPr>
        <w:pStyle w:val="Naslov2"/>
        <w:spacing w:before="360"/>
        <w:jc w:val="center"/>
        <w:rPr>
          <w:rFonts w:ascii="Times New Roman" w:eastAsia="Times New Roman" w:hAnsi="Times New Roman" w:cs="Times New Roman"/>
          <w:sz w:val="24"/>
          <w:lang w:eastAsia="hr-HR"/>
        </w:rPr>
      </w:pPr>
      <w:r w:rsidRPr="00E4651E">
        <w:rPr>
          <w:rFonts w:ascii="Times New Roman" w:eastAsia="Times New Roman" w:hAnsi="Times New Roman" w:cs="Times New Roman"/>
          <w:sz w:val="24"/>
          <w:lang w:eastAsia="hr-HR"/>
        </w:rPr>
        <w:t>XI. UZORKOVANJE I ANALIZE</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Uzorkovanje</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45.</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Uzorkovanje i analiza uzoraka uzetih u službenim kontrolama ekološke proizvodnje provodi se s ciljem potvrđivanja sukladnosti s odredbama uredbi iz članka 2. ovoga Pravilnika, Zakona i provedbenih propisa, a prvenstveno radi utvrđivanja ostataka sredstava koja nisu dozvoljena u ekološkoj proizvodnji.</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U ekološkim proizvodima ne smiju se naći ostaci pesticida koji nisu dozvoljeni u ekološkoj proizvodnji iznad granice određivanja (LOQ).</w:t>
      </w:r>
    </w:p>
    <w:p w:rsidR="00480CC8" w:rsidRDefault="00AF6D05" w:rsidP="00AF6D05">
      <w:pPr>
        <w:spacing w:before="120" w:after="0" w:line="336" w:lineRule="atLeast"/>
        <w:jc w:val="both"/>
        <w:textAlignment w:val="baseline"/>
        <w:rPr>
          <w:rFonts w:ascii="Minion Pro" w:hAnsi="Minion Pro"/>
          <w:color w:val="000000"/>
        </w:rPr>
      </w:pPr>
      <w:r w:rsidRPr="001E491B">
        <w:rPr>
          <w:rFonts w:ascii="&amp;quot" w:eastAsia="Times New Roman" w:hAnsi="&amp;quot" w:cs="Times New Roman"/>
          <w:color w:val="000000"/>
          <w:sz w:val="24"/>
          <w:szCs w:val="24"/>
          <w:lang w:eastAsia="hr-HR"/>
        </w:rPr>
        <w:t>(3) Uzorkov</w:t>
      </w:r>
      <w:r w:rsidR="00480CC8">
        <w:rPr>
          <w:rFonts w:ascii="&amp;quot" w:eastAsia="Times New Roman" w:hAnsi="&amp;quot" w:cs="Times New Roman"/>
          <w:color w:val="000000"/>
          <w:sz w:val="24"/>
          <w:szCs w:val="24"/>
          <w:lang w:eastAsia="hr-HR"/>
        </w:rPr>
        <w:t>anje se provodi sukladno posebno</w:t>
      </w:r>
      <w:r w:rsidRPr="001E491B">
        <w:rPr>
          <w:rFonts w:ascii="&amp;quot" w:eastAsia="Times New Roman" w:hAnsi="&amp;quot" w:cs="Times New Roman"/>
          <w:color w:val="000000"/>
          <w:sz w:val="24"/>
          <w:szCs w:val="24"/>
          <w:lang w:eastAsia="hr-HR"/>
        </w:rPr>
        <w:t xml:space="preserve">m propisu kojim se uređuju službene kontrole koje se provode sukladno propisima o hrani, hrani za životinje, </w:t>
      </w:r>
      <w:r w:rsidR="00480CC8">
        <w:rPr>
          <w:rFonts w:ascii="&amp;quot" w:eastAsia="Times New Roman" w:hAnsi="&amp;quot" w:cs="Times New Roman"/>
          <w:color w:val="000000"/>
          <w:sz w:val="24"/>
          <w:szCs w:val="24"/>
          <w:lang w:eastAsia="hr-HR"/>
        </w:rPr>
        <w:t>zdravlju i dobrobiti životinja, a</w:t>
      </w:r>
      <w:r w:rsidRPr="001E491B">
        <w:rPr>
          <w:rFonts w:ascii="&amp;quot" w:eastAsia="Times New Roman" w:hAnsi="&amp;quot" w:cs="Times New Roman"/>
          <w:color w:val="000000"/>
          <w:sz w:val="24"/>
          <w:szCs w:val="24"/>
          <w:lang w:eastAsia="hr-HR"/>
        </w:rPr>
        <w:t xml:space="preserve">  u skladu s odredbama </w:t>
      </w:r>
      <w:r w:rsidR="00480CC8">
        <w:rPr>
          <w:rFonts w:ascii="&amp;quot" w:eastAsia="Times New Roman" w:hAnsi="&amp;quot" w:cs="Times New Roman"/>
          <w:color w:val="000000"/>
          <w:sz w:val="24"/>
          <w:szCs w:val="24"/>
          <w:lang w:eastAsia="hr-HR"/>
        </w:rPr>
        <w:t>P</w:t>
      </w:r>
      <w:r w:rsidR="00480CC8">
        <w:rPr>
          <w:rFonts w:ascii="Minion Pro" w:hAnsi="Minion Pro"/>
          <w:color w:val="000000"/>
        </w:rPr>
        <w:t>ravilnika o metodama uzorkovanja za provedbu službene kontrole ostataka pesticida u i na proizvodima biljnog i životinjskog podrijetla (»Narodne novine«, br. 77/08)</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Ovlašteni laboratorij</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46.</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Uzorci uzeti tijekom službenih kontrola dostavljaju se u laboratorij koji je ovlašten sukladno posebnom propisu kojim se uređuju službene kontrole koje se provode sukladno propisima o hrani, hrani za životinje, zdravlju i dobrobiti životinja.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Ovlaštena kontrolna tijela dostavljaju uzorke u laboratorij iz stavka 1. ovoga članka s kojim su sklopili ugovor iz članka 7. stavka 2. postavka e) ovoga Pravilnika.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(3) U slučaju da laboratorij iz stavka 1. ovoga članka ne može obaviti sve tražene analize, obvezan je  podugovoriti traženo s laboratorijem koji je akreditiran i ovlašten za provođenje analiza ekoloških proizvoda u drugoj državi članici ili službenim EU laboratorijem.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(4) Ovlašteni laboratorij dužan je dostaviti izvješće o rezultatima laboratorijske analize u roku od 14 dana od dana zaprimanja uzorka, osim u slučaju iz stavka 3. ovoga članka, kada se izvješće o rezultatima laboratorijske analize dostavlja u roku od 30 dana.</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lastRenderedPageBreak/>
        <w:t>Popis ovlaštenih laboratorija</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47.</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Ministarstvo na mrežnoj stranici objavljuje Popis ovlaštenih laboratorija koji sadrži podatke o akreditiranim metodama i podatke o OKT-a koja su sklopila ugovor s laboratorijem iz članka 7. stavka 2. podstavka e) ovog Pravilnika. </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Popis iz stavka 1. ovoga članka ažurira se sukladno podacima koje dostavljaju OKT-a i ovlašteni laboratoriji.</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Sadržaj podataka iz stavka 1. ovoga članka  prikazan je na obrascu iz Priloga 18. ovoga Pravilnika.</w:t>
      </w:r>
    </w:p>
    <w:p w:rsidR="00AF6D05" w:rsidRPr="00E4651E" w:rsidRDefault="00AF6D05" w:rsidP="00E4651E">
      <w:pPr>
        <w:pStyle w:val="Naslov2"/>
        <w:spacing w:before="360"/>
        <w:jc w:val="center"/>
        <w:rPr>
          <w:rFonts w:ascii="Times New Roman" w:eastAsia="Times New Roman" w:hAnsi="Times New Roman" w:cs="Times New Roman"/>
          <w:sz w:val="24"/>
          <w:lang w:eastAsia="hr-HR"/>
        </w:rPr>
      </w:pPr>
      <w:r w:rsidRPr="00E4651E">
        <w:rPr>
          <w:rFonts w:ascii="Times New Roman" w:eastAsia="Times New Roman" w:hAnsi="Times New Roman" w:cs="Times New Roman"/>
          <w:sz w:val="24"/>
          <w:lang w:eastAsia="hr-HR"/>
        </w:rPr>
        <w:t xml:space="preserve">XII. DOSTAVLJANJE INFORMACIJA </w:t>
      </w:r>
      <w:r w:rsidR="00E4651E" w:rsidRPr="00E4651E">
        <w:rPr>
          <w:rFonts w:ascii="Times New Roman" w:eastAsia="Times New Roman" w:hAnsi="Times New Roman" w:cs="Times New Roman"/>
          <w:sz w:val="24"/>
          <w:lang w:eastAsia="hr-HR"/>
        </w:rPr>
        <w:t xml:space="preserve">EUROPSKOJ </w:t>
      </w:r>
      <w:r w:rsidRPr="00E4651E">
        <w:rPr>
          <w:rFonts w:ascii="Times New Roman" w:eastAsia="Times New Roman" w:hAnsi="Times New Roman" w:cs="Times New Roman"/>
          <w:sz w:val="24"/>
          <w:lang w:eastAsia="hr-HR"/>
        </w:rPr>
        <w:t xml:space="preserve">KOMISIJI </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Kontakt točka</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48.</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Kontakt točka za razmjenu informacija putem računalnog sustava koji omogućava elektroničku razmjenu dokumenata i podataka (u daljem tekstu: OFIS sustav) iz članka 94. stavka 1. Uredbe Komisije (EZ) br. 889/2008 je Ministarstvo poljoprivrede.</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Kontakt točka za razmjenu informacija putem računalnog sustava koji omogućava elektroničku razmjenu dokumenata i podataka iz članka 93. stavka 1. Uredbe Komisije (EZ) br. 889/2008 je Državni zavod za statistiku.</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Nepravilnosti ili povrede iz sustava OFIS</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49.</w:t>
      </w:r>
    </w:p>
    <w:p w:rsidR="00AF6D05" w:rsidRPr="001E491B" w:rsidRDefault="00AF6D05" w:rsidP="00AF6D05">
      <w:pPr>
        <w:spacing w:before="120" w:after="0" w:line="336" w:lineRule="atLeast"/>
        <w:jc w:val="both"/>
        <w:textAlignment w:val="baseline"/>
        <w:rPr>
          <w:rFonts w:ascii="Times New Roman" w:eastAsia="Times New Roman" w:hAnsi="Times New Roman" w:cs="Times New Roman"/>
          <w:sz w:val="24"/>
          <w:szCs w:val="24"/>
          <w:lang w:eastAsia="hr-HR"/>
        </w:rPr>
      </w:pPr>
      <w:r w:rsidRPr="001E491B">
        <w:rPr>
          <w:rFonts w:ascii="&amp;quot" w:eastAsia="Times New Roman" w:hAnsi="&amp;quot" w:cs="Times New Roman"/>
          <w:color w:val="000000"/>
          <w:sz w:val="24"/>
          <w:szCs w:val="24"/>
          <w:lang w:eastAsia="hr-HR"/>
        </w:rPr>
        <w:t xml:space="preserve">(1) Ministarstvo zaprima prijave o </w:t>
      </w:r>
      <w:r w:rsidRPr="001E491B">
        <w:rPr>
          <w:rFonts w:ascii="Times New Roman" w:eastAsia="Times New Roman" w:hAnsi="Times New Roman" w:cs="Times New Roman"/>
          <w:sz w:val="24"/>
          <w:szCs w:val="24"/>
          <w:lang w:eastAsia="hr-HR"/>
        </w:rPr>
        <w:t>nepravilnosti ili povredi (u daljem tekstu: OFIS notifikacije)  koje šalju druge države članice putem sustava OFIS, sukladno članku 92.a Uredbe Komisije (EZ) br. 889/2008.</w:t>
      </w:r>
    </w:p>
    <w:p w:rsidR="00AF6D05" w:rsidRPr="001E491B" w:rsidRDefault="00AF6D05" w:rsidP="00AF6D05">
      <w:pPr>
        <w:spacing w:before="120" w:after="0" w:line="336" w:lineRule="atLeast"/>
        <w:jc w:val="both"/>
        <w:textAlignment w:val="baseline"/>
        <w:rPr>
          <w:rFonts w:ascii="Times New Roman" w:eastAsia="Times New Roman" w:hAnsi="Times New Roman" w:cs="Times New Roman"/>
          <w:sz w:val="24"/>
          <w:szCs w:val="24"/>
          <w:lang w:eastAsia="hr-HR"/>
        </w:rPr>
      </w:pPr>
      <w:r w:rsidRPr="001E491B">
        <w:rPr>
          <w:rFonts w:ascii="&amp;quot" w:eastAsia="Times New Roman" w:hAnsi="&amp;quot" w:cs="Times New Roman"/>
          <w:color w:val="000000"/>
          <w:sz w:val="24"/>
          <w:szCs w:val="24"/>
          <w:lang w:eastAsia="hr-HR"/>
        </w:rPr>
        <w:t xml:space="preserve">(2) Ministarstvo unosi i šalje </w:t>
      </w:r>
      <w:r w:rsidRPr="001E491B">
        <w:rPr>
          <w:rFonts w:ascii="Times New Roman" w:eastAsia="Times New Roman" w:hAnsi="Times New Roman" w:cs="Times New Roman"/>
          <w:sz w:val="24"/>
          <w:szCs w:val="24"/>
          <w:lang w:eastAsia="hr-HR"/>
        </w:rPr>
        <w:t>OFIS notifikacije koje se upućuju drugim državama članicama putem sustava OFIS, sukladno članku 92.a Uredbe Komisije (EZ) br. 889/2008.</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Postupanje u slučaju zaprimanja OFIS notifikacije</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50.</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(1) Ministarstvo po zaprimanju OFIS notifikacije iz članka 49. stavka 1. istu bez odgode šalje nadležnom inspekcijskom tijelu na dalje postupanje.</w:t>
      </w:r>
    </w:p>
    <w:p w:rsidR="00AF6D05" w:rsidRPr="001E491B" w:rsidRDefault="00AF6D05" w:rsidP="00AF6D05">
      <w:pPr>
        <w:spacing w:before="120"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(2) Nadležno </w:t>
      </w:r>
      <w:r w:rsidR="00F75571">
        <w:rPr>
          <w:rFonts w:ascii="Times New Roman" w:eastAsia="Times New Roman" w:hAnsi="Times New Roman" w:cs="Times New Roman"/>
          <w:sz w:val="24"/>
          <w:szCs w:val="24"/>
          <w:lang w:eastAsia="hr-HR"/>
        </w:rPr>
        <w:t>inspekcijsko tijelo u roku od 25</w:t>
      </w:r>
      <w:r w:rsidRPr="001E491B">
        <w:rPr>
          <w:rFonts w:ascii="Times New Roman" w:eastAsia="Times New Roman" w:hAnsi="Times New Roman" w:cs="Times New Roman"/>
          <w:sz w:val="24"/>
          <w:szCs w:val="24"/>
          <w:lang w:eastAsia="hr-HR"/>
        </w:rPr>
        <w:t xml:space="preserve"> dana od dana zaprimanja OFIS notifikacije dostavlja odgovor na OFIS notifikaciju</w:t>
      </w:r>
      <w:r w:rsidR="00480CC8">
        <w:rPr>
          <w:rFonts w:ascii="Times New Roman" w:eastAsia="Times New Roman" w:hAnsi="Times New Roman" w:cs="Times New Roman"/>
          <w:sz w:val="24"/>
          <w:szCs w:val="24"/>
          <w:lang w:eastAsia="hr-HR"/>
        </w:rPr>
        <w:t xml:space="preserve"> na obrascu OFIS-O iz Priloga 18</w:t>
      </w:r>
      <w:r w:rsidRPr="001E491B">
        <w:rPr>
          <w:rFonts w:ascii="Times New Roman" w:eastAsia="Times New Roman" w:hAnsi="Times New Roman" w:cs="Times New Roman"/>
          <w:sz w:val="24"/>
          <w:szCs w:val="24"/>
          <w:lang w:eastAsia="hr-HR"/>
        </w:rPr>
        <w:t>. ovog Pravilnika.</w:t>
      </w:r>
    </w:p>
    <w:p w:rsidR="00AF6D05" w:rsidRPr="001E491B" w:rsidRDefault="00AF6D05" w:rsidP="00AF6D05">
      <w:pPr>
        <w:spacing w:before="120"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(3) Iznimno od odredbe članka 3. ovoga stavka, rok za dostavu odgovora može se produžiti za narednih 28 dana ukoliko postupci koje je potrebno provesti u svrhu sastavljanja odgovora na OFIS notifikaciju to opravdavaju. </w:t>
      </w:r>
    </w:p>
    <w:p w:rsidR="00AF6D05" w:rsidRPr="001E491B" w:rsidRDefault="00AF6D05" w:rsidP="00AF6D05">
      <w:pPr>
        <w:spacing w:before="120"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lastRenderedPageBreak/>
        <w:t>(4) U slučaju iz stavka 3. ovoga članka Nadležno inspekcijsko tijelo u roku iz stavka 2. ovoga članka dostavlja privremeni odgovor na OFIS notifikac</w:t>
      </w:r>
      <w:r w:rsidR="00480CC8">
        <w:rPr>
          <w:rFonts w:ascii="Times New Roman" w:eastAsia="Times New Roman" w:hAnsi="Times New Roman" w:cs="Times New Roman"/>
          <w:sz w:val="24"/>
          <w:szCs w:val="24"/>
          <w:lang w:eastAsia="hr-HR"/>
        </w:rPr>
        <w:t>iju sukladno uputi iz Priloga 18</w:t>
      </w:r>
      <w:r w:rsidRPr="001E491B">
        <w:rPr>
          <w:rFonts w:ascii="Times New Roman" w:eastAsia="Times New Roman" w:hAnsi="Times New Roman" w:cs="Times New Roman"/>
          <w:sz w:val="24"/>
          <w:szCs w:val="24"/>
          <w:lang w:eastAsia="hr-HR"/>
        </w:rPr>
        <w:t xml:space="preserve">. ovog Pravilnika. </w:t>
      </w:r>
    </w:p>
    <w:p w:rsidR="00AF6D05" w:rsidRPr="001E491B" w:rsidRDefault="00AF6D05" w:rsidP="00AF6D05">
      <w:pPr>
        <w:spacing w:before="120"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(5) U slučaju da država članica koja je poslala OFIS notifikaciju nakon zaprimljenog odgovora traži dodatne informacije, primjenjuje se postupanje iz stavaka 1. i 2. ovoga članka.</w:t>
      </w:r>
    </w:p>
    <w:p w:rsidR="00AF6D05" w:rsidRPr="001E491B" w:rsidRDefault="00AF6D05" w:rsidP="00E4651E">
      <w:pPr>
        <w:pStyle w:val="Naslov3"/>
        <w:spacing w:before="24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Postupanje u slučaju slanja OFIS notifikacije</w:t>
      </w:r>
    </w:p>
    <w:p w:rsidR="00AF6D05" w:rsidRPr="001E491B" w:rsidRDefault="00AF6D05" w:rsidP="00E4651E">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51.</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(1) Ministarstvo poljoprivrede unosi i šalje OFIS notifikacije iz članka 49. stavka 2. nakon zaprimanja prijave nepravilnosti od strane </w:t>
      </w:r>
      <w:r w:rsidRPr="001E491B">
        <w:rPr>
          <w:rFonts w:ascii="Times New Roman" w:eastAsia="Times New Roman" w:hAnsi="Times New Roman" w:cs="Times New Roman"/>
          <w:sz w:val="24"/>
          <w:szCs w:val="24"/>
          <w:lang w:eastAsia="hr-HR"/>
        </w:rPr>
        <w:t xml:space="preserve">nadležnog inspekcijskog tijela </w:t>
      </w:r>
      <w:r w:rsidRPr="001E491B">
        <w:rPr>
          <w:rFonts w:ascii="&amp;quot" w:eastAsia="Times New Roman" w:hAnsi="&amp;quot" w:cs="Times New Roman"/>
          <w:color w:val="000000"/>
          <w:sz w:val="24"/>
          <w:szCs w:val="24"/>
          <w:lang w:eastAsia="hr-HR"/>
        </w:rPr>
        <w:t>ili OKT-a.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(2) Prijava  nepravilnosti radi slanja OFIS notifikacije iz stavka 1. ovoga članka podnosi se na obrascu OFIS-</w:t>
      </w:r>
      <w:r w:rsidR="00480CC8">
        <w:rPr>
          <w:rFonts w:ascii="&amp;quot" w:eastAsia="Times New Roman" w:hAnsi="&amp;quot" w:cs="Times New Roman"/>
          <w:color w:val="000000"/>
          <w:sz w:val="24"/>
          <w:szCs w:val="24"/>
          <w:lang w:eastAsia="hr-HR"/>
        </w:rPr>
        <w:t>P iz Priloga 18</w:t>
      </w:r>
      <w:r w:rsidRPr="001E491B">
        <w:rPr>
          <w:rFonts w:ascii="&amp;quot" w:eastAsia="Times New Roman" w:hAnsi="&amp;quot" w:cs="Times New Roman"/>
          <w:color w:val="000000"/>
          <w:sz w:val="24"/>
          <w:szCs w:val="24"/>
          <w:lang w:eastAsia="hr-HR"/>
        </w:rPr>
        <w:t>. ovog Pravilnika.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(3) Ministarstvo može od podnositelja prijave iz stavka 1. ovoga članka, zahtijevati i dodatne informacije, osim onih navedenih u obrascu iz stavka 2. ovoga članka.</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 xml:space="preserve">(4) Ministarstvo po zaprimanju odgovora na OFIS notifikaciju iz članka 48. stavka 2. isti bez odgode šalje </w:t>
      </w:r>
      <w:r w:rsidRPr="001E491B">
        <w:rPr>
          <w:rFonts w:ascii="Times New Roman" w:eastAsia="Times New Roman" w:hAnsi="Times New Roman" w:cs="Times New Roman"/>
          <w:sz w:val="24"/>
          <w:szCs w:val="24"/>
          <w:lang w:eastAsia="hr-HR"/>
        </w:rPr>
        <w:t xml:space="preserve">nadležnom inspekcijskom tijelu </w:t>
      </w:r>
      <w:r w:rsidRPr="001E491B">
        <w:rPr>
          <w:rFonts w:ascii="&amp;quot" w:eastAsia="Times New Roman" w:hAnsi="&amp;quot" w:cs="Times New Roman"/>
          <w:color w:val="000000"/>
          <w:sz w:val="24"/>
          <w:szCs w:val="24"/>
          <w:lang w:eastAsia="hr-HR"/>
        </w:rPr>
        <w:t>na procjenu.</w:t>
      </w:r>
    </w:p>
    <w:p w:rsidR="00AF6D05" w:rsidRPr="00E4651E" w:rsidRDefault="00AF6D05" w:rsidP="00AF6D05">
      <w:pPr>
        <w:spacing w:before="120" w:after="0" w:line="336" w:lineRule="atLeast"/>
        <w:jc w:val="both"/>
        <w:textAlignment w:val="baseline"/>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(5) Nadležno inspekcijsko tijelo u roku od 28 dana od dana zaprimanja odgovora na OFIS notifikaciju dostavlja procjenu odgov</w:t>
      </w:r>
      <w:r w:rsidR="00480CC8">
        <w:rPr>
          <w:rFonts w:ascii="Times New Roman" w:eastAsia="Times New Roman" w:hAnsi="Times New Roman" w:cs="Times New Roman"/>
          <w:sz w:val="24"/>
          <w:szCs w:val="24"/>
          <w:lang w:eastAsia="hr-HR"/>
        </w:rPr>
        <w:t>ora sukladno uputi iz Priloga 18</w:t>
      </w:r>
      <w:r w:rsidR="00E4651E">
        <w:rPr>
          <w:rFonts w:ascii="Times New Roman" w:eastAsia="Times New Roman" w:hAnsi="Times New Roman" w:cs="Times New Roman"/>
          <w:sz w:val="24"/>
          <w:szCs w:val="24"/>
          <w:lang w:eastAsia="hr-HR"/>
        </w:rPr>
        <w:t>. ovog Pravilnika.</w:t>
      </w:r>
    </w:p>
    <w:p w:rsidR="00AF6D05" w:rsidRPr="00E4651E" w:rsidRDefault="00AF6D05" w:rsidP="00E4651E">
      <w:pPr>
        <w:pStyle w:val="Naslov2"/>
        <w:spacing w:before="360"/>
        <w:jc w:val="center"/>
        <w:rPr>
          <w:rFonts w:ascii="Times New Roman" w:eastAsia="Times New Roman" w:hAnsi="Times New Roman" w:cs="Times New Roman"/>
          <w:sz w:val="24"/>
          <w:lang w:eastAsia="hr-HR"/>
        </w:rPr>
      </w:pPr>
      <w:r w:rsidRPr="00E4651E">
        <w:rPr>
          <w:rFonts w:ascii="Times New Roman" w:eastAsia="Times New Roman" w:hAnsi="Times New Roman" w:cs="Times New Roman"/>
          <w:sz w:val="24"/>
          <w:lang w:eastAsia="hr-HR"/>
        </w:rPr>
        <w:t>XIII. PRIJELAZNE I ZAVRŠNE ODREDBE</w:t>
      </w:r>
    </w:p>
    <w:p w:rsidR="00E4651E" w:rsidRDefault="00E4651E" w:rsidP="00C9782C">
      <w:pPr>
        <w:pStyle w:val="Naslov3"/>
        <w:spacing w:before="240"/>
        <w:jc w:val="center"/>
        <w:rPr>
          <w:rFonts w:ascii="Times New Roman" w:eastAsia="Times New Roman" w:hAnsi="Times New Roman" w:cs="Times New Roman"/>
          <w:lang w:eastAsia="hr-HR"/>
        </w:rPr>
      </w:pPr>
      <w:r>
        <w:rPr>
          <w:rFonts w:ascii="Times New Roman" w:eastAsia="Times New Roman" w:hAnsi="Times New Roman" w:cs="Times New Roman"/>
          <w:lang w:eastAsia="hr-HR"/>
        </w:rPr>
        <w:t>Prilozi</w:t>
      </w:r>
    </w:p>
    <w:p w:rsidR="00AF6D05" w:rsidRPr="001E491B" w:rsidRDefault="00AF6D05" w:rsidP="00C9782C">
      <w:pPr>
        <w:pStyle w:val="Naslov3"/>
        <w:spacing w:before="120"/>
        <w:jc w:val="center"/>
        <w:rPr>
          <w:rFonts w:ascii="Times New Roman" w:eastAsia="Times New Roman" w:hAnsi="Times New Roman" w:cs="Times New Roman"/>
          <w:lang w:eastAsia="hr-HR"/>
        </w:rPr>
      </w:pPr>
      <w:r w:rsidRPr="001E491B">
        <w:rPr>
          <w:rFonts w:ascii="Times New Roman" w:eastAsia="Times New Roman" w:hAnsi="Times New Roman" w:cs="Times New Roman"/>
          <w:lang w:eastAsia="hr-HR"/>
        </w:rPr>
        <w:t>Članak 52.</w:t>
      </w:r>
    </w:p>
    <w:p w:rsidR="00AF6D05" w:rsidRPr="001E491B"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Prilozi 1., 2., 3., 4., 5., 6., 7., 8., 9., 10., 11., 12., 13</w:t>
      </w:r>
      <w:r w:rsidR="00480CC8">
        <w:rPr>
          <w:rFonts w:ascii="&amp;quot" w:eastAsia="Times New Roman" w:hAnsi="&amp;quot" w:cs="Times New Roman"/>
          <w:color w:val="000000"/>
          <w:sz w:val="24"/>
          <w:szCs w:val="24"/>
          <w:lang w:eastAsia="hr-HR"/>
        </w:rPr>
        <w:t>., 14., 15., 16., 17. i 18.</w:t>
      </w:r>
      <w:r w:rsidRPr="001E491B">
        <w:rPr>
          <w:rFonts w:ascii="&amp;quot" w:eastAsia="Times New Roman" w:hAnsi="&amp;quot" w:cs="Times New Roman"/>
          <w:color w:val="000000"/>
          <w:sz w:val="24"/>
          <w:szCs w:val="24"/>
          <w:lang w:eastAsia="hr-HR"/>
        </w:rPr>
        <w:t xml:space="preserve"> tiskani su uz ovaj Pravilnika i njegov su sastavni dio.</w:t>
      </w:r>
    </w:p>
    <w:p w:rsidR="00E4651E" w:rsidRPr="00C9782C" w:rsidRDefault="00E4651E" w:rsidP="00C9782C">
      <w:pPr>
        <w:pStyle w:val="Naslov3"/>
        <w:spacing w:before="240"/>
        <w:jc w:val="center"/>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Prestanak važenja propisa</w:t>
      </w:r>
    </w:p>
    <w:p w:rsidR="00AF6D05" w:rsidRPr="001E491B" w:rsidRDefault="00AF6D05" w:rsidP="00C9782C">
      <w:pPr>
        <w:pStyle w:val="Naslov3"/>
        <w:spacing w:before="120"/>
        <w:jc w:val="center"/>
        <w:rPr>
          <w:rFonts w:ascii="&amp;quot" w:eastAsia="Times New Roman" w:hAnsi="&amp;quot" w:cs="Times New Roman"/>
          <w:color w:val="000000"/>
          <w:lang w:eastAsia="hr-HR"/>
        </w:rPr>
      </w:pPr>
      <w:r w:rsidRPr="00C9782C">
        <w:rPr>
          <w:rFonts w:ascii="Times New Roman" w:eastAsia="Times New Roman" w:hAnsi="Times New Roman" w:cs="Times New Roman"/>
          <w:lang w:eastAsia="hr-HR"/>
        </w:rPr>
        <w:t>Članak</w:t>
      </w:r>
      <w:r w:rsidRPr="001E491B">
        <w:rPr>
          <w:rFonts w:ascii="&amp;quot" w:eastAsia="Times New Roman" w:hAnsi="&amp;quot" w:cs="Times New Roman"/>
          <w:color w:val="000000"/>
          <w:lang w:eastAsia="hr-HR"/>
        </w:rPr>
        <w:t xml:space="preserve"> 53.</w:t>
      </w:r>
    </w:p>
    <w:p w:rsidR="00AF6D05" w:rsidRPr="001E491B" w:rsidRDefault="00C9782C" w:rsidP="00AF6D05">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(1) </w:t>
      </w:r>
      <w:r w:rsidR="00AF6D05" w:rsidRPr="001E491B">
        <w:rPr>
          <w:rFonts w:ascii="&amp;quot" w:eastAsia="Times New Roman" w:hAnsi="&amp;quot" w:cs="Times New Roman"/>
          <w:color w:val="000000"/>
          <w:sz w:val="24"/>
          <w:szCs w:val="24"/>
          <w:lang w:eastAsia="hr-HR"/>
        </w:rPr>
        <w:t xml:space="preserve">Stupanjem na snagu ovoga Pravilnika prestaju važiti Pravilnik o ekološkoj proizvodnji (Narodne novine, broj: 19/16). </w:t>
      </w:r>
    </w:p>
    <w:p w:rsidR="00AF6D05" w:rsidRPr="001E491B" w:rsidRDefault="00C9782C" w:rsidP="00AF6D05">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(2)</w:t>
      </w:r>
      <w:r w:rsidR="00AF6D05" w:rsidRPr="001E491B">
        <w:rPr>
          <w:rFonts w:ascii="&amp;quot" w:eastAsia="Times New Roman" w:hAnsi="&amp;quot" w:cs="Times New Roman"/>
          <w:color w:val="000000"/>
          <w:sz w:val="24"/>
          <w:szCs w:val="24"/>
          <w:lang w:eastAsia="hr-HR"/>
        </w:rPr>
        <w:t xml:space="preserve"> Postupci započeti prije stupanja na snagu ovoga Pravilnika završit će se sukladno odredbama Pravilnika o ekološkoj proizvodnji (Narodne novine, broj: 19/16).</w:t>
      </w:r>
    </w:p>
    <w:p w:rsidR="00AF6D05" w:rsidRDefault="00C9782C" w:rsidP="00AF6D05">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(3)</w:t>
      </w:r>
      <w:r w:rsidR="00AF6D05" w:rsidRPr="001E491B">
        <w:rPr>
          <w:rFonts w:ascii="&amp;quot" w:eastAsia="Times New Roman" w:hAnsi="&amp;quot" w:cs="Times New Roman"/>
          <w:color w:val="000000"/>
          <w:sz w:val="24"/>
          <w:szCs w:val="24"/>
          <w:lang w:eastAsia="hr-HR"/>
        </w:rPr>
        <w:t xml:space="preserve"> OKT koja su ovlaštena prije stupanja na snagu ovog Pravilnika, dokumente iz članaka 8. do 14. dostavljaju Ministarstvu u roku od godine dana od dana stupanja na snagu ovog Pravilnika.</w:t>
      </w:r>
    </w:p>
    <w:p w:rsidR="00480CC8" w:rsidRPr="001E491B" w:rsidRDefault="00C9782C" w:rsidP="00AF6D05">
      <w:pPr>
        <w:spacing w:before="120" w:after="0" w:line="336" w:lineRule="atLeast"/>
        <w:jc w:val="both"/>
        <w:textAlignment w:val="baseline"/>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(4) </w:t>
      </w:r>
      <w:r w:rsidR="00480CC8">
        <w:rPr>
          <w:rFonts w:ascii="&amp;quot" w:eastAsia="Times New Roman" w:hAnsi="&amp;quot" w:cs="Times New Roman"/>
          <w:color w:val="000000"/>
          <w:sz w:val="24"/>
          <w:szCs w:val="24"/>
          <w:lang w:eastAsia="hr-HR"/>
        </w:rPr>
        <w:t>OKT koja u roku iz stavka 3. ovoga članka ne dostave dokumente iz članaka 8. do 14. ovoga Pravilnika biti će brisana s Popisa ovlaštenih kontrolnih tijela.</w:t>
      </w:r>
    </w:p>
    <w:p w:rsidR="00C9782C" w:rsidRDefault="00C9782C" w:rsidP="00C9782C">
      <w:pPr>
        <w:spacing w:before="100" w:beforeAutospacing="1" w:after="225" w:line="240" w:lineRule="auto"/>
        <w:jc w:val="center"/>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Stupanje na snagu</w:t>
      </w:r>
    </w:p>
    <w:p w:rsidR="00AF6D05" w:rsidRPr="001E491B" w:rsidRDefault="00AF6D05" w:rsidP="00AF6D05">
      <w:pPr>
        <w:spacing w:before="100" w:beforeAutospacing="1" w:after="225" w:line="240" w:lineRule="auto"/>
        <w:jc w:val="center"/>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lastRenderedPageBreak/>
        <w:t>Članak 54.</w:t>
      </w:r>
    </w:p>
    <w:p w:rsidR="00AF6D05"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r w:rsidRPr="001E491B">
        <w:rPr>
          <w:rFonts w:ascii="&amp;quot" w:eastAsia="Times New Roman" w:hAnsi="&amp;quot" w:cs="Times New Roman"/>
          <w:color w:val="000000"/>
          <w:sz w:val="24"/>
          <w:szCs w:val="24"/>
          <w:lang w:eastAsia="hr-HR"/>
        </w:rPr>
        <w:t>Ovaj Pravilnik stupa na snagu osmog dana od dan</w:t>
      </w:r>
      <w:r>
        <w:rPr>
          <w:rFonts w:ascii="&amp;quot" w:eastAsia="Times New Roman" w:hAnsi="&amp;quot" w:cs="Times New Roman"/>
          <w:color w:val="000000"/>
          <w:sz w:val="24"/>
          <w:szCs w:val="24"/>
          <w:lang w:eastAsia="hr-HR"/>
        </w:rPr>
        <w:t>a objave u »Narodnim novinama«.</w:t>
      </w:r>
    </w:p>
    <w:p w:rsidR="00AF6D05" w:rsidRDefault="00AF6D05" w:rsidP="00AF6D05">
      <w:pPr>
        <w:spacing w:before="120" w:after="0" w:line="336" w:lineRule="atLeast"/>
        <w:jc w:val="both"/>
        <w:textAlignment w:val="baseline"/>
        <w:rPr>
          <w:rFonts w:ascii="&amp;quot" w:eastAsia="Times New Roman" w:hAnsi="&amp;quot" w:cs="Times New Roman"/>
          <w:color w:val="000000"/>
          <w:sz w:val="24"/>
          <w:szCs w:val="24"/>
          <w:lang w:eastAsia="hr-HR"/>
        </w:rPr>
      </w:pPr>
    </w:p>
    <w:p w:rsidR="00C9782C" w:rsidRPr="00AF6D05" w:rsidRDefault="00C9782C" w:rsidP="00AF6D05">
      <w:pPr>
        <w:spacing w:before="120" w:after="0" w:line="336" w:lineRule="atLeast"/>
        <w:jc w:val="both"/>
        <w:textAlignment w:val="baseline"/>
        <w:rPr>
          <w:rFonts w:ascii="&amp;quot" w:eastAsia="Times New Roman" w:hAnsi="&amp;quot" w:cs="Times New Roman"/>
          <w:color w:val="000000"/>
          <w:sz w:val="24"/>
          <w:szCs w:val="24"/>
          <w:lang w:eastAsia="hr-HR"/>
        </w:rPr>
      </w:pPr>
    </w:p>
    <w:p w:rsidR="00AF6D05" w:rsidRPr="00AF6D05" w:rsidRDefault="00AF6D05" w:rsidP="00AF6D05">
      <w:pPr>
        <w:spacing w:before="120" w:after="0" w:line="336" w:lineRule="atLeast"/>
        <w:ind w:left="5103"/>
        <w:jc w:val="center"/>
        <w:textAlignment w:val="baseline"/>
        <w:rPr>
          <w:rFonts w:ascii="&amp;quot" w:eastAsia="Times New Roman" w:hAnsi="&amp;quot" w:cs="Times New Roman"/>
          <w:color w:val="000000"/>
          <w:sz w:val="24"/>
          <w:szCs w:val="24"/>
          <w:lang w:eastAsia="hr-HR"/>
        </w:rPr>
      </w:pPr>
      <w:r w:rsidRPr="00AF6D05">
        <w:rPr>
          <w:rFonts w:ascii="&amp;quot" w:eastAsia="Times New Roman" w:hAnsi="&amp;quot" w:cs="Times New Roman"/>
          <w:b/>
          <w:bCs/>
          <w:color w:val="000000"/>
          <w:sz w:val="24"/>
          <w:szCs w:val="24"/>
          <w:lang w:eastAsia="hr-HR"/>
        </w:rPr>
        <w:t>MINISTRICA POLJOPRIVREDE</w:t>
      </w:r>
    </w:p>
    <w:p w:rsidR="00AF6D05" w:rsidRPr="00AF6D05" w:rsidRDefault="00AF6D05" w:rsidP="00AF6D05">
      <w:pPr>
        <w:spacing w:before="120" w:after="0" w:line="336" w:lineRule="atLeast"/>
        <w:ind w:left="5103"/>
        <w:jc w:val="center"/>
        <w:textAlignment w:val="baseline"/>
        <w:rPr>
          <w:rFonts w:ascii="&amp;quot" w:eastAsia="Times New Roman" w:hAnsi="&amp;quot" w:cs="Times New Roman"/>
          <w:color w:val="000000"/>
          <w:sz w:val="24"/>
          <w:szCs w:val="24"/>
          <w:lang w:eastAsia="hr-HR"/>
        </w:rPr>
      </w:pPr>
      <w:r w:rsidRPr="00AF6D05">
        <w:rPr>
          <w:rFonts w:ascii="&amp;quot" w:eastAsia="Times New Roman" w:hAnsi="&amp;quot" w:cs="Times New Roman"/>
          <w:b/>
          <w:bCs/>
          <w:color w:val="000000"/>
          <w:sz w:val="24"/>
          <w:szCs w:val="24"/>
          <w:lang w:eastAsia="hr-HR"/>
        </w:rPr>
        <w:t> </w:t>
      </w:r>
    </w:p>
    <w:p w:rsidR="00AF6D05" w:rsidRPr="00AF6D05" w:rsidRDefault="00AF6D05" w:rsidP="00AF6D05">
      <w:pPr>
        <w:spacing w:before="120" w:after="0" w:line="336" w:lineRule="atLeast"/>
        <w:ind w:left="5103"/>
        <w:jc w:val="center"/>
        <w:textAlignment w:val="baseline"/>
        <w:rPr>
          <w:rFonts w:ascii="&amp;quot" w:eastAsia="Times New Roman" w:hAnsi="&amp;quot" w:cs="Times New Roman"/>
          <w:color w:val="000000"/>
          <w:sz w:val="24"/>
          <w:szCs w:val="24"/>
          <w:lang w:eastAsia="hr-HR"/>
        </w:rPr>
      </w:pPr>
      <w:r w:rsidRPr="00AF6D05">
        <w:rPr>
          <w:rFonts w:ascii="&amp;quot" w:eastAsia="Times New Roman" w:hAnsi="&amp;quot" w:cs="Times New Roman"/>
          <w:b/>
          <w:bCs/>
          <w:color w:val="000000"/>
          <w:sz w:val="24"/>
          <w:szCs w:val="24"/>
          <w:lang w:eastAsia="hr-HR"/>
        </w:rPr>
        <w:t xml:space="preserve">   mr. </w:t>
      </w:r>
      <w:proofErr w:type="spellStart"/>
      <w:r w:rsidRPr="00AF6D05">
        <w:rPr>
          <w:rFonts w:ascii="&amp;quot" w:eastAsia="Times New Roman" w:hAnsi="&amp;quot" w:cs="Times New Roman"/>
          <w:b/>
          <w:bCs/>
          <w:color w:val="000000"/>
          <w:sz w:val="24"/>
          <w:szCs w:val="24"/>
          <w:lang w:eastAsia="hr-HR"/>
        </w:rPr>
        <w:t>sc</w:t>
      </w:r>
      <w:proofErr w:type="spellEnd"/>
      <w:r w:rsidRPr="00AF6D05">
        <w:rPr>
          <w:rFonts w:ascii="&amp;quot" w:eastAsia="Times New Roman" w:hAnsi="&amp;quot" w:cs="Times New Roman"/>
          <w:b/>
          <w:bCs/>
          <w:color w:val="000000"/>
          <w:sz w:val="24"/>
          <w:szCs w:val="24"/>
          <w:lang w:eastAsia="hr-HR"/>
        </w:rPr>
        <w:t>. Marija Vučković</w:t>
      </w:r>
    </w:p>
    <w:p w:rsidR="00AF6D05" w:rsidRDefault="00AF6D05" w:rsidP="00AF6D05">
      <w:pPr>
        <w:spacing w:after="0" w:line="240" w:lineRule="auto"/>
        <w:jc w:val="both"/>
        <w:rPr>
          <w:rFonts w:ascii="Times New Roman" w:eastAsia="Times New Roman" w:hAnsi="Times New Roman" w:cs="Times New Roman"/>
          <w:sz w:val="24"/>
          <w:szCs w:val="24"/>
          <w:lang w:eastAsia="hr-HR"/>
        </w:rPr>
      </w:pPr>
    </w:p>
    <w:p w:rsidR="00C9782C" w:rsidRDefault="00C9782C" w:rsidP="00AF6D05">
      <w:pPr>
        <w:spacing w:after="0" w:line="240" w:lineRule="auto"/>
        <w:jc w:val="both"/>
        <w:rPr>
          <w:rFonts w:ascii="Times New Roman" w:eastAsia="Times New Roman" w:hAnsi="Times New Roman" w:cs="Times New Roman"/>
          <w:sz w:val="24"/>
          <w:szCs w:val="24"/>
          <w:lang w:eastAsia="hr-HR"/>
        </w:rPr>
      </w:pPr>
    </w:p>
    <w:p w:rsidR="00C9782C" w:rsidRDefault="00C9782C" w:rsidP="00AF6D05">
      <w:pPr>
        <w:spacing w:after="0" w:line="240" w:lineRule="auto"/>
        <w:jc w:val="both"/>
        <w:rPr>
          <w:rFonts w:ascii="Times New Roman" w:eastAsia="Times New Roman" w:hAnsi="Times New Roman" w:cs="Times New Roman"/>
          <w:sz w:val="24"/>
          <w:szCs w:val="24"/>
          <w:lang w:eastAsia="hr-HR"/>
        </w:rPr>
      </w:pPr>
    </w:p>
    <w:p w:rsidR="00AF6D05" w:rsidRPr="001E491B" w:rsidRDefault="00AF6D05" w:rsidP="00AF6D05">
      <w:pPr>
        <w:spacing w:after="0"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 xml:space="preserve">Klasa: </w:t>
      </w:r>
    </w:p>
    <w:p w:rsidR="00AF6D05" w:rsidRPr="001E491B" w:rsidRDefault="00AF6D05" w:rsidP="00AF6D05">
      <w:pPr>
        <w:spacing w:after="0" w:line="240" w:lineRule="auto"/>
        <w:jc w:val="both"/>
        <w:rPr>
          <w:rFonts w:ascii="Times New Roman" w:eastAsia="Times New Roman" w:hAnsi="Times New Roman" w:cs="Times New Roman"/>
          <w:sz w:val="24"/>
          <w:szCs w:val="24"/>
          <w:lang w:eastAsia="hr-HR"/>
        </w:rPr>
      </w:pPr>
      <w:proofErr w:type="spellStart"/>
      <w:r w:rsidRPr="001E491B">
        <w:rPr>
          <w:rFonts w:ascii="Times New Roman" w:eastAsia="Times New Roman" w:hAnsi="Times New Roman" w:cs="Times New Roman"/>
          <w:sz w:val="24"/>
          <w:szCs w:val="24"/>
          <w:lang w:eastAsia="hr-HR"/>
        </w:rPr>
        <w:t>Ur.broj</w:t>
      </w:r>
      <w:proofErr w:type="spellEnd"/>
      <w:r w:rsidRPr="001E491B">
        <w:rPr>
          <w:rFonts w:ascii="Times New Roman" w:eastAsia="Times New Roman" w:hAnsi="Times New Roman" w:cs="Times New Roman"/>
          <w:sz w:val="24"/>
          <w:szCs w:val="24"/>
          <w:lang w:eastAsia="hr-HR"/>
        </w:rPr>
        <w:t xml:space="preserve">: </w:t>
      </w:r>
    </w:p>
    <w:p w:rsidR="00AF6D05" w:rsidRDefault="00AF6D05" w:rsidP="00AF6D05">
      <w:pPr>
        <w:spacing w:after="0" w:line="240" w:lineRule="auto"/>
        <w:jc w:val="both"/>
        <w:rPr>
          <w:rFonts w:ascii="Times New Roman" w:eastAsia="Times New Roman" w:hAnsi="Times New Roman" w:cs="Times New Roman"/>
          <w:sz w:val="24"/>
          <w:szCs w:val="24"/>
          <w:lang w:eastAsia="hr-HR"/>
        </w:rPr>
      </w:pPr>
      <w:r w:rsidRPr="001E491B">
        <w:rPr>
          <w:rFonts w:ascii="Times New Roman" w:eastAsia="Times New Roman" w:hAnsi="Times New Roman" w:cs="Times New Roman"/>
          <w:sz w:val="24"/>
          <w:szCs w:val="24"/>
          <w:lang w:eastAsia="hr-HR"/>
        </w:rPr>
        <w:t>Zagreb,</w:t>
      </w:r>
    </w:p>
    <w:p w:rsidR="00AF6D05" w:rsidRDefault="00AF6D05">
      <w:pPr>
        <w:spacing w:after="160"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6965E9" w:rsidRPr="00C9782C" w:rsidRDefault="005501D5"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1.</w:t>
      </w:r>
    </w:p>
    <w:p w:rsidR="005501D5" w:rsidRPr="005E2739" w:rsidRDefault="00E33EC0"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Obrazac ZU</w:t>
      </w:r>
      <w:r w:rsidR="0085548A" w:rsidRPr="005E2739">
        <w:rPr>
          <w:rFonts w:ascii="Times New Roman" w:eastAsia="Times New Roman" w:hAnsi="Times New Roman" w:cs="Times New Roman"/>
          <w:lang w:eastAsia="hr-HR"/>
        </w:rPr>
        <w:t>U</w:t>
      </w:r>
      <w:r w:rsidRPr="005E2739">
        <w:rPr>
          <w:rFonts w:ascii="Times New Roman" w:eastAsia="Times New Roman" w:hAnsi="Times New Roman" w:cs="Times New Roman"/>
          <w:lang w:eastAsia="hr-HR"/>
        </w:rPr>
        <w:t>S-Zahtjev za upis u Upisnik subjekata u ekološkoj proizvodnji</w:t>
      </w:r>
    </w:p>
    <w:p w:rsidR="00BD386A" w:rsidRDefault="00BD386A" w:rsidP="00AF6D05">
      <w:pPr>
        <w:spacing w:before="100" w:beforeAutospacing="1" w:after="225" w:line="240" w:lineRule="auto"/>
        <w:rPr>
          <w:rFonts w:ascii="&amp;quot" w:eastAsia="Times New Roman" w:hAnsi="&amp;quot" w:cs="Times New Roman"/>
          <w:color w:val="000000"/>
          <w:sz w:val="24"/>
          <w:szCs w:val="24"/>
          <w:lang w:eastAsia="hr-HR"/>
        </w:rPr>
        <w:sectPr w:rsidR="00BD386A" w:rsidSect="00480CC8">
          <w:pgSz w:w="11906" w:h="16838"/>
          <w:pgMar w:top="1276" w:right="1417" w:bottom="1276" w:left="1417" w:header="708" w:footer="708" w:gutter="0"/>
          <w:cols w:space="708"/>
          <w:docGrid w:linePitch="360"/>
        </w:sectPr>
      </w:pPr>
      <w:r w:rsidRPr="0085548A">
        <w:rPr>
          <w:rFonts w:ascii="&amp;quot" w:eastAsia="Times New Roman" w:hAnsi="&amp;quot" w:cs="Times New Roman"/>
          <w:noProof/>
          <w:color w:val="000000"/>
          <w:sz w:val="24"/>
          <w:szCs w:val="24"/>
          <w:lang w:eastAsia="hr-HR"/>
        </w:rPr>
        <w:drawing>
          <wp:inline distT="0" distB="0" distL="0" distR="0" wp14:anchorId="55DD2147" wp14:editId="1F5289C5">
            <wp:extent cx="5606226" cy="8105775"/>
            <wp:effectExtent l="0" t="0" r="0" b="0"/>
            <wp:docPr id="2" name="Slika 2" descr="C:\Users\gita.durkovic\Documents\MP\EKOLOŠKA\PROPISI\POVJERENSTVA\PRAVILNIK O KONTROLNOM SUSTAVU\konačno\upis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ta.durkovic\Documents\MP\EKOLOŠKA\PROPISI\POVJERENSTVA\PRAVILNIK O KONTROLNOM SUSTAVU\konačno\upisnik.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608" t="6769" r="15645" b="14922"/>
                    <a:stretch/>
                  </pic:blipFill>
                  <pic:spPr bwMode="auto">
                    <a:xfrm>
                      <a:off x="0" y="0"/>
                      <a:ext cx="5615477" cy="81191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mp;quot" w:eastAsia="Times New Roman" w:hAnsi="&amp;quot" w:cs="Times New Roman"/>
          <w:color w:val="000000"/>
          <w:sz w:val="24"/>
          <w:szCs w:val="24"/>
          <w:lang w:eastAsia="hr-HR"/>
        </w:rPr>
        <w:br w:type="page"/>
      </w:r>
    </w:p>
    <w:p w:rsidR="00E33EC0" w:rsidRPr="00C9782C" w:rsidRDefault="00BD386A"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 xml:space="preserve">PRILOG 2 </w:t>
      </w:r>
    </w:p>
    <w:p w:rsidR="00BD386A" w:rsidRPr="005E2739" w:rsidRDefault="00C9782C" w:rsidP="005E2739">
      <w:pPr>
        <w:pStyle w:val="Naslov3"/>
        <w:rPr>
          <w:rFonts w:ascii="Times New Roman" w:eastAsia="Times New Roman" w:hAnsi="Times New Roman" w:cs="Times New Roman"/>
          <w:lang w:eastAsia="hr-HR"/>
        </w:rPr>
      </w:pPr>
      <w:r>
        <w:rPr>
          <w:rFonts w:ascii="Times New Roman" w:eastAsia="Times New Roman" w:hAnsi="Times New Roman" w:cs="Times New Roman"/>
          <w:lang w:eastAsia="hr-HR"/>
        </w:rPr>
        <w:t>Prikaz podataka iz P</w:t>
      </w:r>
      <w:r w:rsidR="00BD386A" w:rsidRPr="005E2739">
        <w:rPr>
          <w:rFonts w:ascii="Times New Roman" w:eastAsia="Times New Roman" w:hAnsi="Times New Roman" w:cs="Times New Roman"/>
          <w:lang w:eastAsia="hr-HR"/>
        </w:rPr>
        <w:t>opisa subjekata koji objavljuje Ministarstvo</w:t>
      </w:r>
    </w:p>
    <w:tbl>
      <w:tblPr>
        <w:tblStyle w:val="Reetkatablice"/>
        <w:tblW w:w="14454" w:type="dxa"/>
        <w:tblLayout w:type="fixed"/>
        <w:tblLook w:val="04A0" w:firstRow="1" w:lastRow="0" w:firstColumn="1" w:lastColumn="0" w:noHBand="0" w:noVBand="1"/>
      </w:tblPr>
      <w:tblGrid>
        <w:gridCol w:w="2547"/>
        <w:gridCol w:w="1066"/>
        <w:gridCol w:w="1807"/>
        <w:gridCol w:w="1807"/>
        <w:gridCol w:w="1806"/>
        <w:gridCol w:w="1807"/>
        <w:gridCol w:w="1807"/>
        <w:gridCol w:w="1807"/>
      </w:tblGrid>
      <w:tr w:rsidR="009438B3" w:rsidRPr="00BD386A" w:rsidTr="009438B3">
        <w:trPr>
          <w:trHeight w:val="1007"/>
        </w:trPr>
        <w:tc>
          <w:tcPr>
            <w:tcW w:w="2547" w:type="dxa"/>
            <w:shd w:val="clear" w:color="auto" w:fill="D9D9D9" w:themeFill="background1" w:themeFillShade="D9"/>
            <w:hideMark/>
          </w:tcPr>
          <w:p w:rsidR="009438B3" w:rsidRPr="00BD386A" w:rsidRDefault="009438B3" w:rsidP="009438B3">
            <w:pPr>
              <w:spacing w:after="0" w:line="240" w:lineRule="auto"/>
              <w:rPr>
                <w:rFonts w:ascii="&amp;quot" w:eastAsia="Times New Roman" w:hAnsi="&amp;quot" w:cs="Times New Roman"/>
                <w:b/>
                <w:bCs/>
                <w:color w:val="000000"/>
                <w:sz w:val="16"/>
                <w:szCs w:val="24"/>
                <w:lang w:eastAsia="hr-HR"/>
              </w:rPr>
            </w:pPr>
            <w:r w:rsidRPr="00BD386A">
              <w:rPr>
                <w:rFonts w:ascii="&amp;quot" w:eastAsia="Times New Roman" w:hAnsi="&amp;quot" w:cs="Times New Roman"/>
                <w:b/>
                <w:bCs/>
                <w:color w:val="000000"/>
                <w:sz w:val="16"/>
                <w:szCs w:val="24"/>
                <w:lang w:eastAsia="hr-HR"/>
              </w:rPr>
              <w:t>Naziv</w:t>
            </w:r>
            <w:r>
              <w:rPr>
                <w:rFonts w:ascii="&amp;quot" w:eastAsia="Times New Roman" w:hAnsi="&amp;quot" w:cs="Times New Roman"/>
                <w:b/>
                <w:bCs/>
                <w:color w:val="000000"/>
                <w:sz w:val="16"/>
                <w:szCs w:val="24"/>
                <w:lang w:eastAsia="hr-HR"/>
              </w:rPr>
              <w:t xml:space="preserve"> subjekta</w:t>
            </w:r>
          </w:p>
        </w:tc>
        <w:tc>
          <w:tcPr>
            <w:tcW w:w="1066" w:type="dxa"/>
            <w:shd w:val="clear" w:color="auto" w:fill="D9D9D9" w:themeFill="background1" w:themeFillShade="D9"/>
          </w:tcPr>
          <w:p w:rsidR="009438B3" w:rsidRDefault="009438B3" w:rsidP="009438B3">
            <w:pPr>
              <w:spacing w:after="0" w:line="240" w:lineRule="auto"/>
              <w:rPr>
                <w:rFonts w:ascii="&amp;quot" w:eastAsia="Times New Roman" w:hAnsi="&amp;quot" w:cs="Times New Roman"/>
                <w:b/>
                <w:bCs/>
                <w:color w:val="000000"/>
                <w:sz w:val="16"/>
                <w:szCs w:val="24"/>
                <w:lang w:eastAsia="hr-HR"/>
              </w:rPr>
            </w:pPr>
            <w:r>
              <w:rPr>
                <w:rFonts w:ascii="&amp;quot" w:eastAsia="Times New Roman" w:hAnsi="&amp;quot" w:cs="Times New Roman"/>
                <w:b/>
                <w:bCs/>
                <w:color w:val="000000"/>
                <w:sz w:val="16"/>
                <w:szCs w:val="24"/>
                <w:lang w:eastAsia="hr-HR"/>
              </w:rPr>
              <w:t>Datum upisa</w:t>
            </w:r>
          </w:p>
        </w:tc>
        <w:tc>
          <w:tcPr>
            <w:tcW w:w="1807" w:type="dxa"/>
            <w:shd w:val="clear" w:color="auto" w:fill="D9D9D9" w:themeFill="background1" w:themeFillShade="D9"/>
            <w:hideMark/>
          </w:tcPr>
          <w:p w:rsidR="009438B3" w:rsidRDefault="009438B3" w:rsidP="009438B3">
            <w:pPr>
              <w:spacing w:after="0" w:line="240" w:lineRule="auto"/>
              <w:rPr>
                <w:rFonts w:ascii="&amp;quot" w:eastAsia="Times New Roman" w:hAnsi="&amp;quot" w:cs="Times New Roman"/>
                <w:b/>
                <w:bCs/>
                <w:color w:val="000000"/>
                <w:sz w:val="16"/>
                <w:szCs w:val="24"/>
                <w:lang w:eastAsia="hr-HR"/>
              </w:rPr>
            </w:pPr>
            <w:r>
              <w:rPr>
                <w:rFonts w:ascii="&amp;quot" w:eastAsia="Times New Roman" w:hAnsi="&amp;quot" w:cs="Times New Roman"/>
                <w:b/>
                <w:bCs/>
                <w:color w:val="000000"/>
                <w:sz w:val="16"/>
                <w:szCs w:val="24"/>
                <w:lang w:eastAsia="hr-HR"/>
              </w:rPr>
              <w:t>Kategorija/</w:t>
            </w:r>
          </w:p>
          <w:p w:rsidR="009438B3" w:rsidRDefault="009438B3" w:rsidP="009438B3">
            <w:pPr>
              <w:spacing w:after="0" w:line="240" w:lineRule="auto"/>
              <w:rPr>
                <w:rFonts w:ascii="&amp;quot" w:eastAsia="Times New Roman" w:hAnsi="&amp;quot" w:cs="Times New Roman"/>
                <w:b/>
                <w:bCs/>
                <w:color w:val="000000"/>
                <w:sz w:val="16"/>
                <w:szCs w:val="24"/>
                <w:lang w:eastAsia="hr-HR"/>
              </w:rPr>
            </w:pPr>
            <w:proofErr w:type="spellStart"/>
            <w:r>
              <w:rPr>
                <w:rFonts w:ascii="&amp;quot" w:eastAsia="Times New Roman" w:hAnsi="&amp;quot" w:cs="Times New Roman"/>
                <w:b/>
                <w:bCs/>
                <w:color w:val="000000"/>
                <w:sz w:val="16"/>
                <w:szCs w:val="24"/>
                <w:lang w:eastAsia="hr-HR"/>
              </w:rPr>
              <w:t>podkategorija</w:t>
            </w:r>
            <w:proofErr w:type="spellEnd"/>
          </w:p>
          <w:p w:rsidR="009438B3" w:rsidRPr="00BD386A" w:rsidRDefault="009438B3" w:rsidP="009438B3">
            <w:pPr>
              <w:spacing w:after="0" w:line="240" w:lineRule="auto"/>
              <w:rPr>
                <w:rFonts w:ascii="&amp;quot" w:eastAsia="Times New Roman" w:hAnsi="&amp;quot" w:cs="Times New Roman"/>
                <w:b/>
                <w:bCs/>
                <w:color w:val="000000"/>
                <w:sz w:val="16"/>
                <w:szCs w:val="24"/>
                <w:lang w:eastAsia="hr-HR"/>
              </w:rPr>
            </w:pPr>
          </w:p>
        </w:tc>
        <w:tc>
          <w:tcPr>
            <w:tcW w:w="1807" w:type="dxa"/>
            <w:shd w:val="clear" w:color="auto" w:fill="D9D9D9" w:themeFill="background1" w:themeFillShade="D9"/>
            <w:noWrap/>
            <w:hideMark/>
          </w:tcPr>
          <w:p w:rsidR="009438B3" w:rsidRPr="00BD386A" w:rsidRDefault="009438B3" w:rsidP="009438B3">
            <w:pPr>
              <w:spacing w:after="0" w:line="240" w:lineRule="auto"/>
              <w:rPr>
                <w:rFonts w:ascii="&amp;quot" w:eastAsia="Times New Roman" w:hAnsi="&amp;quot" w:cs="Times New Roman"/>
                <w:b/>
                <w:bCs/>
                <w:color w:val="000000"/>
                <w:sz w:val="16"/>
                <w:szCs w:val="24"/>
                <w:lang w:eastAsia="hr-HR"/>
              </w:rPr>
            </w:pPr>
            <w:r w:rsidRPr="00BD386A">
              <w:rPr>
                <w:rFonts w:ascii="&amp;quot" w:eastAsia="Times New Roman" w:hAnsi="&amp;quot" w:cs="Times New Roman"/>
                <w:b/>
                <w:bCs/>
                <w:color w:val="000000"/>
                <w:sz w:val="16"/>
                <w:szCs w:val="24"/>
                <w:lang w:eastAsia="hr-HR"/>
              </w:rPr>
              <w:t>Kontrolno tijelo</w:t>
            </w:r>
          </w:p>
        </w:tc>
        <w:tc>
          <w:tcPr>
            <w:tcW w:w="1806" w:type="dxa"/>
            <w:shd w:val="clear" w:color="auto" w:fill="D9D9D9" w:themeFill="background1" w:themeFillShade="D9"/>
            <w:noWrap/>
            <w:hideMark/>
          </w:tcPr>
          <w:p w:rsidR="009438B3" w:rsidRPr="00BD386A" w:rsidRDefault="009438B3" w:rsidP="009438B3">
            <w:pPr>
              <w:spacing w:after="0" w:line="240" w:lineRule="auto"/>
              <w:rPr>
                <w:rFonts w:ascii="&amp;quot" w:eastAsia="Times New Roman" w:hAnsi="&amp;quot" w:cs="Times New Roman"/>
                <w:b/>
                <w:bCs/>
                <w:color w:val="000000"/>
                <w:sz w:val="16"/>
                <w:szCs w:val="24"/>
                <w:lang w:eastAsia="hr-HR"/>
              </w:rPr>
            </w:pPr>
            <w:r w:rsidRPr="00BD386A">
              <w:rPr>
                <w:rFonts w:ascii="&amp;quot" w:eastAsia="Times New Roman" w:hAnsi="&amp;quot" w:cs="Times New Roman"/>
                <w:b/>
                <w:bCs/>
                <w:color w:val="000000"/>
                <w:sz w:val="16"/>
                <w:szCs w:val="24"/>
                <w:lang w:eastAsia="hr-HR"/>
              </w:rPr>
              <w:t>Grad</w:t>
            </w:r>
          </w:p>
        </w:tc>
        <w:tc>
          <w:tcPr>
            <w:tcW w:w="1807" w:type="dxa"/>
            <w:shd w:val="clear" w:color="auto" w:fill="D9D9D9" w:themeFill="background1" w:themeFillShade="D9"/>
            <w:noWrap/>
            <w:hideMark/>
          </w:tcPr>
          <w:p w:rsidR="009438B3" w:rsidRPr="00BD386A" w:rsidRDefault="009438B3" w:rsidP="009438B3">
            <w:pPr>
              <w:spacing w:after="0" w:line="240" w:lineRule="auto"/>
              <w:rPr>
                <w:rFonts w:ascii="&amp;quot" w:eastAsia="Times New Roman" w:hAnsi="&amp;quot" w:cs="Times New Roman"/>
                <w:b/>
                <w:bCs/>
                <w:color w:val="000000"/>
                <w:sz w:val="16"/>
                <w:szCs w:val="24"/>
                <w:lang w:eastAsia="hr-HR"/>
              </w:rPr>
            </w:pPr>
            <w:r w:rsidRPr="00BD386A">
              <w:rPr>
                <w:rFonts w:ascii="&amp;quot" w:eastAsia="Times New Roman" w:hAnsi="&amp;quot" w:cs="Times New Roman"/>
                <w:b/>
                <w:bCs/>
                <w:color w:val="000000"/>
                <w:sz w:val="16"/>
                <w:szCs w:val="24"/>
                <w:lang w:eastAsia="hr-HR"/>
              </w:rPr>
              <w:t>Županija</w:t>
            </w:r>
          </w:p>
        </w:tc>
        <w:tc>
          <w:tcPr>
            <w:tcW w:w="1807" w:type="dxa"/>
            <w:shd w:val="clear" w:color="auto" w:fill="D9D9D9" w:themeFill="background1" w:themeFillShade="D9"/>
            <w:noWrap/>
            <w:hideMark/>
          </w:tcPr>
          <w:p w:rsidR="009438B3" w:rsidRPr="00BD386A" w:rsidRDefault="009438B3" w:rsidP="009438B3">
            <w:pPr>
              <w:spacing w:after="0" w:line="240" w:lineRule="auto"/>
              <w:rPr>
                <w:rFonts w:ascii="&amp;quot" w:eastAsia="Times New Roman" w:hAnsi="&amp;quot" w:cs="Times New Roman"/>
                <w:b/>
                <w:bCs/>
                <w:color w:val="000000"/>
                <w:sz w:val="16"/>
                <w:szCs w:val="24"/>
                <w:lang w:eastAsia="hr-HR"/>
              </w:rPr>
            </w:pPr>
            <w:r w:rsidRPr="00BD386A">
              <w:rPr>
                <w:rFonts w:ascii="&amp;quot" w:eastAsia="Times New Roman" w:hAnsi="&amp;quot" w:cs="Times New Roman"/>
                <w:b/>
                <w:bCs/>
                <w:color w:val="000000"/>
                <w:sz w:val="16"/>
                <w:szCs w:val="24"/>
                <w:lang w:eastAsia="hr-HR"/>
              </w:rPr>
              <w:t>Ulica</w:t>
            </w:r>
          </w:p>
        </w:tc>
        <w:tc>
          <w:tcPr>
            <w:tcW w:w="1807" w:type="dxa"/>
            <w:shd w:val="clear" w:color="auto" w:fill="D9D9D9" w:themeFill="background1" w:themeFillShade="D9"/>
          </w:tcPr>
          <w:p w:rsidR="009438B3" w:rsidRDefault="009438B3" w:rsidP="009438B3">
            <w:pPr>
              <w:spacing w:after="0" w:line="240" w:lineRule="auto"/>
              <w:rPr>
                <w:rFonts w:ascii="&amp;quot" w:eastAsia="Times New Roman" w:hAnsi="&amp;quot" w:cs="Times New Roman"/>
                <w:b/>
                <w:bCs/>
                <w:color w:val="000000"/>
                <w:sz w:val="16"/>
                <w:szCs w:val="24"/>
                <w:lang w:eastAsia="hr-HR"/>
              </w:rPr>
            </w:pPr>
            <w:r>
              <w:rPr>
                <w:rFonts w:ascii="&amp;quot" w:eastAsia="Times New Roman" w:hAnsi="&amp;quot" w:cs="Times New Roman"/>
                <w:b/>
                <w:bCs/>
                <w:color w:val="000000"/>
                <w:sz w:val="16"/>
                <w:szCs w:val="24"/>
                <w:lang w:eastAsia="hr-HR"/>
              </w:rPr>
              <w:t>Potvrdnica</w:t>
            </w:r>
          </w:p>
          <w:p w:rsidR="009438B3" w:rsidRPr="00BD386A" w:rsidRDefault="009438B3" w:rsidP="009438B3">
            <w:pPr>
              <w:spacing w:after="0" w:line="240" w:lineRule="auto"/>
              <w:rPr>
                <w:rFonts w:ascii="&amp;quot" w:eastAsia="Times New Roman" w:hAnsi="&amp;quot" w:cs="Times New Roman"/>
                <w:b/>
                <w:bCs/>
                <w:color w:val="000000"/>
                <w:sz w:val="16"/>
                <w:szCs w:val="24"/>
                <w:lang w:eastAsia="hr-HR"/>
              </w:rPr>
            </w:pPr>
            <w:r>
              <w:rPr>
                <w:rFonts w:ascii="&amp;quot" w:eastAsia="Times New Roman" w:hAnsi="&amp;quot" w:cs="Times New Roman"/>
                <w:b/>
                <w:bCs/>
                <w:color w:val="000000"/>
                <w:sz w:val="16"/>
                <w:szCs w:val="24"/>
                <w:lang w:eastAsia="hr-HR"/>
              </w:rPr>
              <w:t>PDF</w:t>
            </w:r>
          </w:p>
        </w:tc>
      </w:tr>
      <w:tr w:rsidR="009438B3" w:rsidRPr="00BD386A" w:rsidTr="009438B3">
        <w:trPr>
          <w:trHeight w:val="300"/>
        </w:trPr>
        <w:tc>
          <w:tcPr>
            <w:tcW w:w="2547" w:type="dxa"/>
            <w:hideMark/>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hideMark/>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hideMark/>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hideMark/>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hideMark/>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hideMark/>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r w:rsidR="009438B3" w:rsidRPr="00BD386A" w:rsidTr="009438B3">
        <w:trPr>
          <w:trHeight w:val="300"/>
        </w:trPr>
        <w:tc>
          <w:tcPr>
            <w:tcW w:w="254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066"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6"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noWrap/>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c>
          <w:tcPr>
            <w:tcW w:w="1807" w:type="dxa"/>
          </w:tcPr>
          <w:p w:rsidR="009438B3" w:rsidRPr="00BD386A" w:rsidRDefault="009438B3" w:rsidP="00BD386A">
            <w:pPr>
              <w:spacing w:before="100" w:beforeAutospacing="1" w:after="225" w:line="240" w:lineRule="auto"/>
              <w:rPr>
                <w:rFonts w:ascii="&amp;quot" w:eastAsia="Times New Roman" w:hAnsi="&amp;quot" w:cs="Times New Roman"/>
                <w:color w:val="000000"/>
                <w:sz w:val="16"/>
                <w:szCs w:val="24"/>
                <w:lang w:eastAsia="hr-HR"/>
              </w:rPr>
            </w:pPr>
          </w:p>
        </w:tc>
      </w:tr>
    </w:tbl>
    <w:p w:rsidR="00AF6D05" w:rsidRDefault="00AF6D05" w:rsidP="00E33EC0">
      <w:pPr>
        <w:spacing w:before="100" w:beforeAutospacing="1" w:after="225" w:line="240" w:lineRule="auto"/>
        <w:rPr>
          <w:rFonts w:ascii="&amp;quot" w:eastAsia="Times New Roman" w:hAnsi="&amp;quot" w:cs="Times New Roman"/>
          <w:color w:val="000000"/>
          <w:sz w:val="24"/>
          <w:szCs w:val="24"/>
          <w:lang w:eastAsia="hr-HR"/>
        </w:rPr>
        <w:sectPr w:rsidR="00AF6D05" w:rsidSect="00BD386A">
          <w:pgSz w:w="16838" w:h="11906" w:orient="landscape"/>
          <w:pgMar w:top="1418" w:right="1418" w:bottom="1418" w:left="1276" w:header="709" w:footer="709" w:gutter="0"/>
          <w:cols w:space="708"/>
          <w:docGrid w:linePitch="360"/>
        </w:sectPr>
      </w:pPr>
    </w:p>
    <w:p w:rsidR="00BD386A" w:rsidRPr="00C9782C" w:rsidRDefault="00BD386A"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3</w:t>
      </w:r>
    </w:p>
    <w:p w:rsidR="00BD386A" w:rsidRPr="005E2739" w:rsidRDefault="00BD386A"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Obrazac ZOKT – Zahtjev za ovlaštenjem kontrolnog tijela</w:t>
      </w:r>
    </w:p>
    <w:tbl>
      <w:tblPr>
        <w:tblW w:w="10065" w:type="dxa"/>
        <w:tblInd w:w="-441" w:type="dxa"/>
        <w:tblLayout w:type="fixed"/>
        <w:tblLook w:val="0000" w:firstRow="0" w:lastRow="0" w:firstColumn="0" w:lastColumn="0" w:noHBand="0" w:noVBand="0"/>
      </w:tblPr>
      <w:tblGrid>
        <w:gridCol w:w="1575"/>
        <w:gridCol w:w="2551"/>
        <w:gridCol w:w="19"/>
        <w:gridCol w:w="1682"/>
        <w:gridCol w:w="1559"/>
        <w:gridCol w:w="2679"/>
      </w:tblGrid>
      <w:tr w:rsidR="00AF6D05" w:rsidRPr="00741A87" w:rsidTr="006965E9">
        <w:trPr>
          <w:trHeight w:val="714"/>
        </w:trPr>
        <w:tc>
          <w:tcPr>
            <w:tcW w:w="4145" w:type="dxa"/>
            <w:gridSpan w:val="3"/>
            <w:tcBorders>
              <w:top w:val="double" w:sz="4" w:space="0" w:color="auto"/>
              <w:left w:val="double" w:sz="4" w:space="0" w:color="auto"/>
              <w:bottom w:val="single" w:sz="4" w:space="0" w:color="auto"/>
              <w:right w:val="single" w:sz="4" w:space="0" w:color="auto"/>
            </w:tcBorders>
            <w:shd w:val="clear" w:color="auto" w:fill="auto"/>
            <w:noWrap/>
          </w:tcPr>
          <w:p w:rsidR="00AF6D05" w:rsidRPr="00AF6D05" w:rsidRDefault="00AF6D05" w:rsidP="00AF6D05">
            <w:pPr>
              <w:spacing w:after="0" w:line="240" w:lineRule="auto"/>
              <w:rPr>
                <w:rFonts w:ascii="Times New Roman" w:eastAsia="Times New Roman" w:hAnsi="Times New Roman" w:cs="Times New Roman"/>
                <w:sz w:val="24"/>
                <w:szCs w:val="24"/>
                <w:lang w:eastAsia="hr-HR"/>
              </w:rPr>
            </w:pPr>
          </w:p>
        </w:tc>
        <w:tc>
          <w:tcPr>
            <w:tcW w:w="5920" w:type="dxa"/>
            <w:gridSpan w:val="3"/>
            <w:tcBorders>
              <w:top w:val="double" w:sz="4" w:space="0" w:color="auto"/>
              <w:left w:val="single" w:sz="4" w:space="0" w:color="auto"/>
              <w:bottom w:val="single" w:sz="4" w:space="0" w:color="auto"/>
              <w:right w:val="double" w:sz="4" w:space="0" w:color="auto"/>
            </w:tcBorders>
            <w:shd w:val="clear" w:color="auto" w:fill="auto"/>
            <w:vAlign w:val="center"/>
          </w:tcPr>
          <w:p w:rsidR="00AF6D05" w:rsidRPr="00AF6D05" w:rsidRDefault="00AF6D05" w:rsidP="006965E9">
            <w:pPr>
              <w:spacing w:before="120" w:after="0" w:line="240" w:lineRule="auto"/>
              <w:jc w:val="center"/>
              <w:rPr>
                <w:rFonts w:ascii="Times New Roman" w:eastAsia="Times New Roman" w:hAnsi="Times New Roman" w:cs="Times New Roman"/>
                <w:lang w:eastAsia="hr-HR"/>
              </w:rPr>
            </w:pPr>
            <w:r w:rsidRPr="00AF6D05">
              <w:rPr>
                <w:rFonts w:ascii="Times New Roman" w:eastAsia="Times New Roman" w:hAnsi="Times New Roman" w:cs="Times New Roman"/>
                <w:lang w:eastAsia="hr-HR"/>
              </w:rPr>
              <w:t>MINISTARSTVO POLJOPRIVREDE</w:t>
            </w:r>
          </w:p>
          <w:p w:rsidR="00AF6D05" w:rsidRPr="00741A87" w:rsidRDefault="00AF6D05" w:rsidP="006965E9">
            <w:pPr>
              <w:spacing w:before="120" w:after="0" w:line="240" w:lineRule="auto"/>
              <w:jc w:val="center"/>
              <w:rPr>
                <w:rFonts w:ascii="Times New Roman" w:eastAsia="Times New Roman" w:hAnsi="Times New Roman" w:cs="Times New Roman"/>
                <w:b/>
                <w:sz w:val="24"/>
                <w:szCs w:val="24"/>
                <w:lang w:eastAsia="hr-HR"/>
              </w:rPr>
            </w:pPr>
            <w:r w:rsidRPr="00AF6D05">
              <w:rPr>
                <w:rFonts w:ascii="Times New Roman" w:eastAsia="Times New Roman" w:hAnsi="Times New Roman" w:cs="Times New Roman"/>
                <w:lang w:eastAsia="hr-HR"/>
              </w:rPr>
              <w:t>Ul. Grada Vukovara 78,</w:t>
            </w:r>
            <w:r>
              <w:rPr>
                <w:rFonts w:ascii="Times New Roman" w:eastAsia="Times New Roman" w:hAnsi="Times New Roman" w:cs="Times New Roman"/>
                <w:lang w:eastAsia="hr-HR"/>
              </w:rPr>
              <w:t xml:space="preserve"> </w:t>
            </w:r>
            <w:r w:rsidRPr="00AF6D05">
              <w:rPr>
                <w:rFonts w:ascii="Times New Roman" w:eastAsia="Times New Roman" w:hAnsi="Times New Roman" w:cs="Times New Roman"/>
                <w:lang w:eastAsia="hr-HR"/>
              </w:rPr>
              <w:t>Zagreb</w:t>
            </w:r>
          </w:p>
        </w:tc>
      </w:tr>
      <w:tr w:rsidR="00AF6D05" w:rsidRPr="00741A87" w:rsidTr="006965E9">
        <w:trPr>
          <w:trHeight w:val="714"/>
        </w:trPr>
        <w:tc>
          <w:tcPr>
            <w:tcW w:w="10065" w:type="dxa"/>
            <w:gridSpan w:val="6"/>
            <w:tcBorders>
              <w:top w:val="single" w:sz="4" w:space="0" w:color="auto"/>
              <w:left w:val="double" w:sz="4" w:space="0" w:color="auto"/>
              <w:bottom w:val="sing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9679"/>
            </w:tblGrid>
            <w:tr w:rsidR="00AF6D05" w:rsidRPr="00741A87" w:rsidTr="006965E9">
              <w:trPr>
                <w:trHeight w:val="1068"/>
                <w:tblCellSpacing w:w="15" w:type="dxa"/>
              </w:trPr>
              <w:tc>
                <w:tcPr>
                  <w:tcW w:w="9619" w:type="dxa"/>
                  <w:vAlign w:val="center"/>
                  <w:hideMark/>
                </w:tcPr>
                <w:p w:rsidR="00AF6D05" w:rsidRPr="00741A87" w:rsidRDefault="00AF6D05" w:rsidP="006965E9">
                  <w:pPr>
                    <w:spacing w:after="0" w:line="240" w:lineRule="auto"/>
                    <w:jc w:val="center"/>
                    <w:rPr>
                      <w:rFonts w:ascii="Times New Roman" w:eastAsia="Times New Roman" w:hAnsi="Times New Roman" w:cs="Times New Roman"/>
                      <w:b/>
                      <w:sz w:val="24"/>
                      <w:szCs w:val="24"/>
                      <w:lang w:eastAsia="hr-HR"/>
                    </w:rPr>
                  </w:pPr>
                  <w:r w:rsidRPr="00741A87">
                    <w:rPr>
                      <w:rFonts w:ascii="Times New Roman" w:eastAsia="Times New Roman" w:hAnsi="Times New Roman" w:cs="Times New Roman"/>
                      <w:b/>
                      <w:iCs/>
                      <w:sz w:val="24"/>
                      <w:szCs w:val="24"/>
                      <w:lang w:eastAsia="hr-HR"/>
                    </w:rPr>
                    <w:t xml:space="preserve">Zahtjev za </w:t>
                  </w:r>
                  <w:r>
                    <w:rPr>
                      <w:rFonts w:ascii="Times New Roman" w:eastAsia="Times New Roman" w:hAnsi="Times New Roman" w:cs="Times New Roman"/>
                      <w:b/>
                      <w:iCs/>
                      <w:sz w:val="24"/>
                      <w:szCs w:val="24"/>
                      <w:lang w:eastAsia="hr-HR"/>
                    </w:rPr>
                    <w:t>ovlaštenje kontrolnog tijela</w:t>
                  </w:r>
                  <w:r w:rsidRPr="00741A87">
                    <w:rPr>
                      <w:rFonts w:ascii="Times New Roman" w:eastAsia="Times New Roman" w:hAnsi="Times New Roman" w:cs="Times New Roman"/>
                      <w:b/>
                      <w:iCs/>
                      <w:sz w:val="24"/>
                      <w:szCs w:val="24"/>
                      <w:lang w:eastAsia="hr-HR"/>
                    </w:rPr>
                    <w:t xml:space="preserve"> u </w:t>
                  </w:r>
                  <w:r>
                    <w:rPr>
                      <w:rFonts w:ascii="Times New Roman" w:eastAsia="Times New Roman" w:hAnsi="Times New Roman" w:cs="Times New Roman"/>
                      <w:b/>
                      <w:iCs/>
                      <w:sz w:val="24"/>
                      <w:szCs w:val="24"/>
                      <w:lang w:eastAsia="hr-HR"/>
                    </w:rPr>
                    <w:t>ekološkoj proizvodnji</w:t>
                  </w:r>
                </w:p>
              </w:tc>
            </w:tr>
          </w:tbl>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r>
      <w:tr w:rsidR="00AF6D05" w:rsidRPr="00741A87" w:rsidTr="006965E9">
        <w:trPr>
          <w:trHeight w:val="850"/>
        </w:trPr>
        <w:tc>
          <w:tcPr>
            <w:tcW w:w="1575" w:type="dxa"/>
            <w:vMerge w:val="restart"/>
            <w:tcBorders>
              <w:top w:val="single" w:sz="4" w:space="0" w:color="auto"/>
              <w:left w:val="doub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sz w:val="16"/>
                <w:szCs w:val="16"/>
                <w:lang w:eastAsia="hr-HR"/>
              </w:rPr>
              <w:t>KONTROLNO TIJELO</w:t>
            </w:r>
          </w:p>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i/>
                <w:sz w:val="16"/>
                <w:szCs w:val="16"/>
                <w:lang w:eastAsia="hr-HR"/>
              </w:rPr>
              <w:t xml:space="preserve">Tvrtka </w:t>
            </w:r>
            <w:r w:rsidRPr="00741A87">
              <w:rPr>
                <w:rFonts w:ascii="Times New Roman" w:eastAsia="Times New Roman" w:hAnsi="Times New Roman" w:cs="Times New Roman"/>
                <w:i/>
                <w:sz w:val="16"/>
                <w:szCs w:val="16"/>
                <w:lang w:eastAsia="hr-HR"/>
              </w:rPr>
              <w:t>/ Naziv</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p>
        </w:tc>
        <w:tc>
          <w:tcPr>
            <w:tcW w:w="1701" w:type="dxa"/>
            <w:gridSpan w:val="2"/>
            <w:vMerge w:val="restart"/>
            <w:tcBorders>
              <w:top w:val="single" w:sz="4" w:space="0" w:color="auto"/>
              <w:left w:val="single" w:sz="4" w:space="0" w:color="auto"/>
              <w:right w:val="single" w:sz="4" w:space="0" w:color="auto"/>
            </w:tcBorders>
            <w:shd w:val="clear" w:color="auto" w:fill="auto"/>
            <w:noWrap/>
          </w:tcPr>
          <w:p w:rsidR="00AF6D05" w:rsidRDefault="00AF6D05" w:rsidP="006965E9">
            <w:pPr>
              <w:spacing w:after="0" w:line="240" w:lineRule="auto"/>
              <w:jc w:val="center"/>
              <w:rPr>
                <w:rFonts w:ascii="Times New Roman" w:eastAsia="Times New Roman" w:hAnsi="Times New Roman" w:cs="Times New Roman"/>
                <w:i/>
                <w:sz w:val="16"/>
                <w:szCs w:val="16"/>
                <w:lang w:eastAsia="hr-HR"/>
              </w:rPr>
            </w:pPr>
          </w:p>
          <w:p w:rsidR="00AF6D05" w:rsidRDefault="00AF6D05" w:rsidP="006965E9">
            <w:pPr>
              <w:spacing w:after="0" w:line="240" w:lineRule="auto"/>
              <w:jc w:val="center"/>
              <w:rPr>
                <w:rFonts w:ascii="Times New Roman" w:eastAsia="Times New Roman" w:hAnsi="Times New Roman" w:cs="Times New Roman"/>
                <w:i/>
                <w:sz w:val="16"/>
                <w:szCs w:val="16"/>
                <w:lang w:eastAsia="hr-HR"/>
              </w:rPr>
            </w:pPr>
          </w:p>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i/>
                <w:sz w:val="16"/>
                <w:szCs w:val="16"/>
                <w:lang w:eastAsia="hr-HR"/>
              </w:rPr>
              <w:t xml:space="preserve">Podaci o adresi </w:t>
            </w:r>
            <w:r>
              <w:rPr>
                <w:rFonts w:ascii="Times New Roman" w:eastAsia="Times New Roman" w:hAnsi="Times New Roman" w:cs="Times New Roman"/>
                <w:i/>
                <w:sz w:val="16"/>
                <w:szCs w:val="16"/>
                <w:lang w:eastAsia="hr-HR"/>
              </w:rPr>
              <w:t>poslovanja izvan sjedišta kontrolnog tijela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Adresa</w:t>
            </w:r>
          </w:p>
        </w:tc>
        <w:tc>
          <w:tcPr>
            <w:tcW w:w="2679" w:type="dxa"/>
            <w:tcBorders>
              <w:top w:val="single" w:sz="4" w:space="0" w:color="auto"/>
              <w:left w:val="sing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r>
      <w:tr w:rsidR="00AF6D05" w:rsidRPr="00741A87" w:rsidTr="006965E9">
        <w:trPr>
          <w:trHeight w:val="1011"/>
        </w:trPr>
        <w:tc>
          <w:tcPr>
            <w:tcW w:w="1575" w:type="dxa"/>
            <w:vMerge/>
            <w:tcBorders>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c>
          <w:tcPr>
            <w:tcW w:w="1701" w:type="dxa"/>
            <w:gridSpan w:val="2"/>
            <w:vMerge/>
            <w:tcBorders>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r w:rsidRPr="00741A87">
              <w:rPr>
                <w:rFonts w:ascii="Times New Roman" w:eastAsia="Times New Roman" w:hAnsi="Times New Roman" w:cs="Times New Roman"/>
                <w:b/>
                <w:sz w:val="16"/>
                <w:szCs w:val="16"/>
                <w:lang w:eastAsia="hr-HR"/>
              </w:rPr>
              <w:t>Adresa</w:t>
            </w:r>
          </w:p>
        </w:tc>
        <w:tc>
          <w:tcPr>
            <w:tcW w:w="2679" w:type="dxa"/>
            <w:tcBorders>
              <w:top w:val="single" w:sz="4" w:space="0" w:color="auto"/>
              <w:left w:val="sing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p>
        </w:tc>
      </w:tr>
      <w:tr w:rsidR="00AF6D05" w:rsidRPr="00741A87" w:rsidTr="006965E9">
        <w:trPr>
          <w:trHeight w:val="785"/>
        </w:trPr>
        <w:tc>
          <w:tcPr>
            <w:tcW w:w="1575"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AF6D05" w:rsidRDefault="00AF6D05" w:rsidP="006965E9">
            <w:pPr>
              <w:spacing w:after="0" w:line="240" w:lineRule="auto"/>
              <w:jc w:val="center"/>
              <w:rPr>
                <w:rFonts w:ascii="Times New Roman" w:eastAsia="Times New Roman" w:hAnsi="Times New Roman" w:cs="Times New Roman"/>
                <w:b/>
                <w:bCs/>
                <w:sz w:val="16"/>
                <w:szCs w:val="16"/>
                <w:lang w:eastAsia="hr-HR"/>
              </w:rPr>
            </w:pPr>
            <w:r w:rsidRPr="00AF6D05">
              <w:rPr>
                <w:rFonts w:ascii="Times New Roman" w:eastAsia="Times New Roman" w:hAnsi="Times New Roman" w:cs="Times New Roman"/>
                <w:b/>
                <w:sz w:val="16"/>
                <w:szCs w:val="16"/>
                <w:lang w:eastAsia="hr-HR"/>
              </w:rPr>
              <w:t>Adresa / sjedište</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c>
          <w:tcPr>
            <w:tcW w:w="3260" w:type="dxa"/>
            <w:gridSpan w:val="3"/>
            <w:vMerge w:val="restart"/>
            <w:tcBorders>
              <w:top w:val="single" w:sz="4" w:space="0" w:color="auto"/>
              <w:left w:val="single" w:sz="4" w:space="0" w:color="auto"/>
              <w:right w:val="single" w:sz="4" w:space="0" w:color="auto"/>
            </w:tcBorders>
            <w:shd w:val="clear" w:color="auto" w:fill="auto"/>
            <w:noWrap/>
            <w:vAlign w:val="center"/>
          </w:tcPr>
          <w:p w:rsidR="00AF6D05" w:rsidRDefault="00AF6D05" w:rsidP="006965E9">
            <w:pPr>
              <w:spacing w:after="0" w:line="240" w:lineRule="auto"/>
              <w:jc w:val="center"/>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i/>
                <w:sz w:val="16"/>
                <w:szCs w:val="16"/>
                <w:lang w:eastAsia="hr-HR"/>
              </w:rPr>
              <w:t xml:space="preserve">Broj </w:t>
            </w:r>
            <w:r>
              <w:rPr>
                <w:rFonts w:ascii="Times New Roman" w:eastAsia="Times New Roman" w:hAnsi="Times New Roman" w:cs="Times New Roman"/>
                <w:i/>
                <w:sz w:val="16"/>
                <w:szCs w:val="16"/>
                <w:lang w:eastAsia="hr-HR"/>
              </w:rPr>
              <w:t>akreditacije</w:t>
            </w:r>
          </w:p>
          <w:p w:rsidR="00AF6D05" w:rsidRDefault="00AF6D05" w:rsidP="006965E9">
            <w:pPr>
              <w:spacing w:after="0" w:line="240" w:lineRule="auto"/>
              <w:jc w:val="center"/>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i/>
                <w:sz w:val="16"/>
                <w:szCs w:val="16"/>
                <w:lang w:eastAsia="hr-HR"/>
              </w:rPr>
              <w:t>u skladu s člankom 27. stavkom 5. podstavkom točkom (c) Uredbe Vijeća (EZ) br. 834/2007</w:t>
            </w:r>
          </w:p>
          <w:p w:rsidR="00AF6D05" w:rsidRPr="00741A87" w:rsidRDefault="00AF6D05" w:rsidP="006965E9">
            <w:pPr>
              <w:spacing w:after="0" w:line="240" w:lineRule="auto"/>
              <w:jc w:val="center"/>
              <w:rPr>
                <w:rFonts w:ascii="Times New Roman" w:eastAsia="Times New Roman" w:hAnsi="Times New Roman" w:cs="Times New Roman"/>
                <w:sz w:val="16"/>
                <w:szCs w:val="16"/>
                <w:lang w:eastAsia="hr-HR"/>
              </w:rPr>
            </w:pPr>
          </w:p>
        </w:tc>
        <w:tc>
          <w:tcPr>
            <w:tcW w:w="2679" w:type="dxa"/>
            <w:vMerge w:val="restart"/>
            <w:tcBorders>
              <w:top w:val="single" w:sz="4" w:space="0" w:color="auto"/>
              <w:left w:val="single" w:sz="4" w:space="0" w:color="auto"/>
              <w:right w:val="double" w:sz="4" w:space="0" w:color="auto"/>
            </w:tcBorders>
            <w:shd w:val="clear" w:color="auto" w:fill="auto"/>
            <w:vAlign w:val="center"/>
          </w:tcPr>
          <w:p w:rsidR="00AF6D05" w:rsidRPr="00741A87" w:rsidRDefault="00AF6D05" w:rsidP="006965E9">
            <w:pPr>
              <w:spacing w:after="0" w:line="240" w:lineRule="auto"/>
              <w:jc w:val="center"/>
              <w:rPr>
                <w:rFonts w:ascii="Times New Roman" w:eastAsia="Times New Roman" w:hAnsi="Times New Roman" w:cs="Times New Roman"/>
                <w:sz w:val="16"/>
                <w:szCs w:val="16"/>
                <w:lang w:eastAsia="hr-HR"/>
              </w:rPr>
            </w:pPr>
          </w:p>
        </w:tc>
      </w:tr>
      <w:tr w:rsidR="00AF6D05" w:rsidRPr="00741A87" w:rsidTr="006965E9">
        <w:trPr>
          <w:trHeight w:val="540"/>
        </w:trPr>
        <w:tc>
          <w:tcPr>
            <w:tcW w:w="1575"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AF6D05" w:rsidRDefault="00AF6D05" w:rsidP="006965E9">
            <w:pPr>
              <w:spacing w:after="0" w:line="240" w:lineRule="auto"/>
              <w:jc w:val="center"/>
              <w:rPr>
                <w:rFonts w:ascii="Times New Roman" w:eastAsia="Times New Roman" w:hAnsi="Times New Roman" w:cs="Times New Roman"/>
                <w:b/>
                <w:bCs/>
                <w:sz w:val="16"/>
                <w:szCs w:val="16"/>
                <w:lang w:eastAsia="hr-HR"/>
              </w:rPr>
            </w:pPr>
            <w:r w:rsidRPr="00AF6D05">
              <w:rPr>
                <w:rFonts w:ascii="Times New Roman" w:eastAsia="Times New Roman" w:hAnsi="Times New Roman" w:cs="Times New Roman"/>
                <w:b/>
                <w:sz w:val="16"/>
                <w:szCs w:val="16"/>
                <w:lang w:eastAsia="hr-HR"/>
              </w:rPr>
              <w:t>OIB</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c>
          <w:tcPr>
            <w:tcW w:w="3260" w:type="dxa"/>
            <w:gridSpan w:val="3"/>
            <w:vMerge/>
            <w:tcBorders>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c>
          <w:tcPr>
            <w:tcW w:w="2679" w:type="dxa"/>
            <w:vMerge/>
            <w:tcBorders>
              <w:left w:val="sing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ind w:right="1162"/>
              <w:jc w:val="center"/>
              <w:rPr>
                <w:rFonts w:ascii="Times New Roman" w:eastAsia="Times New Roman" w:hAnsi="Times New Roman" w:cs="Times New Roman"/>
                <w:sz w:val="16"/>
                <w:szCs w:val="16"/>
                <w:lang w:eastAsia="hr-HR"/>
              </w:rPr>
            </w:pPr>
          </w:p>
        </w:tc>
      </w:tr>
      <w:tr w:rsidR="00AF6D05" w:rsidRPr="00741A87" w:rsidTr="006965E9">
        <w:trPr>
          <w:trHeight w:val="548"/>
        </w:trPr>
        <w:tc>
          <w:tcPr>
            <w:tcW w:w="1575"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b/>
                <w:bCs/>
                <w:sz w:val="16"/>
                <w:szCs w:val="16"/>
                <w:lang w:eastAsia="hr-HR"/>
              </w:rPr>
              <w:t>Telefon</w:t>
            </w:r>
            <w:r w:rsidRPr="00741A87">
              <w:rPr>
                <w:rFonts w:ascii="Times New Roman" w:eastAsia="Times New Roman" w:hAnsi="Times New Roman" w:cs="Times New Roman"/>
                <w:i/>
                <w:sz w:val="16"/>
                <w:szCs w:val="16"/>
                <w:lang w:eastAsia="hr-HR"/>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r w:rsidRPr="00741A87">
              <w:rPr>
                <w:rFonts w:ascii="Times New Roman" w:eastAsia="Times New Roman" w:hAnsi="Times New Roman" w:cs="Times New Roman"/>
                <w:i/>
                <w:sz w:val="16"/>
                <w:szCs w:val="16"/>
                <w:lang w:eastAsia="hr-HR"/>
              </w:rPr>
              <w:t>Ime i prezime odgovorne osob</w:t>
            </w:r>
            <w:r>
              <w:rPr>
                <w:rFonts w:ascii="Times New Roman" w:eastAsia="Times New Roman" w:hAnsi="Times New Roman" w:cs="Times New Roman"/>
                <w:i/>
                <w:sz w:val="16"/>
                <w:szCs w:val="16"/>
                <w:lang w:eastAsia="hr-HR"/>
              </w:rPr>
              <w:t>e</w:t>
            </w:r>
            <w:r w:rsidRPr="00741A87">
              <w:rPr>
                <w:rFonts w:ascii="Times New Roman" w:eastAsia="Times New Roman" w:hAnsi="Times New Roman" w:cs="Times New Roman"/>
                <w:i/>
                <w:sz w:val="16"/>
                <w:szCs w:val="16"/>
                <w:lang w:eastAsia="hr-HR"/>
              </w:rPr>
              <w:t xml:space="preserve"> u pravnoj osobi</w:t>
            </w:r>
          </w:p>
        </w:tc>
        <w:tc>
          <w:tcPr>
            <w:tcW w:w="4238" w:type="dxa"/>
            <w:gridSpan w:val="2"/>
            <w:tcBorders>
              <w:top w:val="single" w:sz="4" w:space="0" w:color="auto"/>
              <w:left w:val="single" w:sz="4" w:space="0" w:color="auto"/>
              <w:bottom w:val="single" w:sz="4" w:space="0" w:color="auto"/>
              <w:right w:val="double" w:sz="4" w:space="0" w:color="auto"/>
            </w:tcBorders>
            <w:shd w:val="clear" w:color="auto" w:fill="auto"/>
            <w:noWrap/>
            <w:vAlign w:val="center"/>
          </w:tcPr>
          <w:p w:rsidR="00AF6D05" w:rsidRPr="00741A87" w:rsidRDefault="00AF6D05" w:rsidP="006965E9">
            <w:pPr>
              <w:spacing w:after="0" w:line="240" w:lineRule="auto"/>
              <w:ind w:right="1162"/>
              <w:jc w:val="center"/>
              <w:rPr>
                <w:rFonts w:ascii="Times New Roman" w:eastAsia="Times New Roman" w:hAnsi="Times New Roman" w:cs="Times New Roman"/>
                <w:sz w:val="16"/>
                <w:szCs w:val="16"/>
                <w:lang w:eastAsia="hr-HR"/>
              </w:rPr>
            </w:pPr>
          </w:p>
        </w:tc>
      </w:tr>
      <w:tr w:rsidR="00AF6D05" w:rsidRPr="00741A87" w:rsidTr="006965E9">
        <w:trPr>
          <w:trHeight w:val="543"/>
        </w:trPr>
        <w:tc>
          <w:tcPr>
            <w:tcW w:w="1575"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b/>
                <w:bCs/>
                <w:sz w:val="16"/>
                <w:szCs w:val="16"/>
                <w:lang w:eastAsia="hr-HR"/>
              </w:rPr>
              <w:t>fax</w:t>
            </w:r>
            <w:r>
              <w:rPr>
                <w:rFonts w:ascii="Times New Roman" w:eastAsia="Times New Roman" w:hAnsi="Times New Roman" w:cs="Times New Roman"/>
                <w:i/>
                <w:sz w:val="16"/>
                <w:szCs w:val="16"/>
                <w:lang w:eastAsia="hr-HR"/>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i/>
                <w:sz w:val="16"/>
                <w:szCs w:val="16"/>
                <w:lang w:eastAsia="hr-HR"/>
              </w:rPr>
              <w:t>OIB</w:t>
            </w:r>
          </w:p>
        </w:tc>
        <w:tc>
          <w:tcPr>
            <w:tcW w:w="4238" w:type="dxa"/>
            <w:gridSpan w:val="2"/>
            <w:tcBorders>
              <w:top w:val="single" w:sz="4" w:space="0" w:color="auto"/>
              <w:left w:val="single" w:sz="4" w:space="0" w:color="auto"/>
              <w:bottom w:val="single" w:sz="4" w:space="0" w:color="auto"/>
              <w:right w:val="double" w:sz="4" w:space="0" w:color="auto"/>
            </w:tcBorders>
            <w:shd w:val="clear" w:color="auto" w:fill="auto"/>
            <w:noWrap/>
            <w:vAlign w:val="center"/>
          </w:tcPr>
          <w:p w:rsidR="00AF6D05" w:rsidRPr="00741A87" w:rsidRDefault="00AF6D05" w:rsidP="006965E9">
            <w:pPr>
              <w:spacing w:after="0" w:line="240" w:lineRule="auto"/>
              <w:ind w:right="1162"/>
              <w:jc w:val="center"/>
              <w:rPr>
                <w:rFonts w:ascii="Times New Roman" w:eastAsia="Times New Roman" w:hAnsi="Times New Roman" w:cs="Times New Roman"/>
                <w:sz w:val="16"/>
                <w:szCs w:val="16"/>
                <w:lang w:eastAsia="hr-HR"/>
              </w:rPr>
            </w:pPr>
          </w:p>
        </w:tc>
      </w:tr>
      <w:tr w:rsidR="00AF6D05" w:rsidRPr="00741A87" w:rsidTr="006965E9">
        <w:trPr>
          <w:trHeight w:val="714"/>
        </w:trPr>
        <w:tc>
          <w:tcPr>
            <w:tcW w:w="1575"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b/>
                <w:bCs/>
                <w:sz w:val="16"/>
                <w:szCs w:val="16"/>
                <w:lang w:eastAsia="hr-HR"/>
              </w:rPr>
              <w:t>email</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i/>
                <w:sz w:val="16"/>
                <w:szCs w:val="16"/>
                <w:lang w:eastAsia="hr-HR"/>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b/>
                <w:bCs/>
                <w:sz w:val="16"/>
                <w:szCs w:val="16"/>
                <w:lang w:eastAsia="hr-HR"/>
              </w:rPr>
            </w:pPr>
            <w:r w:rsidRPr="00741A87">
              <w:rPr>
                <w:rFonts w:ascii="Times New Roman" w:eastAsia="Times New Roman" w:hAnsi="Times New Roman" w:cs="Times New Roman"/>
                <w:i/>
                <w:sz w:val="16"/>
                <w:szCs w:val="16"/>
                <w:lang w:eastAsia="hr-HR"/>
              </w:rPr>
              <w:t>zvanj</w:t>
            </w:r>
            <w:r>
              <w:rPr>
                <w:rFonts w:ascii="Times New Roman" w:eastAsia="Times New Roman" w:hAnsi="Times New Roman" w:cs="Times New Roman"/>
                <w:i/>
                <w:sz w:val="16"/>
                <w:szCs w:val="16"/>
                <w:lang w:eastAsia="hr-HR"/>
              </w:rPr>
              <w:t>e</w:t>
            </w:r>
            <w:r w:rsidRPr="00741A87">
              <w:rPr>
                <w:rFonts w:ascii="Times New Roman" w:eastAsia="Times New Roman" w:hAnsi="Times New Roman" w:cs="Times New Roman"/>
                <w:i/>
                <w:sz w:val="16"/>
                <w:szCs w:val="16"/>
                <w:lang w:eastAsia="hr-HR"/>
              </w:rPr>
              <w:t xml:space="preserve"> odgovorne osobe</w:t>
            </w:r>
          </w:p>
        </w:tc>
        <w:tc>
          <w:tcPr>
            <w:tcW w:w="4238" w:type="dxa"/>
            <w:gridSpan w:val="2"/>
            <w:tcBorders>
              <w:top w:val="single" w:sz="4" w:space="0" w:color="auto"/>
              <w:left w:val="single" w:sz="4" w:space="0" w:color="auto"/>
              <w:bottom w:val="single" w:sz="4" w:space="0" w:color="auto"/>
              <w:right w:val="double" w:sz="4" w:space="0" w:color="auto"/>
            </w:tcBorders>
            <w:shd w:val="clear" w:color="auto" w:fill="auto"/>
            <w:noWrap/>
            <w:vAlign w:val="center"/>
          </w:tcPr>
          <w:p w:rsidR="00AF6D05" w:rsidRPr="00741A87" w:rsidRDefault="00AF6D05" w:rsidP="006965E9">
            <w:pPr>
              <w:spacing w:after="0" w:line="240" w:lineRule="auto"/>
              <w:ind w:right="1162"/>
              <w:jc w:val="center"/>
              <w:rPr>
                <w:rFonts w:ascii="Times New Roman" w:eastAsia="Times New Roman" w:hAnsi="Times New Roman" w:cs="Times New Roman"/>
                <w:sz w:val="16"/>
                <w:szCs w:val="16"/>
                <w:lang w:eastAsia="hr-HR"/>
              </w:rPr>
            </w:pPr>
          </w:p>
        </w:tc>
      </w:tr>
      <w:tr w:rsidR="00AF6D05" w:rsidRPr="00741A87" w:rsidTr="006965E9">
        <w:trPr>
          <w:trHeight w:val="508"/>
        </w:trPr>
        <w:tc>
          <w:tcPr>
            <w:tcW w:w="10065" w:type="dxa"/>
            <w:gridSpan w:val="6"/>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C65B98" w:rsidRDefault="00AF6D05" w:rsidP="006965E9">
            <w:pPr>
              <w:spacing w:after="0" w:line="240" w:lineRule="auto"/>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sz w:val="24"/>
                <w:szCs w:val="24"/>
                <w:lang w:eastAsia="hr-HR"/>
              </w:rPr>
              <w:t>S</w:t>
            </w:r>
            <w:r w:rsidRPr="00C65B98">
              <w:rPr>
                <w:rFonts w:ascii="Times New Roman" w:eastAsia="Times New Roman" w:hAnsi="Times New Roman" w:cs="Times New Roman"/>
                <w:i/>
                <w:sz w:val="24"/>
                <w:szCs w:val="24"/>
                <w:lang w:eastAsia="hr-HR"/>
              </w:rPr>
              <w:t>tručna biografija (</w:t>
            </w:r>
            <w:proofErr w:type="spellStart"/>
            <w:r w:rsidRPr="00C65B98">
              <w:rPr>
                <w:rFonts w:ascii="Times New Roman" w:eastAsia="Times New Roman" w:hAnsi="Times New Roman" w:cs="Times New Roman"/>
                <w:i/>
                <w:sz w:val="24"/>
                <w:szCs w:val="24"/>
                <w:lang w:eastAsia="hr-HR"/>
              </w:rPr>
              <w:t>curriculum</w:t>
            </w:r>
            <w:proofErr w:type="spellEnd"/>
            <w:r w:rsidRPr="00C65B98">
              <w:rPr>
                <w:rFonts w:ascii="Times New Roman" w:eastAsia="Times New Roman" w:hAnsi="Times New Roman" w:cs="Times New Roman"/>
                <w:i/>
                <w:sz w:val="24"/>
                <w:szCs w:val="24"/>
                <w:lang w:eastAsia="hr-HR"/>
              </w:rPr>
              <w:t xml:space="preserve"> </w:t>
            </w:r>
            <w:proofErr w:type="spellStart"/>
            <w:r w:rsidRPr="00C65B98">
              <w:rPr>
                <w:rFonts w:ascii="Times New Roman" w:eastAsia="Times New Roman" w:hAnsi="Times New Roman" w:cs="Times New Roman"/>
                <w:i/>
                <w:sz w:val="24"/>
                <w:szCs w:val="24"/>
                <w:lang w:eastAsia="hr-HR"/>
              </w:rPr>
              <w:t>vitae</w:t>
            </w:r>
            <w:proofErr w:type="spellEnd"/>
            <w:r w:rsidRPr="00C65B98">
              <w:rPr>
                <w:rFonts w:ascii="Times New Roman" w:eastAsia="Times New Roman" w:hAnsi="Times New Roman" w:cs="Times New Roman"/>
                <w:i/>
                <w:sz w:val="24"/>
                <w:szCs w:val="24"/>
                <w:lang w:eastAsia="hr-HR"/>
              </w:rPr>
              <w:t>) odgovorne osobe u kontrolnom tijelu</w:t>
            </w:r>
          </w:p>
          <w:p w:rsidR="00AF6D05" w:rsidRDefault="00AF6D05" w:rsidP="006965E9">
            <w:pPr>
              <w:spacing w:after="0" w:line="240" w:lineRule="auto"/>
              <w:jc w:val="both"/>
              <w:rPr>
                <w:rFonts w:ascii="Times New Roman" w:eastAsia="Times New Roman" w:hAnsi="Times New Roman" w:cs="Times New Roman"/>
                <w:iCs/>
                <w:sz w:val="24"/>
                <w:szCs w:val="24"/>
                <w:lang w:eastAsia="hr-HR"/>
              </w:rPr>
            </w:pPr>
          </w:p>
          <w:p w:rsidR="00AF6D05" w:rsidRDefault="00AF6D05" w:rsidP="006965E9">
            <w:pPr>
              <w:spacing w:after="0" w:line="240" w:lineRule="auto"/>
              <w:jc w:val="both"/>
              <w:rPr>
                <w:rFonts w:ascii="Times New Roman" w:eastAsia="Times New Roman" w:hAnsi="Times New Roman" w:cs="Times New Roman"/>
                <w:iCs/>
                <w:sz w:val="24"/>
                <w:szCs w:val="24"/>
                <w:lang w:eastAsia="hr-HR"/>
              </w:rPr>
            </w:pPr>
          </w:p>
          <w:p w:rsidR="00AF6D05" w:rsidRDefault="00AF6D05" w:rsidP="006965E9">
            <w:pPr>
              <w:spacing w:after="0" w:line="240" w:lineRule="auto"/>
              <w:jc w:val="both"/>
              <w:rPr>
                <w:rFonts w:ascii="Times New Roman" w:eastAsia="Times New Roman" w:hAnsi="Times New Roman" w:cs="Times New Roman"/>
                <w:iCs/>
                <w:sz w:val="24"/>
                <w:szCs w:val="24"/>
                <w:lang w:eastAsia="hr-HR"/>
              </w:rPr>
            </w:pPr>
          </w:p>
          <w:p w:rsidR="00AF6D05" w:rsidRDefault="00AF6D05" w:rsidP="006965E9">
            <w:pPr>
              <w:spacing w:after="0" w:line="240" w:lineRule="auto"/>
              <w:jc w:val="both"/>
              <w:rPr>
                <w:rFonts w:ascii="Times New Roman" w:eastAsia="Times New Roman" w:hAnsi="Times New Roman" w:cs="Times New Roman"/>
                <w:iCs/>
                <w:sz w:val="24"/>
                <w:szCs w:val="24"/>
                <w:lang w:eastAsia="hr-HR"/>
              </w:rPr>
            </w:pPr>
          </w:p>
          <w:p w:rsidR="00AF6D05" w:rsidRPr="00741A87" w:rsidRDefault="00AF6D05" w:rsidP="006965E9">
            <w:pPr>
              <w:spacing w:after="0" w:line="240" w:lineRule="auto"/>
              <w:jc w:val="both"/>
              <w:rPr>
                <w:rFonts w:ascii="Times New Roman" w:eastAsia="Times New Roman" w:hAnsi="Times New Roman" w:cs="Times New Roman"/>
                <w:bCs/>
                <w:sz w:val="24"/>
                <w:szCs w:val="24"/>
                <w:lang w:eastAsia="hr-HR"/>
              </w:rPr>
            </w:pPr>
          </w:p>
        </w:tc>
      </w:tr>
      <w:tr w:rsidR="00AF6D05" w:rsidRPr="00741A87" w:rsidTr="006965E9">
        <w:trPr>
          <w:trHeight w:val="714"/>
        </w:trPr>
        <w:tc>
          <w:tcPr>
            <w:tcW w:w="10065" w:type="dxa"/>
            <w:gridSpan w:val="6"/>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741A87" w:rsidRDefault="00AF6D05" w:rsidP="00AF6D05">
            <w:pPr>
              <w:spacing w:after="0" w:line="240" w:lineRule="auto"/>
              <w:ind w:left="1041" w:hanging="992"/>
              <w:jc w:val="both"/>
              <w:rPr>
                <w:rFonts w:ascii="Times New Roman" w:eastAsia="Times New Roman" w:hAnsi="Times New Roman" w:cs="Times New Roman"/>
                <w:iCs/>
                <w:sz w:val="24"/>
                <w:szCs w:val="24"/>
                <w:lang w:eastAsia="hr-HR"/>
              </w:rPr>
            </w:pPr>
            <w:r w:rsidRPr="00741A87">
              <w:rPr>
                <w:rFonts w:ascii="Times New Roman" w:eastAsia="Times New Roman" w:hAnsi="Times New Roman" w:cs="Times New Roman"/>
                <w:iCs/>
                <w:sz w:val="24"/>
                <w:szCs w:val="24"/>
                <w:lang w:eastAsia="hr-HR"/>
              </w:rPr>
              <w:t xml:space="preserve">IZJAVA: Izjavljujem da sam upoznat s odredbama </w:t>
            </w:r>
            <w:r>
              <w:rPr>
                <w:rFonts w:ascii="Times New Roman" w:eastAsia="Times New Roman" w:hAnsi="Times New Roman" w:cs="Times New Roman"/>
                <w:iCs/>
                <w:sz w:val="24"/>
                <w:szCs w:val="24"/>
                <w:lang w:eastAsia="hr-HR"/>
              </w:rPr>
              <w:t xml:space="preserve">članaka 105. i 106. Zakona o poljoprivredi </w:t>
            </w:r>
            <w:r w:rsidRPr="00741A87">
              <w:rPr>
                <w:rFonts w:ascii="Times New Roman" w:eastAsia="Times New Roman" w:hAnsi="Times New Roman" w:cs="Times New Roman"/>
                <w:sz w:val="24"/>
                <w:szCs w:val="24"/>
                <w:lang w:eastAsia="hr-HR"/>
              </w:rPr>
              <w:t>(</w:t>
            </w:r>
            <w:r w:rsidRPr="00741A87">
              <w:rPr>
                <w:rFonts w:ascii="Times New Roman" w:eastAsia="Times New Roman" w:hAnsi="Times New Roman" w:cs="Times New Roman"/>
                <w:iCs/>
                <w:sz w:val="24"/>
                <w:szCs w:val="24"/>
                <w:lang w:eastAsia="hr-HR"/>
              </w:rPr>
              <w:t>Narodne novine br.:</w:t>
            </w:r>
            <w:r>
              <w:rPr>
                <w:rFonts w:ascii="Times New Roman" w:eastAsia="Times New Roman" w:hAnsi="Times New Roman" w:cs="Times New Roman"/>
                <w:iCs/>
                <w:sz w:val="24"/>
                <w:szCs w:val="24"/>
                <w:lang w:eastAsia="hr-HR"/>
              </w:rPr>
              <w:t xml:space="preserve"> 118</w:t>
            </w:r>
            <w:r w:rsidRPr="00741A87">
              <w:rPr>
                <w:rFonts w:ascii="Times New Roman" w:eastAsia="Times New Roman" w:hAnsi="Times New Roman" w:cs="Times New Roman"/>
                <w:iCs/>
                <w:sz w:val="24"/>
                <w:szCs w:val="24"/>
                <w:lang w:eastAsia="hr-HR"/>
              </w:rPr>
              <w:t>/1</w:t>
            </w:r>
            <w:r>
              <w:rPr>
                <w:rFonts w:ascii="Times New Roman" w:eastAsia="Times New Roman" w:hAnsi="Times New Roman" w:cs="Times New Roman"/>
                <w:iCs/>
                <w:sz w:val="24"/>
                <w:szCs w:val="24"/>
                <w:lang w:eastAsia="hr-HR"/>
              </w:rPr>
              <w:t>8</w:t>
            </w:r>
            <w:r w:rsidRPr="00741A87">
              <w:rPr>
                <w:rFonts w:ascii="Times New Roman" w:eastAsia="Times New Roman" w:hAnsi="Times New Roman" w:cs="Times New Roman"/>
                <w:iCs/>
                <w:sz w:val="24"/>
                <w:szCs w:val="24"/>
                <w:lang w:eastAsia="hr-HR"/>
              </w:rPr>
              <w:t>)</w:t>
            </w:r>
            <w:r>
              <w:rPr>
                <w:rFonts w:ascii="Times New Roman" w:eastAsia="Times New Roman" w:hAnsi="Times New Roman" w:cs="Times New Roman"/>
                <w:iCs/>
                <w:sz w:val="24"/>
                <w:szCs w:val="24"/>
                <w:lang w:eastAsia="hr-HR"/>
              </w:rPr>
              <w:t xml:space="preserve"> i odredbama </w:t>
            </w:r>
            <w:r w:rsidRPr="00AF6D05">
              <w:rPr>
                <w:rFonts w:ascii="Times New Roman" w:eastAsia="Times New Roman" w:hAnsi="Times New Roman" w:cs="Times New Roman"/>
                <w:sz w:val="24"/>
                <w:szCs w:val="24"/>
                <w:lang w:eastAsia="hr-HR"/>
              </w:rPr>
              <w:t xml:space="preserve">Pravilnika o kontrolnom sustavu ekološke proizvodnje </w:t>
            </w:r>
          </w:p>
        </w:tc>
      </w:tr>
      <w:tr w:rsidR="00AF6D05" w:rsidRPr="00741A87" w:rsidTr="006965E9">
        <w:trPr>
          <w:trHeight w:val="1801"/>
        </w:trPr>
        <w:tc>
          <w:tcPr>
            <w:tcW w:w="4145" w:type="dxa"/>
            <w:gridSpan w:val="3"/>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jc w:val="center"/>
              <w:rPr>
                <w:rFonts w:ascii="Times New Roman" w:eastAsia="Times New Roman" w:hAnsi="Times New Roman" w:cs="Times New Roman"/>
                <w:sz w:val="24"/>
                <w:szCs w:val="24"/>
                <w:lang w:eastAsia="hr-HR"/>
              </w:rPr>
            </w:pPr>
            <w:r w:rsidRPr="00741A87">
              <w:rPr>
                <w:rFonts w:ascii="Times New Roman" w:eastAsia="Times New Roman" w:hAnsi="Times New Roman" w:cs="Times New Roman"/>
                <w:sz w:val="24"/>
                <w:szCs w:val="24"/>
                <w:lang w:eastAsia="hr-HR"/>
              </w:rPr>
              <w:t>Datum podnošenja zahtjeva</w:t>
            </w:r>
          </w:p>
          <w:p w:rsidR="00AF6D05" w:rsidRPr="00741A87" w:rsidRDefault="00AF6D05" w:rsidP="006965E9">
            <w:pPr>
              <w:spacing w:after="0" w:line="240" w:lineRule="auto"/>
              <w:jc w:val="center"/>
              <w:rPr>
                <w:rFonts w:ascii="Times New Roman" w:eastAsia="Times New Roman" w:hAnsi="Times New Roman" w:cs="Times New Roman"/>
                <w:sz w:val="24"/>
                <w:szCs w:val="24"/>
                <w:lang w:eastAsia="hr-HR"/>
              </w:rPr>
            </w:pPr>
          </w:p>
          <w:p w:rsidR="00AF6D05" w:rsidRPr="00741A87" w:rsidRDefault="00AF6D05" w:rsidP="006965E9">
            <w:pPr>
              <w:spacing w:after="0" w:line="240" w:lineRule="auto"/>
              <w:jc w:val="center"/>
              <w:rPr>
                <w:rFonts w:ascii="Times New Roman" w:eastAsia="Times New Roman" w:hAnsi="Times New Roman" w:cs="Times New Roman"/>
                <w:b/>
                <w:bCs/>
                <w:sz w:val="24"/>
                <w:szCs w:val="24"/>
                <w:lang w:eastAsia="hr-HR"/>
              </w:rPr>
            </w:pPr>
            <w:r w:rsidRPr="00741A87">
              <w:rPr>
                <w:rFonts w:ascii="Times New Roman" w:eastAsia="Times New Roman" w:hAnsi="Times New Roman" w:cs="Times New Roman"/>
                <w:sz w:val="24"/>
                <w:szCs w:val="24"/>
                <w:lang w:eastAsia="hr-HR"/>
              </w:rPr>
              <w:t>________________</w:t>
            </w:r>
          </w:p>
        </w:tc>
        <w:tc>
          <w:tcPr>
            <w:tcW w:w="5920"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jc w:val="both"/>
              <w:rPr>
                <w:rFonts w:ascii="Times New Roman" w:eastAsia="Times New Roman" w:hAnsi="Times New Roman" w:cs="Times New Roman"/>
                <w:b/>
                <w:bCs/>
                <w:sz w:val="16"/>
                <w:szCs w:val="16"/>
                <w:lang w:eastAsia="hr-HR"/>
              </w:rPr>
            </w:pPr>
          </w:p>
          <w:p w:rsidR="00AF6D05" w:rsidRPr="00741A87" w:rsidRDefault="00AF6D05" w:rsidP="006965E9">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 xml:space="preserve">Podnositelj  / odgovorna osoba: </w:t>
            </w:r>
          </w:p>
          <w:p w:rsidR="00AF6D05" w:rsidRPr="00741A87" w:rsidRDefault="00AF6D05" w:rsidP="006965E9">
            <w:pPr>
              <w:spacing w:after="0" w:line="240" w:lineRule="auto"/>
              <w:jc w:val="both"/>
              <w:rPr>
                <w:rFonts w:ascii="Times New Roman" w:eastAsia="Times New Roman" w:hAnsi="Times New Roman" w:cs="Times New Roman"/>
                <w:bCs/>
                <w:i/>
                <w:sz w:val="16"/>
                <w:szCs w:val="16"/>
                <w:lang w:eastAsia="hr-HR"/>
              </w:rPr>
            </w:pPr>
          </w:p>
          <w:p w:rsidR="00AF6D05" w:rsidRDefault="00AF6D05" w:rsidP="006965E9">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Ime,  P</w:t>
            </w:r>
            <w:r>
              <w:rPr>
                <w:rFonts w:ascii="Times New Roman" w:eastAsia="Times New Roman" w:hAnsi="Times New Roman" w:cs="Times New Roman"/>
                <w:bCs/>
                <w:i/>
                <w:sz w:val="24"/>
                <w:szCs w:val="24"/>
                <w:lang w:eastAsia="hr-HR"/>
              </w:rPr>
              <w:t>rezime _______________________</w:t>
            </w:r>
          </w:p>
          <w:p w:rsidR="00AF6D05" w:rsidRDefault="00AF6D05" w:rsidP="006965E9">
            <w:pPr>
              <w:spacing w:after="0" w:line="240" w:lineRule="auto"/>
              <w:jc w:val="both"/>
              <w:rPr>
                <w:rFonts w:ascii="Times New Roman" w:eastAsia="Times New Roman" w:hAnsi="Times New Roman" w:cs="Times New Roman"/>
                <w:bCs/>
                <w:i/>
                <w:sz w:val="24"/>
                <w:szCs w:val="24"/>
                <w:lang w:eastAsia="hr-HR"/>
              </w:rPr>
            </w:pPr>
          </w:p>
          <w:p w:rsidR="00AF6D05" w:rsidRPr="00741A87" w:rsidRDefault="00AF6D05" w:rsidP="006965E9">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___________________________________</w:t>
            </w:r>
            <w:r w:rsidRPr="00741A87">
              <w:rPr>
                <w:rFonts w:ascii="Times New Roman" w:eastAsia="Times New Roman" w:hAnsi="Times New Roman" w:cs="Times New Roman"/>
                <w:bCs/>
                <w:i/>
                <w:sz w:val="24"/>
                <w:szCs w:val="24"/>
                <w:lang w:eastAsia="hr-HR"/>
              </w:rPr>
              <w:t xml:space="preserve"> </w:t>
            </w:r>
          </w:p>
          <w:p w:rsidR="00AF6D05" w:rsidRDefault="00AF6D05" w:rsidP="00AF6D05">
            <w:pPr>
              <w:spacing w:after="0" w:line="240" w:lineRule="auto"/>
              <w:ind w:right="837"/>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
                <w:bCs/>
                <w:sz w:val="24"/>
                <w:szCs w:val="24"/>
                <w:lang w:eastAsia="hr-HR"/>
              </w:rPr>
              <w:t xml:space="preserve"> </w:t>
            </w:r>
          </w:p>
          <w:p w:rsidR="00AF6D05" w:rsidRDefault="00AF6D05" w:rsidP="006965E9">
            <w:pPr>
              <w:spacing w:after="0" w:line="240" w:lineRule="auto"/>
              <w:jc w:val="both"/>
              <w:rPr>
                <w:rFonts w:ascii="Times New Roman" w:eastAsia="Times New Roman" w:hAnsi="Times New Roman" w:cs="Times New Roman"/>
                <w:b/>
                <w:bCs/>
                <w:sz w:val="24"/>
                <w:szCs w:val="24"/>
                <w:lang w:eastAsia="hr-HR"/>
              </w:rPr>
            </w:pPr>
          </w:p>
          <w:p w:rsidR="00AF6D05" w:rsidRDefault="00AF6D05" w:rsidP="006965E9">
            <w:pPr>
              <w:spacing w:after="0" w:line="240" w:lineRule="auto"/>
              <w:jc w:val="both"/>
              <w:rPr>
                <w:rFonts w:ascii="Times New Roman" w:eastAsia="Times New Roman" w:hAnsi="Times New Roman" w:cs="Times New Roman"/>
                <w:b/>
                <w:bCs/>
                <w:sz w:val="24"/>
                <w:szCs w:val="24"/>
                <w:lang w:eastAsia="hr-HR"/>
              </w:rPr>
            </w:pPr>
          </w:p>
          <w:p w:rsidR="00AF6D05" w:rsidRPr="00741A87" w:rsidRDefault="00AF6D05" w:rsidP="006965E9">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AF6D05" w:rsidRPr="00741A87" w:rsidRDefault="00AF6D05" w:rsidP="006965E9">
            <w:pPr>
              <w:spacing w:after="0" w:line="240" w:lineRule="auto"/>
              <w:jc w:val="both"/>
              <w:rPr>
                <w:rFonts w:ascii="Times New Roman" w:eastAsia="Times New Roman" w:hAnsi="Times New Roman" w:cs="Times New Roman"/>
                <w:b/>
                <w:bCs/>
                <w:sz w:val="24"/>
                <w:szCs w:val="24"/>
                <w:lang w:eastAsia="hr-HR"/>
              </w:rPr>
            </w:pPr>
          </w:p>
        </w:tc>
      </w:tr>
    </w:tbl>
    <w:p w:rsidR="00AF6D05" w:rsidRDefault="00AF6D05" w:rsidP="00E33EC0">
      <w:pPr>
        <w:spacing w:before="100" w:beforeAutospacing="1" w:after="225" w:line="240" w:lineRule="auto"/>
        <w:rPr>
          <w:rFonts w:ascii="&amp;quot" w:eastAsia="Times New Roman" w:hAnsi="&amp;quot" w:cs="Times New Roman"/>
          <w:color w:val="000000"/>
          <w:sz w:val="24"/>
          <w:szCs w:val="24"/>
          <w:lang w:eastAsia="hr-HR"/>
        </w:rPr>
      </w:pPr>
    </w:p>
    <w:tbl>
      <w:tblPr>
        <w:tblW w:w="10101" w:type="dxa"/>
        <w:tblInd w:w="-441" w:type="dxa"/>
        <w:tblLayout w:type="fixed"/>
        <w:tblLook w:val="0000" w:firstRow="0" w:lastRow="0" w:firstColumn="0" w:lastColumn="0" w:noHBand="0" w:noVBand="0"/>
      </w:tblPr>
      <w:tblGrid>
        <w:gridCol w:w="4419"/>
        <w:gridCol w:w="3251"/>
        <w:gridCol w:w="2431"/>
      </w:tblGrid>
      <w:tr w:rsidR="00AF6D05" w:rsidRPr="00741A87" w:rsidTr="006965E9">
        <w:trPr>
          <w:trHeight w:val="527"/>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6D18EE" w:rsidRDefault="00AF6D05" w:rsidP="006D18EE">
            <w:pPr>
              <w:spacing w:before="120" w:after="120" w:line="240" w:lineRule="auto"/>
              <w:ind w:left="68"/>
              <w:jc w:val="both"/>
              <w:rPr>
                <w:rFonts w:ascii="Times New Roman" w:eastAsia="Times New Roman" w:hAnsi="Times New Roman" w:cs="Times New Roman"/>
                <w:bCs/>
                <w:sz w:val="20"/>
                <w:szCs w:val="20"/>
                <w:lang w:eastAsia="hr-HR"/>
              </w:rPr>
            </w:pPr>
            <w:r w:rsidRPr="006D18EE">
              <w:rPr>
                <w:rFonts w:ascii="Times New Roman" w:eastAsia="Times New Roman" w:hAnsi="Times New Roman" w:cs="Times New Roman"/>
                <w:iCs/>
                <w:sz w:val="24"/>
                <w:szCs w:val="24"/>
                <w:lang w:eastAsia="hr-HR"/>
              </w:rPr>
              <w:lastRenderedPageBreak/>
              <w:t>DOKAZI</w:t>
            </w:r>
            <w:r w:rsidRPr="006D18EE">
              <w:rPr>
                <w:rFonts w:ascii="Times New Roman" w:eastAsia="Times New Roman" w:hAnsi="Times New Roman" w:cs="Times New Roman"/>
                <w:color w:val="000000"/>
                <w:sz w:val="24"/>
                <w:szCs w:val="24"/>
                <w:lang w:eastAsia="hr-HR"/>
              </w:rPr>
              <w:t xml:space="preserve"> </w:t>
            </w:r>
            <w:r w:rsidRPr="006D18EE">
              <w:rPr>
                <w:rFonts w:ascii="Times New Roman" w:eastAsia="Times New Roman" w:hAnsi="Times New Roman" w:cs="Times New Roman"/>
                <w:iCs/>
                <w:sz w:val="24"/>
                <w:szCs w:val="24"/>
                <w:lang w:eastAsia="hr-HR"/>
              </w:rPr>
              <w:t xml:space="preserve">o ispunjavanju uvjeta sukladno članku </w:t>
            </w:r>
            <w:r w:rsidR="006D18EE" w:rsidRPr="006D18EE">
              <w:rPr>
                <w:rFonts w:ascii="Times New Roman" w:eastAsia="Times New Roman" w:hAnsi="Times New Roman" w:cs="Times New Roman"/>
                <w:iCs/>
                <w:sz w:val="24"/>
                <w:szCs w:val="24"/>
                <w:lang w:eastAsia="hr-HR"/>
              </w:rPr>
              <w:t>7</w:t>
            </w:r>
            <w:r w:rsidRPr="006D18EE">
              <w:rPr>
                <w:rFonts w:ascii="Times New Roman" w:eastAsia="Times New Roman" w:hAnsi="Times New Roman" w:cs="Times New Roman"/>
                <w:iCs/>
                <w:sz w:val="24"/>
                <w:szCs w:val="24"/>
                <w:lang w:eastAsia="hr-HR"/>
              </w:rPr>
              <w:t>. stavku 2. Pravilnika:</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6D18EE" w:rsidRDefault="00AF6D05" w:rsidP="006965E9">
            <w:pPr>
              <w:spacing w:before="120" w:after="120" w:line="240" w:lineRule="auto"/>
              <w:jc w:val="both"/>
              <w:rPr>
                <w:rFonts w:ascii="Times New Roman" w:eastAsia="Times New Roman" w:hAnsi="Times New Roman" w:cs="Times New Roman"/>
                <w:bCs/>
                <w:sz w:val="20"/>
                <w:szCs w:val="20"/>
                <w:lang w:eastAsia="hr-HR"/>
              </w:rPr>
            </w:pPr>
            <w:r w:rsidRPr="006D18EE">
              <w:rPr>
                <w:rFonts w:ascii="Times New Roman" w:eastAsia="Times New Roman" w:hAnsi="Times New Roman" w:cs="Times New Roman"/>
                <w:bCs/>
                <w:sz w:val="20"/>
                <w:szCs w:val="20"/>
                <w:lang w:eastAsia="hr-HR"/>
              </w:rPr>
              <w:t>Upisati DA/NE</w:t>
            </w:r>
          </w:p>
        </w:tc>
      </w:tr>
      <w:tr w:rsidR="00AF6D05" w:rsidRPr="00741A87" w:rsidTr="006965E9">
        <w:trPr>
          <w:trHeight w:val="266"/>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 xml:space="preserve">a) izvornik ili preslika izvoda iz Trgovačkog registra o registraciji pravne osobe </w:t>
            </w:r>
            <w:r>
              <w:rPr>
                <w:rFonts w:ascii="Times New Roman" w:eastAsia="Times New Roman" w:hAnsi="Times New Roman" w:cs="Times New Roman"/>
                <w:bCs/>
                <w:sz w:val="20"/>
                <w:szCs w:val="20"/>
                <w:lang w:eastAsia="hr-HR"/>
              </w:rPr>
              <w:t>(</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780"/>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b) dokaz na hrvatskom jeziku o registraciji pravne osobe na teritoriju druge države članice Europske unije ili potpisnice Sporazuma o europskom gospodarskom prostoru te Švicarske Konfederacije iz kojeg je razvidan naziv države u kojoj pravna osoba ima sjedište</w:t>
            </w:r>
            <w:r>
              <w:rPr>
                <w:rFonts w:ascii="Times New Roman" w:eastAsia="Times New Roman" w:hAnsi="Times New Roman" w:cs="Times New Roman"/>
                <w:bCs/>
                <w:sz w:val="20"/>
                <w:szCs w:val="20"/>
                <w:lang w:eastAsia="hr-HR"/>
              </w:rPr>
              <w:t xml:space="preserve"> (</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780"/>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c) dokaz o raspolaganju poslovnim prostorom (vlasnički list ili ugovor o zakupu/ najmu prostora) s naznakom veličine i tlocrtom poslovnog prostora</w:t>
            </w:r>
            <w:r>
              <w:rPr>
                <w:rFonts w:ascii="Times New Roman" w:eastAsia="Times New Roman" w:hAnsi="Times New Roman" w:cs="Times New Roman"/>
                <w:bCs/>
                <w:sz w:val="20"/>
                <w:szCs w:val="20"/>
                <w:lang w:eastAsia="hr-HR"/>
              </w:rPr>
              <w:t xml:space="preserve"> (</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780"/>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 xml:space="preserve">d) izvod iz popisa imovine i/ili popisa inventara ili popis opreme za </w:t>
            </w:r>
            <w:proofErr w:type="spellStart"/>
            <w:r>
              <w:rPr>
                <w:rFonts w:ascii="Times New Roman" w:eastAsia="Times New Roman" w:hAnsi="Times New Roman" w:cs="Times New Roman"/>
                <w:bCs/>
                <w:sz w:val="20"/>
                <w:szCs w:val="20"/>
                <w:lang w:eastAsia="hr-HR"/>
              </w:rPr>
              <w:t>provodi</w:t>
            </w:r>
            <w:r w:rsidRPr="00C65B98">
              <w:rPr>
                <w:rFonts w:ascii="Times New Roman" w:eastAsia="Times New Roman" w:hAnsi="Times New Roman" w:cs="Times New Roman"/>
                <w:bCs/>
                <w:sz w:val="20"/>
                <w:szCs w:val="20"/>
                <w:lang w:eastAsia="hr-HR"/>
              </w:rPr>
              <w:t>nje</w:t>
            </w:r>
            <w:proofErr w:type="spellEnd"/>
            <w:r w:rsidRPr="00C65B98">
              <w:rPr>
                <w:rFonts w:ascii="Times New Roman" w:eastAsia="Times New Roman" w:hAnsi="Times New Roman" w:cs="Times New Roman"/>
                <w:bCs/>
                <w:sz w:val="20"/>
                <w:szCs w:val="20"/>
                <w:lang w:eastAsia="hr-HR"/>
              </w:rPr>
              <w:t xml:space="preserve"> kontrole s navedenim brojem komada opreme</w:t>
            </w:r>
            <w:r>
              <w:rPr>
                <w:rFonts w:ascii="Times New Roman" w:eastAsia="Times New Roman" w:hAnsi="Times New Roman" w:cs="Times New Roman"/>
                <w:bCs/>
                <w:sz w:val="20"/>
                <w:szCs w:val="20"/>
                <w:lang w:eastAsia="hr-HR"/>
              </w:rPr>
              <w:t xml:space="preserve"> (</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780"/>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e) izvornik ili preslika ugovor s ovlaštenim službenim laboratorijem f) izvornik ili preslika ovlaštenja službenog laboratorija iz podstavka f) ovoga stavka iz koga je razvidno ovlaštenje u skladu s posebnim propisima kojima se uređuju službene kontrole koje se provode u skladu s propisima o hrani, hrani za životinje, o zdravlju i dobrobiti životinja</w:t>
            </w:r>
            <w:r>
              <w:rPr>
                <w:rFonts w:ascii="Times New Roman" w:eastAsia="Times New Roman" w:hAnsi="Times New Roman" w:cs="Times New Roman"/>
                <w:bCs/>
                <w:sz w:val="20"/>
                <w:szCs w:val="20"/>
                <w:lang w:eastAsia="hr-HR"/>
              </w:rPr>
              <w:t xml:space="preserve"> (</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780"/>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g) preslika Potvrde o akreditaciji s pripadajućim prilogom, koja je izdana od strane Hrvatske akreditacijske agencije i važeća je na dan podnošenja zahtjeva ili je izdana od akreditacijskog tijela koje je potpisnik multilateralnog sporazuma na razini Europske suradnje za akreditaciju iz koje je razvidna akreditirana u skladu s člankom 27. stavkom 5. podstavkom točkom (c) Uredbe Vijeća (EZ) br. 834/2007</w:t>
            </w:r>
            <w:r>
              <w:rPr>
                <w:rFonts w:ascii="Times New Roman" w:eastAsia="Times New Roman" w:hAnsi="Times New Roman" w:cs="Times New Roman"/>
                <w:bCs/>
                <w:sz w:val="20"/>
                <w:szCs w:val="20"/>
                <w:lang w:eastAsia="hr-HR"/>
              </w:rPr>
              <w:t xml:space="preserve"> (</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780"/>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 xml:space="preserve">h) popis djelatnika za </w:t>
            </w:r>
            <w:r>
              <w:rPr>
                <w:rFonts w:ascii="Times New Roman" w:eastAsia="Times New Roman" w:hAnsi="Times New Roman" w:cs="Times New Roman"/>
                <w:bCs/>
                <w:sz w:val="20"/>
                <w:szCs w:val="20"/>
                <w:lang w:eastAsia="hr-HR"/>
              </w:rPr>
              <w:t>provođe</w:t>
            </w:r>
            <w:r w:rsidRPr="00C65B98">
              <w:rPr>
                <w:rFonts w:ascii="Times New Roman" w:eastAsia="Times New Roman" w:hAnsi="Times New Roman" w:cs="Times New Roman"/>
                <w:bCs/>
                <w:sz w:val="20"/>
                <w:szCs w:val="20"/>
                <w:lang w:eastAsia="hr-HR"/>
              </w:rPr>
              <w:t xml:space="preserve">nje kontrole iz kojeg je razvidna stručna osposobljenost djelatnika, primjerena potrebama i planiranom opsegu poslova </w:t>
            </w:r>
            <w:r>
              <w:rPr>
                <w:rFonts w:ascii="Times New Roman" w:eastAsia="Times New Roman" w:hAnsi="Times New Roman" w:cs="Times New Roman"/>
                <w:bCs/>
                <w:sz w:val="20"/>
                <w:szCs w:val="20"/>
                <w:lang w:eastAsia="hr-HR"/>
              </w:rPr>
              <w:t>(</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1321"/>
        </w:trPr>
        <w:tc>
          <w:tcPr>
            <w:tcW w:w="767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9822A6" w:rsidRDefault="00AF6D05" w:rsidP="006965E9">
            <w:pPr>
              <w:spacing w:before="120" w:after="120" w:line="240" w:lineRule="auto"/>
              <w:ind w:left="68"/>
              <w:jc w:val="both"/>
              <w:rPr>
                <w:rFonts w:ascii="Times New Roman" w:eastAsia="Times New Roman" w:hAnsi="Times New Roman" w:cs="Times New Roman"/>
                <w:bCs/>
                <w:sz w:val="20"/>
                <w:szCs w:val="20"/>
                <w:lang w:eastAsia="hr-HR"/>
              </w:rPr>
            </w:pPr>
            <w:r w:rsidRPr="00C65B98">
              <w:rPr>
                <w:rFonts w:ascii="Times New Roman" w:eastAsia="Times New Roman" w:hAnsi="Times New Roman" w:cs="Times New Roman"/>
                <w:bCs/>
                <w:sz w:val="20"/>
                <w:szCs w:val="20"/>
                <w:lang w:eastAsia="hr-HR"/>
              </w:rPr>
              <w:t xml:space="preserve">i) prikaz službene internetske stranice s opisom funkcijskih poveznica kojima se osigurava uvid u popis kontroliranih subjekata i pripadajuće dokaze o sukladnosti proizvoda u obliku potvrdnice/certifikata i omogućava transparentan uvid u </w:t>
            </w:r>
            <w:proofErr w:type="spellStart"/>
            <w:r w:rsidRPr="00C65B98">
              <w:rPr>
                <w:rFonts w:ascii="Times New Roman" w:eastAsia="Times New Roman" w:hAnsi="Times New Roman" w:cs="Times New Roman"/>
                <w:bCs/>
                <w:sz w:val="20"/>
                <w:szCs w:val="20"/>
                <w:lang w:eastAsia="hr-HR"/>
              </w:rPr>
              <w:t>sljedivost</w:t>
            </w:r>
            <w:proofErr w:type="spellEnd"/>
            <w:r w:rsidRPr="00C65B98">
              <w:rPr>
                <w:rFonts w:ascii="Times New Roman" w:eastAsia="Times New Roman" w:hAnsi="Times New Roman" w:cs="Times New Roman"/>
                <w:bCs/>
                <w:sz w:val="20"/>
                <w:szCs w:val="20"/>
                <w:lang w:eastAsia="hr-HR"/>
              </w:rPr>
              <w:t xml:space="preserve"> svakog proizvoda prema fazama proizvodnje, pripreme i stavljanja na tržište u skladu s člankom 27. stavkom 13. Uredbe Vijeća (EZ) br. 834/2007</w:t>
            </w:r>
            <w:r>
              <w:rPr>
                <w:rFonts w:ascii="Times New Roman" w:eastAsia="Times New Roman" w:hAnsi="Times New Roman" w:cs="Times New Roman"/>
                <w:bCs/>
                <w:sz w:val="20"/>
                <w:szCs w:val="20"/>
                <w:lang w:eastAsia="hr-HR"/>
              </w:rPr>
              <w:t xml:space="preserve"> (</w:t>
            </w:r>
            <w:r w:rsidRPr="00504BEA">
              <w:rPr>
                <w:rFonts w:ascii="Times New Roman" w:eastAsia="Times New Roman" w:hAnsi="Times New Roman" w:cs="Times New Roman"/>
                <w:bCs/>
                <w:i/>
                <w:sz w:val="20"/>
                <w:szCs w:val="20"/>
                <w:lang w:eastAsia="hr-HR"/>
              </w:rPr>
              <w:t>priložiti</w:t>
            </w:r>
            <w:r>
              <w:rPr>
                <w:rFonts w:ascii="Times New Roman" w:eastAsia="Times New Roman" w:hAnsi="Times New Roman" w:cs="Times New Roman"/>
                <w:bCs/>
                <w:sz w:val="20"/>
                <w:szCs w:val="20"/>
                <w:lang w:eastAsia="hr-HR"/>
              </w:rPr>
              <w:t>)</w:t>
            </w:r>
          </w:p>
        </w:tc>
        <w:tc>
          <w:tcPr>
            <w:tcW w:w="2431" w:type="dxa"/>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before="120" w:after="120" w:line="240" w:lineRule="auto"/>
              <w:ind w:left="720"/>
              <w:jc w:val="both"/>
              <w:rPr>
                <w:rFonts w:ascii="Times New Roman" w:eastAsia="Times New Roman" w:hAnsi="Times New Roman" w:cs="Times New Roman"/>
                <w:bCs/>
                <w:sz w:val="20"/>
                <w:szCs w:val="20"/>
                <w:lang w:eastAsia="hr-HR"/>
              </w:rPr>
            </w:pPr>
          </w:p>
        </w:tc>
      </w:tr>
      <w:tr w:rsidR="00AF6D05" w:rsidRPr="00741A87" w:rsidTr="006965E9">
        <w:trPr>
          <w:trHeight w:val="423"/>
        </w:trPr>
        <w:tc>
          <w:tcPr>
            <w:tcW w:w="10101" w:type="dxa"/>
            <w:gridSpan w:val="3"/>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Default="00AF6D05" w:rsidP="006965E9">
            <w:pPr>
              <w:spacing w:after="0" w:line="240" w:lineRule="auto"/>
              <w:ind w:left="68"/>
              <w:rPr>
                <w:rFonts w:ascii="Times New Roman" w:eastAsia="Times New Roman" w:hAnsi="Times New Roman" w:cs="Times New Roman"/>
                <w:bCs/>
                <w:i/>
                <w:sz w:val="16"/>
                <w:szCs w:val="16"/>
                <w:lang w:eastAsia="hr-HR"/>
              </w:rPr>
            </w:pPr>
            <w:r>
              <w:rPr>
                <w:rFonts w:ascii="Times New Roman" w:eastAsia="Times New Roman" w:hAnsi="Times New Roman" w:cs="Times New Roman"/>
                <w:bCs/>
                <w:i/>
                <w:sz w:val="16"/>
                <w:szCs w:val="16"/>
                <w:lang w:eastAsia="hr-HR"/>
              </w:rPr>
              <w:t>Napomena.</w:t>
            </w:r>
          </w:p>
          <w:p w:rsidR="00AF6D05" w:rsidRDefault="00AF6D05" w:rsidP="006965E9">
            <w:pPr>
              <w:spacing w:after="0" w:line="240" w:lineRule="auto"/>
              <w:ind w:left="68"/>
              <w:rPr>
                <w:rFonts w:ascii="Times New Roman" w:eastAsia="Times New Roman" w:hAnsi="Times New Roman" w:cs="Times New Roman"/>
                <w:bCs/>
                <w:i/>
                <w:sz w:val="16"/>
                <w:szCs w:val="16"/>
                <w:lang w:eastAsia="hr-HR"/>
              </w:rPr>
            </w:pPr>
          </w:p>
          <w:p w:rsidR="00AF6D05" w:rsidRDefault="00AF6D05" w:rsidP="006965E9">
            <w:pPr>
              <w:spacing w:after="0" w:line="240" w:lineRule="auto"/>
              <w:ind w:left="68"/>
              <w:rPr>
                <w:rFonts w:ascii="Times New Roman" w:eastAsia="Times New Roman" w:hAnsi="Times New Roman" w:cs="Times New Roman"/>
                <w:bCs/>
                <w:i/>
                <w:sz w:val="16"/>
                <w:szCs w:val="16"/>
                <w:lang w:eastAsia="hr-HR"/>
              </w:rPr>
            </w:pPr>
          </w:p>
          <w:p w:rsidR="00AF6D05" w:rsidRPr="00741A87" w:rsidRDefault="00AF6D05" w:rsidP="006965E9">
            <w:pPr>
              <w:spacing w:after="0" w:line="240" w:lineRule="auto"/>
              <w:ind w:left="68"/>
              <w:rPr>
                <w:rFonts w:ascii="Times New Roman" w:eastAsia="Times New Roman" w:hAnsi="Times New Roman" w:cs="Times New Roman"/>
                <w:bCs/>
                <w:i/>
                <w:sz w:val="16"/>
                <w:szCs w:val="16"/>
                <w:lang w:eastAsia="hr-HR"/>
              </w:rPr>
            </w:pPr>
          </w:p>
        </w:tc>
      </w:tr>
      <w:tr w:rsidR="00AF6D05" w:rsidRPr="00741A87" w:rsidTr="006965E9">
        <w:trPr>
          <w:trHeight w:val="732"/>
        </w:trPr>
        <w:tc>
          <w:tcPr>
            <w:tcW w:w="4419" w:type="dxa"/>
            <w:tcBorders>
              <w:top w:val="single" w:sz="4" w:space="0" w:color="auto"/>
              <w:left w:val="double" w:sz="4" w:space="0" w:color="auto"/>
              <w:bottom w:val="single" w:sz="4" w:space="0" w:color="auto"/>
              <w:right w:val="double" w:sz="4" w:space="0" w:color="auto"/>
            </w:tcBorders>
            <w:shd w:val="clear" w:color="auto" w:fill="auto"/>
            <w:noWrap/>
            <w:vAlign w:val="center"/>
          </w:tcPr>
          <w:p w:rsidR="00AF6D05" w:rsidRPr="00741A87" w:rsidRDefault="00AF6D05" w:rsidP="006965E9">
            <w:pPr>
              <w:spacing w:after="0" w:line="240" w:lineRule="auto"/>
              <w:ind w:left="68"/>
              <w:rPr>
                <w:rFonts w:ascii="Times New Roman" w:eastAsia="Times New Roman" w:hAnsi="Times New Roman" w:cs="Times New Roman"/>
                <w:bCs/>
                <w:i/>
                <w:lang w:eastAsia="hr-HR"/>
              </w:rPr>
            </w:pPr>
            <w:r w:rsidRPr="00741A87">
              <w:rPr>
                <w:rFonts w:ascii="Times New Roman" w:eastAsia="Times New Roman" w:hAnsi="Times New Roman" w:cs="Times New Roman"/>
                <w:bCs/>
                <w:i/>
                <w:lang w:eastAsia="hr-HR"/>
              </w:rPr>
              <w:t>POPUNJAVA MINISTARSTVO</w:t>
            </w:r>
          </w:p>
        </w:tc>
        <w:tc>
          <w:tcPr>
            <w:tcW w:w="5682" w:type="dxa"/>
            <w:gridSpan w:val="2"/>
            <w:tcBorders>
              <w:top w:val="single" w:sz="4" w:space="0" w:color="auto"/>
              <w:left w:val="doub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ind w:left="68"/>
              <w:jc w:val="center"/>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Cs/>
                <w:i/>
                <w:sz w:val="16"/>
                <w:szCs w:val="16"/>
                <w:lang w:eastAsia="hr-HR"/>
              </w:rPr>
              <w:t>Bilješka:</w:t>
            </w:r>
          </w:p>
        </w:tc>
      </w:tr>
      <w:tr w:rsidR="00AF6D05" w:rsidRPr="00741A87" w:rsidTr="006965E9">
        <w:trPr>
          <w:trHeight w:val="732"/>
        </w:trPr>
        <w:tc>
          <w:tcPr>
            <w:tcW w:w="4419"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ind w:left="68"/>
              <w:jc w:val="both"/>
              <w:rPr>
                <w:rFonts w:ascii="Times New Roman" w:eastAsia="Times New Roman" w:hAnsi="Times New Roman" w:cs="Times New Roman"/>
                <w:b/>
                <w:bCs/>
                <w:i/>
                <w:sz w:val="16"/>
                <w:szCs w:val="16"/>
                <w:lang w:eastAsia="hr-HR"/>
              </w:rPr>
            </w:pPr>
            <w:r w:rsidRPr="00741A87">
              <w:rPr>
                <w:rFonts w:ascii="Times New Roman" w:eastAsia="Times New Roman" w:hAnsi="Times New Roman" w:cs="Times New Roman"/>
                <w:i/>
                <w:sz w:val="16"/>
                <w:szCs w:val="16"/>
                <w:lang w:eastAsia="hr-HR"/>
              </w:rPr>
              <w:t xml:space="preserve">Datum  obrade Zahtjeva </w:t>
            </w:r>
          </w:p>
        </w:tc>
        <w:tc>
          <w:tcPr>
            <w:tcW w:w="568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ind w:left="68"/>
              <w:jc w:val="both"/>
              <w:rPr>
                <w:rFonts w:ascii="Times New Roman" w:eastAsia="Times New Roman" w:hAnsi="Times New Roman" w:cs="Times New Roman"/>
                <w:bCs/>
                <w:sz w:val="16"/>
                <w:szCs w:val="16"/>
                <w:lang w:eastAsia="hr-HR"/>
              </w:rPr>
            </w:pPr>
          </w:p>
        </w:tc>
      </w:tr>
      <w:tr w:rsidR="00AF6D05" w:rsidRPr="00741A87" w:rsidTr="006965E9">
        <w:trPr>
          <w:trHeight w:val="732"/>
        </w:trPr>
        <w:tc>
          <w:tcPr>
            <w:tcW w:w="4419"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ind w:left="68"/>
              <w:jc w:val="both"/>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i/>
                <w:sz w:val="16"/>
                <w:szCs w:val="16"/>
                <w:lang w:eastAsia="hr-HR"/>
              </w:rPr>
              <w:t>Datum  dopune Zahtjeva</w:t>
            </w:r>
          </w:p>
        </w:tc>
        <w:tc>
          <w:tcPr>
            <w:tcW w:w="568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ind w:left="68"/>
              <w:jc w:val="both"/>
              <w:rPr>
                <w:rFonts w:ascii="Times New Roman" w:eastAsia="Times New Roman" w:hAnsi="Times New Roman" w:cs="Times New Roman"/>
                <w:sz w:val="16"/>
                <w:szCs w:val="16"/>
                <w:lang w:eastAsia="hr-HR"/>
              </w:rPr>
            </w:pPr>
          </w:p>
        </w:tc>
      </w:tr>
      <w:tr w:rsidR="00AF6D05" w:rsidRPr="00741A87" w:rsidTr="006965E9">
        <w:trPr>
          <w:trHeight w:val="732"/>
        </w:trPr>
        <w:tc>
          <w:tcPr>
            <w:tcW w:w="4419" w:type="dxa"/>
            <w:tcBorders>
              <w:top w:val="single" w:sz="4" w:space="0" w:color="auto"/>
              <w:left w:val="double" w:sz="4" w:space="0" w:color="auto"/>
              <w:bottom w:val="single" w:sz="4" w:space="0" w:color="auto"/>
              <w:right w:val="single" w:sz="4" w:space="0" w:color="auto"/>
            </w:tcBorders>
            <w:shd w:val="clear" w:color="auto" w:fill="auto"/>
            <w:noWrap/>
            <w:vAlign w:val="center"/>
          </w:tcPr>
          <w:p w:rsidR="00AF6D05" w:rsidRPr="00741A87" w:rsidRDefault="00AF6D05" w:rsidP="006965E9">
            <w:pPr>
              <w:spacing w:after="0" w:line="240" w:lineRule="auto"/>
              <w:ind w:left="68"/>
              <w:jc w:val="both"/>
              <w:rPr>
                <w:rFonts w:ascii="Times New Roman" w:eastAsia="Times New Roman" w:hAnsi="Times New Roman" w:cs="Times New Roman"/>
                <w:i/>
                <w:sz w:val="16"/>
                <w:szCs w:val="16"/>
                <w:lang w:eastAsia="hr-HR"/>
              </w:rPr>
            </w:pPr>
            <w:r w:rsidRPr="00741A87">
              <w:rPr>
                <w:rFonts w:ascii="Times New Roman" w:eastAsia="Times New Roman" w:hAnsi="Times New Roman" w:cs="Times New Roman"/>
                <w:i/>
                <w:sz w:val="16"/>
                <w:szCs w:val="16"/>
                <w:lang w:eastAsia="hr-HR"/>
              </w:rPr>
              <w:t>Datum završetka obrade Zahtjeva</w:t>
            </w:r>
          </w:p>
        </w:tc>
        <w:tc>
          <w:tcPr>
            <w:tcW w:w="568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AF6D05" w:rsidRPr="00741A87" w:rsidRDefault="00AF6D05" w:rsidP="006965E9">
            <w:pPr>
              <w:spacing w:after="0" w:line="240" w:lineRule="auto"/>
              <w:ind w:left="68"/>
              <w:jc w:val="both"/>
              <w:rPr>
                <w:rFonts w:ascii="Times New Roman" w:eastAsia="Times New Roman" w:hAnsi="Times New Roman" w:cs="Times New Roman"/>
                <w:sz w:val="16"/>
                <w:szCs w:val="16"/>
                <w:lang w:eastAsia="hr-HR"/>
              </w:rPr>
            </w:pPr>
          </w:p>
        </w:tc>
      </w:tr>
      <w:tr w:rsidR="00AF6D05" w:rsidRPr="00741A87" w:rsidTr="006965E9">
        <w:trPr>
          <w:trHeight w:val="732"/>
        </w:trPr>
        <w:tc>
          <w:tcPr>
            <w:tcW w:w="4419" w:type="dxa"/>
            <w:tcBorders>
              <w:top w:val="single" w:sz="4" w:space="0" w:color="auto"/>
              <w:left w:val="double" w:sz="4" w:space="0" w:color="auto"/>
              <w:bottom w:val="double" w:sz="4" w:space="0" w:color="auto"/>
              <w:right w:val="single" w:sz="4" w:space="0" w:color="auto"/>
            </w:tcBorders>
            <w:shd w:val="clear" w:color="auto" w:fill="auto"/>
            <w:noWrap/>
            <w:vAlign w:val="center"/>
          </w:tcPr>
          <w:p w:rsidR="00AF6D05" w:rsidRPr="00741A87" w:rsidRDefault="00AF6D05" w:rsidP="006965E9">
            <w:pPr>
              <w:spacing w:after="0" w:line="240" w:lineRule="auto"/>
              <w:ind w:left="68"/>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KOD BROJ Kontrolnog tijela</w:t>
            </w:r>
          </w:p>
        </w:tc>
        <w:tc>
          <w:tcPr>
            <w:tcW w:w="5682" w:type="dxa"/>
            <w:gridSpan w:val="2"/>
            <w:tcBorders>
              <w:top w:val="single" w:sz="4" w:space="0" w:color="auto"/>
              <w:left w:val="single" w:sz="4" w:space="0" w:color="auto"/>
              <w:bottom w:val="double" w:sz="4" w:space="0" w:color="auto"/>
              <w:right w:val="double" w:sz="4" w:space="0" w:color="auto"/>
            </w:tcBorders>
            <w:shd w:val="clear" w:color="auto" w:fill="auto"/>
            <w:vAlign w:val="center"/>
          </w:tcPr>
          <w:p w:rsidR="00AF6D05" w:rsidRPr="00741A87" w:rsidRDefault="00AF6D05" w:rsidP="006965E9">
            <w:pPr>
              <w:spacing w:after="0" w:line="240" w:lineRule="auto"/>
              <w:ind w:left="68"/>
              <w:jc w:val="both"/>
              <w:rPr>
                <w:rFonts w:ascii="Times New Roman" w:eastAsia="Times New Roman" w:hAnsi="Times New Roman" w:cs="Times New Roman"/>
                <w:bCs/>
                <w:sz w:val="16"/>
                <w:szCs w:val="16"/>
                <w:lang w:eastAsia="hr-HR"/>
              </w:rPr>
            </w:pPr>
          </w:p>
        </w:tc>
      </w:tr>
    </w:tbl>
    <w:p w:rsidR="00AF6D05" w:rsidRDefault="00AF6D05"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sectPr w:rsidR="006965E9" w:rsidSect="00AF6D05">
          <w:pgSz w:w="11906" w:h="16838"/>
          <w:pgMar w:top="1418" w:right="1418" w:bottom="1276" w:left="1418" w:header="709" w:footer="709" w:gutter="0"/>
          <w:cols w:space="708"/>
          <w:docGrid w:linePitch="360"/>
        </w:sectPr>
      </w:pPr>
    </w:p>
    <w:p w:rsidR="005E2739" w:rsidRDefault="00195B74"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 xml:space="preserve">PRILOG 4 </w:t>
      </w:r>
    </w:p>
    <w:p w:rsidR="006965E9" w:rsidRPr="005E2739" w:rsidRDefault="00195B74" w:rsidP="00C9782C">
      <w:pPr>
        <w:pStyle w:val="Naslov2"/>
        <w:rPr>
          <w:rFonts w:ascii="Times New Roman" w:eastAsia="Times New Roman" w:hAnsi="Times New Roman" w:cs="Times New Roman"/>
          <w:color w:val="1F4D78" w:themeColor="accent1" w:themeShade="7F"/>
          <w:sz w:val="24"/>
          <w:szCs w:val="24"/>
          <w:lang w:eastAsia="hr-HR"/>
        </w:rPr>
      </w:pPr>
      <w:r w:rsidRPr="005E2739">
        <w:rPr>
          <w:rFonts w:ascii="Times New Roman" w:eastAsia="Times New Roman" w:hAnsi="Times New Roman" w:cs="Times New Roman"/>
          <w:color w:val="1F4D78" w:themeColor="accent1" w:themeShade="7F"/>
          <w:sz w:val="24"/>
          <w:szCs w:val="24"/>
          <w:lang w:eastAsia="hr-HR"/>
        </w:rPr>
        <w:t>KATALOG SANKCIJA</w:t>
      </w:r>
    </w:p>
    <w:tbl>
      <w:tblPr>
        <w:tblStyle w:val="Reetkatablice3"/>
        <w:tblW w:w="13702" w:type="dxa"/>
        <w:tblInd w:w="-289" w:type="dxa"/>
        <w:tblLayout w:type="fixed"/>
        <w:tblLook w:val="04A0" w:firstRow="1" w:lastRow="0" w:firstColumn="1" w:lastColumn="0" w:noHBand="0" w:noVBand="1"/>
      </w:tblPr>
      <w:tblGrid>
        <w:gridCol w:w="489"/>
        <w:gridCol w:w="1182"/>
        <w:gridCol w:w="1448"/>
        <w:gridCol w:w="4111"/>
        <w:gridCol w:w="284"/>
        <w:gridCol w:w="794"/>
        <w:gridCol w:w="237"/>
        <w:gridCol w:w="842"/>
        <w:gridCol w:w="189"/>
        <w:gridCol w:w="890"/>
        <w:gridCol w:w="142"/>
        <w:gridCol w:w="936"/>
        <w:gridCol w:w="95"/>
        <w:gridCol w:w="984"/>
        <w:gridCol w:w="47"/>
        <w:gridCol w:w="1032"/>
      </w:tblGrid>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111"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78" w:type="dxa"/>
            <w:gridSpan w:val="2"/>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79"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79"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78"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79"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79" w:type="dxa"/>
            <w:gridSpan w:val="2"/>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c>
          <w:tcPr>
            <w:tcW w:w="13702" w:type="dxa"/>
            <w:gridSpan w:val="16"/>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1. OPĆA PRAVILA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834/2007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Falsificiranje dokumentacije povezane s certifikacijom ekoloških proizvoda</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 xml:space="preserve">SC </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 23</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Predstavljanje i/ili označavanje  konvencionalnog proizvoda ili proizvoda sa statusom sniženim na konvencionalni kao ekološkog</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SSL+SP</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 xml:space="preserve">SC </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Glava III.</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Miješanje ekoloških proizvoda s proizvodima iz prijelaznog razdoblja</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Glava III.</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Namjerno korištenje sredstava koja nisu dozvoljena u ekološkoj poljoprivredi</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Glava III.</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dopuštenih sredstava suprotno propisanim uvjetima </w:t>
            </w: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Glava III.</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Prisutnost tvari koje nisu dopuštene u ekološkoj poljoprivredi zbog zanemarivanja preventivnih mjera</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SSL+SSPR</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Glava III.</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Prisutnost tvari koje nisu dopuštene u ekološkoj poljoprivredi zbog slučajne kontaminacije</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9(1)</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Namjerna upotreba proizvoda koji sadrže GMO-e ili su proizvedenih od ili uz pomoć GMO-a.</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9(1)</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Unos GMO-a u bilo kojoj fazi proizvodnje zbog  zanemarivanja preventivnih mjera</w:t>
            </w: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9(1)</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Unos GMO-a u bilo kojoj fazi proizvodnje zbog slučajne kontaminacije</w:t>
            </w: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Namjerno korištenje ionizirajućeg zračenja </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Prisustvo sirovina tretiranih ionizirajućim zračenjem zbog  zanemarivanja preventivnih mjera</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Prisustvo sirovina tretiranih ionizirajućim zračenjem zbog  slučajne kontaminacije</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13702" w:type="dxa"/>
            <w:gridSpan w:val="16"/>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1.1. EVIDENCIJE</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 čl. 66(3), 67(1) i članci specifični za pojedine kategorije subjekata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65(2)</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Subjekt odbija ovlaštenom kontrolnom tijelu omogućiti  pristup objektima, radnim prostorima, proizvodnim jedinicama i dokumentaciji</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Subjekt odbija ovlaštenom kontrolnom tijelu dati informacije neophodne za provođenje kontrole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Subjekt odbija predočiti ovlaštenom kontrolnom tijelu rezultate vlastitih programa kontrole.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Subjekt odbija omogućiti ovlaštenom kontrolnom tijelu uzimanje uzoraka </w:t>
            </w:r>
          </w:p>
        </w:tc>
        <w:tc>
          <w:tcPr>
            <w:tcW w:w="1078" w:type="dxa"/>
            <w:gridSpan w:val="2"/>
          </w:tcPr>
          <w:p w:rsidR="00195B74" w:rsidRPr="00195B74" w:rsidRDefault="00195B74" w:rsidP="00195B74">
            <w:pPr>
              <w:spacing w:after="0" w:line="240" w:lineRule="auto"/>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63(1) i članci specifični za pojedine </w:t>
            </w:r>
            <w:r>
              <w:rPr>
                <w:rFonts w:ascii="Times New Roman" w:hAnsi="Times New Roman" w:cs="Times New Roman"/>
                <w:sz w:val="18"/>
                <w:szCs w:val="18"/>
              </w:rPr>
              <w:t xml:space="preserve">kategorije </w:t>
            </w:r>
          </w:p>
        </w:tc>
        <w:tc>
          <w:tcPr>
            <w:tcW w:w="4111"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Nepotpun ili netočan opis objekta i/ili radnih prostora i/ili aktivnosti subjekta</w:t>
            </w: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8"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79"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79" w:type="dxa"/>
            <w:gridSpan w:val="2"/>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gridSpan w:val="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gridSpan w:val="2"/>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86</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Nepotpuni opis </w:t>
            </w:r>
            <w:proofErr w:type="spellStart"/>
            <w:r w:rsidRPr="00195B74">
              <w:rPr>
                <w:rFonts w:ascii="Times New Roman" w:hAnsi="Times New Roman" w:cs="Times New Roman"/>
                <w:sz w:val="18"/>
                <w:szCs w:val="18"/>
              </w:rPr>
              <w:t>podugovorenih</w:t>
            </w:r>
            <w:proofErr w:type="spellEnd"/>
            <w:r w:rsidRPr="00195B74">
              <w:rPr>
                <w:rFonts w:ascii="Times New Roman" w:hAnsi="Times New Roman" w:cs="Times New Roman"/>
                <w:sz w:val="18"/>
                <w:szCs w:val="18"/>
              </w:rPr>
              <w:t xml:space="preserve"> aktivnosti, te aktivnosti ili neke od njih su nepoznate ovlaštenom kontrolnom tijelu i nisu u uključene u kontrolni sustav</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86</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Nepotpuni opis </w:t>
            </w:r>
            <w:proofErr w:type="spellStart"/>
            <w:r w:rsidRPr="00195B74">
              <w:rPr>
                <w:rFonts w:ascii="Times New Roman" w:hAnsi="Times New Roman" w:cs="Times New Roman"/>
                <w:sz w:val="18"/>
                <w:szCs w:val="18"/>
              </w:rPr>
              <w:t>podugovorenih</w:t>
            </w:r>
            <w:proofErr w:type="spellEnd"/>
            <w:r w:rsidRPr="00195B74">
              <w:rPr>
                <w:rFonts w:ascii="Times New Roman" w:hAnsi="Times New Roman" w:cs="Times New Roman"/>
                <w:sz w:val="18"/>
                <w:szCs w:val="18"/>
              </w:rPr>
              <w:t xml:space="preserve"> aktivnosti, aktivnosti su poznate ovlaštenom kontrolnom tijelu i uključene su u kontrolni sustav</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63, 64</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Subjekt ne udovoljava obvezama na koje se obvezao izjavom iz članka 63. i 64. Uredbe Komisije (EZ) br. 889/2008  </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28(1)a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čl.63(3)</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Subjekt ne udovoljava obvezi ažuriranja podataka u Upisniku subjekata u ekološkoj proizvodnji </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čl.63(1)</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Nema preventivnih mjera kako bi se smanjio rizik od kontaminacije nedopuštenim proizvodima ili tvarima  i/ili nema mjera čišćenja u skladišnim prostorima ili u prostorima u procesu proizvodnje</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čl.63(1)</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Neadekvatan opis preventivnih mjera kako bi se smanjio rizik od kontaminacije nedopuštenim proizvodima ili tvarima  i/ili nema mjera čišćenja u skladišnim prostorima ili u prostorima u procesu proizvodnje, u slučaju da su mjere koje se primjenjuju neadekvatne</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22.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čl.63(1)</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Neadekvatan opis preventivnih mjera kako bi se smanjio rizik od kontaminacije nedopuštenim proizvodima ili tvarima  i/ili nema mjera čišćenja u skladišnim prostorima ili u prostorima u procesu proizvodnje, u slučaju da su mjere koje se primjenjuju adekvatne</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23.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čl.66(1), 83, 89</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postoji financijska i skladišna dokumentacija iz članka 66(1) Uredbe Komisije br. 889/2008, što onemogućava reviziju sustava</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24.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čl.66(2)</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Nedostatak pisanih izviješća iz članka 66(2) Uredbe Komisije br. 889/2008 koja potvrđuju da subjekt provodi verifikaciju kod ulaza ekoloških proizvoda kada nije moguće provjeriti sukladnosti ulaznih proizvoda </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čl.66(2)</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Nedostatak pisanih izviješća iz članka 66(2) Uredbe Komisije EZ br. 889/2008 koja potvrđuju da subjekt provodi verifikaciju kod ulaza ekoloških proizvoda kada je provjeriti sukladnosti ulaznih proizvoda tijekom kontrole</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čl.66(2)</w:t>
            </w:r>
          </w:p>
        </w:tc>
        <w:tc>
          <w:tcPr>
            <w:tcW w:w="4395" w:type="dxa"/>
            <w:gridSpan w:val="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Značajno odstupanje između ulaza i izlaza ekoloških proizvoda</w:t>
            </w: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gridSpan w:val="2"/>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gridSpan w:val="2"/>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1" w:type="dxa"/>
            <w:gridSpan w:val="2"/>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čl.66(2)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Manje odstupanje između ulaza i izlaza ekoloških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čl.91(1)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Subjekt ne udovoljava odredbama članka 91(1)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1.2. IZUZEĆA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Postupci za koje se odobrava izuzeće od pravila propisanih Uredbom Vijeća (EZ) br. 834/2007, Uredbom Komisije 889/2008, Zakonom i provedbenim propisima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koje je dopušteno provoditi uz prethodno odobrenje izuzeća od pravila propisanih Uredbom Vijeća (EZ) br. 834/2007, Uredbom Komisije 889/2008, Zakonom i provedbenim propisima, u slučaju da zahtjev za izuzećem nije podnesen ili nije podnesen na vrijeme, a pod uvjetom da subjekt udovoljava svim uvjetima za odobrenje izuzeća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2. PRAVILA PROIZVODNJE (BILJNA PROIZVODNJA, PROIZVODNJA ŽIVOTINJA, AKVAKULTURA)</w:t>
            </w: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2.1. PRAVILA ZA PRIJELAZ</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za prijelaz</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17(1)(c)</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Prodaja proizvoda koji su označeni kao ekološki prije proteka propisanog prijelaznog razdoblja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za prijelaz</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Prodaja proizvoda biljne proizvodnje koji su označeni kao proizvodi iz prijelaznog razdoblja, prije isteka minimalnog prijelaznog razdoblja propisanog u tu svrhu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za prijelaz</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17(1)(f)</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Prodaja životinja ili proizvoda životinjskog podrijetla iz razdoblja prijelaza na ekološku poljoprivredu koji su označeni kao proizvodi iz prijelaznog razdoblja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za prijelaz</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17(1)(d)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Kod subjekata s više proizvodnih jedinica od kojih su neke ekološke a neke u prijelaznom razdoblju nedostaje adekvatna evidencija iz koje je vidljivo da je provedeno odvajanje ekoloških proizvoda i/ili životinja od proizvoda i/ili životinja iz prijelaznog razdoblja, no postoji učinkovito odvajanje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2.2. PROIZVODNJA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p w:rsidR="00195B74" w:rsidRPr="00195B74" w:rsidRDefault="00195B74" w:rsidP="00195B74">
            <w:pPr>
              <w:spacing w:after="0" w:line="240" w:lineRule="auto"/>
              <w:rPr>
                <w:rFonts w:ascii="Times New Roman" w:hAnsi="Times New Roman" w:cs="Times New Roman"/>
                <w:sz w:val="18"/>
                <w:szCs w:val="18"/>
              </w:rPr>
            </w:pP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Istovremeno postojanje više proizvodnih jedinice na gospodarstvu koje nisu sve ekološke u obliku koji nije predviđen primjenjivim propisima u pogledu vrsta i sorata (paralelna proizvodnja)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35.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p w:rsidR="00195B74" w:rsidRPr="00195B74" w:rsidRDefault="00195B74" w:rsidP="00195B74">
            <w:pPr>
              <w:spacing w:after="0" w:line="240" w:lineRule="auto"/>
              <w:rPr>
                <w:rFonts w:ascii="Times New Roman" w:hAnsi="Times New Roman" w:cs="Times New Roman"/>
                <w:sz w:val="18"/>
                <w:szCs w:val="18"/>
              </w:rPr>
            </w:pP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40(1)(a)(i)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Plan prijelaza gospodarstva na ekološku proizvodnju nije proveden, odnosno parcele uključene u plan prijelaza nisu uključene u prijelazno razdoblje nakon isteka propisanog petogodišnjeg razdoblja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p w:rsidR="00195B74" w:rsidRPr="00195B74" w:rsidRDefault="00195B74" w:rsidP="00195B74">
            <w:pPr>
              <w:spacing w:after="0" w:line="240" w:lineRule="auto"/>
              <w:rPr>
                <w:rFonts w:ascii="Times New Roman" w:hAnsi="Times New Roman" w:cs="Times New Roman"/>
                <w:sz w:val="18"/>
                <w:szCs w:val="18"/>
              </w:rPr>
            </w:pP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6b(2)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Kod subjekata s više proizvodnih jedinica koje nisu sve ekološke neadekvatne mjere odvajanja između površina, životinja i proizvoda koji se koriste na ekološkim i onih koji se koriste na </w:t>
            </w:r>
            <w:proofErr w:type="spellStart"/>
            <w:r w:rsidRPr="00195B74">
              <w:rPr>
                <w:rFonts w:ascii="Times New Roman" w:hAnsi="Times New Roman" w:cs="Times New Roman"/>
                <w:sz w:val="18"/>
                <w:szCs w:val="18"/>
              </w:rPr>
              <w:t>neekološkim</w:t>
            </w:r>
            <w:proofErr w:type="spellEnd"/>
            <w:r w:rsidRPr="00195B74">
              <w:rPr>
                <w:rFonts w:ascii="Times New Roman" w:hAnsi="Times New Roman" w:cs="Times New Roman"/>
                <w:sz w:val="18"/>
                <w:szCs w:val="18"/>
              </w:rPr>
              <w:t xml:space="preserve"> proizvodnim jedinicama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p w:rsidR="00195B74" w:rsidRPr="00195B74" w:rsidRDefault="00195B74" w:rsidP="00195B74">
            <w:pPr>
              <w:spacing w:after="0" w:line="240" w:lineRule="auto"/>
              <w:rPr>
                <w:rFonts w:ascii="Times New Roman" w:hAnsi="Times New Roman" w:cs="Times New Roman"/>
                <w:sz w:val="18"/>
                <w:szCs w:val="18"/>
              </w:rPr>
            </w:pP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Kod subjekata s više proizvodnih jedinica od kojih nisu sve ekološke nedostaje adekvatna evidencija iz koje je vidljivo da je provedeno odvajanje ekoloških proizvoda i/ili životinja od proizvoda i/ili životinja iz prijelaznog razdoblja, no postoji učinkovito odvajanje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p w:rsidR="00195B74" w:rsidRPr="00195B74" w:rsidRDefault="00195B74" w:rsidP="00195B74">
            <w:pPr>
              <w:spacing w:after="0" w:line="240" w:lineRule="auto"/>
              <w:rPr>
                <w:rFonts w:ascii="Times New Roman" w:hAnsi="Times New Roman" w:cs="Times New Roman"/>
                <w:sz w:val="18"/>
                <w:szCs w:val="18"/>
              </w:rPr>
            </w:pP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čl.40(1)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 slučaju iz članka 40(1) Uredbe Komisije (EZ) br. 889/2008 ne udovoljavanje obvezi dostave obavijesti ovlaštenom kontrolnom tijelu 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-žetvi/berbi svakog od predmetnih proizvoda minimalno 48 sati prije berbe/žetve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-točnim količinama proizvoda koje su ubrane/požete s predmetnih proizvodnih jedinica i mjerama odvajanja koje su primijenjene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p w:rsidR="00195B74" w:rsidRPr="00195B74" w:rsidRDefault="00195B74" w:rsidP="00195B74">
            <w:pPr>
              <w:spacing w:after="0" w:line="240" w:lineRule="auto"/>
              <w:rPr>
                <w:rFonts w:ascii="Times New Roman" w:hAnsi="Times New Roman" w:cs="Times New Roman"/>
                <w:sz w:val="18"/>
                <w:szCs w:val="18"/>
              </w:rPr>
            </w:pP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čl.40(2)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 slučaju iz članka 40(2) Uredbe Komisije (EZ) br. 889/2008 ne udovoljavanje obvezi dostave obavijesti ovlaštenom kontrolnom tijelu 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 svakoj isporuci ili prodaji stoke ili stočnih proizvoda prije prodaje ili isporuke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-dokaz da su provedene mjere odvajanja proizvoda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2.3. SKLADIŠTENJE</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Skladištenje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35(2)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Za ekološke proizvodne jedinice iz članka 35(2) Uredbe Komisije (EZ) br. 889/2008 skladištenje proizvoda (inputa) koji nisu dozvoljeni u ekološkoj proizvodnji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Pravila proizvodnje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Skladištenje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35(3)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Skladištenje veterinarskih </w:t>
            </w:r>
            <w:proofErr w:type="spellStart"/>
            <w:r w:rsidRPr="00195B74">
              <w:rPr>
                <w:rFonts w:ascii="Times New Roman" w:hAnsi="Times New Roman" w:cs="Times New Roman"/>
                <w:sz w:val="18"/>
                <w:szCs w:val="18"/>
              </w:rPr>
              <w:t>alopatskih</w:t>
            </w:r>
            <w:proofErr w:type="spellEnd"/>
            <w:r w:rsidRPr="00195B74">
              <w:rPr>
                <w:rFonts w:ascii="Times New Roman" w:hAnsi="Times New Roman" w:cs="Times New Roman"/>
                <w:sz w:val="18"/>
                <w:szCs w:val="18"/>
              </w:rPr>
              <w:t xml:space="preserve"> veterinarsko-medicinskih proizvoda i antibiotika na mjestu koje nije pod nadzorom</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3. PRAVILA ZA SUBJEKTE U PROIZVODNJI BILJA (OSIM SAKUPLJANJA SAMONIKLOG BILJA)</w:t>
            </w: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3.1. PROIZVODNJA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w:t>
            </w:r>
            <w:proofErr w:type="spellStart"/>
            <w:r w:rsidRPr="00195B74">
              <w:rPr>
                <w:rFonts w:ascii="Times New Roman" w:hAnsi="Times New Roman" w:cs="Times New Roman"/>
                <w:sz w:val="18"/>
                <w:szCs w:val="18"/>
              </w:rPr>
              <w:t>hidroponskih</w:t>
            </w:r>
            <w:proofErr w:type="spellEnd"/>
            <w:r w:rsidRPr="00195B74">
              <w:rPr>
                <w:rFonts w:ascii="Times New Roman" w:hAnsi="Times New Roman" w:cs="Times New Roman"/>
                <w:sz w:val="18"/>
                <w:szCs w:val="18"/>
              </w:rPr>
              <w:t xml:space="preserve"> tehnika uzgoja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12(1)(i)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-GMO ili tretiranog sjemena ili sjemenskog krumpira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-konvencionalnih sadnica (u slučaju biljki koje se koriste ili </w:t>
            </w:r>
            <w:proofErr w:type="spellStart"/>
            <w:r w:rsidRPr="00195B74">
              <w:rPr>
                <w:rFonts w:ascii="Times New Roman" w:hAnsi="Times New Roman" w:cs="Times New Roman"/>
                <w:sz w:val="18"/>
                <w:szCs w:val="18"/>
              </w:rPr>
              <w:t>plodonose</w:t>
            </w:r>
            <w:proofErr w:type="spellEnd"/>
            <w:r w:rsidRPr="00195B74">
              <w:rPr>
                <w:rFonts w:ascii="Times New Roman" w:hAnsi="Times New Roman" w:cs="Times New Roman"/>
                <w:sz w:val="18"/>
                <w:szCs w:val="18"/>
              </w:rPr>
              <w:t xml:space="preserve"> unutar tri mjeseca od sadnje)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12(1)(i)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tretiranog ne-GMO sjemena ili sjemenskog krumpira bez prethodnog odobrenja ovlaštenog kontrolnog tijela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-konvencionalnog vegetativnog reprodukcijskog materijala bez prethodnog odobrenja ovlaštenog kontrolnog tijela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12(1)(i)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tretiranog ne-GMO sjemena ili sjemenskog krumpira nakon odbijenog zahtjeva za odobrenje ovlaštenog kontrolnog tijela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-konvencionalnog vegetativnog reprodukcijskog materijala nakon odbijenog zahtjeva za odobrenje ovlaštenog kontrolnog tijela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Nakon ponavljanja kršenja SSL se primjenjuje na sve usjeve dotične vrste</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12(1)(b)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primjenjuje se plodored ili plodored nije odgovarajući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45.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dopuštenih gnojiva koje prelazi ograničenje od 170 kg dušika  godišnje po hektaru korištene poljoprivredne površine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sredstava iz Priloga I. Uredbe Komisije (EZ) br. 889/2008 bez opravdanog razloga odnosno bez prethodne primjene tehnika iz čl. 12(1)(a), (b) i (c) te Uredbe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47.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Uspostava suradnje s ciljem raspodjele viška gnojiva iz ekološke proizvodnje s drugim nesukladnim subjektima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48.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gljiva: korištenje supstrata koji nije sukladan zahtjevima iz čl. 6(a)-(e)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5(1)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sredstava iz Priloga II. Uredbe Komisije (EZ) br. 889/2008 bez opravdanog razloga odnosno bez prethodne primjene tehnika iz čl. 12(1)(a), (b), (c) i (g) te Uredbe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5(2)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Rizik od prodiranje tvari u okoliš ili rizik od kontakta između tvari i usjeva koji se obrađuje zbog neadekvatnih klopki i/ili raspršivača ili zbog njihovog neadekvatnog zbrinjavanja.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3(1), 5(1)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Dokazana slučajna kontaminacija parcele sredstvima koja nisu dozvoljena u ekološkoj proizvodnji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52.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12(1)(j)</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sredstava za čišćenje i dezinfekciju koja nisu navedena u Priloga VII.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12(1)(i)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Za subjekte koji proizvode PRM: roditeljska biljka nije proizvedena prema pravilima ekološke proizvodnje u trajanju od najmanje jedne generacije za jednogodišnje biljke ili najmanje dvije generacije za višegodišnje biljke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3.2. EVIDENCIJE</w:t>
            </w: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Proizvodnje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Ovlaštenom kontrolnom tijelu nisu dostavljeni podaci o rasporedu proizvodnje prema parcelama uključenim u ekološku proizvodnju u roku koji je odredilo ovlašteno kontrolno tijelo</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Proizvodnje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vodi se evidencija o proizvodnji bilja sukladno članku 72. Uredbe Komisije (EZ) br. 889/2008 čime je onemogućena evaluacija proizvodnih postupaka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56.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Proizvodnje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Evidencija o proizvodnji bilja je nepotpuna ali bez sumnje u da su provedeni proizvodni postupci sukladni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b/>
                <w:sz w:val="18"/>
                <w:szCs w:val="18"/>
              </w:rPr>
              <w:t>4. PRAVILA ZA SUBJEKTE ZA SAKUPLJANJU SAMONIKLOG BILJA</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sz w:val="18"/>
                <w:szCs w:val="18"/>
              </w:rPr>
              <w:t>4.1.</w:t>
            </w:r>
            <w:r w:rsidRPr="00195B74">
              <w:rPr>
                <w:rFonts w:ascii="Times New Roman" w:hAnsi="Times New Roman" w:cs="Times New Roman"/>
                <w:b/>
                <w:sz w:val="18"/>
                <w:szCs w:val="18"/>
              </w:rPr>
              <w:t xml:space="preserve"> </w:t>
            </w:r>
            <w:r w:rsidRPr="00195B74">
              <w:rPr>
                <w:rFonts w:ascii="Times New Roman" w:hAnsi="Times New Roman" w:cs="Times New Roman"/>
                <w:sz w:val="18"/>
                <w:szCs w:val="18"/>
              </w:rPr>
              <w:t>SAKUPLJANJE</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57.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Skupljanje samoniklog bilja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12(2)(a)</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Skupljanje samoniklog bilja u području za koje se ne može dokazati da u tijekom perioda od tri godine prije sakupljanja nije bilo tretirano proizvodima koji nisu dopušteni u ekološkoj poljoprivredi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UP+DL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Skupljanje samoniklog bilja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12(2)(b)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Sakupljanje samoniklog bilja sakupljanje utječe na stabilnost prirodnog staništa ili na održanje vrste u području sakupljanja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4.2. EVIDENCIJE</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Skupljanje samoniklog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vodi se evidencija o proizvodnji bilja sukladno članku 72. Uredbe Komisije (EZ) br. 889/2008 čime je onemogućena evaluacija proizvodnih postupaka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Skupljanje samoniklog bilja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72(d)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Evidencija o proizvodnji bilja je nepotpuna, ali bez sumnje u da su provedeni proizvodni postupci sukladni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5. PRAVILA ZA SUBJEKTE U PROIZVODNJI ŽIVOTINJA (OSIM PČELARSTVA)</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5.1. PODRIJETLO ŽIVOTINJA</w:t>
            </w:r>
          </w:p>
        </w:tc>
      </w:tr>
    </w:tbl>
    <w:p w:rsidR="00195B74" w:rsidRPr="00195B74" w:rsidRDefault="00195B74" w:rsidP="00195B74">
      <w:pPr>
        <w:spacing w:after="160" w:line="259" w:lineRule="auto"/>
      </w:pPr>
    </w:p>
    <w:p w:rsidR="00195B74" w:rsidRPr="00195B74" w:rsidRDefault="00195B74" w:rsidP="00195B74">
      <w:pPr>
        <w:spacing w:after="160" w:line="259" w:lineRule="auto"/>
      </w:pP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14(1)(a)(i)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Dovođenje na gospodarstvo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životinja koje nisu namijenjene rasplodu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62.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Dovođenje na gospodarstvo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mladih sisavaca za osnivanje stada ili krda, čija dob ili težina neznatno prelazi ograničenje iz članka 9(2) Uredbe Vijeća (EZ) br. 834/2007</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Dovođenje na gospodarstvo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mladih sisavaca za osnivanje stada ili krda, čija dob ili težina značajno prelazi ograničenje iz članka 9(2) Uredbe Vijeća (EZ) br. 834/2007</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Dovođenje na gospodarstvo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ženki sisavaca za obnovu stada ili krda, koje su se već okotile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Dovođenje na gospodarstvo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ženki sisavaca za obnovu stada ili krda, u broju koji je veći od maksimalno dopuštenog</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Dovođenje na gospodarstvo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pilića i kokoši nesilica čija starost prelazi ograničenje iz članka 42.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Dovođenje na gospodarstvo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pilića koji ne udovoljavaju odredbama Poglavlja 2, odjeljka 3 (hrana za životinja) i 4 (veterinarsko liječenje) starosti od 3 dana do 18 tjedana.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 </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5.2. SMJEŠTAJ ŽIVOTINJA I POSTUPCI UZGOJA</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Osoblje koje se brine o životinjama ne posjeduje osnovna znanja i vještine vezano uz zdravlja i dobrobit životinja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69.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12(3)(f)</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Ukupna korisna površina peradarskih objekata za proizvodnju mesa bilo koje proizvodne jedinice prekoračuje 1 600 m2</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 za proizvodnju mesa</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15(1)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Prekoračenje dozvoljene gustoća stočnog fonda na način da prelazi ograničenje od 170 kg dušika godišnje po hektaru poljoprivredne površine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16</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postoji pisani ugovor sa subjektom u ekološkoj proizvodnji o dijeljenju viška gnojiva s gospodarstva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b/>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Zgrada ne omogućava obilnu prirodnu ventilaciju i ulazak svjetlosti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Zgrada u kojoj su protok zraka i/ili razina prašine i/ili temperatura i/ili relativna vlažnost zraka i/ili koncentracija plina škodljive za životinje zbog neadekvatne izolacije i/ili grijanja i/ili ventilacije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74.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Više od pola podne površine nastambe iz Priloga III. Uredbe Komisije (EZ) br. 889/2008  je </w:t>
            </w:r>
            <w:proofErr w:type="spellStart"/>
            <w:r w:rsidRPr="00195B74">
              <w:rPr>
                <w:rFonts w:ascii="Times New Roman" w:hAnsi="Times New Roman" w:cs="Times New Roman"/>
                <w:sz w:val="18"/>
                <w:szCs w:val="18"/>
              </w:rPr>
              <w:t>orebrene</w:t>
            </w:r>
            <w:proofErr w:type="spellEnd"/>
            <w:r w:rsidRPr="00195B74">
              <w:rPr>
                <w:rFonts w:ascii="Times New Roman" w:hAnsi="Times New Roman" w:cs="Times New Roman"/>
                <w:sz w:val="18"/>
                <w:szCs w:val="18"/>
              </w:rPr>
              <w:t xml:space="preserve"> ili rešetkaste konstrukcije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Sisavci</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Površina za ležanje/odmaranje nije dovoljno velika, ne sastoji se čvrste konstrukcije koja nije </w:t>
            </w:r>
            <w:proofErr w:type="spellStart"/>
            <w:r w:rsidRPr="00195B74">
              <w:rPr>
                <w:rFonts w:ascii="Times New Roman" w:hAnsi="Times New Roman" w:cs="Times New Roman"/>
                <w:sz w:val="18"/>
                <w:szCs w:val="18"/>
              </w:rPr>
              <w:t>orebrena</w:t>
            </w:r>
            <w:proofErr w:type="spellEnd"/>
            <w:r w:rsidRPr="00195B74">
              <w:rPr>
                <w:rFonts w:ascii="Times New Roman" w:hAnsi="Times New Roman" w:cs="Times New Roman"/>
                <w:sz w:val="18"/>
                <w:szCs w:val="18"/>
              </w:rPr>
              <w:t xml:space="preserve">, nije nastrta steljom koja je ima čista i suha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Sisavci</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76.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Stelja nije sastavljena od slame ili drugog odgovarajućeg prirodnog materijala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Sisavci</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Stelja je od prirodnog materijala ali je obogaćena mineralnim proizvodima koji nisu na popisu iz Priloga I. Uredbe Komisije (EZ) br. 889/2008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Sisavci</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Prostor za smještaj stoke nema glatke podove ili su podovi skliski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Sisavci</w:t>
            </w:r>
          </w:p>
        </w:tc>
      </w:tr>
    </w:tbl>
    <w:p w:rsidR="00195B74" w:rsidRPr="00195B74" w:rsidRDefault="00195B74" w:rsidP="00195B74">
      <w:pPr>
        <w:spacing w:after="160" w:line="259" w:lineRule="auto"/>
      </w:pP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79.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12(3)(a)</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Više od dvije trećine podne površine nastambe iz Priloga III. Uredbe Komisije (EZ) br. 889/2008  je </w:t>
            </w:r>
            <w:proofErr w:type="spellStart"/>
            <w:r w:rsidRPr="00195B74">
              <w:rPr>
                <w:rFonts w:ascii="Times New Roman" w:hAnsi="Times New Roman" w:cs="Times New Roman"/>
                <w:sz w:val="18"/>
                <w:szCs w:val="18"/>
              </w:rPr>
              <w:t>orebrene</w:t>
            </w:r>
            <w:proofErr w:type="spellEnd"/>
            <w:r w:rsidRPr="00195B74">
              <w:rPr>
                <w:rFonts w:ascii="Times New Roman" w:hAnsi="Times New Roman" w:cs="Times New Roman"/>
                <w:sz w:val="18"/>
                <w:szCs w:val="18"/>
              </w:rPr>
              <w:t xml:space="preserve"> ili rešetkaste konstrukcije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12(3)(a)</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Podna površina nastambe koja nije </w:t>
            </w:r>
            <w:proofErr w:type="spellStart"/>
            <w:r w:rsidRPr="00195B74">
              <w:rPr>
                <w:rFonts w:ascii="Times New Roman" w:hAnsi="Times New Roman" w:cs="Times New Roman"/>
                <w:sz w:val="18"/>
                <w:szCs w:val="18"/>
              </w:rPr>
              <w:t>orebrene</w:t>
            </w:r>
            <w:proofErr w:type="spellEnd"/>
            <w:r w:rsidRPr="00195B74">
              <w:rPr>
                <w:rFonts w:ascii="Times New Roman" w:hAnsi="Times New Roman" w:cs="Times New Roman"/>
                <w:sz w:val="18"/>
                <w:szCs w:val="18"/>
              </w:rPr>
              <w:t xml:space="preserve"> ili rešetkaste konstrukcije nije pokrivena, ili nije dovoljno pokrivena, steljom kao što je slama, strugotina drva, pijesak ili treset</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81.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12(3)(b)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Nedovoljno velik dio </w:t>
            </w:r>
            <w:r w:rsidRPr="00195B74">
              <w:rPr>
                <w:rFonts w:ascii="Times New Roman" w:hAnsi="Times New Roman" w:cs="Times New Roman" w:hint="eastAsia"/>
                <w:sz w:val="18"/>
                <w:szCs w:val="18"/>
              </w:rPr>
              <w:t xml:space="preserve">prostora poda </w:t>
            </w:r>
            <w:r w:rsidRPr="00195B74">
              <w:rPr>
                <w:rFonts w:ascii="Times New Roman" w:hAnsi="Times New Roman" w:cs="Times New Roman"/>
                <w:sz w:val="18"/>
                <w:szCs w:val="18"/>
              </w:rPr>
              <w:t>nastambe</w:t>
            </w:r>
            <w:r w:rsidRPr="00195B74">
              <w:rPr>
                <w:rFonts w:ascii="Times New Roman" w:hAnsi="Times New Roman" w:cs="Times New Roman" w:hint="eastAsia"/>
                <w:sz w:val="18"/>
                <w:szCs w:val="18"/>
              </w:rPr>
              <w:t xml:space="preserve"> </w:t>
            </w:r>
            <w:r w:rsidRPr="00195B74">
              <w:rPr>
                <w:rFonts w:ascii="Times New Roman" w:hAnsi="Times New Roman" w:cs="Times New Roman"/>
                <w:sz w:val="18"/>
                <w:szCs w:val="18"/>
              </w:rPr>
              <w:t>koji je</w:t>
            </w:r>
            <w:r w:rsidRPr="00195B74">
              <w:rPr>
                <w:rFonts w:ascii="Times New Roman" w:hAnsi="Times New Roman" w:cs="Times New Roman" w:hint="eastAsia"/>
                <w:sz w:val="18"/>
                <w:szCs w:val="18"/>
              </w:rPr>
              <w:t xml:space="preserve"> dostupan za prikupljanje izmeta</w:t>
            </w:r>
            <w:r w:rsidRPr="00195B74">
              <w:rPr>
                <w:rFonts w:ascii="Arial Unicode MS" w:eastAsia="Arial Unicode MS" w:hAnsi="Arial Unicode MS" w:cs="Arial Unicode MS"/>
                <w:color w:val="444444"/>
                <w:sz w:val="21"/>
                <w:szCs w:val="21"/>
              </w:rPr>
              <w:t xml:space="preserv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Nesilice</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Neto površina nastambe namijenjena životinjama značajno je manja od minimuma utvrđenog u Prilogu III.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Neto površina nastambe namijenjena životinjama neznatno je manja od minimuma utvrđenog u Prilogu III.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12(3)(e)</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Broj životinja u objektu je veći od ograničenja iz članka 12(3)(e)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12(3)(c)</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Oprema unutar objekta (gnijezda, prečke) nisu sukladne specifikacijama iz Priloga III.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14(1)(b)(vi)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Životinje su izolirane ili sputane bez opravdanog razloga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zahvaćene životinje</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Pr="00195B74" w:rsidRDefault="00195B74" w:rsidP="00195B74">
      <w:pPr>
        <w:spacing w:after="160" w:line="259" w:lineRule="auto"/>
      </w:pP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Odojci se drže na ravnim platformama ili u kavezima za odojke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Perad se drži u kavezima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Perad se drži u zatvorenom prostoru zbog ograničenja ili obveza utvrđenih zakonodavstvom, ali bez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stalnog pristupa dostatnim količinama vlaknaste krme i primjerenoj sirovini kako bi zadovoljila svoje etološke potrebe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Neprekidno noćno trajanje odmora bez umjetnog svjetla kraće je od osam sati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14(1)(b)(iii)</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Životinje uopće nemaju pristup otvorenim površinama, u slučaju biljojeda, životinje uopće nemaju pristup pašnjacima tijekom razdoblja ispaše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Iznimke za primjenu sankcije*</w:t>
            </w:r>
          </w:p>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14(1)(b)(iii)</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Životinje privremeno nemaju pristup otvorenim površinama, u slučaju biljojeda, životinje privremeno nemaju pristup pašnjacima tijekom razdoblja ispaše koji nije opravdan vremenskim uvjetima i stanjem tla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zahvaćene životinje</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Iznimke za primjenu sankcije*</w:t>
            </w:r>
          </w:p>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39</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Stoka koja je sputana na malim gospodarstvima nema pristup otvorenim površinama najmanje dva puta tjedno što se ne može opravdati vremenskim uvjetima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zahvaćene životinje</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39</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Stoka koja je sputana na malim gospodarstvima nema pristup otvorenim površinama najmanje dva puta tjedno, što se može opravdati vremenskim uvjetima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Pr="00195B74" w:rsidRDefault="00195B74" w:rsidP="00195B74">
      <w:pPr>
        <w:spacing w:after="160" w:line="259" w:lineRule="auto"/>
        <w:rPr>
          <w:rFonts w:ascii="Times New Roman" w:hAnsi="Times New Roman" w:cs="Times New Roman"/>
          <w:sz w:val="18"/>
          <w:szCs w:val="18"/>
        </w:rPr>
      </w:pPr>
      <w:r w:rsidRPr="00195B74">
        <w:rPr>
          <w:rFonts w:ascii="Times New Roman" w:hAnsi="Times New Roman" w:cs="Times New Roman"/>
          <w:sz w:val="18"/>
          <w:szCs w:val="18"/>
        </w:rPr>
        <w:t xml:space="preserve">* tijekom zime za biljojede koji imaju slobodu kretanja u </w:t>
      </w:r>
      <w:proofErr w:type="spellStart"/>
      <w:r w:rsidRPr="00195B74">
        <w:rPr>
          <w:rFonts w:ascii="Times New Roman" w:hAnsi="Times New Roman" w:cs="Times New Roman"/>
          <w:sz w:val="18"/>
          <w:szCs w:val="18"/>
        </w:rPr>
        <w:t>u</w:t>
      </w:r>
      <w:proofErr w:type="spellEnd"/>
      <w:r w:rsidRPr="00195B74">
        <w:rPr>
          <w:rFonts w:ascii="Times New Roman" w:hAnsi="Times New Roman" w:cs="Times New Roman"/>
          <w:sz w:val="18"/>
          <w:szCs w:val="18"/>
        </w:rPr>
        <w:t xml:space="preserve"> zimskim nastambama, u slučaju završne faze tova goveda ako su ispunjeni uvjeti iz čl. 46. Uredbe Komisije (EZ) br. 889/2008, za perad koja nije dostigla minimalnu starost za pristup otvorenim površinama, u slučaju primjene ograničenja</w:t>
      </w: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12(3)(d)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Neadekvatna veličina izlazno/ulaznih otvora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i/ili  izlazno/ulazni otvori imaju sveukupnu dužinu od manju od 4 m na 100 m2 nastambe koja je pticama na raspolaganju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w:t>
            </w: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10(4)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Površina otvorene površine dostupne životinjama (osim pašnjaka) je ispod minimuma utvrđenog u Prilogu III.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11(6), 14(6), 12(2)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Otvorene površine nemaju propisane karakteristike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18(1), 18(2)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Provođenje radnji iz članka 18. Uredbe Komisije (EZ) br. 889/2008 bez prethodnog odobrenja Ministarstva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99.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18(1), 18(2)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Provođenje radnji iz članka 18. Uredbe Komisije (EZ) br. 889/2008 bez odgovarajućih anestetika  i/ili od strane nekvalificiranog osoblja i/ili kod životinja čija dob nije primjerena (odstranjivanje repova janjadi može se obavljati bez anestezije ako se provodi elastičnim vrpcama)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14(1)(b)(viii)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postoje mjere kojima se svaka se patnja životinja svodi na minimum tijekom cijelog života (mjera koja se primjenjuje na nesukladnosti koje nisu pokrivene mjerama 98. i 99.</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18(1), 18(4)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Ukrcavanje i iskrcavanje životinja obavlja se uz primjenu bilo koje vrste električne stimulacije za prisiljavanje životinja, prije ili za vrijeme transporta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18(1), 18(4)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Ukrcavanje i iskrcavanje životinja obavlja se uz primjenu </w:t>
            </w:r>
            <w:proofErr w:type="spellStart"/>
            <w:r w:rsidRPr="00195B74">
              <w:rPr>
                <w:rFonts w:ascii="Times New Roman" w:hAnsi="Times New Roman" w:cs="Times New Roman"/>
                <w:sz w:val="18"/>
                <w:szCs w:val="18"/>
              </w:rPr>
              <w:t>alopatskih</w:t>
            </w:r>
            <w:proofErr w:type="spellEnd"/>
            <w:r w:rsidRPr="00195B74">
              <w:rPr>
                <w:rFonts w:ascii="Times New Roman" w:hAnsi="Times New Roman" w:cs="Times New Roman"/>
                <w:sz w:val="18"/>
                <w:szCs w:val="18"/>
              </w:rPr>
              <w:t xml:space="preserve"> sredstava za smirivanje, prije ili za vrijeme transporta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Pr="00195B74" w:rsidRDefault="00195B74" w:rsidP="00195B74">
      <w:pPr>
        <w:spacing w:after="160" w:line="259" w:lineRule="auto"/>
      </w:pP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14(1)(b)(vii)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Trajanje prijevoza životinja nije svedeno na minimum</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12(5)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 se kolje prije dostizanja minimalne dobi iz članka 12(5)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tvari koje pospješuju rast ili proizvodnju (uključujući antibiotike, </w:t>
            </w:r>
            <w:proofErr w:type="spellStart"/>
            <w:r w:rsidRPr="00195B74">
              <w:rPr>
                <w:rFonts w:ascii="Times New Roman" w:hAnsi="Times New Roman" w:cs="Times New Roman"/>
                <w:sz w:val="18"/>
                <w:szCs w:val="18"/>
              </w:rPr>
              <w:t>kokcidiostatike</w:t>
            </w:r>
            <w:proofErr w:type="spellEnd"/>
            <w:r w:rsidRPr="00195B74">
              <w:rPr>
                <w:rFonts w:ascii="Times New Roman" w:hAnsi="Times New Roman" w:cs="Times New Roman"/>
                <w:sz w:val="18"/>
                <w:szCs w:val="18"/>
              </w:rPr>
              <w:t xml:space="preserve"> i druge umjetne </w:t>
            </w:r>
            <w:proofErr w:type="spellStart"/>
            <w:r w:rsidRPr="00195B74">
              <w:rPr>
                <w:rFonts w:ascii="Times New Roman" w:hAnsi="Times New Roman" w:cs="Times New Roman"/>
                <w:sz w:val="18"/>
                <w:szCs w:val="18"/>
              </w:rPr>
              <w:t>pospješivače</w:t>
            </w:r>
            <w:proofErr w:type="spellEnd"/>
            <w:r w:rsidRPr="00195B74">
              <w:rPr>
                <w:rFonts w:ascii="Times New Roman" w:hAnsi="Times New Roman" w:cs="Times New Roman"/>
                <w:sz w:val="18"/>
                <w:szCs w:val="18"/>
              </w:rPr>
              <w:t xml:space="preserve"> rasta)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14(1)(c)(ii)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Poticanje razmnožavanja terapijom hormonima ili sličnim tvarima, osim u slučaju da se radi o obliku veterinarskog terapeutskog tretmana pojedinačnih životinja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14(1)(c)(iii)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Razmnožavanja kloniranjem ili embrio transferom</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5.3. HRANA ZA ŽIVOTINJE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14(1)(d)(ii)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Stoka se hrani </w:t>
            </w:r>
            <w:proofErr w:type="spellStart"/>
            <w:r w:rsidRPr="00195B74">
              <w:rPr>
                <w:rFonts w:ascii="Times New Roman" w:hAnsi="Times New Roman" w:cs="Times New Roman"/>
                <w:sz w:val="18"/>
                <w:szCs w:val="18"/>
              </w:rPr>
              <w:t>neekološkom</w:t>
            </w:r>
            <w:proofErr w:type="spellEnd"/>
            <w:r w:rsidRPr="00195B74">
              <w:rPr>
                <w:rFonts w:ascii="Times New Roman" w:hAnsi="Times New Roman" w:cs="Times New Roman"/>
                <w:sz w:val="18"/>
                <w:szCs w:val="18"/>
              </w:rPr>
              <w:t xml:space="preserve"> hranom za životinje ili hranom koja sadrži takvu razinu kontaminacije da joj s mora sniziti status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109.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21(1)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Udio hrane za životinje iz prijelaznog razdoblja P2 koja nije proizvedena na vlastitom gospodarstvu prelazi maksimum iz članka 21(1)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21(2)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Udio hrane za životinje iz prijelaznog razdoblja P1 nije u skladu s odredbama članka 21. Uredbe Komisije (EZ) br. 889/2008 (vrsta hrane i udio u ukupnoj količini)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21(2)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Udio hrane za životinje iz prijelaznog razdoblja P1 i P2 premašuje propisani maksimalni zajednički udio te hrane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 je dopunjena određenim proizvodima i tvarima koje nisu navedene u članku 22.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 je dopunjena određenim proizvodima i tvarima koje su navedene u članku 22. Uredbe Komisije (EZ) br. 889/2008, ali se ne koriste sukladno propisanim ograničenjima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Udio vlaknaste krme, svježe ili suhe krma ili silaže čini manje od 60% dnevnog obroka biljojeda, ili manje od 50% tijekom maksimalno tri mjeseca u ranoj fazi laktacije za životinje u proizvodnji mlijeka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Dnevni obrok za svinje i perad ne sadrži vlaknastu krmu, svježu ili sušenu krmu ili silažu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poštuje se minimalni period ovisno o vrsti iz članka 20(1) tijekom kojeg se mladi sisavci hrane majčinim mlijekom (ili drugim prirodnim mlijekom ako je primjenjivo)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11</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Mladi sisavci hrane se prirodnim mlijekom koje nije ekološko iz zdravstvenih razloga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Tijekom razdoblja </w:t>
            </w:r>
            <w:proofErr w:type="spellStart"/>
            <w:r w:rsidRPr="00195B74">
              <w:rPr>
                <w:rFonts w:ascii="Times New Roman" w:hAnsi="Times New Roman" w:cs="Times New Roman"/>
                <w:sz w:val="18"/>
                <w:szCs w:val="18"/>
              </w:rPr>
              <w:t>transhumance</w:t>
            </w:r>
            <w:proofErr w:type="spellEnd"/>
            <w:r w:rsidRPr="00195B74">
              <w:rPr>
                <w:rFonts w:ascii="Times New Roman" w:hAnsi="Times New Roman" w:cs="Times New Roman"/>
                <w:sz w:val="18"/>
                <w:szCs w:val="18"/>
              </w:rPr>
              <w:t xml:space="preserve">, kada životinje sele s jedne površne za ispašu na drugu, udio </w:t>
            </w:r>
            <w:proofErr w:type="spellStart"/>
            <w:r w:rsidRPr="00195B74">
              <w:rPr>
                <w:rFonts w:ascii="Times New Roman" w:hAnsi="Times New Roman" w:cs="Times New Roman"/>
                <w:sz w:val="18"/>
                <w:szCs w:val="18"/>
              </w:rPr>
              <w:t>neekološke</w:t>
            </w:r>
            <w:proofErr w:type="spellEnd"/>
            <w:r w:rsidRPr="00195B74">
              <w:rPr>
                <w:rFonts w:ascii="Times New Roman" w:hAnsi="Times New Roman" w:cs="Times New Roman"/>
                <w:sz w:val="18"/>
                <w:szCs w:val="18"/>
              </w:rPr>
              <w:t xml:space="preserve"> hrane za životinje koje životinje pasu tijekom ovog razdoblja prelazi 10 % ukupnoga godišnjeg unosa hrane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119.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Stoka iz </w:t>
            </w:r>
            <w:proofErr w:type="spellStart"/>
            <w:r w:rsidRPr="00195B74">
              <w:rPr>
                <w:rFonts w:ascii="Times New Roman" w:hAnsi="Times New Roman" w:cs="Times New Roman"/>
                <w:sz w:val="18"/>
                <w:szCs w:val="18"/>
              </w:rPr>
              <w:t>neekološkog</w:t>
            </w:r>
            <w:proofErr w:type="spellEnd"/>
            <w:r w:rsidRPr="00195B74">
              <w:rPr>
                <w:rFonts w:ascii="Times New Roman" w:hAnsi="Times New Roman" w:cs="Times New Roman"/>
                <w:sz w:val="18"/>
                <w:szCs w:val="18"/>
              </w:rPr>
              <w:t xml:space="preserve"> uzgoja koristi ekološku ispašu u neograničenom vremenskom trajanju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Stoka iz </w:t>
            </w:r>
            <w:proofErr w:type="spellStart"/>
            <w:r w:rsidRPr="00195B74">
              <w:rPr>
                <w:rFonts w:ascii="Times New Roman" w:hAnsi="Times New Roman" w:cs="Times New Roman"/>
                <w:sz w:val="18"/>
                <w:szCs w:val="18"/>
              </w:rPr>
              <w:t>neekološkog</w:t>
            </w:r>
            <w:proofErr w:type="spellEnd"/>
            <w:r w:rsidRPr="00195B74">
              <w:rPr>
                <w:rFonts w:ascii="Times New Roman" w:hAnsi="Times New Roman" w:cs="Times New Roman"/>
                <w:sz w:val="18"/>
                <w:szCs w:val="18"/>
              </w:rPr>
              <w:t xml:space="preserve"> uzgoja koristi ekološku ispašu istovremeno sa stokom iz ekološkog uzgoja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Životinje iz </w:t>
            </w:r>
            <w:proofErr w:type="spellStart"/>
            <w:r w:rsidRPr="00195B74">
              <w:rPr>
                <w:rFonts w:ascii="Times New Roman" w:hAnsi="Times New Roman" w:cs="Times New Roman"/>
                <w:sz w:val="18"/>
                <w:szCs w:val="18"/>
              </w:rPr>
              <w:t>neekološkog</w:t>
            </w:r>
            <w:proofErr w:type="spellEnd"/>
            <w:r w:rsidRPr="00195B74">
              <w:rPr>
                <w:rFonts w:ascii="Times New Roman" w:hAnsi="Times New Roman" w:cs="Times New Roman"/>
                <w:sz w:val="18"/>
                <w:szCs w:val="18"/>
              </w:rPr>
              <w:t xml:space="preserve"> uzgoja koje koriste ekološke pašnjake ne potječu iz sustava poljodjelstva koji je istovrijedan onome iz članka 36. Uredbe (EZ) br. 1698/2005 ili iz članka 22. Uredbe 1257/1999</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17(3)(c)</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Stočni proizvodi od ekoloških životinja, koje koriste </w:t>
            </w:r>
            <w:proofErr w:type="spellStart"/>
            <w:r w:rsidRPr="00195B74">
              <w:rPr>
                <w:rFonts w:ascii="Times New Roman" w:hAnsi="Times New Roman" w:cs="Times New Roman"/>
                <w:sz w:val="18"/>
                <w:szCs w:val="18"/>
              </w:rPr>
              <w:t>neekološko</w:t>
            </w:r>
            <w:proofErr w:type="spellEnd"/>
            <w:r w:rsidRPr="00195B74">
              <w:rPr>
                <w:rFonts w:ascii="Times New Roman" w:hAnsi="Times New Roman" w:cs="Times New Roman"/>
                <w:sz w:val="18"/>
                <w:szCs w:val="18"/>
              </w:rPr>
              <w:t xml:space="preserve"> zemljište označavaju se kao ekološki (ne primjenjuje se ukoliko se može dokazati primjerena odvojenost od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životinja)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19(1), 19(2)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poštuje se minimalni udio hrane za životinje koja je iz vlastitih izvora iako gospodarstvo ima resurse da udovolji ovom udjelu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19(1), 19(2)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poštuje se minimalni udio hrane za životinje koja je proizvedena u istoj regiji ukoliko gospodarstvo nema resursa da udovolji propisanom udjelu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Način držanja stoke ili način ishrane uzrokuju anemiju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 proizvoda koji potječu od šopanih životinja kao ekoloških</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piliće nije u skladu s odredbama Poglavlja 2., odjeljka 3.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5.4. SPRIJEČAVANJE BOLESTI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 odabiru pasmina ili sojeva ne uzimajući u obzir mogućnost životinja da se prilagode lokalnim uvjetima, njihovu vitalnost i otpornost na bolest.</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129.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primjenjuju se posebne mjere kao što je pregled ili razdoblje karantene kada se </w:t>
            </w:r>
            <w:proofErr w:type="spellStart"/>
            <w:r w:rsidRPr="00195B74">
              <w:rPr>
                <w:rFonts w:ascii="Times New Roman" w:hAnsi="Times New Roman" w:cs="Times New Roman"/>
                <w:sz w:val="18"/>
                <w:szCs w:val="18"/>
              </w:rPr>
              <w:t>neekološka</w:t>
            </w:r>
            <w:proofErr w:type="spellEnd"/>
            <w:r w:rsidRPr="00195B74">
              <w:rPr>
                <w:rFonts w:ascii="Times New Roman" w:hAnsi="Times New Roman" w:cs="Times New Roman"/>
                <w:sz w:val="18"/>
                <w:szCs w:val="18"/>
              </w:rPr>
              <w:t xml:space="preserve"> stoka dovodi na gospodarstvo iako lokalne okolnosti jasno ukazuju na potrebu primjene takvih mjera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 xml:space="preserve">130.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23(4), 23(5)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Objekti, ograde, oprema i pribor nisu propisno očišćeni i dezinficirani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 xml:space="preserve">131.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Za čišćenje i dezinfekciju naprava i pribora u zgradama za stoku koriste se proizvodi koji nisu navedeni u Prilogu VII.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 xml:space="preserve">132.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Fekalije, mokraća i nepojedena ili razlivena hrana ne uklanja se onoliko često koliko je to potrebno</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Pr="00195B74" w:rsidRDefault="00195B74" w:rsidP="00195B74">
      <w:pPr>
        <w:spacing w:after="160" w:line="259" w:lineRule="auto"/>
      </w:pP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133.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Za uklanjanje insekata i drugih štetočina u zgradama i drugim objektima u kojima se čuva stoka koriste se sredstva protiv glodavaca (koja se koriste samo u klopkama) i proizvodi koji nisu navedeni u Prilogu II. Uredbe Komisije (EZ) br. 889/2008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134.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poštuje se minimalni period u kojem ograđeni prostor za perad mora ostati prazan kako bi se bilju omogućilo da ponovno naraste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Perad</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135.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kemijski sintetiziranih </w:t>
            </w:r>
            <w:proofErr w:type="spellStart"/>
            <w:r w:rsidRPr="00195B74">
              <w:rPr>
                <w:rFonts w:ascii="Times New Roman" w:hAnsi="Times New Roman" w:cs="Times New Roman"/>
                <w:sz w:val="18"/>
                <w:szCs w:val="18"/>
              </w:rPr>
              <w:t>alopatskih</w:t>
            </w:r>
            <w:proofErr w:type="spellEnd"/>
            <w:r w:rsidRPr="00195B74">
              <w:rPr>
                <w:rFonts w:ascii="Times New Roman" w:hAnsi="Times New Roman" w:cs="Times New Roman"/>
                <w:sz w:val="18"/>
                <w:szCs w:val="18"/>
              </w:rPr>
              <w:t xml:space="preserve"> veterinarskih lijekova (osim tretmana za parazite, cijepljenja i obaveznih programa iskorjenjivanja) ili antibiotika za preventivno liječenje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136.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Preventivno korištenje tretmana protiv parazita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5.5. VETERINARSKO LIJEČENJE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137.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Bolesne ili ranjene životinje, nisu odmah podvrgnute liječenju, prema potrebi u izolaciji i u odgovarajućem mjestu za boravak</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138.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24(2)</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sz w:val="18"/>
                <w:szCs w:val="18"/>
              </w:rPr>
              <w:t xml:space="preserve">Ne daje se prednost primjeni </w:t>
            </w:r>
            <w:proofErr w:type="spellStart"/>
            <w:r w:rsidRPr="00195B74">
              <w:rPr>
                <w:rFonts w:ascii="Times New Roman" w:hAnsi="Times New Roman" w:cs="Times New Roman"/>
                <w:sz w:val="18"/>
                <w:szCs w:val="18"/>
              </w:rPr>
              <w:t>fitoterapeutskih</w:t>
            </w:r>
            <w:proofErr w:type="spellEnd"/>
            <w:r w:rsidRPr="00195B74">
              <w:rPr>
                <w:rFonts w:ascii="Times New Roman" w:hAnsi="Times New Roman" w:cs="Times New Roman"/>
                <w:sz w:val="18"/>
                <w:szCs w:val="18"/>
              </w:rPr>
              <w:t xml:space="preserve"> proizvoda, homeopatskih proizvoda, elemenata u tragovima i mineralnih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139.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24(2)</w:t>
            </w:r>
          </w:p>
        </w:tc>
        <w:tc>
          <w:tcPr>
            <w:tcW w:w="4395" w:type="dxa"/>
          </w:tcPr>
          <w:p w:rsidR="00195B74" w:rsidRPr="00195B74" w:rsidRDefault="00195B74" w:rsidP="00195B74">
            <w:pPr>
              <w:spacing w:after="0" w:line="240" w:lineRule="auto"/>
              <w:rPr>
                <w:rFonts w:ascii="Times New Roman" w:hAnsi="Times New Roman" w:cs="Times New Roman"/>
                <w:sz w:val="18"/>
                <w:szCs w:val="18"/>
              </w:rPr>
            </w:pPr>
            <w:proofErr w:type="spellStart"/>
            <w:r w:rsidRPr="00195B74">
              <w:rPr>
                <w:rFonts w:ascii="Times New Roman" w:hAnsi="Times New Roman" w:cs="Times New Roman"/>
                <w:sz w:val="18"/>
                <w:szCs w:val="18"/>
              </w:rPr>
              <w:t>Fitoterapeutski</w:t>
            </w:r>
            <w:proofErr w:type="spellEnd"/>
            <w:r w:rsidRPr="00195B74">
              <w:rPr>
                <w:rFonts w:ascii="Times New Roman" w:hAnsi="Times New Roman" w:cs="Times New Roman"/>
                <w:sz w:val="18"/>
                <w:szCs w:val="18"/>
              </w:rPr>
              <w:t xml:space="preserve"> i homeopatski proizvodi, elementi u tragovima i proizvodi navedeni u odjeljku 1. Priloga V. i u odjeljku 3. Priloga VI. Uredbe Komisije (EZ) br. 889/2008 primjenjuju se bez dokaza da je njihov terapijski učinak djelotvoran za vrstu životinje i za stanje za koje je namijenjeno liječenje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kemijski sintetiziranih </w:t>
            </w:r>
            <w:proofErr w:type="spellStart"/>
            <w:r w:rsidRPr="00195B74">
              <w:rPr>
                <w:rFonts w:ascii="Times New Roman" w:hAnsi="Times New Roman" w:cs="Times New Roman"/>
                <w:sz w:val="18"/>
                <w:szCs w:val="18"/>
              </w:rPr>
              <w:t>alopatskih</w:t>
            </w:r>
            <w:proofErr w:type="spellEnd"/>
            <w:r w:rsidRPr="00195B74">
              <w:rPr>
                <w:rFonts w:ascii="Times New Roman" w:hAnsi="Times New Roman" w:cs="Times New Roman"/>
                <w:sz w:val="18"/>
                <w:szCs w:val="18"/>
              </w:rPr>
              <w:t xml:space="preserve"> veterinarskih lijekova ili antibiotika da bi se izbjegla patnja ili bol životinje, bez da ih je prepisao veterinar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 xml:space="preserve">141.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Označavanje životinja (ili njihovih proizvoda) koje su primile više od tri terapije liječenja kemijski sintetiziranim </w:t>
            </w:r>
            <w:proofErr w:type="spellStart"/>
            <w:r w:rsidRPr="00195B74">
              <w:rPr>
                <w:rFonts w:ascii="Times New Roman" w:hAnsi="Times New Roman" w:cs="Times New Roman"/>
                <w:sz w:val="18"/>
                <w:szCs w:val="18"/>
              </w:rPr>
              <w:t>alopatskim</w:t>
            </w:r>
            <w:proofErr w:type="spellEnd"/>
            <w:r w:rsidRPr="00195B74">
              <w:rPr>
                <w:rFonts w:ascii="Times New Roman" w:hAnsi="Times New Roman" w:cs="Times New Roman"/>
                <w:sz w:val="18"/>
                <w:szCs w:val="18"/>
              </w:rPr>
              <w:t xml:space="preserve"> lijekovima ili antibioticima unutar razdoblja od 12 mjeseci ili više od jedne terapije liječenja ako je njihov reproduktivni ciklus kraći od godine dana, kao ekoloških prije isteka propisanog prijelaznog razdoblja (osim cijepljenja, liječenja zbog parazita i obveznih programa iskorjenjivanja)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Nepoštivanje </w:t>
            </w:r>
            <w:proofErr w:type="spellStart"/>
            <w:r w:rsidRPr="00195B74">
              <w:rPr>
                <w:rFonts w:ascii="Times New Roman" w:hAnsi="Times New Roman" w:cs="Times New Roman"/>
                <w:sz w:val="18"/>
                <w:szCs w:val="18"/>
              </w:rPr>
              <w:t>karence</w:t>
            </w:r>
            <w:proofErr w:type="spellEnd"/>
            <w:r w:rsidRPr="00195B74">
              <w:rPr>
                <w:rFonts w:ascii="Times New Roman" w:hAnsi="Times New Roman" w:cs="Times New Roman"/>
                <w:sz w:val="18"/>
                <w:szCs w:val="18"/>
              </w:rPr>
              <w:t xml:space="preserve"> između posljednjeg davanja </w:t>
            </w:r>
            <w:proofErr w:type="spellStart"/>
            <w:r w:rsidRPr="00195B74">
              <w:rPr>
                <w:rFonts w:ascii="Times New Roman" w:hAnsi="Times New Roman" w:cs="Times New Roman"/>
                <w:sz w:val="18"/>
                <w:szCs w:val="18"/>
              </w:rPr>
              <w:t>alopatskog</w:t>
            </w:r>
            <w:proofErr w:type="spellEnd"/>
            <w:r w:rsidRPr="00195B74">
              <w:rPr>
                <w:rFonts w:ascii="Times New Roman" w:hAnsi="Times New Roman" w:cs="Times New Roman"/>
                <w:sz w:val="18"/>
                <w:szCs w:val="18"/>
              </w:rPr>
              <w:t xml:space="preserve"> veterinarskog lijeka životinji u redovnim uvjetima primjene i dobivanja ekološke hrane od takve životinja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Liječena stoka nije jasno označena, pojedinačno kod velikih životinja, pojedinačno, po lotu ili po košnici kod peradi, malih životinja i pčela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42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kod pilića nije u skladu s odredbama Poglavlja 2., odjeljka 4.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5.6. OZNAČAVANJE ŽIVOTINJA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 životinja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Na gospodarstvu je stoka koja se ne može identificirati (stoka koja nije trajno označena primjenom metoda koje su prilagođene svakoj vrsti, pojedinačno kod velikih sisavaca, a pojedinačno ili skupno kod peradi i malih sisavaca)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5.7. EVIDENCIJE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76</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Evidencija stoke je nepotpuna ali bez sumnje u da su provedeni proizvodni postupci sukladni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Kada se koriste veterinarski lijekovi, stavljanje stoke ili stočnih proizvoda na tržište kao ekoloških bez prethodne prijave podataka iz članka 76. točke (e) Uredbe Komisije (EZ) br. 889/2008, ovlaštenom kontrolnom tijelu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životinja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76</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vodi se evidencija stoke sukladno članku 76. Uredbe Komisije (EZ) br. 889/2008 čime je onemogućena evaluacija proizvodnih postupaka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6. PRAVILA ZA SUBJEKTE U PČELARSTVU</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149.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Podrijetlo životinja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Uzgoj pčela koje ne pripadaju vrsti </w:t>
            </w:r>
            <w:proofErr w:type="spellStart"/>
            <w:r w:rsidRPr="00195B74">
              <w:rPr>
                <w:rFonts w:ascii="Times New Roman" w:hAnsi="Times New Roman" w:cs="Times New Roman"/>
                <w:sz w:val="18"/>
                <w:szCs w:val="18"/>
              </w:rPr>
              <w:t>Apis</w:t>
            </w:r>
            <w:proofErr w:type="spellEnd"/>
            <w:r w:rsidRPr="00195B74">
              <w:rPr>
                <w:rFonts w:ascii="Times New Roman" w:hAnsi="Times New Roman" w:cs="Times New Roman"/>
                <w:sz w:val="18"/>
                <w:szCs w:val="18"/>
              </w:rPr>
              <w:t xml:space="preserve"> </w:t>
            </w:r>
            <w:proofErr w:type="spellStart"/>
            <w:r w:rsidRPr="00195B74">
              <w:rPr>
                <w:rFonts w:ascii="Times New Roman" w:hAnsi="Times New Roman" w:cs="Times New Roman"/>
                <w:sz w:val="18"/>
                <w:szCs w:val="18"/>
              </w:rPr>
              <w:t>mellifera</w:t>
            </w:r>
            <w:proofErr w:type="spellEnd"/>
            <w:r w:rsidRPr="00195B74">
              <w:rPr>
                <w:rFonts w:ascii="Times New Roman" w:hAnsi="Times New Roman" w:cs="Times New Roman"/>
                <w:sz w:val="18"/>
                <w:szCs w:val="18"/>
              </w:rPr>
              <w:t xml:space="preserve"> i njihovim lokalnim </w:t>
            </w:r>
            <w:proofErr w:type="spellStart"/>
            <w:r w:rsidRPr="00195B74">
              <w:rPr>
                <w:rFonts w:ascii="Times New Roman" w:hAnsi="Times New Roman" w:cs="Times New Roman"/>
                <w:sz w:val="18"/>
                <w:szCs w:val="18"/>
              </w:rPr>
              <w:t>ekotipovima</w:t>
            </w:r>
            <w:proofErr w:type="spellEnd"/>
            <w:r w:rsidRPr="00195B74">
              <w:rPr>
                <w:rFonts w:ascii="Times New Roman" w:hAnsi="Times New Roman" w:cs="Times New Roman"/>
                <w:sz w:val="18"/>
                <w:szCs w:val="18"/>
              </w:rPr>
              <w:t xml:space="preserve"> bez opravdanog razloga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Podrijetlo životinja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9(5)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Broj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matice i rojeva za obnovu pčelinjaka koje se dovode u košnice sa saćem ili satnim osnovama koji potječu iz jedinica ekološkog uzgoja premašuje najveći dopušteni udio iz članka 9(5)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UP+SSPR</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r>
    </w:tbl>
    <w:p w:rsidR="00195B74" w:rsidRPr="00195B74" w:rsidRDefault="00195B74" w:rsidP="00195B74">
      <w:pPr>
        <w:spacing w:after="160" w:line="259" w:lineRule="auto"/>
      </w:pP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13(2)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Smještaj košnica ne osigurava da unutar radijusa od 3 km od sjedišta pčelinjaka, izvore nektara i cvjetnog praha čine uglavnom ekološki uzgojene kulture i/ili samoniklo bilje i/ili kulture tretirane postupcima s malim utjecajem na okoliš ekvivalentne onima opisanima u članku 36. Uredbe Vijeća (EZ) br. 1698/2005 ( 11 ) ili u članku 22. Uredbe Vijeća 1257/1999 ( 12 ) koji ne mogu utjecati na kvalifikaciju pčelarske proizvodnje kao ekološke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14(1)(b)(iv)</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13(1)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Košnice nisu na dovoljnoj udaljenosti od izvora koji mogu dovesti do onečišćenja pčelarskih proizvoda ili loše utjecati na zdravlje pčela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14(1)(b)(x)</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13(3)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Košnice nisu uglavnom izrađene od prirodnih materijala koji ne predstavljaju opasnost za onečišćenje okoliša ili proizvoda pčelarstva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14(1)(b)(x)</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13(4)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Pčelinji vosak za nove osnove ne potječe iz jedinica ekološkog uzgoja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13(5), 25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neprirodnih materijala u košnicama (osim u slučaju proizvoda za sprječavanje bolesti i veterinarsko liječenje)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14(1)(b)(x)</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13(6)</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kemijskih sintetskih sredstava za odbijanje insekata tijekom postupaka vrcanja meda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14(1)(b)(xi)</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13(7)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Uništavanje pčela ili legla u saćima kod sakupljanja pčelarskih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Smještaj i 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18</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Rezanje krila pčelinjih matica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159.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pčele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Količina meda i peludi u košnicama na kraju proizvodne sezone je nedovoljna da osigurava preživljavanje pčela tijekom zime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pčele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Hranidba pčelinjih zajednica se provodi iako preživljavanjem zajednice nije ugroženo zbog klimatskih uvjeta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sz w:val="18"/>
                <w:szCs w:val="18"/>
              </w:rPr>
              <w:t>Hrana za pčele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Hranidba pčelinjih zajednica proizvodima koji nisu iz ekološke proizvodnje</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sz w:val="18"/>
                <w:szCs w:val="18"/>
              </w:rPr>
              <w:t>Hrana za pčele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Hranidba pčelinjih zajednica proizvodima koji nisu med šećerni sirup ili šećer</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Uništavanja roja trutova koje nema za cilj izoliranje zaraženosti s </w:t>
            </w:r>
            <w:proofErr w:type="spellStart"/>
            <w:r w:rsidRPr="00195B74">
              <w:rPr>
                <w:rFonts w:ascii="Times New Roman" w:hAnsi="Times New Roman" w:cs="Times New Roman"/>
                <w:i/>
                <w:sz w:val="18"/>
                <w:szCs w:val="18"/>
              </w:rPr>
              <w:t>Varroa</w:t>
            </w:r>
            <w:proofErr w:type="spellEnd"/>
            <w:r w:rsidRPr="00195B74">
              <w:rPr>
                <w:rFonts w:ascii="Times New Roman" w:hAnsi="Times New Roman" w:cs="Times New Roman"/>
                <w:i/>
                <w:sz w:val="18"/>
                <w:szCs w:val="18"/>
              </w:rPr>
              <w:t xml:space="preserve"> </w:t>
            </w:r>
            <w:proofErr w:type="spellStart"/>
            <w:r w:rsidRPr="00195B74">
              <w:rPr>
                <w:rFonts w:ascii="Times New Roman" w:hAnsi="Times New Roman" w:cs="Times New Roman"/>
                <w:i/>
                <w:sz w:val="18"/>
                <w:szCs w:val="18"/>
              </w:rPr>
              <w:t>destructor</w:t>
            </w:r>
            <w:proofErr w:type="spellEnd"/>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Za zaštitu okvira, košnica i saća od štetočina koriste se proizvodi koji nisu navedeni u članku 25. i Prilogu II. Uredbe Komisije (EZ) br. 889/2008, ili se ti proizvodi koriste suprotno propisanim uvjetima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Bolesne ili zaražene kolonije nisu odmah liječene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proizvoda i tvari koje nisu odobrene sukladno članku 25(5) i (6)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Kolonije tijekom razdoblja liječenja kemijski sintetiziranim </w:t>
            </w:r>
            <w:proofErr w:type="spellStart"/>
            <w:r w:rsidRPr="00195B74">
              <w:rPr>
                <w:rFonts w:ascii="Times New Roman" w:hAnsi="Times New Roman" w:cs="Times New Roman"/>
                <w:sz w:val="18"/>
                <w:szCs w:val="18"/>
              </w:rPr>
              <w:t>alopatskim</w:t>
            </w:r>
            <w:proofErr w:type="spellEnd"/>
            <w:r w:rsidRPr="00195B74">
              <w:rPr>
                <w:rFonts w:ascii="Times New Roman" w:hAnsi="Times New Roman" w:cs="Times New Roman"/>
                <w:sz w:val="18"/>
                <w:szCs w:val="18"/>
              </w:rPr>
              <w:t xml:space="preserve"> proizvodima nisu smještene u pčelinjake u izolaciji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Kod kolonija liječenih kemijski sintetiziranim </w:t>
            </w:r>
            <w:proofErr w:type="spellStart"/>
            <w:r w:rsidRPr="00195B74">
              <w:rPr>
                <w:rFonts w:ascii="Times New Roman" w:hAnsi="Times New Roman" w:cs="Times New Roman"/>
                <w:sz w:val="18"/>
                <w:szCs w:val="18"/>
              </w:rPr>
              <w:t>alopatskim</w:t>
            </w:r>
            <w:proofErr w:type="spellEnd"/>
            <w:r w:rsidRPr="00195B74">
              <w:rPr>
                <w:rFonts w:ascii="Times New Roman" w:hAnsi="Times New Roman" w:cs="Times New Roman"/>
                <w:sz w:val="18"/>
                <w:szCs w:val="18"/>
              </w:rPr>
              <w:t xml:space="preserve"> proizvodima vosak nije voskom iz ekološkog pčelarstva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169.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Košnice u kojima je provođeno veterinarsko liječenje nisu označene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bl>
    <w:p w:rsidR="00195B74" w:rsidRPr="00195B74" w:rsidRDefault="00195B74" w:rsidP="00195B74">
      <w:pPr>
        <w:spacing w:after="160" w:line="259" w:lineRule="auto"/>
      </w:pP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Kada se koriste veterinarski lijekovi, stavljanje pčelinjih proizvoda na tržište kao ekoloških bez prethodne prijave podataka iz članka 76. točke (e) Uredbe Komisije (EZ) br. 889/2008, ovlaštenom kontrolnom tijelu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78</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Kada se korištenja veterinarskih lijekova ne poštuje se propisana </w:t>
            </w:r>
            <w:proofErr w:type="spellStart"/>
            <w:r w:rsidRPr="00195B74">
              <w:rPr>
                <w:rFonts w:ascii="Times New Roman" w:hAnsi="Times New Roman" w:cs="Times New Roman"/>
                <w:sz w:val="18"/>
                <w:szCs w:val="18"/>
              </w:rPr>
              <w:t>karenca</w:t>
            </w:r>
            <w:proofErr w:type="spellEnd"/>
            <w:r w:rsidRPr="00195B74">
              <w:rPr>
                <w:rFonts w:ascii="Times New Roman" w:hAnsi="Times New Roman" w:cs="Times New Roman"/>
                <w:sz w:val="18"/>
                <w:szCs w:val="18"/>
              </w:rPr>
              <w:t xml:space="preserv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 i 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 pčelinjih proizvoda kao ekoloških prije isteka propisanog prijelaznog razdoblja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78</w:t>
            </w:r>
          </w:p>
        </w:tc>
        <w:tc>
          <w:tcPr>
            <w:tcW w:w="4395" w:type="dxa"/>
          </w:tcPr>
          <w:p w:rsidR="00195B74" w:rsidRPr="00195B74" w:rsidRDefault="00195B74" w:rsidP="00195B74">
            <w:pPr>
              <w:spacing w:after="0" w:line="240" w:lineRule="auto"/>
            </w:pPr>
            <w:r w:rsidRPr="00195B74">
              <w:rPr>
                <w:rFonts w:ascii="Times New Roman" w:hAnsi="Times New Roman" w:cs="Times New Roman"/>
                <w:sz w:val="18"/>
                <w:szCs w:val="18"/>
              </w:rPr>
              <w:t>Ne vodi se evidencija pčelinjaka sukladno članku 78. Uredbe Komisije (EZ) br. 889/2008 čime je onemogućena evaluacija proizvodnih postupaka</w:t>
            </w:r>
          </w:p>
          <w:p w:rsidR="00195B74" w:rsidRPr="00195B74" w:rsidRDefault="00195B74" w:rsidP="00195B74">
            <w:pPr>
              <w:spacing w:after="0" w:line="240" w:lineRule="auto"/>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78</w:t>
            </w:r>
          </w:p>
        </w:tc>
        <w:tc>
          <w:tcPr>
            <w:tcW w:w="4395" w:type="dxa"/>
          </w:tcPr>
          <w:p w:rsidR="00195B74" w:rsidRPr="00195B74" w:rsidRDefault="00195B74" w:rsidP="00195B74">
            <w:pPr>
              <w:spacing w:after="0" w:line="240" w:lineRule="auto"/>
            </w:pPr>
            <w:r w:rsidRPr="00195B74">
              <w:rPr>
                <w:rFonts w:ascii="Times New Roman" w:hAnsi="Times New Roman" w:cs="Times New Roman"/>
                <w:sz w:val="18"/>
                <w:szCs w:val="18"/>
              </w:rPr>
              <w:t xml:space="preserve">Evidencija pčelinjaka je nepotpuna ali bez sumnje u da su provedeni proizvodni postupci sukladni </w:t>
            </w:r>
          </w:p>
          <w:p w:rsidR="00195B74" w:rsidRPr="00195B74" w:rsidRDefault="00195B74" w:rsidP="00195B74">
            <w:pPr>
              <w:spacing w:after="0" w:line="240" w:lineRule="auto"/>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Pčelarstvo</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78(4)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Obavijest o premještanju pčelinjaka nije dostavljena (ili nije dostavljana na vrijeme) ovlaštenom kontrolnom tijelu u roku koji je dogovoren s kontrolnim tijelom</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 xml:space="preserve">7. PRAVILA ZA SUBJEKTE U AKVAKULTURI </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7.1. PODRIJETLO ŽIVOTINJA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Podrijetlo životinja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koriste se lokalne vrste i uzgoj usmjeren na dobivanje sojeva koji su prilagođeniji uzgojnim uvjetima, dobrom zdravlju i dobroj iskoristivosti hranidbenih izvora, ne bez značajne štete po divlji fond</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Podrijetlo životinja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25e(1)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Divlje ulovljene životinje ili životinje iz konvencionalne akvakulture se koriste u svrhu uzgoja kada nisu dostupne životinje iz ekološke akvakulture prije isteka minimalnog prijelaznog razdoblja od tri mjeseca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UP+SSPR</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Podrijetlo životinja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25e(4)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Sakupljanje divlje riblje mlađi iz akvakulture u svrhu tova izvan ograničenja utvrđenih u članku 25e(4)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179.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Podrijetlo životinja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Prilog </w:t>
            </w:r>
            <w:proofErr w:type="spellStart"/>
            <w:r w:rsidRPr="00195B74">
              <w:rPr>
                <w:rFonts w:ascii="Times New Roman" w:hAnsi="Times New Roman" w:cs="Times New Roman"/>
                <w:sz w:val="18"/>
                <w:szCs w:val="18"/>
              </w:rPr>
              <w:t>XIIIa</w:t>
            </w:r>
            <w:proofErr w:type="spellEnd"/>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Podrijetlo životinja. upravljanje nije s skladu s odredbama Odjeljka 7. Priloga </w:t>
            </w:r>
            <w:proofErr w:type="spellStart"/>
            <w:r w:rsidRPr="00195B74">
              <w:rPr>
                <w:rFonts w:ascii="Times New Roman" w:hAnsi="Times New Roman" w:cs="Times New Roman"/>
                <w:sz w:val="18"/>
                <w:szCs w:val="18"/>
              </w:rPr>
              <w:t>XIIIa</w:t>
            </w:r>
            <w:proofErr w:type="spellEnd"/>
            <w:r w:rsidRPr="00195B74">
              <w:rPr>
                <w:rFonts w:ascii="Times New Roman" w:hAnsi="Times New Roman" w:cs="Times New Roman"/>
                <w:sz w:val="18"/>
                <w:szCs w:val="18"/>
              </w:rPr>
              <w:t xml:space="preserve">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Odjeljak 7.</w:t>
            </w:r>
          </w:p>
        </w:tc>
      </w:tr>
    </w:tbl>
    <w:p w:rsidR="00195B74" w:rsidRPr="00195B74" w:rsidRDefault="00195B74" w:rsidP="00195B74">
      <w:pPr>
        <w:spacing w:after="160" w:line="259" w:lineRule="auto"/>
      </w:pPr>
    </w:p>
    <w:p w:rsidR="00195B74" w:rsidRPr="00195B74" w:rsidRDefault="00195B74" w:rsidP="00195B74">
      <w:pPr>
        <w:spacing w:after="160" w:line="259" w:lineRule="auto"/>
      </w:pPr>
      <w:r w:rsidRPr="00195B74">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7.2. POSTUPCI UZGOJA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25f(1)(b)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Životinje se drže u vodi koja nije dobre kakvoće i/ili je s nedostatnom razinom kisika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 xml:space="preserve">SSPR </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6"/>
                <w:szCs w:val="18"/>
              </w:rPr>
              <w:t>(ako je primjenjivo)</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15(1)(e)(ii) i (iii)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Životinje se uzgajaju u vodi čija kakvoća ne udovoljava uvjetima iz članka 15(1)(e)(ii) i (iii) Uredbe Vijeća (EZ) br. 834/2007</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 xml:space="preserve">SSPR </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6"/>
                <w:szCs w:val="18"/>
              </w:rPr>
              <w:t>(ako je primjenjivo)</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6"/>
                <w:szCs w:val="18"/>
              </w:rPr>
              <w:t>Dvodijelni školjkaši i druge vrste  koji se hrane samo planktonom</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Mjesto proizvodnje je zagađeno proizvodima ili tvarima za koje nisu dozvoljene u ekološkoj poljoprivredi, ili zagađivačima koji ugrožavaju ekološki status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 xml:space="preserve">SSPR </w:t>
            </w:r>
          </w:p>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25b, 25c</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Nepoštivanje odredbi o odvajanju ekoloških i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proizvodnih jedinica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6b, 25b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postoji studija procjene utjecaja na okoliš (ukoliko je potrebna)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25b, 25q(2)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postoji godišnji plan održivog upravljanja sa svim propisanim podacima, ne poduzimaju se odgovarajuće preventivne mjere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25b(3)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Plan održivog upravljanja nije usklađen sa susjednim subjektima (kada je to primjenjivo)</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25b, 25q(2)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postoji godišnji plan održivog upravljanja sa svim propisanim podacima, ali se poduzimaju odgovarajuće preventivne mjere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25b(4)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Kod uzgoja životinja akvakulture u ribnjacima, bazenima ili uzgojnim bazenima u nizu, uzgajališta nisu opremljena ili prirodnim filtrima, taložnicama, biološkim filtrima ili mehaničkim filtrima za sakupljanje otpadnih </w:t>
            </w:r>
            <w:proofErr w:type="spellStart"/>
            <w:r w:rsidRPr="00195B74">
              <w:rPr>
                <w:rFonts w:ascii="Times New Roman" w:hAnsi="Times New Roman" w:cs="Times New Roman"/>
                <w:sz w:val="18"/>
                <w:szCs w:val="18"/>
              </w:rPr>
              <w:t>nutrijenata</w:t>
            </w:r>
            <w:proofErr w:type="spellEnd"/>
            <w:r w:rsidRPr="00195B74">
              <w:rPr>
                <w:rFonts w:ascii="Times New Roman" w:hAnsi="Times New Roman" w:cs="Times New Roman"/>
                <w:sz w:val="18"/>
                <w:szCs w:val="18"/>
              </w:rPr>
              <w:t xml:space="preserve"> niti se koriste morske alge i/ili životinje (školjkaši i alge) koji doprinose poboljšanju kakvoće </w:t>
            </w:r>
            <w:proofErr w:type="spellStart"/>
            <w:r w:rsidRPr="00195B74">
              <w:rPr>
                <w:rFonts w:ascii="Times New Roman" w:hAnsi="Times New Roman" w:cs="Times New Roman"/>
                <w:sz w:val="18"/>
                <w:szCs w:val="18"/>
              </w:rPr>
              <w:t>efluenata</w:t>
            </w:r>
            <w:proofErr w:type="spellEnd"/>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189.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25g(3)(a)</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Sustavi zadržavanja nisu smješteni tako da protok vode, dubina i stopa razmjene vodenog stupca nisu dostatni za umanjivanje utjecaja na morsko dno i okolno more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6"/>
                <w:szCs w:val="18"/>
              </w:rPr>
              <w:t>Sustavi zadržavanja u moru</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25g(1)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Koriste se zatvoreni </w:t>
            </w:r>
            <w:proofErr w:type="spellStart"/>
            <w:r w:rsidRPr="00195B74">
              <w:rPr>
                <w:rFonts w:ascii="Times New Roman" w:hAnsi="Times New Roman" w:cs="Times New Roman"/>
                <w:sz w:val="18"/>
                <w:szCs w:val="18"/>
              </w:rPr>
              <w:t>recirkulacijski</w:t>
            </w:r>
            <w:proofErr w:type="spellEnd"/>
            <w:r w:rsidRPr="00195B74">
              <w:rPr>
                <w:rFonts w:ascii="Times New Roman" w:hAnsi="Times New Roman" w:cs="Times New Roman"/>
                <w:sz w:val="18"/>
                <w:szCs w:val="18"/>
              </w:rPr>
              <w:t xml:space="preserve"> objekti (osim za mrjestilišta i </w:t>
            </w:r>
            <w:proofErr w:type="spellStart"/>
            <w:r w:rsidRPr="00195B74">
              <w:rPr>
                <w:rFonts w:ascii="Times New Roman" w:hAnsi="Times New Roman" w:cs="Times New Roman"/>
                <w:sz w:val="18"/>
                <w:szCs w:val="18"/>
              </w:rPr>
              <w:t>mladičnjake</w:t>
            </w:r>
            <w:proofErr w:type="spellEnd"/>
            <w:r w:rsidRPr="00195B74">
              <w:rPr>
                <w:rFonts w:ascii="Times New Roman" w:hAnsi="Times New Roman" w:cs="Times New Roman"/>
                <w:sz w:val="18"/>
                <w:szCs w:val="18"/>
              </w:rPr>
              <w:t xml:space="preserve"> ili za uzgoj vrsta koje se koriste za ekološku hranidbu životinja)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25g(2)(a)</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Kod protočnih sustava nije moguće je pratiti i nadzirati stopu protoka i kakvoću ulazne i izlazne vode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6"/>
                <w:szCs w:val="18"/>
              </w:rPr>
              <w:t>Uzgojne jedinice na kopnu</w:t>
            </w:r>
          </w:p>
        </w:tc>
      </w:tr>
    </w:tbl>
    <w:p w:rsidR="00195B74" w:rsidRDefault="00195B74"/>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Dizajn, lokacija i korištenje kaveznih sustava nije takvo da minimalizira rizik bijega životinja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192.</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Prilikom bijega riba ili rakova nisu poduzete primjerene radnje kako bi se umanjio učinak na lokalni ekosustav</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25n(3)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mreže za grabežljivce, čija izvedba škodi vrstama važnim za očuvanje, osobito pticama </w:t>
            </w:r>
            <w:proofErr w:type="spellStart"/>
            <w:r w:rsidRPr="00195B74">
              <w:rPr>
                <w:rFonts w:ascii="Times New Roman" w:hAnsi="Times New Roman" w:cs="Times New Roman"/>
                <w:sz w:val="18"/>
                <w:szCs w:val="18"/>
              </w:rPr>
              <w:t>plivaricama</w:t>
            </w:r>
            <w:proofErr w:type="spellEnd"/>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Uzgoj školjkaša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 xml:space="preserve">195.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Prilog </w:t>
            </w:r>
            <w:proofErr w:type="spellStart"/>
            <w:r w:rsidRPr="00195B74">
              <w:rPr>
                <w:rFonts w:ascii="Times New Roman" w:hAnsi="Times New Roman" w:cs="Times New Roman"/>
                <w:sz w:val="18"/>
                <w:szCs w:val="18"/>
              </w:rPr>
              <w:t>XIIIa</w:t>
            </w:r>
            <w:proofErr w:type="spellEnd"/>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Uništavanje </w:t>
            </w:r>
            <w:proofErr w:type="spellStart"/>
            <w:r w:rsidRPr="00195B74">
              <w:rPr>
                <w:rFonts w:ascii="Times New Roman" w:hAnsi="Times New Roman" w:cs="Times New Roman"/>
                <w:sz w:val="18"/>
                <w:szCs w:val="18"/>
              </w:rPr>
              <w:t>mangrove</w:t>
            </w:r>
            <w:proofErr w:type="spellEnd"/>
            <w:r w:rsidRPr="00195B74">
              <w:rPr>
                <w:rFonts w:ascii="Times New Roman" w:hAnsi="Times New Roman" w:cs="Times New Roman"/>
                <w:sz w:val="18"/>
                <w:szCs w:val="18"/>
              </w:rPr>
              <w:t xml:space="preserve"> vegetacije zbog instalacije bazena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Postupci uzgoja nisu u skladu sa specifičnim zahtjevima za pojedine vrste iz Priloga </w:t>
            </w:r>
            <w:proofErr w:type="spellStart"/>
            <w:r w:rsidRPr="00195B74">
              <w:rPr>
                <w:rFonts w:ascii="Times New Roman" w:hAnsi="Times New Roman" w:cs="Times New Roman"/>
                <w:sz w:val="18"/>
                <w:szCs w:val="18"/>
              </w:rPr>
              <w:t>XIIIa</w:t>
            </w:r>
            <w:proofErr w:type="spellEnd"/>
            <w:r w:rsidRPr="00195B74">
              <w:rPr>
                <w:rFonts w:ascii="Times New Roman" w:hAnsi="Times New Roman" w:cs="Times New Roman"/>
                <w:sz w:val="18"/>
                <w:szCs w:val="18"/>
              </w:rPr>
              <w:t xml:space="preserve">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Odjeljak 4: zahtjevi za sustave zadržavanja</w:t>
            </w:r>
          </w:p>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Odjeljak 7:</w:t>
            </w:r>
          </w:p>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zahtjevi za lokaciju sustava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25f(1)(c), 25f(3)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Sustavi zadržavanja nisu prilagođeni zahtjevima pojedine vrste u pogledu temperature i uvjeta svjetla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25g(2)(b)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Prirodna vegetacija ne pokriva barem pet posto „kopneno-vodene dodirne površine”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6"/>
                <w:szCs w:val="18"/>
              </w:rPr>
              <w:t>Uzgojne jedinice na kopnu</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199.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25g(3)(b)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Sustavi zadržavanja sastoje se od kaveza čiji dizajn, konstrukcija i održavanje nisu odgovarajući u pogledu </w:t>
            </w:r>
            <w:r w:rsidRPr="00195B74">
              <w:rPr>
                <w:rFonts w:ascii="Times New Roman" w:hAnsi="Times New Roman" w:cs="Times New Roman" w:hint="eastAsia"/>
                <w:sz w:val="18"/>
                <w:szCs w:val="18"/>
              </w:rPr>
              <w:t xml:space="preserve">njihove izloženosti </w:t>
            </w:r>
            <w:r w:rsidRPr="00195B74">
              <w:rPr>
                <w:rFonts w:ascii="Times New Roman" w:hAnsi="Times New Roman" w:cs="Times New Roman"/>
                <w:sz w:val="18"/>
                <w:szCs w:val="18"/>
              </w:rPr>
              <w:t>radnom okruženju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6"/>
                <w:szCs w:val="18"/>
              </w:rPr>
              <w:t>Sustavi zadržavanja u moru</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25r</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Postolja za uzgoj kamenica (ili druge konstrukcije) nisu u skladu s odredbama članka 25r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Kamenice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25n(2)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Područje ekološkog uzgoja dvodijelnih školjkaša nije jasno ograničeno</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Dvodijelni školjkaši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25b, 25h(3)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daje se prednost obnovljivim izvorima energije (za mehaničke </w:t>
            </w:r>
            <w:proofErr w:type="spellStart"/>
            <w:r w:rsidRPr="00195B74">
              <w:rPr>
                <w:rFonts w:ascii="Times New Roman" w:hAnsi="Times New Roman" w:cs="Times New Roman"/>
                <w:sz w:val="18"/>
                <w:szCs w:val="18"/>
              </w:rPr>
              <w:t>aeratore</w:t>
            </w:r>
            <w:proofErr w:type="spellEnd"/>
            <w:r w:rsidRPr="00195B74">
              <w:rPr>
                <w:rFonts w:ascii="Times New Roman" w:hAnsi="Times New Roman" w:cs="Times New Roman"/>
                <w:sz w:val="18"/>
                <w:szCs w:val="18"/>
              </w:rPr>
              <w:t xml:space="preserve">) ili recikliranju materijala iako je navedeno moguće pod uvjetima prihvatljivim za subjekta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25p(2)</w:t>
            </w:r>
          </w:p>
        </w:tc>
        <w:tc>
          <w:tcPr>
            <w:tcW w:w="4395" w:type="dxa"/>
          </w:tcPr>
          <w:p w:rsidR="00195B74" w:rsidRPr="00195B74" w:rsidRDefault="00195B74" w:rsidP="00195B74">
            <w:pPr>
              <w:spacing w:after="0" w:line="240" w:lineRule="auto"/>
              <w:rPr>
                <w:rFonts w:ascii="Times New Roman" w:hAnsi="Times New Roman" w:cs="Times New Roman"/>
                <w:sz w:val="18"/>
                <w:szCs w:val="18"/>
              </w:rPr>
            </w:pPr>
            <w:proofErr w:type="spellStart"/>
            <w:r w:rsidRPr="00195B74">
              <w:rPr>
                <w:rFonts w:ascii="Times New Roman" w:hAnsi="Times New Roman" w:cs="Times New Roman"/>
                <w:sz w:val="18"/>
                <w:szCs w:val="18"/>
              </w:rPr>
              <w:t>Obraštajni</w:t>
            </w:r>
            <w:proofErr w:type="spellEnd"/>
            <w:r w:rsidRPr="00195B74">
              <w:rPr>
                <w:rFonts w:ascii="Times New Roman" w:hAnsi="Times New Roman" w:cs="Times New Roman"/>
                <w:sz w:val="18"/>
                <w:szCs w:val="18"/>
              </w:rPr>
              <w:t xml:space="preserve"> organizmi ne uklanjaju se fizičkim putem ili ručno nego drugačije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Školjkaši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25p(2)</w:t>
            </w:r>
          </w:p>
        </w:tc>
        <w:tc>
          <w:tcPr>
            <w:tcW w:w="4395" w:type="dxa"/>
          </w:tcPr>
          <w:p w:rsidR="00195B74" w:rsidRPr="00195B74" w:rsidRDefault="00195B74" w:rsidP="00195B74">
            <w:pPr>
              <w:spacing w:after="0" w:line="240" w:lineRule="auto"/>
              <w:rPr>
                <w:rFonts w:ascii="Times New Roman" w:hAnsi="Times New Roman" w:cs="Times New Roman"/>
                <w:sz w:val="18"/>
                <w:szCs w:val="18"/>
              </w:rPr>
            </w:pPr>
            <w:proofErr w:type="spellStart"/>
            <w:r w:rsidRPr="00195B74">
              <w:rPr>
                <w:rFonts w:ascii="Times New Roman" w:hAnsi="Times New Roman" w:cs="Times New Roman"/>
                <w:sz w:val="18"/>
                <w:szCs w:val="18"/>
              </w:rPr>
              <w:t>Obraštajni</w:t>
            </w:r>
            <w:proofErr w:type="spellEnd"/>
            <w:r w:rsidRPr="00195B74">
              <w:rPr>
                <w:rFonts w:ascii="Times New Roman" w:hAnsi="Times New Roman" w:cs="Times New Roman"/>
                <w:sz w:val="18"/>
                <w:szCs w:val="18"/>
              </w:rPr>
              <w:t xml:space="preserve"> organizmi vraćaju se u more nedovoljno daleko od uzgajališta školjkaša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Školjkaši</w:t>
            </w:r>
          </w:p>
        </w:tc>
      </w:tr>
    </w:tbl>
    <w:p w:rsidR="00195B74" w:rsidRPr="00195B74" w:rsidRDefault="00195B74" w:rsidP="00195B74">
      <w:pPr>
        <w:spacing w:after="160" w:line="259" w:lineRule="auto"/>
      </w:pP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25p(2)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Školjkaši se tretiraju otopinom vapna radi kontrole kompetitivnih </w:t>
            </w:r>
            <w:proofErr w:type="spellStart"/>
            <w:r w:rsidRPr="00195B74">
              <w:rPr>
                <w:rFonts w:ascii="Times New Roman" w:hAnsi="Times New Roman" w:cs="Times New Roman"/>
                <w:sz w:val="18"/>
                <w:szCs w:val="18"/>
              </w:rPr>
              <w:t>obraštajnih</w:t>
            </w:r>
            <w:proofErr w:type="spellEnd"/>
            <w:r w:rsidRPr="00195B74">
              <w:rPr>
                <w:rFonts w:ascii="Times New Roman" w:hAnsi="Times New Roman" w:cs="Times New Roman"/>
                <w:sz w:val="18"/>
                <w:szCs w:val="18"/>
              </w:rPr>
              <w:t xml:space="preserve"> organizama više od jednom tijekom uzgojnog ciklusa </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Školjkaši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15(1)(b)(i)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Osoblje koje se brine o životinjama ne posjeduje osnovna znanja i vještine vezano uz zdravlja i dobrobit životinja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25o</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Koriste se divlje ličinke koje potječu izvan granica proizvodne jedinice ne poštujući uvjete iz članka 25o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Školjkaši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25f(1)(d), (e)</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Vrsta dna nije slična prirodnim uvjetima što je više moguće, u slučaju šarana dno nije prirodna zemlja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Slatkovodna riba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209.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25f(1)(a), 25f(2)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Značajno je prekoračena maksimalna uzgojna gustoća (ili maksimalna proizvodnja) iz Priloga </w:t>
            </w:r>
            <w:proofErr w:type="spellStart"/>
            <w:r w:rsidRPr="00195B74">
              <w:rPr>
                <w:rFonts w:ascii="Times New Roman" w:hAnsi="Times New Roman" w:cs="Times New Roman"/>
                <w:sz w:val="18"/>
                <w:szCs w:val="18"/>
              </w:rPr>
              <w:t>XIIIa</w:t>
            </w:r>
            <w:proofErr w:type="spellEnd"/>
            <w:r w:rsidRPr="00195B74">
              <w:rPr>
                <w:rFonts w:ascii="Times New Roman" w:hAnsi="Times New Roman" w:cs="Times New Roman"/>
                <w:sz w:val="18"/>
                <w:szCs w:val="18"/>
              </w:rPr>
              <w:t xml:space="preserve">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25f(1)(a), 25f(2)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Neznatno je prekoračena maksimalna uzgojna gustoća (ili maksimalna proizvodnja) iz Priloga </w:t>
            </w:r>
            <w:proofErr w:type="spellStart"/>
            <w:r w:rsidRPr="00195B74">
              <w:rPr>
                <w:rFonts w:ascii="Times New Roman" w:hAnsi="Times New Roman" w:cs="Times New Roman"/>
                <w:sz w:val="18"/>
                <w:szCs w:val="18"/>
              </w:rPr>
              <w:t>XIIIa</w:t>
            </w:r>
            <w:proofErr w:type="spellEnd"/>
            <w:r w:rsidRPr="00195B74">
              <w:rPr>
                <w:rFonts w:ascii="Times New Roman" w:hAnsi="Times New Roman" w:cs="Times New Roman"/>
                <w:sz w:val="18"/>
                <w:szCs w:val="18"/>
              </w:rPr>
              <w:t xml:space="preserve">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25f(1)(a), 25p(1)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Uzgojna gustoća školjkaša je veća od one koja se koristi za konvencionalno uzgojene školjkaše na dotičnom lokalitetu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Školjkaši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25g(4)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Umjetno grijanje ili hlađenje vode provodi se u objektima koji nisu mrjestilišta i/ili </w:t>
            </w:r>
            <w:proofErr w:type="spellStart"/>
            <w:r w:rsidRPr="00195B74">
              <w:rPr>
                <w:rFonts w:ascii="Times New Roman" w:hAnsi="Times New Roman" w:cs="Times New Roman"/>
                <w:sz w:val="18"/>
                <w:szCs w:val="18"/>
              </w:rPr>
              <w:t>mladičnjaci</w:t>
            </w:r>
            <w:proofErr w:type="spellEnd"/>
            <w:r w:rsidRPr="00195B74">
              <w:rPr>
                <w:rFonts w:ascii="Times New Roman" w:hAnsi="Times New Roman" w:cs="Times New Roman"/>
                <w:sz w:val="18"/>
                <w:szCs w:val="18"/>
              </w:rPr>
              <w:t>.</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25h(2)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umjetnog svjetla bez poštivanja ograničenja iz članka 25h(2)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25h(4)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kisika bez poštivanja ograničenja iz članka 25h(4)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15(1)(b)(vi)</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25h(5)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Patnja životinja nije svedena na minimum korištenjem tehnika koje nisu u skladu s odredbama članka 25h(5)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Prilog </w:t>
            </w:r>
            <w:proofErr w:type="spellStart"/>
            <w:r w:rsidRPr="00195B74">
              <w:rPr>
                <w:rFonts w:ascii="Times New Roman" w:hAnsi="Times New Roman" w:cs="Times New Roman"/>
                <w:sz w:val="18"/>
                <w:szCs w:val="18"/>
              </w:rPr>
              <w:t>XIIIa</w:t>
            </w:r>
            <w:proofErr w:type="spellEnd"/>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Ablacija </w:t>
            </w:r>
            <w:proofErr w:type="spellStart"/>
            <w:r w:rsidRPr="00195B74">
              <w:rPr>
                <w:rFonts w:ascii="Times New Roman" w:hAnsi="Times New Roman" w:cs="Times New Roman"/>
                <w:sz w:val="18"/>
                <w:szCs w:val="18"/>
              </w:rPr>
              <w:t>stapkastih</w:t>
            </w:r>
            <w:proofErr w:type="spellEnd"/>
            <w:r w:rsidRPr="00195B74">
              <w:rPr>
                <w:rFonts w:ascii="Times New Roman" w:hAnsi="Times New Roman" w:cs="Times New Roman"/>
                <w:sz w:val="18"/>
                <w:szCs w:val="18"/>
              </w:rPr>
              <w:t xml:space="preserve"> očiju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Odjeljak 7.</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25h(1)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Rukovanje životinjama bez poduzetih mjera za izbjegavanje stresa i fizičkog oštećenje povezanog s postupcima rukovanja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Postupci uzgoja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15(1)(b)(v)</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Uvjeti prijevoza ne osiguravaju dobrobit životinja (osim uvjeta za ribe propisanih drugdje)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bl>
    <w:p w:rsidR="00195B74" w:rsidRPr="00195B74" w:rsidRDefault="00195B74" w:rsidP="00195B74">
      <w:pPr>
        <w:spacing w:after="160" w:line="259" w:lineRule="auto"/>
      </w:pP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7.3. RAZMNOŽAVANJE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219.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Razmnožavanje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15(1)(c)(i)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Umjetno induciranje </w:t>
            </w:r>
            <w:proofErr w:type="spellStart"/>
            <w:r w:rsidRPr="00195B74">
              <w:rPr>
                <w:rFonts w:ascii="Times New Roman" w:hAnsi="Times New Roman" w:cs="Times New Roman"/>
                <w:sz w:val="18"/>
                <w:szCs w:val="18"/>
              </w:rPr>
              <w:t>poliploidije</w:t>
            </w:r>
            <w:proofErr w:type="spellEnd"/>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Razmnožavanje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15(1)(c)(i)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Umjetno križanje, kloniranje i proizvodnja jednospolnih sojeva, osim ručnim sortiranjem</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Razmnožavanje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25i</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hormona i njihovih derivata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PC</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7.4. HRANA ZA RAKOVE I BODLJIKAŠE (članak 15(1)(d) Uredbe Vijeća (EZ) br. 834/2007 i specifične odredbe Poglavlja 2a Uredbe Komisije (EZ) br. 889/2008</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25l</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Neopravdano dodavanje hrane koja nije prirodno dostupna u ribnjacima i jezerima, kada je dodana hrana sukladna odredbama članka 25l(2) i(3)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 xml:space="preserve">Prilog </w:t>
            </w:r>
            <w:proofErr w:type="spellStart"/>
            <w:r w:rsidRPr="00195B74">
              <w:rPr>
                <w:rFonts w:ascii="Times New Roman" w:hAnsi="Times New Roman" w:cs="Times New Roman"/>
                <w:sz w:val="16"/>
                <w:szCs w:val="18"/>
              </w:rPr>
              <w:t>XIIIa</w:t>
            </w:r>
            <w:proofErr w:type="spellEnd"/>
            <w:r w:rsidRPr="00195B74">
              <w:rPr>
                <w:rFonts w:ascii="Times New Roman" w:hAnsi="Times New Roman" w:cs="Times New Roman"/>
                <w:sz w:val="16"/>
                <w:szCs w:val="18"/>
              </w:rPr>
              <w:t xml:space="preserve"> Odjeljci 6, 7, 8 </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25l</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Opravdano dodavanje hrane koja nije prirodno dostupna u ribnjacima i jezerima, kada dodana hrana nije sukladna odredbama članka 25l(2) i(3)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 xml:space="preserve">Prilog </w:t>
            </w:r>
            <w:proofErr w:type="spellStart"/>
            <w:r w:rsidRPr="00195B74">
              <w:rPr>
                <w:rFonts w:ascii="Times New Roman" w:hAnsi="Times New Roman" w:cs="Times New Roman"/>
                <w:sz w:val="16"/>
                <w:szCs w:val="18"/>
              </w:rPr>
              <w:t>XIIIa</w:t>
            </w:r>
            <w:proofErr w:type="spellEnd"/>
            <w:r w:rsidRPr="00195B74">
              <w:rPr>
                <w:rFonts w:ascii="Times New Roman" w:hAnsi="Times New Roman" w:cs="Times New Roman"/>
                <w:sz w:val="16"/>
                <w:szCs w:val="18"/>
              </w:rPr>
              <w:t xml:space="preserve"> Odjeljci 6, 7, 8</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25l</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Neopravdano dodavanje hrane koja nije prirodno dostupna u ribnjacima i jezerima, kada dodana hrana nije sukladna odredbama članka 25l(2) i(3)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 xml:space="preserve">Prilog </w:t>
            </w:r>
            <w:proofErr w:type="spellStart"/>
            <w:r w:rsidRPr="00195B74">
              <w:rPr>
                <w:rFonts w:ascii="Times New Roman" w:hAnsi="Times New Roman" w:cs="Times New Roman"/>
                <w:sz w:val="16"/>
                <w:szCs w:val="18"/>
              </w:rPr>
              <w:t>XIIIa</w:t>
            </w:r>
            <w:proofErr w:type="spellEnd"/>
            <w:r w:rsidRPr="00195B74">
              <w:rPr>
                <w:rFonts w:ascii="Times New Roman" w:hAnsi="Times New Roman" w:cs="Times New Roman"/>
                <w:sz w:val="16"/>
                <w:szCs w:val="18"/>
              </w:rPr>
              <w:t xml:space="preserve"> Odjeljci 6, 7, 8</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25m</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krmiva koja sadrže tvari koje nisu navedene u Prilogu V. Uredbe Komisije (EZ) br. 889/2008, ili su navedene ali se ne koriste suprotno ograničenjima iz Priloga VI. te Uredbe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8"/>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25k(1)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poštuje se prioritet odabira hrane iz članka 25k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roofErr w:type="spellStart"/>
            <w:r w:rsidRPr="00195B74">
              <w:rPr>
                <w:rFonts w:ascii="Times New Roman" w:hAnsi="Times New Roman" w:cs="Times New Roman"/>
                <w:sz w:val="16"/>
                <w:szCs w:val="18"/>
              </w:rPr>
              <w:t>Mesojedne</w:t>
            </w:r>
            <w:proofErr w:type="spellEnd"/>
            <w:r w:rsidRPr="00195B74">
              <w:rPr>
                <w:rFonts w:ascii="Times New Roman" w:hAnsi="Times New Roman" w:cs="Times New Roman"/>
                <w:sz w:val="16"/>
                <w:szCs w:val="18"/>
              </w:rPr>
              <w:t xml:space="preserve"> životinje iz akvakulture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25k(3)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Obrok sadrži više od 60 % ekoloških biljnih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SSPR</w:t>
            </w:r>
          </w:p>
        </w:tc>
        <w:tc>
          <w:tcPr>
            <w:tcW w:w="1032" w:type="dxa"/>
          </w:tcPr>
          <w:p w:rsidR="00195B74" w:rsidRPr="00195B74" w:rsidRDefault="00195B74" w:rsidP="00195B74">
            <w:pPr>
              <w:spacing w:after="0" w:line="240" w:lineRule="auto"/>
              <w:rPr>
                <w:rFonts w:ascii="Times New Roman" w:hAnsi="Times New Roman" w:cs="Times New Roman"/>
                <w:sz w:val="16"/>
                <w:szCs w:val="18"/>
              </w:rPr>
            </w:pPr>
            <w:proofErr w:type="spellStart"/>
            <w:r w:rsidRPr="00195B74">
              <w:rPr>
                <w:rFonts w:ascii="Times New Roman" w:hAnsi="Times New Roman" w:cs="Times New Roman"/>
                <w:sz w:val="16"/>
                <w:szCs w:val="18"/>
              </w:rPr>
              <w:t>Mesojedne</w:t>
            </w:r>
            <w:proofErr w:type="spellEnd"/>
            <w:r w:rsidRPr="00195B74">
              <w:rPr>
                <w:rFonts w:ascii="Times New Roman" w:hAnsi="Times New Roman" w:cs="Times New Roman"/>
                <w:sz w:val="16"/>
                <w:szCs w:val="18"/>
              </w:rPr>
              <w:t xml:space="preserve"> životinje iz akvakulture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25k(4)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poštuju se posebni uvjeti uporabe </w:t>
            </w:r>
            <w:proofErr w:type="spellStart"/>
            <w:r w:rsidRPr="00195B74">
              <w:rPr>
                <w:rFonts w:ascii="Times New Roman" w:hAnsi="Times New Roman" w:cs="Times New Roman"/>
                <w:sz w:val="18"/>
                <w:szCs w:val="18"/>
              </w:rPr>
              <w:t>astaksatina</w:t>
            </w:r>
            <w:proofErr w:type="spellEnd"/>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roofErr w:type="spellStart"/>
            <w:r w:rsidRPr="00195B74">
              <w:rPr>
                <w:rFonts w:ascii="Times New Roman" w:hAnsi="Times New Roman" w:cs="Times New Roman"/>
                <w:sz w:val="16"/>
                <w:szCs w:val="18"/>
              </w:rPr>
              <w:t>Mesojedne</w:t>
            </w:r>
            <w:proofErr w:type="spellEnd"/>
            <w:r w:rsidRPr="00195B74">
              <w:rPr>
                <w:rFonts w:ascii="Times New Roman" w:hAnsi="Times New Roman" w:cs="Times New Roman"/>
                <w:sz w:val="16"/>
                <w:szCs w:val="18"/>
              </w:rPr>
              <w:t xml:space="preserve"> životinje iz akvakulture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rakove i bodljikaše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25k(5)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poštuju se posebni uvjeti uporabe </w:t>
            </w:r>
            <w:proofErr w:type="spellStart"/>
            <w:r w:rsidRPr="00195B74">
              <w:rPr>
                <w:rFonts w:ascii="Times New Roman" w:hAnsi="Times New Roman" w:cs="Times New Roman"/>
                <w:sz w:val="18"/>
                <w:szCs w:val="18"/>
              </w:rPr>
              <w:t>histidina</w:t>
            </w:r>
            <w:proofErr w:type="spellEnd"/>
            <w:r w:rsidRPr="00195B74">
              <w:rPr>
                <w:rFonts w:ascii="Times New Roman" w:hAnsi="Times New Roman" w:cs="Times New Roman"/>
                <w:sz w:val="18"/>
                <w:szCs w:val="18"/>
              </w:rPr>
              <w:t xml:space="preserve"> proizvedenog fermentacijom</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roofErr w:type="spellStart"/>
            <w:r w:rsidRPr="00195B74">
              <w:rPr>
                <w:rFonts w:ascii="Times New Roman" w:hAnsi="Times New Roman" w:cs="Times New Roman"/>
                <w:sz w:val="16"/>
                <w:szCs w:val="18"/>
              </w:rPr>
              <w:t>Mesojedne</w:t>
            </w:r>
            <w:proofErr w:type="spellEnd"/>
            <w:r w:rsidRPr="00195B74">
              <w:rPr>
                <w:rFonts w:ascii="Times New Roman" w:hAnsi="Times New Roman" w:cs="Times New Roman"/>
                <w:sz w:val="16"/>
                <w:szCs w:val="18"/>
              </w:rPr>
              <w:t xml:space="preserve"> životinje iz akvakulture</w:t>
            </w:r>
          </w:p>
        </w:tc>
      </w:tr>
    </w:tbl>
    <w:p w:rsidR="00195B74" w:rsidRPr="00195B74" w:rsidRDefault="00195B74" w:rsidP="00195B74">
      <w:pPr>
        <w:spacing w:after="160" w:line="259" w:lineRule="auto"/>
      </w:pP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7.5. SPRJEČAVANJE BOLESTI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25s(1)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Proizvodnja jedinica nije pod redovitim nadzorom službi za zdravlje životinja iz akvakulture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25s(2)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Sustavi za držanje životinja, oprema i oruđe nije primjereno očišćeno i dezinficirano</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25s(2)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Za čišćenje i dezinfekciju sustava za držanje životinja, opreme i oruđa koriste se sredstva koja nisu navedena u Prilogu VII. Uredbe Komisije (EZ) br. 889/2008 ili se koriste sredstva koja su navedena, ali suprotno propisanim ograničenjima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25s(3)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poštuje se razdoblje odmora objekta ukoliko je propisano</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25s(4)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Ostaci riblje hrane, izmeta i uginule životinje ne uklanjaju se dovoljno često</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Sprječavanje bolesti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25s(5)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ultravioletnog svjetla i ozona u objektima koji nisu mrjestilišta i </w:t>
            </w:r>
            <w:proofErr w:type="spellStart"/>
            <w:r w:rsidRPr="00195B74">
              <w:rPr>
                <w:rFonts w:ascii="Times New Roman" w:hAnsi="Times New Roman" w:cs="Times New Roman"/>
                <w:sz w:val="18"/>
                <w:szCs w:val="18"/>
              </w:rPr>
              <w:t>mladičnjaci</w:t>
            </w:r>
            <w:proofErr w:type="spellEnd"/>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7.6. VETERINARSKO LIJEČENJE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25t(5)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Liječene životinje ne mogu se identificirati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Akvakultura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Veterinarsko liječenje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25t(2), (3)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Označavanje životinja akvakulture koje su primile više od dvije terapije liječenja kemijski sintetiziranim </w:t>
            </w:r>
            <w:proofErr w:type="spellStart"/>
            <w:r w:rsidRPr="00195B74">
              <w:rPr>
                <w:rFonts w:ascii="Times New Roman" w:hAnsi="Times New Roman" w:cs="Times New Roman"/>
                <w:sz w:val="18"/>
                <w:szCs w:val="18"/>
              </w:rPr>
              <w:t>alopatskim</w:t>
            </w:r>
            <w:proofErr w:type="spellEnd"/>
            <w:r w:rsidRPr="00195B74">
              <w:rPr>
                <w:rFonts w:ascii="Times New Roman" w:hAnsi="Times New Roman" w:cs="Times New Roman"/>
                <w:sz w:val="18"/>
                <w:szCs w:val="18"/>
              </w:rPr>
              <w:t xml:space="preserve"> lijekovima ili tretmana protiv parazita unutar razdoblja od 12 mjeseci ili više od jedne terapije liječenja ako je njihov reproduktivni ciklus kraći od 18 mjeseci, kao ekoloških (osim cijepljenja, liječenja zbog parazita i obveznih programa iskorjenjivanja)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8"/>
                <w:szCs w:val="18"/>
              </w:rPr>
              <w:t>8. PRAVILA ZA SUBJEKTE U PRERADI HRANE</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8.1. OPĆA PRAVILA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Opća pravila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26(3)(e)</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 provodi se čišćenje opreme ili to čišćenje nije odgovarajuće prije obrade ekoloških proizvoda (ako se </w:t>
            </w:r>
            <w:proofErr w:type="spellStart"/>
            <w:r w:rsidRPr="00195B74">
              <w:rPr>
                <w:rFonts w:ascii="Times New Roman" w:hAnsi="Times New Roman" w:cs="Times New Roman"/>
                <w:sz w:val="18"/>
                <w:szCs w:val="18"/>
              </w:rPr>
              <w:t>neekološki</w:t>
            </w:r>
            <w:proofErr w:type="spellEnd"/>
            <w:r w:rsidRPr="00195B74">
              <w:rPr>
                <w:rFonts w:ascii="Times New Roman" w:hAnsi="Times New Roman" w:cs="Times New Roman"/>
                <w:sz w:val="18"/>
                <w:szCs w:val="18"/>
              </w:rPr>
              <w:t xml:space="preserve"> proizvodi pripravljaju ili čuvaju istoj jedinici)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8.2.  HRANA ZA ŽIVOTINJE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Prerada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22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Tijekom proizvodnje proizvoda koriste se tvari koje nisu navedene u članku 22. Uredbe Komisije (EZ) br. 889/2008, i/ili tvari koje su navedene ali ne uzimajući u obzir propisana ograničenja uporabe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Prerada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18(2)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Hrana za životinje istovremeno sadrži ekološke sirovine ili sirovine iz prijelaznog razdoblja i te iste sirovine koje su proizvedene konvencionalno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Prerada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za životinje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18(4)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tvari i tehnika pomoću kojih se ponovo vraćaju svojstva izgubljena tijekom prerade i skladištenja ekološke hrane za životinje ili koja mogu biti zavaravajuća u pogledu stvarne prirode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8.3. HRANA (OSIM PROIZVODA VINARSTVA)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18(1), 18(4)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električne stimulacije za prisiljavanje životinja tijekom perioda koji prethodi klanju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19(2)(a)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 nije proizveden uglavnom od sastojaka poljoprivrednog podrijetla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19(2)(b)</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27</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Tijekom proizvodnje proizvoda koriste se tvari koje nisu navedene u članku 27. Uredbe Komisije (EZ) br. 889/2008, i/ili tvari koje su navedene ali ne uzimajući u obzir propisana ograničenja uporabe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23(4)(a), 19(2)(c)</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28</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Proizvod sadrži </w:t>
            </w:r>
            <w:proofErr w:type="spellStart"/>
            <w:r w:rsidRPr="00195B74">
              <w:rPr>
                <w:rFonts w:ascii="Times New Roman" w:hAnsi="Times New Roman" w:cs="Times New Roman"/>
                <w:sz w:val="18"/>
                <w:szCs w:val="18"/>
              </w:rPr>
              <w:t>neekološke</w:t>
            </w:r>
            <w:proofErr w:type="spellEnd"/>
            <w:r w:rsidRPr="00195B74">
              <w:rPr>
                <w:rFonts w:ascii="Times New Roman" w:hAnsi="Times New Roman" w:cs="Times New Roman"/>
                <w:sz w:val="18"/>
                <w:szCs w:val="18"/>
              </w:rPr>
              <w:t xml:space="preserve"> poljoprivredne sastojke koji nisu navedeni u Prilogu IX. Uredbe Komisije (EZ) br. 889/2008 ili za koje nije izdano privremeno odobrenje za korištenje (za proizvode koji sadrže minimalno 95% ekoloških poljoprivrednih sastojaka)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19(2)(d)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Proizvod istovremeno sadrži ekološke sastojke i iste takve sastojke koji su konvencionalni ili iz prijelaznog razdoblja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19(2)(e)</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 proizvedena iz usjeva u prijelaznom razdoblju sadrži više od jednog sastojka poljoprivrednog podrijetla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Hrana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19(3)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tvari i tehnika pomoću kojih se ponovo vraćaju svojstva izgubljena tijekom prerade i skladištenja ekološke hrane ili koja mogu biti zavaravajuća u pogledu stvarne prirode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8.4. PROIZVODI VINARSTVA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229.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29c(3)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proizvoda i tvari koje su navedene u Prilogu </w:t>
            </w:r>
            <w:proofErr w:type="spellStart"/>
            <w:r w:rsidRPr="00195B74">
              <w:rPr>
                <w:rFonts w:ascii="Times New Roman" w:hAnsi="Times New Roman" w:cs="Times New Roman"/>
                <w:sz w:val="18"/>
                <w:szCs w:val="18"/>
              </w:rPr>
              <w:t>VIIIa</w:t>
            </w:r>
            <w:proofErr w:type="spellEnd"/>
            <w:r w:rsidRPr="00195B74">
              <w:rPr>
                <w:rFonts w:ascii="Times New Roman" w:hAnsi="Times New Roman" w:cs="Times New Roman"/>
                <w:sz w:val="18"/>
                <w:szCs w:val="18"/>
              </w:rPr>
              <w:t xml:space="preserve"> Uredbe Komisije (EZ) br. 889/2008, ali nisu dobivene iz ekoloških sirovina iako su te sirovine dostupne (za proizvode i tvari za koje je utvrđena ova obveza)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29c(2)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proizvoda i tvari koje nisu navedene u Prilogu </w:t>
            </w:r>
            <w:proofErr w:type="spellStart"/>
            <w:r w:rsidRPr="00195B74">
              <w:rPr>
                <w:rFonts w:ascii="Times New Roman" w:hAnsi="Times New Roman" w:cs="Times New Roman"/>
                <w:sz w:val="18"/>
                <w:szCs w:val="18"/>
              </w:rPr>
              <w:t>VIIIa</w:t>
            </w:r>
            <w:proofErr w:type="spellEnd"/>
            <w:r w:rsidRPr="00195B74">
              <w:rPr>
                <w:rFonts w:ascii="Times New Roman" w:hAnsi="Times New Roman" w:cs="Times New Roman"/>
                <w:sz w:val="18"/>
                <w:szCs w:val="18"/>
              </w:rPr>
              <w:t xml:space="preserve"> Uredbe Komisije (EZ) br. 889/2008, ili se koriste proizvodi i tvari koje su navedene, ali suprotno propisanim ograničenjima (osim sadržaja SO</w:t>
            </w:r>
            <w:r w:rsidRPr="00195B74">
              <w:rPr>
                <w:rFonts w:ascii="Times New Roman" w:hAnsi="Times New Roman" w:cs="Times New Roman"/>
                <w:sz w:val="18"/>
                <w:szCs w:val="18"/>
                <w:vertAlign w:val="subscript"/>
              </w:rPr>
              <w:t>2</w:t>
            </w:r>
            <w:r w:rsidRPr="00195B74">
              <w:rPr>
                <w:rFonts w:ascii="Times New Roman" w:hAnsi="Times New Roman" w:cs="Times New Roman"/>
                <w:sz w:val="18"/>
                <w:szCs w:val="18"/>
              </w:rPr>
              <w:t>)</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29c(1)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iz sektora vinarstva sadrže sirovine koje nisu ekološki proizvedene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19(2)(e)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 proizvedeni od grožđa u prijelaznom razdoblju sadrže više od jednog sastojka poljoprivrednog podrijetla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29c(2)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Maksimalni dopušteni sadržaj SO</w:t>
            </w:r>
            <w:r w:rsidRPr="00195B74">
              <w:rPr>
                <w:rFonts w:ascii="Times New Roman" w:hAnsi="Times New Roman" w:cs="Times New Roman"/>
                <w:sz w:val="18"/>
                <w:szCs w:val="18"/>
                <w:vertAlign w:val="subscript"/>
              </w:rPr>
              <w:t>2</w:t>
            </w:r>
            <w:r w:rsidRPr="00195B74">
              <w:rPr>
                <w:rFonts w:ascii="Times New Roman" w:hAnsi="Times New Roman" w:cs="Times New Roman"/>
                <w:sz w:val="18"/>
                <w:szCs w:val="18"/>
              </w:rPr>
              <w:t xml:space="preserve"> je prekoračen</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29d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 Korištenje postupaka koji su zabranjeni u ekološkoj proizvodnji:</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-djelomično koncentriranje hlađenjem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-eliminacija SO</w:t>
            </w:r>
            <w:r w:rsidRPr="00195B74">
              <w:rPr>
                <w:rFonts w:ascii="Times New Roman" w:hAnsi="Times New Roman" w:cs="Times New Roman"/>
                <w:sz w:val="18"/>
                <w:szCs w:val="18"/>
                <w:vertAlign w:val="subscript"/>
              </w:rPr>
              <w:t>2</w:t>
            </w:r>
            <w:r w:rsidRPr="00195B74">
              <w:rPr>
                <w:rFonts w:ascii="Times New Roman" w:hAnsi="Times New Roman" w:cs="Times New Roman"/>
                <w:sz w:val="18"/>
                <w:szCs w:val="18"/>
              </w:rPr>
              <w:t xml:space="preserve"> fizikalnim procesima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-obrada </w:t>
            </w:r>
            <w:proofErr w:type="spellStart"/>
            <w:r w:rsidRPr="00195B74">
              <w:rPr>
                <w:rFonts w:ascii="Times New Roman" w:hAnsi="Times New Roman" w:cs="Times New Roman"/>
                <w:sz w:val="18"/>
                <w:szCs w:val="18"/>
              </w:rPr>
              <w:t>elektrodijalizom</w:t>
            </w:r>
            <w:proofErr w:type="spellEnd"/>
            <w:r w:rsidRPr="00195B74">
              <w:rPr>
                <w:rFonts w:ascii="Times New Roman" w:hAnsi="Times New Roman" w:cs="Times New Roman"/>
                <w:sz w:val="18"/>
                <w:szCs w:val="18"/>
              </w:rPr>
              <w:t xml:space="preserve"> radi stabilizacije </w:t>
            </w:r>
            <w:proofErr w:type="spellStart"/>
            <w:r w:rsidRPr="00195B74">
              <w:rPr>
                <w:rFonts w:ascii="Times New Roman" w:hAnsi="Times New Roman" w:cs="Times New Roman"/>
                <w:sz w:val="18"/>
                <w:szCs w:val="18"/>
              </w:rPr>
              <w:t>tartarata</w:t>
            </w:r>
            <w:proofErr w:type="spellEnd"/>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-djelomično </w:t>
            </w:r>
            <w:proofErr w:type="spellStart"/>
            <w:r w:rsidRPr="00195B74">
              <w:rPr>
                <w:rFonts w:ascii="Times New Roman" w:hAnsi="Times New Roman" w:cs="Times New Roman"/>
                <w:sz w:val="18"/>
                <w:szCs w:val="18"/>
              </w:rPr>
              <w:t>dealkoholiziranje</w:t>
            </w:r>
            <w:proofErr w:type="spellEnd"/>
            <w:r w:rsidRPr="00195B74">
              <w:rPr>
                <w:rFonts w:ascii="Times New Roman" w:hAnsi="Times New Roman" w:cs="Times New Roman"/>
                <w:sz w:val="18"/>
                <w:szCs w:val="18"/>
              </w:rPr>
              <w:t xml:space="preserve"> vina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-obrada kationskim izmjenjivačima radi stabilizacije </w:t>
            </w:r>
            <w:proofErr w:type="spellStart"/>
            <w:r w:rsidRPr="00195B74">
              <w:rPr>
                <w:rFonts w:ascii="Times New Roman" w:hAnsi="Times New Roman" w:cs="Times New Roman"/>
                <w:sz w:val="18"/>
                <w:szCs w:val="18"/>
              </w:rPr>
              <w:t>tartarata</w:t>
            </w:r>
            <w:proofErr w:type="spellEnd"/>
            <w:r w:rsidRPr="00195B74">
              <w:rPr>
                <w:rFonts w:ascii="Times New Roman" w:hAnsi="Times New Roman" w:cs="Times New Roman"/>
                <w:sz w:val="18"/>
                <w:szCs w:val="18"/>
              </w:rPr>
              <w:t xml:space="preserve">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2. Korištenje bilo kojeg postupka zabranjenog na temelju Uredbe (EU) Parlamenta i Vijeća  br. 1308/2013 i Delegirane Uredbe Komisije (EU) br. 2019/934 i Provedbene Uredbe Komisije (EU) br. 2019/935 nakon 1. kolovoza 2010. godine</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3. Korištenje bilo kojeg postupka koji je odobren temeljem Uredbe (EU) Parlamenta i Vijeća  br. 1308/2013 i Delegirane Uredbe Komisije (EU) br. 2019/934 i Provedbene Uredbe Komisije (EU) br. 2019/935 nakon 1. kolovoza 2010. godine, ali nije eksplicitno naveden kao dopušten u ekološkoj proizvodnji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29d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Nepoštivanje ograničenja koja se odnose na temperaturu kod termičke obrade i </w:t>
            </w:r>
            <w:proofErr w:type="spellStart"/>
            <w:r w:rsidRPr="00195B74">
              <w:rPr>
                <w:rFonts w:ascii="Times New Roman" w:hAnsi="Times New Roman" w:cs="Times New Roman"/>
                <w:sz w:val="18"/>
                <w:szCs w:val="18"/>
              </w:rPr>
              <w:t>porozitet</w:t>
            </w:r>
            <w:proofErr w:type="spellEnd"/>
            <w:r w:rsidRPr="00195B74">
              <w:rPr>
                <w:rFonts w:ascii="Times New Roman" w:hAnsi="Times New Roman" w:cs="Times New Roman"/>
                <w:sz w:val="18"/>
                <w:szCs w:val="18"/>
              </w:rPr>
              <w:t xml:space="preserve"> kod filtracije (sa ili bez korištenja inertnog sredstva za filtraciju)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20(2)</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Prilog </w:t>
            </w:r>
            <w:proofErr w:type="spellStart"/>
            <w:r w:rsidRPr="00195B74">
              <w:rPr>
                <w:rFonts w:ascii="Times New Roman" w:hAnsi="Times New Roman" w:cs="Times New Roman"/>
                <w:sz w:val="18"/>
                <w:szCs w:val="18"/>
              </w:rPr>
              <w:t>VIIIa</w:t>
            </w:r>
            <w:proofErr w:type="spellEnd"/>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Proizvodi vinarstva istovremeno sadrže isti soj kvasaca u ekološkom i konvencionalnom obliku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8.5. KVASCI</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Prerada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Kvasci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Za proizvodnju ekološkog kvasca upotrebljavaju se </w:t>
            </w:r>
            <w:proofErr w:type="spellStart"/>
            <w:r w:rsidRPr="00195B74">
              <w:rPr>
                <w:rFonts w:ascii="Times New Roman" w:hAnsi="Times New Roman" w:cs="Times New Roman"/>
                <w:sz w:val="18"/>
                <w:szCs w:val="18"/>
              </w:rPr>
              <w:t>neekološki</w:t>
            </w:r>
            <w:proofErr w:type="spellEnd"/>
            <w:r w:rsidRPr="00195B74">
              <w:rPr>
                <w:rFonts w:ascii="Times New Roman" w:hAnsi="Times New Roman" w:cs="Times New Roman"/>
                <w:sz w:val="18"/>
                <w:szCs w:val="18"/>
              </w:rPr>
              <w:t xml:space="preserve"> proizvedeni supstrati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Prerada </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Kvasci</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20(2)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Hrana (osim proizvoda vinarstva) ili hrana za životinje istovremeno sadrži kvasce u ekološkom i </w:t>
            </w:r>
            <w:proofErr w:type="spellStart"/>
            <w:r w:rsidRPr="00195B74">
              <w:rPr>
                <w:rFonts w:ascii="Times New Roman" w:hAnsi="Times New Roman" w:cs="Times New Roman"/>
                <w:sz w:val="18"/>
                <w:szCs w:val="18"/>
              </w:rPr>
              <w:t>neekološkom</w:t>
            </w:r>
            <w:proofErr w:type="spellEnd"/>
            <w:r w:rsidRPr="00195B74">
              <w:rPr>
                <w:rFonts w:ascii="Times New Roman" w:hAnsi="Times New Roman" w:cs="Times New Roman"/>
                <w:sz w:val="18"/>
                <w:szCs w:val="18"/>
              </w:rPr>
              <w:t xml:space="preserve"> obliku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bl>
    <w:p w:rsidR="00195B74" w:rsidRDefault="00195B74" w:rsidP="00195B74">
      <w:pPr>
        <w:spacing w:after="160" w:line="259" w:lineRule="auto"/>
      </w:pPr>
    </w:p>
    <w:p w:rsidR="00195B74" w:rsidRDefault="00195B74">
      <w:pPr>
        <w:spacing w:after="160" w:line="259" w:lineRule="auto"/>
      </w:pPr>
      <w:r>
        <w:br w:type="page"/>
      </w:r>
    </w:p>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13702" w:type="dxa"/>
            <w:gridSpan w:val="10"/>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8.6. ALGE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Alge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29a(1)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Ispiranje svježe izvađenih morskih algi vodom koja nije morska (ukoliko je konačni proizvod svježa morska alga)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Alge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29a(2)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Proces sušenja morskih algi nije sukladan odredbama članka 29a(2)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8.6. EVIDENCIJE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26(3)(c), 66 </w:t>
            </w:r>
          </w:p>
        </w:tc>
        <w:tc>
          <w:tcPr>
            <w:tcW w:w="4395" w:type="dxa"/>
          </w:tcPr>
          <w:p w:rsidR="00195B74" w:rsidRPr="00195B74" w:rsidRDefault="00195B74" w:rsidP="00195B74">
            <w:pPr>
              <w:spacing w:after="0" w:line="240" w:lineRule="auto"/>
            </w:pPr>
            <w:r w:rsidRPr="00195B74">
              <w:rPr>
                <w:rFonts w:ascii="Times New Roman" w:hAnsi="Times New Roman" w:cs="Times New Roman"/>
                <w:sz w:val="18"/>
                <w:szCs w:val="18"/>
              </w:rPr>
              <w:t xml:space="preserve">Pisana izviješća subjekta su nepotpuna, ali bez sumnje u da su provedeni proizvodni postupci sukladni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Prerada</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Evidencije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čl. 26(3)(c), 66 </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 vode se pisana izviješća subjekta čime je onemogućena evaluacija proizvodnih postupaka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8"/>
                <w:szCs w:val="18"/>
              </w:rPr>
              <w:t>9. PRAVILA ZA PRIKUPLJANJE, PAKIRANJE, PRIJEVOZ I SKLADIŠTENJE PROIZVODA</w:t>
            </w:r>
          </w:p>
        </w:tc>
      </w:tr>
      <w:tr w:rsidR="00195B74" w:rsidRPr="00195B74" w:rsidTr="001E6F98">
        <w:trPr>
          <w:trHeight w:val="90"/>
        </w:trPr>
        <w:tc>
          <w:tcPr>
            <w:tcW w:w="13702" w:type="dxa"/>
            <w:gridSpan w:val="10"/>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9.1. PRIKUPLJANJE PROIZVODA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Prikupljanje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30</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Istovremeno prikupljanje ekoloških i </w:t>
            </w:r>
            <w:proofErr w:type="spellStart"/>
            <w:r w:rsidRPr="00195B74">
              <w:rPr>
                <w:rFonts w:ascii="Times New Roman" w:hAnsi="Times New Roman" w:cs="Times New Roman"/>
                <w:sz w:val="18"/>
                <w:szCs w:val="18"/>
              </w:rPr>
              <w:t>neekoloških</w:t>
            </w:r>
            <w:proofErr w:type="spellEnd"/>
            <w:r w:rsidRPr="00195B74">
              <w:rPr>
                <w:rFonts w:ascii="Times New Roman" w:hAnsi="Times New Roman" w:cs="Times New Roman"/>
                <w:sz w:val="18"/>
                <w:szCs w:val="18"/>
              </w:rPr>
              <w:t xml:space="preserve"> proizvoda bez poduzimanja odgovarajućih mjera za sprečavanje svakog mogućeg miješanja ili zamjene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Prikupljanje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30</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Informacije koje se odnose na dane, sate i opseg prikupljanja, te datum i vrijeme primitka proizvoda su nedostupne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9.2. PAKIRANJE I PRIJEVOZ PROIZVODA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Pakiranje i prijevoz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Nisu zadovoljene propisane odredbe o identifikaciji i pakiranju ekoloških proizvoda tijekom transporta, uključujući pravila o dokumentaciji, no </w:t>
            </w:r>
            <w:proofErr w:type="spellStart"/>
            <w:r w:rsidRPr="00195B74">
              <w:rPr>
                <w:rFonts w:ascii="Times New Roman" w:hAnsi="Times New Roman" w:cs="Times New Roman"/>
                <w:sz w:val="18"/>
                <w:szCs w:val="18"/>
              </w:rPr>
              <w:t>sljedivost</w:t>
            </w:r>
            <w:proofErr w:type="spellEnd"/>
            <w:r w:rsidRPr="00195B74">
              <w:rPr>
                <w:rFonts w:ascii="Times New Roman" w:hAnsi="Times New Roman" w:cs="Times New Roman"/>
                <w:sz w:val="18"/>
                <w:szCs w:val="18"/>
              </w:rPr>
              <w:t xml:space="preserve"> proizvoda nije narušena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Pakiranje i prijevoz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Nisu zadovoljene propisane odredbe o identifikaciji i pakiranju ekoloških proizvoda tijekom transporta, uključujući pravila o dokumentaciji kada je </w:t>
            </w:r>
            <w:proofErr w:type="spellStart"/>
            <w:r w:rsidRPr="00195B74">
              <w:rPr>
                <w:rFonts w:ascii="Times New Roman" w:hAnsi="Times New Roman" w:cs="Times New Roman"/>
                <w:sz w:val="18"/>
                <w:szCs w:val="18"/>
              </w:rPr>
              <w:t>sljedivost</w:t>
            </w:r>
            <w:proofErr w:type="spellEnd"/>
            <w:r w:rsidRPr="00195B74">
              <w:rPr>
                <w:rFonts w:ascii="Times New Roman" w:hAnsi="Times New Roman" w:cs="Times New Roman"/>
                <w:sz w:val="18"/>
                <w:szCs w:val="18"/>
              </w:rPr>
              <w:t xml:space="preserve"> proizvoda narušena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Pakiranje i prijevoz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32(b)</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Nedostaje evidencija (ili je neodgovarajuća) o mjerama čišćenja koje se poduzimaju prije obavljanja transporta ekoloških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Prijevoz hrane za životinje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Pakiranje i prijevoz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32(d)</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Nedostaje evidencija o početnoj količina proizvoda i svakoj pojedinačnoj isporučenoj količini tijekom kruga isporuke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Prijevoz hrane za životinje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Pakiranje i prijevoz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32(a)</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Tijekom prijevoza ekološka hrana za životinje, hrana za životinje iz prijelaznog razdoblja i </w:t>
            </w:r>
            <w:proofErr w:type="spellStart"/>
            <w:r w:rsidRPr="00195B74">
              <w:rPr>
                <w:rFonts w:ascii="Times New Roman" w:hAnsi="Times New Roman" w:cs="Times New Roman"/>
                <w:sz w:val="18"/>
                <w:szCs w:val="18"/>
              </w:rPr>
              <w:t>neekološka</w:t>
            </w:r>
            <w:proofErr w:type="spellEnd"/>
            <w:r w:rsidRPr="00195B74">
              <w:rPr>
                <w:rFonts w:ascii="Times New Roman" w:hAnsi="Times New Roman" w:cs="Times New Roman"/>
                <w:sz w:val="18"/>
                <w:szCs w:val="18"/>
              </w:rPr>
              <w:t xml:space="preserve"> hrana za životinje nije fizički odvojena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250.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Pakiranje i prijevoz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32(c)</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Prijevoz gotove ekološke hrane za životinje nije fizički ili vremenski odvojen od prijevoza drugih gotovih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9.3. PRIJEVOZ ŽIVE RIBE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251.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Prijevoz žive ribe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32a</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Riba se prevozi pod uvjetima koji nisu u </w:t>
            </w:r>
            <w:proofErr w:type="spellStart"/>
            <w:r w:rsidRPr="00195B74">
              <w:rPr>
                <w:rFonts w:ascii="Times New Roman" w:hAnsi="Times New Roman" w:cs="Times New Roman"/>
                <w:sz w:val="18"/>
                <w:szCs w:val="18"/>
              </w:rPr>
              <w:t>skladui</w:t>
            </w:r>
            <w:proofErr w:type="spellEnd"/>
            <w:r w:rsidRPr="00195B74">
              <w:rPr>
                <w:rFonts w:ascii="Times New Roman" w:hAnsi="Times New Roman" w:cs="Times New Roman"/>
                <w:sz w:val="18"/>
                <w:szCs w:val="18"/>
              </w:rPr>
              <w:t xml:space="preserve"> s uvjetima propisanim člankom 32a (1)-(3)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bl>
    <w:p w:rsidR="00195B74" w:rsidRDefault="00195B74"/>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8"/>
                <w:szCs w:val="18"/>
              </w:rPr>
              <w:t>9.4. SKLADIŠTENJE PROIZVODA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252.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Skladištenje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Nije osigurana </w:t>
            </w:r>
            <w:proofErr w:type="spellStart"/>
            <w:r w:rsidRPr="00195B74">
              <w:rPr>
                <w:rFonts w:ascii="Times New Roman" w:hAnsi="Times New Roman" w:cs="Times New Roman"/>
                <w:sz w:val="18"/>
                <w:szCs w:val="18"/>
              </w:rPr>
              <w:t>identifikacijaproizvoda</w:t>
            </w:r>
            <w:proofErr w:type="spellEnd"/>
            <w:r w:rsidRPr="00195B74">
              <w:rPr>
                <w:rFonts w:ascii="Times New Roman" w:hAnsi="Times New Roman" w:cs="Times New Roman"/>
                <w:sz w:val="18"/>
                <w:szCs w:val="18"/>
              </w:rPr>
              <w:t xml:space="preserve"> i zaštita od onečišćenja proizvodima i/ili tvarima koje nisu sukladne pravilima ekološke proizvodnje</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253.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Skladištenje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Nedostaje evidencija (ili je neodgovarajuća) o čišćenju skladišnih prostora pri čemu su oni očigledno neadekvatno očišćeni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Skladištenje proizvoda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35</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Nedostaje evidencija (ili je neodgovarajuća) o čišćenju skladišnih prostora pri čemu su oni očigledno adekvatno očišćeni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8"/>
                <w:szCs w:val="18"/>
              </w:rPr>
              <w:t>10. PRAVILA ZA SUBJEKTE UVOZNIKE PROIZVODA IZ TREĆIH ZEMALJA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Uvoz iz trećih zemalja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Uvoznik nije pravovremeno obavijestio ovlašteno kontrolno tijelo o pošiljci koja se uvozi, kada je priložena sva dokumentacija i informacije iz članka 84. Uredbe Komisije (EZ) br. 889/2008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Uvoz iz trećih zemalja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Nisu dostupne sve pojedinosti o prijevozu od izvoznika u trećoj zemlji do prvog primatelja i od prostorija/skladišnih objekata prvog primatelja do slijedećih primatelja unutar EU</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Uvoz iz trećih zemalja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33, 34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Nezadovoljavajuća evidencija provjera koje provodi prvi primatelj po primitku ekoloških proizvoda uvezenih iz trećih zemalja, bez da je dovedena u pitanje sukladnost uvezenih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Uvoz iz trećih zemalja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33, 34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Nezadovoljavajuća evidencija provjera koje provodi prvi primatelj po primitku ekoloških proizvoda uvezenih iz trećih zemalja, kada je dovedena u pitanje sukladnost uvezenih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239.</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Uvoz iz trećih zemalja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1235/2008</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Subjekt je prihvatio potvrdu o inspekciji izdanu od kontrolnog tijela koje nije priznato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Uvoz iz trećih zemalja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33</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Dokumentacijska provjera pošiljke nije provedena prije puštanja u slobodan promet: polje 17 nije popunjeno i potpisano od ovlaštene osobe čime se potvrđuje da je označavanje proizvoda kao ekoloških u skladu s podacima navedenim u potvrdi o inspekciji</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Uvoz iz trećih zemalja</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84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Nedostaje potvrda o inspekciji čime je onemogućena provjera ekvivalentnosti uvezenih proizvoda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13702" w:type="dxa"/>
            <w:gridSpan w:val="10"/>
            <w:shd w:val="clear" w:color="auto" w:fill="F2F2F2" w:themeFill="background1" w:themeFillShade="F2"/>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8"/>
                <w:szCs w:val="18"/>
              </w:rPr>
              <w:t>11. PRAVILA ZA OZNAČAVANJE PROIZVODA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242.</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24(1)</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58(1)(d), 58(2)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Proizvod nije označen svim obaveznim navodima sukladno odredbama članka 24, Uredbe Vijeća (EZ) br. 834/2007 i članaka 57, 58(1)(d) i 58(2) Uredbe Komisije (EU) br. 889/2008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bl>
    <w:p w:rsidR="00195B74" w:rsidRDefault="00195B74"/>
    <w:tbl>
      <w:tblPr>
        <w:tblStyle w:val="Reetkatablice3"/>
        <w:tblW w:w="13702" w:type="dxa"/>
        <w:tblInd w:w="-289" w:type="dxa"/>
        <w:tblLayout w:type="fixed"/>
        <w:tblLook w:val="04A0" w:firstRow="1" w:lastRow="0" w:firstColumn="1" w:lastColumn="0" w:noHBand="0" w:noVBand="1"/>
      </w:tblPr>
      <w:tblGrid>
        <w:gridCol w:w="489"/>
        <w:gridCol w:w="1182"/>
        <w:gridCol w:w="1448"/>
        <w:gridCol w:w="4395"/>
        <w:gridCol w:w="1031"/>
        <w:gridCol w:w="1031"/>
        <w:gridCol w:w="1032"/>
        <w:gridCol w:w="1031"/>
        <w:gridCol w:w="1031"/>
        <w:gridCol w:w="1032"/>
      </w:tblGrid>
      <w:tr w:rsidR="00195B74" w:rsidRPr="00195B74" w:rsidTr="001E6F98">
        <w:trPr>
          <w:trHeight w:val="90"/>
        </w:trPr>
        <w:tc>
          <w:tcPr>
            <w:tcW w:w="489" w:type="dxa"/>
          </w:tcPr>
          <w:p w:rsidR="00195B74" w:rsidRPr="00195B74" w:rsidRDefault="00195B74" w:rsidP="00195B74">
            <w:pPr>
              <w:spacing w:after="0" w:line="240" w:lineRule="auto"/>
              <w:rPr>
                <w:rFonts w:ascii="Times New Roman" w:hAnsi="Times New Roman" w:cs="Times New Roman"/>
                <w:b/>
                <w:sz w:val="18"/>
                <w:szCs w:val="18"/>
              </w:rPr>
            </w:pPr>
            <w:r w:rsidRPr="00195B74">
              <w:lastRenderedPageBreak/>
              <w:br w:type="page"/>
            </w:r>
            <w:r w:rsidRPr="00195B74">
              <w:rPr>
                <w:rFonts w:ascii="Times New Roman" w:hAnsi="Times New Roman" w:cs="Times New Roman"/>
                <w:b/>
                <w:sz w:val="18"/>
                <w:szCs w:val="18"/>
              </w:rPr>
              <w:t>Br.</w:t>
            </w:r>
          </w:p>
        </w:tc>
        <w:tc>
          <w:tcPr>
            <w:tcW w:w="1182"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Područje</w:t>
            </w:r>
          </w:p>
        </w:tc>
        <w:tc>
          <w:tcPr>
            <w:tcW w:w="1448"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Pravna osnova</w:t>
            </w:r>
          </w:p>
        </w:tc>
        <w:tc>
          <w:tcPr>
            <w:tcW w:w="4395" w:type="dxa"/>
          </w:tcPr>
          <w:p w:rsidR="00195B74" w:rsidRPr="00195B74" w:rsidRDefault="00195B74" w:rsidP="00195B74">
            <w:pPr>
              <w:spacing w:after="0" w:line="240" w:lineRule="auto"/>
              <w:rPr>
                <w:rFonts w:ascii="Times New Roman" w:hAnsi="Times New Roman" w:cs="Times New Roman"/>
                <w:b/>
                <w:sz w:val="18"/>
                <w:szCs w:val="18"/>
              </w:rPr>
            </w:pPr>
            <w:r w:rsidRPr="00195B74">
              <w:rPr>
                <w:rFonts w:ascii="Times New Roman" w:hAnsi="Times New Roman" w:cs="Times New Roman"/>
                <w:b/>
                <w:sz w:val="18"/>
                <w:szCs w:val="18"/>
              </w:rPr>
              <w:t>Nesukladnost</w:t>
            </w:r>
          </w:p>
        </w:tc>
        <w:tc>
          <w:tcPr>
            <w:tcW w:w="1031"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Ne utječe na status</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NEPRAVILNOST</w:t>
            </w:r>
          </w:p>
        </w:tc>
        <w:tc>
          <w:tcPr>
            <w:tcW w:w="1032"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KRŠENJE</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Prvi prekršaj</w:t>
            </w:r>
          </w:p>
        </w:tc>
        <w:tc>
          <w:tcPr>
            <w:tcW w:w="1031" w:type="dxa"/>
          </w:tcPr>
          <w:p w:rsidR="00195B74" w:rsidRPr="00195B74" w:rsidRDefault="00195B74" w:rsidP="00195B74">
            <w:pPr>
              <w:spacing w:after="0" w:line="240" w:lineRule="auto"/>
              <w:jc w:val="center"/>
              <w:rPr>
                <w:rFonts w:ascii="Times New Roman" w:hAnsi="Times New Roman" w:cs="Times New Roman"/>
                <w:b/>
                <w:sz w:val="16"/>
                <w:szCs w:val="18"/>
              </w:rPr>
            </w:pPr>
            <w:r w:rsidRPr="00195B74">
              <w:rPr>
                <w:rFonts w:ascii="Times New Roman" w:hAnsi="Times New Roman" w:cs="Times New Roman"/>
                <w:b/>
                <w:sz w:val="16"/>
                <w:szCs w:val="18"/>
              </w:rPr>
              <w:t>Ponovljeni prekršaj</w:t>
            </w:r>
          </w:p>
        </w:tc>
        <w:tc>
          <w:tcPr>
            <w:tcW w:w="1032" w:type="dxa"/>
          </w:tcPr>
          <w:p w:rsidR="00195B74" w:rsidRPr="00195B74" w:rsidRDefault="00195B74" w:rsidP="00195B74">
            <w:pPr>
              <w:spacing w:after="0" w:line="240" w:lineRule="auto"/>
              <w:rPr>
                <w:rFonts w:ascii="Times New Roman" w:hAnsi="Times New Roman" w:cs="Times New Roman"/>
                <w:b/>
                <w:sz w:val="16"/>
                <w:szCs w:val="18"/>
              </w:rPr>
            </w:pPr>
            <w:r w:rsidRPr="00195B74">
              <w:rPr>
                <w:rFonts w:ascii="Times New Roman" w:hAnsi="Times New Roman" w:cs="Times New Roman"/>
                <w:b/>
                <w:sz w:val="16"/>
                <w:szCs w:val="18"/>
              </w:rPr>
              <w:t>Napomena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243.</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24(1)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Proizvod je označen svim obaveznim navodima sukladno odredbama članka 24, Uredbe Vijeća (EZ) br. 834/2007, ali oznake (sve ili neke od njih) nisu lako uočljive, čitljive i neizbrisive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244.</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 nije sukladno dodatnim odredbama iz članka 61.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ind w:right="-157"/>
              <w:rPr>
                <w:rFonts w:ascii="Times New Roman" w:hAnsi="Times New Roman" w:cs="Times New Roman"/>
                <w:sz w:val="16"/>
                <w:szCs w:val="18"/>
              </w:rPr>
            </w:pPr>
            <w:r w:rsidRPr="00195B74">
              <w:rPr>
                <w:rFonts w:ascii="Times New Roman" w:hAnsi="Times New Roman" w:cs="Times New Roman"/>
                <w:sz w:val="16"/>
                <w:szCs w:val="18"/>
              </w:rPr>
              <w:t>Označavanje hrane za životinje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245.</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Korištenje izraza koji se odnose na ekološku proizvodnju u prodajnom nazivu i/ili korištenje logotipa Zajednice iz članka 25. Uredbe Vijeća (EZ) br. 834/2007 na hrani čiji je </w:t>
            </w:r>
            <w:proofErr w:type="spellStart"/>
            <w:r w:rsidRPr="00195B74">
              <w:rPr>
                <w:rFonts w:ascii="Times New Roman" w:hAnsi="Times New Roman" w:cs="Times New Roman"/>
                <w:sz w:val="18"/>
                <w:szCs w:val="18"/>
              </w:rPr>
              <w:t>maseni</w:t>
            </w:r>
            <w:proofErr w:type="spellEnd"/>
            <w:r w:rsidRPr="00195B74">
              <w:rPr>
                <w:rFonts w:ascii="Times New Roman" w:hAnsi="Times New Roman" w:cs="Times New Roman"/>
                <w:sz w:val="18"/>
                <w:szCs w:val="18"/>
              </w:rPr>
              <w:t xml:space="preserve"> udio ekoloških sastojaka poljoprivrednog podrijetla manji od 95% </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ind w:right="-15"/>
              <w:rPr>
                <w:rFonts w:ascii="Times New Roman" w:hAnsi="Times New Roman" w:cs="Times New Roman"/>
                <w:sz w:val="16"/>
                <w:szCs w:val="18"/>
              </w:rPr>
            </w:pPr>
            <w:r w:rsidRPr="00195B74">
              <w:rPr>
                <w:rFonts w:ascii="Times New Roman" w:hAnsi="Times New Roman" w:cs="Times New Roman"/>
                <w:sz w:val="16"/>
                <w:szCs w:val="18"/>
              </w:rPr>
              <w:t>Označavanje hrane osim proizvoda vinarstva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246.</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23(4), 25(1)</w:t>
            </w:r>
          </w:p>
          <w:p w:rsidR="00195B74" w:rsidRPr="00195B74" w:rsidRDefault="00195B74" w:rsidP="00195B74">
            <w:pPr>
              <w:spacing w:after="0" w:line="240" w:lineRule="auto"/>
              <w:rPr>
                <w:rFonts w:ascii="Times New Roman" w:hAnsi="Times New Roman" w:cs="Times New Roman"/>
                <w:sz w:val="18"/>
                <w:szCs w:val="18"/>
              </w:rPr>
            </w:pP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izraza koji se odnose na ekološku proizvodnju u popisu sastojaka u skladu s odredbama članka 23(4)(b) i (c) Uredbe Vijeća (EZ) br. 834/2007 na hrani koja nije sukladna odredbama tih članaka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ind w:right="-15"/>
              <w:rPr>
                <w:rFonts w:ascii="Times New Roman" w:hAnsi="Times New Roman" w:cs="Times New Roman"/>
                <w:b/>
                <w:sz w:val="16"/>
                <w:szCs w:val="18"/>
              </w:rPr>
            </w:pPr>
            <w:r w:rsidRPr="00195B74">
              <w:rPr>
                <w:rFonts w:ascii="Times New Roman" w:hAnsi="Times New Roman" w:cs="Times New Roman"/>
                <w:sz w:val="16"/>
                <w:szCs w:val="18"/>
              </w:rPr>
              <w:t>Označavanje hrane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247.</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834/2007</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23(4)</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 xml:space="preserve">Označavanje proizvoda nije usklađeno u pogledu ekološkog podrijetla sastojaka u popisu sastojaka nakon zamjene ekološkog sastojka </w:t>
            </w:r>
            <w:proofErr w:type="spellStart"/>
            <w:r w:rsidRPr="00195B74">
              <w:rPr>
                <w:rFonts w:ascii="Times New Roman" w:hAnsi="Times New Roman" w:cs="Times New Roman"/>
                <w:sz w:val="18"/>
                <w:szCs w:val="18"/>
              </w:rPr>
              <w:t>neekološkim</w:t>
            </w:r>
            <w:proofErr w:type="spellEnd"/>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248.</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60(1)</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izraza koji se odnose na ekološku proizvodnju i/ili korištenje logotipa Zajednice iz članka 25. Uredbe Vijeća (EZ) br. 834/2007 na hrani za životinje čiji sastav nije u skladu s odredbama članka 60(1)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ind w:right="-157"/>
              <w:rPr>
                <w:rFonts w:ascii="Times New Roman" w:hAnsi="Times New Roman" w:cs="Times New Roman"/>
                <w:sz w:val="16"/>
                <w:szCs w:val="18"/>
              </w:rPr>
            </w:pPr>
            <w:r w:rsidRPr="00195B74">
              <w:rPr>
                <w:rFonts w:ascii="Times New Roman" w:hAnsi="Times New Roman" w:cs="Times New Roman"/>
                <w:sz w:val="16"/>
                <w:szCs w:val="18"/>
              </w:rPr>
              <w:t>Označavanje hrane za životinje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 xml:space="preserve">249. </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60(2)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Navođenje izjave „može se koristiti u ekološkoj proizvodnji u skladu s Uredbom Vijeća (EZ) br. 834/2007 i Uredbom Komisije (EZ) br. 889/2008“ na hrani za životinje čiji sastav nije u skladu s odredbama članka 60(2)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ind w:right="-157"/>
              <w:rPr>
                <w:rFonts w:ascii="Times New Roman" w:hAnsi="Times New Roman" w:cs="Times New Roman"/>
                <w:sz w:val="16"/>
                <w:szCs w:val="18"/>
              </w:rPr>
            </w:pPr>
            <w:r w:rsidRPr="00195B74">
              <w:rPr>
                <w:rFonts w:ascii="Times New Roman" w:hAnsi="Times New Roman" w:cs="Times New Roman"/>
                <w:sz w:val="16"/>
                <w:szCs w:val="18"/>
              </w:rPr>
              <w:t>Označavanje hrane za životinje</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250.</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Korištenje izraza „proizvod iz prijelaznog razdoblja na ekološku poljoprivredu“ na proizvodu koji nije sukladan odredbama članka 62. Uredbe Komisije (EZ) br. 889/2008</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2"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SSL</w:t>
            </w: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DSC</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Proizvodi biljne proizvodnje iz prijelaznog razdoblja</w:t>
            </w:r>
          </w:p>
        </w:tc>
      </w:tr>
      <w:tr w:rsidR="00195B74" w:rsidRPr="00195B74" w:rsidTr="001E6F98">
        <w:trPr>
          <w:trHeight w:val="90"/>
        </w:trPr>
        <w:tc>
          <w:tcPr>
            <w:tcW w:w="489" w:type="dxa"/>
          </w:tcPr>
          <w:p w:rsidR="00195B74" w:rsidRPr="00195B74" w:rsidRDefault="00195B74" w:rsidP="00195B74">
            <w:pPr>
              <w:spacing w:after="0" w:line="240" w:lineRule="auto"/>
              <w:ind w:right="-45"/>
              <w:rPr>
                <w:rFonts w:ascii="Times New Roman" w:hAnsi="Times New Roman" w:cs="Times New Roman"/>
                <w:sz w:val="18"/>
                <w:szCs w:val="18"/>
              </w:rPr>
            </w:pPr>
            <w:r w:rsidRPr="00195B74">
              <w:rPr>
                <w:rFonts w:ascii="Times New Roman" w:hAnsi="Times New Roman" w:cs="Times New Roman"/>
                <w:sz w:val="18"/>
                <w:szCs w:val="18"/>
              </w:rPr>
              <w:t>251.</w:t>
            </w:r>
          </w:p>
        </w:tc>
        <w:tc>
          <w:tcPr>
            <w:tcW w:w="1182"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Označavanje</w:t>
            </w:r>
          </w:p>
        </w:tc>
        <w:tc>
          <w:tcPr>
            <w:tcW w:w="1448"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889/2008</w:t>
            </w:r>
          </w:p>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čl. 62</w:t>
            </w:r>
          </w:p>
        </w:tc>
        <w:tc>
          <w:tcPr>
            <w:tcW w:w="4395" w:type="dxa"/>
          </w:tcPr>
          <w:p w:rsidR="00195B74" w:rsidRPr="00195B74" w:rsidRDefault="00195B74" w:rsidP="00195B74">
            <w:pPr>
              <w:spacing w:after="0" w:line="240" w:lineRule="auto"/>
              <w:rPr>
                <w:rFonts w:ascii="Times New Roman" w:hAnsi="Times New Roman" w:cs="Times New Roman"/>
                <w:sz w:val="18"/>
                <w:szCs w:val="18"/>
              </w:rPr>
            </w:pPr>
            <w:r w:rsidRPr="00195B74">
              <w:rPr>
                <w:rFonts w:ascii="Times New Roman" w:hAnsi="Times New Roman" w:cs="Times New Roman"/>
                <w:sz w:val="18"/>
                <w:szCs w:val="18"/>
              </w:rPr>
              <w:t>Oglašavanje (oznake, natpisi, oglasi) proizvoda iz druge i treće godine prijelaznog razdoblja kao ekoloških ili proizvoda iz prve godine prijelaznog razdoblja kao proizvoda iz prijelaznog razdoblja</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r w:rsidRPr="00195B74">
              <w:rPr>
                <w:rFonts w:ascii="Times New Roman" w:hAnsi="Times New Roman" w:cs="Times New Roman"/>
                <w:b/>
                <w:sz w:val="18"/>
                <w:szCs w:val="18"/>
              </w:rPr>
              <w:t>X</w:t>
            </w:r>
          </w:p>
        </w:tc>
        <w:tc>
          <w:tcPr>
            <w:tcW w:w="1031" w:type="dxa"/>
          </w:tcPr>
          <w:p w:rsidR="00195B74" w:rsidRPr="00195B74" w:rsidRDefault="00195B74" w:rsidP="00195B74">
            <w:pPr>
              <w:spacing w:after="0" w:line="240" w:lineRule="auto"/>
              <w:jc w:val="center"/>
              <w:rPr>
                <w:rFonts w:ascii="Times New Roman" w:hAnsi="Times New Roman" w:cs="Times New Roman"/>
                <w:b/>
                <w:sz w:val="18"/>
                <w:szCs w:val="18"/>
              </w:rPr>
            </w:pPr>
          </w:p>
        </w:tc>
        <w:tc>
          <w:tcPr>
            <w:tcW w:w="1032"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p>
        </w:tc>
        <w:tc>
          <w:tcPr>
            <w:tcW w:w="1031" w:type="dxa"/>
          </w:tcPr>
          <w:p w:rsidR="00195B74" w:rsidRPr="00195B74" w:rsidRDefault="00195B74" w:rsidP="00195B74">
            <w:pPr>
              <w:spacing w:after="0" w:line="240" w:lineRule="auto"/>
              <w:jc w:val="center"/>
              <w:rPr>
                <w:rFonts w:ascii="Times New Roman" w:hAnsi="Times New Roman" w:cs="Times New Roman"/>
                <w:sz w:val="18"/>
                <w:szCs w:val="18"/>
              </w:rPr>
            </w:pPr>
            <w:r w:rsidRPr="00195B74">
              <w:rPr>
                <w:rFonts w:ascii="Times New Roman" w:hAnsi="Times New Roman" w:cs="Times New Roman"/>
                <w:sz w:val="18"/>
                <w:szCs w:val="18"/>
              </w:rPr>
              <w:t>UP</w:t>
            </w:r>
          </w:p>
        </w:tc>
        <w:tc>
          <w:tcPr>
            <w:tcW w:w="1032" w:type="dxa"/>
          </w:tcPr>
          <w:p w:rsidR="00195B74" w:rsidRPr="00195B74" w:rsidRDefault="00195B74" w:rsidP="00195B74">
            <w:pPr>
              <w:spacing w:after="0" w:line="240" w:lineRule="auto"/>
              <w:rPr>
                <w:rFonts w:ascii="Times New Roman" w:hAnsi="Times New Roman" w:cs="Times New Roman"/>
                <w:sz w:val="16"/>
                <w:szCs w:val="18"/>
              </w:rPr>
            </w:pPr>
            <w:r w:rsidRPr="00195B74">
              <w:rPr>
                <w:rFonts w:ascii="Times New Roman" w:hAnsi="Times New Roman" w:cs="Times New Roman"/>
                <w:sz w:val="16"/>
                <w:szCs w:val="18"/>
              </w:rPr>
              <w:t>Proizvodi biljne proizvodnje iz prijelaznog razdoblja</w:t>
            </w:r>
          </w:p>
        </w:tc>
      </w:tr>
    </w:tbl>
    <w:p w:rsidR="00195B74" w:rsidRPr="00195B74" w:rsidRDefault="00195B74" w:rsidP="00195B74">
      <w:pPr>
        <w:spacing w:after="160" w:line="259" w:lineRule="auto"/>
      </w:pPr>
      <w:r w:rsidRPr="00195B74">
        <w:t>*</w:t>
      </w:r>
      <w:r w:rsidRPr="00195B74">
        <w:rPr>
          <w:rFonts w:ascii="Times New Roman" w:hAnsi="Times New Roman" w:cs="Times New Roman"/>
          <w:sz w:val="16"/>
          <w:szCs w:val="18"/>
        </w:rPr>
        <w:t xml:space="preserve"> Nakon izdavanja odobrenja iz čl. 29. </w:t>
      </w:r>
      <w:r w:rsidRPr="00195B74">
        <w:rPr>
          <w:rFonts w:ascii="Times New Roman" w:hAnsi="Times New Roman" w:cs="Times New Roman"/>
          <w:sz w:val="18"/>
          <w:szCs w:val="18"/>
        </w:rPr>
        <w:t>Uredbe Komisije (EZ) br. 889/2008, nakon što je proizvod ispravno označen može se vratiti status (samo kod prvog kršenja)</w:t>
      </w:r>
    </w:p>
    <w:p w:rsidR="00195B74" w:rsidRDefault="00195B74" w:rsidP="00195B74">
      <w:pPr>
        <w:spacing w:after="160" w:line="259" w:lineRule="auto"/>
        <w:rPr>
          <w:rFonts w:ascii="Times New Roman" w:hAnsi="Times New Roman" w:cs="Times New Roman"/>
          <w:b/>
        </w:rPr>
      </w:pPr>
    </w:p>
    <w:p w:rsidR="00195B74" w:rsidRPr="00195B74" w:rsidRDefault="00195B74" w:rsidP="00195B74">
      <w:pPr>
        <w:spacing w:after="160" w:line="259" w:lineRule="auto"/>
        <w:rPr>
          <w:rFonts w:ascii="Times New Roman" w:hAnsi="Times New Roman" w:cs="Times New Roman"/>
          <w:b/>
        </w:rPr>
      </w:pPr>
    </w:p>
    <w:p w:rsidR="00195B74" w:rsidRPr="00195B74" w:rsidRDefault="00195B74" w:rsidP="00195B74">
      <w:pPr>
        <w:spacing w:after="160" w:line="259" w:lineRule="auto"/>
        <w:rPr>
          <w:rFonts w:ascii="Times New Roman" w:hAnsi="Times New Roman" w:cs="Times New Roman"/>
          <w:b/>
        </w:rPr>
      </w:pPr>
    </w:p>
    <w:p w:rsidR="00195B74" w:rsidRPr="00195B74" w:rsidRDefault="00195B74" w:rsidP="00195B74">
      <w:pPr>
        <w:spacing w:after="160" w:line="259" w:lineRule="auto"/>
        <w:rPr>
          <w:rFonts w:ascii="Times New Roman" w:hAnsi="Times New Roman" w:cs="Times New Roman"/>
          <w:b/>
        </w:rPr>
      </w:pPr>
      <w:r w:rsidRPr="00195B74">
        <w:rPr>
          <w:rFonts w:ascii="Times New Roman" w:hAnsi="Times New Roman" w:cs="Times New Roman"/>
          <w:b/>
        </w:rPr>
        <w:lastRenderedPageBreak/>
        <w:t>Značenje sankcija:</w:t>
      </w:r>
    </w:p>
    <w:p w:rsidR="00195B74" w:rsidRPr="00195B74" w:rsidRDefault="00195B74" w:rsidP="00195B74">
      <w:pPr>
        <w:spacing w:after="160" w:line="259" w:lineRule="auto"/>
        <w:rPr>
          <w:rFonts w:ascii="Times New Roman" w:hAnsi="Times New Roman" w:cs="Times New Roman"/>
        </w:rPr>
      </w:pPr>
      <w:r w:rsidRPr="00195B74">
        <w:rPr>
          <w:rFonts w:ascii="Times New Roman" w:hAnsi="Times New Roman" w:cs="Times New Roman"/>
          <w:b/>
        </w:rPr>
        <w:t>UP: Upozorenje</w:t>
      </w:r>
      <w:r w:rsidRPr="00195B74">
        <w:rPr>
          <w:rFonts w:ascii="Times New Roman" w:hAnsi="Times New Roman" w:cs="Times New Roman"/>
        </w:rPr>
        <w:t xml:space="preserve"> – Ova mjera kao takva nema neposredne posljedice za subjekta, upozorava subjekta da će se u slučaju ponavljanja prekršaja i/ili neprovođenja naređenih korektivnih mjera u roku koji odredi OKT primijeniti neka od strožih niže navedenih mjera.</w:t>
      </w:r>
    </w:p>
    <w:p w:rsidR="00195B74" w:rsidRPr="00195B74" w:rsidRDefault="00195B74" w:rsidP="00195B74">
      <w:pPr>
        <w:spacing w:after="160" w:line="259" w:lineRule="auto"/>
        <w:rPr>
          <w:rFonts w:ascii="Times New Roman" w:hAnsi="Times New Roman" w:cs="Times New Roman"/>
        </w:rPr>
      </w:pPr>
      <w:r w:rsidRPr="00195B74">
        <w:rPr>
          <w:rFonts w:ascii="Times New Roman" w:hAnsi="Times New Roman" w:cs="Times New Roman"/>
          <w:b/>
        </w:rPr>
        <w:t>SSL: Snižavanje statusa lota</w:t>
      </w:r>
      <w:r w:rsidRPr="00195B74">
        <w:rPr>
          <w:rFonts w:ascii="Times New Roman" w:hAnsi="Times New Roman" w:cs="Times New Roman"/>
        </w:rPr>
        <w:t xml:space="preserve"> – Snižava se status dijela proizvodnje subjekta na konvencionalni. Mjera se može primijeniti na </w:t>
      </w:r>
      <w:proofErr w:type="spellStart"/>
      <w:r w:rsidRPr="00195B74">
        <w:rPr>
          <w:rFonts w:ascii="Times New Roman" w:hAnsi="Times New Roman" w:cs="Times New Roman"/>
        </w:rPr>
        <w:t>lot</w:t>
      </w:r>
      <w:proofErr w:type="spellEnd"/>
      <w:r w:rsidRPr="00195B74">
        <w:rPr>
          <w:rFonts w:ascii="Times New Roman" w:hAnsi="Times New Roman" w:cs="Times New Roman"/>
        </w:rPr>
        <w:t>, urod jedne ili više parcela, proizvode jedne ili više životinja. Mjera može obuhvatiti proizvode koji još nisu označeni kao ekološki i proizvode iz prijelaznog razdoblja.</w:t>
      </w:r>
    </w:p>
    <w:p w:rsidR="00195B74" w:rsidRPr="00195B74" w:rsidRDefault="00195B74" w:rsidP="00195B74">
      <w:pPr>
        <w:spacing w:after="160" w:line="259" w:lineRule="auto"/>
        <w:rPr>
          <w:rFonts w:ascii="Times New Roman" w:hAnsi="Times New Roman" w:cs="Times New Roman"/>
        </w:rPr>
      </w:pPr>
      <w:r w:rsidRPr="00195B74">
        <w:rPr>
          <w:rFonts w:ascii="Times New Roman" w:hAnsi="Times New Roman" w:cs="Times New Roman"/>
          <w:b/>
        </w:rPr>
        <w:t>SSPR: Snižavanje statusa proizvodnih resursa</w:t>
      </w:r>
      <w:r w:rsidRPr="00195B74">
        <w:rPr>
          <w:rFonts w:ascii="Times New Roman" w:hAnsi="Times New Roman" w:cs="Times New Roman"/>
        </w:rPr>
        <w:t xml:space="preserve"> – Snižava se status parcela ili životinja (proizvodnih resursa) na konvencionalni, a za povratak na ekološki status primjenjuje se propisano prijelazno razdoblje bez mogućnosti skraćenja.</w:t>
      </w:r>
    </w:p>
    <w:p w:rsidR="00195B74" w:rsidRPr="00195B74" w:rsidRDefault="00195B74" w:rsidP="00195B74">
      <w:pPr>
        <w:spacing w:after="160" w:line="259" w:lineRule="auto"/>
        <w:rPr>
          <w:rFonts w:ascii="Times New Roman" w:hAnsi="Times New Roman" w:cs="Times New Roman"/>
        </w:rPr>
      </w:pPr>
      <w:r w:rsidRPr="00195B74">
        <w:rPr>
          <w:rFonts w:ascii="Times New Roman" w:hAnsi="Times New Roman" w:cs="Times New Roman"/>
          <w:b/>
        </w:rPr>
        <w:t>DSC: Djelomična suspenzija certifikata</w:t>
      </w:r>
      <w:r w:rsidRPr="00195B74">
        <w:rPr>
          <w:rFonts w:ascii="Times New Roman" w:hAnsi="Times New Roman" w:cs="Times New Roman"/>
        </w:rPr>
        <w:t xml:space="preserve"> -  Subjektu se na određeno vrijeme zabranjuje prodaja jednog ili više ekoloških proizvoda navedenih na certifikatu. O snižavanju statusa proizvoda/parcela/životinja subjekta u trenutku suspenzije odlučuje ovlašteno kontrolno tijelo od slučaja do slučaja. Trajanje suspenzije koje ne može biti kraće od tri mjeseca određuje ovlašteno kontrolno tijelo.</w:t>
      </w:r>
    </w:p>
    <w:p w:rsidR="00195B74" w:rsidRPr="00195B74" w:rsidRDefault="00195B74" w:rsidP="00195B74">
      <w:pPr>
        <w:spacing w:after="160" w:line="259" w:lineRule="auto"/>
        <w:rPr>
          <w:rFonts w:ascii="Times New Roman" w:hAnsi="Times New Roman" w:cs="Times New Roman"/>
        </w:rPr>
      </w:pPr>
      <w:r w:rsidRPr="00195B74">
        <w:rPr>
          <w:rFonts w:ascii="Times New Roman" w:hAnsi="Times New Roman" w:cs="Times New Roman"/>
          <w:b/>
        </w:rPr>
        <w:t>SC: Suspenzija certifikata</w:t>
      </w:r>
      <w:r w:rsidRPr="00195B74">
        <w:rPr>
          <w:rFonts w:ascii="Times New Roman" w:hAnsi="Times New Roman" w:cs="Times New Roman"/>
        </w:rPr>
        <w:t xml:space="preserve"> – Subjektu se certifikat suspendira na određeno vrijeme, u kojem mu je zabranjena prodaja ekoloških proizvoda. O snižavanju statusa proizvoda/parcela/životinja subjekta u trenutku suspenzije odlučuje ovlašteno kontrolno tijelo od slučaja do slučaja. Mjera se može primijeniti i na subjekte u prijelaznom razdoblju. Trajanje suspenzije koje ne može biti kraće od tri mjeseca određuje ovlašteno kontrolno tijelo.</w:t>
      </w:r>
    </w:p>
    <w:p w:rsidR="00195B74" w:rsidRPr="00195B74" w:rsidRDefault="00195B74" w:rsidP="00195B74">
      <w:pPr>
        <w:spacing w:after="160" w:line="259" w:lineRule="auto"/>
      </w:pPr>
      <w:r w:rsidRPr="00195B74">
        <w:rPr>
          <w:rFonts w:ascii="Times New Roman" w:hAnsi="Times New Roman" w:cs="Times New Roman"/>
          <w:b/>
        </w:rPr>
        <w:t>PC: Povlačenje certifikata</w:t>
      </w:r>
      <w:r w:rsidRPr="00195B74">
        <w:rPr>
          <w:rFonts w:ascii="Times New Roman" w:hAnsi="Times New Roman" w:cs="Times New Roman"/>
        </w:rPr>
        <w:t xml:space="preserve"> – Subjektu se oduzima certifikat, zabranjuje prodaja svih ekoloških proizvoda, ovlašteno kontrolno tijelo raskida ugovor sa subjektom. Mjera uključuje snižavanje statusa svih proizvoda/parcela/životinja subjekta.</w:t>
      </w:r>
    </w:p>
    <w:p w:rsidR="00195B74" w:rsidRPr="00195B74" w:rsidRDefault="00195B74" w:rsidP="00195B74">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pPr>
        <w:spacing w:after="160" w:line="259"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br w:type="page"/>
      </w:r>
    </w:p>
    <w:p w:rsidR="00E54A5A" w:rsidRDefault="00E54A5A" w:rsidP="00E33EC0">
      <w:pPr>
        <w:spacing w:before="100" w:beforeAutospacing="1" w:after="225" w:line="240" w:lineRule="auto"/>
        <w:rPr>
          <w:rFonts w:ascii="&amp;quot" w:eastAsia="Times New Roman" w:hAnsi="&amp;quot" w:cs="Times New Roman"/>
          <w:color w:val="000000"/>
          <w:sz w:val="24"/>
          <w:szCs w:val="24"/>
          <w:lang w:eastAsia="hr-HR"/>
        </w:rPr>
        <w:sectPr w:rsidR="00E54A5A" w:rsidSect="00195B74">
          <w:pgSz w:w="16838" w:h="11906" w:orient="landscape"/>
          <w:pgMar w:top="993" w:right="1418" w:bottom="709" w:left="1276" w:header="709" w:footer="709" w:gutter="0"/>
          <w:cols w:space="708"/>
          <w:docGrid w:linePitch="360"/>
        </w:sectPr>
      </w:pPr>
    </w:p>
    <w:p w:rsidR="006965E9" w:rsidRPr="00C9782C" w:rsidRDefault="006965E9"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5</w:t>
      </w:r>
    </w:p>
    <w:p w:rsidR="006965E9" w:rsidRPr="00C9782C" w:rsidRDefault="006965E9" w:rsidP="005E2739">
      <w:pPr>
        <w:pStyle w:val="Naslov3"/>
        <w:rPr>
          <w:rFonts w:ascii="Times New Roman" w:eastAsia="Times New Roman" w:hAnsi="Times New Roman" w:cs="Times New Roman"/>
          <w:color w:val="2E74B5" w:themeColor="accent1" w:themeShade="BF"/>
          <w:sz w:val="26"/>
          <w:szCs w:val="26"/>
          <w:lang w:eastAsia="hr-HR"/>
        </w:rPr>
      </w:pPr>
      <w:r w:rsidRPr="005E2739">
        <w:rPr>
          <w:rFonts w:ascii="Times New Roman" w:eastAsia="Times New Roman" w:hAnsi="Times New Roman" w:cs="Times New Roman"/>
          <w:lang w:eastAsia="hr-HR"/>
        </w:rPr>
        <w:t xml:space="preserve">Smjernice o </w:t>
      </w:r>
      <w:r w:rsidR="006213DB" w:rsidRPr="005E2739">
        <w:rPr>
          <w:rFonts w:ascii="Times New Roman" w:eastAsia="Times New Roman" w:hAnsi="Times New Roman" w:cs="Times New Roman"/>
          <w:lang w:eastAsia="hr-HR"/>
        </w:rPr>
        <w:t>za osoblje kontrolnog tijela (kvalifikacije i broj zaposlenih)</w:t>
      </w:r>
    </w:p>
    <w:p w:rsidR="006965E9" w:rsidRPr="006213DB" w:rsidRDefault="006213DB" w:rsidP="006213DB">
      <w:pPr>
        <w:spacing w:after="120" w:line="240" w:lineRule="auto"/>
        <w:rPr>
          <w:rFonts w:ascii="&amp;quot" w:eastAsia="Times New Roman" w:hAnsi="&amp;quot" w:cs="Times New Roman"/>
          <w:b/>
          <w:color w:val="000000"/>
          <w:sz w:val="24"/>
          <w:szCs w:val="24"/>
          <w:lang w:eastAsia="hr-HR"/>
        </w:rPr>
      </w:pPr>
      <w:r w:rsidRPr="006213DB">
        <w:rPr>
          <w:rFonts w:ascii="&amp;quot" w:eastAsia="Times New Roman" w:hAnsi="&amp;quot" w:cs="Times New Roman"/>
          <w:b/>
          <w:color w:val="000000"/>
          <w:sz w:val="24"/>
          <w:szCs w:val="24"/>
          <w:lang w:eastAsia="hr-HR"/>
        </w:rPr>
        <w:t>1. Zahtjevi u pogledu kvalifikacija osoblja kontrolnog tijela</w:t>
      </w:r>
    </w:p>
    <w:p w:rsidR="006213DB" w:rsidRDefault="006213DB"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1.1. Direktor/upravitelj i njegova zamjena</w:t>
      </w:r>
    </w:p>
    <w:p w:rsidR="006213DB" w:rsidRDefault="006213DB"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6213DB" w:rsidRDefault="006213DB" w:rsidP="00F724EE">
      <w:pPr>
        <w:spacing w:after="0" w:line="240" w:lineRule="auto"/>
        <w:jc w:val="both"/>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ispunjeni su zahtjevi za inspektore za barem jedno područje kontrole kako je navedeno u točkama od 1.2.1 do 1.2.7.</w:t>
      </w:r>
      <w:r w:rsidR="00A60021">
        <w:rPr>
          <w:rFonts w:ascii="&amp;quot" w:eastAsia="Times New Roman" w:hAnsi="&amp;quot" w:cs="Times New Roman"/>
          <w:color w:val="000000"/>
          <w:sz w:val="24"/>
          <w:szCs w:val="24"/>
          <w:lang w:eastAsia="hr-HR"/>
        </w:rPr>
        <w:t>;</w:t>
      </w:r>
    </w:p>
    <w:p w:rsidR="006965E9" w:rsidRDefault="006213DB" w:rsidP="00F724EE">
      <w:pPr>
        <w:spacing w:after="0" w:line="240" w:lineRule="auto"/>
        <w:jc w:val="both"/>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-sveučilišno obrazovanje (</w:t>
      </w:r>
      <w:r w:rsidRPr="006213DB">
        <w:rPr>
          <w:rFonts w:ascii="&amp;quot" w:eastAsia="Times New Roman" w:hAnsi="&amp;quot" w:cs="Times New Roman"/>
          <w:color w:val="000000"/>
          <w:sz w:val="24"/>
          <w:szCs w:val="24"/>
          <w:lang w:eastAsia="hr-HR"/>
        </w:rPr>
        <w:t>završen preddiplomski i diplomski sveučilišni studij ili integrirani  preddiplomski i diplomski sveučilišni studij ili specijalistički diplomski stručni studij</w:t>
      </w:r>
      <w:r>
        <w:rPr>
          <w:rFonts w:ascii="&amp;quot" w:eastAsia="Times New Roman" w:hAnsi="&amp;quot" w:cs="Times New Roman"/>
          <w:color w:val="000000"/>
          <w:sz w:val="24"/>
          <w:szCs w:val="24"/>
          <w:lang w:eastAsia="hr-HR"/>
        </w:rPr>
        <w:t xml:space="preserve"> iz područja poljoprivrednih znanosti, ekonomije</w:t>
      </w:r>
      <w:r w:rsidR="00A60021">
        <w:rPr>
          <w:rFonts w:ascii="&amp;quot" w:eastAsia="Times New Roman" w:hAnsi="&amp;quot" w:cs="Times New Roman"/>
          <w:color w:val="000000"/>
          <w:sz w:val="24"/>
          <w:szCs w:val="24"/>
          <w:lang w:eastAsia="hr-HR"/>
        </w:rPr>
        <w:t>,</w:t>
      </w:r>
      <w:r>
        <w:rPr>
          <w:rFonts w:ascii="&amp;quot" w:eastAsia="Times New Roman" w:hAnsi="&amp;quot" w:cs="Times New Roman"/>
          <w:color w:val="000000"/>
          <w:sz w:val="24"/>
          <w:szCs w:val="24"/>
          <w:lang w:eastAsia="hr-HR"/>
        </w:rPr>
        <w:t xml:space="preserve"> prehrambene tehnologije </w:t>
      </w:r>
      <w:r w:rsidR="00A60021">
        <w:rPr>
          <w:rFonts w:ascii="&amp;quot" w:eastAsia="Times New Roman" w:hAnsi="&amp;quot" w:cs="Times New Roman"/>
          <w:color w:val="000000"/>
          <w:sz w:val="24"/>
          <w:szCs w:val="24"/>
          <w:lang w:eastAsia="hr-HR"/>
        </w:rPr>
        <w:t>ili drugog usporedivog usmjerenja</w:t>
      </w:r>
    </w:p>
    <w:p w:rsidR="006965E9" w:rsidRDefault="00A60021" w:rsidP="00F724EE">
      <w:pPr>
        <w:spacing w:after="0" w:line="240" w:lineRule="auto"/>
        <w:jc w:val="both"/>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-dvije godine radnog iskustva na poslovima ekološke poljoprivrede ili prerade i certifikacije hrane;</w:t>
      </w:r>
    </w:p>
    <w:p w:rsidR="00A60021" w:rsidRDefault="00A60021" w:rsidP="00F724EE">
      <w:pPr>
        <w:spacing w:after="0" w:line="240" w:lineRule="auto"/>
        <w:jc w:val="both"/>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-poznavanje organizacijskog i financijskog upravljanja, poslovnog računovodstva, upravljanja kvalitetom kao i poznavanje europskih i nacionalnih propisa kojima se uređuje ekološka poljoprivreda i upravno pravo;</w:t>
      </w:r>
    </w:p>
    <w:p w:rsidR="006965E9" w:rsidRPr="00113AD0" w:rsidRDefault="00A60021" w:rsidP="00F724EE">
      <w:pPr>
        <w:spacing w:before="120" w:after="0" w:line="240" w:lineRule="auto"/>
        <w:rPr>
          <w:rFonts w:ascii="&amp;quot" w:eastAsia="Times New Roman" w:hAnsi="&amp;quot" w:cs="Times New Roman"/>
          <w:b/>
          <w:color w:val="000000"/>
          <w:sz w:val="24"/>
          <w:szCs w:val="24"/>
          <w:lang w:eastAsia="hr-HR"/>
        </w:rPr>
      </w:pPr>
      <w:r w:rsidRPr="00113AD0">
        <w:rPr>
          <w:rFonts w:ascii="&amp;quot" w:eastAsia="Times New Roman" w:hAnsi="&amp;quot" w:cs="Times New Roman"/>
          <w:b/>
          <w:color w:val="000000"/>
          <w:sz w:val="24"/>
          <w:szCs w:val="24"/>
          <w:lang w:eastAsia="hr-HR"/>
        </w:rPr>
        <w:t>1.2. Osoblje koje provodi službene kontrole – Inspektori</w:t>
      </w:r>
    </w:p>
    <w:p w:rsidR="00A60021" w:rsidRDefault="00A60021"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Zahtjevi za pojedina područja kontrole:</w:t>
      </w:r>
    </w:p>
    <w:p w:rsidR="006965E9" w:rsidRDefault="00A60021" w:rsidP="00F724EE">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1.2.1. </w:t>
      </w:r>
      <w:r w:rsidR="00F724EE">
        <w:rPr>
          <w:rFonts w:ascii="&amp;quot" w:eastAsia="Times New Roman" w:hAnsi="&amp;quot" w:cs="Times New Roman"/>
          <w:color w:val="000000"/>
          <w:sz w:val="24"/>
          <w:szCs w:val="24"/>
          <w:lang w:eastAsia="hr-HR"/>
        </w:rPr>
        <w:t>Poljoprivredna p</w:t>
      </w:r>
      <w:r>
        <w:rPr>
          <w:rFonts w:ascii="&amp;quot" w:eastAsia="Times New Roman" w:hAnsi="&amp;quot" w:cs="Times New Roman"/>
          <w:color w:val="000000"/>
          <w:sz w:val="24"/>
          <w:szCs w:val="24"/>
          <w:lang w:eastAsia="hr-HR"/>
        </w:rPr>
        <w:t xml:space="preserve">roizvodnja </w:t>
      </w:r>
      <w:r w:rsidR="00046DEC">
        <w:rPr>
          <w:rFonts w:ascii="&amp;quot" w:eastAsia="Times New Roman" w:hAnsi="&amp;quot" w:cs="Times New Roman"/>
          <w:color w:val="000000"/>
          <w:sz w:val="24"/>
          <w:szCs w:val="24"/>
          <w:lang w:eastAsia="hr-HR"/>
        </w:rPr>
        <w:t>– Proizvodnja bilja</w:t>
      </w:r>
    </w:p>
    <w:p w:rsidR="00F724EE"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6965E9"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 sveučilišno </w:t>
      </w:r>
      <w:r w:rsidR="00046DEC">
        <w:rPr>
          <w:rFonts w:ascii="&amp;quot" w:eastAsia="Times New Roman" w:hAnsi="&amp;quot" w:cs="Times New Roman"/>
          <w:color w:val="000000"/>
          <w:sz w:val="24"/>
          <w:szCs w:val="24"/>
          <w:lang w:eastAsia="hr-HR"/>
        </w:rPr>
        <w:t xml:space="preserve">ili specijalističko </w:t>
      </w:r>
      <w:r>
        <w:rPr>
          <w:rFonts w:ascii="&amp;quot" w:eastAsia="Times New Roman" w:hAnsi="&amp;quot" w:cs="Times New Roman"/>
          <w:color w:val="000000"/>
          <w:sz w:val="24"/>
          <w:szCs w:val="24"/>
          <w:lang w:eastAsia="hr-HR"/>
        </w:rPr>
        <w:t xml:space="preserve">obrazovanje u području poljoprivrednih znanosti ili usporedivo obrazovanje i barem jedna godina radnog iskustva u ekološkoj </w:t>
      </w:r>
      <w:r w:rsidR="00046DEC">
        <w:rPr>
          <w:rFonts w:ascii="&amp;quot" w:eastAsia="Times New Roman" w:hAnsi="&amp;quot" w:cs="Times New Roman"/>
          <w:color w:val="000000"/>
          <w:sz w:val="24"/>
          <w:szCs w:val="24"/>
          <w:lang w:eastAsia="hr-HR"/>
        </w:rPr>
        <w:t xml:space="preserve">poljoprivrednoj </w:t>
      </w:r>
      <w:r>
        <w:rPr>
          <w:rFonts w:ascii="&amp;quot" w:eastAsia="Times New Roman" w:hAnsi="&amp;quot" w:cs="Times New Roman"/>
          <w:color w:val="000000"/>
          <w:sz w:val="24"/>
          <w:szCs w:val="24"/>
          <w:lang w:eastAsia="hr-HR"/>
        </w:rPr>
        <w:t>proizvodnji</w:t>
      </w:r>
    </w:p>
    <w:p w:rsidR="00F724EE"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w:t>
      </w:r>
      <w:r w:rsidRPr="00F724EE">
        <w:rPr>
          <w:rFonts w:ascii="&amp;quot" w:eastAsia="Times New Roman" w:hAnsi="&amp;quot" w:cs="Times New Roman"/>
          <w:color w:val="000000"/>
          <w:sz w:val="24"/>
          <w:szCs w:val="24"/>
          <w:lang w:eastAsia="hr-HR"/>
        </w:rPr>
        <w:t xml:space="preserve"> </w:t>
      </w:r>
      <w:r>
        <w:rPr>
          <w:rFonts w:ascii="&amp;quot" w:eastAsia="Times New Roman" w:hAnsi="&amp;quot" w:cs="Times New Roman"/>
          <w:color w:val="000000"/>
          <w:sz w:val="24"/>
          <w:szCs w:val="24"/>
          <w:lang w:eastAsia="hr-HR"/>
        </w:rPr>
        <w:t>poznavanje europskih i nacionalnih propisa kojima se uređuje ekološka poljoprivreda</w:t>
      </w:r>
    </w:p>
    <w:p w:rsidR="006965E9" w:rsidRDefault="00F724EE" w:rsidP="00F724EE">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1.2.2. Poljoprivredna proizvodnja - Pčelarstvo</w:t>
      </w:r>
    </w:p>
    <w:p w:rsidR="00F724EE"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6965E9"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 kvalifikacija u skladu s područjem kontrole </w:t>
      </w:r>
      <w:r w:rsidR="00046DEC">
        <w:rPr>
          <w:rFonts w:ascii="&amp;quot" w:eastAsia="Times New Roman" w:hAnsi="&amp;quot" w:cs="Times New Roman"/>
          <w:color w:val="000000"/>
          <w:sz w:val="24"/>
          <w:szCs w:val="24"/>
          <w:lang w:eastAsia="hr-HR"/>
        </w:rPr>
        <w:t>1.2.1.</w:t>
      </w:r>
      <w:r>
        <w:rPr>
          <w:rFonts w:ascii="&amp;quot" w:eastAsia="Times New Roman" w:hAnsi="&amp;quot" w:cs="Times New Roman"/>
          <w:color w:val="000000"/>
          <w:sz w:val="24"/>
          <w:szCs w:val="24"/>
          <w:lang w:eastAsia="hr-HR"/>
        </w:rPr>
        <w:t xml:space="preserve"> i barem jedna godina radnog iskustva u pčelarstvu</w:t>
      </w:r>
    </w:p>
    <w:p w:rsidR="00F724EE"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poznavanje europskih i nacionalnih propisa kojima se uređuje ekološka poljoprivreda</w:t>
      </w:r>
    </w:p>
    <w:p w:rsidR="00F724EE" w:rsidRDefault="00F724EE" w:rsidP="00F724EE">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1.2.3.</w:t>
      </w:r>
      <w:r w:rsidRPr="00F724EE">
        <w:rPr>
          <w:rFonts w:ascii="&amp;quot" w:eastAsia="Times New Roman" w:hAnsi="&amp;quot" w:cs="Times New Roman"/>
          <w:color w:val="000000"/>
          <w:sz w:val="24"/>
          <w:szCs w:val="24"/>
          <w:lang w:eastAsia="hr-HR"/>
        </w:rPr>
        <w:t xml:space="preserve"> </w:t>
      </w:r>
      <w:r>
        <w:rPr>
          <w:rFonts w:ascii="&amp;quot" w:eastAsia="Times New Roman" w:hAnsi="&amp;quot" w:cs="Times New Roman"/>
          <w:color w:val="000000"/>
          <w:sz w:val="24"/>
          <w:szCs w:val="24"/>
          <w:lang w:eastAsia="hr-HR"/>
        </w:rPr>
        <w:t>Poljoprivredna proizvodnja - Akvakultura</w:t>
      </w:r>
    </w:p>
    <w:p w:rsidR="00F724EE"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6965E9" w:rsidRDefault="00F724EE" w:rsidP="00F724EE">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sveučilišno</w:t>
      </w:r>
      <w:r w:rsidR="00046DEC">
        <w:rPr>
          <w:rFonts w:ascii="&amp;quot" w:eastAsia="Times New Roman" w:hAnsi="&amp;quot" w:cs="Times New Roman"/>
          <w:color w:val="000000"/>
          <w:sz w:val="24"/>
          <w:szCs w:val="24"/>
          <w:lang w:eastAsia="hr-HR"/>
        </w:rPr>
        <w:t xml:space="preserve"> ili specijalističko</w:t>
      </w:r>
      <w:r>
        <w:rPr>
          <w:rFonts w:ascii="&amp;quot" w:eastAsia="Times New Roman" w:hAnsi="&amp;quot" w:cs="Times New Roman"/>
          <w:color w:val="000000"/>
          <w:sz w:val="24"/>
          <w:szCs w:val="24"/>
          <w:lang w:eastAsia="hr-HR"/>
        </w:rPr>
        <w:t xml:space="preserve"> obrazovanje u području biologije</w:t>
      </w:r>
      <w:r w:rsidR="00046DEC">
        <w:rPr>
          <w:rFonts w:ascii="&amp;quot" w:eastAsia="Times New Roman" w:hAnsi="&amp;quot" w:cs="Times New Roman"/>
          <w:color w:val="000000"/>
          <w:sz w:val="24"/>
          <w:szCs w:val="24"/>
          <w:lang w:eastAsia="hr-HR"/>
        </w:rPr>
        <w:t xml:space="preserve"> mora</w:t>
      </w:r>
      <w:r>
        <w:rPr>
          <w:rFonts w:ascii="&amp;quot" w:eastAsia="Times New Roman" w:hAnsi="&amp;quot" w:cs="Times New Roman"/>
          <w:color w:val="000000"/>
          <w:sz w:val="24"/>
          <w:szCs w:val="24"/>
          <w:lang w:eastAsia="hr-HR"/>
        </w:rPr>
        <w:t xml:space="preserve">, </w:t>
      </w:r>
      <w:r w:rsidR="00046DEC">
        <w:rPr>
          <w:rFonts w:ascii="&amp;quot" w:eastAsia="Times New Roman" w:hAnsi="&amp;quot" w:cs="Times New Roman"/>
          <w:color w:val="000000"/>
          <w:sz w:val="24"/>
          <w:szCs w:val="24"/>
          <w:lang w:eastAsia="hr-HR"/>
        </w:rPr>
        <w:t>ribarstva i akvakulture, morskog ribarstva i barem jedna godina radnog iskustva u navedenim područjima</w:t>
      </w:r>
    </w:p>
    <w:p w:rsidR="00046DEC" w:rsidRDefault="00046DEC" w:rsidP="00046DEC">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poznavanje europskih i nacionalnih propisa kojima se uređuje ekološka poljoprivreda</w:t>
      </w:r>
    </w:p>
    <w:p w:rsidR="00046DEC" w:rsidRDefault="00046DEC" w:rsidP="00046DEC">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1.2.4. Proizvodnja prerađene hrane </w:t>
      </w:r>
    </w:p>
    <w:p w:rsidR="00046DEC" w:rsidRDefault="00046DEC" w:rsidP="00046DEC">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046DEC" w:rsidRDefault="00046DEC" w:rsidP="00046DEC">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sveučilišno ili specijalističko obrazovanje u području nutricionizma, prehrambene tehnologije ili usporedivo obrazovanje i barem jedna godina radnog iskustva u navedenim područjima</w:t>
      </w:r>
    </w:p>
    <w:p w:rsidR="00046DEC" w:rsidRDefault="00046DEC" w:rsidP="00046DEC">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poznavanje europskih i nacionalnih propisa kojima se uređuje ekološka poljoprivreda i robno-financijsko knjigovodstvo</w:t>
      </w:r>
    </w:p>
    <w:p w:rsidR="00046DEC" w:rsidRDefault="00046DEC" w:rsidP="00046DEC">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1.2.5. Uvoz ekoloških proizvoda</w:t>
      </w:r>
    </w:p>
    <w:p w:rsidR="00046DEC" w:rsidRDefault="00046DEC" w:rsidP="00046DEC">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815F01" w:rsidRDefault="00815F01" w:rsidP="00046DEC">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lastRenderedPageBreak/>
        <w:t>- kvalifikacija u skladu s područjima kontrole 1.2.1., 1.2.4. ili 1.2.7. i barem jedna godina specifičnog radnog iskustva iskustvo vezano uz osiguranje kvalitete ekoloških proizvoda iz trećih zemalja ili provođenje službenih kontrola ili revizija u području uvoza ekoloških proizvoda</w:t>
      </w:r>
    </w:p>
    <w:p w:rsidR="00815F01" w:rsidRDefault="00815F01" w:rsidP="00815F01">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poznavanje europskih i nacionalnih propisa kojima se uređuje ekološka poljoprivreda, carinsko postupanje i robno-financijsko knjigovodstvo</w:t>
      </w:r>
    </w:p>
    <w:p w:rsidR="00815F01" w:rsidRDefault="00815F01" w:rsidP="00815F01">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1.2.6. Podugovaranje </w:t>
      </w:r>
    </w:p>
    <w:p w:rsidR="00815F01" w:rsidRDefault="00815F01" w:rsidP="00815F01">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kriteriji za područje kontrole na koje se odnose podugovorene usluge.</w:t>
      </w:r>
    </w:p>
    <w:p w:rsidR="00815F01" w:rsidRDefault="00815F01" w:rsidP="00815F01">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1.2.7. Proizvodnja prerađene hrane za životinje</w:t>
      </w:r>
    </w:p>
    <w:p w:rsidR="00815F01" w:rsidRDefault="00815F01" w:rsidP="00815F01">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815F01" w:rsidRDefault="00815F01" w:rsidP="00815F01">
      <w:pPr>
        <w:spacing w:before="120"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kvalifikacija i radno iskustvo u skladu s područjima kontrole</w:t>
      </w:r>
      <w:r w:rsidR="00113AD0">
        <w:rPr>
          <w:rFonts w:ascii="&amp;quot" w:eastAsia="Times New Roman" w:hAnsi="&amp;quot" w:cs="Times New Roman"/>
          <w:color w:val="000000"/>
          <w:sz w:val="24"/>
          <w:szCs w:val="24"/>
          <w:lang w:eastAsia="hr-HR"/>
        </w:rPr>
        <w:t xml:space="preserve"> 1.2.1. i</w:t>
      </w:r>
      <w:r>
        <w:rPr>
          <w:rFonts w:ascii="&amp;quot" w:eastAsia="Times New Roman" w:hAnsi="&amp;quot" w:cs="Times New Roman"/>
          <w:color w:val="000000"/>
          <w:sz w:val="24"/>
          <w:szCs w:val="24"/>
          <w:lang w:eastAsia="hr-HR"/>
        </w:rPr>
        <w:t xml:space="preserve"> 1.2.4.</w:t>
      </w:r>
      <w:r w:rsidR="00113AD0">
        <w:rPr>
          <w:rFonts w:ascii="&amp;quot" w:eastAsia="Times New Roman" w:hAnsi="&amp;quot" w:cs="Times New Roman"/>
          <w:color w:val="000000"/>
          <w:sz w:val="24"/>
          <w:szCs w:val="24"/>
          <w:lang w:eastAsia="hr-HR"/>
        </w:rPr>
        <w:t xml:space="preserve"> i poznavanje stočarske proizvodnje i proizvodnje hrane za životinje</w:t>
      </w:r>
    </w:p>
    <w:p w:rsidR="00113AD0" w:rsidRDefault="00113AD0" w:rsidP="00113AD0">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poznavanje europskih i nacionalnih propisa kojima se uređuje ekološka poljoprivreda i robno-financijsko knjigovodstvo</w:t>
      </w:r>
    </w:p>
    <w:p w:rsidR="00113AD0" w:rsidRPr="00113AD0" w:rsidRDefault="00113AD0" w:rsidP="00113AD0">
      <w:pPr>
        <w:spacing w:before="120" w:after="0" w:line="240" w:lineRule="auto"/>
        <w:rPr>
          <w:rFonts w:ascii="&amp;quot" w:eastAsia="Times New Roman" w:hAnsi="&amp;quot" w:cs="Times New Roman"/>
          <w:b/>
          <w:color w:val="000000"/>
          <w:sz w:val="24"/>
          <w:szCs w:val="24"/>
          <w:lang w:eastAsia="hr-HR"/>
        </w:rPr>
      </w:pPr>
      <w:r w:rsidRPr="00113AD0">
        <w:rPr>
          <w:rFonts w:ascii="&amp;quot" w:eastAsia="Times New Roman" w:hAnsi="&amp;quot" w:cs="Times New Roman"/>
          <w:b/>
          <w:color w:val="000000"/>
          <w:sz w:val="24"/>
          <w:szCs w:val="24"/>
          <w:lang w:eastAsia="hr-HR"/>
        </w:rPr>
        <w:t>1.2. Osoblj</w:t>
      </w:r>
      <w:r>
        <w:rPr>
          <w:rFonts w:ascii="&amp;quot" w:eastAsia="Times New Roman" w:hAnsi="&amp;quot" w:cs="Times New Roman"/>
          <w:b/>
          <w:color w:val="000000"/>
          <w:sz w:val="24"/>
          <w:szCs w:val="24"/>
          <w:lang w:eastAsia="hr-HR"/>
        </w:rPr>
        <w:t>e koje provodi evaluaciju i certifikaciju</w:t>
      </w:r>
      <w:r w:rsidRPr="00113AD0">
        <w:rPr>
          <w:rFonts w:ascii="&amp;quot" w:eastAsia="Times New Roman" w:hAnsi="&amp;quot" w:cs="Times New Roman"/>
          <w:b/>
          <w:color w:val="000000"/>
          <w:sz w:val="24"/>
          <w:szCs w:val="24"/>
          <w:lang w:eastAsia="hr-HR"/>
        </w:rPr>
        <w:t xml:space="preserve"> </w:t>
      </w:r>
    </w:p>
    <w:p w:rsidR="00113AD0" w:rsidRDefault="00113AD0" w:rsidP="00113AD0">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kvalifikacije i odgovarajućeg radnog iskustva zadovoljen ukoliko su ispunjeni slijedeći kriteriji:</w:t>
      </w:r>
    </w:p>
    <w:p w:rsidR="00046DEC" w:rsidRDefault="00113AD0" w:rsidP="00113AD0">
      <w:pPr>
        <w:spacing w:after="0" w:line="240" w:lineRule="auto"/>
        <w:jc w:val="both"/>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 ispunjeni su zahtjevi za inspektore za barem jedno područje kontrole kako je navedeno u točkama od 1.2.1 do 1.2.7. i provode se redovite edukacije </w:t>
      </w:r>
    </w:p>
    <w:p w:rsidR="00113AD0" w:rsidRPr="006213DB" w:rsidRDefault="00683A4F" w:rsidP="00113AD0">
      <w:pPr>
        <w:spacing w:before="240" w:after="120" w:line="240" w:lineRule="auto"/>
        <w:rPr>
          <w:rFonts w:ascii="&amp;quot" w:eastAsia="Times New Roman" w:hAnsi="&amp;quot" w:cs="Times New Roman"/>
          <w:b/>
          <w:color w:val="000000"/>
          <w:sz w:val="24"/>
          <w:szCs w:val="24"/>
          <w:lang w:eastAsia="hr-HR"/>
        </w:rPr>
      </w:pPr>
      <w:r>
        <w:rPr>
          <w:rFonts w:ascii="&amp;quot" w:eastAsia="Times New Roman" w:hAnsi="&amp;quot" w:cs="Times New Roman"/>
          <w:b/>
          <w:color w:val="000000"/>
          <w:sz w:val="24"/>
          <w:szCs w:val="24"/>
          <w:lang w:eastAsia="hr-HR"/>
        </w:rPr>
        <w:t>2</w:t>
      </w:r>
      <w:r w:rsidR="00113AD0" w:rsidRPr="006213DB">
        <w:rPr>
          <w:rFonts w:ascii="&amp;quot" w:eastAsia="Times New Roman" w:hAnsi="&amp;quot" w:cs="Times New Roman"/>
          <w:b/>
          <w:color w:val="000000"/>
          <w:sz w:val="24"/>
          <w:szCs w:val="24"/>
          <w:lang w:eastAsia="hr-HR"/>
        </w:rPr>
        <w:t xml:space="preserve">. Zahtjevi u pogledu </w:t>
      </w:r>
      <w:r w:rsidR="00113AD0">
        <w:rPr>
          <w:rFonts w:ascii="&amp;quot" w:eastAsia="Times New Roman" w:hAnsi="&amp;quot" w:cs="Times New Roman"/>
          <w:b/>
          <w:color w:val="000000"/>
          <w:sz w:val="24"/>
          <w:szCs w:val="24"/>
          <w:lang w:eastAsia="hr-HR"/>
        </w:rPr>
        <w:t>osposobljavanja</w:t>
      </w:r>
      <w:r w:rsidR="00113AD0" w:rsidRPr="006213DB">
        <w:rPr>
          <w:rFonts w:ascii="&amp;quot" w:eastAsia="Times New Roman" w:hAnsi="&amp;quot" w:cs="Times New Roman"/>
          <w:b/>
          <w:color w:val="000000"/>
          <w:sz w:val="24"/>
          <w:szCs w:val="24"/>
          <w:lang w:eastAsia="hr-HR"/>
        </w:rPr>
        <w:t xml:space="preserve"> osoblja kontrolnog tijela</w:t>
      </w:r>
      <w:r>
        <w:rPr>
          <w:rFonts w:ascii="&amp;quot" w:eastAsia="Times New Roman" w:hAnsi="&amp;quot" w:cs="Times New Roman"/>
          <w:b/>
          <w:color w:val="000000"/>
          <w:sz w:val="24"/>
          <w:szCs w:val="24"/>
          <w:lang w:eastAsia="hr-HR"/>
        </w:rPr>
        <w:t xml:space="preserve"> za provođenje kontrola</w:t>
      </w:r>
    </w:p>
    <w:p w:rsidR="006965E9" w:rsidRDefault="00113AD0" w:rsidP="00E33EC0">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Inspektori koji posjeduju kvalifikacije sukladno točkama od 1.2.1 do 1.2.7. prije samostalnog provođenja kontrola </w:t>
      </w:r>
      <w:r w:rsidR="00683A4F">
        <w:rPr>
          <w:rFonts w:ascii="&amp;quot" w:eastAsia="Times New Roman" w:hAnsi="&amp;quot" w:cs="Times New Roman"/>
          <w:color w:val="000000"/>
          <w:sz w:val="24"/>
          <w:szCs w:val="24"/>
          <w:lang w:eastAsia="hr-HR"/>
        </w:rPr>
        <w:t xml:space="preserve">u određenom području kontrole </w:t>
      </w:r>
      <w:r>
        <w:rPr>
          <w:rFonts w:ascii="&amp;quot" w:eastAsia="Times New Roman" w:hAnsi="&amp;quot" w:cs="Times New Roman"/>
          <w:color w:val="000000"/>
          <w:sz w:val="24"/>
          <w:szCs w:val="24"/>
          <w:lang w:eastAsia="hr-HR"/>
        </w:rPr>
        <w:t>moraj</w:t>
      </w:r>
      <w:r w:rsidR="00683A4F">
        <w:rPr>
          <w:rFonts w:ascii="&amp;quot" w:eastAsia="Times New Roman" w:hAnsi="&amp;quot" w:cs="Times New Roman"/>
          <w:color w:val="000000"/>
          <w:sz w:val="24"/>
          <w:szCs w:val="24"/>
          <w:lang w:eastAsia="hr-HR"/>
        </w:rPr>
        <w:t>u proći trening s ovlaštenim inspektorom kontrolnog tijela u trajanju predviđenom Pravilnikom.</w:t>
      </w:r>
    </w:p>
    <w:p w:rsidR="00683A4F" w:rsidRDefault="00683A4F" w:rsidP="00683A4F">
      <w:pPr>
        <w:spacing w:before="240" w:after="120" w:line="240" w:lineRule="auto"/>
        <w:rPr>
          <w:rFonts w:ascii="&amp;quot" w:eastAsia="Times New Roman" w:hAnsi="&amp;quot" w:cs="Times New Roman"/>
          <w:b/>
          <w:color w:val="000000"/>
          <w:sz w:val="24"/>
          <w:szCs w:val="24"/>
          <w:lang w:eastAsia="hr-HR"/>
        </w:rPr>
      </w:pPr>
      <w:r>
        <w:rPr>
          <w:rFonts w:ascii="&amp;quot" w:eastAsia="Times New Roman" w:hAnsi="&amp;quot" w:cs="Times New Roman"/>
          <w:b/>
          <w:color w:val="000000"/>
          <w:sz w:val="24"/>
          <w:szCs w:val="24"/>
          <w:lang w:eastAsia="hr-HR"/>
        </w:rPr>
        <w:t>3</w:t>
      </w:r>
      <w:r w:rsidRPr="006213DB">
        <w:rPr>
          <w:rFonts w:ascii="&amp;quot" w:eastAsia="Times New Roman" w:hAnsi="&amp;quot" w:cs="Times New Roman"/>
          <w:b/>
          <w:color w:val="000000"/>
          <w:sz w:val="24"/>
          <w:szCs w:val="24"/>
          <w:lang w:eastAsia="hr-HR"/>
        </w:rPr>
        <w:t xml:space="preserve">. Zahtjevi u pogledu </w:t>
      </w:r>
      <w:r>
        <w:rPr>
          <w:rFonts w:ascii="&amp;quot" w:eastAsia="Times New Roman" w:hAnsi="&amp;quot" w:cs="Times New Roman"/>
          <w:b/>
          <w:color w:val="000000"/>
          <w:sz w:val="24"/>
          <w:szCs w:val="24"/>
          <w:lang w:eastAsia="hr-HR"/>
        </w:rPr>
        <w:t>osposobljavanja</w:t>
      </w:r>
      <w:r w:rsidRPr="006213DB">
        <w:rPr>
          <w:rFonts w:ascii="&amp;quot" w:eastAsia="Times New Roman" w:hAnsi="&amp;quot" w:cs="Times New Roman"/>
          <w:b/>
          <w:color w:val="000000"/>
          <w:sz w:val="24"/>
          <w:szCs w:val="24"/>
          <w:lang w:eastAsia="hr-HR"/>
        </w:rPr>
        <w:t xml:space="preserve"> osoblja kontrolnog tijela</w:t>
      </w:r>
      <w:r>
        <w:rPr>
          <w:rFonts w:ascii="&amp;quot" w:eastAsia="Times New Roman" w:hAnsi="&amp;quot" w:cs="Times New Roman"/>
          <w:b/>
          <w:color w:val="000000"/>
          <w:sz w:val="24"/>
          <w:szCs w:val="24"/>
          <w:lang w:eastAsia="hr-HR"/>
        </w:rPr>
        <w:t xml:space="preserve"> za provođenje kontrola u dodatnom području kontrole</w:t>
      </w:r>
    </w:p>
    <w:p w:rsidR="00683A4F" w:rsidRDefault="00683A4F" w:rsidP="00683A4F">
      <w:pPr>
        <w:spacing w:after="0" w:line="240" w:lineRule="auto"/>
        <w:rPr>
          <w:rFonts w:ascii="&amp;quot" w:eastAsia="Times New Roman" w:hAnsi="&amp;quot" w:cs="Times New Roman"/>
          <w:color w:val="000000"/>
          <w:sz w:val="24"/>
          <w:szCs w:val="24"/>
          <w:lang w:eastAsia="hr-HR"/>
        </w:rPr>
      </w:pPr>
      <w:r w:rsidRPr="00683A4F">
        <w:rPr>
          <w:rFonts w:ascii="&amp;quot" w:eastAsia="Times New Roman" w:hAnsi="&amp;quot" w:cs="Times New Roman"/>
          <w:color w:val="000000"/>
          <w:sz w:val="24"/>
          <w:szCs w:val="24"/>
          <w:lang w:eastAsia="hr-HR"/>
        </w:rPr>
        <w:t>Inspektori koji su ovl</w:t>
      </w:r>
      <w:r>
        <w:rPr>
          <w:rFonts w:ascii="&amp;quot" w:eastAsia="Times New Roman" w:hAnsi="&amp;quot" w:cs="Times New Roman"/>
          <w:color w:val="000000"/>
          <w:sz w:val="24"/>
          <w:szCs w:val="24"/>
          <w:lang w:eastAsia="hr-HR"/>
        </w:rPr>
        <w:t>ašteni za provođenje kontrola mogu se osposobiti za provođenje kontrola u dodatnom području kontrole. Dokumentacija o provedenom osposobljavanju sadrži:</w:t>
      </w:r>
    </w:p>
    <w:p w:rsidR="00683A4F" w:rsidRDefault="00683A4F" w:rsidP="00683A4F">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dokaz o radnom iskustvu provođenja kontrola u području za koje je ovlašten od minimalno 2 godine i minimalno 40 provedenih kontrola</w:t>
      </w:r>
    </w:p>
    <w:p w:rsidR="00683A4F" w:rsidRDefault="00683A4F" w:rsidP="00683A4F">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-sudjelovanje na treninzima/edukacijama vezanim uz dodatno područje kontrole</w:t>
      </w:r>
    </w:p>
    <w:p w:rsidR="00683A4F" w:rsidRDefault="00683A4F" w:rsidP="00683A4F">
      <w:pPr>
        <w:spacing w:after="0"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w:t>
      </w:r>
      <w:r w:rsidRPr="00683A4F">
        <w:rPr>
          <w:rFonts w:ascii="&amp;quot" w:eastAsia="Times New Roman" w:hAnsi="&amp;quot" w:cs="Times New Roman"/>
          <w:color w:val="000000"/>
          <w:sz w:val="24"/>
          <w:szCs w:val="24"/>
          <w:lang w:eastAsia="hr-HR"/>
        </w:rPr>
        <w:t xml:space="preserve"> </w:t>
      </w:r>
      <w:r>
        <w:rPr>
          <w:rFonts w:ascii="&amp;quot" w:eastAsia="Times New Roman" w:hAnsi="&amp;quot" w:cs="Times New Roman"/>
          <w:color w:val="000000"/>
          <w:sz w:val="24"/>
          <w:szCs w:val="24"/>
          <w:lang w:eastAsia="hr-HR"/>
        </w:rPr>
        <w:t>trening s ovlaštenim inspektorom kontrolnog tijela u trajanju predviđenom Pravilnikom, kako je navedeno u točki 2.</w:t>
      </w:r>
    </w:p>
    <w:p w:rsidR="00683A4F" w:rsidRDefault="003C2958" w:rsidP="00683A4F">
      <w:pPr>
        <w:spacing w:before="100" w:beforeAutospacing="1" w:after="225" w:line="240" w:lineRule="auto"/>
        <w:rPr>
          <w:rFonts w:ascii="&amp;quot" w:eastAsia="Times New Roman" w:hAnsi="&amp;quot" w:cs="Times New Roman"/>
          <w:b/>
          <w:color w:val="000000"/>
          <w:sz w:val="24"/>
          <w:szCs w:val="24"/>
          <w:lang w:eastAsia="hr-HR"/>
        </w:rPr>
      </w:pPr>
      <w:r>
        <w:rPr>
          <w:rFonts w:ascii="&amp;quot" w:eastAsia="Times New Roman" w:hAnsi="&amp;quot" w:cs="Times New Roman"/>
          <w:b/>
          <w:color w:val="000000"/>
          <w:sz w:val="24"/>
          <w:szCs w:val="24"/>
          <w:lang w:eastAsia="hr-HR"/>
        </w:rPr>
        <w:t>4</w:t>
      </w:r>
      <w:r w:rsidRPr="006213DB">
        <w:rPr>
          <w:rFonts w:ascii="&amp;quot" w:eastAsia="Times New Roman" w:hAnsi="&amp;quot" w:cs="Times New Roman"/>
          <w:b/>
          <w:color w:val="000000"/>
          <w:sz w:val="24"/>
          <w:szCs w:val="24"/>
          <w:lang w:eastAsia="hr-HR"/>
        </w:rPr>
        <w:t xml:space="preserve">. Zahtjevi u pogledu </w:t>
      </w:r>
      <w:r>
        <w:rPr>
          <w:rFonts w:ascii="&amp;quot" w:eastAsia="Times New Roman" w:hAnsi="&amp;quot" w:cs="Times New Roman"/>
          <w:b/>
          <w:color w:val="000000"/>
          <w:sz w:val="24"/>
          <w:szCs w:val="24"/>
          <w:lang w:eastAsia="hr-HR"/>
        </w:rPr>
        <w:t>održavanja osposobljenosti</w:t>
      </w:r>
      <w:r w:rsidRPr="006213DB">
        <w:rPr>
          <w:rFonts w:ascii="&amp;quot" w:eastAsia="Times New Roman" w:hAnsi="&amp;quot" w:cs="Times New Roman"/>
          <w:b/>
          <w:color w:val="000000"/>
          <w:sz w:val="24"/>
          <w:szCs w:val="24"/>
          <w:lang w:eastAsia="hr-HR"/>
        </w:rPr>
        <w:t xml:space="preserve"> osoblja</w:t>
      </w:r>
      <w:r>
        <w:rPr>
          <w:rFonts w:ascii="&amp;quot" w:eastAsia="Times New Roman" w:hAnsi="&amp;quot" w:cs="Times New Roman"/>
          <w:b/>
          <w:color w:val="000000"/>
          <w:sz w:val="24"/>
          <w:szCs w:val="24"/>
          <w:lang w:eastAsia="hr-HR"/>
        </w:rPr>
        <w:t xml:space="preserve"> za provođenje kontrola</w:t>
      </w:r>
    </w:p>
    <w:p w:rsidR="003C2958" w:rsidRDefault="003C2958" w:rsidP="00683A4F">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Može se smatrati da je uvjet održavanja osposobljenosti zadovoljen ukoliko inspektor godišnje provede minimalno 5 kontrola za svako u svakom od područja za koje je ovlašten i minimalno 20 kontrola godišnje.</w:t>
      </w:r>
    </w:p>
    <w:p w:rsidR="003C2958" w:rsidRDefault="003C2958" w:rsidP="00683A4F">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b/>
          <w:color w:val="000000"/>
          <w:sz w:val="24"/>
          <w:szCs w:val="24"/>
          <w:lang w:eastAsia="hr-HR"/>
        </w:rPr>
        <w:t>5</w:t>
      </w:r>
      <w:r w:rsidRPr="006213DB">
        <w:rPr>
          <w:rFonts w:ascii="&amp;quot" w:eastAsia="Times New Roman" w:hAnsi="&amp;quot" w:cs="Times New Roman"/>
          <w:b/>
          <w:color w:val="000000"/>
          <w:sz w:val="24"/>
          <w:szCs w:val="24"/>
          <w:lang w:eastAsia="hr-HR"/>
        </w:rPr>
        <w:t>. Zahtjevi u pogledu</w:t>
      </w:r>
      <w:r>
        <w:rPr>
          <w:rFonts w:ascii="&amp;quot" w:eastAsia="Times New Roman" w:hAnsi="&amp;quot" w:cs="Times New Roman"/>
          <w:b/>
          <w:color w:val="000000"/>
          <w:sz w:val="24"/>
          <w:szCs w:val="24"/>
          <w:lang w:eastAsia="hr-HR"/>
        </w:rPr>
        <w:t xml:space="preserve"> objektivnosti, neutralnosti i nepristranosti</w:t>
      </w:r>
    </w:p>
    <w:p w:rsidR="003C2958" w:rsidRDefault="003C2958" w:rsidP="00683A4F">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Osoblje koje je uključeno u provedbu službenih kontrola u ekološkoj proizvodnji ne može istovremeno provoditi druge aktivnosti koje su nekompatibilne sa zahtjevima objektivnosti, neutralnosti i nepristranosti, što uključuje:</w:t>
      </w:r>
    </w:p>
    <w:p w:rsidR="003C2958" w:rsidRDefault="003C2958" w:rsidP="00683A4F">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lastRenderedPageBreak/>
        <w:t xml:space="preserve">-aktivnosti vezane uz poljoprivredu, preradu ili oglašavanje poduzeća tijekom kojih se može pojaviti sukob interesa. Ukoliko je inspektor zaposlen u tvrtki ili je vlasnik tvrtke koja </w:t>
      </w:r>
      <w:r w:rsidR="00355634">
        <w:rPr>
          <w:rFonts w:ascii="&amp;quot" w:eastAsia="Times New Roman" w:hAnsi="&amp;quot" w:cs="Times New Roman"/>
          <w:color w:val="000000"/>
          <w:sz w:val="24"/>
          <w:szCs w:val="24"/>
          <w:lang w:eastAsia="hr-HR"/>
        </w:rPr>
        <w:t>je uključena u kontrolni sustav, kontrolno tijelo za koje dotični inspektor provodi kontrole ne može sklopiti ugovor o kontroli s tom tvrtkom.</w:t>
      </w:r>
    </w:p>
    <w:p w:rsidR="00355634" w:rsidRDefault="00355634" w:rsidP="00683A4F">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-aktivnosti u upravnom ili nadzornom odboru interesnog udruženja ekoloških subjekata, ako je tvrtka koja je pod kontrolom kontrolnog tijela za koje dotični inspektor provodi kontrole član interesnog udruženja</w:t>
      </w:r>
    </w:p>
    <w:p w:rsidR="00355634" w:rsidRDefault="00355634" w:rsidP="00E33EC0">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-savjetničke aktivnosti u poslovnim aktivnostima koje podliježu kontroli sukladno europskim i nacionalnim propisima kojima se uređuje ekološka poljoprivreda, osim u slučaju da postoji jasno vremensko i materijalno razgraničenje između kontrola i savjetničkih aktivnosti</w:t>
      </w:r>
    </w:p>
    <w:p w:rsidR="00E67C10" w:rsidRDefault="00355634" w:rsidP="00E67C10">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Kako bi se izbjegao sukob interesa kontrolno tijelo </w:t>
      </w:r>
      <w:r w:rsidR="00E67C10">
        <w:rPr>
          <w:rFonts w:ascii="&amp;quot" w:eastAsia="Times New Roman" w:hAnsi="&amp;quot" w:cs="Times New Roman"/>
          <w:color w:val="000000"/>
          <w:sz w:val="24"/>
          <w:szCs w:val="24"/>
          <w:lang w:eastAsia="hr-HR"/>
        </w:rPr>
        <w:t xml:space="preserve">između ostalog </w:t>
      </w:r>
      <w:r>
        <w:rPr>
          <w:rFonts w:ascii="&amp;quot" w:eastAsia="Times New Roman" w:hAnsi="&amp;quot" w:cs="Times New Roman"/>
          <w:color w:val="000000"/>
          <w:sz w:val="24"/>
          <w:szCs w:val="24"/>
          <w:lang w:eastAsia="hr-HR"/>
        </w:rPr>
        <w:t xml:space="preserve">poduzima mjere koje osiguravaju </w:t>
      </w:r>
      <w:r w:rsidR="00E67C10">
        <w:rPr>
          <w:rFonts w:ascii="&amp;quot" w:eastAsia="Times New Roman" w:hAnsi="&amp;quot" w:cs="Times New Roman"/>
          <w:color w:val="000000"/>
          <w:sz w:val="24"/>
          <w:szCs w:val="24"/>
          <w:lang w:eastAsia="hr-HR"/>
        </w:rPr>
        <w:t>jasno vremensko i materijalno razgraničenje koje se dokumentiraju.</w:t>
      </w:r>
    </w:p>
    <w:p w:rsidR="00355634" w:rsidRDefault="00355634" w:rsidP="00E33EC0">
      <w:pPr>
        <w:spacing w:before="100" w:beforeAutospacing="1" w:after="225" w:line="240" w:lineRule="auto"/>
        <w:rPr>
          <w:rFonts w:ascii="&amp;quot" w:eastAsia="Times New Roman" w:hAnsi="&amp;quot" w:cs="Times New Roman"/>
          <w:color w:val="000000"/>
          <w:sz w:val="24"/>
          <w:szCs w:val="24"/>
          <w:lang w:eastAsia="hr-HR"/>
        </w:rPr>
      </w:pPr>
    </w:p>
    <w:p w:rsidR="00683A4F" w:rsidRDefault="00683A4F"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E54A5A" w:rsidRDefault="00E54A5A">
      <w:pPr>
        <w:spacing w:after="160" w:line="259"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br w:type="page"/>
      </w:r>
    </w:p>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sectPr w:rsidR="006965E9" w:rsidSect="00E54A5A">
          <w:pgSz w:w="11906" w:h="16838"/>
          <w:pgMar w:top="1418" w:right="851" w:bottom="1276" w:left="1418" w:header="709" w:footer="709" w:gutter="0"/>
          <w:cols w:space="708"/>
          <w:docGrid w:linePitch="360"/>
        </w:sectPr>
      </w:pPr>
    </w:p>
    <w:p w:rsidR="006965E9" w:rsidRPr="00C9782C" w:rsidRDefault="006965E9"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6</w:t>
      </w:r>
    </w:p>
    <w:p w:rsidR="006965E9" w:rsidRPr="005E2739" w:rsidRDefault="006965E9"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Obrazac ZBPRM - Zahtjev za upis u Bazu poljoprivrednog reprodukcijskog materijala</w:t>
      </w:r>
    </w:p>
    <w:tbl>
      <w:tblPr>
        <w:tblW w:w="10065" w:type="dxa"/>
        <w:tblInd w:w="-176" w:type="dxa"/>
        <w:tblLayout w:type="fixed"/>
        <w:tblLook w:val="0000" w:firstRow="0" w:lastRow="0" w:firstColumn="0" w:lastColumn="0" w:noHBand="0" w:noVBand="0"/>
      </w:tblPr>
      <w:tblGrid>
        <w:gridCol w:w="4679"/>
        <w:gridCol w:w="1559"/>
        <w:gridCol w:w="3827"/>
      </w:tblGrid>
      <w:tr w:rsidR="006965E9" w:rsidRPr="00741A87" w:rsidTr="006965E9">
        <w:trPr>
          <w:trHeight w:val="983"/>
        </w:trPr>
        <w:tc>
          <w:tcPr>
            <w:tcW w:w="10065" w:type="dxa"/>
            <w:gridSpan w:val="3"/>
            <w:tcBorders>
              <w:top w:val="double" w:sz="4" w:space="0" w:color="auto"/>
              <w:left w:val="double" w:sz="4" w:space="0" w:color="auto"/>
              <w:right w:val="double" w:sz="4" w:space="0" w:color="auto"/>
            </w:tcBorders>
            <w:shd w:val="clear" w:color="auto" w:fill="auto"/>
            <w:noWrap/>
            <w:vAlign w:val="center"/>
          </w:tcPr>
          <w:p w:rsidR="006965E9" w:rsidRDefault="006965E9" w:rsidP="006965E9">
            <w:pPr>
              <w:spacing w:after="0" w:line="240" w:lineRule="auto"/>
              <w:ind w:left="6149"/>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MINISTARSTVO POLJOPRIVREDE</w:t>
            </w:r>
          </w:p>
          <w:p w:rsidR="006965E9" w:rsidRPr="00741A87" w:rsidRDefault="006965E9" w:rsidP="006965E9">
            <w:pPr>
              <w:spacing w:after="0" w:line="240" w:lineRule="auto"/>
              <w:ind w:left="6149"/>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Ulica grada Vukovara 78, Zagreb</w:t>
            </w:r>
          </w:p>
        </w:tc>
      </w:tr>
      <w:tr w:rsidR="006965E9" w:rsidRPr="00741A87" w:rsidTr="006965E9">
        <w:trPr>
          <w:trHeight w:val="983"/>
        </w:trPr>
        <w:tc>
          <w:tcPr>
            <w:tcW w:w="10065" w:type="dxa"/>
            <w:gridSpan w:val="3"/>
            <w:tcBorders>
              <w:top w:val="double" w:sz="4" w:space="0" w:color="auto"/>
              <w:left w:val="doub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9679"/>
            </w:tblGrid>
            <w:tr w:rsidR="006965E9" w:rsidRPr="00741A87" w:rsidTr="006965E9">
              <w:trPr>
                <w:trHeight w:val="1068"/>
                <w:tblCellSpacing w:w="15" w:type="dxa"/>
              </w:trPr>
              <w:tc>
                <w:tcPr>
                  <w:tcW w:w="9619" w:type="dxa"/>
                  <w:vAlign w:val="center"/>
                  <w:hideMark/>
                </w:tcPr>
                <w:p w:rsidR="006965E9" w:rsidRPr="002A249A" w:rsidRDefault="006965E9" w:rsidP="006965E9">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Prijava poljoprivrednog reprodukcijskog materijala iz ekološke proizvodnje</w:t>
                  </w:r>
                </w:p>
              </w:tc>
            </w:tr>
          </w:tbl>
          <w:p w:rsidR="006965E9" w:rsidRPr="00741A87" w:rsidRDefault="006965E9" w:rsidP="006965E9">
            <w:pPr>
              <w:spacing w:after="0" w:line="240" w:lineRule="auto"/>
              <w:jc w:val="center"/>
              <w:rPr>
                <w:rFonts w:ascii="Times New Roman" w:eastAsia="Times New Roman" w:hAnsi="Times New Roman" w:cs="Times New Roman"/>
                <w:b/>
                <w:sz w:val="24"/>
                <w:szCs w:val="24"/>
                <w:lang w:eastAsia="hr-HR"/>
              </w:rPr>
            </w:pPr>
          </w:p>
        </w:tc>
      </w:tr>
      <w:tr w:rsidR="006965E9" w:rsidRPr="00B90C56" w:rsidTr="006965E9">
        <w:trPr>
          <w:trHeight w:val="438"/>
        </w:trPr>
        <w:tc>
          <w:tcPr>
            <w:tcW w:w="4679"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6965E9" w:rsidRPr="006D18EE" w:rsidRDefault="006965E9" w:rsidP="006D18EE">
            <w:pPr>
              <w:spacing w:after="0" w:line="240" w:lineRule="auto"/>
              <w:jc w:val="center"/>
              <w:rPr>
                <w:rFonts w:ascii="Times New Roman" w:eastAsia="Times New Roman" w:hAnsi="Times New Roman" w:cs="Times New Roman"/>
                <w:b/>
                <w:sz w:val="24"/>
                <w:szCs w:val="24"/>
                <w:lang w:eastAsia="hr-HR"/>
              </w:rPr>
            </w:pPr>
            <w:r w:rsidRPr="006D18EE">
              <w:rPr>
                <w:rFonts w:ascii="Times New Roman" w:eastAsia="Times New Roman" w:hAnsi="Times New Roman" w:cs="Times New Roman"/>
                <w:b/>
                <w:sz w:val="24"/>
                <w:szCs w:val="24"/>
                <w:lang w:eastAsia="hr-HR"/>
              </w:rPr>
              <w:t>SUBJEKT</w:t>
            </w:r>
            <w:r w:rsidR="006D18EE" w:rsidRPr="006D18EE">
              <w:rPr>
                <w:rFonts w:ascii="Times New Roman" w:eastAsia="Times New Roman" w:hAnsi="Times New Roman" w:cs="Times New Roman"/>
                <w:b/>
                <w:sz w:val="24"/>
                <w:szCs w:val="24"/>
                <w:lang w:eastAsia="hr-HR"/>
              </w:rPr>
              <w:t xml:space="preserve"> </w:t>
            </w:r>
          </w:p>
          <w:p w:rsidR="006965E9" w:rsidRPr="006D18EE" w:rsidRDefault="006965E9" w:rsidP="006965E9">
            <w:pPr>
              <w:spacing w:after="0" w:line="240" w:lineRule="auto"/>
              <w:jc w:val="center"/>
              <w:rPr>
                <w:rFonts w:ascii="Times New Roman" w:eastAsia="Times New Roman" w:hAnsi="Times New Roman" w:cs="Times New Roman"/>
                <w:sz w:val="16"/>
                <w:szCs w:val="16"/>
                <w:lang w:eastAsia="hr-HR"/>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5E9" w:rsidRPr="002A249A" w:rsidRDefault="006965E9" w:rsidP="006965E9">
            <w:pPr>
              <w:spacing w:after="0" w:line="240" w:lineRule="auto"/>
              <w:jc w:val="center"/>
              <w:rPr>
                <w:rFonts w:ascii="Times New Roman" w:eastAsia="Times New Roman" w:hAnsi="Times New Roman" w:cs="Times New Roman"/>
                <w:i/>
                <w:sz w:val="16"/>
                <w:szCs w:val="16"/>
                <w:lang w:eastAsia="hr-HR"/>
              </w:rPr>
            </w:pPr>
            <w:r w:rsidRPr="002A249A">
              <w:rPr>
                <w:rFonts w:ascii="Times New Roman" w:eastAsia="Times New Roman" w:hAnsi="Times New Roman" w:cs="Times New Roman"/>
                <w:i/>
                <w:sz w:val="16"/>
                <w:szCs w:val="16"/>
                <w:lang w:eastAsia="hr-HR"/>
              </w:rPr>
              <w:t>Naziv</w:t>
            </w:r>
          </w:p>
        </w:tc>
        <w:tc>
          <w:tcPr>
            <w:tcW w:w="3827" w:type="dxa"/>
            <w:tcBorders>
              <w:top w:val="single" w:sz="4" w:space="0" w:color="auto"/>
              <w:left w:val="single" w:sz="4" w:space="0" w:color="auto"/>
              <w:right w:val="double" w:sz="4" w:space="0" w:color="auto"/>
            </w:tcBorders>
            <w:shd w:val="clear" w:color="auto" w:fill="auto"/>
            <w:vAlign w:val="center"/>
          </w:tcPr>
          <w:p w:rsidR="006965E9" w:rsidRPr="00B90C56" w:rsidRDefault="006965E9" w:rsidP="006965E9">
            <w:pPr>
              <w:spacing w:after="0" w:line="240" w:lineRule="auto"/>
              <w:jc w:val="center"/>
              <w:rPr>
                <w:rFonts w:ascii="Times New Roman" w:eastAsia="Times New Roman" w:hAnsi="Times New Roman" w:cs="Times New Roman"/>
                <w:b/>
                <w:sz w:val="16"/>
                <w:szCs w:val="16"/>
                <w:lang w:eastAsia="hr-HR"/>
              </w:rPr>
            </w:pPr>
          </w:p>
        </w:tc>
      </w:tr>
      <w:tr w:rsidR="006965E9" w:rsidRPr="00B90C56" w:rsidTr="006965E9">
        <w:trPr>
          <w:trHeight w:val="416"/>
        </w:trPr>
        <w:tc>
          <w:tcPr>
            <w:tcW w:w="4679" w:type="dxa"/>
            <w:vMerge/>
            <w:tcBorders>
              <w:top w:val="single" w:sz="4" w:space="0" w:color="auto"/>
              <w:left w:val="double" w:sz="4" w:space="0" w:color="auto"/>
              <w:bottom w:val="single" w:sz="4" w:space="0" w:color="auto"/>
              <w:right w:val="single" w:sz="4" w:space="0" w:color="auto"/>
            </w:tcBorders>
            <w:shd w:val="clear" w:color="auto" w:fill="auto"/>
            <w:noWrap/>
            <w:vAlign w:val="center"/>
          </w:tcPr>
          <w:p w:rsidR="006965E9" w:rsidRDefault="006965E9" w:rsidP="006965E9">
            <w:pPr>
              <w:spacing w:after="0" w:line="240" w:lineRule="auto"/>
              <w:jc w:val="center"/>
              <w:rPr>
                <w:rFonts w:ascii="Times New Roman" w:eastAsia="Times New Roman" w:hAnsi="Times New Roman" w:cs="Times New Roman"/>
                <w:b/>
                <w:sz w:val="16"/>
                <w:szCs w:val="16"/>
                <w:lang w:eastAsia="hr-HR"/>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5E9" w:rsidRPr="002A249A" w:rsidRDefault="006965E9" w:rsidP="006965E9">
            <w:pPr>
              <w:spacing w:after="0" w:line="240" w:lineRule="auto"/>
              <w:jc w:val="center"/>
              <w:rPr>
                <w:rFonts w:ascii="Times New Roman" w:eastAsia="Times New Roman" w:hAnsi="Times New Roman" w:cs="Times New Roman"/>
                <w:i/>
                <w:sz w:val="16"/>
                <w:szCs w:val="16"/>
                <w:lang w:eastAsia="hr-HR"/>
              </w:rPr>
            </w:pPr>
            <w:r>
              <w:rPr>
                <w:rFonts w:ascii="Times New Roman" w:eastAsia="Times New Roman" w:hAnsi="Times New Roman" w:cs="Times New Roman"/>
                <w:i/>
                <w:sz w:val="16"/>
                <w:szCs w:val="16"/>
                <w:lang w:eastAsia="hr-HR"/>
              </w:rPr>
              <w:t>OIB</w:t>
            </w:r>
          </w:p>
        </w:tc>
        <w:tc>
          <w:tcPr>
            <w:tcW w:w="3827" w:type="dxa"/>
            <w:tcBorders>
              <w:top w:val="single" w:sz="4" w:space="0" w:color="auto"/>
              <w:left w:val="single" w:sz="4" w:space="0" w:color="auto"/>
              <w:right w:val="double" w:sz="4" w:space="0" w:color="auto"/>
            </w:tcBorders>
            <w:shd w:val="clear" w:color="auto" w:fill="auto"/>
            <w:vAlign w:val="center"/>
          </w:tcPr>
          <w:p w:rsidR="006965E9" w:rsidRPr="00B90C56" w:rsidRDefault="006965E9" w:rsidP="006965E9">
            <w:pPr>
              <w:spacing w:after="0" w:line="240" w:lineRule="auto"/>
              <w:jc w:val="center"/>
              <w:rPr>
                <w:rFonts w:ascii="Times New Roman" w:eastAsia="Times New Roman" w:hAnsi="Times New Roman" w:cs="Times New Roman"/>
                <w:b/>
                <w:sz w:val="16"/>
                <w:szCs w:val="16"/>
                <w:lang w:eastAsia="hr-HR"/>
              </w:rPr>
            </w:pPr>
          </w:p>
        </w:tc>
      </w:tr>
      <w:tr w:rsidR="006965E9" w:rsidRPr="00741A87" w:rsidTr="006965E9">
        <w:trPr>
          <w:trHeight w:val="394"/>
        </w:trPr>
        <w:tc>
          <w:tcPr>
            <w:tcW w:w="4679" w:type="dxa"/>
            <w:vMerge/>
            <w:tcBorders>
              <w:top w:val="single" w:sz="4" w:space="0" w:color="auto"/>
              <w:left w:val="double" w:sz="4" w:space="0" w:color="auto"/>
              <w:bottom w:val="single" w:sz="4" w:space="0" w:color="auto"/>
              <w:right w:val="single" w:sz="4" w:space="0" w:color="auto"/>
            </w:tcBorders>
            <w:shd w:val="clear" w:color="auto" w:fill="auto"/>
            <w:noWrap/>
            <w:vAlign w:val="center"/>
          </w:tcPr>
          <w:p w:rsidR="006965E9" w:rsidRDefault="006965E9" w:rsidP="006965E9">
            <w:pPr>
              <w:spacing w:after="0" w:line="240" w:lineRule="auto"/>
              <w:jc w:val="center"/>
              <w:rPr>
                <w:rFonts w:ascii="Times New Roman" w:eastAsia="Times New Roman" w:hAnsi="Times New Roman" w:cs="Times New Roman"/>
                <w:b/>
                <w:sz w:val="16"/>
                <w:szCs w:val="16"/>
                <w:lang w:eastAsia="hr-HR"/>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5E9" w:rsidRPr="002A249A" w:rsidRDefault="006965E9" w:rsidP="006965E9">
            <w:pPr>
              <w:spacing w:after="0" w:line="240" w:lineRule="auto"/>
              <w:jc w:val="center"/>
              <w:rPr>
                <w:rFonts w:ascii="Times New Roman" w:eastAsia="Times New Roman" w:hAnsi="Times New Roman" w:cs="Times New Roman"/>
                <w:i/>
                <w:sz w:val="16"/>
                <w:szCs w:val="16"/>
                <w:lang w:eastAsia="hr-HR"/>
              </w:rPr>
            </w:pPr>
            <w:r>
              <w:rPr>
                <w:rFonts w:ascii="Times New Roman" w:eastAsia="Times New Roman" w:hAnsi="Times New Roman" w:cs="Times New Roman"/>
                <w:i/>
                <w:sz w:val="16"/>
                <w:szCs w:val="16"/>
                <w:lang w:eastAsia="hr-HR"/>
              </w:rPr>
              <w:t>MBG</w:t>
            </w:r>
          </w:p>
        </w:tc>
        <w:tc>
          <w:tcPr>
            <w:tcW w:w="3827" w:type="dxa"/>
            <w:tcBorders>
              <w:top w:val="single" w:sz="4" w:space="0" w:color="auto"/>
              <w:left w:val="single" w:sz="4" w:space="0" w:color="auto"/>
              <w:bottom w:val="single" w:sz="4" w:space="0" w:color="auto"/>
              <w:right w:val="double" w:sz="4" w:space="0" w:color="auto"/>
            </w:tcBorders>
            <w:shd w:val="clear" w:color="auto" w:fill="auto"/>
            <w:vAlign w:val="center"/>
          </w:tcPr>
          <w:p w:rsidR="006965E9" w:rsidRPr="00741A87" w:rsidRDefault="006965E9" w:rsidP="006965E9">
            <w:pPr>
              <w:spacing w:after="0" w:line="240" w:lineRule="auto"/>
              <w:jc w:val="center"/>
              <w:rPr>
                <w:rFonts w:ascii="Times New Roman" w:eastAsia="Times New Roman" w:hAnsi="Times New Roman" w:cs="Times New Roman"/>
                <w:i/>
                <w:sz w:val="16"/>
                <w:szCs w:val="16"/>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1041" w:hanging="992"/>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Ime vrste (hrvatsko)</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firstLine="709"/>
              <w:jc w:val="both"/>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1041" w:hanging="992"/>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Znanstveni naziv vrste (latinski)</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firstLine="709"/>
              <w:jc w:val="both"/>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1041" w:hanging="992"/>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Prijava sorte</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firstLine="709"/>
              <w:jc w:val="both"/>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1041" w:hanging="992"/>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Ime dobavljača</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left="1041" w:hanging="992"/>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tabs>
                <w:tab w:val="left" w:pos="0"/>
              </w:tabs>
              <w:spacing w:after="0" w:line="240" w:lineRule="auto"/>
              <w:ind w:left="1041" w:hanging="992"/>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Kontakt dobavljača</w:t>
            </w:r>
          </w:p>
          <w:p w:rsidR="006965E9" w:rsidRPr="006D18EE" w:rsidRDefault="006965E9" w:rsidP="006965E9">
            <w:pPr>
              <w:spacing w:after="0" w:line="240" w:lineRule="auto"/>
              <w:ind w:left="1041" w:hanging="992"/>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e-mail</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left="1041" w:hanging="992"/>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49"/>
              <w:jc w:val="both"/>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Područje gdje dobavljač može korisniku dostaviti poljoprivredni reprodukcijski materijal</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left="1041" w:hanging="992"/>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49"/>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Država ili regija u kojoj je poljoprivredni reprodukcijski materijal ispitan i odobren</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firstLine="709"/>
              <w:jc w:val="both"/>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49"/>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Datum od kada će poljoprivredni reprodukcijski biti dostupan</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firstLine="709"/>
              <w:jc w:val="both"/>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49"/>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Ovlašteno kontrolno tijelo dobavljača</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left="1041" w:hanging="992"/>
              <w:rPr>
                <w:rFonts w:ascii="Times New Roman" w:eastAsia="Times New Roman" w:hAnsi="Times New Roman" w:cs="Times New Roman"/>
                <w:i/>
                <w:lang w:eastAsia="hr-HR"/>
              </w:rPr>
            </w:pPr>
          </w:p>
        </w:tc>
      </w:tr>
      <w:tr w:rsidR="006965E9" w:rsidRPr="00013D96" w:rsidTr="006965E9">
        <w:trPr>
          <w:trHeight w:val="506"/>
        </w:trPr>
        <w:tc>
          <w:tcPr>
            <w:tcW w:w="4679" w:type="dxa"/>
            <w:tcBorders>
              <w:top w:val="single" w:sz="4" w:space="0" w:color="auto"/>
              <w:left w:val="double" w:sz="4" w:space="0" w:color="auto"/>
              <w:right w:val="single" w:sz="4" w:space="0" w:color="auto"/>
            </w:tcBorders>
            <w:shd w:val="clear" w:color="auto" w:fill="auto"/>
            <w:noWrap/>
            <w:vAlign w:val="center"/>
          </w:tcPr>
          <w:p w:rsidR="006965E9" w:rsidRPr="006D18EE" w:rsidRDefault="006965E9" w:rsidP="006965E9">
            <w:pPr>
              <w:spacing w:after="0" w:line="240" w:lineRule="auto"/>
              <w:ind w:left="1041" w:hanging="992"/>
              <w:rPr>
                <w:rFonts w:ascii="Times New Roman" w:eastAsia="Times New Roman" w:hAnsi="Times New Roman" w:cs="Times New Roman"/>
                <w:i/>
                <w:sz w:val="20"/>
                <w:lang w:eastAsia="hr-HR"/>
              </w:rPr>
            </w:pPr>
            <w:r w:rsidRPr="006D18EE">
              <w:rPr>
                <w:rFonts w:ascii="Times New Roman" w:eastAsia="Times New Roman" w:hAnsi="Times New Roman" w:cs="Times New Roman"/>
                <w:i/>
                <w:sz w:val="20"/>
                <w:lang w:eastAsia="hr-HR"/>
              </w:rPr>
              <w:t>Kodni broj KT</w:t>
            </w:r>
          </w:p>
        </w:tc>
        <w:tc>
          <w:tcPr>
            <w:tcW w:w="5386" w:type="dxa"/>
            <w:gridSpan w:val="2"/>
            <w:tcBorders>
              <w:top w:val="single" w:sz="4" w:space="0" w:color="auto"/>
              <w:left w:val="single" w:sz="4" w:space="0" w:color="auto"/>
              <w:right w:val="double" w:sz="4" w:space="0" w:color="auto"/>
            </w:tcBorders>
            <w:shd w:val="clear" w:color="auto" w:fill="auto"/>
            <w:vAlign w:val="center"/>
          </w:tcPr>
          <w:p w:rsidR="006965E9" w:rsidRPr="00013D96" w:rsidRDefault="006965E9" w:rsidP="006965E9">
            <w:pPr>
              <w:spacing w:after="0" w:line="240" w:lineRule="auto"/>
              <w:ind w:left="1041" w:hanging="992"/>
              <w:rPr>
                <w:rFonts w:ascii="Times New Roman" w:eastAsia="Times New Roman" w:hAnsi="Times New Roman" w:cs="Times New Roman"/>
                <w:i/>
                <w:lang w:eastAsia="hr-HR"/>
              </w:rPr>
            </w:pPr>
          </w:p>
        </w:tc>
      </w:tr>
      <w:tr w:rsidR="006965E9" w:rsidRPr="002A249A" w:rsidTr="006965E9">
        <w:trPr>
          <w:trHeight w:val="690"/>
        </w:trPr>
        <w:tc>
          <w:tcPr>
            <w:tcW w:w="4679" w:type="dxa"/>
            <w:tcBorders>
              <w:top w:val="single" w:sz="4" w:space="0" w:color="auto"/>
              <w:left w:val="double" w:sz="4" w:space="0" w:color="auto"/>
              <w:bottom w:val="single" w:sz="4" w:space="0" w:color="auto"/>
              <w:right w:val="single" w:sz="4" w:space="0" w:color="auto"/>
            </w:tcBorders>
            <w:shd w:val="clear" w:color="auto" w:fill="auto"/>
            <w:noWrap/>
            <w:vAlign w:val="center"/>
          </w:tcPr>
          <w:p w:rsidR="006965E9" w:rsidRPr="006D18EE" w:rsidRDefault="006965E9" w:rsidP="006D18EE">
            <w:pPr>
              <w:spacing w:after="0" w:line="240" w:lineRule="auto"/>
              <w:rPr>
                <w:rFonts w:ascii="Times New Roman" w:eastAsia="Times New Roman" w:hAnsi="Times New Roman" w:cs="Times New Roman"/>
                <w:bCs/>
                <w:i/>
                <w:sz w:val="20"/>
                <w:szCs w:val="16"/>
                <w:lang w:eastAsia="hr-HR"/>
              </w:rPr>
            </w:pPr>
            <w:r w:rsidRPr="006D18EE">
              <w:rPr>
                <w:rFonts w:ascii="Times New Roman" w:eastAsia="Times New Roman" w:hAnsi="Times New Roman" w:cs="Times New Roman"/>
                <w:bCs/>
                <w:i/>
                <w:sz w:val="20"/>
                <w:szCs w:val="24"/>
                <w:lang w:eastAsia="hr-HR"/>
              </w:rPr>
              <w:t>Datum prijave</w:t>
            </w:r>
          </w:p>
        </w:tc>
        <w:tc>
          <w:tcPr>
            <w:tcW w:w="5386"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6965E9" w:rsidRPr="002A249A" w:rsidRDefault="006965E9" w:rsidP="006965E9">
            <w:pPr>
              <w:spacing w:after="0" w:line="240" w:lineRule="auto"/>
              <w:jc w:val="center"/>
              <w:rPr>
                <w:rFonts w:ascii="Times New Roman" w:eastAsia="Times New Roman" w:hAnsi="Times New Roman" w:cs="Times New Roman"/>
                <w:bCs/>
                <w:i/>
                <w:sz w:val="16"/>
                <w:szCs w:val="16"/>
                <w:lang w:eastAsia="hr-HR"/>
              </w:rPr>
            </w:pPr>
          </w:p>
        </w:tc>
      </w:tr>
      <w:tr w:rsidR="006965E9" w:rsidRPr="00F97903" w:rsidTr="006965E9">
        <w:trPr>
          <w:trHeight w:val="1801"/>
        </w:trPr>
        <w:tc>
          <w:tcPr>
            <w:tcW w:w="4679" w:type="dxa"/>
            <w:tcBorders>
              <w:top w:val="single" w:sz="4" w:space="0" w:color="auto"/>
              <w:left w:val="double" w:sz="4" w:space="0" w:color="auto"/>
              <w:bottom w:val="single" w:sz="4" w:space="0" w:color="auto"/>
              <w:right w:val="single" w:sz="4" w:space="0" w:color="auto"/>
            </w:tcBorders>
            <w:shd w:val="clear" w:color="auto" w:fill="auto"/>
            <w:noWrap/>
            <w:vAlign w:val="center"/>
          </w:tcPr>
          <w:p w:rsidR="006965E9" w:rsidRPr="00B2148B" w:rsidRDefault="006965E9" w:rsidP="006965E9">
            <w:pPr>
              <w:spacing w:after="0" w:line="240" w:lineRule="auto"/>
              <w:jc w:val="center"/>
              <w:rPr>
                <w:rFonts w:ascii="Times New Roman" w:eastAsia="Times New Roman" w:hAnsi="Times New Roman" w:cs="Times New Roman"/>
                <w:bCs/>
                <w:i/>
                <w:sz w:val="24"/>
                <w:szCs w:val="24"/>
                <w:lang w:eastAsia="hr-HR"/>
              </w:rPr>
            </w:pPr>
            <w:r w:rsidRPr="00B2148B">
              <w:rPr>
                <w:rFonts w:ascii="Times New Roman" w:eastAsia="Times New Roman" w:hAnsi="Times New Roman" w:cs="Times New Roman"/>
                <w:bCs/>
                <w:i/>
                <w:sz w:val="24"/>
                <w:szCs w:val="24"/>
                <w:lang w:eastAsia="hr-HR"/>
              </w:rPr>
              <w:t>Potpis i ovjera</w:t>
            </w:r>
          </w:p>
          <w:p w:rsidR="006965E9" w:rsidRPr="00B2148B" w:rsidRDefault="006965E9" w:rsidP="006965E9">
            <w:pPr>
              <w:spacing w:after="0" w:line="240" w:lineRule="auto"/>
              <w:jc w:val="center"/>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Podnositelja prijave</w:t>
            </w:r>
          </w:p>
        </w:tc>
        <w:tc>
          <w:tcPr>
            <w:tcW w:w="5386" w:type="dxa"/>
            <w:gridSpan w:val="2"/>
            <w:tcBorders>
              <w:top w:val="single" w:sz="4" w:space="0" w:color="auto"/>
              <w:left w:val="single" w:sz="4" w:space="0" w:color="auto"/>
              <w:bottom w:val="single" w:sz="4" w:space="0" w:color="auto"/>
              <w:right w:val="double" w:sz="4" w:space="0" w:color="auto"/>
            </w:tcBorders>
            <w:shd w:val="clear" w:color="auto" w:fill="auto"/>
          </w:tcPr>
          <w:p w:rsidR="006965E9" w:rsidRPr="00741A87" w:rsidRDefault="006965E9" w:rsidP="006965E9">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 xml:space="preserve">Podnositelj  / odgovorna osoba: </w:t>
            </w:r>
          </w:p>
          <w:p w:rsidR="006965E9" w:rsidRPr="00741A87" w:rsidRDefault="006965E9" w:rsidP="006965E9">
            <w:pPr>
              <w:spacing w:after="0" w:line="240" w:lineRule="auto"/>
              <w:jc w:val="both"/>
              <w:rPr>
                <w:rFonts w:ascii="Times New Roman" w:eastAsia="Times New Roman" w:hAnsi="Times New Roman" w:cs="Times New Roman"/>
                <w:bCs/>
                <w:i/>
                <w:sz w:val="16"/>
                <w:szCs w:val="16"/>
                <w:lang w:eastAsia="hr-HR"/>
              </w:rPr>
            </w:pPr>
          </w:p>
          <w:p w:rsidR="006965E9" w:rsidRDefault="006965E9" w:rsidP="006965E9">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Ime,  P</w:t>
            </w:r>
            <w:r>
              <w:rPr>
                <w:rFonts w:ascii="Times New Roman" w:eastAsia="Times New Roman" w:hAnsi="Times New Roman" w:cs="Times New Roman"/>
                <w:bCs/>
                <w:i/>
                <w:sz w:val="24"/>
                <w:szCs w:val="24"/>
                <w:lang w:eastAsia="hr-HR"/>
              </w:rPr>
              <w:t>rezime _______________________</w:t>
            </w:r>
          </w:p>
          <w:p w:rsidR="006965E9" w:rsidRDefault="006965E9" w:rsidP="006965E9">
            <w:pPr>
              <w:spacing w:after="0" w:line="240" w:lineRule="auto"/>
              <w:jc w:val="both"/>
              <w:rPr>
                <w:rFonts w:ascii="Times New Roman" w:eastAsia="Times New Roman" w:hAnsi="Times New Roman" w:cs="Times New Roman"/>
                <w:bCs/>
                <w:i/>
                <w:sz w:val="24"/>
                <w:szCs w:val="24"/>
                <w:lang w:eastAsia="hr-HR"/>
              </w:rPr>
            </w:pPr>
          </w:p>
          <w:p w:rsidR="006965E9" w:rsidRPr="00741A87" w:rsidRDefault="006965E9" w:rsidP="006965E9">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___________________________________</w:t>
            </w:r>
            <w:r w:rsidRPr="00741A87">
              <w:rPr>
                <w:rFonts w:ascii="Times New Roman" w:eastAsia="Times New Roman" w:hAnsi="Times New Roman" w:cs="Times New Roman"/>
                <w:bCs/>
                <w:i/>
                <w:sz w:val="24"/>
                <w:szCs w:val="24"/>
                <w:lang w:eastAsia="hr-HR"/>
              </w:rPr>
              <w:t xml:space="preserve"> </w:t>
            </w:r>
          </w:p>
          <w:p w:rsidR="006965E9" w:rsidRDefault="006965E9" w:rsidP="006965E9">
            <w:pPr>
              <w:spacing w:after="0" w:line="240" w:lineRule="auto"/>
              <w:ind w:right="837"/>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
                <w:bCs/>
                <w:sz w:val="24"/>
                <w:szCs w:val="24"/>
                <w:lang w:eastAsia="hr-HR"/>
              </w:rPr>
              <w:t xml:space="preserve"> </w:t>
            </w:r>
          </w:p>
          <w:p w:rsidR="006965E9" w:rsidRDefault="006965E9" w:rsidP="006965E9">
            <w:pPr>
              <w:spacing w:after="0" w:line="240" w:lineRule="auto"/>
              <w:jc w:val="both"/>
              <w:rPr>
                <w:rFonts w:ascii="Times New Roman" w:eastAsia="Times New Roman" w:hAnsi="Times New Roman" w:cs="Times New Roman"/>
                <w:b/>
                <w:bCs/>
                <w:sz w:val="24"/>
                <w:szCs w:val="24"/>
                <w:lang w:eastAsia="hr-HR"/>
              </w:rPr>
            </w:pPr>
          </w:p>
          <w:p w:rsidR="006965E9" w:rsidRDefault="006965E9" w:rsidP="006965E9">
            <w:pPr>
              <w:spacing w:after="0" w:line="240" w:lineRule="auto"/>
              <w:jc w:val="both"/>
              <w:rPr>
                <w:rFonts w:ascii="Times New Roman" w:eastAsia="Times New Roman" w:hAnsi="Times New Roman" w:cs="Times New Roman"/>
                <w:b/>
                <w:bCs/>
                <w:sz w:val="24"/>
                <w:szCs w:val="24"/>
                <w:lang w:eastAsia="hr-HR"/>
              </w:rPr>
            </w:pPr>
          </w:p>
          <w:p w:rsidR="006965E9" w:rsidRPr="00741A87" w:rsidRDefault="006965E9" w:rsidP="006965E9">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6965E9" w:rsidRPr="00F97903" w:rsidRDefault="006965E9" w:rsidP="006965E9">
            <w:pPr>
              <w:spacing w:after="0" w:line="240" w:lineRule="auto"/>
              <w:jc w:val="center"/>
              <w:rPr>
                <w:rFonts w:ascii="Times New Roman" w:eastAsia="Times New Roman" w:hAnsi="Times New Roman" w:cs="Times New Roman"/>
                <w:bCs/>
                <w:i/>
                <w:sz w:val="24"/>
                <w:szCs w:val="24"/>
                <w:lang w:eastAsia="hr-HR"/>
              </w:rPr>
            </w:pPr>
          </w:p>
        </w:tc>
      </w:tr>
    </w:tbl>
    <w:p w:rsidR="006965E9" w:rsidRDefault="006965E9" w:rsidP="00E33EC0">
      <w:pPr>
        <w:spacing w:before="100" w:beforeAutospacing="1" w:after="225" w:line="240" w:lineRule="auto"/>
        <w:rPr>
          <w:rFonts w:ascii="&amp;quot" w:eastAsia="Times New Roman" w:hAnsi="&amp;quot" w:cs="Times New Roman"/>
          <w:color w:val="000000"/>
          <w:sz w:val="24"/>
          <w:szCs w:val="24"/>
          <w:lang w:eastAsia="hr-HR"/>
        </w:rPr>
      </w:pPr>
    </w:p>
    <w:p w:rsidR="00AC38C0" w:rsidRDefault="00AC38C0">
      <w:pPr>
        <w:spacing w:after="160" w:line="259"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br w:type="page"/>
      </w:r>
    </w:p>
    <w:p w:rsidR="00AC38C0" w:rsidRPr="00C9782C" w:rsidRDefault="00AC38C0"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7</w:t>
      </w:r>
    </w:p>
    <w:p w:rsidR="00AC38C0" w:rsidRPr="005E2739" w:rsidRDefault="00AC38C0"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NACIONALNI ZNAK EKOLOŠKOG PROIZVODA</w:t>
      </w:r>
    </w:p>
    <w:p w:rsidR="00AC38C0" w:rsidRPr="00E575E8" w:rsidRDefault="00AC38C0" w:rsidP="00AC38C0">
      <w:pPr>
        <w:spacing w:after="0" w:line="336" w:lineRule="atLeast"/>
        <w:jc w:val="both"/>
        <w:textAlignment w:val="baseline"/>
        <w:rPr>
          <w:rFonts w:ascii="&amp;quot" w:eastAsia="Times New Roman" w:hAnsi="&amp;quot" w:cs="Times New Roman"/>
          <w:color w:val="000000"/>
          <w:sz w:val="24"/>
          <w:szCs w:val="24"/>
          <w:lang w:eastAsia="hr-HR"/>
        </w:rPr>
      </w:pPr>
      <w:r w:rsidRPr="00E575E8">
        <w:rPr>
          <w:rFonts w:ascii="&amp;quot" w:eastAsia="Times New Roman" w:hAnsi="&amp;quot" w:cs="Times New Roman"/>
          <w:color w:val="000000"/>
          <w:sz w:val="24"/>
          <w:szCs w:val="24"/>
          <w:lang w:eastAsia="hr-HR"/>
        </w:rPr>
        <w:t>1. Nacionalni znak ekolo</w:t>
      </w:r>
      <w:r w:rsidRPr="00E575E8">
        <w:rPr>
          <w:rFonts w:ascii="&amp;quot" w:eastAsia="Times New Roman" w:hAnsi="&amp;quot" w:cs="Times New Roman" w:hint="eastAsia"/>
          <w:color w:val="000000"/>
          <w:sz w:val="24"/>
          <w:szCs w:val="24"/>
          <w:lang w:eastAsia="hr-HR"/>
        </w:rPr>
        <w:t>š</w:t>
      </w:r>
      <w:r w:rsidRPr="00E575E8">
        <w:rPr>
          <w:rFonts w:ascii="&amp;quot" w:eastAsia="Times New Roman" w:hAnsi="&amp;quot" w:cs="Times New Roman"/>
          <w:color w:val="000000"/>
          <w:sz w:val="24"/>
          <w:szCs w:val="24"/>
          <w:lang w:eastAsia="hr-HR"/>
        </w:rPr>
        <w:t xml:space="preserve">kog proizvoda je okruglog oblika. Ispod gornjeg dijela ruba ispisano je bijelim slovima na zelenoj podlozi »HRVATSKI«, a iznad donjeg dijela ruba ispisano je bijelim slovima »PROIZVOD«, a između natpisa nalazi se 5 zvjezdica s lijeve i desne strane koje predstavljaju visoku razinu kvalitete hrvatske eko proizvodnje. Cjelokupan tekst izražen je u </w:t>
      </w:r>
      <w:proofErr w:type="spellStart"/>
      <w:r w:rsidRPr="00E575E8">
        <w:rPr>
          <w:rFonts w:ascii="&amp;quot" w:eastAsia="Times New Roman" w:hAnsi="&amp;quot" w:cs="Times New Roman"/>
          <w:color w:val="000000"/>
          <w:sz w:val="24"/>
          <w:szCs w:val="24"/>
          <w:lang w:eastAsia="hr-HR"/>
        </w:rPr>
        <w:t>Myriad</w:t>
      </w:r>
      <w:proofErr w:type="spellEnd"/>
      <w:r w:rsidRPr="00E575E8">
        <w:rPr>
          <w:rFonts w:ascii="&amp;quot" w:eastAsia="Times New Roman" w:hAnsi="&amp;quot" w:cs="Times New Roman"/>
          <w:color w:val="000000"/>
          <w:sz w:val="24"/>
          <w:szCs w:val="24"/>
          <w:lang w:eastAsia="hr-HR"/>
        </w:rPr>
        <w:t xml:space="preserve"> Pro fontu. U sredini znaka nalazi se zelenim slovima rukopisnim fontom ispisana riječ EKO. Minimalna veličina znaka je promjera 10 mm. Referentna boja je </w:t>
      </w:r>
      <w:proofErr w:type="spellStart"/>
      <w:r w:rsidRPr="00E575E8">
        <w:rPr>
          <w:rFonts w:ascii="&amp;quot" w:eastAsia="Times New Roman" w:hAnsi="&amp;quot" w:cs="Times New Roman"/>
          <w:color w:val="000000"/>
          <w:sz w:val="24"/>
          <w:szCs w:val="24"/>
          <w:lang w:eastAsia="hr-HR"/>
        </w:rPr>
        <w:t>Pantone</w:t>
      </w:r>
      <w:proofErr w:type="spellEnd"/>
      <w:r w:rsidRPr="00E575E8">
        <w:rPr>
          <w:rFonts w:ascii="&amp;quot" w:eastAsia="Times New Roman" w:hAnsi="&amp;quot" w:cs="Times New Roman"/>
          <w:color w:val="000000"/>
          <w:sz w:val="24"/>
          <w:szCs w:val="24"/>
          <w:lang w:eastAsia="hr-HR"/>
        </w:rPr>
        <w:t xml:space="preserve"> 349C ili Zelena (C90 M30 Y95 K30) ako se koristi četverobojni tisak.</w:t>
      </w:r>
    </w:p>
    <w:p w:rsidR="00AC38C0" w:rsidRPr="000F1721" w:rsidRDefault="00AC38C0" w:rsidP="00AC38C0">
      <w:pPr>
        <w:spacing w:before="100" w:beforeAutospacing="1" w:after="225" w:line="240" w:lineRule="auto"/>
        <w:rPr>
          <w:rFonts w:ascii="Calibri" w:eastAsia="Times New Roman" w:hAnsi="Calibri" w:cs="Helvetica"/>
          <w:color w:val="666666"/>
          <w:sz w:val="21"/>
          <w:szCs w:val="21"/>
          <w:lang w:eastAsia="hr-HR"/>
        </w:rPr>
      </w:pPr>
      <w:r w:rsidRPr="000F1721">
        <w:rPr>
          <w:rFonts w:ascii="Calibri" w:eastAsia="Times New Roman" w:hAnsi="Calibri" w:cs="Helvetica"/>
          <w:noProof/>
          <w:color w:val="666666"/>
          <w:sz w:val="21"/>
          <w:szCs w:val="21"/>
          <w:lang w:eastAsia="hr-HR"/>
        </w:rPr>
        <w:drawing>
          <wp:inline distT="0" distB="0" distL="0" distR="0" wp14:anchorId="1FDB444C" wp14:editId="39D7EB3B">
            <wp:extent cx="1076325" cy="1076325"/>
            <wp:effectExtent l="0" t="0" r="9525" b="9525"/>
            <wp:docPr id="5" name="Slika 5" descr="https://narodne-novine.nn.hr/clanci/sluzbeni/dodatni/439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rodne-novine.nn.hr/clanci/sluzbeni/dodatni/43954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AC38C0" w:rsidRPr="00E575E8" w:rsidRDefault="00AC38C0" w:rsidP="00AC38C0">
      <w:pPr>
        <w:spacing w:after="0" w:line="336" w:lineRule="atLeast"/>
        <w:jc w:val="both"/>
        <w:textAlignment w:val="baseline"/>
        <w:rPr>
          <w:rFonts w:ascii="&amp;quot" w:eastAsia="Times New Roman" w:hAnsi="&amp;quot" w:cs="Times New Roman"/>
          <w:color w:val="000000"/>
          <w:sz w:val="24"/>
          <w:szCs w:val="24"/>
          <w:lang w:eastAsia="hr-HR"/>
        </w:rPr>
      </w:pPr>
      <w:r w:rsidRPr="00E575E8">
        <w:rPr>
          <w:rFonts w:ascii="&amp;quot" w:eastAsia="Times New Roman" w:hAnsi="&amp;quot" w:cs="Times New Roman"/>
          <w:color w:val="000000"/>
          <w:sz w:val="24"/>
          <w:szCs w:val="24"/>
          <w:lang w:eastAsia="hr-HR"/>
        </w:rPr>
        <w:t>2. Nacionalni znak ekolo</w:t>
      </w:r>
      <w:r w:rsidRPr="00E575E8">
        <w:rPr>
          <w:rFonts w:ascii="&amp;quot" w:eastAsia="Times New Roman" w:hAnsi="&amp;quot" w:cs="Times New Roman" w:hint="eastAsia"/>
          <w:color w:val="000000"/>
          <w:sz w:val="24"/>
          <w:szCs w:val="24"/>
          <w:lang w:eastAsia="hr-HR"/>
        </w:rPr>
        <w:t>š</w:t>
      </w:r>
      <w:r w:rsidRPr="00E575E8">
        <w:rPr>
          <w:rFonts w:ascii="&amp;quot" w:eastAsia="Times New Roman" w:hAnsi="&amp;quot" w:cs="Times New Roman"/>
          <w:color w:val="000000"/>
          <w:sz w:val="24"/>
          <w:szCs w:val="24"/>
          <w:lang w:eastAsia="hr-HR"/>
        </w:rPr>
        <w:t>kog proizvoda se može koristiti u crno bijeloj varijanti samo u slučaju kada uporaba znaka u boji nije praktično izvediva.</w:t>
      </w:r>
    </w:p>
    <w:p w:rsidR="00AC38C0" w:rsidRPr="001801B6" w:rsidRDefault="00AC38C0" w:rsidP="00AC38C0">
      <w:pPr>
        <w:spacing w:before="100" w:beforeAutospacing="1" w:after="225" w:line="240" w:lineRule="auto"/>
        <w:jc w:val="both"/>
        <w:rPr>
          <w:rFonts w:ascii="Times New Roman" w:eastAsia="Times New Roman" w:hAnsi="Times New Roman" w:cs="Times New Roman"/>
          <w:sz w:val="24"/>
          <w:szCs w:val="24"/>
          <w:lang w:eastAsia="hr-HR"/>
        </w:rPr>
      </w:pPr>
      <w:r w:rsidRPr="000F1721">
        <w:rPr>
          <w:rFonts w:ascii="Calibri" w:eastAsia="Times New Roman" w:hAnsi="Calibri" w:cs="Helvetica"/>
          <w:noProof/>
          <w:color w:val="666666"/>
          <w:sz w:val="21"/>
          <w:szCs w:val="21"/>
          <w:lang w:eastAsia="hr-HR"/>
        </w:rPr>
        <w:drawing>
          <wp:inline distT="0" distB="0" distL="0" distR="0" wp14:anchorId="47FFD2C6" wp14:editId="3C45C115">
            <wp:extent cx="1924050" cy="1159927"/>
            <wp:effectExtent l="0" t="0" r="0" b="2540"/>
            <wp:docPr id="6" name="Slika 6" descr="https://narodne-novine.nn.hr/clanci/sluzbeni/dodatni/439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rodne-novine.nn.hr/clanci/sluzbeni/dodatni/4395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159927"/>
                    </a:xfrm>
                    <a:prstGeom prst="rect">
                      <a:avLst/>
                    </a:prstGeom>
                    <a:noFill/>
                    <a:ln>
                      <a:noFill/>
                    </a:ln>
                  </pic:spPr>
                </pic:pic>
              </a:graphicData>
            </a:graphic>
          </wp:inline>
        </w:drawing>
      </w:r>
    </w:p>
    <w:p w:rsidR="00AC38C0" w:rsidRPr="00E575E8" w:rsidRDefault="00AC38C0" w:rsidP="00AC38C0">
      <w:pPr>
        <w:spacing w:after="0" w:line="336" w:lineRule="atLeast"/>
        <w:jc w:val="both"/>
        <w:textAlignment w:val="baseline"/>
        <w:rPr>
          <w:rFonts w:ascii="&amp;quot" w:eastAsia="Times New Roman" w:hAnsi="&amp;quot" w:cs="Times New Roman"/>
          <w:color w:val="000000"/>
          <w:sz w:val="24"/>
          <w:szCs w:val="24"/>
          <w:lang w:eastAsia="hr-HR"/>
        </w:rPr>
      </w:pPr>
      <w:r w:rsidRPr="00E575E8">
        <w:rPr>
          <w:rFonts w:ascii="&amp;quot" w:eastAsia="Times New Roman" w:hAnsi="&amp;quot" w:cs="Times New Roman"/>
          <w:color w:val="000000"/>
          <w:sz w:val="24"/>
          <w:szCs w:val="24"/>
          <w:lang w:eastAsia="hr-HR"/>
        </w:rPr>
        <w:t>3. Ako je boja pozadine na ambalaži ili deklaraciji tamna, znakovi se mogu uporabiti u negativu koristeći boju pozadine na ambalaži ili deklaraciji.</w:t>
      </w:r>
    </w:p>
    <w:p w:rsidR="00AC38C0" w:rsidRPr="00E575E8" w:rsidRDefault="00AC38C0" w:rsidP="00AC38C0">
      <w:pPr>
        <w:spacing w:before="120" w:after="0" w:line="336" w:lineRule="atLeast"/>
        <w:jc w:val="both"/>
        <w:textAlignment w:val="baseline"/>
        <w:rPr>
          <w:rFonts w:ascii="&amp;quot" w:eastAsia="Times New Roman" w:hAnsi="&amp;quot" w:cs="Times New Roman"/>
          <w:color w:val="000000"/>
          <w:sz w:val="24"/>
          <w:szCs w:val="24"/>
          <w:lang w:eastAsia="hr-HR"/>
        </w:rPr>
      </w:pPr>
      <w:r w:rsidRPr="00E575E8">
        <w:rPr>
          <w:rFonts w:ascii="&amp;quot" w:eastAsia="Times New Roman" w:hAnsi="&amp;quot" w:cs="Times New Roman"/>
          <w:color w:val="000000"/>
          <w:sz w:val="24"/>
          <w:szCs w:val="24"/>
          <w:lang w:eastAsia="hr-HR"/>
        </w:rPr>
        <w:t>4. Ako se koristi znak u boji na obojenoj pozadini, zbog čega je teško vidljiv, može se koristiti vanjska linija razgraničenja oko znaka, kako bi se poboljšao kontrast s bojama pozadine.</w:t>
      </w:r>
    </w:p>
    <w:p w:rsidR="00AC38C0" w:rsidRPr="00E575E8" w:rsidRDefault="00AC38C0" w:rsidP="00AC38C0">
      <w:pPr>
        <w:spacing w:before="120" w:after="120" w:line="336" w:lineRule="atLeast"/>
        <w:jc w:val="both"/>
        <w:textAlignment w:val="baseline"/>
        <w:rPr>
          <w:rFonts w:ascii="&amp;quot" w:eastAsia="Times New Roman" w:hAnsi="&amp;quot" w:cs="Times New Roman"/>
          <w:color w:val="000000"/>
          <w:sz w:val="24"/>
          <w:szCs w:val="24"/>
          <w:lang w:eastAsia="hr-HR"/>
        </w:rPr>
      </w:pPr>
      <w:r w:rsidRPr="00E575E8">
        <w:rPr>
          <w:rFonts w:ascii="&amp;quot" w:eastAsia="Times New Roman" w:hAnsi="&amp;quot" w:cs="Times New Roman"/>
          <w:color w:val="000000"/>
          <w:sz w:val="24"/>
          <w:szCs w:val="24"/>
          <w:lang w:eastAsia="hr-HR"/>
        </w:rPr>
        <w:t xml:space="preserve">5. Znak se može koristiti i u varijanti u kojoj su riječi »HRVATSKI« i »PROIZVOD« napisane na engleskom jeziku. Sva prethodno navedena pravila vrijede i za englesku varijantu </w:t>
      </w:r>
      <w:r>
        <w:rPr>
          <w:rFonts w:ascii="&amp;quot" w:eastAsia="Times New Roman" w:hAnsi="&amp;quot" w:cs="Times New Roman"/>
          <w:color w:val="000000"/>
          <w:sz w:val="24"/>
          <w:szCs w:val="24"/>
          <w:lang w:eastAsia="hr-HR"/>
        </w:rPr>
        <w:t>nacionalnog</w:t>
      </w:r>
      <w:r w:rsidRPr="00E575E8">
        <w:rPr>
          <w:rFonts w:ascii="&amp;quot" w:eastAsia="Times New Roman" w:hAnsi="&amp;quot" w:cs="Times New Roman"/>
          <w:color w:val="000000"/>
          <w:sz w:val="24"/>
          <w:szCs w:val="24"/>
          <w:lang w:eastAsia="hr-HR"/>
        </w:rPr>
        <w:t xml:space="preserve"> znak</w:t>
      </w:r>
      <w:r>
        <w:rPr>
          <w:rFonts w:ascii="&amp;quot" w:eastAsia="Times New Roman" w:hAnsi="&amp;quot" w:cs="Times New Roman"/>
          <w:color w:val="000000"/>
          <w:sz w:val="24"/>
          <w:szCs w:val="24"/>
          <w:lang w:eastAsia="hr-HR"/>
        </w:rPr>
        <w:t>a</w:t>
      </w:r>
      <w:r w:rsidRPr="00E575E8">
        <w:rPr>
          <w:rFonts w:ascii="&amp;quot" w:eastAsia="Times New Roman" w:hAnsi="&amp;quot" w:cs="Times New Roman"/>
          <w:color w:val="000000"/>
          <w:sz w:val="24"/>
          <w:szCs w:val="24"/>
          <w:lang w:eastAsia="hr-HR"/>
        </w:rPr>
        <w:t xml:space="preserve"> ekolo</w:t>
      </w:r>
      <w:r w:rsidRPr="00E575E8">
        <w:rPr>
          <w:rFonts w:ascii="&amp;quot" w:eastAsia="Times New Roman" w:hAnsi="&amp;quot" w:cs="Times New Roman" w:hint="eastAsia"/>
          <w:color w:val="000000"/>
          <w:sz w:val="24"/>
          <w:szCs w:val="24"/>
          <w:lang w:eastAsia="hr-HR"/>
        </w:rPr>
        <w:t>š</w:t>
      </w:r>
      <w:r w:rsidRPr="00E575E8">
        <w:rPr>
          <w:rFonts w:ascii="&amp;quot" w:eastAsia="Times New Roman" w:hAnsi="&amp;quot" w:cs="Times New Roman"/>
          <w:color w:val="000000"/>
          <w:sz w:val="24"/>
          <w:szCs w:val="24"/>
          <w:lang w:eastAsia="hr-HR"/>
        </w:rPr>
        <w:t>kog proizvoda.</w:t>
      </w:r>
    </w:p>
    <w:p w:rsidR="00C9782C" w:rsidRPr="00C9782C" w:rsidRDefault="00AC38C0" w:rsidP="00C9782C">
      <w:r w:rsidRPr="000F1721">
        <w:rPr>
          <w:rFonts w:ascii="Calibri" w:eastAsia="Times New Roman" w:hAnsi="Calibri" w:cs="Helvetica"/>
          <w:noProof/>
          <w:color w:val="666666"/>
          <w:sz w:val="21"/>
          <w:szCs w:val="21"/>
          <w:lang w:eastAsia="hr-HR"/>
        </w:rPr>
        <w:drawing>
          <wp:inline distT="0" distB="0" distL="0" distR="0" wp14:anchorId="0011CA05" wp14:editId="457FDEF5">
            <wp:extent cx="1448043" cy="1613535"/>
            <wp:effectExtent l="0" t="0" r="0" b="5715"/>
            <wp:docPr id="7" name="Slika 7" descr="https://narodne-novine.nn.hr/clanci/sluzbeni/dodatni/439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rodne-novine.nn.hr/clanci/sluzbeni/dodatni/4395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9507" cy="1682024"/>
                    </a:xfrm>
                    <a:prstGeom prst="rect">
                      <a:avLst/>
                    </a:prstGeom>
                    <a:noFill/>
                    <a:ln>
                      <a:noFill/>
                    </a:ln>
                  </pic:spPr>
                </pic:pic>
              </a:graphicData>
            </a:graphic>
          </wp:inline>
        </w:drawing>
      </w:r>
    </w:p>
    <w:p w:rsidR="00AC38C0" w:rsidRPr="00C9782C" w:rsidRDefault="00AC38C0"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8</w:t>
      </w:r>
    </w:p>
    <w:p w:rsidR="006D18EE" w:rsidRPr="005E2739" w:rsidRDefault="009438B3"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Obrazac ZOI- Zahtjev za odobrenje izuzeća</w:t>
      </w:r>
    </w:p>
    <w:tbl>
      <w:tblPr>
        <w:tblW w:w="10065" w:type="dxa"/>
        <w:tblInd w:w="-176" w:type="dxa"/>
        <w:tblLayout w:type="fixed"/>
        <w:tblLook w:val="0000" w:firstRow="0" w:lastRow="0" w:firstColumn="0" w:lastColumn="0" w:noHBand="0" w:noVBand="0"/>
      </w:tblPr>
      <w:tblGrid>
        <w:gridCol w:w="4679"/>
        <w:gridCol w:w="18"/>
        <w:gridCol w:w="5368"/>
      </w:tblGrid>
      <w:tr w:rsidR="009438B3" w:rsidRPr="00741A87" w:rsidTr="004576F8">
        <w:trPr>
          <w:trHeight w:val="983"/>
        </w:trPr>
        <w:tc>
          <w:tcPr>
            <w:tcW w:w="4679" w:type="dxa"/>
            <w:tcBorders>
              <w:top w:val="double" w:sz="4" w:space="0" w:color="auto"/>
              <w:left w:val="double" w:sz="4" w:space="0" w:color="auto"/>
              <w:right w:val="single" w:sz="4" w:space="0" w:color="auto"/>
            </w:tcBorders>
            <w:shd w:val="clear" w:color="auto" w:fill="auto"/>
            <w:noWrap/>
            <w:vAlign w:val="center"/>
          </w:tcPr>
          <w:p w:rsidR="009438B3" w:rsidRPr="00741A87" w:rsidRDefault="009438B3" w:rsidP="004576F8">
            <w:pPr>
              <w:spacing w:after="0" w:line="240" w:lineRule="auto"/>
              <w:rPr>
                <w:rFonts w:ascii="Times New Roman" w:eastAsia="Times New Roman" w:hAnsi="Times New Roman" w:cs="Times New Roman"/>
                <w:sz w:val="20"/>
                <w:szCs w:val="20"/>
                <w:lang w:eastAsia="hr-HR"/>
              </w:rPr>
            </w:pPr>
          </w:p>
        </w:tc>
        <w:tc>
          <w:tcPr>
            <w:tcW w:w="5386" w:type="dxa"/>
            <w:gridSpan w:val="2"/>
            <w:tcBorders>
              <w:top w:val="double" w:sz="4" w:space="0" w:color="auto"/>
              <w:left w:val="single" w:sz="4" w:space="0" w:color="auto"/>
              <w:right w:val="double" w:sz="4" w:space="0" w:color="auto"/>
            </w:tcBorders>
            <w:shd w:val="clear" w:color="auto" w:fill="auto"/>
            <w:vAlign w:val="center"/>
          </w:tcPr>
          <w:p w:rsidR="009438B3" w:rsidRPr="002D27C9" w:rsidRDefault="009438B3" w:rsidP="00993160">
            <w:pPr>
              <w:spacing w:after="0" w:line="240" w:lineRule="auto"/>
              <w:ind w:left="360"/>
              <w:jc w:val="center"/>
              <w:rPr>
                <w:rFonts w:ascii="Times New Roman" w:eastAsia="Times New Roman" w:hAnsi="Times New Roman" w:cs="Times New Roman"/>
                <w:b/>
                <w:sz w:val="20"/>
                <w:szCs w:val="20"/>
                <w:lang w:eastAsia="hr-HR"/>
              </w:rPr>
            </w:pPr>
            <w:r w:rsidRPr="002D27C9">
              <w:rPr>
                <w:rFonts w:ascii="Times New Roman" w:eastAsia="Times New Roman" w:hAnsi="Times New Roman" w:cs="Times New Roman"/>
                <w:b/>
                <w:sz w:val="20"/>
                <w:szCs w:val="20"/>
                <w:lang w:eastAsia="hr-HR"/>
              </w:rPr>
              <w:t>MINISTARSTVO POLJOPRIVREDE</w:t>
            </w:r>
          </w:p>
          <w:p w:rsidR="009438B3" w:rsidRPr="00993160" w:rsidRDefault="009438B3" w:rsidP="00993160">
            <w:pPr>
              <w:spacing w:after="0" w:line="240" w:lineRule="auto"/>
              <w:ind w:left="360"/>
              <w:jc w:val="center"/>
              <w:rPr>
                <w:rFonts w:ascii="Times New Roman" w:eastAsia="Times New Roman" w:hAnsi="Times New Roman" w:cs="Times New Roman"/>
                <w:sz w:val="20"/>
                <w:szCs w:val="20"/>
                <w:lang w:eastAsia="hr-HR"/>
              </w:rPr>
            </w:pPr>
            <w:r w:rsidRPr="002D27C9">
              <w:rPr>
                <w:rFonts w:ascii="Times New Roman" w:eastAsia="Times New Roman" w:hAnsi="Times New Roman" w:cs="Times New Roman"/>
                <w:b/>
                <w:sz w:val="20"/>
                <w:szCs w:val="20"/>
                <w:lang w:eastAsia="hr-HR"/>
              </w:rPr>
              <w:t>Ulica grada Vukovara 78, Zagreb</w:t>
            </w:r>
          </w:p>
        </w:tc>
      </w:tr>
      <w:tr w:rsidR="004576F8" w:rsidRPr="00013D96" w:rsidTr="004576F8">
        <w:trPr>
          <w:trHeight w:val="402"/>
        </w:trPr>
        <w:tc>
          <w:tcPr>
            <w:tcW w:w="4679" w:type="dxa"/>
            <w:vMerge w:val="restart"/>
            <w:tcBorders>
              <w:top w:val="single" w:sz="4" w:space="0" w:color="auto"/>
              <w:left w:val="double" w:sz="4" w:space="0" w:color="auto"/>
              <w:right w:val="single" w:sz="4" w:space="0" w:color="auto"/>
            </w:tcBorders>
            <w:shd w:val="clear" w:color="auto" w:fill="auto"/>
            <w:noWrap/>
            <w:vAlign w:val="center"/>
          </w:tcPr>
          <w:p w:rsidR="004576F8" w:rsidRPr="004576F8" w:rsidRDefault="004576F8" w:rsidP="004576F8">
            <w:pPr>
              <w:spacing w:after="0" w:line="240" w:lineRule="auto"/>
              <w:ind w:left="1041" w:hanging="992"/>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SUBJEKT (u ekološkoj proizvodnji)</w:t>
            </w:r>
          </w:p>
        </w:tc>
        <w:tc>
          <w:tcPr>
            <w:tcW w:w="5386" w:type="dxa"/>
            <w:gridSpan w:val="2"/>
            <w:tcBorders>
              <w:top w:val="single" w:sz="4" w:space="0" w:color="auto"/>
              <w:left w:val="single" w:sz="4" w:space="0" w:color="auto"/>
              <w:right w:val="double" w:sz="4" w:space="0" w:color="auto"/>
            </w:tcBorders>
            <w:shd w:val="clear" w:color="auto" w:fill="auto"/>
            <w:vAlign w:val="center"/>
          </w:tcPr>
          <w:p w:rsidR="004576F8" w:rsidRPr="004576F8" w:rsidRDefault="004576F8" w:rsidP="004576F8">
            <w:pPr>
              <w:spacing w:after="0" w:line="240" w:lineRule="auto"/>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Naziv</w:t>
            </w:r>
          </w:p>
        </w:tc>
      </w:tr>
      <w:tr w:rsidR="004576F8" w:rsidRPr="00013D96" w:rsidTr="004576F8">
        <w:trPr>
          <w:trHeight w:val="402"/>
        </w:trPr>
        <w:tc>
          <w:tcPr>
            <w:tcW w:w="4679" w:type="dxa"/>
            <w:vMerge/>
            <w:tcBorders>
              <w:left w:val="double" w:sz="4" w:space="0" w:color="auto"/>
              <w:right w:val="single" w:sz="4" w:space="0" w:color="auto"/>
            </w:tcBorders>
            <w:shd w:val="clear" w:color="auto" w:fill="auto"/>
            <w:noWrap/>
            <w:vAlign w:val="center"/>
          </w:tcPr>
          <w:p w:rsidR="004576F8" w:rsidRPr="004576F8" w:rsidRDefault="004576F8" w:rsidP="004576F8">
            <w:pPr>
              <w:spacing w:after="0" w:line="240" w:lineRule="auto"/>
              <w:jc w:val="center"/>
              <w:rPr>
                <w:rFonts w:ascii="Times New Roman" w:eastAsia="Times New Roman" w:hAnsi="Times New Roman" w:cs="Times New Roman"/>
                <w:b/>
                <w:sz w:val="20"/>
                <w:szCs w:val="20"/>
                <w:lang w:eastAsia="hr-HR"/>
              </w:rPr>
            </w:pPr>
          </w:p>
        </w:tc>
        <w:tc>
          <w:tcPr>
            <w:tcW w:w="5386" w:type="dxa"/>
            <w:gridSpan w:val="2"/>
            <w:tcBorders>
              <w:top w:val="single" w:sz="4" w:space="0" w:color="auto"/>
              <w:left w:val="single" w:sz="4" w:space="0" w:color="auto"/>
              <w:right w:val="double" w:sz="4" w:space="0" w:color="auto"/>
            </w:tcBorders>
            <w:shd w:val="clear" w:color="auto" w:fill="auto"/>
            <w:vAlign w:val="center"/>
          </w:tcPr>
          <w:p w:rsidR="004576F8" w:rsidRPr="004576F8" w:rsidRDefault="004576F8" w:rsidP="004576F8">
            <w:pPr>
              <w:spacing w:after="0" w:line="240" w:lineRule="auto"/>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OIB</w:t>
            </w:r>
          </w:p>
        </w:tc>
      </w:tr>
      <w:tr w:rsidR="004576F8" w:rsidRPr="00013D96" w:rsidTr="004576F8">
        <w:trPr>
          <w:trHeight w:val="402"/>
        </w:trPr>
        <w:tc>
          <w:tcPr>
            <w:tcW w:w="4679" w:type="dxa"/>
            <w:vMerge/>
            <w:tcBorders>
              <w:left w:val="double" w:sz="4" w:space="0" w:color="auto"/>
              <w:right w:val="single" w:sz="4" w:space="0" w:color="auto"/>
            </w:tcBorders>
            <w:shd w:val="clear" w:color="auto" w:fill="auto"/>
            <w:noWrap/>
            <w:vAlign w:val="center"/>
          </w:tcPr>
          <w:p w:rsidR="004576F8" w:rsidRPr="004576F8" w:rsidRDefault="004576F8" w:rsidP="004576F8">
            <w:pPr>
              <w:spacing w:after="0" w:line="240" w:lineRule="auto"/>
              <w:jc w:val="center"/>
              <w:rPr>
                <w:rFonts w:ascii="Times New Roman" w:eastAsia="Times New Roman" w:hAnsi="Times New Roman" w:cs="Times New Roman"/>
                <w:b/>
                <w:sz w:val="20"/>
                <w:szCs w:val="20"/>
                <w:lang w:eastAsia="hr-HR"/>
              </w:rPr>
            </w:pPr>
          </w:p>
        </w:tc>
        <w:tc>
          <w:tcPr>
            <w:tcW w:w="5386" w:type="dxa"/>
            <w:gridSpan w:val="2"/>
            <w:tcBorders>
              <w:top w:val="single" w:sz="4" w:space="0" w:color="auto"/>
              <w:left w:val="single" w:sz="4" w:space="0" w:color="auto"/>
              <w:right w:val="double" w:sz="4" w:space="0" w:color="auto"/>
            </w:tcBorders>
            <w:shd w:val="clear" w:color="auto" w:fill="auto"/>
            <w:vAlign w:val="center"/>
          </w:tcPr>
          <w:p w:rsidR="004576F8" w:rsidRPr="004576F8" w:rsidRDefault="004576F8" w:rsidP="004576F8">
            <w:pPr>
              <w:spacing w:after="0" w:line="240" w:lineRule="auto"/>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Kodni broj OKT</w:t>
            </w:r>
          </w:p>
        </w:tc>
      </w:tr>
      <w:tr w:rsidR="004576F8" w:rsidRPr="00013D96" w:rsidTr="004576F8">
        <w:trPr>
          <w:trHeight w:val="853"/>
        </w:trPr>
        <w:tc>
          <w:tcPr>
            <w:tcW w:w="10065" w:type="dxa"/>
            <w:gridSpan w:val="3"/>
            <w:tcBorders>
              <w:top w:val="single" w:sz="4" w:space="0" w:color="auto"/>
              <w:left w:val="double" w:sz="4" w:space="0" w:color="auto"/>
              <w:right w:val="double" w:sz="4" w:space="0" w:color="auto"/>
            </w:tcBorders>
            <w:shd w:val="clear" w:color="auto" w:fill="auto"/>
            <w:noWrap/>
            <w:vAlign w:val="center"/>
          </w:tcPr>
          <w:p w:rsidR="004576F8" w:rsidRPr="00AF2A17" w:rsidRDefault="004576F8" w:rsidP="004576F8">
            <w:pPr>
              <w:spacing w:after="0" w:line="240" w:lineRule="auto"/>
              <w:rPr>
                <w:rFonts w:ascii="Times New Roman" w:eastAsia="Times New Roman" w:hAnsi="Times New Roman" w:cs="Times New Roman"/>
                <w:sz w:val="24"/>
                <w:szCs w:val="24"/>
                <w:lang w:eastAsia="hr-HR"/>
              </w:rPr>
            </w:pPr>
            <w:r w:rsidRPr="00AF2A17">
              <w:rPr>
                <w:rFonts w:ascii="Times New Roman" w:eastAsia="Times New Roman" w:hAnsi="Times New Roman" w:cs="Times New Roman"/>
                <w:sz w:val="24"/>
                <w:szCs w:val="24"/>
                <w:lang w:eastAsia="hr-HR"/>
              </w:rPr>
              <w:t xml:space="preserve">Sukladno članku </w:t>
            </w:r>
            <w:r>
              <w:rPr>
                <w:rFonts w:ascii="Times New Roman" w:eastAsia="Times New Roman" w:hAnsi="Times New Roman" w:cs="Times New Roman"/>
                <w:sz w:val="24"/>
                <w:szCs w:val="24"/>
                <w:lang w:eastAsia="hr-HR"/>
              </w:rPr>
              <w:t>103</w:t>
            </w:r>
            <w:r w:rsidRPr="00AF2A17">
              <w:rPr>
                <w:rFonts w:ascii="Times New Roman" w:eastAsia="Times New Roman" w:hAnsi="Times New Roman" w:cs="Times New Roman"/>
                <w:sz w:val="24"/>
                <w:szCs w:val="24"/>
                <w:lang w:eastAsia="hr-HR"/>
              </w:rPr>
              <w:t xml:space="preserve">. stavku </w:t>
            </w:r>
            <w:r>
              <w:rPr>
                <w:rFonts w:ascii="Times New Roman" w:eastAsia="Times New Roman" w:hAnsi="Times New Roman" w:cs="Times New Roman"/>
                <w:sz w:val="24"/>
                <w:szCs w:val="24"/>
                <w:lang w:eastAsia="hr-HR"/>
              </w:rPr>
              <w:t>1</w:t>
            </w:r>
            <w:r w:rsidRPr="00AF2A17">
              <w:rPr>
                <w:rFonts w:ascii="Times New Roman" w:eastAsia="Times New Roman" w:hAnsi="Times New Roman" w:cs="Times New Roman"/>
                <w:sz w:val="24"/>
                <w:szCs w:val="24"/>
                <w:lang w:eastAsia="hr-HR"/>
              </w:rPr>
              <w:t>. Zakona o pol</w:t>
            </w:r>
            <w:r>
              <w:rPr>
                <w:rFonts w:ascii="Times New Roman" w:eastAsia="Times New Roman" w:hAnsi="Times New Roman" w:cs="Times New Roman"/>
                <w:sz w:val="24"/>
                <w:szCs w:val="24"/>
                <w:lang w:eastAsia="hr-HR"/>
              </w:rPr>
              <w:t>joprivredi  (Narodne novine br. 118/18</w:t>
            </w:r>
            <w:r w:rsidRPr="00AF2A17">
              <w:rPr>
                <w:rFonts w:ascii="Times New Roman" w:eastAsia="Times New Roman" w:hAnsi="Times New Roman" w:cs="Times New Roman"/>
                <w:sz w:val="24"/>
                <w:szCs w:val="24"/>
                <w:lang w:eastAsia="hr-HR"/>
              </w:rPr>
              <w:t xml:space="preserve">) podnosim </w:t>
            </w:r>
          </w:p>
          <w:p w:rsidR="004576F8" w:rsidRPr="00AF2A17" w:rsidRDefault="004576F8" w:rsidP="004576F8">
            <w:pPr>
              <w:spacing w:after="0" w:line="240" w:lineRule="auto"/>
              <w:jc w:val="center"/>
              <w:rPr>
                <w:rFonts w:ascii="Times New Roman" w:eastAsia="Times New Roman" w:hAnsi="Times New Roman" w:cs="Times New Roman"/>
                <w:i/>
                <w:color w:val="FF0000"/>
                <w:lang w:eastAsia="hr-HR"/>
              </w:rPr>
            </w:pPr>
            <w:r w:rsidRPr="00AF2A17">
              <w:rPr>
                <w:rFonts w:ascii="Times New Roman" w:eastAsia="Times New Roman" w:hAnsi="Times New Roman" w:cs="Times New Roman"/>
                <w:b/>
                <w:sz w:val="24"/>
                <w:szCs w:val="24"/>
                <w:lang w:eastAsia="hr-HR"/>
              </w:rPr>
              <w:t>Zahtjev za izuzećem</w:t>
            </w:r>
            <w:r>
              <w:rPr>
                <w:rFonts w:ascii="Times New Roman" w:eastAsia="Times New Roman" w:hAnsi="Times New Roman" w:cs="Times New Roman"/>
                <w:b/>
                <w:sz w:val="24"/>
                <w:szCs w:val="24"/>
                <w:lang w:eastAsia="hr-HR"/>
              </w:rPr>
              <w:t xml:space="preserve"> </w:t>
            </w:r>
            <w:r w:rsidRPr="004576F8">
              <w:rPr>
                <w:rFonts w:ascii="Times New Roman" w:eastAsia="Times New Roman" w:hAnsi="Times New Roman" w:cs="Times New Roman"/>
                <w:b/>
                <w:lang w:eastAsia="hr-HR"/>
              </w:rPr>
              <w:t>od pravila proizvodnje</w:t>
            </w:r>
          </w:p>
        </w:tc>
      </w:tr>
      <w:tr w:rsidR="009438B3" w:rsidRPr="00013D96" w:rsidTr="002D27C9">
        <w:trPr>
          <w:trHeight w:val="853"/>
        </w:trPr>
        <w:tc>
          <w:tcPr>
            <w:tcW w:w="4697" w:type="dxa"/>
            <w:gridSpan w:val="2"/>
            <w:tcBorders>
              <w:top w:val="single" w:sz="4" w:space="0" w:color="auto"/>
              <w:left w:val="double" w:sz="4" w:space="0" w:color="auto"/>
              <w:right w:val="single" w:sz="4" w:space="0" w:color="auto"/>
            </w:tcBorders>
            <w:shd w:val="clear" w:color="auto" w:fill="auto"/>
            <w:noWrap/>
            <w:vAlign w:val="center"/>
          </w:tcPr>
          <w:p w:rsidR="00095374" w:rsidRPr="004576F8" w:rsidRDefault="009438B3" w:rsidP="004576F8">
            <w:pPr>
              <w:spacing w:after="0" w:line="240" w:lineRule="auto"/>
              <w:ind w:left="1041" w:hanging="992"/>
              <w:rPr>
                <w:rFonts w:ascii="Times New Roman" w:eastAsia="Times New Roman" w:hAnsi="Times New Roman" w:cs="Times New Roman"/>
                <w:b/>
                <w:lang w:eastAsia="hr-HR"/>
              </w:rPr>
            </w:pPr>
            <w:r w:rsidRPr="004576F8">
              <w:rPr>
                <w:rFonts w:ascii="Times New Roman" w:eastAsia="Times New Roman" w:hAnsi="Times New Roman" w:cs="Times New Roman"/>
                <w:b/>
                <w:lang w:eastAsia="hr-HR"/>
              </w:rPr>
              <w:t xml:space="preserve">Izuzeće od </w:t>
            </w:r>
            <w:r w:rsidR="00095374" w:rsidRPr="004576F8">
              <w:rPr>
                <w:rFonts w:ascii="Times New Roman" w:eastAsia="Times New Roman" w:hAnsi="Times New Roman" w:cs="Times New Roman"/>
                <w:b/>
                <w:lang w:eastAsia="hr-HR"/>
              </w:rPr>
              <w:t>pravila proizvodnje:</w:t>
            </w:r>
          </w:p>
          <w:p w:rsidR="00095374" w:rsidRPr="004576F8" w:rsidRDefault="00095374" w:rsidP="00095374">
            <w:pPr>
              <w:spacing w:before="120" w:after="0" w:line="240" w:lineRule="auto"/>
              <w:ind w:left="1043" w:hanging="992"/>
              <w:rPr>
                <w:rFonts w:ascii="Times New Roman" w:eastAsia="Times New Roman" w:hAnsi="Times New Roman" w:cs="Times New Roman"/>
                <w:lang w:eastAsia="hr-HR"/>
              </w:rPr>
            </w:pPr>
            <w:r w:rsidRPr="004576F8">
              <w:rPr>
                <w:rFonts w:ascii="Times New Roman" w:eastAsia="Times New Roman" w:hAnsi="Times New Roman" w:cs="Times New Roman"/>
                <w:lang w:eastAsia="hr-HR"/>
              </w:rPr>
              <w:t xml:space="preserve">1. </w:t>
            </w:r>
            <w:r w:rsidR="004576F8">
              <w:rPr>
                <w:rFonts w:ascii="Times New Roman" w:eastAsia="Times New Roman" w:hAnsi="Times New Roman" w:cs="Times New Roman"/>
                <w:lang w:eastAsia="hr-HR"/>
              </w:rPr>
              <w:t>I</w:t>
            </w:r>
            <w:r w:rsidRPr="004576F8">
              <w:rPr>
                <w:rFonts w:ascii="Times New Roman" w:eastAsia="Times New Roman" w:hAnsi="Times New Roman" w:cs="Times New Roman"/>
                <w:lang w:eastAsia="hr-HR"/>
              </w:rPr>
              <w:t>z članka 28. stavka 3. Pravilnika</w:t>
            </w:r>
          </w:p>
          <w:p w:rsidR="00095374" w:rsidRPr="004576F8" w:rsidRDefault="00095374" w:rsidP="00095374">
            <w:pPr>
              <w:spacing w:after="0" w:line="240" w:lineRule="auto"/>
              <w:ind w:left="1041" w:hanging="992"/>
              <w:rPr>
                <w:rFonts w:ascii="Times New Roman" w:eastAsia="Times New Roman" w:hAnsi="Times New Roman" w:cs="Times New Roman"/>
                <w:lang w:eastAsia="hr-HR"/>
              </w:rPr>
            </w:pPr>
            <w:r w:rsidRPr="004576F8">
              <w:rPr>
                <w:rFonts w:ascii="Times New Roman" w:eastAsia="Times New Roman" w:hAnsi="Times New Roman" w:cs="Times New Roman"/>
                <w:lang w:eastAsia="hr-HR"/>
              </w:rPr>
              <w:t xml:space="preserve">2. </w:t>
            </w:r>
            <w:r w:rsidR="004576F8">
              <w:rPr>
                <w:rFonts w:ascii="Times New Roman" w:eastAsia="Times New Roman" w:hAnsi="Times New Roman" w:cs="Times New Roman"/>
                <w:lang w:eastAsia="hr-HR"/>
              </w:rPr>
              <w:t>I</w:t>
            </w:r>
            <w:r w:rsidRPr="004576F8">
              <w:rPr>
                <w:rFonts w:ascii="Times New Roman" w:eastAsia="Times New Roman" w:hAnsi="Times New Roman" w:cs="Times New Roman"/>
                <w:lang w:eastAsia="hr-HR"/>
              </w:rPr>
              <w:t>z članka 28. stavka 4. Pravilnika</w:t>
            </w:r>
          </w:p>
          <w:p w:rsidR="00095374" w:rsidRPr="004576F8" w:rsidRDefault="00095374" w:rsidP="00095374">
            <w:pPr>
              <w:spacing w:after="0" w:line="240" w:lineRule="auto"/>
              <w:ind w:left="1041" w:hanging="992"/>
              <w:rPr>
                <w:rFonts w:ascii="Times New Roman" w:eastAsia="Times New Roman" w:hAnsi="Times New Roman" w:cs="Times New Roman"/>
                <w:lang w:eastAsia="hr-HR"/>
              </w:rPr>
            </w:pPr>
            <w:r w:rsidRPr="004576F8">
              <w:rPr>
                <w:rFonts w:ascii="Times New Roman" w:eastAsia="Times New Roman" w:hAnsi="Times New Roman" w:cs="Times New Roman"/>
                <w:lang w:eastAsia="hr-HR"/>
              </w:rPr>
              <w:t xml:space="preserve">3. </w:t>
            </w:r>
            <w:r w:rsidR="004576F8">
              <w:rPr>
                <w:rFonts w:ascii="Times New Roman" w:eastAsia="Times New Roman" w:hAnsi="Times New Roman" w:cs="Times New Roman"/>
                <w:lang w:eastAsia="hr-HR"/>
              </w:rPr>
              <w:t>I</w:t>
            </w:r>
            <w:r w:rsidRPr="004576F8">
              <w:rPr>
                <w:rFonts w:ascii="Times New Roman" w:eastAsia="Times New Roman" w:hAnsi="Times New Roman" w:cs="Times New Roman"/>
                <w:lang w:eastAsia="hr-HR"/>
              </w:rPr>
              <w:t>z članka 28. stavka 5. Pravilnika</w:t>
            </w:r>
          </w:p>
          <w:p w:rsidR="00095374" w:rsidRPr="004576F8" w:rsidRDefault="00095374" w:rsidP="00095374">
            <w:pPr>
              <w:spacing w:after="0" w:line="240" w:lineRule="auto"/>
              <w:ind w:left="1041" w:hanging="992"/>
              <w:rPr>
                <w:rFonts w:ascii="Times New Roman" w:eastAsia="Times New Roman" w:hAnsi="Times New Roman" w:cs="Times New Roman"/>
                <w:lang w:eastAsia="hr-HR"/>
              </w:rPr>
            </w:pPr>
            <w:r w:rsidRPr="004576F8">
              <w:rPr>
                <w:rFonts w:ascii="Times New Roman" w:eastAsia="Times New Roman" w:hAnsi="Times New Roman" w:cs="Times New Roman"/>
                <w:lang w:eastAsia="hr-HR"/>
              </w:rPr>
              <w:t xml:space="preserve">4. </w:t>
            </w:r>
            <w:r w:rsidR="004576F8">
              <w:rPr>
                <w:rFonts w:ascii="Times New Roman" w:eastAsia="Times New Roman" w:hAnsi="Times New Roman" w:cs="Times New Roman"/>
                <w:lang w:eastAsia="hr-HR"/>
              </w:rPr>
              <w:t>I</w:t>
            </w:r>
            <w:r w:rsidRPr="004576F8">
              <w:rPr>
                <w:rFonts w:ascii="Times New Roman" w:eastAsia="Times New Roman" w:hAnsi="Times New Roman" w:cs="Times New Roman"/>
                <w:lang w:eastAsia="hr-HR"/>
              </w:rPr>
              <w:t>z članka 28. stavka 6. Pravilnika</w:t>
            </w:r>
          </w:p>
          <w:p w:rsidR="009438B3" w:rsidRPr="003D172C" w:rsidRDefault="009438B3" w:rsidP="00095374">
            <w:pPr>
              <w:spacing w:after="0" w:line="240" w:lineRule="auto"/>
              <w:jc w:val="both"/>
              <w:rPr>
                <w:rFonts w:ascii="Times New Roman" w:eastAsia="Times New Roman" w:hAnsi="Times New Roman" w:cs="Times New Roman"/>
                <w:i/>
                <w:sz w:val="16"/>
                <w:szCs w:val="16"/>
                <w:lang w:eastAsia="hr-HR"/>
              </w:rPr>
            </w:pPr>
          </w:p>
        </w:tc>
        <w:tc>
          <w:tcPr>
            <w:tcW w:w="5368" w:type="dxa"/>
            <w:tcBorders>
              <w:top w:val="single" w:sz="4" w:space="0" w:color="auto"/>
              <w:left w:val="single" w:sz="4" w:space="0" w:color="auto"/>
              <w:right w:val="double" w:sz="4" w:space="0" w:color="auto"/>
            </w:tcBorders>
            <w:shd w:val="clear" w:color="auto" w:fill="auto"/>
          </w:tcPr>
          <w:p w:rsidR="009438B3" w:rsidRPr="004576F8" w:rsidRDefault="002D27C9" w:rsidP="002D27C9">
            <w:pPr>
              <w:spacing w:after="0" w:line="240" w:lineRule="auto"/>
              <w:ind w:firstLine="34"/>
              <w:rPr>
                <w:rFonts w:ascii="Times New Roman" w:eastAsia="Times New Roman" w:hAnsi="Times New Roman" w:cs="Times New Roman"/>
                <w:lang w:eastAsia="hr-HR"/>
              </w:rPr>
            </w:pPr>
            <w:r>
              <w:rPr>
                <w:rFonts w:ascii="Times New Roman" w:eastAsia="Times New Roman" w:hAnsi="Times New Roman" w:cs="Times New Roman"/>
                <w:lang w:eastAsia="hr-HR"/>
              </w:rPr>
              <w:t>Navesti izuzeće iz polja lijevo:</w:t>
            </w:r>
          </w:p>
        </w:tc>
      </w:tr>
      <w:tr w:rsidR="002D27C9" w:rsidRPr="00AF2A17" w:rsidTr="00976F84">
        <w:trPr>
          <w:trHeight w:val="1917"/>
        </w:trPr>
        <w:tc>
          <w:tcPr>
            <w:tcW w:w="10065" w:type="dxa"/>
            <w:gridSpan w:val="3"/>
            <w:tcBorders>
              <w:top w:val="double" w:sz="4" w:space="0" w:color="auto"/>
              <w:left w:val="doub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9679"/>
            </w:tblGrid>
            <w:tr w:rsidR="002D27C9" w:rsidRPr="00AF2A17" w:rsidTr="002D27C9">
              <w:trPr>
                <w:trHeight w:val="1068"/>
                <w:tblCellSpacing w:w="15" w:type="dxa"/>
              </w:trPr>
              <w:tc>
                <w:tcPr>
                  <w:tcW w:w="9619" w:type="dxa"/>
                </w:tcPr>
                <w:p w:rsidR="002D27C9" w:rsidRPr="00AF2A17" w:rsidRDefault="002D27C9" w:rsidP="002D27C9">
                  <w:pPr>
                    <w:spacing w:after="0" w:line="240" w:lineRule="auto"/>
                    <w:rPr>
                      <w:rFonts w:ascii="Times New Roman" w:eastAsia="Times New Roman" w:hAnsi="Times New Roman" w:cs="Times New Roman"/>
                      <w:b/>
                      <w:sz w:val="24"/>
                      <w:szCs w:val="24"/>
                      <w:lang w:eastAsia="hr-HR"/>
                    </w:rPr>
                  </w:pPr>
                  <w:r w:rsidRPr="004576F8">
                    <w:rPr>
                      <w:rFonts w:ascii="Times New Roman" w:eastAsia="Times New Roman" w:hAnsi="Times New Roman" w:cs="Times New Roman"/>
                      <w:lang w:eastAsia="hr-HR"/>
                    </w:rPr>
                    <w:t>Obrazloženje</w:t>
                  </w:r>
                  <w:r>
                    <w:rPr>
                      <w:rFonts w:ascii="Times New Roman" w:eastAsia="Times New Roman" w:hAnsi="Times New Roman" w:cs="Times New Roman"/>
                      <w:lang w:eastAsia="hr-HR"/>
                    </w:rPr>
                    <w:t>:</w:t>
                  </w:r>
                </w:p>
              </w:tc>
            </w:tr>
          </w:tbl>
          <w:p w:rsidR="002D27C9" w:rsidRPr="00AF2A17" w:rsidRDefault="002D27C9" w:rsidP="004576F8">
            <w:pPr>
              <w:spacing w:after="0" w:line="240" w:lineRule="auto"/>
              <w:jc w:val="center"/>
              <w:rPr>
                <w:rFonts w:ascii="Times New Roman" w:eastAsia="Times New Roman" w:hAnsi="Times New Roman" w:cs="Times New Roman"/>
                <w:sz w:val="24"/>
                <w:szCs w:val="24"/>
                <w:lang w:eastAsia="hr-HR"/>
              </w:rPr>
            </w:pPr>
          </w:p>
          <w:p w:rsidR="002D27C9" w:rsidRPr="002D27C9" w:rsidRDefault="002D27C9" w:rsidP="004576F8">
            <w:pPr>
              <w:spacing w:after="0" w:line="240" w:lineRule="auto"/>
              <w:ind w:firstLine="709"/>
              <w:jc w:val="both"/>
              <w:rPr>
                <w:rFonts w:ascii="Times New Roman" w:eastAsia="Times New Roman" w:hAnsi="Times New Roman" w:cs="Times New Roman"/>
                <w:lang w:eastAsia="hr-HR"/>
              </w:rPr>
            </w:pPr>
          </w:p>
          <w:p w:rsidR="002D27C9" w:rsidRPr="002D27C9" w:rsidRDefault="002D27C9" w:rsidP="004576F8">
            <w:pPr>
              <w:spacing w:after="0" w:line="240" w:lineRule="auto"/>
              <w:ind w:firstLine="709"/>
              <w:jc w:val="both"/>
              <w:rPr>
                <w:rFonts w:ascii="Times New Roman" w:eastAsia="Times New Roman" w:hAnsi="Times New Roman" w:cs="Times New Roman"/>
                <w:lang w:eastAsia="hr-HR"/>
              </w:rPr>
            </w:pPr>
          </w:p>
          <w:p w:rsidR="002D27C9" w:rsidRPr="00AF2A17" w:rsidRDefault="002D27C9" w:rsidP="004576F8">
            <w:pPr>
              <w:spacing w:after="0" w:line="240" w:lineRule="auto"/>
              <w:ind w:firstLine="709"/>
              <w:jc w:val="both"/>
              <w:rPr>
                <w:rFonts w:ascii="Times New Roman" w:eastAsia="Times New Roman" w:hAnsi="Times New Roman" w:cs="Times New Roman"/>
                <w:sz w:val="24"/>
                <w:szCs w:val="24"/>
                <w:lang w:eastAsia="hr-HR"/>
              </w:rPr>
            </w:pPr>
          </w:p>
        </w:tc>
      </w:tr>
      <w:tr w:rsidR="009438B3" w:rsidRPr="00013D96" w:rsidTr="002D27C9">
        <w:trPr>
          <w:trHeight w:val="759"/>
        </w:trPr>
        <w:tc>
          <w:tcPr>
            <w:tcW w:w="4679" w:type="dxa"/>
            <w:tcBorders>
              <w:top w:val="single" w:sz="4" w:space="0" w:color="auto"/>
              <w:left w:val="double" w:sz="4" w:space="0" w:color="auto"/>
              <w:right w:val="single" w:sz="4" w:space="0" w:color="auto"/>
            </w:tcBorders>
            <w:shd w:val="clear" w:color="auto" w:fill="auto"/>
            <w:noWrap/>
            <w:vAlign w:val="center"/>
          </w:tcPr>
          <w:p w:rsidR="009438B3" w:rsidRPr="004576F8" w:rsidRDefault="004576F8" w:rsidP="004576F8">
            <w:pPr>
              <w:spacing w:after="0" w:line="240" w:lineRule="auto"/>
              <w:ind w:left="1041" w:hanging="992"/>
              <w:rPr>
                <w:rFonts w:ascii="Times New Roman" w:eastAsia="Times New Roman" w:hAnsi="Times New Roman" w:cs="Times New Roman"/>
                <w:lang w:eastAsia="hr-HR"/>
              </w:rPr>
            </w:pPr>
            <w:r>
              <w:rPr>
                <w:rFonts w:ascii="Times New Roman" w:eastAsia="Times New Roman" w:hAnsi="Times New Roman" w:cs="Times New Roman"/>
                <w:lang w:eastAsia="hr-HR"/>
              </w:rPr>
              <w:t>Prilozi</w:t>
            </w:r>
            <w:r w:rsidR="002D27C9">
              <w:rPr>
                <w:rFonts w:ascii="Times New Roman" w:eastAsia="Times New Roman" w:hAnsi="Times New Roman" w:cs="Times New Roman"/>
                <w:lang w:eastAsia="hr-HR"/>
              </w:rPr>
              <w:t xml:space="preserve"> sukladno članku 28. Pravilnika</w:t>
            </w:r>
          </w:p>
        </w:tc>
        <w:tc>
          <w:tcPr>
            <w:tcW w:w="5386" w:type="dxa"/>
            <w:gridSpan w:val="2"/>
            <w:tcBorders>
              <w:top w:val="single" w:sz="4" w:space="0" w:color="auto"/>
              <w:left w:val="single" w:sz="4" w:space="0" w:color="auto"/>
              <w:right w:val="double" w:sz="4" w:space="0" w:color="auto"/>
            </w:tcBorders>
            <w:shd w:val="clear" w:color="auto" w:fill="auto"/>
            <w:vAlign w:val="center"/>
          </w:tcPr>
          <w:p w:rsidR="009438B3" w:rsidRDefault="009438B3" w:rsidP="002D27C9">
            <w:pPr>
              <w:spacing w:after="0" w:line="240" w:lineRule="auto"/>
              <w:rPr>
                <w:rFonts w:ascii="Times New Roman" w:eastAsia="Times New Roman" w:hAnsi="Times New Roman" w:cs="Times New Roman"/>
                <w:lang w:eastAsia="hr-HR"/>
              </w:rPr>
            </w:pPr>
          </w:p>
          <w:p w:rsidR="002D27C9" w:rsidRPr="002D27C9" w:rsidRDefault="002D27C9" w:rsidP="002D27C9">
            <w:pPr>
              <w:spacing w:after="0" w:line="240" w:lineRule="auto"/>
              <w:rPr>
                <w:rFonts w:ascii="Times New Roman" w:eastAsia="Times New Roman" w:hAnsi="Times New Roman" w:cs="Times New Roman"/>
                <w:lang w:eastAsia="hr-HR"/>
              </w:rPr>
            </w:pPr>
          </w:p>
        </w:tc>
      </w:tr>
      <w:tr w:rsidR="009438B3" w:rsidRPr="002A249A" w:rsidTr="004576F8">
        <w:trPr>
          <w:trHeight w:val="690"/>
        </w:trPr>
        <w:tc>
          <w:tcPr>
            <w:tcW w:w="4679" w:type="dxa"/>
            <w:tcBorders>
              <w:top w:val="single" w:sz="4" w:space="0" w:color="auto"/>
              <w:left w:val="double" w:sz="4" w:space="0" w:color="auto"/>
              <w:bottom w:val="single" w:sz="4" w:space="0" w:color="auto"/>
              <w:right w:val="single" w:sz="4" w:space="0" w:color="auto"/>
            </w:tcBorders>
            <w:shd w:val="clear" w:color="auto" w:fill="auto"/>
            <w:noWrap/>
            <w:vAlign w:val="center"/>
          </w:tcPr>
          <w:p w:rsidR="009438B3" w:rsidRPr="002D27C9" w:rsidRDefault="009438B3" w:rsidP="002D27C9">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 xml:space="preserve">Datum </w:t>
            </w:r>
            <w:r w:rsidR="004576F8">
              <w:rPr>
                <w:rFonts w:ascii="Times New Roman" w:eastAsia="Times New Roman" w:hAnsi="Times New Roman" w:cs="Times New Roman"/>
                <w:bCs/>
                <w:i/>
                <w:sz w:val="24"/>
                <w:szCs w:val="24"/>
                <w:lang w:eastAsia="hr-HR"/>
              </w:rPr>
              <w:t>podnošenja zahtjeva</w:t>
            </w:r>
          </w:p>
        </w:tc>
        <w:tc>
          <w:tcPr>
            <w:tcW w:w="5386"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9438B3" w:rsidRPr="002A249A" w:rsidRDefault="009438B3" w:rsidP="004576F8">
            <w:pPr>
              <w:spacing w:after="0" w:line="240" w:lineRule="auto"/>
              <w:jc w:val="center"/>
              <w:rPr>
                <w:rFonts w:ascii="Times New Roman" w:eastAsia="Times New Roman" w:hAnsi="Times New Roman" w:cs="Times New Roman"/>
                <w:bCs/>
                <w:i/>
                <w:sz w:val="16"/>
                <w:szCs w:val="16"/>
                <w:lang w:eastAsia="hr-HR"/>
              </w:rPr>
            </w:pPr>
          </w:p>
        </w:tc>
      </w:tr>
      <w:tr w:rsidR="009438B3" w:rsidRPr="00F97903" w:rsidTr="004576F8">
        <w:trPr>
          <w:trHeight w:val="1801"/>
        </w:trPr>
        <w:tc>
          <w:tcPr>
            <w:tcW w:w="4679" w:type="dxa"/>
            <w:tcBorders>
              <w:top w:val="single" w:sz="4" w:space="0" w:color="auto"/>
              <w:left w:val="double" w:sz="4" w:space="0" w:color="auto"/>
              <w:bottom w:val="single" w:sz="4" w:space="0" w:color="auto"/>
              <w:right w:val="single" w:sz="4" w:space="0" w:color="auto"/>
            </w:tcBorders>
            <w:shd w:val="clear" w:color="auto" w:fill="auto"/>
            <w:noWrap/>
            <w:vAlign w:val="center"/>
          </w:tcPr>
          <w:p w:rsidR="009438B3" w:rsidRPr="00B2148B" w:rsidRDefault="009438B3" w:rsidP="004576F8">
            <w:pPr>
              <w:spacing w:after="0" w:line="240" w:lineRule="auto"/>
              <w:jc w:val="center"/>
              <w:rPr>
                <w:rFonts w:ascii="Times New Roman" w:eastAsia="Times New Roman" w:hAnsi="Times New Roman" w:cs="Times New Roman"/>
                <w:bCs/>
                <w:i/>
                <w:sz w:val="24"/>
                <w:szCs w:val="24"/>
                <w:lang w:eastAsia="hr-HR"/>
              </w:rPr>
            </w:pPr>
            <w:r w:rsidRPr="00B2148B">
              <w:rPr>
                <w:rFonts w:ascii="Times New Roman" w:eastAsia="Times New Roman" w:hAnsi="Times New Roman" w:cs="Times New Roman"/>
                <w:bCs/>
                <w:i/>
                <w:sz w:val="24"/>
                <w:szCs w:val="24"/>
                <w:lang w:eastAsia="hr-HR"/>
              </w:rPr>
              <w:t>Potpis i ovjera</w:t>
            </w:r>
          </w:p>
          <w:p w:rsidR="009438B3" w:rsidRPr="00B2148B" w:rsidRDefault="009438B3" w:rsidP="004576F8">
            <w:pPr>
              <w:spacing w:after="0" w:line="240" w:lineRule="auto"/>
              <w:jc w:val="center"/>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Podnositelja prijave</w:t>
            </w:r>
          </w:p>
        </w:tc>
        <w:tc>
          <w:tcPr>
            <w:tcW w:w="5386" w:type="dxa"/>
            <w:gridSpan w:val="2"/>
            <w:tcBorders>
              <w:top w:val="single" w:sz="4" w:space="0" w:color="auto"/>
              <w:left w:val="single" w:sz="4" w:space="0" w:color="auto"/>
              <w:bottom w:val="single" w:sz="4" w:space="0" w:color="auto"/>
              <w:right w:val="double" w:sz="4" w:space="0" w:color="auto"/>
            </w:tcBorders>
            <w:shd w:val="clear" w:color="auto" w:fill="auto"/>
          </w:tcPr>
          <w:p w:rsidR="002D27C9" w:rsidRPr="00741A87" w:rsidRDefault="002D27C9" w:rsidP="002D27C9">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 xml:space="preserve">Podnositelj  / odgovorna osoba: </w:t>
            </w:r>
          </w:p>
          <w:p w:rsidR="002D27C9" w:rsidRPr="00741A87" w:rsidRDefault="002D27C9" w:rsidP="002D27C9">
            <w:pPr>
              <w:spacing w:after="0" w:line="240" w:lineRule="auto"/>
              <w:jc w:val="both"/>
              <w:rPr>
                <w:rFonts w:ascii="Times New Roman" w:eastAsia="Times New Roman" w:hAnsi="Times New Roman" w:cs="Times New Roman"/>
                <w:bCs/>
                <w:i/>
                <w:sz w:val="16"/>
                <w:szCs w:val="16"/>
                <w:lang w:eastAsia="hr-HR"/>
              </w:rPr>
            </w:pPr>
          </w:p>
          <w:p w:rsidR="002D27C9" w:rsidRDefault="002D27C9" w:rsidP="002D27C9">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Ime,  P</w:t>
            </w:r>
            <w:r>
              <w:rPr>
                <w:rFonts w:ascii="Times New Roman" w:eastAsia="Times New Roman" w:hAnsi="Times New Roman" w:cs="Times New Roman"/>
                <w:bCs/>
                <w:i/>
                <w:sz w:val="24"/>
                <w:szCs w:val="24"/>
                <w:lang w:eastAsia="hr-HR"/>
              </w:rPr>
              <w:t>rezime _______________________</w:t>
            </w:r>
          </w:p>
          <w:p w:rsidR="002D27C9" w:rsidRDefault="002D27C9" w:rsidP="002D27C9">
            <w:pPr>
              <w:spacing w:after="0" w:line="240" w:lineRule="auto"/>
              <w:jc w:val="both"/>
              <w:rPr>
                <w:rFonts w:ascii="Times New Roman" w:eastAsia="Times New Roman" w:hAnsi="Times New Roman" w:cs="Times New Roman"/>
                <w:bCs/>
                <w:i/>
                <w:sz w:val="24"/>
                <w:szCs w:val="24"/>
                <w:lang w:eastAsia="hr-HR"/>
              </w:rPr>
            </w:pPr>
          </w:p>
          <w:p w:rsidR="002D27C9" w:rsidRPr="00741A87" w:rsidRDefault="002D27C9" w:rsidP="002D27C9">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___________________________________</w:t>
            </w:r>
            <w:r w:rsidRPr="00741A87">
              <w:rPr>
                <w:rFonts w:ascii="Times New Roman" w:eastAsia="Times New Roman" w:hAnsi="Times New Roman" w:cs="Times New Roman"/>
                <w:bCs/>
                <w:i/>
                <w:sz w:val="24"/>
                <w:szCs w:val="24"/>
                <w:lang w:eastAsia="hr-HR"/>
              </w:rPr>
              <w:t xml:space="preserve"> </w:t>
            </w:r>
          </w:p>
          <w:p w:rsidR="002D27C9" w:rsidRDefault="002D27C9" w:rsidP="002D27C9">
            <w:pPr>
              <w:spacing w:after="0" w:line="240" w:lineRule="auto"/>
              <w:ind w:right="837"/>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
                <w:bCs/>
                <w:sz w:val="24"/>
                <w:szCs w:val="24"/>
                <w:lang w:eastAsia="hr-HR"/>
              </w:rPr>
              <w:t xml:space="preserve"> </w:t>
            </w:r>
          </w:p>
          <w:p w:rsidR="002D27C9" w:rsidRDefault="002D27C9" w:rsidP="002D27C9">
            <w:pPr>
              <w:spacing w:after="0" w:line="240" w:lineRule="auto"/>
              <w:jc w:val="both"/>
              <w:rPr>
                <w:rFonts w:ascii="Times New Roman" w:eastAsia="Times New Roman" w:hAnsi="Times New Roman" w:cs="Times New Roman"/>
                <w:b/>
                <w:bCs/>
                <w:sz w:val="24"/>
                <w:szCs w:val="24"/>
                <w:lang w:eastAsia="hr-HR"/>
              </w:rPr>
            </w:pPr>
          </w:p>
          <w:p w:rsidR="002D27C9" w:rsidRDefault="002D27C9" w:rsidP="002D27C9">
            <w:pPr>
              <w:spacing w:after="0" w:line="240" w:lineRule="auto"/>
              <w:jc w:val="both"/>
              <w:rPr>
                <w:rFonts w:ascii="Times New Roman" w:eastAsia="Times New Roman" w:hAnsi="Times New Roman" w:cs="Times New Roman"/>
                <w:b/>
                <w:bCs/>
                <w:sz w:val="24"/>
                <w:szCs w:val="24"/>
                <w:lang w:eastAsia="hr-HR"/>
              </w:rPr>
            </w:pPr>
          </w:p>
          <w:p w:rsidR="002D27C9" w:rsidRPr="00741A87" w:rsidRDefault="002D27C9" w:rsidP="002D27C9">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9438B3" w:rsidRPr="00F97903" w:rsidRDefault="009438B3" w:rsidP="004576F8">
            <w:pPr>
              <w:spacing w:after="0" w:line="240" w:lineRule="auto"/>
              <w:jc w:val="center"/>
              <w:rPr>
                <w:rFonts w:ascii="Times New Roman" w:eastAsia="Times New Roman" w:hAnsi="Times New Roman" w:cs="Times New Roman"/>
                <w:bCs/>
                <w:i/>
                <w:sz w:val="24"/>
                <w:szCs w:val="24"/>
                <w:lang w:eastAsia="hr-HR"/>
              </w:rPr>
            </w:pPr>
          </w:p>
        </w:tc>
      </w:tr>
    </w:tbl>
    <w:p w:rsidR="006D18EE" w:rsidRDefault="006D18EE" w:rsidP="00AC38C0">
      <w:pPr>
        <w:spacing w:before="100" w:beforeAutospacing="1" w:after="225" w:line="240" w:lineRule="auto"/>
        <w:rPr>
          <w:rFonts w:ascii="&amp;quot" w:eastAsia="Times New Roman" w:hAnsi="&amp;quot" w:cs="Times New Roman"/>
          <w:color w:val="000000"/>
          <w:sz w:val="24"/>
          <w:szCs w:val="24"/>
          <w:lang w:eastAsia="hr-HR"/>
        </w:rPr>
      </w:pPr>
    </w:p>
    <w:p w:rsidR="00E67C10" w:rsidRDefault="00E67C10">
      <w:pPr>
        <w:spacing w:after="160" w:line="259"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br w:type="page"/>
      </w:r>
    </w:p>
    <w:p w:rsidR="002D27C9" w:rsidRPr="00C9782C" w:rsidRDefault="002D27C9"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9</w:t>
      </w:r>
    </w:p>
    <w:p w:rsidR="006D18EE" w:rsidRPr="005E2739" w:rsidRDefault="002D27C9"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Obrazac ZSPR – Zahtjev za skraćenjem prijelaznog razdoblja</w:t>
      </w:r>
    </w:p>
    <w:tbl>
      <w:tblPr>
        <w:tblW w:w="10065" w:type="dxa"/>
        <w:tblInd w:w="-176" w:type="dxa"/>
        <w:tblLayout w:type="fixed"/>
        <w:tblLook w:val="0000" w:firstRow="0" w:lastRow="0" w:firstColumn="0" w:lastColumn="0" w:noHBand="0" w:noVBand="0"/>
      </w:tblPr>
      <w:tblGrid>
        <w:gridCol w:w="4679"/>
        <w:gridCol w:w="18"/>
        <w:gridCol w:w="5368"/>
      </w:tblGrid>
      <w:tr w:rsidR="009849D6" w:rsidRPr="00741A87" w:rsidTr="00976F84">
        <w:trPr>
          <w:trHeight w:val="983"/>
        </w:trPr>
        <w:tc>
          <w:tcPr>
            <w:tcW w:w="4679" w:type="dxa"/>
            <w:tcBorders>
              <w:top w:val="double" w:sz="4" w:space="0" w:color="auto"/>
              <w:left w:val="double" w:sz="4" w:space="0" w:color="auto"/>
              <w:right w:val="single" w:sz="4" w:space="0" w:color="auto"/>
            </w:tcBorders>
            <w:shd w:val="clear" w:color="auto" w:fill="auto"/>
            <w:noWrap/>
            <w:vAlign w:val="center"/>
          </w:tcPr>
          <w:p w:rsidR="009849D6" w:rsidRPr="00741A87" w:rsidRDefault="009849D6" w:rsidP="00976F84">
            <w:pPr>
              <w:spacing w:after="0" w:line="240" w:lineRule="auto"/>
              <w:rPr>
                <w:rFonts w:ascii="Times New Roman" w:eastAsia="Times New Roman" w:hAnsi="Times New Roman" w:cs="Times New Roman"/>
                <w:sz w:val="20"/>
                <w:szCs w:val="20"/>
                <w:lang w:eastAsia="hr-HR"/>
              </w:rPr>
            </w:pPr>
          </w:p>
        </w:tc>
        <w:tc>
          <w:tcPr>
            <w:tcW w:w="5386" w:type="dxa"/>
            <w:gridSpan w:val="2"/>
            <w:tcBorders>
              <w:top w:val="double" w:sz="4" w:space="0" w:color="auto"/>
              <w:left w:val="single" w:sz="4" w:space="0" w:color="auto"/>
              <w:right w:val="double" w:sz="4" w:space="0" w:color="auto"/>
            </w:tcBorders>
            <w:shd w:val="clear" w:color="auto" w:fill="auto"/>
            <w:vAlign w:val="center"/>
          </w:tcPr>
          <w:p w:rsidR="009849D6" w:rsidRPr="002D27C9" w:rsidRDefault="009849D6" w:rsidP="00976F84">
            <w:pPr>
              <w:spacing w:after="0" w:line="240" w:lineRule="auto"/>
              <w:ind w:left="360"/>
              <w:jc w:val="center"/>
              <w:rPr>
                <w:rFonts w:ascii="Times New Roman" w:eastAsia="Times New Roman" w:hAnsi="Times New Roman" w:cs="Times New Roman"/>
                <w:b/>
                <w:sz w:val="20"/>
                <w:szCs w:val="20"/>
                <w:lang w:eastAsia="hr-HR"/>
              </w:rPr>
            </w:pPr>
            <w:r w:rsidRPr="002D27C9">
              <w:rPr>
                <w:rFonts w:ascii="Times New Roman" w:eastAsia="Times New Roman" w:hAnsi="Times New Roman" w:cs="Times New Roman"/>
                <w:b/>
                <w:sz w:val="20"/>
                <w:szCs w:val="20"/>
                <w:lang w:eastAsia="hr-HR"/>
              </w:rPr>
              <w:t>MINISTARSTVO POLJOPRIVREDE</w:t>
            </w:r>
          </w:p>
          <w:p w:rsidR="009849D6" w:rsidRPr="00993160" w:rsidRDefault="009849D6" w:rsidP="00976F84">
            <w:pPr>
              <w:spacing w:after="0" w:line="240" w:lineRule="auto"/>
              <w:ind w:left="360"/>
              <w:jc w:val="center"/>
              <w:rPr>
                <w:rFonts w:ascii="Times New Roman" w:eastAsia="Times New Roman" w:hAnsi="Times New Roman" w:cs="Times New Roman"/>
                <w:sz w:val="20"/>
                <w:szCs w:val="20"/>
                <w:lang w:eastAsia="hr-HR"/>
              </w:rPr>
            </w:pPr>
            <w:r w:rsidRPr="002D27C9">
              <w:rPr>
                <w:rFonts w:ascii="Times New Roman" w:eastAsia="Times New Roman" w:hAnsi="Times New Roman" w:cs="Times New Roman"/>
                <w:b/>
                <w:sz w:val="20"/>
                <w:szCs w:val="20"/>
                <w:lang w:eastAsia="hr-HR"/>
              </w:rPr>
              <w:t>Ulica grada Vukovara 78, Zagreb</w:t>
            </w:r>
          </w:p>
        </w:tc>
      </w:tr>
      <w:tr w:rsidR="009849D6" w:rsidRPr="00013D96" w:rsidTr="00976F84">
        <w:trPr>
          <w:trHeight w:val="402"/>
        </w:trPr>
        <w:tc>
          <w:tcPr>
            <w:tcW w:w="4679" w:type="dxa"/>
            <w:vMerge w:val="restart"/>
            <w:tcBorders>
              <w:top w:val="single" w:sz="4" w:space="0" w:color="auto"/>
              <w:left w:val="double" w:sz="4" w:space="0" w:color="auto"/>
              <w:right w:val="single" w:sz="4" w:space="0" w:color="auto"/>
            </w:tcBorders>
            <w:shd w:val="clear" w:color="auto" w:fill="auto"/>
            <w:noWrap/>
            <w:vAlign w:val="center"/>
          </w:tcPr>
          <w:p w:rsidR="009849D6" w:rsidRPr="004576F8" w:rsidRDefault="009849D6" w:rsidP="00976F84">
            <w:pPr>
              <w:spacing w:after="0" w:line="240" w:lineRule="auto"/>
              <w:ind w:left="1041" w:hanging="992"/>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SUBJEKT (u ekološkoj proizvodnji)</w:t>
            </w:r>
          </w:p>
        </w:tc>
        <w:tc>
          <w:tcPr>
            <w:tcW w:w="5386" w:type="dxa"/>
            <w:gridSpan w:val="2"/>
            <w:tcBorders>
              <w:top w:val="single" w:sz="4" w:space="0" w:color="auto"/>
              <w:left w:val="single" w:sz="4" w:space="0" w:color="auto"/>
              <w:right w:val="double" w:sz="4" w:space="0" w:color="auto"/>
            </w:tcBorders>
            <w:shd w:val="clear" w:color="auto" w:fill="auto"/>
            <w:vAlign w:val="center"/>
          </w:tcPr>
          <w:p w:rsidR="009849D6" w:rsidRPr="004576F8" w:rsidRDefault="009849D6" w:rsidP="00976F84">
            <w:pPr>
              <w:spacing w:after="0" w:line="240" w:lineRule="auto"/>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Naziv</w:t>
            </w:r>
          </w:p>
        </w:tc>
      </w:tr>
      <w:tr w:rsidR="009849D6" w:rsidRPr="00013D96" w:rsidTr="00976F84">
        <w:trPr>
          <w:trHeight w:val="402"/>
        </w:trPr>
        <w:tc>
          <w:tcPr>
            <w:tcW w:w="4679" w:type="dxa"/>
            <w:vMerge/>
            <w:tcBorders>
              <w:left w:val="double" w:sz="4" w:space="0" w:color="auto"/>
              <w:right w:val="single" w:sz="4" w:space="0" w:color="auto"/>
            </w:tcBorders>
            <w:shd w:val="clear" w:color="auto" w:fill="auto"/>
            <w:noWrap/>
            <w:vAlign w:val="center"/>
          </w:tcPr>
          <w:p w:rsidR="009849D6" w:rsidRPr="004576F8" w:rsidRDefault="009849D6" w:rsidP="00976F84">
            <w:pPr>
              <w:spacing w:after="0" w:line="240" w:lineRule="auto"/>
              <w:jc w:val="center"/>
              <w:rPr>
                <w:rFonts w:ascii="Times New Roman" w:eastAsia="Times New Roman" w:hAnsi="Times New Roman" w:cs="Times New Roman"/>
                <w:b/>
                <w:sz w:val="20"/>
                <w:szCs w:val="20"/>
                <w:lang w:eastAsia="hr-HR"/>
              </w:rPr>
            </w:pPr>
          </w:p>
        </w:tc>
        <w:tc>
          <w:tcPr>
            <w:tcW w:w="5386" w:type="dxa"/>
            <w:gridSpan w:val="2"/>
            <w:tcBorders>
              <w:top w:val="single" w:sz="4" w:space="0" w:color="auto"/>
              <w:left w:val="single" w:sz="4" w:space="0" w:color="auto"/>
              <w:right w:val="double" w:sz="4" w:space="0" w:color="auto"/>
            </w:tcBorders>
            <w:shd w:val="clear" w:color="auto" w:fill="auto"/>
            <w:vAlign w:val="center"/>
          </w:tcPr>
          <w:p w:rsidR="009849D6" w:rsidRPr="004576F8" w:rsidRDefault="009849D6" w:rsidP="00976F84">
            <w:pPr>
              <w:spacing w:after="0" w:line="240" w:lineRule="auto"/>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OIB</w:t>
            </w:r>
          </w:p>
        </w:tc>
      </w:tr>
      <w:tr w:rsidR="009849D6" w:rsidRPr="00013D96" w:rsidTr="00976F84">
        <w:trPr>
          <w:trHeight w:val="402"/>
        </w:trPr>
        <w:tc>
          <w:tcPr>
            <w:tcW w:w="4679" w:type="dxa"/>
            <w:vMerge/>
            <w:tcBorders>
              <w:left w:val="double" w:sz="4" w:space="0" w:color="auto"/>
              <w:right w:val="single" w:sz="4" w:space="0" w:color="auto"/>
            </w:tcBorders>
            <w:shd w:val="clear" w:color="auto" w:fill="auto"/>
            <w:noWrap/>
            <w:vAlign w:val="center"/>
          </w:tcPr>
          <w:p w:rsidR="009849D6" w:rsidRPr="004576F8" w:rsidRDefault="009849D6" w:rsidP="00976F84">
            <w:pPr>
              <w:spacing w:after="0" w:line="240" w:lineRule="auto"/>
              <w:jc w:val="center"/>
              <w:rPr>
                <w:rFonts w:ascii="Times New Roman" w:eastAsia="Times New Roman" w:hAnsi="Times New Roman" w:cs="Times New Roman"/>
                <w:b/>
                <w:sz w:val="20"/>
                <w:szCs w:val="20"/>
                <w:lang w:eastAsia="hr-HR"/>
              </w:rPr>
            </w:pPr>
          </w:p>
        </w:tc>
        <w:tc>
          <w:tcPr>
            <w:tcW w:w="5386" w:type="dxa"/>
            <w:gridSpan w:val="2"/>
            <w:tcBorders>
              <w:top w:val="single" w:sz="4" w:space="0" w:color="auto"/>
              <w:left w:val="single" w:sz="4" w:space="0" w:color="auto"/>
              <w:right w:val="double" w:sz="4" w:space="0" w:color="auto"/>
            </w:tcBorders>
            <w:shd w:val="clear" w:color="auto" w:fill="auto"/>
            <w:vAlign w:val="center"/>
          </w:tcPr>
          <w:p w:rsidR="009849D6" w:rsidRPr="004576F8" w:rsidRDefault="009849D6" w:rsidP="00976F84">
            <w:pPr>
              <w:spacing w:after="0" w:line="240" w:lineRule="auto"/>
              <w:rPr>
                <w:rFonts w:ascii="Times New Roman" w:eastAsia="Times New Roman" w:hAnsi="Times New Roman" w:cs="Times New Roman"/>
                <w:sz w:val="20"/>
                <w:szCs w:val="20"/>
                <w:lang w:eastAsia="hr-HR"/>
              </w:rPr>
            </w:pPr>
            <w:r w:rsidRPr="004576F8">
              <w:rPr>
                <w:rFonts w:ascii="Times New Roman" w:eastAsia="Times New Roman" w:hAnsi="Times New Roman" w:cs="Times New Roman"/>
                <w:sz w:val="20"/>
                <w:szCs w:val="20"/>
                <w:lang w:eastAsia="hr-HR"/>
              </w:rPr>
              <w:t>Kodni broj OKT</w:t>
            </w:r>
          </w:p>
        </w:tc>
      </w:tr>
      <w:tr w:rsidR="009849D6" w:rsidRPr="00013D96" w:rsidTr="00976F84">
        <w:trPr>
          <w:trHeight w:val="853"/>
        </w:trPr>
        <w:tc>
          <w:tcPr>
            <w:tcW w:w="10065" w:type="dxa"/>
            <w:gridSpan w:val="3"/>
            <w:tcBorders>
              <w:top w:val="single" w:sz="4" w:space="0" w:color="auto"/>
              <w:left w:val="double" w:sz="4" w:space="0" w:color="auto"/>
              <w:right w:val="double" w:sz="4" w:space="0" w:color="auto"/>
            </w:tcBorders>
            <w:shd w:val="clear" w:color="auto" w:fill="auto"/>
            <w:noWrap/>
            <w:vAlign w:val="center"/>
          </w:tcPr>
          <w:p w:rsidR="009849D6" w:rsidRPr="00AF2A17" w:rsidRDefault="009849D6" w:rsidP="00976F84">
            <w:pPr>
              <w:spacing w:after="0" w:line="240" w:lineRule="auto"/>
              <w:rPr>
                <w:rFonts w:ascii="Times New Roman" w:eastAsia="Times New Roman" w:hAnsi="Times New Roman" w:cs="Times New Roman"/>
                <w:sz w:val="24"/>
                <w:szCs w:val="24"/>
                <w:lang w:eastAsia="hr-HR"/>
              </w:rPr>
            </w:pPr>
            <w:r w:rsidRPr="00AF2A17">
              <w:rPr>
                <w:rFonts w:ascii="Times New Roman" w:eastAsia="Times New Roman" w:hAnsi="Times New Roman" w:cs="Times New Roman"/>
                <w:sz w:val="24"/>
                <w:szCs w:val="24"/>
                <w:lang w:eastAsia="hr-HR"/>
              </w:rPr>
              <w:t xml:space="preserve">Sukladno članku </w:t>
            </w:r>
            <w:r>
              <w:rPr>
                <w:rFonts w:ascii="Times New Roman" w:eastAsia="Times New Roman" w:hAnsi="Times New Roman" w:cs="Times New Roman"/>
                <w:sz w:val="24"/>
                <w:szCs w:val="24"/>
                <w:lang w:eastAsia="hr-HR"/>
              </w:rPr>
              <w:t>103</w:t>
            </w:r>
            <w:r w:rsidRPr="00AF2A17">
              <w:rPr>
                <w:rFonts w:ascii="Times New Roman" w:eastAsia="Times New Roman" w:hAnsi="Times New Roman" w:cs="Times New Roman"/>
                <w:sz w:val="24"/>
                <w:szCs w:val="24"/>
                <w:lang w:eastAsia="hr-HR"/>
              </w:rPr>
              <w:t xml:space="preserve">. stavku </w:t>
            </w:r>
            <w:r>
              <w:rPr>
                <w:rFonts w:ascii="Times New Roman" w:eastAsia="Times New Roman" w:hAnsi="Times New Roman" w:cs="Times New Roman"/>
                <w:sz w:val="24"/>
                <w:szCs w:val="24"/>
                <w:lang w:eastAsia="hr-HR"/>
              </w:rPr>
              <w:t>1</w:t>
            </w:r>
            <w:r w:rsidRPr="00AF2A17">
              <w:rPr>
                <w:rFonts w:ascii="Times New Roman" w:eastAsia="Times New Roman" w:hAnsi="Times New Roman" w:cs="Times New Roman"/>
                <w:sz w:val="24"/>
                <w:szCs w:val="24"/>
                <w:lang w:eastAsia="hr-HR"/>
              </w:rPr>
              <w:t>. Zakona o pol</w:t>
            </w:r>
            <w:r>
              <w:rPr>
                <w:rFonts w:ascii="Times New Roman" w:eastAsia="Times New Roman" w:hAnsi="Times New Roman" w:cs="Times New Roman"/>
                <w:sz w:val="24"/>
                <w:szCs w:val="24"/>
                <w:lang w:eastAsia="hr-HR"/>
              </w:rPr>
              <w:t>joprivredi  (Narodne novine br. 118/18</w:t>
            </w:r>
            <w:r w:rsidRPr="00AF2A17">
              <w:rPr>
                <w:rFonts w:ascii="Times New Roman" w:eastAsia="Times New Roman" w:hAnsi="Times New Roman" w:cs="Times New Roman"/>
                <w:sz w:val="24"/>
                <w:szCs w:val="24"/>
                <w:lang w:eastAsia="hr-HR"/>
              </w:rPr>
              <w:t xml:space="preserve">) podnosim </w:t>
            </w:r>
          </w:p>
          <w:p w:rsidR="009849D6" w:rsidRPr="00AF2A17" w:rsidRDefault="009849D6" w:rsidP="00976F84">
            <w:pPr>
              <w:spacing w:after="0" w:line="240" w:lineRule="auto"/>
              <w:jc w:val="center"/>
              <w:rPr>
                <w:rFonts w:ascii="Times New Roman" w:eastAsia="Times New Roman" w:hAnsi="Times New Roman" w:cs="Times New Roman"/>
                <w:i/>
                <w:color w:val="FF0000"/>
                <w:lang w:eastAsia="hr-HR"/>
              </w:rPr>
            </w:pPr>
            <w:r w:rsidRPr="00AF2A17">
              <w:rPr>
                <w:rFonts w:ascii="Times New Roman" w:eastAsia="Times New Roman" w:hAnsi="Times New Roman" w:cs="Times New Roman"/>
                <w:b/>
                <w:sz w:val="24"/>
                <w:szCs w:val="24"/>
                <w:lang w:eastAsia="hr-HR"/>
              </w:rPr>
              <w:t>Zahtjev za izuzećem</w:t>
            </w:r>
            <w:r>
              <w:rPr>
                <w:rFonts w:ascii="Times New Roman" w:eastAsia="Times New Roman" w:hAnsi="Times New Roman" w:cs="Times New Roman"/>
                <w:b/>
                <w:sz w:val="24"/>
                <w:szCs w:val="24"/>
                <w:lang w:eastAsia="hr-HR"/>
              </w:rPr>
              <w:t xml:space="preserve"> </w:t>
            </w:r>
            <w:r w:rsidRPr="004576F8">
              <w:rPr>
                <w:rFonts w:ascii="Times New Roman" w:eastAsia="Times New Roman" w:hAnsi="Times New Roman" w:cs="Times New Roman"/>
                <w:b/>
                <w:lang w:eastAsia="hr-HR"/>
              </w:rPr>
              <w:t>od pravila proizvodnje</w:t>
            </w:r>
          </w:p>
        </w:tc>
      </w:tr>
      <w:tr w:rsidR="009849D6" w:rsidRPr="00013D96" w:rsidTr="00976F84">
        <w:trPr>
          <w:trHeight w:val="853"/>
        </w:trPr>
        <w:tc>
          <w:tcPr>
            <w:tcW w:w="4697" w:type="dxa"/>
            <w:gridSpan w:val="2"/>
            <w:tcBorders>
              <w:top w:val="single" w:sz="4" w:space="0" w:color="auto"/>
              <w:left w:val="double" w:sz="4" w:space="0" w:color="auto"/>
              <w:right w:val="single" w:sz="4" w:space="0" w:color="auto"/>
            </w:tcBorders>
            <w:shd w:val="clear" w:color="auto" w:fill="auto"/>
            <w:noWrap/>
            <w:vAlign w:val="center"/>
          </w:tcPr>
          <w:p w:rsidR="009849D6" w:rsidRPr="004576F8" w:rsidRDefault="009849D6" w:rsidP="00976F84">
            <w:pPr>
              <w:spacing w:after="0" w:line="240" w:lineRule="auto"/>
              <w:ind w:left="1041" w:hanging="992"/>
              <w:rPr>
                <w:rFonts w:ascii="Times New Roman" w:eastAsia="Times New Roman" w:hAnsi="Times New Roman" w:cs="Times New Roman"/>
                <w:b/>
                <w:lang w:eastAsia="hr-HR"/>
              </w:rPr>
            </w:pPr>
            <w:r w:rsidRPr="004576F8">
              <w:rPr>
                <w:rFonts w:ascii="Times New Roman" w:eastAsia="Times New Roman" w:hAnsi="Times New Roman" w:cs="Times New Roman"/>
                <w:b/>
                <w:lang w:eastAsia="hr-HR"/>
              </w:rPr>
              <w:t>Izuzeće od pravila proizvodnje:</w:t>
            </w:r>
          </w:p>
          <w:p w:rsidR="009849D6" w:rsidRPr="004576F8" w:rsidRDefault="009849D6" w:rsidP="00976F84">
            <w:pPr>
              <w:spacing w:before="120" w:after="0" w:line="240" w:lineRule="auto"/>
              <w:ind w:left="1043" w:hanging="992"/>
              <w:rPr>
                <w:rFonts w:ascii="Times New Roman" w:eastAsia="Times New Roman" w:hAnsi="Times New Roman" w:cs="Times New Roman"/>
                <w:lang w:eastAsia="hr-HR"/>
              </w:rPr>
            </w:pPr>
            <w:r w:rsidRPr="004576F8">
              <w:rPr>
                <w:rFonts w:ascii="Times New Roman" w:eastAsia="Times New Roman" w:hAnsi="Times New Roman" w:cs="Times New Roman"/>
                <w:lang w:eastAsia="hr-HR"/>
              </w:rPr>
              <w:t xml:space="preserve">1. </w:t>
            </w:r>
            <w:r>
              <w:rPr>
                <w:rFonts w:ascii="Times New Roman" w:eastAsia="Times New Roman" w:hAnsi="Times New Roman" w:cs="Times New Roman"/>
                <w:lang w:eastAsia="hr-HR"/>
              </w:rPr>
              <w:t>Iz članka 29. stavka 2</w:t>
            </w:r>
            <w:r w:rsidRPr="004576F8">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podstavka a)</w:t>
            </w:r>
            <w:r w:rsidRPr="004576F8">
              <w:rPr>
                <w:rFonts w:ascii="Times New Roman" w:eastAsia="Times New Roman" w:hAnsi="Times New Roman" w:cs="Times New Roman"/>
                <w:lang w:eastAsia="hr-HR"/>
              </w:rPr>
              <w:t xml:space="preserve"> Pravilnika</w:t>
            </w:r>
          </w:p>
          <w:p w:rsidR="009849D6" w:rsidRPr="004576F8" w:rsidRDefault="009849D6" w:rsidP="00976F84">
            <w:pPr>
              <w:spacing w:after="0" w:line="240" w:lineRule="auto"/>
              <w:ind w:left="1041" w:hanging="992"/>
              <w:rPr>
                <w:rFonts w:ascii="Times New Roman" w:eastAsia="Times New Roman" w:hAnsi="Times New Roman" w:cs="Times New Roman"/>
                <w:lang w:eastAsia="hr-HR"/>
              </w:rPr>
            </w:pPr>
            <w:r w:rsidRPr="004576F8">
              <w:rPr>
                <w:rFonts w:ascii="Times New Roman" w:eastAsia="Times New Roman" w:hAnsi="Times New Roman" w:cs="Times New Roman"/>
                <w:lang w:eastAsia="hr-HR"/>
              </w:rPr>
              <w:t xml:space="preserve">2. </w:t>
            </w:r>
            <w:r>
              <w:rPr>
                <w:rFonts w:ascii="Times New Roman" w:eastAsia="Times New Roman" w:hAnsi="Times New Roman" w:cs="Times New Roman"/>
                <w:lang w:eastAsia="hr-HR"/>
              </w:rPr>
              <w:t>I</w:t>
            </w:r>
            <w:r w:rsidRPr="004576F8">
              <w:rPr>
                <w:rFonts w:ascii="Times New Roman" w:eastAsia="Times New Roman" w:hAnsi="Times New Roman" w:cs="Times New Roman"/>
                <w:lang w:eastAsia="hr-HR"/>
              </w:rPr>
              <w:t xml:space="preserve">z članka </w:t>
            </w:r>
            <w:r>
              <w:rPr>
                <w:rFonts w:ascii="Times New Roman" w:eastAsia="Times New Roman" w:hAnsi="Times New Roman" w:cs="Times New Roman"/>
                <w:lang w:eastAsia="hr-HR"/>
              </w:rPr>
              <w:t>29. stavka 2</w:t>
            </w:r>
            <w:r w:rsidRPr="004576F8">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podstavka b)</w:t>
            </w:r>
            <w:r w:rsidRPr="004576F8">
              <w:rPr>
                <w:rFonts w:ascii="Times New Roman" w:eastAsia="Times New Roman" w:hAnsi="Times New Roman" w:cs="Times New Roman"/>
                <w:lang w:eastAsia="hr-HR"/>
              </w:rPr>
              <w:t xml:space="preserve"> Pravilnika</w:t>
            </w:r>
          </w:p>
          <w:p w:rsidR="009849D6" w:rsidRPr="004576F8" w:rsidRDefault="009849D6" w:rsidP="00976F84">
            <w:pPr>
              <w:spacing w:after="0" w:line="240" w:lineRule="auto"/>
              <w:ind w:left="1041" w:hanging="992"/>
              <w:rPr>
                <w:rFonts w:ascii="Times New Roman" w:eastAsia="Times New Roman" w:hAnsi="Times New Roman" w:cs="Times New Roman"/>
                <w:lang w:eastAsia="hr-HR"/>
              </w:rPr>
            </w:pPr>
            <w:r w:rsidRPr="004576F8">
              <w:rPr>
                <w:rFonts w:ascii="Times New Roman" w:eastAsia="Times New Roman" w:hAnsi="Times New Roman" w:cs="Times New Roman"/>
                <w:lang w:eastAsia="hr-HR"/>
              </w:rPr>
              <w:t xml:space="preserve">3. </w:t>
            </w:r>
            <w:r>
              <w:rPr>
                <w:rFonts w:ascii="Times New Roman" w:eastAsia="Times New Roman" w:hAnsi="Times New Roman" w:cs="Times New Roman"/>
                <w:lang w:eastAsia="hr-HR"/>
              </w:rPr>
              <w:t>I</w:t>
            </w:r>
            <w:r w:rsidRPr="004576F8">
              <w:rPr>
                <w:rFonts w:ascii="Times New Roman" w:eastAsia="Times New Roman" w:hAnsi="Times New Roman" w:cs="Times New Roman"/>
                <w:lang w:eastAsia="hr-HR"/>
              </w:rPr>
              <w:t xml:space="preserve">z članka </w:t>
            </w:r>
            <w:r>
              <w:rPr>
                <w:rFonts w:ascii="Times New Roman" w:eastAsia="Times New Roman" w:hAnsi="Times New Roman" w:cs="Times New Roman"/>
                <w:lang w:eastAsia="hr-HR"/>
              </w:rPr>
              <w:t>29. stavka 2</w:t>
            </w:r>
            <w:r w:rsidRPr="004576F8">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podstavka c)</w:t>
            </w:r>
            <w:r w:rsidRPr="004576F8">
              <w:rPr>
                <w:rFonts w:ascii="Times New Roman" w:eastAsia="Times New Roman" w:hAnsi="Times New Roman" w:cs="Times New Roman"/>
                <w:lang w:eastAsia="hr-HR"/>
              </w:rPr>
              <w:t xml:space="preserve"> Pravilnika</w:t>
            </w:r>
          </w:p>
          <w:p w:rsidR="009849D6" w:rsidRPr="003D172C" w:rsidRDefault="009849D6" w:rsidP="009849D6">
            <w:pPr>
              <w:spacing w:after="0" w:line="240" w:lineRule="auto"/>
              <w:ind w:left="1041" w:hanging="992"/>
              <w:rPr>
                <w:rFonts w:ascii="Times New Roman" w:eastAsia="Times New Roman" w:hAnsi="Times New Roman" w:cs="Times New Roman"/>
                <w:i/>
                <w:sz w:val="16"/>
                <w:szCs w:val="16"/>
                <w:lang w:eastAsia="hr-HR"/>
              </w:rPr>
            </w:pPr>
          </w:p>
        </w:tc>
        <w:tc>
          <w:tcPr>
            <w:tcW w:w="5368" w:type="dxa"/>
            <w:tcBorders>
              <w:top w:val="single" w:sz="4" w:space="0" w:color="auto"/>
              <w:left w:val="single" w:sz="4" w:space="0" w:color="auto"/>
              <w:right w:val="double" w:sz="4" w:space="0" w:color="auto"/>
            </w:tcBorders>
            <w:shd w:val="clear" w:color="auto" w:fill="auto"/>
          </w:tcPr>
          <w:p w:rsidR="009849D6" w:rsidRPr="004576F8" w:rsidRDefault="009849D6" w:rsidP="00976F84">
            <w:pPr>
              <w:spacing w:after="0" w:line="240" w:lineRule="auto"/>
              <w:ind w:firstLine="34"/>
              <w:rPr>
                <w:rFonts w:ascii="Times New Roman" w:eastAsia="Times New Roman" w:hAnsi="Times New Roman" w:cs="Times New Roman"/>
                <w:lang w:eastAsia="hr-HR"/>
              </w:rPr>
            </w:pPr>
            <w:r>
              <w:rPr>
                <w:rFonts w:ascii="Times New Roman" w:eastAsia="Times New Roman" w:hAnsi="Times New Roman" w:cs="Times New Roman"/>
                <w:lang w:eastAsia="hr-HR"/>
              </w:rPr>
              <w:t>Navesti izuzeće iz polja lijevo:</w:t>
            </w:r>
          </w:p>
        </w:tc>
      </w:tr>
      <w:tr w:rsidR="009849D6" w:rsidRPr="00AF2A17" w:rsidTr="00976F84">
        <w:trPr>
          <w:trHeight w:val="1917"/>
        </w:trPr>
        <w:tc>
          <w:tcPr>
            <w:tcW w:w="10065" w:type="dxa"/>
            <w:gridSpan w:val="3"/>
            <w:tcBorders>
              <w:top w:val="double" w:sz="4" w:space="0" w:color="auto"/>
              <w:left w:val="doub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9679"/>
            </w:tblGrid>
            <w:tr w:rsidR="009849D6" w:rsidRPr="00AF2A17" w:rsidTr="00976F84">
              <w:trPr>
                <w:trHeight w:val="1068"/>
                <w:tblCellSpacing w:w="15" w:type="dxa"/>
              </w:trPr>
              <w:tc>
                <w:tcPr>
                  <w:tcW w:w="9619" w:type="dxa"/>
                </w:tcPr>
                <w:p w:rsidR="009849D6" w:rsidRPr="00AF2A17" w:rsidRDefault="009849D6" w:rsidP="00976F84">
                  <w:pPr>
                    <w:spacing w:after="0" w:line="240" w:lineRule="auto"/>
                    <w:rPr>
                      <w:rFonts w:ascii="Times New Roman" w:eastAsia="Times New Roman" w:hAnsi="Times New Roman" w:cs="Times New Roman"/>
                      <w:b/>
                      <w:sz w:val="24"/>
                      <w:szCs w:val="24"/>
                      <w:lang w:eastAsia="hr-HR"/>
                    </w:rPr>
                  </w:pPr>
                  <w:r w:rsidRPr="004576F8">
                    <w:rPr>
                      <w:rFonts w:ascii="Times New Roman" w:eastAsia="Times New Roman" w:hAnsi="Times New Roman" w:cs="Times New Roman"/>
                      <w:lang w:eastAsia="hr-HR"/>
                    </w:rPr>
                    <w:t>Obrazloženje</w:t>
                  </w:r>
                  <w:r>
                    <w:rPr>
                      <w:rFonts w:ascii="Times New Roman" w:eastAsia="Times New Roman" w:hAnsi="Times New Roman" w:cs="Times New Roman"/>
                      <w:lang w:eastAsia="hr-HR"/>
                    </w:rPr>
                    <w:t>:</w:t>
                  </w:r>
                </w:p>
              </w:tc>
            </w:tr>
          </w:tbl>
          <w:p w:rsidR="009849D6" w:rsidRPr="00AF2A17" w:rsidRDefault="009849D6" w:rsidP="00976F84">
            <w:pPr>
              <w:spacing w:after="0" w:line="240" w:lineRule="auto"/>
              <w:jc w:val="center"/>
              <w:rPr>
                <w:rFonts w:ascii="Times New Roman" w:eastAsia="Times New Roman" w:hAnsi="Times New Roman" w:cs="Times New Roman"/>
                <w:sz w:val="24"/>
                <w:szCs w:val="24"/>
                <w:lang w:eastAsia="hr-HR"/>
              </w:rPr>
            </w:pPr>
          </w:p>
          <w:p w:rsidR="009849D6" w:rsidRPr="002D27C9" w:rsidRDefault="009849D6" w:rsidP="00976F84">
            <w:pPr>
              <w:spacing w:after="0" w:line="240" w:lineRule="auto"/>
              <w:ind w:firstLine="709"/>
              <w:jc w:val="both"/>
              <w:rPr>
                <w:rFonts w:ascii="Times New Roman" w:eastAsia="Times New Roman" w:hAnsi="Times New Roman" w:cs="Times New Roman"/>
                <w:lang w:eastAsia="hr-HR"/>
              </w:rPr>
            </w:pPr>
          </w:p>
          <w:p w:rsidR="009849D6" w:rsidRPr="002D27C9" w:rsidRDefault="009849D6" w:rsidP="00976F84">
            <w:pPr>
              <w:spacing w:after="0" w:line="240" w:lineRule="auto"/>
              <w:ind w:firstLine="709"/>
              <w:jc w:val="both"/>
              <w:rPr>
                <w:rFonts w:ascii="Times New Roman" w:eastAsia="Times New Roman" w:hAnsi="Times New Roman" w:cs="Times New Roman"/>
                <w:lang w:eastAsia="hr-HR"/>
              </w:rPr>
            </w:pPr>
          </w:p>
          <w:p w:rsidR="009849D6" w:rsidRPr="00AF2A17" w:rsidRDefault="009849D6" w:rsidP="00976F84">
            <w:pPr>
              <w:spacing w:after="0" w:line="240" w:lineRule="auto"/>
              <w:ind w:firstLine="709"/>
              <w:jc w:val="both"/>
              <w:rPr>
                <w:rFonts w:ascii="Times New Roman" w:eastAsia="Times New Roman" w:hAnsi="Times New Roman" w:cs="Times New Roman"/>
                <w:sz w:val="24"/>
                <w:szCs w:val="24"/>
                <w:lang w:eastAsia="hr-HR"/>
              </w:rPr>
            </w:pPr>
          </w:p>
        </w:tc>
      </w:tr>
      <w:tr w:rsidR="009849D6" w:rsidRPr="00013D96" w:rsidTr="00976F84">
        <w:trPr>
          <w:trHeight w:val="759"/>
        </w:trPr>
        <w:tc>
          <w:tcPr>
            <w:tcW w:w="4679" w:type="dxa"/>
            <w:tcBorders>
              <w:top w:val="single" w:sz="4" w:space="0" w:color="auto"/>
              <w:left w:val="double" w:sz="4" w:space="0" w:color="auto"/>
              <w:right w:val="single" w:sz="4" w:space="0" w:color="auto"/>
            </w:tcBorders>
            <w:shd w:val="clear" w:color="auto" w:fill="auto"/>
            <w:noWrap/>
            <w:vAlign w:val="center"/>
          </w:tcPr>
          <w:p w:rsidR="009849D6" w:rsidRPr="004576F8" w:rsidRDefault="009849D6" w:rsidP="00976F84">
            <w:pPr>
              <w:spacing w:after="0" w:line="240" w:lineRule="auto"/>
              <w:ind w:left="1041" w:hanging="992"/>
              <w:rPr>
                <w:rFonts w:ascii="Times New Roman" w:eastAsia="Times New Roman" w:hAnsi="Times New Roman" w:cs="Times New Roman"/>
                <w:lang w:eastAsia="hr-HR"/>
              </w:rPr>
            </w:pPr>
            <w:r>
              <w:rPr>
                <w:rFonts w:ascii="Times New Roman" w:eastAsia="Times New Roman" w:hAnsi="Times New Roman" w:cs="Times New Roman"/>
                <w:lang w:eastAsia="hr-HR"/>
              </w:rPr>
              <w:t>Prilozi sukladno članku 29. Pravilnika</w:t>
            </w:r>
          </w:p>
        </w:tc>
        <w:tc>
          <w:tcPr>
            <w:tcW w:w="5386" w:type="dxa"/>
            <w:gridSpan w:val="2"/>
            <w:tcBorders>
              <w:top w:val="single" w:sz="4" w:space="0" w:color="auto"/>
              <w:left w:val="single" w:sz="4" w:space="0" w:color="auto"/>
              <w:right w:val="double" w:sz="4" w:space="0" w:color="auto"/>
            </w:tcBorders>
            <w:shd w:val="clear" w:color="auto" w:fill="auto"/>
            <w:vAlign w:val="center"/>
          </w:tcPr>
          <w:p w:rsidR="009849D6" w:rsidRDefault="009849D6" w:rsidP="00976F84">
            <w:pPr>
              <w:spacing w:after="0" w:line="240" w:lineRule="auto"/>
              <w:rPr>
                <w:rFonts w:ascii="Times New Roman" w:eastAsia="Times New Roman" w:hAnsi="Times New Roman" w:cs="Times New Roman"/>
                <w:lang w:eastAsia="hr-HR"/>
              </w:rPr>
            </w:pPr>
          </w:p>
          <w:p w:rsidR="009849D6" w:rsidRPr="002D27C9" w:rsidRDefault="009849D6" w:rsidP="00976F84">
            <w:pPr>
              <w:spacing w:after="0" w:line="240" w:lineRule="auto"/>
              <w:rPr>
                <w:rFonts w:ascii="Times New Roman" w:eastAsia="Times New Roman" w:hAnsi="Times New Roman" w:cs="Times New Roman"/>
                <w:lang w:eastAsia="hr-HR"/>
              </w:rPr>
            </w:pPr>
          </w:p>
        </w:tc>
      </w:tr>
      <w:tr w:rsidR="009849D6" w:rsidRPr="002A249A" w:rsidTr="00976F84">
        <w:trPr>
          <w:trHeight w:val="690"/>
        </w:trPr>
        <w:tc>
          <w:tcPr>
            <w:tcW w:w="4679" w:type="dxa"/>
            <w:tcBorders>
              <w:top w:val="single" w:sz="4" w:space="0" w:color="auto"/>
              <w:left w:val="double" w:sz="4" w:space="0" w:color="auto"/>
              <w:bottom w:val="single" w:sz="4" w:space="0" w:color="auto"/>
              <w:right w:val="single" w:sz="4" w:space="0" w:color="auto"/>
            </w:tcBorders>
            <w:shd w:val="clear" w:color="auto" w:fill="auto"/>
            <w:noWrap/>
            <w:vAlign w:val="center"/>
          </w:tcPr>
          <w:p w:rsidR="009849D6" w:rsidRPr="002D27C9" w:rsidRDefault="009849D6" w:rsidP="00976F84">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 xml:space="preserve">Datum </w:t>
            </w:r>
            <w:r>
              <w:rPr>
                <w:rFonts w:ascii="Times New Roman" w:eastAsia="Times New Roman" w:hAnsi="Times New Roman" w:cs="Times New Roman"/>
                <w:bCs/>
                <w:i/>
                <w:sz w:val="24"/>
                <w:szCs w:val="24"/>
                <w:lang w:eastAsia="hr-HR"/>
              </w:rPr>
              <w:t>podnošenja zahtjeva</w:t>
            </w:r>
          </w:p>
        </w:tc>
        <w:tc>
          <w:tcPr>
            <w:tcW w:w="5386"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9849D6" w:rsidRPr="002A249A" w:rsidRDefault="009849D6" w:rsidP="00976F84">
            <w:pPr>
              <w:spacing w:after="0" w:line="240" w:lineRule="auto"/>
              <w:jc w:val="center"/>
              <w:rPr>
                <w:rFonts w:ascii="Times New Roman" w:eastAsia="Times New Roman" w:hAnsi="Times New Roman" w:cs="Times New Roman"/>
                <w:bCs/>
                <w:i/>
                <w:sz w:val="16"/>
                <w:szCs w:val="16"/>
                <w:lang w:eastAsia="hr-HR"/>
              </w:rPr>
            </w:pPr>
          </w:p>
        </w:tc>
      </w:tr>
      <w:tr w:rsidR="009849D6" w:rsidRPr="00F97903" w:rsidTr="00976F84">
        <w:trPr>
          <w:trHeight w:val="1801"/>
        </w:trPr>
        <w:tc>
          <w:tcPr>
            <w:tcW w:w="4679" w:type="dxa"/>
            <w:tcBorders>
              <w:top w:val="single" w:sz="4" w:space="0" w:color="auto"/>
              <w:left w:val="double" w:sz="4" w:space="0" w:color="auto"/>
              <w:bottom w:val="single" w:sz="4" w:space="0" w:color="auto"/>
              <w:right w:val="single" w:sz="4" w:space="0" w:color="auto"/>
            </w:tcBorders>
            <w:shd w:val="clear" w:color="auto" w:fill="auto"/>
            <w:noWrap/>
            <w:vAlign w:val="center"/>
          </w:tcPr>
          <w:p w:rsidR="009849D6" w:rsidRPr="00B2148B" w:rsidRDefault="009849D6" w:rsidP="00976F84">
            <w:pPr>
              <w:spacing w:after="0" w:line="240" w:lineRule="auto"/>
              <w:jc w:val="center"/>
              <w:rPr>
                <w:rFonts w:ascii="Times New Roman" w:eastAsia="Times New Roman" w:hAnsi="Times New Roman" w:cs="Times New Roman"/>
                <w:bCs/>
                <w:i/>
                <w:sz w:val="24"/>
                <w:szCs w:val="24"/>
                <w:lang w:eastAsia="hr-HR"/>
              </w:rPr>
            </w:pPr>
            <w:r w:rsidRPr="00B2148B">
              <w:rPr>
                <w:rFonts w:ascii="Times New Roman" w:eastAsia="Times New Roman" w:hAnsi="Times New Roman" w:cs="Times New Roman"/>
                <w:bCs/>
                <w:i/>
                <w:sz w:val="24"/>
                <w:szCs w:val="24"/>
                <w:lang w:eastAsia="hr-HR"/>
              </w:rPr>
              <w:t>Potpis i ovjera</w:t>
            </w:r>
          </w:p>
          <w:p w:rsidR="009849D6" w:rsidRPr="00B2148B" w:rsidRDefault="009849D6" w:rsidP="00976F84">
            <w:pPr>
              <w:spacing w:after="0" w:line="240" w:lineRule="auto"/>
              <w:jc w:val="center"/>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Podnositelja prijave</w:t>
            </w:r>
          </w:p>
        </w:tc>
        <w:tc>
          <w:tcPr>
            <w:tcW w:w="5386" w:type="dxa"/>
            <w:gridSpan w:val="2"/>
            <w:tcBorders>
              <w:top w:val="single" w:sz="4" w:space="0" w:color="auto"/>
              <w:left w:val="single" w:sz="4" w:space="0" w:color="auto"/>
              <w:bottom w:val="single" w:sz="4" w:space="0" w:color="auto"/>
              <w:right w:val="double" w:sz="4" w:space="0" w:color="auto"/>
            </w:tcBorders>
            <w:shd w:val="clear" w:color="auto" w:fill="auto"/>
          </w:tcPr>
          <w:p w:rsidR="009849D6" w:rsidRPr="00741A87" w:rsidRDefault="009849D6" w:rsidP="00976F84">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 xml:space="preserve">Podnositelj  / odgovorna osoba: </w:t>
            </w:r>
          </w:p>
          <w:p w:rsidR="009849D6" w:rsidRPr="00741A87" w:rsidRDefault="009849D6" w:rsidP="00976F84">
            <w:pPr>
              <w:spacing w:after="0" w:line="240" w:lineRule="auto"/>
              <w:jc w:val="both"/>
              <w:rPr>
                <w:rFonts w:ascii="Times New Roman" w:eastAsia="Times New Roman" w:hAnsi="Times New Roman" w:cs="Times New Roman"/>
                <w:bCs/>
                <w:i/>
                <w:sz w:val="16"/>
                <w:szCs w:val="16"/>
                <w:lang w:eastAsia="hr-HR"/>
              </w:rPr>
            </w:pPr>
          </w:p>
          <w:p w:rsidR="009849D6" w:rsidRDefault="009849D6" w:rsidP="00976F84">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Ime,  P</w:t>
            </w:r>
            <w:r>
              <w:rPr>
                <w:rFonts w:ascii="Times New Roman" w:eastAsia="Times New Roman" w:hAnsi="Times New Roman" w:cs="Times New Roman"/>
                <w:bCs/>
                <w:i/>
                <w:sz w:val="24"/>
                <w:szCs w:val="24"/>
                <w:lang w:eastAsia="hr-HR"/>
              </w:rPr>
              <w:t>rezime _______________________</w:t>
            </w:r>
          </w:p>
          <w:p w:rsidR="009849D6" w:rsidRDefault="009849D6" w:rsidP="00976F84">
            <w:pPr>
              <w:spacing w:after="0" w:line="240" w:lineRule="auto"/>
              <w:jc w:val="both"/>
              <w:rPr>
                <w:rFonts w:ascii="Times New Roman" w:eastAsia="Times New Roman" w:hAnsi="Times New Roman" w:cs="Times New Roman"/>
                <w:bCs/>
                <w:i/>
                <w:sz w:val="24"/>
                <w:szCs w:val="24"/>
                <w:lang w:eastAsia="hr-HR"/>
              </w:rPr>
            </w:pPr>
          </w:p>
          <w:p w:rsidR="009849D6" w:rsidRPr="00741A87" w:rsidRDefault="009849D6" w:rsidP="00976F84">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___________________________________</w:t>
            </w:r>
            <w:r w:rsidRPr="00741A87">
              <w:rPr>
                <w:rFonts w:ascii="Times New Roman" w:eastAsia="Times New Roman" w:hAnsi="Times New Roman" w:cs="Times New Roman"/>
                <w:bCs/>
                <w:i/>
                <w:sz w:val="24"/>
                <w:szCs w:val="24"/>
                <w:lang w:eastAsia="hr-HR"/>
              </w:rPr>
              <w:t xml:space="preserve"> </w:t>
            </w:r>
          </w:p>
          <w:p w:rsidR="009849D6" w:rsidRDefault="009849D6" w:rsidP="00976F84">
            <w:pPr>
              <w:spacing w:after="0" w:line="240" w:lineRule="auto"/>
              <w:ind w:right="837"/>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
                <w:bCs/>
                <w:sz w:val="24"/>
                <w:szCs w:val="24"/>
                <w:lang w:eastAsia="hr-HR"/>
              </w:rPr>
              <w:t xml:space="preserve"> </w:t>
            </w:r>
          </w:p>
          <w:p w:rsidR="009849D6" w:rsidRDefault="009849D6" w:rsidP="00976F84">
            <w:pPr>
              <w:spacing w:after="0" w:line="240" w:lineRule="auto"/>
              <w:jc w:val="both"/>
              <w:rPr>
                <w:rFonts w:ascii="Times New Roman" w:eastAsia="Times New Roman" w:hAnsi="Times New Roman" w:cs="Times New Roman"/>
                <w:b/>
                <w:bCs/>
                <w:sz w:val="24"/>
                <w:szCs w:val="24"/>
                <w:lang w:eastAsia="hr-HR"/>
              </w:rPr>
            </w:pPr>
          </w:p>
          <w:p w:rsidR="009849D6" w:rsidRDefault="009849D6" w:rsidP="00976F84">
            <w:pPr>
              <w:spacing w:after="0" w:line="240" w:lineRule="auto"/>
              <w:jc w:val="both"/>
              <w:rPr>
                <w:rFonts w:ascii="Times New Roman" w:eastAsia="Times New Roman" w:hAnsi="Times New Roman" w:cs="Times New Roman"/>
                <w:b/>
                <w:bCs/>
                <w:sz w:val="24"/>
                <w:szCs w:val="24"/>
                <w:lang w:eastAsia="hr-HR"/>
              </w:rPr>
            </w:pPr>
          </w:p>
          <w:p w:rsidR="009849D6" w:rsidRPr="00741A87" w:rsidRDefault="009849D6" w:rsidP="00976F84">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9849D6" w:rsidRPr="00F97903" w:rsidRDefault="009849D6" w:rsidP="00976F84">
            <w:pPr>
              <w:spacing w:after="0" w:line="240" w:lineRule="auto"/>
              <w:jc w:val="center"/>
              <w:rPr>
                <w:rFonts w:ascii="Times New Roman" w:eastAsia="Times New Roman" w:hAnsi="Times New Roman" w:cs="Times New Roman"/>
                <w:bCs/>
                <w:i/>
                <w:sz w:val="24"/>
                <w:szCs w:val="24"/>
                <w:lang w:eastAsia="hr-HR"/>
              </w:rPr>
            </w:pPr>
          </w:p>
        </w:tc>
      </w:tr>
    </w:tbl>
    <w:p w:rsidR="006D18EE" w:rsidRDefault="006D18EE" w:rsidP="00AC38C0">
      <w:pPr>
        <w:spacing w:before="100" w:beforeAutospacing="1" w:after="225" w:line="240" w:lineRule="auto"/>
        <w:rPr>
          <w:rFonts w:ascii="&amp;quot" w:eastAsia="Times New Roman" w:hAnsi="&amp;quot" w:cs="Times New Roman"/>
          <w:color w:val="000000"/>
          <w:sz w:val="24"/>
          <w:szCs w:val="24"/>
          <w:lang w:eastAsia="hr-HR"/>
        </w:rPr>
      </w:pPr>
    </w:p>
    <w:p w:rsidR="006D18EE" w:rsidRDefault="006D18EE" w:rsidP="00AC38C0">
      <w:pPr>
        <w:spacing w:before="100" w:beforeAutospacing="1" w:after="225" w:line="240" w:lineRule="auto"/>
        <w:rPr>
          <w:rFonts w:ascii="&amp;quot" w:eastAsia="Times New Roman" w:hAnsi="&amp;quot" w:cs="Times New Roman"/>
          <w:color w:val="000000"/>
          <w:sz w:val="24"/>
          <w:szCs w:val="24"/>
          <w:lang w:eastAsia="hr-HR"/>
        </w:rPr>
      </w:pPr>
    </w:p>
    <w:p w:rsidR="009849D6" w:rsidRDefault="009849D6">
      <w:pPr>
        <w:spacing w:after="160" w:line="259"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br w:type="page"/>
      </w:r>
    </w:p>
    <w:p w:rsidR="009849D6" w:rsidRPr="00C9782C" w:rsidRDefault="009849D6"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10</w:t>
      </w:r>
    </w:p>
    <w:p w:rsidR="006D18EE" w:rsidRPr="005E2739" w:rsidRDefault="009849D6"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Obrazac ZKPRM – Zahtjev za odobrenje korištenja konvencionalnog PRM</w:t>
      </w:r>
    </w:p>
    <w:tbl>
      <w:tblPr>
        <w:tblW w:w="9942" w:type="dxa"/>
        <w:tblInd w:w="-166" w:type="dxa"/>
        <w:tblLayout w:type="fixed"/>
        <w:tblLook w:val="0000" w:firstRow="0" w:lastRow="0" w:firstColumn="0" w:lastColumn="0" w:noHBand="0" w:noVBand="0"/>
      </w:tblPr>
      <w:tblGrid>
        <w:gridCol w:w="2552"/>
        <w:gridCol w:w="2127"/>
        <w:gridCol w:w="1559"/>
        <w:gridCol w:w="3704"/>
      </w:tblGrid>
      <w:tr w:rsidR="008759AF" w:rsidRPr="00741A87" w:rsidTr="008759AF">
        <w:trPr>
          <w:trHeight w:val="638"/>
        </w:trPr>
        <w:tc>
          <w:tcPr>
            <w:tcW w:w="2552" w:type="dxa"/>
            <w:tcBorders>
              <w:top w:val="double" w:sz="4" w:space="0" w:color="auto"/>
              <w:left w:val="double" w:sz="4" w:space="0" w:color="auto"/>
              <w:bottom w:val="single" w:sz="4" w:space="0" w:color="auto"/>
              <w:right w:val="single" w:sz="4" w:space="0" w:color="auto"/>
            </w:tcBorders>
            <w:shd w:val="clear" w:color="auto" w:fill="auto"/>
            <w:vAlign w:val="center"/>
          </w:tcPr>
          <w:p w:rsidR="008759AF" w:rsidRPr="00BD0DF7" w:rsidRDefault="00BD0DF7" w:rsidP="00976F84">
            <w:pPr>
              <w:spacing w:after="0" w:line="240" w:lineRule="auto"/>
              <w:rPr>
                <w:rFonts w:ascii="Times New Roman" w:eastAsia="Times New Roman" w:hAnsi="Times New Roman" w:cs="Times New Roman"/>
                <w:b/>
                <w:sz w:val="20"/>
                <w:szCs w:val="20"/>
                <w:lang w:eastAsia="hr-HR"/>
              </w:rPr>
            </w:pPr>
            <w:r w:rsidRPr="00BD0DF7">
              <w:rPr>
                <w:rFonts w:ascii="Times New Roman" w:eastAsia="Times New Roman" w:hAnsi="Times New Roman" w:cs="Times New Roman"/>
                <w:b/>
                <w:sz w:val="20"/>
                <w:szCs w:val="20"/>
                <w:lang w:eastAsia="hr-HR"/>
              </w:rPr>
              <w:t xml:space="preserve">OVLAŠTENO </w:t>
            </w:r>
            <w:r w:rsidR="008759AF" w:rsidRPr="00BD0DF7">
              <w:rPr>
                <w:rFonts w:ascii="Times New Roman" w:eastAsia="Times New Roman" w:hAnsi="Times New Roman" w:cs="Times New Roman"/>
                <w:b/>
                <w:sz w:val="20"/>
                <w:szCs w:val="20"/>
                <w:lang w:eastAsia="hr-HR"/>
              </w:rPr>
              <w:t>KONTROLNO TIJELO</w:t>
            </w:r>
          </w:p>
        </w:tc>
        <w:tc>
          <w:tcPr>
            <w:tcW w:w="7390" w:type="dxa"/>
            <w:gridSpan w:val="3"/>
            <w:tcBorders>
              <w:top w:val="double" w:sz="4" w:space="0" w:color="auto"/>
              <w:left w:val="single" w:sz="4" w:space="0" w:color="auto"/>
              <w:bottom w:val="single" w:sz="4" w:space="0" w:color="auto"/>
              <w:right w:val="double" w:sz="4" w:space="0" w:color="auto"/>
            </w:tcBorders>
            <w:shd w:val="clear" w:color="auto" w:fill="auto"/>
            <w:vAlign w:val="center"/>
          </w:tcPr>
          <w:p w:rsidR="008759AF" w:rsidRPr="00741A87" w:rsidRDefault="008759AF" w:rsidP="00976F84">
            <w:pPr>
              <w:spacing w:after="0" w:line="240" w:lineRule="auto"/>
              <w:rPr>
                <w:rFonts w:ascii="Times New Roman" w:eastAsia="Times New Roman" w:hAnsi="Times New Roman" w:cs="Times New Roman"/>
                <w:sz w:val="20"/>
                <w:szCs w:val="20"/>
                <w:lang w:eastAsia="hr-HR"/>
              </w:rPr>
            </w:pPr>
          </w:p>
        </w:tc>
      </w:tr>
      <w:tr w:rsidR="008759AF" w:rsidRPr="00741A87" w:rsidTr="008759AF">
        <w:trPr>
          <w:trHeight w:val="637"/>
        </w:trPr>
        <w:tc>
          <w:tcPr>
            <w:tcW w:w="2552" w:type="dxa"/>
            <w:tcBorders>
              <w:top w:val="single" w:sz="4" w:space="0" w:color="auto"/>
              <w:left w:val="double" w:sz="4" w:space="0" w:color="auto"/>
              <w:bottom w:val="single" w:sz="4" w:space="0" w:color="auto"/>
              <w:right w:val="single" w:sz="4" w:space="0" w:color="auto"/>
            </w:tcBorders>
            <w:shd w:val="clear" w:color="auto" w:fill="auto"/>
            <w:vAlign w:val="center"/>
          </w:tcPr>
          <w:p w:rsidR="008759AF" w:rsidRPr="00BD0DF7" w:rsidRDefault="008759AF" w:rsidP="00976F84">
            <w:pPr>
              <w:spacing w:after="0" w:line="240" w:lineRule="auto"/>
              <w:rPr>
                <w:rFonts w:ascii="Times New Roman" w:eastAsia="Times New Roman" w:hAnsi="Times New Roman" w:cs="Times New Roman"/>
                <w:b/>
                <w:sz w:val="20"/>
                <w:szCs w:val="20"/>
                <w:lang w:eastAsia="hr-HR"/>
              </w:rPr>
            </w:pPr>
            <w:r w:rsidRPr="00BD0DF7">
              <w:rPr>
                <w:rFonts w:ascii="Times New Roman" w:eastAsia="Times New Roman" w:hAnsi="Times New Roman" w:cs="Times New Roman"/>
                <w:b/>
                <w:sz w:val="20"/>
                <w:szCs w:val="20"/>
                <w:lang w:eastAsia="hr-HR"/>
              </w:rPr>
              <w:t>KODNI BROJ</w:t>
            </w:r>
          </w:p>
        </w:tc>
        <w:tc>
          <w:tcPr>
            <w:tcW w:w="7390"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8759AF" w:rsidRPr="00741A87" w:rsidRDefault="008759AF" w:rsidP="00976F84">
            <w:pPr>
              <w:spacing w:after="0" w:line="240" w:lineRule="auto"/>
              <w:rPr>
                <w:rFonts w:ascii="Times New Roman" w:eastAsia="Times New Roman" w:hAnsi="Times New Roman" w:cs="Times New Roman"/>
                <w:sz w:val="20"/>
                <w:szCs w:val="20"/>
                <w:lang w:eastAsia="hr-HR"/>
              </w:rPr>
            </w:pPr>
          </w:p>
        </w:tc>
      </w:tr>
      <w:tr w:rsidR="009849D6" w:rsidRPr="00AF2A17" w:rsidTr="008759AF">
        <w:trPr>
          <w:trHeight w:val="983"/>
        </w:trPr>
        <w:tc>
          <w:tcPr>
            <w:tcW w:w="9942" w:type="dxa"/>
            <w:gridSpan w:val="4"/>
            <w:tcBorders>
              <w:top w:val="double" w:sz="4" w:space="0" w:color="auto"/>
              <w:left w:val="double" w:sz="4" w:space="0" w:color="auto"/>
              <w:right w:val="double" w:sz="4" w:space="0" w:color="auto"/>
            </w:tcBorders>
            <w:shd w:val="clear" w:color="auto" w:fill="auto"/>
            <w:noWrap/>
            <w:vAlign w:val="center"/>
          </w:tcPr>
          <w:p w:rsidR="008759AF" w:rsidRPr="008759AF" w:rsidRDefault="008759AF" w:rsidP="008759AF">
            <w:pPr>
              <w:spacing w:after="0" w:line="240" w:lineRule="auto"/>
              <w:jc w:val="center"/>
              <w:rPr>
                <w:rFonts w:ascii="Times New Roman" w:eastAsia="Times New Roman" w:hAnsi="Times New Roman" w:cs="Times New Roman"/>
                <w:sz w:val="24"/>
                <w:szCs w:val="24"/>
                <w:lang w:eastAsia="hr-HR"/>
              </w:rPr>
            </w:pPr>
            <w:r w:rsidRPr="008759AF">
              <w:rPr>
                <w:rFonts w:ascii="Times New Roman" w:eastAsia="Times New Roman" w:hAnsi="Times New Roman" w:cs="Times New Roman"/>
                <w:sz w:val="24"/>
                <w:szCs w:val="24"/>
                <w:lang w:eastAsia="hr-HR"/>
              </w:rPr>
              <w:t xml:space="preserve">Sukladno članku 103. stavku 2. Zakona o poljoprivredi  (Narodne novine br.118/18) podnosim </w:t>
            </w:r>
          </w:p>
          <w:p w:rsidR="009849D6" w:rsidRPr="00AF2A17" w:rsidRDefault="008759AF" w:rsidP="008759AF">
            <w:pPr>
              <w:spacing w:after="0" w:line="240" w:lineRule="auto"/>
              <w:jc w:val="center"/>
              <w:rPr>
                <w:rFonts w:ascii="Times New Roman" w:eastAsia="Times New Roman" w:hAnsi="Times New Roman" w:cs="Times New Roman"/>
                <w:sz w:val="24"/>
                <w:szCs w:val="24"/>
                <w:lang w:eastAsia="hr-HR"/>
              </w:rPr>
            </w:pPr>
            <w:r w:rsidRPr="008759AF">
              <w:rPr>
                <w:rFonts w:ascii="Times New Roman" w:eastAsia="Times New Roman" w:hAnsi="Times New Roman" w:cs="Times New Roman"/>
                <w:b/>
                <w:sz w:val="24"/>
                <w:szCs w:val="24"/>
                <w:lang w:eastAsia="hr-HR"/>
              </w:rPr>
              <w:t>Zahtjev za odobrenje izuzeća za korištenje konvencionalnog poljoprivrednog reprodukcijskog materijala</w:t>
            </w:r>
          </w:p>
        </w:tc>
      </w:tr>
      <w:tr w:rsidR="009849D6" w:rsidRPr="00B90C56" w:rsidTr="008759AF">
        <w:trPr>
          <w:trHeight w:val="629"/>
        </w:trPr>
        <w:tc>
          <w:tcPr>
            <w:tcW w:w="4679"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9849D6" w:rsidRPr="00471B3E" w:rsidRDefault="009849D6" w:rsidP="00976F84">
            <w:pPr>
              <w:spacing w:after="0" w:line="240" w:lineRule="auto"/>
              <w:jc w:val="center"/>
              <w:rPr>
                <w:rFonts w:ascii="Times New Roman" w:eastAsia="Times New Roman" w:hAnsi="Times New Roman" w:cs="Times New Roman"/>
                <w:b/>
                <w:sz w:val="20"/>
                <w:szCs w:val="16"/>
                <w:lang w:eastAsia="hr-HR"/>
              </w:rPr>
            </w:pPr>
            <w:r w:rsidRPr="00471B3E">
              <w:rPr>
                <w:rFonts w:ascii="Times New Roman" w:eastAsia="Times New Roman" w:hAnsi="Times New Roman" w:cs="Times New Roman"/>
                <w:b/>
                <w:sz w:val="20"/>
                <w:szCs w:val="16"/>
                <w:lang w:eastAsia="hr-HR"/>
              </w:rPr>
              <w:t>SUBJEKT</w:t>
            </w:r>
          </w:p>
          <w:p w:rsidR="009849D6" w:rsidRPr="00780AF7" w:rsidRDefault="009849D6" w:rsidP="00976F84">
            <w:pPr>
              <w:spacing w:after="0" w:line="240" w:lineRule="auto"/>
              <w:jc w:val="center"/>
              <w:rPr>
                <w:rFonts w:ascii="Times New Roman" w:eastAsia="Times New Roman" w:hAnsi="Times New Roman" w:cs="Times New Roman"/>
                <w:i/>
                <w:sz w:val="16"/>
                <w:szCs w:val="16"/>
                <w:lang w:eastAsia="hr-HR"/>
              </w:rPr>
            </w:pPr>
            <w:r w:rsidRPr="00471B3E">
              <w:rPr>
                <w:rFonts w:ascii="Times New Roman" w:eastAsia="Times New Roman" w:hAnsi="Times New Roman" w:cs="Times New Roman"/>
                <w:i/>
                <w:sz w:val="20"/>
                <w:szCs w:val="16"/>
                <w:lang w:eastAsia="hr-HR"/>
              </w:rPr>
              <w:t>(u ekološkoj proizvodnji)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49D6" w:rsidRPr="00471B3E" w:rsidRDefault="009849D6" w:rsidP="00976F84">
            <w:pPr>
              <w:spacing w:after="0" w:line="240" w:lineRule="auto"/>
              <w:jc w:val="center"/>
              <w:rPr>
                <w:rFonts w:ascii="Times New Roman" w:eastAsia="Times New Roman" w:hAnsi="Times New Roman" w:cs="Times New Roman"/>
                <w:sz w:val="18"/>
                <w:szCs w:val="16"/>
                <w:lang w:eastAsia="hr-HR"/>
              </w:rPr>
            </w:pPr>
            <w:r w:rsidRPr="00471B3E">
              <w:rPr>
                <w:rFonts w:ascii="Times New Roman" w:eastAsia="Times New Roman" w:hAnsi="Times New Roman" w:cs="Times New Roman"/>
                <w:sz w:val="18"/>
                <w:szCs w:val="16"/>
                <w:lang w:eastAsia="hr-HR"/>
              </w:rPr>
              <w:t>Naziv</w:t>
            </w:r>
          </w:p>
        </w:tc>
        <w:tc>
          <w:tcPr>
            <w:tcW w:w="3704" w:type="dxa"/>
            <w:tcBorders>
              <w:top w:val="single" w:sz="4" w:space="0" w:color="auto"/>
              <w:left w:val="single" w:sz="4" w:space="0" w:color="auto"/>
              <w:right w:val="double" w:sz="4" w:space="0" w:color="auto"/>
            </w:tcBorders>
            <w:shd w:val="clear" w:color="auto" w:fill="auto"/>
            <w:vAlign w:val="center"/>
          </w:tcPr>
          <w:p w:rsidR="009849D6" w:rsidRPr="00B90C56" w:rsidRDefault="009849D6" w:rsidP="00976F84">
            <w:pPr>
              <w:spacing w:after="0" w:line="240" w:lineRule="auto"/>
              <w:jc w:val="center"/>
              <w:rPr>
                <w:rFonts w:ascii="Times New Roman" w:eastAsia="Times New Roman" w:hAnsi="Times New Roman" w:cs="Times New Roman"/>
                <w:b/>
                <w:sz w:val="16"/>
                <w:szCs w:val="16"/>
                <w:lang w:eastAsia="hr-HR"/>
              </w:rPr>
            </w:pPr>
          </w:p>
        </w:tc>
      </w:tr>
      <w:tr w:rsidR="008759AF" w:rsidRPr="00B90C56" w:rsidTr="008759AF">
        <w:trPr>
          <w:trHeight w:val="629"/>
        </w:trPr>
        <w:tc>
          <w:tcPr>
            <w:tcW w:w="4679" w:type="dxa"/>
            <w:gridSpan w:val="2"/>
            <w:vMerge/>
            <w:tcBorders>
              <w:top w:val="single" w:sz="4" w:space="0" w:color="auto"/>
              <w:left w:val="double" w:sz="4" w:space="0" w:color="auto"/>
              <w:bottom w:val="single" w:sz="4" w:space="0" w:color="auto"/>
              <w:right w:val="single" w:sz="4" w:space="0" w:color="auto"/>
            </w:tcBorders>
            <w:shd w:val="clear" w:color="auto" w:fill="auto"/>
            <w:noWrap/>
            <w:vAlign w:val="center"/>
          </w:tcPr>
          <w:p w:rsidR="008759AF" w:rsidRDefault="008759AF" w:rsidP="00976F84">
            <w:pPr>
              <w:spacing w:after="0" w:line="240" w:lineRule="auto"/>
              <w:jc w:val="center"/>
              <w:rPr>
                <w:rFonts w:ascii="Times New Roman" w:eastAsia="Times New Roman" w:hAnsi="Times New Roman" w:cs="Times New Roman"/>
                <w:b/>
                <w:sz w:val="16"/>
                <w:szCs w:val="16"/>
                <w:lang w:eastAsia="hr-HR"/>
              </w:rPr>
            </w:pPr>
          </w:p>
        </w:tc>
        <w:tc>
          <w:tcPr>
            <w:tcW w:w="1559" w:type="dxa"/>
            <w:tcBorders>
              <w:top w:val="single" w:sz="4" w:space="0" w:color="auto"/>
              <w:left w:val="single" w:sz="4" w:space="0" w:color="auto"/>
              <w:right w:val="single" w:sz="4" w:space="0" w:color="auto"/>
            </w:tcBorders>
            <w:shd w:val="clear" w:color="auto" w:fill="auto"/>
            <w:noWrap/>
            <w:vAlign w:val="center"/>
          </w:tcPr>
          <w:p w:rsidR="008759AF" w:rsidRPr="00471B3E" w:rsidRDefault="008759AF" w:rsidP="00976F84">
            <w:pPr>
              <w:spacing w:after="0" w:line="240" w:lineRule="auto"/>
              <w:jc w:val="center"/>
              <w:rPr>
                <w:rFonts w:ascii="Times New Roman" w:eastAsia="Times New Roman" w:hAnsi="Times New Roman" w:cs="Times New Roman"/>
                <w:sz w:val="18"/>
                <w:szCs w:val="16"/>
                <w:lang w:eastAsia="hr-HR"/>
              </w:rPr>
            </w:pPr>
            <w:r w:rsidRPr="00471B3E">
              <w:rPr>
                <w:rFonts w:ascii="Times New Roman" w:eastAsia="Times New Roman" w:hAnsi="Times New Roman" w:cs="Times New Roman"/>
                <w:sz w:val="18"/>
                <w:szCs w:val="16"/>
                <w:lang w:eastAsia="hr-HR"/>
              </w:rPr>
              <w:t>OIB</w:t>
            </w:r>
          </w:p>
        </w:tc>
        <w:tc>
          <w:tcPr>
            <w:tcW w:w="3704" w:type="dxa"/>
            <w:tcBorders>
              <w:top w:val="single" w:sz="4" w:space="0" w:color="auto"/>
              <w:left w:val="single" w:sz="4" w:space="0" w:color="auto"/>
              <w:right w:val="double" w:sz="4" w:space="0" w:color="auto"/>
            </w:tcBorders>
            <w:shd w:val="clear" w:color="auto" w:fill="auto"/>
            <w:vAlign w:val="center"/>
          </w:tcPr>
          <w:p w:rsidR="008759AF" w:rsidRPr="00B90C56" w:rsidRDefault="008759AF" w:rsidP="00976F84">
            <w:pPr>
              <w:spacing w:after="0" w:line="240" w:lineRule="auto"/>
              <w:jc w:val="center"/>
              <w:rPr>
                <w:rFonts w:ascii="Times New Roman" w:eastAsia="Times New Roman" w:hAnsi="Times New Roman" w:cs="Times New Roman"/>
                <w:b/>
                <w:sz w:val="16"/>
                <w:szCs w:val="16"/>
                <w:lang w:eastAsia="hr-HR"/>
              </w:rPr>
            </w:pPr>
          </w:p>
        </w:tc>
      </w:tr>
      <w:tr w:rsidR="009849D6" w:rsidRPr="00013D96" w:rsidTr="00E35CE2">
        <w:trPr>
          <w:trHeight w:val="50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9849D6" w:rsidRPr="00BD0DF7" w:rsidRDefault="008759AF" w:rsidP="00976F84">
            <w:pPr>
              <w:spacing w:after="0" w:line="240" w:lineRule="auto"/>
              <w:ind w:left="1041" w:hanging="992"/>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Datum podnošenja zahtjeva</w:t>
            </w:r>
          </w:p>
        </w:tc>
        <w:tc>
          <w:tcPr>
            <w:tcW w:w="5263" w:type="dxa"/>
            <w:gridSpan w:val="2"/>
            <w:tcBorders>
              <w:top w:val="single" w:sz="4" w:space="0" w:color="auto"/>
              <w:left w:val="single" w:sz="4" w:space="0" w:color="auto"/>
              <w:right w:val="double" w:sz="4" w:space="0" w:color="auto"/>
            </w:tcBorders>
            <w:shd w:val="clear" w:color="auto" w:fill="auto"/>
            <w:vAlign w:val="center"/>
          </w:tcPr>
          <w:p w:rsidR="009849D6" w:rsidRPr="00013D96" w:rsidRDefault="009849D6" w:rsidP="00976F84">
            <w:pPr>
              <w:spacing w:after="0" w:line="240" w:lineRule="auto"/>
              <w:ind w:firstLine="709"/>
              <w:jc w:val="both"/>
              <w:rPr>
                <w:rFonts w:ascii="Times New Roman" w:eastAsia="Times New Roman" w:hAnsi="Times New Roman" w:cs="Times New Roman"/>
                <w:i/>
                <w:lang w:eastAsia="hr-HR"/>
              </w:rPr>
            </w:pPr>
          </w:p>
        </w:tc>
      </w:tr>
      <w:tr w:rsidR="00E35CE2" w:rsidRPr="00013D96" w:rsidTr="00E35CE2">
        <w:trPr>
          <w:trHeight w:val="50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E35CE2" w:rsidRPr="00BD0DF7" w:rsidRDefault="00E35CE2" w:rsidP="00E35CE2">
            <w:pPr>
              <w:spacing w:after="0" w:line="240" w:lineRule="auto"/>
              <w:ind w:left="1041" w:hanging="992"/>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Naziv vrste, sorte</w:t>
            </w:r>
          </w:p>
        </w:tc>
        <w:tc>
          <w:tcPr>
            <w:tcW w:w="5263" w:type="dxa"/>
            <w:gridSpan w:val="2"/>
            <w:tcBorders>
              <w:top w:val="single" w:sz="4" w:space="0" w:color="auto"/>
              <w:left w:val="single" w:sz="4" w:space="0" w:color="auto"/>
              <w:right w:val="double" w:sz="4" w:space="0" w:color="auto"/>
            </w:tcBorders>
            <w:shd w:val="clear" w:color="auto" w:fill="auto"/>
            <w:vAlign w:val="center"/>
          </w:tcPr>
          <w:p w:rsidR="00E35CE2" w:rsidRPr="00013D96" w:rsidRDefault="00E35CE2" w:rsidP="00E35CE2">
            <w:pPr>
              <w:spacing w:after="0" w:line="240" w:lineRule="auto"/>
              <w:rPr>
                <w:rFonts w:ascii="Times New Roman" w:eastAsia="Times New Roman" w:hAnsi="Times New Roman" w:cs="Times New Roman"/>
                <w:i/>
                <w:lang w:eastAsia="hr-HR"/>
              </w:rPr>
            </w:pPr>
          </w:p>
        </w:tc>
      </w:tr>
      <w:tr w:rsidR="00E35CE2" w:rsidRPr="00013D96" w:rsidTr="00E35CE2">
        <w:trPr>
          <w:trHeight w:val="50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E35CE2" w:rsidRPr="00BD0DF7" w:rsidRDefault="00E35CE2" w:rsidP="008759AF">
            <w:pPr>
              <w:spacing w:after="0" w:line="240" w:lineRule="auto"/>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 xml:space="preserve">Latinski naziv </w:t>
            </w:r>
          </w:p>
        </w:tc>
        <w:tc>
          <w:tcPr>
            <w:tcW w:w="5263" w:type="dxa"/>
            <w:gridSpan w:val="2"/>
            <w:tcBorders>
              <w:top w:val="single" w:sz="4" w:space="0" w:color="auto"/>
              <w:left w:val="single" w:sz="4" w:space="0" w:color="auto"/>
              <w:right w:val="double" w:sz="4" w:space="0" w:color="auto"/>
            </w:tcBorders>
            <w:shd w:val="clear" w:color="auto" w:fill="auto"/>
            <w:vAlign w:val="center"/>
          </w:tcPr>
          <w:p w:rsidR="00E35CE2" w:rsidRPr="00013D96" w:rsidRDefault="00E35CE2" w:rsidP="00976F84">
            <w:pPr>
              <w:spacing w:after="0" w:line="240" w:lineRule="auto"/>
              <w:ind w:firstLine="709"/>
              <w:jc w:val="both"/>
              <w:rPr>
                <w:rFonts w:ascii="Times New Roman" w:eastAsia="Times New Roman" w:hAnsi="Times New Roman" w:cs="Times New Roman"/>
                <w:i/>
                <w:lang w:eastAsia="hr-HR"/>
              </w:rPr>
            </w:pPr>
          </w:p>
        </w:tc>
      </w:tr>
      <w:tr w:rsidR="00E35CE2" w:rsidRPr="00013D96" w:rsidTr="00E35CE2">
        <w:trPr>
          <w:trHeight w:val="50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E35CE2" w:rsidRPr="00BD0DF7" w:rsidRDefault="00E35CE2" w:rsidP="00E35CE2">
            <w:pPr>
              <w:spacing w:after="0" w:line="240" w:lineRule="auto"/>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Netretirano/Tretirano(sredstvo)</w:t>
            </w:r>
          </w:p>
        </w:tc>
        <w:tc>
          <w:tcPr>
            <w:tcW w:w="5263" w:type="dxa"/>
            <w:gridSpan w:val="2"/>
            <w:tcBorders>
              <w:top w:val="single" w:sz="4" w:space="0" w:color="auto"/>
              <w:left w:val="single" w:sz="4" w:space="0" w:color="auto"/>
              <w:right w:val="double" w:sz="4" w:space="0" w:color="auto"/>
            </w:tcBorders>
            <w:shd w:val="clear" w:color="auto" w:fill="auto"/>
            <w:vAlign w:val="center"/>
          </w:tcPr>
          <w:p w:rsidR="00E35CE2" w:rsidRPr="00013D96" w:rsidRDefault="00E35CE2" w:rsidP="00976F84">
            <w:pPr>
              <w:spacing w:after="0" w:line="240" w:lineRule="auto"/>
              <w:ind w:firstLine="709"/>
              <w:jc w:val="both"/>
              <w:rPr>
                <w:rFonts w:ascii="Times New Roman" w:eastAsia="Times New Roman" w:hAnsi="Times New Roman" w:cs="Times New Roman"/>
                <w:i/>
                <w:lang w:eastAsia="hr-HR"/>
              </w:rPr>
            </w:pPr>
          </w:p>
        </w:tc>
      </w:tr>
      <w:tr w:rsidR="00E35CE2" w:rsidRPr="00013D96" w:rsidTr="00E35CE2">
        <w:trPr>
          <w:trHeight w:val="50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E35CE2" w:rsidRPr="00BD0DF7" w:rsidRDefault="00E35CE2" w:rsidP="008759AF">
            <w:pPr>
              <w:spacing w:after="0" w:line="240" w:lineRule="auto"/>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Količina (kg/ kom)</w:t>
            </w:r>
          </w:p>
        </w:tc>
        <w:tc>
          <w:tcPr>
            <w:tcW w:w="5263" w:type="dxa"/>
            <w:gridSpan w:val="2"/>
            <w:tcBorders>
              <w:top w:val="single" w:sz="4" w:space="0" w:color="auto"/>
              <w:left w:val="single" w:sz="4" w:space="0" w:color="auto"/>
              <w:right w:val="double" w:sz="4" w:space="0" w:color="auto"/>
            </w:tcBorders>
            <w:shd w:val="clear" w:color="auto" w:fill="auto"/>
            <w:vAlign w:val="center"/>
          </w:tcPr>
          <w:p w:rsidR="00E35CE2" w:rsidRPr="00013D96" w:rsidRDefault="00E35CE2" w:rsidP="00976F84">
            <w:pPr>
              <w:spacing w:after="0" w:line="240" w:lineRule="auto"/>
              <w:ind w:firstLine="709"/>
              <w:jc w:val="both"/>
              <w:rPr>
                <w:rFonts w:ascii="Times New Roman" w:eastAsia="Times New Roman" w:hAnsi="Times New Roman" w:cs="Times New Roman"/>
                <w:i/>
                <w:lang w:eastAsia="hr-HR"/>
              </w:rPr>
            </w:pPr>
          </w:p>
        </w:tc>
      </w:tr>
      <w:tr w:rsidR="009849D6" w:rsidRPr="00013D96" w:rsidTr="00E35CE2">
        <w:trPr>
          <w:trHeight w:val="50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9849D6" w:rsidRPr="00BD0DF7" w:rsidRDefault="00E35CE2" w:rsidP="00976F84">
            <w:pPr>
              <w:spacing w:after="0" w:line="240" w:lineRule="auto"/>
              <w:ind w:left="1041" w:hanging="992"/>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ARKOD parcela/e</w:t>
            </w:r>
          </w:p>
        </w:tc>
        <w:tc>
          <w:tcPr>
            <w:tcW w:w="5263" w:type="dxa"/>
            <w:gridSpan w:val="2"/>
            <w:tcBorders>
              <w:top w:val="single" w:sz="4" w:space="0" w:color="auto"/>
              <w:left w:val="single" w:sz="4" w:space="0" w:color="auto"/>
              <w:right w:val="double" w:sz="4" w:space="0" w:color="auto"/>
            </w:tcBorders>
            <w:shd w:val="clear" w:color="auto" w:fill="auto"/>
            <w:vAlign w:val="center"/>
          </w:tcPr>
          <w:p w:rsidR="009849D6" w:rsidRPr="00013D96" w:rsidRDefault="009849D6" w:rsidP="00976F84">
            <w:pPr>
              <w:spacing w:after="0" w:line="240" w:lineRule="auto"/>
              <w:ind w:left="1041" w:hanging="992"/>
              <w:rPr>
                <w:rFonts w:ascii="Times New Roman" w:eastAsia="Times New Roman" w:hAnsi="Times New Roman" w:cs="Times New Roman"/>
                <w:i/>
                <w:lang w:eastAsia="hr-HR"/>
              </w:rPr>
            </w:pPr>
          </w:p>
        </w:tc>
      </w:tr>
      <w:tr w:rsidR="00E35CE2" w:rsidRPr="00013D96" w:rsidTr="00E35CE2">
        <w:trPr>
          <w:trHeight w:val="50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E35CE2" w:rsidRPr="00BD0DF7" w:rsidRDefault="00E35CE2" w:rsidP="00976F84">
            <w:pPr>
              <w:spacing w:after="0" w:line="240" w:lineRule="auto"/>
              <w:ind w:left="1041" w:hanging="992"/>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Planirani datum sjetve/sadnje</w:t>
            </w:r>
          </w:p>
        </w:tc>
        <w:tc>
          <w:tcPr>
            <w:tcW w:w="5263" w:type="dxa"/>
            <w:gridSpan w:val="2"/>
            <w:tcBorders>
              <w:top w:val="single" w:sz="4" w:space="0" w:color="auto"/>
              <w:left w:val="single" w:sz="4" w:space="0" w:color="auto"/>
              <w:right w:val="double" w:sz="4" w:space="0" w:color="auto"/>
            </w:tcBorders>
            <w:shd w:val="clear" w:color="auto" w:fill="auto"/>
            <w:vAlign w:val="center"/>
          </w:tcPr>
          <w:p w:rsidR="00E35CE2" w:rsidRPr="00013D96" w:rsidRDefault="00E35CE2" w:rsidP="00976F84">
            <w:pPr>
              <w:spacing w:after="0" w:line="240" w:lineRule="auto"/>
              <w:ind w:left="1041" w:hanging="992"/>
              <w:rPr>
                <w:rFonts w:ascii="Times New Roman" w:eastAsia="Times New Roman" w:hAnsi="Times New Roman" w:cs="Times New Roman"/>
                <w:i/>
                <w:lang w:eastAsia="hr-HR"/>
              </w:rPr>
            </w:pPr>
          </w:p>
        </w:tc>
      </w:tr>
      <w:tr w:rsidR="00BD0DF7" w:rsidRPr="00013D96" w:rsidTr="00976F84">
        <w:trPr>
          <w:trHeight w:val="513"/>
        </w:trPr>
        <w:tc>
          <w:tcPr>
            <w:tcW w:w="9942" w:type="dxa"/>
            <w:gridSpan w:val="4"/>
            <w:tcBorders>
              <w:top w:val="single" w:sz="4" w:space="0" w:color="auto"/>
              <w:left w:val="double" w:sz="4" w:space="0" w:color="auto"/>
              <w:right w:val="double" w:sz="4" w:space="0" w:color="auto"/>
            </w:tcBorders>
            <w:shd w:val="clear" w:color="auto" w:fill="auto"/>
            <w:noWrap/>
            <w:vAlign w:val="center"/>
          </w:tcPr>
          <w:p w:rsidR="00BD0DF7" w:rsidRPr="00471B3E" w:rsidRDefault="00BD0DF7" w:rsidP="00BD0DF7">
            <w:pPr>
              <w:spacing w:after="0" w:line="240" w:lineRule="auto"/>
              <w:ind w:left="1041" w:hanging="992"/>
              <w:rPr>
                <w:rFonts w:ascii="Times New Roman" w:eastAsia="Times New Roman" w:hAnsi="Times New Roman" w:cs="Times New Roman"/>
                <w:b/>
                <w:i/>
                <w:lang w:eastAsia="hr-HR"/>
              </w:rPr>
            </w:pPr>
            <w:r w:rsidRPr="00471B3E">
              <w:rPr>
                <w:rFonts w:ascii="Times New Roman" w:eastAsia="Times New Roman" w:hAnsi="Times New Roman" w:cs="Times New Roman"/>
                <w:b/>
                <w:lang w:eastAsia="hr-HR"/>
              </w:rPr>
              <w:t>Popunjava ovlašteno kontrolno tijelo:</w:t>
            </w:r>
          </w:p>
        </w:tc>
      </w:tr>
      <w:tr w:rsidR="00BD0DF7" w:rsidRPr="00013D96" w:rsidTr="00BD0DF7">
        <w:trPr>
          <w:trHeight w:val="549"/>
        </w:trPr>
        <w:tc>
          <w:tcPr>
            <w:tcW w:w="4679" w:type="dxa"/>
            <w:gridSpan w:val="2"/>
            <w:tcBorders>
              <w:top w:val="single" w:sz="4" w:space="0" w:color="auto"/>
              <w:left w:val="double" w:sz="4" w:space="0" w:color="auto"/>
              <w:right w:val="single" w:sz="4" w:space="0" w:color="auto"/>
            </w:tcBorders>
            <w:shd w:val="clear" w:color="auto" w:fill="auto"/>
            <w:noWrap/>
            <w:vAlign w:val="center"/>
          </w:tcPr>
          <w:p w:rsidR="00BD0DF7" w:rsidRPr="00BD0DF7" w:rsidRDefault="00BD0DF7" w:rsidP="00976F84">
            <w:pPr>
              <w:spacing w:after="0" w:line="240" w:lineRule="auto"/>
              <w:ind w:left="49"/>
              <w:jc w:val="both"/>
              <w:rPr>
                <w:rFonts w:ascii="Times New Roman" w:eastAsia="Times New Roman" w:hAnsi="Times New Roman" w:cs="Times New Roman"/>
                <w:color w:val="FF0000"/>
                <w:lang w:eastAsia="hr-HR"/>
              </w:rPr>
            </w:pPr>
            <w:r w:rsidRPr="00BD0DF7">
              <w:rPr>
                <w:rFonts w:ascii="Times New Roman" w:eastAsia="Times New Roman" w:hAnsi="Times New Roman" w:cs="Times New Roman"/>
                <w:lang w:eastAsia="hr-HR"/>
              </w:rPr>
              <w:t>Datum uvida u Bazu PRM</w:t>
            </w:r>
          </w:p>
        </w:tc>
        <w:tc>
          <w:tcPr>
            <w:tcW w:w="5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0DF7" w:rsidRPr="00013D96" w:rsidRDefault="00BD0DF7" w:rsidP="00976F84">
            <w:pPr>
              <w:spacing w:after="0" w:line="240" w:lineRule="auto"/>
              <w:ind w:left="1041" w:hanging="992"/>
              <w:rPr>
                <w:rFonts w:ascii="Times New Roman" w:eastAsia="Times New Roman" w:hAnsi="Times New Roman" w:cs="Times New Roman"/>
                <w:i/>
                <w:lang w:eastAsia="hr-HR"/>
              </w:rPr>
            </w:pPr>
          </w:p>
        </w:tc>
      </w:tr>
      <w:tr w:rsidR="00BD0DF7" w:rsidRPr="00013D96" w:rsidTr="00BD0DF7">
        <w:trPr>
          <w:trHeight w:val="55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BD0DF7" w:rsidRPr="00BD0DF7" w:rsidRDefault="00BD0DF7" w:rsidP="00976F84">
            <w:pPr>
              <w:spacing w:after="0" w:line="240" w:lineRule="auto"/>
              <w:ind w:left="49"/>
              <w:jc w:val="both"/>
              <w:rPr>
                <w:rFonts w:ascii="Times New Roman" w:eastAsia="Times New Roman" w:hAnsi="Times New Roman" w:cs="Times New Roman"/>
                <w:color w:val="FF0000"/>
                <w:lang w:eastAsia="hr-HR"/>
              </w:rPr>
            </w:pPr>
            <w:r w:rsidRPr="00BD0DF7">
              <w:rPr>
                <w:rFonts w:ascii="Times New Roman" w:eastAsia="Times New Roman" w:hAnsi="Times New Roman" w:cs="Times New Roman"/>
                <w:lang w:eastAsia="hr-HR"/>
              </w:rPr>
              <w:t>Ekološki PRM dostupan/nedostupan</w:t>
            </w:r>
          </w:p>
        </w:tc>
        <w:tc>
          <w:tcPr>
            <w:tcW w:w="5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0DF7" w:rsidRPr="00013D96" w:rsidRDefault="00BD0DF7" w:rsidP="00976F84">
            <w:pPr>
              <w:spacing w:after="0" w:line="240" w:lineRule="auto"/>
              <w:ind w:left="1041" w:hanging="992"/>
              <w:rPr>
                <w:rFonts w:ascii="Times New Roman" w:eastAsia="Times New Roman" w:hAnsi="Times New Roman" w:cs="Times New Roman"/>
                <w:i/>
                <w:lang w:eastAsia="hr-HR"/>
              </w:rPr>
            </w:pPr>
          </w:p>
        </w:tc>
      </w:tr>
      <w:tr w:rsidR="00BD0DF7" w:rsidRPr="00013D96" w:rsidTr="00BD0DF7">
        <w:trPr>
          <w:trHeight w:val="556"/>
        </w:trPr>
        <w:tc>
          <w:tcPr>
            <w:tcW w:w="4679" w:type="dxa"/>
            <w:gridSpan w:val="2"/>
            <w:tcBorders>
              <w:top w:val="single" w:sz="4" w:space="0" w:color="auto"/>
              <w:left w:val="double" w:sz="4" w:space="0" w:color="auto"/>
              <w:right w:val="single" w:sz="4" w:space="0" w:color="auto"/>
            </w:tcBorders>
            <w:shd w:val="clear" w:color="auto" w:fill="auto"/>
            <w:noWrap/>
            <w:vAlign w:val="center"/>
          </w:tcPr>
          <w:p w:rsidR="00BD0DF7" w:rsidRPr="00BD0DF7" w:rsidRDefault="00BD0DF7" w:rsidP="00976F84">
            <w:pPr>
              <w:spacing w:after="0" w:line="240" w:lineRule="auto"/>
              <w:ind w:left="49"/>
              <w:jc w:val="both"/>
              <w:rPr>
                <w:rFonts w:ascii="Times New Roman" w:eastAsia="Times New Roman" w:hAnsi="Times New Roman" w:cs="Times New Roman"/>
                <w:lang w:eastAsia="hr-HR"/>
              </w:rPr>
            </w:pPr>
            <w:r w:rsidRPr="00BD0DF7">
              <w:rPr>
                <w:rFonts w:ascii="Times New Roman" w:eastAsia="Times New Roman" w:hAnsi="Times New Roman" w:cs="Times New Roman"/>
                <w:lang w:eastAsia="hr-HR"/>
              </w:rPr>
              <w:t>Napomena:</w:t>
            </w:r>
          </w:p>
        </w:tc>
        <w:tc>
          <w:tcPr>
            <w:tcW w:w="5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0DF7" w:rsidRPr="00013D96" w:rsidRDefault="00BD0DF7" w:rsidP="00976F84">
            <w:pPr>
              <w:spacing w:after="0" w:line="240" w:lineRule="auto"/>
              <w:ind w:left="1041" w:hanging="992"/>
              <w:rPr>
                <w:rFonts w:ascii="Times New Roman" w:eastAsia="Times New Roman" w:hAnsi="Times New Roman" w:cs="Times New Roman"/>
                <w:i/>
                <w:lang w:eastAsia="hr-HR"/>
              </w:rPr>
            </w:pPr>
          </w:p>
        </w:tc>
      </w:tr>
      <w:tr w:rsidR="00BD0DF7" w:rsidRPr="00013D96" w:rsidTr="00471B3E">
        <w:trPr>
          <w:trHeight w:val="842"/>
        </w:trPr>
        <w:tc>
          <w:tcPr>
            <w:tcW w:w="4679" w:type="dxa"/>
            <w:gridSpan w:val="2"/>
            <w:tcBorders>
              <w:top w:val="single" w:sz="4" w:space="0" w:color="auto"/>
              <w:left w:val="double" w:sz="4" w:space="0" w:color="auto"/>
              <w:right w:val="single" w:sz="4" w:space="0" w:color="auto"/>
            </w:tcBorders>
            <w:shd w:val="clear" w:color="auto" w:fill="auto"/>
            <w:noWrap/>
            <w:vAlign w:val="center"/>
          </w:tcPr>
          <w:p w:rsidR="00BD0DF7" w:rsidRPr="00BD0DF7" w:rsidRDefault="00BD0DF7" w:rsidP="00BD0DF7">
            <w:pPr>
              <w:spacing w:after="0" w:line="240" w:lineRule="auto"/>
              <w:ind w:left="1041" w:hanging="992"/>
              <w:jc w:val="center"/>
              <w:rPr>
                <w:rFonts w:ascii="Times New Roman" w:eastAsia="Times New Roman" w:hAnsi="Times New Roman" w:cs="Times New Roman"/>
                <w:b/>
                <w:lang w:eastAsia="hr-HR"/>
              </w:rPr>
            </w:pPr>
            <w:r w:rsidRPr="00BD0DF7">
              <w:rPr>
                <w:rFonts w:ascii="Times New Roman" w:eastAsia="Times New Roman" w:hAnsi="Times New Roman" w:cs="Times New Roman"/>
                <w:b/>
                <w:lang w:eastAsia="hr-HR"/>
              </w:rPr>
              <w:t>NE ODOBRAVA SE</w:t>
            </w:r>
          </w:p>
          <w:p w:rsidR="00BD0DF7" w:rsidRPr="00BD0DF7" w:rsidRDefault="00BD0DF7" w:rsidP="00BD0DF7">
            <w:pPr>
              <w:spacing w:after="0" w:line="240" w:lineRule="auto"/>
              <w:ind w:left="1041" w:hanging="992"/>
              <w:jc w:val="center"/>
              <w:rPr>
                <w:rFonts w:ascii="Times New Roman" w:eastAsia="Times New Roman" w:hAnsi="Times New Roman" w:cs="Times New Roman"/>
                <w:b/>
                <w:lang w:eastAsia="hr-HR"/>
              </w:rPr>
            </w:pPr>
            <w:r w:rsidRPr="00BD0DF7">
              <w:rPr>
                <w:rFonts w:ascii="Times New Roman" w:eastAsia="Times New Roman" w:hAnsi="Times New Roman" w:cs="Times New Roman"/>
                <w:b/>
                <w:lang w:eastAsia="hr-HR"/>
              </w:rPr>
              <w:t>(precrtati)</w:t>
            </w:r>
          </w:p>
        </w:tc>
        <w:tc>
          <w:tcPr>
            <w:tcW w:w="5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0DF7" w:rsidRDefault="00BD0DF7" w:rsidP="00BD0DF7">
            <w:pPr>
              <w:spacing w:after="0" w:line="240" w:lineRule="auto"/>
              <w:ind w:left="1041" w:hanging="992"/>
              <w:jc w:val="center"/>
              <w:rPr>
                <w:rFonts w:ascii="Times New Roman" w:eastAsia="Times New Roman" w:hAnsi="Times New Roman" w:cs="Times New Roman"/>
                <w:b/>
                <w:lang w:eastAsia="hr-HR"/>
              </w:rPr>
            </w:pPr>
            <w:r w:rsidRPr="00BD0DF7">
              <w:rPr>
                <w:rFonts w:ascii="Times New Roman" w:eastAsia="Times New Roman" w:hAnsi="Times New Roman" w:cs="Times New Roman"/>
                <w:b/>
                <w:lang w:eastAsia="hr-HR"/>
              </w:rPr>
              <w:t xml:space="preserve">ODOBRAVA SE </w:t>
            </w:r>
          </w:p>
          <w:p w:rsidR="00BD0DF7" w:rsidRPr="00BD0DF7" w:rsidRDefault="00BD0DF7" w:rsidP="00BD0DF7">
            <w:pPr>
              <w:spacing w:after="0" w:line="240" w:lineRule="auto"/>
              <w:ind w:left="1041" w:hanging="992"/>
              <w:jc w:val="center"/>
              <w:rPr>
                <w:rFonts w:ascii="Times New Roman" w:eastAsia="Times New Roman" w:hAnsi="Times New Roman" w:cs="Times New Roman"/>
                <w:b/>
                <w:lang w:eastAsia="hr-HR"/>
              </w:rPr>
            </w:pPr>
            <w:r w:rsidRPr="00BD0DF7">
              <w:rPr>
                <w:rFonts w:ascii="Times New Roman" w:eastAsia="Times New Roman" w:hAnsi="Times New Roman" w:cs="Times New Roman"/>
                <w:b/>
                <w:lang w:eastAsia="hr-HR"/>
              </w:rPr>
              <w:t>sukladno čl.___</w:t>
            </w:r>
            <w:r>
              <w:rPr>
                <w:rFonts w:ascii="Times New Roman" w:eastAsia="Times New Roman" w:hAnsi="Times New Roman" w:cs="Times New Roman"/>
                <w:b/>
                <w:lang w:eastAsia="hr-HR"/>
              </w:rPr>
              <w:t>___</w:t>
            </w:r>
            <w:r w:rsidRPr="00BD0DF7">
              <w:rPr>
                <w:rFonts w:ascii="Times New Roman" w:eastAsia="Times New Roman" w:hAnsi="Times New Roman" w:cs="Times New Roman"/>
                <w:b/>
                <w:lang w:eastAsia="hr-HR"/>
              </w:rPr>
              <w:t xml:space="preserve"> 899/2008</w:t>
            </w:r>
          </w:p>
        </w:tc>
      </w:tr>
      <w:tr w:rsidR="009849D6" w:rsidRPr="002A249A" w:rsidTr="00BD0DF7">
        <w:trPr>
          <w:trHeight w:val="690"/>
        </w:trPr>
        <w:tc>
          <w:tcPr>
            <w:tcW w:w="4679"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9849D6" w:rsidRPr="00BD0DF7" w:rsidRDefault="009849D6" w:rsidP="00BD0DF7">
            <w:pPr>
              <w:spacing w:after="0" w:line="240" w:lineRule="auto"/>
              <w:rPr>
                <w:rFonts w:ascii="Times New Roman" w:eastAsia="Times New Roman" w:hAnsi="Times New Roman" w:cs="Times New Roman"/>
                <w:bCs/>
                <w:sz w:val="16"/>
                <w:szCs w:val="16"/>
                <w:lang w:eastAsia="hr-HR"/>
              </w:rPr>
            </w:pPr>
            <w:r w:rsidRPr="00BD0DF7">
              <w:rPr>
                <w:rFonts w:ascii="Times New Roman" w:eastAsia="Times New Roman" w:hAnsi="Times New Roman" w:cs="Times New Roman"/>
                <w:bCs/>
                <w:sz w:val="24"/>
                <w:szCs w:val="24"/>
                <w:lang w:eastAsia="hr-HR"/>
              </w:rPr>
              <w:t>Datum odobravanja</w:t>
            </w:r>
          </w:p>
        </w:tc>
        <w:tc>
          <w:tcPr>
            <w:tcW w:w="526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9849D6" w:rsidRPr="002A249A" w:rsidRDefault="009849D6" w:rsidP="00976F84">
            <w:pPr>
              <w:spacing w:after="0" w:line="240" w:lineRule="auto"/>
              <w:jc w:val="center"/>
              <w:rPr>
                <w:rFonts w:ascii="Times New Roman" w:eastAsia="Times New Roman" w:hAnsi="Times New Roman" w:cs="Times New Roman"/>
                <w:bCs/>
                <w:i/>
                <w:sz w:val="16"/>
                <w:szCs w:val="16"/>
                <w:lang w:eastAsia="hr-HR"/>
              </w:rPr>
            </w:pPr>
          </w:p>
        </w:tc>
      </w:tr>
      <w:tr w:rsidR="009849D6" w:rsidRPr="00F97903" w:rsidTr="00471B3E">
        <w:trPr>
          <w:trHeight w:val="2409"/>
        </w:trPr>
        <w:tc>
          <w:tcPr>
            <w:tcW w:w="4679" w:type="dxa"/>
            <w:gridSpan w:val="2"/>
            <w:tcBorders>
              <w:top w:val="single" w:sz="4" w:space="0" w:color="auto"/>
              <w:left w:val="double" w:sz="4" w:space="0" w:color="auto"/>
              <w:bottom w:val="single" w:sz="4" w:space="0" w:color="auto"/>
              <w:right w:val="single" w:sz="4" w:space="0" w:color="auto"/>
            </w:tcBorders>
            <w:shd w:val="clear" w:color="auto" w:fill="auto"/>
            <w:noWrap/>
          </w:tcPr>
          <w:p w:rsidR="00BD0DF7" w:rsidRPr="00741A87" w:rsidRDefault="00BD0DF7" w:rsidP="00471B3E">
            <w:pPr>
              <w:spacing w:after="0" w:line="240" w:lineRule="auto"/>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Potpis podnositelja</w:t>
            </w:r>
            <w:r w:rsidRPr="00741A87">
              <w:rPr>
                <w:rFonts w:ascii="Times New Roman" w:eastAsia="Times New Roman" w:hAnsi="Times New Roman" w:cs="Times New Roman"/>
                <w:bCs/>
                <w:i/>
                <w:sz w:val="24"/>
                <w:szCs w:val="24"/>
                <w:lang w:eastAsia="hr-HR"/>
              </w:rPr>
              <w:t xml:space="preserve">: </w:t>
            </w:r>
          </w:p>
          <w:p w:rsidR="00BD0DF7" w:rsidRPr="00741A87" w:rsidRDefault="00BD0DF7" w:rsidP="00471B3E">
            <w:pPr>
              <w:spacing w:after="0" w:line="240" w:lineRule="auto"/>
              <w:rPr>
                <w:rFonts w:ascii="Times New Roman" w:eastAsia="Times New Roman" w:hAnsi="Times New Roman" w:cs="Times New Roman"/>
                <w:bCs/>
                <w:i/>
                <w:sz w:val="16"/>
                <w:szCs w:val="16"/>
                <w:lang w:eastAsia="hr-HR"/>
              </w:rPr>
            </w:pPr>
          </w:p>
          <w:p w:rsidR="00BD0DF7" w:rsidRDefault="00BD0DF7" w:rsidP="00471B3E">
            <w:pPr>
              <w:spacing w:after="0" w:line="240" w:lineRule="auto"/>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Ime,  P</w:t>
            </w:r>
            <w:r>
              <w:rPr>
                <w:rFonts w:ascii="Times New Roman" w:eastAsia="Times New Roman" w:hAnsi="Times New Roman" w:cs="Times New Roman"/>
                <w:bCs/>
                <w:i/>
                <w:sz w:val="24"/>
                <w:szCs w:val="24"/>
                <w:lang w:eastAsia="hr-HR"/>
              </w:rPr>
              <w:t>rezime _______________________</w:t>
            </w:r>
          </w:p>
          <w:p w:rsidR="00BD0DF7" w:rsidRDefault="00BD0DF7" w:rsidP="00471B3E">
            <w:pPr>
              <w:spacing w:after="0" w:line="240" w:lineRule="auto"/>
              <w:rPr>
                <w:rFonts w:ascii="Times New Roman" w:eastAsia="Times New Roman" w:hAnsi="Times New Roman" w:cs="Times New Roman"/>
                <w:bCs/>
                <w:i/>
                <w:sz w:val="24"/>
                <w:szCs w:val="24"/>
                <w:lang w:eastAsia="hr-HR"/>
              </w:rPr>
            </w:pPr>
          </w:p>
          <w:p w:rsidR="00BD0DF7" w:rsidRPr="00741A87" w:rsidRDefault="00BD0DF7" w:rsidP="00471B3E">
            <w:pPr>
              <w:spacing w:after="0" w:line="240" w:lineRule="auto"/>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___________________________________</w:t>
            </w:r>
            <w:r w:rsidRPr="00741A87">
              <w:rPr>
                <w:rFonts w:ascii="Times New Roman" w:eastAsia="Times New Roman" w:hAnsi="Times New Roman" w:cs="Times New Roman"/>
                <w:bCs/>
                <w:i/>
                <w:sz w:val="24"/>
                <w:szCs w:val="24"/>
                <w:lang w:eastAsia="hr-HR"/>
              </w:rPr>
              <w:t xml:space="preserve"> </w:t>
            </w:r>
          </w:p>
          <w:p w:rsidR="00471B3E" w:rsidRDefault="00471B3E" w:rsidP="00471B3E">
            <w:pPr>
              <w:spacing w:after="0" w:line="240" w:lineRule="auto"/>
              <w:ind w:right="837"/>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
                <w:bCs/>
                <w:sz w:val="24"/>
                <w:szCs w:val="24"/>
                <w:lang w:eastAsia="hr-HR"/>
              </w:rPr>
              <w:t xml:space="preserve"> </w:t>
            </w:r>
          </w:p>
          <w:p w:rsidR="009849D6" w:rsidRPr="00422CF9" w:rsidRDefault="009849D6" w:rsidP="00471B3E">
            <w:pPr>
              <w:pStyle w:val="Tekstkomentara"/>
              <w:rPr>
                <w:rFonts w:eastAsia="Times New Roman" w:cstheme="minorHAnsi"/>
                <w:color w:val="2E74B5" w:themeColor="accent1" w:themeShade="BF"/>
                <w:sz w:val="22"/>
                <w:szCs w:val="24"/>
                <w:lang w:eastAsia="hr-HR"/>
              </w:rPr>
            </w:pPr>
          </w:p>
        </w:tc>
        <w:tc>
          <w:tcPr>
            <w:tcW w:w="5263" w:type="dxa"/>
            <w:gridSpan w:val="2"/>
            <w:tcBorders>
              <w:top w:val="single" w:sz="4" w:space="0" w:color="auto"/>
              <w:left w:val="single" w:sz="4" w:space="0" w:color="auto"/>
              <w:bottom w:val="single" w:sz="4" w:space="0" w:color="auto"/>
              <w:right w:val="double" w:sz="4" w:space="0" w:color="auto"/>
            </w:tcBorders>
            <w:shd w:val="clear" w:color="auto" w:fill="auto"/>
          </w:tcPr>
          <w:p w:rsidR="00BD0DF7" w:rsidRPr="00741A87" w:rsidRDefault="00BD0DF7" w:rsidP="00BD0DF7">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Potpis odgovorne osobe</w:t>
            </w:r>
            <w:r w:rsidRPr="00741A87">
              <w:rPr>
                <w:rFonts w:ascii="Times New Roman" w:eastAsia="Times New Roman" w:hAnsi="Times New Roman" w:cs="Times New Roman"/>
                <w:bCs/>
                <w:i/>
                <w:sz w:val="24"/>
                <w:szCs w:val="24"/>
                <w:lang w:eastAsia="hr-HR"/>
              </w:rPr>
              <w:t xml:space="preserve">: </w:t>
            </w:r>
          </w:p>
          <w:p w:rsidR="00BD0DF7" w:rsidRPr="00741A87" w:rsidRDefault="00BD0DF7" w:rsidP="00BD0DF7">
            <w:pPr>
              <w:spacing w:after="0" w:line="240" w:lineRule="auto"/>
              <w:jc w:val="both"/>
              <w:rPr>
                <w:rFonts w:ascii="Times New Roman" w:eastAsia="Times New Roman" w:hAnsi="Times New Roman" w:cs="Times New Roman"/>
                <w:bCs/>
                <w:i/>
                <w:sz w:val="16"/>
                <w:szCs w:val="16"/>
                <w:lang w:eastAsia="hr-HR"/>
              </w:rPr>
            </w:pPr>
          </w:p>
          <w:p w:rsidR="00BD0DF7" w:rsidRDefault="00BD0DF7" w:rsidP="00BD0DF7">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Ime,  P</w:t>
            </w:r>
            <w:r>
              <w:rPr>
                <w:rFonts w:ascii="Times New Roman" w:eastAsia="Times New Roman" w:hAnsi="Times New Roman" w:cs="Times New Roman"/>
                <w:bCs/>
                <w:i/>
                <w:sz w:val="24"/>
                <w:szCs w:val="24"/>
                <w:lang w:eastAsia="hr-HR"/>
              </w:rPr>
              <w:t>rezime _______________________</w:t>
            </w:r>
          </w:p>
          <w:p w:rsidR="00BD0DF7" w:rsidRDefault="00BD0DF7" w:rsidP="00BD0DF7">
            <w:pPr>
              <w:spacing w:after="0" w:line="240" w:lineRule="auto"/>
              <w:jc w:val="both"/>
              <w:rPr>
                <w:rFonts w:ascii="Times New Roman" w:eastAsia="Times New Roman" w:hAnsi="Times New Roman" w:cs="Times New Roman"/>
                <w:bCs/>
                <w:i/>
                <w:sz w:val="24"/>
                <w:szCs w:val="24"/>
                <w:lang w:eastAsia="hr-HR"/>
              </w:rPr>
            </w:pPr>
          </w:p>
          <w:p w:rsidR="00BD0DF7" w:rsidRPr="00741A87" w:rsidRDefault="00BD0DF7" w:rsidP="00BD0DF7">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___________________________________</w:t>
            </w:r>
            <w:r w:rsidRPr="00741A87">
              <w:rPr>
                <w:rFonts w:ascii="Times New Roman" w:eastAsia="Times New Roman" w:hAnsi="Times New Roman" w:cs="Times New Roman"/>
                <w:bCs/>
                <w:i/>
                <w:sz w:val="24"/>
                <w:szCs w:val="24"/>
                <w:lang w:eastAsia="hr-HR"/>
              </w:rPr>
              <w:t xml:space="preserve"> </w:t>
            </w:r>
          </w:p>
          <w:p w:rsidR="00BD0DF7" w:rsidRDefault="00BD0DF7" w:rsidP="00BD0DF7">
            <w:pPr>
              <w:spacing w:after="0" w:line="240" w:lineRule="auto"/>
              <w:ind w:right="837"/>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
                <w:bCs/>
                <w:sz w:val="24"/>
                <w:szCs w:val="24"/>
                <w:lang w:eastAsia="hr-HR"/>
              </w:rPr>
              <w:t xml:space="preserve"> </w:t>
            </w:r>
          </w:p>
          <w:p w:rsidR="00BD0DF7" w:rsidRDefault="00BD0DF7" w:rsidP="00BD0DF7">
            <w:pPr>
              <w:spacing w:after="0" w:line="240" w:lineRule="auto"/>
              <w:jc w:val="both"/>
              <w:rPr>
                <w:rFonts w:ascii="Times New Roman" w:eastAsia="Times New Roman" w:hAnsi="Times New Roman" w:cs="Times New Roman"/>
                <w:b/>
                <w:bCs/>
                <w:sz w:val="24"/>
                <w:szCs w:val="24"/>
                <w:lang w:eastAsia="hr-HR"/>
              </w:rPr>
            </w:pPr>
          </w:p>
          <w:p w:rsidR="00BD0DF7" w:rsidRDefault="00BD0DF7" w:rsidP="00BD0DF7">
            <w:pPr>
              <w:spacing w:after="0" w:line="240" w:lineRule="auto"/>
              <w:jc w:val="both"/>
              <w:rPr>
                <w:rFonts w:ascii="Times New Roman" w:eastAsia="Times New Roman" w:hAnsi="Times New Roman" w:cs="Times New Roman"/>
                <w:b/>
                <w:bCs/>
                <w:sz w:val="24"/>
                <w:szCs w:val="24"/>
                <w:lang w:eastAsia="hr-HR"/>
              </w:rPr>
            </w:pPr>
          </w:p>
          <w:p w:rsidR="009849D6" w:rsidRPr="00471B3E" w:rsidRDefault="00BD0DF7" w:rsidP="00471B3E">
            <w:pPr>
              <w:spacing w:after="0" w:line="240" w:lineRule="auto"/>
              <w:jc w:val="center"/>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tc>
      </w:tr>
    </w:tbl>
    <w:p w:rsidR="00976F84" w:rsidRDefault="00976F84" w:rsidP="00471B3E">
      <w:pPr>
        <w:spacing w:before="100" w:beforeAutospacing="1" w:after="225" w:line="240" w:lineRule="auto"/>
        <w:rPr>
          <w:rFonts w:ascii="&amp;quot" w:eastAsia="Times New Roman" w:hAnsi="&amp;quot" w:cs="Times New Roman"/>
          <w:color w:val="000000"/>
          <w:sz w:val="24"/>
          <w:szCs w:val="24"/>
          <w:lang w:eastAsia="hr-HR"/>
        </w:rPr>
        <w:sectPr w:rsidR="00976F84" w:rsidSect="00E54A5A">
          <w:pgSz w:w="11906" w:h="16838"/>
          <w:pgMar w:top="1134" w:right="851" w:bottom="993" w:left="1418" w:header="709" w:footer="709" w:gutter="0"/>
          <w:cols w:space="708"/>
          <w:docGrid w:linePitch="360"/>
        </w:sectPr>
      </w:pPr>
    </w:p>
    <w:p w:rsidR="00471B3E" w:rsidRPr="00C9782C" w:rsidRDefault="00471B3E"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11</w:t>
      </w:r>
    </w:p>
    <w:p w:rsidR="00471B3E" w:rsidRPr="005E2739" w:rsidRDefault="00471B3E"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Eviden</w:t>
      </w:r>
      <w:r w:rsidR="00190E8A" w:rsidRPr="005E2739">
        <w:rPr>
          <w:rFonts w:ascii="Times New Roman" w:eastAsia="Times New Roman" w:hAnsi="Times New Roman" w:cs="Times New Roman"/>
          <w:lang w:eastAsia="hr-HR"/>
        </w:rPr>
        <w:t>cija izdanih odobrenja za PRM</w:t>
      </w:r>
    </w:p>
    <w:tbl>
      <w:tblPr>
        <w:tblStyle w:val="Reetkatablice"/>
        <w:tblW w:w="0" w:type="auto"/>
        <w:tblLayout w:type="fixed"/>
        <w:tblLook w:val="04A0" w:firstRow="1" w:lastRow="0" w:firstColumn="1" w:lastColumn="0" w:noHBand="0" w:noVBand="1"/>
      </w:tblPr>
      <w:tblGrid>
        <w:gridCol w:w="4248"/>
        <w:gridCol w:w="2828"/>
        <w:gridCol w:w="427"/>
        <w:gridCol w:w="427"/>
        <w:gridCol w:w="427"/>
        <w:gridCol w:w="427"/>
        <w:gridCol w:w="1385"/>
        <w:gridCol w:w="1733"/>
        <w:gridCol w:w="1505"/>
        <w:gridCol w:w="1325"/>
      </w:tblGrid>
      <w:tr w:rsidR="00976F84" w:rsidRPr="00976F84" w:rsidTr="00190E8A">
        <w:trPr>
          <w:trHeight w:val="375"/>
        </w:trPr>
        <w:tc>
          <w:tcPr>
            <w:tcW w:w="14732" w:type="dxa"/>
            <w:gridSpan w:val="10"/>
            <w:noWrap/>
            <w:vAlign w:val="center"/>
            <w:hideMark/>
          </w:tcPr>
          <w:p w:rsidR="00976F84" w:rsidRPr="00190E8A" w:rsidRDefault="00976F84" w:rsidP="00190E8A">
            <w:pPr>
              <w:spacing w:after="0" w:line="240" w:lineRule="auto"/>
              <w:rPr>
                <w:b/>
                <w:bCs/>
                <w:sz w:val="20"/>
              </w:rPr>
            </w:pPr>
            <w:r w:rsidRPr="00190E8A">
              <w:rPr>
                <w:b/>
                <w:bCs/>
                <w:sz w:val="20"/>
              </w:rPr>
              <w:t xml:space="preserve">Izvješće o izdanim odobrenjima za </w:t>
            </w:r>
            <w:proofErr w:type="spellStart"/>
            <w:r w:rsidRPr="00190E8A">
              <w:rPr>
                <w:b/>
                <w:bCs/>
                <w:sz w:val="20"/>
              </w:rPr>
              <w:t>neekolo</w:t>
            </w:r>
            <w:r w:rsidR="00190E8A">
              <w:rPr>
                <w:b/>
                <w:bCs/>
                <w:sz w:val="20"/>
              </w:rPr>
              <w:t>ški</w:t>
            </w:r>
            <w:proofErr w:type="spellEnd"/>
            <w:r w:rsidR="00190E8A">
              <w:rPr>
                <w:b/>
                <w:bCs/>
                <w:sz w:val="20"/>
              </w:rPr>
              <w:t xml:space="preserve"> sjemenski i sadni materijal iz članka</w:t>
            </w:r>
            <w:r w:rsidRPr="00190E8A">
              <w:rPr>
                <w:b/>
                <w:bCs/>
                <w:sz w:val="20"/>
              </w:rPr>
              <w:t xml:space="preserve"> 55</w:t>
            </w:r>
            <w:r w:rsidR="00190E8A">
              <w:rPr>
                <w:b/>
                <w:bCs/>
                <w:sz w:val="20"/>
              </w:rPr>
              <w:t>.</w:t>
            </w:r>
            <w:r w:rsidRPr="00190E8A">
              <w:rPr>
                <w:b/>
                <w:bCs/>
                <w:sz w:val="20"/>
              </w:rPr>
              <w:t xml:space="preserve"> Uredbe Komisije (EZ) br. 889/2008</w:t>
            </w:r>
          </w:p>
        </w:tc>
      </w:tr>
      <w:tr w:rsidR="00976F84" w:rsidRPr="00976F84" w:rsidTr="00190E8A">
        <w:trPr>
          <w:trHeight w:val="331"/>
        </w:trPr>
        <w:tc>
          <w:tcPr>
            <w:tcW w:w="4248" w:type="dxa"/>
            <w:noWrap/>
            <w:vAlign w:val="center"/>
            <w:hideMark/>
          </w:tcPr>
          <w:p w:rsidR="00976F84" w:rsidRPr="00190E8A" w:rsidRDefault="00190E8A" w:rsidP="00190E8A">
            <w:pPr>
              <w:spacing w:after="0" w:line="240" w:lineRule="auto"/>
              <w:rPr>
                <w:b/>
                <w:bCs/>
                <w:sz w:val="20"/>
              </w:rPr>
            </w:pPr>
            <w:r w:rsidRPr="00190E8A">
              <w:rPr>
                <w:b/>
                <w:bCs/>
                <w:sz w:val="20"/>
              </w:rPr>
              <w:t xml:space="preserve">OVLAŠTENO </w:t>
            </w:r>
            <w:r w:rsidR="00976F84" w:rsidRPr="00190E8A">
              <w:rPr>
                <w:b/>
                <w:bCs/>
                <w:sz w:val="20"/>
              </w:rPr>
              <w:t>KONTROLNO TIJELO</w:t>
            </w:r>
          </w:p>
        </w:tc>
        <w:tc>
          <w:tcPr>
            <w:tcW w:w="10484" w:type="dxa"/>
            <w:gridSpan w:val="9"/>
            <w:noWrap/>
            <w:vAlign w:val="center"/>
            <w:hideMark/>
          </w:tcPr>
          <w:p w:rsidR="00976F84" w:rsidRPr="00976F84" w:rsidRDefault="00976F84" w:rsidP="00190E8A">
            <w:pPr>
              <w:spacing w:line="240" w:lineRule="auto"/>
              <w:rPr>
                <w:b/>
                <w:bCs/>
              </w:rPr>
            </w:pPr>
          </w:p>
        </w:tc>
      </w:tr>
      <w:tr w:rsidR="00976F84" w:rsidRPr="00976F84" w:rsidTr="00190E8A">
        <w:trPr>
          <w:trHeight w:val="279"/>
        </w:trPr>
        <w:tc>
          <w:tcPr>
            <w:tcW w:w="4248" w:type="dxa"/>
            <w:noWrap/>
            <w:vAlign w:val="center"/>
          </w:tcPr>
          <w:p w:rsidR="00976F84" w:rsidRPr="00190E8A" w:rsidRDefault="00976F84" w:rsidP="00190E8A">
            <w:pPr>
              <w:spacing w:after="0" w:line="240" w:lineRule="auto"/>
              <w:rPr>
                <w:b/>
                <w:bCs/>
                <w:sz w:val="20"/>
              </w:rPr>
            </w:pPr>
            <w:r w:rsidRPr="00190E8A">
              <w:rPr>
                <w:b/>
                <w:bCs/>
                <w:sz w:val="20"/>
              </w:rPr>
              <w:t>Kodni broj</w:t>
            </w:r>
          </w:p>
        </w:tc>
        <w:tc>
          <w:tcPr>
            <w:tcW w:w="10484" w:type="dxa"/>
            <w:gridSpan w:val="9"/>
            <w:noWrap/>
            <w:vAlign w:val="center"/>
          </w:tcPr>
          <w:p w:rsidR="00976F84" w:rsidRPr="00976F84" w:rsidRDefault="00976F84" w:rsidP="00190E8A">
            <w:pPr>
              <w:spacing w:line="240" w:lineRule="auto"/>
              <w:rPr>
                <w:b/>
                <w:bCs/>
              </w:rPr>
            </w:pPr>
          </w:p>
        </w:tc>
      </w:tr>
      <w:tr w:rsidR="00190E8A" w:rsidRPr="00976F84" w:rsidTr="00190E8A">
        <w:trPr>
          <w:trHeight w:val="291"/>
        </w:trPr>
        <w:tc>
          <w:tcPr>
            <w:tcW w:w="14732" w:type="dxa"/>
            <w:gridSpan w:val="10"/>
            <w:noWrap/>
          </w:tcPr>
          <w:p w:rsidR="00190E8A" w:rsidRPr="00976F84" w:rsidRDefault="00190E8A" w:rsidP="00190E8A">
            <w:pPr>
              <w:spacing w:after="0" w:line="240" w:lineRule="auto"/>
              <w:jc w:val="center"/>
              <w:rPr>
                <w:b/>
                <w:bCs/>
              </w:rPr>
            </w:pPr>
            <w:r>
              <w:rPr>
                <w:b/>
                <w:bCs/>
              </w:rPr>
              <w:t>SJEMENSKI MATERIJAL</w:t>
            </w:r>
          </w:p>
        </w:tc>
      </w:tr>
      <w:tr w:rsidR="00976F84" w:rsidRPr="00976F84" w:rsidTr="00190E8A">
        <w:trPr>
          <w:trHeight w:val="888"/>
        </w:trPr>
        <w:tc>
          <w:tcPr>
            <w:tcW w:w="4248" w:type="dxa"/>
            <w:vMerge w:val="restart"/>
            <w:hideMark/>
          </w:tcPr>
          <w:p w:rsidR="00976F84" w:rsidRPr="00190E8A" w:rsidRDefault="00976F84" w:rsidP="00190E8A">
            <w:pPr>
              <w:spacing w:after="0" w:line="240" w:lineRule="auto"/>
              <w:rPr>
                <w:b/>
                <w:bCs/>
                <w:sz w:val="18"/>
              </w:rPr>
            </w:pPr>
            <w:r w:rsidRPr="00190E8A">
              <w:rPr>
                <w:b/>
                <w:bCs/>
                <w:sz w:val="18"/>
              </w:rPr>
              <w:t>Hrvatski naziv / Znanstveni naziv</w:t>
            </w:r>
          </w:p>
        </w:tc>
        <w:tc>
          <w:tcPr>
            <w:tcW w:w="2828" w:type="dxa"/>
            <w:vMerge w:val="restart"/>
            <w:hideMark/>
          </w:tcPr>
          <w:p w:rsidR="00976F84" w:rsidRPr="00190E8A" w:rsidRDefault="00976F84" w:rsidP="00190E8A">
            <w:pPr>
              <w:spacing w:after="0" w:line="240" w:lineRule="auto"/>
              <w:rPr>
                <w:b/>
                <w:bCs/>
                <w:sz w:val="18"/>
              </w:rPr>
            </w:pPr>
            <w:r w:rsidRPr="00190E8A">
              <w:rPr>
                <w:b/>
                <w:bCs/>
                <w:sz w:val="18"/>
              </w:rPr>
              <w:t>Naziv sorte</w:t>
            </w:r>
          </w:p>
        </w:tc>
        <w:tc>
          <w:tcPr>
            <w:tcW w:w="1708" w:type="dxa"/>
            <w:gridSpan w:val="4"/>
            <w:hideMark/>
          </w:tcPr>
          <w:p w:rsidR="00976F84" w:rsidRPr="00190E8A" w:rsidRDefault="00976F84" w:rsidP="00190E8A">
            <w:pPr>
              <w:spacing w:after="0" w:line="240" w:lineRule="auto"/>
              <w:rPr>
                <w:b/>
                <w:bCs/>
                <w:sz w:val="18"/>
              </w:rPr>
            </w:pPr>
            <w:r w:rsidRPr="00190E8A">
              <w:rPr>
                <w:b/>
                <w:bCs/>
                <w:sz w:val="18"/>
              </w:rPr>
              <w:t>Članak 45. Uredbe Komisije 889/2008 stavak 5.</w:t>
            </w:r>
          </w:p>
        </w:tc>
        <w:tc>
          <w:tcPr>
            <w:tcW w:w="1385" w:type="dxa"/>
            <w:vMerge w:val="restart"/>
            <w:hideMark/>
          </w:tcPr>
          <w:p w:rsidR="00976F84" w:rsidRPr="00190E8A" w:rsidRDefault="00976F84" w:rsidP="00190E8A">
            <w:pPr>
              <w:spacing w:after="0" w:line="240" w:lineRule="auto"/>
              <w:rPr>
                <w:b/>
                <w:bCs/>
                <w:sz w:val="18"/>
              </w:rPr>
            </w:pPr>
            <w:r w:rsidRPr="00190E8A">
              <w:rPr>
                <w:b/>
                <w:bCs/>
                <w:sz w:val="18"/>
              </w:rPr>
              <w:t>Ukupan broj odobrenja</w:t>
            </w:r>
          </w:p>
        </w:tc>
        <w:tc>
          <w:tcPr>
            <w:tcW w:w="1733" w:type="dxa"/>
            <w:vMerge w:val="restart"/>
            <w:hideMark/>
          </w:tcPr>
          <w:p w:rsidR="00976F84" w:rsidRPr="00190E8A" w:rsidRDefault="00976F84" w:rsidP="00190E8A">
            <w:pPr>
              <w:spacing w:after="0" w:line="240" w:lineRule="auto"/>
              <w:rPr>
                <w:b/>
                <w:bCs/>
                <w:sz w:val="18"/>
              </w:rPr>
            </w:pPr>
            <w:r w:rsidRPr="00190E8A">
              <w:rPr>
                <w:b/>
                <w:bCs/>
                <w:sz w:val="18"/>
              </w:rPr>
              <w:t>Količina (kg)</w:t>
            </w:r>
          </w:p>
        </w:tc>
        <w:tc>
          <w:tcPr>
            <w:tcW w:w="1505" w:type="dxa"/>
            <w:vMerge w:val="restart"/>
            <w:hideMark/>
          </w:tcPr>
          <w:p w:rsidR="00976F84" w:rsidRPr="00190E8A" w:rsidRDefault="00976F84" w:rsidP="00190E8A">
            <w:pPr>
              <w:spacing w:after="0" w:line="240" w:lineRule="auto"/>
              <w:rPr>
                <w:b/>
                <w:bCs/>
                <w:sz w:val="18"/>
              </w:rPr>
            </w:pPr>
            <w:r w:rsidRPr="00190E8A">
              <w:rPr>
                <w:b/>
                <w:bCs/>
                <w:sz w:val="18"/>
              </w:rPr>
              <w:t xml:space="preserve">Kemijsko tretiranje u </w:t>
            </w:r>
            <w:proofErr w:type="spellStart"/>
            <w:r w:rsidRPr="00190E8A">
              <w:rPr>
                <w:b/>
                <w:bCs/>
                <w:sz w:val="18"/>
              </w:rPr>
              <w:t>fitosanitarne</w:t>
            </w:r>
            <w:proofErr w:type="spellEnd"/>
            <w:r w:rsidRPr="00190E8A">
              <w:rPr>
                <w:b/>
                <w:bCs/>
                <w:sz w:val="18"/>
              </w:rPr>
              <w:t xml:space="preserve"> svrhe prema članku 45. stavak 2.  (DA/NE)</w:t>
            </w:r>
          </w:p>
        </w:tc>
        <w:tc>
          <w:tcPr>
            <w:tcW w:w="1325" w:type="dxa"/>
            <w:vMerge w:val="restart"/>
            <w:hideMark/>
          </w:tcPr>
          <w:p w:rsidR="00976F84" w:rsidRPr="00190E8A" w:rsidRDefault="00976F84" w:rsidP="00190E8A">
            <w:pPr>
              <w:spacing w:after="0" w:line="240" w:lineRule="auto"/>
              <w:rPr>
                <w:b/>
                <w:bCs/>
                <w:sz w:val="18"/>
              </w:rPr>
            </w:pPr>
            <w:r w:rsidRPr="00190E8A">
              <w:rPr>
                <w:b/>
                <w:bCs/>
                <w:sz w:val="18"/>
              </w:rPr>
              <w:t>Tretirano sa</w:t>
            </w:r>
          </w:p>
        </w:tc>
      </w:tr>
      <w:tr w:rsidR="00976F84" w:rsidRPr="00976F84" w:rsidTr="00190E8A">
        <w:trPr>
          <w:trHeight w:val="267"/>
        </w:trPr>
        <w:tc>
          <w:tcPr>
            <w:tcW w:w="4248" w:type="dxa"/>
            <w:vMerge/>
            <w:hideMark/>
          </w:tcPr>
          <w:p w:rsidR="00976F84" w:rsidRPr="00976F84" w:rsidRDefault="00976F84">
            <w:pPr>
              <w:rPr>
                <w:b/>
                <w:bCs/>
              </w:rPr>
            </w:pPr>
          </w:p>
        </w:tc>
        <w:tc>
          <w:tcPr>
            <w:tcW w:w="2828" w:type="dxa"/>
            <w:vMerge/>
            <w:hideMark/>
          </w:tcPr>
          <w:p w:rsidR="00976F84" w:rsidRPr="00976F84" w:rsidRDefault="00976F84">
            <w:pPr>
              <w:rPr>
                <w:b/>
                <w:bCs/>
              </w:rPr>
            </w:pPr>
          </w:p>
        </w:tc>
        <w:tc>
          <w:tcPr>
            <w:tcW w:w="427" w:type="dxa"/>
            <w:noWrap/>
            <w:hideMark/>
          </w:tcPr>
          <w:p w:rsidR="00976F84" w:rsidRPr="00190E8A" w:rsidRDefault="00976F84" w:rsidP="00976F84">
            <w:pPr>
              <w:rPr>
                <w:b/>
                <w:bCs/>
                <w:sz w:val="18"/>
              </w:rPr>
            </w:pPr>
            <w:r w:rsidRPr="00190E8A">
              <w:rPr>
                <w:b/>
                <w:bCs/>
                <w:sz w:val="18"/>
              </w:rPr>
              <w:t>a)</w:t>
            </w:r>
          </w:p>
        </w:tc>
        <w:tc>
          <w:tcPr>
            <w:tcW w:w="427" w:type="dxa"/>
            <w:noWrap/>
            <w:hideMark/>
          </w:tcPr>
          <w:p w:rsidR="00976F84" w:rsidRPr="00190E8A" w:rsidRDefault="00976F84" w:rsidP="00976F84">
            <w:pPr>
              <w:rPr>
                <w:b/>
                <w:bCs/>
                <w:sz w:val="18"/>
              </w:rPr>
            </w:pPr>
            <w:r w:rsidRPr="00190E8A">
              <w:rPr>
                <w:b/>
                <w:bCs/>
                <w:sz w:val="18"/>
              </w:rPr>
              <w:t>b)</w:t>
            </w:r>
          </w:p>
        </w:tc>
        <w:tc>
          <w:tcPr>
            <w:tcW w:w="427" w:type="dxa"/>
            <w:noWrap/>
            <w:hideMark/>
          </w:tcPr>
          <w:p w:rsidR="00976F84" w:rsidRPr="00190E8A" w:rsidRDefault="00976F84" w:rsidP="00976F84">
            <w:pPr>
              <w:rPr>
                <w:b/>
                <w:bCs/>
                <w:sz w:val="18"/>
              </w:rPr>
            </w:pPr>
            <w:r w:rsidRPr="00190E8A">
              <w:rPr>
                <w:b/>
                <w:bCs/>
                <w:sz w:val="18"/>
              </w:rPr>
              <w:t>c)</w:t>
            </w:r>
          </w:p>
        </w:tc>
        <w:tc>
          <w:tcPr>
            <w:tcW w:w="427" w:type="dxa"/>
            <w:noWrap/>
            <w:hideMark/>
          </w:tcPr>
          <w:p w:rsidR="00976F84" w:rsidRPr="00190E8A" w:rsidRDefault="00976F84" w:rsidP="00976F84">
            <w:pPr>
              <w:rPr>
                <w:b/>
                <w:bCs/>
                <w:sz w:val="18"/>
              </w:rPr>
            </w:pPr>
            <w:r w:rsidRPr="00190E8A">
              <w:rPr>
                <w:b/>
                <w:bCs/>
                <w:sz w:val="18"/>
              </w:rPr>
              <w:t>d)</w:t>
            </w:r>
          </w:p>
        </w:tc>
        <w:tc>
          <w:tcPr>
            <w:tcW w:w="1385" w:type="dxa"/>
            <w:vMerge/>
            <w:hideMark/>
          </w:tcPr>
          <w:p w:rsidR="00976F84" w:rsidRPr="00976F84" w:rsidRDefault="00976F84">
            <w:pPr>
              <w:rPr>
                <w:b/>
                <w:bCs/>
              </w:rPr>
            </w:pPr>
          </w:p>
        </w:tc>
        <w:tc>
          <w:tcPr>
            <w:tcW w:w="1733" w:type="dxa"/>
            <w:vMerge/>
            <w:hideMark/>
          </w:tcPr>
          <w:p w:rsidR="00976F84" w:rsidRPr="00976F84" w:rsidRDefault="00976F84">
            <w:pPr>
              <w:rPr>
                <w:b/>
                <w:bCs/>
              </w:rPr>
            </w:pPr>
          </w:p>
        </w:tc>
        <w:tc>
          <w:tcPr>
            <w:tcW w:w="1505" w:type="dxa"/>
            <w:vMerge/>
            <w:hideMark/>
          </w:tcPr>
          <w:p w:rsidR="00976F84" w:rsidRPr="00976F84" w:rsidRDefault="00976F84">
            <w:pPr>
              <w:rPr>
                <w:b/>
                <w:bCs/>
              </w:rPr>
            </w:pPr>
          </w:p>
        </w:tc>
        <w:tc>
          <w:tcPr>
            <w:tcW w:w="1325" w:type="dxa"/>
            <w:vMerge/>
            <w:hideMark/>
          </w:tcPr>
          <w:p w:rsidR="00976F84" w:rsidRPr="00976F84" w:rsidRDefault="00976F84">
            <w:pPr>
              <w:rPr>
                <w:b/>
                <w:bCs/>
              </w:rPr>
            </w:pPr>
          </w:p>
        </w:tc>
      </w:tr>
      <w:tr w:rsidR="00976F84" w:rsidRPr="00976F84" w:rsidTr="00190E8A">
        <w:trPr>
          <w:trHeight w:val="356"/>
        </w:trPr>
        <w:tc>
          <w:tcPr>
            <w:tcW w:w="4248" w:type="dxa"/>
          </w:tcPr>
          <w:p w:rsidR="00976F84" w:rsidRPr="00976F84" w:rsidRDefault="00976F84" w:rsidP="00190E8A">
            <w:pPr>
              <w:spacing w:after="0" w:line="240" w:lineRule="auto"/>
            </w:pPr>
          </w:p>
        </w:tc>
        <w:tc>
          <w:tcPr>
            <w:tcW w:w="2828"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1385" w:type="dxa"/>
            <w:hideMark/>
          </w:tcPr>
          <w:p w:rsidR="00976F84" w:rsidRPr="00976F84" w:rsidRDefault="00976F84" w:rsidP="00190E8A">
            <w:pPr>
              <w:spacing w:after="0" w:line="240" w:lineRule="auto"/>
              <w:rPr>
                <w:b/>
                <w:bCs/>
              </w:rPr>
            </w:pPr>
            <w:r w:rsidRPr="00976F84">
              <w:rPr>
                <w:b/>
                <w:bCs/>
              </w:rPr>
              <w:t> </w:t>
            </w:r>
          </w:p>
        </w:tc>
        <w:tc>
          <w:tcPr>
            <w:tcW w:w="1733" w:type="dxa"/>
            <w:noWrap/>
            <w:hideMark/>
          </w:tcPr>
          <w:p w:rsidR="00976F84" w:rsidRPr="00976F84" w:rsidRDefault="00976F84" w:rsidP="00190E8A">
            <w:pPr>
              <w:spacing w:after="0" w:line="240" w:lineRule="auto"/>
              <w:rPr>
                <w:b/>
                <w:bCs/>
              </w:rPr>
            </w:pPr>
            <w:r w:rsidRPr="00976F84">
              <w:rPr>
                <w:b/>
                <w:bCs/>
              </w:rPr>
              <w:t> </w:t>
            </w:r>
          </w:p>
        </w:tc>
        <w:tc>
          <w:tcPr>
            <w:tcW w:w="1505" w:type="dxa"/>
            <w:hideMark/>
          </w:tcPr>
          <w:p w:rsidR="00976F84" w:rsidRPr="00976F84" w:rsidRDefault="00976F84" w:rsidP="00190E8A">
            <w:pPr>
              <w:spacing w:after="0" w:line="240" w:lineRule="auto"/>
            </w:pPr>
            <w:r w:rsidRPr="00976F84">
              <w:t> </w:t>
            </w:r>
          </w:p>
        </w:tc>
        <w:tc>
          <w:tcPr>
            <w:tcW w:w="1325" w:type="dxa"/>
            <w:noWrap/>
            <w:hideMark/>
          </w:tcPr>
          <w:p w:rsidR="00976F84" w:rsidRPr="00976F84" w:rsidRDefault="00976F84" w:rsidP="00190E8A">
            <w:pPr>
              <w:spacing w:after="0" w:line="240" w:lineRule="auto"/>
            </w:pPr>
            <w:r w:rsidRPr="00976F84">
              <w:t> </w:t>
            </w:r>
          </w:p>
        </w:tc>
      </w:tr>
      <w:tr w:rsidR="00976F84" w:rsidRPr="00976F84" w:rsidTr="00190E8A">
        <w:trPr>
          <w:trHeight w:val="356"/>
        </w:trPr>
        <w:tc>
          <w:tcPr>
            <w:tcW w:w="4248" w:type="dxa"/>
          </w:tcPr>
          <w:p w:rsidR="00976F84" w:rsidRPr="00976F84" w:rsidRDefault="00976F84" w:rsidP="00190E8A">
            <w:pPr>
              <w:spacing w:after="0" w:line="240" w:lineRule="auto"/>
            </w:pPr>
          </w:p>
        </w:tc>
        <w:tc>
          <w:tcPr>
            <w:tcW w:w="2828"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427" w:type="dxa"/>
            <w:noWrap/>
            <w:hideMark/>
          </w:tcPr>
          <w:p w:rsidR="00976F84" w:rsidRPr="00976F84" w:rsidRDefault="00976F84" w:rsidP="00190E8A">
            <w:pPr>
              <w:spacing w:after="0" w:line="240" w:lineRule="auto"/>
            </w:pPr>
            <w:r w:rsidRPr="00976F84">
              <w:t> </w:t>
            </w:r>
          </w:p>
        </w:tc>
        <w:tc>
          <w:tcPr>
            <w:tcW w:w="1385" w:type="dxa"/>
            <w:hideMark/>
          </w:tcPr>
          <w:p w:rsidR="00976F84" w:rsidRPr="00976F84" w:rsidRDefault="00976F84" w:rsidP="00190E8A">
            <w:pPr>
              <w:spacing w:after="0" w:line="240" w:lineRule="auto"/>
              <w:rPr>
                <w:b/>
                <w:bCs/>
              </w:rPr>
            </w:pPr>
            <w:r w:rsidRPr="00976F84">
              <w:rPr>
                <w:b/>
                <w:bCs/>
              </w:rPr>
              <w:t> </w:t>
            </w:r>
          </w:p>
        </w:tc>
        <w:tc>
          <w:tcPr>
            <w:tcW w:w="1733" w:type="dxa"/>
            <w:noWrap/>
            <w:hideMark/>
          </w:tcPr>
          <w:p w:rsidR="00976F84" w:rsidRPr="00976F84" w:rsidRDefault="00976F84" w:rsidP="00190E8A">
            <w:pPr>
              <w:spacing w:after="0" w:line="240" w:lineRule="auto"/>
              <w:rPr>
                <w:b/>
                <w:bCs/>
              </w:rPr>
            </w:pPr>
            <w:r w:rsidRPr="00976F84">
              <w:rPr>
                <w:b/>
                <w:bCs/>
              </w:rPr>
              <w:t> </w:t>
            </w:r>
          </w:p>
        </w:tc>
        <w:tc>
          <w:tcPr>
            <w:tcW w:w="1505" w:type="dxa"/>
            <w:hideMark/>
          </w:tcPr>
          <w:p w:rsidR="00976F84" w:rsidRPr="00976F84" w:rsidRDefault="00976F84" w:rsidP="00190E8A">
            <w:pPr>
              <w:spacing w:after="0" w:line="240" w:lineRule="auto"/>
            </w:pPr>
            <w:r w:rsidRPr="00976F84">
              <w:t> </w:t>
            </w:r>
          </w:p>
        </w:tc>
        <w:tc>
          <w:tcPr>
            <w:tcW w:w="1325" w:type="dxa"/>
            <w:noWrap/>
            <w:hideMark/>
          </w:tcPr>
          <w:p w:rsidR="00976F84" w:rsidRPr="00976F84" w:rsidRDefault="00976F84" w:rsidP="00190E8A">
            <w:pPr>
              <w:spacing w:after="0" w:line="240" w:lineRule="auto"/>
            </w:pPr>
            <w:r w:rsidRPr="00976F84">
              <w:t> </w:t>
            </w:r>
          </w:p>
        </w:tc>
      </w:tr>
    </w:tbl>
    <w:p w:rsidR="00190E8A" w:rsidRDefault="00190E8A"/>
    <w:tbl>
      <w:tblPr>
        <w:tblStyle w:val="Reetkatablice"/>
        <w:tblW w:w="0" w:type="auto"/>
        <w:tblLayout w:type="fixed"/>
        <w:tblLook w:val="04A0" w:firstRow="1" w:lastRow="0" w:firstColumn="1" w:lastColumn="0" w:noHBand="0" w:noVBand="1"/>
      </w:tblPr>
      <w:tblGrid>
        <w:gridCol w:w="4248"/>
        <w:gridCol w:w="2828"/>
        <w:gridCol w:w="427"/>
        <w:gridCol w:w="427"/>
        <w:gridCol w:w="427"/>
        <w:gridCol w:w="427"/>
        <w:gridCol w:w="1385"/>
        <w:gridCol w:w="1733"/>
        <w:gridCol w:w="1505"/>
        <w:gridCol w:w="1325"/>
      </w:tblGrid>
      <w:tr w:rsidR="00190E8A" w:rsidRPr="00976F84" w:rsidTr="00A95EFF">
        <w:trPr>
          <w:trHeight w:val="375"/>
        </w:trPr>
        <w:tc>
          <w:tcPr>
            <w:tcW w:w="14732" w:type="dxa"/>
            <w:gridSpan w:val="10"/>
            <w:noWrap/>
            <w:vAlign w:val="center"/>
            <w:hideMark/>
          </w:tcPr>
          <w:p w:rsidR="00190E8A" w:rsidRPr="00190E8A" w:rsidRDefault="00190E8A" w:rsidP="00A95EFF">
            <w:pPr>
              <w:spacing w:after="0" w:line="240" w:lineRule="auto"/>
              <w:rPr>
                <w:b/>
                <w:bCs/>
                <w:sz w:val="20"/>
              </w:rPr>
            </w:pPr>
            <w:r w:rsidRPr="00190E8A">
              <w:rPr>
                <w:b/>
                <w:bCs/>
                <w:sz w:val="20"/>
              </w:rPr>
              <w:t xml:space="preserve">Izvješće o izdanim odobrenjima za </w:t>
            </w:r>
            <w:proofErr w:type="spellStart"/>
            <w:r w:rsidRPr="00190E8A">
              <w:rPr>
                <w:b/>
                <w:bCs/>
                <w:sz w:val="20"/>
              </w:rPr>
              <w:t>neekolo</w:t>
            </w:r>
            <w:r>
              <w:rPr>
                <w:b/>
                <w:bCs/>
                <w:sz w:val="20"/>
              </w:rPr>
              <w:t>ški</w:t>
            </w:r>
            <w:proofErr w:type="spellEnd"/>
            <w:r>
              <w:rPr>
                <w:b/>
                <w:bCs/>
                <w:sz w:val="20"/>
              </w:rPr>
              <w:t xml:space="preserve"> sjemenski i sadni materijal iz članka</w:t>
            </w:r>
            <w:r w:rsidRPr="00190E8A">
              <w:rPr>
                <w:b/>
                <w:bCs/>
                <w:sz w:val="20"/>
              </w:rPr>
              <w:t xml:space="preserve"> 55</w:t>
            </w:r>
            <w:r>
              <w:rPr>
                <w:b/>
                <w:bCs/>
                <w:sz w:val="20"/>
              </w:rPr>
              <w:t>.</w:t>
            </w:r>
            <w:r w:rsidRPr="00190E8A">
              <w:rPr>
                <w:b/>
                <w:bCs/>
                <w:sz w:val="20"/>
              </w:rPr>
              <w:t xml:space="preserve"> Uredbe Komisije (EZ) br. 889/2008</w:t>
            </w:r>
          </w:p>
        </w:tc>
      </w:tr>
      <w:tr w:rsidR="00190E8A" w:rsidRPr="00976F84" w:rsidTr="00A95EFF">
        <w:trPr>
          <w:trHeight w:val="331"/>
        </w:trPr>
        <w:tc>
          <w:tcPr>
            <w:tcW w:w="4248" w:type="dxa"/>
            <w:noWrap/>
            <w:vAlign w:val="center"/>
            <w:hideMark/>
          </w:tcPr>
          <w:p w:rsidR="00190E8A" w:rsidRPr="00190E8A" w:rsidRDefault="00190E8A" w:rsidP="00A95EFF">
            <w:pPr>
              <w:spacing w:after="0" w:line="240" w:lineRule="auto"/>
              <w:rPr>
                <w:b/>
                <w:bCs/>
                <w:sz w:val="20"/>
              </w:rPr>
            </w:pPr>
            <w:r w:rsidRPr="00190E8A">
              <w:rPr>
                <w:b/>
                <w:bCs/>
                <w:sz w:val="20"/>
              </w:rPr>
              <w:t>OVLAŠTENO KONTROLNO TIJELO</w:t>
            </w:r>
          </w:p>
        </w:tc>
        <w:tc>
          <w:tcPr>
            <w:tcW w:w="10484" w:type="dxa"/>
            <w:gridSpan w:val="9"/>
            <w:noWrap/>
            <w:vAlign w:val="center"/>
            <w:hideMark/>
          </w:tcPr>
          <w:p w:rsidR="00190E8A" w:rsidRPr="00976F84" w:rsidRDefault="00190E8A" w:rsidP="00A95EFF">
            <w:pPr>
              <w:spacing w:line="240" w:lineRule="auto"/>
              <w:rPr>
                <w:b/>
                <w:bCs/>
              </w:rPr>
            </w:pPr>
          </w:p>
        </w:tc>
      </w:tr>
      <w:tr w:rsidR="00190E8A" w:rsidRPr="00976F84" w:rsidTr="00A95EFF">
        <w:trPr>
          <w:trHeight w:val="279"/>
        </w:trPr>
        <w:tc>
          <w:tcPr>
            <w:tcW w:w="4248" w:type="dxa"/>
            <w:noWrap/>
            <w:vAlign w:val="center"/>
          </w:tcPr>
          <w:p w:rsidR="00190E8A" w:rsidRPr="00190E8A" w:rsidRDefault="00190E8A" w:rsidP="00A95EFF">
            <w:pPr>
              <w:spacing w:after="0" w:line="240" w:lineRule="auto"/>
              <w:rPr>
                <w:b/>
                <w:bCs/>
                <w:sz w:val="20"/>
              </w:rPr>
            </w:pPr>
            <w:r w:rsidRPr="00190E8A">
              <w:rPr>
                <w:b/>
                <w:bCs/>
                <w:sz w:val="20"/>
              </w:rPr>
              <w:t>Kodni broj</w:t>
            </w:r>
          </w:p>
        </w:tc>
        <w:tc>
          <w:tcPr>
            <w:tcW w:w="10484" w:type="dxa"/>
            <w:gridSpan w:val="9"/>
            <w:noWrap/>
            <w:vAlign w:val="center"/>
          </w:tcPr>
          <w:p w:rsidR="00190E8A" w:rsidRPr="00976F84" w:rsidRDefault="00190E8A" w:rsidP="00A95EFF">
            <w:pPr>
              <w:spacing w:line="240" w:lineRule="auto"/>
              <w:rPr>
                <w:b/>
                <w:bCs/>
              </w:rPr>
            </w:pPr>
          </w:p>
        </w:tc>
      </w:tr>
      <w:tr w:rsidR="00190E8A" w:rsidRPr="00976F84" w:rsidTr="00A95EFF">
        <w:trPr>
          <w:trHeight w:val="291"/>
        </w:trPr>
        <w:tc>
          <w:tcPr>
            <w:tcW w:w="14732" w:type="dxa"/>
            <w:gridSpan w:val="10"/>
            <w:noWrap/>
          </w:tcPr>
          <w:p w:rsidR="00190E8A" w:rsidRPr="00976F84" w:rsidRDefault="00190E8A" w:rsidP="00A95EFF">
            <w:pPr>
              <w:spacing w:after="0" w:line="240" w:lineRule="auto"/>
              <w:jc w:val="center"/>
              <w:rPr>
                <w:b/>
                <w:bCs/>
              </w:rPr>
            </w:pPr>
            <w:r>
              <w:rPr>
                <w:b/>
                <w:bCs/>
              </w:rPr>
              <w:t>SADNI MATERIJAL</w:t>
            </w:r>
          </w:p>
        </w:tc>
      </w:tr>
      <w:tr w:rsidR="00190E8A" w:rsidRPr="00976F84" w:rsidTr="00A95EFF">
        <w:trPr>
          <w:trHeight w:val="888"/>
        </w:trPr>
        <w:tc>
          <w:tcPr>
            <w:tcW w:w="4248" w:type="dxa"/>
            <w:vMerge w:val="restart"/>
            <w:hideMark/>
          </w:tcPr>
          <w:p w:rsidR="00190E8A" w:rsidRPr="00190E8A" w:rsidRDefault="00190E8A" w:rsidP="00A95EFF">
            <w:pPr>
              <w:spacing w:after="0" w:line="240" w:lineRule="auto"/>
              <w:rPr>
                <w:b/>
                <w:bCs/>
                <w:sz w:val="18"/>
              </w:rPr>
            </w:pPr>
            <w:r w:rsidRPr="00190E8A">
              <w:rPr>
                <w:b/>
                <w:bCs/>
                <w:sz w:val="18"/>
              </w:rPr>
              <w:t>Hrvatski naziv / Znanstveni naziv</w:t>
            </w:r>
          </w:p>
        </w:tc>
        <w:tc>
          <w:tcPr>
            <w:tcW w:w="2828" w:type="dxa"/>
            <w:vMerge w:val="restart"/>
            <w:hideMark/>
          </w:tcPr>
          <w:p w:rsidR="00190E8A" w:rsidRPr="00190E8A" w:rsidRDefault="00190E8A" w:rsidP="00A95EFF">
            <w:pPr>
              <w:spacing w:after="0" w:line="240" w:lineRule="auto"/>
              <w:rPr>
                <w:b/>
                <w:bCs/>
                <w:sz w:val="18"/>
              </w:rPr>
            </w:pPr>
            <w:r w:rsidRPr="00190E8A">
              <w:rPr>
                <w:b/>
                <w:bCs/>
                <w:sz w:val="18"/>
              </w:rPr>
              <w:t>Naziv sorte</w:t>
            </w:r>
          </w:p>
        </w:tc>
        <w:tc>
          <w:tcPr>
            <w:tcW w:w="1708" w:type="dxa"/>
            <w:gridSpan w:val="4"/>
            <w:hideMark/>
          </w:tcPr>
          <w:p w:rsidR="00190E8A" w:rsidRPr="00190E8A" w:rsidRDefault="00190E8A" w:rsidP="00A95EFF">
            <w:pPr>
              <w:spacing w:after="0" w:line="240" w:lineRule="auto"/>
              <w:rPr>
                <w:b/>
                <w:bCs/>
                <w:sz w:val="18"/>
              </w:rPr>
            </w:pPr>
            <w:r w:rsidRPr="00190E8A">
              <w:rPr>
                <w:b/>
                <w:bCs/>
                <w:sz w:val="18"/>
              </w:rPr>
              <w:t>Članak 45. Uredbe Komisije 889/2008 stavak 5.</w:t>
            </w:r>
          </w:p>
        </w:tc>
        <w:tc>
          <w:tcPr>
            <w:tcW w:w="1385" w:type="dxa"/>
            <w:vMerge w:val="restart"/>
            <w:hideMark/>
          </w:tcPr>
          <w:p w:rsidR="00190E8A" w:rsidRPr="00190E8A" w:rsidRDefault="00190E8A" w:rsidP="00A95EFF">
            <w:pPr>
              <w:spacing w:after="0" w:line="240" w:lineRule="auto"/>
              <w:rPr>
                <w:b/>
                <w:bCs/>
                <w:sz w:val="18"/>
              </w:rPr>
            </w:pPr>
            <w:r w:rsidRPr="00190E8A">
              <w:rPr>
                <w:b/>
                <w:bCs/>
                <w:sz w:val="18"/>
              </w:rPr>
              <w:t>Ukupan broj odobrenja</w:t>
            </w:r>
          </w:p>
        </w:tc>
        <w:tc>
          <w:tcPr>
            <w:tcW w:w="1733" w:type="dxa"/>
            <w:vMerge w:val="restart"/>
            <w:hideMark/>
          </w:tcPr>
          <w:p w:rsidR="00190E8A" w:rsidRPr="00190E8A" w:rsidRDefault="00190E8A" w:rsidP="00A95EFF">
            <w:pPr>
              <w:spacing w:after="0" w:line="240" w:lineRule="auto"/>
              <w:rPr>
                <w:b/>
                <w:bCs/>
                <w:sz w:val="18"/>
              </w:rPr>
            </w:pPr>
            <w:r>
              <w:rPr>
                <w:b/>
                <w:bCs/>
                <w:sz w:val="18"/>
              </w:rPr>
              <w:t>Broj sadnica</w:t>
            </w:r>
          </w:p>
        </w:tc>
        <w:tc>
          <w:tcPr>
            <w:tcW w:w="1505" w:type="dxa"/>
            <w:vMerge w:val="restart"/>
            <w:hideMark/>
          </w:tcPr>
          <w:p w:rsidR="00190E8A" w:rsidRPr="00190E8A" w:rsidRDefault="00190E8A" w:rsidP="00A95EFF">
            <w:pPr>
              <w:spacing w:after="0" w:line="240" w:lineRule="auto"/>
              <w:rPr>
                <w:b/>
                <w:bCs/>
                <w:sz w:val="18"/>
              </w:rPr>
            </w:pPr>
            <w:r w:rsidRPr="00190E8A">
              <w:rPr>
                <w:b/>
                <w:bCs/>
                <w:sz w:val="18"/>
              </w:rPr>
              <w:t xml:space="preserve">Kemijsko tretiranje u </w:t>
            </w:r>
            <w:proofErr w:type="spellStart"/>
            <w:r w:rsidRPr="00190E8A">
              <w:rPr>
                <w:b/>
                <w:bCs/>
                <w:sz w:val="18"/>
              </w:rPr>
              <w:t>fitosanitarne</w:t>
            </w:r>
            <w:proofErr w:type="spellEnd"/>
            <w:r w:rsidRPr="00190E8A">
              <w:rPr>
                <w:b/>
                <w:bCs/>
                <w:sz w:val="18"/>
              </w:rPr>
              <w:t xml:space="preserve"> svrhe prema članku 45. stavak 2.  (DA/NE)</w:t>
            </w:r>
          </w:p>
        </w:tc>
        <w:tc>
          <w:tcPr>
            <w:tcW w:w="1325" w:type="dxa"/>
            <w:vMerge w:val="restart"/>
            <w:hideMark/>
          </w:tcPr>
          <w:p w:rsidR="00190E8A" w:rsidRPr="00190E8A" w:rsidRDefault="00190E8A" w:rsidP="00A95EFF">
            <w:pPr>
              <w:spacing w:after="0" w:line="240" w:lineRule="auto"/>
              <w:rPr>
                <w:b/>
                <w:bCs/>
                <w:sz w:val="18"/>
              </w:rPr>
            </w:pPr>
            <w:r w:rsidRPr="00190E8A">
              <w:rPr>
                <w:b/>
                <w:bCs/>
                <w:sz w:val="18"/>
              </w:rPr>
              <w:t>Tretirano sa</w:t>
            </w:r>
          </w:p>
        </w:tc>
      </w:tr>
      <w:tr w:rsidR="00190E8A" w:rsidRPr="00976F84" w:rsidTr="00A95EFF">
        <w:trPr>
          <w:trHeight w:val="267"/>
        </w:trPr>
        <w:tc>
          <w:tcPr>
            <w:tcW w:w="4248" w:type="dxa"/>
            <w:vMerge/>
            <w:hideMark/>
          </w:tcPr>
          <w:p w:rsidR="00190E8A" w:rsidRPr="00976F84" w:rsidRDefault="00190E8A" w:rsidP="00A95EFF">
            <w:pPr>
              <w:rPr>
                <w:b/>
                <w:bCs/>
              </w:rPr>
            </w:pPr>
          </w:p>
        </w:tc>
        <w:tc>
          <w:tcPr>
            <w:tcW w:w="2828" w:type="dxa"/>
            <w:vMerge/>
            <w:hideMark/>
          </w:tcPr>
          <w:p w:rsidR="00190E8A" w:rsidRPr="00976F84" w:rsidRDefault="00190E8A" w:rsidP="00A95EFF">
            <w:pPr>
              <w:rPr>
                <w:b/>
                <w:bCs/>
              </w:rPr>
            </w:pPr>
          </w:p>
        </w:tc>
        <w:tc>
          <w:tcPr>
            <w:tcW w:w="427" w:type="dxa"/>
            <w:noWrap/>
            <w:hideMark/>
          </w:tcPr>
          <w:p w:rsidR="00190E8A" w:rsidRPr="00190E8A" w:rsidRDefault="00190E8A" w:rsidP="00A95EFF">
            <w:pPr>
              <w:rPr>
                <w:b/>
                <w:bCs/>
                <w:sz w:val="18"/>
              </w:rPr>
            </w:pPr>
            <w:r w:rsidRPr="00190E8A">
              <w:rPr>
                <w:b/>
                <w:bCs/>
                <w:sz w:val="18"/>
              </w:rPr>
              <w:t>a)</w:t>
            </w:r>
          </w:p>
        </w:tc>
        <w:tc>
          <w:tcPr>
            <w:tcW w:w="427" w:type="dxa"/>
            <w:noWrap/>
            <w:hideMark/>
          </w:tcPr>
          <w:p w:rsidR="00190E8A" w:rsidRPr="00190E8A" w:rsidRDefault="00190E8A" w:rsidP="00A95EFF">
            <w:pPr>
              <w:rPr>
                <w:b/>
                <w:bCs/>
                <w:sz w:val="18"/>
              </w:rPr>
            </w:pPr>
            <w:r w:rsidRPr="00190E8A">
              <w:rPr>
                <w:b/>
                <w:bCs/>
                <w:sz w:val="18"/>
              </w:rPr>
              <w:t>b)</w:t>
            </w:r>
          </w:p>
        </w:tc>
        <w:tc>
          <w:tcPr>
            <w:tcW w:w="427" w:type="dxa"/>
            <w:noWrap/>
            <w:hideMark/>
          </w:tcPr>
          <w:p w:rsidR="00190E8A" w:rsidRPr="00190E8A" w:rsidRDefault="00190E8A" w:rsidP="00A95EFF">
            <w:pPr>
              <w:rPr>
                <w:b/>
                <w:bCs/>
                <w:sz w:val="18"/>
              </w:rPr>
            </w:pPr>
            <w:r w:rsidRPr="00190E8A">
              <w:rPr>
                <w:b/>
                <w:bCs/>
                <w:sz w:val="18"/>
              </w:rPr>
              <w:t>c)</w:t>
            </w:r>
          </w:p>
        </w:tc>
        <w:tc>
          <w:tcPr>
            <w:tcW w:w="427" w:type="dxa"/>
            <w:noWrap/>
            <w:hideMark/>
          </w:tcPr>
          <w:p w:rsidR="00190E8A" w:rsidRPr="00190E8A" w:rsidRDefault="00190E8A" w:rsidP="00A95EFF">
            <w:pPr>
              <w:rPr>
                <w:b/>
                <w:bCs/>
                <w:sz w:val="18"/>
              </w:rPr>
            </w:pPr>
            <w:r w:rsidRPr="00190E8A">
              <w:rPr>
                <w:b/>
                <w:bCs/>
                <w:sz w:val="18"/>
              </w:rPr>
              <w:t>d)</w:t>
            </w:r>
          </w:p>
        </w:tc>
        <w:tc>
          <w:tcPr>
            <w:tcW w:w="1385" w:type="dxa"/>
            <w:vMerge/>
            <w:hideMark/>
          </w:tcPr>
          <w:p w:rsidR="00190E8A" w:rsidRPr="00976F84" w:rsidRDefault="00190E8A" w:rsidP="00A95EFF">
            <w:pPr>
              <w:rPr>
                <w:b/>
                <w:bCs/>
              </w:rPr>
            </w:pPr>
          </w:p>
        </w:tc>
        <w:tc>
          <w:tcPr>
            <w:tcW w:w="1733" w:type="dxa"/>
            <w:vMerge/>
            <w:hideMark/>
          </w:tcPr>
          <w:p w:rsidR="00190E8A" w:rsidRPr="00976F84" w:rsidRDefault="00190E8A" w:rsidP="00A95EFF">
            <w:pPr>
              <w:rPr>
                <w:b/>
                <w:bCs/>
              </w:rPr>
            </w:pPr>
          </w:p>
        </w:tc>
        <w:tc>
          <w:tcPr>
            <w:tcW w:w="1505" w:type="dxa"/>
            <w:vMerge/>
            <w:hideMark/>
          </w:tcPr>
          <w:p w:rsidR="00190E8A" w:rsidRPr="00976F84" w:rsidRDefault="00190E8A" w:rsidP="00A95EFF">
            <w:pPr>
              <w:rPr>
                <w:b/>
                <w:bCs/>
              </w:rPr>
            </w:pPr>
          </w:p>
        </w:tc>
        <w:tc>
          <w:tcPr>
            <w:tcW w:w="1325" w:type="dxa"/>
            <w:vMerge/>
            <w:hideMark/>
          </w:tcPr>
          <w:p w:rsidR="00190E8A" w:rsidRPr="00976F84" w:rsidRDefault="00190E8A" w:rsidP="00A95EFF">
            <w:pPr>
              <w:rPr>
                <w:b/>
                <w:bCs/>
              </w:rPr>
            </w:pPr>
          </w:p>
        </w:tc>
      </w:tr>
      <w:tr w:rsidR="00190E8A" w:rsidRPr="00976F84" w:rsidTr="00A95EFF">
        <w:trPr>
          <w:trHeight w:val="356"/>
        </w:trPr>
        <w:tc>
          <w:tcPr>
            <w:tcW w:w="4248" w:type="dxa"/>
          </w:tcPr>
          <w:p w:rsidR="00190E8A" w:rsidRPr="00976F84" w:rsidRDefault="00190E8A" w:rsidP="00A95EFF">
            <w:pPr>
              <w:spacing w:after="0" w:line="240" w:lineRule="auto"/>
            </w:pPr>
          </w:p>
        </w:tc>
        <w:tc>
          <w:tcPr>
            <w:tcW w:w="2828"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1385" w:type="dxa"/>
            <w:hideMark/>
          </w:tcPr>
          <w:p w:rsidR="00190E8A" w:rsidRPr="00976F84" w:rsidRDefault="00190E8A" w:rsidP="00A95EFF">
            <w:pPr>
              <w:spacing w:after="0" w:line="240" w:lineRule="auto"/>
              <w:rPr>
                <w:b/>
                <w:bCs/>
              </w:rPr>
            </w:pPr>
            <w:r w:rsidRPr="00976F84">
              <w:rPr>
                <w:b/>
                <w:bCs/>
              </w:rPr>
              <w:t> </w:t>
            </w:r>
          </w:p>
        </w:tc>
        <w:tc>
          <w:tcPr>
            <w:tcW w:w="1733" w:type="dxa"/>
            <w:noWrap/>
            <w:hideMark/>
          </w:tcPr>
          <w:p w:rsidR="00190E8A" w:rsidRPr="00976F84" w:rsidRDefault="00190E8A" w:rsidP="00A95EFF">
            <w:pPr>
              <w:spacing w:after="0" w:line="240" w:lineRule="auto"/>
              <w:rPr>
                <w:b/>
                <w:bCs/>
              </w:rPr>
            </w:pPr>
            <w:r w:rsidRPr="00976F84">
              <w:rPr>
                <w:b/>
                <w:bCs/>
              </w:rPr>
              <w:t> </w:t>
            </w:r>
          </w:p>
        </w:tc>
        <w:tc>
          <w:tcPr>
            <w:tcW w:w="1505" w:type="dxa"/>
            <w:hideMark/>
          </w:tcPr>
          <w:p w:rsidR="00190E8A" w:rsidRPr="00976F84" w:rsidRDefault="00190E8A" w:rsidP="00A95EFF">
            <w:pPr>
              <w:spacing w:after="0" w:line="240" w:lineRule="auto"/>
            </w:pPr>
            <w:r w:rsidRPr="00976F84">
              <w:t> </w:t>
            </w:r>
          </w:p>
        </w:tc>
        <w:tc>
          <w:tcPr>
            <w:tcW w:w="1325" w:type="dxa"/>
            <w:noWrap/>
            <w:hideMark/>
          </w:tcPr>
          <w:p w:rsidR="00190E8A" w:rsidRPr="00976F84" w:rsidRDefault="00190E8A" w:rsidP="00A95EFF">
            <w:pPr>
              <w:spacing w:after="0" w:line="240" w:lineRule="auto"/>
            </w:pPr>
            <w:r w:rsidRPr="00976F84">
              <w:t> </w:t>
            </w:r>
          </w:p>
        </w:tc>
      </w:tr>
      <w:tr w:rsidR="00190E8A" w:rsidRPr="00976F84" w:rsidTr="00A95EFF">
        <w:trPr>
          <w:trHeight w:val="356"/>
        </w:trPr>
        <w:tc>
          <w:tcPr>
            <w:tcW w:w="4248" w:type="dxa"/>
          </w:tcPr>
          <w:p w:rsidR="00190E8A" w:rsidRPr="00976F84" w:rsidRDefault="00190E8A" w:rsidP="00A95EFF">
            <w:pPr>
              <w:spacing w:after="0" w:line="240" w:lineRule="auto"/>
            </w:pPr>
          </w:p>
        </w:tc>
        <w:tc>
          <w:tcPr>
            <w:tcW w:w="2828"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427" w:type="dxa"/>
            <w:noWrap/>
            <w:hideMark/>
          </w:tcPr>
          <w:p w:rsidR="00190E8A" w:rsidRPr="00976F84" w:rsidRDefault="00190E8A" w:rsidP="00A95EFF">
            <w:pPr>
              <w:spacing w:after="0" w:line="240" w:lineRule="auto"/>
            </w:pPr>
            <w:r w:rsidRPr="00976F84">
              <w:t> </w:t>
            </w:r>
          </w:p>
        </w:tc>
        <w:tc>
          <w:tcPr>
            <w:tcW w:w="1385" w:type="dxa"/>
            <w:hideMark/>
          </w:tcPr>
          <w:p w:rsidR="00190E8A" w:rsidRPr="00976F84" w:rsidRDefault="00190E8A" w:rsidP="00A95EFF">
            <w:pPr>
              <w:spacing w:after="0" w:line="240" w:lineRule="auto"/>
              <w:rPr>
                <w:b/>
                <w:bCs/>
              </w:rPr>
            </w:pPr>
            <w:r w:rsidRPr="00976F84">
              <w:rPr>
                <w:b/>
                <w:bCs/>
              </w:rPr>
              <w:t> </w:t>
            </w:r>
          </w:p>
        </w:tc>
        <w:tc>
          <w:tcPr>
            <w:tcW w:w="1733" w:type="dxa"/>
            <w:noWrap/>
            <w:hideMark/>
          </w:tcPr>
          <w:p w:rsidR="00190E8A" w:rsidRPr="00976F84" w:rsidRDefault="00190E8A" w:rsidP="00A95EFF">
            <w:pPr>
              <w:spacing w:after="0" w:line="240" w:lineRule="auto"/>
              <w:rPr>
                <w:b/>
                <w:bCs/>
              </w:rPr>
            </w:pPr>
            <w:r w:rsidRPr="00976F84">
              <w:rPr>
                <w:b/>
                <w:bCs/>
              </w:rPr>
              <w:t> </w:t>
            </w:r>
          </w:p>
        </w:tc>
        <w:tc>
          <w:tcPr>
            <w:tcW w:w="1505" w:type="dxa"/>
            <w:hideMark/>
          </w:tcPr>
          <w:p w:rsidR="00190E8A" w:rsidRPr="00976F84" w:rsidRDefault="00190E8A" w:rsidP="00A95EFF">
            <w:pPr>
              <w:spacing w:after="0" w:line="240" w:lineRule="auto"/>
            </w:pPr>
            <w:r w:rsidRPr="00976F84">
              <w:t> </w:t>
            </w:r>
          </w:p>
        </w:tc>
        <w:tc>
          <w:tcPr>
            <w:tcW w:w="1325" w:type="dxa"/>
            <w:noWrap/>
            <w:hideMark/>
          </w:tcPr>
          <w:p w:rsidR="00190E8A" w:rsidRPr="00976F84" w:rsidRDefault="00190E8A" w:rsidP="00A95EFF">
            <w:pPr>
              <w:spacing w:after="0" w:line="240" w:lineRule="auto"/>
            </w:pPr>
            <w:r w:rsidRPr="00976F84">
              <w:t> </w:t>
            </w:r>
          </w:p>
        </w:tc>
      </w:tr>
    </w:tbl>
    <w:p w:rsidR="00190E8A" w:rsidRDefault="00190E8A" w:rsidP="00AC38C0"/>
    <w:p w:rsidR="005E2739" w:rsidRDefault="005E2739" w:rsidP="00AC38C0"/>
    <w:p w:rsidR="00471B3E" w:rsidRPr="00C9782C" w:rsidRDefault="00190E8A" w:rsidP="00C9782C">
      <w:pPr>
        <w:pStyle w:val="Naslov2"/>
        <w:rPr>
          <w:rFonts w:ascii="Times New Roman" w:eastAsia="Times New Roman" w:hAnsi="Times New Roman" w:cs="Times New Roman"/>
          <w:lang w:eastAsia="hr-HR"/>
        </w:rPr>
      </w:pPr>
      <w:r>
        <w:br w:type="page"/>
      </w:r>
      <w:r w:rsidR="00471B3E" w:rsidRPr="00C9782C">
        <w:rPr>
          <w:rFonts w:ascii="Times New Roman" w:eastAsia="Times New Roman" w:hAnsi="Times New Roman" w:cs="Times New Roman"/>
          <w:lang w:eastAsia="hr-HR"/>
        </w:rPr>
        <w:lastRenderedPageBreak/>
        <w:t>PRILOG 12</w:t>
      </w:r>
    </w:p>
    <w:p w:rsidR="00F75571" w:rsidRPr="00C9782C" w:rsidRDefault="00471B3E" w:rsidP="005E2739">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Uputa za dostavu statističkih podataka</w:t>
      </w:r>
    </w:p>
    <w:p w:rsidR="00471B3E" w:rsidRDefault="00471B3E"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500597" w:rsidRDefault="00500597" w:rsidP="00AC38C0"/>
    <w:p w:rsidR="00664B47" w:rsidRDefault="00664B47" w:rsidP="00664B47">
      <w:pPr>
        <w:spacing w:before="100" w:beforeAutospacing="1" w:after="225" w:line="240" w:lineRule="auto"/>
        <w:rPr>
          <w:rFonts w:ascii="&amp;quot" w:eastAsia="Times New Roman" w:hAnsi="&amp;quot" w:cs="Times New Roman"/>
          <w:color w:val="000000"/>
          <w:sz w:val="24"/>
          <w:szCs w:val="24"/>
          <w:lang w:eastAsia="hr-HR"/>
        </w:rPr>
        <w:sectPr w:rsidR="00664B47" w:rsidSect="00E54A5A">
          <w:pgSz w:w="16838" w:h="11906" w:orient="landscape"/>
          <w:pgMar w:top="1418" w:right="1418" w:bottom="851" w:left="1276" w:header="709" w:footer="709" w:gutter="0"/>
          <w:cols w:space="708"/>
          <w:docGrid w:linePitch="360"/>
        </w:sectPr>
      </w:pPr>
    </w:p>
    <w:p w:rsidR="00500597" w:rsidRPr="00C9782C" w:rsidRDefault="00664B47"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w:t>
      </w:r>
      <w:r w:rsidR="00500597" w:rsidRPr="00C9782C">
        <w:rPr>
          <w:rFonts w:ascii="Times New Roman" w:eastAsia="Times New Roman" w:hAnsi="Times New Roman" w:cs="Times New Roman"/>
          <w:lang w:eastAsia="hr-HR"/>
        </w:rPr>
        <w:t>OG 13</w:t>
      </w:r>
    </w:p>
    <w:p w:rsidR="00500597" w:rsidRPr="005E2739" w:rsidRDefault="00500597" w:rsidP="005E2739">
      <w:pPr>
        <w:pStyle w:val="Naslov3"/>
        <w:rPr>
          <w:rFonts w:ascii="Times New Roman" w:eastAsia="Times New Roman" w:hAnsi="Times New Roman" w:cs="Times New Roman"/>
          <w:lang w:eastAsia="hr-HR"/>
        </w:rPr>
      </w:pPr>
      <w:r w:rsidRPr="005E2739">
        <w:rPr>
          <w:rFonts w:ascii="Times New Roman" w:eastAsia="Times New Roman" w:hAnsi="Times New Roman" w:cs="Times New Roman"/>
          <w:lang w:eastAsia="hr-HR"/>
        </w:rPr>
        <w:t>Obrazac PSK – Izvješće o provedenoj službenoj kontroli koju provodi KT</w:t>
      </w:r>
    </w:p>
    <w:tbl>
      <w:tblPr>
        <w:tblW w:w="10080" w:type="dxa"/>
        <w:tblInd w:w="93" w:type="dxa"/>
        <w:tblLayout w:type="fixed"/>
        <w:tblLook w:val="0000" w:firstRow="0" w:lastRow="0" w:firstColumn="0" w:lastColumn="0" w:noHBand="0" w:noVBand="0"/>
      </w:tblPr>
      <w:tblGrid>
        <w:gridCol w:w="3701"/>
        <w:gridCol w:w="1417"/>
        <w:gridCol w:w="142"/>
        <w:gridCol w:w="4820"/>
      </w:tblGrid>
      <w:tr w:rsidR="00500597" w:rsidRPr="00741A87" w:rsidTr="00976F84">
        <w:trPr>
          <w:trHeight w:val="983"/>
        </w:trPr>
        <w:tc>
          <w:tcPr>
            <w:tcW w:w="10080" w:type="dxa"/>
            <w:gridSpan w:val="4"/>
            <w:tcBorders>
              <w:top w:val="double" w:sz="4" w:space="0" w:color="auto"/>
              <w:left w:val="doub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9679"/>
            </w:tblGrid>
            <w:tr w:rsidR="00500597" w:rsidRPr="00741A87" w:rsidTr="00976F84">
              <w:trPr>
                <w:trHeight w:val="1068"/>
                <w:tblCellSpacing w:w="15" w:type="dxa"/>
              </w:trPr>
              <w:tc>
                <w:tcPr>
                  <w:tcW w:w="9619" w:type="dxa"/>
                  <w:vAlign w:val="center"/>
                  <w:hideMark/>
                </w:tcPr>
                <w:p w:rsidR="00500597" w:rsidRPr="002A249A" w:rsidRDefault="00500597" w:rsidP="00976F84">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Izvješće</w:t>
                  </w:r>
                  <w:r w:rsidRPr="002A249A">
                    <w:rPr>
                      <w:rFonts w:ascii="Times New Roman" w:eastAsia="Times New Roman" w:hAnsi="Times New Roman" w:cs="Times New Roman"/>
                      <w:b/>
                      <w:sz w:val="24"/>
                      <w:szCs w:val="24"/>
                      <w:lang w:eastAsia="hr-HR"/>
                    </w:rPr>
                    <w:t xml:space="preserve"> o </w:t>
                  </w:r>
                  <w:r>
                    <w:rPr>
                      <w:rFonts w:ascii="Times New Roman" w:eastAsia="Times New Roman" w:hAnsi="Times New Roman" w:cs="Times New Roman"/>
                      <w:b/>
                      <w:sz w:val="24"/>
                      <w:szCs w:val="24"/>
                      <w:lang w:eastAsia="hr-HR"/>
                    </w:rPr>
                    <w:t xml:space="preserve">provedenoj </w:t>
                  </w:r>
                  <w:r w:rsidRPr="002A249A">
                    <w:rPr>
                      <w:rFonts w:ascii="Times New Roman" w:eastAsia="Times New Roman" w:hAnsi="Times New Roman" w:cs="Times New Roman"/>
                      <w:b/>
                      <w:sz w:val="24"/>
                      <w:szCs w:val="24"/>
                      <w:lang w:eastAsia="hr-HR"/>
                    </w:rPr>
                    <w:t xml:space="preserve">službenoj kontroli </w:t>
                  </w:r>
                  <w:r w:rsidR="00A83F6F">
                    <w:rPr>
                      <w:rFonts w:ascii="Times New Roman" w:eastAsia="Times New Roman" w:hAnsi="Times New Roman" w:cs="Times New Roman"/>
                      <w:b/>
                      <w:sz w:val="24"/>
                      <w:szCs w:val="24"/>
                      <w:lang w:eastAsia="hr-HR"/>
                    </w:rPr>
                    <w:t>subjekta</w:t>
                  </w:r>
                </w:p>
              </w:tc>
            </w:tr>
          </w:tbl>
          <w:p w:rsidR="00500597" w:rsidRPr="00741A87" w:rsidRDefault="00500597" w:rsidP="00976F84">
            <w:pPr>
              <w:spacing w:after="0" w:line="240" w:lineRule="auto"/>
              <w:jc w:val="center"/>
              <w:rPr>
                <w:rFonts w:ascii="Times New Roman" w:eastAsia="Times New Roman" w:hAnsi="Times New Roman" w:cs="Times New Roman"/>
                <w:b/>
                <w:sz w:val="24"/>
                <w:szCs w:val="24"/>
                <w:lang w:eastAsia="hr-HR"/>
              </w:rPr>
            </w:pPr>
          </w:p>
        </w:tc>
      </w:tr>
      <w:tr w:rsidR="00500597" w:rsidRPr="00B90C56" w:rsidTr="00A83F6F">
        <w:trPr>
          <w:trHeight w:val="657"/>
        </w:trPr>
        <w:tc>
          <w:tcPr>
            <w:tcW w:w="3701"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500597" w:rsidRPr="00B90C56" w:rsidRDefault="00500597" w:rsidP="00976F84">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KONTROLNO TIJELO</w:t>
            </w:r>
          </w:p>
          <w:p w:rsidR="00500597" w:rsidRPr="00B90C56" w:rsidRDefault="00500597" w:rsidP="00976F84">
            <w:pPr>
              <w:spacing w:after="0" w:line="240" w:lineRule="auto"/>
              <w:jc w:val="center"/>
              <w:rPr>
                <w:rFonts w:ascii="Times New Roman" w:eastAsia="Times New Roman" w:hAnsi="Times New Roman" w:cs="Times New Roman"/>
                <w:b/>
                <w:sz w:val="16"/>
                <w:szCs w:val="16"/>
                <w:lang w:eastAsia="hr-HR"/>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0597" w:rsidRPr="002A249A" w:rsidRDefault="00500597" w:rsidP="00976F84">
            <w:pPr>
              <w:spacing w:after="0" w:line="240" w:lineRule="auto"/>
              <w:jc w:val="center"/>
              <w:rPr>
                <w:rFonts w:ascii="Times New Roman" w:eastAsia="Times New Roman" w:hAnsi="Times New Roman" w:cs="Times New Roman"/>
                <w:i/>
                <w:sz w:val="16"/>
                <w:szCs w:val="16"/>
                <w:lang w:eastAsia="hr-HR"/>
              </w:rPr>
            </w:pPr>
            <w:r w:rsidRPr="002A249A">
              <w:rPr>
                <w:rFonts w:ascii="Times New Roman" w:eastAsia="Times New Roman" w:hAnsi="Times New Roman" w:cs="Times New Roman"/>
                <w:i/>
                <w:sz w:val="16"/>
                <w:szCs w:val="16"/>
                <w:lang w:eastAsia="hr-HR"/>
              </w:rPr>
              <w:t>Naziv</w:t>
            </w:r>
          </w:p>
        </w:tc>
        <w:tc>
          <w:tcPr>
            <w:tcW w:w="4820" w:type="dxa"/>
            <w:tcBorders>
              <w:top w:val="single" w:sz="4" w:space="0" w:color="auto"/>
              <w:left w:val="single" w:sz="4" w:space="0" w:color="auto"/>
              <w:right w:val="double" w:sz="4" w:space="0" w:color="auto"/>
            </w:tcBorders>
            <w:shd w:val="clear" w:color="auto" w:fill="auto"/>
            <w:vAlign w:val="center"/>
          </w:tcPr>
          <w:p w:rsidR="00500597" w:rsidRPr="00B90C56" w:rsidRDefault="00500597" w:rsidP="00976F84">
            <w:pPr>
              <w:spacing w:after="0" w:line="240" w:lineRule="auto"/>
              <w:jc w:val="center"/>
              <w:rPr>
                <w:rFonts w:ascii="Times New Roman" w:eastAsia="Times New Roman" w:hAnsi="Times New Roman" w:cs="Times New Roman"/>
                <w:b/>
                <w:sz w:val="16"/>
                <w:szCs w:val="16"/>
                <w:lang w:eastAsia="hr-HR"/>
              </w:rPr>
            </w:pPr>
          </w:p>
        </w:tc>
      </w:tr>
      <w:tr w:rsidR="0021081E" w:rsidRPr="00B90C56" w:rsidTr="00A83F6F">
        <w:trPr>
          <w:trHeight w:val="657"/>
        </w:trPr>
        <w:tc>
          <w:tcPr>
            <w:tcW w:w="3701" w:type="dxa"/>
            <w:vMerge/>
            <w:tcBorders>
              <w:top w:val="single" w:sz="4" w:space="0" w:color="auto"/>
              <w:left w:val="double" w:sz="4" w:space="0" w:color="auto"/>
              <w:bottom w:val="single" w:sz="4" w:space="0" w:color="auto"/>
              <w:right w:val="single" w:sz="4" w:space="0" w:color="auto"/>
            </w:tcBorders>
            <w:shd w:val="clear" w:color="auto" w:fill="auto"/>
            <w:noWrap/>
            <w:vAlign w:val="center"/>
          </w:tcPr>
          <w:p w:rsidR="0021081E" w:rsidRDefault="0021081E" w:rsidP="00976F84">
            <w:pPr>
              <w:spacing w:after="0" w:line="240" w:lineRule="auto"/>
              <w:jc w:val="center"/>
              <w:rPr>
                <w:rFonts w:ascii="Times New Roman" w:eastAsia="Times New Roman" w:hAnsi="Times New Roman" w:cs="Times New Roman"/>
                <w:b/>
                <w:sz w:val="16"/>
                <w:szCs w:val="16"/>
                <w:lang w:eastAsia="hr-HR"/>
              </w:rPr>
            </w:pPr>
          </w:p>
        </w:tc>
        <w:tc>
          <w:tcPr>
            <w:tcW w:w="1559" w:type="dxa"/>
            <w:gridSpan w:val="2"/>
            <w:tcBorders>
              <w:top w:val="single" w:sz="4" w:space="0" w:color="auto"/>
              <w:left w:val="single" w:sz="4" w:space="0" w:color="auto"/>
              <w:right w:val="single" w:sz="4" w:space="0" w:color="auto"/>
            </w:tcBorders>
            <w:shd w:val="clear" w:color="auto" w:fill="auto"/>
            <w:noWrap/>
            <w:vAlign w:val="center"/>
          </w:tcPr>
          <w:p w:rsidR="0021081E" w:rsidRPr="002A249A" w:rsidRDefault="0021081E" w:rsidP="00976F84">
            <w:pPr>
              <w:spacing w:after="0" w:line="240" w:lineRule="auto"/>
              <w:jc w:val="center"/>
              <w:rPr>
                <w:rFonts w:ascii="Times New Roman" w:eastAsia="Times New Roman" w:hAnsi="Times New Roman" w:cs="Times New Roman"/>
                <w:i/>
                <w:sz w:val="16"/>
                <w:szCs w:val="16"/>
                <w:lang w:eastAsia="hr-HR"/>
              </w:rPr>
            </w:pPr>
            <w:r w:rsidRPr="002A249A">
              <w:rPr>
                <w:rFonts w:ascii="Times New Roman" w:eastAsia="Times New Roman" w:hAnsi="Times New Roman" w:cs="Times New Roman"/>
                <w:i/>
                <w:sz w:val="16"/>
                <w:szCs w:val="16"/>
                <w:lang w:eastAsia="hr-HR"/>
              </w:rPr>
              <w:t>KOD</w:t>
            </w:r>
            <w:r>
              <w:rPr>
                <w:rFonts w:ascii="Times New Roman" w:eastAsia="Times New Roman" w:hAnsi="Times New Roman" w:cs="Times New Roman"/>
                <w:i/>
                <w:sz w:val="16"/>
                <w:szCs w:val="16"/>
                <w:lang w:eastAsia="hr-HR"/>
              </w:rPr>
              <w:t>NI BROJ</w:t>
            </w:r>
          </w:p>
        </w:tc>
        <w:tc>
          <w:tcPr>
            <w:tcW w:w="4820" w:type="dxa"/>
            <w:tcBorders>
              <w:top w:val="single" w:sz="4" w:space="0" w:color="auto"/>
              <w:left w:val="single" w:sz="4" w:space="0" w:color="auto"/>
              <w:right w:val="double" w:sz="4" w:space="0" w:color="auto"/>
            </w:tcBorders>
            <w:shd w:val="clear" w:color="auto" w:fill="auto"/>
            <w:vAlign w:val="center"/>
          </w:tcPr>
          <w:p w:rsidR="0021081E" w:rsidRPr="00B90C56" w:rsidRDefault="0021081E" w:rsidP="00976F84">
            <w:pPr>
              <w:spacing w:after="0" w:line="240" w:lineRule="auto"/>
              <w:jc w:val="center"/>
              <w:rPr>
                <w:rFonts w:ascii="Times New Roman" w:eastAsia="Times New Roman" w:hAnsi="Times New Roman" w:cs="Times New Roman"/>
                <w:b/>
                <w:sz w:val="16"/>
                <w:szCs w:val="16"/>
                <w:lang w:eastAsia="hr-HR"/>
              </w:rPr>
            </w:pPr>
          </w:p>
        </w:tc>
      </w:tr>
      <w:tr w:rsidR="00500597" w:rsidRPr="00741A87" w:rsidTr="00976F84">
        <w:trPr>
          <w:trHeight w:val="693"/>
        </w:trPr>
        <w:tc>
          <w:tcPr>
            <w:tcW w:w="3701" w:type="dxa"/>
            <w:tcBorders>
              <w:top w:val="single" w:sz="4" w:space="0" w:color="auto"/>
              <w:left w:val="double" w:sz="4" w:space="0" w:color="auto"/>
              <w:right w:val="single" w:sz="4" w:space="0" w:color="auto"/>
            </w:tcBorders>
            <w:shd w:val="clear" w:color="auto" w:fill="auto"/>
            <w:noWrap/>
            <w:vAlign w:val="center"/>
          </w:tcPr>
          <w:p w:rsidR="00500597" w:rsidRDefault="00500597" w:rsidP="00976F84">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Osoba koja provodi službenu kontrolu</w:t>
            </w:r>
          </w:p>
          <w:p w:rsidR="00500597" w:rsidRPr="00B90C56" w:rsidRDefault="00500597" w:rsidP="00976F84">
            <w:pPr>
              <w:spacing w:after="0" w:line="240" w:lineRule="auto"/>
              <w:jc w:val="center"/>
              <w:rPr>
                <w:rFonts w:ascii="Times New Roman" w:eastAsia="Times New Roman" w:hAnsi="Times New Roman" w:cs="Times New Roman"/>
                <w:i/>
                <w:sz w:val="16"/>
                <w:szCs w:val="16"/>
                <w:lang w:eastAsia="hr-HR"/>
              </w:rPr>
            </w:pPr>
            <w:r w:rsidRPr="00B90C56">
              <w:rPr>
                <w:rFonts w:ascii="Times New Roman" w:eastAsia="Times New Roman" w:hAnsi="Times New Roman" w:cs="Times New Roman"/>
                <w:i/>
                <w:sz w:val="16"/>
                <w:szCs w:val="16"/>
                <w:lang w:eastAsia="hr-HR"/>
              </w:rPr>
              <w:t>(ime i prezime)</w:t>
            </w:r>
          </w:p>
        </w:tc>
        <w:tc>
          <w:tcPr>
            <w:tcW w:w="6379" w:type="dxa"/>
            <w:gridSpan w:val="3"/>
            <w:tcBorders>
              <w:top w:val="single" w:sz="4" w:space="0" w:color="auto"/>
              <w:left w:val="single" w:sz="4" w:space="0" w:color="auto"/>
              <w:bottom w:val="single" w:sz="4" w:space="0" w:color="auto"/>
              <w:right w:val="double" w:sz="4" w:space="0" w:color="auto"/>
            </w:tcBorders>
            <w:shd w:val="clear" w:color="auto" w:fill="auto"/>
            <w:noWrap/>
            <w:vAlign w:val="center"/>
          </w:tcPr>
          <w:p w:rsidR="00500597" w:rsidRPr="00741A87" w:rsidRDefault="00500597" w:rsidP="00976F84">
            <w:pPr>
              <w:spacing w:after="0" w:line="240" w:lineRule="auto"/>
              <w:jc w:val="center"/>
              <w:rPr>
                <w:rFonts w:ascii="Times New Roman" w:eastAsia="Times New Roman" w:hAnsi="Times New Roman" w:cs="Times New Roman"/>
                <w:sz w:val="16"/>
                <w:szCs w:val="16"/>
                <w:lang w:eastAsia="hr-HR"/>
              </w:rPr>
            </w:pPr>
          </w:p>
        </w:tc>
      </w:tr>
      <w:tr w:rsidR="00500597" w:rsidRPr="00741A87" w:rsidTr="00A83F6F">
        <w:trPr>
          <w:trHeight w:val="473"/>
        </w:trPr>
        <w:tc>
          <w:tcPr>
            <w:tcW w:w="3701" w:type="dxa"/>
            <w:vMerge w:val="restart"/>
            <w:tcBorders>
              <w:top w:val="single" w:sz="4" w:space="0" w:color="auto"/>
              <w:left w:val="double" w:sz="4" w:space="0" w:color="auto"/>
              <w:right w:val="single" w:sz="4" w:space="0" w:color="auto"/>
            </w:tcBorders>
            <w:shd w:val="clear" w:color="auto" w:fill="auto"/>
            <w:noWrap/>
            <w:vAlign w:val="center"/>
          </w:tcPr>
          <w:p w:rsidR="00500597" w:rsidRPr="00741A87" w:rsidRDefault="00500597" w:rsidP="00976F84">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sz w:val="16"/>
                <w:szCs w:val="16"/>
                <w:lang w:eastAsia="hr-HR"/>
              </w:rPr>
              <w:t>Subjekt u ekološkoj proizvodnji</w:t>
            </w:r>
          </w:p>
          <w:p w:rsidR="00500597" w:rsidRPr="00741A87" w:rsidRDefault="00500597" w:rsidP="00976F84">
            <w:pPr>
              <w:spacing w:after="0" w:line="240" w:lineRule="auto"/>
              <w:jc w:val="center"/>
              <w:rPr>
                <w:rFonts w:ascii="Times New Roman" w:eastAsia="Times New Roman" w:hAnsi="Times New Roman" w:cs="Times New Roman"/>
                <w:i/>
                <w:sz w:val="16"/>
                <w:szCs w:val="16"/>
                <w:lang w:eastAsia="hr-HR"/>
              </w:rPr>
            </w:pPr>
            <w:r>
              <w:rPr>
                <w:rFonts w:ascii="Times New Roman" w:eastAsia="Times New Roman" w:hAnsi="Times New Roman" w:cs="Times New Roman"/>
                <w:i/>
                <w:sz w:val="16"/>
                <w:szCs w:val="16"/>
                <w:lang w:eastAsia="hr-HR"/>
              </w:rPr>
              <w:t>n</w:t>
            </w:r>
            <w:r w:rsidRPr="00741A87">
              <w:rPr>
                <w:rFonts w:ascii="Times New Roman" w:eastAsia="Times New Roman" w:hAnsi="Times New Roman" w:cs="Times New Roman"/>
                <w:i/>
                <w:sz w:val="16"/>
                <w:szCs w:val="16"/>
                <w:lang w:eastAsia="hr-HR"/>
              </w:rPr>
              <w:t>aziv</w:t>
            </w:r>
          </w:p>
        </w:tc>
        <w:tc>
          <w:tcPr>
            <w:tcW w:w="1559" w:type="dxa"/>
            <w:gridSpan w:val="2"/>
            <w:tcBorders>
              <w:top w:val="single" w:sz="4" w:space="0" w:color="auto"/>
              <w:left w:val="single" w:sz="4" w:space="0" w:color="auto"/>
              <w:right w:val="single" w:sz="4" w:space="0" w:color="auto"/>
            </w:tcBorders>
            <w:shd w:val="clear" w:color="auto" w:fill="auto"/>
            <w:noWrap/>
            <w:vAlign w:val="center"/>
          </w:tcPr>
          <w:p w:rsidR="00500597" w:rsidRPr="002A249A" w:rsidRDefault="00500597" w:rsidP="00976F84">
            <w:pPr>
              <w:spacing w:after="0" w:line="240" w:lineRule="auto"/>
              <w:jc w:val="center"/>
              <w:rPr>
                <w:rFonts w:ascii="Times New Roman" w:eastAsia="Times New Roman" w:hAnsi="Times New Roman" w:cs="Times New Roman"/>
                <w:i/>
                <w:sz w:val="16"/>
                <w:szCs w:val="16"/>
                <w:lang w:eastAsia="hr-HR"/>
              </w:rPr>
            </w:pPr>
            <w:r>
              <w:rPr>
                <w:rFonts w:ascii="Times New Roman" w:eastAsia="Times New Roman" w:hAnsi="Times New Roman" w:cs="Times New Roman"/>
                <w:bCs/>
                <w:i/>
                <w:sz w:val="16"/>
                <w:szCs w:val="16"/>
                <w:lang w:eastAsia="hr-HR"/>
              </w:rPr>
              <w:t>N</w:t>
            </w:r>
            <w:r w:rsidRPr="002A249A">
              <w:rPr>
                <w:rFonts w:ascii="Times New Roman" w:eastAsia="Times New Roman" w:hAnsi="Times New Roman" w:cs="Times New Roman"/>
                <w:bCs/>
                <w:i/>
                <w:sz w:val="16"/>
                <w:szCs w:val="16"/>
                <w:lang w:eastAsia="hr-HR"/>
              </w:rPr>
              <w:t>aziv</w:t>
            </w:r>
          </w:p>
        </w:tc>
        <w:tc>
          <w:tcPr>
            <w:tcW w:w="4820" w:type="dxa"/>
            <w:tcBorders>
              <w:top w:val="single" w:sz="4" w:space="0" w:color="auto"/>
              <w:left w:val="single" w:sz="4" w:space="0" w:color="auto"/>
              <w:right w:val="double" w:sz="4" w:space="0" w:color="auto"/>
            </w:tcBorders>
            <w:shd w:val="clear" w:color="auto" w:fill="auto"/>
            <w:vAlign w:val="center"/>
          </w:tcPr>
          <w:p w:rsidR="00500597" w:rsidRPr="00741A87" w:rsidRDefault="00500597" w:rsidP="00976F84">
            <w:pPr>
              <w:spacing w:after="0" w:line="240" w:lineRule="auto"/>
              <w:ind w:right="1162"/>
              <w:jc w:val="center"/>
              <w:rPr>
                <w:rFonts w:ascii="Times New Roman" w:eastAsia="Times New Roman" w:hAnsi="Times New Roman" w:cs="Times New Roman"/>
                <w:sz w:val="16"/>
                <w:szCs w:val="16"/>
                <w:lang w:eastAsia="hr-HR"/>
              </w:rPr>
            </w:pPr>
          </w:p>
        </w:tc>
      </w:tr>
      <w:tr w:rsidR="00500597" w:rsidRPr="00741A87" w:rsidTr="00A83F6F">
        <w:trPr>
          <w:trHeight w:val="473"/>
        </w:trPr>
        <w:tc>
          <w:tcPr>
            <w:tcW w:w="3701" w:type="dxa"/>
            <w:vMerge/>
            <w:tcBorders>
              <w:left w:val="double" w:sz="4" w:space="0" w:color="auto"/>
              <w:bottom w:val="single" w:sz="4" w:space="0" w:color="auto"/>
              <w:right w:val="single" w:sz="4" w:space="0" w:color="auto"/>
            </w:tcBorders>
            <w:shd w:val="clear" w:color="auto" w:fill="auto"/>
            <w:noWrap/>
            <w:vAlign w:val="center"/>
          </w:tcPr>
          <w:p w:rsidR="00500597" w:rsidRPr="00741A87" w:rsidRDefault="00500597" w:rsidP="00976F84">
            <w:pPr>
              <w:spacing w:after="0" w:line="240" w:lineRule="auto"/>
              <w:jc w:val="center"/>
              <w:rPr>
                <w:rFonts w:ascii="Times New Roman" w:eastAsia="Times New Roman" w:hAnsi="Times New Roman" w:cs="Times New Roman"/>
                <w:i/>
                <w:sz w:val="16"/>
                <w:szCs w:val="16"/>
                <w:lang w:eastAsia="hr-HR"/>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0597" w:rsidRPr="002A249A" w:rsidRDefault="00500597" w:rsidP="00976F84">
            <w:pPr>
              <w:spacing w:after="0" w:line="240" w:lineRule="auto"/>
              <w:jc w:val="center"/>
              <w:rPr>
                <w:rFonts w:ascii="Times New Roman" w:eastAsia="Times New Roman" w:hAnsi="Times New Roman" w:cs="Times New Roman"/>
                <w:bCs/>
                <w:i/>
                <w:sz w:val="16"/>
                <w:szCs w:val="16"/>
                <w:lang w:eastAsia="hr-HR"/>
              </w:rPr>
            </w:pPr>
            <w:r w:rsidRPr="002A249A">
              <w:rPr>
                <w:rFonts w:ascii="Times New Roman" w:eastAsia="Times New Roman" w:hAnsi="Times New Roman" w:cs="Times New Roman"/>
                <w:i/>
                <w:sz w:val="16"/>
                <w:szCs w:val="16"/>
                <w:lang w:eastAsia="hr-HR"/>
              </w:rPr>
              <w:t>OIB</w:t>
            </w:r>
          </w:p>
        </w:tc>
        <w:tc>
          <w:tcPr>
            <w:tcW w:w="4820" w:type="dxa"/>
            <w:tcBorders>
              <w:top w:val="single" w:sz="4" w:space="0" w:color="auto"/>
              <w:left w:val="single" w:sz="4" w:space="0" w:color="auto"/>
              <w:bottom w:val="single" w:sz="4" w:space="0" w:color="auto"/>
              <w:right w:val="double" w:sz="4" w:space="0" w:color="auto"/>
            </w:tcBorders>
            <w:shd w:val="clear" w:color="auto" w:fill="auto"/>
            <w:noWrap/>
            <w:vAlign w:val="center"/>
          </w:tcPr>
          <w:p w:rsidR="00500597" w:rsidRPr="00741A87" w:rsidRDefault="00500597" w:rsidP="00976F84">
            <w:pPr>
              <w:spacing w:after="0" w:line="240" w:lineRule="auto"/>
              <w:ind w:right="1162"/>
              <w:jc w:val="center"/>
              <w:rPr>
                <w:rFonts w:ascii="Times New Roman" w:eastAsia="Times New Roman" w:hAnsi="Times New Roman" w:cs="Times New Roman"/>
                <w:sz w:val="16"/>
                <w:szCs w:val="16"/>
                <w:lang w:eastAsia="hr-HR"/>
              </w:rPr>
            </w:pPr>
          </w:p>
        </w:tc>
      </w:tr>
      <w:tr w:rsidR="00500597" w:rsidRPr="00741A87" w:rsidTr="00976F84">
        <w:trPr>
          <w:trHeight w:val="714"/>
        </w:trPr>
        <w:tc>
          <w:tcPr>
            <w:tcW w:w="3701" w:type="dxa"/>
            <w:tcBorders>
              <w:top w:val="single" w:sz="4" w:space="0" w:color="auto"/>
              <w:left w:val="double" w:sz="4" w:space="0" w:color="auto"/>
              <w:bottom w:val="single" w:sz="4" w:space="0" w:color="auto"/>
              <w:right w:val="single" w:sz="4" w:space="0" w:color="auto"/>
            </w:tcBorders>
            <w:shd w:val="clear" w:color="auto" w:fill="auto"/>
            <w:noWrap/>
            <w:vAlign w:val="center"/>
          </w:tcPr>
          <w:p w:rsidR="00500597" w:rsidRDefault="00500597" w:rsidP="00976F84">
            <w:pPr>
              <w:spacing w:after="0" w:line="240" w:lineRule="auto"/>
              <w:jc w:val="center"/>
              <w:rPr>
                <w:rFonts w:ascii="Times New Roman" w:eastAsia="Times New Roman" w:hAnsi="Times New Roman" w:cs="Times New Roman"/>
                <w:b/>
                <w:sz w:val="16"/>
                <w:szCs w:val="16"/>
                <w:lang w:eastAsia="hr-HR"/>
              </w:rPr>
            </w:pPr>
            <w:r w:rsidRPr="00B90C56">
              <w:rPr>
                <w:rFonts w:ascii="Times New Roman" w:eastAsia="Times New Roman" w:hAnsi="Times New Roman" w:cs="Times New Roman"/>
                <w:b/>
                <w:sz w:val="16"/>
                <w:szCs w:val="16"/>
                <w:lang w:eastAsia="hr-HR"/>
              </w:rPr>
              <w:t>Kategorij</w:t>
            </w:r>
            <w:r>
              <w:rPr>
                <w:rFonts w:ascii="Times New Roman" w:eastAsia="Times New Roman" w:hAnsi="Times New Roman" w:cs="Times New Roman"/>
                <w:b/>
                <w:sz w:val="16"/>
                <w:szCs w:val="16"/>
                <w:lang w:eastAsia="hr-HR"/>
              </w:rPr>
              <w:t>a</w:t>
            </w:r>
            <w:r w:rsidRPr="00B90C56">
              <w:rPr>
                <w:rFonts w:ascii="Times New Roman" w:eastAsia="Times New Roman" w:hAnsi="Times New Roman" w:cs="Times New Roman"/>
                <w:b/>
                <w:sz w:val="16"/>
                <w:szCs w:val="16"/>
                <w:lang w:eastAsia="hr-HR"/>
              </w:rPr>
              <w:t xml:space="preserve"> i potkategorij</w:t>
            </w:r>
            <w:r>
              <w:rPr>
                <w:rFonts w:ascii="Times New Roman" w:eastAsia="Times New Roman" w:hAnsi="Times New Roman" w:cs="Times New Roman"/>
                <w:b/>
                <w:sz w:val="16"/>
                <w:szCs w:val="16"/>
                <w:lang w:eastAsia="hr-HR"/>
              </w:rPr>
              <w:t>a</w:t>
            </w:r>
            <w:r w:rsidRPr="00B90C56">
              <w:rPr>
                <w:rFonts w:ascii="Times New Roman" w:eastAsia="Times New Roman" w:hAnsi="Times New Roman" w:cs="Times New Roman"/>
                <w:b/>
                <w:sz w:val="16"/>
                <w:szCs w:val="16"/>
                <w:lang w:eastAsia="hr-HR"/>
              </w:rPr>
              <w:t xml:space="preserve"> subjekta</w:t>
            </w:r>
          </w:p>
          <w:p w:rsidR="00500597" w:rsidRDefault="00500597" w:rsidP="00976F84">
            <w:pPr>
              <w:spacing w:after="0" w:line="240" w:lineRule="auto"/>
              <w:jc w:val="center"/>
              <w:rPr>
                <w:rFonts w:ascii="Times New Roman" w:eastAsia="Times New Roman" w:hAnsi="Times New Roman" w:cs="Times New Roman"/>
                <w:b/>
                <w:sz w:val="16"/>
                <w:szCs w:val="16"/>
                <w:lang w:eastAsia="hr-HR"/>
              </w:rPr>
            </w:pPr>
            <w:r w:rsidRPr="00B90C56">
              <w:rPr>
                <w:rFonts w:ascii="Times New Roman" w:eastAsia="Times New Roman" w:hAnsi="Times New Roman" w:cs="Times New Roman"/>
                <w:i/>
                <w:sz w:val="16"/>
                <w:szCs w:val="16"/>
                <w:lang w:eastAsia="hr-HR"/>
              </w:rPr>
              <w:t>(A – E</w:t>
            </w:r>
            <w:r>
              <w:rPr>
                <w:rFonts w:ascii="Times New Roman" w:eastAsia="Times New Roman" w:hAnsi="Times New Roman" w:cs="Times New Roman"/>
                <w:i/>
                <w:sz w:val="16"/>
                <w:szCs w:val="16"/>
                <w:lang w:eastAsia="hr-HR"/>
              </w:rPr>
              <w:t>)</w:t>
            </w:r>
          </w:p>
        </w:tc>
        <w:tc>
          <w:tcPr>
            <w:tcW w:w="6379" w:type="dxa"/>
            <w:gridSpan w:val="3"/>
            <w:tcBorders>
              <w:top w:val="single" w:sz="4" w:space="0" w:color="auto"/>
              <w:left w:val="single" w:sz="4" w:space="0" w:color="auto"/>
              <w:bottom w:val="single" w:sz="4" w:space="0" w:color="auto"/>
              <w:right w:val="double" w:sz="4" w:space="0" w:color="auto"/>
            </w:tcBorders>
            <w:shd w:val="clear" w:color="auto" w:fill="auto"/>
            <w:noWrap/>
            <w:vAlign w:val="center"/>
          </w:tcPr>
          <w:p w:rsidR="00500597" w:rsidRPr="00741A87" w:rsidRDefault="00500597" w:rsidP="00976F84">
            <w:pPr>
              <w:spacing w:after="0" w:line="240" w:lineRule="auto"/>
              <w:ind w:right="1162"/>
              <w:jc w:val="center"/>
              <w:rPr>
                <w:rFonts w:ascii="Times New Roman" w:eastAsia="Times New Roman" w:hAnsi="Times New Roman" w:cs="Times New Roman"/>
                <w:i/>
                <w:sz w:val="16"/>
                <w:szCs w:val="16"/>
                <w:lang w:eastAsia="hr-HR"/>
              </w:rPr>
            </w:pPr>
          </w:p>
        </w:tc>
      </w:tr>
      <w:tr w:rsidR="00500597" w:rsidRPr="00741A87" w:rsidTr="00976F84">
        <w:trPr>
          <w:trHeight w:val="714"/>
        </w:trPr>
        <w:tc>
          <w:tcPr>
            <w:tcW w:w="3701" w:type="dxa"/>
            <w:tcBorders>
              <w:top w:val="single" w:sz="4" w:space="0" w:color="auto"/>
              <w:left w:val="double" w:sz="4" w:space="0" w:color="auto"/>
              <w:bottom w:val="single" w:sz="4" w:space="0" w:color="auto"/>
              <w:right w:val="single" w:sz="4" w:space="0" w:color="auto"/>
            </w:tcBorders>
            <w:shd w:val="clear" w:color="auto" w:fill="auto"/>
            <w:noWrap/>
            <w:vAlign w:val="center"/>
          </w:tcPr>
          <w:p w:rsidR="00500597" w:rsidRDefault="00500597" w:rsidP="00976F84">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Osoba koja je prisutna prilikom službene kontrole</w:t>
            </w:r>
          </w:p>
          <w:p w:rsidR="00500597" w:rsidRPr="00B90C56" w:rsidRDefault="00500597" w:rsidP="00976F84">
            <w:pPr>
              <w:spacing w:after="0" w:line="240" w:lineRule="auto"/>
              <w:jc w:val="center"/>
              <w:rPr>
                <w:rFonts w:ascii="Times New Roman" w:eastAsia="Times New Roman" w:hAnsi="Times New Roman" w:cs="Times New Roman"/>
                <w:i/>
                <w:sz w:val="16"/>
                <w:szCs w:val="16"/>
                <w:lang w:eastAsia="hr-HR"/>
              </w:rPr>
            </w:pPr>
            <w:r w:rsidRPr="00B90C56">
              <w:rPr>
                <w:rFonts w:ascii="Times New Roman" w:eastAsia="Times New Roman" w:hAnsi="Times New Roman" w:cs="Times New Roman"/>
                <w:i/>
                <w:sz w:val="16"/>
                <w:szCs w:val="16"/>
                <w:lang w:eastAsia="hr-HR"/>
              </w:rPr>
              <w:t>(ime i prezime)</w:t>
            </w:r>
          </w:p>
        </w:tc>
        <w:tc>
          <w:tcPr>
            <w:tcW w:w="6379" w:type="dxa"/>
            <w:gridSpan w:val="3"/>
            <w:tcBorders>
              <w:top w:val="single" w:sz="4" w:space="0" w:color="auto"/>
              <w:left w:val="single" w:sz="4" w:space="0" w:color="auto"/>
              <w:bottom w:val="single" w:sz="4" w:space="0" w:color="auto"/>
              <w:right w:val="double" w:sz="4" w:space="0" w:color="auto"/>
            </w:tcBorders>
            <w:shd w:val="clear" w:color="auto" w:fill="auto"/>
            <w:noWrap/>
            <w:vAlign w:val="center"/>
          </w:tcPr>
          <w:p w:rsidR="00500597" w:rsidRPr="00741A87" w:rsidRDefault="00500597" w:rsidP="00976F84">
            <w:pPr>
              <w:spacing w:after="0" w:line="240" w:lineRule="auto"/>
              <w:ind w:right="1162"/>
              <w:jc w:val="center"/>
              <w:rPr>
                <w:rFonts w:ascii="Times New Roman" w:eastAsia="Times New Roman" w:hAnsi="Times New Roman" w:cs="Times New Roman"/>
                <w:sz w:val="16"/>
                <w:szCs w:val="16"/>
                <w:lang w:eastAsia="hr-HR"/>
              </w:rPr>
            </w:pPr>
          </w:p>
        </w:tc>
      </w:tr>
      <w:tr w:rsidR="00500597" w:rsidRPr="00741A87" w:rsidTr="00664B47">
        <w:trPr>
          <w:trHeight w:val="881"/>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tcPr>
          <w:p w:rsidR="00500597" w:rsidRPr="00664B47" w:rsidRDefault="00500597" w:rsidP="00664B47">
            <w:pPr>
              <w:spacing w:after="0" w:line="240" w:lineRule="auto"/>
              <w:rPr>
                <w:rFonts w:ascii="Times New Roman" w:eastAsia="Times New Roman" w:hAnsi="Times New Roman" w:cs="Times New Roman"/>
                <w:sz w:val="24"/>
                <w:szCs w:val="24"/>
                <w:lang w:eastAsia="hr-HR"/>
              </w:rPr>
            </w:pPr>
            <w:r w:rsidRPr="0021081E">
              <w:rPr>
                <w:rFonts w:ascii="Times New Roman" w:eastAsia="Times New Roman" w:hAnsi="Times New Roman" w:cs="Times New Roman"/>
                <w:sz w:val="24"/>
                <w:szCs w:val="24"/>
                <w:lang w:eastAsia="hr-HR"/>
              </w:rPr>
              <w:t>NALAZ  kontrolnog tijela</w:t>
            </w:r>
          </w:p>
        </w:tc>
      </w:tr>
      <w:tr w:rsidR="00664B47" w:rsidRPr="00741A87" w:rsidTr="00664B47">
        <w:trPr>
          <w:trHeight w:val="881"/>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tcPr>
          <w:p w:rsidR="00664B47" w:rsidRPr="0021081E" w:rsidRDefault="00664B47" w:rsidP="00664B47">
            <w:pPr>
              <w:spacing w:after="0" w:line="240" w:lineRule="auto"/>
              <w:rPr>
                <w:rFonts w:ascii="Times New Roman" w:eastAsia="Times New Roman" w:hAnsi="Times New Roman" w:cs="Times New Roman"/>
                <w:sz w:val="24"/>
                <w:szCs w:val="24"/>
                <w:lang w:eastAsia="hr-HR"/>
              </w:rPr>
            </w:pPr>
            <w:r w:rsidRPr="0021081E">
              <w:rPr>
                <w:rFonts w:ascii="Times New Roman" w:eastAsia="Times New Roman" w:hAnsi="Times New Roman" w:cs="Times New Roman"/>
                <w:sz w:val="24"/>
                <w:szCs w:val="24"/>
                <w:lang w:eastAsia="hr-HR"/>
              </w:rPr>
              <w:t>NA</w:t>
            </w:r>
            <w:r>
              <w:rPr>
                <w:rFonts w:ascii="Times New Roman" w:eastAsia="Times New Roman" w:hAnsi="Times New Roman" w:cs="Times New Roman"/>
                <w:sz w:val="24"/>
                <w:szCs w:val="24"/>
                <w:lang w:eastAsia="hr-HR"/>
              </w:rPr>
              <w:t>LOŽENE mjere  kontrolnog tijela</w:t>
            </w:r>
          </w:p>
        </w:tc>
      </w:tr>
      <w:tr w:rsidR="0021081E" w:rsidRPr="00741A87" w:rsidTr="00976F84">
        <w:trPr>
          <w:trHeight w:val="412"/>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vAlign w:val="center"/>
          </w:tcPr>
          <w:p w:rsidR="0021081E" w:rsidRPr="0021081E" w:rsidRDefault="0021081E" w:rsidP="0021081E">
            <w:pPr>
              <w:spacing w:after="0" w:line="240" w:lineRule="auto"/>
              <w:jc w:val="both"/>
              <w:rPr>
                <w:rFonts w:ascii="Times New Roman" w:eastAsia="Times New Roman" w:hAnsi="Times New Roman" w:cs="Times New Roman"/>
                <w:iCs/>
                <w:sz w:val="24"/>
                <w:szCs w:val="24"/>
                <w:lang w:eastAsia="hr-HR"/>
              </w:rPr>
            </w:pPr>
            <w:r w:rsidRPr="0021081E">
              <w:rPr>
                <w:rFonts w:ascii="Times New Roman" w:eastAsia="Times New Roman" w:hAnsi="Times New Roman" w:cs="Times New Roman"/>
                <w:iCs/>
                <w:sz w:val="24"/>
                <w:szCs w:val="24"/>
                <w:lang w:eastAsia="hr-HR"/>
              </w:rPr>
              <w:t>KONTROLNA LISTA (sadrži elemente sukladno Katalogu sankcija iz Priloga 4)</w:t>
            </w:r>
          </w:p>
          <w:p w:rsidR="0021081E" w:rsidRPr="0021081E" w:rsidRDefault="0021081E" w:rsidP="0021081E">
            <w:pPr>
              <w:spacing w:after="0" w:line="240" w:lineRule="auto"/>
              <w:jc w:val="both"/>
              <w:rPr>
                <w:rFonts w:ascii="Times New Roman" w:eastAsia="Times New Roman" w:hAnsi="Times New Roman" w:cs="Times New Roman"/>
                <w:sz w:val="24"/>
                <w:szCs w:val="24"/>
                <w:lang w:eastAsia="hr-HR"/>
              </w:rPr>
            </w:pPr>
            <w:r w:rsidRPr="0021081E">
              <w:rPr>
                <w:rFonts w:ascii="Times New Roman" w:eastAsia="Times New Roman" w:hAnsi="Times New Roman" w:cs="Times New Roman"/>
                <w:bCs/>
                <w:sz w:val="24"/>
                <w:szCs w:val="24"/>
                <w:lang w:eastAsia="hr-HR"/>
              </w:rPr>
              <w:t>Broj kontrolne liste:</w:t>
            </w:r>
          </w:p>
        </w:tc>
      </w:tr>
      <w:tr w:rsidR="00500597" w:rsidRPr="00741A87" w:rsidTr="00976F84">
        <w:trPr>
          <w:trHeight w:val="714"/>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vAlign w:val="center"/>
          </w:tcPr>
          <w:p w:rsidR="00500597" w:rsidRPr="0021081E" w:rsidRDefault="00500597" w:rsidP="00976F84">
            <w:pPr>
              <w:spacing w:after="0" w:line="240" w:lineRule="auto"/>
              <w:ind w:left="1041" w:hanging="992"/>
              <w:jc w:val="both"/>
              <w:rPr>
                <w:rFonts w:ascii="Times New Roman" w:eastAsia="Times New Roman" w:hAnsi="Times New Roman" w:cs="Times New Roman"/>
                <w:iCs/>
                <w:sz w:val="24"/>
                <w:szCs w:val="24"/>
                <w:lang w:eastAsia="hr-HR"/>
              </w:rPr>
            </w:pPr>
            <w:r w:rsidRPr="0021081E">
              <w:rPr>
                <w:rFonts w:ascii="Times New Roman" w:eastAsia="Times New Roman" w:hAnsi="Times New Roman" w:cs="Times New Roman"/>
                <w:iCs/>
                <w:sz w:val="24"/>
                <w:szCs w:val="24"/>
                <w:lang w:eastAsia="hr-HR"/>
              </w:rPr>
              <w:t>IZJAVA kontroliranog subjekta: Izjavljujem da sam upoznat s nalazom službene kontrole</w:t>
            </w:r>
          </w:p>
          <w:p w:rsidR="00500597" w:rsidRPr="0021081E" w:rsidRDefault="00500597" w:rsidP="00976F84">
            <w:pPr>
              <w:spacing w:after="0" w:line="240" w:lineRule="auto"/>
              <w:ind w:left="1041" w:hanging="992"/>
              <w:jc w:val="both"/>
              <w:rPr>
                <w:rFonts w:ascii="Times New Roman" w:eastAsia="Times New Roman" w:hAnsi="Times New Roman" w:cs="Times New Roman"/>
                <w:iCs/>
                <w:sz w:val="24"/>
                <w:szCs w:val="24"/>
                <w:lang w:eastAsia="hr-HR"/>
              </w:rPr>
            </w:pPr>
          </w:p>
          <w:p w:rsidR="00500597" w:rsidRPr="0021081E" w:rsidRDefault="00500597" w:rsidP="00976F84">
            <w:pPr>
              <w:spacing w:after="0" w:line="240" w:lineRule="auto"/>
              <w:ind w:left="1041" w:hanging="992"/>
              <w:jc w:val="both"/>
              <w:rPr>
                <w:rFonts w:ascii="Times New Roman" w:eastAsia="Times New Roman" w:hAnsi="Times New Roman" w:cs="Times New Roman"/>
                <w:iCs/>
                <w:sz w:val="24"/>
                <w:szCs w:val="24"/>
                <w:lang w:eastAsia="hr-HR"/>
              </w:rPr>
            </w:pPr>
          </w:p>
        </w:tc>
      </w:tr>
      <w:tr w:rsidR="00500597" w:rsidRPr="00741A87" w:rsidTr="00976F84">
        <w:trPr>
          <w:trHeight w:val="714"/>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vAlign w:val="center"/>
          </w:tcPr>
          <w:p w:rsidR="00500597" w:rsidRPr="0021081E" w:rsidRDefault="00500597" w:rsidP="00976F84">
            <w:pPr>
              <w:spacing w:after="0" w:line="240" w:lineRule="auto"/>
              <w:ind w:left="1041" w:hanging="992"/>
              <w:jc w:val="both"/>
              <w:rPr>
                <w:rFonts w:ascii="Times New Roman" w:eastAsia="Times New Roman" w:hAnsi="Times New Roman" w:cs="Times New Roman"/>
                <w:iCs/>
                <w:sz w:val="24"/>
                <w:szCs w:val="24"/>
                <w:lang w:eastAsia="hr-HR"/>
              </w:rPr>
            </w:pPr>
            <w:r w:rsidRPr="0021081E">
              <w:rPr>
                <w:rFonts w:ascii="Times New Roman" w:eastAsia="Times New Roman" w:hAnsi="Times New Roman" w:cs="Times New Roman"/>
                <w:iCs/>
                <w:sz w:val="24"/>
                <w:szCs w:val="24"/>
                <w:lang w:eastAsia="hr-HR"/>
              </w:rPr>
              <w:t xml:space="preserve">Primjedba  kontroliranog subjekta  (očitovanje):  </w:t>
            </w:r>
          </w:p>
          <w:p w:rsidR="00500597" w:rsidRPr="0021081E" w:rsidRDefault="00500597" w:rsidP="00976F84">
            <w:pPr>
              <w:spacing w:after="0" w:line="240" w:lineRule="auto"/>
              <w:ind w:left="1041" w:hanging="992"/>
              <w:jc w:val="both"/>
              <w:rPr>
                <w:rFonts w:ascii="Times New Roman" w:eastAsia="Times New Roman" w:hAnsi="Times New Roman" w:cs="Times New Roman"/>
                <w:iCs/>
                <w:sz w:val="24"/>
                <w:szCs w:val="24"/>
                <w:lang w:eastAsia="hr-HR"/>
              </w:rPr>
            </w:pPr>
          </w:p>
          <w:p w:rsidR="00500597" w:rsidRPr="0021081E" w:rsidRDefault="00500597" w:rsidP="00976F84">
            <w:pPr>
              <w:spacing w:after="0" w:line="240" w:lineRule="auto"/>
              <w:ind w:left="1041" w:hanging="992"/>
              <w:jc w:val="both"/>
              <w:rPr>
                <w:rFonts w:ascii="Times New Roman" w:eastAsia="Times New Roman" w:hAnsi="Times New Roman" w:cs="Times New Roman"/>
                <w:iCs/>
                <w:sz w:val="24"/>
                <w:szCs w:val="24"/>
                <w:lang w:eastAsia="hr-HR"/>
              </w:rPr>
            </w:pPr>
            <w:r w:rsidRPr="0021081E">
              <w:rPr>
                <w:rFonts w:ascii="Times New Roman" w:eastAsia="Times New Roman" w:hAnsi="Times New Roman" w:cs="Times New Roman"/>
                <w:iCs/>
                <w:sz w:val="24"/>
                <w:szCs w:val="24"/>
                <w:lang w:eastAsia="hr-HR"/>
              </w:rPr>
              <w:t xml:space="preserve">  </w:t>
            </w:r>
          </w:p>
        </w:tc>
      </w:tr>
      <w:tr w:rsidR="00500597" w:rsidRPr="002A249A" w:rsidTr="00976F84">
        <w:trPr>
          <w:trHeight w:val="690"/>
        </w:trPr>
        <w:tc>
          <w:tcPr>
            <w:tcW w:w="5118"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500597" w:rsidRPr="0021081E" w:rsidRDefault="00500597" w:rsidP="0021081E">
            <w:pPr>
              <w:spacing w:after="0" w:line="240" w:lineRule="auto"/>
              <w:rPr>
                <w:rFonts w:ascii="Times New Roman" w:eastAsia="Times New Roman" w:hAnsi="Times New Roman" w:cs="Times New Roman"/>
                <w:bCs/>
                <w:sz w:val="16"/>
                <w:szCs w:val="16"/>
                <w:lang w:eastAsia="hr-HR"/>
              </w:rPr>
            </w:pPr>
            <w:r w:rsidRPr="0021081E">
              <w:rPr>
                <w:rFonts w:ascii="Times New Roman" w:eastAsia="Times New Roman" w:hAnsi="Times New Roman" w:cs="Times New Roman"/>
                <w:bCs/>
                <w:sz w:val="24"/>
                <w:szCs w:val="24"/>
                <w:lang w:eastAsia="hr-HR"/>
              </w:rPr>
              <w:t>Datum službene kontrole</w:t>
            </w:r>
          </w:p>
        </w:tc>
        <w:tc>
          <w:tcPr>
            <w:tcW w:w="496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500597" w:rsidRPr="002A249A" w:rsidRDefault="00500597" w:rsidP="0021081E">
            <w:pPr>
              <w:spacing w:after="0" w:line="240" w:lineRule="auto"/>
              <w:jc w:val="both"/>
              <w:rPr>
                <w:rFonts w:ascii="Times New Roman" w:eastAsia="Times New Roman" w:hAnsi="Times New Roman" w:cs="Times New Roman"/>
                <w:bCs/>
                <w:i/>
                <w:sz w:val="16"/>
                <w:szCs w:val="16"/>
                <w:lang w:eastAsia="hr-HR"/>
              </w:rPr>
            </w:pPr>
            <w:r w:rsidRPr="002A249A">
              <w:rPr>
                <w:rFonts w:ascii="Times New Roman" w:eastAsia="Times New Roman" w:hAnsi="Times New Roman" w:cs="Times New Roman"/>
                <w:bCs/>
                <w:i/>
                <w:sz w:val="16"/>
                <w:szCs w:val="16"/>
                <w:lang w:eastAsia="hr-HR"/>
              </w:rPr>
              <w:t xml:space="preserve">    </w:t>
            </w:r>
          </w:p>
        </w:tc>
      </w:tr>
      <w:tr w:rsidR="00500597" w:rsidRPr="00F97903" w:rsidTr="00976F84">
        <w:trPr>
          <w:trHeight w:val="1801"/>
        </w:trPr>
        <w:tc>
          <w:tcPr>
            <w:tcW w:w="5118"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500597" w:rsidRPr="00741A87" w:rsidRDefault="00500597" w:rsidP="00976F84">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Potpis</w:t>
            </w:r>
            <w:r w:rsidRPr="00741A87">
              <w:rPr>
                <w:rFonts w:ascii="Times New Roman" w:eastAsia="Times New Roman" w:hAnsi="Times New Roman" w:cs="Times New Roman"/>
                <w:bCs/>
                <w:i/>
                <w:sz w:val="24"/>
                <w:szCs w:val="24"/>
                <w:lang w:eastAsia="hr-HR"/>
              </w:rPr>
              <w:t xml:space="preserve"> osob</w:t>
            </w:r>
            <w:r>
              <w:rPr>
                <w:rFonts w:ascii="Times New Roman" w:eastAsia="Times New Roman" w:hAnsi="Times New Roman" w:cs="Times New Roman"/>
                <w:bCs/>
                <w:i/>
                <w:sz w:val="24"/>
                <w:szCs w:val="24"/>
                <w:lang w:eastAsia="hr-HR"/>
              </w:rPr>
              <w:t>e koja provodi službenu kontrolu</w:t>
            </w:r>
            <w:r w:rsidRPr="00741A87">
              <w:rPr>
                <w:rFonts w:ascii="Times New Roman" w:eastAsia="Times New Roman" w:hAnsi="Times New Roman" w:cs="Times New Roman"/>
                <w:bCs/>
                <w:i/>
                <w:sz w:val="24"/>
                <w:szCs w:val="24"/>
                <w:lang w:eastAsia="hr-HR"/>
              </w:rPr>
              <w:t xml:space="preserve">: </w:t>
            </w:r>
          </w:p>
          <w:p w:rsidR="00500597" w:rsidRPr="00741A87" w:rsidRDefault="00500597" w:rsidP="00976F84">
            <w:pPr>
              <w:spacing w:after="0" w:line="240" w:lineRule="auto"/>
              <w:jc w:val="both"/>
              <w:rPr>
                <w:rFonts w:ascii="Times New Roman" w:eastAsia="Times New Roman" w:hAnsi="Times New Roman" w:cs="Times New Roman"/>
                <w:bCs/>
                <w:i/>
                <w:sz w:val="16"/>
                <w:szCs w:val="16"/>
                <w:lang w:eastAsia="hr-HR"/>
              </w:rPr>
            </w:pPr>
          </w:p>
          <w:p w:rsidR="00500597" w:rsidRDefault="00500597" w:rsidP="00976F84">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 xml:space="preserve">Ime,  Prezime _______________________, </w:t>
            </w:r>
          </w:p>
          <w:p w:rsidR="00500597" w:rsidRDefault="00500597" w:rsidP="00976F84">
            <w:pPr>
              <w:spacing w:after="0" w:line="240" w:lineRule="auto"/>
              <w:jc w:val="both"/>
              <w:rPr>
                <w:rFonts w:ascii="Times New Roman" w:eastAsia="Times New Roman" w:hAnsi="Times New Roman" w:cs="Times New Roman"/>
                <w:bCs/>
                <w:i/>
                <w:sz w:val="16"/>
                <w:szCs w:val="16"/>
                <w:lang w:eastAsia="hr-HR"/>
              </w:rPr>
            </w:pPr>
          </w:p>
          <w:p w:rsidR="00500597" w:rsidRDefault="00500597" w:rsidP="00976F84">
            <w:pPr>
              <w:spacing w:after="0" w:line="240" w:lineRule="auto"/>
              <w:jc w:val="both"/>
              <w:rPr>
                <w:rFonts w:ascii="Times New Roman" w:eastAsia="Times New Roman" w:hAnsi="Times New Roman" w:cs="Times New Roman"/>
                <w:bCs/>
                <w:i/>
                <w:sz w:val="16"/>
                <w:szCs w:val="16"/>
                <w:lang w:eastAsia="hr-HR"/>
              </w:rPr>
            </w:pPr>
          </w:p>
          <w:p w:rsidR="00500597" w:rsidRDefault="00500597" w:rsidP="00976F84">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24"/>
                <w:szCs w:val="24"/>
                <w:lang w:eastAsia="hr-HR"/>
              </w:rPr>
              <w:t xml:space="preserve">____________, </w:t>
            </w:r>
          </w:p>
          <w:p w:rsidR="00500597" w:rsidRDefault="00500597" w:rsidP="00976F84">
            <w:pPr>
              <w:spacing w:after="0" w:line="240" w:lineRule="auto"/>
              <w:jc w:val="both"/>
              <w:rPr>
                <w:rFonts w:ascii="Times New Roman" w:eastAsia="Times New Roman" w:hAnsi="Times New Roman" w:cs="Times New Roman"/>
                <w:b/>
                <w:bCs/>
                <w:sz w:val="24"/>
                <w:szCs w:val="24"/>
                <w:lang w:eastAsia="hr-HR"/>
              </w:rPr>
            </w:pPr>
          </w:p>
          <w:p w:rsidR="00500597" w:rsidRPr="00741A87" w:rsidRDefault="00500597" w:rsidP="00976F84">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500597" w:rsidRPr="00741A87" w:rsidRDefault="00500597" w:rsidP="00976F84">
            <w:pPr>
              <w:spacing w:after="0" w:line="240" w:lineRule="auto"/>
              <w:jc w:val="center"/>
              <w:rPr>
                <w:rFonts w:ascii="Times New Roman" w:eastAsia="Times New Roman" w:hAnsi="Times New Roman" w:cs="Times New Roman"/>
                <w:b/>
                <w:bCs/>
                <w:sz w:val="24"/>
                <w:szCs w:val="24"/>
                <w:lang w:eastAsia="hr-HR"/>
              </w:rPr>
            </w:pPr>
          </w:p>
        </w:tc>
        <w:tc>
          <w:tcPr>
            <w:tcW w:w="4962" w:type="dxa"/>
            <w:gridSpan w:val="2"/>
            <w:tcBorders>
              <w:top w:val="single" w:sz="4" w:space="0" w:color="auto"/>
              <w:left w:val="single" w:sz="4" w:space="0" w:color="auto"/>
              <w:bottom w:val="single" w:sz="4" w:space="0" w:color="auto"/>
              <w:right w:val="double" w:sz="4" w:space="0" w:color="auto"/>
            </w:tcBorders>
            <w:shd w:val="clear" w:color="auto" w:fill="auto"/>
          </w:tcPr>
          <w:p w:rsidR="00500597" w:rsidRPr="00F97903" w:rsidRDefault="00500597" w:rsidP="00976F84">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Potpis osobe prisutne prilikom kontrole:</w:t>
            </w:r>
          </w:p>
          <w:p w:rsidR="00500597" w:rsidRPr="00F97903" w:rsidRDefault="00500597" w:rsidP="00976F84">
            <w:pPr>
              <w:spacing w:after="0" w:line="240" w:lineRule="auto"/>
              <w:jc w:val="center"/>
              <w:rPr>
                <w:rFonts w:ascii="Times New Roman" w:eastAsia="Times New Roman" w:hAnsi="Times New Roman" w:cs="Times New Roman"/>
                <w:bCs/>
                <w:i/>
                <w:sz w:val="24"/>
                <w:szCs w:val="24"/>
                <w:lang w:eastAsia="hr-HR"/>
              </w:rPr>
            </w:pPr>
          </w:p>
          <w:p w:rsidR="00500597" w:rsidRPr="00F97903" w:rsidRDefault="00500597" w:rsidP="00976F84">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Ime,  Prezime _______________________,</w:t>
            </w:r>
          </w:p>
          <w:p w:rsidR="00500597" w:rsidRPr="00F97903" w:rsidRDefault="00500597" w:rsidP="00976F84">
            <w:pPr>
              <w:spacing w:after="0" w:line="240" w:lineRule="auto"/>
              <w:jc w:val="center"/>
              <w:rPr>
                <w:rFonts w:ascii="Times New Roman" w:eastAsia="Times New Roman" w:hAnsi="Times New Roman" w:cs="Times New Roman"/>
                <w:bCs/>
                <w:i/>
                <w:sz w:val="24"/>
                <w:szCs w:val="24"/>
                <w:lang w:eastAsia="hr-HR"/>
              </w:rPr>
            </w:pPr>
          </w:p>
          <w:p w:rsidR="00500597" w:rsidRPr="00F97903" w:rsidRDefault="00500597" w:rsidP="00976F84">
            <w:pPr>
              <w:spacing w:after="0" w:line="240" w:lineRule="auto"/>
              <w:jc w:val="center"/>
              <w:rPr>
                <w:rFonts w:ascii="Times New Roman" w:eastAsia="Times New Roman" w:hAnsi="Times New Roman" w:cs="Times New Roman"/>
                <w:bCs/>
                <w:i/>
                <w:sz w:val="24"/>
                <w:szCs w:val="24"/>
                <w:lang w:eastAsia="hr-HR"/>
              </w:rPr>
            </w:pPr>
          </w:p>
          <w:p w:rsidR="00500597" w:rsidRPr="00F97903" w:rsidRDefault="00500597" w:rsidP="00976F84">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16"/>
                <w:szCs w:val="16"/>
                <w:lang w:eastAsia="hr-HR"/>
              </w:rPr>
              <w:t>Potpis</w:t>
            </w:r>
            <w:r w:rsidRPr="00F97903">
              <w:rPr>
                <w:rFonts w:ascii="Times New Roman" w:eastAsia="Times New Roman" w:hAnsi="Times New Roman" w:cs="Times New Roman"/>
                <w:bCs/>
                <w:i/>
                <w:sz w:val="24"/>
                <w:szCs w:val="24"/>
                <w:lang w:eastAsia="hr-HR"/>
              </w:rPr>
              <w:t xml:space="preserve"> ____________,</w:t>
            </w:r>
          </w:p>
          <w:p w:rsidR="00500597" w:rsidRPr="00F97903" w:rsidRDefault="00500597" w:rsidP="00976F84">
            <w:pPr>
              <w:spacing w:after="0" w:line="240" w:lineRule="auto"/>
              <w:jc w:val="center"/>
              <w:rPr>
                <w:rFonts w:ascii="Times New Roman" w:eastAsia="Times New Roman" w:hAnsi="Times New Roman" w:cs="Times New Roman"/>
                <w:bCs/>
                <w:i/>
                <w:sz w:val="24"/>
                <w:szCs w:val="24"/>
                <w:lang w:eastAsia="hr-HR"/>
              </w:rPr>
            </w:pPr>
          </w:p>
        </w:tc>
      </w:tr>
    </w:tbl>
    <w:p w:rsidR="00500597" w:rsidRDefault="00500597" w:rsidP="00AC38C0"/>
    <w:p w:rsidR="0021081E" w:rsidRPr="00C9782C" w:rsidRDefault="0021081E"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14</w:t>
      </w:r>
    </w:p>
    <w:p w:rsidR="00A95EFF" w:rsidRPr="00C9782C" w:rsidRDefault="0021081E" w:rsidP="00C9782C">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Obrazac PN-Prijava nepravilnosti koje utječu na ekološki status proizvoda/parcele/životinja</w:t>
      </w:r>
    </w:p>
    <w:p w:rsidR="00A95EFF" w:rsidRDefault="00A95EFF" w:rsidP="00A95EFF">
      <w:pPr>
        <w:pStyle w:val="Tijeloteksta"/>
        <w:spacing w:before="11"/>
        <w:rPr>
          <w:sz w:val="23"/>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5"/>
        <w:gridCol w:w="2321"/>
        <w:gridCol w:w="2325"/>
        <w:gridCol w:w="2321"/>
      </w:tblGrid>
      <w:tr w:rsidR="00A95EFF" w:rsidTr="00A44939">
        <w:trPr>
          <w:trHeight w:val="427"/>
        </w:trPr>
        <w:tc>
          <w:tcPr>
            <w:tcW w:w="9292" w:type="dxa"/>
            <w:gridSpan w:val="4"/>
            <w:vAlign w:val="center"/>
          </w:tcPr>
          <w:p w:rsidR="00A95EFF" w:rsidRPr="00A95EFF" w:rsidRDefault="00A44939" w:rsidP="00A44939">
            <w:pPr>
              <w:pStyle w:val="TableParagraph"/>
              <w:tabs>
                <w:tab w:val="left" w:pos="5264"/>
              </w:tabs>
              <w:spacing w:line="236" w:lineRule="exact"/>
              <w:ind w:left="165" w:right="4028"/>
              <w:rPr>
                <w:b/>
                <w:lang w:val="hr-HR"/>
              </w:rPr>
            </w:pPr>
            <w:r w:rsidRPr="00A95EFF">
              <w:rPr>
                <w:b/>
                <w:lang w:val="hr-HR"/>
              </w:rPr>
              <w:t>OPĆI PODACI</w:t>
            </w:r>
          </w:p>
        </w:tc>
      </w:tr>
      <w:tr w:rsidR="00A95EFF" w:rsidTr="00A95EFF">
        <w:trPr>
          <w:trHeight w:val="758"/>
        </w:trPr>
        <w:tc>
          <w:tcPr>
            <w:tcW w:w="4646" w:type="dxa"/>
            <w:gridSpan w:val="2"/>
          </w:tcPr>
          <w:p w:rsidR="00BA7102" w:rsidRPr="00A95EFF" w:rsidRDefault="00A95EFF" w:rsidP="00BA7102">
            <w:pPr>
              <w:pStyle w:val="TableParagraph"/>
              <w:ind w:left="107" w:right="240"/>
              <w:rPr>
                <w:b/>
                <w:lang w:val="hr-HR"/>
              </w:rPr>
            </w:pPr>
            <w:r w:rsidRPr="00A95EFF">
              <w:rPr>
                <w:b/>
                <w:lang w:val="hr-HR"/>
              </w:rPr>
              <w:t>Kontrolno tijelo koje prijavljuje nepravilnost</w:t>
            </w:r>
          </w:p>
        </w:tc>
        <w:tc>
          <w:tcPr>
            <w:tcW w:w="4646" w:type="dxa"/>
            <w:gridSpan w:val="2"/>
          </w:tcPr>
          <w:p w:rsidR="00A95EFF" w:rsidRPr="00A95EFF" w:rsidRDefault="00A95EFF" w:rsidP="00A95EFF">
            <w:pPr>
              <w:pStyle w:val="TableParagraph"/>
              <w:rPr>
                <w:b/>
                <w:lang w:val="hr-HR"/>
              </w:rPr>
            </w:pPr>
          </w:p>
        </w:tc>
      </w:tr>
      <w:tr w:rsidR="00A44939" w:rsidTr="00BA7102">
        <w:trPr>
          <w:trHeight w:val="643"/>
        </w:trPr>
        <w:tc>
          <w:tcPr>
            <w:tcW w:w="4646" w:type="dxa"/>
            <w:gridSpan w:val="2"/>
          </w:tcPr>
          <w:p w:rsidR="00BA7102" w:rsidRPr="00BA7102" w:rsidRDefault="00BA7102" w:rsidP="00A95EFF">
            <w:pPr>
              <w:pStyle w:val="TableParagraph"/>
              <w:ind w:left="107" w:right="240"/>
            </w:pPr>
            <w:proofErr w:type="spellStart"/>
            <w:r w:rsidRPr="00BA7102">
              <w:t>P</w:t>
            </w:r>
            <w:r>
              <w:t>rilog</w:t>
            </w:r>
            <w:proofErr w:type="spellEnd"/>
            <w:r>
              <w:t xml:space="preserve">: </w:t>
            </w:r>
            <w:proofErr w:type="spellStart"/>
            <w:r>
              <w:t>O</w:t>
            </w:r>
            <w:r w:rsidRPr="00BA7102">
              <w:t>bavijest</w:t>
            </w:r>
            <w:proofErr w:type="spellEnd"/>
            <w:r w:rsidRPr="00BA7102">
              <w:t xml:space="preserve"> </w:t>
            </w:r>
            <w:proofErr w:type="spellStart"/>
            <w:r w:rsidRPr="00BA7102">
              <w:t>subjektu</w:t>
            </w:r>
            <w:proofErr w:type="spellEnd"/>
          </w:p>
        </w:tc>
        <w:tc>
          <w:tcPr>
            <w:tcW w:w="4646" w:type="dxa"/>
            <w:gridSpan w:val="2"/>
          </w:tcPr>
          <w:p w:rsidR="00A44939" w:rsidRPr="00A95EFF" w:rsidRDefault="00A44939" w:rsidP="00A95EFF">
            <w:pPr>
              <w:pStyle w:val="TableParagraph"/>
              <w:rPr>
                <w:b/>
              </w:rPr>
            </w:pPr>
          </w:p>
        </w:tc>
      </w:tr>
      <w:tr w:rsidR="00A95EFF" w:rsidTr="00A95EFF">
        <w:trPr>
          <w:trHeight w:val="514"/>
        </w:trPr>
        <w:tc>
          <w:tcPr>
            <w:tcW w:w="4646" w:type="dxa"/>
            <w:gridSpan w:val="2"/>
          </w:tcPr>
          <w:p w:rsidR="00A95EFF" w:rsidRPr="00A95EFF" w:rsidRDefault="00A95EFF" w:rsidP="00A95EFF">
            <w:pPr>
              <w:pStyle w:val="TableParagraph"/>
              <w:spacing w:before="0" w:line="256" w:lineRule="exact"/>
              <w:ind w:left="107"/>
              <w:rPr>
                <w:b/>
                <w:lang w:val="hr-HR"/>
              </w:rPr>
            </w:pPr>
            <w:r w:rsidRPr="00A95EFF">
              <w:rPr>
                <w:b/>
                <w:lang w:val="hr-HR"/>
              </w:rPr>
              <w:t>Proizvođač, naziv i puna adresa</w:t>
            </w:r>
          </w:p>
        </w:tc>
        <w:tc>
          <w:tcPr>
            <w:tcW w:w="4646" w:type="dxa"/>
            <w:gridSpan w:val="2"/>
          </w:tcPr>
          <w:p w:rsidR="00A95EFF" w:rsidRPr="00A95EFF" w:rsidRDefault="00A95EFF" w:rsidP="00A95EFF">
            <w:pPr>
              <w:pStyle w:val="TableParagraph"/>
              <w:spacing w:line="236" w:lineRule="exact"/>
              <w:rPr>
                <w:b/>
                <w:lang w:val="hr-HR"/>
              </w:rPr>
            </w:pPr>
          </w:p>
        </w:tc>
      </w:tr>
      <w:tr w:rsidR="00A95EFF" w:rsidTr="00A95EFF">
        <w:trPr>
          <w:trHeight w:val="257"/>
        </w:trPr>
        <w:tc>
          <w:tcPr>
            <w:tcW w:w="2325" w:type="dxa"/>
          </w:tcPr>
          <w:p w:rsidR="00A95EFF" w:rsidRPr="00A95EFF" w:rsidRDefault="00A95EFF" w:rsidP="00A95EFF">
            <w:pPr>
              <w:pStyle w:val="TableParagraph"/>
              <w:spacing w:line="236" w:lineRule="exact"/>
              <w:ind w:left="107"/>
              <w:rPr>
                <w:b/>
                <w:lang w:val="hr-HR"/>
              </w:rPr>
            </w:pPr>
            <w:r w:rsidRPr="00A95EFF">
              <w:rPr>
                <w:b/>
                <w:lang w:val="hr-HR"/>
              </w:rPr>
              <w:t>OIB</w:t>
            </w:r>
          </w:p>
        </w:tc>
        <w:tc>
          <w:tcPr>
            <w:tcW w:w="2321" w:type="dxa"/>
          </w:tcPr>
          <w:p w:rsidR="00A95EFF" w:rsidRPr="00A95EFF" w:rsidRDefault="00A95EFF" w:rsidP="00A44939">
            <w:pPr>
              <w:pStyle w:val="TableParagraph"/>
              <w:spacing w:line="236" w:lineRule="exact"/>
              <w:rPr>
                <w:b/>
                <w:lang w:val="hr-HR"/>
              </w:rPr>
            </w:pPr>
          </w:p>
        </w:tc>
        <w:tc>
          <w:tcPr>
            <w:tcW w:w="2325" w:type="dxa"/>
          </w:tcPr>
          <w:p w:rsidR="00A95EFF" w:rsidRPr="00A95EFF" w:rsidRDefault="00A95EFF" w:rsidP="00A95EFF">
            <w:pPr>
              <w:pStyle w:val="TableParagraph"/>
              <w:spacing w:line="236" w:lineRule="exact"/>
              <w:rPr>
                <w:b/>
                <w:lang w:val="hr-HR"/>
              </w:rPr>
            </w:pPr>
            <w:r w:rsidRPr="00A95EFF">
              <w:rPr>
                <w:b/>
                <w:lang w:val="hr-HR"/>
              </w:rPr>
              <w:t>IBK</w:t>
            </w:r>
          </w:p>
        </w:tc>
        <w:tc>
          <w:tcPr>
            <w:tcW w:w="2321" w:type="dxa"/>
          </w:tcPr>
          <w:p w:rsidR="00A95EFF" w:rsidRPr="00A95EFF" w:rsidRDefault="00A95EFF" w:rsidP="00A95EFF">
            <w:pPr>
              <w:pStyle w:val="TableParagraph"/>
              <w:spacing w:line="236" w:lineRule="exact"/>
              <w:rPr>
                <w:b/>
                <w:lang w:val="hr-HR"/>
              </w:rPr>
            </w:pPr>
          </w:p>
        </w:tc>
      </w:tr>
      <w:tr w:rsidR="00A95EFF" w:rsidTr="00A44939">
        <w:trPr>
          <w:trHeight w:val="518"/>
        </w:trPr>
        <w:tc>
          <w:tcPr>
            <w:tcW w:w="4646" w:type="dxa"/>
            <w:gridSpan w:val="2"/>
          </w:tcPr>
          <w:p w:rsidR="00A95EFF" w:rsidRPr="00A95EFF" w:rsidRDefault="00A95EFF" w:rsidP="00A44939">
            <w:pPr>
              <w:pStyle w:val="TableParagraph"/>
              <w:ind w:left="107" w:right="240"/>
              <w:rPr>
                <w:b/>
                <w:lang w:val="hr-HR"/>
              </w:rPr>
            </w:pPr>
            <w:r w:rsidRPr="00A95EFF">
              <w:rPr>
                <w:b/>
                <w:lang w:val="hr-HR"/>
              </w:rPr>
              <w:t>Prijavljena nepravilnost na proizvodu sukladno rezultatima analize</w:t>
            </w:r>
          </w:p>
        </w:tc>
        <w:tc>
          <w:tcPr>
            <w:tcW w:w="4646" w:type="dxa"/>
            <w:gridSpan w:val="2"/>
          </w:tcPr>
          <w:p w:rsidR="00A95EFF" w:rsidRPr="00A95EFF" w:rsidRDefault="00A95EFF" w:rsidP="00A95EFF">
            <w:pPr>
              <w:pStyle w:val="TableParagraph"/>
              <w:spacing w:before="0" w:line="236" w:lineRule="exact"/>
              <w:rPr>
                <w:lang w:val="hr-HR"/>
              </w:rPr>
            </w:pPr>
          </w:p>
        </w:tc>
      </w:tr>
      <w:tr w:rsidR="00A44939" w:rsidTr="00A44939">
        <w:trPr>
          <w:trHeight w:val="518"/>
        </w:trPr>
        <w:tc>
          <w:tcPr>
            <w:tcW w:w="4646" w:type="dxa"/>
            <w:gridSpan w:val="2"/>
          </w:tcPr>
          <w:p w:rsidR="00A44939" w:rsidRPr="00A44939" w:rsidRDefault="00A44939" w:rsidP="00A44939">
            <w:pPr>
              <w:pStyle w:val="TableParagraph"/>
              <w:ind w:left="107" w:right="240"/>
              <w:rPr>
                <w:b/>
                <w:lang w:val="hr-HR"/>
              </w:rPr>
            </w:pPr>
            <w:r w:rsidRPr="00A44939">
              <w:rPr>
                <w:b/>
                <w:lang w:val="hr-HR"/>
              </w:rPr>
              <w:t>Naziv proizvoda</w:t>
            </w:r>
          </w:p>
        </w:tc>
        <w:tc>
          <w:tcPr>
            <w:tcW w:w="4646" w:type="dxa"/>
            <w:gridSpan w:val="2"/>
          </w:tcPr>
          <w:p w:rsidR="00A44939" w:rsidRPr="00A95EFF" w:rsidRDefault="00A44939" w:rsidP="00A44939">
            <w:pPr>
              <w:pStyle w:val="TableParagraph"/>
              <w:ind w:right="240"/>
            </w:pPr>
          </w:p>
        </w:tc>
      </w:tr>
      <w:tr w:rsidR="00A44939" w:rsidTr="00BA7102">
        <w:trPr>
          <w:trHeight w:val="520"/>
        </w:trPr>
        <w:tc>
          <w:tcPr>
            <w:tcW w:w="4646" w:type="dxa"/>
            <w:gridSpan w:val="2"/>
          </w:tcPr>
          <w:p w:rsidR="00A44939" w:rsidRDefault="00A44939" w:rsidP="00A44939">
            <w:pPr>
              <w:pStyle w:val="TableParagraph"/>
              <w:ind w:left="107" w:right="240"/>
              <w:rPr>
                <w:b/>
                <w:lang w:val="hr-HR"/>
              </w:rPr>
            </w:pPr>
            <w:r>
              <w:rPr>
                <w:b/>
                <w:lang w:val="hr-HR"/>
              </w:rPr>
              <w:t>Podaci o uzorkovanju</w:t>
            </w:r>
          </w:p>
          <w:p w:rsidR="00A44939" w:rsidRPr="00A44939" w:rsidRDefault="00A44939" w:rsidP="00A44939">
            <w:pPr>
              <w:pStyle w:val="TableParagraph"/>
              <w:ind w:left="107" w:right="240"/>
              <w:rPr>
                <w:b/>
              </w:rPr>
            </w:pPr>
            <w:r w:rsidRPr="00A44939">
              <w:rPr>
                <w:lang w:val="hr-HR"/>
              </w:rPr>
              <w:t>Prilog: analitičko izviješće</w:t>
            </w:r>
          </w:p>
        </w:tc>
        <w:tc>
          <w:tcPr>
            <w:tcW w:w="4646" w:type="dxa"/>
            <w:gridSpan w:val="2"/>
          </w:tcPr>
          <w:p w:rsidR="00A44939" w:rsidRPr="00A95EFF" w:rsidRDefault="00A44939" w:rsidP="00A44939">
            <w:pPr>
              <w:pStyle w:val="TableParagraph"/>
              <w:ind w:right="240"/>
            </w:pPr>
          </w:p>
        </w:tc>
      </w:tr>
      <w:tr w:rsidR="00A44939" w:rsidTr="00BA7102">
        <w:trPr>
          <w:trHeight w:val="520"/>
        </w:trPr>
        <w:tc>
          <w:tcPr>
            <w:tcW w:w="4646" w:type="dxa"/>
            <w:gridSpan w:val="2"/>
          </w:tcPr>
          <w:p w:rsidR="00A44939" w:rsidRPr="00BA7102" w:rsidRDefault="00BA7102" w:rsidP="00A44939">
            <w:pPr>
              <w:pStyle w:val="TableParagraph"/>
              <w:ind w:left="107" w:right="240"/>
              <w:rPr>
                <w:lang w:val="hr-HR"/>
              </w:rPr>
            </w:pPr>
            <w:r w:rsidRPr="00BA7102">
              <w:rPr>
                <w:lang w:val="hr-HR"/>
              </w:rPr>
              <w:t>LOT</w:t>
            </w:r>
          </w:p>
        </w:tc>
        <w:tc>
          <w:tcPr>
            <w:tcW w:w="4646" w:type="dxa"/>
            <w:gridSpan w:val="2"/>
          </w:tcPr>
          <w:p w:rsidR="00A44939" w:rsidRPr="00A95EFF" w:rsidRDefault="00A44939" w:rsidP="00A44939">
            <w:pPr>
              <w:pStyle w:val="TableParagraph"/>
              <w:ind w:right="240"/>
            </w:pPr>
          </w:p>
        </w:tc>
      </w:tr>
      <w:tr w:rsidR="00A44939" w:rsidTr="00BA7102">
        <w:trPr>
          <w:trHeight w:val="520"/>
        </w:trPr>
        <w:tc>
          <w:tcPr>
            <w:tcW w:w="4646" w:type="dxa"/>
            <w:gridSpan w:val="2"/>
          </w:tcPr>
          <w:p w:rsidR="00A44939" w:rsidRPr="00BA7102" w:rsidRDefault="00BA7102" w:rsidP="00A44939">
            <w:pPr>
              <w:pStyle w:val="TableParagraph"/>
              <w:ind w:left="107" w:right="240"/>
              <w:rPr>
                <w:lang w:val="hr-HR"/>
              </w:rPr>
            </w:pPr>
            <w:r w:rsidRPr="00BA7102">
              <w:rPr>
                <w:lang w:val="hr-HR"/>
              </w:rPr>
              <w:t>Količina</w:t>
            </w:r>
          </w:p>
        </w:tc>
        <w:tc>
          <w:tcPr>
            <w:tcW w:w="4646" w:type="dxa"/>
            <w:gridSpan w:val="2"/>
          </w:tcPr>
          <w:p w:rsidR="00A44939" w:rsidRPr="00A95EFF" w:rsidRDefault="00A44939" w:rsidP="00A44939">
            <w:pPr>
              <w:pStyle w:val="TableParagraph"/>
              <w:ind w:right="240"/>
            </w:pPr>
          </w:p>
        </w:tc>
      </w:tr>
      <w:tr w:rsidR="00A95EFF" w:rsidTr="00A44939">
        <w:trPr>
          <w:trHeight w:val="633"/>
        </w:trPr>
        <w:tc>
          <w:tcPr>
            <w:tcW w:w="4646" w:type="dxa"/>
            <w:gridSpan w:val="2"/>
          </w:tcPr>
          <w:p w:rsidR="00A95EFF" w:rsidRPr="00A95EFF" w:rsidRDefault="00A95EFF" w:rsidP="00A44939">
            <w:pPr>
              <w:pStyle w:val="TableParagraph"/>
              <w:ind w:left="107" w:right="240"/>
              <w:rPr>
                <w:b/>
                <w:lang w:val="hr-HR"/>
              </w:rPr>
            </w:pPr>
            <w:r w:rsidRPr="00A95EFF">
              <w:rPr>
                <w:b/>
                <w:lang w:val="hr-HR"/>
              </w:rPr>
              <w:t>Prijavlj</w:t>
            </w:r>
            <w:r w:rsidR="00A44939">
              <w:rPr>
                <w:b/>
                <w:lang w:val="hr-HR"/>
              </w:rPr>
              <w:t>ena nepravilnost u proizvodnji sukladno katalogu sankcija</w:t>
            </w:r>
          </w:p>
        </w:tc>
        <w:tc>
          <w:tcPr>
            <w:tcW w:w="4646" w:type="dxa"/>
            <w:gridSpan w:val="2"/>
          </w:tcPr>
          <w:p w:rsidR="00A95EFF" w:rsidRPr="00A95EFF" w:rsidRDefault="00A95EFF" w:rsidP="00A95EFF">
            <w:pPr>
              <w:pStyle w:val="TableParagraph"/>
              <w:spacing w:before="4" w:line="256" w:lineRule="exact"/>
              <w:ind w:right="240"/>
              <w:rPr>
                <w:lang w:val="hr-HR"/>
              </w:rPr>
            </w:pPr>
          </w:p>
        </w:tc>
      </w:tr>
      <w:tr w:rsidR="00BA7102" w:rsidTr="00BA7102">
        <w:trPr>
          <w:trHeight w:val="422"/>
        </w:trPr>
        <w:tc>
          <w:tcPr>
            <w:tcW w:w="9292" w:type="dxa"/>
            <w:gridSpan w:val="4"/>
          </w:tcPr>
          <w:p w:rsidR="00BA7102" w:rsidRPr="00A95EFF" w:rsidRDefault="00BA7102" w:rsidP="00A95EFF">
            <w:pPr>
              <w:pStyle w:val="TableParagraph"/>
              <w:spacing w:before="4" w:line="256" w:lineRule="exact"/>
              <w:ind w:right="240"/>
            </w:pPr>
            <w:proofErr w:type="spellStart"/>
            <w:r w:rsidRPr="00BA7102">
              <w:t>Proizvodni</w:t>
            </w:r>
            <w:proofErr w:type="spellEnd"/>
            <w:r w:rsidRPr="00BA7102">
              <w:t xml:space="preserve"> </w:t>
            </w:r>
            <w:proofErr w:type="spellStart"/>
            <w:r w:rsidRPr="00BA7102">
              <w:t>resurs</w:t>
            </w:r>
            <w:proofErr w:type="spellEnd"/>
          </w:p>
        </w:tc>
      </w:tr>
      <w:tr w:rsidR="00BA7102" w:rsidTr="00BA7102">
        <w:trPr>
          <w:trHeight w:val="422"/>
        </w:trPr>
        <w:tc>
          <w:tcPr>
            <w:tcW w:w="4646" w:type="dxa"/>
            <w:gridSpan w:val="2"/>
          </w:tcPr>
          <w:p w:rsidR="00BA7102" w:rsidRPr="00BA7102" w:rsidRDefault="00BA7102" w:rsidP="00A44939">
            <w:pPr>
              <w:pStyle w:val="TableParagraph"/>
              <w:ind w:left="107" w:right="240"/>
            </w:pPr>
            <w:r w:rsidRPr="00BA7102">
              <w:t xml:space="preserve">ARKOD </w:t>
            </w:r>
            <w:proofErr w:type="spellStart"/>
            <w:r w:rsidRPr="00BA7102">
              <w:t>Parcele</w:t>
            </w:r>
            <w:proofErr w:type="spellEnd"/>
          </w:p>
        </w:tc>
        <w:tc>
          <w:tcPr>
            <w:tcW w:w="4646" w:type="dxa"/>
            <w:gridSpan w:val="2"/>
          </w:tcPr>
          <w:p w:rsidR="00BA7102" w:rsidRPr="00A95EFF" w:rsidRDefault="00BA7102" w:rsidP="00A95EFF">
            <w:pPr>
              <w:pStyle w:val="TableParagraph"/>
              <w:spacing w:before="4" w:line="256" w:lineRule="exact"/>
              <w:ind w:right="240"/>
            </w:pPr>
          </w:p>
        </w:tc>
      </w:tr>
      <w:tr w:rsidR="00BA7102" w:rsidTr="00BA7102">
        <w:trPr>
          <w:trHeight w:val="422"/>
        </w:trPr>
        <w:tc>
          <w:tcPr>
            <w:tcW w:w="4646" w:type="dxa"/>
            <w:gridSpan w:val="2"/>
          </w:tcPr>
          <w:p w:rsidR="00BA7102" w:rsidRPr="00BA7102" w:rsidRDefault="00BA7102" w:rsidP="00A44939">
            <w:pPr>
              <w:pStyle w:val="TableParagraph"/>
              <w:ind w:left="107" w:right="240"/>
            </w:pPr>
            <w:proofErr w:type="spellStart"/>
            <w:r w:rsidRPr="00BA7102">
              <w:t>Životinje</w:t>
            </w:r>
            <w:proofErr w:type="spellEnd"/>
          </w:p>
        </w:tc>
        <w:tc>
          <w:tcPr>
            <w:tcW w:w="4646" w:type="dxa"/>
            <w:gridSpan w:val="2"/>
          </w:tcPr>
          <w:p w:rsidR="00BA7102" w:rsidRPr="00A95EFF" w:rsidRDefault="00BA7102" w:rsidP="00A95EFF">
            <w:pPr>
              <w:pStyle w:val="TableParagraph"/>
              <w:spacing w:before="4" w:line="256" w:lineRule="exact"/>
              <w:ind w:right="240"/>
            </w:pPr>
          </w:p>
        </w:tc>
      </w:tr>
      <w:tr w:rsidR="00A95EFF" w:rsidTr="00A44939">
        <w:trPr>
          <w:trHeight w:val="450"/>
        </w:trPr>
        <w:tc>
          <w:tcPr>
            <w:tcW w:w="4646" w:type="dxa"/>
            <w:gridSpan w:val="2"/>
          </w:tcPr>
          <w:p w:rsidR="00A95EFF" w:rsidRPr="00A95EFF" w:rsidRDefault="00A44939" w:rsidP="00A95EFF">
            <w:pPr>
              <w:pStyle w:val="TableParagraph"/>
              <w:ind w:left="107" w:right="240"/>
              <w:rPr>
                <w:b/>
              </w:rPr>
            </w:pPr>
            <w:r>
              <w:rPr>
                <w:b/>
              </w:rPr>
              <w:t xml:space="preserve">Datum </w:t>
            </w:r>
            <w:proofErr w:type="spellStart"/>
            <w:r>
              <w:rPr>
                <w:b/>
              </w:rPr>
              <w:t>utvrđivanja</w:t>
            </w:r>
            <w:proofErr w:type="spellEnd"/>
            <w:r>
              <w:rPr>
                <w:b/>
              </w:rPr>
              <w:t xml:space="preserve"> </w:t>
            </w:r>
            <w:proofErr w:type="spellStart"/>
            <w:r>
              <w:rPr>
                <w:b/>
              </w:rPr>
              <w:t>nepravilnosti</w:t>
            </w:r>
            <w:proofErr w:type="spellEnd"/>
          </w:p>
        </w:tc>
        <w:tc>
          <w:tcPr>
            <w:tcW w:w="4646" w:type="dxa"/>
            <w:gridSpan w:val="2"/>
          </w:tcPr>
          <w:p w:rsidR="00A95EFF" w:rsidRPr="00A95EFF" w:rsidRDefault="00A95EFF" w:rsidP="00A95EFF">
            <w:pPr>
              <w:pStyle w:val="TableParagraph"/>
              <w:ind w:right="240"/>
            </w:pPr>
          </w:p>
        </w:tc>
      </w:tr>
      <w:tr w:rsidR="00A95EFF" w:rsidTr="00A95EFF">
        <w:trPr>
          <w:trHeight w:val="514"/>
        </w:trPr>
        <w:tc>
          <w:tcPr>
            <w:tcW w:w="4646" w:type="dxa"/>
            <w:gridSpan w:val="2"/>
          </w:tcPr>
          <w:p w:rsidR="00A95EFF" w:rsidRPr="00A95EFF" w:rsidRDefault="00A95EFF" w:rsidP="00A95EFF">
            <w:pPr>
              <w:pStyle w:val="TableParagraph"/>
              <w:spacing w:before="0" w:line="256" w:lineRule="exact"/>
              <w:ind w:left="107"/>
              <w:rPr>
                <w:b/>
                <w:lang w:val="hr-HR"/>
              </w:rPr>
            </w:pPr>
            <w:r w:rsidRPr="00A95EFF">
              <w:rPr>
                <w:b/>
                <w:lang w:val="hr-HR"/>
              </w:rPr>
              <w:t>Datum prijave nepravilnosti</w:t>
            </w:r>
            <w:r w:rsidR="003E357B">
              <w:rPr>
                <w:b/>
                <w:lang w:val="hr-HR"/>
              </w:rPr>
              <w:t xml:space="preserve"> MP</w:t>
            </w:r>
          </w:p>
        </w:tc>
        <w:tc>
          <w:tcPr>
            <w:tcW w:w="4646" w:type="dxa"/>
            <w:gridSpan w:val="2"/>
          </w:tcPr>
          <w:p w:rsidR="00A95EFF" w:rsidRPr="00A95EFF" w:rsidRDefault="00A95EFF" w:rsidP="00A95EFF">
            <w:pPr>
              <w:pStyle w:val="TableParagraph"/>
              <w:spacing w:before="0" w:line="256" w:lineRule="exact"/>
              <w:rPr>
                <w:b/>
                <w:lang w:val="hr-HR"/>
              </w:rPr>
            </w:pPr>
          </w:p>
        </w:tc>
      </w:tr>
      <w:tr w:rsidR="00A95EFF" w:rsidTr="00A44939">
        <w:trPr>
          <w:trHeight w:val="464"/>
        </w:trPr>
        <w:tc>
          <w:tcPr>
            <w:tcW w:w="9292" w:type="dxa"/>
            <w:gridSpan w:val="4"/>
            <w:vAlign w:val="center"/>
          </w:tcPr>
          <w:p w:rsidR="00A95EFF" w:rsidRPr="00A95EFF" w:rsidRDefault="00A44939" w:rsidP="00A44939">
            <w:pPr>
              <w:pStyle w:val="TableParagraph"/>
              <w:tabs>
                <w:tab w:val="left" w:pos="5264"/>
              </w:tabs>
              <w:spacing w:line="236" w:lineRule="exact"/>
              <w:ind w:left="165" w:right="4028"/>
              <w:rPr>
                <w:b/>
                <w:lang w:val="hr-HR"/>
              </w:rPr>
            </w:pPr>
            <w:r w:rsidRPr="00A95EFF">
              <w:rPr>
                <w:b/>
                <w:lang w:val="hr-HR"/>
              </w:rPr>
              <w:t>MJERE</w:t>
            </w:r>
            <w:r>
              <w:rPr>
                <w:b/>
                <w:lang w:val="hr-HR"/>
              </w:rPr>
              <w:t>/SANKCIJE</w:t>
            </w:r>
          </w:p>
        </w:tc>
      </w:tr>
      <w:tr w:rsidR="00A95EFF" w:rsidTr="00A44939">
        <w:trPr>
          <w:trHeight w:val="635"/>
        </w:trPr>
        <w:tc>
          <w:tcPr>
            <w:tcW w:w="4646" w:type="dxa"/>
            <w:gridSpan w:val="2"/>
          </w:tcPr>
          <w:p w:rsidR="00A95EFF" w:rsidRPr="003E357B" w:rsidRDefault="00A95EFF" w:rsidP="00A44939">
            <w:pPr>
              <w:pStyle w:val="TableParagraph"/>
              <w:ind w:left="107" w:right="106"/>
              <w:rPr>
                <w:lang w:val="hr-HR"/>
              </w:rPr>
            </w:pPr>
            <w:r w:rsidRPr="003E357B">
              <w:rPr>
                <w:lang w:val="hr-HR"/>
              </w:rPr>
              <w:t>Poduzete mjere za utvrđenu nepravilnost na proizvodu (SSL)</w:t>
            </w:r>
          </w:p>
        </w:tc>
        <w:tc>
          <w:tcPr>
            <w:tcW w:w="4646" w:type="dxa"/>
            <w:gridSpan w:val="2"/>
          </w:tcPr>
          <w:p w:rsidR="00A95EFF" w:rsidRPr="00A95EFF" w:rsidRDefault="00A95EFF" w:rsidP="00A95EFF">
            <w:pPr>
              <w:pStyle w:val="TableParagraph"/>
              <w:ind w:right="83"/>
              <w:rPr>
                <w:lang w:val="hr-HR"/>
              </w:rPr>
            </w:pPr>
          </w:p>
        </w:tc>
      </w:tr>
      <w:tr w:rsidR="00A95EFF" w:rsidTr="00A44939">
        <w:trPr>
          <w:trHeight w:val="635"/>
        </w:trPr>
        <w:tc>
          <w:tcPr>
            <w:tcW w:w="4646" w:type="dxa"/>
            <w:gridSpan w:val="2"/>
          </w:tcPr>
          <w:p w:rsidR="00A95EFF" w:rsidRPr="003E357B" w:rsidRDefault="00A95EFF" w:rsidP="00A95EFF">
            <w:pPr>
              <w:pStyle w:val="TableParagraph"/>
              <w:spacing w:before="1"/>
              <w:ind w:left="107"/>
              <w:rPr>
                <w:lang w:val="hr-HR"/>
              </w:rPr>
            </w:pPr>
            <w:r w:rsidRPr="003E357B">
              <w:rPr>
                <w:lang w:val="hr-HR"/>
              </w:rPr>
              <w:t>Poduzete mjere za utvrđenu nepravilnost u proizvodnji (SSPR)</w:t>
            </w:r>
          </w:p>
        </w:tc>
        <w:tc>
          <w:tcPr>
            <w:tcW w:w="4646" w:type="dxa"/>
            <w:gridSpan w:val="2"/>
          </w:tcPr>
          <w:p w:rsidR="00A95EFF" w:rsidRPr="00A95EFF" w:rsidRDefault="00A95EFF" w:rsidP="00A95EFF">
            <w:pPr>
              <w:pStyle w:val="TableParagraph"/>
              <w:spacing w:before="1" w:line="236" w:lineRule="exact"/>
              <w:rPr>
                <w:lang w:val="hr-HR"/>
              </w:rPr>
            </w:pPr>
          </w:p>
        </w:tc>
      </w:tr>
      <w:tr w:rsidR="00A95EFF" w:rsidTr="00A44939">
        <w:trPr>
          <w:trHeight w:val="635"/>
        </w:trPr>
        <w:tc>
          <w:tcPr>
            <w:tcW w:w="4646" w:type="dxa"/>
            <w:gridSpan w:val="2"/>
          </w:tcPr>
          <w:p w:rsidR="00A95EFF" w:rsidRPr="003E357B" w:rsidRDefault="00A95EFF" w:rsidP="00A95EFF">
            <w:pPr>
              <w:pStyle w:val="TableParagraph"/>
              <w:spacing w:before="1"/>
              <w:ind w:left="107"/>
            </w:pPr>
            <w:r w:rsidRPr="003E357B">
              <w:rPr>
                <w:lang w:val="hr-HR"/>
              </w:rPr>
              <w:t>Poduzete mjere za utvrđenu nepravilnost za subjekta (DSC, SC, PC)</w:t>
            </w:r>
          </w:p>
        </w:tc>
        <w:tc>
          <w:tcPr>
            <w:tcW w:w="4646" w:type="dxa"/>
            <w:gridSpan w:val="2"/>
          </w:tcPr>
          <w:p w:rsidR="00A95EFF" w:rsidRPr="00A95EFF" w:rsidRDefault="00A95EFF" w:rsidP="00A95EFF">
            <w:pPr>
              <w:pStyle w:val="TableParagraph"/>
              <w:spacing w:before="1"/>
              <w:ind w:right="595"/>
            </w:pPr>
          </w:p>
        </w:tc>
      </w:tr>
      <w:tr w:rsidR="00A44939" w:rsidTr="00A44939">
        <w:trPr>
          <w:trHeight w:val="635"/>
        </w:trPr>
        <w:tc>
          <w:tcPr>
            <w:tcW w:w="4646" w:type="dxa"/>
            <w:gridSpan w:val="2"/>
          </w:tcPr>
          <w:p w:rsidR="00A44939" w:rsidRPr="00A95EFF" w:rsidRDefault="00A44939" w:rsidP="00A95EFF">
            <w:pPr>
              <w:pStyle w:val="TableParagraph"/>
              <w:spacing w:before="1"/>
              <w:ind w:left="107"/>
              <w:rPr>
                <w:b/>
              </w:rPr>
            </w:pPr>
            <w:r>
              <w:rPr>
                <w:b/>
              </w:rPr>
              <w:t xml:space="preserve">Datum </w:t>
            </w:r>
            <w:proofErr w:type="spellStart"/>
            <w:r>
              <w:rPr>
                <w:b/>
              </w:rPr>
              <w:t>stupanja</w:t>
            </w:r>
            <w:proofErr w:type="spellEnd"/>
            <w:r>
              <w:rPr>
                <w:b/>
              </w:rPr>
              <w:t xml:space="preserve"> </w:t>
            </w:r>
            <w:proofErr w:type="spellStart"/>
            <w:r>
              <w:rPr>
                <w:b/>
              </w:rPr>
              <w:t>na</w:t>
            </w:r>
            <w:proofErr w:type="spellEnd"/>
            <w:r>
              <w:rPr>
                <w:b/>
              </w:rPr>
              <w:t xml:space="preserve"> </w:t>
            </w:r>
            <w:proofErr w:type="spellStart"/>
            <w:r>
              <w:rPr>
                <w:b/>
              </w:rPr>
              <w:t>snagu</w:t>
            </w:r>
            <w:proofErr w:type="spellEnd"/>
            <w:r>
              <w:rPr>
                <w:b/>
              </w:rPr>
              <w:t xml:space="preserve"> </w:t>
            </w:r>
            <w:proofErr w:type="spellStart"/>
            <w:r>
              <w:rPr>
                <w:b/>
              </w:rPr>
              <w:t>izrečenih</w:t>
            </w:r>
            <w:proofErr w:type="spellEnd"/>
            <w:r>
              <w:rPr>
                <w:b/>
              </w:rPr>
              <w:t xml:space="preserve"> </w:t>
            </w:r>
            <w:proofErr w:type="spellStart"/>
            <w:r>
              <w:rPr>
                <w:b/>
              </w:rPr>
              <w:t>mjera</w:t>
            </w:r>
            <w:proofErr w:type="spellEnd"/>
          </w:p>
        </w:tc>
        <w:tc>
          <w:tcPr>
            <w:tcW w:w="4646" w:type="dxa"/>
            <w:gridSpan w:val="2"/>
          </w:tcPr>
          <w:p w:rsidR="00A44939" w:rsidRPr="00A95EFF" w:rsidRDefault="00A44939" w:rsidP="00A95EFF">
            <w:pPr>
              <w:pStyle w:val="TableParagraph"/>
              <w:spacing w:before="1"/>
              <w:ind w:right="595"/>
            </w:pPr>
          </w:p>
        </w:tc>
      </w:tr>
      <w:tr w:rsidR="00A95EFF" w:rsidTr="00BA7102">
        <w:trPr>
          <w:trHeight w:val="1551"/>
        </w:trPr>
        <w:tc>
          <w:tcPr>
            <w:tcW w:w="4646" w:type="dxa"/>
            <w:gridSpan w:val="2"/>
          </w:tcPr>
          <w:p w:rsidR="00A95EFF" w:rsidRPr="00A95EFF" w:rsidRDefault="00A95EFF" w:rsidP="00A95EFF">
            <w:pPr>
              <w:pStyle w:val="TableParagraph"/>
              <w:ind w:left="107"/>
              <w:rPr>
                <w:b/>
                <w:lang w:val="hr-HR"/>
              </w:rPr>
            </w:pPr>
            <w:r w:rsidRPr="00A95EFF">
              <w:rPr>
                <w:b/>
                <w:lang w:val="hr-HR"/>
              </w:rPr>
              <w:t>Napomene</w:t>
            </w:r>
          </w:p>
        </w:tc>
        <w:tc>
          <w:tcPr>
            <w:tcW w:w="4646" w:type="dxa"/>
            <w:gridSpan w:val="2"/>
          </w:tcPr>
          <w:p w:rsidR="00A95EFF" w:rsidRPr="00A95EFF" w:rsidRDefault="00A95EFF" w:rsidP="00A95EFF">
            <w:pPr>
              <w:pStyle w:val="TableParagraph"/>
              <w:spacing w:before="6" w:line="256" w:lineRule="exact"/>
              <w:rPr>
                <w:b/>
                <w:lang w:val="hr-HR"/>
              </w:rPr>
            </w:pPr>
          </w:p>
        </w:tc>
      </w:tr>
    </w:tbl>
    <w:p w:rsidR="00A83F6F" w:rsidRPr="00C9782C" w:rsidRDefault="00A83F6F"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15</w:t>
      </w:r>
    </w:p>
    <w:p w:rsidR="00A83F6F" w:rsidRPr="00C9782C" w:rsidRDefault="00A83F6F" w:rsidP="00C9782C">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Obrazac ZNOKT-Zapisnik o nadzoru ovlaštenog kontrolnog tijela</w:t>
      </w:r>
    </w:p>
    <w:tbl>
      <w:tblPr>
        <w:tblW w:w="10080" w:type="dxa"/>
        <w:tblInd w:w="93" w:type="dxa"/>
        <w:tblLayout w:type="fixed"/>
        <w:tblLook w:val="0000" w:firstRow="0" w:lastRow="0" w:firstColumn="0" w:lastColumn="0" w:noHBand="0" w:noVBand="0"/>
      </w:tblPr>
      <w:tblGrid>
        <w:gridCol w:w="3701"/>
        <w:gridCol w:w="1417"/>
        <w:gridCol w:w="142"/>
        <w:gridCol w:w="4820"/>
      </w:tblGrid>
      <w:tr w:rsidR="00BA7102" w:rsidRPr="00741A87" w:rsidTr="00F75571">
        <w:trPr>
          <w:trHeight w:val="983"/>
        </w:trPr>
        <w:tc>
          <w:tcPr>
            <w:tcW w:w="10080" w:type="dxa"/>
            <w:gridSpan w:val="4"/>
            <w:tcBorders>
              <w:top w:val="double" w:sz="4" w:space="0" w:color="auto"/>
              <w:left w:val="doub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9679"/>
            </w:tblGrid>
            <w:tr w:rsidR="00BA7102" w:rsidRPr="00741A87" w:rsidTr="00F75571">
              <w:trPr>
                <w:trHeight w:val="1068"/>
                <w:tblCellSpacing w:w="15" w:type="dxa"/>
              </w:trPr>
              <w:tc>
                <w:tcPr>
                  <w:tcW w:w="9619" w:type="dxa"/>
                  <w:vAlign w:val="center"/>
                  <w:hideMark/>
                </w:tcPr>
                <w:p w:rsidR="00BA7102" w:rsidRPr="00BA7102" w:rsidRDefault="00BA7102" w:rsidP="00BA7102">
                  <w:pPr>
                    <w:spacing w:after="0" w:line="240" w:lineRule="auto"/>
                    <w:jc w:val="center"/>
                    <w:rPr>
                      <w:rFonts w:ascii="Times New Roman" w:eastAsia="Times New Roman" w:hAnsi="Times New Roman" w:cs="Times New Roman"/>
                      <w:b/>
                      <w:sz w:val="24"/>
                      <w:szCs w:val="24"/>
                      <w:lang w:eastAsia="hr-HR"/>
                    </w:rPr>
                  </w:pPr>
                  <w:r w:rsidRPr="00BA7102">
                    <w:rPr>
                      <w:rFonts w:ascii="Times New Roman" w:eastAsia="Times New Roman" w:hAnsi="Times New Roman" w:cs="Times New Roman"/>
                      <w:b/>
                      <w:sz w:val="28"/>
                      <w:szCs w:val="24"/>
                      <w:lang w:eastAsia="hr-HR"/>
                    </w:rPr>
                    <w:t xml:space="preserve">Zapisnik o nadzoru rada kontrolnih tijela </w:t>
                  </w:r>
                  <w:r w:rsidRPr="00BA7102">
                    <w:rPr>
                      <w:sz w:val="24"/>
                      <w:lang w:val="it-IT"/>
                    </w:rPr>
                    <w:t xml:space="preserve"> </w:t>
                  </w:r>
                </w:p>
              </w:tc>
            </w:tr>
          </w:tbl>
          <w:p w:rsidR="00BA7102" w:rsidRPr="00741A87" w:rsidRDefault="00BA7102" w:rsidP="00F75571">
            <w:pPr>
              <w:spacing w:after="0" w:line="240" w:lineRule="auto"/>
              <w:rPr>
                <w:rFonts w:ascii="Times New Roman" w:eastAsia="Times New Roman" w:hAnsi="Times New Roman" w:cs="Times New Roman"/>
                <w:sz w:val="20"/>
                <w:szCs w:val="20"/>
                <w:lang w:eastAsia="hr-HR"/>
              </w:rPr>
            </w:pPr>
          </w:p>
        </w:tc>
      </w:tr>
      <w:tr w:rsidR="00BA7102" w:rsidRPr="00A00FAB" w:rsidTr="00F75571">
        <w:trPr>
          <w:trHeight w:val="587"/>
        </w:trPr>
        <w:tc>
          <w:tcPr>
            <w:tcW w:w="3701" w:type="dxa"/>
            <w:tcBorders>
              <w:top w:val="double" w:sz="4" w:space="0" w:color="auto"/>
              <w:left w:val="double" w:sz="4" w:space="0" w:color="auto"/>
              <w:right w:val="single" w:sz="4" w:space="0" w:color="auto"/>
            </w:tcBorders>
            <w:shd w:val="clear" w:color="auto" w:fill="auto"/>
            <w:noWrap/>
            <w:vAlign w:val="center"/>
          </w:tcPr>
          <w:p w:rsidR="00BA7102" w:rsidRDefault="00BA7102" w:rsidP="00F75571">
            <w:pPr>
              <w:spacing w:after="0" w:line="240" w:lineRule="auto"/>
              <w:jc w:val="center"/>
              <w:rPr>
                <w:rFonts w:ascii="Times New Roman" w:eastAsia="Times New Roman" w:hAnsi="Times New Roman" w:cs="Times New Roman"/>
                <w:color w:val="FF0000"/>
                <w:sz w:val="18"/>
                <w:szCs w:val="18"/>
                <w:lang w:eastAsia="hr-HR"/>
              </w:rPr>
            </w:pPr>
            <w:r>
              <w:rPr>
                <w:rFonts w:ascii="Times New Roman" w:eastAsia="Times New Roman" w:hAnsi="Times New Roman" w:cs="Times New Roman"/>
                <w:i/>
                <w:sz w:val="24"/>
                <w:szCs w:val="24"/>
                <w:lang w:eastAsia="hr-HR"/>
              </w:rPr>
              <w:t>DRŽAVNI INSPEKTORAT</w:t>
            </w:r>
          </w:p>
        </w:tc>
        <w:tc>
          <w:tcPr>
            <w:tcW w:w="6379" w:type="dxa"/>
            <w:gridSpan w:val="3"/>
            <w:tcBorders>
              <w:top w:val="double" w:sz="4" w:space="0" w:color="auto"/>
              <w:left w:val="single" w:sz="4" w:space="0" w:color="auto"/>
              <w:right w:val="double" w:sz="4" w:space="0" w:color="auto"/>
            </w:tcBorders>
            <w:shd w:val="clear" w:color="auto" w:fill="auto"/>
            <w:vAlign w:val="center"/>
          </w:tcPr>
          <w:p w:rsidR="00BA7102" w:rsidRPr="00A00FAB" w:rsidRDefault="00BA7102" w:rsidP="00F75571">
            <w:pPr>
              <w:spacing w:after="0" w:line="240" w:lineRule="auto"/>
              <w:jc w:val="center"/>
              <w:rPr>
                <w:rFonts w:ascii="Times New Roman" w:eastAsia="Times New Roman" w:hAnsi="Times New Roman" w:cs="Times New Roman"/>
                <w:i/>
                <w:sz w:val="24"/>
                <w:szCs w:val="24"/>
                <w:lang w:eastAsia="hr-HR"/>
              </w:rPr>
            </w:pPr>
          </w:p>
        </w:tc>
      </w:tr>
      <w:tr w:rsidR="00BA7102" w:rsidRPr="002A249A" w:rsidTr="00F75571">
        <w:trPr>
          <w:trHeight w:val="587"/>
        </w:trPr>
        <w:tc>
          <w:tcPr>
            <w:tcW w:w="3701" w:type="dxa"/>
            <w:tcBorders>
              <w:top w:val="double" w:sz="4" w:space="0" w:color="auto"/>
              <w:left w:val="double" w:sz="4" w:space="0" w:color="auto"/>
              <w:right w:val="single" w:sz="4" w:space="0" w:color="auto"/>
            </w:tcBorders>
            <w:shd w:val="clear" w:color="auto" w:fill="auto"/>
            <w:noWrap/>
            <w:vAlign w:val="center"/>
          </w:tcPr>
          <w:p w:rsidR="00BA7102" w:rsidRPr="002A249A" w:rsidRDefault="00BA7102" w:rsidP="00F75571">
            <w:pPr>
              <w:spacing w:after="0" w:line="240" w:lineRule="auto"/>
              <w:jc w:val="center"/>
              <w:rPr>
                <w:rFonts w:ascii="Times New Roman" w:eastAsia="Times New Roman" w:hAnsi="Times New Roman" w:cs="Times New Roman"/>
                <w:b/>
                <w:sz w:val="24"/>
                <w:szCs w:val="24"/>
                <w:lang w:eastAsia="hr-HR"/>
              </w:rPr>
            </w:pPr>
          </w:p>
        </w:tc>
        <w:tc>
          <w:tcPr>
            <w:tcW w:w="6379" w:type="dxa"/>
            <w:gridSpan w:val="3"/>
            <w:tcBorders>
              <w:top w:val="double" w:sz="4" w:space="0" w:color="auto"/>
              <w:left w:val="single" w:sz="4" w:space="0" w:color="auto"/>
              <w:right w:val="double" w:sz="4" w:space="0" w:color="auto"/>
            </w:tcBorders>
            <w:shd w:val="clear" w:color="auto" w:fill="auto"/>
            <w:vAlign w:val="center"/>
          </w:tcPr>
          <w:p w:rsidR="00BA7102" w:rsidRPr="002A249A" w:rsidRDefault="00BA7102" w:rsidP="00F75571">
            <w:pPr>
              <w:spacing w:after="0" w:line="240" w:lineRule="auto"/>
              <w:jc w:val="center"/>
              <w:rPr>
                <w:rFonts w:ascii="Times New Roman" w:eastAsia="Times New Roman" w:hAnsi="Times New Roman" w:cs="Times New Roman"/>
                <w:b/>
                <w:sz w:val="24"/>
                <w:szCs w:val="24"/>
                <w:lang w:eastAsia="hr-HR"/>
              </w:rPr>
            </w:pPr>
            <w:r w:rsidRPr="00A00FAB">
              <w:rPr>
                <w:rFonts w:ascii="Times New Roman" w:eastAsia="Times New Roman" w:hAnsi="Times New Roman" w:cs="Times New Roman"/>
                <w:i/>
                <w:sz w:val="24"/>
                <w:szCs w:val="24"/>
                <w:lang w:eastAsia="hr-HR"/>
              </w:rPr>
              <w:t>NADLEŽNOM TIJELU</w:t>
            </w:r>
            <w:r>
              <w:rPr>
                <w:rFonts w:ascii="Times New Roman" w:eastAsia="Times New Roman" w:hAnsi="Times New Roman" w:cs="Times New Roman"/>
                <w:b/>
                <w:sz w:val="24"/>
                <w:szCs w:val="24"/>
                <w:lang w:eastAsia="hr-HR"/>
              </w:rPr>
              <w:t xml:space="preserve">  Ministarstvo Poljoprivrede</w:t>
            </w:r>
          </w:p>
        </w:tc>
      </w:tr>
      <w:tr w:rsidR="00BA7102" w:rsidRPr="00B90C56" w:rsidTr="00BA7102">
        <w:trPr>
          <w:trHeight w:val="553"/>
        </w:trPr>
        <w:tc>
          <w:tcPr>
            <w:tcW w:w="3701"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BA7102" w:rsidRPr="00B90C56" w:rsidRDefault="00BA7102" w:rsidP="00F75571">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KONTROLNO TIJELO</w:t>
            </w:r>
          </w:p>
          <w:p w:rsidR="00BA7102" w:rsidRPr="00B90C56" w:rsidRDefault="00BA7102" w:rsidP="00F75571">
            <w:pPr>
              <w:spacing w:after="0" w:line="240" w:lineRule="auto"/>
              <w:jc w:val="center"/>
              <w:rPr>
                <w:rFonts w:ascii="Times New Roman" w:eastAsia="Times New Roman" w:hAnsi="Times New Roman" w:cs="Times New Roman"/>
                <w:b/>
                <w:sz w:val="16"/>
                <w:szCs w:val="16"/>
                <w:lang w:eastAsia="hr-HR"/>
              </w:rPr>
            </w:pPr>
            <w:r w:rsidRPr="00B90C56">
              <w:rPr>
                <w:rFonts w:ascii="Times New Roman" w:eastAsia="Times New Roman" w:hAnsi="Times New Roman" w:cs="Times New Roman"/>
                <w:b/>
                <w:sz w:val="16"/>
                <w:szCs w:val="16"/>
                <w:lang w:eastAsia="hr-HR"/>
              </w:rPr>
              <w:t>Tvrtka / Naziv</w:t>
            </w:r>
          </w:p>
          <w:p w:rsidR="00BA7102" w:rsidRPr="00B90C56" w:rsidRDefault="00BA7102" w:rsidP="00F75571">
            <w:pPr>
              <w:spacing w:after="0" w:line="240" w:lineRule="auto"/>
              <w:jc w:val="center"/>
              <w:rPr>
                <w:rFonts w:ascii="Times New Roman" w:eastAsia="Times New Roman" w:hAnsi="Times New Roman" w:cs="Times New Roman"/>
                <w:b/>
                <w:sz w:val="16"/>
                <w:szCs w:val="16"/>
                <w:lang w:eastAsia="hr-HR"/>
              </w:rPr>
            </w:pPr>
            <w:r w:rsidRPr="00B90C56">
              <w:rPr>
                <w:rFonts w:ascii="Times New Roman" w:eastAsia="Times New Roman" w:hAnsi="Times New Roman" w:cs="Times New Roman"/>
                <w:b/>
                <w:sz w:val="16"/>
                <w:szCs w:val="16"/>
                <w:lang w:eastAsia="hr-HR"/>
              </w:rPr>
              <w:t>Kod</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A7102" w:rsidRPr="002A249A" w:rsidRDefault="00BA7102" w:rsidP="00F75571">
            <w:pPr>
              <w:spacing w:after="0" w:line="240" w:lineRule="auto"/>
              <w:jc w:val="center"/>
              <w:rPr>
                <w:rFonts w:ascii="Times New Roman" w:eastAsia="Times New Roman" w:hAnsi="Times New Roman" w:cs="Times New Roman"/>
                <w:i/>
                <w:sz w:val="16"/>
                <w:szCs w:val="16"/>
                <w:lang w:eastAsia="hr-HR"/>
              </w:rPr>
            </w:pPr>
            <w:r w:rsidRPr="002A249A">
              <w:rPr>
                <w:rFonts w:ascii="Times New Roman" w:eastAsia="Times New Roman" w:hAnsi="Times New Roman" w:cs="Times New Roman"/>
                <w:i/>
                <w:sz w:val="16"/>
                <w:szCs w:val="16"/>
                <w:lang w:eastAsia="hr-HR"/>
              </w:rPr>
              <w:t>Naziv</w:t>
            </w:r>
          </w:p>
        </w:tc>
        <w:tc>
          <w:tcPr>
            <w:tcW w:w="4820" w:type="dxa"/>
            <w:tcBorders>
              <w:top w:val="single" w:sz="4" w:space="0" w:color="auto"/>
              <w:left w:val="single" w:sz="4" w:space="0" w:color="auto"/>
              <w:right w:val="double" w:sz="4" w:space="0" w:color="auto"/>
            </w:tcBorders>
            <w:shd w:val="clear" w:color="auto" w:fill="auto"/>
            <w:vAlign w:val="center"/>
          </w:tcPr>
          <w:p w:rsidR="00BA7102" w:rsidRPr="00B90C56" w:rsidRDefault="00BA7102" w:rsidP="00F75571">
            <w:pPr>
              <w:spacing w:after="0" w:line="240" w:lineRule="auto"/>
              <w:jc w:val="center"/>
              <w:rPr>
                <w:rFonts w:ascii="Times New Roman" w:eastAsia="Times New Roman" w:hAnsi="Times New Roman" w:cs="Times New Roman"/>
                <w:b/>
                <w:sz w:val="16"/>
                <w:szCs w:val="16"/>
                <w:lang w:eastAsia="hr-HR"/>
              </w:rPr>
            </w:pPr>
          </w:p>
        </w:tc>
      </w:tr>
      <w:tr w:rsidR="00BA7102" w:rsidRPr="00B90C56" w:rsidTr="00BA7102">
        <w:trPr>
          <w:trHeight w:val="553"/>
        </w:trPr>
        <w:tc>
          <w:tcPr>
            <w:tcW w:w="3701" w:type="dxa"/>
            <w:vMerge/>
            <w:tcBorders>
              <w:top w:val="single" w:sz="4" w:space="0" w:color="auto"/>
              <w:left w:val="double" w:sz="4" w:space="0" w:color="auto"/>
              <w:bottom w:val="single" w:sz="4" w:space="0" w:color="auto"/>
              <w:right w:val="single" w:sz="4" w:space="0" w:color="auto"/>
            </w:tcBorders>
            <w:shd w:val="clear" w:color="auto" w:fill="auto"/>
            <w:noWrap/>
            <w:vAlign w:val="center"/>
          </w:tcPr>
          <w:p w:rsidR="00BA7102" w:rsidRDefault="00BA7102" w:rsidP="00F75571">
            <w:pPr>
              <w:spacing w:after="0" w:line="240" w:lineRule="auto"/>
              <w:jc w:val="center"/>
              <w:rPr>
                <w:rFonts w:ascii="Times New Roman" w:eastAsia="Times New Roman" w:hAnsi="Times New Roman" w:cs="Times New Roman"/>
                <w:b/>
                <w:sz w:val="16"/>
                <w:szCs w:val="16"/>
                <w:lang w:eastAsia="hr-HR"/>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A7102" w:rsidRPr="002A249A" w:rsidRDefault="00BA7102" w:rsidP="00F75571">
            <w:pPr>
              <w:spacing w:after="0" w:line="240" w:lineRule="auto"/>
              <w:jc w:val="center"/>
              <w:rPr>
                <w:rFonts w:ascii="Times New Roman" w:eastAsia="Times New Roman" w:hAnsi="Times New Roman" w:cs="Times New Roman"/>
                <w:i/>
                <w:sz w:val="16"/>
                <w:szCs w:val="16"/>
                <w:lang w:eastAsia="hr-HR"/>
              </w:rPr>
            </w:pPr>
            <w:r>
              <w:rPr>
                <w:rFonts w:ascii="Times New Roman" w:eastAsia="Times New Roman" w:hAnsi="Times New Roman" w:cs="Times New Roman"/>
                <w:i/>
                <w:sz w:val="16"/>
                <w:szCs w:val="16"/>
                <w:lang w:eastAsia="hr-HR"/>
              </w:rPr>
              <w:t>OIB</w:t>
            </w:r>
          </w:p>
        </w:tc>
        <w:tc>
          <w:tcPr>
            <w:tcW w:w="4820" w:type="dxa"/>
            <w:tcBorders>
              <w:top w:val="single" w:sz="4" w:space="0" w:color="auto"/>
              <w:left w:val="single" w:sz="4" w:space="0" w:color="auto"/>
              <w:right w:val="double" w:sz="4" w:space="0" w:color="auto"/>
            </w:tcBorders>
            <w:shd w:val="clear" w:color="auto" w:fill="auto"/>
            <w:vAlign w:val="center"/>
          </w:tcPr>
          <w:p w:rsidR="00BA7102" w:rsidRPr="00B90C56" w:rsidRDefault="00BA7102" w:rsidP="00F75571">
            <w:pPr>
              <w:spacing w:after="0" w:line="240" w:lineRule="auto"/>
              <w:jc w:val="center"/>
              <w:rPr>
                <w:rFonts w:ascii="Times New Roman" w:eastAsia="Times New Roman" w:hAnsi="Times New Roman" w:cs="Times New Roman"/>
                <w:b/>
                <w:sz w:val="16"/>
                <w:szCs w:val="16"/>
                <w:lang w:eastAsia="hr-HR"/>
              </w:rPr>
            </w:pPr>
          </w:p>
        </w:tc>
      </w:tr>
      <w:tr w:rsidR="00BA7102" w:rsidRPr="00741A87" w:rsidTr="00BA7102">
        <w:trPr>
          <w:trHeight w:val="553"/>
        </w:trPr>
        <w:tc>
          <w:tcPr>
            <w:tcW w:w="3701" w:type="dxa"/>
            <w:vMerge/>
            <w:tcBorders>
              <w:top w:val="single" w:sz="4" w:space="0" w:color="auto"/>
              <w:left w:val="double" w:sz="4" w:space="0" w:color="auto"/>
              <w:bottom w:val="single" w:sz="4" w:space="0" w:color="auto"/>
              <w:right w:val="single" w:sz="4" w:space="0" w:color="auto"/>
            </w:tcBorders>
            <w:shd w:val="clear" w:color="auto" w:fill="auto"/>
            <w:noWrap/>
            <w:vAlign w:val="center"/>
          </w:tcPr>
          <w:p w:rsidR="00BA7102" w:rsidRDefault="00BA7102" w:rsidP="00F75571">
            <w:pPr>
              <w:spacing w:after="0" w:line="240" w:lineRule="auto"/>
              <w:jc w:val="center"/>
              <w:rPr>
                <w:rFonts w:ascii="Times New Roman" w:eastAsia="Times New Roman" w:hAnsi="Times New Roman" w:cs="Times New Roman"/>
                <w:b/>
                <w:sz w:val="16"/>
                <w:szCs w:val="16"/>
                <w:lang w:eastAsia="hr-HR"/>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A7102" w:rsidRPr="002A249A" w:rsidRDefault="00BA7102" w:rsidP="00F75571">
            <w:pPr>
              <w:spacing w:after="0" w:line="240" w:lineRule="auto"/>
              <w:jc w:val="center"/>
              <w:rPr>
                <w:rFonts w:ascii="Times New Roman" w:eastAsia="Times New Roman" w:hAnsi="Times New Roman" w:cs="Times New Roman"/>
                <w:i/>
                <w:sz w:val="16"/>
                <w:szCs w:val="16"/>
                <w:lang w:eastAsia="hr-HR"/>
              </w:rPr>
            </w:pPr>
            <w:r w:rsidRPr="002A249A">
              <w:rPr>
                <w:rFonts w:ascii="Times New Roman" w:eastAsia="Times New Roman" w:hAnsi="Times New Roman" w:cs="Times New Roman"/>
                <w:i/>
                <w:sz w:val="16"/>
                <w:szCs w:val="16"/>
                <w:lang w:eastAsia="hr-HR"/>
              </w:rPr>
              <w:t>KOD</w:t>
            </w:r>
          </w:p>
        </w:tc>
        <w:tc>
          <w:tcPr>
            <w:tcW w:w="4820" w:type="dxa"/>
            <w:tcBorders>
              <w:top w:val="single" w:sz="4" w:space="0" w:color="auto"/>
              <w:left w:val="single" w:sz="4" w:space="0" w:color="auto"/>
              <w:bottom w:val="single" w:sz="4" w:space="0" w:color="auto"/>
              <w:right w:val="double" w:sz="4" w:space="0" w:color="auto"/>
            </w:tcBorders>
            <w:shd w:val="clear" w:color="auto" w:fill="auto"/>
            <w:vAlign w:val="center"/>
          </w:tcPr>
          <w:p w:rsidR="00BA7102" w:rsidRPr="00741A87" w:rsidRDefault="00BA7102" w:rsidP="00F75571">
            <w:pPr>
              <w:spacing w:after="0" w:line="240" w:lineRule="auto"/>
              <w:jc w:val="center"/>
              <w:rPr>
                <w:rFonts w:ascii="Times New Roman" w:eastAsia="Times New Roman" w:hAnsi="Times New Roman" w:cs="Times New Roman"/>
                <w:i/>
                <w:sz w:val="16"/>
                <w:szCs w:val="16"/>
                <w:lang w:eastAsia="hr-HR"/>
              </w:rPr>
            </w:pPr>
          </w:p>
        </w:tc>
      </w:tr>
      <w:tr w:rsidR="00BA7102" w:rsidRPr="00741A87" w:rsidTr="00F75571">
        <w:trPr>
          <w:trHeight w:val="693"/>
        </w:trPr>
        <w:tc>
          <w:tcPr>
            <w:tcW w:w="3701" w:type="dxa"/>
            <w:tcBorders>
              <w:top w:val="single" w:sz="4" w:space="0" w:color="auto"/>
              <w:left w:val="double" w:sz="4" w:space="0" w:color="auto"/>
              <w:right w:val="single" w:sz="4" w:space="0" w:color="auto"/>
            </w:tcBorders>
            <w:shd w:val="clear" w:color="auto" w:fill="auto"/>
            <w:noWrap/>
            <w:vAlign w:val="center"/>
          </w:tcPr>
          <w:p w:rsidR="00BA7102" w:rsidRDefault="00BA7102" w:rsidP="00F75571">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Odgovorna osoba</w:t>
            </w:r>
          </w:p>
          <w:p w:rsidR="00BA7102" w:rsidRPr="00B90C56" w:rsidRDefault="00BA7102" w:rsidP="00F75571">
            <w:pPr>
              <w:spacing w:after="0" w:line="240" w:lineRule="auto"/>
              <w:jc w:val="center"/>
              <w:rPr>
                <w:rFonts w:ascii="Times New Roman" w:eastAsia="Times New Roman" w:hAnsi="Times New Roman" w:cs="Times New Roman"/>
                <w:i/>
                <w:sz w:val="16"/>
                <w:szCs w:val="16"/>
                <w:lang w:eastAsia="hr-HR"/>
              </w:rPr>
            </w:pPr>
            <w:r w:rsidRPr="00B90C56">
              <w:rPr>
                <w:rFonts w:ascii="Times New Roman" w:eastAsia="Times New Roman" w:hAnsi="Times New Roman" w:cs="Times New Roman"/>
                <w:i/>
                <w:sz w:val="16"/>
                <w:szCs w:val="16"/>
                <w:lang w:eastAsia="hr-HR"/>
              </w:rPr>
              <w:t>(ime i prezime)</w:t>
            </w:r>
          </w:p>
        </w:tc>
        <w:tc>
          <w:tcPr>
            <w:tcW w:w="6379" w:type="dxa"/>
            <w:gridSpan w:val="3"/>
            <w:tcBorders>
              <w:top w:val="single" w:sz="4" w:space="0" w:color="auto"/>
              <w:left w:val="single" w:sz="4" w:space="0" w:color="auto"/>
              <w:bottom w:val="single" w:sz="4" w:space="0" w:color="auto"/>
              <w:right w:val="double" w:sz="4" w:space="0" w:color="auto"/>
            </w:tcBorders>
            <w:shd w:val="clear" w:color="auto" w:fill="auto"/>
            <w:noWrap/>
            <w:vAlign w:val="center"/>
          </w:tcPr>
          <w:p w:rsidR="00BA7102" w:rsidRPr="00741A87" w:rsidRDefault="00BA7102" w:rsidP="00F75571">
            <w:pPr>
              <w:spacing w:after="0" w:line="240" w:lineRule="auto"/>
              <w:jc w:val="center"/>
              <w:rPr>
                <w:rFonts w:ascii="Times New Roman" w:eastAsia="Times New Roman" w:hAnsi="Times New Roman" w:cs="Times New Roman"/>
                <w:sz w:val="16"/>
                <w:szCs w:val="16"/>
                <w:lang w:eastAsia="hr-HR"/>
              </w:rPr>
            </w:pPr>
          </w:p>
        </w:tc>
      </w:tr>
      <w:tr w:rsidR="00BA7102" w:rsidRPr="00741A87" w:rsidTr="00F75571">
        <w:trPr>
          <w:trHeight w:val="956"/>
        </w:trPr>
        <w:tc>
          <w:tcPr>
            <w:tcW w:w="3701" w:type="dxa"/>
            <w:tcBorders>
              <w:top w:val="single" w:sz="4" w:space="0" w:color="auto"/>
              <w:left w:val="double" w:sz="4" w:space="0" w:color="auto"/>
              <w:right w:val="single" w:sz="4" w:space="0" w:color="auto"/>
            </w:tcBorders>
            <w:shd w:val="clear" w:color="auto" w:fill="auto"/>
            <w:noWrap/>
            <w:vAlign w:val="center"/>
          </w:tcPr>
          <w:p w:rsidR="00BA7102" w:rsidRDefault="00BA7102" w:rsidP="00F75571">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Osoba koja je prisutna prilikom nadzora</w:t>
            </w:r>
          </w:p>
          <w:p w:rsidR="00BA7102" w:rsidRPr="00741A87" w:rsidRDefault="00BA7102" w:rsidP="00F75571">
            <w:pPr>
              <w:spacing w:after="0" w:line="240" w:lineRule="auto"/>
              <w:jc w:val="center"/>
              <w:rPr>
                <w:rFonts w:ascii="Times New Roman" w:eastAsia="Times New Roman" w:hAnsi="Times New Roman" w:cs="Times New Roman"/>
                <w:i/>
                <w:sz w:val="16"/>
                <w:szCs w:val="16"/>
                <w:lang w:eastAsia="hr-HR"/>
              </w:rPr>
            </w:pPr>
            <w:r w:rsidRPr="00B90C56">
              <w:rPr>
                <w:rFonts w:ascii="Times New Roman" w:eastAsia="Times New Roman" w:hAnsi="Times New Roman" w:cs="Times New Roman"/>
                <w:i/>
                <w:sz w:val="16"/>
                <w:szCs w:val="16"/>
                <w:lang w:eastAsia="hr-HR"/>
              </w:rPr>
              <w:t>(ime i prezime)</w:t>
            </w:r>
          </w:p>
        </w:tc>
        <w:tc>
          <w:tcPr>
            <w:tcW w:w="6379" w:type="dxa"/>
            <w:gridSpan w:val="3"/>
            <w:tcBorders>
              <w:top w:val="single" w:sz="4" w:space="0" w:color="auto"/>
              <w:left w:val="single" w:sz="4" w:space="0" w:color="auto"/>
              <w:right w:val="double" w:sz="4" w:space="0" w:color="auto"/>
            </w:tcBorders>
            <w:shd w:val="clear" w:color="auto" w:fill="auto"/>
            <w:noWrap/>
            <w:vAlign w:val="center"/>
          </w:tcPr>
          <w:p w:rsidR="00BA7102" w:rsidRPr="00741A87" w:rsidRDefault="00BA7102" w:rsidP="00F75571">
            <w:pPr>
              <w:spacing w:after="0" w:line="240" w:lineRule="auto"/>
              <w:ind w:right="1162"/>
              <w:jc w:val="center"/>
              <w:rPr>
                <w:rFonts w:ascii="Times New Roman" w:eastAsia="Times New Roman" w:hAnsi="Times New Roman" w:cs="Times New Roman"/>
                <w:sz w:val="16"/>
                <w:szCs w:val="16"/>
                <w:lang w:eastAsia="hr-HR"/>
              </w:rPr>
            </w:pPr>
          </w:p>
        </w:tc>
      </w:tr>
      <w:tr w:rsidR="00BA7102" w:rsidRPr="00F97903" w:rsidTr="00F75571">
        <w:trPr>
          <w:trHeight w:val="769"/>
        </w:trPr>
        <w:tc>
          <w:tcPr>
            <w:tcW w:w="10080" w:type="dxa"/>
            <w:gridSpan w:val="4"/>
            <w:tcBorders>
              <w:top w:val="single" w:sz="4" w:space="0" w:color="auto"/>
              <w:left w:val="double" w:sz="4" w:space="0" w:color="auto"/>
              <w:right w:val="double" w:sz="4" w:space="0" w:color="auto"/>
            </w:tcBorders>
            <w:shd w:val="clear" w:color="auto" w:fill="auto"/>
            <w:noWrap/>
            <w:vAlign w:val="center"/>
          </w:tcPr>
          <w:p w:rsidR="00BA7102" w:rsidRDefault="00BA7102" w:rsidP="00F75571">
            <w:pPr>
              <w:spacing w:after="0" w:line="240" w:lineRule="auto"/>
              <w:ind w:left="1041" w:hanging="992"/>
              <w:jc w:val="both"/>
              <w:rPr>
                <w:rFonts w:ascii="Times New Roman" w:eastAsia="Times New Roman" w:hAnsi="Times New Roman" w:cs="Times New Roman"/>
                <w:i/>
                <w:iCs/>
                <w:sz w:val="24"/>
                <w:szCs w:val="24"/>
                <w:lang w:eastAsia="hr-HR"/>
              </w:rPr>
            </w:pPr>
            <w:r w:rsidRPr="00F97903">
              <w:rPr>
                <w:rFonts w:ascii="Times New Roman" w:eastAsia="Times New Roman" w:hAnsi="Times New Roman" w:cs="Times New Roman"/>
                <w:i/>
                <w:iCs/>
                <w:sz w:val="24"/>
                <w:szCs w:val="24"/>
                <w:lang w:eastAsia="hr-HR"/>
              </w:rPr>
              <w:t>OPIS RAZLOGA NADZORA</w:t>
            </w:r>
            <w:r>
              <w:rPr>
                <w:rFonts w:ascii="Times New Roman" w:eastAsia="Times New Roman" w:hAnsi="Times New Roman" w:cs="Times New Roman"/>
                <w:iCs/>
                <w:sz w:val="24"/>
                <w:szCs w:val="24"/>
                <w:lang w:eastAsia="hr-HR"/>
              </w:rPr>
              <w:t xml:space="preserve"> </w:t>
            </w:r>
          </w:p>
          <w:p w:rsidR="00BA7102" w:rsidRPr="00F97903" w:rsidRDefault="00BA7102" w:rsidP="00BA7102">
            <w:pPr>
              <w:spacing w:after="0" w:line="240" w:lineRule="auto"/>
              <w:ind w:left="1041" w:hanging="992"/>
              <w:jc w:val="both"/>
              <w:rPr>
                <w:rFonts w:ascii="Times New Roman" w:eastAsia="Times New Roman" w:hAnsi="Times New Roman" w:cs="Times New Roman"/>
                <w:iCs/>
                <w:sz w:val="24"/>
                <w:szCs w:val="24"/>
                <w:lang w:eastAsia="hr-HR"/>
              </w:rPr>
            </w:pPr>
            <w:r w:rsidRPr="00F97903">
              <w:rPr>
                <w:rFonts w:ascii="Times New Roman" w:eastAsia="Times New Roman" w:hAnsi="Times New Roman" w:cs="Times New Roman"/>
                <w:i/>
                <w:iCs/>
                <w:sz w:val="24"/>
                <w:szCs w:val="24"/>
                <w:lang w:eastAsia="hr-HR"/>
              </w:rPr>
              <w:t xml:space="preserve">(redovni </w:t>
            </w:r>
            <w:r>
              <w:rPr>
                <w:rFonts w:ascii="Times New Roman" w:eastAsia="Times New Roman" w:hAnsi="Times New Roman" w:cs="Times New Roman"/>
                <w:i/>
                <w:iCs/>
                <w:sz w:val="24"/>
                <w:szCs w:val="24"/>
                <w:lang w:eastAsia="hr-HR"/>
              </w:rPr>
              <w:t>/izvanredni</w:t>
            </w:r>
            <w:r w:rsidRPr="00F97903">
              <w:rPr>
                <w:rFonts w:ascii="Times New Roman" w:eastAsia="Times New Roman" w:hAnsi="Times New Roman" w:cs="Times New Roman"/>
                <w:i/>
                <w:iCs/>
                <w:sz w:val="24"/>
                <w:szCs w:val="24"/>
                <w:lang w:eastAsia="hr-HR"/>
              </w:rPr>
              <w:t>)</w:t>
            </w:r>
          </w:p>
        </w:tc>
      </w:tr>
      <w:tr w:rsidR="00BA7102" w:rsidRPr="00741A87" w:rsidTr="00F75571">
        <w:trPr>
          <w:trHeight w:val="508"/>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vAlign w:val="center"/>
          </w:tcPr>
          <w:p w:rsidR="00BA7102" w:rsidRPr="00C65B98" w:rsidRDefault="00BA7102" w:rsidP="00F75571">
            <w:pPr>
              <w:spacing w:after="0" w:line="240" w:lineRule="auto"/>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sz w:val="24"/>
                <w:szCs w:val="24"/>
                <w:lang w:eastAsia="hr-HR"/>
              </w:rPr>
              <w:t xml:space="preserve">NALAZ  </w:t>
            </w:r>
          </w:p>
          <w:p w:rsidR="00BA7102" w:rsidRPr="00741A87" w:rsidRDefault="00BA7102" w:rsidP="00F75571">
            <w:pPr>
              <w:spacing w:after="0" w:line="240" w:lineRule="auto"/>
              <w:jc w:val="both"/>
              <w:rPr>
                <w:rFonts w:ascii="Times New Roman" w:eastAsia="Times New Roman" w:hAnsi="Times New Roman" w:cs="Times New Roman"/>
                <w:bCs/>
                <w:sz w:val="24"/>
                <w:szCs w:val="24"/>
                <w:lang w:eastAsia="hr-HR"/>
              </w:rPr>
            </w:pPr>
          </w:p>
        </w:tc>
      </w:tr>
      <w:tr w:rsidR="00BA7102" w:rsidTr="00F75571">
        <w:trPr>
          <w:trHeight w:val="508"/>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vAlign w:val="center"/>
          </w:tcPr>
          <w:p w:rsidR="00BA7102" w:rsidRDefault="00BA7102" w:rsidP="00F75571">
            <w:pPr>
              <w:spacing w:after="0" w:line="24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 xml:space="preserve">NALOŽENE mjere  </w:t>
            </w:r>
          </w:p>
          <w:p w:rsidR="00BA7102" w:rsidRDefault="00BA7102" w:rsidP="00F75571">
            <w:pPr>
              <w:spacing w:after="0" w:line="240" w:lineRule="auto"/>
              <w:jc w:val="both"/>
              <w:rPr>
                <w:rFonts w:ascii="Times New Roman" w:eastAsia="Times New Roman" w:hAnsi="Times New Roman" w:cs="Times New Roman"/>
                <w:i/>
                <w:sz w:val="24"/>
                <w:szCs w:val="24"/>
                <w:lang w:eastAsia="hr-HR"/>
              </w:rPr>
            </w:pPr>
          </w:p>
        </w:tc>
      </w:tr>
      <w:tr w:rsidR="00BA7102" w:rsidRPr="00741A87" w:rsidTr="00F75571">
        <w:trPr>
          <w:trHeight w:val="714"/>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vAlign w:val="center"/>
          </w:tcPr>
          <w:p w:rsidR="00BA7102" w:rsidRDefault="00BA7102" w:rsidP="00F75571">
            <w:pPr>
              <w:spacing w:after="0" w:line="240" w:lineRule="auto"/>
              <w:ind w:left="1041" w:hanging="992"/>
              <w:jc w:val="both"/>
              <w:rPr>
                <w:rFonts w:ascii="Times New Roman" w:eastAsia="Times New Roman" w:hAnsi="Times New Roman" w:cs="Times New Roman"/>
                <w:iCs/>
                <w:sz w:val="24"/>
                <w:szCs w:val="24"/>
                <w:lang w:eastAsia="hr-HR"/>
              </w:rPr>
            </w:pPr>
            <w:r w:rsidRPr="00741A87">
              <w:rPr>
                <w:rFonts w:ascii="Times New Roman" w:eastAsia="Times New Roman" w:hAnsi="Times New Roman" w:cs="Times New Roman"/>
                <w:iCs/>
                <w:sz w:val="24"/>
                <w:szCs w:val="24"/>
                <w:lang w:eastAsia="hr-HR"/>
              </w:rPr>
              <w:t>IZJAVA</w:t>
            </w:r>
            <w:r>
              <w:rPr>
                <w:rFonts w:ascii="Times New Roman" w:eastAsia="Times New Roman" w:hAnsi="Times New Roman" w:cs="Times New Roman"/>
                <w:iCs/>
                <w:sz w:val="24"/>
                <w:szCs w:val="24"/>
                <w:lang w:eastAsia="hr-HR"/>
              </w:rPr>
              <w:t xml:space="preserve"> kontroliranog subjekta</w:t>
            </w:r>
            <w:r w:rsidRPr="00741A87">
              <w:rPr>
                <w:rFonts w:ascii="Times New Roman" w:eastAsia="Times New Roman" w:hAnsi="Times New Roman" w:cs="Times New Roman"/>
                <w:iCs/>
                <w:sz w:val="24"/>
                <w:szCs w:val="24"/>
                <w:lang w:eastAsia="hr-HR"/>
              </w:rPr>
              <w:t xml:space="preserve">: Izjavljujem da sam upoznat s </w:t>
            </w:r>
            <w:r>
              <w:rPr>
                <w:rFonts w:ascii="Times New Roman" w:eastAsia="Times New Roman" w:hAnsi="Times New Roman" w:cs="Times New Roman"/>
                <w:iCs/>
                <w:sz w:val="24"/>
                <w:szCs w:val="24"/>
                <w:lang w:eastAsia="hr-HR"/>
              </w:rPr>
              <w:t>nalazom službene kontrole</w:t>
            </w:r>
          </w:p>
          <w:p w:rsidR="00BA7102" w:rsidRDefault="00BA7102" w:rsidP="00F75571">
            <w:pPr>
              <w:spacing w:after="0" w:line="240" w:lineRule="auto"/>
              <w:ind w:left="1041" w:hanging="992"/>
              <w:jc w:val="both"/>
              <w:rPr>
                <w:rFonts w:ascii="Times New Roman" w:eastAsia="Times New Roman" w:hAnsi="Times New Roman" w:cs="Times New Roman"/>
                <w:iCs/>
                <w:sz w:val="24"/>
                <w:szCs w:val="24"/>
                <w:lang w:eastAsia="hr-HR"/>
              </w:rPr>
            </w:pPr>
          </w:p>
          <w:p w:rsidR="00BA7102" w:rsidRPr="00741A87" w:rsidRDefault="00BA7102" w:rsidP="00F75571">
            <w:pPr>
              <w:spacing w:after="0" w:line="240" w:lineRule="auto"/>
              <w:ind w:left="1041" w:hanging="992"/>
              <w:jc w:val="both"/>
              <w:rPr>
                <w:rFonts w:ascii="Times New Roman" w:eastAsia="Times New Roman" w:hAnsi="Times New Roman" w:cs="Times New Roman"/>
                <w:iCs/>
                <w:sz w:val="24"/>
                <w:szCs w:val="24"/>
                <w:lang w:eastAsia="hr-HR"/>
              </w:rPr>
            </w:pPr>
          </w:p>
        </w:tc>
      </w:tr>
      <w:tr w:rsidR="00BA7102" w:rsidRPr="00741A87" w:rsidTr="00F75571">
        <w:trPr>
          <w:trHeight w:val="714"/>
        </w:trPr>
        <w:tc>
          <w:tcPr>
            <w:tcW w:w="10080" w:type="dxa"/>
            <w:gridSpan w:val="4"/>
            <w:tcBorders>
              <w:top w:val="single" w:sz="4" w:space="0" w:color="auto"/>
              <w:left w:val="double" w:sz="4" w:space="0" w:color="auto"/>
              <w:bottom w:val="single" w:sz="4" w:space="0" w:color="auto"/>
              <w:right w:val="double" w:sz="4" w:space="0" w:color="auto"/>
            </w:tcBorders>
            <w:shd w:val="clear" w:color="auto" w:fill="auto"/>
            <w:noWrap/>
            <w:vAlign w:val="center"/>
          </w:tcPr>
          <w:p w:rsidR="00BA7102" w:rsidRDefault="00BA7102" w:rsidP="00F75571">
            <w:pPr>
              <w:spacing w:after="0" w:line="240" w:lineRule="auto"/>
              <w:ind w:left="1041" w:hanging="992"/>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Primjedba  (</w:t>
            </w:r>
            <w:r>
              <w:rPr>
                <w:rFonts w:ascii="Times New Roman" w:eastAsia="Times New Roman" w:hAnsi="Times New Roman" w:cs="Times New Roman"/>
                <w:i/>
                <w:iCs/>
                <w:sz w:val="24"/>
                <w:szCs w:val="24"/>
                <w:lang w:eastAsia="hr-HR"/>
              </w:rPr>
              <w:t>o</w:t>
            </w:r>
            <w:r w:rsidRPr="002A249A">
              <w:rPr>
                <w:rFonts w:ascii="Times New Roman" w:eastAsia="Times New Roman" w:hAnsi="Times New Roman" w:cs="Times New Roman"/>
                <w:i/>
                <w:iCs/>
                <w:sz w:val="24"/>
                <w:szCs w:val="24"/>
                <w:lang w:eastAsia="hr-HR"/>
              </w:rPr>
              <w:t>čitovanje</w:t>
            </w:r>
            <w:r>
              <w:rPr>
                <w:rFonts w:ascii="Times New Roman" w:eastAsia="Times New Roman" w:hAnsi="Times New Roman" w:cs="Times New Roman"/>
                <w:iCs/>
                <w:sz w:val="24"/>
                <w:szCs w:val="24"/>
                <w:lang w:eastAsia="hr-HR"/>
              </w:rPr>
              <w:t>)</w:t>
            </w:r>
            <w:r w:rsidRPr="00741A87">
              <w:rPr>
                <w:rFonts w:ascii="Times New Roman" w:eastAsia="Times New Roman" w:hAnsi="Times New Roman" w:cs="Times New Roman"/>
                <w:iCs/>
                <w:sz w:val="24"/>
                <w:szCs w:val="24"/>
                <w:lang w:eastAsia="hr-HR"/>
              </w:rPr>
              <w:t>:</w:t>
            </w:r>
            <w:r>
              <w:rPr>
                <w:rFonts w:ascii="Times New Roman" w:eastAsia="Times New Roman" w:hAnsi="Times New Roman" w:cs="Times New Roman"/>
                <w:iCs/>
                <w:sz w:val="24"/>
                <w:szCs w:val="24"/>
                <w:lang w:eastAsia="hr-HR"/>
              </w:rPr>
              <w:t xml:space="preserve">  </w:t>
            </w:r>
          </w:p>
          <w:p w:rsidR="00BA7102" w:rsidRDefault="00BA7102" w:rsidP="00F75571">
            <w:pPr>
              <w:spacing w:after="0" w:line="240" w:lineRule="auto"/>
              <w:ind w:left="1041" w:hanging="992"/>
              <w:jc w:val="both"/>
              <w:rPr>
                <w:rFonts w:ascii="Times New Roman" w:eastAsia="Times New Roman" w:hAnsi="Times New Roman" w:cs="Times New Roman"/>
                <w:iCs/>
                <w:sz w:val="24"/>
                <w:szCs w:val="24"/>
                <w:lang w:eastAsia="hr-HR"/>
              </w:rPr>
            </w:pPr>
          </w:p>
          <w:p w:rsidR="00BA7102" w:rsidRPr="00741A87" w:rsidRDefault="00BA7102" w:rsidP="00F75571">
            <w:pPr>
              <w:spacing w:after="0" w:line="240" w:lineRule="auto"/>
              <w:ind w:left="1041" w:hanging="992"/>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p>
        </w:tc>
      </w:tr>
      <w:tr w:rsidR="00BA7102" w:rsidRPr="002A249A" w:rsidTr="00F75571">
        <w:trPr>
          <w:trHeight w:val="690"/>
        </w:trPr>
        <w:tc>
          <w:tcPr>
            <w:tcW w:w="5118"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BA7102" w:rsidRPr="002A249A" w:rsidRDefault="00BA7102" w:rsidP="00F75571">
            <w:pPr>
              <w:spacing w:after="0" w:line="240" w:lineRule="auto"/>
              <w:jc w:val="center"/>
              <w:rPr>
                <w:rFonts w:ascii="Times New Roman" w:eastAsia="Times New Roman" w:hAnsi="Times New Roman" w:cs="Times New Roman"/>
                <w:bCs/>
                <w:i/>
                <w:sz w:val="16"/>
                <w:szCs w:val="16"/>
                <w:lang w:eastAsia="hr-HR"/>
              </w:rPr>
            </w:pPr>
            <w:r w:rsidRPr="00F97903">
              <w:rPr>
                <w:rFonts w:ascii="Times New Roman" w:eastAsia="Times New Roman" w:hAnsi="Times New Roman" w:cs="Times New Roman"/>
                <w:bCs/>
                <w:i/>
                <w:sz w:val="24"/>
                <w:szCs w:val="24"/>
                <w:lang w:eastAsia="hr-HR"/>
              </w:rPr>
              <w:t xml:space="preserve">Datum </w:t>
            </w:r>
            <w:r>
              <w:rPr>
                <w:rFonts w:ascii="Times New Roman" w:eastAsia="Times New Roman" w:hAnsi="Times New Roman" w:cs="Times New Roman"/>
                <w:bCs/>
                <w:i/>
                <w:sz w:val="24"/>
                <w:szCs w:val="24"/>
                <w:lang w:eastAsia="hr-HR"/>
              </w:rPr>
              <w:t>nadzora</w:t>
            </w:r>
          </w:p>
        </w:tc>
        <w:tc>
          <w:tcPr>
            <w:tcW w:w="4962"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BA7102" w:rsidRPr="002A249A" w:rsidRDefault="00BA7102" w:rsidP="00F75571">
            <w:pPr>
              <w:spacing w:after="0" w:line="240" w:lineRule="auto"/>
              <w:jc w:val="center"/>
              <w:rPr>
                <w:rFonts w:ascii="Times New Roman" w:eastAsia="Times New Roman" w:hAnsi="Times New Roman" w:cs="Times New Roman"/>
                <w:bCs/>
                <w:i/>
                <w:sz w:val="16"/>
                <w:szCs w:val="16"/>
                <w:lang w:eastAsia="hr-HR"/>
              </w:rPr>
            </w:pPr>
            <w:r w:rsidRPr="002A249A">
              <w:rPr>
                <w:rFonts w:ascii="Times New Roman" w:eastAsia="Times New Roman" w:hAnsi="Times New Roman" w:cs="Times New Roman"/>
                <w:bCs/>
                <w:i/>
                <w:sz w:val="16"/>
                <w:szCs w:val="16"/>
                <w:lang w:eastAsia="hr-HR"/>
              </w:rPr>
              <w:t>(</w:t>
            </w:r>
            <w:proofErr w:type="spellStart"/>
            <w:r w:rsidRPr="002A249A">
              <w:rPr>
                <w:rFonts w:ascii="Times New Roman" w:eastAsia="Times New Roman" w:hAnsi="Times New Roman" w:cs="Times New Roman"/>
                <w:bCs/>
                <w:i/>
                <w:sz w:val="16"/>
                <w:szCs w:val="16"/>
                <w:lang w:eastAsia="hr-HR"/>
              </w:rPr>
              <w:t>d.d.mm.yyyy</w:t>
            </w:r>
            <w:proofErr w:type="spellEnd"/>
            <w:r w:rsidRPr="002A249A">
              <w:rPr>
                <w:rFonts w:ascii="Times New Roman" w:eastAsia="Times New Roman" w:hAnsi="Times New Roman" w:cs="Times New Roman"/>
                <w:bCs/>
                <w:i/>
                <w:sz w:val="16"/>
                <w:szCs w:val="16"/>
                <w:lang w:eastAsia="hr-HR"/>
              </w:rPr>
              <w:t>)</w:t>
            </w:r>
          </w:p>
        </w:tc>
      </w:tr>
      <w:tr w:rsidR="00BA7102" w:rsidRPr="00F97903" w:rsidTr="00F75571">
        <w:trPr>
          <w:trHeight w:val="1801"/>
        </w:trPr>
        <w:tc>
          <w:tcPr>
            <w:tcW w:w="5118"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BA7102" w:rsidRPr="00741A87" w:rsidRDefault="00BA7102" w:rsidP="00F75571">
            <w:pPr>
              <w:spacing w:after="0" w:line="240" w:lineRule="auto"/>
              <w:jc w:val="both"/>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Potpis</w:t>
            </w:r>
            <w:r w:rsidRPr="00741A87">
              <w:rPr>
                <w:rFonts w:ascii="Times New Roman" w:eastAsia="Times New Roman" w:hAnsi="Times New Roman" w:cs="Times New Roman"/>
                <w:bCs/>
                <w:i/>
                <w:sz w:val="24"/>
                <w:szCs w:val="24"/>
                <w:lang w:eastAsia="hr-HR"/>
              </w:rPr>
              <w:t xml:space="preserve"> osob</w:t>
            </w:r>
            <w:r>
              <w:rPr>
                <w:rFonts w:ascii="Times New Roman" w:eastAsia="Times New Roman" w:hAnsi="Times New Roman" w:cs="Times New Roman"/>
                <w:bCs/>
                <w:i/>
                <w:sz w:val="24"/>
                <w:szCs w:val="24"/>
                <w:lang w:eastAsia="hr-HR"/>
              </w:rPr>
              <w:t>e koja provodi nadzor</w:t>
            </w:r>
            <w:r w:rsidRPr="00741A87">
              <w:rPr>
                <w:rFonts w:ascii="Times New Roman" w:eastAsia="Times New Roman" w:hAnsi="Times New Roman" w:cs="Times New Roman"/>
                <w:bCs/>
                <w:i/>
                <w:sz w:val="24"/>
                <w:szCs w:val="24"/>
                <w:lang w:eastAsia="hr-HR"/>
              </w:rPr>
              <w:t xml:space="preserve">: </w:t>
            </w:r>
          </w:p>
          <w:p w:rsidR="00BA7102" w:rsidRPr="00741A87" w:rsidRDefault="00BA7102" w:rsidP="00F75571">
            <w:pPr>
              <w:spacing w:after="0" w:line="240" w:lineRule="auto"/>
              <w:jc w:val="both"/>
              <w:rPr>
                <w:rFonts w:ascii="Times New Roman" w:eastAsia="Times New Roman" w:hAnsi="Times New Roman" w:cs="Times New Roman"/>
                <w:bCs/>
                <w:i/>
                <w:sz w:val="16"/>
                <w:szCs w:val="16"/>
                <w:lang w:eastAsia="hr-HR"/>
              </w:rPr>
            </w:pPr>
          </w:p>
          <w:p w:rsidR="00BA7102" w:rsidRDefault="00BA7102" w:rsidP="00F75571">
            <w:pPr>
              <w:spacing w:after="0" w:line="240" w:lineRule="auto"/>
              <w:jc w:val="both"/>
              <w:rPr>
                <w:rFonts w:ascii="Times New Roman" w:eastAsia="Times New Roman" w:hAnsi="Times New Roman" w:cs="Times New Roman"/>
                <w:bCs/>
                <w:i/>
                <w:sz w:val="24"/>
                <w:szCs w:val="24"/>
                <w:lang w:eastAsia="hr-HR"/>
              </w:rPr>
            </w:pPr>
            <w:r w:rsidRPr="00741A87">
              <w:rPr>
                <w:rFonts w:ascii="Times New Roman" w:eastAsia="Times New Roman" w:hAnsi="Times New Roman" w:cs="Times New Roman"/>
                <w:bCs/>
                <w:i/>
                <w:sz w:val="24"/>
                <w:szCs w:val="24"/>
                <w:lang w:eastAsia="hr-HR"/>
              </w:rPr>
              <w:t xml:space="preserve">Ime,  Prezime _______________________, </w:t>
            </w:r>
          </w:p>
          <w:p w:rsidR="00BA7102" w:rsidRDefault="00BA7102" w:rsidP="00F75571">
            <w:pPr>
              <w:spacing w:after="0" w:line="240" w:lineRule="auto"/>
              <w:jc w:val="both"/>
              <w:rPr>
                <w:rFonts w:ascii="Times New Roman" w:eastAsia="Times New Roman" w:hAnsi="Times New Roman" w:cs="Times New Roman"/>
                <w:bCs/>
                <w:i/>
                <w:sz w:val="16"/>
                <w:szCs w:val="16"/>
                <w:lang w:eastAsia="hr-HR"/>
              </w:rPr>
            </w:pPr>
          </w:p>
          <w:p w:rsidR="00BA7102" w:rsidRDefault="00BA7102" w:rsidP="00F75571">
            <w:pPr>
              <w:spacing w:after="0" w:line="240" w:lineRule="auto"/>
              <w:jc w:val="both"/>
              <w:rPr>
                <w:rFonts w:ascii="Times New Roman" w:eastAsia="Times New Roman" w:hAnsi="Times New Roman" w:cs="Times New Roman"/>
                <w:bCs/>
                <w:i/>
                <w:sz w:val="16"/>
                <w:szCs w:val="16"/>
                <w:lang w:eastAsia="hr-HR"/>
              </w:rPr>
            </w:pPr>
          </w:p>
          <w:p w:rsidR="00BA7102" w:rsidRDefault="00BA7102" w:rsidP="00F75571">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16"/>
                <w:szCs w:val="16"/>
                <w:lang w:eastAsia="hr-HR"/>
              </w:rPr>
              <w:t>Potpis</w:t>
            </w:r>
            <w:r>
              <w:rPr>
                <w:rFonts w:ascii="Times New Roman" w:eastAsia="Times New Roman" w:hAnsi="Times New Roman" w:cs="Times New Roman"/>
                <w:bCs/>
                <w:i/>
                <w:sz w:val="16"/>
                <w:szCs w:val="16"/>
                <w:lang w:eastAsia="hr-HR"/>
              </w:rPr>
              <w:t xml:space="preserve"> </w:t>
            </w:r>
            <w:r w:rsidRPr="00741A87">
              <w:rPr>
                <w:rFonts w:ascii="Times New Roman" w:eastAsia="Times New Roman" w:hAnsi="Times New Roman" w:cs="Times New Roman"/>
                <w:bCs/>
                <w:i/>
                <w:sz w:val="24"/>
                <w:szCs w:val="24"/>
                <w:lang w:eastAsia="hr-HR"/>
              </w:rPr>
              <w:t xml:space="preserve">____________, </w:t>
            </w:r>
          </w:p>
          <w:p w:rsidR="00BA7102" w:rsidRDefault="00BA7102" w:rsidP="00F75571">
            <w:pPr>
              <w:spacing w:after="0" w:line="240" w:lineRule="auto"/>
              <w:jc w:val="both"/>
              <w:rPr>
                <w:rFonts w:ascii="Times New Roman" w:eastAsia="Times New Roman" w:hAnsi="Times New Roman" w:cs="Times New Roman"/>
                <w:b/>
                <w:bCs/>
                <w:sz w:val="24"/>
                <w:szCs w:val="24"/>
                <w:lang w:eastAsia="hr-HR"/>
              </w:rPr>
            </w:pPr>
          </w:p>
          <w:p w:rsidR="00BA7102" w:rsidRDefault="00BA7102" w:rsidP="00F75571">
            <w:pPr>
              <w:spacing w:after="0" w:line="240" w:lineRule="auto"/>
              <w:jc w:val="both"/>
              <w:rPr>
                <w:rFonts w:ascii="Times New Roman" w:eastAsia="Times New Roman" w:hAnsi="Times New Roman" w:cs="Times New Roman"/>
                <w:b/>
                <w:bCs/>
                <w:sz w:val="24"/>
                <w:szCs w:val="24"/>
                <w:lang w:eastAsia="hr-HR"/>
              </w:rPr>
            </w:pPr>
          </w:p>
          <w:p w:rsidR="00BA7102" w:rsidRPr="00741A87" w:rsidRDefault="00BA7102" w:rsidP="00F75571">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BA7102" w:rsidRPr="00741A87" w:rsidRDefault="00BA7102" w:rsidP="00F75571">
            <w:pPr>
              <w:spacing w:after="0" w:line="240" w:lineRule="auto"/>
              <w:jc w:val="center"/>
              <w:rPr>
                <w:rFonts w:ascii="Times New Roman" w:eastAsia="Times New Roman" w:hAnsi="Times New Roman" w:cs="Times New Roman"/>
                <w:b/>
                <w:bCs/>
                <w:sz w:val="24"/>
                <w:szCs w:val="24"/>
                <w:lang w:eastAsia="hr-HR"/>
              </w:rPr>
            </w:pPr>
          </w:p>
        </w:tc>
        <w:tc>
          <w:tcPr>
            <w:tcW w:w="4962" w:type="dxa"/>
            <w:gridSpan w:val="2"/>
            <w:tcBorders>
              <w:top w:val="single" w:sz="4" w:space="0" w:color="auto"/>
              <w:left w:val="single" w:sz="4" w:space="0" w:color="auto"/>
              <w:bottom w:val="single" w:sz="4" w:space="0" w:color="auto"/>
              <w:right w:val="double" w:sz="4" w:space="0" w:color="auto"/>
            </w:tcBorders>
            <w:shd w:val="clear" w:color="auto" w:fill="auto"/>
          </w:tcPr>
          <w:p w:rsidR="00BA7102" w:rsidRDefault="00BA7102" w:rsidP="00F75571">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 xml:space="preserve">Potpis </w:t>
            </w:r>
            <w:r>
              <w:rPr>
                <w:rFonts w:ascii="Times New Roman" w:eastAsia="Times New Roman" w:hAnsi="Times New Roman" w:cs="Times New Roman"/>
                <w:bCs/>
                <w:i/>
                <w:sz w:val="24"/>
                <w:szCs w:val="24"/>
                <w:lang w:eastAsia="hr-HR"/>
              </w:rPr>
              <w:t>odgovorne osobe u KT</w:t>
            </w:r>
          </w:p>
          <w:p w:rsidR="00BA7102" w:rsidRPr="00F97903" w:rsidRDefault="00BA7102" w:rsidP="00F75571">
            <w:pPr>
              <w:spacing w:after="0" w:line="240" w:lineRule="auto"/>
              <w:jc w:val="center"/>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 xml:space="preserve">ili </w:t>
            </w:r>
            <w:r w:rsidRPr="00F97903">
              <w:rPr>
                <w:rFonts w:ascii="Times New Roman" w:eastAsia="Times New Roman" w:hAnsi="Times New Roman" w:cs="Times New Roman"/>
                <w:bCs/>
                <w:i/>
                <w:sz w:val="24"/>
                <w:szCs w:val="24"/>
                <w:lang w:eastAsia="hr-HR"/>
              </w:rPr>
              <w:t xml:space="preserve">osobe prisutne prilikom </w:t>
            </w:r>
            <w:r>
              <w:rPr>
                <w:rFonts w:ascii="Times New Roman" w:eastAsia="Times New Roman" w:hAnsi="Times New Roman" w:cs="Times New Roman"/>
                <w:bCs/>
                <w:i/>
                <w:sz w:val="24"/>
                <w:szCs w:val="24"/>
                <w:lang w:eastAsia="hr-HR"/>
              </w:rPr>
              <w:t>nadzora</w:t>
            </w:r>
            <w:r w:rsidRPr="00F97903">
              <w:rPr>
                <w:rFonts w:ascii="Times New Roman" w:eastAsia="Times New Roman" w:hAnsi="Times New Roman" w:cs="Times New Roman"/>
                <w:bCs/>
                <w:i/>
                <w:sz w:val="24"/>
                <w:szCs w:val="24"/>
                <w:lang w:eastAsia="hr-HR"/>
              </w:rPr>
              <w:t>:</w:t>
            </w:r>
          </w:p>
          <w:p w:rsidR="00BA7102" w:rsidRPr="00F97903" w:rsidRDefault="00BA7102" w:rsidP="00F75571">
            <w:pPr>
              <w:spacing w:after="0" w:line="240" w:lineRule="auto"/>
              <w:jc w:val="center"/>
              <w:rPr>
                <w:rFonts w:ascii="Times New Roman" w:eastAsia="Times New Roman" w:hAnsi="Times New Roman" w:cs="Times New Roman"/>
                <w:bCs/>
                <w:i/>
                <w:sz w:val="24"/>
                <w:szCs w:val="24"/>
                <w:lang w:eastAsia="hr-HR"/>
              </w:rPr>
            </w:pPr>
          </w:p>
          <w:p w:rsidR="00BA7102" w:rsidRPr="00F97903" w:rsidRDefault="00BA7102" w:rsidP="00F75571">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Ime,  Prezime _______________________,</w:t>
            </w:r>
          </w:p>
          <w:p w:rsidR="00BA7102" w:rsidRPr="00F97903" w:rsidRDefault="00BA7102" w:rsidP="00F75571">
            <w:pPr>
              <w:spacing w:after="0" w:line="240" w:lineRule="auto"/>
              <w:jc w:val="center"/>
              <w:rPr>
                <w:rFonts w:ascii="Times New Roman" w:eastAsia="Times New Roman" w:hAnsi="Times New Roman" w:cs="Times New Roman"/>
                <w:bCs/>
                <w:i/>
                <w:sz w:val="24"/>
                <w:szCs w:val="24"/>
                <w:lang w:eastAsia="hr-HR"/>
              </w:rPr>
            </w:pPr>
          </w:p>
          <w:p w:rsidR="00BA7102" w:rsidRPr="00F97903" w:rsidRDefault="00BA7102" w:rsidP="00F75571">
            <w:pPr>
              <w:spacing w:after="0" w:line="240" w:lineRule="auto"/>
              <w:jc w:val="center"/>
              <w:rPr>
                <w:rFonts w:ascii="Times New Roman" w:eastAsia="Times New Roman" w:hAnsi="Times New Roman" w:cs="Times New Roman"/>
                <w:bCs/>
                <w:i/>
                <w:sz w:val="24"/>
                <w:szCs w:val="24"/>
                <w:lang w:eastAsia="hr-HR"/>
              </w:rPr>
            </w:pPr>
          </w:p>
          <w:p w:rsidR="00BA7102" w:rsidRPr="00F97903" w:rsidRDefault="00BA7102" w:rsidP="00F75571">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16"/>
                <w:szCs w:val="16"/>
                <w:lang w:eastAsia="hr-HR"/>
              </w:rPr>
              <w:t>Potpis</w:t>
            </w:r>
            <w:r w:rsidRPr="00F97903">
              <w:rPr>
                <w:rFonts w:ascii="Times New Roman" w:eastAsia="Times New Roman" w:hAnsi="Times New Roman" w:cs="Times New Roman"/>
                <w:bCs/>
                <w:i/>
                <w:sz w:val="24"/>
                <w:szCs w:val="24"/>
                <w:lang w:eastAsia="hr-HR"/>
              </w:rPr>
              <w:t xml:space="preserve"> ____________,</w:t>
            </w:r>
          </w:p>
          <w:p w:rsidR="00BA7102" w:rsidRDefault="00BA7102" w:rsidP="00F75571">
            <w:pPr>
              <w:spacing w:after="0" w:line="240" w:lineRule="auto"/>
              <w:jc w:val="both"/>
              <w:rPr>
                <w:rFonts w:ascii="Times New Roman" w:eastAsia="Times New Roman" w:hAnsi="Times New Roman" w:cs="Times New Roman"/>
                <w:b/>
                <w:bCs/>
                <w:sz w:val="24"/>
                <w:szCs w:val="24"/>
                <w:lang w:eastAsia="hr-HR"/>
              </w:rPr>
            </w:pPr>
          </w:p>
          <w:p w:rsidR="00BA7102" w:rsidRPr="00741A87" w:rsidRDefault="00BA7102" w:rsidP="00F75571">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BA7102" w:rsidRPr="00F97903" w:rsidRDefault="00BA7102" w:rsidP="00F75571">
            <w:pPr>
              <w:spacing w:after="0" w:line="240" w:lineRule="auto"/>
              <w:jc w:val="center"/>
              <w:rPr>
                <w:rFonts w:ascii="Times New Roman" w:eastAsia="Times New Roman" w:hAnsi="Times New Roman" w:cs="Times New Roman"/>
                <w:bCs/>
                <w:i/>
                <w:sz w:val="24"/>
                <w:szCs w:val="24"/>
                <w:lang w:eastAsia="hr-HR"/>
              </w:rPr>
            </w:pPr>
          </w:p>
        </w:tc>
      </w:tr>
    </w:tbl>
    <w:p w:rsidR="00637800" w:rsidRDefault="00637800">
      <w:pPr>
        <w:spacing w:after="160" w:line="259" w:lineRule="auto"/>
      </w:pPr>
      <w:r>
        <w:br w:type="page"/>
      </w:r>
    </w:p>
    <w:p w:rsidR="00A83F6F" w:rsidRPr="00C9782C" w:rsidRDefault="00A83F6F"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16</w:t>
      </w:r>
    </w:p>
    <w:p w:rsidR="00A83F6F" w:rsidRPr="00C9782C" w:rsidRDefault="00A83F6F" w:rsidP="00C9782C">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Obrazac INOKT-Izvješće o nadzoru ovlaštenog kontrolnog tijela</w:t>
      </w:r>
    </w:p>
    <w:tbl>
      <w:tblPr>
        <w:tblW w:w="10080" w:type="dxa"/>
        <w:tblInd w:w="93" w:type="dxa"/>
        <w:tblLayout w:type="fixed"/>
        <w:tblLook w:val="0000" w:firstRow="0" w:lastRow="0" w:firstColumn="0" w:lastColumn="0" w:noHBand="0" w:noVBand="0"/>
      </w:tblPr>
      <w:tblGrid>
        <w:gridCol w:w="2727"/>
        <w:gridCol w:w="2533"/>
        <w:gridCol w:w="4820"/>
      </w:tblGrid>
      <w:tr w:rsidR="00637800" w:rsidRPr="00741A87" w:rsidTr="00F75571">
        <w:trPr>
          <w:trHeight w:val="983"/>
        </w:trPr>
        <w:tc>
          <w:tcPr>
            <w:tcW w:w="10080" w:type="dxa"/>
            <w:gridSpan w:val="3"/>
            <w:tcBorders>
              <w:top w:val="double" w:sz="4" w:space="0" w:color="auto"/>
              <w:left w:val="doub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9679"/>
            </w:tblGrid>
            <w:tr w:rsidR="00637800" w:rsidRPr="002A249A" w:rsidTr="00F75571">
              <w:trPr>
                <w:trHeight w:val="1068"/>
                <w:tblCellSpacing w:w="15" w:type="dxa"/>
              </w:trPr>
              <w:tc>
                <w:tcPr>
                  <w:tcW w:w="9619" w:type="dxa"/>
                  <w:vAlign w:val="center"/>
                  <w:hideMark/>
                </w:tcPr>
                <w:p w:rsidR="00637800" w:rsidRPr="002A249A" w:rsidRDefault="00637800" w:rsidP="00F75571">
                  <w:pPr>
                    <w:spacing w:after="0" w:line="240" w:lineRule="auto"/>
                    <w:jc w:val="center"/>
                    <w:rPr>
                      <w:rFonts w:ascii="Times New Roman" w:eastAsia="Times New Roman" w:hAnsi="Times New Roman" w:cs="Times New Roman"/>
                      <w:b/>
                      <w:sz w:val="24"/>
                      <w:szCs w:val="24"/>
                      <w:lang w:eastAsia="hr-HR"/>
                    </w:rPr>
                  </w:pPr>
                  <w:r w:rsidRPr="00637800">
                    <w:rPr>
                      <w:rFonts w:ascii="Times New Roman" w:eastAsia="Times New Roman" w:hAnsi="Times New Roman" w:cs="Times New Roman"/>
                      <w:b/>
                      <w:sz w:val="28"/>
                      <w:szCs w:val="24"/>
                      <w:lang w:eastAsia="hr-HR"/>
                    </w:rPr>
                    <w:t>Izvještaj o nadzoru rada kontrolnog tijela</w:t>
                  </w:r>
                  <w:r>
                    <w:rPr>
                      <w:rFonts w:ascii="Times New Roman" w:eastAsia="Times New Roman" w:hAnsi="Times New Roman" w:cs="Times New Roman"/>
                      <w:b/>
                      <w:sz w:val="24"/>
                      <w:szCs w:val="24"/>
                      <w:lang w:eastAsia="hr-HR"/>
                    </w:rPr>
                    <w:t xml:space="preserve"> </w:t>
                  </w:r>
                </w:p>
              </w:tc>
            </w:tr>
          </w:tbl>
          <w:p w:rsidR="00637800" w:rsidRPr="00741A87" w:rsidRDefault="00637800" w:rsidP="00F75571">
            <w:pPr>
              <w:spacing w:after="0" w:line="240" w:lineRule="auto"/>
              <w:rPr>
                <w:rFonts w:ascii="Times New Roman" w:eastAsia="Times New Roman" w:hAnsi="Times New Roman" w:cs="Times New Roman"/>
                <w:sz w:val="20"/>
                <w:szCs w:val="20"/>
                <w:lang w:eastAsia="hr-HR"/>
              </w:rPr>
            </w:pPr>
          </w:p>
        </w:tc>
      </w:tr>
      <w:tr w:rsidR="00637800" w:rsidRPr="00741A87" w:rsidTr="00F75571">
        <w:trPr>
          <w:trHeight w:val="462"/>
        </w:trPr>
        <w:tc>
          <w:tcPr>
            <w:tcW w:w="10080" w:type="dxa"/>
            <w:gridSpan w:val="3"/>
            <w:tcBorders>
              <w:top w:val="double" w:sz="4" w:space="0" w:color="auto"/>
              <w:left w:val="double" w:sz="4" w:space="0" w:color="auto"/>
              <w:right w:val="double" w:sz="4" w:space="0" w:color="auto"/>
            </w:tcBorders>
            <w:shd w:val="clear" w:color="auto" w:fill="auto"/>
            <w:noWrap/>
            <w:vAlign w:val="center"/>
          </w:tcPr>
          <w:tbl>
            <w:tblPr>
              <w:tblW w:w="9679" w:type="dxa"/>
              <w:tblCellSpacing w:w="15" w:type="dxa"/>
              <w:tblLayout w:type="fixed"/>
              <w:tblCellMar>
                <w:left w:w="0" w:type="dxa"/>
                <w:right w:w="0" w:type="dxa"/>
              </w:tblCellMar>
              <w:tblLook w:val="04A0" w:firstRow="1" w:lastRow="0" w:firstColumn="1" w:lastColumn="0" w:noHBand="0" w:noVBand="1"/>
            </w:tblPr>
            <w:tblGrid>
              <w:gridCol w:w="2601"/>
              <w:gridCol w:w="7078"/>
            </w:tblGrid>
            <w:tr w:rsidR="00637800" w:rsidRPr="00741A87" w:rsidTr="00F75571">
              <w:trPr>
                <w:trHeight w:val="434"/>
                <w:tblCellSpacing w:w="15" w:type="dxa"/>
              </w:trPr>
              <w:tc>
                <w:tcPr>
                  <w:tcW w:w="2556" w:type="dxa"/>
                  <w:vAlign w:val="center"/>
                  <w:hideMark/>
                </w:tcPr>
                <w:p w:rsidR="00637800" w:rsidRPr="002A249A" w:rsidRDefault="00637800" w:rsidP="00F7557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i/>
                      <w:sz w:val="24"/>
                      <w:szCs w:val="24"/>
                      <w:lang w:eastAsia="hr-HR"/>
                    </w:rPr>
                    <w:t>DRŽAVNI INSPEKTORAT</w:t>
                  </w:r>
                </w:p>
              </w:tc>
              <w:tc>
                <w:tcPr>
                  <w:tcW w:w="7033" w:type="dxa"/>
                  <w:tcBorders>
                    <w:left w:val="single" w:sz="4" w:space="0" w:color="auto"/>
                  </w:tcBorders>
                  <w:vAlign w:val="center"/>
                </w:tcPr>
                <w:p w:rsidR="00637800" w:rsidRPr="002A249A" w:rsidRDefault="00637800" w:rsidP="00F75571">
                  <w:pPr>
                    <w:spacing w:after="0" w:line="240" w:lineRule="auto"/>
                    <w:jc w:val="center"/>
                    <w:rPr>
                      <w:rFonts w:ascii="Times New Roman" w:eastAsia="Times New Roman" w:hAnsi="Times New Roman" w:cs="Times New Roman"/>
                      <w:b/>
                      <w:sz w:val="24"/>
                      <w:szCs w:val="24"/>
                      <w:lang w:eastAsia="hr-HR"/>
                    </w:rPr>
                  </w:pPr>
                </w:p>
              </w:tc>
            </w:tr>
          </w:tbl>
          <w:p w:rsidR="00637800" w:rsidRPr="00741A87" w:rsidRDefault="00637800" w:rsidP="00F75571">
            <w:pPr>
              <w:spacing w:after="0" w:line="240" w:lineRule="auto"/>
              <w:jc w:val="center"/>
              <w:rPr>
                <w:rFonts w:ascii="Times New Roman" w:eastAsia="Times New Roman" w:hAnsi="Times New Roman" w:cs="Times New Roman"/>
                <w:b/>
                <w:sz w:val="24"/>
                <w:szCs w:val="24"/>
                <w:lang w:eastAsia="hr-HR"/>
              </w:rPr>
            </w:pPr>
          </w:p>
        </w:tc>
      </w:tr>
      <w:tr w:rsidR="00637800" w:rsidRPr="00B90C56" w:rsidTr="00637800">
        <w:trPr>
          <w:trHeight w:val="639"/>
        </w:trPr>
        <w:tc>
          <w:tcPr>
            <w:tcW w:w="2727" w:type="dxa"/>
            <w:tcBorders>
              <w:top w:val="single" w:sz="4" w:space="0" w:color="auto"/>
              <w:left w:val="double" w:sz="4" w:space="0" w:color="auto"/>
              <w:bottom w:val="single" w:sz="4" w:space="0" w:color="auto"/>
              <w:right w:val="single" w:sz="4" w:space="0" w:color="auto"/>
            </w:tcBorders>
            <w:shd w:val="clear" w:color="auto" w:fill="auto"/>
            <w:noWrap/>
            <w:vAlign w:val="center"/>
          </w:tcPr>
          <w:p w:rsidR="00637800" w:rsidRPr="00B90C56" w:rsidRDefault="00637800" w:rsidP="00F75571">
            <w:pPr>
              <w:spacing w:after="0" w:line="240" w:lineRule="auto"/>
              <w:jc w:val="center"/>
              <w:rPr>
                <w:rFonts w:ascii="Times New Roman" w:eastAsia="Times New Roman" w:hAnsi="Times New Roman" w:cs="Times New Roman"/>
                <w:b/>
                <w:sz w:val="16"/>
                <w:szCs w:val="16"/>
                <w:lang w:eastAsia="hr-HR"/>
              </w:rPr>
            </w:pPr>
          </w:p>
        </w:tc>
        <w:tc>
          <w:tcPr>
            <w:tcW w:w="7353" w:type="dxa"/>
            <w:gridSpan w:val="2"/>
            <w:tcBorders>
              <w:top w:val="single" w:sz="4" w:space="0" w:color="auto"/>
              <w:left w:val="single" w:sz="4" w:space="0" w:color="auto"/>
              <w:right w:val="double" w:sz="4" w:space="0" w:color="auto"/>
            </w:tcBorders>
            <w:shd w:val="clear" w:color="auto" w:fill="auto"/>
            <w:noWrap/>
            <w:vAlign w:val="center"/>
          </w:tcPr>
          <w:p w:rsidR="00637800" w:rsidRPr="00B90C56" w:rsidRDefault="00637800" w:rsidP="00F75571">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sz w:val="28"/>
                <w:szCs w:val="28"/>
                <w:lang w:eastAsia="hr-HR"/>
              </w:rPr>
              <w:t xml:space="preserve">               </w:t>
            </w:r>
            <w:r w:rsidRPr="00A00FAB">
              <w:rPr>
                <w:rFonts w:ascii="Times New Roman" w:eastAsia="Times New Roman" w:hAnsi="Times New Roman" w:cs="Times New Roman"/>
                <w:i/>
                <w:sz w:val="24"/>
                <w:szCs w:val="24"/>
                <w:lang w:eastAsia="hr-HR"/>
              </w:rPr>
              <w:t>NADLEŽNOM TIJELU</w:t>
            </w:r>
            <w:r>
              <w:rPr>
                <w:rFonts w:ascii="Times New Roman" w:eastAsia="Times New Roman" w:hAnsi="Times New Roman" w:cs="Times New Roman"/>
                <w:b/>
                <w:sz w:val="24"/>
                <w:szCs w:val="24"/>
                <w:lang w:eastAsia="hr-HR"/>
              </w:rPr>
              <w:t xml:space="preserve">  Ministarstvo Poljoprivrede</w:t>
            </w:r>
            <w:r w:rsidRPr="00B90C56">
              <w:rPr>
                <w:rFonts w:ascii="Times New Roman" w:eastAsia="Times New Roman" w:hAnsi="Times New Roman" w:cs="Times New Roman"/>
                <w:b/>
                <w:sz w:val="16"/>
                <w:szCs w:val="16"/>
                <w:lang w:eastAsia="hr-HR"/>
              </w:rPr>
              <w:t xml:space="preserve"> </w:t>
            </w:r>
          </w:p>
        </w:tc>
      </w:tr>
      <w:tr w:rsidR="00637800" w:rsidRPr="00B2148B" w:rsidTr="00637800">
        <w:trPr>
          <w:trHeight w:val="603"/>
        </w:trPr>
        <w:tc>
          <w:tcPr>
            <w:tcW w:w="2727" w:type="dxa"/>
            <w:tcBorders>
              <w:top w:val="single" w:sz="4" w:space="0" w:color="auto"/>
              <w:left w:val="double" w:sz="4" w:space="0" w:color="auto"/>
              <w:right w:val="single" w:sz="4" w:space="0" w:color="auto"/>
            </w:tcBorders>
            <w:shd w:val="clear" w:color="auto" w:fill="auto"/>
            <w:noWrap/>
            <w:vAlign w:val="center"/>
          </w:tcPr>
          <w:p w:rsidR="00637800" w:rsidRPr="00B2148B" w:rsidRDefault="00637800" w:rsidP="00F75571">
            <w:pPr>
              <w:spacing w:after="0" w:line="240" w:lineRule="auto"/>
              <w:ind w:left="1041" w:hanging="992"/>
              <w:jc w:val="both"/>
              <w:rPr>
                <w:rFonts w:ascii="Times New Roman" w:eastAsia="Times New Roman" w:hAnsi="Times New Roman" w:cs="Times New Roman"/>
                <w:color w:val="FF0000"/>
                <w:sz w:val="24"/>
                <w:szCs w:val="24"/>
                <w:lang w:eastAsia="hr-HR"/>
              </w:rPr>
            </w:pPr>
            <w:r w:rsidRPr="00637800">
              <w:rPr>
                <w:rFonts w:ascii="Times New Roman" w:eastAsia="Times New Roman" w:hAnsi="Times New Roman" w:cs="Times New Roman"/>
                <w:color w:val="000000" w:themeColor="text1"/>
                <w:sz w:val="24"/>
                <w:szCs w:val="24"/>
                <w:lang w:eastAsia="hr-HR"/>
              </w:rPr>
              <w:t>Izvještajno razdoblje</w:t>
            </w:r>
          </w:p>
        </w:tc>
        <w:tc>
          <w:tcPr>
            <w:tcW w:w="7353" w:type="dxa"/>
            <w:gridSpan w:val="2"/>
            <w:tcBorders>
              <w:top w:val="single" w:sz="4" w:space="0" w:color="auto"/>
              <w:left w:val="single" w:sz="4" w:space="0" w:color="auto"/>
              <w:right w:val="double" w:sz="4" w:space="0" w:color="auto"/>
            </w:tcBorders>
            <w:shd w:val="clear" w:color="auto" w:fill="auto"/>
            <w:vAlign w:val="center"/>
          </w:tcPr>
          <w:p w:rsidR="00637800" w:rsidRPr="00B2148B" w:rsidRDefault="00637800" w:rsidP="00F75571">
            <w:pPr>
              <w:spacing w:after="0" w:line="240" w:lineRule="auto"/>
              <w:ind w:firstLine="709"/>
              <w:jc w:val="both"/>
              <w:rPr>
                <w:rFonts w:ascii="Times New Roman" w:eastAsia="Times New Roman" w:hAnsi="Times New Roman" w:cs="Times New Roman"/>
                <w:color w:val="FF0000"/>
                <w:sz w:val="24"/>
                <w:szCs w:val="24"/>
                <w:lang w:eastAsia="hr-HR"/>
              </w:rPr>
            </w:pPr>
          </w:p>
        </w:tc>
      </w:tr>
      <w:tr w:rsidR="00637800" w:rsidRPr="00B90C56" w:rsidTr="00637800">
        <w:trPr>
          <w:trHeight w:val="553"/>
        </w:trPr>
        <w:tc>
          <w:tcPr>
            <w:tcW w:w="2727"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637800" w:rsidRPr="00B90C56" w:rsidRDefault="00637800" w:rsidP="00F75571">
            <w:pPr>
              <w:spacing w:after="0" w:line="240" w:lineRule="auto"/>
              <w:jc w:val="center"/>
              <w:rPr>
                <w:rFonts w:ascii="Times New Roman" w:eastAsia="Times New Roman" w:hAnsi="Times New Roman" w:cs="Times New Roman"/>
                <w:b/>
                <w:sz w:val="16"/>
                <w:szCs w:val="16"/>
                <w:lang w:eastAsia="hr-HR"/>
              </w:rPr>
            </w:pPr>
            <w:r>
              <w:rPr>
                <w:rFonts w:ascii="Times New Roman" w:eastAsia="Times New Roman" w:hAnsi="Times New Roman" w:cs="Times New Roman"/>
                <w:b/>
                <w:sz w:val="16"/>
                <w:szCs w:val="16"/>
                <w:lang w:eastAsia="hr-HR"/>
              </w:rPr>
              <w:t>NADZIRANO KONTROLNO TIJELO</w:t>
            </w:r>
          </w:p>
          <w:p w:rsidR="00637800" w:rsidRPr="00B90C56" w:rsidRDefault="00637800" w:rsidP="00F75571">
            <w:pPr>
              <w:spacing w:after="0" w:line="240" w:lineRule="auto"/>
              <w:jc w:val="center"/>
              <w:rPr>
                <w:rFonts w:ascii="Times New Roman" w:eastAsia="Times New Roman" w:hAnsi="Times New Roman" w:cs="Times New Roman"/>
                <w:b/>
                <w:sz w:val="16"/>
                <w:szCs w:val="16"/>
                <w:lang w:eastAsia="hr-HR"/>
              </w:rPr>
            </w:pPr>
            <w:r w:rsidRPr="00B90C56">
              <w:rPr>
                <w:rFonts w:ascii="Times New Roman" w:eastAsia="Times New Roman" w:hAnsi="Times New Roman" w:cs="Times New Roman"/>
                <w:b/>
                <w:sz w:val="16"/>
                <w:szCs w:val="16"/>
                <w:lang w:eastAsia="hr-HR"/>
              </w:rPr>
              <w:t>Tvrtka / Naziv</w:t>
            </w:r>
          </w:p>
          <w:p w:rsidR="00637800" w:rsidRPr="00B90C56" w:rsidRDefault="00637800" w:rsidP="00F75571">
            <w:pPr>
              <w:spacing w:after="0" w:line="240" w:lineRule="auto"/>
              <w:jc w:val="center"/>
              <w:rPr>
                <w:rFonts w:ascii="Times New Roman" w:eastAsia="Times New Roman" w:hAnsi="Times New Roman" w:cs="Times New Roman"/>
                <w:b/>
                <w:sz w:val="16"/>
                <w:szCs w:val="16"/>
                <w:lang w:eastAsia="hr-HR"/>
              </w:rPr>
            </w:pPr>
            <w:r w:rsidRPr="00B90C56">
              <w:rPr>
                <w:rFonts w:ascii="Times New Roman" w:eastAsia="Times New Roman" w:hAnsi="Times New Roman" w:cs="Times New Roman"/>
                <w:b/>
                <w:sz w:val="16"/>
                <w:szCs w:val="16"/>
                <w:lang w:eastAsia="hr-HR"/>
              </w:rPr>
              <w:t>Kod</w:t>
            </w:r>
          </w:p>
        </w:tc>
        <w:tc>
          <w:tcPr>
            <w:tcW w:w="2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800" w:rsidRPr="002A249A" w:rsidRDefault="00637800" w:rsidP="00F75571">
            <w:pPr>
              <w:spacing w:after="0" w:line="240" w:lineRule="auto"/>
              <w:jc w:val="center"/>
              <w:rPr>
                <w:rFonts w:ascii="Times New Roman" w:eastAsia="Times New Roman" w:hAnsi="Times New Roman" w:cs="Times New Roman"/>
                <w:i/>
                <w:sz w:val="16"/>
                <w:szCs w:val="16"/>
                <w:lang w:eastAsia="hr-HR"/>
              </w:rPr>
            </w:pPr>
            <w:r w:rsidRPr="002A249A">
              <w:rPr>
                <w:rFonts w:ascii="Times New Roman" w:eastAsia="Times New Roman" w:hAnsi="Times New Roman" w:cs="Times New Roman"/>
                <w:i/>
                <w:sz w:val="16"/>
                <w:szCs w:val="16"/>
                <w:lang w:eastAsia="hr-HR"/>
              </w:rPr>
              <w:t>Naziv</w:t>
            </w:r>
          </w:p>
        </w:tc>
        <w:tc>
          <w:tcPr>
            <w:tcW w:w="4820" w:type="dxa"/>
            <w:tcBorders>
              <w:top w:val="single" w:sz="4" w:space="0" w:color="auto"/>
              <w:left w:val="single" w:sz="4" w:space="0" w:color="auto"/>
              <w:right w:val="double" w:sz="4" w:space="0" w:color="auto"/>
            </w:tcBorders>
            <w:shd w:val="clear" w:color="auto" w:fill="auto"/>
            <w:vAlign w:val="center"/>
          </w:tcPr>
          <w:p w:rsidR="00637800" w:rsidRPr="00B90C56" w:rsidRDefault="00637800" w:rsidP="00F75571">
            <w:pPr>
              <w:spacing w:after="0" w:line="240" w:lineRule="auto"/>
              <w:jc w:val="center"/>
              <w:rPr>
                <w:rFonts w:ascii="Times New Roman" w:eastAsia="Times New Roman" w:hAnsi="Times New Roman" w:cs="Times New Roman"/>
                <w:b/>
                <w:sz w:val="16"/>
                <w:szCs w:val="16"/>
                <w:lang w:eastAsia="hr-HR"/>
              </w:rPr>
            </w:pPr>
          </w:p>
        </w:tc>
      </w:tr>
      <w:tr w:rsidR="00637800" w:rsidRPr="00B90C56" w:rsidTr="00637800">
        <w:trPr>
          <w:trHeight w:val="553"/>
        </w:trPr>
        <w:tc>
          <w:tcPr>
            <w:tcW w:w="2727" w:type="dxa"/>
            <w:vMerge/>
            <w:tcBorders>
              <w:top w:val="single" w:sz="4" w:space="0" w:color="auto"/>
              <w:left w:val="double" w:sz="4" w:space="0" w:color="auto"/>
              <w:bottom w:val="single" w:sz="4" w:space="0" w:color="auto"/>
              <w:right w:val="single" w:sz="4" w:space="0" w:color="auto"/>
            </w:tcBorders>
            <w:shd w:val="clear" w:color="auto" w:fill="auto"/>
            <w:noWrap/>
            <w:vAlign w:val="center"/>
          </w:tcPr>
          <w:p w:rsidR="00637800" w:rsidRDefault="00637800" w:rsidP="00F75571">
            <w:pPr>
              <w:spacing w:after="0" w:line="240" w:lineRule="auto"/>
              <w:jc w:val="center"/>
              <w:rPr>
                <w:rFonts w:ascii="Times New Roman" w:eastAsia="Times New Roman" w:hAnsi="Times New Roman" w:cs="Times New Roman"/>
                <w:b/>
                <w:sz w:val="16"/>
                <w:szCs w:val="16"/>
                <w:lang w:eastAsia="hr-HR"/>
              </w:rPr>
            </w:pPr>
          </w:p>
        </w:tc>
        <w:tc>
          <w:tcPr>
            <w:tcW w:w="2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800" w:rsidRPr="002A249A" w:rsidRDefault="00637800" w:rsidP="00F75571">
            <w:pPr>
              <w:spacing w:after="0" w:line="240" w:lineRule="auto"/>
              <w:jc w:val="center"/>
              <w:rPr>
                <w:rFonts w:ascii="Times New Roman" w:eastAsia="Times New Roman" w:hAnsi="Times New Roman" w:cs="Times New Roman"/>
                <w:i/>
                <w:sz w:val="16"/>
                <w:szCs w:val="16"/>
                <w:lang w:eastAsia="hr-HR"/>
              </w:rPr>
            </w:pPr>
            <w:r>
              <w:rPr>
                <w:rFonts w:ascii="Times New Roman" w:eastAsia="Times New Roman" w:hAnsi="Times New Roman" w:cs="Times New Roman"/>
                <w:i/>
                <w:sz w:val="16"/>
                <w:szCs w:val="16"/>
                <w:lang w:eastAsia="hr-HR"/>
              </w:rPr>
              <w:t>OIB</w:t>
            </w:r>
          </w:p>
        </w:tc>
        <w:tc>
          <w:tcPr>
            <w:tcW w:w="4820" w:type="dxa"/>
            <w:tcBorders>
              <w:top w:val="single" w:sz="4" w:space="0" w:color="auto"/>
              <w:left w:val="single" w:sz="4" w:space="0" w:color="auto"/>
              <w:right w:val="double" w:sz="4" w:space="0" w:color="auto"/>
            </w:tcBorders>
            <w:shd w:val="clear" w:color="auto" w:fill="auto"/>
            <w:vAlign w:val="center"/>
          </w:tcPr>
          <w:p w:rsidR="00637800" w:rsidRPr="00B90C56" w:rsidRDefault="00637800" w:rsidP="00F75571">
            <w:pPr>
              <w:spacing w:after="0" w:line="240" w:lineRule="auto"/>
              <w:jc w:val="center"/>
              <w:rPr>
                <w:rFonts w:ascii="Times New Roman" w:eastAsia="Times New Roman" w:hAnsi="Times New Roman" w:cs="Times New Roman"/>
                <w:b/>
                <w:sz w:val="16"/>
                <w:szCs w:val="16"/>
                <w:lang w:eastAsia="hr-HR"/>
              </w:rPr>
            </w:pPr>
          </w:p>
        </w:tc>
      </w:tr>
      <w:tr w:rsidR="00637800" w:rsidRPr="00741A87" w:rsidTr="00637800">
        <w:trPr>
          <w:trHeight w:val="553"/>
        </w:trPr>
        <w:tc>
          <w:tcPr>
            <w:tcW w:w="2727" w:type="dxa"/>
            <w:vMerge/>
            <w:tcBorders>
              <w:top w:val="single" w:sz="4" w:space="0" w:color="auto"/>
              <w:left w:val="double" w:sz="4" w:space="0" w:color="auto"/>
              <w:bottom w:val="single" w:sz="4" w:space="0" w:color="auto"/>
              <w:right w:val="single" w:sz="4" w:space="0" w:color="auto"/>
            </w:tcBorders>
            <w:shd w:val="clear" w:color="auto" w:fill="auto"/>
            <w:noWrap/>
            <w:vAlign w:val="center"/>
          </w:tcPr>
          <w:p w:rsidR="00637800" w:rsidRDefault="00637800" w:rsidP="00F75571">
            <w:pPr>
              <w:spacing w:after="0" w:line="240" w:lineRule="auto"/>
              <w:jc w:val="center"/>
              <w:rPr>
                <w:rFonts w:ascii="Times New Roman" w:eastAsia="Times New Roman" w:hAnsi="Times New Roman" w:cs="Times New Roman"/>
                <w:b/>
                <w:sz w:val="16"/>
                <w:szCs w:val="16"/>
                <w:lang w:eastAsia="hr-HR"/>
              </w:rPr>
            </w:pPr>
          </w:p>
        </w:tc>
        <w:tc>
          <w:tcPr>
            <w:tcW w:w="2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800" w:rsidRPr="002A249A" w:rsidRDefault="00637800" w:rsidP="00F75571">
            <w:pPr>
              <w:spacing w:after="0" w:line="240" w:lineRule="auto"/>
              <w:jc w:val="center"/>
              <w:rPr>
                <w:rFonts w:ascii="Times New Roman" w:eastAsia="Times New Roman" w:hAnsi="Times New Roman" w:cs="Times New Roman"/>
                <w:i/>
                <w:sz w:val="16"/>
                <w:szCs w:val="16"/>
                <w:lang w:eastAsia="hr-HR"/>
              </w:rPr>
            </w:pPr>
            <w:r w:rsidRPr="002A249A">
              <w:rPr>
                <w:rFonts w:ascii="Times New Roman" w:eastAsia="Times New Roman" w:hAnsi="Times New Roman" w:cs="Times New Roman"/>
                <w:i/>
                <w:sz w:val="16"/>
                <w:szCs w:val="16"/>
                <w:lang w:eastAsia="hr-HR"/>
              </w:rPr>
              <w:t>KOD</w:t>
            </w:r>
          </w:p>
        </w:tc>
        <w:tc>
          <w:tcPr>
            <w:tcW w:w="4820" w:type="dxa"/>
            <w:tcBorders>
              <w:top w:val="single" w:sz="4" w:space="0" w:color="auto"/>
              <w:left w:val="single" w:sz="4" w:space="0" w:color="auto"/>
              <w:bottom w:val="single" w:sz="4" w:space="0" w:color="auto"/>
              <w:right w:val="double" w:sz="4" w:space="0" w:color="auto"/>
            </w:tcBorders>
            <w:shd w:val="clear" w:color="auto" w:fill="auto"/>
            <w:vAlign w:val="center"/>
          </w:tcPr>
          <w:p w:rsidR="00637800" w:rsidRPr="00741A87" w:rsidRDefault="00637800" w:rsidP="00F75571">
            <w:pPr>
              <w:spacing w:after="0" w:line="240" w:lineRule="auto"/>
              <w:jc w:val="center"/>
              <w:rPr>
                <w:rFonts w:ascii="Times New Roman" w:eastAsia="Times New Roman" w:hAnsi="Times New Roman" w:cs="Times New Roman"/>
                <w:i/>
                <w:sz w:val="16"/>
                <w:szCs w:val="16"/>
                <w:lang w:eastAsia="hr-HR"/>
              </w:rPr>
            </w:pPr>
          </w:p>
        </w:tc>
      </w:tr>
      <w:tr w:rsidR="00637800" w:rsidRPr="00741A87" w:rsidTr="00637800">
        <w:trPr>
          <w:trHeight w:val="748"/>
        </w:trPr>
        <w:tc>
          <w:tcPr>
            <w:tcW w:w="10080" w:type="dxa"/>
            <w:gridSpan w:val="3"/>
            <w:tcBorders>
              <w:top w:val="single" w:sz="4" w:space="0" w:color="auto"/>
              <w:left w:val="double" w:sz="4" w:space="0" w:color="auto"/>
              <w:right w:val="double" w:sz="4" w:space="0" w:color="auto"/>
            </w:tcBorders>
            <w:shd w:val="clear" w:color="auto" w:fill="auto"/>
            <w:noWrap/>
          </w:tcPr>
          <w:p w:rsidR="00637800" w:rsidRPr="00637800" w:rsidRDefault="00637800" w:rsidP="00637800">
            <w:pPr>
              <w:spacing w:after="0" w:line="240" w:lineRule="auto"/>
              <w:ind w:left="1041" w:hanging="992"/>
              <w:rPr>
                <w:rFonts w:ascii="Times New Roman" w:eastAsia="Times New Roman" w:hAnsi="Times New Roman" w:cs="Times New Roman"/>
                <w:color w:val="000000" w:themeColor="text1"/>
                <w:sz w:val="24"/>
                <w:szCs w:val="24"/>
                <w:lang w:eastAsia="hr-HR"/>
              </w:rPr>
            </w:pPr>
            <w:r w:rsidRPr="00637800">
              <w:rPr>
                <w:rFonts w:ascii="Times New Roman" w:eastAsia="Times New Roman" w:hAnsi="Times New Roman" w:cs="Times New Roman"/>
                <w:color w:val="000000" w:themeColor="text1"/>
                <w:sz w:val="24"/>
                <w:szCs w:val="24"/>
                <w:lang w:eastAsia="hr-HR"/>
              </w:rPr>
              <w:t>Opis nadzora</w:t>
            </w:r>
          </w:p>
        </w:tc>
      </w:tr>
      <w:tr w:rsidR="00637800" w:rsidRPr="00741A87" w:rsidTr="00637800">
        <w:trPr>
          <w:trHeight w:val="748"/>
        </w:trPr>
        <w:tc>
          <w:tcPr>
            <w:tcW w:w="10080" w:type="dxa"/>
            <w:gridSpan w:val="3"/>
            <w:tcBorders>
              <w:top w:val="single" w:sz="4" w:space="0" w:color="auto"/>
              <w:left w:val="double" w:sz="4" w:space="0" w:color="auto"/>
              <w:right w:val="double" w:sz="4" w:space="0" w:color="auto"/>
            </w:tcBorders>
            <w:shd w:val="clear" w:color="auto" w:fill="auto"/>
            <w:noWrap/>
          </w:tcPr>
          <w:p w:rsidR="00637800" w:rsidRPr="00637800" w:rsidRDefault="00637800" w:rsidP="00637800">
            <w:pPr>
              <w:spacing w:after="0" w:line="240" w:lineRule="auto"/>
              <w:ind w:left="1041" w:hanging="992"/>
              <w:rPr>
                <w:rFonts w:ascii="Times New Roman" w:eastAsia="Times New Roman" w:hAnsi="Times New Roman" w:cs="Times New Roman"/>
                <w:color w:val="000000" w:themeColor="text1"/>
                <w:sz w:val="24"/>
                <w:szCs w:val="24"/>
                <w:lang w:eastAsia="hr-HR"/>
              </w:rPr>
            </w:pPr>
            <w:r w:rsidRPr="00637800">
              <w:rPr>
                <w:rFonts w:ascii="Times New Roman" w:eastAsia="Times New Roman" w:hAnsi="Times New Roman" w:cs="Times New Roman"/>
                <w:color w:val="000000" w:themeColor="text1"/>
                <w:sz w:val="24"/>
                <w:szCs w:val="24"/>
                <w:lang w:eastAsia="hr-HR"/>
              </w:rPr>
              <w:t>Utvrđene nepravilnosti</w:t>
            </w:r>
          </w:p>
        </w:tc>
      </w:tr>
      <w:tr w:rsidR="00637800" w:rsidRPr="00741A87" w:rsidTr="00637800">
        <w:trPr>
          <w:trHeight w:val="748"/>
        </w:trPr>
        <w:tc>
          <w:tcPr>
            <w:tcW w:w="10080" w:type="dxa"/>
            <w:gridSpan w:val="3"/>
            <w:tcBorders>
              <w:top w:val="single" w:sz="4" w:space="0" w:color="auto"/>
              <w:left w:val="double" w:sz="4" w:space="0" w:color="auto"/>
              <w:right w:val="double" w:sz="4" w:space="0" w:color="auto"/>
            </w:tcBorders>
            <w:shd w:val="clear" w:color="auto" w:fill="auto"/>
            <w:noWrap/>
          </w:tcPr>
          <w:p w:rsidR="00637800" w:rsidRPr="00637800" w:rsidRDefault="00637800" w:rsidP="00637800">
            <w:pPr>
              <w:spacing w:after="0" w:line="240" w:lineRule="auto"/>
              <w:ind w:left="1041" w:hanging="992"/>
              <w:rPr>
                <w:rFonts w:ascii="Times New Roman" w:eastAsia="Times New Roman" w:hAnsi="Times New Roman" w:cs="Times New Roman"/>
                <w:color w:val="000000" w:themeColor="text1"/>
                <w:sz w:val="24"/>
                <w:szCs w:val="24"/>
                <w:lang w:eastAsia="hr-HR"/>
              </w:rPr>
            </w:pPr>
            <w:r w:rsidRPr="00637800">
              <w:rPr>
                <w:rFonts w:ascii="Times New Roman" w:eastAsia="Times New Roman" w:hAnsi="Times New Roman" w:cs="Times New Roman"/>
                <w:color w:val="000000" w:themeColor="text1"/>
                <w:sz w:val="24"/>
                <w:szCs w:val="24"/>
                <w:lang w:eastAsia="hr-HR"/>
              </w:rPr>
              <w:t>Prekršajne mjere</w:t>
            </w:r>
          </w:p>
          <w:p w:rsidR="00637800" w:rsidRPr="00637800" w:rsidRDefault="00637800" w:rsidP="00637800">
            <w:pPr>
              <w:spacing w:after="0" w:line="240" w:lineRule="auto"/>
              <w:ind w:left="1041" w:hanging="992"/>
              <w:rPr>
                <w:rFonts w:ascii="Times New Roman" w:eastAsia="Times New Roman" w:hAnsi="Times New Roman" w:cs="Times New Roman"/>
                <w:color w:val="000000" w:themeColor="text1"/>
                <w:sz w:val="24"/>
                <w:szCs w:val="24"/>
                <w:lang w:eastAsia="hr-HR"/>
              </w:rPr>
            </w:pPr>
          </w:p>
        </w:tc>
      </w:tr>
      <w:tr w:rsidR="00637800" w:rsidRPr="00741A87" w:rsidTr="00637800">
        <w:trPr>
          <w:trHeight w:val="748"/>
        </w:trPr>
        <w:tc>
          <w:tcPr>
            <w:tcW w:w="10080" w:type="dxa"/>
            <w:gridSpan w:val="3"/>
            <w:tcBorders>
              <w:top w:val="single" w:sz="4" w:space="0" w:color="auto"/>
              <w:left w:val="double" w:sz="4" w:space="0" w:color="auto"/>
              <w:right w:val="double" w:sz="4" w:space="0" w:color="auto"/>
            </w:tcBorders>
            <w:shd w:val="clear" w:color="auto" w:fill="auto"/>
            <w:noWrap/>
          </w:tcPr>
          <w:p w:rsidR="00637800" w:rsidRPr="00637800" w:rsidRDefault="00637800" w:rsidP="00637800">
            <w:pPr>
              <w:spacing w:after="0" w:line="240" w:lineRule="auto"/>
              <w:ind w:left="1041" w:hanging="992"/>
              <w:rPr>
                <w:rFonts w:ascii="Times New Roman" w:eastAsia="Times New Roman" w:hAnsi="Times New Roman" w:cs="Times New Roman"/>
                <w:color w:val="000000" w:themeColor="text1"/>
                <w:sz w:val="24"/>
                <w:szCs w:val="24"/>
                <w:lang w:eastAsia="hr-HR"/>
              </w:rPr>
            </w:pPr>
            <w:r w:rsidRPr="00637800">
              <w:rPr>
                <w:rFonts w:ascii="Times New Roman" w:eastAsia="Times New Roman" w:hAnsi="Times New Roman" w:cs="Times New Roman"/>
                <w:color w:val="000000" w:themeColor="text1"/>
                <w:sz w:val="24"/>
                <w:szCs w:val="24"/>
                <w:lang w:eastAsia="hr-HR"/>
              </w:rPr>
              <w:t>Prilog:</w:t>
            </w:r>
            <w:r>
              <w:rPr>
                <w:rFonts w:ascii="Times New Roman" w:eastAsia="Times New Roman" w:hAnsi="Times New Roman" w:cs="Times New Roman"/>
                <w:color w:val="000000" w:themeColor="text1"/>
                <w:sz w:val="24"/>
                <w:szCs w:val="24"/>
                <w:lang w:eastAsia="hr-HR"/>
              </w:rPr>
              <w:t xml:space="preserve">   Zapisnici</w:t>
            </w:r>
            <w:r w:rsidRPr="00637800">
              <w:rPr>
                <w:rFonts w:ascii="Times New Roman" w:eastAsia="Times New Roman" w:hAnsi="Times New Roman" w:cs="Times New Roman"/>
                <w:color w:val="000000" w:themeColor="text1"/>
                <w:sz w:val="24"/>
                <w:szCs w:val="24"/>
                <w:lang w:eastAsia="hr-HR"/>
              </w:rPr>
              <w:t>, Dokazi</w:t>
            </w:r>
          </w:p>
        </w:tc>
      </w:tr>
      <w:tr w:rsidR="00637800" w:rsidRPr="00741A87" w:rsidTr="00637800">
        <w:trPr>
          <w:trHeight w:val="748"/>
        </w:trPr>
        <w:tc>
          <w:tcPr>
            <w:tcW w:w="10080" w:type="dxa"/>
            <w:gridSpan w:val="3"/>
            <w:tcBorders>
              <w:top w:val="single" w:sz="4" w:space="0" w:color="auto"/>
              <w:left w:val="double" w:sz="4" w:space="0" w:color="auto"/>
              <w:right w:val="double" w:sz="4" w:space="0" w:color="auto"/>
            </w:tcBorders>
            <w:shd w:val="clear" w:color="auto" w:fill="auto"/>
            <w:noWrap/>
          </w:tcPr>
          <w:p w:rsidR="00637800" w:rsidRPr="00637800" w:rsidRDefault="00637800" w:rsidP="00637800">
            <w:pPr>
              <w:spacing w:after="0" w:line="240" w:lineRule="auto"/>
              <w:ind w:left="1041" w:hanging="992"/>
              <w:rPr>
                <w:rFonts w:ascii="Times New Roman" w:eastAsia="Times New Roman" w:hAnsi="Times New Roman" w:cs="Times New Roman"/>
                <w:color w:val="000000" w:themeColor="text1"/>
                <w:sz w:val="24"/>
                <w:szCs w:val="24"/>
                <w:lang w:eastAsia="hr-HR"/>
              </w:rPr>
            </w:pPr>
            <w:r w:rsidRPr="00637800">
              <w:rPr>
                <w:rFonts w:ascii="Times New Roman" w:eastAsia="Times New Roman" w:hAnsi="Times New Roman" w:cs="Times New Roman"/>
                <w:color w:val="000000" w:themeColor="text1"/>
                <w:sz w:val="24"/>
                <w:szCs w:val="24"/>
                <w:lang w:eastAsia="hr-HR"/>
              </w:rPr>
              <w:t>Napomena</w:t>
            </w:r>
          </w:p>
        </w:tc>
      </w:tr>
      <w:tr w:rsidR="00637800" w:rsidRPr="002A249A" w:rsidTr="00637800">
        <w:trPr>
          <w:trHeight w:val="690"/>
        </w:trPr>
        <w:tc>
          <w:tcPr>
            <w:tcW w:w="2727" w:type="dxa"/>
            <w:tcBorders>
              <w:top w:val="single" w:sz="4" w:space="0" w:color="auto"/>
              <w:left w:val="double" w:sz="4" w:space="0" w:color="auto"/>
              <w:bottom w:val="single" w:sz="4" w:space="0" w:color="auto"/>
              <w:right w:val="single" w:sz="4" w:space="0" w:color="auto"/>
            </w:tcBorders>
            <w:shd w:val="clear" w:color="auto" w:fill="auto"/>
            <w:noWrap/>
            <w:vAlign w:val="center"/>
          </w:tcPr>
          <w:p w:rsidR="00637800" w:rsidRPr="002A249A" w:rsidRDefault="00637800" w:rsidP="00637800">
            <w:pPr>
              <w:spacing w:after="0" w:line="240" w:lineRule="auto"/>
              <w:rPr>
                <w:rFonts w:ascii="Times New Roman" w:eastAsia="Times New Roman" w:hAnsi="Times New Roman" w:cs="Times New Roman"/>
                <w:bCs/>
                <w:i/>
                <w:sz w:val="16"/>
                <w:szCs w:val="16"/>
                <w:lang w:eastAsia="hr-HR"/>
              </w:rPr>
            </w:pPr>
            <w:r w:rsidRPr="00F97903">
              <w:rPr>
                <w:rFonts w:ascii="Times New Roman" w:eastAsia="Times New Roman" w:hAnsi="Times New Roman" w:cs="Times New Roman"/>
                <w:bCs/>
                <w:i/>
                <w:sz w:val="24"/>
                <w:szCs w:val="24"/>
                <w:lang w:eastAsia="hr-HR"/>
              </w:rPr>
              <w:t xml:space="preserve">Datum </w:t>
            </w:r>
            <w:r>
              <w:rPr>
                <w:rFonts w:ascii="Times New Roman" w:eastAsia="Times New Roman" w:hAnsi="Times New Roman" w:cs="Times New Roman"/>
                <w:bCs/>
                <w:i/>
                <w:sz w:val="24"/>
                <w:szCs w:val="24"/>
                <w:lang w:eastAsia="hr-HR"/>
              </w:rPr>
              <w:t>izvještaja</w:t>
            </w:r>
          </w:p>
        </w:tc>
        <w:tc>
          <w:tcPr>
            <w:tcW w:w="735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637800" w:rsidRPr="002A249A" w:rsidRDefault="00637800" w:rsidP="00F75571">
            <w:pPr>
              <w:spacing w:after="0" w:line="240" w:lineRule="auto"/>
              <w:jc w:val="center"/>
              <w:rPr>
                <w:rFonts w:ascii="Times New Roman" w:eastAsia="Times New Roman" w:hAnsi="Times New Roman" w:cs="Times New Roman"/>
                <w:bCs/>
                <w:i/>
                <w:sz w:val="16"/>
                <w:szCs w:val="16"/>
                <w:lang w:eastAsia="hr-HR"/>
              </w:rPr>
            </w:pPr>
            <w:r w:rsidRPr="002A249A">
              <w:rPr>
                <w:rFonts w:ascii="Times New Roman" w:eastAsia="Times New Roman" w:hAnsi="Times New Roman" w:cs="Times New Roman"/>
                <w:bCs/>
                <w:i/>
                <w:sz w:val="16"/>
                <w:szCs w:val="16"/>
                <w:lang w:eastAsia="hr-HR"/>
              </w:rPr>
              <w:t>(</w:t>
            </w:r>
            <w:proofErr w:type="spellStart"/>
            <w:r w:rsidRPr="002A249A">
              <w:rPr>
                <w:rFonts w:ascii="Times New Roman" w:eastAsia="Times New Roman" w:hAnsi="Times New Roman" w:cs="Times New Roman"/>
                <w:bCs/>
                <w:i/>
                <w:sz w:val="16"/>
                <w:szCs w:val="16"/>
                <w:lang w:eastAsia="hr-HR"/>
              </w:rPr>
              <w:t>d.d.mm.yyyy</w:t>
            </w:r>
            <w:proofErr w:type="spellEnd"/>
            <w:r w:rsidRPr="002A249A">
              <w:rPr>
                <w:rFonts w:ascii="Times New Roman" w:eastAsia="Times New Roman" w:hAnsi="Times New Roman" w:cs="Times New Roman"/>
                <w:bCs/>
                <w:i/>
                <w:sz w:val="16"/>
                <w:szCs w:val="16"/>
                <w:lang w:eastAsia="hr-HR"/>
              </w:rPr>
              <w:t>)</w:t>
            </w:r>
          </w:p>
        </w:tc>
      </w:tr>
      <w:tr w:rsidR="00637800" w:rsidRPr="00F97903" w:rsidTr="00637800">
        <w:trPr>
          <w:trHeight w:val="1801"/>
        </w:trPr>
        <w:tc>
          <w:tcPr>
            <w:tcW w:w="2727" w:type="dxa"/>
            <w:tcBorders>
              <w:top w:val="single" w:sz="4" w:space="0" w:color="auto"/>
              <w:left w:val="double" w:sz="4" w:space="0" w:color="auto"/>
              <w:bottom w:val="single" w:sz="4" w:space="0" w:color="auto"/>
              <w:right w:val="single" w:sz="4" w:space="0" w:color="auto"/>
            </w:tcBorders>
            <w:shd w:val="clear" w:color="auto" w:fill="auto"/>
            <w:noWrap/>
            <w:vAlign w:val="center"/>
          </w:tcPr>
          <w:p w:rsidR="00637800" w:rsidRPr="00B2148B" w:rsidRDefault="00637800" w:rsidP="00F75571">
            <w:pPr>
              <w:spacing w:after="0" w:line="240" w:lineRule="auto"/>
              <w:jc w:val="center"/>
              <w:rPr>
                <w:rFonts w:ascii="Times New Roman" w:eastAsia="Times New Roman" w:hAnsi="Times New Roman" w:cs="Times New Roman"/>
                <w:bCs/>
                <w:i/>
                <w:sz w:val="24"/>
                <w:szCs w:val="24"/>
                <w:lang w:eastAsia="hr-HR"/>
              </w:rPr>
            </w:pPr>
            <w:r w:rsidRPr="00B2148B">
              <w:rPr>
                <w:rFonts w:ascii="Times New Roman" w:eastAsia="Times New Roman" w:hAnsi="Times New Roman" w:cs="Times New Roman"/>
                <w:bCs/>
                <w:i/>
                <w:sz w:val="24"/>
                <w:szCs w:val="24"/>
                <w:lang w:eastAsia="hr-HR"/>
              </w:rPr>
              <w:t>Potpis i ovjera</w:t>
            </w:r>
          </w:p>
          <w:p w:rsidR="00637800" w:rsidRPr="00B2148B" w:rsidRDefault="00637800" w:rsidP="00F75571">
            <w:pPr>
              <w:spacing w:after="0" w:line="240" w:lineRule="auto"/>
              <w:jc w:val="center"/>
              <w:rPr>
                <w:rFonts w:ascii="Times New Roman" w:eastAsia="Times New Roman" w:hAnsi="Times New Roman" w:cs="Times New Roman"/>
                <w:bCs/>
                <w:i/>
                <w:sz w:val="24"/>
                <w:szCs w:val="24"/>
                <w:lang w:eastAsia="hr-HR"/>
              </w:rPr>
            </w:pPr>
            <w:r>
              <w:rPr>
                <w:rFonts w:ascii="Times New Roman" w:eastAsia="Times New Roman" w:hAnsi="Times New Roman" w:cs="Times New Roman"/>
                <w:bCs/>
                <w:i/>
                <w:sz w:val="24"/>
                <w:szCs w:val="24"/>
                <w:lang w:eastAsia="hr-HR"/>
              </w:rPr>
              <w:t>odgovorne osobe</w:t>
            </w:r>
          </w:p>
        </w:tc>
        <w:tc>
          <w:tcPr>
            <w:tcW w:w="7353" w:type="dxa"/>
            <w:gridSpan w:val="2"/>
            <w:tcBorders>
              <w:top w:val="single" w:sz="4" w:space="0" w:color="auto"/>
              <w:left w:val="single" w:sz="4" w:space="0" w:color="auto"/>
              <w:bottom w:val="single" w:sz="4" w:space="0" w:color="auto"/>
              <w:right w:val="double" w:sz="4" w:space="0" w:color="auto"/>
            </w:tcBorders>
            <w:shd w:val="clear" w:color="auto" w:fill="auto"/>
          </w:tcPr>
          <w:p w:rsidR="00637800" w:rsidRDefault="00637800" w:rsidP="00F75571">
            <w:pPr>
              <w:spacing w:after="0" w:line="240" w:lineRule="auto"/>
              <w:jc w:val="center"/>
              <w:rPr>
                <w:rFonts w:ascii="Times New Roman" w:eastAsia="Times New Roman" w:hAnsi="Times New Roman" w:cs="Times New Roman"/>
                <w:bCs/>
                <w:i/>
                <w:sz w:val="24"/>
                <w:szCs w:val="24"/>
                <w:lang w:eastAsia="hr-HR"/>
              </w:rPr>
            </w:pPr>
          </w:p>
          <w:p w:rsidR="00637800" w:rsidRPr="00F97903" w:rsidRDefault="00637800" w:rsidP="00F75571">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 xml:space="preserve">Potpis </w:t>
            </w:r>
            <w:r>
              <w:rPr>
                <w:rFonts w:ascii="Times New Roman" w:eastAsia="Times New Roman" w:hAnsi="Times New Roman" w:cs="Times New Roman"/>
                <w:bCs/>
                <w:i/>
                <w:sz w:val="24"/>
                <w:szCs w:val="24"/>
                <w:lang w:eastAsia="hr-HR"/>
              </w:rPr>
              <w:t>odgovorne osobe</w:t>
            </w:r>
          </w:p>
          <w:p w:rsidR="00637800" w:rsidRPr="00F97903" w:rsidRDefault="00637800" w:rsidP="00F75571">
            <w:pPr>
              <w:spacing w:after="0" w:line="240" w:lineRule="auto"/>
              <w:jc w:val="center"/>
              <w:rPr>
                <w:rFonts w:ascii="Times New Roman" w:eastAsia="Times New Roman" w:hAnsi="Times New Roman" w:cs="Times New Roman"/>
                <w:bCs/>
                <w:i/>
                <w:sz w:val="24"/>
                <w:szCs w:val="24"/>
                <w:lang w:eastAsia="hr-HR"/>
              </w:rPr>
            </w:pPr>
          </w:p>
          <w:p w:rsidR="00637800" w:rsidRPr="00F97903" w:rsidRDefault="00637800" w:rsidP="00F75571">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24"/>
                <w:szCs w:val="24"/>
                <w:lang w:eastAsia="hr-HR"/>
              </w:rPr>
              <w:t>Ime,  Prezime _______________________,</w:t>
            </w:r>
          </w:p>
          <w:p w:rsidR="00637800" w:rsidRPr="00F97903" w:rsidRDefault="00637800" w:rsidP="00F75571">
            <w:pPr>
              <w:spacing w:after="0" w:line="240" w:lineRule="auto"/>
              <w:jc w:val="center"/>
              <w:rPr>
                <w:rFonts w:ascii="Times New Roman" w:eastAsia="Times New Roman" w:hAnsi="Times New Roman" w:cs="Times New Roman"/>
                <w:bCs/>
                <w:i/>
                <w:sz w:val="24"/>
                <w:szCs w:val="24"/>
                <w:lang w:eastAsia="hr-HR"/>
              </w:rPr>
            </w:pPr>
          </w:p>
          <w:p w:rsidR="00637800" w:rsidRPr="00F97903" w:rsidRDefault="00637800" w:rsidP="00F75571">
            <w:pPr>
              <w:spacing w:after="0" w:line="240" w:lineRule="auto"/>
              <w:jc w:val="center"/>
              <w:rPr>
                <w:rFonts w:ascii="Times New Roman" w:eastAsia="Times New Roman" w:hAnsi="Times New Roman" w:cs="Times New Roman"/>
                <w:bCs/>
                <w:i/>
                <w:sz w:val="24"/>
                <w:szCs w:val="24"/>
                <w:lang w:eastAsia="hr-HR"/>
              </w:rPr>
            </w:pPr>
          </w:p>
          <w:p w:rsidR="00637800" w:rsidRPr="00F97903" w:rsidRDefault="00637800" w:rsidP="00F75571">
            <w:pPr>
              <w:spacing w:after="0" w:line="240" w:lineRule="auto"/>
              <w:jc w:val="center"/>
              <w:rPr>
                <w:rFonts w:ascii="Times New Roman" w:eastAsia="Times New Roman" w:hAnsi="Times New Roman" w:cs="Times New Roman"/>
                <w:bCs/>
                <w:i/>
                <w:sz w:val="24"/>
                <w:szCs w:val="24"/>
                <w:lang w:eastAsia="hr-HR"/>
              </w:rPr>
            </w:pPr>
            <w:r w:rsidRPr="00F97903">
              <w:rPr>
                <w:rFonts w:ascii="Times New Roman" w:eastAsia="Times New Roman" w:hAnsi="Times New Roman" w:cs="Times New Roman"/>
                <w:bCs/>
                <w:i/>
                <w:sz w:val="16"/>
                <w:szCs w:val="16"/>
                <w:lang w:eastAsia="hr-HR"/>
              </w:rPr>
              <w:t>Potpis</w:t>
            </w:r>
            <w:r w:rsidRPr="00F97903">
              <w:rPr>
                <w:rFonts w:ascii="Times New Roman" w:eastAsia="Times New Roman" w:hAnsi="Times New Roman" w:cs="Times New Roman"/>
                <w:bCs/>
                <w:i/>
                <w:sz w:val="24"/>
                <w:szCs w:val="24"/>
                <w:lang w:eastAsia="hr-HR"/>
              </w:rPr>
              <w:t xml:space="preserve"> ____________,</w:t>
            </w:r>
          </w:p>
          <w:p w:rsidR="00637800" w:rsidRDefault="00637800" w:rsidP="00F75571">
            <w:pPr>
              <w:spacing w:after="0" w:line="240" w:lineRule="auto"/>
              <w:jc w:val="both"/>
              <w:rPr>
                <w:rFonts w:ascii="Times New Roman" w:eastAsia="Times New Roman" w:hAnsi="Times New Roman" w:cs="Times New Roman"/>
                <w:b/>
                <w:bCs/>
                <w:sz w:val="24"/>
                <w:szCs w:val="24"/>
                <w:lang w:eastAsia="hr-HR"/>
              </w:rPr>
            </w:pPr>
          </w:p>
          <w:p w:rsidR="00637800" w:rsidRPr="00741A87" w:rsidRDefault="00637800" w:rsidP="00F75571">
            <w:pPr>
              <w:spacing w:after="0" w:line="240" w:lineRule="auto"/>
              <w:jc w:val="both"/>
              <w:rPr>
                <w:rFonts w:ascii="Times New Roman" w:eastAsia="Times New Roman" w:hAnsi="Times New Roman" w:cs="Times New Roman"/>
                <w:bCs/>
                <w:i/>
                <w:sz w:val="16"/>
                <w:szCs w:val="16"/>
                <w:lang w:eastAsia="hr-HR"/>
              </w:rPr>
            </w:pPr>
            <w:r w:rsidRPr="00741A8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Ovjera</w:t>
            </w:r>
            <w:r w:rsidRPr="00741A87">
              <w:rPr>
                <w:rFonts w:ascii="Times New Roman" w:eastAsia="Times New Roman" w:hAnsi="Times New Roman" w:cs="Times New Roman"/>
                <w:b/>
                <w:bCs/>
                <w:sz w:val="24"/>
                <w:szCs w:val="24"/>
                <w:lang w:eastAsia="hr-HR"/>
              </w:rPr>
              <w:t xml:space="preserve"> </w:t>
            </w:r>
            <w:r w:rsidRPr="00741A87">
              <w:rPr>
                <w:rFonts w:ascii="Times New Roman" w:eastAsia="Times New Roman" w:hAnsi="Times New Roman" w:cs="Times New Roman"/>
                <w:bCs/>
                <w:i/>
                <w:sz w:val="24"/>
                <w:szCs w:val="24"/>
                <w:lang w:eastAsia="hr-HR"/>
              </w:rPr>
              <w:t>(pečat)</w:t>
            </w:r>
          </w:p>
          <w:p w:rsidR="00637800" w:rsidRPr="00F97903" w:rsidRDefault="00637800" w:rsidP="00F75571">
            <w:pPr>
              <w:spacing w:after="0" w:line="240" w:lineRule="auto"/>
              <w:jc w:val="center"/>
              <w:rPr>
                <w:rFonts w:ascii="Times New Roman" w:eastAsia="Times New Roman" w:hAnsi="Times New Roman" w:cs="Times New Roman"/>
                <w:bCs/>
                <w:i/>
                <w:sz w:val="24"/>
                <w:szCs w:val="24"/>
                <w:lang w:eastAsia="hr-HR"/>
              </w:rPr>
            </w:pPr>
          </w:p>
        </w:tc>
      </w:tr>
    </w:tbl>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637800" w:rsidRDefault="00637800" w:rsidP="00A83F6F">
      <w:pPr>
        <w:spacing w:after="160" w:line="259" w:lineRule="auto"/>
        <w:rPr>
          <w:rFonts w:ascii="&amp;quot" w:eastAsia="Times New Roman" w:hAnsi="&amp;quot" w:cs="Times New Roman"/>
          <w:color w:val="000000"/>
          <w:sz w:val="24"/>
          <w:szCs w:val="24"/>
          <w:lang w:eastAsia="hr-HR"/>
        </w:rPr>
        <w:sectPr w:rsidR="00637800" w:rsidSect="00E54A5A">
          <w:pgSz w:w="11906" w:h="16838"/>
          <w:pgMar w:top="1418" w:right="851" w:bottom="1135" w:left="993" w:header="709" w:footer="709" w:gutter="0"/>
          <w:cols w:space="708"/>
          <w:docGrid w:linePitch="360"/>
        </w:sectPr>
      </w:pPr>
    </w:p>
    <w:p w:rsidR="00A83F6F" w:rsidRPr="00C9782C" w:rsidRDefault="00A83F6F"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 xml:space="preserve">PRILOG 17. </w:t>
      </w:r>
    </w:p>
    <w:p w:rsidR="00A83F6F" w:rsidRPr="00C9782C" w:rsidRDefault="00A83F6F" w:rsidP="00C9782C">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Popis laboratorija ovlaštenih za provođenje analiza uzoraka uzetih u provođenju službenih kontrola u ekološkoj poljoprivredi</w:t>
      </w:r>
    </w:p>
    <w:tbl>
      <w:tblPr>
        <w:tblW w:w="15152" w:type="dxa"/>
        <w:tblInd w:w="-688" w:type="dxa"/>
        <w:tblLook w:val="04A0" w:firstRow="1" w:lastRow="0" w:firstColumn="1" w:lastColumn="0" w:noHBand="0" w:noVBand="1"/>
      </w:tblPr>
      <w:tblGrid>
        <w:gridCol w:w="1913"/>
        <w:gridCol w:w="1914"/>
        <w:gridCol w:w="1913"/>
        <w:gridCol w:w="1914"/>
        <w:gridCol w:w="1913"/>
        <w:gridCol w:w="4157"/>
        <w:gridCol w:w="1428"/>
      </w:tblGrid>
      <w:tr w:rsidR="003E357B" w:rsidRPr="00E25248" w:rsidTr="003E357B">
        <w:trPr>
          <w:trHeight w:val="718"/>
        </w:trPr>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357B" w:rsidRPr="003E357B" w:rsidRDefault="003E357B" w:rsidP="003E357B">
            <w:pPr>
              <w:spacing w:after="0" w:line="240" w:lineRule="auto"/>
              <w:jc w:val="center"/>
              <w:rPr>
                <w:rFonts w:ascii="Times New Roman" w:eastAsia="Times New Roman" w:hAnsi="Times New Roman" w:cs="Times New Roman"/>
                <w:b/>
                <w:bCs/>
                <w:sz w:val="16"/>
                <w:szCs w:val="16"/>
                <w:lang w:eastAsia="hr-HR"/>
              </w:rPr>
            </w:pPr>
          </w:p>
          <w:p w:rsidR="003E357B" w:rsidRPr="003E357B" w:rsidRDefault="003E357B" w:rsidP="003E357B">
            <w:pPr>
              <w:spacing w:after="0" w:line="240" w:lineRule="auto"/>
              <w:jc w:val="center"/>
              <w:rPr>
                <w:rFonts w:ascii="Times New Roman" w:eastAsia="Times New Roman" w:hAnsi="Times New Roman" w:cs="Times New Roman"/>
                <w:b/>
                <w:bCs/>
                <w:sz w:val="16"/>
                <w:szCs w:val="16"/>
                <w:lang w:eastAsia="hr-HR"/>
              </w:rPr>
            </w:pPr>
            <w:r w:rsidRPr="003E357B">
              <w:rPr>
                <w:rFonts w:ascii="Times New Roman" w:eastAsia="Times New Roman" w:hAnsi="Times New Roman" w:cs="Times New Roman"/>
                <w:b/>
                <w:bCs/>
                <w:sz w:val="16"/>
                <w:szCs w:val="16"/>
                <w:lang w:eastAsia="hr-HR"/>
              </w:rPr>
              <w:t>Naziv Laboratorija/ pravne osobe</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357B" w:rsidRPr="003E357B" w:rsidRDefault="003E357B" w:rsidP="003E357B">
            <w:pPr>
              <w:spacing w:after="0" w:line="240" w:lineRule="auto"/>
              <w:jc w:val="center"/>
              <w:rPr>
                <w:rFonts w:ascii="Times New Roman" w:eastAsia="Times New Roman" w:hAnsi="Times New Roman" w:cs="Times New Roman"/>
                <w:b/>
                <w:bCs/>
                <w:sz w:val="16"/>
                <w:szCs w:val="16"/>
                <w:lang w:eastAsia="hr-HR"/>
              </w:rPr>
            </w:pPr>
          </w:p>
          <w:p w:rsidR="003E357B" w:rsidRPr="003E357B" w:rsidRDefault="003E357B" w:rsidP="003E357B">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Akreditacija</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357B" w:rsidRDefault="003E357B" w:rsidP="00F75571">
            <w:pPr>
              <w:spacing w:after="0" w:line="240" w:lineRule="auto"/>
              <w:jc w:val="center"/>
              <w:rPr>
                <w:rFonts w:ascii="Times New Roman" w:eastAsia="Times New Roman" w:hAnsi="Times New Roman" w:cs="Times New Roman"/>
                <w:b/>
                <w:bCs/>
                <w:sz w:val="16"/>
                <w:szCs w:val="16"/>
                <w:lang w:eastAsia="hr-HR"/>
              </w:rPr>
            </w:pPr>
          </w:p>
          <w:p w:rsidR="003E357B" w:rsidRPr="00E25248" w:rsidRDefault="003E357B" w:rsidP="00F75571">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Adresa laboratorija</w:t>
            </w:r>
          </w:p>
        </w:tc>
        <w:tc>
          <w:tcPr>
            <w:tcW w:w="1914" w:type="dxa"/>
            <w:tcBorders>
              <w:top w:val="single" w:sz="4" w:space="0" w:color="auto"/>
              <w:left w:val="nil"/>
              <w:bottom w:val="single" w:sz="8" w:space="0" w:color="auto"/>
              <w:right w:val="single" w:sz="4" w:space="0" w:color="auto"/>
            </w:tcBorders>
            <w:shd w:val="clear" w:color="auto" w:fill="D9D9D9" w:themeFill="background1" w:themeFillShade="D9"/>
          </w:tcPr>
          <w:p w:rsidR="003E357B" w:rsidRDefault="003E357B" w:rsidP="00F75571">
            <w:pPr>
              <w:spacing w:after="0" w:line="240" w:lineRule="auto"/>
              <w:jc w:val="center"/>
              <w:rPr>
                <w:rFonts w:ascii="Times New Roman" w:eastAsia="Times New Roman" w:hAnsi="Times New Roman" w:cs="Times New Roman"/>
                <w:b/>
                <w:bCs/>
                <w:sz w:val="16"/>
                <w:szCs w:val="16"/>
                <w:lang w:eastAsia="hr-HR"/>
              </w:rPr>
            </w:pPr>
          </w:p>
          <w:p w:rsidR="003E357B" w:rsidRDefault="003E357B" w:rsidP="00F75571">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Kontakt podaci</w:t>
            </w:r>
          </w:p>
          <w:p w:rsidR="003E357B" w:rsidRPr="00E25248" w:rsidRDefault="003E357B" w:rsidP="00F75571">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telefon/fax/mobitel/e-mail</w:t>
            </w:r>
          </w:p>
        </w:tc>
        <w:tc>
          <w:tcPr>
            <w:tcW w:w="1913" w:type="dxa"/>
            <w:tcBorders>
              <w:top w:val="single" w:sz="4" w:space="0" w:color="auto"/>
              <w:left w:val="nil"/>
              <w:bottom w:val="single" w:sz="4" w:space="0" w:color="auto"/>
              <w:right w:val="single" w:sz="4" w:space="0" w:color="auto"/>
            </w:tcBorders>
            <w:shd w:val="clear" w:color="auto" w:fill="D9D9D9" w:themeFill="background1" w:themeFillShade="D9"/>
            <w:hideMark/>
          </w:tcPr>
          <w:p w:rsidR="003E357B" w:rsidRDefault="003E357B" w:rsidP="00F75571">
            <w:pPr>
              <w:spacing w:after="0" w:line="240" w:lineRule="auto"/>
              <w:jc w:val="center"/>
              <w:rPr>
                <w:rFonts w:ascii="Times New Roman" w:eastAsia="Times New Roman" w:hAnsi="Times New Roman" w:cs="Times New Roman"/>
                <w:b/>
                <w:bCs/>
                <w:sz w:val="16"/>
                <w:szCs w:val="16"/>
                <w:lang w:eastAsia="hr-HR"/>
              </w:rPr>
            </w:pPr>
          </w:p>
          <w:p w:rsidR="003E357B" w:rsidRDefault="003E357B" w:rsidP="00F75571">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Internet stranica</w:t>
            </w:r>
          </w:p>
          <w:p w:rsidR="003E357B" w:rsidRPr="00E25248" w:rsidRDefault="003E357B" w:rsidP="00F75571">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poveznica</w:t>
            </w:r>
          </w:p>
        </w:tc>
        <w:tc>
          <w:tcPr>
            <w:tcW w:w="4157" w:type="dxa"/>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3E357B" w:rsidRDefault="003E357B" w:rsidP="00F75571">
            <w:pPr>
              <w:spacing w:after="0" w:line="240" w:lineRule="auto"/>
              <w:jc w:val="center"/>
              <w:rPr>
                <w:rFonts w:ascii="Times New Roman" w:eastAsia="Times New Roman" w:hAnsi="Times New Roman" w:cs="Times New Roman"/>
                <w:b/>
                <w:bCs/>
                <w:sz w:val="16"/>
                <w:szCs w:val="16"/>
                <w:lang w:eastAsia="hr-HR"/>
              </w:rPr>
            </w:pPr>
          </w:p>
          <w:p w:rsidR="003E357B" w:rsidRPr="00E25248" w:rsidRDefault="003E357B" w:rsidP="00637800">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Akreditirane metode/područje</w:t>
            </w:r>
          </w:p>
        </w:tc>
        <w:tc>
          <w:tcPr>
            <w:tcW w:w="1428" w:type="dxa"/>
            <w:tcBorders>
              <w:top w:val="single" w:sz="4" w:space="0" w:color="auto"/>
              <w:left w:val="nil"/>
              <w:bottom w:val="single" w:sz="4" w:space="0" w:color="auto"/>
              <w:right w:val="single" w:sz="4" w:space="0" w:color="auto"/>
            </w:tcBorders>
            <w:shd w:val="clear" w:color="auto" w:fill="D9D9D9" w:themeFill="background1" w:themeFillShade="D9"/>
          </w:tcPr>
          <w:p w:rsidR="003E357B" w:rsidRDefault="003E357B" w:rsidP="00F75571">
            <w:pPr>
              <w:spacing w:after="0" w:line="240" w:lineRule="auto"/>
              <w:jc w:val="center"/>
              <w:rPr>
                <w:rFonts w:ascii="Times New Roman" w:eastAsia="Times New Roman" w:hAnsi="Times New Roman" w:cs="Times New Roman"/>
                <w:b/>
                <w:bCs/>
                <w:sz w:val="16"/>
                <w:szCs w:val="16"/>
                <w:lang w:eastAsia="hr-HR"/>
              </w:rPr>
            </w:pPr>
          </w:p>
          <w:p w:rsidR="003E357B" w:rsidRPr="00E25248" w:rsidRDefault="003E357B" w:rsidP="00F75571">
            <w:pPr>
              <w:spacing w:after="0" w:line="240" w:lineRule="auto"/>
              <w:jc w:val="center"/>
              <w:rPr>
                <w:rFonts w:ascii="Times New Roman" w:eastAsia="Times New Roman" w:hAnsi="Times New Roman" w:cs="Times New Roman"/>
                <w:b/>
                <w:bCs/>
                <w:sz w:val="16"/>
                <w:szCs w:val="16"/>
                <w:lang w:eastAsia="hr-HR"/>
              </w:rPr>
            </w:pPr>
            <w:r>
              <w:rPr>
                <w:rFonts w:ascii="Times New Roman" w:eastAsia="Times New Roman" w:hAnsi="Times New Roman" w:cs="Times New Roman"/>
                <w:b/>
                <w:bCs/>
                <w:sz w:val="16"/>
                <w:szCs w:val="16"/>
                <w:lang w:eastAsia="hr-HR"/>
              </w:rPr>
              <w:t>Rješenje o ovlaštenju PDF</w:t>
            </w:r>
          </w:p>
        </w:tc>
      </w:tr>
      <w:tr w:rsidR="003E357B" w:rsidRPr="00886557" w:rsidTr="003E357B">
        <w:trPr>
          <w:trHeight w:val="361"/>
        </w:trPr>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nil"/>
              <w:bottom w:val="single" w:sz="8" w:space="0" w:color="auto"/>
              <w:right w:val="single" w:sz="4" w:space="0" w:color="auto"/>
            </w:tcBorders>
            <w:shd w:val="clear" w:color="000000" w:fill="FFFFFF"/>
            <w:vAlign w:val="center"/>
          </w:tcPr>
          <w:p w:rsidR="003E357B"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3" w:type="dxa"/>
            <w:tcBorders>
              <w:top w:val="single" w:sz="8" w:space="0" w:color="auto"/>
              <w:left w:val="nil"/>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4157" w:type="dxa"/>
            <w:tcBorders>
              <w:top w:val="single" w:sz="8" w:space="0" w:color="auto"/>
              <w:left w:val="single" w:sz="4"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428" w:type="dxa"/>
            <w:tcBorders>
              <w:top w:val="single" w:sz="8" w:space="0" w:color="auto"/>
              <w:left w:val="nil"/>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r>
      <w:tr w:rsidR="003E357B" w:rsidRPr="002B30FA" w:rsidTr="003E357B">
        <w:trPr>
          <w:trHeight w:val="361"/>
        </w:trPr>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611DEE" w:rsidRDefault="003E357B" w:rsidP="00F75571">
            <w:pPr>
              <w:spacing w:after="0" w:line="240" w:lineRule="auto"/>
              <w:jc w:val="center"/>
              <w:rPr>
                <w:rFonts w:ascii="Times New Roman" w:eastAsia="Times New Roman" w:hAnsi="Times New Roman" w:cs="Times New Roman"/>
                <w:i/>
                <w:color w:val="0000FF"/>
                <w:lang w:eastAsia="hr-HR"/>
              </w:rPr>
            </w:pPr>
          </w:p>
        </w:tc>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nil"/>
              <w:bottom w:val="single" w:sz="8" w:space="0" w:color="auto"/>
              <w:right w:val="single" w:sz="4" w:space="0" w:color="auto"/>
            </w:tcBorders>
            <w:shd w:val="clear" w:color="000000" w:fill="FFFFFF"/>
          </w:tcPr>
          <w:p w:rsidR="003E357B" w:rsidRPr="00611DEE" w:rsidRDefault="003E357B" w:rsidP="00F75571">
            <w:pPr>
              <w:spacing w:after="0" w:line="240" w:lineRule="auto"/>
              <w:jc w:val="center"/>
              <w:rPr>
                <w:rFonts w:ascii="Times New Roman" w:eastAsia="Times New Roman" w:hAnsi="Times New Roman" w:cs="Times New Roman"/>
                <w:i/>
                <w:lang w:eastAsia="hr-HR"/>
              </w:rPr>
            </w:pPr>
          </w:p>
        </w:tc>
        <w:tc>
          <w:tcPr>
            <w:tcW w:w="1913" w:type="dxa"/>
            <w:tcBorders>
              <w:top w:val="single" w:sz="8" w:space="0" w:color="auto"/>
              <w:left w:val="nil"/>
              <w:bottom w:val="single" w:sz="8" w:space="0" w:color="auto"/>
              <w:right w:val="single" w:sz="8" w:space="0" w:color="auto"/>
            </w:tcBorders>
            <w:shd w:val="clear" w:color="000000" w:fill="FFFFFF"/>
            <w:vAlign w:val="center"/>
          </w:tcPr>
          <w:p w:rsidR="003E357B" w:rsidRPr="00611DEE"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415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3E357B" w:rsidRPr="00611DEE" w:rsidRDefault="003E357B" w:rsidP="00F75571">
            <w:pPr>
              <w:spacing w:after="0" w:line="240" w:lineRule="auto"/>
              <w:jc w:val="center"/>
              <w:rPr>
                <w:rFonts w:ascii="Times New Roman" w:eastAsia="Times New Roman" w:hAnsi="Times New Roman" w:cs="Times New Roman"/>
                <w:i/>
                <w:color w:val="0000FF"/>
                <w:lang w:eastAsia="hr-HR"/>
              </w:rPr>
            </w:pPr>
          </w:p>
        </w:tc>
        <w:tc>
          <w:tcPr>
            <w:tcW w:w="1428" w:type="dxa"/>
            <w:tcBorders>
              <w:top w:val="single" w:sz="8" w:space="0" w:color="auto"/>
              <w:left w:val="nil"/>
              <w:bottom w:val="single" w:sz="8" w:space="0" w:color="auto"/>
              <w:right w:val="single" w:sz="8" w:space="0" w:color="auto"/>
            </w:tcBorders>
            <w:shd w:val="clear" w:color="000000" w:fill="FFFFFF"/>
            <w:vAlign w:val="center"/>
          </w:tcPr>
          <w:p w:rsidR="003E357B" w:rsidRPr="00611DEE" w:rsidRDefault="003E357B" w:rsidP="00F75571">
            <w:pPr>
              <w:spacing w:after="0" w:line="240" w:lineRule="auto"/>
              <w:jc w:val="center"/>
              <w:rPr>
                <w:rFonts w:ascii="Times New Roman" w:eastAsia="Times New Roman" w:hAnsi="Times New Roman" w:cs="Times New Roman"/>
                <w:i/>
                <w:color w:val="0000FF"/>
                <w:lang w:eastAsia="hr-HR"/>
              </w:rPr>
            </w:pPr>
          </w:p>
        </w:tc>
      </w:tr>
      <w:tr w:rsidR="003E357B" w:rsidRPr="002B30FA" w:rsidTr="003E357B">
        <w:trPr>
          <w:trHeight w:val="361"/>
        </w:trPr>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i/>
                <w:color w:val="0000FF"/>
                <w:u w:val="single"/>
                <w:lang w:eastAsia="hr-HR"/>
              </w:rPr>
            </w:pPr>
          </w:p>
        </w:tc>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nil"/>
              <w:bottom w:val="single" w:sz="8" w:space="0" w:color="auto"/>
              <w:right w:val="single" w:sz="4" w:space="0" w:color="auto"/>
            </w:tcBorders>
            <w:shd w:val="clear" w:color="000000" w:fill="FFFFFF"/>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3" w:type="dxa"/>
            <w:tcBorders>
              <w:top w:val="single" w:sz="8" w:space="0" w:color="auto"/>
              <w:left w:val="nil"/>
              <w:bottom w:val="single" w:sz="8" w:space="0" w:color="auto"/>
              <w:right w:val="single" w:sz="8" w:space="0" w:color="auto"/>
            </w:tcBorders>
            <w:shd w:val="clear" w:color="000000" w:fill="FFFFFF"/>
            <w:vAlign w:val="center"/>
          </w:tcPr>
          <w:p w:rsidR="003E357B" w:rsidRPr="00611DEE" w:rsidRDefault="003E357B" w:rsidP="00F75571">
            <w:pPr>
              <w:spacing w:after="0" w:line="240" w:lineRule="auto"/>
              <w:jc w:val="center"/>
              <w:rPr>
                <w:rStyle w:val="Hiperveza"/>
                <w:sz w:val="18"/>
                <w:szCs w:val="18"/>
              </w:rPr>
            </w:pPr>
          </w:p>
        </w:tc>
        <w:tc>
          <w:tcPr>
            <w:tcW w:w="4157" w:type="dxa"/>
            <w:tcBorders>
              <w:top w:val="single" w:sz="8" w:space="0" w:color="auto"/>
              <w:left w:val="single" w:sz="4"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428" w:type="dxa"/>
            <w:tcBorders>
              <w:top w:val="single" w:sz="8" w:space="0" w:color="auto"/>
              <w:left w:val="nil"/>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r>
      <w:tr w:rsidR="003E357B" w:rsidRPr="002B30FA" w:rsidTr="003E357B">
        <w:trPr>
          <w:trHeight w:val="361"/>
        </w:trPr>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i/>
                <w:color w:val="0000FF"/>
                <w:u w:val="single"/>
                <w:lang w:eastAsia="hr-HR"/>
              </w:rPr>
            </w:pPr>
          </w:p>
        </w:tc>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nil"/>
              <w:bottom w:val="single" w:sz="8" w:space="0" w:color="auto"/>
              <w:right w:val="single" w:sz="4" w:space="0" w:color="auto"/>
            </w:tcBorders>
            <w:shd w:val="clear" w:color="000000" w:fill="FFFFFF"/>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3" w:type="dxa"/>
            <w:tcBorders>
              <w:top w:val="single" w:sz="8" w:space="0" w:color="auto"/>
              <w:left w:val="nil"/>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4157" w:type="dxa"/>
            <w:tcBorders>
              <w:top w:val="single" w:sz="8" w:space="0" w:color="auto"/>
              <w:left w:val="single" w:sz="4"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428" w:type="dxa"/>
            <w:tcBorders>
              <w:top w:val="single" w:sz="8" w:space="0" w:color="auto"/>
              <w:left w:val="nil"/>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r>
      <w:tr w:rsidR="003E357B" w:rsidRPr="002B30FA" w:rsidTr="003E357B">
        <w:trPr>
          <w:trHeight w:val="361"/>
        </w:trPr>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i/>
                <w:color w:val="0000FF"/>
                <w:u w:val="single"/>
                <w:lang w:eastAsia="hr-HR"/>
              </w:rPr>
            </w:pPr>
          </w:p>
        </w:tc>
        <w:tc>
          <w:tcPr>
            <w:tcW w:w="1913" w:type="dxa"/>
            <w:tcBorders>
              <w:top w:val="single" w:sz="8" w:space="0" w:color="auto"/>
              <w:left w:val="single" w:sz="8"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4" w:type="dxa"/>
            <w:tcBorders>
              <w:top w:val="single" w:sz="8" w:space="0" w:color="auto"/>
              <w:left w:val="nil"/>
              <w:bottom w:val="single" w:sz="8" w:space="0" w:color="auto"/>
              <w:right w:val="single" w:sz="4" w:space="0" w:color="auto"/>
            </w:tcBorders>
            <w:shd w:val="clear" w:color="000000" w:fill="FFFFFF"/>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913" w:type="dxa"/>
            <w:tcBorders>
              <w:top w:val="single" w:sz="8" w:space="0" w:color="auto"/>
              <w:left w:val="nil"/>
              <w:bottom w:val="single" w:sz="8" w:space="0" w:color="auto"/>
              <w:right w:val="single" w:sz="8" w:space="0" w:color="auto"/>
            </w:tcBorders>
            <w:shd w:val="clear" w:color="000000" w:fill="FFFFFF"/>
            <w:vAlign w:val="center"/>
          </w:tcPr>
          <w:p w:rsidR="003E357B" w:rsidRPr="00611DEE" w:rsidRDefault="003E357B" w:rsidP="00F75571">
            <w:pPr>
              <w:spacing w:after="0" w:line="240" w:lineRule="auto"/>
              <w:jc w:val="center"/>
              <w:rPr>
                <w:rStyle w:val="Hiperveza"/>
                <w:sz w:val="18"/>
                <w:szCs w:val="18"/>
              </w:rPr>
            </w:pPr>
          </w:p>
        </w:tc>
        <w:tc>
          <w:tcPr>
            <w:tcW w:w="4157" w:type="dxa"/>
            <w:tcBorders>
              <w:top w:val="single" w:sz="8" w:space="0" w:color="auto"/>
              <w:left w:val="single" w:sz="4" w:space="0" w:color="auto"/>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c>
          <w:tcPr>
            <w:tcW w:w="1428" w:type="dxa"/>
            <w:tcBorders>
              <w:top w:val="single" w:sz="8" w:space="0" w:color="auto"/>
              <w:left w:val="nil"/>
              <w:bottom w:val="single" w:sz="8" w:space="0" w:color="auto"/>
              <w:right w:val="single" w:sz="8" w:space="0" w:color="auto"/>
            </w:tcBorders>
            <w:shd w:val="clear" w:color="000000" w:fill="FFFFFF"/>
            <w:vAlign w:val="center"/>
          </w:tcPr>
          <w:p w:rsidR="003E357B" w:rsidRPr="002B30FA" w:rsidRDefault="003E357B" w:rsidP="00F75571">
            <w:pPr>
              <w:spacing w:after="0" w:line="240" w:lineRule="auto"/>
              <w:jc w:val="center"/>
              <w:rPr>
                <w:rFonts w:ascii="Times New Roman" w:eastAsia="Times New Roman" w:hAnsi="Times New Roman" w:cs="Times New Roman"/>
                <w:b/>
                <w:bCs/>
                <w:i/>
                <w:color w:val="000000"/>
                <w:sz w:val="16"/>
                <w:szCs w:val="16"/>
                <w:lang w:eastAsia="hr-HR"/>
              </w:rPr>
            </w:pPr>
          </w:p>
        </w:tc>
      </w:tr>
    </w:tbl>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A83F6F" w:rsidRDefault="00A83F6F" w:rsidP="00E33EC0">
      <w:pPr>
        <w:spacing w:before="100" w:beforeAutospacing="1" w:after="225" w:line="240" w:lineRule="auto"/>
        <w:rPr>
          <w:rFonts w:ascii="&amp;quot" w:eastAsia="Times New Roman" w:hAnsi="&amp;quot" w:cs="Times New Roman"/>
          <w:color w:val="000000"/>
          <w:sz w:val="24"/>
          <w:szCs w:val="24"/>
          <w:lang w:eastAsia="hr-HR"/>
        </w:rPr>
      </w:pPr>
    </w:p>
    <w:p w:rsidR="003E357B" w:rsidRDefault="003E357B">
      <w:pPr>
        <w:spacing w:after="160" w:line="259"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br w:type="page"/>
      </w:r>
    </w:p>
    <w:p w:rsidR="003E357B" w:rsidRDefault="003E357B" w:rsidP="00E33EC0">
      <w:pPr>
        <w:spacing w:before="100" w:beforeAutospacing="1" w:after="225" w:line="240" w:lineRule="auto"/>
        <w:rPr>
          <w:rFonts w:ascii="&amp;quot" w:eastAsia="Times New Roman" w:hAnsi="&amp;quot" w:cs="Times New Roman"/>
          <w:color w:val="000000"/>
          <w:sz w:val="24"/>
          <w:szCs w:val="24"/>
          <w:lang w:eastAsia="hr-HR"/>
        </w:rPr>
        <w:sectPr w:rsidR="003E357B" w:rsidSect="00E54A5A">
          <w:pgSz w:w="16838" w:h="11906" w:orient="landscape"/>
          <w:pgMar w:top="1418" w:right="1418" w:bottom="851" w:left="1276" w:header="709" w:footer="709" w:gutter="0"/>
          <w:cols w:space="708"/>
          <w:docGrid w:linePitch="360"/>
        </w:sectPr>
      </w:pPr>
    </w:p>
    <w:p w:rsidR="00A83F6F" w:rsidRPr="00C9782C" w:rsidRDefault="00A83F6F" w:rsidP="00C9782C">
      <w:pPr>
        <w:pStyle w:val="Naslov2"/>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PRILOG 18.</w:t>
      </w:r>
    </w:p>
    <w:p w:rsidR="00A83F6F" w:rsidRPr="00C9782C" w:rsidRDefault="00A83F6F" w:rsidP="00C9782C">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Obrazac OFIS-O Odgovor na OFIS notifikaciju</w:t>
      </w:r>
    </w:p>
    <w:tbl>
      <w:tblPr>
        <w:tblStyle w:val="Reetkatablice1"/>
        <w:tblW w:w="0" w:type="auto"/>
        <w:tblLook w:val="04A0" w:firstRow="1" w:lastRow="0" w:firstColumn="1" w:lastColumn="0" w:noHBand="0" w:noVBand="1"/>
      </w:tblPr>
      <w:tblGrid>
        <w:gridCol w:w="355"/>
        <w:gridCol w:w="551"/>
        <w:gridCol w:w="5723"/>
        <w:gridCol w:w="2659"/>
      </w:tblGrid>
      <w:tr w:rsidR="003E357B" w:rsidRPr="003E357B" w:rsidTr="00F75571">
        <w:tc>
          <w:tcPr>
            <w:tcW w:w="0" w:type="auto"/>
          </w:tcPr>
          <w:p w:rsidR="003E357B" w:rsidRPr="003E357B" w:rsidRDefault="003E357B" w:rsidP="003E357B">
            <w:pPr>
              <w:spacing w:after="0" w:line="240" w:lineRule="auto"/>
              <w:rPr>
                <w:rFonts w:cstheme="minorHAnsi"/>
                <w:color w:val="FF0000"/>
              </w:rPr>
            </w:pPr>
          </w:p>
        </w:tc>
        <w:tc>
          <w:tcPr>
            <w:tcW w:w="0" w:type="auto"/>
          </w:tcPr>
          <w:p w:rsidR="003E357B" w:rsidRPr="003E357B" w:rsidRDefault="003E357B" w:rsidP="003E357B">
            <w:pPr>
              <w:spacing w:after="0" w:line="240" w:lineRule="auto"/>
              <w:rPr>
                <w:rFonts w:cstheme="minorHAnsi"/>
              </w:rPr>
            </w:pPr>
          </w:p>
        </w:tc>
        <w:tc>
          <w:tcPr>
            <w:tcW w:w="5723" w:type="dxa"/>
          </w:tcPr>
          <w:p w:rsidR="003E357B" w:rsidRPr="003E357B" w:rsidRDefault="003E357B" w:rsidP="003E357B">
            <w:pPr>
              <w:spacing w:after="0" w:line="240" w:lineRule="auto"/>
              <w:rPr>
                <w:rFonts w:cstheme="minorHAnsi"/>
                <w:b/>
              </w:rPr>
            </w:pPr>
            <w:r w:rsidRPr="003E357B">
              <w:rPr>
                <w:rFonts w:cstheme="minorHAnsi"/>
                <w:b/>
              </w:rPr>
              <w:t>OFIS NOTIFIKACIJA BR.</w:t>
            </w:r>
          </w:p>
        </w:tc>
        <w:tc>
          <w:tcPr>
            <w:tcW w:w="2659" w:type="dxa"/>
          </w:tcPr>
          <w:p w:rsidR="003E357B" w:rsidRPr="003E357B" w:rsidRDefault="003E357B" w:rsidP="003E357B">
            <w:pPr>
              <w:spacing w:after="0" w:line="240" w:lineRule="auto"/>
              <w:rPr>
                <w:rFonts w:cstheme="minorHAnsi"/>
                <w:b/>
              </w:rPr>
            </w:pPr>
          </w:p>
        </w:tc>
      </w:tr>
      <w:tr w:rsidR="003E357B" w:rsidRPr="003E357B" w:rsidTr="00F75571">
        <w:tc>
          <w:tcPr>
            <w:tcW w:w="0" w:type="auto"/>
          </w:tcPr>
          <w:p w:rsidR="003E357B" w:rsidRPr="003E357B" w:rsidRDefault="003E357B" w:rsidP="003E357B">
            <w:pPr>
              <w:spacing w:after="0" w:line="240" w:lineRule="auto"/>
              <w:rPr>
                <w:rFonts w:cstheme="minorHAnsi"/>
                <w:b/>
              </w:rPr>
            </w:pPr>
            <w:r w:rsidRPr="003E357B">
              <w:rPr>
                <w:rFonts w:cstheme="minorHAnsi"/>
                <w:b/>
              </w:rPr>
              <w:t>A</w:t>
            </w:r>
          </w:p>
        </w:tc>
        <w:tc>
          <w:tcPr>
            <w:tcW w:w="0" w:type="auto"/>
          </w:tcPr>
          <w:p w:rsidR="003E357B" w:rsidRPr="003E357B" w:rsidRDefault="003E357B" w:rsidP="003E357B">
            <w:pPr>
              <w:spacing w:after="0" w:line="240" w:lineRule="auto"/>
              <w:rPr>
                <w:rFonts w:cstheme="minorHAnsi"/>
                <w:b/>
              </w:rPr>
            </w:pPr>
          </w:p>
        </w:tc>
        <w:tc>
          <w:tcPr>
            <w:tcW w:w="8382" w:type="dxa"/>
            <w:gridSpan w:val="2"/>
          </w:tcPr>
          <w:p w:rsidR="003E357B" w:rsidRPr="003E357B" w:rsidRDefault="003E357B" w:rsidP="003E357B">
            <w:pPr>
              <w:spacing w:after="0" w:line="240" w:lineRule="auto"/>
              <w:rPr>
                <w:rFonts w:cstheme="minorHAnsi"/>
                <w:b/>
              </w:rPr>
            </w:pPr>
            <w:proofErr w:type="spellStart"/>
            <w:r w:rsidRPr="003E357B">
              <w:rPr>
                <w:rFonts w:cstheme="minorHAnsi"/>
                <w:b/>
              </w:rPr>
              <w:t>Notificirana</w:t>
            </w:r>
            <w:proofErr w:type="spellEnd"/>
            <w:r w:rsidRPr="003E357B">
              <w:rPr>
                <w:rFonts w:cstheme="minorHAnsi"/>
                <w:b/>
              </w:rPr>
              <w:t xml:space="preserve"> država:</w:t>
            </w: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1.</w:t>
            </w:r>
          </w:p>
        </w:tc>
        <w:tc>
          <w:tcPr>
            <w:tcW w:w="5723" w:type="dxa"/>
          </w:tcPr>
          <w:p w:rsidR="003E357B" w:rsidRPr="003E357B" w:rsidRDefault="003E357B" w:rsidP="003E357B">
            <w:pPr>
              <w:spacing w:after="0" w:line="240" w:lineRule="auto"/>
              <w:rPr>
                <w:rFonts w:cstheme="minorHAnsi"/>
                <w:color w:val="FF0000"/>
              </w:rPr>
            </w:pPr>
            <w:r w:rsidRPr="003E357B">
              <w:rPr>
                <w:rFonts w:cstheme="minorHAnsi"/>
              </w:rPr>
              <w:t xml:space="preserve">Država </w:t>
            </w:r>
          </w:p>
        </w:tc>
        <w:tc>
          <w:tcPr>
            <w:tcW w:w="2659" w:type="dxa"/>
          </w:tcPr>
          <w:p w:rsidR="003E357B" w:rsidRPr="003E357B" w:rsidRDefault="003E357B" w:rsidP="003E357B">
            <w:pPr>
              <w:spacing w:after="0" w:line="240" w:lineRule="auto"/>
              <w:rPr>
                <w:rFonts w:cstheme="minorHAnsi"/>
              </w:rPr>
            </w:pPr>
            <w:r w:rsidRPr="003E357B">
              <w:rPr>
                <w:rFonts w:cstheme="minorHAnsi"/>
                <w:b/>
              </w:rPr>
              <w:t>HRVATSKA</w:t>
            </w: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2.</w:t>
            </w:r>
          </w:p>
        </w:tc>
        <w:tc>
          <w:tcPr>
            <w:tcW w:w="5723" w:type="dxa"/>
          </w:tcPr>
          <w:p w:rsidR="003E357B" w:rsidRPr="003E357B" w:rsidRDefault="003E357B" w:rsidP="003E357B">
            <w:pPr>
              <w:spacing w:after="0" w:line="240" w:lineRule="auto"/>
              <w:rPr>
                <w:rFonts w:cstheme="minorHAnsi"/>
              </w:rPr>
            </w:pPr>
            <w:r w:rsidRPr="003E357B">
              <w:rPr>
                <w:rFonts w:cstheme="minorHAnsi"/>
              </w:rPr>
              <w:t>Nadležno tijelo</w:t>
            </w:r>
          </w:p>
        </w:tc>
        <w:tc>
          <w:tcPr>
            <w:tcW w:w="2659" w:type="dxa"/>
          </w:tcPr>
          <w:p w:rsidR="003E357B" w:rsidRPr="003E357B" w:rsidRDefault="003E357B" w:rsidP="003E357B">
            <w:pPr>
              <w:spacing w:after="0" w:line="240" w:lineRule="auto"/>
              <w:rPr>
                <w:rFonts w:cstheme="minorHAnsi"/>
                <w:b/>
              </w:rPr>
            </w:pPr>
            <w:r w:rsidRPr="003E357B">
              <w:rPr>
                <w:rFonts w:cstheme="minorHAnsi"/>
                <w:b/>
              </w:rPr>
              <w:t>MINISATRSTVO POLJOPRIVREDE</w:t>
            </w: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3.</w:t>
            </w:r>
          </w:p>
        </w:tc>
        <w:tc>
          <w:tcPr>
            <w:tcW w:w="5723" w:type="dxa"/>
          </w:tcPr>
          <w:p w:rsidR="003E357B" w:rsidRPr="003E357B" w:rsidRDefault="003E357B" w:rsidP="003E357B">
            <w:pPr>
              <w:spacing w:after="0" w:line="240" w:lineRule="auto"/>
              <w:rPr>
                <w:rFonts w:cstheme="minorHAnsi"/>
              </w:rPr>
            </w:pPr>
            <w:r w:rsidRPr="003E357B">
              <w:rPr>
                <w:rFonts w:cstheme="minorHAnsi"/>
              </w:rPr>
              <w:t>Datum</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4.</w:t>
            </w:r>
          </w:p>
        </w:tc>
        <w:tc>
          <w:tcPr>
            <w:tcW w:w="5723" w:type="dxa"/>
          </w:tcPr>
          <w:p w:rsidR="003E357B" w:rsidRPr="003E357B" w:rsidRDefault="003E357B" w:rsidP="003E357B">
            <w:pPr>
              <w:spacing w:after="0" w:line="240" w:lineRule="auto"/>
              <w:rPr>
                <w:rFonts w:cstheme="minorHAnsi"/>
              </w:rPr>
            </w:pPr>
            <w:r w:rsidRPr="003E357B">
              <w:rPr>
                <w:rFonts w:cstheme="minorHAnsi"/>
              </w:rPr>
              <w:t>Poveznica (npr. klasa, broj notifikacije)</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b/>
              </w:rPr>
            </w:pPr>
            <w:r w:rsidRPr="003E357B">
              <w:rPr>
                <w:rFonts w:cstheme="minorHAnsi"/>
                <w:b/>
              </w:rPr>
              <w:t>B</w:t>
            </w:r>
          </w:p>
        </w:tc>
        <w:tc>
          <w:tcPr>
            <w:tcW w:w="0" w:type="auto"/>
            <w:vAlign w:val="center"/>
          </w:tcPr>
          <w:p w:rsidR="003E357B" w:rsidRPr="003E357B" w:rsidRDefault="003E357B" w:rsidP="003E357B">
            <w:pPr>
              <w:spacing w:after="0" w:line="240" w:lineRule="auto"/>
              <w:rPr>
                <w:rFonts w:cstheme="minorHAnsi"/>
                <w:b/>
              </w:rPr>
            </w:pPr>
          </w:p>
        </w:tc>
        <w:tc>
          <w:tcPr>
            <w:tcW w:w="8382" w:type="dxa"/>
            <w:gridSpan w:val="2"/>
          </w:tcPr>
          <w:p w:rsidR="003E357B" w:rsidRPr="003E357B" w:rsidRDefault="003E357B" w:rsidP="003E357B">
            <w:pPr>
              <w:spacing w:after="0" w:line="240" w:lineRule="auto"/>
              <w:rPr>
                <w:rFonts w:cstheme="minorHAnsi"/>
              </w:rPr>
            </w:pPr>
            <w:r w:rsidRPr="003E357B">
              <w:rPr>
                <w:rFonts w:cstheme="minorHAnsi"/>
                <w:b/>
              </w:rPr>
              <w:t>Notifikacija:</w:t>
            </w: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1.</w:t>
            </w:r>
          </w:p>
        </w:tc>
        <w:tc>
          <w:tcPr>
            <w:tcW w:w="5723" w:type="dxa"/>
          </w:tcPr>
          <w:p w:rsidR="003E357B" w:rsidRPr="003E357B" w:rsidRDefault="003E357B" w:rsidP="003E357B">
            <w:pPr>
              <w:spacing w:after="0" w:line="240" w:lineRule="auto"/>
              <w:rPr>
                <w:rFonts w:cstheme="minorHAnsi"/>
              </w:rPr>
            </w:pPr>
            <w:r w:rsidRPr="003E357B">
              <w:rPr>
                <w:rFonts w:cstheme="minorHAnsi"/>
              </w:rPr>
              <w:t>Država</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2.</w:t>
            </w:r>
          </w:p>
        </w:tc>
        <w:tc>
          <w:tcPr>
            <w:tcW w:w="5723" w:type="dxa"/>
          </w:tcPr>
          <w:p w:rsidR="003E357B" w:rsidRPr="003E357B" w:rsidRDefault="003E357B" w:rsidP="003E357B">
            <w:pPr>
              <w:spacing w:after="0" w:line="240" w:lineRule="auto"/>
              <w:rPr>
                <w:rFonts w:cstheme="minorHAnsi"/>
              </w:rPr>
            </w:pPr>
            <w:r w:rsidRPr="003E357B">
              <w:rPr>
                <w:rFonts w:cstheme="minorHAnsi"/>
              </w:rPr>
              <w:t>Nadležno tijelo</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3.</w:t>
            </w:r>
          </w:p>
        </w:tc>
        <w:tc>
          <w:tcPr>
            <w:tcW w:w="5723" w:type="dxa"/>
            <w:shd w:val="clear" w:color="auto" w:fill="auto"/>
          </w:tcPr>
          <w:p w:rsidR="003E357B" w:rsidRPr="003E357B" w:rsidRDefault="003E357B" w:rsidP="003E357B">
            <w:pPr>
              <w:spacing w:after="0" w:line="240" w:lineRule="auto"/>
              <w:rPr>
                <w:rFonts w:cstheme="minorHAnsi"/>
              </w:rPr>
            </w:pPr>
            <w:r w:rsidRPr="003E357B">
              <w:rPr>
                <w:rFonts w:cstheme="minorHAnsi"/>
              </w:rPr>
              <w:t>Datum</w:t>
            </w:r>
          </w:p>
        </w:tc>
        <w:tc>
          <w:tcPr>
            <w:tcW w:w="2659" w:type="dxa"/>
            <w:shd w:val="clear" w:color="auto" w:fill="auto"/>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4.</w:t>
            </w:r>
          </w:p>
        </w:tc>
        <w:tc>
          <w:tcPr>
            <w:tcW w:w="5723" w:type="dxa"/>
          </w:tcPr>
          <w:p w:rsidR="003E357B" w:rsidRPr="003E357B" w:rsidRDefault="003E357B" w:rsidP="003E357B">
            <w:pPr>
              <w:spacing w:after="0" w:line="240" w:lineRule="auto"/>
              <w:rPr>
                <w:rFonts w:cstheme="minorHAnsi"/>
              </w:rPr>
            </w:pPr>
            <w:r w:rsidRPr="003E357B">
              <w:rPr>
                <w:rFonts w:cstheme="minorHAnsi"/>
              </w:rPr>
              <w:t xml:space="preserve">Poveznica </w:t>
            </w:r>
          </w:p>
          <w:p w:rsidR="003E357B" w:rsidRPr="003E357B" w:rsidRDefault="003E357B" w:rsidP="003E357B">
            <w:pPr>
              <w:spacing w:after="0" w:line="240" w:lineRule="auto"/>
              <w:rPr>
                <w:rFonts w:cstheme="minorHAnsi"/>
              </w:rPr>
            </w:pPr>
            <w:r w:rsidRPr="003E357B">
              <w:rPr>
                <w:rFonts w:cstheme="minorHAnsi"/>
              </w:rPr>
              <w:t>(npr. klasa, br. notifikacije)</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5.</w:t>
            </w:r>
          </w:p>
        </w:tc>
        <w:tc>
          <w:tcPr>
            <w:tcW w:w="5723" w:type="dxa"/>
          </w:tcPr>
          <w:p w:rsidR="003E357B" w:rsidRPr="003E357B" w:rsidRDefault="003E357B" w:rsidP="003E357B">
            <w:pPr>
              <w:spacing w:after="0" w:line="240" w:lineRule="auto"/>
              <w:rPr>
                <w:rFonts w:cstheme="minorHAnsi"/>
              </w:rPr>
            </w:pPr>
            <w:r w:rsidRPr="003E357B">
              <w:rPr>
                <w:rFonts w:cstheme="minorHAnsi"/>
              </w:rPr>
              <w:t>Proizvod</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vAlign w:val="center"/>
          </w:tcPr>
          <w:p w:rsidR="003E357B" w:rsidRPr="003E357B" w:rsidRDefault="003E357B" w:rsidP="003E357B">
            <w:pPr>
              <w:spacing w:after="0" w:line="240" w:lineRule="auto"/>
              <w:rPr>
                <w:rFonts w:cstheme="minorHAnsi"/>
              </w:rPr>
            </w:pPr>
            <w:r w:rsidRPr="003E357B">
              <w:rPr>
                <w:rFonts w:cstheme="minorHAnsi"/>
              </w:rPr>
              <w:t>6.</w:t>
            </w:r>
          </w:p>
        </w:tc>
        <w:tc>
          <w:tcPr>
            <w:tcW w:w="5723" w:type="dxa"/>
          </w:tcPr>
          <w:p w:rsidR="003E357B" w:rsidRPr="003E357B" w:rsidRDefault="003E357B" w:rsidP="003E357B">
            <w:pPr>
              <w:spacing w:after="0" w:line="240" w:lineRule="auto"/>
              <w:rPr>
                <w:rFonts w:cstheme="minorHAnsi"/>
              </w:rPr>
            </w:pPr>
            <w:r w:rsidRPr="003E357B">
              <w:rPr>
                <w:rFonts w:cstheme="minorHAnsi"/>
              </w:rPr>
              <w:t>Nepravilnost/sumnja na prijevaru/ostalo</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b/>
              </w:rPr>
            </w:pPr>
            <w:r w:rsidRPr="003E357B">
              <w:rPr>
                <w:rFonts w:cstheme="minorHAnsi"/>
                <w:b/>
              </w:rPr>
              <w:t>C</w:t>
            </w:r>
          </w:p>
        </w:tc>
        <w:tc>
          <w:tcPr>
            <w:tcW w:w="0" w:type="auto"/>
          </w:tcPr>
          <w:p w:rsidR="003E357B" w:rsidRPr="003E357B" w:rsidRDefault="003E357B" w:rsidP="003E357B">
            <w:pPr>
              <w:spacing w:after="0" w:line="240" w:lineRule="auto"/>
              <w:rPr>
                <w:rFonts w:cstheme="minorHAnsi"/>
                <w:b/>
              </w:rPr>
            </w:pPr>
          </w:p>
        </w:tc>
        <w:tc>
          <w:tcPr>
            <w:tcW w:w="5723" w:type="dxa"/>
          </w:tcPr>
          <w:p w:rsidR="003E357B" w:rsidRPr="003E357B" w:rsidRDefault="003E357B" w:rsidP="003E357B">
            <w:pPr>
              <w:spacing w:after="0" w:line="240" w:lineRule="auto"/>
              <w:rPr>
                <w:rFonts w:cstheme="minorHAnsi"/>
                <w:b/>
              </w:rPr>
            </w:pPr>
            <w:r w:rsidRPr="003E357B">
              <w:rPr>
                <w:rFonts w:cstheme="minorHAnsi"/>
                <w:b/>
              </w:rPr>
              <w:t>Istraga</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1.</w:t>
            </w:r>
          </w:p>
        </w:tc>
        <w:tc>
          <w:tcPr>
            <w:tcW w:w="5723" w:type="dxa"/>
          </w:tcPr>
          <w:p w:rsidR="003E357B" w:rsidRPr="003E357B" w:rsidRDefault="003E357B" w:rsidP="003E357B">
            <w:pPr>
              <w:spacing w:after="0" w:line="240" w:lineRule="auto"/>
              <w:rPr>
                <w:rFonts w:cstheme="minorHAnsi"/>
              </w:rPr>
            </w:pPr>
            <w:r w:rsidRPr="003E357B">
              <w:rPr>
                <w:rFonts w:cstheme="minorHAnsi"/>
              </w:rPr>
              <w:t>Koje tijelo je upravljalo istragom?</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2.</w:t>
            </w:r>
          </w:p>
        </w:tc>
        <w:tc>
          <w:tcPr>
            <w:tcW w:w="5723" w:type="dxa"/>
          </w:tcPr>
          <w:p w:rsidR="003E357B" w:rsidRPr="003E357B" w:rsidRDefault="003E357B" w:rsidP="003E357B">
            <w:pPr>
              <w:spacing w:after="0" w:line="240" w:lineRule="auto"/>
              <w:rPr>
                <w:rFonts w:cstheme="minorHAnsi"/>
              </w:rPr>
            </w:pPr>
            <w:r w:rsidRPr="003E357B">
              <w:rPr>
                <w:rFonts w:cstheme="minorHAnsi"/>
              </w:rPr>
              <w:t>Opis suradnje među subjektima i uključenim tijelima u različitim državama</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3.1.</w:t>
            </w:r>
          </w:p>
        </w:tc>
        <w:tc>
          <w:tcPr>
            <w:tcW w:w="5723" w:type="dxa"/>
          </w:tcPr>
          <w:p w:rsidR="003E357B" w:rsidRPr="003E357B" w:rsidRDefault="003E357B" w:rsidP="003E357B">
            <w:pPr>
              <w:spacing w:after="0" w:line="240" w:lineRule="auto"/>
              <w:rPr>
                <w:rFonts w:cstheme="minorHAnsi"/>
              </w:rPr>
            </w:pPr>
            <w:r w:rsidRPr="003E357B">
              <w:rPr>
                <w:rFonts w:cstheme="minorHAnsi"/>
              </w:rPr>
              <w:t>Korištene metode i procedure istrage</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3.2.</w:t>
            </w:r>
          </w:p>
        </w:tc>
        <w:tc>
          <w:tcPr>
            <w:tcW w:w="5723" w:type="dxa"/>
          </w:tcPr>
          <w:p w:rsidR="003E357B" w:rsidRPr="003E357B" w:rsidRDefault="003E357B" w:rsidP="003E357B">
            <w:pPr>
              <w:spacing w:after="0" w:line="240" w:lineRule="auto"/>
              <w:rPr>
                <w:rFonts w:cstheme="minorHAnsi"/>
              </w:rPr>
            </w:pPr>
            <w:r w:rsidRPr="003E357B">
              <w:rPr>
                <w:rFonts w:cstheme="minorHAnsi"/>
              </w:rPr>
              <w:t>Da li su subjekti podvrgnuti specifičnoj kontroli?</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3.3.</w:t>
            </w:r>
          </w:p>
        </w:tc>
        <w:tc>
          <w:tcPr>
            <w:tcW w:w="5723" w:type="dxa"/>
          </w:tcPr>
          <w:p w:rsidR="003E357B" w:rsidRPr="003E357B" w:rsidRDefault="003E357B" w:rsidP="003E357B">
            <w:pPr>
              <w:spacing w:after="0" w:line="240" w:lineRule="auto"/>
              <w:rPr>
                <w:rFonts w:cstheme="minorHAnsi"/>
              </w:rPr>
            </w:pPr>
            <w:r w:rsidRPr="003E357B">
              <w:rPr>
                <w:rFonts w:cstheme="minorHAnsi"/>
              </w:rPr>
              <w:t>Da li su uzeti uzorci za analizu?</w:t>
            </w:r>
          </w:p>
        </w:tc>
        <w:tc>
          <w:tcPr>
            <w:tcW w:w="2659" w:type="dxa"/>
          </w:tcPr>
          <w:p w:rsidR="003E357B" w:rsidRPr="003E357B" w:rsidRDefault="003E357B" w:rsidP="003E357B">
            <w:pPr>
              <w:spacing w:after="0" w:line="240" w:lineRule="auto"/>
              <w:rPr>
                <w:rFonts w:cstheme="minorHAnsi"/>
                <w:highlight w:val="yellow"/>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4.1.</w:t>
            </w:r>
          </w:p>
        </w:tc>
        <w:tc>
          <w:tcPr>
            <w:tcW w:w="5723" w:type="dxa"/>
          </w:tcPr>
          <w:p w:rsidR="003E357B" w:rsidRPr="003E357B" w:rsidRDefault="003E357B" w:rsidP="003E357B">
            <w:pPr>
              <w:spacing w:after="0" w:line="240" w:lineRule="auto"/>
              <w:rPr>
                <w:rFonts w:cstheme="minorHAnsi"/>
              </w:rPr>
            </w:pPr>
            <w:r w:rsidRPr="003E357B">
              <w:rPr>
                <w:rFonts w:cstheme="minorHAnsi"/>
              </w:rPr>
              <w:t>Rezultat istrage</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4.2.</w:t>
            </w:r>
          </w:p>
        </w:tc>
        <w:tc>
          <w:tcPr>
            <w:tcW w:w="5723" w:type="dxa"/>
          </w:tcPr>
          <w:p w:rsidR="003E357B" w:rsidRPr="003E357B" w:rsidRDefault="003E357B" w:rsidP="003E357B">
            <w:pPr>
              <w:spacing w:after="0" w:line="240" w:lineRule="auto"/>
              <w:rPr>
                <w:rFonts w:cstheme="minorHAnsi"/>
              </w:rPr>
            </w:pPr>
            <w:r w:rsidRPr="003E357B">
              <w:rPr>
                <w:rFonts w:cstheme="minorHAnsi"/>
              </w:rPr>
              <w:t>Rezultati analize/inspekcije</w:t>
            </w:r>
          </w:p>
        </w:tc>
        <w:tc>
          <w:tcPr>
            <w:tcW w:w="2659" w:type="dxa"/>
          </w:tcPr>
          <w:p w:rsidR="003E357B" w:rsidRPr="003E357B" w:rsidRDefault="003E357B" w:rsidP="003E357B">
            <w:pPr>
              <w:spacing w:after="0" w:line="240" w:lineRule="auto"/>
              <w:rPr>
                <w:rFonts w:cstheme="minorHAnsi"/>
                <w:highlight w:val="yellow"/>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4.3.</w:t>
            </w:r>
          </w:p>
        </w:tc>
        <w:tc>
          <w:tcPr>
            <w:tcW w:w="5723" w:type="dxa"/>
          </w:tcPr>
          <w:p w:rsidR="003E357B" w:rsidRPr="003E357B" w:rsidRDefault="003E357B" w:rsidP="003E357B">
            <w:pPr>
              <w:spacing w:after="0" w:line="240" w:lineRule="auto"/>
              <w:rPr>
                <w:rFonts w:cstheme="minorHAnsi"/>
              </w:rPr>
            </w:pPr>
            <w:r w:rsidRPr="003E357B">
              <w:rPr>
                <w:rFonts w:cstheme="minorHAnsi"/>
              </w:rPr>
              <w:t>Da li je potvrđeno podrijetlo nepravilnosti/prekršaja?</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4.4.</w:t>
            </w:r>
          </w:p>
        </w:tc>
        <w:tc>
          <w:tcPr>
            <w:tcW w:w="5723" w:type="dxa"/>
          </w:tcPr>
          <w:p w:rsidR="003E357B" w:rsidRPr="003E357B" w:rsidRDefault="003E357B" w:rsidP="003E357B">
            <w:pPr>
              <w:spacing w:after="0" w:line="240" w:lineRule="auto"/>
              <w:rPr>
                <w:rFonts w:cstheme="minorHAnsi"/>
              </w:rPr>
            </w:pPr>
            <w:r w:rsidRPr="003E357B">
              <w:rPr>
                <w:rFonts w:cstheme="minorHAnsi"/>
              </w:rPr>
              <w:t>Procjena ozbiljnosti prekršaja</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5.</w:t>
            </w:r>
          </w:p>
        </w:tc>
        <w:tc>
          <w:tcPr>
            <w:tcW w:w="5723" w:type="dxa"/>
          </w:tcPr>
          <w:p w:rsidR="003E357B" w:rsidRPr="003E357B" w:rsidRDefault="003E357B" w:rsidP="003E357B">
            <w:pPr>
              <w:spacing w:after="0" w:line="240" w:lineRule="auto"/>
              <w:rPr>
                <w:rFonts w:cstheme="minorHAnsi"/>
              </w:rPr>
            </w:pPr>
            <w:r w:rsidRPr="003E357B">
              <w:rPr>
                <w:rFonts w:cstheme="minorHAnsi"/>
              </w:rPr>
              <w:t>Da li utvrđeno podrijetlo kontaminacije/nepravilnosti i da li je jasno utvrđena odgovornost sudionika?</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6.</w:t>
            </w:r>
          </w:p>
        </w:tc>
        <w:tc>
          <w:tcPr>
            <w:tcW w:w="5723" w:type="dxa"/>
          </w:tcPr>
          <w:p w:rsidR="003E357B" w:rsidRPr="003E357B" w:rsidRDefault="003E357B" w:rsidP="003E357B">
            <w:pPr>
              <w:spacing w:after="0" w:line="240" w:lineRule="auto"/>
              <w:rPr>
                <w:rFonts w:cstheme="minorHAnsi"/>
              </w:rPr>
            </w:pPr>
            <w:r w:rsidRPr="003E357B">
              <w:rPr>
                <w:rFonts w:cstheme="minorHAnsi"/>
              </w:rPr>
              <w:t>Da li su identificirani subjekti bili uključeni u druge slučajeve nepravilnosti/prekršaja u posljednje 3 godine?</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b/>
              </w:rPr>
            </w:pPr>
            <w:r w:rsidRPr="003E357B">
              <w:rPr>
                <w:rFonts w:cstheme="minorHAnsi"/>
                <w:b/>
              </w:rPr>
              <w:t>D</w:t>
            </w:r>
          </w:p>
        </w:tc>
        <w:tc>
          <w:tcPr>
            <w:tcW w:w="0" w:type="auto"/>
          </w:tcPr>
          <w:p w:rsidR="003E357B" w:rsidRPr="003E357B" w:rsidRDefault="003E357B" w:rsidP="003E357B">
            <w:pPr>
              <w:spacing w:after="0" w:line="240" w:lineRule="auto"/>
              <w:rPr>
                <w:rFonts w:cstheme="minorHAnsi"/>
                <w:b/>
              </w:rPr>
            </w:pPr>
          </w:p>
        </w:tc>
        <w:tc>
          <w:tcPr>
            <w:tcW w:w="5723" w:type="dxa"/>
          </w:tcPr>
          <w:p w:rsidR="003E357B" w:rsidRPr="003E357B" w:rsidRDefault="003E357B" w:rsidP="003E357B">
            <w:pPr>
              <w:spacing w:after="0" w:line="240" w:lineRule="auto"/>
              <w:rPr>
                <w:rFonts w:cstheme="minorHAnsi"/>
                <w:b/>
              </w:rPr>
            </w:pPr>
            <w:r w:rsidRPr="003E357B">
              <w:rPr>
                <w:rFonts w:cstheme="minorHAnsi"/>
                <w:b/>
              </w:rPr>
              <w:t>Mjere i sankcije</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1.</w:t>
            </w:r>
          </w:p>
        </w:tc>
        <w:tc>
          <w:tcPr>
            <w:tcW w:w="5723" w:type="dxa"/>
          </w:tcPr>
          <w:p w:rsidR="003E357B" w:rsidRPr="003E357B" w:rsidRDefault="003E357B" w:rsidP="003E357B">
            <w:pPr>
              <w:spacing w:after="0" w:line="240" w:lineRule="auto"/>
              <w:rPr>
                <w:rFonts w:cstheme="minorHAnsi"/>
              </w:rPr>
            </w:pPr>
            <w:r w:rsidRPr="003E357B">
              <w:rPr>
                <w:rFonts w:cstheme="minorHAnsi"/>
              </w:rPr>
              <w:t>Koje preventivne i korektivne mjere su primijenjene (npr. u vezi cirkulacije proizvoda na EU i vanjskom tržištu)?</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2.</w:t>
            </w:r>
          </w:p>
        </w:tc>
        <w:tc>
          <w:tcPr>
            <w:tcW w:w="8382" w:type="dxa"/>
            <w:gridSpan w:val="2"/>
          </w:tcPr>
          <w:p w:rsidR="003E357B" w:rsidRPr="003E357B" w:rsidRDefault="003E357B" w:rsidP="003E357B">
            <w:pPr>
              <w:spacing w:after="0" w:line="240" w:lineRule="auto"/>
              <w:rPr>
                <w:rFonts w:cstheme="minorHAnsi"/>
                <w:lang w:val="en-GB"/>
              </w:rPr>
            </w:pPr>
            <w:r w:rsidRPr="003E357B">
              <w:rPr>
                <w:rFonts w:cstheme="minorHAnsi"/>
              </w:rPr>
              <w:t>Koji postupci u vezi nesukladnosti su poduzeti prema subjektima i/ili proizvodima?</w:t>
            </w: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2.1.</w:t>
            </w:r>
          </w:p>
        </w:tc>
        <w:tc>
          <w:tcPr>
            <w:tcW w:w="5723" w:type="dxa"/>
          </w:tcPr>
          <w:p w:rsidR="003E357B" w:rsidRPr="003E357B" w:rsidRDefault="003E357B" w:rsidP="003E357B">
            <w:pPr>
              <w:spacing w:after="0" w:line="240" w:lineRule="auto"/>
              <w:rPr>
                <w:rFonts w:cstheme="minorHAnsi"/>
              </w:rPr>
            </w:pPr>
            <w:r w:rsidRPr="003E357B">
              <w:rPr>
                <w:rFonts w:cstheme="minorHAnsi"/>
              </w:rPr>
              <w:t>Vrsta postupka (u pisanom obliku, upozorenje itd.)</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2.2.</w:t>
            </w:r>
          </w:p>
        </w:tc>
        <w:tc>
          <w:tcPr>
            <w:tcW w:w="5723" w:type="dxa"/>
          </w:tcPr>
          <w:p w:rsidR="003E357B" w:rsidRPr="003E357B" w:rsidRDefault="003E357B" w:rsidP="003E357B">
            <w:pPr>
              <w:spacing w:after="0" w:line="240" w:lineRule="auto"/>
              <w:rPr>
                <w:rFonts w:cstheme="minorHAnsi"/>
              </w:rPr>
            </w:pPr>
            <w:r w:rsidRPr="003E357B">
              <w:rPr>
                <w:rFonts w:cstheme="minorHAnsi"/>
              </w:rPr>
              <w:t>Da li je certifikacija proizvođača/prerađivača ograničena, prekinuta ili opozvana?</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2.3.</w:t>
            </w:r>
          </w:p>
        </w:tc>
        <w:tc>
          <w:tcPr>
            <w:tcW w:w="5723" w:type="dxa"/>
          </w:tcPr>
          <w:p w:rsidR="003E357B" w:rsidRPr="003E357B" w:rsidRDefault="003E357B" w:rsidP="003E357B">
            <w:pPr>
              <w:spacing w:after="0" w:line="240" w:lineRule="auto"/>
              <w:rPr>
                <w:rFonts w:cstheme="minorHAnsi"/>
              </w:rPr>
            </w:pPr>
            <w:r w:rsidRPr="003E357B">
              <w:rPr>
                <w:rFonts w:cstheme="minorHAnsi"/>
              </w:rPr>
              <w:t>Datum stupanja na snagu mjere</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2.4.</w:t>
            </w:r>
          </w:p>
        </w:tc>
        <w:tc>
          <w:tcPr>
            <w:tcW w:w="5723" w:type="dxa"/>
          </w:tcPr>
          <w:p w:rsidR="003E357B" w:rsidRPr="003E357B" w:rsidRDefault="003E357B" w:rsidP="003E357B">
            <w:pPr>
              <w:spacing w:after="0" w:line="240" w:lineRule="auto"/>
              <w:rPr>
                <w:rFonts w:cstheme="minorHAnsi"/>
              </w:rPr>
            </w:pPr>
            <w:r w:rsidRPr="003E357B">
              <w:rPr>
                <w:rFonts w:cstheme="minorHAnsi"/>
              </w:rPr>
              <w:t>Trajanje mjere</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2.5.</w:t>
            </w:r>
          </w:p>
        </w:tc>
        <w:tc>
          <w:tcPr>
            <w:tcW w:w="5723" w:type="dxa"/>
          </w:tcPr>
          <w:p w:rsidR="003E357B" w:rsidRPr="003E357B" w:rsidRDefault="003E357B" w:rsidP="003E357B">
            <w:pPr>
              <w:spacing w:after="0" w:line="240" w:lineRule="auto"/>
              <w:rPr>
                <w:rFonts w:cstheme="minorHAnsi"/>
              </w:rPr>
            </w:pPr>
            <w:r w:rsidRPr="003E357B">
              <w:rPr>
                <w:rFonts w:cstheme="minorHAnsi"/>
              </w:rPr>
              <w:t>Tijelo ili ustanova koja je usvojila i primijenila postupak</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3.</w:t>
            </w:r>
          </w:p>
        </w:tc>
        <w:tc>
          <w:tcPr>
            <w:tcW w:w="5723" w:type="dxa"/>
          </w:tcPr>
          <w:p w:rsidR="003E357B" w:rsidRPr="003E357B" w:rsidRDefault="003E357B" w:rsidP="003E357B">
            <w:pPr>
              <w:spacing w:after="0" w:line="240" w:lineRule="auto"/>
              <w:rPr>
                <w:rFonts w:cstheme="minorHAnsi"/>
              </w:rPr>
            </w:pPr>
            <w:r w:rsidRPr="003E357B">
              <w:rPr>
                <w:rFonts w:cstheme="minorHAnsi"/>
              </w:rPr>
              <w:t>Da li se planiraju dodatne inspekcije kod uključenih subjekata?</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rPr>
            </w:pPr>
          </w:p>
        </w:tc>
        <w:tc>
          <w:tcPr>
            <w:tcW w:w="0" w:type="auto"/>
          </w:tcPr>
          <w:p w:rsidR="003E357B" w:rsidRPr="003E357B" w:rsidRDefault="003E357B" w:rsidP="003E357B">
            <w:pPr>
              <w:spacing w:after="0" w:line="240" w:lineRule="auto"/>
              <w:rPr>
                <w:rFonts w:cstheme="minorHAnsi"/>
              </w:rPr>
            </w:pPr>
            <w:r w:rsidRPr="003E357B">
              <w:rPr>
                <w:rFonts w:cstheme="minorHAnsi"/>
              </w:rPr>
              <w:t>4.</w:t>
            </w:r>
          </w:p>
        </w:tc>
        <w:tc>
          <w:tcPr>
            <w:tcW w:w="5723" w:type="dxa"/>
          </w:tcPr>
          <w:p w:rsidR="003E357B" w:rsidRPr="003E357B" w:rsidRDefault="003E357B" w:rsidP="003E357B">
            <w:pPr>
              <w:spacing w:after="0" w:line="240" w:lineRule="auto"/>
              <w:rPr>
                <w:rFonts w:cstheme="minorHAnsi"/>
              </w:rPr>
            </w:pPr>
            <w:r w:rsidRPr="003E357B">
              <w:rPr>
                <w:rFonts w:cstheme="minorHAnsi"/>
              </w:rPr>
              <w:t>Koje ostale mjere planiraju nadležna tijela i inspekcijska tijela zbog prevencije sličnih slučajeva?</w:t>
            </w:r>
          </w:p>
        </w:tc>
        <w:tc>
          <w:tcPr>
            <w:tcW w:w="2659" w:type="dxa"/>
          </w:tcPr>
          <w:p w:rsidR="003E357B" w:rsidRPr="003E357B" w:rsidRDefault="003E357B" w:rsidP="003E357B">
            <w:pPr>
              <w:spacing w:after="0" w:line="240" w:lineRule="auto"/>
              <w:rPr>
                <w:rFonts w:cstheme="minorHAnsi"/>
                <w:lang w:val="en-GB"/>
              </w:rPr>
            </w:pPr>
          </w:p>
        </w:tc>
      </w:tr>
      <w:tr w:rsidR="003E357B" w:rsidRPr="003E357B" w:rsidTr="00F75571">
        <w:tc>
          <w:tcPr>
            <w:tcW w:w="0" w:type="auto"/>
          </w:tcPr>
          <w:p w:rsidR="003E357B" w:rsidRPr="003E357B" w:rsidRDefault="003E357B" w:rsidP="003E357B">
            <w:pPr>
              <w:spacing w:after="0" w:line="240" w:lineRule="auto"/>
              <w:rPr>
                <w:rFonts w:cstheme="minorHAnsi"/>
                <w:b/>
              </w:rPr>
            </w:pPr>
            <w:r w:rsidRPr="003E357B">
              <w:rPr>
                <w:rFonts w:cstheme="minorHAnsi"/>
                <w:b/>
              </w:rPr>
              <w:t>E</w:t>
            </w:r>
          </w:p>
        </w:tc>
        <w:tc>
          <w:tcPr>
            <w:tcW w:w="0" w:type="auto"/>
          </w:tcPr>
          <w:p w:rsidR="003E357B" w:rsidRPr="003E357B" w:rsidRDefault="003E357B" w:rsidP="003E357B">
            <w:pPr>
              <w:spacing w:after="0" w:line="240" w:lineRule="auto"/>
              <w:rPr>
                <w:rFonts w:cstheme="minorHAnsi"/>
                <w:b/>
              </w:rPr>
            </w:pPr>
          </w:p>
        </w:tc>
        <w:tc>
          <w:tcPr>
            <w:tcW w:w="5723" w:type="dxa"/>
          </w:tcPr>
          <w:p w:rsidR="003E357B" w:rsidRPr="003E357B" w:rsidRDefault="003E357B" w:rsidP="003E357B">
            <w:pPr>
              <w:spacing w:after="0" w:line="240" w:lineRule="auto"/>
              <w:rPr>
                <w:rFonts w:cstheme="minorHAnsi"/>
                <w:b/>
              </w:rPr>
            </w:pPr>
            <w:r w:rsidRPr="003E357B">
              <w:rPr>
                <w:rFonts w:cstheme="minorHAnsi"/>
                <w:b/>
              </w:rPr>
              <w:t>Ostale informacije</w:t>
            </w:r>
            <w:r w:rsidR="00F75571">
              <w:rPr>
                <w:rFonts w:cstheme="minorHAnsi"/>
                <w:b/>
              </w:rPr>
              <w:t xml:space="preserve"> </w:t>
            </w:r>
          </w:p>
        </w:tc>
        <w:tc>
          <w:tcPr>
            <w:tcW w:w="2659" w:type="dxa"/>
          </w:tcPr>
          <w:p w:rsidR="003E357B" w:rsidRPr="003E357B" w:rsidRDefault="003E357B" w:rsidP="003E357B">
            <w:pPr>
              <w:spacing w:after="0" w:line="240" w:lineRule="auto"/>
              <w:rPr>
                <w:rFonts w:cstheme="minorHAnsi"/>
              </w:rPr>
            </w:pPr>
          </w:p>
        </w:tc>
      </w:tr>
      <w:tr w:rsidR="003E357B" w:rsidRPr="003E357B" w:rsidTr="00F75571">
        <w:tc>
          <w:tcPr>
            <w:tcW w:w="0" w:type="auto"/>
          </w:tcPr>
          <w:p w:rsidR="003E357B" w:rsidRPr="003E357B" w:rsidRDefault="003E357B" w:rsidP="003E357B">
            <w:pPr>
              <w:spacing w:after="0" w:line="240" w:lineRule="auto"/>
              <w:rPr>
                <w:rFonts w:cstheme="minorHAnsi"/>
                <w:b/>
              </w:rPr>
            </w:pPr>
            <w:r w:rsidRPr="003E357B">
              <w:rPr>
                <w:rFonts w:cstheme="minorHAnsi"/>
                <w:b/>
              </w:rPr>
              <w:t>F</w:t>
            </w:r>
          </w:p>
        </w:tc>
        <w:tc>
          <w:tcPr>
            <w:tcW w:w="0" w:type="auto"/>
          </w:tcPr>
          <w:p w:rsidR="003E357B" w:rsidRPr="003E357B" w:rsidRDefault="003E357B" w:rsidP="003E357B">
            <w:pPr>
              <w:spacing w:after="0" w:line="240" w:lineRule="auto"/>
              <w:rPr>
                <w:rFonts w:cstheme="minorHAnsi"/>
                <w:b/>
              </w:rPr>
            </w:pPr>
          </w:p>
        </w:tc>
        <w:tc>
          <w:tcPr>
            <w:tcW w:w="5723" w:type="dxa"/>
          </w:tcPr>
          <w:p w:rsidR="003E357B" w:rsidRPr="003E357B" w:rsidRDefault="003E357B" w:rsidP="003E357B">
            <w:pPr>
              <w:spacing w:after="0" w:line="240" w:lineRule="auto"/>
              <w:rPr>
                <w:rFonts w:cstheme="minorHAnsi"/>
                <w:b/>
              </w:rPr>
            </w:pPr>
            <w:r w:rsidRPr="003E357B">
              <w:rPr>
                <w:rFonts w:cstheme="minorHAnsi"/>
                <w:b/>
              </w:rPr>
              <w:t>Prilozi</w:t>
            </w:r>
          </w:p>
        </w:tc>
        <w:tc>
          <w:tcPr>
            <w:tcW w:w="2659" w:type="dxa"/>
          </w:tcPr>
          <w:p w:rsidR="003E357B" w:rsidRPr="003E357B" w:rsidRDefault="003E357B" w:rsidP="003E357B">
            <w:pPr>
              <w:spacing w:after="0" w:line="240" w:lineRule="auto"/>
              <w:rPr>
                <w:rFonts w:cstheme="minorHAnsi"/>
              </w:rPr>
            </w:pPr>
          </w:p>
        </w:tc>
      </w:tr>
    </w:tbl>
    <w:p w:rsidR="00E54A5A" w:rsidRDefault="00E54A5A" w:rsidP="00F75571">
      <w:pPr>
        <w:spacing w:before="100" w:beforeAutospacing="1" w:after="225" w:line="240" w:lineRule="auto"/>
        <w:rPr>
          <w:rFonts w:ascii="&amp;quot" w:eastAsia="Times New Roman" w:hAnsi="&amp;quot" w:cs="Times New Roman"/>
          <w:color w:val="000000"/>
          <w:sz w:val="24"/>
          <w:szCs w:val="24"/>
          <w:u w:val="single"/>
          <w:lang w:eastAsia="hr-HR"/>
        </w:rPr>
      </w:pPr>
    </w:p>
    <w:p w:rsidR="00F75571" w:rsidRPr="00C9782C" w:rsidRDefault="00F75571" w:rsidP="00C9782C">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lastRenderedPageBreak/>
        <w:t>Uputa-privremeni odgovor na OFIS notifikaciju</w:t>
      </w:r>
    </w:p>
    <w:p w:rsidR="00F75571" w:rsidRDefault="00F75571" w:rsidP="00A83F6F">
      <w:pPr>
        <w:spacing w:before="100" w:beforeAutospacing="1" w:after="225" w:line="240" w:lineRule="auto"/>
        <w:rPr>
          <w:rFonts w:ascii="&amp;quot" w:eastAsia="Times New Roman" w:hAnsi="&amp;quot" w:cs="Times New Roman"/>
          <w:color w:val="000000"/>
          <w:sz w:val="24"/>
          <w:szCs w:val="24"/>
          <w:lang w:eastAsia="hr-HR"/>
        </w:rPr>
      </w:pPr>
      <w:r>
        <w:rPr>
          <w:rFonts w:ascii="&amp;quot" w:eastAsia="Times New Roman" w:hAnsi="&amp;quot" w:cs="Times New Roman"/>
          <w:color w:val="000000"/>
          <w:sz w:val="24"/>
          <w:szCs w:val="24"/>
          <w:lang w:eastAsia="hr-HR"/>
        </w:rPr>
        <w:t xml:space="preserve">Ukoliko nije moguće dostaviti potpuni odgovor o rezultatima istrage u roku iz članka 50. stavka 2. Pravilnika, dostavlja se odgovor na obrascu OFIS-O koji sadrži do sada utvrđene činjenice i poduzete mjere kao i postupke istrage koji su u tijeku, a čiji će rezultati biti naknadno dostavljeni. Također se navodi očekivani rok dovršetka istrage. Nakon završetka istrage Ministarstvu se dostavlja potpuni odgovor na obrascu OFIS-O. </w:t>
      </w:r>
    </w:p>
    <w:p w:rsidR="00A83F6F" w:rsidRPr="00C9782C" w:rsidRDefault="00A83F6F" w:rsidP="00C9782C">
      <w:pPr>
        <w:pStyle w:val="Naslov3"/>
        <w:rPr>
          <w:rFonts w:ascii="Times New Roman" w:eastAsia="Times New Roman" w:hAnsi="Times New Roman" w:cs="Times New Roman"/>
          <w:lang w:eastAsia="hr-HR"/>
        </w:rPr>
      </w:pPr>
      <w:r w:rsidRPr="00C9782C">
        <w:rPr>
          <w:rFonts w:ascii="Times New Roman" w:eastAsia="Times New Roman" w:hAnsi="Times New Roman" w:cs="Times New Roman"/>
          <w:lang w:eastAsia="hr-HR"/>
        </w:rPr>
        <w:t>Obrazac OFIS-P Prijava nepravilnosti u OFIS sustav</w:t>
      </w:r>
    </w:p>
    <w:tbl>
      <w:tblPr>
        <w:tblStyle w:val="Reetkatablice2"/>
        <w:tblW w:w="0" w:type="auto"/>
        <w:tblLook w:val="04A0" w:firstRow="1" w:lastRow="0" w:firstColumn="1" w:lastColumn="0" w:noHBand="0" w:noVBand="1"/>
      </w:tblPr>
      <w:tblGrid>
        <w:gridCol w:w="357"/>
        <w:gridCol w:w="384"/>
        <w:gridCol w:w="6597"/>
        <w:gridCol w:w="1950"/>
      </w:tblGrid>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A</w:t>
            </w:r>
          </w:p>
        </w:tc>
        <w:tc>
          <w:tcPr>
            <w:tcW w:w="0" w:type="auto"/>
          </w:tcPr>
          <w:p w:rsidR="00F75571" w:rsidRPr="00F75571" w:rsidRDefault="00F75571" w:rsidP="00F75571">
            <w:pPr>
              <w:spacing w:after="0" w:line="240" w:lineRule="auto"/>
              <w:rPr>
                <w:rFonts w:ascii="Calibri" w:eastAsia="Calibri" w:hAnsi="Calibri" w:cs="Calibri"/>
                <w:b/>
              </w:rPr>
            </w:pPr>
          </w:p>
        </w:tc>
        <w:tc>
          <w:tcPr>
            <w:tcW w:w="6597"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Država koja obavještava/prijavljuje nepravilnost</w:t>
            </w:r>
          </w:p>
        </w:tc>
        <w:tc>
          <w:tcPr>
            <w:tcW w:w="1950"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HRVATSKA</w:t>
            </w: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Nadležno tijelo</w:t>
            </w:r>
          </w:p>
        </w:tc>
        <w:tc>
          <w:tcPr>
            <w:tcW w:w="1950"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MINISTARSTVO POLJOPRIVREDE</w:t>
            </w: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2.</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Datum prijave nepravilnosti</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B</w:t>
            </w:r>
          </w:p>
        </w:tc>
        <w:tc>
          <w:tcPr>
            <w:tcW w:w="0" w:type="auto"/>
          </w:tcPr>
          <w:p w:rsidR="00F75571" w:rsidRPr="00F75571" w:rsidRDefault="00F75571" w:rsidP="00F75571">
            <w:pPr>
              <w:spacing w:after="0" w:line="240" w:lineRule="auto"/>
              <w:rPr>
                <w:rFonts w:ascii="Calibri" w:eastAsia="Calibri" w:hAnsi="Calibri" w:cs="Calibri"/>
              </w:rPr>
            </w:pPr>
          </w:p>
        </w:tc>
        <w:tc>
          <w:tcPr>
            <w:tcW w:w="6597"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Država/države koju/koje se prijavljuje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Nadležno tijelo</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C</w:t>
            </w:r>
          </w:p>
        </w:tc>
        <w:tc>
          <w:tcPr>
            <w:tcW w:w="0" w:type="auto"/>
          </w:tcPr>
          <w:p w:rsidR="00F75571" w:rsidRPr="00F75571" w:rsidRDefault="00F75571" w:rsidP="00F75571">
            <w:pPr>
              <w:spacing w:after="0" w:line="240" w:lineRule="auto"/>
              <w:rPr>
                <w:rFonts w:ascii="Calibri" w:eastAsia="Calibri" w:hAnsi="Calibri" w:cs="Calibri"/>
              </w:rPr>
            </w:pPr>
          </w:p>
        </w:tc>
        <w:tc>
          <w:tcPr>
            <w:tcW w:w="6597"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Proizvod</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Kategorija proizvoda</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2.</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Naziv proizvoda/trgovački naziv</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3.</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Država porijekla</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4.</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Opis proizvoda (količina, pakiranje i sl.)</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5.</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Identifikacija LOT (broj serije, broj dostavnice, datum dostave…)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D</w:t>
            </w:r>
          </w:p>
        </w:tc>
        <w:tc>
          <w:tcPr>
            <w:tcW w:w="0" w:type="auto"/>
          </w:tcPr>
          <w:p w:rsidR="00F75571" w:rsidRPr="00F75571" w:rsidRDefault="00F75571" w:rsidP="00F75571">
            <w:pPr>
              <w:spacing w:after="0" w:line="240" w:lineRule="auto"/>
              <w:rPr>
                <w:rFonts w:ascii="Calibri" w:eastAsia="Calibri" w:hAnsi="Calibri" w:cs="Calibri"/>
              </w:rPr>
            </w:pPr>
          </w:p>
        </w:tc>
        <w:tc>
          <w:tcPr>
            <w:tcW w:w="6597" w:type="dxa"/>
          </w:tcPr>
          <w:p w:rsidR="00F75571" w:rsidRPr="00F75571" w:rsidRDefault="00F75571" w:rsidP="00F75571">
            <w:pPr>
              <w:spacing w:after="0" w:line="240" w:lineRule="auto"/>
              <w:rPr>
                <w:rFonts w:ascii="Calibri" w:eastAsia="Calibri" w:hAnsi="Calibri" w:cs="Calibri"/>
                <w:b/>
              </w:rPr>
            </w:pPr>
            <w:proofErr w:type="spellStart"/>
            <w:r w:rsidRPr="00F75571">
              <w:rPr>
                <w:rFonts w:ascii="Calibri" w:eastAsia="Calibri" w:hAnsi="Calibri" w:cs="Calibri"/>
                <w:b/>
              </w:rPr>
              <w:t>Sljedivost</w:t>
            </w:r>
            <w:proofErr w:type="spellEnd"/>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Proizvođač (kontakt, kontrolno tijelo)</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2.</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Prerađivač/prodavač u državi porijekla (kontakt, kontrolno tijelo)</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3.</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Uvoznik u državi koja obavještava/prijavljuje nepravilnost (kontakt, kontrolno tijelo)</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4.</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Veletrgovac/</w:t>
            </w:r>
            <w:proofErr w:type="spellStart"/>
            <w:r w:rsidRPr="00F75571">
              <w:rPr>
                <w:rFonts w:ascii="Calibri" w:eastAsia="Calibri" w:hAnsi="Calibri" w:cs="Calibri"/>
              </w:rPr>
              <w:t>wholesaler</w:t>
            </w:r>
            <w:proofErr w:type="spellEnd"/>
            <w:r w:rsidRPr="00F75571">
              <w:rPr>
                <w:rFonts w:ascii="Calibri" w:eastAsia="Calibri" w:hAnsi="Calibri" w:cs="Calibri"/>
              </w:rPr>
              <w:t xml:space="preserve"> (kontakt, kontrolno tijelo)</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highlight w:val="yellow"/>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5.</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Trgovac na malo/</w:t>
            </w:r>
            <w:proofErr w:type="spellStart"/>
            <w:r w:rsidRPr="00F75571">
              <w:rPr>
                <w:rFonts w:ascii="Calibri" w:eastAsia="Calibri" w:hAnsi="Calibri" w:cs="Calibri"/>
              </w:rPr>
              <w:t>retailer</w:t>
            </w:r>
            <w:proofErr w:type="spellEnd"/>
            <w:r w:rsidRPr="00F75571">
              <w:rPr>
                <w:rFonts w:ascii="Calibri" w:eastAsia="Calibri" w:hAnsi="Calibri" w:cs="Calibri"/>
              </w:rPr>
              <w:t>/ ili drugi subjekt  u zemlji koja prijavljuje nepravilnost  gdje je detektirana nepravilnost</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E</w:t>
            </w:r>
          </w:p>
        </w:tc>
        <w:tc>
          <w:tcPr>
            <w:tcW w:w="0" w:type="auto"/>
          </w:tcPr>
          <w:p w:rsidR="00F75571" w:rsidRPr="00F75571" w:rsidRDefault="00F75571" w:rsidP="00F75571">
            <w:pPr>
              <w:spacing w:after="0" w:line="240" w:lineRule="auto"/>
              <w:rPr>
                <w:rFonts w:ascii="Calibri" w:eastAsia="Calibri" w:hAnsi="Calibri" w:cs="Calibri"/>
                <w:b/>
              </w:rPr>
            </w:pPr>
          </w:p>
        </w:tc>
        <w:tc>
          <w:tcPr>
            <w:tcW w:w="6597"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Nepravilnosti, sumnja na prekršaj</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rPr>
          <w:trHeight w:val="662"/>
        </w:trPr>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Vrsta nepravilnosti/sumnje na prekršaj prema Uredbi 834/2007 i Uredbi 889/2008</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2.</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Kontekst u kojem je  otkrivena nepravilnost (datum otkrivanja nepravilnosti/sumnje na prekršaj, mjesto)</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3.</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Analiza uzoraka (datum i mjesto uzorkovanja, datum analize, naziv laboratorija, korištene metode…)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F</w:t>
            </w:r>
          </w:p>
        </w:tc>
        <w:tc>
          <w:tcPr>
            <w:tcW w:w="0" w:type="auto"/>
          </w:tcPr>
          <w:p w:rsidR="00F75571" w:rsidRPr="00F75571" w:rsidRDefault="00F75571" w:rsidP="00F75571">
            <w:pPr>
              <w:spacing w:after="0" w:line="240" w:lineRule="auto"/>
              <w:rPr>
                <w:rFonts w:ascii="Calibri" w:eastAsia="Calibri" w:hAnsi="Calibri" w:cs="Calibri"/>
                <w:b/>
              </w:rPr>
            </w:pPr>
          </w:p>
        </w:tc>
        <w:tc>
          <w:tcPr>
            <w:tcW w:w="6597"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Utjecaj na tržištu</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Da li je proizvod uklonjen s tržišta, blokiran ili je prodan?</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2.</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Tko je sve o tome obaviješten?</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3.</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Jesu li i druge države uključene?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G</w:t>
            </w:r>
          </w:p>
        </w:tc>
        <w:tc>
          <w:tcPr>
            <w:tcW w:w="0" w:type="auto"/>
          </w:tcPr>
          <w:p w:rsidR="00F75571" w:rsidRPr="00F75571" w:rsidRDefault="00F75571" w:rsidP="00F75571">
            <w:pPr>
              <w:spacing w:after="0" w:line="240" w:lineRule="auto"/>
              <w:rPr>
                <w:rFonts w:ascii="Calibri" w:eastAsia="Calibri" w:hAnsi="Calibri" w:cs="Calibri"/>
              </w:rPr>
            </w:pPr>
          </w:p>
        </w:tc>
        <w:tc>
          <w:tcPr>
            <w:tcW w:w="6597"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Mjere i sankcije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Jesu li poduzete neke od preventivnih i korektivnih mjera?</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2.</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Opseg  mjera (nacionalni, regionalni, izvoz)</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3.</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Datum stupanja na snagu mjere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4.</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Trajanje mjere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5.</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Pravna osnova za izricanje mjere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6.</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Tijelo ili ustanova koja je usvojila mjere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H</w:t>
            </w:r>
          </w:p>
        </w:tc>
        <w:tc>
          <w:tcPr>
            <w:tcW w:w="0" w:type="auto"/>
          </w:tcPr>
          <w:p w:rsidR="00F75571" w:rsidRPr="00F75571" w:rsidRDefault="00F75571" w:rsidP="00F75571">
            <w:pPr>
              <w:spacing w:after="0" w:line="240" w:lineRule="auto"/>
              <w:rPr>
                <w:rFonts w:ascii="Calibri" w:eastAsia="Calibri" w:hAnsi="Calibri" w:cs="Calibri"/>
                <w:b/>
              </w:rPr>
            </w:pPr>
          </w:p>
        </w:tc>
        <w:tc>
          <w:tcPr>
            <w:tcW w:w="6597" w:type="dxa"/>
          </w:tcPr>
          <w:p w:rsidR="00F75571" w:rsidRPr="00F75571" w:rsidRDefault="00F75571" w:rsidP="00F75571">
            <w:pPr>
              <w:spacing w:after="0" w:line="240" w:lineRule="auto"/>
              <w:rPr>
                <w:rFonts w:ascii="Calibri" w:eastAsia="Calibri" w:hAnsi="Calibri" w:cs="Calibri"/>
                <w:b/>
              </w:rPr>
            </w:pPr>
            <w:r w:rsidRPr="00F75571">
              <w:rPr>
                <w:rFonts w:ascii="Calibri" w:eastAsia="Calibri" w:hAnsi="Calibri" w:cs="Calibri"/>
                <w:b/>
              </w:rPr>
              <w:t>Ostale informacije</w:t>
            </w:r>
          </w:p>
        </w:tc>
        <w:tc>
          <w:tcPr>
            <w:tcW w:w="1950" w:type="dxa"/>
          </w:tcPr>
          <w:p w:rsidR="00F75571" w:rsidRPr="00F75571" w:rsidRDefault="00F75571" w:rsidP="00F75571">
            <w:pPr>
              <w:spacing w:after="0" w:line="240" w:lineRule="auto"/>
              <w:rPr>
                <w:rFonts w:ascii="Calibri" w:eastAsia="Calibri" w:hAnsi="Calibri" w:cs="Calibri"/>
              </w:rPr>
            </w:pPr>
          </w:p>
        </w:tc>
      </w:tr>
      <w:tr w:rsidR="00F75571" w:rsidRPr="00F75571" w:rsidTr="00F75571">
        <w:tc>
          <w:tcPr>
            <w:tcW w:w="0" w:type="auto"/>
          </w:tcPr>
          <w:p w:rsidR="00F75571" w:rsidRPr="00F75571" w:rsidRDefault="00F75571" w:rsidP="00F75571">
            <w:pPr>
              <w:spacing w:after="0" w:line="240" w:lineRule="auto"/>
              <w:rPr>
                <w:rFonts w:ascii="Calibri" w:eastAsia="Calibri" w:hAnsi="Calibri" w:cs="Calibri"/>
                <w:b/>
              </w:rPr>
            </w:pPr>
          </w:p>
        </w:tc>
        <w:tc>
          <w:tcPr>
            <w:tcW w:w="0" w:type="auto"/>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1.</w:t>
            </w:r>
          </w:p>
        </w:tc>
        <w:tc>
          <w:tcPr>
            <w:tcW w:w="6597" w:type="dxa"/>
          </w:tcPr>
          <w:p w:rsidR="00F75571" w:rsidRPr="00F75571" w:rsidRDefault="00F75571" w:rsidP="00F75571">
            <w:pPr>
              <w:spacing w:after="0" w:line="240" w:lineRule="auto"/>
              <w:rPr>
                <w:rFonts w:ascii="Calibri" w:eastAsia="Calibri" w:hAnsi="Calibri" w:cs="Calibri"/>
              </w:rPr>
            </w:pPr>
            <w:r w:rsidRPr="00F75571">
              <w:rPr>
                <w:rFonts w:ascii="Calibri" w:eastAsia="Calibri" w:hAnsi="Calibri" w:cs="Calibri"/>
              </w:rPr>
              <w:t>Prilozi (analitička izviješća, prateća dokumentacija)</w:t>
            </w:r>
          </w:p>
        </w:tc>
        <w:tc>
          <w:tcPr>
            <w:tcW w:w="1950" w:type="dxa"/>
          </w:tcPr>
          <w:p w:rsidR="00F75571" w:rsidRPr="00F75571" w:rsidRDefault="00F75571" w:rsidP="00F75571">
            <w:pPr>
              <w:spacing w:after="0" w:line="240" w:lineRule="auto"/>
              <w:rPr>
                <w:rFonts w:ascii="Calibri" w:eastAsia="Calibri" w:hAnsi="Calibri" w:cs="Calibri"/>
              </w:rPr>
            </w:pPr>
          </w:p>
        </w:tc>
      </w:tr>
    </w:tbl>
    <w:p w:rsidR="003E357B" w:rsidRPr="00A83F6F" w:rsidRDefault="003E357B" w:rsidP="00E54A5A">
      <w:pPr>
        <w:spacing w:before="100" w:beforeAutospacing="1" w:after="225" w:line="240" w:lineRule="auto"/>
        <w:rPr>
          <w:rFonts w:ascii="&amp;quot" w:eastAsia="Times New Roman" w:hAnsi="&amp;quot" w:cs="Times New Roman"/>
          <w:color w:val="000000"/>
          <w:sz w:val="24"/>
          <w:szCs w:val="24"/>
          <w:lang w:eastAsia="hr-HR"/>
        </w:rPr>
      </w:pPr>
    </w:p>
    <w:sectPr w:rsidR="003E357B" w:rsidRPr="00A83F6F" w:rsidSect="00E54A5A">
      <w:pgSz w:w="11906" w:h="16838"/>
      <w:pgMar w:top="1135"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807"/>
    <w:multiLevelType w:val="hybridMultilevel"/>
    <w:tmpl w:val="6AACB6FA"/>
    <w:lvl w:ilvl="0" w:tplc="B79EBF24">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13C05BA9"/>
    <w:multiLevelType w:val="hybridMultilevel"/>
    <w:tmpl w:val="45D0A9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4622B28"/>
    <w:multiLevelType w:val="hybridMultilevel"/>
    <w:tmpl w:val="0A2814AA"/>
    <w:lvl w:ilvl="0" w:tplc="DF4C1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6224933"/>
    <w:multiLevelType w:val="hybridMultilevel"/>
    <w:tmpl w:val="0B5AF9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7780CF1"/>
    <w:multiLevelType w:val="hybridMultilevel"/>
    <w:tmpl w:val="6354E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0D04C45"/>
    <w:multiLevelType w:val="hybridMultilevel"/>
    <w:tmpl w:val="4714207C"/>
    <w:lvl w:ilvl="0" w:tplc="6C88FB3E">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nsid w:val="376C6813"/>
    <w:multiLevelType w:val="hybridMultilevel"/>
    <w:tmpl w:val="6D2EDC94"/>
    <w:lvl w:ilvl="0" w:tplc="5684967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A064263"/>
    <w:multiLevelType w:val="hybridMultilevel"/>
    <w:tmpl w:val="86143AF8"/>
    <w:lvl w:ilvl="0" w:tplc="2134500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BA97E6D"/>
    <w:multiLevelType w:val="hybridMultilevel"/>
    <w:tmpl w:val="3FECA0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C204ADF"/>
    <w:multiLevelType w:val="hybridMultilevel"/>
    <w:tmpl w:val="15C81B02"/>
    <w:lvl w:ilvl="0" w:tplc="041A0001">
      <w:start w:val="1"/>
      <w:numFmt w:val="bullet"/>
      <w:lvlText w:val=""/>
      <w:lvlJc w:val="left"/>
      <w:pPr>
        <w:ind w:left="1065" w:hanging="360"/>
      </w:pPr>
      <w:rPr>
        <w:rFonts w:ascii="Symbol" w:hAnsi="Symbol"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nsid w:val="3EFB6686"/>
    <w:multiLevelType w:val="hybridMultilevel"/>
    <w:tmpl w:val="F9C21404"/>
    <w:lvl w:ilvl="0" w:tplc="A79C74AA">
      <w:start w:val="92"/>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52F54BD"/>
    <w:multiLevelType w:val="hybridMultilevel"/>
    <w:tmpl w:val="6B923D2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nsid w:val="456166EA"/>
    <w:multiLevelType w:val="hybridMultilevel"/>
    <w:tmpl w:val="E3A00B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79E2F6B"/>
    <w:multiLevelType w:val="hybridMultilevel"/>
    <w:tmpl w:val="C8285F68"/>
    <w:lvl w:ilvl="0" w:tplc="041A0017">
      <w:start w:val="1"/>
      <w:numFmt w:val="lowerLetter"/>
      <w:lvlText w:val="%1)"/>
      <w:lvlJc w:val="left"/>
      <w:pPr>
        <w:ind w:left="769" w:hanging="360"/>
      </w:pPr>
    </w:lvl>
    <w:lvl w:ilvl="1" w:tplc="041A0019" w:tentative="1">
      <w:start w:val="1"/>
      <w:numFmt w:val="lowerLetter"/>
      <w:lvlText w:val="%2."/>
      <w:lvlJc w:val="left"/>
      <w:pPr>
        <w:ind w:left="1489" w:hanging="360"/>
      </w:pPr>
    </w:lvl>
    <w:lvl w:ilvl="2" w:tplc="041A001B" w:tentative="1">
      <w:start w:val="1"/>
      <w:numFmt w:val="lowerRoman"/>
      <w:lvlText w:val="%3."/>
      <w:lvlJc w:val="right"/>
      <w:pPr>
        <w:ind w:left="2209" w:hanging="180"/>
      </w:pPr>
    </w:lvl>
    <w:lvl w:ilvl="3" w:tplc="041A000F" w:tentative="1">
      <w:start w:val="1"/>
      <w:numFmt w:val="decimal"/>
      <w:lvlText w:val="%4."/>
      <w:lvlJc w:val="left"/>
      <w:pPr>
        <w:ind w:left="2929" w:hanging="360"/>
      </w:pPr>
    </w:lvl>
    <w:lvl w:ilvl="4" w:tplc="041A0019" w:tentative="1">
      <w:start w:val="1"/>
      <w:numFmt w:val="lowerLetter"/>
      <w:lvlText w:val="%5."/>
      <w:lvlJc w:val="left"/>
      <w:pPr>
        <w:ind w:left="3649" w:hanging="360"/>
      </w:pPr>
    </w:lvl>
    <w:lvl w:ilvl="5" w:tplc="041A001B" w:tentative="1">
      <w:start w:val="1"/>
      <w:numFmt w:val="lowerRoman"/>
      <w:lvlText w:val="%6."/>
      <w:lvlJc w:val="right"/>
      <w:pPr>
        <w:ind w:left="4369" w:hanging="180"/>
      </w:pPr>
    </w:lvl>
    <w:lvl w:ilvl="6" w:tplc="041A000F" w:tentative="1">
      <w:start w:val="1"/>
      <w:numFmt w:val="decimal"/>
      <w:lvlText w:val="%7."/>
      <w:lvlJc w:val="left"/>
      <w:pPr>
        <w:ind w:left="5089" w:hanging="360"/>
      </w:pPr>
    </w:lvl>
    <w:lvl w:ilvl="7" w:tplc="041A0019" w:tentative="1">
      <w:start w:val="1"/>
      <w:numFmt w:val="lowerLetter"/>
      <w:lvlText w:val="%8."/>
      <w:lvlJc w:val="left"/>
      <w:pPr>
        <w:ind w:left="5809" w:hanging="360"/>
      </w:pPr>
    </w:lvl>
    <w:lvl w:ilvl="8" w:tplc="041A001B" w:tentative="1">
      <w:start w:val="1"/>
      <w:numFmt w:val="lowerRoman"/>
      <w:lvlText w:val="%9."/>
      <w:lvlJc w:val="right"/>
      <w:pPr>
        <w:ind w:left="6529" w:hanging="180"/>
      </w:pPr>
    </w:lvl>
  </w:abstractNum>
  <w:abstractNum w:abstractNumId="14">
    <w:nsid w:val="49E9257E"/>
    <w:multiLevelType w:val="hybridMultilevel"/>
    <w:tmpl w:val="D6EA76AC"/>
    <w:lvl w:ilvl="0" w:tplc="642A2FBE">
      <w:start w:val="1"/>
      <w:numFmt w:val="lowerLetter"/>
      <w:lvlText w:val="%1)"/>
      <w:lvlJc w:val="left"/>
      <w:pPr>
        <w:ind w:left="1769" w:hanging="360"/>
      </w:pPr>
      <w:rPr>
        <w:rFonts w:hint="default"/>
        <w:u w:val="single"/>
      </w:rPr>
    </w:lvl>
    <w:lvl w:ilvl="1" w:tplc="041A0019" w:tentative="1">
      <w:start w:val="1"/>
      <w:numFmt w:val="lowerLetter"/>
      <w:lvlText w:val="%2."/>
      <w:lvlJc w:val="left"/>
      <w:pPr>
        <w:ind w:left="2489" w:hanging="360"/>
      </w:pPr>
    </w:lvl>
    <w:lvl w:ilvl="2" w:tplc="041A001B" w:tentative="1">
      <w:start w:val="1"/>
      <w:numFmt w:val="lowerRoman"/>
      <w:lvlText w:val="%3."/>
      <w:lvlJc w:val="right"/>
      <w:pPr>
        <w:ind w:left="3209" w:hanging="180"/>
      </w:pPr>
    </w:lvl>
    <w:lvl w:ilvl="3" w:tplc="041A000F" w:tentative="1">
      <w:start w:val="1"/>
      <w:numFmt w:val="decimal"/>
      <w:lvlText w:val="%4."/>
      <w:lvlJc w:val="left"/>
      <w:pPr>
        <w:ind w:left="3929" w:hanging="360"/>
      </w:pPr>
    </w:lvl>
    <w:lvl w:ilvl="4" w:tplc="041A0019" w:tentative="1">
      <w:start w:val="1"/>
      <w:numFmt w:val="lowerLetter"/>
      <w:lvlText w:val="%5."/>
      <w:lvlJc w:val="left"/>
      <w:pPr>
        <w:ind w:left="4649" w:hanging="360"/>
      </w:pPr>
    </w:lvl>
    <w:lvl w:ilvl="5" w:tplc="041A001B" w:tentative="1">
      <w:start w:val="1"/>
      <w:numFmt w:val="lowerRoman"/>
      <w:lvlText w:val="%6."/>
      <w:lvlJc w:val="right"/>
      <w:pPr>
        <w:ind w:left="5369" w:hanging="180"/>
      </w:pPr>
    </w:lvl>
    <w:lvl w:ilvl="6" w:tplc="041A000F" w:tentative="1">
      <w:start w:val="1"/>
      <w:numFmt w:val="decimal"/>
      <w:lvlText w:val="%7."/>
      <w:lvlJc w:val="left"/>
      <w:pPr>
        <w:ind w:left="6089" w:hanging="360"/>
      </w:pPr>
    </w:lvl>
    <w:lvl w:ilvl="7" w:tplc="041A0019" w:tentative="1">
      <w:start w:val="1"/>
      <w:numFmt w:val="lowerLetter"/>
      <w:lvlText w:val="%8."/>
      <w:lvlJc w:val="left"/>
      <w:pPr>
        <w:ind w:left="6809" w:hanging="360"/>
      </w:pPr>
    </w:lvl>
    <w:lvl w:ilvl="8" w:tplc="041A001B" w:tentative="1">
      <w:start w:val="1"/>
      <w:numFmt w:val="lowerRoman"/>
      <w:lvlText w:val="%9."/>
      <w:lvlJc w:val="right"/>
      <w:pPr>
        <w:ind w:left="7529" w:hanging="180"/>
      </w:pPr>
    </w:lvl>
  </w:abstractNum>
  <w:abstractNum w:abstractNumId="15">
    <w:nsid w:val="4B3E57A2"/>
    <w:multiLevelType w:val="hybridMultilevel"/>
    <w:tmpl w:val="BF4C66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FCF6DFB"/>
    <w:multiLevelType w:val="hybridMultilevel"/>
    <w:tmpl w:val="83F241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F9F29A6"/>
    <w:multiLevelType w:val="hybridMultilevel"/>
    <w:tmpl w:val="F6A6DF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0CA6FB7"/>
    <w:multiLevelType w:val="hybridMultilevel"/>
    <w:tmpl w:val="3FECA0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2B75586"/>
    <w:multiLevelType w:val="hybridMultilevel"/>
    <w:tmpl w:val="77D0F568"/>
    <w:lvl w:ilvl="0" w:tplc="0BF078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7FF5E11"/>
    <w:multiLevelType w:val="hybridMultilevel"/>
    <w:tmpl w:val="9690BAD4"/>
    <w:lvl w:ilvl="0" w:tplc="68B451E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A4B0EF0"/>
    <w:multiLevelType w:val="hybridMultilevel"/>
    <w:tmpl w:val="590EE32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nsid w:val="6CCC1761"/>
    <w:multiLevelType w:val="hybridMultilevel"/>
    <w:tmpl w:val="8FEE2A7C"/>
    <w:lvl w:ilvl="0" w:tplc="041A000F">
      <w:start w:val="1"/>
      <w:numFmt w:val="decimal"/>
      <w:lvlText w:val="%1."/>
      <w:lvlJc w:val="left"/>
      <w:pPr>
        <w:ind w:left="769" w:hanging="360"/>
      </w:pPr>
    </w:lvl>
    <w:lvl w:ilvl="1" w:tplc="041A0019" w:tentative="1">
      <w:start w:val="1"/>
      <w:numFmt w:val="lowerLetter"/>
      <w:lvlText w:val="%2."/>
      <w:lvlJc w:val="left"/>
      <w:pPr>
        <w:ind w:left="1489" w:hanging="360"/>
      </w:pPr>
    </w:lvl>
    <w:lvl w:ilvl="2" w:tplc="041A001B" w:tentative="1">
      <w:start w:val="1"/>
      <w:numFmt w:val="lowerRoman"/>
      <w:lvlText w:val="%3."/>
      <w:lvlJc w:val="right"/>
      <w:pPr>
        <w:ind w:left="2209" w:hanging="180"/>
      </w:pPr>
    </w:lvl>
    <w:lvl w:ilvl="3" w:tplc="041A000F" w:tentative="1">
      <w:start w:val="1"/>
      <w:numFmt w:val="decimal"/>
      <w:lvlText w:val="%4."/>
      <w:lvlJc w:val="left"/>
      <w:pPr>
        <w:ind w:left="2929" w:hanging="360"/>
      </w:pPr>
    </w:lvl>
    <w:lvl w:ilvl="4" w:tplc="041A0019" w:tentative="1">
      <w:start w:val="1"/>
      <w:numFmt w:val="lowerLetter"/>
      <w:lvlText w:val="%5."/>
      <w:lvlJc w:val="left"/>
      <w:pPr>
        <w:ind w:left="3649" w:hanging="360"/>
      </w:pPr>
    </w:lvl>
    <w:lvl w:ilvl="5" w:tplc="041A001B" w:tentative="1">
      <w:start w:val="1"/>
      <w:numFmt w:val="lowerRoman"/>
      <w:lvlText w:val="%6."/>
      <w:lvlJc w:val="right"/>
      <w:pPr>
        <w:ind w:left="4369" w:hanging="180"/>
      </w:pPr>
    </w:lvl>
    <w:lvl w:ilvl="6" w:tplc="041A000F" w:tentative="1">
      <w:start w:val="1"/>
      <w:numFmt w:val="decimal"/>
      <w:lvlText w:val="%7."/>
      <w:lvlJc w:val="left"/>
      <w:pPr>
        <w:ind w:left="5089" w:hanging="360"/>
      </w:pPr>
    </w:lvl>
    <w:lvl w:ilvl="7" w:tplc="041A0019" w:tentative="1">
      <w:start w:val="1"/>
      <w:numFmt w:val="lowerLetter"/>
      <w:lvlText w:val="%8."/>
      <w:lvlJc w:val="left"/>
      <w:pPr>
        <w:ind w:left="5809" w:hanging="360"/>
      </w:pPr>
    </w:lvl>
    <w:lvl w:ilvl="8" w:tplc="041A001B" w:tentative="1">
      <w:start w:val="1"/>
      <w:numFmt w:val="lowerRoman"/>
      <w:lvlText w:val="%9."/>
      <w:lvlJc w:val="right"/>
      <w:pPr>
        <w:ind w:left="6529" w:hanging="180"/>
      </w:pPr>
    </w:lvl>
  </w:abstractNum>
  <w:abstractNum w:abstractNumId="23">
    <w:nsid w:val="6FEE520C"/>
    <w:multiLevelType w:val="hybridMultilevel"/>
    <w:tmpl w:val="CBA4012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724A5DF5"/>
    <w:multiLevelType w:val="hybridMultilevel"/>
    <w:tmpl w:val="5D32BDAA"/>
    <w:lvl w:ilvl="0" w:tplc="BC9AF98E">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9CC553D"/>
    <w:multiLevelType w:val="hybridMultilevel"/>
    <w:tmpl w:val="B0B6B6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A7B1FF2"/>
    <w:multiLevelType w:val="hybridMultilevel"/>
    <w:tmpl w:val="4714207C"/>
    <w:lvl w:ilvl="0" w:tplc="6C88FB3E">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nsid w:val="7CC564F4"/>
    <w:multiLevelType w:val="hybridMultilevel"/>
    <w:tmpl w:val="7DBADB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8"/>
  </w:num>
  <w:num w:numId="3">
    <w:abstractNumId w:val="18"/>
  </w:num>
  <w:num w:numId="4">
    <w:abstractNumId w:val="3"/>
  </w:num>
  <w:num w:numId="5">
    <w:abstractNumId w:val="26"/>
  </w:num>
  <w:num w:numId="6">
    <w:abstractNumId w:val="14"/>
  </w:num>
  <w:num w:numId="7">
    <w:abstractNumId w:val="5"/>
  </w:num>
  <w:num w:numId="8">
    <w:abstractNumId w:val="9"/>
  </w:num>
  <w:num w:numId="9">
    <w:abstractNumId w:val="15"/>
  </w:num>
  <w:num w:numId="10">
    <w:abstractNumId w:val="20"/>
  </w:num>
  <w:num w:numId="11">
    <w:abstractNumId w:val="22"/>
  </w:num>
  <w:num w:numId="12">
    <w:abstractNumId w:val="13"/>
  </w:num>
  <w:num w:numId="13">
    <w:abstractNumId w:val="4"/>
  </w:num>
  <w:num w:numId="14">
    <w:abstractNumId w:val="17"/>
  </w:num>
  <w:num w:numId="15">
    <w:abstractNumId w:val="1"/>
  </w:num>
  <w:num w:numId="16">
    <w:abstractNumId w:val="12"/>
  </w:num>
  <w:num w:numId="17">
    <w:abstractNumId w:val="19"/>
  </w:num>
  <w:num w:numId="18">
    <w:abstractNumId w:val="16"/>
  </w:num>
  <w:num w:numId="19">
    <w:abstractNumId w:val="11"/>
  </w:num>
  <w:num w:numId="20">
    <w:abstractNumId w:val="0"/>
  </w:num>
  <w:num w:numId="21">
    <w:abstractNumId w:val="25"/>
  </w:num>
  <w:num w:numId="22">
    <w:abstractNumId w:val="27"/>
  </w:num>
  <w:num w:numId="23">
    <w:abstractNumId w:val="24"/>
  </w:num>
  <w:num w:numId="24">
    <w:abstractNumId w:val="21"/>
  </w:num>
  <w:num w:numId="25">
    <w:abstractNumId w:val="23"/>
  </w:num>
  <w:num w:numId="26">
    <w:abstractNumId w:val="6"/>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F6"/>
    <w:rsid w:val="00046DEC"/>
    <w:rsid w:val="00095374"/>
    <w:rsid w:val="00113AD0"/>
    <w:rsid w:val="001639AD"/>
    <w:rsid w:val="00190E8A"/>
    <w:rsid w:val="00195B74"/>
    <w:rsid w:val="001E6F98"/>
    <w:rsid w:val="0021081E"/>
    <w:rsid w:val="002D27C9"/>
    <w:rsid w:val="00355634"/>
    <w:rsid w:val="003C2958"/>
    <w:rsid w:val="003E357B"/>
    <w:rsid w:val="00442B76"/>
    <w:rsid w:val="004576F8"/>
    <w:rsid w:val="00471B3E"/>
    <w:rsid w:val="00480CC8"/>
    <w:rsid w:val="00500597"/>
    <w:rsid w:val="005501D5"/>
    <w:rsid w:val="005639D5"/>
    <w:rsid w:val="005E2739"/>
    <w:rsid w:val="006213DB"/>
    <w:rsid w:val="00637800"/>
    <w:rsid w:val="00664B47"/>
    <w:rsid w:val="00683A4F"/>
    <w:rsid w:val="006965E9"/>
    <w:rsid w:val="006D18EE"/>
    <w:rsid w:val="00815F01"/>
    <w:rsid w:val="0085548A"/>
    <w:rsid w:val="00864B6B"/>
    <w:rsid w:val="008759AF"/>
    <w:rsid w:val="008C2DC9"/>
    <w:rsid w:val="009438B3"/>
    <w:rsid w:val="00976F84"/>
    <w:rsid w:val="009849D6"/>
    <w:rsid w:val="00993160"/>
    <w:rsid w:val="009C00D9"/>
    <w:rsid w:val="00A44939"/>
    <w:rsid w:val="00A47CDB"/>
    <w:rsid w:val="00A60021"/>
    <w:rsid w:val="00A83F6F"/>
    <w:rsid w:val="00A95EFF"/>
    <w:rsid w:val="00AC38C0"/>
    <w:rsid w:val="00AF6D05"/>
    <w:rsid w:val="00BA7102"/>
    <w:rsid w:val="00BD0DF7"/>
    <w:rsid w:val="00BD386A"/>
    <w:rsid w:val="00C16587"/>
    <w:rsid w:val="00C9782C"/>
    <w:rsid w:val="00DC3D74"/>
    <w:rsid w:val="00E33EC0"/>
    <w:rsid w:val="00E35CE2"/>
    <w:rsid w:val="00E4651E"/>
    <w:rsid w:val="00E54A5A"/>
    <w:rsid w:val="00E67C10"/>
    <w:rsid w:val="00F724EE"/>
    <w:rsid w:val="00F75571"/>
    <w:rsid w:val="00FB09F6"/>
    <w:rsid w:val="00FB14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42FDA-878A-43A3-A93B-F2CB44E8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1D5"/>
    <w:pPr>
      <w:spacing w:after="200" w:line="276" w:lineRule="auto"/>
    </w:pPr>
  </w:style>
  <w:style w:type="paragraph" w:styleId="Naslov1">
    <w:name w:val="heading 1"/>
    <w:basedOn w:val="Normal"/>
    <w:next w:val="Normal"/>
    <w:link w:val="Naslov1Char"/>
    <w:uiPriority w:val="9"/>
    <w:qFormat/>
    <w:rsid w:val="008C2D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C2D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8C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01D5"/>
    <w:pPr>
      <w:ind w:left="720"/>
      <w:contextualSpacing/>
    </w:pPr>
  </w:style>
  <w:style w:type="character" w:styleId="Hiperveza">
    <w:name w:val="Hyperlink"/>
    <w:basedOn w:val="Zadanifontodlomka"/>
    <w:uiPriority w:val="99"/>
    <w:unhideWhenUsed/>
    <w:rsid w:val="005501D5"/>
    <w:rPr>
      <w:color w:val="0563C1" w:themeColor="hyperlink"/>
      <w:u w:val="single"/>
    </w:rPr>
  </w:style>
  <w:style w:type="character" w:styleId="Referencakomentara">
    <w:name w:val="annotation reference"/>
    <w:basedOn w:val="Zadanifontodlomka"/>
    <w:uiPriority w:val="99"/>
    <w:semiHidden/>
    <w:unhideWhenUsed/>
    <w:rsid w:val="005501D5"/>
    <w:rPr>
      <w:rFonts w:cs="Times New Roman"/>
      <w:sz w:val="16"/>
      <w:szCs w:val="16"/>
    </w:rPr>
  </w:style>
  <w:style w:type="paragraph" w:styleId="Tekstkomentara">
    <w:name w:val="annotation text"/>
    <w:basedOn w:val="Normal"/>
    <w:link w:val="TekstkomentaraChar"/>
    <w:uiPriority w:val="99"/>
    <w:unhideWhenUsed/>
    <w:rsid w:val="005501D5"/>
    <w:rPr>
      <w:rFonts w:eastAsiaTheme="minorEastAsia" w:cs="Times New Roman"/>
      <w:sz w:val="20"/>
      <w:szCs w:val="20"/>
      <w:lang w:val="en-US"/>
    </w:rPr>
  </w:style>
  <w:style w:type="character" w:customStyle="1" w:styleId="TekstkomentaraChar">
    <w:name w:val="Tekst komentara Char"/>
    <w:basedOn w:val="Zadanifontodlomka"/>
    <w:link w:val="Tekstkomentara"/>
    <w:uiPriority w:val="99"/>
    <w:rsid w:val="005501D5"/>
    <w:rPr>
      <w:rFonts w:eastAsiaTheme="minorEastAsia" w:cs="Times New Roman"/>
      <w:sz w:val="20"/>
      <w:szCs w:val="20"/>
      <w:lang w:val="en-US"/>
    </w:rPr>
  </w:style>
  <w:style w:type="paragraph" w:styleId="Tekstbalonia">
    <w:name w:val="Balloon Text"/>
    <w:basedOn w:val="Normal"/>
    <w:link w:val="TekstbaloniaChar"/>
    <w:uiPriority w:val="99"/>
    <w:semiHidden/>
    <w:unhideWhenUsed/>
    <w:rsid w:val="005501D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501D5"/>
    <w:rPr>
      <w:rFonts w:ascii="Tahoma" w:hAnsi="Tahoma" w:cs="Tahoma"/>
      <w:sz w:val="16"/>
      <w:szCs w:val="16"/>
    </w:rPr>
  </w:style>
  <w:style w:type="paragraph" w:customStyle="1" w:styleId="t-9-8">
    <w:name w:val="t-9-8"/>
    <w:basedOn w:val="Normal"/>
    <w:rsid w:val="005501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5501D5"/>
    <w:rPr>
      <w:b/>
      <w:bCs/>
      <w:i w:val="0"/>
      <w:iCs w:val="0"/>
    </w:rPr>
  </w:style>
  <w:style w:type="character" w:customStyle="1" w:styleId="st1">
    <w:name w:val="st1"/>
    <w:basedOn w:val="Zadanifontodlomka"/>
    <w:rsid w:val="005501D5"/>
  </w:style>
  <w:style w:type="paragraph" w:customStyle="1" w:styleId="box459237">
    <w:name w:val="box_459237"/>
    <w:basedOn w:val="Normal"/>
    <w:rsid w:val="005501D5"/>
    <w:pPr>
      <w:spacing w:before="100" w:beforeAutospacing="1" w:after="225"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55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bez-uvl">
    <w:name w:val="t-9-8-bez-uvl"/>
    <w:basedOn w:val="Normal"/>
    <w:rsid w:val="005501D5"/>
    <w:pPr>
      <w:spacing w:before="100" w:beforeAutospacing="1" w:after="225" w:line="240" w:lineRule="auto"/>
    </w:pPr>
    <w:rPr>
      <w:rFonts w:ascii="Times New Roman" w:eastAsia="Times New Roman" w:hAnsi="Times New Roman" w:cs="Times New Roman"/>
      <w:sz w:val="24"/>
      <w:szCs w:val="24"/>
      <w:lang w:eastAsia="hr-HR"/>
    </w:rPr>
  </w:style>
  <w:style w:type="paragraph" w:styleId="Predmetkomentara">
    <w:name w:val="annotation subject"/>
    <w:basedOn w:val="Tekstkomentara"/>
    <w:next w:val="Tekstkomentara"/>
    <w:link w:val="PredmetkomentaraChar"/>
    <w:uiPriority w:val="99"/>
    <w:semiHidden/>
    <w:unhideWhenUsed/>
    <w:rsid w:val="005501D5"/>
    <w:pPr>
      <w:spacing w:line="240" w:lineRule="auto"/>
    </w:pPr>
    <w:rPr>
      <w:rFonts w:eastAsiaTheme="minorHAnsi" w:cstheme="minorBidi"/>
      <w:b/>
      <w:bCs/>
      <w:lang w:val="hr-HR"/>
    </w:rPr>
  </w:style>
  <w:style w:type="character" w:customStyle="1" w:styleId="PredmetkomentaraChar">
    <w:name w:val="Predmet komentara Char"/>
    <w:basedOn w:val="TekstkomentaraChar"/>
    <w:link w:val="Predmetkomentara"/>
    <w:uiPriority w:val="99"/>
    <w:semiHidden/>
    <w:rsid w:val="005501D5"/>
    <w:rPr>
      <w:rFonts w:eastAsiaTheme="minorEastAsia" w:cs="Times New Roman"/>
      <w:b/>
      <w:bCs/>
      <w:sz w:val="20"/>
      <w:szCs w:val="20"/>
      <w:lang w:val="en-US"/>
    </w:rPr>
  </w:style>
  <w:style w:type="paragraph" w:customStyle="1" w:styleId="clanak">
    <w:name w:val="clanak"/>
    <w:basedOn w:val="Normal"/>
    <w:rsid w:val="005501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ntstyle01">
    <w:name w:val="fontstyle01"/>
    <w:basedOn w:val="Zadanifontodlomka"/>
    <w:rsid w:val="005501D5"/>
    <w:rPr>
      <w:rFonts w:ascii="TimesNewRomanPSMT" w:hAnsi="TimesNewRomanPSMT" w:hint="default"/>
      <w:b w:val="0"/>
      <w:bCs w:val="0"/>
      <w:i w:val="0"/>
      <w:iCs w:val="0"/>
      <w:color w:val="000000"/>
      <w:sz w:val="20"/>
      <w:szCs w:val="20"/>
    </w:rPr>
  </w:style>
  <w:style w:type="paragraph" w:customStyle="1" w:styleId="box460198">
    <w:name w:val="box_460198"/>
    <w:basedOn w:val="Normal"/>
    <w:rsid w:val="005501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6965E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965E9"/>
  </w:style>
  <w:style w:type="paragraph" w:styleId="Podnoje">
    <w:name w:val="footer"/>
    <w:basedOn w:val="Normal"/>
    <w:link w:val="PodnojeChar"/>
    <w:uiPriority w:val="99"/>
    <w:unhideWhenUsed/>
    <w:rsid w:val="006965E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965E9"/>
  </w:style>
  <w:style w:type="table" w:customStyle="1" w:styleId="TableNormal">
    <w:name w:val="Table Normal"/>
    <w:uiPriority w:val="2"/>
    <w:semiHidden/>
    <w:unhideWhenUsed/>
    <w:qFormat/>
    <w:rsid w:val="00A95E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A95EFF"/>
    <w:pPr>
      <w:widowControl w:val="0"/>
      <w:autoSpaceDE w:val="0"/>
      <w:autoSpaceDN w:val="0"/>
      <w:spacing w:after="0" w:line="240" w:lineRule="auto"/>
    </w:pPr>
    <w:rPr>
      <w:rFonts w:ascii="Cambria" w:eastAsia="Cambria" w:hAnsi="Cambria" w:cs="Cambria"/>
      <w:b/>
      <w:bCs/>
      <w:lang w:eastAsia="hr-HR" w:bidi="hr-HR"/>
    </w:rPr>
  </w:style>
  <w:style w:type="character" w:customStyle="1" w:styleId="TijelotekstaChar">
    <w:name w:val="Tijelo teksta Char"/>
    <w:basedOn w:val="Zadanifontodlomka"/>
    <w:link w:val="Tijeloteksta"/>
    <w:uiPriority w:val="1"/>
    <w:rsid w:val="00A95EFF"/>
    <w:rPr>
      <w:rFonts w:ascii="Cambria" w:eastAsia="Cambria" w:hAnsi="Cambria" w:cs="Cambria"/>
      <w:b/>
      <w:bCs/>
      <w:lang w:eastAsia="hr-HR" w:bidi="hr-HR"/>
    </w:rPr>
  </w:style>
  <w:style w:type="paragraph" w:customStyle="1" w:styleId="TableParagraph">
    <w:name w:val="Table Paragraph"/>
    <w:basedOn w:val="Normal"/>
    <w:uiPriority w:val="1"/>
    <w:qFormat/>
    <w:rsid w:val="00A95EFF"/>
    <w:pPr>
      <w:widowControl w:val="0"/>
      <w:autoSpaceDE w:val="0"/>
      <w:autoSpaceDN w:val="0"/>
      <w:spacing w:before="2" w:after="0" w:line="240" w:lineRule="auto"/>
      <w:ind w:left="106"/>
    </w:pPr>
    <w:rPr>
      <w:rFonts w:ascii="Cambria" w:eastAsia="Cambria" w:hAnsi="Cambria" w:cs="Cambria"/>
      <w:lang w:eastAsia="hr-HR" w:bidi="hr-HR"/>
    </w:rPr>
  </w:style>
  <w:style w:type="table" w:customStyle="1" w:styleId="Reetkatablice1">
    <w:name w:val="Rešetka tablice1"/>
    <w:basedOn w:val="Obinatablica"/>
    <w:next w:val="Reetkatablice"/>
    <w:uiPriority w:val="39"/>
    <w:rsid w:val="003E3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59"/>
    <w:rsid w:val="00F75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
    <w:name w:val="Bez popisa1"/>
    <w:next w:val="Bezpopisa"/>
    <w:uiPriority w:val="99"/>
    <w:semiHidden/>
    <w:unhideWhenUsed/>
    <w:rsid w:val="00195B74"/>
  </w:style>
  <w:style w:type="table" w:customStyle="1" w:styleId="Reetkatablice3">
    <w:name w:val="Rešetka tablice3"/>
    <w:basedOn w:val="Obinatablica"/>
    <w:next w:val="Reetkatablice"/>
    <w:uiPriority w:val="39"/>
    <w:rsid w:val="00195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uiPriority w:val="9"/>
    <w:rsid w:val="008C2DC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8C2DC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8C2D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8321">
      <w:bodyDiv w:val="1"/>
      <w:marLeft w:val="0"/>
      <w:marRight w:val="0"/>
      <w:marTop w:val="0"/>
      <w:marBottom w:val="0"/>
      <w:divBdr>
        <w:top w:val="none" w:sz="0" w:space="0" w:color="auto"/>
        <w:left w:val="none" w:sz="0" w:space="0" w:color="auto"/>
        <w:bottom w:val="none" w:sz="0" w:space="0" w:color="auto"/>
        <w:right w:val="none" w:sz="0" w:space="0" w:color="auto"/>
      </w:divBdr>
    </w:div>
    <w:div w:id="702630714">
      <w:bodyDiv w:val="1"/>
      <w:marLeft w:val="0"/>
      <w:marRight w:val="0"/>
      <w:marTop w:val="0"/>
      <w:marBottom w:val="0"/>
      <w:divBdr>
        <w:top w:val="none" w:sz="0" w:space="0" w:color="auto"/>
        <w:left w:val="none" w:sz="0" w:space="0" w:color="auto"/>
        <w:bottom w:val="none" w:sz="0" w:space="0" w:color="auto"/>
        <w:right w:val="none" w:sz="0" w:space="0" w:color="auto"/>
      </w:divBdr>
    </w:div>
    <w:div w:id="773943443">
      <w:bodyDiv w:val="1"/>
      <w:marLeft w:val="0"/>
      <w:marRight w:val="0"/>
      <w:marTop w:val="0"/>
      <w:marBottom w:val="0"/>
      <w:divBdr>
        <w:top w:val="none" w:sz="0" w:space="0" w:color="auto"/>
        <w:left w:val="none" w:sz="0" w:space="0" w:color="auto"/>
        <w:bottom w:val="none" w:sz="0" w:space="0" w:color="auto"/>
        <w:right w:val="none" w:sz="0" w:space="0" w:color="auto"/>
      </w:divBdr>
    </w:div>
    <w:div w:id="18971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D446-9849-4FB5-AA39-7DDA9992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77</Pages>
  <Words>23593</Words>
  <Characters>134485</Characters>
  <Application>Microsoft Office Word</Application>
  <DocSecurity>0</DocSecurity>
  <Lines>1120</Lines>
  <Paragraphs>315</Paragraphs>
  <ScaleCrop>false</ScaleCrop>
  <HeadingPairs>
    <vt:vector size="2" baseType="variant">
      <vt:variant>
        <vt:lpstr>Naslov</vt:lpstr>
      </vt:variant>
      <vt:variant>
        <vt:i4>1</vt:i4>
      </vt:variant>
    </vt:vector>
  </HeadingPairs>
  <TitlesOfParts>
    <vt:vector size="1" baseType="lpstr">
      <vt:lpstr/>
    </vt:vector>
  </TitlesOfParts>
  <Company>Ministartstvo Poljoprivrede</Company>
  <LinksUpToDate>false</LinksUpToDate>
  <CharactersWithSpaces>157763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Đurković</dc:creator>
  <cp:keywords/>
  <dc:description/>
  <cp:lastModifiedBy>Gita Đurković</cp:lastModifiedBy>
  <cp:revision>6</cp:revision>
  <dcterms:created xsi:type="dcterms:W3CDTF">2019-07-24T07:16:00Z</dcterms:created>
  <dcterms:modified xsi:type="dcterms:W3CDTF">2019-07-26T09:19:00Z</dcterms:modified>
</cp:coreProperties>
</file>