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PRILOG 1.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OBRAZAC PRETHODNE PROCJENE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OPĆE INFORMACIJE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1.1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790F71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obrane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790F71" w:rsidRPr="0077506C" w:rsidRDefault="00EA4224" w:rsidP="008E4FFD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 o osnivanju Sveučilišta obrane i sigurnosti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EA4224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szCs w:val="24"/>
              </w:rPr>
              <w:t>24</w:t>
            </w:r>
            <w:proofErr w:type="spellEnd"/>
            <w:r>
              <w:rPr>
                <w:szCs w:val="24"/>
              </w:rPr>
              <w:t xml:space="preserve">. listopada </w:t>
            </w:r>
            <w:proofErr w:type="spellStart"/>
            <w:r>
              <w:rPr>
                <w:szCs w:val="24"/>
              </w:rPr>
              <w:t>2019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1.4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Default="008E4FF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Uprava za ljudske potencijale</w:t>
            </w:r>
          </w:p>
          <w:p w:rsidR="009B010A" w:rsidRDefault="003C1A3D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osoba:</w:t>
            </w:r>
            <w:r w:rsidR="00EA4224">
              <w:rPr>
                <w:szCs w:val="24"/>
              </w:rPr>
              <w:t xml:space="preserve"> brigadir Anto Zelić</w:t>
            </w:r>
          </w:p>
          <w:p w:rsidR="009B010A" w:rsidRDefault="009B010A" w:rsidP="008E4FFD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9764E1">
              <w:rPr>
                <w:szCs w:val="24"/>
              </w:rPr>
              <w:t>email</w:t>
            </w:r>
            <w:proofErr w:type="spellEnd"/>
            <w:r w:rsidR="00527725">
              <w:rPr>
                <w:szCs w:val="24"/>
              </w:rPr>
              <w:t xml:space="preserve">: </w:t>
            </w:r>
            <w:hyperlink r:id="rId9" w:history="1">
              <w:proofErr w:type="spellStart"/>
              <w:r w:rsidR="003641ED" w:rsidRPr="00986064">
                <w:rPr>
                  <w:rStyle w:val="Hyperlink"/>
                  <w:szCs w:val="24"/>
                </w:rPr>
                <w:t>anto.zelic</w:t>
              </w:r>
              <w:proofErr w:type="spellEnd"/>
              <w:r w:rsidR="003641ED" w:rsidRPr="00986064">
                <w:rPr>
                  <w:rStyle w:val="Hyperlink"/>
                  <w:szCs w:val="24"/>
                </w:rPr>
                <w:t>@</w:t>
              </w:r>
              <w:proofErr w:type="spellStart"/>
              <w:r w:rsidR="003641ED" w:rsidRPr="00986064">
                <w:rPr>
                  <w:rStyle w:val="Hyperlink"/>
                  <w:szCs w:val="24"/>
                </w:rPr>
                <w:t>morh.hr</w:t>
              </w:r>
              <w:proofErr w:type="spellEnd"/>
            </w:hyperlink>
          </w:p>
          <w:p w:rsidR="003641ED" w:rsidRPr="0077506C" w:rsidRDefault="003641ED" w:rsidP="008E4FFD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>
              <w:rPr>
                <w:szCs w:val="24"/>
              </w:rPr>
              <w:t>tel</w:t>
            </w:r>
            <w:proofErr w:type="spellEnd"/>
            <w:r>
              <w:rPr>
                <w:szCs w:val="24"/>
              </w:rPr>
              <w:t xml:space="preserve">: </w:t>
            </w:r>
            <w:proofErr w:type="spellStart"/>
            <w:r>
              <w:rPr>
                <w:szCs w:val="24"/>
              </w:rPr>
              <w:t>01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4567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639</w:t>
            </w:r>
            <w:proofErr w:type="spellEnd"/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1.5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9B010A" w:rsidRPr="00527725" w:rsidRDefault="00E37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D70FB" w:rsidRDefault="00ED70FB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D70FB" w:rsidRPr="003A0B2F" w:rsidRDefault="003A0B2F" w:rsidP="0077506C">
            <w:pPr>
              <w:shd w:val="clear" w:color="auto" w:fill="FFFFFF" w:themeFill="background1"/>
              <w:rPr>
                <w:szCs w:val="24"/>
                <w:u w:val="single"/>
              </w:rPr>
            </w:pPr>
            <w:r w:rsidRPr="003A0B2F">
              <w:rPr>
                <w:szCs w:val="24"/>
                <w:u w:val="single"/>
              </w:rPr>
              <w:t>Naziv akta:</w:t>
            </w:r>
          </w:p>
          <w:p w:rsidR="00121C42" w:rsidRDefault="00121C42" w:rsidP="00121C42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Strategija </w:t>
            </w:r>
            <w:r w:rsidR="003A0B2F" w:rsidRPr="003A0B2F">
              <w:rPr>
                <w:b/>
                <w:szCs w:val="24"/>
              </w:rPr>
              <w:t>nacionalne</w:t>
            </w:r>
          </w:p>
          <w:p w:rsidR="003A0B2F" w:rsidRDefault="00121C42" w:rsidP="00121C42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s</w:t>
            </w:r>
            <w:r w:rsidR="003A0B2F" w:rsidRPr="003A0B2F">
              <w:rPr>
                <w:b/>
                <w:szCs w:val="24"/>
              </w:rPr>
              <w:t>igurnosti</w:t>
            </w:r>
            <w:r>
              <w:rPr>
                <w:szCs w:val="24"/>
              </w:rPr>
              <w:t xml:space="preserve"> </w:t>
            </w:r>
            <w:r w:rsidR="00EA4224">
              <w:rPr>
                <w:szCs w:val="24"/>
              </w:rPr>
              <w:t xml:space="preserve">Republike Hrvatske (Narodne novine, br. </w:t>
            </w:r>
            <w:proofErr w:type="spellStart"/>
            <w:r w:rsidR="003A0B2F">
              <w:rPr>
                <w:szCs w:val="24"/>
              </w:rPr>
              <w:t>73</w:t>
            </w:r>
            <w:proofErr w:type="spellEnd"/>
            <w:r w:rsidR="003A0B2F">
              <w:rPr>
                <w:szCs w:val="24"/>
              </w:rPr>
              <w:t>/</w:t>
            </w:r>
            <w:proofErr w:type="spellStart"/>
            <w:r w:rsidR="003A0B2F">
              <w:rPr>
                <w:szCs w:val="24"/>
              </w:rPr>
              <w:t>17</w:t>
            </w:r>
            <w:proofErr w:type="spellEnd"/>
            <w:r w:rsidR="0073032C">
              <w:rPr>
                <w:szCs w:val="24"/>
              </w:rPr>
              <w:t>.</w:t>
            </w:r>
            <w:r w:rsidR="003A0B2F">
              <w:rPr>
                <w:szCs w:val="24"/>
              </w:rPr>
              <w:t>)</w:t>
            </w:r>
          </w:p>
          <w:p w:rsidR="003A0B2F" w:rsidRDefault="003A0B2F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Opis mjere:</w:t>
            </w:r>
          </w:p>
          <w:p w:rsidR="003A0B2F" w:rsidRDefault="003A0B2F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„Pojavom novih sigurnosnih rizika promijenjena je i </w:t>
            </w:r>
            <w:r w:rsidR="00EA4224">
              <w:rPr>
                <w:szCs w:val="24"/>
              </w:rPr>
              <w:t xml:space="preserve">proširena </w:t>
            </w:r>
            <w:r>
              <w:rPr>
                <w:szCs w:val="24"/>
              </w:rPr>
              <w:t>sigurnosna paradigma, kao i odgovornost za sigurnost“.</w:t>
            </w:r>
          </w:p>
          <w:p w:rsidR="003A0B2F" w:rsidRPr="003A0B2F" w:rsidRDefault="003A0B2F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….“Za potrebe sustava domovinske sigurnosti razvijat će se specijalizirani programi izobrazbe i obuke u koje će se uključivati zaposlenici tijela državne uprave, upravnih tijela lokalne i područne (regionalne) samouprave, ali i zaposlenici javnog i privatnog sektora koji se bave djelatnošću važnom za domovinsku sigurnost“.</w:t>
            </w: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  <w:u w:val="single"/>
              </w:rPr>
            </w:pPr>
          </w:p>
          <w:p w:rsidR="00ED2EF6" w:rsidRPr="00ED2EF6" w:rsidRDefault="00ED2EF6" w:rsidP="0077506C">
            <w:pPr>
              <w:shd w:val="clear" w:color="auto" w:fill="FFFFFF" w:themeFill="background1"/>
              <w:rPr>
                <w:szCs w:val="24"/>
                <w:u w:val="single"/>
              </w:rPr>
            </w:pPr>
            <w:r w:rsidRPr="00ED2EF6">
              <w:rPr>
                <w:szCs w:val="24"/>
                <w:u w:val="single"/>
              </w:rPr>
              <w:t>Naziv akta:</w:t>
            </w:r>
          </w:p>
          <w:p w:rsidR="00F96AE2" w:rsidRPr="0077506C" w:rsidRDefault="008F07FA" w:rsidP="0077506C">
            <w:pPr>
              <w:shd w:val="clear" w:color="auto" w:fill="FFFFFF" w:themeFill="background1"/>
              <w:rPr>
                <w:szCs w:val="24"/>
              </w:rPr>
            </w:pPr>
            <w:r w:rsidRPr="004A493A">
              <w:rPr>
                <w:b/>
                <w:szCs w:val="24"/>
              </w:rPr>
              <w:t>Strateški pregled obrane,</w:t>
            </w:r>
            <w:r>
              <w:rPr>
                <w:szCs w:val="24"/>
              </w:rPr>
              <w:t xml:space="preserve"> </w:t>
            </w:r>
            <w:r w:rsidR="008A39F1">
              <w:rPr>
                <w:szCs w:val="24"/>
              </w:rPr>
              <w:t>(</w:t>
            </w:r>
            <w:r>
              <w:rPr>
                <w:szCs w:val="24"/>
              </w:rPr>
              <w:t>Narodne novine</w:t>
            </w:r>
            <w:r w:rsidR="00EA4224">
              <w:rPr>
                <w:szCs w:val="24"/>
              </w:rPr>
              <w:t xml:space="preserve">, br. </w:t>
            </w:r>
            <w:proofErr w:type="spellStart"/>
            <w:r w:rsidR="00EA4224">
              <w:rPr>
                <w:szCs w:val="24"/>
              </w:rPr>
              <w:t>43</w:t>
            </w:r>
            <w:proofErr w:type="spellEnd"/>
            <w:r w:rsidR="00EA4224">
              <w:rPr>
                <w:szCs w:val="24"/>
              </w:rPr>
              <w:t>/</w:t>
            </w:r>
            <w:proofErr w:type="spellStart"/>
            <w:r w:rsidR="00EA4224">
              <w:rPr>
                <w:szCs w:val="24"/>
              </w:rPr>
              <w:t>18</w:t>
            </w:r>
            <w:proofErr w:type="spellEnd"/>
            <w:r w:rsidR="004D411F">
              <w:rPr>
                <w:szCs w:val="24"/>
              </w:rPr>
              <w:t>)</w:t>
            </w:r>
          </w:p>
          <w:p w:rsidR="00F96AE2" w:rsidRPr="003A0B2F" w:rsidRDefault="004A493A" w:rsidP="0077506C">
            <w:pPr>
              <w:shd w:val="clear" w:color="auto" w:fill="FFFFFF" w:themeFill="background1"/>
              <w:rPr>
                <w:szCs w:val="24"/>
              </w:rPr>
            </w:pPr>
            <w:r w:rsidRPr="003A0B2F">
              <w:rPr>
                <w:szCs w:val="24"/>
              </w:rPr>
              <w:t>Opis</w:t>
            </w:r>
            <w:r w:rsidR="00ED2EF6" w:rsidRPr="003A0B2F">
              <w:rPr>
                <w:szCs w:val="24"/>
              </w:rPr>
              <w:t xml:space="preserve"> mjere</w:t>
            </w:r>
            <w:r w:rsidR="00F96AE2" w:rsidRPr="003A0B2F">
              <w:rPr>
                <w:szCs w:val="24"/>
              </w:rPr>
              <w:t>:</w:t>
            </w:r>
          </w:p>
          <w:p w:rsidR="004A493A" w:rsidRPr="004A493A" w:rsidRDefault="004A493A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8A39F1">
              <w:rPr>
                <w:szCs w:val="24"/>
              </w:rPr>
              <w:t>„</w:t>
            </w:r>
            <w:r w:rsidRPr="004A493A">
              <w:rPr>
                <w:szCs w:val="24"/>
              </w:rPr>
              <w:t xml:space="preserve">Analize dosadašnjih rezultata na području obrazovanja uputile su na potrebu promjene postojećeg modela i na opravdanost uspostave novog sustava obrazovanja za potrebe Oružanih snaga utemeljenjem visokog učilišta kao visokoobrazovne institucije koja </w:t>
            </w:r>
            <w:r>
              <w:rPr>
                <w:szCs w:val="24"/>
              </w:rPr>
              <w:t xml:space="preserve">proširuje okvir vojne </w:t>
            </w:r>
            <w:r>
              <w:rPr>
                <w:szCs w:val="24"/>
              </w:rPr>
              <w:lastRenderedPageBreak/>
              <w:t>izobrazbe“.</w:t>
            </w:r>
          </w:p>
          <w:p w:rsidR="004A493A" w:rsidRPr="004A493A" w:rsidRDefault="004A493A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….“</w:t>
            </w:r>
            <w:r w:rsidRPr="004A493A">
              <w:rPr>
                <w:szCs w:val="24"/>
              </w:rPr>
              <w:t>Taj će sustav omogućiti i obrazovanje državnih službenika Ministarstva obrane, drugih državnih tijela te educiranje osoblja na najvišim razinama odlučivanja, uključenih u područje obrane i sigurnosti</w:t>
            </w:r>
            <w:r>
              <w:rPr>
                <w:szCs w:val="24"/>
              </w:rPr>
              <w:t>“</w:t>
            </w:r>
            <w:r w:rsidRPr="004A493A">
              <w:rPr>
                <w:szCs w:val="24"/>
              </w:rPr>
              <w:t>.</w:t>
            </w:r>
          </w:p>
          <w:p w:rsidR="00E0316C" w:rsidRPr="00E0316C" w:rsidRDefault="00E0316C" w:rsidP="00B8481B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lastRenderedPageBreak/>
              <w:t>1.6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9B010A" w:rsidRPr="00527725" w:rsidRDefault="009B01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27725">
              <w:rPr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pravne stečevine EU:</w:t>
            </w:r>
          </w:p>
        </w:tc>
      </w:tr>
      <w:tr w:rsidR="00F96AE2" w:rsidRPr="0077506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ANALIZA POSTOJEĆEG STANJA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2.1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80C24" w:rsidRPr="0077506C" w:rsidRDefault="009309CE" w:rsidP="00EA4224">
            <w:pPr>
              <w:pStyle w:val="t-9-8"/>
              <w:jc w:val="both"/>
            </w:pPr>
            <w:r>
              <w:t>Zakon</w:t>
            </w:r>
            <w:r w:rsidR="00EA1FB9">
              <w:t>om</w:t>
            </w:r>
            <w:r>
              <w:t xml:space="preserve"> </w:t>
            </w:r>
            <w:r w:rsidR="00EA4224">
              <w:t xml:space="preserve">će se </w:t>
            </w:r>
            <w:r w:rsidR="005409A3">
              <w:t>omogućit</w:t>
            </w:r>
            <w:r w:rsidR="00EA4224">
              <w:t>i</w:t>
            </w:r>
            <w:r w:rsidR="00527725">
              <w:t xml:space="preserve"> </w:t>
            </w:r>
            <w:r w:rsidR="00EA1FB9">
              <w:t xml:space="preserve">osnivanje visokog učilišta </w:t>
            </w:r>
            <w:r w:rsidR="00B80C24">
              <w:t xml:space="preserve">za </w:t>
            </w:r>
            <w:r w:rsidR="00EA1FB9" w:rsidRPr="00EA1FB9">
              <w:t xml:space="preserve">obavljanja djelatnosti visokog obrazovanja, znanstvene, stručne i druge djelatnosti za potrebe obrambenog resora i razvoja vojne znanosti i umijeća za potrebe sustava domovinske sigurnosti.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2.2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945773" w:rsidRPr="00E0316C" w:rsidRDefault="00B80C24" w:rsidP="00EA4224">
            <w:pPr>
              <w:pStyle w:val="t-9-8"/>
              <w:jc w:val="both"/>
            </w:pPr>
            <w:r>
              <w:t>Zakonom</w:t>
            </w:r>
            <w:r w:rsidR="00474457">
              <w:t xml:space="preserve"> </w:t>
            </w:r>
            <w:r w:rsidR="00EA4224">
              <w:t xml:space="preserve">će se </w:t>
            </w:r>
            <w:r>
              <w:t>stvoriti inst</w:t>
            </w:r>
            <w:r w:rsidR="00EA4224">
              <w:t>itucionalni okvir za osnivanje s</w:t>
            </w:r>
            <w:r>
              <w:t>veučilišta kao visokoobrazovne i znanstveno-istraživačke institucije od</w:t>
            </w:r>
            <w:r w:rsidR="00EA4224">
              <w:t xml:space="preserve"> interesa za obranu i sigurnost</w:t>
            </w:r>
            <w:r>
              <w:t>.</w:t>
            </w:r>
          </w:p>
        </w:tc>
      </w:tr>
      <w:tr w:rsidR="00F96AE2" w:rsidRPr="0077506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2.3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B80C24" w:rsidRDefault="007620B0" w:rsidP="00B8481B">
            <w:pPr>
              <w:shd w:val="clear" w:color="auto" w:fill="FFFFFF" w:themeFill="background1"/>
              <w:jc w:val="both"/>
            </w:pPr>
            <w:r>
              <w:t>Razvoj vojne znanosti i umijeća, posebno znanstvenog po</w:t>
            </w:r>
            <w:r w:rsidR="004447D8">
              <w:t>l</w:t>
            </w:r>
            <w:r>
              <w:t>ja vojno-obrambenih i sigurnosno-obavještajnih znanosti i umijeća. Kreiranje i provedba namjenskih studijskih programa, uključujući i međuresorne studijske programe s tematikom domovinske sigurnosti.</w:t>
            </w:r>
          </w:p>
          <w:p w:rsidR="00F96AE2" w:rsidRPr="0077506C" w:rsidRDefault="00F96AE2" w:rsidP="00B8481B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543FD4">
              <w:rPr>
                <w:szCs w:val="24"/>
              </w:rPr>
              <w:t>3.1</w:t>
            </w:r>
            <w:proofErr w:type="spellEnd"/>
            <w:r w:rsidRPr="00543FD4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EA4224" w:rsidRDefault="00EA4224" w:rsidP="007620B0">
            <w:pPr>
              <w:jc w:val="both"/>
              <w:rPr>
                <w:szCs w:val="24"/>
              </w:rPr>
            </w:pPr>
          </w:p>
          <w:p w:rsidR="00F96AE2" w:rsidRDefault="00543FD4" w:rsidP="007620B0">
            <w:pPr>
              <w:jc w:val="both"/>
              <w:rPr>
                <w:szCs w:val="24"/>
              </w:rPr>
            </w:pPr>
            <w:r w:rsidRPr="00543FD4">
              <w:rPr>
                <w:szCs w:val="24"/>
              </w:rPr>
              <w:t>Donošenjem Zakona o Sveučilištu obrane i sigurnosti reguliralo bi se osnivanje Sveučilišta za potrebe obrane i sigurnosti, djelatnost, u</w:t>
            </w:r>
            <w:r w:rsidR="00EA4224">
              <w:rPr>
                <w:szCs w:val="24"/>
              </w:rPr>
              <w:t>strojstvo i tijela Sveučilišta te druga</w:t>
            </w:r>
            <w:r w:rsidRPr="00543FD4">
              <w:rPr>
                <w:szCs w:val="24"/>
              </w:rPr>
              <w:t xml:space="preserve"> pitanja od važnosti za djelovanje Sveučilišta.</w:t>
            </w:r>
          </w:p>
          <w:p w:rsidR="007620B0" w:rsidRPr="0077506C" w:rsidRDefault="007620B0" w:rsidP="007620B0">
            <w:pPr>
              <w:jc w:val="both"/>
              <w:rPr>
                <w:szCs w:val="24"/>
              </w:rPr>
            </w:pP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3.2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F48B1" w:rsidRDefault="00543FD4" w:rsidP="00EA4224">
            <w:pPr>
              <w:jc w:val="both"/>
            </w:pPr>
            <w:r>
              <w:t xml:space="preserve">Obzirom na specifičnosti obrambenog sustava osnivanjem Sveučilišta omogućilo bi se visokoškolsko osposobljavanje časnika </w:t>
            </w:r>
            <w:r w:rsidR="00EA4224">
              <w:t>Hrvatske vojske</w:t>
            </w:r>
            <w:r>
              <w:t>, ali i šire osposobljavanje – stručnjaka u Ministarstvu obrane i drugim tijelima čija je djelatnost povezana s obranom i nacionalnom sigurnošću, istraživači u znanstveno-istraživačkim i razvojno-istraživačkim institucijama koje se bave istraživačkom djelatnošću u području obrane te i druge osobe izvan sustava državne uprave.</w:t>
            </w:r>
          </w:p>
        </w:tc>
      </w:tr>
      <w:tr w:rsidR="00F96AE2" w:rsidRPr="0077506C" w:rsidTr="0077506C">
        <w:tc>
          <w:tcPr>
            <w:tcW w:w="993" w:type="dxa"/>
            <w:shd w:val="clear" w:color="auto" w:fill="FFFFFF" w:themeFill="background1"/>
          </w:tcPr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3.3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9309C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9309CE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9923C8">
            <w:pPr>
              <w:shd w:val="clear" w:color="auto" w:fill="FFFFFF" w:themeFill="background1"/>
              <w:rPr>
                <w:szCs w:val="24"/>
              </w:rPr>
            </w:pPr>
          </w:p>
          <w:p w:rsidR="00EA4224" w:rsidRDefault="00EA4224" w:rsidP="009923C8">
            <w:pPr>
              <w:shd w:val="clear" w:color="auto" w:fill="FFFFFF" w:themeFill="background1"/>
              <w:rPr>
                <w:szCs w:val="24"/>
              </w:rPr>
            </w:pPr>
          </w:p>
          <w:p w:rsidR="009309CE" w:rsidRPr="0077506C" w:rsidRDefault="004447D8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D0D0B">
              <w:rPr>
                <w:szCs w:val="24"/>
              </w:rPr>
              <w:lastRenderedPageBreak/>
              <w:t xml:space="preserve">Osnivanjem Sveučilišta obrane i sigurnosti stvorili bi se preduvjeti postupnog preuzimanja postojećih programa </w:t>
            </w:r>
            <w:r w:rsidR="009923C8" w:rsidRPr="007D0D0B">
              <w:rPr>
                <w:szCs w:val="24"/>
              </w:rPr>
              <w:t>za potrebe Hrvatske</w:t>
            </w:r>
            <w:r w:rsidR="00EA4224">
              <w:rPr>
                <w:szCs w:val="24"/>
              </w:rPr>
              <w:t xml:space="preserve"> vojske</w:t>
            </w:r>
            <w:r w:rsidRPr="007D0D0B">
              <w:rPr>
                <w:szCs w:val="24"/>
              </w:rPr>
              <w:t xml:space="preserve"> koji se provode u okviru Sveučilišta u Zagrebu i Splitu, što bi se dostiglo u prvom </w:t>
            </w:r>
            <w:r w:rsidR="009923C8" w:rsidRPr="007D0D0B">
              <w:rPr>
                <w:szCs w:val="24"/>
              </w:rPr>
              <w:t>srednjoročnom</w:t>
            </w:r>
            <w:r w:rsidRPr="007D0D0B">
              <w:rPr>
                <w:szCs w:val="24"/>
              </w:rPr>
              <w:t xml:space="preserve"> razdoblju od pet godina, a u drugom planskom srednjoročnom razdoblju osnovali bi se novi programi za potrebe obrambenog sustava </w:t>
            </w:r>
            <w:r w:rsidR="00EA4224">
              <w:rPr>
                <w:szCs w:val="24"/>
              </w:rPr>
              <w:t>i sustava domovinske sigurnosti</w:t>
            </w:r>
            <w:r w:rsidRPr="007D0D0B">
              <w:rPr>
                <w:szCs w:val="24"/>
              </w:rPr>
              <w:t xml:space="preserve"> te bi se ojačala sposobnost međunarodne obrambene i sigurnosne suradnje ponudom tih programa savezničkim i partnerskim zemljama.</w:t>
            </w:r>
          </w:p>
        </w:tc>
      </w:tr>
      <w:tr w:rsidR="00F96AE2" w:rsidRPr="0077506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RJEŠENJA </w:t>
            </w:r>
          </w:p>
        </w:tc>
      </w:tr>
      <w:tr w:rsidR="00F96AE2" w:rsidRPr="0077506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4.1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9B010A" w:rsidRPr="00EA4224" w:rsidRDefault="00F856F1" w:rsidP="00EA4224">
            <w:pPr>
              <w:shd w:val="clear" w:color="auto" w:fill="FFFFFF" w:themeFill="background1"/>
              <w:rPr>
                <w:szCs w:val="24"/>
              </w:rPr>
            </w:pPr>
            <w:r w:rsidRPr="00EA4224">
              <w:rPr>
                <w:szCs w:val="24"/>
              </w:rPr>
              <w:t xml:space="preserve">Donošenje </w:t>
            </w:r>
            <w:r w:rsidR="00EA4224" w:rsidRPr="00EA4224">
              <w:rPr>
                <w:szCs w:val="24"/>
              </w:rPr>
              <w:t>Zakona o osnivanju Sveučilišta obrane i sigurnosti</w:t>
            </w:r>
          </w:p>
        </w:tc>
      </w:tr>
      <w:tr w:rsidR="00F96AE2" w:rsidRPr="0077506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EA422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9B010A">
              <w:rPr>
                <w:szCs w:val="24"/>
              </w:rPr>
              <w:t xml:space="preserve"> </w:t>
            </w:r>
            <w:r w:rsidR="00F31F6D" w:rsidRPr="00F31F6D">
              <w:rPr>
                <w:szCs w:val="24"/>
              </w:rPr>
              <w:t xml:space="preserve">Zakonom o </w:t>
            </w:r>
            <w:r w:rsidR="00EA4224" w:rsidRPr="00EA4224">
              <w:rPr>
                <w:szCs w:val="24"/>
              </w:rPr>
              <w:t>osnivanju Sveučilišta obrane i sigurnosti</w:t>
            </w:r>
            <w:r w:rsidR="00EA4224" w:rsidRPr="00F31F6D">
              <w:rPr>
                <w:szCs w:val="24"/>
              </w:rPr>
              <w:t xml:space="preserve"> </w:t>
            </w:r>
            <w:r w:rsidR="00F31F6D" w:rsidRPr="00F31F6D">
              <w:rPr>
                <w:szCs w:val="24"/>
              </w:rPr>
              <w:t xml:space="preserve">osigurat će se zakonske pretpostavke </w:t>
            </w:r>
            <w:r w:rsidR="00F31F6D">
              <w:rPr>
                <w:szCs w:val="24"/>
              </w:rPr>
              <w:t xml:space="preserve"> </w:t>
            </w:r>
            <w:r w:rsidR="00F31F6D" w:rsidRPr="00F31F6D">
              <w:rPr>
                <w:szCs w:val="24"/>
              </w:rPr>
              <w:t>za rješavanje navedene problematike.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4.2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Navedite koja su 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Default="00F96AE2" w:rsidP="005C58F2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 xml:space="preserve">Moguća </w:t>
            </w:r>
            <w:proofErr w:type="spellStart"/>
            <w:r w:rsidRPr="0077506C">
              <w:rPr>
                <w:szCs w:val="24"/>
              </w:rPr>
              <w:t>nenormativna</w:t>
            </w:r>
            <w:proofErr w:type="spellEnd"/>
            <w:r w:rsidRPr="0077506C">
              <w:rPr>
                <w:szCs w:val="24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77506C">
              <w:rPr>
                <w:szCs w:val="24"/>
              </w:rPr>
              <w:t>koregulacija</w:t>
            </w:r>
            <w:proofErr w:type="spellEnd"/>
            <w:r w:rsidRPr="0077506C">
              <w:rPr>
                <w:szCs w:val="24"/>
              </w:rPr>
              <w:t xml:space="preserve"> i slično):</w:t>
            </w:r>
          </w:p>
          <w:p w:rsidR="004E4AA2" w:rsidRPr="0077506C" w:rsidRDefault="004E4AA2" w:rsidP="005C58F2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A4224" w:rsidRDefault="009B010A" w:rsidP="005C58F2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A4224">
              <w:rPr>
                <w:szCs w:val="24"/>
              </w:rPr>
              <w:t>Ne</w:t>
            </w:r>
            <w:r w:rsidR="00646B55" w:rsidRPr="00EA4224">
              <w:rPr>
                <w:szCs w:val="24"/>
              </w:rPr>
              <w:t xml:space="preserve">ma </w:t>
            </w:r>
            <w:proofErr w:type="spellStart"/>
            <w:r w:rsidR="00646B55" w:rsidRPr="00EA4224">
              <w:rPr>
                <w:szCs w:val="24"/>
              </w:rPr>
              <w:t>nenormativnih</w:t>
            </w:r>
            <w:proofErr w:type="spellEnd"/>
            <w:r w:rsidR="00646B55" w:rsidRPr="00EA4224">
              <w:rPr>
                <w:szCs w:val="24"/>
              </w:rPr>
              <w:t xml:space="preserve"> rješenja</w:t>
            </w:r>
          </w:p>
        </w:tc>
      </w:tr>
      <w:tr w:rsidR="00F96AE2" w:rsidRPr="0077506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A03394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4E4AA2">
              <w:rPr>
                <w:szCs w:val="24"/>
              </w:rPr>
              <w:t xml:space="preserve"> </w:t>
            </w:r>
            <w:r w:rsidR="00646B55">
              <w:rPr>
                <w:szCs w:val="24"/>
              </w:rPr>
              <w:t>Ishod je moguće pronaći isključivo normativnim rješenjem</w:t>
            </w:r>
            <w:r w:rsidR="00A03394">
              <w:rPr>
                <w:szCs w:val="24"/>
              </w:rPr>
              <w:t>.</w:t>
            </w:r>
            <w:r w:rsidR="00646B55">
              <w:rPr>
                <w:szCs w:val="24"/>
              </w:rPr>
              <w:t xml:space="preserve"> </w:t>
            </w:r>
          </w:p>
        </w:tc>
      </w:tr>
      <w:tr w:rsidR="00F96AE2" w:rsidRPr="0077506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proofErr w:type="spellStart"/>
            <w:r w:rsidRPr="0077506C">
              <w:rPr>
                <w:b/>
                <w:szCs w:val="24"/>
              </w:rPr>
              <w:t>5.1</w:t>
            </w:r>
            <w:proofErr w:type="spellEnd"/>
            <w:r w:rsidRPr="0077506C">
              <w:rPr>
                <w:b/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646B55" w:rsidRPr="0077506C" w:rsidRDefault="004E4AA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Ne </w:t>
            </w:r>
          </w:p>
        </w:tc>
        <w:tc>
          <w:tcPr>
            <w:tcW w:w="992" w:type="dxa"/>
            <w:shd w:val="clear" w:color="auto" w:fill="FFFFFF" w:themeFill="background1"/>
          </w:tcPr>
          <w:p w:rsidR="00646B55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F96AE2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646B55" w:rsidRPr="0077506C" w:rsidRDefault="00663A50" w:rsidP="004E4AA2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Prepreke za slobodno kretanje roba, usluga, rada i </w:t>
            </w:r>
            <w:r w:rsidRPr="0077506C">
              <w:rPr>
                <w:szCs w:val="24"/>
              </w:rPr>
              <w:lastRenderedPageBreak/>
              <w:t>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646B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:rsidR="00F96AE2" w:rsidRPr="0077506C" w:rsidRDefault="00F96AE2" w:rsidP="00663A50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366ED3" w:rsidRDefault="00366ED3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66ED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EB295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663A50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EB295F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66ED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366ED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66ED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87333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87333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87333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87333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873330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B63E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6F3FED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663A50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663A50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663A50" w:rsidRDefault="00663A50">
            <w:r w:rsidRPr="006F3FED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663A50" w:rsidRPr="0077506C" w:rsidRDefault="00663A5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:rsidR="00F96AE2" w:rsidRPr="00B63E27" w:rsidRDefault="00EA4224" w:rsidP="00350A1F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Osnivanjem S</w:t>
            </w:r>
            <w:r w:rsidR="00B63E27" w:rsidRPr="00B63E27">
              <w:rPr>
                <w:szCs w:val="24"/>
              </w:rPr>
              <w:t>veuč</w:t>
            </w:r>
            <w:r w:rsidR="00B63E27">
              <w:rPr>
                <w:szCs w:val="24"/>
              </w:rPr>
              <w:t xml:space="preserve">ilišta obrane i sigurnosti te pokretanjem studijskih programa za potrebe sustava domovinske sigurnosti stvorit će se uvjeti za sustavnu izobrazbu djelatnika u sustavu državne, lokalne i područne </w:t>
            </w:r>
            <w:r w:rsidR="00350A1F">
              <w:rPr>
                <w:szCs w:val="24"/>
              </w:rPr>
              <w:t>(regionalne)</w:t>
            </w:r>
            <w:r w:rsidR="00B63E27">
              <w:rPr>
                <w:szCs w:val="24"/>
              </w:rPr>
              <w:t xml:space="preserve"> samouprave koji rade na poslovima domovinske sigurnosti. U udrugama s javnim ovlastima i operaterima kritičnih infrastruktura izobrazba osoblja će povećati učinkovitost i utjecati na smanjivanje administrativnih prepreka za kvalitetno pružanje javnih usluga.</w:t>
            </w:r>
          </w:p>
        </w:tc>
      </w:tr>
      <w:tr w:rsidR="00F96AE2" w:rsidRPr="0077506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350A1F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663A50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5.2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TRŽIŠNO NATJECANJE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color w:val="FF0000"/>
                <w:szCs w:val="24"/>
              </w:rPr>
            </w:pPr>
            <w:r w:rsidRPr="0077506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3151B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:rsidR="00F96AE2" w:rsidRPr="0077506C" w:rsidRDefault="00F96AE2" w:rsidP="00E35A1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856F1" w:rsidRDefault="00F856F1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856F1" w:rsidRDefault="00F856F1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856F1" w:rsidRDefault="00F856F1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856F1" w:rsidRDefault="00F856F1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856F1" w:rsidRDefault="00F856F1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:rsidR="00F96AE2" w:rsidRPr="0077506C" w:rsidRDefault="00F96AE2" w:rsidP="00E35A11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5.3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SOCIJALNIH UČINAKA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8D03C0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E34A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5E34A8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5E34A8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E34A8">
              <w:rPr>
                <w:b/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5E34A8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5E34A8">
              <w:rPr>
                <w:b/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5E34A8" w:rsidP="0077506C">
            <w:pPr>
              <w:shd w:val="clear" w:color="auto" w:fill="FFFFFF" w:themeFill="background1"/>
              <w:rPr>
                <w:szCs w:val="24"/>
              </w:rPr>
            </w:pPr>
            <w:r w:rsidRPr="00350A1F">
              <w:rPr>
                <w:szCs w:val="24"/>
              </w:rPr>
              <w:t xml:space="preserve">Povećavanje kompetencija radno sposobnog stanovništva i njihove </w:t>
            </w:r>
            <w:proofErr w:type="spellStart"/>
            <w:r w:rsidRPr="00350A1F">
              <w:rPr>
                <w:szCs w:val="24"/>
              </w:rPr>
              <w:t>zapošljivosti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:rsidR="005A0856" w:rsidRPr="0077506C" w:rsidRDefault="005A0856" w:rsidP="00B8481B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E34A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Središnja tijela državne uprave, druga državna tijela, pravosudna tijela, javne ustanove, jedinice lokalne i </w:t>
            </w:r>
            <w:r w:rsidRPr="0077506C">
              <w:rPr>
                <w:szCs w:val="24"/>
              </w:rPr>
              <w:lastRenderedPageBreak/>
              <w:t>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E34A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E34A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</w:p>
          <w:p w:rsidR="00F96AE2" w:rsidRPr="008D48C3" w:rsidRDefault="005E34A8" w:rsidP="005E34A8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8D48C3">
              <w:rPr>
                <w:szCs w:val="24"/>
              </w:rPr>
              <w:t>Programi izobrazbe za potrebe tijela državne uprave, lokalne i područne samouprave te pravne osobe s javnim ovlastima omogućit će stjecanje novih sposobnosti i povećavanje administrativnih kapaciteta za pružanjem javnih usluga u području domovinske sigurnosti.</w:t>
            </w:r>
          </w:p>
        </w:tc>
      </w:tr>
      <w:tr w:rsidR="00F96AE2" w:rsidRPr="0077506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350A1F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5.4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RAD I TRŽIŠTE RADA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6B665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5A085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:rsidR="00F96AE2" w:rsidRPr="006B665A" w:rsidRDefault="006B665A" w:rsidP="006B665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6B665A">
              <w:rPr>
                <w:szCs w:val="24"/>
              </w:rPr>
              <w:lastRenderedPageBreak/>
              <w:t>Izobrazba i povećavanje razine kvalifikacija radno aktivnog stanovništva poboljšava stanje na tržištu rada i socijalnu pokretljivost.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72F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72F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A72FB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:rsidR="00F96AE2" w:rsidRPr="00A72FB2" w:rsidRDefault="00A72FB2" w:rsidP="00E35A1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A72FB2">
              <w:rPr>
                <w:szCs w:val="24"/>
              </w:rPr>
              <w:t>Izobrazbom na Sveučilištu obrane i sigurnosti osigurava se dovoljan broj zaposlenika za pravne osobe u području obrane i sigurnosti.</w:t>
            </w:r>
          </w:p>
        </w:tc>
      </w:tr>
      <w:tr w:rsidR="00F96AE2" w:rsidRPr="0077506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350A1F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5.5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OKOLIŠA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Bioraznolikost</w:t>
            </w:r>
            <w:proofErr w:type="spellEnd"/>
            <w:r w:rsidRPr="0077506C">
              <w:rPr>
                <w:szCs w:val="24"/>
              </w:rPr>
              <w:t xml:space="preserve">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:rsidR="00F96AE2" w:rsidRPr="0077506C" w:rsidRDefault="00F96AE2" w:rsidP="00E35A1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</w:t>
            </w:r>
            <w:r w:rsidR="00936B7A">
              <w:rPr>
                <w:szCs w:val="24"/>
              </w:rPr>
              <w:t xml:space="preserve"> adresata od 5.5.12. do 5.5.22.</w:t>
            </w:r>
          </w:p>
          <w:p w:rsidR="00936B7A" w:rsidRPr="00936B7A" w:rsidRDefault="00936B7A" w:rsidP="00E35A11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F96AE2" w:rsidRPr="0077506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350A1F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>
                    <w:rPr>
                      <w:rFonts w:eastAsia="Times New Roman"/>
                      <w:color w:val="000000"/>
                      <w:szCs w:val="24"/>
                    </w:rPr>
                    <w:t>Da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5.6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UTVRĐIVANJE UČINAKA NA ZAŠTITU LJUDSKIH PRAVA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4354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:rsidR="00F96AE2" w:rsidRPr="0077506C" w:rsidRDefault="00F96AE2" w:rsidP="00E35A1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663A50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F96AE2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350A1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443B9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443B96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:rsidR="00F96AE2" w:rsidRPr="0077506C" w:rsidRDefault="00F96AE2" w:rsidP="00E35A1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:rsidR="00F96AE2" w:rsidRPr="0077506C" w:rsidRDefault="00F96AE2" w:rsidP="0077506C">
            <w:pPr>
              <w:pStyle w:val="ListParagraph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Prethodni test malog i srednjeg poduzetništva (Prethodni </w:t>
            </w:r>
            <w:proofErr w:type="spellStart"/>
            <w:r w:rsidRPr="0077506C">
              <w:rPr>
                <w:b/>
                <w:szCs w:val="24"/>
              </w:rPr>
              <w:t>MSP</w:t>
            </w:r>
            <w:proofErr w:type="spellEnd"/>
            <w:r w:rsidRPr="0077506C">
              <w:rPr>
                <w:b/>
                <w:szCs w:val="24"/>
              </w:rPr>
              <w:t xml:space="preserve"> test)</w:t>
            </w:r>
          </w:p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na dva pitanja od pitanja pod rednim brojevima od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6.1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. do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6.4.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. iz Prethodnog testa malog i srednjeg poduzetništva (Prethodni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test) odgovoreno »DA«, obvezna je provedba procjene učinaka propisa na malo gospodarstvo izradom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testa u okviru Iskaza o procjeni učinaka propisa.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6.1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936B7A" w:rsidRDefault="00936B7A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936B7A" w:rsidRDefault="00936B7A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</w:p>
          <w:p w:rsidR="00F96AE2" w:rsidRPr="0077506C" w:rsidRDefault="00F96AE2" w:rsidP="00543FD4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6.2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816117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6.3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6.4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77506C" w:rsidRDefault="00936B7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5C58F2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816117" w:rsidRPr="0077506C" w:rsidRDefault="00816117" w:rsidP="005C58F2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6.5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Ako predložena normativna inicijativa nema učinke navedene pod pitanjima </w:t>
            </w:r>
            <w:proofErr w:type="spellStart"/>
            <w:r w:rsidRPr="0077506C">
              <w:rPr>
                <w:szCs w:val="24"/>
              </w:rPr>
              <w:t>6.1</w:t>
            </w:r>
            <w:proofErr w:type="spellEnd"/>
            <w:r w:rsidRPr="0077506C">
              <w:rPr>
                <w:szCs w:val="24"/>
              </w:rPr>
              <w:t xml:space="preserve">. do </w:t>
            </w:r>
            <w:proofErr w:type="spellStart"/>
            <w:r w:rsidRPr="0077506C">
              <w:rPr>
                <w:szCs w:val="24"/>
              </w:rPr>
              <w:t>6.4</w:t>
            </w:r>
            <w:proofErr w:type="spellEnd"/>
            <w:r w:rsidRPr="0077506C">
              <w:rPr>
                <w:szCs w:val="24"/>
              </w:rPr>
              <w:t>., navedite obrazloženje u prilog izjavi o nepostojanju učinka na male i srednje poduzetnike.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</w:p>
          <w:p w:rsidR="00816117" w:rsidRPr="0077506C" w:rsidRDefault="00816117" w:rsidP="00543FD4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Utvrđivanje potrebe za provođenjem </w:t>
            </w:r>
            <w:proofErr w:type="spellStart"/>
            <w:r w:rsidRPr="0077506C">
              <w:rPr>
                <w:b/>
                <w:szCs w:val="24"/>
              </w:rPr>
              <w:t>SCM</w:t>
            </w:r>
            <w:proofErr w:type="spellEnd"/>
            <w:r w:rsidRPr="0077506C">
              <w:rPr>
                <w:b/>
                <w:szCs w:val="24"/>
              </w:rPr>
              <w:t xml:space="preserve"> metodologije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6.1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. „DA“, iz Prethodnog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testa potrebno je uz Obrazac prethodne procjene priložiti pravilno ispunjenu Standard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Model (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>) tablicu s procjenom mogućeg administrativnog troška za svaku propisanu obvezu i zahtjev (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kalkulator). 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proofErr w:type="spellStart"/>
            <w:r w:rsidRPr="0077506C">
              <w:rPr>
                <w:rFonts w:eastAsia="Times New Roman"/>
                <w:i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kalkulator ispunjava se sukladno uputama u standardiziranom obrascu u kojem se </w:t>
            </w:r>
            <w:r w:rsidRPr="0077506C">
              <w:rPr>
                <w:rFonts w:eastAsia="Times New Roman"/>
                <w:i/>
                <w:szCs w:val="24"/>
              </w:rPr>
              <w:lastRenderedPageBreak/>
              <w:t xml:space="preserve">nalazi formula izračuna i sukladno jedinstvenim nacionalnim smjernicama uređenim kroz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priručnik. 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proofErr w:type="spellStart"/>
            <w:r w:rsidRPr="0077506C">
              <w:rPr>
                <w:rFonts w:eastAsia="Times New Roman"/>
                <w:i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kalkulator dostupan je na stranici: </w:t>
            </w:r>
            <w:hyperlink r:id="rId10" w:history="1">
              <w:r w:rsidRPr="0077506C">
                <w:rPr>
                  <w:rStyle w:val="Hyperlink"/>
                  <w:szCs w:val="24"/>
                </w:rPr>
                <w:t>http://www.mingo.hr/</w:t>
              </w:r>
              <w:proofErr w:type="spellStart"/>
              <w:r w:rsidRPr="0077506C">
                <w:rPr>
                  <w:rStyle w:val="Hyperlink"/>
                  <w:szCs w:val="24"/>
                </w:rPr>
                <w:t>page</w:t>
              </w:r>
              <w:proofErr w:type="spellEnd"/>
              <w:r w:rsidRPr="0077506C">
                <w:rPr>
                  <w:rStyle w:val="Hyperlink"/>
                  <w:szCs w:val="24"/>
                </w:rPr>
                <w:t>/standard-</w:t>
              </w:r>
              <w:proofErr w:type="spellStart"/>
              <w:r w:rsidRPr="0077506C">
                <w:rPr>
                  <w:rStyle w:val="Hyperlink"/>
                  <w:szCs w:val="24"/>
                </w:rPr>
                <w:t>cost</w:t>
              </w:r>
              <w:proofErr w:type="spellEnd"/>
              <w:r w:rsidRPr="0077506C">
                <w:rPr>
                  <w:rStyle w:val="Hyperlink"/>
                  <w:szCs w:val="24"/>
                </w:rPr>
                <w:t>-model</w:t>
              </w:r>
            </w:hyperlink>
          </w:p>
          <w:p w:rsidR="00816117" w:rsidRPr="0077506C" w:rsidRDefault="00816117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 xml:space="preserve">izradom </w:t>
            </w:r>
            <w:proofErr w:type="spellStart"/>
            <w:r w:rsidRPr="0077506C">
              <w:rPr>
                <w:rFonts w:eastAsia="Times New Roman"/>
                <w:i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i/>
                <w:szCs w:val="24"/>
              </w:rPr>
              <w:t xml:space="preserve"> testa u okviru Iskaza o procjeni učinaka propisa.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350A1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gospodarskih učinaka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5.1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8.2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učinaka na tržišno natjecanje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5.2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8.3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socijalnih učinaka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5.3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8.4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učinaka na rad i tržište rada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5.4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8.5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učinaka na zaštitu okoliša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5.5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8.6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Procjena učinaka na zaštitu ljudskih prava iz točke </w:t>
            </w:r>
            <w:proofErr w:type="spellStart"/>
            <w:r w:rsidRPr="0077506C">
              <w:rPr>
                <w:rFonts w:eastAsia="Times New Roman"/>
                <w:szCs w:val="24"/>
              </w:rPr>
              <w:t>5.6</w:t>
            </w:r>
            <w:proofErr w:type="spellEnd"/>
            <w:r w:rsidRPr="0077506C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proofErr w:type="spellStart"/>
            <w:r w:rsidRPr="0077506C">
              <w:rPr>
                <w:rFonts w:eastAsia="Times New Roman"/>
                <w:b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b/>
                <w:szCs w:val="24"/>
              </w:rPr>
              <w:t xml:space="preserve">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Potreba za </w:t>
            </w:r>
            <w:proofErr w:type="spellStart"/>
            <w:r w:rsidRPr="0077506C">
              <w:rPr>
                <w:rFonts w:eastAsia="Times New Roman"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szCs w:val="24"/>
              </w:rPr>
              <w:t xml:space="preserve"> test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8.7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</w:t>
            </w:r>
            <w:proofErr w:type="spellStart"/>
            <w:r w:rsidRPr="0077506C">
              <w:rPr>
                <w:rFonts w:eastAsia="Times New Roman"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szCs w:val="24"/>
              </w:rPr>
              <w:t xml:space="preserve">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8.8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Provođenje </w:t>
            </w:r>
            <w:proofErr w:type="spellStart"/>
            <w:r w:rsidRPr="0077506C">
              <w:rPr>
                <w:rFonts w:eastAsia="Times New Roman"/>
                <w:szCs w:val="24"/>
              </w:rPr>
              <w:t>MSP</w:t>
            </w:r>
            <w:proofErr w:type="spellEnd"/>
            <w:r w:rsidRPr="0077506C">
              <w:rPr>
                <w:rFonts w:eastAsia="Times New Roman"/>
                <w:szCs w:val="24"/>
              </w:rPr>
              <w:t xml:space="preserve">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8.9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Provođenje </w:t>
            </w:r>
            <w:proofErr w:type="spellStart"/>
            <w:r w:rsidRPr="0077506C">
              <w:rPr>
                <w:rFonts w:eastAsia="Times New Roman"/>
                <w:szCs w:val="24"/>
              </w:rPr>
              <w:t>SCM</w:t>
            </w:r>
            <w:proofErr w:type="spellEnd"/>
            <w:r w:rsidRPr="0077506C">
              <w:rPr>
                <w:rFonts w:eastAsia="Times New Roman"/>
                <w:szCs w:val="24"/>
              </w:rPr>
              <w:t xml:space="preserve">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16117" w:rsidRPr="0077506C" w:rsidRDefault="004D4A7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10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4D4A7C">
              <w:rPr>
                <w:rFonts w:eastAsia="Times New Roman"/>
                <w:szCs w:val="24"/>
              </w:rPr>
              <w:t xml:space="preserve"> potpredsjednik Vlade Republike Hrvatske i ministar obrane Damir </w:t>
            </w:r>
            <w:proofErr w:type="spellStart"/>
            <w:r w:rsidR="004D4A7C">
              <w:rPr>
                <w:rFonts w:eastAsia="Times New Roman"/>
                <w:szCs w:val="24"/>
              </w:rPr>
              <w:t>Krstičević</w:t>
            </w:r>
            <w:proofErr w:type="spellEnd"/>
          </w:p>
          <w:p w:rsidR="00CF7B7F" w:rsidRDefault="00CF7B7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816117" w:rsidRPr="0077506C" w:rsidRDefault="00816117" w:rsidP="00543FD4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B8481B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EA4224">
              <w:rPr>
                <w:rFonts w:eastAsia="Times New Roman"/>
                <w:szCs w:val="24"/>
              </w:rPr>
              <w:t>24</w:t>
            </w:r>
            <w:proofErr w:type="spellEnd"/>
            <w:r w:rsidR="00543FD4">
              <w:rPr>
                <w:rFonts w:eastAsia="Times New Roman"/>
                <w:szCs w:val="24"/>
              </w:rPr>
              <w:t xml:space="preserve">. listopada </w:t>
            </w:r>
            <w:proofErr w:type="spellStart"/>
            <w:r w:rsidR="00543FD4">
              <w:rPr>
                <w:rFonts w:eastAsia="Times New Roman"/>
                <w:szCs w:val="24"/>
              </w:rPr>
              <w:t>2019</w:t>
            </w:r>
            <w:proofErr w:type="spellEnd"/>
            <w:r w:rsidR="004D4A7C">
              <w:rPr>
                <w:rFonts w:eastAsia="Times New Roman"/>
                <w:szCs w:val="24"/>
              </w:rPr>
              <w:t>.</w:t>
            </w:r>
          </w:p>
        </w:tc>
      </w:tr>
      <w:tr w:rsidR="00816117" w:rsidRPr="0077506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  <w:proofErr w:type="spellStart"/>
            <w:r w:rsidRPr="0077506C">
              <w:rPr>
                <w:szCs w:val="24"/>
              </w:rPr>
              <w:t>11</w:t>
            </w:r>
            <w:proofErr w:type="spellEnd"/>
            <w:r w:rsidRPr="0077506C">
              <w:rPr>
                <w:szCs w:val="24"/>
              </w:rPr>
              <w:t>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 xml:space="preserve">Odgovarajuća primjena ovoga Obrasca u slučaju provedbe članka </w:t>
            </w:r>
            <w:proofErr w:type="spellStart"/>
            <w:r w:rsidRPr="0077506C">
              <w:rPr>
                <w:rFonts w:eastAsia="Times New Roman"/>
                <w:b/>
                <w:szCs w:val="24"/>
              </w:rPr>
              <w:t>18</w:t>
            </w:r>
            <w:proofErr w:type="spellEnd"/>
            <w:r w:rsidRPr="0077506C">
              <w:rPr>
                <w:rFonts w:eastAsia="Times New Roman"/>
                <w:b/>
                <w:szCs w:val="24"/>
              </w:rPr>
              <w:t xml:space="preserve">. stavka 2. Zakona o procjeni učinaka propisa ("Narodne novine", broj </w:t>
            </w:r>
            <w:proofErr w:type="spellStart"/>
            <w:r w:rsidRPr="0077506C">
              <w:rPr>
                <w:rFonts w:eastAsia="Times New Roman"/>
                <w:b/>
                <w:szCs w:val="24"/>
              </w:rPr>
              <w:t>44</w:t>
            </w:r>
            <w:proofErr w:type="spellEnd"/>
            <w:r w:rsidRPr="0077506C">
              <w:rPr>
                <w:rFonts w:eastAsia="Times New Roman"/>
                <w:b/>
                <w:szCs w:val="24"/>
              </w:rPr>
              <w:t>/</w:t>
            </w:r>
            <w:proofErr w:type="spellStart"/>
            <w:r w:rsidRPr="0077506C">
              <w:rPr>
                <w:rFonts w:eastAsia="Times New Roman"/>
                <w:b/>
                <w:szCs w:val="24"/>
              </w:rPr>
              <w:t>17</w:t>
            </w:r>
            <w:proofErr w:type="spellEnd"/>
            <w:r w:rsidRPr="0077506C">
              <w:rPr>
                <w:rFonts w:eastAsia="Times New Roman"/>
                <w:b/>
                <w:szCs w:val="24"/>
              </w:rPr>
              <w:t>)</w:t>
            </w:r>
          </w:p>
        </w:tc>
      </w:tr>
      <w:tr w:rsidR="00816117" w:rsidRPr="0097347E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816117" w:rsidRPr="0077506C" w:rsidRDefault="00816117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:rsidR="00816117" w:rsidRPr="0077506C" w:rsidRDefault="00816117" w:rsidP="0077506C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D90DDD" w:rsidRDefault="00D90DDD" w:rsidP="0077506C">
      <w:pPr>
        <w:shd w:val="clear" w:color="auto" w:fill="FFFFFF" w:themeFill="background1"/>
      </w:pPr>
    </w:p>
    <w:p w:rsidR="00D90DDD" w:rsidRDefault="00D90DDD">
      <w:pPr>
        <w:spacing w:after="200" w:line="276" w:lineRule="auto"/>
      </w:pPr>
      <w:r>
        <w:br w:type="page"/>
      </w:r>
    </w:p>
    <w:p w:rsidR="00D90DDD" w:rsidRDefault="00D90DDD" w:rsidP="00C27141">
      <w:pPr>
        <w:spacing w:before="100" w:beforeAutospacing="1" w:after="100" w:afterAutospacing="1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b/>
          <w:bCs/>
          <w:color w:val="000000"/>
          <w:szCs w:val="24"/>
        </w:rPr>
        <w:lastRenderedPageBreak/>
        <w:t>PRILOG 2.</w:t>
      </w:r>
    </w:p>
    <w:p w:rsidR="00D90DDD" w:rsidRDefault="00D90DDD" w:rsidP="00D90DDD">
      <w:pPr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:rsidR="00D90DDD" w:rsidRDefault="00D90DDD" w:rsidP="00D90DDD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OBRAZAC PRIJEDLOGA PLANA NORMATIVNIH AKTIVNOSTI</w:t>
      </w:r>
    </w:p>
    <w:p w:rsidR="00D90DDD" w:rsidRDefault="00D90DDD" w:rsidP="00D90DDD">
      <w:pPr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 xml:space="preserve">ZA </w:t>
      </w:r>
      <w:proofErr w:type="spellStart"/>
      <w:r>
        <w:rPr>
          <w:rFonts w:eastAsia="Times New Roman"/>
          <w:b/>
          <w:color w:val="000000"/>
          <w:sz w:val="28"/>
          <w:szCs w:val="28"/>
        </w:rPr>
        <w:t>2020</w:t>
      </w:r>
      <w:proofErr w:type="spellEnd"/>
      <w:r>
        <w:rPr>
          <w:rFonts w:eastAsia="Times New Roman"/>
          <w:b/>
          <w:color w:val="000000"/>
          <w:sz w:val="28"/>
          <w:szCs w:val="28"/>
        </w:rPr>
        <w:t xml:space="preserve">. GODINU </w:t>
      </w:r>
    </w:p>
    <w:p w:rsidR="00D90DDD" w:rsidRDefault="00D90DDD" w:rsidP="00D90DDD">
      <w:pPr>
        <w:jc w:val="center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[MINISTARSTVO OBRANE]</w:t>
      </w:r>
    </w:p>
    <w:p w:rsidR="00D90DDD" w:rsidRDefault="00D90DDD" w:rsidP="00D90DDD">
      <w:pPr>
        <w:jc w:val="center"/>
        <w:rPr>
          <w:rFonts w:eastAsia="Times New Roman"/>
          <w:color w:val="000000"/>
          <w:sz w:val="26"/>
          <w:szCs w:val="26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8"/>
        <w:gridCol w:w="3426"/>
        <w:gridCol w:w="1634"/>
        <w:gridCol w:w="3284"/>
      </w:tblGrid>
      <w:tr w:rsidR="00D90DDD" w:rsidTr="00D90DDD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PRIJEDLOG PLANA NORMATIVNIH AKTIVNOSTI U</w:t>
            </w:r>
          </w:p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PODRUČJU HRVATSKOG ZAKONODAVSTVA</w:t>
            </w:r>
          </w:p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(Na temelju čl.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10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. st. 2. Zakona o procjeni učinaka propisa, Narodne novine, br.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44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17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)</w:t>
            </w: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Redni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Naziv propisa (zakonodavne mjere)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Stručni nositelj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iCs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Upućivanje u proceduru Vlade RH </w:t>
            </w:r>
            <w:r>
              <w:rPr>
                <w:rFonts w:eastAsia="Times New Roman"/>
                <w:iCs/>
                <w:color w:val="000000"/>
                <w:szCs w:val="24"/>
              </w:rPr>
              <w:t>(navesti u kojem tromjesečju)</w:t>
            </w: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Nacrt prijedloga zakona o osnivanju Sveučilišta obrane i sigurnosti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Ministarstvo obrane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I. tromjesečje</w:t>
            </w: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PRIJEDLOG PLANA NORMATIVNIH AKTIVNOSTI VEZANO </w:t>
            </w:r>
          </w:p>
          <w:p w:rsidR="00D90DDD" w:rsidRDefault="00D90DDD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ZA POSTUPAK PROCJENE UČINAKA PROPISA</w:t>
            </w:r>
          </w:p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(Na temelju čl.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10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 xml:space="preserve">. st. 4. Zakona o procjeni učinaka propisa, Narodne novine, br. 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44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/</w:t>
            </w:r>
            <w:proofErr w:type="spellStart"/>
            <w:r>
              <w:rPr>
                <w:rFonts w:eastAsia="Times New Roman"/>
                <w:color w:val="000000"/>
                <w:szCs w:val="24"/>
              </w:rPr>
              <w:t>17</w:t>
            </w:r>
            <w:proofErr w:type="spellEnd"/>
            <w:r>
              <w:rPr>
                <w:rFonts w:eastAsia="Times New Roman"/>
                <w:color w:val="000000"/>
                <w:szCs w:val="24"/>
              </w:rPr>
              <w:t>)</w:t>
            </w: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Redni broj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Naziv propisa (zakonodavne mjere)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Stručni nositelj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Upućivanje u proceduru Vlade RH </w:t>
            </w:r>
            <w:r>
              <w:rPr>
                <w:rFonts w:eastAsia="Times New Roman"/>
                <w:iCs/>
                <w:color w:val="000000"/>
                <w:szCs w:val="24"/>
              </w:rPr>
              <w:t>(navesti u kojem tromjesečju)</w:t>
            </w: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</w:tr>
      <w:tr w:rsidR="00D90DDD" w:rsidTr="00D90DD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before="100" w:beforeAutospacing="1" w:after="100" w:afterAutospacing="1"/>
              <w:jc w:val="both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0DDD" w:rsidRDefault="00D90DDD">
            <w:pPr>
              <w:spacing w:line="276" w:lineRule="auto"/>
              <w:rPr>
                <w:sz w:val="22"/>
              </w:rPr>
            </w:pP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 w:rsidSect="00B90BE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9A7" w:rsidRDefault="005869A7" w:rsidP="0077506C">
      <w:r>
        <w:separator/>
      </w:r>
    </w:p>
  </w:endnote>
  <w:endnote w:type="continuationSeparator" w:id="0">
    <w:p w:rsidR="005869A7" w:rsidRDefault="005869A7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7062297"/>
      <w:docPartObj>
        <w:docPartGallery w:val="Page Numbers (Bottom of Page)"/>
        <w:docPartUnique/>
      </w:docPartObj>
    </w:sdtPr>
    <w:sdtEndPr/>
    <w:sdtContent>
      <w:p w:rsidR="008D03C0" w:rsidRDefault="008D03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41">
          <w:rPr>
            <w:noProof/>
          </w:rPr>
          <w:t>13</w:t>
        </w:r>
        <w:r>
          <w:fldChar w:fldCharType="end"/>
        </w:r>
      </w:p>
    </w:sdtContent>
  </w:sdt>
  <w:p w:rsidR="008D03C0" w:rsidRDefault="008D0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9A7" w:rsidRDefault="005869A7" w:rsidP="0077506C">
      <w:r>
        <w:separator/>
      </w:r>
    </w:p>
  </w:footnote>
  <w:footnote w:type="continuationSeparator" w:id="0">
    <w:p w:rsidR="005869A7" w:rsidRDefault="005869A7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9FC0136"/>
    <w:multiLevelType w:val="hybridMultilevel"/>
    <w:tmpl w:val="4900D63E"/>
    <w:lvl w:ilvl="0" w:tplc="0DE0A0F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3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066D76"/>
    <w:rsid w:val="00072823"/>
    <w:rsid w:val="000F6860"/>
    <w:rsid w:val="00121C42"/>
    <w:rsid w:val="0013043B"/>
    <w:rsid w:val="00194219"/>
    <w:rsid w:val="001B0E56"/>
    <w:rsid w:val="00280AA2"/>
    <w:rsid w:val="002B3DF8"/>
    <w:rsid w:val="003007F6"/>
    <w:rsid w:val="003151B7"/>
    <w:rsid w:val="0034354E"/>
    <w:rsid w:val="00350A1F"/>
    <w:rsid w:val="003641ED"/>
    <w:rsid w:val="00366ED3"/>
    <w:rsid w:val="00380B93"/>
    <w:rsid w:val="00394AC1"/>
    <w:rsid w:val="003A0B2F"/>
    <w:rsid w:val="003C1A3D"/>
    <w:rsid w:val="003C703F"/>
    <w:rsid w:val="003C7ECD"/>
    <w:rsid w:val="003D3DF7"/>
    <w:rsid w:val="003E664B"/>
    <w:rsid w:val="004021C6"/>
    <w:rsid w:val="00443B96"/>
    <w:rsid w:val="004447D8"/>
    <w:rsid w:val="00456579"/>
    <w:rsid w:val="00471BE0"/>
    <w:rsid w:val="00474457"/>
    <w:rsid w:val="004864BA"/>
    <w:rsid w:val="004A493A"/>
    <w:rsid w:val="004B2396"/>
    <w:rsid w:val="004D411F"/>
    <w:rsid w:val="004D4A7C"/>
    <w:rsid w:val="004D6FCC"/>
    <w:rsid w:val="004E4AA2"/>
    <w:rsid w:val="00527725"/>
    <w:rsid w:val="005409A3"/>
    <w:rsid w:val="00543FD4"/>
    <w:rsid w:val="00567E81"/>
    <w:rsid w:val="005869A7"/>
    <w:rsid w:val="005A0856"/>
    <w:rsid w:val="005A348B"/>
    <w:rsid w:val="005C58F2"/>
    <w:rsid w:val="005E34A8"/>
    <w:rsid w:val="006443BE"/>
    <w:rsid w:val="00646B55"/>
    <w:rsid w:val="00663A50"/>
    <w:rsid w:val="00663C30"/>
    <w:rsid w:val="00663DA4"/>
    <w:rsid w:val="006B665A"/>
    <w:rsid w:val="00703148"/>
    <w:rsid w:val="00714CF4"/>
    <w:rsid w:val="0073032C"/>
    <w:rsid w:val="007620B0"/>
    <w:rsid w:val="00774C54"/>
    <w:rsid w:val="0077506C"/>
    <w:rsid w:val="00790F71"/>
    <w:rsid w:val="007B5872"/>
    <w:rsid w:val="007D0D0B"/>
    <w:rsid w:val="007D1C02"/>
    <w:rsid w:val="007D745B"/>
    <w:rsid w:val="00816117"/>
    <w:rsid w:val="0082685B"/>
    <w:rsid w:val="0085670F"/>
    <w:rsid w:val="00890276"/>
    <w:rsid w:val="008A0D94"/>
    <w:rsid w:val="008A39F1"/>
    <w:rsid w:val="008D03C0"/>
    <w:rsid w:val="008D48C3"/>
    <w:rsid w:val="008E4FFD"/>
    <w:rsid w:val="008E509F"/>
    <w:rsid w:val="008F07FA"/>
    <w:rsid w:val="00927F5C"/>
    <w:rsid w:val="009309CE"/>
    <w:rsid w:val="00931D07"/>
    <w:rsid w:val="00936B7A"/>
    <w:rsid w:val="00945773"/>
    <w:rsid w:val="00952C86"/>
    <w:rsid w:val="009764E1"/>
    <w:rsid w:val="009923C8"/>
    <w:rsid w:val="009B010A"/>
    <w:rsid w:val="009B712F"/>
    <w:rsid w:val="009D711F"/>
    <w:rsid w:val="00A03394"/>
    <w:rsid w:val="00A4542C"/>
    <w:rsid w:val="00A70780"/>
    <w:rsid w:val="00A72FB2"/>
    <w:rsid w:val="00A807C2"/>
    <w:rsid w:val="00AB0BC3"/>
    <w:rsid w:val="00AD56F2"/>
    <w:rsid w:val="00B12EA5"/>
    <w:rsid w:val="00B36655"/>
    <w:rsid w:val="00B4385C"/>
    <w:rsid w:val="00B56F16"/>
    <w:rsid w:val="00B63E27"/>
    <w:rsid w:val="00B63FD3"/>
    <w:rsid w:val="00B80C24"/>
    <w:rsid w:val="00B8481B"/>
    <w:rsid w:val="00B90BEE"/>
    <w:rsid w:val="00B95902"/>
    <w:rsid w:val="00BA5E5F"/>
    <w:rsid w:val="00BC5C23"/>
    <w:rsid w:val="00BF5B19"/>
    <w:rsid w:val="00C27141"/>
    <w:rsid w:val="00C944FC"/>
    <w:rsid w:val="00CF7B7F"/>
    <w:rsid w:val="00D24D7F"/>
    <w:rsid w:val="00D90DDD"/>
    <w:rsid w:val="00E0316C"/>
    <w:rsid w:val="00E30D5A"/>
    <w:rsid w:val="00E35A11"/>
    <w:rsid w:val="00E37AE2"/>
    <w:rsid w:val="00EA1FB9"/>
    <w:rsid w:val="00EA4224"/>
    <w:rsid w:val="00ED2EF6"/>
    <w:rsid w:val="00ED70FB"/>
    <w:rsid w:val="00EF48B1"/>
    <w:rsid w:val="00F31F6D"/>
    <w:rsid w:val="00F856F1"/>
    <w:rsid w:val="00F96AE2"/>
    <w:rsid w:val="00FF5651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B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B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ListParagraph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TableGrid">
    <w:name w:val="Table Grid"/>
    <w:basedOn w:val="TableNormal"/>
    <w:uiPriority w:val="39"/>
    <w:rsid w:val="00F96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96AE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B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ingo.hr/page/standard-cost-mod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to.zelic@morh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77134-2D8C-4F23-BEE0-58C9F989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3852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Dražen Palaić</cp:lastModifiedBy>
  <cp:revision>10</cp:revision>
  <cp:lastPrinted>2019-10-23T13:24:00Z</cp:lastPrinted>
  <dcterms:created xsi:type="dcterms:W3CDTF">2019-10-24T07:01:00Z</dcterms:created>
  <dcterms:modified xsi:type="dcterms:W3CDTF">2019-10-24T09:54:00Z</dcterms:modified>
</cp:coreProperties>
</file>