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B4" w:rsidRPr="008A0637" w:rsidRDefault="00E66EB4" w:rsidP="00076F68">
      <w:pPr>
        <w:spacing w:after="160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Na temelju članka </w:t>
      </w:r>
      <w:r w:rsidR="00F81412" w:rsidRPr="008A0637">
        <w:rPr>
          <w:rFonts w:asciiTheme="majorHAnsi" w:hAnsiTheme="majorHAnsi" w:cs="Times New Roman"/>
          <w:sz w:val="24"/>
          <w:szCs w:val="24"/>
        </w:rPr>
        <w:t>20. stavka 4.</w:t>
      </w:r>
      <w:r w:rsidR="00F81412" w:rsidRPr="008A0637">
        <w:rPr>
          <w:rFonts w:asciiTheme="majorHAnsi" w:hAnsiTheme="majorHAnsi"/>
          <w:szCs w:val="24"/>
        </w:rPr>
        <w:t xml:space="preserve"> </w:t>
      </w:r>
      <w:r w:rsidRPr="008A0637">
        <w:rPr>
          <w:rFonts w:asciiTheme="majorHAnsi" w:hAnsiTheme="majorHAnsi" w:cs="Times New Roman"/>
          <w:sz w:val="24"/>
          <w:szCs w:val="24"/>
        </w:rPr>
        <w:t xml:space="preserve">Zakona o mjeriteljstvu (»Narodne novine«, broj 74/14 i 111/18) </w:t>
      </w:r>
      <w:r w:rsidR="001B6B9D" w:rsidRPr="008A0637">
        <w:rPr>
          <w:rFonts w:asciiTheme="majorHAnsi" w:hAnsiTheme="majorHAnsi" w:cs="Times New Roman"/>
          <w:sz w:val="24"/>
          <w:szCs w:val="24"/>
        </w:rPr>
        <w:t xml:space="preserve">glavna </w:t>
      </w:r>
      <w:r w:rsidRPr="008A0637">
        <w:rPr>
          <w:rFonts w:asciiTheme="majorHAnsi" w:hAnsiTheme="majorHAnsi" w:cs="Times New Roman"/>
          <w:sz w:val="24"/>
          <w:szCs w:val="24"/>
        </w:rPr>
        <w:t>ravnateljica Državnog zavoda za mjeriteljstvo donosi</w:t>
      </w:r>
    </w:p>
    <w:p w:rsidR="008A0637" w:rsidRDefault="008A0637" w:rsidP="008A0637">
      <w:pPr>
        <w:pStyle w:val="Naslov"/>
        <w:rPr>
          <w:rFonts w:cstheme="minorHAnsi"/>
          <w:sz w:val="28"/>
          <w:szCs w:val="28"/>
        </w:rPr>
      </w:pPr>
    </w:p>
    <w:p w:rsidR="00266961" w:rsidRPr="008A0637" w:rsidRDefault="00335591" w:rsidP="008A0637">
      <w:pPr>
        <w:pStyle w:val="Naslov"/>
        <w:rPr>
          <w:rFonts w:cstheme="minorHAnsi"/>
          <w:sz w:val="28"/>
          <w:szCs w:val="28"/>
        </w:rPr>
      </w:pPr>
      <w:r w:rsidRPr="008A0637">
        <w:rPr>
          <w:rFonts w:cstheme="minorHAnsi"/>
          <w:sz w:val="28"/>
          <w:szCs w:val="28"/>
        </w:rPr>
        <w:t>PRAVILNI</w:t>
      </w:r>
      <w:bookmarkStart w:id="0" w:name="_GoBack"/>
      <w:bookmarkEnd w:id="0"/>
      <w:r w:rsidRPr="008A0637">
        <w:rPr>
          <w:rFonts w:cstheme="minorHAnsi"/>
          <w:sz w:val="28"/>
          <w:szCs w:val="28"/>
        </w:rPr>
        <w:t>K</w:t>
      </w:r>
      <w:r w:rsidR="008A0637" w:rsidRPr="008A0637">
        <w:rPr>
          <w:rFonts w:cstheme="minorHAnsi"/>
          <w:sz w:val="28"/>
          <w:szCs w:val="28"/>
        </w:rPr>
        <w:t xml:space="preserve"> </w:t>
      </w:r>
      <w:r w:rsidR="00266961" w:rsidRPr="008A0637">
        <w:rPr>
          <w:rFonts w:cstheme="minorHAnsi"/>
          <w:sz w:val="28"/>
          <w:szCs w:val="28"/>
        </w:rPr>
        <w:t xml:space="preserve">O MJERITELJSKIM </w:t>
      </w:r>
      <w:r w:rsidR="00F81412" w:rsidRPr="008A0637">
        <w:rPr>
          <w:rFonts w:cstheme="minorHAnsi"/>
          <w:color w:val="231F20"/>
          <w:sz w:val="28"/>
          <w:szCs w:val="28"/>
        </w:rPr>
        <w:t xml:space="preserve">I TEHNIČKIM </w:t>
      </w:r>
      <w:r w:rsidR="006B2B99" w:rsidRPr="008A0637">
        <w:rPr>
          <w:rFonts w:cstheme="minorHAnsi"/>
          <w:sz w:val="28"/>
          <w:szCs w:val="28"/>
        </w:rPr>
        <w:t xml:space="preserve">ZAHTJEVIMA ZA UREĐAJE </w:t>
      </w:r>
      <w:r w:rsidR="00266961" w:rsidRPr="008A0637">
        <w:rPr>
          <w:rFonts w:cstheme="minorHAnsi"/>
          <w:sz w:val="28"/>
          <w:szCs w:val="28"/>
        </w:rPr>
        <w:t>KOJIMA SE MJERI UDIO ETILNOG ALKOHOLA U IZDAHU ISPITANIKA</w:t>
      </w:r>
      <w:r w:rsidR="00076F68" w:rsidRPr="008A0637">
        <w:rPr>
          <w:rFonts w:cstheme="minorHAnsi"/>
          <w:sz w:val="28"/>
          <w:szCs w:val="28"/>
        </w:rPr>
        <w:br/>
      </w:r>
    </w:p>
    <w:p w:rsidR="00335591" w:rsidRPr="001D522B" w:rsidRDefault="00335591" w:rsidP="001D522B">
      <w:pPr>
        <w:pStyle w:val="Naslov1"/>
      </w:pPr>
      <w:r w:rsidRPr="001D522B">
        <w:t>I. OPĆE ODREDBE</w:t>
      </w:r>
    </w:p>
    <w:p w:rsidR="00335591" w:rsidRPr="008A0637" w:rsidRDefault="00335591" w:rsidP="008A0637">
      <w:pPr>
        <w:pStyle w:val="Naslov2"/>
      </w:pPr>
      <w:r w:rsidRPr="008A0637">
        <w:t>Članak 1.</w:t>
      </w:r>
    </w:p>
    <w:p w:rsidR="00335591" w:rsidRPr="008A0637" w:rsidRDefault="00266961" w:rsidP="00335591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Ovim pravilnikom propisuju se mjeriteljski</w:t>
      </w:r>
      <w:r w:rsidR="004E7061" w:rsidRPr="008A0637">
        <w:rPr>
          <w:rFonts w:asciiTheme="majorHAnsi" w:hAnsiTheme="majorHAnsi" w:cs="Times New Roman"/>
          <w:sz w:val="24"/>
          <w:szCs w:val="24"/>
        </w:rPr>
        <w:t xml:space="preserve"> i tehnički</w:t>
      </w:r>
      <w:r w:rsidRPr="008A0637">
        <w:rPr>
          <w:rFonts w:asciiTheme="majorHAnsi" w:hAnsiTheme="majorHAnsi" w:cs="Times New Roman"/>
          <w:sz w:val="24"/>
          <w:szCs w:val="24"/>
        </w:rPr>
        <w:t xml:space="preserve"> zahtjevi koje moraju zadovoljavati uređaji kojima se automatski mjeri udio etilnog alkohola u izdahu ispitanika (u daljnjem tekstu</w:t>
      </w:r>
      <w:r w:rsidR="004E7061" w:rsidRPr="008A0637">
        <w:rPr>
          <w:rFonts w:asciiTheme="majorHAnsi" w:hAnsiTheme="majorHAnsi" w:cs="Times New Roman"/>
          <w:sz w:val="24"/>
          <w:szCs w:val="24"/>
        </w:rPr>
        <w:t>:</w:t>
      </w:r>
      <w:r w:rsidRPr="008A0637">
        <w:rPr>
          <w:rFonts w:asciiTheme="majorHAnsi" w:hAnsiTheme="majorHAnsi" w:cs="Times New Roman"/>
          <w:sz w:val="24"/>
          <w:szCs w:val="24"/>
        </w:rPr>
        <w:t xml:space="preserve"> etilometri)</w:t>
      </w:r>
      <w:r w:rsidR="00DE778E" w:rsidRPr="008A0637">
        <w:rPr>
          <w:rFonts w:asciiTheme="majorHAnsi" w:hAnsiTheme="majorHAnsi" w:cs="Times New Roman"/>
          <w:sz w:val="24"/>
          <w:szCs w:val="24"/>
        </w:rPr>
        <w:t>.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82605E" w:rsidRPr="008A0637">
        <w:t>2</w:t>
      </w:r>
      <w:r w:rsidRPr="008A0637">
        <w:t>.</w:t>
      </w:r>
    </w:p>
    <w:p w:rsidR="00335591" w:rsidRPr="008A0637" w:rsidRDefault="00335591" w:rsidP="00335591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Odredbe ovoga Pravilnika odnose se na:</w:t>
      </w:r>
    </w:p>
    <w:p w:rsidR="00335591" w:rsidRPr="008A0637" w:rsidRDefault="006B2B99" w:rsidP="006A2FCE">
      <w:pPr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1.</w:t>
      </w:r>
      <w:r w:rsidRPr="008A0637">
        <w:rPr>
          <w:rFonts w:asciiTheme="majorHAnsi" w:hAnsiTheme="majorHAnsi" w:cs="Times New Roman"/>
          <w:sz w:val="24"/>
          <w:szCs w:val="24"/>
        </w:rPr>
        <w:tab/>
      </w:r>
      <w:r w:rsidR="00B938E7" w:rsidRPr="008A0637">
        <w:rPr>
          <w:rFonts w:asciiTheme="majorHAnsi" w:hAnsiTheme="majorHAnsi" w:cs="Times New Roman"/>
          <w:sz w:val="24"/>
          <w:szCs w:val="24"/>
        </w:rPr>
        <w:t>stacionarne etilometre</w:t>
      </w:r>
      <w:r w:rsidR="006A2FCE" w:rsidRPr="008A0637">
        <w:rPr>
          <w:rFonts w:asciiTheme="majorHAnsi" w:hAnsiTheme="majorHAnsi" w:cs="Times New Roman"/>
          <w:sz w:val="24"/>
          <w:szCs w:val="24"/>
        </w:rPr>
        <w:t xml:space="preserve"> namijenjene za uporabu na stalnoj lokaciji u unutarnjem prostoru na mjestu sa stabilnim okolišnim </w:t>
      </w:r>
      <w:r w:rsidR="005E1E3D" w:rsidRPr="008A0637">
        <w:rPr>
          <w:rFonts w:asciiTheme="majorHAnsi" w:hAnsiTheme="majorHAnsi" w:cs="Times New Roman"/>
          <w:sz w:val="24"/>
          <w:szCs w:val="24"/>
        </w:rPr>
        <w:t>uvjetima</w:t>
      </w:r>
    </w:p>
    <w:p w:rsidR="00335591" w:rsidRPr="008A0637" w:rsidRDefault="00335591" w:rsidP="006A2FCE">
      <w:pPr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2. </w:t>
      </w:r>
      <w:r w:rsidR="00B938E7" w:rsidRPr="008A0637">
        <w:rPr>
          <w:rFonts w:asciiTheme="majorHAnsi" w:hAnsiTheme="majorHAnsi" w:cs="Times New Roman"/>
          <w:sz w:val="24"/>
          <w:szCs w:val="24"/>
        </w:rPr>
        <w:t>prenos</w:t>
      </w:r>
      <w:r w:rsidR="004E7061" w:rsidRPr="008A0637">
        <w:rPr>
          <w:rFonts w:asciiTheme="majorHAnsi" w:hAnsiTheme="majorHAnsi" w:cs="Times New Roman"/>
          <w:sz w:val="24"/>
          <w:szCs w:val="24"/>
        </w:rPr>
        <w:t>ive</w:t>
      </w:r>
      <w:r w:rsidR="00B938E7" w:rsidRPr="008A0637">
        <w:rPr>
          <w:rFonts w:asciiTheme="majorHAnsi" w:hAnsiTheme="majorHAnsi" w:cs="Times New Roman"/>
          <w:sz w:val="24"/>
          <w:szCs w:val="24"/>
        </w:rPr>
        <w:t xml:space="preserve"> etilometre</w:t>
      </w:r>
      <w:r w:rsidR="006A2FCE" w:rsidRPr="008A0637">
        <w:rPr>
          <w:rFonts w:asciiTheme="majorHAnsi" w:hAnsiTheme="majorHAnsi" w:cs="Times New Roman"/>
          <w:sz w:val="24"/>
          <w:szCs w:val="24"/>
        </w:rPr>
        <w:t xml:space="preserve"> namijenjene za uporabu u unutarnjim ili vanjskim pro</w:t>
      </w:r>
      <w:r w:rsidR="002F01E3" w:rsidRPr="008A0637">
        <w:rPr>
          <w:rFonts w:asciiTheme="majorHAnsi" w:hAnsiTheme="majorHAnsi" w:cs="Times New Roman"/>
          <w:sz w:val="24"/>
          <w:szCs w:val="24"/>
        </w:rPr>
        <w:t>storima sa vlastitim napajanjem</w:t>
      </w:r>
    </w:p>
    <w:p w:rsidR="006A2FCE" w:rsidRPr="008A0637" w:rsidRDefault="00335591" w:rsidP="004E7061">
      <w:pPr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3.</w:t>
      </w:r>
      <w:r w:rsidR="004E7061" w:rsidRPr="008A0637">
        <w:rPr>
          <w:rFonts w:asciiTheme="majorHAnsi" w:hAnsiTheme="majorHAnsi" w:cs="Times New Roman"/>
          <w:sz w:val="24"/>
          <w:szCs w:val="24"/>
        </w:rPr>
        <w:tab/>
      </w:r>
      <w:r w:rsidR="00B938E7" w:rsidRPr="008A0637">
        <w:rPr>
          <w:rFonts w:asciiTheme="majorHAnsi" w:hAnsiTheme="majorHAnsi" w:cs="Times New Roman"/>
          <w:sz w:val="24"/>
          <w:szCs w:val="24"/>
        </w:rPr>
        <w:t>mobilne etilometre</w:t>
      </w:r>
      <w:r w:rsidR="006A2FCE" w:rsidRPr="008A0637">
        <w:rPr>
          <w:rFonts w:asciiTheme="majorHAnsi" w:hAnsiTheme="majorHAnsi" w:cs="Times New Roman"/>
          <w:sz w:val="24"/>
          <w:szCs w:val="24"/>
        </w:rPr>
        <w:t xml:space="preserve"> namijenjene za mobilnu uporabu s napajanjem na akumulator vozila.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82605E" w:rsidRPr="008A0637">
        <w:t>3</w:t>
      </w:r>
      <w:r w:rsidRPr="008A0637">
        <w:t>.</w:t>
      </w:r>
    </w:p>
    <w:p w:rsidR="00CF29AA" w:rsidRPr="008A0637" w:rsidRDefault="00F81412" w:rsidP="00CF29AA">
      <w:pPr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>Etilometar mora zadovoljiti sva</w:t>
      </w:r>
      <w:r w:rsidR="00CF29AA"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 mjeriteljska načela i </w:t>
      </w: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načela </w:t>
      </w:r>
      <w:r w:rsidR="00CF29AA" w:rsidRPr="008A0637">
        <w:rPr>
          <w:rFonts w:asciiTheme="majorHAnsi" w:hAnsiTheme="majorHAnsi" w:cs="Times New Roman"/>
          <w:sz w:val="24"/>
          <w:szCs w:val="24"/>
          <w:lang w:val="sl-SI"/>
        </w:rPr>
        <w:t>zaštite na način da je korisnik siguran u rezultate mjerenja, te mora biti proizveden na način da podržava standarde mjerne tehologije i mjernih rezultata.</w:t>
      </w:r>
    </w:p>
    <w:p w:rsidR="00CF29AA" w:rsidRPr="008A0637" w:rsidRDefault="00CF29AA" w:rsidP="00CF29AA">
      <w:pPr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>Rješenja k</w:t>
      </w:r>
      <w:r w:rsidR="00F81412" w:rsidRPr="008A0637">
        <w:rPr>
          <w:rFonts w:asciiTheme="majorHAnsi" w:hAnsiTheme="majorHAnsi" w:cs="Times New Roman"/>
          <w:sz w:val="24"/>
          <w:szCs w:val="24"/>
          <w:lang w:val="sl-SI"/>
        </w:rPr>
        <w:t>oja proizlaze iz zahtjeva ovog P</w:t>
      </w:r>
      <w:r w:rsidRPr="008A0637">
        <w:rPr>
          <w:rFonts w:asciiTheme="majorHAnsi" w:hAnsiTheme="majorHAnsi" w:cs="Times New Roman"/>
          <w:sz w:val="24"/>
          <w:szCs w:val="24"/>
          <w:lang w:val="sl-SI"/>
        </w:rPr>
        <w:t>ravilnika, moraju poštivati predviđenu u</w:t>
      </w:r>
      <w:r w:rsidR="00F81412"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porabu etilometara te predvidjeti </w:t>
      </w:r>
      <w:r w:rsidRPr="008A0637">
        <w:rPr>
          <w:rFonts w:asciiTheme="majorHAnsi" w:hAnsiTheme="majorHAnsi" w:cs="Times New Roman"/>
          <w:sz w:val="24"/>
          <w:szCs w:val="24"/>
          <w:lang w:val="sl-SI"/>
        </w:rPr>
        <w:t>sve mogućnosti zloporabe etilometara i rezultata mjerenja.</w:t>
      </w:r>
    </w:p>
    <w:p w:rsidR="00335591" w:rsidRPr="008A0637" w:rsidRDefault="00335591" w:rsidP="001D522B">
      <w:pPr>
        <w:pStyle w:val="Naslov1"/>
      </w:pPr>
      <w:r w:rsidRPr="008A0637">
        <w:t>II. MJERITELJSKI I TEHNIČKI ZAHTJEVI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F81412" w:rsidRPr="008A0637">
        <w:t>4</w:t>
      </w:r>
      <w:r w:rsidRPr="008A0637">
        <w:t>.</w:t>
      </w:r>
    </w:p>
    <w:p w:rsidR="00335591" w:rsidRPr="008A0637" w:rsidRDefault="00335591" w:rsidP="008D5927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Mjeriteljski i tehnički zahtjevi koje moraju zadovoljavati </w:t>
      </w:r>
      <w:r w:rsidR="00B938E7" w:rsidRPr="008A0637">
        <w:rPr>
          <w:rFonts w:asciiTheme="majorHAnsi" w:hAnsiTheme="majorHAnsi" w:cs="Times New Roman"/>
          <w:sz w:val="24"/>
          <w:szCs w:val="24"/>
        </w:rPr>
        <w:t>etilometri</w:t>
      </w:r>
      <w:r w:rsidRPr="008A0637">
        <w:rPr>
          <w:rFonts w:asciiTheme="majorHAnsi" w:hAnsiTheme="majorHAnsi" w:cs="Times New Roman"/>
          <w:sz w:val="24"/>
          <w:szCs w:val="24"/>
        </w:rPr>
        <w:t xml:space="preserve"> propisani su u Dodatku I., koji su tiskani uz ovaj Pravilnik i njegov su sastavni dio.</w:t>
      </w:r>
    </w:p>
    <w:p w:rsidR="00076F68" w:rsidRPr="008A0637" w:rsidRDefault="00076F68" w:rsidP="008D592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35591" w:rsidRPr="008A0637" w:rsidRDefault="00335591" w:rsidP="001D522B">
      <w:pPr>
        <w:pStyle w:val="Naslov1"/>
      </w:pPr>
      <w:r w:rsidRPr="008A0637">
        <w:t>III. OCJENJIVANJE SUKLADNOSTI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8D5927" w:rsidRPr="008A0637">
        <w:t>5</w:t>
      </w:r>
      <w:r w:rsidRPr="008A0637">
        <w:t>.</w:t>
      </w:r>
    </w:p>
    <w:p w:rsidR="00EB2524" w:rsidRPr="008A0637" w:rsidRDefault="00EB2524" w:rsidP="00EB2524">
      <w:pPr>
        <w:spacing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Postupak ispitivanja tipa mjerila za etilometre provodi se u skladu s propisom o načinu na koji se provodi ispitivanje tipa mjerila.</w:t>
      </w:r>
    </w:p>
    <w:p w:rsidR="00EB2524" w:rsidRPr="008A0637" w:rsidRDefault="004E7061" w:rsidP="00EB2524">
      <w:pPr>
        <w:pStyle w:val="box453682"/>
        <w:shd w:val="clear" w:color="auto" w:fill="FFFFFF"/>
        <w:spacing w:before="0" w:beforeAutospacing="0" w:after="200" w:afterAutospacing="0"/>
        <w:jc w:val="both"/>
        <w:textAlignment w:val="baseline"/>
        <w:rPr>
          <w:rFonts w:asciiTheme="majorHAnsi" w:hAnsiTheme="majorHAnsi"/>
          <w:color w:val="000000" w:themeColor="text1"/>
        </w:rPr>
      </w:pPr>
      <w:r w:rsidRPr="008A0637">
        <w:rPr>
          <w:rFonts w:asciiTheme="majorHAnsi" w:hAnsiTheme="majorHAnsi"/>
          <w:color w:val="000000" w:themeColor="text1"/>
        </w:rPr>
        <w:t>Etilometri</w:t>
      </w:r>
      <w:r w:rsidR="00EB2524" w:rsidRPr="008A0637">
        <w:rPr>
          <w:rFonts w:asciiTheme="majorHAnsi" w:hAnsiTheme="majorHAnsi"/>
          <w:color w:val="000000" w:themeColor="text1"/>
        </w:rPr>
        <w:t xml:space="preserve"> za koje je izdano rješenje o odobrenju tipa mjerila ovjeravaju se u skladu sa Zakonom o mjeriteljstvu i provedbenim propisima donesenim na temelju toga Zakona.</w:t>
      </w:r>
    </w:p>
    <w:p w:rsidR="00335591" w:rsidRPr="008A0637" w:rsidRDefault="00335591" w:rsidP="001D522B">
      <w:pPr>
        <w:pStyle w:val="Naslov1"/>
      </w:pPr>
      <w:r w:rsidRPr="008A0637">
        <w:lastRenderedPageBreak/>
        <w:t>IV. UZAJAMNO PRIZNAVANJE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7C634A" w:rsidRPr="008A0637">
        <w:t>6</w:t>
      </w:r>
      <w:r w:rsidRPr="008A0637">
        <w:t>.</w:t>
      </w:r>
    </w:p>
    <w:p w:rsidR="00335591" w:rsidRPr="008A0637" w:rsidRDefault="00335591" w:rsidP="00335591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Postupak uzajamnog priznavanja provodi se u skladu s odredbama članka 33. Zakona o mjeritelj</w:t>
      </w:r>
      <w:r w:rsidR="004E7061" w:rsidRPr="008A0637">
        <w:rPr>
          <w:rFonts w:asciiTheme="majorHAnsi" w:hAnsiTheme="majorHAnsi" w:cs="Times New Roman"/>
          <w:sz w:val="24"/>
          <w:szCs w:val="24"/>
        </w:rPr>
        <w:t>stvu.</w:t>
      </w:r>
    </w:p>
    <w:p w:rsidR="00335591" w:rsidRPr="008A0637" w:rsidRDefault="00335591" w:rsidP="001D522B">
      <w:pPr>
        <w:pStyle w:val="Naslov1"/>
      </w:pPr>
      <w:r w:rsidRPr="008A0637">
        <w:t>V. NOTIFIKACIJA</w:t>
      </w:r>
    </w:p>
    <w:p w:rsidR="00335591" w:rsidRPr="008A0637" w:rsidRDefault="00335591" w:rsidP="001D522B">
      <w:pPr>
        <w:pStyle w:val="Naslov2"/>
      </w:pPr>
      <w:r w:rsidRPr="008A0637">
        <w:t xml:space="preserve">Članak </w:t>
      </w:r>
      <w:r w:rsidR="007C634A" w:rsidRPr="008A0637">
        <w:t>7</w:t>
      </w:r>
      <w:r w:rsidRPr="008A0637">
        <w:t>.</w:t>
      </w:r>
    </w:p>
    <w:p w:rsidR="00335591" w:rsidRPr="008A0637" w:rsidRDefault="00335591" w:rsidP="00335591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Ovaj se Pravilnik donosi uzimajući u obzir postupak obavješćivanja na temelju Direktive (EU) 2015/1535 Europskog parlamenta i Vijeća od 9. rujna 2015. o utvrđivanju postupka pružanja informacija u području tehničkih propisa i pravila o uslugama informacijskog društva (SL L 241, 17. 9. 2015.).</w:t>
      </w:r>
    </w:p>
    <w:p w:rsidR="00AD0652" w:rsidRPr="008A0637" w:rsidRDefault="00AD0652" w:rsidP="001D522B">
      <w:pPr>
        <w:pStyle w:val="Naslov1"/>
      </w:pPr>
      <w:r w:rsidRPr="008A0637">
        <w:t xml:space="preserve">VI. </w:t>
      </w:r>
      <w:r w:rsidR="007C634A" w:rsidRPr="008A0637">
        <w:t xml:space="preserve">PRIJELAZNE I </w:t>
      </w:r>
      <w:r w:rsidRPr="008A0637">
        <w:t>ZAVRŠNE ODREDBE</w:t>
      </w:r>
    </w:p>
    <w:p w:rsidR="007C634A" w:rsidRPr="008A0637" w:rsidRDefault="007C634A" w:rsidP="001D522B">
      <w:pPr>
        <w:pStyle w:val="Naslov2"/>
      </w:pPr>
      <w:r w:rsidRPr="008A0637">
        <w:t>Članak 8.</w:t>
      </w:r>
    </w:p>
    <w:p w:rsidR="007C634A" w:rsidRPr="008A0637" w:rsidRDefault="007C634A" w:rsidP="007C634A">
      <w:pPr>
        <w:pStyle w:val="box453682"/>
        <w:shd w:val="clear" w:color="auto" w:fill="FFFFFF"/>
        <w:spacing w:before="0" w:beforeAutospacing="0" w:after="200" w:afterAutospacing="0"/>
        <w:jc w:val="both"/>
        <w:textAlignment w:val="baseline"/>
        <w:rPr>
          <w:rFonts w:asciiTheme="majorHAnsi" w:hAnsiTheme="majorHAnsi"/>
          <w:color w:val="000000" w:themeColor="text1"/>
        </w:rPr>
      </w:pPr>
      <w:r w:rsidRPr="008A0637">
        <w:rPr>
          <w:rFonts w:asciiTheme="majorHAnsi" w:hAnsiTheme="majorHAnsi"/>
          <w:color w:val="000000" w:themeColor="text1"/>
        </w:rPr>
        <w:t>Etilometri, koji na dan stupanja na snagu ovoga Pravilnika imaju važeće rješenje o odobrenju tipa mjerila, mogu se podnositi na prvo ovjeravanje pod uvjetom da zadovoljavaju odredbe ovoga Pravilnika.</w:t>
      </w:r>
    </w:p>
    <w:p w:rsidR="007C634A" w:rsidRPr="008A0637" w:rsidRDefault="007C634A" w:rsidP="007C634A">
      <w:pPr>
        <w:pStyle w:val="box453682"/>
        <w:shd w:val="clear" w:color="auto" w:fill="FFFFFF"/>
        <w:spacing w:before="0" w:beforeAutospacing="0" w:after="200" w:afterAutospacing="0"/>
        <w:jc w:val="both"/>
        <w:textAlignment w:val="baseline"/>
        <w:rPr>
          <w:rFonts w:asciiTheme="majorHAnsi" w:hAnsiTheme="majorHAnsi"/>
          <w:color w:val="000000" w:themeColor="text1"/>
        </w:rPr>
      </w:pPr>
      <w:r w:rsidRPr="008A0637">
        <w:rPr>
          <w:rFonts w:asciiTheme="majorHAnsi" w:hAnsiTheme="majorHAnsi"/>
          <w:color w:val="000000" w:themeColor="text1"/>
        </w:rPr>
        <w:t>Etilometri, koji su na dan stupanja na snagu ovoga Pravilnika u uporabi, mogu se podnositi na redovno i izvanredno ovjeravanje sve dok zadovoljavaju odredbe propisa na temelju kojeg su stavljeni u uporabu.</w:t>
      </w:r>
    </w:p>
    <w:p w:rsidR="00AD0652" w:rsidRPr="008A0637" w:rsidRDefault="00AD0652" w:rsidP="001D522B">
      <w:pPr>
        <w:pStyle w:val="Naslov2"/>
      </w:pPr>
      <w:r w:rsidRPr="008A0637">
        <w:t>Članak 9.</w:t>
      </w:r>
    </w:p>
    <w:p w:rsidR="001D522B" w:rsidRDefault="00AD0652" w:rsidP="001D522B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Danom stupanja na snagu ovoga Pravilnika prestaje važiti Pravilnik o mjeriteljskim zahtjevima za uređaje kojima se mjeri udio etilnog alkohola u izdahu ispitanika (»Narodne novine«, br. 118/99.)</w:t>
      </w:r>
    </w:p>
    <w:p w:rsidR="00AD0652" w:rsidRPr="008A0637" w:rsidRDefault="00AD0652" w:rsidP="001D522B">
      <w:pPr>
        <w:pStyle w:val="Naslov2"/>
      </w:pPr>
      <w:r w:rsidRPr="008A0637">
        <w:t>Članak10.</w:t>
      </w:r>
    </w:p>
    <w:p w:rsidR="00AD0652" w:rsidRPr="008A0637" w:rsidRDefault="00AD0652" w:rsidP="00AD0652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Ovaj Pravilnik stupa na snagu osmoga dana od dana objave u »Narodnim novinama«.</w:t>
      </w:r>
    </w:p>
    <w:p w:rsidR="00AD0652" w:rsidRPr="008A0637" w:rsidRDefault="00AD0652" w:rsidP="00AD0652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Klasa: </w:t>
      </w:r>
    </w:p>
    <w:p w:rsidR="00AD0652" w:rsidRPr="008A0637" w:rsidRDefault="00AD0652" w:rsidP="00AD0652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Urbroj: </w:t>
      </w:r>
    </w:p>
    <w:p w:rsidR="00AD0652" w:rsidRPr="008A0637" w:rsidRDefault="00AD0652" w:rsidP="00AD0652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Zagreb, </w:t>
      </w:r>
    </w:p>
    <w:p w:rsidR="00AD0652" w:rsidRPr="008A0637" w:rsidRDefault="00AD0652" w:rsidP="00AD0652">
      <w:pPr>
        <w:ind w:left="4956"/>
        <w:rPr>
          <w:rFonts w:asciiTheme="majorHAnsi" w:hAnsiTheme="majorHAnsi" w:cs="Times New Roman"/>
          <w:sz w:val="24"/>
          <w:szCs w:val="24"/>
        </w:rPr>
      </w:pPr>
    </w:p>
    <w:p w:rsidR="00AD0652" w:rsidRPr="008A0637" w:rsidRDefault="00AD0652" w:rsidP="001D522B">
      <w:pPr>
        <w:ind w:left="4956"/>
        <w:jc w:val="center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GLAVNA RAVNATELJICA</w:t>
      </w:r>
    </w:p>
    <w:p w:rsidR="00AD0652" w:rsidRPr="008A0637" w:rsidRDefault="00AD0652" w:rsidP="001D522B">
      <w:pPr>
        <w:ind w:left="4956"/>
        <w:jc w:val="center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>Brankica Novosel, v. r.</w:t>
      </w:r>
    </w:p>
    <w:p w:rsidR="00AD0652" w:rsidRPr="008A0637" w:rsidRDefault="00AD0652" w:rsidP="00DD4B6F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B9414F" w:rsidRPr="008A0637" w:rsidRDefault="00B9414F">
      <w:pPr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br w:type="page"/>
      </w:r>
    </w:p>
    <w:p w:rsidR="0082605E" w:rsidRPr="008A0637" w:rsidRDefault="00335591" w:rsidP="00145828">
      <w:pPr>
        <w:pStyle w:val="Naslov1"/>
      </w:pPr>
      <w:r w:rsidRPr="008A0637">
        <w:lastRenderedPageBreak/>
        <w:t>DODATAK I.</w:t>
      </w:r>
      <w:r w:rsidR="0082605E" w:rsidRPr="008A0637">
        <w:t xml:space="preserve"> </w:t>
      </w:r>
    </w:p>
    <w:p w:rsidR="0082605E" w:rsidRPr="008A0637" w:rsidRDefault="0082605E" w:rsidP="0082605E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237F7D" w:rsidRPr="008A0637" w:rsidRDefault="00237F7D" w:rsidP="00145828">
      <w:pPr>
        <w:pStyle w:val="Naslov2"/>
        <w:numPr>
          <w:ilvl w:val="0"/>
          <w:numId w:val="15"/>
        </w:numPr>
      </w:pPr>
      <w:r w:rsidRPr="008A0637">
        <w:t>OPĆE ODREDBE</w:t>
      </w:r>
    </w:p>
    <w:p w:rsidR="0082605E" w:rsidRPr="008A0637" w:rsidRDefault="0082605E" w:rsidP="00237F7D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Izdah ispitanika je količina zraka izdahnuta duboko iz pluća. Ako je pri mjerenju protok zraka izdaha manji od 0,1 L/s, izdah ispitanika nije dostatan za mjerenje. </w:t>
      </w:r>
    </w:p>
    <w:p w:rsidR="0082605E" w:rsidRPr="008A0637" w:rsidRDefault="0082605E" w:rsidP="00237F7D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Udio alkohola mjeri se i prikazuje na pokaznome uređaju etilometra u miligramima alkohola po litri izdaha ispitanika (mg/L). </w:t>
      </w:r>
    </w:p>
    <w:p w:rsidR="0082605E" w:rsidRPr="008A0637" w:rsidRDefault="0082605E" w:rsidP="00237F7D">
      <w:p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Izmjereni udio alkohola u mg/L može se prikazati na pokaznome uređaju etilometra i kao udio alkohola u krvi ispitanika u gramima alkohola po kilogramu krvi ispitanika (g/kg) odnosno u masenim promilima (‰). </w:t>
      </w:r>
    </w:p>
    <w:p w:rsidR="00891FA9" w:rsidRPr="008A0637" w:rsidRDefault="0002386A" w:rsidP="00145828">
      <w:pPr>
        <w:pStyle w:val="Naslov2"/>
        <w:numPr>
          <w:ilvl w:val="0"/>
          <w:numId w:val="15"/>
        </w:numPr>
      </w:pPr>
      <w:r w:rsidRPr="008A0637">
        <w:t>MJERITELJSKI I TEHNIČKI ZAHTJEVI</w:t>
      </w:r>
    </w:p>
    <w:p w:rsidR="00891FA9" w:rsidRPr="008A0637" w:rsidRDefault="00891FA9" w:rsidP="00891FA9">
      <w:pPr>
        <w:pStyle w:val="Odlomakpopisa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BC7372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</w:rPr>
        <w:t>Proizvođač etilometra mora naznačiti okolišne, mehaničke i elektromagnetske</w:t>
      </w:r>
      <w:r w:rsidR="003B4C2C" w:rsidRPr="008A0637">
        <w:rPr>
          <w:rFonts w:asciiTheme="majorHAnsi" w:hAnsiTheme="majorHAnsi" w:cs="Times New Roman"/>
          <w:sz w:val="24"/>
          <w:szCs w:val="24"/>
        </w:rPr>
        <w:t xml:space="preserve"> </w:t>
      </w:r>
      <w:r w:rsidRPr="008A0637">
        <w:rPr>
          <w:rFonts w:asciiTheme="majorHAnsi" w:hAnsiTheme="majorHAnsi" w:cs="Times New Roman"/>
          <w:sz w:val="24"/>
          <w:szCs w:val="24"/>
        </w:rPr>
        <w:t>uvijete u kojima se  mj</w:t>
      </w:r>
      <w:r w:rsidR="003B4C2C" w:rsidRPr="008A0637">
        <w:rPr>
          <w:rFonts w:asciiTheme="majorHAnsi" w:hAnsiTheme="majorHAnsi" w:cs="Times New Roman"/>
          <w:sz w:val="24"/>
          <w:szCs w:val="24"/>
        </w:rPr>
        <w:t>e</w:t>
      </w:r>
      <w:r w:rsidRPr="008A0637">
        <w:rPr>
          <w:rFonts w:asciiTheme="majorHAnsi" w:hAnsiTheme="majorHAnsi" w:cs="Times New Roman"/>
          <w:sz w:val="24"/>
          <w:szCs w:val="24"/>
        </w:rPr>
        <w:t>rilo može koristiti. Također mora navesti i način napajanja i druge veličine koje mogu utjecati na točnost mjernih rezultata</w:t>
      </w:r>
      <w:r w:rsidR="00435EA3" w:rsidRPr="008A0637">
        <w:rPr>
          <w:rFonts w:asciiTheme="majorHAnsi" w:hAnsiTheme="majorHAnsi" w:cs="Times New Roman"/>
          <w:sz w:val="24"/>
          <w:szCs w:val="24"/>
        </w:rPr>
        <w:t>.</w:t>
      </w:r>
    </w:p>
    <w:p w:rsidR="00435EA3" w:rsidRPr="008A0637" w:rsidRDefault="00435EA3" w:rsidP="00237F7D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</w:p>
    <w:p w:rsidR="00435EA3" w:rsidRPr="008A0637" w:rsidRDefault="00BC7372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 </w:t>
      </w:r>
      <w:r w:rsidR="00435EA3" w:rsidRPr="008A0637">
        <w:rPr>
          <w:rFonts w:asciiTheme="majorHAnsi" w:hAnsiTheme="majorHAnsi" w:cs="Times New Roman"/>
          <w:sz w:val="24"/>
          <w:szCs w:val="24"/>
        </w:rPr>
        <w:t>Etilometar mora imati mogućnost mjerenja u mjernome području od 0,050 mg/L do 1,440 mg/L, a najveća gornja granica mjerenja smije biti 3,000 mg/L. Za mjerne vrijednosti manje od 0,050 mg/L etilometar mora pokazivati ništicu.</w:t>
      </w:r>
    </w:p>
    <w:p w:rsidR="00435EA3" w:rsidRPr="008A0637" w:rsidRDefault="00435EA3" w:rsidP="00237F7D">
      <w:pPr>
        <w:pStyle w:val="Odlomakpopisa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 Etilometar se sastoji od ovih osnovnih dijelova: </w:t>
      </w:r>
    </w:p>
    <w:p w:rsidR="00435EA3" w:rsidRPr="008A0637" w:rsidRDefault="00435EA3" w:rsidP="00237F7D">
      <w:pPr>
        <w:pStyle w:val="Odlomakpopisa"/>
        <w:numPr>
          <w:ilvl w:val="0"/>
          <w:numId w:val="1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osjetila </w:t>
      </w:r>
    </w:p>
    <w:p w:rsidR="00435EA3" w:rsidRPr="008A0637" w:rsidRDefault="00435EA3" w:rsidP="00237F7D">
      <w:pPr>
        <w:pStyle w:val="Odlomakpopisa"/>
        <w:numPr>
          <w:ilvl w:val="0"/>
          <w:numId w:val="1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mjernoga dijela (uređaja za obradbu signala) </w:t>
      </w:r>
    </w:p>
    <w:p w:rsidR="00435EA3" w:rsidRPr="008A0637" w:rsidRDefault="00435EA3" w:rsidP="00237F7D">
      <w:pPr>
        <w:pStyle w:val="Odlomakpopisa"/>
        <w:numPr>
          <w:ilvl w:val="0"/>
          <w:numId w:val="1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pokaznog uređaja </w:t>
      </w:r>
    </w:p>
    <w:p w:rsidR="00435EA3" w:rsidRPr="008A0637" w:rsidRDefault="00435EA3" w:rsidP="00237F7D">
      <w:pPr>
        <w:pStyle w:val="Odlomakpopisa"/>
        <w:numPr>
          <w:ilvl w:val="0"/>
          <w:numId w:val="1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uređaja za signalizaciju. </w:t>
      </w:r>
    </w:p>
    <w:p w:rsidR="00237F7D" w:rsidRPr="008A0637" w:rsidRDefault="00237F7D" w:rsidP="00237F7D">
      <w:pPr>
        <w:pStyle w:val="Odlomakpopisa"/>
        <w:ind w:left="786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Osim osnovnih dijelova iz stavka 1. ovog članka, etilometar može imati i sondu za uzimanje uzoraka, uređaj za tiskanje mjernih rezultata i priključke za spajanje na računalo. </w:t>
      </w:r>
    </w:p>
    <w:p w:rsidR="00237F7D" w:rsidRPr="008A0637" w:rsidRDefault="00237F7D" w:rsidP="00237F7D">
      <w:pPr>
        <w:pStyle w:val="Odlomakpopisa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A71AE8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Pokazni uređaj etilometra može biti analogni ili digitalni. </w:t>
      </w:r>
    </w:p>
    <w:p w:rsidR="00237F7D" w:rsidRPr="008A0637" w:rsidRDefault="00237F7D" w:rsidP="00237F7D">
      <w:pPr>
        <w:pStyle w:val="Odlomakpopisa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Vrijednost podjeljka mjerne ljestvice na analognome pokaznom uređaju ili vrijednost digita na digitalnome pokaznom uređaju mora biti jednaka 0,01 mg/L ili manja od 0,01 mg/L odnosno jednaka 0,02 g/kg (masena promila) ili manja od 0,02 g/kg (masena promila). </w:t>
      </w:r>
    </w:p>
    <w:p w:rsidR="00237F7D" w:rsidRPr="008A0637" w:rsidRDefault="00237F7D" w:rsidP="00237F7D">
      <w:pPr>
        <w:pStyle w:val="Odlomakpopisa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Nakon završenoga postupka mjerenja etilometar mora pokazivati samo krajnji rezultat. </w:t>
      </w:r>
    </w:p>
    <w:p w:rsidR="00435EA3" w:rsidRPr="008A0637" w:rsidRDefault="00435EA3" w:rsidP="00237F7D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U referentnim uvjetima etilometri moraju biti spremni za mjerenje: </w:t>
      </w:r>
    </w:p>
    <w:p w:rsidR="00435EA3" w:rsidRPr="008A0637" w:rsidRDefault="00435EA3" w:rsidP="00237F7D">
      <w:pPr>
        <w:pStyle w:val="Odlomakpopisa"/>
        <w:numPr>
          <w:ilvl w:val="0"/>
          <w:numId w:val="1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lastRenderedPageBreak/>
        <w:t xml:space="preserve">nakon zagrijavanja od 15 minuta </w:t>
      </w:r>
      <w:r w:rsidR="00730ABB" w:rsidRPr="008A0637">
        <w:rPr>
          <w:rFonts w:asciiTheme="majorHAnsi" w:hAnsiTheme="majorHAnsi" w:cs="Times New Roman"/>
          <w:sz w:val="24"/>
          <w:szCs w:val="24"/>
        </w:rPr>
        <w:t>od</w:t>
      </w:r>
      <w:r w:rsidRPr="008A0637">
        <w:rPr>
          <w:rFonts w:asciiTheme="majorHAnsi" w:hAnsiTheme="majorHAnsi" w:cs="Times New Roman"/>
          <w:sz w:val="24"/>
          <w:szCs w:val="24"/>
        </w:rPr>
        <w:t xml:space="preserve"> uključenja uređaja </w:t>
      </w:r>
    </w:p>
    <w:p w:rsidR="00435EA3" w:rsidRPr="008A0637" w:rsidRDefault="00435EA3" w:rsidP="00237F7D">
      <w:pPr>
        <w:pStyle w:val="Odlomakpopisa"/>
        <w:numPr>
          <w:ilvl w:val="0"/>
          <w:numId w:val="1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nakon zagrijavanja od 5 minuta nakon uključenja uređaja ako je uređaj bio u tzv. pripremnome modu. </w:t>
      </w:r>
    </w:p>
    <w:p w:rsidR="00237F7D" w:rsidRPr="008A0637" w:rsidRDefault="00237F7D" w:rsidP="00237F7D">
      <w:pPr>
        <w:pStyle w:val="Odlomakpopisa"/>
        <w:ind w:left="786"/>
        <w:jc w:val="both"/>
        <w:rPr>
          <w:rFonts w:asciiTheme="majorHAnsi" w:hAnsiTheme="majorHAnsi" w:cs="Times New Roman"/>
          <w:sz w:val="24"/>
          <w:szCs w:val="24"/>
        </w:rPr>
      </w:pPr>
    </w:p>
    <w:p w:rsidR="00435EA3" w:rsidRPr="008A0637" w:rsidRDefault="00435EA3" w:rsidP="00237F7D">
      <w:pPr>
        <w:pStyle w:val="Odlomakpopisa"/>
        <w:numPr>
          <w:ilvl w:val="1"/>
          <w:numId w:val="10"/>
        </w:num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Iznimno, etilometri koji ne ispunjavaju uvjete iz stavka 1. mogu se upotrebljavati ako je vrijeme zagrijavanja navedeno u uputi za rukovanje.    </w:t>
      </w:r>
    </w:p>
    <w:p w:rsidR="00237F7D" w:rsidRPr="008A0637" w:rsidRDefault="00237F7D" w:rsidP="00237F7D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</w:rPr>
      </w:pPr>
    </w:p>
    <w:p w:rsidR="00730ABB" w:rsidRPr="008A0637" w:rsidRDefault="00730ABB" w:rsidP="00A71AE8">
      <w:pPr>
        <w:pStyle w:val="Odlomakpopisa"/>
        <w:numPr>
          <w:ilvl w:val="1"/>
          <w:numId w:val="10"/>
        </w:numPr>
        <w:ind w:left="567" w:hanging="501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Etilometar mora biti konstruiran za mjerenje pri ovim referentnim uvjetima: </w:t>
      </w:r>
    </w:p>
    <w:p w:rsidR="00730ABB" w:rsidRPr="008A0637" w:rsidRDefault="00730ABB" w:rsidP="00A71AE8">
      <w:pPr>
        <w:pStyle w:val="Odlomakpopisa"/>
        <w:numPr>
          <w:ilvl w:val="0"/>
          <w:numId w:val="13"/>
        </w:numPr>
        <w:ind w:left="851" w:hanging="284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temperaturi okoline od 0 °C do +40 °C </w:t>
      </w:r>
    </w:p>
    <w:p w:rsidR="00730ABB" w:rsidRPr="008A0637" w:rsidRDefault="00730ABB" w:rsidP="00A71AE8">
      <w:pPr>
        <w:pStyle w:val="Odlomakpopisa"/>
        <w:numPr>
          <w:ilvl w:val="0"/>
          <w:numId w:val="13"/>
        </w:numPr>
        <w:ind w:left="851" w:hanging="284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tlaku izdaha koji ne smije prelaziti 25 hPa pri protoku zraka od 0,17 L/s kako bi se s pomoću usnika dobio dostatan uzorak izdahnutog zraka. </w:t>
      </w:r>
    </w:p>
    <w:p w:rsidR="00730ABB" w:rsidRPr="008A0637" w:rsidRDefault="00730ABB" w:rsidP="00237F7D">
      <w:pPr>
        <w:pStyle w:val="Odlomakpopisa"/>
        <w:ind w:left="709" w:hanging="283"/>
        <w:jc w:val="both"/>
        <w:rPr>
          <w:rFonts w:asciiTheme="majorHAnsi" w:hAnsiTheme="majorHAnsi" w:cs="Times New Roman"/>
          <w:sz w:val="24"/>
          <w:szCs w:val="24"/>
          <w:lang w:val="sl-SI"/>
        </w:rPr>
      </w:pPr>
    </w:p>
    <w:p w:rsidR="00730ABB" w:rsidRPr="008A0637" w:rsidRDefault="00730ABB" w:rsidP="00A71AE8">
      <w:pPr>
        <w:pStyle w:val="Odlomakpopisa"/>
        <w:numPr>
          <w:ilvl w:val="1"/>
          <w:numId w:val="10"/>
        </w:numPr>
        <w:ind w:left="567" w:hanging="501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Usnik je posebno obrađena cjevčica od plastične mase kroz koju ispitanik puše u etilometar.  </w:t>
      </w:r>
    </w:p>
    <w:p w:rsidR="00730ABB" w:rsidRPr="008A0637" w:rsidRDefault="00730ABB" w:rsidP="00237F7D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</w:p>
    <w:p w:rsidR="0013488A" w:rsidRPr="008A0637" w:rsidRDefault="0013488A" w:rsidP="00237F7D">
      <w:pPr>
        <w:pStyle w:val="Odlomakpopisa"/>
        <w:numPr>
          <w:ilvl w:val="1"/>
          <w:numId w:val="10"/>
        </w:numPr>
        <w:ind w:left="567" w:hanging="567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Kućište etilometra mora se tako izraditi da dijelovi uređaja budu zaštićeni od vanjskih udara, prašine i vlage. </w:t>
      </w:r>
    </w:p>
    <w:p w:rsidR="00237F7D" w:rsidRPr="008A0637" w:rsidRDefault="00237F7D" w:rsidP="00237F7D">
      <w:pPr>
        <w:pStyle w:val="Odlomakpopisa"/>
        <w:rPr>
          <w:rFonts w:asciiTheme="majorHAnsi" w:hAnsiTheme="majorHAnsi" w:cs="Times New Roman"/>
          <w:sz w:val="24"/>
          <w:szCs w:val="24"/>
          <w:lang w:val="sl-SI"/>
        </w:rPr>
      </w:pPr>
    </w:p>
    <w:p w:rsidR="00A71AE8" w:rsidRPr="008A0637" w:rsidRDefault="0013488A" w:rsidP="00A71AE8">
      <w:pPr>
        <w:pStyle w:val="Odlomakpopisa"/>
        <w:numPr>
          <w:ilvl w:val="1"/>
          <w:numId w:val="10"/>
        </w:numPr>
        <w:ind w:left="567" w:hanging="567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Kućište etilometra mora biti napravljeno tako da </w:t>
      </w:r>
      <w:r w:rsidR="00A71AE8" w:rsidRPr="008A0637">
        <w:rPr>
          <w:rFonts w:asciiTheme="majorHAnsi" w:hAnsiTheme="majorHAnsi" w:cs="Times New Roman"/>
          <w:sz w:val="24"/>
          <w:szCs w:val="24"/>
          <w:lang w:val="sl-SI"/>
        </w:rPr>
        <w:t>se mogu staviti ovjerni žigovi.</w:t>
      </w:r>
      <w:r w:rsidR="00A71AE8" w:rsidRPr="008A0637">
        <w:rPr>
          <w:rFonts w:asciiTheme="majorHAnsi" w:hAnsiTheme="majorHAnsi" w:cs="Times New Roman"/>
          <w:sz w:val="24"/>
          <w:szCs w:val="24"/>
          <w:lang w:val="sl-SI"/>
        </w:rPr>
        <w:br/>
      </w:r>
    </w:p>
    <w:p w:rsidR="008101F8" w:rsidRPr="008A0637" w:rsidRDefault="008101F8" w:rsidP="00145828">
      <w:pPr>
        <w:pStyle w:val="Naslov2"/>
        <w:numPr>
          <w:ilvl w:val="0"/>
          <w:numId w:val="13"/>
        </w:numPr>
        <w:rPr>
          <w:lang w:val="sl-SI"/>
        </w:rPr>
      </w:pPr>
      <w:r w:rsidRPr="008A0637">
        <w:rPr>
          <w:lang w:val="sl-SI"/>
        </w:rPr>
        <w:t>NAJVEĆE DOPUŠTENE POGREŠKE</w:t>
      </w:r>
    </w:p>
    <w:p w:rsidR="008101F8" w:rsidRPr="008A0637" w:rsidRDefault="008101F8" w:rsidP="008101F8">
      <w:pPr>
        <w:pStyle w:val="Odlomakpopisa"/>
        <w:rPr>
          <w:rFonts w:asciiTheme="majorHAnsi" w:hAnsiTheme="majorHAnsi" w:cs="Times New Roman"/>
          <w:sz w:val="24"/>
          <w:szCs w:val="24"/>
          <w:lang w:val="sl-SI"/>
        </w:rPr>
      </w:pPr>
    </w:p>
    <w:p w:rsidR="0013488A" w:rsidRPr="008A0637" w:rsidRDefault="0013488A" w:rsidP="008101F8">
      <w:pPr>
        <w:pStyle w:val="Odlomakpopisa"/>
        <w:numPr>
          <w:ilvl w:val="1"/>
          <w:numId w:val="13"/>
        </w:num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Točnost mjerenja etilometra utvrđuje se održavanjem rezultata mjerenja u granicama dopuštene pogreške (GDP). </w:t>
      </w:r>
    </w:p>
    <w:p w:rsidR="008101F8" w:rsidRPr="008A0637" w:rsidRDefault="008101F8" w:rsidP="008101F8">
      <w:pPr>
        <w:pStyle w:val="Odlomakpopisa"/>
        <w:rPr>
          <w:rFonts w:asciiTheme="majorHAnsi" w:hAnsiTheme="majorHAnsi" w:cs="Times New Roman"/>
          <w:sz w:val="24"/>
          <w:szCs w:val="24"/>
        </w:rPr>
      </w:pPr>
    </w:p>
    <w:p w:rsidR="0013488A" w:rsidRPr="008A0637" w:rsidRDefault="0013488A" w:rsidP="008101F8">
      <w:pPr>
        <w:pStyle w:val="Odlomakpopisa"/>
        <w:numPr>
          <w:ilvl w:val="1"/>
          <w:numId w:val="13"/>
        </w:num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sz w:val="24"/>
          <w:szCs w:val="24"/>
        </w:rPr>
        <w:t xml:space="preserve">Granice dopuštene pogreške (GDP) pri tipnome ispitivanju, prvome ovjeravanju i ponovnome ovjeravanju utvrđene su u tablici 1. </w:t>
      </w:r>
    </w:p>
    <w:p w:rsidR="00B9414F" w:rsidRPr="008A0637" w:rsidRDefault="00B9414F" w:rsidP="00237F7D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</w:rPr>
      </w:pPr>
    </w:p>
    <w:p w:rsidR="0013488A" w:rsidRDefault="0013488A" w:rsidP="008101F8">
      <w:pPr>
        <w:pStyle w:val="Odlomakpopisa"/>
        <w:ind w:left="927"/>
        <w:jc w:val="both"/>
        <w:rPr>
          <w:rFonts w:asciiTheme="majorHAnsi" w:hAnsiTheme="majorHAnsi" w:cs="Times New Roman"/>
          <w:sz w:val="24"/>
          <w:szCs w:val="24"/>
        </w:rPr>
      </w:pPr>
      <w:r w:rsidRPr="008A0637">
        <w:rPr>
          <w:rFonts w:asciiTheme="majorHAnsi" w:hAnsiTheme="majorHAnsi" w:cs="Times New Roman"/>
          <w:i/>
          <w:iCs/>
          <w:sz w:val="24"/>
          <w:szCs w:val="24"/>
        </w:rPr>
        <w:t>Tablica 1:</w:t>
      </w:r>
      <w:r w:rsidRPr="008A0637">
        <w:rPr>
          <w:rFonts w:asciiTheme="majorHAnsi" w:hAnsiTheme="majorHAnsi" w:cs="Times New Roman"/>
          <w:sz w:val="24"/>
          <w:szCs w:val="24"/>
        </w:rPr>
        <w:t xml:space="preserve"> Granice dopuštene pogreške (GDP) </w:t>
      </w:r>
    </w:p>
    <w:p w:rsidR="00145828" w:rsidRDefault="00145828" w:rsidP="00145828">
      <w:pPr>
        <w:pStyle w:val="Odlomakpopisa"/>
        <w:ind w:left="927"/>
        <w:jc w:val="center"/>
        <w:rPr>
          <w:rFonts w:asciiTheme="majorHAnsi" w:hAnsiTheme="majorHAnsi" w:cs="Times New Roman"/>
          <w:sz w:val="24"/>
          <w:szCs w:val="24"/>
        </w:rPr>
      </w:pPr>
      <w:r w:rsidRPr="00145828">
        <w:rPr>
          <w:rFonts w:asciiTheme="majorHAnsi" w:hAnsiTheme="majorHAnsi" w:cs="Times New Roman"/>
          <w:sz w:val="24"/>
          <w:szCs w:val="24"/>
        </w:rPr>
        <w:lastRenderedPageBreak/>
        <w:drawing>
          <wp:inline distT="0" distB="0" distL="0" distR="0" wp14:anchorId="143BEC85" wp14:editId="5890579B">
            <wp:extent cx="5760085" cy="431863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28" w:rsidRDefault="00145828" w:rsidP="008101F8">
      <w:pPr>
        <w:pStyle w:val="Odlomakpopisa"/>
        <w:ind w:left="927"/>
        <w:jc w:val="both"/>
        <w:rPr>
          <w:rFonts w:asciiTheme="majorHAnsi" w:hAnsiTheme="majorHAnsi" w:cs="Times New Roman"/>
          <w:sz w:val="24"/>
          <w:szCs w:val="24"/>
        </w:rPr>
      </w:pPr>
    </w:p>
    <w:p w:rsidR="008101F8" w:rsidRPr="008A0637" w:rsidRDefault="008101F8" w:rsidP="00145828">
      <w:pPr>
        <w:pStyle w:val="Naslov2"/>
        <w:rPr>
          <w:lang w:val="sl-SI"/>
        </w:rPr>
      </w:pPr>
      <w:r w:rsidRPr="008A0637">
        <w:rPr>
          <w:lang w:val="sl-SI"/>
        </w:rPr>
        <w:t>4. NATPISI I OZNAKE</w:t>
      </w:r>
    </w:p>
    <w:p w:rsidR="00B9414F" w:rsidRPr="008A0637" w:rsidRDefault="001F2AFD" w:rsidP="001F2AFD">
      <w:pPr>
        <w:ind w:left="426" w:hanging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4.1 </w:t>
      </w:r>
      <w:r w:rsidR="00B9414F"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Natpisi i oznake na etilometru moraju biti ispisani na hrvatskome jeziku i latiničnim pismom. </w:t>
      </w:r>
    </w:p>
    <w:p w:rsidR="00B9414F" w:rsidRPr="008A0637" w:rsidRDefault="00B9414F" w:rsidP="001F2AFD">
      <w:pPr>
        <w:pStyle w:val="Odlomakpopisa"/>
        <w:numPr>
          <w:ilvl w:val="1"/>
          <w:numId w:val="11"/>
        </w:numPr>
        <w:ind w:left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Etilometri moraju imati ove natpise i oznake, jasno vidljive, čitljive i neizbrisive u običajenim uvjetima uporabe: </w:t>
      </w:r>
    </w:p>
    <w:p w:rsidR="00B9414F" w:rsidRPr="008A0637" w:rsidRDefault="00B9414F" w:rsidP="00B9414F">
      <w:pPr>
        <w:pStyle w:val="Odlomakpopisa"/>
        <w:ind w:left="426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1. naziv ili znak proizvođača </w:t>
      </w:r>
    </w:p>
    <w:p w:rsidR="00B9414F" w:rsidRPr="008A0637" w:rsidRDefault="00B9414F" w:rsidP="00B9414F">
      <w:pPr>
        <w:pStyle w:val="Odlomakpopisa"/>
        <w:ind w:left="426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2. oznaku tipa etilometra </w:t>
      </w:r>
    </w:p>
    <w:p w:rsidR="00B9414F" w:rsidRPr="008A0637" w:rsidRDefault="00B9414F" w:rsidP="00B9414F">
      <w:pPr>
        <w:pStyle w:val="Odlomakpopisa"/>
        <w:ind w:left="426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3. serijski ili tvornički broj. </w:t>
      </w:r>
    </w:p>
    <w:p w:rsidR="00B9414F" w:rsidRPr="008A0637" w:rsidRDefault="00B9414F" w:rsidP="00B9414F">
      <w:pPr>
        <w:pStyle w:val="Odlomakpopisa"/>
        <w:ind w:left="0"/>
        <w:rPr>
          <w:rFonts w:asciiTheme="majorHAnsi" w:hAnsiTheme="majorHAnsi" w:cs="Times New Roman"/>
          <w:sz w:val="24"/>
          <w:szCs w:val="24"/>
          <w:lang w:val="sl-SI"/>
        </w:rPr>
      </w:pPr>
    </w:p>
    <w:p w:rsidR="00B9414F" w:rsidRPr="008A0637" w:rsidRDefault="001F2AFD" w:rsidP="001F2AFD">
      <w:pPr>
        <w:pStyle w:val="Odlomakpopisa"/>
        <w:ind w:left="426" w:hanging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4.3 </w:t>
      </w:r>
      <w:r w:rsidR="00B9414F" w:rsidRPr="008A0637">
        <w:rPr>
          <w:rFonts w:asciiTheme="majorHAnsi" w:hAnsiTheme="majorHAnsi" w:cs="Times New Roman"/>
          <w:sz w:val="24"/>
          <w:szCs w:val="24"/>
          <w:lang w:val="sl-SI"/>
        </w:rPr>
        <w:t xml:space="preserve">Natpisi i oznake moraju se nalaziti na vidljivu mjestu na etilometru ili na natpisnoj pločici etilometra. </w:t>
      </w:r>
    </w:p>
    <w:p w:rsidR="00B9414F" w:rsidRPr="008A0637" w:rsidRDefault="00B9414F" w:rsidP="00B9414F">
      <w:pPr>
        <w:pStyle w:val="Odlomakpopisa"/>
        <w:ind w:left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</w:p>
    <w:p w:rsidR="0013488A" w:rsidRPr="008A0637" w:rsidRDefault="00B9414F" w:rsidP="001F2AFD">
      <w:pPr>
        <w:pStyle w:val="Odlomakpopisa"/>
        <w:numPr>
          <w:ilvl w:val="1"/>
          <w:numId w:val="14"/>
        </w:numPr>
        <w:ind w:left="426"/>
        <w:jc w:val="both"/>
        <w:rPr>
          <w:rFonts w:asciiTheme="majorHAnsi" w:hAnsiTheme="majorHAnsi" w:cs="Times New Roman"/>
          <w:sz w:val="24"/>
          <w:szCs w:val="24"/>
          <w:lang w:val="sl-SI"/>
        </w:rPr>
      </w:pPr>
      <w:r w:rsidRPr="008A0637">
        <w:rPr>
          <w:rFonts w:asciiTheme="majorHAnsi" w:hAnsiTheme="majorHAnsi" w:cs="Times New Roman"/>
          <w:sz w:val="24"/>
          <w:szCs w:val="24"/>
          <w:lang w:val="sl-SI"/>
        </w:rPr>
        <w:t>Na analognome pokaznom uređaju odnosno digitalnome pokaznom uređaju ili pokraj njega (na kućištu) mora biti oznaka mjerne jedinice u kojoj se izražava rezultat mjerenja.</w:t>
      </w:r>
    </w:p>
    <w:sectPr w:rsidR="0013488A" w:rsidRPr="008A0637" w:rsidSect="00F040C0">
      <w:pgSz w:w="11906" w:h="16838"/>
      <w:pgMar w:top="1276" w:right="1417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76" w:rsidRDefault="00D82376" w:rsidP="00A85592">
      <w:pPr>
        <w:spacing w:after="0" w:line="240" w:lineRule="auto"/>
      </w:pPr>
      <w:r>
        <w:separator/>
      </w:r>
    </w:p>
  </w:endnote>
  <w:endnote w:type="continuationSeparator" w:id="0">
    <w:p w:rsidR="00D82376" w:rsidRDefault="00D82376" w:rsidP="00A8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76" w:rsidRDefault="00D82376" w:rsidP="00A85592">
      <w:pPr>
        <w:spacing w:after="0" w:line="240" w:lineRule="auto"/>
      </w:pPr>
      <w:r>
        <w:separator/>
      </w:r>
    </w:p>
  </w:footnote>
  <w:footnote w:type="continuationSeparator" w:id="0">
    <w:p w:rsidR="00D82376" w:rsidRDefault="00D82376" w:rsidP="00A85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225"/>
    <w:multiLevelType w:val="hybridMultilevel"/>
    <w:tmpl w:val="482ADD2E"/>
    <w:lvl w:ilvl="0" w:tplc="8AE27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D61842"/>
    <w:multiLevelType w:val="multilevel"/>
    <w:tmpl w:val="9418F3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1FBF258B"/>
    <w:multiLevelType w:val="multilevel"/>
    <w:tmpl w:val="86D64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3C338A"/>
    <w:multiLevelType w:val="multilevel"/>
    <w:tmpl w:val="B44AF5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76F5052"/>
    <w:multiLevelType w:val="multilevel"/>
    <w:tmpl w:val="D7545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5" w15:restartNumberingAfterBreak="0">
    <w:nsid w:val="3AD53C0C"/>
    <w:multiLevelType w:val="hybridMultilevel"/>
    <w:tmpl w:val="7DA4A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31EA1"/>
    <w:multiLevelType w:val="multilevel"/>
    <w:tmpl w:val="812856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498113C5"/>
    <w:multiLevelType w:val="hybridMultilevel"/>
    <w:tmpl w:val="76AE6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CFE"/>
    <w:multiLevelType w:val="hybridMultilevel"/>
    <w:tmpl w:val="F3CA33B2"/>
    <w:lvl w:ilvl="0" w:tplc="CFAA40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106B1"/>
    <w:multiLevelType w:val="multilevel"/>
    <w:tmpl w:val="B44AF5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D4E518A"/>
    <w:multiLevelType w:val="multilevel"/>
    <w:tmpl w:val="E1FE6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2CB3FF3"/>
    <w:multiLevelType w:val="hybridMultilevel"/>
    <w:tmpl w:val="441401AE"/>
    <w:lvl w:ilvl="0" w:tplc="CFAA40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70D774">
      <w:start w:val="1"/>
      <w:numFmt w:val="decimal"/>
      <w:lvlText w:val="%2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14F3"/>
    <w:multiLevelType w:val="hybridMultilevel"/>
    <w:tmpl w:val="A77A8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B5A0E"/>
    <w:multiLevelType w:val="hybridMultilevel"/>
    <w:tmpl w:val="038A383E"/>
    <w:lvl w:ilvl="0" w:tplc="60609F48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814B2"/>
    <w:multiLevelType w:val="hybridMultilevel"/>
    <w:tmpl w:val="6CCAE2DC"/>
    <w:lvl w:ilvl="0" w:tplc="CFAA40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91"/>
    <w:rsid w:val="00003D1F"/>
    <w:rsid w:val="0002386A"/>
    <w:rsid w:val="000664B8"/>
    <w:rsid w:val="00076F68"/>
    <w:rsid w:val="000A07A8"/>
    <w:rsid w:val="000E3894"/>
    <w:rsid w:val="0013488A"/>
    <w:rsid w:val="00145828"/>
    <w:rsid w:val="00162CA5"/>
    <w:rsid w:val="00187BDC"/>
    <w:rsid w:val="001B6B9D"/>
    <w:rsid w:val="001D522B"/>
    <w:rsid w:val="001F2AFD"/>
    <w:rsid w:val="00237F7D"/>
    <w:rsid w:val="00243F33"/>
    <w:rsid w:val="00266961"/>
    <w:rsid w:val="00297EED"/>
    <w:rsid w:val="002D05E7"/>
    <w:rsid w:val="002D5BF7"/>
    <w:rsid w:val="002F01E3"/>
    <w:rsid w:val="002F106F"/>
    <w:rsid w:val="00332FDE"/>
    <w:rsid w:val="00335591"/>
    <w:rsid w:val="003B4C2C"/>
    <w:rsid w:val="00413DCF"/>
    <w:rsid w:val="004310CA"/>
    <w:rsid w:val="00435EA3"/>
    <w:rsid w:val="004E7061"/>
    <w:rsid w:val="0059194C"/>
    <w:rsid w:val="005E1E3D"/>
    <w:rsid w:val="006371DB"/>
    <w:rsid w:val="00671A13"/>
    <w:rsid w:val="00684E79"/>
    <w:rsid w:val="006A2FCE"/>
    <w:rsid w:val="006A5777"/>
    <w:rsid w:val="006B2B99"/>
    <w:rsid w:val="00730ABB"/>
    <w:rsid w:val="007C634A"/>
    <w:rsid w:val="008101F8"/>
    <w:rsid w:val="0082605E"/>
    <w:rsid w:val="00891FA9"/>
    <w:rsid w:val="008A0637"/>
    <w:rsid w:val="008C55BF"/>
    <w:rsid w:val="008D5927"/>
    <w:rsid w:val="00947025"/>
    <w:rsid w:val="009540CC"/>
    <w:rsid w:val="00995119"/>
    <w:rsid w:val="009B5875"/>
    <w:rsid w:val="00A07159"/>
    <w:rsid w:val="00A407F7"/>
    <w:rsid w:val="00A71AE8"/>
    <w:rsid w:val="00A85592"/>
    <w:rsid w:val="00AD0652"/>
    <w:rsid w:val="00B356E1"/>
    <w:rsid w:val="00B65290"/>
    <w:rsid w:val="00B938E7"/>
    <w:rsid w:val="00B9414F"/>
    <w:rsid w:val="00BC7372"/>
    <w:rsid w:val="00C85110"/>
    <w:rsid w:val="00CF29AA"/>
    <w:rsid w:val="00D00EEC"/>
    <w:rsid w:val="00D030DE"/>
    <w:rsid w:val="00D82376"/>
    <w:rsid w:val="00DD4B6F"/>
    <w:rsid w:val="00DE778E"/>
    <w:rsid w:val="00DF1957"/>
    <w:rsid w:val="00E15506"/>
    <w:rsid w:val="00E66EB4"/>
    <w:rsid w:val="00EB2524"/>
    <w:rsid w:val="00EF48C2"/>
    <w:rsid w:val="00F040C0"/>
    <w:rsid w:val="00F47F5F"/>
    <w:rsid w:val="00F81412"/>
    <w:rsid w:val="00F96232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00B2A"/>
  <w15:docId w15:val="{90DAA9A0-5CAA-4FAD-8CDB-BCF7663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522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22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8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35EA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8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592"/>
  </w:style>
  <w:style w:type="paragraph" w:styleId="Podnoje">
    <w:name w:val="footer"/>
    <w:basedOn w:val="Normal"/>
    <w:link w:val="PodnojeChar"/>
    <w:uiPriority w:val="99"/>
    <w:unhideWhenUsed/>
    <w:rsid w:val="00A8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592"/>
  </w:style>
  <w:style w:type="paragraph" w:customStyle="1" w:styleId="box453682">
    <w:name w:val="box_453682"/>
    <w:basedOn w:val="Normal"/>
    <w:rsid w:val="00F8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A063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063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D522B"/>
    <w:rPr>
      <w:rFonts w:asciiTheme="majorHAnsi" w:eastAsiaTheme="majorEastAsia" w:hAnsiTheme="majorHAnsi" w:cstheme="majorBidi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22B"/>
    <w:rPr>
      <w:rFonts w:asciiTheme="majorHAnsi" w:eastAsiaTheme="majorEastAsia" w:hAnsiTheme="majorHAnsi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Akrap, Iva</dc:creator>
  <cp:lastModifiedBy>Valerija Volarić-Bonefačić</cp:lastModifiedBy>
  <cp:revision>4</cp:revision>
  <dcterms:created xsi:type="dcterms:W3CDTF">2019-10-23T13:52:00Z</dcterms:created>
  <dcterms:modified xsi:type="dcterms:W3CDTF">2019-10-28T09:04:00Z</dcterms:modified>
</cp:coreProperties>
</file>