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0FE6" w:rsidRDefault="003B612D">
      <w:pPr>
        <w:jc w:val="both"/>
        <w:rPr>
          <w:rFonts w:ascii="Calibri" w:eastAsia="Calibri" w:hAnsi="Calibri" w:cs="Calibri"/>
        </w:rPr>
      </w:pPr>
      <w:r>
        <w:rPr>
          <w:rFonts w:ascii="Calibri" w:eastAsia="Calibri" w:hAnsi="Calibri" w:cs="Calibri"/>
        </w:rPr>
        <w:t>Na temelju članka 17. Zakona o izmjenama i dopunama Zakona o fiskalizaciji u prometu gotovinom („Narodne novine“, broj 106/18) ministar financija donosi</w:t>
      </w:r>
    </w:p>
    <w:p w:rsidR="00B50FE6" w:rsidRDefault="003B612D" w:rsidP="00F55E76">
      <w:pPr>
        <w:pStyle w:val="Naslov1"/>
        <w:rPr>
          <w:rFonts w:eastAsia="Calibri"/>
        </w:rPr>
      </w:pPr>
      <w:r>
        <w:rPr>
          <w:rFonts w:eastAsia="Calibri"/>
        </w:rPr>
        <w:t>PRAVILNIK O IZMJENAMA I DOPUNAMA</w:t>
      </w:r>
      <w:r w:rsidR="00F55E76">
        <w:rPr>
          <w:rFonts w:eastAsia="Calibri"/>
        </w:rPr>
        <w:t xml:space="preserve"> </w:t>
      </w:r>
      <w:r>
        <w:rPr>
          <w:rFonts w:eastAsia="Calibri"/>
        </w:rPr>
        <w:t>PRAVILNIKA O FISKALIZACIJI U PROMETU GOTOVINOM</w:t>
      </w:r>
    </w:p>
    <w:p w:rsidR="00B50FE6" w:rsidRDefault="00B50FE6">
      <w:pPr>
        <w:jc w:val="center"/>
        <w:rPr>
          <w:rFonts w:ascii="Calibri" w:eastAsia="Calibri" w:hAnsi="Calibri" w:cs="Calibri"/>
        </w:rPr>
      </w:pPr>
    </w:p>
    <w:p w:rsidR="00B50FE6" w:rsidRDefault="003B612D" w:rsidP="00147DB6">
      <w:pPr>
        <w:pStyle w:val="Naslov2"/>
        <w:spacing w:after="240"/>
        <w:rPr>
          <w:rFonts w:eastAsia="Calibri"/>
        </w:rPr>
      </w:pPr>
      <w:r>
        <w:rPr>
          <w:rFonts w:eastAsia="Calibri"/>
        </w:rPr>
        <w:t>Članak 1.</w:t>
      </w:r>
    </w:p>
    <w:p w:rsidR="00B50FE6" w:rsidRDefault="003B612D">
      <w:pPr>
        <w:jc w:val="both"/>
        <w:rPr>
          <w:rFonts w:ascii="Calibri" w:eastAsia="Calibri" w:hAnsi="Calibri" w:cs="Calibri"/>
        </w:rPr>
      </w:pPr>
      <w:r>
        <w:rPr>
          <w:rFonts w:ascii="Calibri" w:eastAsia="Calibri" w:hAnsi="Calibri" w:cs="Calibri"/>
        </w:rPr>
        <w:t>U Pravilniku o fiskalizaciji u prometu gotovinom („Narodne novine“, br. 146/12. i 46/17.) u članku 1. iza riječi: „prostora,“ dodaju se riječi: „dostava podataka o prodaji,“ i iza riječi: „ izdani račun,“ dodaju se riječi: „izgled i sadržaj obavijesti o fiskalizaciji prodaje putem samoposlužnih uređaja,“.</w:t>
      </w:r>
    </w:p>
    <w:p w:rsidR="00B50FE6" w:rsidRDefault="003B612D" w:rsidP="00147DB6">
      <w:pPr>
        <w:pStyle w:val="Naslov2"/>
        <w:spacing w:after="240"/>
        <w:rPr>
          <w:rFonts w:eastAsia="Calibri"/>
        </w:rPr>
      </w:pPr>
      <w:r>
        <w:rPr>
          <w:rFonts w:eastAsia="Calibri"/>
        </w:rPr>
        <w:t>Članak 2.</w:t>
      </w:r>
    </w:p>
    <w:p w:rsidR="00B50FE6" w:rsidRDefault="003B612D">
      <w:pPr>
        <w:jc w:val="both"/>
        <w:rPr>
          <w:rFonts w:ascii="Calibri" w:eastAsia="Calibri" w:hAnsi="Calibri" w:cs="Calibri"/>
        </w:rPr>
      </w:pPr>
      <w:r>
        <w:rPr>
          <w:rFonts w:ascii="Calibri" w:eastAsia="Calibri" w:hAnsi="Calibri" w:cs="Calibri"/>
        </w:rPr>
        <w:t>U članku 3. stavak 1. mijenja se i glasi:</w:t>
      </w:r>
    </w:p>
    <w:p w:rsidR="00B50FE6" w:rsidRDefault="003B612D">
      <w:pPr>
        <w:jc w:val="both"/>
        <w:rPr>
          <w:rFonts w:ascii="Calibri" w:eastAsia="Calibri" w:hAnsi="Calibri" w:cs="Calibri"/>
        </w:rPr>
      </w:pPr>
      <w:r>
        <w:rPr>
          <w:rFonts w:ascii="Calibri" w:eastAsia="Calibri" w:hAnsi="Calibri" w:cs="Calibri"/>
        </w:rPr>
        <w:t>„(1) Radi provedbe postupka fiskalizacije izdavanja računa i fiskalizacije prodaje putem  samoposlužnih uređaja, obveznici fiskalizacije iz članka 8. stavaka 2. i 3. Zakona dužni su od Financijske agencije nabaviti produkcijski aplikativni certifikat za fiskalizaciju.“.</w:t>
      </w:r>
    </w:p>
    <w:p w:rsidR="00B50FE6" w:rsidRDefault="003B612D">
      <w:pPr>
        <w:jc w:val="both"/>
        <w:rPr>
          <w:rFonts w:ascii="Calibri" w:eastAsia="Calibri" w:hAnsi="Calibri" w:cs="Calibri"/>
        </w:rPr>
      </w:pPr>
      <w:r>
        <w:rPr>
          <w:rFonts w:ascii="Calibri" w:eastAsia="Calibri" w:hAnsi="Calibri" w:cs="Calibri"/>
        </w:rPr>
        <w:t>U stavku 3. iza riječi: „računa“ dodaju se riječi: „i/ili postupka fiskalizacije prodaje putem samoposlužnih uređaja“.</w:t>
      </w:r>
    </w:p>
    <w:p w:rsidR="00B50FE6" w:rsidRDefault="003B612D" w:rsidP="00147DB6">
      <w:pPr>
        <w:pStyle w:val="Naslov2"/>
        <w:spacing w:after="240"/>
        <w:rPr>
          <w:rFonts w:eastAsia="Calibri"/>
        </w:rPr>
      </w:pPr>
      <w:r>
        <w:rPr>
          <w:rFonts w:eastAsia="Calibri"/>
        </w:rPr>
        <w:t>Članak 3.</w:t>
      </w:r>
    </w:p>
    <w:p w:rsidR="00B50FE6" w:rsidRDefault="003B612D">
      <w:pPr>
        <w:jc w:val="both"/>
        <w:rPr>
          <w:rFonts w:ascii="Calibri" w:eastAsia="Calibri" w:hAnsi="Calibri" w:cs="Calibri"/>
        </w:rPr>
      </w:pPr>
      <w:r>
        <w:rPr>
          <w:rFonts w:ascii="Calibri" w:eastAsia="Calibri" w:hAnsi="Calibri" w:cs="Calibri"/>
        </w:rPr>
        <w:t>U članku 19. stavku 3. točka 3. koja glasi: „</w:t>
      </w:r>
      <w:r w:rsidR="006929F1">
        <w:rPr>
          <w:rFonts w:ascii="Calibri" w:eastAsia="Calibri" w:hAnsi="Calibri" w:cs="Calibri"/>
        </w:rPr>
        <w:t xml:space="preserve">3. </w:t>
      </w:r>
      <w:r>
        <w:rPr>
          <w:rFonts w:ascii="Calibri" w:eastAsia="Calibri" w:hAnsi="Calibri" w:cs="Calibri"/>
        </w:rPr>
        <w:t>promjena tipa poslovnog prostora“ briše se.</w:t>
      </w:r>
    </w:p>
    <w:p w:rsidR="00B50FE6" w:rsidRDefault="003B612D">
      <w:pPr>
        <w:jc w:val="both"/>
        <w:rPr>
          <w:rFonts w:ascii="Calibri" w:eastAsia="Calibri" w:hAnsi="Calibri" w:cs="Calibri"/>
        </w:rPr>
      </w:pPr>
      <w:r>
        <w:rPr>
          <w:rFonts w:ascii="Calibri" w:eastAsia="Calibri" w:hAnsi="Calibri" w:cs="Calibri"/>
        </w:rPr>
        <w:t xml:space="preserve">U stavku 3. dosadašnje točke 4. 5. i 6. postaju točke 3. 4. i 5. </w:t>
      </w:r>
    </w:p>
    <w:p w:rsidR="00B50FE6" w:rsidRDefault="003B612D">
      <w:pPr>
        <w:jc w:val="both"/>
        <w:rPr>
          <w:rFonts w:ascii="Calibri" w:eastAsia="Calibri" w:hAnsi="Calibri" w:cs="Calibri"/>
        </w:rPr>
      </w:pPr>
      <w:r>
        <w:rPr>
          <w:rFonts w:ascii="Calibri" w:eastAsia="Calibri" w:hAnsi="Calibri" w:cs="Calibri"/>
        </w:rPr>
        <w:t xml:space="preserve">Dodaje se stavak 5. koji glasi: </w:t>
      </w:r>
    </w:p>
    <w:p w:rsidR="00B50FE6" w:rsidRDefault="003B612D">
      <w:pPr>
        <w:jc w:val="both"/>
        <w:rPr>
          <w:rFonts w:ascii="Calibri" w:eastAsia="Calibri" w:hAnsi="Calibri" w:cs="Calibri"/>
        </w:rPr>
      </w:pPr>
      <w:r>
        <w:rPr>
          <w:rFonts w:ascii="Calibri" w:eastAsia="Calibri" w:hAnsi="Calibri" w:cs="Calibri"/>
        </w:rPr>
        <w:t>„(5) Obveznik fiskalizacije kao podatak o adresi za internetsku trgovinu ili pokretnu trgovinu navodi adresu prebivališta ili uobičajenog boravišta odnosno sjedišta obveznika fiskalizacije.“.</w:t>
      </w:r>
    </w:p>
    <w:p w:rsidR="00B50FE6" w:rsidRDefault="003B612D">
      <w:pPr>
        <w:jc w:val="both"/>
        <w:rPr>
          <w:rFonts w:ascii="Calibri" w:eastAsia="Calibri" w:hAnsi="Calibri" w:cs="Calibri"/>
        </w:rPr>
      </w:pPr>
      <w:r>
        <w:rPr>
          <w:rFonts w:ascii="Calibri" w:eastAsia="Calibri" w:hAnsi="Calibri" w:cs="Calibri"/>
        </w:rPr>
        <w:t>Dosadašnji stavci 5. 6. i 7. postaju stavci 6. 7. i 8.</w:t>
      </w:r>
    </w:p>
    <w:p w:rsidR="002B5216" w:rsidRDefault="003B612D">
      <w:pPr>
        <w:jc w:val="both"/>
        <w:rPr>
          <w:rFonts w:ascii="Calibri" w:eastAsia="Calibri" w:hAnsi="Calibri" w:cs="Calibri"/>
        </w:rPr>
      </w:pPr>
      <w:r>
        <w:rPr>
          <w:rFonts w:ascii="Calibri" w:eastAsia="Calibri" w:hAnsi="Calibri" w:cs="Calibri"/>
        </w:rPr>
        <w:t>U stavku 6. riječi: „stavaka 1. do 5.“ zamjenjuju se riječima: „stavaka 1. do 6.“.</w:t>
      </w:r>
    </w:p>
    <w:p w:rsidR="00B50FE6" w:rsidRDefault="003B612D" w:rsidP="00147DB6">
      <w:pPr>
        <w:pStyle w:val="Naslov2"/>
        <w:spacing w:after="240"/>
        <w:rPr>
          <w:rFonts w:eastAsia="Calibri"/>
        </w:rPr>
      </w:pPr>
      <w:r>
        <w:rPr>
          <w:rFonts w:eastAsia="Calibri"/>
        </w:rPr>
        <w:t>Članak 4.</w:t>
      </w:r>
    </w:p>
    <w:p w:rsidR="00B50FE6" w:rsidRDefault="003B612D">
      <w:pPr>
        <w:jc w:val="both"/>
        <w:rPr>
          <w:rFonts w:ascii="Calibri" w:eastAsia="Calibri" w:hAnsi="Calibri" w:cs="Calibri"/>
        </w:rPr>
      </w:pPr>
      <w:r>
        <w:rPr>
          <w:rFonts w:ascii="Calibri" w:eastAsia="Calibri" w:hAnsi="Calibri" w:cs="Calibri"/>
        </w:rPr>
        <w:t xml:space="preserve">U članku 29. točka 2. mijenja se i glasi: </w:t>
      </w:r>
    </w:p>
    <w:p w:rsidR="00B50FE6" w:rsidRDefault="003B612D">
      <w:pPr>
        <w:jc w:val="both"/>
        <w:rPr>
          <w:rFonts w:ascii="Calibri" w:eastAsia="Calibri" w:hAnsi="Calibri" w:cs="Calibri"/>
        </w:rPr>
      </w:pPr>
      <w:r>
        <w:rPr>
          <w:rFonts w:ascii="Calibri" w:eastAsia="Calibri" w:hAnsi="Calibri" w:cs="Calibri"/>
        </w:rPr>
        <w:t xml:space="preserve">„2. </w:t>
      </w:r>
      <w:r w:rsidR="0092099F" w:rsidRPr="0092099F">
        <w:rPr>
          <w:bCs/>
        </w:rPr>
        <w:t>Certifikat nije izdan od strane Fina RDC CA ili je istekao, odnosno je ukinut</w:t>
      </w:r>
      <w:r w:rsidRPr="0092099F">
        <w:rPr>
          <w:rFonts w:ascii="Calibri" w:eastAsia="Calibri" w:hAnsi="Calibri" w:cs="Calibri"/>
        </w:rPr>
        <w:t>.</w:t>
      </w:r>
      <w:r>
        <w:rPr>
          <w:rFonts w:ascii="Calibri" w:eastAsia="Calibri" w:hAnsi="Calibri" w:cs="Calibri"/>
        </w:rPr>
        <w:t>“.</w:t>
      </w:r>
    </w:p>
    <w:p w:rsidR="00B50FE6" w:rsidRDefault="003B612D" w:rsidP="00147DB6">
      <w:pPr>
        <w:pStyle w:val="Naslov2"/>
        <w:spacing w:after="240"/>
        <w:rPr>
          <w:rFonts w:eastAsia="Calibri"/>
        </w:rPr>
      </w:pPr>
      <w:r>
        <w:rPr>
          <w:rFonts w:eastAsia="Calibri"/>
        </w:rPr>
        <w:t>Članak 5.</w:t>
      </w:r>
    </w:p>
    <w:p w:rsidR="00B50FE6" w:rsidRDefault="003B612D">
      <w:pPr>
        <w:jc w:val="both"/>
        <w:rPr>
          <w:rFonts w:ascii="Calibri" w:eastAsia="Calibri" w:hAnsi="Calibri" w:cs="Calibri"/>
        </w:rPr>
      </w:pPr>
      <w:r>
        <w:rPr>
          <w:rFonts w:ascii="Calibri" w:eastAsia="Calibri" w:hAnsi="Calibri" w:cs="Calibri"/>
        </w:rPr>
        <w:t xml:space="preserve">Iza poglavlja VII. dodaju se poglavlja </w:t>
      </w:r>
      <w:proofErr w:type="spellStart"/>
      <w:r w:rsidR="008D3B2D">
        <w:rPr>
          <w:rFonts w:ascii="Calibri" w:eastAsia="Calibri" w:hAnsi="Calibri" w:cs="Calibri"/>
        </w:rPr>
        <w:t>VII.a</w:t>
      </w:r>
      <w:proofErr w:type="spellEnd"/>
      <w:r w:rsidR="008D3B2D">
        <w:rPr>
          <w:rFonts w:ascii="Calibri" w:eastAsia="Calibri" w:hAnsi="Calibri" w:cs="Calibri"/>
        </w:rPr>
        <w:t xml:space="preserve"> sa č</w:t>
      </w:r>
      <w:r w:rsidR="00325754">
        <w:rPr>
          <w:rFonts w:ascii="Calibri" w:eastAsia="Calibri" w:hAnsi="Calibri" w:cs="Calibri"/>
        </w:rPr>
        <w:t xml:space="preserve">lancima 30.a do 30.e i </w:t>
      </w:r>
      <w:proofErr w:type="spellStart"/>
      <w:r w:rsidR="00181428">
        <w:rPr>
          <w:rFonts w:ascii="Calibri" w:eastAsia="Calibri" w:hAnsi="Calibri" w:cs="Calibri"/>
        </w:rPr>
        <w:t>VII.b</w:t>
      </w:r>
      <w:proofErr w:type="spellEnd"/>
      <w:r w:rsidR="00181428">
        <w:rPr>
          <w:rFonts w:ascii="Calibri" w:eastAsia="Calibri" w:hAnsi="Calibri" w:cs="Calibri"/>
        </w:rPr>
        <w:t xml:space="preserve"> sa člancima 30.f do 30.h</w:t>
      </w:r>
      <w:r w:rsidR="008D3B2D">
        <w:rPr>
          <w:rFonts w:ascii="Calibri" w:eastAsia="Calibri" w:hAnsi="Calibri" w:cs="Calibri"/>
        </w:rPr>
        <w:t xml:space="preserve"> </w:t>
      </w:r>
      <w:r>
        <w:rPr>
          <w:rFonts w:ascii="Calibri" w:eastAsia="Calibri" w:hAnsi="Calibri" w:cs="Calibri"/>
        </w:rPr>
        <w:t xml:space="preserve">koji glase: </w:t>
      </w:r>
    </w:p>
    <w:p w:rsidR="00B50FE6" w:rsidRDefault="003B612D" w:rsidP="003841ED">
      <w:pPr>
        <w:pStyle w:val="Naslov1"/>
        <w:spacing w:after="240"/>
        <w:rPr>
          <w:rFonts w:eastAsia="Calibri"/>
        </w:rPr>
      </w:pPr>
      <w:r>
        <w:rPr>
          <w:rFonts w:eastAsia="Calibri"/>
        </w:rPr>
        <w:lastRenderedPageBreak/>
        <w:t>„VII.a PROVEDBA POSTUPKA FISKALIZACIJE PRODAJE PUTEM SAMOPOSLUŽNIH UREĐAJA</w:t>
      </w:r>
    </w:p>
    <w:p w:rsidR="00B50FE6" w:rsidRDefault="003B612D" w:rsidP="003841ED">
      <w:pPr>
        <w:jc w:val="center"/>
        <w:outlineLvl w:val="0"/>
        <w:rPr>
          <w:rFonts w:ascii="Calibri" w:eastAsia="Calibri" w:hAnsi="Calibri" w:cs="Calibri"/>
        </w:rPr>
      </w:pPr>
      <w:r>
        <w:rPr>
          <w:rFonts w:ascii="Calibri" w:eastAsia="Calibri" w:hAnsi="Calibri" w:cs="Calibri"/>
        </w:rPr>
        <w:t>Članak 30.a</w:t>
      </w:r>
    </w:p>
    <w:p w:rsidR="00B50FE6" w:rsidRDefault="003B612D">
      <w:pPr>
        <w:jc w:val="both"/>
        <w:rPr>
          <w:rFonts w:ascii="Calibri" w:eastAsia="Calibri" w:hAnsi="Calibri" w:cs="Calibri"/>
        </w:rPr>
      </w:pPr>
      <w:r>
        <w:rPr>
          <w:rFonts w:ascii="Calibri" w:eastAsia="Calibri" w:hAnsi="Calibri" w:cs="Calibri"/>
        </w:rPr>
        <w:t>(1) Samoposlužni uređaj kojim se provodi postupak fiskalizacije prodaje je automatizirani uređaj putem kojega se obavlja neposredna prodaja robe ili usluge na način da se umetne u za to predviđen otvor na uređaju sredstvo koje se smatra gotovinom u smislu članka 2. točke 5. Zakona pri čemu u naplati robe ili usluge ne sudjeluje osoba odnosno ne posreduje u prodaji.</w:t>
      </w:r>
    </w:p>
    <w:p w:rsidR="00B50FE6" w:rsidRDefault="003B612D">
      <w:pPr>
        <w:jc w:val="both"/>
        <w:rPr>
          <w:rFonts w:ascii="Calibri" w:eastAsia="Calibri" w:hAnsi="Calibri" w:cs="Calibri"/>
        </w:rPr>
      </w:pPr>
      <w:r>
        <w:rPr>
          <w:rFonts w:ascii="Calibri" w:eastAsia="Calibri" w:hAnsi="Calibri" w:cs="Calibri"/>
        </w:rPr>
        <w:t xml:space="preserve">(2) Iznimno od stavka 1. ovoga članaka, smatra se da postoji zaseban samoposlužni uređaj kada se  obavlja prodaja robe ili usluge bez sudjelovanja osobe, a plaća se slanjem sms poruke na za to predviđen broj. </w:t>
      </w:r>
    </w:p>
    <w:p w:rsidR="00B50FE6" w:rsidRDefault="003B612D">
      <w:pPr>
        <w:jc w:val="both"/>
        <w:rPr>
          <w:rFonts w:ascii="Calibri" w:eastAsia="Calibri" w:hAnsi="Calibri" w:cs="Calibri"/>
        </w:rPr>
      </w:pPr>
      <w:r>
        <w:rPr>
          <w:rFonts w:ascii="Calibri" w:eastAsia="Calibri" w:hAnsi="Calibri" w:cs="Calibri"/>
        </w:rPr>
        <w:t xml:space="preserve">(3) Samoposlužnim uređajem iz stavka 1. ovoga članka ne smatra se uređaj putem kojega se obavlja prodaja robe ili usluge žetonima i drugim sličnim sredstvima, a za čiju kupnju je </w:t>
      </w:r>
      <w:r>
        <w:rPr>
          <w:rFonts w:ascii="Calibri" w:eastAsia="Calibri" w:hAnsi="Calibri" w:cs="Calibri"/>
          <w:i/>
        </w:rPr>
        <w:t xml:space="preserve"> </w:t>
      </w:r>
      <w:r>
        <w:rPr>
          <w:rFonts w:ascii="Calibri" w:eastAsia="Calibri" w:hAnsi="Calibri" w:cs="Calibri"/>
        </w:rPr>
        <w:t>prethodno proveden postupak fiskalizacije izdavanja računa.</w:t>
      </w:r>
    </w:p>
    <w:p w:rsidR="00B50FE6" w:rsidRDefault="003B612D">
      <w:pPr>
        <w:jc w:val="both"/>
        <w:rPr>
          <w:rFonts w:ascii="Calibri" w:eastAsia="Calibri" w:hAnsi="Calibri" w:cs="Calibri"/>
        </w:rPr>
      </w:pPr>
      <w:r>
        <w:rPr>
          <w:rFonts w:ascii="Calibri" w:eastAsia="Calibri" w:hAnsi="Calibri" w:cs="Calibri"/>
        </w:rPr>
        <w:t>(4) Iznimno od stavka 1. ovog članka, samoposlužnim uređajem ne smatra se</w:t>
      </w:r>
      <w:r>
        <w:rPr>
          <w:rFonts w:ascii="Calibri" w:eastAsia="Calibri" w:hAnsi="Calibri" w:cs="Calibri"/>
          <w:shd w:val="clear" w:color="auto" w:fill="FFFFFF"/>
        </w:rPr>
        <w:t xml:space="preserve"> uređaj putem kojega se obavlja </w:t>
      </w:r>
      <w:r>
        <w:rPr>
          <w:rFonts w:ascii="Calibri" w:eastAsia="Calibri" w:hAnsi="Calibri" w:cs="Calibri"/>
        </w:rPr>
        <w:t xml:space="preserve">prodaja robe ili usluge, za ostvarene </w:t>
      </w:r>
      <w:r>
        <w:rPr>
          <w:rFonts w:ascii="Calibri" w:eastAsia="Calibri" w:hAnsi="Calibri" w:cs="Calibri"/>
          <w:shd w:val="clear" w:color="auto" w:fill="FFFFFF"/>
        </w:rPr>
        <w:t xml:space="preserve">promete u </w:t>
      </w:r>
      <w:r>
        <w:rPr>
          <w:rFonts w:ascii="Calibri" w:eastAsia="Calibri" w:hAnsi="Calibri" w:cs="Calibri"/>
        </w:rPr>
        <w:t>djelatnosti propisane člankom 5. Zakona.</w:t>
      </w:r>
    </w:p>
    <w:p w:rsidR="00B50FE6" w:rsidRDefault="003B612D" w:rsidP="007813E2">
      <w:pPr>
        <w:jc w:val="center"/>
        <w:outlineLvl w:val="0"/>
        <w:rPr>
          <w:rFonts w:ascii="Calibri" w:eastAsia="Calibri" w:hAnsi="Calibri" w:cs="Calibri"/>
        </w:rPr>
      </w:pPr>
      <w:r>
        <w:rPr>
          <w:rFonts w:ascii="Calibri" w:eastAsia="Calibri" w:hAnsi="Calibri" w:cs="Calibri"/>
        </w:rPr>
        <w:t>Članak 30.b</w:t>
      </w:r>
    </w:p>
    <w:p w:rsidR="00B50FE6" w:rsidRDefault="003B612D">
      <w:pPr>
        <w:jc w:val="both"/>
        <w:rPr>
          <w:rFonts w:ascii="Calibri" w:eastAsia="Calibri" w:hAnsi="Calibri" w:cs="Calibri"/>
        </w:rPr>
      </w:pPr>
      <w:r>
        <w:rPr>
          <w:rFonts w:ascii="Calibri" w:eastAsia="Calibri" w:hAnsi="Calibri" w:cs="Calibri"/>
        </w:rPr>
        <w:t>(1) U skladu s odredbama Zakona, poslovnim prostorom smatra se svaki samoposlužni uređaj.</w:t>
      </w:r>
    </w:p>
    <w:p w:rsidR="00B50FE6" w:rsidRDefault="003B612D">
      <w:pPr>
        <w:jc w:val="both"/>
        <w:rPr>
          <w:rFonts w:ascii="Calibri" w:eastAsia="Calibri" w:hAnsi="Calibri" w:cs="Calibri"/>
        </w:rPr>
      </w:pPr>
      <w:r>
        <w:rPr>
          <w:rFonts w:ascii="Calibri" w:eastAsia="Calibri" w:hAnsi="Calibri" w:cs="Calibri"/>
        </w:rPr>
        <w:t xml:space="preserve">(2) Obveznik fiskalizacije koji obavlja prodaju robe ili usluge iz članka 30.a stavka 2. ovoga </w:t>
      </w:r>
      <w:r w:rsidR="00F607EA">
        <w:rPr>
          <w:rFonts w:ascii="Calibri" w:eastAsia="Calibri" w:hAnsi="Calibri" w:cs="Calibri"/>
        </w:rPr>
        <w:t>Pravilnika na opisani način plać</w:t>
      </w:r>
      <w:r>
        <w:rPr>
          <w:rFonts w:ascii="Calibri" w:eastAsia="Calibri" w:hAnsi="Calibri" w:cs="Calibri"/>
        </w:rPr>
        <w:t xml:space="preserve">anja dužan je kao poslovni prostor prijaviti zaseban samoposlužni uređaj. </w:t>
      </w:r>
    </w:p>
    <w:p w:rsidR="00B50FE6" w:rsidRDefault="003B612D">
      <w:pPr>
        <w:jc w:val="both"/>
        <w:rPr>
          <w:rFonts w:ascii="Calibri" w:eastAsia="Calibri" w:hAnsi="Calibri" w:cs="Calibri"/>
        </w:rPr>
      </w:pPr>
      <w:r>
        <w:rPr>
          <w:rFonts w:ascii="Calibri" w:eastAsia="Calibri" w:hAnsi="Calibri" w:cs="Calibri"/>
        </w:rPr>
        <w:t xml:space="preserve">(3) Obveznik fiskalizacije prema članku 20.a Zakona radi provedbe postupka fiskalizacije prodaje putem samoposlužnih uređaja dužan je dostaviti podatak o svakom samoposlužnom uređaju u kojem će ostvarivati promet gotovinom. </w:t>
      </w:r>
    </w:p>
    <w:p w:rsidR="00B50FE6" w:rsidRDefault="003B612D">
      <w:pPr>
        <w:jc w:val="both"/>
        <w:rPr>
          <w:rFonts w:ascii="Calibri" w:eastAsia="Calibri" w:hAnsi="Calibri" w:cs="Calibri"/>
        </w:rPr>
      </w:pPr>
      <w:r>
        <w:rPr>
          <w:rFonts w:ascii="Calibri" w:eastAsia="Calibri" w:hAnsi="Calibri" w:cs="Calibri"/>
        </w:rPr>
        <w:t>(4) Na prijavu podataka o svakom samoposlužnom uređaju odgovarajuće se primjenjuju odredbe o prijavi podataka u sustav fiskalizacije propisane člankom 19. Zakona i člankom 19. ovoga Pravilnika.</w:t>
      </w:r>
    </w:p>
    <w:p w:rsidR="00B50FE6" w:rsidRDefault="003B612D">
      <w:pPr>
        <w:jc w:val="both"/>
        <w:rPr>
          <w:rFonts w:ascii="Calibri" w:eastAsia="Calibri" w:hAnsi="Calibri" w:cs="Calibri"/>
        </w:rPr>
      </w:pPr>
      <w:r>
        <w:rPr>
          <w:rFonts w:ascii="Calibri" w:eastAsia="Calibri" w:hAnsi="Calibri" w:cs="Calibri"/>
        </w:rPr>
        <w:t xml:space="preserve">(5) Obveznik </w:t>
      </w:r>
      <w:proofErr w:type="spellStart"/>
      <w:r>
        <w:rPr>
          <w:rFonts w:ascii="Calibri" w:eastAsia="Calibri" w:hAnsi="Calibri" w:cs="Calibri"/>
        </w:rPr>
        <w:t>fiskalizacije</w:t>
      </w:r>
      <w:proofErr w:type="spellEnd"/>
      <w:r>
        <w:rPr>
          <w:rFonts w:ascii="Calibri" w:eastAsia="Calibri" w:hAnsi="Calibri" w:cs="Calibri"/>
        </w:rPr>
        <w:t xml:space="preserve"> kao podatak o tipu poslovnog prostora navodi samoposlužni uređaj.</w:t>
      </w:r>
    </w:p>
    <w:p w:rsidR="00B50FE6" w:rsidRDefault="003B612D">
      <w:pPr>
        <w:jc w:val="both"/>
        <w:rPr>
          <w:rFonts w:ascii="Calibri" w:eastAsia="Calibri" w:hAnsi="Calibri" w:cs="Calibri"/>
        </w:rPr>
      </w:pPr>
      <w:r>
        <w:rPr>
          <w:rFonts w:ascii="Calibri" w:eastAsia="Calibri" w:hAnsi="Calibri" w:cs="Calibri"/>
        </w:rPr>
        <w:t>(6) Obveznik fisk</w:t>
      </w:r>
      <w:r w:rsidR="00D236B0">
        <w:rPr>
          <w:rFonts w:ascii="Calibri" w:eastAsia="Calibri" w:hAnsi="Calibri" w:cs="Calibri"/>
        </w:rPr>
        <w:t xml:space="preserve">alizacije kao podatak o adresi </w:t>
      </w:r>
      <w:proofErr w:type="spellStart"/>
      <w:r>
        <w:rPr>
          <w:rFonts w:ascii="Calibri" w:eastAsia="Calibri" w:hAnsi="Calibri" w:cs="Calibri"/>
        </w:rPr>
        <w:t>samoposlužnog</w:t>
      </w:r>
      <w:proofErr w:type="spellEnd"/>
      <w:r>
        <w:rPr>
          <w:rFonts w:ascii="Calibri" w:eastAsia="Calibri" w:hAnsi="Calibri" w:cs="Calibri"/>
        </w:rPr>
        <w:t xml:space="preserve"> uređaja navodi adresu gdje se samoposlužni uređaj nalazi, a ako </w:t>
      </w:r>
      <w:r w:rsidR="00A9292F">
        <w:rPr>
          <w:rFonts w:ascii="Calibri" w:eastAsia="Calibri" w:hAnsi="Calibri" w:cs="Calibri"/>
        </w:rPr>
        <w:t xml:space="preserve">se adresa ne može točno utvrditi </w:t>
      </w:r>
      <w:r>
        <w:rPr>
          <w:rFonts w:ascii="Calibri" w:eastAsia="Calibri" w:hAnsi="Calibri" w:cs="Calibri"/>
        </w:rPr>
        <w:t xml:space="preserve">navodi njegovu najbližu </w:t>
      </w:r>
      <w:proofErr w:type="spellStart"/>
      <w:r>
        <w:rPr>
          <w:rFonts w:ascii="Calibri" w:eastAsia="Calibri" w:hAnsi="Calibri" w:cs="Calibri"/>
        </w:rPr>
        <w:t>geolokacijsku</w:t>
      </w:r>
      <w:proofErr w:type="spellEnd"/>
      <w:r>
        <w:rPr>
          <w:rFonts w:ascii="Calibri" w:eastAsia="Calibri" w:hAnsi="Calibri" w:cs="Calibri"/>
        </w:rPr>
        <w:t xml:space="preserve"> adresu.</w:t>
      </w:r>
    </w:p>
    <w:p w:rsidR="00B50FE6" w:rsidRDefault="003B612D">
      <w:pPr>
        <w:jc w:val="both"/>
        <w:rPr>
          <w:rFonts w:ascii="Calibri" w:eastAsia="Calibri" w:hAnsi="Calibri" w:cs="Calibri"/>
        </w:rPr>
      </w:pPr>
      <w:r w:rsidRPr="00F607EA">
        <w:rPr>
          <w:rFonts w:ascii="Calibri" w:eastAsia="Calibri" w:hAnsi="Calibri" w:cs="Calibri"/>
        </w:rPr>
        <w:t xml:space="preserve">(7) Kada obveznik fiskalizacije prijavi više od jednog samoposlužnog uređaja na istoj adresi iz stavka 6. ovoga članka, obvezno popunjava dodatno polje u kojem pobliže opisno opisuje lokaciju </w:t>
      </w:r>
      <w:proofErr w:type="spellStart"/>
      <w:r w:rsidRPr="00F607EA">
        <w:rPr>
          <w:rFonts w:ascii="Calibri" w:eastAsia="Calibri" w:hAnsi="Calibri" w:cs="Calibri"/>
        </w:rPr>
        <w:t>samoposlužnog</w:t>
      </w:r>
      <w:proofErr w:type="spellEnd"/>
      <w:r w:rsidRPr="00F607EA">
        <w:rPr>
          <w:rFonts w:ascii="Calibri" w:eastAsia="Calibri" w:hAnsi="Calibri" w:cs="Calibri"/>
        </w:rPr>
        <w:t xml:space="preserve"> uređaja.</w:t>
      </w:r>
    </w:p>
    <w:p w:rsidR="0097383E" w:rsidRDefault="0097383E">
      <w:pPr>
        <w:jc w:val="both"/>
        <w:rPr>
          <w:rFonts w:ascii="Calibri" w:eastAsia="Calibri" w:hAnsi="Calibri" w:cs="Calibri"/>
        </w:rPr>
      </w:pPr>
    </w:p>
    <w:p w:rsidR="0097383E" w:rsidRDefault="0097383E">
      <w:pPr>
        <w:jc w:val="both"/>
        <w:rPr>
          <w:rFonts w:ascii="Calibri" w:eastAsia="Calibri" w:hAnsi="Calibri" w:cs="Calibri"/>
        </w:rPr>
      </w:pPr>
    </w:p>
    <w:p w:rsidR="0097383E" w:rsidRDefault="0097383E">
      <w:pPr>
        <w:jc w:val="both"/>
        <w:rPr>
          <w:rFonts w:ascii="Calibri" w:eastAsia="Calibri" w:hAnsi="Calibri" w:cs="Calibri"/>
        </w:rPr>
      </w:pPr>
    </w:p>
    <w:p w:rsidR="00B50FE6" w:rsidRDefault="008A0012" w:rsidP="003841ED">
      <w:pPr>
        <w:jc w:val="center"/>
        <w:outlineLvl w:val="0"/>
        <w:rPr>
          <w:rFonts w:ascii="Calibri" w:eastAsia="Calibri" w:hAnsi="Calibri" w:cs="Calibri"/>
        </w:rPr>
      </w:pPr>
      <w:r>
        <w:rPr>
          <w:rFonts w:ascii="Calibri" w:eastAsia="Calibri" w:hAnsi="Calibri" w:cs="Calibri"/>
        </w:rPr>
        <w:lastRenderedPageBreak/>
        <w:t>Članak 30.</w:t>
      </w:r>
      <w:r w:rsidR="003B612D">
        <w:rPr>
          <w:rFonts w:ascii="Calibri" w:eastAsia="Calibri" w:hAnsi="Calibri" w:cs="Calibri"/>
        </w:rPr>
        <w:t>c</w:t>
      </w:r>
    </w:p>
    <w:p w:rsidR="00B50FE6" w:rsidRDefault="003B612D">
      <w:pPr>
        <w:jc w:val="both"/>
        <w:rPr>
          <w:rFonts w:ascii="Calibri" w:eastAsia="Calibri" w:hAnsi="Calibri" w:cs="Calibri"/>
        </w:rPr>
      </w:pPr>
      <w:r>
        <w:rPr>
          <w:rFonts w:ascii="Calibri" w:eastAsia="Calibri" w:hAnsi="Calibri" w:cs="Calibri"/>
        </w:rPr>
        <w:t>(1) Ministarstvo financija, Porezna uprava dodjeljuje Identifikator samoposlužnog uređaja koristeći podatke o poslovnom prostoru iz članka 19. Zakona, a osobito OIB obveznika fiskalizacije i oznaku poslovno</w:t>
      </w:r>
      <w:r w:rsidR="00A9292F">
        <w:rPr>
          <w:rFonts w:ascii="Calibri" w:eastAsia="Calibri" w:hAnsi="Calibri" w:cs="Calibri"/>
        </w:rPr>
        <w:t xml:space="preserve">g prostora koja se odnosi na </w:t>
      </w:r>
      <w:proofErr w:type="spellStart"/>
      <w:r>
        <w:rPr>
          <w:rFonts w:ascii="Calibri" w:eastAsia="Calibri" w:hAnsi="Calibri" w:cs="Calibri"/>
        </w:rPr>
        <w:t>samoposlužni</w:t>
      </w:r>
      <w:proofErr w:type="spellEnd"/>
      <w:r>
        <w:rPr>
          <w:rFonts w:ascii="Calibri" w:eastAsia="Calibri" w:hAnsi="Calibri" w:cs="Calibri"/>
        </w:rPr>
        <w:t xml:space="preserve"> uređaj</w:t>
      </w:r>
      <w:r w:rsidR="00045DC7">
        <w:rPr>
          <w:rFonts w:ascii="Calibri" w:eastAsia="Calibri" w:hAnsi="Calibri" w:cs="Calibri"/>
        </w:rPr>
        <w:t xml:space="preserve"> </w:t>
      </w:r>
      <w:r>
        <w:rPr>
          <w:rFonts w:ascii="Calibri" w:eastAsia="Calibri" w:hAnsi="Calibri" w:cs="Calibri"/>
        </w:rPr>
        <w:t xml:space="preserve">putem kojega obveznik </w:t>
      </w:r>
      <w:proofErr w:type="spellStart"/>
      <w:r>
        <w:rPr>
          <w:rFonts w:ascii="Calibri" w:eastAsia="Calibri" w:hAnsi="Calibri" w:cs="Calibri"/>
        </w:rPr>
        <w:t>fiskalizacije</w:t>
      </w:r>
      <w:proofErr w:type="spellEnd"/>
      <w:r>
        <w:rPr>
          <w:rFonts w:ascii="Calibri" w:eastAsia="Calibri" w:hAnsi="Calibri" w:cs="Calibri"/>
        </w:rPr>
        <w:t xml:space="preserve"> provodi postupak </w:t>
      </w:r>
      <w:proofErr w:type="spellStart"/>
      <w:r>
        <w:rPr>
          <w:rFonts w:ascii="Calibri" w:eastAsia="Calibri" w:hAnsi="Calibri" w:cs="Calibri"/>
        </w:rPr>
        <w:t>fiskalizacije</w:t>
      </w:r>
      <w:proofErr w:type="spellEnd"/>
      <w:r>
        <w:rPr>
          <w:rFonts w:ascii="Calibri" w:eastAsia="Calibri" w:hAnsi="Calibri" w:cs="Calibri"/>
        </w:rPr>
        <w:t xml:space="preserve"> prodaje.</w:t>
      </w:r>
    </w:p>
    <w:p w:rsidR="00B50FE6" w:rsidRDefault="003B612D">
      <w:pPr>
        <w:jc w:val="both"/>
        <w:rPr>
          <w:rFonts w:ascii="Calibri" w:eastAsia="Calibri" w:hAnsi="Calibri" w:cs="Calibri"/>
          <w:i/>
        </w:rPr>
      </w:pPr>
      <w:r>
        <w:rPr>
          <w:rFonts w:ascii="Calibri" w:eastAsia="Calibri" w:hAnsi="Calibri" w:cs="Calibri"/>
        </w:rPr>
        <w:t>(2) Po uspješnoj prijavi svih podataka o poslovnom prostoru iz stavka 1. ovog članka, Ministarstvo financija, Porezna uprava dodjeljuje Iden</w:t>
      </w:r>
      <w:r w:rsidR="004C3D27">
        <w:rPr>
          <w:rFonts w:ascii="Calibri" w:eastAsia="Calibri" w:hAnsi="Calibri" w:cs="Calibri"/>
        </w:rPr>
        <w:t xml:space="preserve">tifikator </w:t>
      </w:r>
      <w:proofErr w:type="spellStart"/>
      <w:r w:rsidR="004C3D27">
        <w:rPr>
          <w:rFonts w:ascii="Calibri" w:eastAsia="Calibri" w:hAnsi="Calibri" w:cs="Calibri"/>
        </w:rPr>
        <w:t>samoposlužnog</w:t>
      </w:r>
      <w:proofErr w:type="spellEnd"/>
      <w:r w:rsidR="004C3D27">
        <w:rPr>
          <w:rFonts w:ascii="Calibri" w:eastAsia="Calibri" w:hAnsi="Calibri" w:cs="Calibri"/>
        </w:rPr>
        <w:t xml:space="preserve"> uređaja, </w:t>
      </w:r>
      <w:r>
        <w:rPr>
          <w:rFonts w:ascii="Calibri" w:eastAsia="Calibri" w:hAnsi="Calibri" w:cs="Calibri"/>
        </w:rPr>
        <w:t>a koji podatak obveznik fiskalizacije može preuzeti, spremiti te po potrebi koristiti</w:t>
      </w:r>
      <w:r w:rsidR="00505B9D">
        <w:rPr>
          <w:rFonts w:ascii="Calibri" w:eastAsia="Calibri" w:hAnsi="Calibri" w:cs="Calibri"/>
        </w:rPr>
        <w:t xml:space="preserve"> putem sustava </w:t>
      </w:r>
      <w:proofErr w:type="spellStart"/>
      <w:r w:rsidR="00505B9D">
        <w:rPr>
          <w:rFonts w:ascii="Calibri" w:eastAsia="Calibri" w:hAnsi="Calibri" w:cs="Calibri"/>
        </w:rPr>
        <w:t>ePorezna</w:t>
      </w:r>
      <w:proofErr w:type="spellEnd"/>
      <w:r w:rsidR="00505B9D">
        <w:rPr>
          <w:rFonts w:ascii="Calibri" w:eastAsia="Calibri" w:hAnsi="Calibri" w:cs="Calibri"/>
        </w:rPr>
        <w:t>.</w:t>
      </w:r>
    </w:p>
    <w:p w:rsidR="00B50FE6" w:rsidRDefault="003B612D">
      <w:pPr>
        <w:jc w:val="both"/>
        <w:rPr>
          <w:rFonts w:ascii="Calibri" w:eastAsia="Calibri" w:hAnsi="Calibri" w:cs="Calibri"/>
        </w:rPr>
      </w:pPr>
      <w:r>
        <w:rPr>
          <w:rFonts w:ascii="Calibri" w:eastAsia="Calibri" w:hAnsi="Calibri" w:cs="Calibri"/>
        </w:rPr>
        <w:t>(3) Dodjelom</w:t>
      </w:r>
      <w:r>
        <w:rPr>
          <w:rFonts w:ascii="Calibri" w:eastAsia="Calibri" w:hAnsi="Calibri" w:cs="Calibri"/>
          <w:i/>
        </w:rPr>
        <w:t xml:space="preserve"> </w:t>
      </w:r>
      <w:r>
        <w:rPr>
          <w:rFonts w:ascii="Calibri" w:eastAsia="Calibri" w:hAnsi="Calibri" w:cs="Calibri"/>
        </w:rPr>
        <w:t xml:space="preserve">Identifikatora </w:t>
      </w:r>
      <w:proofErr w:type="spellStart"/>
      <w:r>
        <w:rPr>
          <w:rFonts w:ascii="Calibri" w:eastAsia="Calibri" w:hAnsi="Calibri" w:cs="Calibri"/>
        </w:rPr>
        <w:t>samoposlužnog</w:t>
      </w:r>
      <w:proofErr w:type="spellEnd"/>
      <w:r>
        <w:rPr>
          <w:rFonts w:ascii="Calibri" w:eastAsia="Calibri" w:hAnsi="Calibri" w:cs="Calibri"/>
        </w:rPr>
        <w:t xml:space="preserve"> uređaja</w:t>
      </w:r>
      <w:r w:rsidR="00C87404">
        <w:rPr>
          <w:rFonts w:ascii="Calibri" w:eastAsia="Calibri" w:hAnsi="Calibri" w:cs="Calibri"/>
        </w:rPr>
        <w:t xml:space="preserve"> iz stavka 2. ovog članka</w:t>
      </w:r>
      <w:r>
        <w:rPr>
          <w:rFonts w:ascii="Calibri" w:eastAsia="Calibri" w:hAnsi="Calibri" w:cs="Calibri"/>
        </w:rPr>
        <w:t xml:space="preserve">, obvezniku </w:t>
      </w:r>
      <w:proofErr w:type="spellStart"/>
      <w:r>
        <w:rPr>
          <w:rFonts w:ascii="Calibri" w:eastAsia="Calibri" w:hAnsi="Calibri" w:cs="Calibri"/>
        </w:rPr>
        <w:t>fis</w:t>
      </w:r>
      <w:r w:rsidR="00C87404">
        <w:rPr>
          <w:rFonts w:ascii="Calibri" w:eastAsia="Calibri" w:hAnsi="Calibri" w:cs="Calibri"/>
        </w:rPr>
        <w:t>kalizacije</w:t>
      </w:r>
      <w:proofErr w:type="spellEnd"/>
      <w:r w:rsidR="00C87404">
        <w:rPr>
          <w:rFonts w:ascii="Calibri" w:eastAsia="Calibri" w:hAnsi="Calibri" w:cs="Calibri"/>
        </w:rPr>
        <w:t xml:space="preserve"> omogućava se </w:t>
      </w:r>
      <w:r>
        <w:rPr>
          <w:rFonts w:ascii="Calibri" w:eastAsia="Calibri" w:hAnsi="Calibri" w:cs="Calibri"/>
        </w:rPr>
        <w:t>preuzimanje i ispis obavijesti i</w:t>
      </w:r>
      <w:r w:rsidR="00505B9D">
        <w:rPr>
          <w:rFonts w:ascii="Calibri" w:eastAsia="Calibri" w:hAnsi="Calibri" w:cs="Calibri"/>
        </w:rPr>
        <w:t>z članka 39.a ovoga Pravilnika.</w:t>
      </w:r>
    </w:p>
    <w:p w:rsidR="00B50FE6" w:rsidRDefault="003B612D">
      <w:pPr>
        <w:jc w:val="both"/>
        <w:rPr>
          <w:rFonts w:ascii="Calibri" w:eastAsia="Calibri" w:hAnsi="Calibri" w:cs="Calibri"/>
        </w:rPr>
      </w:pPr>
      <w:r>
        <w:rPr>
          <w:rFonts w:ascii="Calibri" w:eastAsia="Calibri" w:hAnsi="Calibri" w:cs="Calibri"/>
        </w:rPr>
        <w:t>(4) Ako obveznik fiskalizacije nije korisnik sustava ePorezna za potrebe dodjeljivanja Identifikatora samoposlužnog uređaja službena osoba u ispostavi Porezne uprave koristi podatk</w:t>
      </w:r>
      <w:r w:rsidR="00343EE5">
        <w:rPr>
          <w:rFonts w:ascii="Calibri" w:eastAsia="Calibri" w:hAnsi="Calibri" w:cs="Calibri"/>
        </w:rPr>
        <w:t>e iz stavka 1. ovog članka putem podnesenog</w:t>
      </w:r>
      <w:r>
        <w:rPr>
          <w:rFonts w:ascii="Calibri" w:eastAsia="Calibri" w:hAnsi="Calibri" w:cs="Calibri"/>
        </w:rPr>
        <w:t xml:space="preserve"> obrasca iz članka 19. stavka 8. Zakona temeljem ovlaštenja Porezne uprave.</w:t>
      </w:r>
    </w:p>
    <w:p w:rsidR="00B50FE6" w:rsidRDefault="003B612D">
      <w:pPr>
        <w:jc w:val="both"/>
        <w:rPr>
          <w:rFonts w:ascii="Calibri" w:eastAsia="Calibri" w:hAnsi="Calibri" w:cs="Calibri"/>
        </w:rPr>
      </w:pPr>
      <w:r>
        <w:rPr>
          <w:rFonts w:ascii="Calibri" w:eastAsia="Calibri" w:hAnsi="Calibri" w:cs="Calibri"/>
        </w:rPr>
        <w:t xml:space="preserve">(5) Identifikator samoposlužnog uređaja određen na način propisan stavkom 1., 2. i </w:t>
      </w:r>
      <w:r w:rsidR="00045DC7">
        <w:rPr>
          <w:rFonts w:ascii="Calibri" w:eastAsia="Calibri" w:hAnsi="Calibri" w:cs="Calibri"/>
        </w:rPr>
        <w:t>4</w:t>
      </w:r>
      <w:r>
        <w:rPr>
          <w:rFonts w:ascii="Calibri" w:eastAsia="Calibri" w:hAnsi="Calibri" w:cs="Calibri"/>
        </w:rPr>
        <w:t>. ovoga članka mora biti jedinstven za svaki samoposlužni uređaj.</w:t>
      </w:r>
    </w:p>
    <w:p w:rsidR="00B50FE6" w:rsidRDefault="003B612D">
      <w:pPr>
        <w:jc w:val="both"/>
        <w:rPr>
          <w:rFonts w:ascii="Calibri" w:eastAsia="Calibri" w:hAnsi="Calibri" w:cs="Calibri"/>
        </w:rPr>
      </w:pPr>
      <w:r>
        <w:rPr>
          <w:rFonts w:ascii="Calibri" w:eastAsia="Calibri" w:hAnsi="Calibri" w:cs="Calibri"/>
        </w:rPr>
        <w:t>(6) Ako obveznik fiskalizacije promijeni podatak o oznaci poslovnog prostora iz stavka 1. ovoga članka Porezna uprava dodjeljuje novi Identifikator samoposlužnog uređaja.</w:t>
      </w:r>
    </w:p>
    <w:p w:rsidR="00B50FE6" w:rsidRDefault="00045DC7">
      <w:pPr>
        <w:jc w:val="both"/>
        <w:rPr>
          <w:rFonts w:ascii="Calibri" w:eastAsia="Calibri" w:hAnsi="Calibri" w:cs="Calibri"/>
        </w:rPr>
      </w:pPr>
      <w:r>
        <w:rPr>
          <w:rFonts w:ascii="Calibri" w:eastAsia="Calibri" w:hAnsi="Calibri" w:cs="Calibri"/>
        </w:rPr>
        <w:t>(7</w:t>
      </w:r>
      <w:r w:rsidR="003B612D">
        <w:rPr>
          <w:rFonts w:ascii="Calibri" w:eastAsia="Calibri" w:hAnsi="Calibri" w:cs="Calibri"/>
        </w:rPr>
        <w:t xml:space="preserve">) Ako obveznik </w:t>
      </w:r>
      <w:proofErr w:type="spellStart"/>
      <w:r w:rsidR="003B612D">
        <w:rPr>
          <w:rFonts w:ascii="Calibri" w:eastAsia="Calibri" w:hAnsi="Calibri" w:cs="Calibri"/>
        </w:rPr>
        <w:t>fiskalizacije</w:t>
      </w:r>
      <w:proofErr w:type="spellEnd"/>
      <w:r w:rsidR="003B612D">
        <w:rPr>
          <w:rFonts w:ascii="Calibri" w:eastAsia="Calibri" w:hAnsi="Calibri" w:cs="Calibri"/>
        </w:rPr>
        <w:t xml:space="preserve"> promijeni podatak o adresi iz članka 30.b stavka 6. ovoga Pravilnika, podatak o Identifikatoru </w:t>
      </w:r>
      <w:proofErr w:type="spellStart"/>
      <w:r w:rsidR="003B612D">
        <w:rPr>
          <w:rFonts w:ascii="Calibri" w:eastAsia="Calibri" w:hAnsi="Calibri" w:cs="Calibri"/>
        </w:rPr>
        <w:t>samoposlužnog</w:t>
      </w:r>
      <w:proofErr w:type="spellEnd"/>
      <w:r w:rsidR="003B612D">
        <w:rPr>
          <w:rFonts w:ascii="Calibri" w:eastAsia="Calibri" w:hAnsi="Calibri" w:cs="Calibri"/>
        </w:rPr>
        <w:t xml:space="preserve"> uređaja ostaje isti.</w:t>
      </w:r>
    </w:p>
    <w:p w:rsidR="00045DC7" w:rsidRDefault="00045DC7">
      <w:pPr>
        <w:jc w:val="both"/>
        <w:rPr>
          <w:rFonts w:ascii="Calibri" w:eastAsia="Calibri" w:hAnsi="Calibri" w:cs="Calibri"/>
        </w:rPr>
      </w:pPr>
      <w:r>
        <w:rPr>
          <w:rFonts w:ascii="Calibri" w:eastAsia="Calibri" w:hAnsi="Calibri" w:cs="Calibri"/>
        </w:rPr>
        <w:t xml:space="preserve">(8) Podatak o Identifikatoru </w:t>
      </w:r>
      <w:proofErr w:type="spellStart"/>
      <w:r>
        <w:rPr>
          <w:rFonts w:ascii="Calibri" w:eastAsia="Calibri" w:hAnsi="Calibri" w:cs="Calibri"/>
        </w:rPr>
        <w:t>samoposlužnog</w:t>
      </w:r>
      <w:proofErr w:type="spellEnd"/>
      <w:r>
        <w:rPr>
          <w:rFonts w:ascii="Calibri" w:eastAsia="Calibri" w:hAnsi="Calibri" w:cs="Calibri"/>
        </w:rPr>
        <w:t xml:space="preserve"> uređaja i oznaci poslovnog prostora sastavni je dio obavijesti iz članka 39.a ovoga Pravilnika.</w:t>
      </w:r>
    </w:p>
    <w:p w:rsidR="00B50FE6" w:rsidRDefault="003B612D">
      <w:pPr>
        <w:rPr>
          <w:rFonts w:ascii="Calibri" w:eastAsia="Calibri" w:hAnsi="Calibri" w:cs="Calibri"/>
        </w:rPr>
      </w:pPr>
      <w:r>
        <w:rPr>
          <w:rFonts w:ascii="Calibri" w:eastAsia="Calibri" w:hAnsi="Calibri" w:cs="Calibri"/>
        </w:rPr>
        <w:t>(9) Za Identifikator samoposlužnog uređaja koristi se kratica (ISU).</w:t>
      </w:r>
    </w:p>
    <w:p w:rsidR="00B50FE6" w:rsidRDefault="003B612D">
      <w:pPr>
        <w:rPr>
          <w:rFonts w:ascii="Calibri" w:eastAsia="Calibri" w:hAnsi="Calibri" w:cs="Calibri"/>
        </w:rPr>
      </w:pPr>
      <w:r>
        <w:rPr>
          <w:rFonts w:ascii="Calibri" w:eastAsia="Calibri" w:hAnsi="Calibri" w:cs="Calibri"/>
        </w:rPr>
        <w:t xml:space="preserve">(10) ISU je sastavljen od 9 brojčanih znamenaka. </w:t>
      </w:r>
    </w:p>
    <w:p w:rsidR="00B50FE6" w:rsidRDefault="008A0012" w:rsidP="003841ED">
      <w:pPr>
        <w:jc w:val="center"/>
        <w:rPr>
          <w:rFonts w:ascii="Calibri" w:eastAsia="Calibri" w:hAnsi="Calibri" w:cs="Calibri"/>
        </w:rPr>
      </w:pPr>
      <w:r>
        <w:rPr>
          <w:rFonts w:ascii="Calibri" w:eastAsia="Calibri" w:hAnsi="Calibri" w:cs="Calibri"/>
        </w:rPr>
        <w:t>Članak 30.</w:t>
      </w:r>
      <w:r w:rsidR="003B612D">
        <w:rPr>
          <w:rFonts w:ascii="Calibri" w:eastAsia="Calibri" w:hAnsi="Calibri" w:cs="Calibri"/>
        </w:rPr>
        <w:t>d</w:t>
      </w:r>
    </w:p>
    <w:p w:rsidR="00B50FE6" w:rsidRDefault="003B612D">
      <w:pPr>
        <w:tabs>
          <w:tab w:val="left" w:pos="0"/>
        </w:tabs>
        <w:jc w:val="both"/>
        <w:rPr>
          <w:rFonts w:ascii="Calibri" w:eastAsia="Calibri" w:hAnsi="Calibri" w:cs="Calibri"/>
        </w:rPr>
      </w:pPr>
      <w:r>
        <w:rPr>
          <w:rFonts w:ascii="Calibri" w:eastAsia="Calibri" w:hAnsi="Calibri" w:cs="Calibri"/>
        </w:rPr>
        <w:t>(1) Obveznik fiskalizacije prema članku 20.b Zakona radi provedbe fiskalizacije prodaje putem  samoposlužnih uređaja prema članku 20.a Zakona dužan je omogućiti korištenje programske podrške za elektroničko potpisivanje poruka o prodaji te omogućiti vezu (internet) za elektroničku razmjenu podataka s Ministarstvom financija, Poreznom upravom.</w:t>
      </w:r>
    </w:p>
    <w:p w:rsidR="00B50FE6" w:rsidRDefault="003B612D">
      <w:pPr>
        <w:tabs>
          <w:tab w:val="left" w:pos="284"/>
        </w:tabs>
        <w:jc w:val="both"/>
        <w:rPr>
          <w:rFonts w:ascii="Calibri" w:eastAsia="Calibri" w:hAnsi="Calibri" w:cs="Calibri"/>
        </w:rPr>
      </w:pPr>
      <w:r>
        <w:rPr>
          <w:rFonts w:ascii="Calibri" w:eastAsia="Calibri" w:hAnsi="Calibri" w:cs="Calibri"/>
        </w:rPr>
        <w:t xml:space="preserve">(2) Na korištenje programske podrške te razmjenu podataka iz stavka 1. ovoga članka odgovarajuće se primjenjuju odredbe članaka 8. do 13. i 15. do 18. ovoga Pravilnika pri čemu se sve odredbe kojima se propisuje fiskalizacija izdavanja računa određuju kao odredbe za </w:t>
      </w:r>
      <w:proofErr w:type="spellStart"/>
      <w:r>
        <w:rPr>
          <w:rFonts w:ascii="Calibri" w:eastAsia="Calibri" w:hAnsi="Calibri" w:cs="Calibri"/>
        </w:rPr>
        <w:t>fiskalizaciju</w:t>
      </w:r>
      <w:proofErr w:type="spellEnd"/>
      <w:r>
        <w:rPr>
          <w:rFonts w:ascii="Calibri" w:eastAsia="Calibri" w:hAnsi="Calibri" w:cs="Calibri"/>
        </w:rPr>
        <w:t xml:space="preserve"> prodaje putem </w:t>
      </w:r>
      <w:proofErr w:type="spellStart"/>
      <w:r>
        <w:rPr>
          <w:rFonts w:ascii="Calibri" w:eastAsia="Calibri" w:hAnsi="Calibri" w:cs="Calibri"/>
        </w:rPr>
        <w:t>samoposlužnih</w:t>
      </w:r>
      <w:proofErr w:type="spellEnd"/>
      <w:r>
        <w:rPr>
          <w:rFonts w:ascii="Calibri" w:eastAsia="Calibri" w:hAnsi="Calibri" w:cs="Calibri"/>
        </w:rPr>
        <w:t xml:space="preserve"> uređaja.</w:t>
      </w:r>
    </w:p>
    <w:p w:rsidR="00F55E76" w:rsidRDefault="00F55E76">
      <w:pPr>
        <w:tabs>
          <w:tab w:val="left" w:pos="284"/>
        </w:tabs>
        <w:jc w:val="both"/>
        <w:rPr>
          <w:rFonts w:ascii="Calibri" w:eastAsia="Calibri" w:hAnsi="Calibri" w:cs="Calibri"/>
        </w:rPr>
      </w:pPr>
    </w:p>
    <w:p w:rsidR="00B50FE6" w:rsidRDefault="003B612D" w:rsidP="003841ED">
      <w:pPr>
        <w:tabs>
          <w:tab w:val="left" w:pos="-2410"/>
        </w:tabs>
        <w:spacing w:after="0"/>
        <w:jc w:val="both"/>
        <w:rPr>
          <w:rFonts w:ascii="Calibri" w:eastAsia="Calibri" w:hAnsi="Calibri" w:cs="Calibri"/>
        </w:rPr>
      </w:pPr>
      <w:r>
        <w:rPr>
          <w:rFonts w:ascii="Calibri" w:eastAsia="Calibri" w:hAnsi="Calibri" w:cs="Calibri"/>
        </w:rPr>
        <w:lastRenderedPageBreak/>
        <w:t xml:space="preserve">(3) U skladu sa stavkom 2. ovoga članka, brojem računa kod provedbe postupka fiskalizacije prodaje smatra se broj transakcije prodaje </w:t>
      </w:r>
      <w:r w:rsidR="00401732">
        <w:rPr>
          <w:rFonts w:ascii="Calibri" w:eastAsia="Calibri" w:hAnsi="Calibri" w:cs="Calibri"/>
        </w:rPr>
        <w:t xml:space="preserve">koji se </w:t>
      </w:r>
      <w:r>
        <w:rPr>
          <w:rFonts w:ascii="Calibri" w:eastAsia="Calibri" w:hAnsi="Calibri" w:cs="Calibri"/>
        </w:rPr>
        <w:t>iskazuje u tri dijela:</w:t>
      </w:r>
    </w:p>
    <w:p w:rsidR="00B50FE6" w:rsidRDefault="003B612D" w:rsidP="003841ED">
      <w:pPr>
        <w:spacing w:after="0"/>
        <w:jc w:val="both"/>
        <w:rPr>
          <w:rFonts w:ascii="Calibri" w:eastAsia="Calibri" w:hAnsi="Calibri" w:cs="Calibri"/>
        </w:rPr>
      </w:pPr>
      <w:r>
        <w:rPr>
          <w:rFonts w:ascii="Calibri" w:eastAsia="Calibri" w:hAnsi="Calibri" w:cs="Calibri"/>
        </w:rPr>
        <w:t>1. numerički broj transakcije,</w:t>
      </w:r>
    </w:p>
    <w:p w:rsidR="00B50FE6" w:rsidRDefault="003B612D" w:rsidP="003841ED">
      <w:pPr>
        <w:spacing w:after="0"/>
        <w:jc w:val="both"/>
        <w:rPr>
          <w:rFonts w:ascii="Calibri" w:eastAsia="Calibri" w:hAnsi="Calibri" w:cs="Calibri"/>
        </w:rPr>
      </w:pPr>
      <w:r>
        <w:rPr>
          <w:rFonts w:ascii="Calibri" w:eastAsia="Calibri" w:hAnsi="Calibri" w:cs="Calibri"/>
        </w:rPr>
        <w:t xml:space="preserve">2. oznaka poslovnog prostora i </w:t>
      </w:r>
    </w:p>
    <w:p w:rsidR="00B50FE6" w:rsidRDefault="003B612D">
      <w:pPr>
        <w:tabs>
          <w:tab w:val="left" w:pos="284"/>
        </w:tabs>
        <w:jc w:val="both"/>
        <w:rPr>
          <w:rFonts w:ascii="Calibri" w:eastAsia="Calibri" w:hAnsi="Calibri" w:cs="Calibri"/>
        </w:rPr>
      </w:pPr>
      <w:r>
        <w:rPr>
          <w:rFonts w:ascii="Calibri" w:eastAsia="Calibri" w:hAnsi="Calibri" w:cs="Calibri"/>
        </w:rPr>
        <w:t xml:space="preserve">3. Identifikator samoposlužnog uređaja. </w:t>
      </w:r>
    </w:p>
    <w:p w:rsidR="00B50FE6" w:rsidRDefault="003B612D" w:rsidP="00972655">
      <w:pPr>
        <w:jc w:val="center"/>
        <w:outlineLvl w:val="0"/>
        <w:rPr>
          <w:rFonts w:ascii="Calibri" w:eastAsia="Calibri" w:hAnsi="Calibri" w:cs="Calibri"/>
        </w:rPr>
      </w:pPr>
      <w:r>
        <w:rPr>
          <w:rFonts w:ascii="Calibri" w:eastAsia="Calibri" w:hAnsi="Calibri" w:cs="Calibri"/>
        </w:rPr>
        <w:t>Članak 30.e</w:t>
      </w:r>
    </w:p>
    <w:p w:rsidR="00B50FE6" w:rsidRDefault="003B612D">
      <w:pPr>
        <w:jc w:val="both"/>
        <w:rPr>
          <w:rFonts w:ascii="Calibri" w:eastAsia="Calibri" w:hAnsi="Calibri" w:cs="Calibri"/>
        </w:rPr>
      </w:pPr>
      <w:r>
        <w:rPr>
          <w:rFonts w:ascii="Calibri" w:eastAsia="Calibri" w:hAnsi="Calibri" w:cs="Calibri"/>
        </w:rPr>
        <w:t>(1) Podatkovni skup zahtjeva za fiskalizaciju prodaje putem samoposlužnih uređaja sastavni je dio ovoga Pravilnika i nalazi se u Privitku broj 2. ovoga Pravilnika.</w:t>
      </w:r>
    </w:p>
    <w:p w:rsidR="00B50FE6" w:rsidRDefault="003B612D" w:rsidP="003841ED">
      <w:pPr>
        <w:pStyle w:val="Naslov1"/>
        <w:spacing w:after="240"/>
        <w:rPr>
          <w:rFonts w:eastAsia="Calibri"/>
        </w:rPr>
      </w:pPr>
      <w:proofErr w:type="spellStart"/>
      <w:r>
        <w:rPr>
          <w:rFonts w:eastAsia="Calibri"/>
        </w:rPr>
        <w:t>VII.b</w:t>
      </w:r>
      <w:proofErr w:type="spellEnd"/>
      <w:r>
        <w:rPr>
          <w:rFonts w:eastAsia="Calibri"/>
        </w:rPr>
        <w:t xml:space="preserve"> PROTOKOLI I SIGURNOSNI MEHANIZMI ZA RAZMJENU PODATAKA O PRODAJI, MODEL PRIMJENE KOD KOJEG SE KORISTI CENTRALNI INFORMACIJSKI SUSTAV OBVEZNIKA FISKALIZACIJE ZA SLANJE I POTPISIVANJE ELEKTRONIČKIH PORUKA, MODEL PRIMJENE U KOJEM SE SLANJE I POTPISIVANJE PORUKA OBAVLJA POJEDINAČNO NA ELEKTRONIČKIM NAPLATNMIM UREĐAJIMA, STANDARDNE PORUKE O GREŠKAMA, PROTOKOLI O POSTUPANJU U SLUČAJU GREŠAKA, TE POSTUPANJA U SLUČAJU PREKIDA USPOSTAVLJENE VEZE I NEMOGUĆNOSTI USPOSTAVE VEZE</w:t>
      </w:r>
    </w:p>
    <w:p w:rsidR="00B50FE6" w:rsidRDefault="00B50FE6">
      <w:pPr>
        <w:spacing w:after="0" w:line="240" w:lineRule="auto"/>
        <w:jc w:val="both"/>
        <w:rPr>
          <w:rFonts w:ascii="Calibri" w:eastAsia="Calibri" w:hAnsi="Calibri" w:cs="Calibri"/>
        </w:rPr>
      </w:pPr>
    </w:p>
    <w:p w:rsidR="00B50FE6" w:rsidRDefault="003B612D" w:rsidP="007813E2">
      <w:pPr>
        <w:spacing w:line="240" w:lineRule="auto"/>
        <w:jc w:val="center"/>
        <w:outlineLvl w:val="0"/>
        <w:rPr>
          <w:rFonts w:ascii="Calibri" w:eastAsia="Calibri" w:hAnsi="Calibri" w:cs="Calibri"/>
        </w:rPr>
      </w:pPr>
      <w:r>
        <w:rPr>
          <w:rFonts w:ascii="Calibri" w:eastAsia="Calibri" w:hAnsi="Calibri" w:cs="Calibri"/>
        </w:rPr>
        <w:t>Članak 30.f</w:t>
      </w:r>
    </w:p>
    <w:p w:rsidR="00B50FE6" w:rsidRDefault="003B612D">
      <w:pPr>
        <w:spacing w:after="0" w:line="240" w:lineRule="auto"/>
        <w:jc w:val="both"/>
        <w:rPr>
          <w:rFonts w:ascii="Calibri" w:eastAsia="Calibri" w:hAnsi="Calibri" w:cs="Calibri"/>
        </w:rPr>
      </w:pPr>
      <w:r>
        <w:rPr>
          <w:rFonts w:ascii="Calibri" w:eastAsia="Calibri" w:hAnsi="Calibri" w:cs="Calibri"/>
        </w:rPr>
        <w:t>(1) Na protokole i sigurnosne mehanizme za razmjenu podataka o prodaji, modele primjene za slanje i potpisivanje elektroničkih poruka, standardne poruke o greškama i protokole o postupanju u slučaju grešaka za potrebe provedbe postupka fiskalizacije prodaje putem samoposlužnih uređaja na odgovarajući način se primjenjuju odredbe članaka 23. do 30. ovog Pravilnika.</w:t>
      </w:r>
    </w:p>
    <w:p w:rsidR="00B50FE6" w:rsidRDefault="00B50FE6">
      <w:pPr>
        <w:spacing w:after="0" w:line="240" w:lineRule="auto"/>
        <w:jc w:val="both"/>
        <w:rPr>
          <w:rFonts w:ascii="Calibri" w:eastAsia="Calibri" w:hAnsi="Calibri" w:cs="Calibri"/>
        </w:rPr>
      </w:pPr>
    </w:p>
    <w:p w:rsidR="00B50FE6" w:rsidRDefault="003B612D">
      <w:pPr>
        <w:spacing w:after="240" w:line="240" w:lineRule="auto"/>
        <w:jc w:val="both"/>
        <w:rPr>
          <w:rFonts w:ascii="Calibri" w:eastAsia="Calibri" w:hAnsi="Calibri" w:cs="Calibri"/>
        </w:rPr>
      </w:pPr>
      <w:r>
        <w:rPr>
          <w:rFonts w:ascii="Calibri" w:eastAsia="Calibri" w:hAnsi="Calibri" w:cs="Calibri"/>
        </w:rPr>
        <w:t xml:space="preserve"> (2) Prema članku 26. ovoga Pravilnika razmjena podataka između CIS-a i pristupne točke obveznika fiskalizacije odvija se putem web-servisa korištenjem XML poruka pri čemu, za potrebe provedbe postupka fiskalizacije prodaje putem samoposlužnih uređaja, format poruke podatkovnog skupa zahtjeva i odgovora za fiskalizaciju prodaje putem samoposlužnih uređaja specificiran je kroz XML shemu iskazanu u Privitku 2. ovoga Pravilnika.</w:t>
      </w:r>
    </w:p>
    <w:p w:rsidR="00B50FE6" w:rsidRDefault="003B612D" w:rsidP="00972655">
      <w:pPr>
        <w:spacing w:line="240" w:lineRule="auto"/>
        <w:ind w:firstLine="3"/>
        <w:jc w:val="center"/>
        <w:outlineLvl w:val="0"/>
        <w:rPr>
          <w:rFonts w:ascii="Calibri" w:eastAsia="Calibri" w:hAnsi="Calibri" w:cs="Calibri"/>
        </w:rPr>
      </w:pPr>
      <w:r>
        <w:rPr>
          <w:rFonts w:ascii="Calibri" w:eastAsia="Calibri" w:hAnsi="Calibri" w:cs="Calibri"/>
        </w:rPr>
        <w:t>Članak 30.g</w:t>
      </w:r>
    </w:p>
    <w:p w:rsidR="00B50FE6" w:rsidRDefault="003B612D">
      <w:pPr>
        <w:spacing w:after="0" w:line="240" w:lineRule="auto"/>
        <w:jc w:val="both"/>
        <w:rPr>
          <w:rFonts w:ascii="Calibri" w:eastAsia="Calibri" w:hAnsi="Calibri" w:cs="Calibri"/>
        </w:rPr>
      </w:pPr>
      <w:r>
        <w:rPr>
          <w:rFonts w:ascii="Calibri" w:eastAsia="Calibri" w:hAnsi="Calibri" w:cs="Calibri"/>
        </w:rPr>
        <w:t>(1) Na postupanja u slučaju prekida uspostavljene veze, za potrebe provedbe postupka fiskalizacije prodaje putem samoposlužnih uređaja, na odgovarajući nači</w:t>
      </w:r>
      <w:r w:rsidR="00F96EBB">
        <w:rPr>
          <w:rFonts w:ascii="Calibri" w:eastAsia="Calibri" w:hAnsi="Calibri" w:cs="Calibri"/>
        </w:rPr>
        <w:t>n se primjenjuju odredbe članka</w:t>
      </w:r>
      <w:r>
        <w:rPr>
          <w:rFonts w:ascii="Calibri" w:eastAsia="Calibri" w:hAnsi="Calibri" w:cs="Calibri"/>
        </w:rPr>
        <w:t xml:space="preserve"> 21. Zakona.</w:t>
      </w:r>
    </w:p>
    <w:p w:rsidR="00B50FE6" w:rsidRDefault="00B50FE6">
      <w:pPr>
        <w:spacing w:after="0" w:line="240" w:lineRule="auto"/>
        <w:ind w:left="720"/>
        <w:jc w:val="both"/>
        <w:rPr>
          <w:rFonts w:ascii="Calibri" w:eastAsia="Calibri" w:hAnsi="Calibri" w:cs="Calibri"/>
        </w:rPr>
      </w:pPr>
    </w:p>
    <w:p w:rsidR="00B50FE6" w:rsidRDefault="003B612D">
      <w:pPr>
        <w:spacing w:line="240" w:lineRule="auto"/>
        <w:jc w:val="both"/>
        <w:rPr>
          <w:rFonts w:ascii="Calibri" w:eastAsia="Calibri" w:hAnsi="Calibri" w:cs="Calibri"/>
        </w:rPr>
      </w:pPr>
      <w:r>
        <w:rPr>
          <w:rFonts w:ascii="Calibri" w:eastAsia="Calibri" w:hAnsi="Calibri" w:cs="Calibri"/>
        </w:rPr>
        <w:t xml:space="preserve">(2) Ako dođe do prestanka rada </w:t>
      </w:r>
      <w:proofErr w:type="spellStart"/>
      <w:r>
        <w:rPr>
          <w:rFonts w:ascii="Calibri" w:eastAsia="Calibri" w:hAnsi="Calibri" w:cs="Calibri"/>
        </w:rPr>
        <w:t>samoposlužnog</w:t>
      </w:r>
      <w:proofErr w:type="spellEnd"/>
      <w:r>
        <w:rPr>
          <w:rFonts w:ascii="Calibri" w:eastAsia="Calibri" w:hAnsi="Calibri" w:cs="Calibri"/>
        </w:rPr>
        <w:t xml:space="preserve"> uređaja pri čemu je onemogućeno provođenje postupka fiskalizacije prodaje, broj transakcija koje neće biti evidentirane u sustavu fiskalizacije obveznik fiskalizacije propisuje internim aktom koji predočuje za potrebe poreznog nadzora.</w:t>
      </w:r>
    </w:p>
    <w:p w:rsidR="00F55E76" w:rsidRDefault="00F55E76">
      <w:pPr>
        <w:spacing w:line="240" w:lineRule="auto"/>
        <w:jc w:val="both"/>
        <w:rPr>
          <w:rFonts w:ascii="Calibri" w:eastAsia="Calibri" w:hAnsi="Calibri" w:cs="Calibri"/>
        </w:rPr>
      </w:pPr>
    </w:p>
    <w:p w:rsidR="00F55E76" w:rsidRDefault="00F55E76">
      <w:pPr>
        <w:spacing w:line="240" w:lineRule="auto"/>
        <w:jc w:val="both"/>
        <w:rPr>
          <w:rFonts w:ascii="Calibri" w:eastAsia="Calibri" w:hAnsi="Calibri" w:cs="Calibri"/>
        </w:rPr>
      </w:pPr>
    </w:p>
    <w:p w:rsidR="00B50FE6" w:rsidRDefault="003B612D" w:rsidP="003841ED">
      <w:pPr>
        <w:spacing w:line="240" w:lineRule="auto"/>
        <w:jc w:val="center"/>
        <w:outlineLvl w:val="0"/>
        <w:rPr>
          <w:rFonts w:ascii="Calibri" w:eastAsia="Calibri" w:hAnsi="Calibri" w:cs="Calibri"/>
        </w:rPr>
      </w:pPr>
      <w:r>
        <w:rPr>
          <w:rFonts w:ascii="Calibri" w:eastAsia="Calibri" w:hAnsi="Calibri" w:cs="Calibri"/>
        </w:rPr>
        <w:lastRenderedPageBreak/>
        <w:t>Članak 30.h</w:t>
      </w:r>
    </w:p>
    <w:p w:rsidR="003841ED" w:rsidRDefault="003B612D">
      <w:pPr>
        <w:spacing w:line="240" w:lineRule="auto"/>
        <w:jc w:val="both"/>
        <w:rPr>
          <w:rFonts w:ascii="Calibri" w:eastAsia="Calibri" w:hAnsi="Calibri" w:cs="Calibri"/>
        </w:rPr>
      </w:pPr>
      <w:r>
        <w:rPr>
          <w:rFonts w:ascii="Calibri" w:eastAsia="Calibri" w:hAnsi="Calibri" w:cs="Calibri"/>
        </w:rPr>
        <w:t>Na nemogućnosti uspostave veze za razmjenu podataka</w:t>
      </w:r>
      <w:r w:rsidR="008A0012">
        <w:rPr>
          <w:rFonts w:ascii="Calibri" w:eastAsia="Calibri" w:hAnsi="Calibri" w:cs="Calibri"/>
        </w:rPr>
        <w:t xml:space="preserve">, za potrebe provedbe postupka </w:t>
      </w:r>
      <w:proofErr w:type="spellStart"/>
      <w:r>
        <w:rPr>
          <w:rFonts w:ascii="Calibri" w:eastAsia="Calibri" w:hAnsi="Calibri" w:cs="Calibri"/>
        </w:rPr>
        <w:t>fiskalizacije</w:t>
      </w:r>
      <w:proofErr w:type="spellEnd"/>
      <w:r>
        <w:rPr>
          <w:rFonts w:ascii="Calibri" w:eastAsia="Calibri" w:hAnsi="Calibri" w:cs="Calibri"/>
        </w:rPr>
        <w:t xml:space="preserve"> prodaje putem </w:t>
      </w:r>
      <w:proofErr w:type="spellStart"/>
      <w:r>
        <w:rPr>
          <w:rFonts w:ascii="Calibri" w:eastAsia="Calibri" w:hAnsi="Calibri" w:cs="Calibri"/>
        </w:rPr>
        <w:t>samoposlužnih</w:t>
      </w:r>
      <w:proofErr w:type="spellEnd"/>
      <w:r>
        <w:rPr>
          <w:rFonts w:ascii="Calibri" w:eastAsia="Calibri" w:hAnsi="Calibri" w:cs="Calibri"/>
        </w:rPr>
        <w:t xml:space="preserve"> uređaja, na odgovarajući način se primjenjuju odredbe članka 23. Zakona.“.</w:t>
      </w:r>
    </w:p>
    <w:p w:rsidR="00B50FE6" w:rsidRDefault="003B612D" w:rsidP="00F55E76">
      <w:pPr>
        <w:pStyle w:val="Naslov2"/>
        <w:spacing w:after="240"/>
        <w:rPr>
          <w:rFonts w:eastAsia="Calibri"/>
        </w:rPr>
      </w:pPr>
      <w:r>
        <w:rPr>
          <w:rFonts w:eastAsia="Calibri"/>
        </w:rPr>
        <w:t>Članak 6.</w:t>
      </w:r>
    </w:p>
    <w:p w:rsidR="00B50FE6" w:rsidRDefault="003B612D">
      <w:pPr>
        <w:jc w:val="both"/>
        <w:rPr>
          <w:rFonts w:ascii="Calibri" w:eastAsia="Calibri" w:hAnsi="Calibri" w:cs="Calibri"/>
        </w:rPr>
      </w:pPr>
      <w:r>
        <w:rPr>
          <w:rFonts w:ascii="Calibri" w:eastAsia="Calibri" w:hAnsi="Calibri" w:cs="Calibri"/>
        </w:rPr>
        <w:t>Iza poglavlja X. dodaje se poglavlje</w:t>
      </w:r>
      <w:r w:rsidR="008D3B2D">
        <w:rPr>
          <w:rFonts w:ascii="Calibri" w:eastAsia="Calibri" w:hAnsi="Calibri" w:cs="Calibri"/>
        </w:rPr>
        <w:t>:</w:t>
      </w:r>
      <w:r>
        <w:rPr>
          <w:rFonts w:ascii="Calibri" w:eastAsia="Calibri" w:hAnsi="Calibri" w:cs="Calibri"/>
        </w:rPr>
        <w:t xml:space="preserve"> „X.a IZGLED I SADRŽAJ OBAVIJESTI O FISKALIZACIJI PRODAJE PUTEM SAMOPOSLUŽNIH UREĐAJA“ i članak 39.a koji glasi: </w:t>
      </w:r>
    </w:p>
    <w:p w:rsidR="00B50FE6" w:rsidRDefault="003B612D" w:rsidP="003841ED">
      <w:pPr>
        <w:jc w:val="center"/>
        <w:outlineLvl w:val="0"/>
        <w:rPr>
          <w:rFonts w:ascii="Calibri" w:eastAsia="Calibri" w:hAnsi="Calibri" w:cs="Calibri"/>
        </w:rPr>
      </w:pPr>
      <w:r>
        <w:rPr>
          <w:rFonts w:ascii="Calibri" w:eastAsia="Calibri" w:hAnsi="Calibri" w:cs="Calibri"/>
        </w:rPr>
        <w:t>„Članak 39.a</w:t>
      </w:r>
    </w:p>
    <w:p w:rsidR="00B50FE6" w:rsidRDefault="003B612D">
      <w:pPr>
        <w:jc w:val="both"/>
        <w:rPr>
          <w:rFonts w:ascii="Calibri" w:eastAsia="Calibri" w:hAnsi="Calibri" w:cs="Calibri"/>
        </w:rPr>
      </w:pPr>
      <w:r>
        <w:rPr>
          <w:rFonts w:ascii="Calibri" w:eastAsia="Calibri" w:hAnsi="Calibri" w:cs="Calibri"/>
        </w:rPr>
        <w:t>(1) Iznimno od članka 38. ovoga Pravilnika, obveznik fiskalizacije koji provodi</w:t>
      </w:r>
      <w:r w:rsidR="00DB61FF">
        <w:rPr>
          <w:rFonts w:ascii="Calibri" w:eastAsia="Calibri" w:hAnsi="Calibri" w:cs="Calibri"/>
        </w:rPr>
        <w:t xml:space="preserve"> postupak </w:t>
      </w:r>
      <w:proofErr w:type="spellStart"/>
      <w:r w:rsidR="00DB61FF">
        <w:rPr>
          <w:rFonts w:ascii="Calibri" w:eastAsia="Calibri" w:hAnsi="Calibri" w:cs="Calibri"/>
        </w:rPr>
        <w:t>fiskalizacije</w:t>
      </w:r>
      <w:proofErr w:type="spellEnd"/>
      <w:r w:rsidR="00DB61FF">
        <w:rPr>
          <w:rFonts w:ascii="Calibri" w:eastAsia="Calibri" w:hAnsi="Calibri" w:cs="Calibri"/>
        </w:rPr>
        <w:t xml:space="preserve"> prodaje </w:t>
      </w:r>
      <w:r>
        <w:rPr>
          <w:rFonts w:ascii="Calibri" w:eastAsia="Calibri" w:hAnsi="Calibri" w:cs="Calibri"/>
        </w:rPr>
        <w:t xml:space="preserve">putem </w:t>
      </w:r>
      <w:proofErr w:type="spellStart"/>
      <w:r>
        <w:rPr>
          <w:rFonts w:ascii="Calibri" w:eastAsia="Calibri" w:hAnsi="Calibri" w:cs="Calibri"/>
        </w:rPr>
        <w:t>samoposlužnih</w:t>
      </w:r>
      <w:proofErr w:type="spellEnd"/>
      <w:r>
        <w:rPr>
          <w:rFonts w:ascii="Calibri" w:eastAsia="Calibri" w:hAnsi="Calibri" w:cs="Calibri"/>
        </w:rPr>
        <w:t xml:space="preserve"> uređaja prema članku 26.a Zakona dužan je na svakom samoposlužnom uređaju istaknuti obavijest o fiskalizaciji prodaje putem samoposlužnih uređaja.</w:t>
      </w:r>
    </w:p>
    <w:p w:rsidR="00B50FE6" w:rsidRDefault="003B612D">
      <w:pPr>
        <w:jc w:val="both"/>
        <w:rPr>
          <w:rFonts w:ascii="Calibri" w:eastAsia="Calibri" w:hAnsi="Calibri" w:cs="Calibri"/>
        </w:rPr>
      </w:pPr>
      <w:r>
        <w:rPr>
          <w:rFonts w:ascii="Calibri" w:eastAsia="Calibri" w:hAnsi="Calibri" w:cs="Calibri"/>
        </w:rPr>
        <w:t xml:space="preserve">(2) U obavijesti iz stavka 1. ovoga članka navode se riječi: „POZOR! Prema Zakonu o fiskalizaciji u prometu gotovinom svaki samoposlužni uređaj mora provoditi fiskalizaciju prodaje putem samoposlužnog uređaja. Nefiskaliziranje prodaje putem samoposlužnog uređaja kažnjivo je po Zakonu. Ministarstvo financija Porezna uprava“ te podatak o dodijeljenom Identifikatoru samoposlužnog uređaja koji dodjeljuje </w:t>
      </w:r>
      <w:r w:rsidR="00DB61FF">
        <w:rPr>
          <w:rFonts w:ascii="Calibri" w:eastAsia="Calibri" w:hAnsi="Calibri" w:cs="Calibri"/>
        </w:rPr>
        <w:t xml:space="preserve">Ministarstvo financija, </w:t>
      </w:r>
      <w:r>
        <w:rPr>
          <w:rFonts w:ascii="Calibri" w:eastAsia="Calibri" w:hAnsi="Calibri" w:cs="Calibri"/>
        </w:rPr>
        <w:t>Porezna uprava i oznaci poslovnog prostora tog samoposlužnog uređaja koju određuje obveznik fiskalizacije.</w:t>
      </w:r>
    </w:p>
    <w:p w:rsidR="00B50FE6" w:rsidRDefault="003B612D">
      <w:pPr>
        <w:jc w:val="both"/>
        <w:rPr>
          <w:rFonts w:ascii="Calibri" w:eastAsia="Calibri" w:hAnsi="Calibri" w:cs="Calibri"/>
        </w:rPr>
      </w:pPr>
      <w:r>
        <w:rPr>
          <w:rFonts w:ascii="Calibri" w:eastAsia="Calibri" w:hAnsi="Calibri" w:cs="Calibri"/>
        </w:rPr>
        <w:t>(3) Ako obveznik fiskalizacije nije korisnik sustava ePorezna, obavijest iz stavka 1. ovoga članka dostavlja službena osoba u ispostavi Porezne uprave temeljem ovlaštenja Porezne uprave</w:t>
      </w:r>
      <w:r>
        <w:rPr>
          <w:rFonts w:ascii="Calibri" w:eastAsia="Calibri" w:hAnsi="Calibri" w:cs="Calibri"/>
          <w:color w:val="FF0000"/>
        </w:rPr>
        <w:t xml:space="preserve"> </w:t>
      </w:r>
      <w:r>
        <w:rPr>
          <w:rFonts w:ascii="Calibri" w:eastAsia="Calibri" w:hAnsi="Calibri" w:cs="Calibri"/>
        </w:rPr>
        <w:t>odmah nakon dodjele Identifikatora samoposlužnog uređaja iz članaka 30.c ovoga Pravilnika.</w:t>
      </w:r>
    </w:p>
    <w:p w:rsidR="00B50FE6" w:rsidRDefault="003B612D">
      <w:pPr>
        <w:jc w:val="both"/>
        <w:rPr>
          <w:rFonts w:ascii="Calibri" w:eastAsia="Calibri" w:hAnsi="Calibri" w:cs="Calibri"/>
        </w:rPr>
      </w:pPr>
      <w:r>
        <w:rPr>
          <w:rFonts w:ascii="Calibri" w:eastAsia="Calibri" w:hAnsi="Calibri" w:cs="Calibri"/>
        </w:rPr>
        <w:t xml:space="preserve">(4) Ovisno o poslovnoj potrebi, obveznik fiskalizacije može obavijest iz stavka 1. ovog članka prilagoditi na sebi podoban način uz uvjet da zadrži sadržaj obavijesti iz stavka 2. ovog članka koji mora na samoposlužnom uređaju biti </w:t>
      </w:r>
      <w:r>
        <w:rPr>
          <w:rFonts w:ascii="Calibri" w:eastAsia="Calibri" w:hAnsi="Calibri" w:cs="Calibri"/>
          <w:color w:val="000000"/>
          <w:shd w:val="clear" w:color="auto" w:fill="FFFFFF"/>
        </w:rPr>
        <w:t xml:space="preserve">jasno istaknut, vidljiv, čitljiv </w:t>
      </w:r>
      <w:r>
        <w:rPr>
          <w:rFonts w:ascii="Calibri" w:eastAsia="Calibri" w:hAnsi="Calibri" w:cs="Calibri"/>
        </w:rPr>
        <w:t>i zaštićen od uništenja.</w:t>
      </w:r>
      <w:r w:rsidR="008D3B2D">
        <w:rPr>
          <w:rFonts w:ascii="Calibri" w:eastAsia="Calibri" w:hAnsi="Calibri" w:cs="Calibri"/>
        </w:rPr>
        <w:t>“.</w:t>
      </w:r>
    </w:p>
    <w:p w:rsidR="00B50FE6" w:rsidRDefault="003B612D" w:rsidP="00F55E76">
      <w:pPr>
        <w:pStyle w:val="Naslov2"/>
        <w:spacing w:after="240"/>
        <w:rPr>
          <w:rFonts w:eastAsia="Calibri"/>
        </w:rPr>
      </w:pPr>
      <w:r>
        <w:rPr>
          <w:rFonts w:eastAsia="Calibri"/>
        </w:rPr>
        <w:t>Članak 7.</w:t>
      </w:r>
    </w:p>
    <w:p w:rsidR="00B50FE6" w:rsidRDefault="003B612D">
      <w:pPr>
        <w:jc w:val="both"/>
        <w:rPr>
          <w:rFonts w:ascii="Calibri" w:eastAsia="Calibri" w:hAnsi="Calibri" w:cs="Calibri"/>
        </w:rPr>
      </w:pPr>
      <w:r>
        <w:rPr>
          <w:rFonts w:ascii="Calibri" w:eastAsia="Calibri" w:hAnsi="Calibri" w:cs="Calibri"/>
        </w:rPr>
        <w:t>U članku 42. stavku 1. iza riječi: „poruke računa“ briše se zarez i dodaju se riječi: „i/ili podataka o prodaji te poruke prodaje,“.</w:t>
      </w:r>
    </w:p>
    <w:p w:rsidR="00B50FE6" w:rsidRDefault="003B612D" w:rsidP="00147DB6">
      <w:pPr>
        <w:pStyle w:val="Naslov1"/>
        <w:spacing w:after="240"/>
        <w:rPr>
          <w:rFonts w:eastAsia="Calibri"/>
        </w:rPr>
      </w:pPr>
      <w:r>
        <w:rPr>
          <w:rFonts w:eastAsia="Calibri"/>
        </w:rPr>
        <w:t>PRIJELAZNE I ZAVRŠNE ODREDBE</w:t>
      </w:r>
    </w:p>
    <w:p w:rsidR="00B50FE6" w:rsidRDefault="003B612D" w:rsidP="00F55E76">
      <w:pPr>
        <w:pStyle w:val="Naslov2"/>
        <w:spacing w:after="240"/>
        <w:rPr>
          <w:rFonts w:eastAsia="Calibri"/>
        </w:rPr>
      </w:pPr>
      <w:r>
        <w:rPr>
          <w:rFonts w:eastAsia="Calibri"/>
        </w:rPr>
        <w:t>Članak 8.</w:t>
      </w:r>
    </w:p>
    <w:p w:rsidR="00505B9D" w:rsidRDefault="003B612D">
      <w:pPr>
        <w:jc w:val="both"/>
        <w:rPr>
          <w:rFonts w:ascii="Calibri" w:eastAsia="Calibri" w:hAnsi="Calibri" w:cs="Calibri"/>
        </w:rPr>
      </w:pPr>
      <w:r>
        <w:rPr>
          <w:rFonts w:ascii="Calibri" w:eastAsia="Calibri" w:hAnsi="Calibri" w:cs="Calibri"/>
        </w:rPr>
        <w:t xml:space="preserve">Obveznici fiskalizacije koji provode postupak fiskalizacije prodaje putem samoposlužnih uređaja dužni su od dana stupanja na snagu ovog Pravilnika do 31. siječnja 2021. godine dostaviti podatke u sustav fiskalizacije za svaki postojeći samoposlužni uređaji te istaknuti obavijest na svakom samoposlužnom uređaju sukladno članku 5. i 6. ovoga Pravilnika. </w:t>
      </w:r>
    </w:p>
    <w:p w:rsidR="00B50FE6" w:rsidRDefault="003B612D" w:rsidP="00F55E76">
      <w:pPr>
        <w:pStyle w:val="Naslov2"/>
        <w:spacing w:after="240"/>
        <w:rPr>
          <w:rFonts w:eastAsia="Calibri"/>
        </w:rPr>
      </w:pPr>
      <w:r>
        <w:rPr>
          <w:rFonts w:eastAsia="Calibri"/>
        </w:rPr>
        <w:lastRenderedPageBreak/>
        <w:t>Članak 9.</w:t>
      </w:r>
    </w:p>
    <w:p w:rsidR="00B50FE6" w:rsidRDefault="003B612D">
      <w:pPr>
        <w:spacing w:after="0" w:line="240" w:lineRule="auto"/>
        <w:rPr>
          <w:rFonts w:ascii="Calibri" w:eastAsia="Calibri" w:hAnsi="Calibri" w:cs="Calibri"/>
        </w:rPr>
      </w:pPr>
      <w:r>
        <w:rPr>
          <w:rFonts w:ascii="Calibri" w:eastAsia="Calibri" w:hAnsi="Calibri" w:cs="Calibri"/>
        </w:rPr>
        <w:t>Ovaj Pravilnik objavljuje se u „Narodnim novinama“ i stupa na snagu 1. siječnja 2021. godine.</w:t>
      </w:r>
    </w:p>
    <w:p w:rsidR="00B50FE6" w:rsidRDefault="00B50FE6">
      <w:pPr>
        <w:spacing w:after="0" w:line="240" w:lineRule="auto"/>
        <w:rPr>
          <w:rFonts w:ascii="Calibri" w:eastAsia="Calibri" w:hAnsi="Calibri" w:cs="Calibri"/>
        </w:rPr>
      </w:pPr>
    </w:p>
    <w:p w:rsidR="006C205E" w:rsidRDefault="006C205E">
      <w:pPr>
        <w:spacing w:after="0" w:line="240" w:lineRule="auto"/>
        <w:rPr>
          <w:rFonts w:ascii="Calibri" w:eastAsia="Calibri" w:hAnsi="Calibri" w:cs="Calibri"/>
        </w:rPr>
      </w:pPr>
    </w:p>
    <w:p w:rsidR="00C355B6" w:rsidRDefault="003B612D" w:rsidP="00064FC0">
      <w:pPr>
        <w:ind w:left="4248"/>
        <w:jc w:val="both"/>
        <w:rPr>
          <w:rFonts w:ascii="Calibri" w:eastAsia="Calibri" w:hAnsi="Calibri" w:cs="Calibri"/>
        </w:rPr>
      </w:pPr>
      <w:r>
        <w:rPr>
          <w:rFonts w:ascii="Calibri" w:eastAsia="Calibri" w:hAnsi="Calibri" w:cs="Calibri"/>
        </w:rPr>
        <w:tab/>
      </w:r>
    </w:p>
    <w:p w:rsidR="00B50FE6" w:rsidRDefault="00B50FE6">
      <w:pPr>
        <w:jc w:val="both"/>
        <w:rPr>
          <w:rFonts w:ascii="Calibri" w:eastAsia="Calibri" w:hAnsi="Calibri" w:cs="Calibri"/>
        </w:rPr>
      </w:pPr>
    </w:p>
    <w:p w:rsidR="00B50FE6" w:rsidRDefault="00B50FE6">
      <w:pPr>
        <w:jc w:val="both"/>
        <w:rPr>
          <w:rFonts w:ascii="Calibri" w:eastAsia="Calibri" w:hAnsi="Calibri" w:cs="Calibri"/>
        </w:rPr>
      </w:pPr>
    </w:p>
    <w:p w:rsidR="00B50FE6" w:rsidRDefault="003B612D" w:rsidP="007813E2">
      <w:pPr>
        <w:pStyle w:val="Naslov1"/>
        <w:rPr>
          <w:rFonts w:eastAsia="Calibri"/>
        </w:rPr>
      </w:pPr>
      <w:r>
        <w:rPr>
          <w:rFonts w:eastAsia="Calibri"/>
        </w:rPr>
        <w:t>Privitak 1.</w:t>
      </w:r>
    </w:p>
    <w:p w:rsidR="00B50FE6" w:rsidRDefault="003B612D" w:rsidP="007813E2">
      <w:pPr>
        <w:ind w:left="1416" w:firstLine="708"/>
        <w:jc w:val="both"/>
        <w:outlineLvl w:val="0"/>
        <w:rPr>
          <w:rFonts w:ascii="Calibri" w:eastAsia="Calibri" w:hAnsi="Calibri" w:cs="Calibri"/>
        </w:rPr>
      </w:pPr>
      <w:r>
        <w:rPr>
          <w:rFonts w:ascii="Calibri" w:eastAsia="Calibri" w:hAnsi="Calibri" w:cs="Calibri"/>
        </w:rPr>
        <w:t>Podatkovni skup zahtjeva i odgovora za račun</w:t>
      </w:r>
    </w:p>
    <w:p w:rsidR="00071446" w:rsidRPr="00BA088E" w:rsidRDefault="00071446" w:rsidP="00071446">
      <w:pPr>
        <w:spacing w:after="120" w:line="240" w:lineRule="auto"/>
        <w:rPr>
          <w:rFonts w:ascii="Arial" w:eastAsia="Times New Roman" w:hAnsi="Arial" w:cs="Arial"/>
          <w:sz w:val="18"/>
          <w:szCs w:val="24"/>
          <w:lang w:eastAsia="en-US"/>
        </w:rPr>
      </w:pPr>
      <w:r w:rsidRPr="00BA088E">
        <w:rPr>
          <w:rFonts w:ascii="Arial" w:eastAsia="Times New Roman" w:hAnsi="Arial" w:cs="Arial"/>
          <w:sz w:val="18"/>
          <w:szCs w:val="24"/>
          <w:lang w:eastAsia="en-US"/>
        </w:rPr>
        <w:t>U tablici u nastavku opisan je podatkovni skup poruke zahtjeva za račun.</w:t>
      </w:r>
    </w:p>
    <w:tbl>
      <w:tblPr>
        <w:tblW w:w="95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7"/>
        <w:gridCol w:w="4253"/>
        <w:gridCol w:w="1276"/>
        <w:gridCol w:w="1874"/>
      </w:tblGrid>
      <w:tr w:rsidR="00071446" w:rsidRPr="00BA088E" w:rsidTr="00071446">
        <w:tc>
          <w:tcPr>
            <w:tcW w:w="2127" w:type="dxa"/>
            <w:shd w:val="clear" w:color="auto" w:fill="D9D9D9"/>
          </w:tcPr>
          <w:p w:rsidR="00071446" w:rsidRPr="00BA088E" w:rsidRDefault="00071446" w:rsidP="00071446">
            <w:pPr>
              <w:overflowPunct w:val="0"/>
              <w:autoSpaceDE w:val="0"/>
              <w:autoSpaceDN w:val="0"/>
              <w:adjustRightInd w:val="0"/>
              <w:spacing w:before="40" w:after="40" w:line="240" w:lineRule="auto"/>
              <w:ind w:left="28" w:right="28"/>
              <w:textAlignment w:val="baseline"/>
              <w:rPr>
                <w:rFonts w:ascii="Arial" w:eastAsia="Times New Roman" w:hAnsi="Arial" w:cs="Arial"/>
                <w:b/>
                <w:sz w:val="18"/>
                <w:szCs w:val="18"/>
                <w:lang w:eastAsia="en-US"/>
              </w:rPr>
            </w:pPr>
            <w:r w:rsidRPr="00BA088E">
              <w:rPr>
                <w:rFonts w:ascii="Arial" w:eastAsia="Times New Roman" w:hAnsi="Arial" w:cs="Arial"/>
                <w:b/>
                <w:sz w:val="18"/>
                <w:szCs w:val="18"/>
                <w:lang w:eastAsia="en-US"/>
              </w:rPr>
              <w:t>Podatak</w:t>
            </w:r>
          </w:p>
        </w:tc>
        <w:tc>
          <w:tcPr>
            <w:tcW w:w="4253" w:type="dxa"/>
            <w:shd w:val="clear" w:color="auto" w:fill="D9D9D9"/>
          </w:tcPr>
          <w:p w:rsidR="00071446" w:rsidRPr="00BA088E" w:rsidRDefault="00071446" w:rsidP="00071446">
            <w:pPr>
              <w:overflowPunct w:val="0"/>
              <w:autoSpaceDE w:val="0"/>
              <w:autoSpaceDN w:val="0"/>
              <w:adjustRightInd w:val="0"/>
              <w:spacing w:before="40" w:after="40" w:line="240" w:lineRule="auto"/>
              <w:ind w:left="28" w:right="28"/>
              <w:textAlignment w:val="baseline"/>
              <w:rPr>
                <w:rFonts w:ascii="Arial" w:eastAsia="Times New Roman" w:hAnsi="Arial" w:cs="Arial"/>
                <w:b/>
                <w:sz w:val="18"/>
                <w:szCs w:val="18"/>
                <w:lang w:eastAsia="en-US"/>
              </w:rPr>
            </w:pPr>
            <w:r w:rsidRPr="00BA088E">
              <w:rPr>
                <w:rFonts w:ascii="Arial" w:eastAsia="Times New Roman" w:hAnsi="Arial" w:cs="Arial"/>
                <w:b/>
                <w:sz w:val="18"/>
                <w:szCs w:val="18"/>
                <w:lang w:eastAsia="en-US"/>
              </w:rPr>
              <w:t>Opis/Napomena</w:t>
            </w:r>
          </w:p>
        </w:tc>
        <w:tc>
          <w:tcPr>
            <w:tcW w:w="1276" w:type="dxa"/>
            <w:shd w:val="clear" w:color="auto" w:fill="D9D9D9"/>
          </w:tcPr>
          <w:p w:rsidR="00071446" w:rsidRPr="00BA088E" w:rsidRDefault="00071446" w:rsidP="00071446">
            <w:pPr>
              <w:overflowPunct w:val="0"/>
              <w:autoSpaceDE w:val="0"/>
              <w:autoSpaceDN w:val="0"/>
              <w:adjustRightInd w:val="0"/>
              <w:spacing w:before="40" w:after="40" w:line="240" w:lineRule="auto"/>
              <w:ind w:left="28" w:right="28"/>
              <w:textAlignment w:val="baseline"/>
              <w:rPr>
                <w:rFonts w:ascii="Arial" w:eastAsia="Times New Roman" w:hAnsi="Arial" w:cs="Arial"/>
                <w:b/>
                <w:sz w:val="18"/>
                <w:szCs w:val="18"/>
                <w:lang w:eastAsia="en-US"/>
              </w:rPr>
            </w:pPr>
            <w:r w:rsidRPr="00BA088E">
              <w:rPr>
                <w:rFonts w:ascii="Arial" w:eastAsia="Times New Roman" w:hAnsi="Arial" w:cs="Arial"/>
                <w:b/>
                <w:sz w:val="18"/>
                <w:szCs w:val="18"/>
                <w:lang w:eastAsia="en-US"/>
              </w:rPr>
              <w:t>Obavezan</w:t>
            </w:r>
          </w:p>
          <w:p w:rsidR="00071446" w:rsidRPr="00BA088E" w:rsidRDefault="00071446" w:rsidP="00071446">
            <w:pPr>
              <w:overflowPunct w:val="0"/>
              <w:autoSpaceDE w:val="0"/>
              <w:autoSpaceDN w:val="0"/>
              <w:adjustRightInd w:val="0"/>
              <w:spacing w:before="40" w:after="40" w:line="240" w:lineRule="auto"/>
              <w:ind w:left="28" w:right="28"/>
              <w:textAlignment w:val="baseline"/>
              <w:rPr>
                <w:rFonts w:ascii="Arial" w:eastAsia="Times New Roman" w:hAnsi="Arial" w:cs="Arial"/>
                <w:b/>
                <w:sz w:val="18"/>
                <w:szCs w:val="18"/>
                <w:lang w:eastAsia="en-US"/>
              </w:rPr>
            </w:pPr>
            <w:r w:rsidRPr="00BA088E">
              <w:rPr>
                <w:rFonts w:ascii="Arial" w:eastAsia="Times New Roman" w:hAnsi="Arial" w:cs="Arial"/>
                <w:b/>
                <w:sz w:val="18"/>
                <w:szCs w:val="18"/>
                <w:lang w:eastAsia="en-US"/>
              </w:rPr>
              <w:t>DA/NE</w:t>
            </w:r>
          </w:p>
        </w:tc>
        <w:tc>
          <w:tcPr>
            <w:tcW w:w="1874" w:type="dxa"/>
            <w:shd w:val="clear" w:color="auto" w:fill="D9D9D9"/>
          </w:tcPr>
          <w:p w:rsidR="00071446" w:rsidRPr="00BA088E" w:rsidRDefault="00071446" w:rsidP="00071446">
            <w:pPr>
              <w:overflowPunct w:val="0"/>
              <w:autoSpaceDE w:val="0"/>
              <w:autoSpaceDN w:val="0"/>
              <w:adjustRightInd w:val="0"/>
              <w:spacing w:before="40" w:after="40" w:line="240" w:lineRule="auto"/>
              <w:ind w:left="28" w:right="28"/>
              <w:textAlignment w:val="baseline"/>
              <w:rPr>
                <w:rFonts w:ascii="Arial" w:eastAsia="Times New Roman" w:hAnsi="Arial" w:cs="Arial"/>
                <w:b/>
                <w:sz w:val="18"/>
                <w:szCs w:val="18"/>
                <w:lang w:eastAsia="en-US"/>
              </w:rPr>
            </w:pPr>
            <w:r w:rsidRPr="00BA088E">
              <w:rPr>
                <w:rFonts w:ascii="Arial" w:eastAsia="Times New Roman" w:hAnsi="Arial" w:cs="Arial"/>
                <w:b/>
                <w:sz w:val="18"/>
                <w:szCs w:val="18"/>
                <w:lang w:eastAsia="en-US"/>
              </w:rPr>
              <w:t>Tip/Duljina</w:t>
            </w:r>
          </w:p>
        </w:tc>
      </w:tr>
      <w:tr w:rsidR="00071446" w:rsidRPr="00BA088E" w:rsidTr="00071446">
        <w:tc>
          <w:tcPr>
            <w:tcW w:w="9530" w:type="dxa"/>
            <w:gridSpan w:val="4"/>
            <w:shd w:val="clear" w:color="auto" w:fill="FFFF99"/>
          </w:tcPr>
          <w:p w:rsidR="00071446" w:rsidRPr="00BA088E" w:rsidRDefault="00071446" w:rsidP="00071446">
            <w:pPr>
              <w:widowControl w:val="0"/>
              <w:spacing w:before="40" w:after="120" w:line="240" w:lineRule="auto"/>
              <w:jc w:val="both"/>
              <w:rPr>
                <w:rFonts w:ascii="Arial" w:eastAsia="Times New Roman" w:hAnsi="Arial" w:cs="Arial"/>
                <w:b/>
                <w:color w:val="0000FF"/>
                <w:sz w:val="18"/>
                <w:szCs w:val="18"/>
                <w:lang w:eastAsia="en-US"/>
              </w:rPr>
            </w:pPr>
            <w:r w:rsidRPr="00BA088E">
              <w:rPr>
                <w:rFonts w:ascii="Arial" w:eastAsia="Times New Roman" w:hAnsi="Arial" w:cs="Arial"/>
                <w:b/>
                <w:color w:val="0000FF"/>
                <w:sz w:val="18"/>
                <w:szCs w:val="18"/>
                <w:lang w:eastAsia="en-US"/>
              </w:rPr>
              <w:t>Zaglavlje</w:t>
            </w:r>
          </w:p>
        </w:tc>
      </w:tr>
      <w:tr w:rsidR="00071446" w:rsidRPr="00BA088E" w:rsidTr="00071446">
        <w:tc>
          <w:tcPr>
            <w:tcW w:w="2127" w:type="dxa"/>
          </w:tcPr>
          <w:p w:rsidR="00071446" w:rsidRPr="00BA088E" w:rsidRDefault="00071446" w:rsidP="00071446">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Identifikator poruke</w:t>
            </w:r>
          </w:p>
        </w:tc>
        <w:tc>
          <w:tcPr>
            <w:tcW w:w="4253" w:type="dxa"/>
          </w:tcPr>
          <w:p w:rsidR="00071446" w:rsidRPr="00BA088E" w:rsidRDefault="00071446" w:rsidP="00071446">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ID poruke (UUID).</w:t>
            </w:r>
          </w:p>
          <w:p w:rsidR="00071446" w:rsidRPr="00BA088E" w:rsidRDefault="00071446" w:rsidP="00071446">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Svaka poruka koja se šalje prema CIS-u mora sadržavati različiti ID poruke. Isto vrijedi i u slučaju kad se ponavlja slanje poruke zbog greške u razmjeni poruka.</w:t>
            </w:r>
          </w:p>
        </w:tc>
        <w:tc>
          <w:tcPr>
            <w:tcW w:w="1276" w:type="dxa"/>
          </w:tcPr>
          <w:p w:rsidR="00071446" w:rsidRPr="00BA088E" w:rsidRDefault="00071446" w:rsidP="00071446">
            <w:pPr>
              <w:overflowPunct w:val="0"/>
              <w:autoSpaceDE w:val="0"/>
              <w:autoSpaceDN w:val="0"/>
              <w:adjustRightInd w:val="0"/>
              <w:spacing w:before="40" w:after="40" w:line="240" w:lineRule="auto"/>
              <w:ind w:right="28"/>
              <w:jc w:val="center"/>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DA</w:t>
            </w:r>
          </w:p>
        </w:tc>
        <w:tc>
          <w:tcPr>
            <w:tcW w:w="1874" w:type="dxa"/>
          </w:tcPr>
          <w:p w:rsidR="00071446" w:rsidRPr="00BA088E" w:rsidRDefault="00071446" w:rsidP="00071446">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Char(36)</w:t>
            </w:r>
          </w:p>
        </w:tc>
      </w:tr>
      <w:tr w:rsidR="00071446" w:rsidRPr="00BA088E" w:rsidTr="00071446">
        <w:tc>
          <w:tcPr>
            <w:tcW w:w="2127" w:type="dxa"/>
          </w:tcPr>
          <w:p w:rsidR="00071446" w:rsidRPr="00BA088E" w:rsidRDefault="00071446" w:rsidP="00071446">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Datum i vrijeme slanja</w:t>
            </w:r>
          </w:p>
        </w:tc>
        <w:tc>
          <w:tcPr>
            <w:tcW w:w="4253" w:type="dxa"/>
          </w:tcPr>
          <w:p w:rsidR="00071446" w:rsidRPr="00BA088E" w:rsidRDefault="00071446" w:rsidP="00071446">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Datum i vrijeme slanja poruke zahtjeva.</w:t>
            </w:r>
          </w:p>
          <w:p w:rsidR="00071446" w:rsidRPr="00BA088E" w:rsidRDefault="00071446" w:rsidP="00071446">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dd.mm.ggggThh:mm:ss</w:t>
            </w:r>
          </w:p>
        </w:tc>
        <w:tc>
          <w:tcPr>
            <w:tcW w:w="1276" w:type="dxa"/>
          </w:tcPr>
          <w:p w:rsidR="00071446" w:rsidRPr="00BA088E" w:rsidRDefault="00071446" w:rsidP="00071446">
            <w:pPr>
              <w:overflowPunct w:val="0"/>
              <w:autoSpaceDE w:val="0"/>
              <w:autoSpaceDN w:val="0"/>
              <w:adjustRightInd w:val="0"/>
              <w:spacing w:before="40" w:after="40" w:line="240" w:lineRule="auto"/>
              <w:ind w:right="28"/>
              <w:jc w:val="center"/>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DA</w:t>
            </w:r>
          </w:p>
        </w:tc>
        <w:tc>
          <w:tcPr>
            <w:tcW w:w="1874" w:type="dxa"/>
          </w:tcPr>
          <w:p w:rsidR="00071446" w:rsidRPr="00BA088E" w:rsidRDefault="00071446" w:rsidP="00071446">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Date &amp; Time</w:t>
            </w:r>
          </w:p>
        </w:tc>
      </w:tr>
      <w:tr w:rsidR="00071446" w:rsidRPr="00BA088E" w:rsidTr="00071446">
        <w:tc>
          <w:tcPr>
            <w:tcW w:w="9530" w:type="dxa"/>
            <w:gridSpan w:val="4"/>
            <w:shd w:val="clear" w:color="auto" w:fill="FFFF99"/>
          </w:tcPr>
          <w:p w:rsidR="00071446" w:rsidRPr="00BA088E" w:rsidRDefault="00071446" w:rsidP="00071446">
            <w:pPr>
              <w:widowControl w:val="0"/>
              <w:spacing w:before="40" w:after="120" w:line="240" w:lineRule="auto"/>
              <w:jc w:val="both"/>
              <w:rPr>
                <w:rFonts w:ascii="Arial" w:eastAsia="Times New Roman" w:hAnsi="Arial" w:cs="Arial"/>
                <w:b/>
                <w:color w:val="0000FF"/>
                <w:sz w:val="18"/>
                <w:szCs w:val="18"/>
                <w:lang w:eastAsia="en-US"/>
              </w:rPr>
            </w:pPr>
            <w:r w:rsidRPr="00BA088E">
              <w:rPr>
                <w:rFonts w:ascii="Arial" w:eastAsia="Times New Roman" w:hAnsi="Arial" w:cs="Arial"/>
                <w:b/>
                <w:color w:val="0000FF"/>
                <w:sz w:val="18"/>
                <w:szCs w:val="18"/>
                <w:lang w:eastAsia="en-US"/>
              </w:rPr>
              <w:t>Račun</w:t>
            </w:r>
          </w:p>
        </w:tc>
      </w:tr>
      <w:tr w:rsidR="00071446" w:rsidRPr="00BA088E" w:rsidTr="00071446">
        <w:tc>
          <w:tcPr>
            <w:tcW w:w="2127" w:type="dxa"/>
            <w:shd w:val="clear" w:color="auto" w:fill="FFFFFF"/>
          </w:tcPr>
          <w:p w:rsidR="00071446" w:rsidRPr="00BA088E" w:rsidRDefault="00071446" w:rsidP="00071446">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OIB</w:t>
            </w:r>
          </w:p>
        </w:tc>
        <w:tc>
          <w:tcPr>
            <w:tcW w:w="4253" w:type="dxa"/>
            <w:shd w:val="clear" w:color="auto" w:fill="FFFFFF"/>
          </w:tcPr>
          <w:p w:rsidR="00071446" w:rsidRPr="00BA088E" w:rsidRDefault="00071446" w:rsidP="00071446">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OIB obveznika fiskalizacije.</w:t>
            </w:r>
          </w:p>
        </w:tc>
        <w:tc>
          <w:tcPr>
            <w:tcW w:w="1276" w:type="dxa"/>
            <w:shd w:val="clear" w:color="auto" w:fill="FFFFFF"/>
          </w:tcPr>
          <w:p w:rsidR="00071446" w:rsidRPr="00BA088E" w:rsidRDefault="00071446" w:rsidP="00071446">
            <w:pPr>
              <w:overflowPunct w:val="0"/>
              <w:autoSpaceDE w:val="0"/>
              <w:autoSpaceDN w:val="0"/>
              <w:adjustRightInd w:val="0"/>
              <w:spacing w:before="40" w:after="40" w:line="240" w:lineRule="auto"/>
              <w:ind w:right="28"/>
              <w:jc w:val="center"/>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DA</w:t>
            </w:r>
          </w:p>
        </w:tc>
        <w:tc>
          <w:tcPr>
            <w:tcW w:w="1874" w:type="dxa"/>
            <w:shd w:val="clear" w:color="auto" w:fill="FFFFFF"/>
          </w:tcPr>
          <w:p w:rsidR="00071446" w:rsidRPr="00BA088E" w:rsidRDefault="00071446" w:rsidP="00071446">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Char(11)</w:t>
            </w:r>
          </w:p>
        </w:tc>
      </w:tr>
      <w:tr w:rsidR="00071446" w:rsidRPr="00BA088E" w:rsidTr="00071446">
        <w:tc>
          <w:tcPr>
            <w:tcW w:w="2127" w:type="dxa"/>
            <w:shd w:val="clear" w:color="auto" w:fill="FFFFFF"/>
          </w:tcPr>
          <w:p w:rsidR="00071446" w:rsidRPr="00BA088E" w:rsidRDefault="00071446" w:rsidP="00071446">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U sustavu PDV</w:t>
            </w:r>
          </w:p>
        </w:tc>
        <w:tc>
          <w:tcPr>
            <w:tcW w:w="4253" w:type="dxa"/>
            <w:shd w:val="clear" w:color="auto" w:fill="FFFFFF"/>
          </w:tcPr>
          <w:p w:rsidR="00071446" w:rsidRPr="00BA088E" w:rsidRDefault="00071446" w:rsidP="00071446">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Oznaka je li obveznik u sustavu PDV-a ili nije.</w:t>
            </w:r>
          </w:p>
          <w:p w:rsidR="00071446" w:rsidRPr="00BA088E" w:rsidRDefault="00071446" w:rsidP="00071446">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i/>
                <w:noProof/>
                <w:sz w:val="18"/>
                <w:szCs w:val="18"/>
                <w:lang w:eastAsia="en-US"/>
              </w:rPr>
              <w:t>True</w:t>
            </w:r>
            <w:r w:rsidRPr="00BA088E">
              <w:rPr>
                <w:rFonts w:ascii="Arial" w:eastAsia="Times New Roman" w:hAnsi="Arial" w:cs="Arial"/>
                <w:noProof/>
                <w:sz w:val="18"/>
                <w:szCs w:val="18"/>
                <w:lang w:eastAsia="en-US"/>
              </w:rPr>
              <w:t xml:space="preserve"> ako je obveznik u sustavu PDV-a, u suprotnom </w:t>
            </w:r>
            <w:r w:rsidRPr="00BA088E">
              <w:rPr>
                <w:rFonts w:ascii="Arial" w:eastAsia="Times New Roman" w:hAnsi="Arial" w:cs="Arial"/>
                <w:i/>
                <w:noProof/>
                <w:sz w:val="18"/>
                <w:szCs w:val="18"/>
                <w:lang w:eastAsia="en-US"/>
              </w:rPr>
              <w:t>false</w:t>
            </w:r>
            <w:r w:rsidRPr="00BA088E">
              <w:rPr>
                <w:rFonts w:ascii="Arial" w:eastAsia="Times New Roman" w:hAnsi="Arial" w:cs="Arial"/>
                <w:noProof/>
                <w:sz w:val="18"/>
                <w:szCs w:val="18"/>
                <w:lang w:eastAsia="en-US"/>
              </w:rPr>
              <w:t>.</w:t>
            </w:r>
          </w:p>
          <w:p w:rsidR="00071446" w:rsidRPr="00BA088E" w:rsidRDefault="00071446" w:rsidP="00071446">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Boolean (1-true/0-false)</w:t>
            </w:r>
          </w:p>
        </w:tc>
        <w:tc>
          <w:tcPr>
            <w:tcW w:w="1276" w:type="dxa"/>
            <w:shd w:val="clear" w:color="auto" w:fill="FFFFFF"/>
          </w:tcPr>
          <w:p w:rsidR="00071446" w:rsidRPr="00BA088E" w:rsidRDefault="00071446" w:rsidP="00071446">
            <w:pPr>
              <w:overflowPunct w:val="0"/>
              <w:autoSpaceDE w:val="0"/>
              <w:autoSpaceDN w:val="0"/>
              <w:adjustRightInd w:val="0"/>
              <w:spacing w:before="40" w:after="40" w:line="240" w:lineRule="auto"/>
              <w:ind w:right="28"/>
              <w:jc w:val="center"/>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DA</w:t>
            </w:r>
          </w:p>
        </w:tc>
        <w:tc>
          <w:tcPr>
            <w:tcW w:w="1874" w:type="dxa"/>
            <w:shd w:val="clear" w:color="auto" w:fill="FFFFFF"/>
          </w:tcPr>
          <w:p w:rsidR="00071446" w:rsidRPr="00BA088E" w:rsidRDefault="00071446" w:rsidP="00071446">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Boolean</w:t>
            </w:r>
          </w:p>
        </w:tc>
      </w:tr>
      <w:tr w:rsidR="00071446" w:rsidRPr="00BA088E" w:rsidTr="00071446">
        <w:tc>
          <w:tcPr>
            <w:tcW w:w="2127" w:type="dxa"/>
            <w:shd w:val="clear" w:color="auto" w:fill="FFFFFF"/>
          </w:tcPr>
          <w:p w:rsidR="00071446" w:rsidRPr="00BA088E" w:rsidRDefault="00071446" w:rsidP="00071446">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Datum i vrijeme izdavanja</w:t>
            </w:r>
          </w:p>
        </w:tc>
        <w:tc>
          <w:tcPr>
            <w:tcW w:w="4253" w:type="dxa"/>
            <w:shd w:val="clear" w:color="auto" w:fill="FFFFFF"/>
          </w:tcPr>
          <w:p w:rsidR="00071446" w:rsidRPr="00BA088E" w:rsidRDefault="00071446" w:rsidP="00071446">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Datum i vrijeme izdavanja koji se ispisuju na računu.</w:t>
            </w:r>
          </w:p>
          <w:p w:rsidR="00071446" w:rsidRPr="00BA088E" w:rsidRDefault="00071446" w:rsidP="00071446">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dd.mm.ggggThh:mm:ss</w:t>
            </w:r>
          </w:p>
        </w:tc>
        <w:tc>
          <w:tcPr>
            <w:tcW w:w="1276" w:type="dxa"/>
            <w:shd w:val="clear" w:color="auto" w:fill="FFFFFF"/>
          </w:tcPr>
          <w:p w:rsidR="00071446" w:rsidRPr="00BA088E" w:rsidRDefault="00071446" w:rsidP="00071446">
            <w:pPr>
              <w:overflowPunct w:val="0"/>
              <w:autoSpaceDE w:val="0"/>
              <w:autoSpaceDN w:val="0"/>
              <w:adjustRightInd w:val="0"/>
              <w:spacing w:before="40" w:after="40" w:line="240" w:lineRule="auto"/>
              <w:ind w:right="28"/>
              <w:jc w:val="center"/>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DA</w:t>
            </w:r>
          </w:p>
        </w:tc>
        <w:tc>
          <w:tcPr>
            <w:tcW w:w="1874" w:type="dxa"/>
            <w:shd w:val="clear" w:color="auto" w:fill="FFFFFF"/>
          </w:tcPr>
          <w:p w:rsidR="00071446" w:rsidRPr="00BA088E" w:rsidRDefault="00071446" w:rsidP="00071446">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Date &amp; Time</w:t>
            </w:r>
          </w:p>
        </w:tc>
      </w:tr>
      <w:tr w:rsidR="00071446" w:rsidRPr="00BA088E" w:rsidTr="00071446">
        <w:tc>
          <w:tcPr>
            <w:tcW w:w="2127" w:type="dxa"/>
            <w:shd w:val="clear" w:color="auto" w:fill="FFFFFF"/>
          </w:tcPr>
          <w:p w:rsidR="00071446" w:rsidRPr="00BA088E" w:rsidRDefault="00071446" w:rsidP="00071446">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Oznaka slijednosti</w:t>
            </w:r>
          </w:p>
        </w:tc>
        <w:tc>
          <w:tcPr>
            <w:tcW w:w="4253" w:type="dxa"/>
            <w:shd w:val="clear" w:color="auto" w:fill="FFFFFF"/>
          </w:tcPr>
          <w:p w:rsidR="00071446" w:rsidRPr="00BA088E" w:rsidRDefault="00071446" w:rsidP="00071446">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Oznaka slijednosti brojeva računa.</w:t>
            </w:r>
          </w:p>
          <w:p w:rsidR="00071446" w:rsidRPr="00BA088E" w:rsidRDefault="00071446" w:rsidP="00071446">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Oznaka koja govori gdje se određuje  dodjela broja računa tj. dodjeljuje li se broj računa centralno na razini poslovnog prostora ili pojedinačno na svakom naplatnom uređaju.</w:t>
            </w:r>
          </w:p>
          <w:p w:rsidR="00071446" w:rsidRPr="00BA088E" w:rsidRDefault="00071446" w:rsidP="00071446">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Dodjela brojeva računa može biti na razini poslovnog prostora ili naplatnog uređaja:</w:t>
            </w:r>
          </w:p>
          <w:p w:rsidR="00071446" w:rsidRPr="00BA088E" w:rsidRDefault="00071446" w:rsidP="00071446">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 xml:space="preserve">P - na nivou poslovnog prostora </w:t>
            </w:r>
          </w:p>
          <w:p w:rsidR="00071446" w:rsidRPr="00BA088E" w:rsidRDefault="00071446" w:rsidP="00071446">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N - na nivou naplatnog uređaja</w:t>
            </w:r>
          </w:p>
        </w:tc>
        <w:tc>
          <w:tcPr>
            <w:tcW w:w="1276" w:type="dxa"/>
            <w:shd w:val="clear" w:color="auto" w:fill="FFFFFF"/>
          </w:tcPr>
          <w:p w:rsidR="00071446" w:rsidRPr="00BA088E" w:rsidRDefault="00071446" w:rsidP="00071446">
            <w:pPr>
              <w:overflowPunct w:val="0"/>
              <w:autoSpaceDE w:val="0"/>
              <w:autoSpaceDN w:val="0"/>
              <w:adjustRightInd w:val="0"/>
              <w:spacing w:before="40" w:after="40" w:line="240" w:lineRule="auto"/>
              <w:ind w:right="28"/>
              <w:jc w:val="center"/>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DA</w:t>
            </w:r>
          </w:p>
        </w:tc>
        <w:tc>
          <w:tcPr>
            <w:tcW w:w="1874" w:type="dxa"/>
            <w:shd w:val="clear" w:color="auto" w:fill="FFFFFF"/>
          </w:tcPr>
          <w:p w:rsidR="00071446" w:rsidRPr="00BA088E" w:rsidRDefault="00071446" w:rsidP="00071446">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Char(1)</w:t>
            </w:r>
          </w:p>
        </w:tc>
      </w:tr>
      <w:tr w:rsidR="00071446" w:rsidRPr="00BA088E" w:rsidTr="00071446">
        <w:tc>
          <w:tcPr>
            <w:tcW w:w="2127" w:type="dxa"/>
            <w:shd w:val="clear" w:color="auto" w:fill="FFFFFF"/>
          </w:tcPr>
          <w:p w:rsidR="00071446" w:rsidRPr="00BA088E" w:rsidRDefault="00071446" w:rsidP="00071446">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Broj računa</w:t>
            </w:r>
          </w:p>
        </w:tc>
        <w:tc>
          <w:tcPr>
            <w:tcW w:w="4253" w:type="dxa"/>
            <w:shd w:val="clear" w:color="auto" w:fill="FFFFFF"/>
          </w:tcPr>
          <w:p w:rsidR="00071446" w:rsidRPr="00BA088E" w:rsidRDefault="00071446" w:rsidP="00071446">
            <w:pPr>
              <w:keepLines/>
              <w:widowControl w:val="0"/>
              <w:spacing w:after="120" w:line="240" w:lineRule="atLeast"/>
              <w:contextualSpacing/>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Propisati će se izgled broja računa kako se treba ispisivati na fizičkom računu u sljedećem obliku:</w:t>
            </w:r>
          </w:p>
          <w:p w:rsidR="00071446" w:rsidRPr="00BA088E" w:rsidRDefault="00071446" w:rsidP="00071446">
            <w:pPr>
              <w:keepLines/>
              <w:widowControl w:val="0"/>
              <w:spacing w:after="120" w:line="240" w:lineRule="atLeast"/>
              <w:contextualSpacing/>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brojčana oznaka računa/oznaka poslovnog prostora/oznaka naplatnog uređaja</w:t>
            </w:r>
          </w:p>
          <w:p w:rsidR="00071446" w:rsidRPr="00BA088E" w:rsidRDefault="00071446" w:rsidP="00071446">
            <w:pPr>
              <w:keepLines/>
              <w:widowControl w:val="0"/>
              <w:spacing w:after="120" w:line="240" w:lineRule="atLeast"/>
              <w:contextualSpacing/>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Primjer: 1234567890/POSL1/12</w:t>
            </w:r>
          </w:p>
          <w:p w:rsidR="00071446" w:rsidRPr="00BA088E" w:rsidRDefault="00071446" w:rsidP="00071446">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Podaci će se Poreznoj upravi dostavljati odvojeni u XML-u radi kasnije lakše manipulacije u izvještajima i analizama.</w:t>
            </w:r>
          </w:p>
        </w:tc>
        <w:tc>
          <w:tcPr>
            <w:tcW w:w="1276" w:type="dxa"/>
            <w:shd w:val="clear" w:color="auto" w:fill="FFFFFF"/>
          </w:tcPr>
          <w:p w:rsidR="00071446" w:rsidRPr="00BA088E" w:rsidRDefault="00071446" w:rsidP="00071446">
            <w:pPr>
              <w:overflowPunct w:val="0"/>
              <w:autoSpaceDE w:val="0"/>
              <w:autoSpaceDN w:val="0"/>
              <w:adjustRightInd w:val="0"/>
              <w:spacing w:before="40" w:after="40" w:line="240" w:lineRule="auto"/>
              <w:ind w:right="28"/>
              <w:jc w:val="center"/>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DA</w:t>
            </w:r>
          </w:p>
        </w:tc>
        <w:tc>
          <w:tcPr>
            <w:tcW w:w="1874" w:type="dxa"/>
            <w:shd w:val="clear" w:color="auto" w:fill="FFFFFF"/>
          </w:tcPr>
          <w:p w:rsidR="00071446" w:rsidRPr="00BA088E" w:rsidRDefault="00071446" w:rsidP="00071446">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p>
        </w:tc>
      </w:tr>
      <w:tr w:rsidR="00071446" w:rsidRPr="00BA088E" w:rsidTr="00071446">
        <w:tc>
          <w:tcPr>
            <w:tcW w:w="2127" w:type="dxa"/>
            <w:shd w:val="clear" w:color="auto" w:fill="FFFFFF"/>
          </w:tcPr>
          <w:p w:rsidR="00071446" w:rsidRPr="00BA088E" w:rsidRDefault="00071446" w:rsidP="00071446">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Brojčana oznaka računa</w:t>
            </w:r>
          </w:p>
        </w:tc>
        <w:tc>
          <w:tcPr>
            <w:tcW w:w="4253" w:type="dxa"/>
            <w:shd w:val="clear" w:color="auto" w:fill="FFFFFF"/>
          </w:tcPr>
          <w:p w:rsidR="00071446" w:rsidRPr="00BA088E" w:rsidRDefault="00071446" w:rsidP="00071446">
            <w:pPr>
              <w:keepLines/>
              <w:widowControl w:val="0"/>
              <w:spacing w:after="120" w:line="240" w:lineRule="atLeast"/>
              <w:contextualSpacing/>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Može sadržavati samo znamenke 0-9. Nisu dozvoljene vodeće nule.</w:t>
            </w:r>
          </w:p>
        </w:tc>
        <w:tc>
          <w:tcPr>
            <w:tcW w:w="1276" w:type="dxa"/>
            <w:shd w:val="clear" w:color="auto" w:fill="FFFFFF"/>
          </w:tcPr>
          <w:p w:rsidR="00071446" w:rsidRPr="00BA088E" w:rsidRDefault="00071446" w:rsidP="00071446">
            <w:pPr>
              <w:overflowPunct w:val="0"/>
              <w:autoSpaceDE w:val="0"/>
              <w:autoSpaceDN w:val="0"/>
              <w:adjustRightInd w:val="0"/>
              <w:spacing w:before="40" w:after="40" w:line="240" w:lineRule="auto"/>
              <w:ind w:right="28"/>
              <w:jc w:val="center"/>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DA</w:t>
            </w:r>
          </w:p>
        </w:tc>
        <w:tc>
          <w:tcPr>
            <w:tcW w:w="1874" w:type="dxa"/>
            <w:shd w:val="clear" w:color="auto" w:fill="FFFFFF"/>
          </w:tcPr>
          <w:p w:rsidR="00071446" w:rsidRPr="00BA088E" w:rsidRDefault="00071446" w:rsidP="00071446">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Varchar(20)</w:t>
            </w:r>
          </w:p>
        </w:tc>
      </w:tr>
      <w:tr w:rsidR="00071446" w:rsidRPr="00BA088E" w:rsidTr="00071446">
        <w:tc>
          <w:tcPr>
            <w:tcW w:w="2127" w:type="dxa"/>
            <w:shd w:val="clear" w:color="auto" w:fill="FFFFFF"/>
          </w:tcPr>
          <w:p w:rsidR="00071446" w:rsidRPr="00BA088E" w:rsidRDefault="00071446" w:rsidP="00071446">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lastRenderedPageBreak/>
              <w:t>Oznaka poslovnog prostora</w:t>
            </w:r>
          </w:p>
        </w:tc>
        <w:tc>
          <w:tcPr>
            <w:tcW w:w="4253" w:type="dxa"/>
            <w:shd w:val="clear" w:color="auto" w:fill="FFFFFF"/>
          </w:tcPr>
          <w:p w:rsidR="00071446" w:rsidRPr="00BA088E" w:rsidRDefault="00071446" w:rsidP="00071446">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Može sadržavati samo znamenke i slova 0-9, a-z, A-Z.</w:t>
            </w:r>
          </w:p>
          <w:p w:rsidR="00071446" w:rsidRPr="00BA088E" w:rsidRDefault="00071446" w:rsidP="00071446">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Mora biti jedinstvena na razini OIB-a obveznika.</w:t>
            </w:r>
          </w:p>
        </w:tc>
        <w:tc>
          <w:tcPr>
            <w:tcW w:w="1276" w:type="dxa"/>
            <w:shd w:val="clear" w:color="auto" w:fill="FFFFFF"/>
          </w:tcPr>
          <w:p w:rsidR="00071446" w:rsidRPr="00BA088E" w:rsidRDefault="00071446" w:rsidP="00071446">
            <w:pPr>
              <w:overflowPunct w:val="0"/>
              <w:autoSpaceDE w:val="0"/>
              <w:autoSpaceDN w:val="0"/>
              <w:adjustRightInd w:val="0"/>
              <w:spacing w:before="40" w:after="40" w:line="240" w:lineRule="auto"/>
              <w:ind w:right="28"/>
              <w:jc w:val="center"/>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DA</w:t>
            </w:r>
          </w:p>
        </w:tc>
        <w:tc>
          <w:tcPr>
            <w:tcW w:w="1874" w:type="dxa"/>
            <w:shd w:val="clear" w:color="auto" w:fill="FFFFFF"/>
          </w:tcPr>
          <w:p w:rsidR="00071446" w:rsidRPr="00BA088E" w:rsidRDefault="00071446" w:rsidP="00071446">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Varchar(20)</w:t>
            </w:r>
          </w:p>
        </w:tc>
      </w:tr>
      <w:tr w:rsidR="00071446" w:rsidRPr="00BA088E" w:rsidTr="00071446">
        <w:tc>
          <w:tcPr>
            <w:tcW w:w="2127" w:type="dxa"/>
            <w:shd w:val="clear" w:color="auto" w:fill="FFFFFF"/>
          </w:tcPr>
          <w:p w:rsidR="00071446" w:rsidRPr="00BA088E" w:rsidRDefault="00071446" w:rsidP="00071446">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Oznaka naplatnog uređaja</w:t>
            </w:r>
          </w:p>
        </w:tc>
        <w:tc>
          <w:tcPr>
            <w:tcW w:w="4253" w:type="dxa"/>
            <w:shd w:val="clear" w:color="auto" w:fill="FFFFFF"/>
          </w:tcPr>
          <w:p w:rsidR="00071446" w:rsidRPr="00BA088E" w:rsidRDefault="00071446" w:rsidP="00071446">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Može sadržavati samo znamenke 0-9. Nisu dozvoljene vodeće nule.</w:t>
            </w:r>
          </w:p>
          <w:p w:rsidR="00071446" w:rsidRPr="00BA088E" w:rsidRDefault="00071446" w:rsidP="00071446">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Mora biti jedinstvena na razini jednog poslovnog prostora obveznika.</w:t>
            </w:r>
          </w:p>
        </w:tc>
        <w:tc>
          <w:tcPr>
            <w:tcW w:w="1276" w:type="dxa"/>
            <w:shd w:val="clear" w:color="auto" w:fill="FFFFFF"/>
          </w:tcPr>
          <w:p w:rsidR="00071446" w:rsidRPr="00BA088E" w:rsidRDefault="00071446" w:rsidP="00071446">
            <w:pPr>
              <w:overflowPunct w:val="0"/>
              <w:autoSpaceDE w:val="0"/>
              <w:autoSpaceDN w:val="0"/>
              <w:adjustRightInd w:val="0"/>
              <w:spacing w:before="40" w:after="40" w:line="240" w:lineRule="auto"/>
              <w:ind w:right="28"/>
              <w:jc w:val="center"/>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DA</w:t>
            </w:r>
          </w:p>
        </w:tc>
        <w:tc>
          <w:tcPr>
            <w:tcW w:w="1874" w:type="dxa"/>
            <w:shd w:val="clear" w:color="auto" w:fill="FFFFFF"/>
          </w:tcPr>
          <w:p w:rsidR="00071446" w:rsidRPr="00BA088E" w:rsidRDefault="00071446" w:rsidP="00071446">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Varchar(20)</w:t>
            </w:r>
          </w:p>
        </w:tc>
      </w:tr>
      <w:tr w:rsidR="00071446" w:rsidRPr="00BA088E" w:rsidTr="00071446">
        <w:tc>
          <w:tcPr>
            <w:tcW w:w="2127" w:type="dxa"/>
            <w:shd w:val="clear" w:color="auto" w:fill="FFFFFF"/>
          </w:tcPr>
          <w:p w:rsidR="00071446" w:rsidRPr="00BA088E" w:rsidRDefault="00071446" w:rsidP="00071446">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PDV</w:t>
            </w:r>
          </w:p>
        </w:tc>
        <w:tc>
          <w:tcPr>
            <w:tcW w:w="4253" w:type="dxa"/>
            <w:shd w:val="clear" w:color="auto" w:fill="FFFFFF"/>
          </w:tcPr>
          <w:p w:rsidR="00071446" w:rsidRPr="00BA088E" w:rsidRDefault="00071446" w:rsidP="00071446">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Porez na dodanu vrijednost.</w:t>
            </w:r>
          </w:p>
          <w:p w:rsidR="00071446" w:rsidRPr="00BA088E" w:rsidRDefault="00071446" w:rsidP="00071446">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Podatak se dostavlja Poreznoj upravi samo ako na računu postoji PDV.</w:t>
            </w:r>
          </w:p>
          <w:p w:rsidR="00071446" w:rsidRPr="00BA088E" w:rsidRDefault="00071446" w:rsidP="00071446">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Podatak se sastoji od porezne stope, osnovice i iznosa poreza.</w:t>
            </w:r>
          </w:p>
          <w:p w:rsidR="00071446" w:rsidRPr="00BA088E" w:rsidRDefault="00071446" w:rsidP="00071446">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Može postojati lista poreznih stopa.</w:t>
            </w:r>
          </w:p>
        </w:tc>
        <w:tc>
          <w:tcPr>
            <w:tcW w:w="1276" w:type="dxa"/>
            <w:shd w:val="clear" w:color="auto" w:fill="FFFFFF"/>
          </w:tcPr>
          <w:p w:rsidR="00071446" w:rsidRPr="00BA088E" w:rsidRDefault="00071446" w:rsidP="00071446">
            <w:pPr>
              <w:overflowPunct w:val="0"/>
              <w:autoSpaceDE w:val="0"/>
              <w:autoSpaceDN w:val="0"/>
              <w:adjustRightInd w:val="0"/>
              <w:spacing w:before="40" w:after="40" w:line="240" w:lineRule="auto"/>
              <w:ind w:right="28"/>
              <w:jc w:val="center"/>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NE</w:t>
            </w:r>
          </w:p>
        </w:tc>
        <w:tc>
          <w:tcPr>
            <w:tcW w:w="1874" w:type="dxa"/>
            <w:shd w:val="clear" w:color="auto" w:fill="FFFFFF"/>
          </w:tcPr>
          <w:p w:rsidR="00071446" w:rsidRPr="00BA088E" w:rsidRDefault="00071446" w:rsidP="00071446">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p>
        </w:tc>
      </w:tr>
      <w:tr w:rsidR="00071446" w:rsidRPr="00BA088E" w:rsidTr="00071446">
        <w:tc>
          <w:tcPr>
            <w:tcW w:w="2127" w:type="dxa"/>
            <w:shd w:val="clear" w:color="auto" w:fill="FFFFFF"/>
          </w:tcPr>
          <w:p w:rsidR="00071446" w:rsidRPr="00BA088E" w:rsidRDefault="00071446" w:rsidP="00071446">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Porezna stopa</w:t>
            </w:r>
          </w:p>
        </w:tc>
        <w:tc>
          <w:tcPr>
            <w:tcW w:w="4253" w:type="dxa"/>
            <w:shd w:val="clear" w:color="auto" w:fill="FFFFFF"/>
          </w:tcPr>
          <w:p w:rsidR="00071446" w:rsidRPr="00BA088E" w:rsidRDefault="00071446" w:rsidP="00071446">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Iznos porezne stope. Npr. stopa od 25,00% se dostavlja kao 25.00.</w:t>
            </w:r>
          </w:p>
        </w:tc>
        <w:tc>
          <w:tcPr>
            <w:tcW w:w="1276" w:type="dxa"/>
            <w:shd w:val="clear" w:color="auto" w:fill="FFFFFF"/>
          </w:tcPr>
          <w:p w:rsidR="00071446" w:rsidRPr="00BA088E" w:rsidRDefault="00071446" w:rsidP="00071446">
            <w:pPr>
              <w:overflowPunct w:val="0"/>
              <w:autoSpaceDE w:val="0"/>
              <w:autoSpaceDN w:val="0"/>
              <w:adjustRightInd w:val="0"/>
              <w:spacing w:before="40" w:after="40" w:line="240" w:lineRule="auto"/>
              <w:ind w:right="28"/>
              <w:jc w:val="center"/>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DA, ako postoji porez</w:t>
            </w:r>
          </w:p>
        </w:tc>
        <w:tc>
          <w:tcPr>
            <w:tcW w:w="1874" w:type="dxa"/>
            <w:shd w:val="clear" w:color="auto" w:fill="FFFFFF"/>
          </w:tcPr>
          <w:p w:rsidR="00071446" w:rsidRPr="00BA088E" w:rsidRDefault="00071446" w:rsidP="00071446">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Decimal(3,2)</w:t>
            </w:r>
          </w:p>
        </w:tc>
      </w:tr>
      <w:tr w:rsidR="00071446" w:rsidRPr="00BA088E" w:rsidTr="00071446">
        <w:tc>
          <w:tcPr>
            <w:tcW w:w="2127" w:type="dxa"/>
            <w:shd w:val="clear" w:color="auto" w:fill="FFFFFF"/>
          </w:tcPr>
          <w:p w:rsidR="00071446" w:rsidRPr="00BA088E" w:rsidRDefault="00071446" w:rsidP="00071446">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Osnovica</w:t>
            </w:r>
          </w:p>
        </w:tc>
        <w:tc>
          <w:tcPr>
            <w:tcW w:w="4253" w:type="dxa"/>
            <w:shd w:val="clear" w:color="auto" w:fill="FFFFFF"/>
          </w:tcPr>
          <w:p w:rsidR="00071446" w:rsidRPr="00BA088E" w:rsidRDefault="00071446" w:rsidP="00071446">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Iznos osnovice.</w:t>
            </w:r>
          </w:p>
        </w:tc>
        <w:tc>
          <w:tcPr>
            <w:tcW w:w="1276" w:type="dxa"/>
            <w:shd w:val="clear" w:color="auto" w:fill="FFFFFF"/>
          </w:tcPr>
          <w:p w:rsidR="00071446" w:rsidRPr="00BA088E" w:rsidRDefault="00071446" w:rsidP="00071446">
            <w:pPr>
              <w:overflowPunct w:val="0"/>
              <w:autoSpaceDE w:val="0"/>
              <w:autoSpaceDN w:val="0"/>
              <w:adjustRightInd w:val="0"/>
              <w:spacing w:before="40" w:after="40" w:line="240" w:lineRule="auto"/>
              <w:ind w:right="28"/>
              <w:jc w:val="center"/>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DA, ako postoji porez</w:t>
            </w:r>
          </w:p>
        </w:tc>
        <w:tc>
          <w:tcPr>
            <w:tcW w:w="1874" w:type="dxa"/>
            <w:shd w:val="clear" w:color="auto" w:fill="FFFFFF"/>
          </w:tcPr>
          <w:p w:rsidR="00071446" w:rsidRPr="00BA088E" w:rsidRDefault="00071446" w:rsidP="00071446">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Decimal(15,2)</w:t>
            </w:r>
          </w:p>
        </w:tc>
      </w:tr>
      <w:tr w:rsidR="00071446" w:rsidRPr="00BA088E" w:rsidTr="00071446">
        <w:tc>
          <w:tcPr>
            <w:tcW w:w="2127" w:type="dxa"/>
            <w:shd w:val="clear" w:color="auto" w:fill="FFFFFF"/>
          </w:tcPr>
          <w:p w:rsidR="00071446" w:rsidRPr="00BA088E" w:rsidRDefault="00071446" w:rsidP="00071446">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Iznos poreza</w:t>
            </w:r>
          </w:p>
        </w:tc>
        <w:tc>
          <w:tcPr>
            <w:tcW w:w="4253" w:type="dxa"/>
            <w:shd w:val="clear" w:color="auto" w:fill="FFFFFF"/>
          </w:tcPr>
          <w:p w:rsidR="00071446" w:rsidRPr="00BA088E" w:rsidRDefault="00071446" w:rsidP="00071446">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p>
        </w:tc>
        <w:tc>
          <w:tcPr>
            <w:tcW w:w="1276" w:type="dxa"/>
            <w:shd w:val="clear" w:color="auto" w:fill="FFFFFF"/>
          </w:tcPr>
          <w:p w:rsidR="00071446" w:rsidRPr="00BA088E" w:rsidRDefault="00071446" w:rsidP="00071446">
            <w:pPr>
              <w:overflowPunct w:val="0"/>
              <w:autoSpaceDE w:val="0"/>
              <w:autoSpaceDN w:val="0"/>
              <w:adjustRightInd w:val="0"/>
              <w:spacing w:before="40" w:after="40" w:line="240" w:lineRule="auto"/>
              <w:ind w:right="28"/>
              <w:jc w:val="center"/>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DA, ako postoji porez</w:t>
            </w:r>
          </w:p>
        </w:tc>
        <w:tc>
          <w:tcPr>
            <w:tcW w:w="1874" w:type="dxa"/>
            <w:shd w:val="clear" w:color="auto" w:fill="FFFFFF"/>
          </w:tcPr>
          <w:p w:rsidR="00071446" w:rsidRPr="00BA088E" w:rsidRDefault="00071446" w:rsidP="00071446">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Decimal(15,2)</w:t>
            </w:r>
          </w:p>
        </w:tc>
      </w:tr>
      <w:tr w:rsidR="00071446" w:rsidRPr="00BA088E" w:rsidTr="00071446">
        <w:tc>
          <w:tcPr>
            <w:tcW w:w="2127" w:type="dxa"/>
            <w:shd w:val="clear" w:color="auto" w:fill="FFFFFF"/>
          </w:tcPr>
          <w:p w:rsidR="00071446" w:rsidRPr="00BA088E" w:rsidRDefault="00071446" w:rsidP="00071446">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PNP</w:t>
            </w:r>
          </w:p>
        </w:tc>
        <w:tc>
          <w:tcPr>
            <w:tcW w:w="4253" w:type="dxa"/>
            <w:shd w:val="clear" w:color="auto" w:fill="FFFFFF"/>
          </w:tcPr>
          <w:p w:rsidR="00071446" w:rsidRPr="00BA088E" w:rsidRDefault="00071446" w:rsidP="00071446">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Porez na potrošnju.</w:t>
            </w:r>
          </w:p>
          <w:p w:rsidR="00071446" w:rsidRPr="00BA088E" w:rsidRDefault="00071446" w:rsidP="00071446">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Podatak se dostavlja Poreznoj upravi samo ako na računu postoji porez na potrošnju.</w:t>
            </w:r>
          </w:p>
          <w:p w:rsidR="00071446" w:rsidRPr="00BA088E" w:rsidRDefault="00071446" w:rsidP="00071446">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Podatak se sastoji od porezne stope, osnovice i iznosa poreza.</w:t>
            </w:r>
          </w:p>
          <w:p w:rsidR="00071446" w:rsidRPr="00BA088E" w:rsidRDefault="00071446" w:rsidP="00071446">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Može postojati lista poreznih stopa.</w:t>
            </w:r>
          </w:p>
        </w:tc>
        <w:tc>
          <w:tcPr>
            <w:tcW w:w="1276" w:type="dxa"/>
            <w:shd w:val="clear" w:color="auto" w:fill="FFFFFF"/>
          </w:tcPr>
          <w:p w:rsidR="00071446" w:rsidRPr="00BA088E" w:rsidRDefault="00071446" w:rsidP="00071446">
            <w:pPr>
              <w:overflowPunct w:val="0"/>
              <w:autoSpaceDE w:val="0"/>
              <w:autoSpaceDN w:val="0"/>
              <w:adjustRightInd w:val="0"/>
              <w:spacing w:before="40" w:after="40" w:line="240" w:lineRule="auto"/>
              <w:ind w:right="28"/>
              <w:jc w:val="center"/>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NE</w:t>
            </w:r>
          </w:p>
        </w:tc>
        <w:tc>
          <w:tcPr>
            <w:tcW w:w="1874" w:type="dxa"/>
            <w:shd w:val="clear" w:color="auto" w:fill="FFFFFF"/>
          </w:tcPr>
          <w:p w:rsidR="00071446" w:rsidRPr="00BA088E" w:rsidRDefault="00071446" w:rsidP="00071446">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p>
        </w:tc>
      </w:tr>
      <w:tr w:rsidR="00071446" w:rsidRPr="00BA088E" w:rsidTr="00071446">
        <w:tc>
          <w:tcPr>
            <w:tcW w:w="2127" w:type="dxa"/>
            <w:shd w:val="clear" w:color="auto" w:fill="FFFFFF"/>
          </w:tcPr>
          <w:p w:rsidR="00071446" w:rsidRPr="00BA088E" w:rsidRDefault="00071446" w:rsidP="00071446">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Porezna stopa</w:t>
            </w:r>
          </w:p>
        </w:tc>
        <w:tc>
          <w:tcPr>
            <w:tcW w:w="4253" w:type="dxa"/>
            <w:shd w:val="clear" w:color="auto" w:fill="FFFFFF"/>
          </w:tcPr>
          <w:p w:rsidR="00071446" w:rsidRPr="00BA088E" w:rsidRDefault="00071446" w:rsidP="00071446">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Iznos porezne stope. Npr. stopa od 3,00% se dostavlja kao 3.00.</w:t>
            </w:r>
          </w:p>
        </w:tc>
        <w:tc>
          <w:tcPr>
            <w:tcW w:w="1276" w:type="dxa"/>
            <w:shd w:val="clear" w:color="auto" w:fill="FFFFFF"/>
          </w:tcPr>
          <w:p w:rsidR="00071446" w:rsidRPr="00BA088E" w:rsidRDefault="00071446" w:rsidP="00071446">
            <w:pPr>
              <w:overflowPunct w:val="0"/>
              <w:autoSpaceDE w:val="0"/>
              <w:autoSpaceDN w:val="0"/>
              <w:adjustRightInd w:val="0"/>
              <w:spacing w:before="40" w:after="40" w:line="240" w:lineRule="auto"/>
              <w:ind w:right="28"/>
              <w:jc w:val="center"/>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DA, ako postoji porez</w:t>
            </w:r>
          </w:p>
        </w:tc>
        <w:tc>
          <w:tcPr>
            <w:tcW w:w="1874" w:type="dxa"/>
            <w:shd w:val="clear" w:color="auto" w:fill="FFFFFF"/>
          </w:tcPr>
          <w:p w:rsidR="00071446" w:rsidRPr="00BA088E" w:rsidRDefault="00071446" w:rsidP="00071446">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Decimal(3,2)</w:t>
            </w:r>
          </w:p>
        </w:tc>
      </w:tr>
      <w:tr w:rsidR="00071446" w:rsidRPr="00BA088E" w:rsidTr="00071446">
        <w:tc>
          <w:tcPr>
            <w:tcW w:w="2127" w:type="dxa"/>
            <w:shd w:val="clear" w:color="auto" w:fill="FFFFFF"/>
          </w:tcPr>
          <w:p w:rsidR="00071446" w:rsidRPr="00BA088E" w:rsidRDefault="00071446" w:rsidP="00071446">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Osnovica</w:t>
            </w:r>
          </w:p>
        </w:tc>
        <w:tc>
          <w:tcPr>
            <w:tcW w:w="4253" w:type="dxa"/>
            <w:shd w:val="clear" w:color="auto" w:fill="FFFFFF"/>
          </w:tcPr>
          <w:p w:rsidR="00071446" w:rsidRPr="00BA088E" w:rsidRDefault="00071446" w:rsidP="00071446">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Iznos osnovice.</w:t>
            </w:r>
          </w:p>
        </w:tc>
        <w:tc>
          <w:tcPr>
            <w:tcW w:w="1276" w:type="dxa"/>
            <w:shd w:val="clear" w:color="auto" w:fill="FFFFFF"/>
          </w:tcPr>
          <w:p w:rsidR="00071446" w:rsidRPr="00BA088E" w:rsidRDefault="00071446" w:rsidP="00071446">
            <w:pPr>
              <w:overflowPunct w:val="0"/>
              <w:autoSpaceDE w:val="0"/>
              <w:autoSpaceDN w:val="0"/>
              <w:adjustRightInd w:val="0"/>
              <w:spacing w:before="40" w:after="40" w:line="240" w:lineRule="auto"/>
              <w:ind w:right="28"/>
              <w:jc w:val="center"/>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DA, ako postoji porez</w:t>
            </w:r>
          </w:p>
        </w:tc>
        <w:tc>
          <w:tcPr>
            <w:tcW w:w="1874" w:type="dxa"/>
            <w:shd w:val="clear" w:color="auto" w:fill="FFFFFF"/>
          </w:tcPr>
          <w:p w:rsidR="00071446" w:rsidRPr="00BA088E" w:rsidRDefault="00071446" w:rsidP="00071446">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Decimal(15,2)</w:t>
            </w:r>
          </w:p>
        </w:tc>
      </w:tr>
      <w:tr w:rsidR="00071446" w:rsidRPr="00BA088E" w:rsidTr="00071446">
        <w:tc>
          <w:tcPr>
            <w:tcW w:w="2127" w:type="dxa"/>
            <w:shd w:val="clear" w:color="auto" w:fill="FFFFFF"/>
          </w:tcPr>
          <w:p w:rsidR="00071446" w:rsidRPr="00BA088E" w:rsidRDefault="00071446" w:rsidP="00071446">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Iznos poreza</w:t>
            </w:r>
          </w:p>
        </w:tc>
        <w:tc>
          <w:tcPr>
            <w:tcW w:w="4253" w:type="dxa"/>
            <w:shd w:val="clear" w:color="auto" w:fill="FFFFFF"/>
          </w:tcPr>
          <w:p w:rsidR="00071446" w:rsidRPr="00BA088E" w:rsidRDefault="00071446" w:rsidP="00071446">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p>
        </w:tc>
        <w:tc>
          <w:tcPr>
            <w:tcW w:w="1276" w:type="dxa"/>
            <w:shd w:val="clear" w:color="auto" w:fill="FFFFFF"/>
          </w:tcPr>
          <w:p w:rsidR="00071446" w:rsidRPr="00BA088E" w:rsidRDefault="00071446" w:rsidP="00071446">
            <w:pPr>
              <w:overflowPunct w:val="0"/>
              <w:autoSpaceDE w:val="0"/>
              <w:autoSpaceDN w:val="0"/>
              <w:adjustRightInd w:val="0"/>
              <w:spacing w:before="40" w:after="40" w:line="240" w:lineRule="auto"/>
              <w:ind w:right="28"/>
              <w:jc w:val="center"/>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DA, ako postoji porez</w:t>
            </w:r>
          </w:p>
        </w:tc>
        <w:tc>
          <w:tcPr>
            <w:tcW w:w="1874" w:type="dxa"/>
            <w:shd w:val="clear" w:color="auto" w:fill="FFFFFF"/>
          </w:tcPr>
          <w:p w:rsidR="00071446" w:rsidRPr="00BA088E" w:rsidRDefault="00071446" w:rsidP="00071446">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Decimal(15,2)</w:t>
            </w:r>
          </w:p>
        </w:tc>
      </w:tr>
      <w:tr w:rsidR="00071446" w:rsidRPr="00BA088E" w:rsidTr="00071446">
        <w:tc>
          <w:tcPr>
            <w:tcW w:w="2127" w:type="dxa"/>
            <w:shd w:val="clear" w:color="auto" w:fill="FFFFFF"/>
          </w:tcPr>
          <w:p w:rsidR="00071446" w:rsidRPr="00BA088E" w:rsidRDefault="00071446" w:rsidP="00071446">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Ostali porezi</w:t>
            </w:r>
          </w:p>
        </w:tc>
        <w:tc>
          <w:tcPr>
            <w:tcW w:w="4253" w:type="dxa"/>
            <w:shd w:val="clear" w:color="auto" w:fill="FFFFFF"/>
          </w:tcPr>
          <w:p w:rsidR="00071446" w:rsidRPr="00BA088E" w:rsidRDefault="00071446" w:rsidP="00071446">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Ostali porezi koji se mogu pojaviti na računu osim PDV-a i poreza na potrošnju.</w:t>
            </w:r>
          </w:p>
          <w:p w:rsidR="00071446" w:rsidRPr="00BA088E" w:rsidRDefault="00071446" w:rsidP="00071446">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Podatak se dostavlja Poreznoj upravi samo ako na računu postoje ostali porezi.</w:t>
            </w:r>
          </w:p>
          <w:p w:rsidR="00071446" w:rsidRPr="00BA088E" w:rsidRDefault="00071446" w:rsidP="00071446">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Podatak se sastoji od naziva poreza, porezne stope, osnovice i iznosa poreza.</w:t>
            </w:r>
          </w:p>
          <w:p w:rsidR="00071446" w:rsidRPr="00BA088E" w:rsidRDefault="00071446" w:rsidP="00071446">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Može postojati lista poreza.</w:t>
            </w:r>
          </w:p>
        </w:tc>
        <w:tc>
          <w:tcPr>
            <w:tcW w:w="1276" w:type="dxa"/>
            <w:shd w:val="clear" w:color="auto" w:fill="FFFFFF"/>
          </w:tcPr>
          <w:p w:rsidR="00071446" w:rsidRPr="00BA088E" w:rsidRDefault="00071446" w:rsidP="00071446">
            <w:pPr>
              <w:overflowPunct w:val="0"/>
              <w:autoSpaceDE w:val="0"/>
              <w:autoSpaceDN w:val="0"/>
              <w:adjustRightInd w:val="0"/>
              <w:spacing w:before="40" w:after="40" w:line="240" w:lineRule="auto"/>
              <w:ind w:right="28"/>
              <w:jc w:val="center"/>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NE</w:t>
            </w:r>
          </w:p>
        </w:tc>
        <w:tc>
          <w:tcPr>
            <w:tcW w:w="1874" w:type="dxa"/>
            <w:shd w:val="clear" w:color="auto" w:fill="FFFFFF"/>
          </w:tcPr>
          <w:p w:rsidR="00071446" w:rsidRPr="00BA088E" w:rsidRDefault="00071446" w:rsidP="00071446">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p>
        </w:tc>
      </w:tr>
      <w:tr w:rsidR="00071446" w:rsidRPr="00BA088E" w:rsidTr="00071446">
        <w:tc>
          <w:tcPr>
            <w:tcW w:w="2127" w:type="dxa"/>
            <w:shd w:val="clear" w:color="auto" w:fill="FFFFFF"/>
          </w:tcPr>
          <w:p w:rsidR="00071446" w:rsidRPr="00BA088E" w:rsidRDefault="00071446" w:rsidP="00071446">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Naziv poreza</w:t>
            </w:r>
          </w:p>
        </w:tc>
        <w:tc>
          <w:tcPr>
            <w:tcW w:w="4253" w:type="dxa"/>
            <w:shd w:val="clear" w:color="auto" w:fill="FFFFFF"/>
          </w:tcPr>
          <w:p w:rsidR="00071446" w:rsidRPr="00BA088E" w:rsidRDefault="00071446" w:rsidP="00071446">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Naziv poreza za koji se šalju podaci. Npr. Porez na luksuz.</w:t>
            </w:r>
          </w:p>
        </w:tc>
        <w:tc>
          <w:tcPr>
            <w:tcW w:w="1276" w:type="dxa"/>
            <w:shd w:val="clear" w:color="auto" w:fill="FFFFFF"/>
          </w:tcPr>
          <w:p w:rsidR="00071446" w:rsidRPr="00BA088E" w:rsidRDefault="00071446" w:rsidP="00071446">
            <w:pPr>
              <w:overflowPunct w:val="0"/>
              <w:autoSpaceDE w:val="0"/>
              <w:autoSpaceDN w:val="0"/>
              <w:adjustRightInd w:val="0"/>
              <w:spacing w:before="40" w:after="40" w:line="240" w:lineRule="auto"/>
              <w:ind w:right="28"/>
              <w:jc w:val="center"/>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DA, ako postoji porez</w:t>
            </w:r>
          </w:p>
        </w:tc>
        <w:tc>
          <w:tcPr>
            <w:tcW w:w="1874" w:type="dxa"/>
            <w:shd w:val="clear" w:color="auto" w:fill="FFFFFF"/>
          </w:tcPr>
          <w:p w:rsidR="00071446" w:rsidRPr="00BA088E" w:rsidRDefault="00071446" w:rsidP="00071446">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Varchar(100)</w:t>
            </w:r>
          </w:p>
        </w:tc>
      </w:tr>
      <w:tr w:rsidR="00071446" w:rsidRPr="00BA088E" w:rsidTr="00071446">
        <w:tc>
          <w:tcPr>
            <w:tcW w:w="2127" w:type="dxa"/>
            <w:shd w:val="clear" w:color="auto" w:fill="FFFFFF"/>
          </w:tcPr>
          <w:p w:rsidR="00071446" w:rsidRPr="00BA088E" w:rsidRDefault="00071446" w:rsidP="00071446">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Porezna stopa</w:t>
            </w:r>
          </w:p>
        </w:tc>
        <w:tc>
          <w:tcPr>
            <w:tcW w:w="4253" w:type="dxa"/>
            <w:shd w:val="clear" w:color="auto" w:fill="FFFFFF"/>
          </w:tcPr>
          <w:p w:rsidR="00071446" w:rsidRPr="00BA088E" w:rsidRDefault="00071446" w:rsidP="00071446">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Iznos porezne stope. Npr. stopa od 15,00% se dostavlja kao 15.00.</w:t>
            </w:r>
          </w:p>
        </w:tc>
        <w:tc>
          <w:tcPr>
            <w:tcW w:w="1276" w:type="dxa"/>
            <w:shd w:val="clear" w:color="auto" w:fill="FFFFFF"/>
          </w:tcPr>
          <w:p w:rsidR="00071446" w:rsidRPr="00BA088E" w:rsidRDefault="00071446" w:rsidP="00071446">
            <w:pPr>
              <w:overflowPunct w:val="0"/>
              <w:autoSpaceDE w:val="0"/>
              <w:autoSpaceDN w:val="0"/>
              <w:adjustRightInd w:val="0"/>
              <w:spacing w:before="40" w:after="40" w:line="240" w:lineRule="auto"/>
              <w:ind w:right="28"/>
              <w:jc w:val="center"/>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DA, ako postoji porez</w:t>
            </w:r>
          </w:p>
        </w:tc>
        <w:tc>
          <w:tcPr>
            <w:tcW w:w="1874" w:type="dxa"/>
            <w:shd w:val="clear" w:color="auto" w:fill="FFFFFF"/>
          </w:tcPr>
          <w:p w:rsidR="00071446" w:rsidRPr="00BA088E" w:rsidRDefault="00071446" w:rsidP="00071446">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Decimal(3,2)</w:t>
            </w:r>
          </w:p>
        </w:tc>
      </w:tr>
      <w:tr w:rsidR="00071446" w:rsidRPr="00BA088E" w:rsidTr="00071446">
        <w:tc>
          <w:tcPr>
            <w:tcW w:w="2127" w:type="dxa"/>
            <w:shd w:val="clear" w:color="auto" w:fill="FFFFFF"/>
          </w:tcPr>
          <w:p w:rsidR="00071446" w:rsidRPr="00BA088E" w:rsidRDefault="00071446" w:rsidP="00071446">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Osnovica</w:t>
            </w:r>
          </w:p>
        </w:tc>
        <w:tc>
          <w:tcPr>
            <w:tcW w:w="4253" w:type="dxa"/>
            <w:shd w:val="clear" w:color="auto" w:fill="FFFFFF"/>
          </w:tcPr>
          <w:p w:rsidR="00071446" w:rsidRPr="00BA088E" w:rsidRDefault="00071446" w:rsidP="00071446">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Iznos osnovice.</w:t>
            </w:r>
          </w:p>
        </w:tc>
        <w:tc>
          <w:tcPr>
            <w:tcW w:w="1276" w:type="dxa"/>
            <w:shd w:val="clear" w:color="auto" w:fill="FFFFFF"/>
          </w:tcPr>
          <w:p w:rsidR="00071446" w:rsidRPr="00BA088E" w:rsidRDefault="00071446" w:rsidP="00071446">
            <w:pPr>
              <w:overflowPunct w:val="0"/>
              <w:autoSpaceDE w:val="0"/>
              <w:autoSpaceDN w:val="0"/>
              <w:adjustRightInd w:val="0"/>
              <w:spacing w:before="40" w:after="40" w:line="240" w:lineRule="auto"/>
              <w:ind w:right="28"/>
              <w:jc w:val="center"/>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DA, ako postoji porez</w:t>
            </w:r>
          </w:p>
        </w:tc>
        <w:tc>
          <w:tcPr>
            <w:tcW w:w="1874" w:type="dxa"/>
            <w:shd w:val="clear" w:color="auto" w:fill="FFFFFF"/>
          </w:tcPr>
          <w:p w:rsidR="00071446" w:rsidRPr="00BA088E" w:rsidRDefault="00071446" w:rsidP="00071446">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Decimal(15,2)</w:t>
            </w:r>
          </w:p>
        </w:tc>
      </w:tr>
      <w:tr w:rsidR="00071446" w:rsidRPr="00BA088E" w:rsidTr="00071446">
        <w:tc>
          <w:tcPr>
            <w:tcW w:w="2127" w:type="dxa"/>
            <w:shd w:val="clear" w:color="auto" w:fill="FFFFFF"/>
          </w:tcPr>
          <w:p w:rsidR="00071446" w:rsidRPr="00BA088E" w:rsidRDefault="00071446" w:rsidP="00071446">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Iznos poreza</w:t>
            </w:r>
          </w:p>
        </w:tc>
        <w:tc>
          <w:tcPr>
            <w:tcW w:w="4253" w:type="dxa"/>
            <w:shd w:val="clear" w:color="auto" w:fill="FFFFFF"/>
          </w:tcPr>
          <w:p w:rsidR="00071446" w:rsidRPr="00BA088E" w:rsidRDefault="00071446" w:rsidP="00071446">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p>
        </w:tc>
        <w:tc>
          <w:tcPr>
            <w:tcW w:w="1276" w:type="dxa"/>
            <w:shd w:val="clear" w:color="auto" w:fill="FFFFFF"/>
          </w:tcPr>
          <w:p w:rsidR="00071446" w:rsidRPr="00BA088E" w:rsidRDefault="00071446" w:rsidP="00071446">
            <w:pPr>
              <w:overflowPunct w:val="0"/>
              <w:autoSpaceDE w:val="0"/>
              <w:autoSpaceDN w:val="0"/>
              <w:adjustRightInd w:val="0"/>
              <w:spacing w:before="40" w:after="40" w:line="240" w:lineRule="auto"/>
              <w:ind w:right="28"/>
              <w:jc w:val="center"/>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DA, ako postoji porez</w:t>
            </w:r>
          </w:p>
        </w:tc>
        <w:tc>
          <w:tcPr>
            <w:tcW w:w="1874" w:type="dxa"/>
            <w:shd w:val="clear" w:color="auto" w:fill="FFFFFF"/>
          </w:tcPr>
          <w:p w:rsidR="00071446" w:rsidRPr="00BA088E" w:rsidRDefault="00071446" w:rsidP="00071446">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Decimal(15,2)</w:t>
            </w:r>
          </w:p>
        </w:tc>
      </w:tr>
      <w:tr w:rsidR="00071446" w:rsidRPr="00BA088E" w:rsidTr="00071446">
        <w:tc>
          <w:tcPr>
            <w:tcW w:w="2127" w:type="dxa"/>
            <w:shd w:val="clear" w:color="auto" w:fill="FFFFFF"/>
          </w:tcPr>
          <w:p w:rsidR="00071446" w:rsidRPr="00BA088E" w:rsidRDefault="00071446" w:rsidP="00071446">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Iznos oslobođenja</w:t>
            </w:r>
          </w:p>
        </w:tc>
        <w:tc>
          <w:tcPr>
            <w:tcW w:w="4253" w:type="dxa"/>
            <w:shd w:val="clear" w:color="auto" w:fill="FFFFFF"/>
          </w:tcPr>
          <w:p w:rsidR="00071446" w:rsidRPr="00BA088E" w:rsidRDefault="00071446" w:rsidP="00071446">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Ukupni iznos oslobođenja na računu.</w:t>
            </w:r>
          </w:p>
          <w:p w:rsidR="00071446" w:rsidRPr="00BA088E" w:rsidRDefault="00071446" w:rsidP="00071446">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Oslobođenja u slučajevima kada se isporučuju dobra ili obavljaju usluge koje su oslobođene od plaćanja PDV-a.</w:t>
            </w:r>
          </w:p>
          <w:p w:rsidR="00071446" w:rsidRPr="00BA088E" w:rsidRDefault="00071446" w:rsidP="00071446">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Podatak se dostavlja Poreznoj upravi samo ako na računu postoji oslobođenje.</w:t>
            </w:r>
          </w:p>
        </w:tc>
        <w:tc>
          <w:tcPr>
            <w:tcW w:w="1276" w:type="dxa"/>
            <w:shd w:val="clear" w:color="auto" w:fill="FFFFFF"/>
          </w:tcPr>
          <w:p w:rsidR="00071446" w:rsidRPr="00BA088E" w:rsidRDefault="00071446" w:rsidP="00071446">
            <w:pPr>
              <w:overflowPunct w:val="0"/>
              <w:autoSpaceDE w:val="0"/>
              <w:autoSpaceDN w:val="0"/>
              <w:adjustRightInd w:val="0"/>
              <w:spacing w:before="40" w:after="40" w:line="240" w:lineRule="auto"/>
              <w:ind w:right="28"/>
              <w:jc w:val="center"/>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NE</w:t>
            </w:r>
          </w:p>
        </w:tc>
        <w:tc>
          <w:tcPr>
            <w:tcW w:w="1874" w:type="dxa"/>
            <w:shd w:val="clear" w:color="auto" w:fill="FFFFFF"/>
          </w:tcPr>
          <w:p w:rsidR="00071446" w:rsidRPr="00BA088E" w:rsidRDefault="00071446" w:rsidP="00071446">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Decimal(15,2)</w:t>
            </w:r>
          </w:p>
        </w:tc>
      </w:tr>
      <w:tr w:rsidR="00071446" w:rsidRPr="00BA088E" w:rsidTr="00071446">
        <w:tc>
          <w:tcPr>
            <w:tcW w:w="2127" w:type="dxa"/>
            <w:shd w:val="clear" w:color="auto" w:fill="FFFFFF"/>
          </w:tcPr>
          <w:p w:rsidR="00071446" w:rsidRPr="00BA088E" w:rsidRDefault="00071446" w:rsidP="00071446">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Iznos na koji se odnosi poseban postupak oporezivanja marže</w:t>
            </w:r>
          </w:p>
          <w:p w:rsidR="00071446" w:rsidRPr="00BA088E" w:rsidRDefault="00071446" w:rsidP="00071446">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p>
        </w:tc>
        <w:tc>
          <w:tcPr>
            <w:tcW w:w="4253" w:type="dxa"/>
            <w:shd w:val="clear" w:color="auto" w:fill="FFFFFF"/>
          </w:tcPr>
          <w:p w:rsidR="00071446" w:rsidRPr="00BA088E" w:rsidRDefault="00071446" w:rsidP="00071446">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Ukupni iznos na koji se odnosi poseban postupak oporezivanja marže na računu.</w:t>
            </w:r>
          </w:p>
          <w:p w:rsidR="00071446" w:rsidRPr="00BA088E" w:rsidRDefault="00071446" w:rsidP="00071446">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Marža za rabljena dobra, umjetnička djela, kolekcionarske ili antikne predmete.</w:t>
            </w:r>
          </w:p>
          <w:p w:rsidR="00071446" w:rsidRPr="00BA088E" w:rsidRDefault="00071446" w:rsidP="00071446">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 xml:space="preserve">Podatak se dostavlja Poreznoj upravi samo ako </w:t>
            </w:r>
            <w:r w:rsidRPr="00BA088E">
              <w:rPr>
                <w:rFonts w:ascii="Arial" w:eastAsia="Times New Roman" w:hAnsi="Arial" w:cs="Arial"/>
                <w:noProof/>
                <w:sz w:val="18"/>
                <w:szCs w:val="18"/>
                <w:lang w:eastAsia="en-US"/>
              </w:rPr>
              <w:lastRenderedPageBreak/>
              <w:t>na računu postoji poseban postupak oporezivanja marže.</w:t>
            </w:r>
          </w:p>
        </w:tc>
        <w:tc>
          <w:tcPr>
            <w:tcW w:w="1276" w:type="dxa"/>
            <w:shd w:val="clear" w:color="auto" w:fill="FFFFFF"/>
          </w:tcPr>
          <w:p w:rsidR="00071446" w:rsidRPr="00BA088E" w:rsidRDefault="00071446" w:rsidP="00071446">
            <w:pPr>
              <w:overflowPunct w:val="0"/>
              <w:autoSpaceDE w:val="0"/>
              <w:autoSpaceDN w:val="0"/>
              <w:adjustRightInd w:val="0"/>
              <w:spacing w:before="40" w:after="40" w:line="240" w:lineRule="auto"/>
              <w:ind w:right="28"/>
              <w:jc w:val="center"/>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lastRenderedPageBreak/>
              <w:t>NE</w:t>
            </w:r>
          </w:p>
        </w:tc>
        <w:tc>
          <w:tcPr>
            <w:tcW w:w="1874" w:type="dxa"/>
            <w:shd w:val="clear" w:color="auto" w:fill="FFFFFF"/>
          </w:tcPr>
          <w:p w:rsidR="00071446" w:rsidRPr="00BA088E" w:rsidRDefault="00071446" w:rsidP="00071446">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Decimal(15,2)</w:t>
            </w:r>
          </w:p>
        </w:tc>
      </w:tr>
      <w:tr w:rsidR="00071446" w:rsidRPr="00BA088E" w:rsidTr="00071446">
        <w:tc>
          <w:tcPr>
            <w:tcW w:w="2127" w:type="dxa"/>
            <w:shd w:val="clear" w:color="auto" w:fill="FFFFFF"/>
          </w:tcPr>
          <w:p w:rsidR="00071446" w:rsidRPr="00BA088E" w:rsidRDefault="00071446" w:rsidP="00071446">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lastRenderedPageBreak/>
              <w:t>Iznos koji ne podliježe oporezivanju</w:t>
            </w:r>
          </w:p>
        </w:tc>
        <w:tc>
          <w:tcPr>
            <w:tcW w:w="4253" w:type="dxa"/>
            <w:shd w:val="clear" w:color="auto" w:fill="FFFFFF"/>
          </w:tcPr>
          <w:p w:rsidR="00071446" w:rsidRPr="00BA088E" w:rsidRDefault="00071446" w:rsidP="00071446">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Ukupni iznos koji ne podliježe oporezivanju na računu.</w:t>
            </w:r>
          </w:p>
          <w:p w:rsidR="00071446" w:rsidRPr="00BA088E" w:rsidRDefault="00071446" w:rsidP="00071446">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Podatak se dostavlja Poreznoj upravi samo ako na računu postoji iznos koji ne podliježe oporezivanju.</w:t>
            </w:r>
          </w:p>
        </w:tc>
        <w:tc>
          <w:tcPr>
            <w:tcW w:w="1276" w:type="dxa"/>
            <w:shd w:val="clear" w:color="auto" w:fill="FFFFFF"/>
          </w:tcPr>
          <w:p w:rsidR="00071446" w:rsidRPr="00BA088E" w:rsidRDefault="00071446" w:rsidP="00071446">
            <w:pPr>
              <w:overflowPunct w:val="0"/>
              <w:autoSpaceDE w:val="0"/>
              <w:autoSpaceDN w:val="0"/>
              <w:adjustRightInd w:val="0"/>
              <w:spacing w:before="40" w:after="40" w:line="240" w:lineRule="auto"/>
              <w:ind w:right="28"/>
              <w:jc w:val="center"/>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NE</w:t>
            </w:r>
          </w:p>
        </w:tc>
        <w:tc>
          <w:tcPr>
            <w:tcW w:w="1874" w:type="dxa"/>
            <w:shd w:val="clear" w:color="auto" w:fill="FFFFFF"/>
          </w:tcPr>
          <w:p w:rsidR="00071446" w:rsidRPr="00BA088E" w:rsidRDefault="00071446" w:rsidP="00071446">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Decimal(15,2)</w:t>
            </w:r>
          </w:p>
        </w:tc>
      </w:tr>
      <w:tr w:rsidR="00071446" w:rsidRPr="00BA088E" w:rsidTr="00071446">
        <w:tc>
          <w:tcPr>
            <w:tcW w:w="2127" w:type="dxa"/>
            <w:shd w:val="clear" w:color="auto" w:fill="FFFFFF"/>
          </w:tcPr>
          <w:p w:rsidR="00071446" w:rsidRPr="00BA088E" w:rsidRDefault="00071446" w:rsidP="00071446">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Naknade</w:t>
            </w:r>
          </w:p>
        </w:tc>
        <w:tc>
          <w:tcPr>
            <w:tcW w:w="4253" w:type="dxa"/>
            <w:shd w:val="clear" w:color="auto" w:fill="FFFFFF"/>
          </w:tcPr>
          <w:p w:rsidR="00071446" w:rsidRPr="00BA088E" w:rsidRDefault="00071446" w:rsidP="00071446">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Naknade koje se mogu pojaviti na računu tipa povratne naknade za ambalažu i sl.</w:t>
            </w:r>
          </w:p>
          <w:p w:rsidR="00071446" w:rsidRPr="00BA088E" w:rsidRDefault="00071446" w:rsidP="00071446">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Podatak se dostavlja Poreznoj upravi samo ako na računu postoje naknade.</w:t>
            </w:r>
          </w:p>
          <w:p w:rsidR="00071446" w:rsidRPr="00BA088E" w:rsidRDefault="00071446" w:rsidP="0089506C">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Podatak se sastoji od naziva naknade i iznosa naknade.</w:t>
            </w:r>
            <w:r w:rsidR="0089506C">
              <w:rPr>
                <w:rFonts w:ascii="Arial" w:eastAsia="Times New Roman" w:hAnsi="Arial" w:cs="Arial"/>
                <w:noProof/>
                <w:sz w:val="18"/>
                <w:szCs w:val="18"/>
                <w:lang w:eastAsia="en-US"/>
              </w:rPr>
              <w:t xml:space="preserve"> </w:t>
            </w:r>
            <w:r w:rsidRPr="00BA088E">
              <w:rPr>
                <w:rFonts w:ascii="Arial" w:eastAsia="Times New Roman" w:hAnsi="Arial" w:cs="Arial"/>
                <w:noProof/>
                <w:sz w:val="18"/>
                <w:szCs w:val="18"/>
                <w:lang w:eastAsia="en-US"/>
              </w:rPr>
              <w:t>Može postojati lista naknada.</w:t>
            </w:r>
          </w:p>
        </w:tc>
        <w:tc>
          <w:tcPr>
            <w:tcW w:w="1276" w:type="dxa"/>
            <w:shd w:val="clear" w:color="auto" w:fill="FFFFFF"/>
          </w:tcPr>
          <w:p w:rsidR="00071446" w:rsidRPr="00BA088E" w:rsidRDefault="00071446" w:rsidP="00071446">
            <w:pPr>
              <w:overflowPunct w:val="0"/>
              <w:autoSpaceDE w:val="0"/>
              <w:autoSpaceDN w:val="0"/>
              <w:adjustRightInd w:val="0"/>
              <w:spacing w:before="40" w:after="40" w:line="240" w:lineRule="auto"/>
              <w:ind w:right="28"/>
              <w:jc w:val="center"/>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NE</w:t>
            </w:r>
          </w:p>
        </w:tc>
        <w:tc>
          <w:tcPr>
            <w:tcW w:w="1874" w:type="dxa"/>
            <w:shd w:val="clear" w:color="auto" w:fill="FFFFFF"/>
          </w:tcPr>
          <w:p w:rsidR="00071446" w:rsidRPr="00BA088E" w:rsidRDefault="00071446" w:rsidP="00071446">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p>
        </w:tc>
      </w:tr>
      <w:tr w:rsidR="00071446" w:rsidRPr="00BA088E" w:rsidTr="00071446">
        <w:tc>
          <w:tcPr>
            <w:tcW w:w="2127" w:type="dxa"/>
            <w:shd w:val="clear" w:color="auto" w:fill="FFFFFF"/>
          </w:tcPr>
          <w:p w:rsidR="00071446" w:rsidRPr="00BA088E" w:rsidRDefault="00071446" w:rsidP="00071446">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Naziv naknade</w:t>
            </w:r>
          </w:p>
        </w:tc>
        <w:tc>
          <w:tcPr>
            <w:tcW w:w="4253" w:type="dxa"/>
            <w:shd w:val="clear" w:color="auto" w:fill="FFFFFF"/>
          </w:tcPr>
          <w:p w:rsidR="00071446" w:rsidRPr="00BA088E" w:rsidRDefault="00071446" w:rsidP="00071446">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Opisno naziv naknade.</w:t>
            </w:r>
          </w:p>
        </w:tc>
        <w:tc>
          <w:tcPr>
            <w:tcW w:w="1276" w:type="dxa"/>
            <w:shd w:val="clear" w:color="auto" w:fill="FFFFFF"/>
          </w:tcPr>
          <w:p w:rsidR="00071446" w:rsidRPr="00BA088E" w:rsidRDefault="00071446" w:rsidP="00071446">
            <w:pPr>
              <w:overflowPunct w:val="0"/>
              <w:autoSpaceDE w:val="0"/>
              <w:autoSpaceDN w:val="0"/>
              <w:adjustRightInd w:val="0"/>
              <w:spacing w:before="40" w:after="40" w:line="240" w:lineRule="auto"/>
              <w:ind w:right="28"/>
              <w:jc w:val="center"/>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DA, ako postoji naknada</w:t>
            </w:r>
          </w:p>
        </w:tc>
        <w:tc>
          <w:tcPr>
            <w:tcW w:w="1874" w:type="dxa"/>
            <w:shd w:val="clear" w:color="auto" w:fill="FFFFFF"/>
          </w:tcPr>
          <w:p w:rsidR="00071446" w:rsidRPr="00BA088E" w:rsidRDefault="00071446" w:rsidP="00071446">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Varchar(100)</w:t>
            </w:r>
          </w:p>
        </w:tc>
      </w:tr>
      <w:tr w:rsidR="00071446" w:rsidRPr="00BA088E" w:rsidTr="00071446">
        <w:tc>
          <w:tcPr>
            <w:tcW w:w="2127" w:type="dxa"/>
            <w:shd w:val="clear" w:color="auto" w:fill="FFFFFF"/>
          </w:tcPr>
          <w:p w:rsidR="00071446" w:rsidRPr="00BA088E" w:rsidRDefault="00071446" w:rsidP="00071446">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Iznos naknade</w:t>
            </w:r>
          </w:p>
        </w:tc>
        <w:tc>
          <w:tcPr>
            <w:tcW w:w="4253" w:type="dxa"/>
            <w:shd w:val="clear" w:color="auto" w:fill="FFFFFF"/>
          </w:tcPr>
          <w:p w:rsidR="00071446" w:rsidRPr="00BA088E" w:rsidRDefault="00071446" w:rsidP="00071446">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p>
        </w:tc>
        <w:tc>
          <w:tcPr>
            <w:tcW w:w="1276" w:type="dxa"/>
            <w:shd w:val="clear" w:color="auto" w:fill="FFFFFF"/>
          </w:tcPr>
          <w:p w:rsidR="00071446" w:rsidRPr="00BA088E" w:rsidRDefault="00071446" w:rsidP="00071446">
            <w:pPr>
              <w:overflowPunct w:val="0"/>
              <w:autoSpaceDE w:val="0"/>
              <w:autoSpaceDN w:val="0"/>
              <w:adjustRightInd w:val="0"/>
              <w:spacing w:before="40" w:after="40" w:line="240" w:lineRule="auto"/>
              <w:ind w:right="28"/>
              <w:jc w:val="center"/>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DA, ako postoji naknada</w:t>
            </w:r>
          </w:p>
        </w:tc>
        <w:tc>
          <w:tcPr>
            <w:tcW w:w="1874" w:type="dxa"/>
            <w:shd w:val="clear" w:color="auto" w:fill="FFFFFF"/>
          </w:tcPr>
          <w:p w:rsidR="00071446" w:rsidRPr="00BA088E" w:rsidRDefault="00071446" w:rsidP="00071446">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Decimal(15,2)</w:t>
            </w:r>
          </w:p>
        </w:tc>
      </w:tr>
      <w:tr w:rsidR="00071446" w:rsidRPr="00BA088E" w:rsidTr="00071446">
        <w:tc>
          <w:tcPr>
            <w:tcW w:w="2127" w:type="dxa"/>
            <w:shd w:val="clear" w:color="auto" w:fill="FFFFFF"/>
          </w:tcPr>
          <w:p w:rsidR="00071446" w:rsidRPr="00BA088E" w:rsidRDefault="00071446" w:rsidP="00071446">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Ukupan iznos</w:t>
            </w:r>
          </w:p>
        </w:tc>
        <w:tc>
          <w:tcPr>
            <w:tcW w:w="4253" w:type="dxa"/>
            <w:shd w:val="clear" w:color="auto" w:fill="FFFFFF"/>
          </w:tcPr>
          <w:p w:rsidR="00071446" w:rsidRPr="00BA088E" w:rsidRDefault="00071446" w:rsidP="00071446">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Ukupan iznos iskazan na računu.</w:t>
            </w:r>
          </w:p>
        </w:tc>
        <w:tc>
          <w:tcPr>
            <w:tcW w:w="1276" w:type="dxa"/>
            <w:shd w:val="clear" w:color="auto" w:fill="FFFFFF"/>
          </w:tcPr>
          <w:p w:rsidR="00071446" w:rsidRPr="00BA088E" w:rsidRDefault="00071446" w:rsidP="00071446">
            <w:pPr>
              <w:overflowPunct w:val="0"/>
              <w:autoSpaceDE w:val="0"/>
              <w:autoSpaceDN w:val="0"/>
              <w:adjustRightInd w:val="0"/>
              <w:spacing w:before="40" w:after="40" w:line="240" w:lineRule="auto"/>
              <w:ind w:right="28"/>
              <w:jc w:val="center"/>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DA</w:t>
            </w:r>
          </w:p>
        </w:tc>
        <w:tc>
          <w:tcPr>
            <w:tcW w:w="1874" w:type="dxa"/>
            <w:shd w:val="clear" w:color="auto" w:fill="FFFFFF"/>
          </w:tcPr>
          <w:p w:rsidR="00071446" w:rsidRPr="00BA088E" w:rsidRDefault="00071446" w:rsidP="00071446">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Decimal(15,2)</w:t>
            </w:r>
          </w:p>
        </w:tc>
      </w:tr>
      <w:tr w:rsidR="00071446" w:rsidRPr="00BA088E" w:rsidTr="00071446">
        <w:tc>
          <w:tcPr>
            <w:tcW w:w="2127" w:type="dxa"/>
            <w:shd w:val="clear" w:color="auto" w:fill="FFFFFF"/>
          </w:tcPr>
          <w:p w:rsidR="00071446" w:rsidRPr="00BA088E" w:rsidRDefault="00071446" w:rsidP="00071446">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Način plaćanja</w:t>
            </w:r>
          </w:p>
        </w:tc>
        <w:tc>
          <w:tcPr>
            <w:tcW w:w="4253" w:type="dxa"/>
            <w:shd w:val="clear" w:color="auto" w:fill="FFFFFF"/>
          </w:tcPr>
          <w:p w:rsidR="00071446" w:rsidRPr="00BA088E" w:rsidRDefault="00071446" w:rsidP="00071446">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G – gotovina</w:t>
            </w:r>
          </w:p>
          <w:p w:rsidR="00071446" w:rsidRPr="00BA088E" w:rsidRDefault="00071446" w:rsidP="00071446">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K – kartice</w:t>
            </w:r>
          </w:p>
          <w:p w:rsidR="00071446" w:rsidRPr="00BA088E" w:rsidRDefault="00071446" w:rsidP="00071446">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C – ček</w:t>
            </w:r>
          </w:p>
          <w:p w:rsidR="00071446" w:rsidRPr="00BA088E" w:rsidRDefault="00071446" w:rsidP="00071446">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T – transakcijski račun</w:t>
            </w:r>
          </w:p>
          <w:p w:rsidR="00071446" w:rsidRPr="00BA088E" w:rsidRDefault="00071446" w:rsidP="00071446">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O – ostalo</w:t>
            </w:r>
          </w:p>
          <w:p w:rsidR="00071446" w:rsidRPr="00BA088E" w:rsidRDefault="00071446" w:rsidP="00071446">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U slučaju više načina plaćanja po jednom računu, isto je potrebno prijaviti pod 'Ostalo'.</w:t>
            </w:r>
          </w:p>
          <w:p w:rsidR="00071446" w:rsidRPr="00BA088E" w:rsidRDefault="00071446" w:rsidP="00071446">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Za sve načine plaćanja koji nisu prije navedeni koristiti će se oznaka ‘Ostalo’.</w:t>
            </w:r>
          </w:p>
        </w:tc>
        <w:tc>
          <w:tcPr>
            <w:tcW w:w="1276" w:type="dxa"/>
            <w:shd w:val="clear" w:color="auto" w:fill="FFFFFF"/>
          </w:tcPr>
          <w:p w:rsidR="00071446" w:rsidRPr="00BA088E" w:rsidRDefault="00071446" w:rsidP="00071446">
            <w:pPr>
              <w:overflowPunct w:val="0"/>
              <w:autoSpaceDE w:val="0"/>
              <w:autoSpaceDN w:val="0"/>
              <w:adjustRightInd w:val="0"/>
              <w:spacing w:before="40" w:after="40" w:line="240" w:lineRule="auto"/>
              <w:ind w:right="28"/>
              <w:jc w:val="center"/>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DA</w:t>
            </w:r>
          </w:p>
        </w:tc>
        <w:tc>
          <w:tcPr>
            <w:tcW w:w="1874" w:type="dxa"/>
            <w:shd w:val="clear" w:color="auto" w:fill="FFFFFF"/>
          </w:tcPr>
          <w:p w:rsidR="00071446" w:rsidRPr="00BA088E" w:rsidRDefault="00071446" w:rsidP="00071446">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Char(1)</w:t>
            </w:r>
          </w:p>
        </w:tc>
      </w:tr>
      <w:tr w:rsidR="00071446" w:rsidRPr="00BA088E" w:rsidTr="00071446">
        <w:tc>
          <w:tcPr>
            <w:tcW w:w="2127" w:type="dxa"/>
            <w:shd w:val="clear" w:color="auto" w:fill="FFFFFF"/>
          </w:tcPr>
          <w:p w:rsidR="00071446" w:rsidRPr="00BA088E" w:rsidRDefault="00071446" w:rsidP="00071446">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OIB operatera na naplatnom uređaju</w:t>
            </w:r>
          </w:p>
        </w:tc>
        <w:tc>
          <w:tcPr>
            <w:tcW w:w="4253" w:type="dxa"/>
            <w:shd w:val="clear" w:color="auto" w:fill="FFFFFF"/>
          </w:tcPr>
          <w:p w:rsidR="00071446" w:rsidRPr="00BA088E" w:rsidRDefault="00071446" w:rsidP="00071446">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OIB operatera na naplatnom uređaju koji izdaje račun.</w:t>
            </w:r>
          </w:p>
          <w:p w:rsidR="00071446" w:rsidRPr="00BA088E" w:rsidRDefault="00071446" w:rsidP="00071446">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U slučaju samouslužnih naplatnih uređaja i automata potrebno je dostaviti OIB izdavatelja (OIB s računa).</w:t>
            </w:r>
          </w:p>
        </w:tc>
        <w:tc>
          <w:tcPr>
            <w:tcW w:w="1276" w:type="dxa"/>
            <w:shd w:val="clear" w:color="auto" w:fill="FFFFFF"/>
          </w:tcPr>
          <w:p w:rsidR="00071446" w:rsidRPr="00BA088E" w:rsidRDefault="00071446" w:rsidP="00071446">
            <w:pPr>
              <w:overflowPunct w:val="0"/>
              <w:autoSpaceDE w:val="0"/>
              <w:autoSpaceDN w:val="0"/>
              <w:adjustRightInd w:val="0"/>
              <w:spacing w:before="40" w:after="40" w:line="240" w:lineRule="auto"/>
              <w:ind w:right="28"/>
              <w:jc w:val="center"/>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DA</w:t>
            </w:r>
          </w:p>
        </w:tc>
        <w:tc>
          <w:tcPr>
            <w:tcW w:w="1874" w:type="dxa"/>
            <w:shd w:val="clear" w:color="auto" w:fill="FFFFFF"/>
          </w:tcPr>
          <w:p w:rsidR="00071446" w:rsidRPr="00BA088E" w:rsidRDefault="00071446" w:rsidP="00071446">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Char(11)</w:t>
            </w:r>
          </w:p>
        </w:tc>
      </w:tr>
      <w:tr w:rsidR="00071446" w:rsidRPr="00BA088E" w:rsidTr="00071446">
        <w:tc>
          <w:tcPr>
            <w:tcW w:w="2127" w:type="dxa"/>
            <w:shd w:val="clear" w:color="auto" w:fill="FFFFFF"/>
          </w:tcPr>
          <w:p w:rsidR="00071446" w:rsidRPr="00BA088E" w:rsidRDefault="00071446" w:rsidP="00071446">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Zaštitni kod izdavatelja</w:t>
            </w:r>
          </w:p>
        </w:tc>
        <w:tc>
          <w:tcPr>
            <w:tcW w:w="4253" w:type="dxa"/>
            <w:shd w:val="clear" w:color="auto" w:fill="FFFFFF"/>
          </w:tcPr>
          <w:p w:rsidR="00071446" w:rsidRPr="00BA088E" w:rsidRDefault="00071446" w:rsidP="00071446">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Zaštitni kod izdavatelja obveznika fiskalizacije je alfanumerički zapis kojim se potvrđuje veza između obveznika fiskalizacije i izdanog računa.</w:t>
            </w:r>
          </w:p>
          <w:p w:rsidR="00071446" w:rsidRPr="00BA088E" w:rsidRDefault="00071446" w:rsidP="00071446">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Zaštitni kod generira obveznik fiskalizacije sukladno algoritmu opisanom u poglavlju 12 ovog dokumenta i ispisuje na računu.</w:t>
            </w:r>
          </w:p>
          <w:p w:rsidR="00071446" w:rsidRPr="00BA088E" w:rsidRDefault="00071446" w:rsidP="00071446">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32-znamenkasti broj zapisan u heksadecimalnom formatu.</w:t>
            </w:r>
          </w:p>
          <w:p w:rsidR="00071446" w:rsidRPr="00BA088E" w:rsidRDefault="00071446" w:rsidP="00071446">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Može sadržavati znamenke 0-9 i mala slova a-f.</w:t>
            </w:r>
          </w:p>
          <w:p w:rsidR="00071446" w:rsidRPr="00BA088E" w:rsidRDefault="00071446" w:rsidP="00071446">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Primjer:</w:t>
            </w:r>
          </w:p>
          <w:p w:rsidR="00071446" w:rsidRPr="00BA088E" w:rsidRDefault="00071446" w:rsidP="00071446">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e4d909c290d0fb1ca068ffaddf22cbd0</w:t>
            </w:r>
          </w:p>
        </w:tc>
        <w:tc>
          <w:tcPr>
            <w:tcW w:w="1276" w:type="dxa"/>
            <w:shd w:val="clear" w:color="auto" w:fill="FFFFFF"/>
          </w:tcPr>
          <w:p w:rsidR="00071446" w:rsidRPr="00BA088E" w:rsidRDefault="00071446" w:rsidP="00071446">
            <w:pPr>
              <w:overflowPunct w:val="0"/>
              <w:autoSpaceDE w:val="0"/>
              <w:autoSpaceDN w:val="0"/>
              <w:adjustRightInd w:val="0"/>
              <w:spacing w:before="40" w:after="40" w:line="240" w:lineRule="auto"/>
              <w:ind w:right="28"/>
              <w:jc w:val="center"/>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DA</w:t>
            </w:r>
          </w:p>
        </w:tc>
        <w:tc>
          <w:tcPr>
            <w:tcW w:w="1874" w:type="dxa"/>
            <w:shd w:val="clear" w:color="auto" w:fill="FFFFFF"/>
          </w:tcPr>
          <w:p w:rsidR="00071446" w:rsidRPr="00BA088E" w:rsidRDefault="00071446" w:rsidP="00071446">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Char(32)</w:t>
            </w:r>
          </w:p>
        </w:tc>
      </w:tr>
      <w:tr w:rsidR="00071446" w:rsidRPr="00BA088E" w:rsidTr="00071446">
        <w:tc>
          <w:tcPr>
            <w:tcW w:w="2127" w:type="dxa"/>
            <w:shd w:val="clear" w:color="auto" w:fill="FFFFFF"/>
          </w:tcPr>
          <w:p w:rsidR="00071446" w:rsidRPr="00BA088E" w:rsidRDefault="00071446" w:rsidP="00071446">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Oznaka naknadne dostave računa</w:t>
            </w:r>
          </w:p>
        </w:tc>
        <w:tc>
          <w:tcPr>
            <w:tcW w:w="4253" w:type="dxa"/>
            <w:shd w:val="clear" w:color="auto" w:fill="FFFFFF"/>
          </w:tcPr>
          <w:p w:rsidR="00071446" w:rsidRPr="00BA088E" w:rsidRDefault="00071446" w:rsidP="00071446">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Pod naknadnom dostavom računa Poreznoj upravi smatra se situacija kad je isti prethodno izdan kupcu bez JIR-a (npr. prekid Internet veze ili potpuni prestanak rada naplatnog uređaja).</w:t>
            </w:r>
          </w:p>
          <w:p w:rsidR="00071446" w:rsidRPr="00BA088E" w:rsidRDefault="00071446" w:rsidP="00071446">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i/>
                <w:noProof/>
                <w:sz w:val="18"/>
                <w:szCs w:val="18"/>
                <w:lang w:eastAsia="en-US"/>
              </w:rPr>
              <w:t>True</w:t>
            </w:r>
            <w:r w:rsidRPr="00BA088E">
              <w:rPr>
                <w:rFonts w:ascii="Arial" w:eastAsia="Times New Roman" w:hAnsi="Arial" w:cs="Arial"/>
                <w:noProof/>
                <w:sz w:val="18"/>
                <w:szCs w:val="18"/>
                <w:lang w:eastAsia="en-US"/>
              </w:rPr>
              <w:t xml:space="preserve"> ako je riječ o naknadnoj dostavi računa, u suprotnom </w:t>
            </w:r>
            <w:r w:rsidRPr="00BA088E">
              <w:rPr>
                <w:rFonts w:ascii="Arial" w:eastAsia="Times New Roman" w:hAnsi="Arial" w:cs="Arial"/>
                <w:i/>
                <w:noProof/>
                <w:sz w:val="18"/>
                <w:szCs w:val="18"/>
                <w:lang w:eastAsia="en-US"/>
              </w:rPr>
              <w:t>false</w:t>
            </w:r>
            <w:r w:rsidRPr="00BA088E">
              <w:rPr>
                <w:rFonts w:ascii="Arial" w:eastAsia="Times New Roman" w:hAnsi="Arial" w:cs="Arial"/>
                <w:noProof/>
                <w:sz w:val="18"/>
                <w:szCs w:val="18"/>
                <w:lang w:eastAsia="en-US"/>
              </w:rPr>
              <w:t>.</w:t>
            </w:r>
          </w:p>
          <w:p w:rsidR="00071446" w:rsidRPr="00BA088E" w:rsidRDefault="00071446" w:rsidP="00071446">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Boolean (1-true/0-false)</w:t>
            </w:r>
          </w:p>
        </w:tc>
        <w:tc>
          <w:tcPr>
            <w:tcW w:w="1276" w:type="dxa"/>
            <w:shd w:val="clear" w:color="auto" w:fill="FFFFFF"/>
          </w:tcPr>
          <w:p w:rsidR="00071446" w:rsidRPr="00BA088E" w:rsidRDefault="00071446" w:rsidP="00071446">
            <w:pPr>
              <w:overflowPunct w:val="0"/>
              <w:autoSpaceDE w:val="0"/>
              <w:autoSpaceDN w:val="0"/>
              <w:adjustRightInd w:val="0"/>
              <w:spacing w:before="40" w:after="40" w:line="240" w:lineRule="auto"/>
              <w:ind w:right="28"/>
              <w:jc w:val="center"/>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DA</w:t>
            </w:r>
          </w:p>
        </w:tc>
        <w:tc>
          <w:tcPr>
            <w:tcW w:w="1874" w:type="dxa"/>
            <w:shd w:val="clear" w:color="auto" w:fill="FFFFFF"/>
          </w:tcPr>
          <w:p w:rsidR="00071446" w:rsidRPr="00BA088E" w:rsidRDefault="00071446" w:rsidP="00071446">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Boolean</w:t>
            </w:r>
          </w:p>
        </w:tc>
      </w:tr>
      <w:tr w:rsidR="00071446" w:rsidRPr="00BA088E" w:rsidTr="00071446">
        <w:tc>
          <w:tcPr>
            <w:tcW w:w="2127" w:type="dxa"/>
            <w:shd w:val="clear" w:color="auto" w:fill="FFFFFF"/>
          </w:tcPr>
          <w:p w:rsidR="00071446" w:rsidRPr="00BA088E" w:rsidRDefault="00071446" w:rsidP="00071446">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Oznaka paragon računa</w:t>
            </w:r>
          </w:p>
        </w:tc>
        <w:tc>
          <w:tcPr>
            <w:tcW w:w="4253" w:type="dxa"/>
            <w:shd w:val="clear" w:color="auto" w:fill="FFFFFF"/>
          </w:tcPr>
          <w:p w:rsidR="00071446" w:rsidRPr="00BA088E" w:rsidRDefault="00071446" w:rsidP="00071446">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Dostavlja se samo u slučaju potpunog prestanka rada naplatnog uređaja kada obveznik fiskalizacije mora prepisati izdane paragon račune i prijaviti ih putem poruke Poreznoj upravi.</w:t>
            </w:r>
          </w:p>
        </w:tc>
        <w:tc>
          <w:tcPr>
            <w:tcW w:w="1276" w:type="dxa"/>
            <w:shd w:val="clear" w:color="auto" w:fill="FFFFFF"/>
          </w:tcPr>
          <w:p w:rsidR="00071446" w:rsidRPr="00BA088E" w:rsidRDefault="00071446" w:rsidP="00071446">
            <w:pPr>
              <w:overflowPunct w:val="0"/>
              <w:autoSpaceDE w:val="0"/>
              <w:autoSpaceDN w:val="0"/>
              <w:adjustRightInd w:val="0"/>
              <w:spacing w:before="40" w:after="40" w:line="240" w:lineRule="auto"/>
              <w:ind w:right="28"/>
              <w:jc w:val="center"/>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NE</w:t>
            </w:r>
          </w:p>
        </w:tc>
        <w:tc>
          <w:tcPr>
            <w:tcW w:w="1874" w:type="dxa"/>
            <w:shd w:val="clear" w:color="auto" w:fill="FFFFFF"/>
          </w:tcPr>
          <w:p w:rsidR="00071446" w:rsidRPr="00BA088E" w:rsidRDefault="00071446" w:rsidP="00071446">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Varchar(100)</w:t>
            </w:r>
          </w:p>
        </w:tc>
      </w:tr>
      <w:tr w:rsidR="00071446" w:rsidRPr="00BA088E" w:rsidTr="00071446">
        <w:tc>
          <w:tcPr>
            <w:tcW w:w="2127" w:type="dxa"/>
            <w:shd w:val="clear" w:color="auto" w:fill="FFFFFF"/>
          </w:tcPr>
          <w:p w:rsidR="00071446" w:rsidRPr="00BA088E" w:rsidRDefault="00071446" w:rsidP="00071446">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Specifična namjena</w:t>
            </w:r>
          </w:p>
        </w:tc>
        <w:tc>
          <w:tcPr>
            <w:tcW w:w="4253" w:type="dxa"/>
            <w:shd w:val="clear" w:color="auto" w:fill="FFFFFF"/>
          </w:tcPr>
          <w:p w:rsidR="00071446" w:rsidRPr="00BA088E" w:rsidRDefault="00071446" w:rsidP="00071446">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Predviđeno za slučaj da se naknadno pojavi potreba za dostavom podataka koji nisu prepoznati tokom analize.</w:t>
            </w:r>
          </w:p>
        </w:tc>
        <w:tc>
          <w:tcPr>
            <w:tcW w:w="1276" w:type="dxa"/>
            <w:shd w:val="clear" w:color="auto" w:fill="FFFFFF"/>
          </w:tcPr>
          <w:p w:rsidR="00071446" w:rsidRPr="00BA088E" w:rsidRDefault="00071446" w:rsidP="00071446">
            <w:pPr>
              <w:overflowPunct w:val="0"/>
              <w:autoSpaceDE w:val="0"/>
              <w:autoSpaceDN w:val="0"/>
              <w:adjustRightInd w:val="0"/>
              <w:spacing w:before="40" w:after="40" w:line="240" w:lineRule="auto"/>
              <w:ind w:right="28"/>
              <w:jc w:val="center"/>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NE</w:t>
            </w:r>
          </w:p>
        </w:tc>
        <w:tc>
          <w:tcPr>
            <w:tcW w:w="1874" w:type="dxa"/>
            <w:shd w:val="clear" w:color="auto" w:fill="FFFFFF"/>
          </w:tcPr>
          <w:p w:rsidR="00071446" w:rsidRPr="00BA088E" w:rsidRDefault="00071446" w:rsidP="00071446">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Varchar(1000)</w:t>
            </w:r>
          </w:p>
        </w:tc>
      </w:tr>
    </w:tbl>
    <w:p w:rsidR="00071446" w:rsidRDefault="00071446" w:rsidP="00147DB6">
      <w:pPr>
        <w:jc w:val="both"/>
        <w:rPr>
          <w:rFonts w:ascii="Calibri" w:eastAsia="Calibri" w:hAnsi="Calibri" w:cs="Calibri"/>
        </w:rPr>
      </w:pPr>
    </w:p>
    <w:p w:rsidR="0089506C" w:rsidRPr="00BA088E" w:rsidRDefault="0089506C" w:rsidP="0089506C">
      <w:pPr>
        <w:spacing w:after="120" w:line="240" w:lineRule="auto"/>
        <w:rPr>
          <w:rFonts w:ascii="Arial" w:eastAsia="Times New Roman" w:hAnsi="Arial" w:cs="Arial"/>
          <w:sz w:val="18"/>
          <w:szCs w:val="24"/>
          <w:lang w:eastAsia="en-US"/>
        </w:rPr>
      </w:pPr>
      <w:r w:rsidRPr="00BA088E">
        <w:rPr>
          <w:rFonts w:ascii="Arial" w:eastAsia="Times New Roman" w:hAnsi="Arial" w:cs="Arial"/>
          <w:sz w:val="18"/>
          <w:szCs w:val="24"/>
          <w:lang w:eastAsia="en-US"/>
        </w:rPr>
        <w:t>U tablici u nastavku opisan je podatkovni skup poruke odgovora za račun.</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45"/>
        <w:gridCol w:w="4253"/>
        <w:gridCol w:w="1275"/>
        <w:gridCol w:w="1807"/>
      </w:tblGrid>
      <w:tr w:rsidR="0089506C" w:rsidRPr="00BA088E" w:rsidTr="0089506C">
        <w:tc>
          <w:tcPr>
            <w:tcW w:w="2445" w:type="dxa"/>
            <w:shd w:val="clear" w:color="auto" w:fill="D9D9D9"/>
          </w:tcPr>
          <w:p w:rsidR="0089506C" w:rsidRPr="00BA088E" w:rsidRDefault="0089506C" w:rsidP="0089506C">
            <w:pPr>
              <w:overflowPunct w:val="0"/>
              <w:autoSpaceDE w:val="0"/>
              <w:autoSpaceDN w:val="0"/>
              <w:adjustRightInd w:val="0"/>
              <w:spacing w:before="40" w:after="40" w:line="240" w:lineRule="auto"/>
              <w:ind w:left="28" w:right="28"/>
              <w:textAlignment w:val="baseline"/>
              <w:rPr>
                <w:rFonts w:ascii="Arial" w:eastAsia="Times New Roman" w:hAnsi="Arial" w:cs="Arial"/>
                <w:b/>
                <w:sz w:val="18"/>
                <w:szCs w:val="20"/>
                <w:lang w:eastAsia="en-US"/>
              </w:rPr>
            </w:pPr>
            <w:r w:rsidRPr="00BA088E">
              <w:rPr>
                <w:rFonts w:ascii="Arial" w:eastAsia="Times New Roman" w:hAnsi="Arial" w:cs="Arial"/>
                <w:b/>
                <w:sz w:val="18"/>
                <w:szCs w:val="20"/>
                <w:lang w:eastAsia="en-US"/>
              </w:rPr>
              <w:t>Podatak</w:t>
            </w:r>
          </w:p>
        </w:tc>
        <w:tc>
          <w:tcPr>
            <w:tcW w:w="4253" w:type="dxa"/>
            <w:shd w:val="clear" w:color="auto" w:fill="D9D9D9"/>
          </w:tcPr>
          <w:p w:rsidR="0089506C" w:rsidRPr="00BA088E" w:rsidRDefault="0089506C" w:rsidP="0089506C">
            <w:pPr>
              <w:overflowPunct w:val="0"/>
              <w:autoSpaceDE w:val="0"/>
              <w:autoSpaceDN w:val="0"/>
              <w:adjustRightInd w:val="0"/>
              <w:spacing w:before="40" w:after="40" w:line="240" w:lineRule="auto"/>
              <w:ind w:left="28" w:right="28"/>
              <w:textAlignment w:val="baseline"/>
              <w:rPr>
                <w:rFonts w:ascii="Arial" w:eastAsia="Times New Roman" w:hAnsi="Arial" w:cs="Arial"/>
                <w:b/>
                <w:sz w:val="18"/>
                <w:szCs w:val="20"/>
                <w:lang w:eastAsia="en-US"/>
              </w:rPr>
            </w:pPr>
            <w:r w:rsidRPr="00BA088E">
              <w:rPr>
                <w:rFonts w:ascii="Arial" w:eastAsia="Times New Roman" w:hAnsi="Arial" w:cs="Arial"/>
                <w:b/>
                <w:sz w:val="18"/>
                <w:szCs w:val="20"/>
                <w:lang w:eastAsia="en-US"/>
              </w:rPr>
              <w:t>Opis/Napomena</w:t>
            </w:r>
          </w:p>
        </w:tc>
        <w:tc>
          <w:tcPr>
            <w:tcW w:w="1275" w:type="dxa"/>
            <w:shd w:val="clear" w:color="auto" w:fill="D9D9D9"/>
          </w:tcPr>
          <w:p w:rsidR="0089506C" w:rsidRPr="00BA088E" w:rsidRDefault="0089506C" w:rsidP="0089506C">
            <w:pPr>
              <w:overflowPunct w:val="0"/>
              <w:autoSpaceDE w:val="0"/>
              <w:autoSpaceDN w:val="0"/>
              <w:adjustRightInd w:val="0"/>
              <w:spacing w:before="40" w:after="40" w:line="240" w:lineRule="auto"/>
              <w:ind w:left="28" w:right="28"/>
              <w:textAlignment w:val="baseline"/>
              <w:rPr>
                <w:rFonts w:ascii="Arial" w:eastAsia="Times New Roman" w:hAnsi="Arial" w:cs="Arial"/>
                <w:b/>
                <w:sz w:val="18"/>
                <w:szCs w:val="20"/>
                <w:lang w:eastAsia="en-US"/>
              </w:rPr>
            </w:pPr>
            <w:r w:rsidRPr="00BA088E">
              <w:rPr>
                <w:rFonts w:ascii="Arial" w:eastAsia="Times New Roman" w:hAnsi="Arial" w:cs="Arial"/>
                <w:b/>
                <w:sz w:val="18"/>
                <w:szCs w:val="20"/>
                <w:lang w:eastAsia="en-US"/>
              </w:rPr>
              <w:t>Obvezan</w:t>
            </w:r>
          </w:p>
          <w:p w:rsidR="0089506C" w:rsidRPr="00BA088E" w:rsidRDefault="0089506C" w:rsidP="0089506C">
            <w:pPr>
              <w:overflowPunct w:val="0"/>
              <w:autoSpaceDE w:val="0"/>
              <w:autoSpaceDN w:val="0"/>
              <w:adjustRightInd w:val="0"/>
              <w:spacing w:before="40" w:after="40" w:line="240" w:lineRule="auto"/>
              <w:ind w:left="28" w:right="28"/>
              <w:textAlignment w:val="baseline"/>
              <w:rPr>
                <w:rFonts w:ascii="Arial" w:eastAsia="Times New Roman" w:hAnsi="Arial" w:cs="Arial"/>
                <w:b/>
                <w:sz w:val="18"/>
                <w:szCs w:val="20"/>
                <w:lang w:eastAsia="en-US"/>
              </w:rPr>
            </w:pPr>
            <w:r w:rsidRPr="00BA088E">
              <w:rPr>
                <w:rFonts w:ascii="Arial" w:eastAsia="Times New Roman" w:hAnsi="Arial" w:cs="Arial"/>
                <w:b/>
                <w:sz w:val="18"/>
                <w:szCs w:val="20"/>
                <w:lang w:eastAsia="en-US"/>
              </w:rPr>
              <w:t>DA/NE</w:t>
            </w:r>
          </w:p>
        </w:tc>
        <w:tc>
          <w:tcPr>
            <w:tcW w:w="1807" w:type="dxa"/>
            <w:shd w:val="clear" w:color="auto" w:fill="D9D9D9"/>
          </w:tcPr>
          <w:p w:rsidR="0089506C" w:rsidRPr="00BA088E" w:rsidRDefault="0089506C" w:rsidP="0089506C">
            <w:pPr>
              <w:overflowPunct w:val="0"/>
              <w:autoSpaceDE w:val="0"/>
              <w:autoSpaceDN w:val="0"/>
              <w:adjustRightInd w:val="0"/>
              <w:spacing w:before="40" w:after="40" w:line="240" w:lineRule="auto"/>
              <w:ind w:left="28" w:right="28"/>
              <w:textAlignment w:val="baseline"/>
              <w:rPr>
                <w:rFonts w:ascii="Arial" w:eastAsia="Times New Roman" w:hAnsi="Arial" w:cs="Arial"/>
                <w:b/>
                <w:sz w:val="18"/>
                <w:szCs w:val="20"/>
                <w:lang w:eastAsia="en-US"/>
              </w:rPr>
            </w:pPr>
            <w:r w:rsidRPr="00BA088E">
              <w:rPr>
                <w:rFonts w:ascii="Arial" w:eastAsia="Times New Roman" w:hAnsi="Arial" w:cs="Arial"/>
                <w:b/>
                <w:sz w:val="18"/>
                <w:szCs w:val="20"/>
                <w:lang w:eastAsia="en-US"/>
              </w:rPr>
              <w:t>Tip/Duljina</w:t>
            </w:r>
          </w:p>
        </w:tc>
      </w:tr>
      <w:tr w:rsidR="0089506C" w:rsidRPr="00BA088E" w:rsidTr="0089506C">
        <w:tc>
          <w:tcPr>
            <w:tcW w:w="9780" w:type="dxa"/>
            <w:gridSpan w:val="4"/>
            <w:shd w:val="clear" w:color="auto" w:fill="FFFF99"/>
          </w:tcPr>
          <w:p w:rsidR="0089506C" w:rsidRPr="00BA088E" w:rsidRDefault="0089506C" w:rsidP="0089506C">
            <w:pPr>
              <w:widowControl w:val="0"/>
              <w:spacing w:before="40" w:after="120" w:line="240" w:lineRule="auto"/>
              <w:jc w:val="both"/>
              <w:rPr>
                <w:rFonts w:ascii="Arial" w:eastAsia="Times New Roman" w:hAnsi="Arial" w:cs="Arial"/>
                <w:b/>
                <w:color w:val="0000FF"/>
                <w:sz w:val="18"/>
                <w:szCs w:val="24"/>
                <w:lang w:eastAsia="en-US"/>
              </w:rPr>
            </w:pPr>
            <w:r w:rsidRPr="00BA088E">
              <w:rPr>
                <w:rFonts w:ascii="Arial" w:eastAsia="Times New Roman" w:hAnsi="Arial" w:cs="Arial"/>
                <w:b/>
                <w:color w:val="0000FF"/>
                <w:sz w:val="18"/>
                <w:szCs w:val="24"/>
                <w:lang w:eastAsia="en-US"/>
              </w:rPr>
              <w:t>Zaglavlje</w:t>
            </w:r>
          </w:p>
        </w:tc>
      </w:tr>
      <w:tr w:rsidR="0089506C" w:rsidRPr="00BA088E" w:rsidTr="0089506C">
        <w:tc>
          <w:tcPr>
            <w:tcW w:w="2445" w:type="dxa"/>
          </w:tcPr>
          <w:p w:rsidR="0089506C" w:rsidRPr="00BA088E" w:rsidRDefault="0089506C" w:rsidP="0089506C">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20"/>
                <w:lang w:eastAsia="en-US"/>
              </w:rPr>
            </w:pPr>
            <w:r w:rsidRPr="00BA088E">
              <w:rPr>
                <w:rFonts w:ascii="Arial" w:eastAsia="Times New Roman" w:hAnsi="Arial" w:cs="Arial"/>
                <w:noProof/>
                <w:sz w:val="18"/>
                <w:szCs w:val="20"/>
                <w:lang w:eastAsia="en-US"/>
              </w:rPr>
              <w:t>Identifikator poruke</w:t>
            </w:r>
          </w:p>
        </w:tc>
        <w:tc>
          <w:tcPr>
            <w:tcW w:w="4253" w:type="dxa"/>
          </w:tcPr>
          <w:p w:rsidR="0089506C" w:rsidRPr="00BA088E" w:rsidRDefault="0089506C" w:rsidP="0089506C">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20"/>
                <w:lang w:eastAsia="en-US"/>
              </w:rPr>
            </w:pPr>
            <w:r w:rsidRPr="00BA088E">
              <w:rPr>
                <w:rFonts w:ascii="Arial" w:eastAsia="Times New Roman" w:hAnsi="Arial" w:cs="Arial"/>
                <w:noProof/>
                <w:sz w:val="18"/>
                <w:szCs w:val="20"/>
                <w:lang w:eastAsia="en-US"/>
              </w:rPr>
              <w:t>ID poruke (UUID).</w:t>
            </w:r>
          </w:p>
          <w:p w:rsidR="0089506C" w:rsidRPr="00BA088E" w:rsidRDefault="0089506C" w:rsidP="0089506C">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20"/>
                <w:lang w:eastAsia="en-US"/>
              </w:rPr>
            </w:pPr>
            <w:r w:rsidRPr="00BA088E">
              <w:rPr>
                <w:rFonts w:ascii="Arial" w:eastAsia="Times New Roman" w:hAnsi="Arial" w:cs="Arial"/>
                <w:noProof/>
                <w:sz w:val="18"/>
                <w:szCs w:val="20"/>
                <w:lang w:eastAsia="en-US"/>
              </w:rPr>
              <w:t>Kao identifikator poruke odgovora uzima se ID iz poruke zahtjeva.</w:t>
            </w:r>
          </w:p>
        </w:tc>
        <w:tc>
          <w:tcPr>
            <w:tcW w:w="1275" w:type="dxa"/>
          </w:tcPr>
          <w:p w:rsidR="0089506C" w:rsidRPr="00BA088E" w:rsidRDefault="0089506C" w:rsidP="0089506C">
            <w:pPr>
              <w:overflowPunct w:val="0"/>
              <w:autoSpaceDE w:val="0"/>
              <w:autoSpaceDN w:val="0"/>
              <w:adjustRightInd w:val="0"/>
              <w:spacing w:before="40" w:after="40" w:line="240" w:lineRule="auto"/>
              <w:ind w:right="28"/>
              <w:jc w:val="center"/>
              <w:textAlignment w:val="baseline"/>
              <w:rPr>
                <w:rFonts w:ascii="Arial" w:eastAsia="Times New Roman" w:hAnsi="Arial" w:cs="Arial"/>
                <w:noProof/>
                <w:sz w:val="18"/>
                <w:szCs w:val="20"/>
                <w:lang w:eastAsia="en-US"/>
              </w:rPr>
            </w:pPr>
            <w:r w:rsidRPr="00BA088E">
              <w:rPr>
                <w:rFonts w:ascii="Arial" w:eastAsia="Times New Roman" w:hAnsi="Arial" w:cs="Arial"/>
                <w:noProof/>
                <w:sz w:val="18"/>
                <w:szCs w:val="20"/>
                <w:lang w:eastAsia="en-US"/>
              </w:rPr>
              <w:t>DA</w:t>
            </w:r>
          </w:p>
        </w:tc>
        <w:tc>
          <w:tcPr>
            <w:tcW w:w="1807" w:type="dxa"/>
          </w:tcPr>
          <w:p w:rsidR="0089506C" w:rsidRPr="00BA088E" w:rsidRDefault="0089506C" w:rsidP="0089506C">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20"/>
                <w:lang w:eastAsia="en-US"/>
              </w:rPr>
            </w:pPr>
            <w:r w:rsidRPr="00BA088E">
              <w:rPr>
                <w:rFonts w:ascii="Arial" w:eastAsia="Times New Roman" w:hAnsi="Arial" w:cs="Arial"/>
                <w:noProof/>
                <w:sz w:val="18"/>
                <w:szCs w:val="20"/>
                <w:lang w:eastAsia="en-US"/>
              </w:rPr>
              <w:t>Varchar(0-36)</w:t>
            </w:r>
          </w:p>
        </w:tc>
      </w:tr>
      <w:tr w:rsidR="0089506C" w:rsidRPr="00BA088E" w:rsidTr="0089506C">
        <w:tc>
          <w:tcPr>
            <w:tcW w:w="2445" w:type="dxa"/>
          </w:tcPr>
          <w:p w:rsidR="0089506C" w:rsidRPr="00BA088E" w:rsidRDefault="0089506C" w:rsidP="0089506C">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20"/>
                <w:lang w:eastAsia="en-US"/>
              </w:rPr>
            </w:pPr>
            <w:r w:rsidRPr="00BA088E">
              <w:rPr>
                <w:rFonts w:ascii="Arial" w:eastAsia="Times New Roman" w:hAnsi="Arial" w:cs="Arial"/>
                <w:noProof/>
                <w:sz w:val="18"/>
                <w:szCs w:val="20"/>
                <w:lang w:eastAsia="en-US"/>
              </w:rPr>
              <w:t>Datum i vrijeme obrade</w:t>
            </w:r>
          </w:p>
        </w:tc>
        <w:tc>
          <w:tcPr>
            <w:tcW w:w="4253" w:type="dxa"/>
          </w:tcPr>
          <w:p w:rsidR="0089506C" w:rsidRPr="00BA088E" w:rsidRDefault="0089506C" w:rsidP="0089506C">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20"/>
                <w:lang w:eastAsia="en-US"/>
              </w:rPr>
            </w:pPr>
            <w:r w:rsidRPr="00BA088E">
              <w:rPr>
                <w:rFonts w:ascii="Arial" w:eastAsia="Times New Roman" w:hAnsi="Arial" w:cs="Arial"/>
                <w:noProof/>
                <w:sz w:val="18"/>
                <w:szCs w:val="20"/>
                <w:lang w:eastAsia="en-US"/>
              </w:rPr>
              <w:t>Datum i vrijeme obrade poruke zahtjeva.</w:t>
            </w:r>
          </w:p>
          <w:p w:rsidR="0089506C" w:rsidRPr="00BA088E" w:rsidRDefault="0089506C" w:rsidP="0089506C">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20"/>
                <w:lang w:eastAsia="en-US"/>
              </w:rPr>
            </w:pPr>
            <w:r w:rsidRPr="00BA088E">
              <w:rPr>
                <w:rFonts w:ascii="Arial" w:eastAsia="Times New Roman" w:hAnsi="Arial" w:cs="Arial"/>
                <w:noProof/>
                <w:sz w:val="18"/>
                <w:szCs w:val="20"/>
                <w:lang w:eastAsia="en-US"/>
              </w:rPr>
              <w:t>dd.mm.ggggThh:mm:ss</w:t>
            </w:r>
          </w:p>
        </w:tc>
        <w:tc>
          <w:tcPr>
            <w:tcW w:w="1275" w:type="dxa"/>
          </w:tcPr>
          <w:p w:rsidR="0089506C" w:rsidRPr="00BA088E" w:rsidRDefault="0089506C" w:rsidP="0089506C">
            <w:pPr>
              <w:overflowPunct w:val="0"/>
              <w:autoSpaceDE w:val="0"/>
              <w:autoSpaceDN w:val="0"/>
              <w:adjustRightInd w:val="0"/>
              <w:spacing w:before="40" w:after="40" w:line="240" w:lineRule="auto"/>
              <w:ind w:right="28"/>
              <w:jc w:val="center"/>
              <w:textAlignment w:val="baseline"/>
              <w:rPr>
                <w:rFonts w:ascii="Arial" w:eastAsia="Times New Roman" w:hAnsi="Arial" w:cs="Arial"/>
                <w:noProof/>
                <w:sz w:val="18"/>
                <w:szCs w:val="20"/>
                <w:lang w:eastAsia="en-US"/>
              </w:rPr>
            </w:pPr>
            <w:r w:rsidRPr="00BA088E">
              <w:rPr>
                <w:rFonts w:ascii="Arial" w:eastAsia="Times New Roman" w:hAnsi="Arial" w:cs="Arial"/>
                <w:noProof/>
                <w:sz w:val="18"/>
                <w:szCs w:val="20"/>
                <w:lang w:eastAsia="en-US"/>
              </w:rPr>
              <w:t>DA</w:t>
            </w:r>
          </w:p>
        </w:tc>
        <w:tc>
          <w:tcPr>
            <w:tcW w:w="1807" w:type="dxa"/>
          </w:tcPr>
          <w:p w:rsidR="0089506C" w:rsidRPr="00BA088E" w:rsidRDefault="0089506C" w:rsidP="0089506C">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20"/>
                <w:lang w:eastAsia="en-US"/>
              </w:rPr>
            </w:pPr>
            <w:r w:rsidRPr="00BA088E">
              <w:rPr>
                <w:rFonts w:ascii="Arial" w:eastAsia="Times New Roman" w:hAnsi="Arial" w:cs="Arial"/>
                <w:noProof/>
                <w:sz w:val="18"/>
                <w:szCs w:val="20"/>
                <w:lang w:eastAsia="en-US"/>
              </w:rPr>
              <w:t>Date &amp; Time</w:t>
            </w:r>
          </w:p>
        </w:tc>
      </w:tr>
      <w:tr w:rsidR="0089506C" w:rsidRPr="00BA088E" w:rsidTr="0089506C">
        <w:tc>
          <w:tcPr>
            <w:tcW w:w="9780" w:type="dxa"/>
            <w:gridSpan w:val="4"/>
            <w:shd w:val="clear" w:color="auto" w:fill="FFFF99"/>
          </w:tcPr>
          <w:p w:rsidR="0089506C" w:rsidRPr="00BA088E" w:rsidRDefault="0089506C" w:rsidP="0089506C">
            <w:pPr>
              <w:widowControl w:val="0"/>
              <w:spacing w:before="40" w:after="120" w:line="240" w:lineRule="auto"/>
              <w:jc w:val="both"/>
              <w:rPr>
                <w:rFonts w:ascii="Arial" w:eastAsia="Times New Roman" w:hAnsi="Arial" w:cs="Arial"/>
                <w:b/>
                <w:color w:val="0000FF"/>
                <w:sz w:val="18"/>
                <w:szCs w:val="24"/>
                <w:lang w:eastAsia="en-US"/>
              </w:rPr>
            </w:pPr>
            <w:r w:rsidRPr="00BA088E">
              <w:rPr>
                <w:rFonts w:ascii="Arial" w:eastAsia="Times New Roman" w:hAnsi="Arial" w:cs="Arial"/>
                <w:b/>
                <w:color w:val="0000FF"/>
                <w:sz w:val="18"/>
                <w:szCs w:val="24"/>
                <w:lang w:eastAsia="en-US"/>
              </w:rPr>
              <w:t xml:space="preserve">Jedinstveni identifikator računa </w:t>
            </w:r>
          </w:p>
        </w:tc>
      </w:tr>
      <w:tr w:rsidR="0089506C" w:rsidRPr="00BA088E" w:rsidTr="0089506C">
        <w:tc>
          <w:tcPr>
            <w:tcW w:w="2445" w:type="dxa"/>
            <w:shd w:val="clear" w:color="auto" w:fill="FFFFFF"/>
          </w:tcPr>
          <w:p w:rsidR="0089506C" w:rsidRPr="00BA088E" w:rsidRDefault="0089506C" w:rsidP="0089506C">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20"/>
                <w:lang w:eastAsia="en-US"/>
              </w:rPr>
            </w:pPr>
            <w:r w:rsidRPr="00BA088E">
              <w:rPr>
                <w:rFonts w:ascii="Arial" w:eastAsia="Times New Roman" w:hAnsi="Arial" w:cs="Arial"/>
                <w:noProof/>
                <w:sz w:val="18"/>
                <w:szCs w:val="20"/>
                <w:lang w:eastAsia="en-US"/>
              </w:rPr>
              <w:t>JIR</w:t>
            </w:r>
          </w:p>
        </w:tc>
        <w:tc>
          <w:tcPr>
            <w:tcW w:w="4253" w:type="dxa"/>
            <w:shd w:val="clear" w:color="auto" w:fill="FFFFFF"/>
          </w:tcPr>
          <w:p w:rsidR="0089506C" w:rsidRPr="00BA088E" w:rsidRDefault="0089506C" w:rsidP="0089506C">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20"/>
                <w:lang w:eastAsia="en-US"/>
              </w:rPr>
            </w:pPr>
            <w:r w:rsidRPr="00BA088E">
              <w:rPr>
                <w:rFonts w:ascii="Arial" w:eastAsia="Times New Roman" w:hAnsi="Arial" w:cs="Arial"/>
                <w:noProof/>
                <w:sz w:val="18"/>
                <w:szCs w:val="20"/>
                <w:lang w:eastAsia="en-US"/>
              </w:rPr>
              <w:t>Jedinstveni identifikator računa.</w:t>
            </w:r>
          </w:p>
          <w:p w:rsidR="0089506C" w:rsidRPr="00BA088E" w:rsidRDefault="0089506C" w:rsidP="0089506C">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20"/>
                <w:lang w:eastAsia="en-US"/>
              </w:rPr>
            </w:pPr>
            <w:r w:rsidRPr="00BA088E">
              <w:rPr>
                <w:rFonts w:ascii="Arial" w:eastAsia="Times New Roman" w:hAnsi="Arial" w:cs="Arial"/>
                <w:noProof/>
                <w:sz w:val="18"/>
                <w:szCs w:val="20"/>
                <w:lang w:eastAsia="en-US"/>
              </w:rPr>
              <w:t>U slučaju greške, JIR se ne šalje u odgovoru.</w:t>
            </w:r>
          </w:p>
        </w:tc>
        <w:tc>
          <w:tcPr>
            <w:tcW w:w="1275" w:type="dxa"/>
            <w:shd w:val="clear" w:color="auto" w:fill="FFFFFF"/>
          </w:tcPr>
          <w:p w:rsidR="0089506C" w:rsidRPr="00BA088E" w:rsidRDefault="0089506C" w:rsidP="0089506C">
            <w:pPr>
              <w:overflowPunct w:val="0"/>
              <w:autoSpaceDE w:val="0"/>
              <w:autoSpaceDN w:val="0"/>
              <w:adjustRightInd w:val="0"/>
              <w:spacing w:before="40" w:after="40" w:line="240" w:lineRule="auto"/>
              <w:ind w:right="28"/>
              <w:jc w:val="center"/>
              <w:textAlignment w:val="baseline"/>
              <w:rPr>
                <w:rFonts w:ascii="Arial" w:eastAsia="Times New Roman" w:hAnsi="Arial" w:cs="Arial"/>
                <w:noProof/>
                <w:sz w:val="18"/>
                <w:szCs w:val="20"/>
                <w:lang w:eastAsia="en-US"/>
              </w:rPr>
            </w:pPr>
            <w:r w:rsidRPr="00BA088E">
              <w:rPr>
                <w:rFonts w:ascii="Arial" w:eastAsia="Times New Roman" w:hAnsi="Arial" w:cs="Arial"/>
                <w:noProof/>
                <w:sz w:val="18"/>
                <w:szCs w:val="20"/>
                <w:lang w:eastAsia="en-US"/>
              </w:rPr>
              <w:t>NE</w:t>
            </w:r>
          </w:p>
        </w:tc>
        <w:tc>
          <w:tcPr>
            <w:tcW w:w="1807" w:type="dxa"/>
            <w:shd w:val="clear" w:color="auto" w:fill="FFFFFF"/>
          </w:tcPr>
          <w:p w:rsidR="0089506C" w:rsidRPr="00BA088E" w:rsidRDefault="0089506C" w:rsidP="0089506C">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20"/>
                <w:lang w:eastAsia="en-US"/>
              </w:rPr>
            </w:pPr>
            <w:r w:rsidRPr="00BA088E">
              <w:rPr>
                <w:rFonts w:ascii="Arial" w:eastAsia="Times New Roman" w:hAnsi="Arial" w:cs="Arial"/>
                <w:noProof/>
                <w:sz w:val="18"/>
                <w:szCs w:val="20"/>
                <w:lang w:eastAsia="en-US"/>
              </w:rPr>
              <w:t>Char(36)</w:t>
            </w:r>
          </w:p>
        </w:tc>
      </w:tr>
      <w:tr w:rsidR="0089506C" w:rsidRPr="00BA088E" w:rsidTr="0089506C">
        <w:tc>
          <w:tcPr>
            <w:tcW w:w="9780" w:type="dxa"/>
            <w:gridSpan w:val="4"/>
            <w:shd w:val="clear" w:color="auto" w:fill="FFFF99"/>
          </w:tcPr>
          <w:p w:rsidR="0089506C" w:rsidRPr="00BA088E" w:rsidRDefault="0089506C" w:rsidP="0089506C">
            <w:pPr>
              <w:widowControl w:val="0"/>
              <w:spacing w:before="40" w:after="120" w:line="240" w:lineRule="auto"/>
              <w:jc w:val="both"/>
              <w:rPr>
                <w:rFonts w:ascii="Arial" w:eastAsia="Times New Roman" w:hAnsi="Arial" w:cs="Arial"/>
                <w:b/>
                <w:color w:val="0000FF"/>
                <w:sz w:val="18"/>
                <w:szCs w:val="24"/>
                <w:lang w:eastAsia="en-US"/>
              </w:rPr>
            </w:pPr>
            <w:r w:rsidRPr="00BA088E">
              <w:rPr>
                <w:rFonts w:ascii="Arial" w:eastAsia="Times New Roman" w:hAnsi="Arial" w:cs="Arial"/>
                <w:b/>
                <w:color w:val="0000FF"/>
                <w:sz w:val="18"/>
                <w:szCs w:val="24"/>
                <w:lang w:eastAsia="en-US"/>
              </w:rPr>
              <w:t>Greške</w:t>
            </w:r>
          </w:p>
        </w:tc>
      </w:tr>
      <w:tr w:rsidR="0089506C" w:rsidRPr="00BA088E" w:rsidTr="0089506C">
        <w:tc>
          <w:tcPr>
            <w:tcW w:w="2445" w:type="dxa"/>
            <w:shd w:val="clear" w:color="auto" w:fill="FFFFFF"/>
          </w:tcPr>
          <w:p w:rsidR="0089506C" w:rsidRPr="00BA088E" w:rsidRDefault="0089506C" w:rsidP="0089506C">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20"/>
                <w:lang w:eastAsia="en-US"/>
              </w:rPr>
            </w:pPr>
            <w:r w:rsidRPr="00BA088E">
              <w:rPr>
                <w:rFonts w:ascii="Arial" w:eastAsia="Times New Roman" w:hAnsi="Arial" w:cs="Arial"/>
                <w:noProof/>
                <w:sz w:val="18"/>
                <w:szCs w:val="20"/>
                <w:lang w:eastAsia="en-US"/>
              </w:rPr>
              <w:t>Šifra greške</w:t>
            </w:r>
          </w:p>
        </w:tc>
        <w:tc>
          <w:tcPr>
            <w:tcW w:w="4253" w:type="dxa"/>
            <w:shd w:val="clear" w:color="auto" w:fill="FFFFFF"/>
          </w:tcPr>
          <w:p w:rsidR="0089506C" w:rsidRPr="00BA088E" w:rsidRDefault="0089506C" w:rsidP="0089506C">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20"/>
                <w:lang w:eastAsia="en-US"/>
              </w:rPr>
            </w:pPr>
            <w:r w:rsidRPr="00BA088E">
              <w:rPr>
                <w:rFonts w:ascii="Arial" w:eastAsia="Times New Roman" w:hAnsi="Arial" w:cs="Arial"/>
                <w:noProof/>
                <w:sz w:val="18"/>
                <w:szCs w:val="20"/>
                <w:lang w:eastAsia="en-US"/>
              </w:rPr>
              <w:t>Šifra greške je u formatu sXXX gdje je XXX troznamenkasti prirodni broj.</w:t>
            </w:r>
          </w:p>
          <w:p w:rsidR="0089506C" w:rsidRPr="00BA088E" w:rsidRDefault="0089506C" w:rsidP="0089506C">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20"/>
                <w:lang w:eastAsia="en-US"/>
              </w:rPr>
            </w:pPr>
            <w:r w:rsidRPr="00BA088E">
              <w:rPr>
                <w:rFonts w:ascii="Arial" w:eastAsia="Times New Roman" w:hAnsi="Arial" w:cs="Arial"/>
                <w:noProof/>
                <w:sz w:val="18"/>
                <w:szCs w:val="20"/>
                <w:lang w:eastAsia="en-US"/>
              </w:rPr>
              <w:t>Šifre grešaka sukladno šifarniku grešaka.</w:t>
            </w:r>
          </w:p>
        </w:tc>
        <w:tc>
          <w:tcPr>
            <w:tcW w:w="1275" w:type="dxa"/>
            <w:shd w:val="clear" w:color="auto" w:fill="FFFFFF"/>
          </w:tcPr>
          <w:p w:rsidR="0089506C" w:rsidRPr="00BA088E" w:rsidRDefault="0089506C" w:rsidP="0089506C">
            <w:pPr>
              <w:overflowPunct w:val="0"/>
              <w:autoSpaceDE w:val="0"/>
              <w:autoSpaceDN w:val="0"/>
              <w:adjustRightInd w:val="0"/>
              <w:spacing w:before="40" w:after="40" w:line="240" w:lineRule="auto"/>
              <w:ind w:right="28"/>
              <w:jc w:val="center"/>
              <w:textAlignment w:val="baseline"/>
              <w:rPr>
                <w:rFonts w:ascii="Arial" w:eastAsia="Times New Roman" w:hAnsi="Arial" w:cs="Arial"/>
                <w:noProof/>
                <w:sz w:val="18"/>
                <w:szCs w:val="20"/>
                <w:lang w:eastAsia="en-US"/>
              </w:rPr>
            </w:pPr>
            <w:r w:rsidRPr="00BA088E">
              <w:rPr>
                <w:rFonts w:ascii="Arial" w:eastAsia="Times New Roman" w:hAnsi="Arial" w:cs="Arial"/>
                <w:noProof/>
                <w:sz w:val="18"/>
                <w:szCs w:val="20"/>
                <w:lang w:eastAsia="en-US"/>
              </w:rPr>
              <w:t>DA, ako ima grešaka</w:t>
            </w:r>
          </w:p>
        </w:tc>
        <w:tc>
          <w:tcPr>
            <w:tcW w:w="1807" w:type="dxa"/>
            <w:shd w:val="clear" w:color="auto" w:fill="FFFFFF"/>
          </w:tcPr>
          <w:p w:rsidR="0089506C" w:rsidRPr="00BA088E" w:rsidRDefault="0089506C" w:rsidP="0089506C">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20"/>
                <w:lang w:eastAsia="en-US"/>
              </w:rPr>
            </w:pPr>
            <w:r w:rsidRPr="00BA088E">
              <w:rPr>
                <w:rFonts w:ascii="Arial" w:eastAsia="Times New Roman" w:hAnsi="Arial" w:cs="Arial"/>
                <w:noProof/>
                <w:sz w:val="18"/>
                <w:szCs w:val="20"/>
                <w:lang w:eastAsia="en-US"/>
              </w:rPr>
              <w:t>Varchar(4)</w:t>
            </w:r>
          </w:p>
          <w:p w:rsidR="0089506C" w:rsidRPr="00BA088E" w:rsidRDefault="0089506C" w:rsidP="0089506C">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20"/>
                <w:lang w:eastAsia="en-US"/>
              </w:rPr>
            </w:pPr>
          </w:p>
        </w:tc>
      </w:tr>
      <w:tr w:rsidR="0089506C" w:rsidRPr="00BA088E" w:rsidTr="0089506C">
        <w:tc>
          <w:tcPr>
            <w:tcW w:w="2445" w:type="dxa"/>
            <w:shd w:val="clear" w:color="auto" w:fill="FFFFFF"/>
          </w:tcPr>
          <w:p w:rsidR="0089506C" w:rsidRPr="00BA088E" w:rsidRDefault="0089506C" w:rsidP="0089506C">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20"/>
                <w:lang w:eastAsia="en-US"/>
              </w:rPr>
            </w:pPr>
            <w:r w:rsidRPr="00BA088E">
              <w:rPr>
                <w:rFonts w:ascii="Arial" w:eastAsia="Times New Roman" w:hAnsi="Arial" w:cs="Arial"/>
                <w:noProof/>
                <w:sz w:val="18"/>
                <w:szCs w:val="20"/>
                <w:lang w:eastAsia="en-US"/>
              </w:rPr>
              <w:t>Poruka</w:t>
            </w:r>
          </w:p>
        </w:tc>
        <w:tc>
          <w:tcPr>
            <w:tcW w:w="4253" w:type="dxa"/>
            <w:shd w:val="clear" w:color="auto" w:fill="FFFFFF"/>
          </w:tcPr>
          <w:p w:rsidR="0089506C" w:rsidRPr="00BA088E" w:rsidRDefault="0089506C" w:rsidP="0089506C">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20"/>
                <w:lang w:eastAsia="en-US"/>
              </w:rPr>
            </w:pPr>
            <w:r w:rsidRPr="00BA088E">
              <w:rPr>
                <w:rFonts w:ascii="Arial" w:eastAsia="Times New Roman" w:hAnsi="Arial" w:cs="Arial"/>
                <w:noProof/>
                <w:sz w:val="18"/>
                <w:szCs w:val="20"/>
                <w:lang w:eastAsia="en-US"/>
              </w:rPr>
              <w:t>Poruka greške je tekstualni opis greške sukladno šifarniku grešaka.</w:t>
            </w:r>
          </w:p>
        </w:tc>
        <w:tc>
          <w:tcPr>
            <w:tcW w:w="1275" w:type="dxa"/>
            <w:shd w:val="clear" w:color="auto" w:fill="FFFFFF"/>
          </w:tcPr>
          <w:p w:rsidR="0089506C" w:rsidRPr="00BA088E" w:rsidRDefault="0089506C" w:rsidP="0089506C">
            <w:pPr>
              <w:overflowPunct w:val="0"/>
              <w:autoSpaceDE w:val="0"/>
              <w:autoSpaceDN w:val="0"/>
              <w:adjustRightInd w:val="0"/>
              <w:spacing w:before="40" w:after="40" w:line="240" w:lineRule="auto"/>
              <w:ind w:right="28"/>
              <w:jc w:val="center"/>
              <w:textAlignment w:val="baseline"/>
              <w:rPr>
                <w:rFonts w:ascii="Arial" w:eastAsia="Times New Roman" w:hAnsi="Arial" w:cs="Arial"/>
                <w:noProof/>
                <w:sz w:val="18"/>
                <w:szCs w:val="20"/>
                <w:lang w:eastAsia="en-US"/>
              </w:rPr>
            </w:pPr>
            <w:r w:rsidRPr="00BA088E">
              <w:rPr>
                <w:rFonts w:ascii="Arial" w:eastAsia="Times New Roman" w:hAnsi="Arial" w:cs="Arial"/>
                <w:noProof/>
                <w:sz w:val="18"/>
                <w:szCs w:val="20"/>
                <w:lang w:eastAsia="en-US"/>
              </w:rPr>
              <w:t>DA, ako ima grešaka</w:t>
            </w:r>
          </w:p>
        </w:tc>
        <w:tc>
          <w:tcPr>
            <w:tcW w:w="1807" w:type="dxa"/>
            <w:shd w:val="clear" w:color="auto" w:fill="FFFFFF"/>
          </w:tcPr>
          <w:p w:rsidR="0089506C" w:rsidRPr="00BA088E" w:rsidRDefault="0089506C" w:rsidP="0089506C">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20"/>
                <w:lang w:eastAsia="en-US"/>
              </w:rPr>
            </w:pPr>
            <w:r w:rsidRPr="00BA088E">
              <w:rPr>
                <w:rFonts w:ascii="Arial" w:eastAsia="Times New Roman" w:hAnsi="Arial" w:cs="Arial"/>
                <w:noProof/>
                <w:sz w:val="18"/>
                <w:szCs w:val="20"/>
                <w:lang w:eastAsia="en-US"/>
              </w:rPr>
              <w:t>Varchar(500)</w:t>
            </w:r>
          </w:p>
        </w:tc>
      </w:tr>
    </w:tbl>
    <w:p w:rsidR="0089506C" w:rsidRDefault="0089506C" w:rsidP="0089506C">
      <w:pPr>
        <w:jc w:val="both"/>
        <w:rPr>
          <w:rFonts w:ascii="Calibri" w:eastAsia="Calibri" w:hAnsi="Calibri" w:cs="Calibri"/>
        </w:rPr>
      </w:pPr>
    </w:p>
    <w:p w:rsidR="00071446" w:rsidRDefault="00071446" w:rsidP="00147DB6">
      <w:pPr>
        <w:jc w:val="both"/>
        <w:rPr>
          <w:rFonts w:ascii="Calibri" w:eastAsia="Calibri" w:hAnsi="Calibri" w:cs="Calibri"/>
        </w:rPr>
      </w:pPr>
    </w:p>
    <w:p w:rsidR="00071446" w:rsidRDefault="00071446" w:rsidP="00147DB6">
      <w:pPr>
        <w:jc w:val="both"/>
        <w:rPr>
          <w:rFonts w:ascii="Calibri" w:eastAsia="Calibri" w:hAnsi="Calibri" w:cs="Calibri"/>
        </w:rPr>
      </w:pPr>
    </w:p>
    <w:p w:rsidR="00071446" w:rsidRDefault="00071446" w:rsidP="00147DB6">
      <w:pPr>
        <w:jc w:val="both"/>
        <w:rPr>
          <w:rFonts w:ascii="Calibri" w:eastAsia="Calibri" w:hAnsi="Calibri" w:cs="Calibri"/>
        </w:rPr>
      </w:pPr>
    </w:p>
    <w:p w:rsidR="00071446" w:rsidRDefault="00071446" w:rsidP="00147DB6">
      <w:pPr>
        <w:jc w:val="both"/>
        <w:rPr>
          <w:rFonts w:ascii="Calibri" w:eastAsia="Calibri" w:hAnsi="Calibri" w:cs="Calibri"/>
        </w:rPr>
      </w:pPr>
    </w:p>
    <w:p w:rsidR="00071446" w:rsidRDefault="00071446" w:rsidP="00147DB6">
      <w:pPr>
        <w:jc w:val="both"/>
        <w:rPr>
          <w:rFonts w:ascii="Calibri" w:eastAsia="Calibri" w:hAnsi="Calibri" w:cs="Calibri"/>
        </w:rPr>
      </w:pPr>
    </w:p>
    <w:p w:rsidR="0089506C" w:rsidRDefault="0089506C" w:rsidP="00147DB6">
      <w:pPr>
        <w:jc w:val="both"/>
        <w:rPr>
          <w:rFonts w:ascii="Calibri" w:eastAsia="Calibri" w:hAnsi="Calibri" w:cs="Calibri"/>
        </w:rPr>
      </w:pPr>
    </w:p>
    <w:p w:rsidR="0089506C" w:rsidRDefault="0089506C" w:rsidP="00147DB6">
      <w:pPr>
        <w:jc w:val="both"/>
        <w:rPr>
          <w:rFonts w:ascii="Calibri" w:eastAsia="Calibri" w:hAnsi="Calibri" w:cs="Calibri"/>
        </w:rPr>
      </w:pPr>
    </w:p>
    <w:p w:rsidR="0089506C" w:rsidRDefault="0089506C" w:rsidP="00147DB6">
      <w:pPr>
        <w:jc w:val="both"/>
        <w:rPr>
          <w:rFonts w:ascii="Calibri" w:eastAsia="Calibri" w:hAnsi="Calibri" w:cs="Calibri"/>
        </w:rPr>
      </w:pPr>
    </w:p>
    <w:p w:rsidR="0089506C" w:rsidRDefault="0089506C" w:rsidP="00147DB6">
      <w:pPr>
        <w:jc w:val="both"/>
        <w:rPr>
          <w:rFonts w:ascii="Calibri" w:eastAsia="Calibri" w:hAnsi="Calibri" w:cs="Calibri"/>
        </w:rPr>
      </w:pPr>
    </w:p>
    <w:p w:rsidR="0089506C" w:rsidRDefault="0089506C" w:rsidP="00147DB6">
      <w:pPr>
        <w:jc w:val="both"/>
        <w:rPr>
          <w:rFonts w:ascii="Calibri" w:eastAsia="Calibri" w:hAnsi="Calibri" w:cs="Calibri"/>
        </w:rPr>
      </w:pPr>
    </w:p>
    <w:p w:rsidR="0089506C" w:rsidRDefault="0089506C" w:rsidP="00147DB6">
      <w:pPr>
        <w:jc w:val="both"/>
        <w:rPr>
          <w:rFonts w:ascii="Calibri" w:eastAsia="Calibri" w:hAnsi="Calibri" w:cs="Calibri"/>
        </w:rPr>
      </w:pPr>
    </w:p>
    <w:p w:rsidR="0089506C" w:rsidRDefault="0089506C" w:rsidP="00147DB6">
      <w:pPr>
        <w:jc w:val="both"/>
        <w:rPr>
          <w:rFonts w:ascii="Calibri" w:eastAsia="Calibri" w:hAnsi="Calibri" w:cs="Calibri"/>
        </w:rPr>
      </w:pPr>
    </w:p>
    <w:p w:rsidR="0089506C" w:rsidRDefault="0089506C" w:rsidP="00147DB6">
      <w:pPr>
        <w:jc w:val="both"/>
        <w:rPr>
          <w:rFonts w:ascii="Calibri" w:eastAsia="Calibri" w:hAnsi="Calibri" w:cs="Calibri"/>
        </w:rPr>
      </w:pPr>
    </w:p>
    <w:p w:rsidR="0089506C" w:rsidRDefault="0089506C" w:rsidP="00147DB6">
      <w:pPr>
        <w:jc w:val="both"/>
        <w:rPr>
          <w:rFonts w:ascii="Calibri" w:eastAsia="Calibri" w:hAnsi="Calibri" w:cs="Calibri"/>
        </w:rPr>
      </w:pPr>
    </w:p>
    <w:p w:rsidR="00B50FE6" w:rsidRDefault="003B612D" w:rsidP="007813E2">
      <w:pPr>
        <w:pStyle w:val="Naslov1"/>
        <w:rPr>
          <w:rFonts w:eastAsia="Calibri"/>
        </w:rPr>
      </w:pPr>
      <w:r>
        <w:rPr>
          <w:rFonts w:eastAsia="Calibri"/>
        </w:rPr>
        <w:lastRenderedPageBreak/>
        <w:t>Privitak 2.</w:t>
      </w:r>
    </w:p>
    <w:p w:rsidR="00B50FE6" w:rsidRPr="00BA088E" w:rsidRDefault="003B612D">
      <w:pPr>
        <w:jc w:val="both"/>
        <w:rPr>
          <w:rFonts w:ascii="Arial" w:eastAsia="Calibri" w:hAnsi="Arial" w:cs="Arial"/>
          <w:sz w:val="20"/>
          <w:szCs w:val="20"/>
        </w:rPr>
      </w:pPr>
      <w:r w:rsidRPr="00BA088E">
        <w:rPr>
          <w:rFonts w:ascii="Arial" w:eastAsia="Calibri" w:hAnsi="Arial" w:cs="Arial"/>
          <w:sz w:val="20"/>
          <w:szCs w:val="20"/>
        </w:rPr>
        <w:t xml:space="preserve">                                 Podatkovni skup zahtjeva i odgovora za fiskalizaciju prodaje </w:t>
      </w:r>
    </w:p>
    <w:p w:rsidR="00BA088E" w:rsidRPr="00BA088E" w:rsidRDefault="00BA088E" w:rsidP="00BA088E">
      <w:pPr>
        <w:spacing w:after="120" w:line="240" w:lineRule="auto"/>
        <w:rPr>
          <w:rFonts w:ascii="Arial" w:eastAsia="Times New Roman" w:hAnsi="Arial" w:cs="Arial"/>
          <w:sz w:val="18"/>
          <w:szCs w:val="24"/>
          <w:lang w:eastAsia="en-US"/>
        </w:rPr>
      </w:pPr>
      <w:r w:rsidRPr="00BA088E">
        <w:rPr>
          <w:rFonts w:ascii="Arial" w:eastAsia="Times New Roman" w:hAnsi="Arial" w:cs="Arial"/>
          <w:sz w:val="18"/>
          <w:szCs w:val="24"/>
          <w:lang w:eastAsia="en-US"/>
        </w:rPr>
        <w:t xml:space="preserve">U tablici u nastavku opisan je podatkovni skup poruke zahtjeva za </w:t>
      </w:r>
      <w:proofErr w:type="spellStart"/>
      <w:r w:rsidRPr="00BA088E">
        <w:rPr>
          <w:rFonts w:ascii="Arial" w:eastAsia="Times New Roman" w:hAnsi="Arial" w:cs="Arial"/>
          <w:sz w:val="18"/>
          <w:szCs w:val="24"/>
          <w:lang w:eastAsia="en-US"/>
        </w:rPr>
        <w:t>fiskalizaciju</w:t>
      </w:r>
      <w:proofErr w:type="spellEnd"/>
      <w:r w:rsidRPr="00BA088E">
        <w:rPr>
          <w:rFonts w:ascii="Arial" w:eastAsia="Times New Roman" w:hAnsi="Arial" w:cs="Arial"/>
          <w:sz w:val="18"/>
          <w:szCs w:val="24"/>
          <w:lang w:eastAsia="en-US"/>
        </w:rPr>
        <w:t xml:space="preserve"> prodaje putem </w:t>
      </w:r>
      <w:proofErr w:type="spellStart"/>
      <w:r w:rsidRPr="00BA088E">
        <w:rPr>
          <w:rFonts w:ascii="Arial" w:eastAsia="Times New Roman" w:hAnsi="Arial" w:cs="Arial"/>
          <w:sz w:val="18"/>
          <w:szCs w:val="24"/>
          <w:lang w:eastAsia="en-US"/>
        </w:rPr>
        <w:t>samoposlužnog</w:t>
      </w:r>
      <w:proofErr w:type="spellEnd"/>
      <w:r w:rsidRPr="00BA088E">
        <w:rPr>
          <w:rFonts w:ascii="Arial" w:eastAsia="Times New Roman" w:hAnsi="Arial" w:cs="Arial"/>
          <w:sz w:val="18"/>
          <w:szCs w:val="24"/>
          <w:lang w:eastAsia="en-US"/>
        </w:rPr>
        <w:t xml:space="preserve"> uređaja.</w:t>
      </w:r>
    </w:p>
    <w:tbl>
      <w:tblPr>
        <w:tblW w:w="955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33"/>
        <w:gridCol w:w="4264"/>
        <w:gridCol w:w="1279"/>
        <w:gridCol w:w="1879"/>
      </w:tblGrid>
      <w:tr w:rsidR="00BA088E" w:rsidRPr="00BA088E" w:rsidTr="00F55E76">
        <w:trPr>
          <w:trHeight w:val="175"/>
        </w:trPr>
        <w:tc>
          <w:tcPr>
            <w:tcW w:w="2133" w:type="dxa"/>
            <w:shd w:val="clear" w:color="auto" w:fill="D9D9D9"/>
          </w:tcPr>
          <w:p w:rsidR="00BA088E" w:rsidRPr="00BA088E" w:rsidRDefault="00BA088E" w:rsidP="00BA088E">
            <w:pPr>
              <w:overflowPunct w:val="0"/>
              <w:autoSpaceDE w:val="0"/>
              <w:autoSpaceDN w:val="0"/>
              <w:adjustRightInd w:val="0"/>
              <w:spacing w:before="40" w:after="40" w:line="240" w:lineRule="auto"/>
              <w:ind w:left="28" w:right="28"/>
              <w:textAlignment w:val="baseline"/>
              <w:rPr>
                <w:rFonts w:ascii="Arial" w:eastAsia="Times New Roman" w:hAnsi="Arial" w:cs="Arial"/>
                <w:b/>
                <w:sz w:val="18"/>
                <w:szCs w:val="18"/>
                <w:lang w:eastAsia="en-US"/>
              </w:rPr>
            </w:pPr>
            <w:r w:rsidRPr="00BA088E">
              <w:rPr>
                <w:rFonts w:ascii="Arial" w:eastAsia="Times New Roman" w:hAnsi="Arial" w:cs="Arial"/>
                <w:b/>
                <w:sz w:val="18"/>
                <w:szCs w:val="18"/>
                <w:lang w:eastAsia="en-US"/>
              </w:rPr>
              <w:t>Podatak</w:t>
            </w:r>
          </w:p>
        </w:tc>
        <w:tc>
          <w:tcPr>
            <w:tcW w:w="4264" w:type="dxa"/>
            <w:shd w:val="clear" w:color="auto" w:fill="D9D9D9"/>
          </w:tcPr>
          <w:p w:rsidR="00BA088E" w:rsidRPr="00BA088E" w:rsidRDefault="00BA088E" w:rsidP="00BA088E">
            <w:pPr>
              <w:overflowPunct w:val="0"/>
              <w:autoSpaceDE w:val="0"/>
              <w:autoSpaceDN w:val="0"/>
              <w:adjustRightInd w:val="0"/>
              <w:spacing w:before="40" w:after="40" w:line="240" w:lineRule="auto"/>
              <w:ind w:left="28" w:right="28"/>
              <w:textAlignment w:val="baseline"/>
              <w:rPr>
                <w:rFonts w:ascii="Arial" w:eastAsia="Times New Roman" w:hAnsi="Arial" w:cs="Arial"/>
                <w:b/>
                <w:sz w:val="18"/>
                <w:szCs w:val="18"/>
                <w:lang w:eastAsia="en-US"/>
              </w:rPr>
            </w:pPr>
            <w:r w:rsidRPr="00BA088E">
              <w:rPr>
                <w:rFonts w:ascii="Arial" w:eastAsia="Times New Roman" w:hAnsi="Arial" w:cs="Arial"/>
                <w:b/>
                <w:sz w:val="18"/>
                <w:szCs w:val="18"/>
                <w:lang w:eastAsia="en-US"/>
              </w:rPr>
              <w:t>Opis/Napomena</w:t>
            </w:r>
          </w:p>
        </w:tc>
        <w:tc>
          <w:tcPr>
            <w:tcW w:w="1279" w:type="dxa"/>
            <w:shd w:val="clear" w:color="auto" w:fill="D9D9D9"/>
          </w:tcPr>
          <w:p w:rsidR="00BA088E" w:rsidRPr="00BA088E" w:rsidRDefault="00BA088E" w:rsidP="00BA088E">
            <w:pPr>
              <w:overflowPunct w:val="0"/>
              <w:autoSpaceDE w:val="0"/>
              <w:autoSpaceDN w:val="0"/>
              <w:adjustRightInd w:val="0"/>
              <w:spacing w:before="40" w:after="40" w:line="240" w:lineRule="auto"/>
              <w:ind w:left="28" w:right="28"/>
              <w:textAlignment w:val="baseline"/>
              <w:rPr>
                <w:rFonts w:ascii="Arial" w:eastAsia="Times New Roman" w:hAnsi="Arial" w:cs="Arial"/>
                <w:b/>
                <w:sz w:val="18"/>
                <w:szCs w:val="18"/>
                <w:lang w:eastAsia="en-US"/>
              </w:rPr>
            </w:pPr>
            <w:r w:rsidRPr="00BA088E">
              <w:rPr>
                <w:rFonts w:ascii="Arial" w:eastAsia="Times New Roman" w:hAnsi="Arial" w:cs="Arial"/>
                <w:b/>
                <w:sz w:val="18"/>
                <w:szCs w:val="18"/>
                <w:lang w:eastAsia="en-US"/>
              </w:rPr>
              <w:t>Obavezan</w:t>
            </w:r>
          </w:p>
          <w:p w:rsidR="00BA088E" w:rsidRPr="00BA088E" w:rsidRDefault="00BA088E" w:rsidP="00BA088E">
            <w:pPr>
              <w:overflowPunct w:val="0"/>
              <w:autoSpaceDE w:val="0"/>
              <w:autoSpaceDN w:val="0"/>
              <w:adjustRightInd w:val="0"/>
              <w:spacing w:before="40" w:after="40" w:line="240" w:lineRule="auto"/>
              <w:ind w:left="28" w:right="28"/>
              <w:textAlignment w:val="baseline"/>
              <w:rPr>
                <w:rFonts w:ascii="Arial" w:eastAsia="Times New Roman" w:hAnsi="Arial" w:cs="Arial"/>
                <w:b/>
                <w:sz w:val="18"/>
                <w:szCs w:val="18"/>
                <w:lang w:eastAsia="en-US"/>
              </w:rPr>
            </w:pPr>
            <w:r w:rsidRPr="00BA088E">
              <w:rPr>
                <w:rFonts w:ascii="Arial" w:eastAsia="Times New Roman" w:hAnsi="Arial" w:cs="Arial"/>
                <w:b/>
                <w:sz w:val="18"/>
                <w:szCs w:val="18"/>
                <w:lang w:eastAsia="en-US"/>
              </w:rPr>
              <w:t>DA/NE</w:t>
            </w:r>
          </w:p>
        </w:tc>
        <w:tc>
          <w:tcPr>
            <w:tcW w:w="1879" w:type="dxa"/>
            <w:shd w:val="clear" w:color="auto" w:fill="D9D9D9"/>
          </w:tcPr>
          <w:p w:rsidR="00BA088E" w:rsidRPr="00BA088E" w:rsidRDefault="00BA088E" w:rsidP="00BA088E">
            <w:pPr>
              <w:overflowPunct w:val="0"/>
              <w:autoSpaceDE w:val="0"/>
              <w:autoSpaceDN w:val="0"/>
              <w:adjustRightInd w:val="0"/>
              <w:spacing w:before="40" w:after="40" w:line="240" w:lineRule="auto"/>
              <w:ind w:left="28" w:right="28"/>
              <w:textAlignment w:val="baseline"/>
              <w:rPr>
                <w:rFonts w:ascii="Arial" w:eastAsia="Times New Roman" w:hAnsi="Arial" w:cs="Arial"/>
                <w:b/>
                <w:sz w:val="18"/>
                <w:szCs w:val="18"/>
                <w:lang w:eastAsia="en-US"/>
              </w:rPr>
            </w:pPr>
            <w:r w:rsidRPr="00BA088E">
              <w:rPr>
                <w:rFonts w:ascii="Arial" w:eastAsia="Times New Roman" w:hAnsi="Arial" w:cs="Arial"/>
                <w:b/>
                <w:sz w:val="18"/>
                <w:szCs w:val="18"/>
                <w:lang w:eastAsia="en-US"/>
              </w:rPr>
              <w:t>Tip/Duljina</w:t>
            </w:r>
          </w:p>
        </w:tc>
      </w:tr>
      <w:tr w:rsidR="00BA088E" w:rsidRPr="00BA088E" w:rsidTr="00F55E76">
        <w:trPr>
          <w:trHeight w:val="175"/>
        </w:trPr>
        <w:tc>
          <w:tcPr>
            <w:tcW w:w="9555" w:type="dxa"/>
            <w:gridSpan w:val="4"/>
            <w:shd w:val="clear" w:color="auto" w:fill="FFFF99"/>
          </w:tcPr>
          <w:p w:rsidR="00BA088E" w:rsidRPr="00BA088E" w:rsidRDefault="00BA088E" w:rsidP="00BA088E">
            <w:pPr>
              <w:widowControl w:val="0"/>
              <w:spacing w:before="40" w:after="120" w:line="240" w:lineRule="auto"/>
              <w:jc w:val="both"/>
              <w:rPr>
                <w:rFonts w:ascii="Arial" w:eastAsia="Times New Roman" w:hAnsi="Arial" w:cs="Arial"/>
                <w:b/>
                <w:color w:val="0000FF"/>
                <w:sz w:val="18"/>
                <w:szCs w:val="18"/>
                <w:lang w:eastAsia="en-US"/>
              </w:rPr>
            </w:pPr>
            <w:r w:rsidRPr="00BA088E">
              <w:rPr>
                <w:rFonts w:ascii="Arial" w:eastAsia="Times New Roman" w:hAnsi="Arial" w:cs="Arial"/>
                <w:b/>
                <w:color w:val="0000FF"/>
                <w:sz w:val="18"/>
                <w:szCs w:val="18"/>
                <w:lang w:eastAsia="en-US"/>
              </w:rPr>
              <w:t>Zaglavlje</w:t>
            </w:r>
          </w:p>
        </w:tc>
      </w:tr>
      <w:tr w:rsidR="00BA088E" w:rsidRPr="00BA088E" w:rsidTr="00F55E76">
        <w:trPr>
          <w:trHeight w:val="175"/>
        </w:trPr>
        <w:tc>
          <w:tcPr>
            <w:tcW w:w="2133" w:type="dxa"/>
          </w:tcPr>
          <w:p w:rsidR="00BA088E" w:rsidRPr="00BA088E" w:rsidRDefault="00BA088E" w:rsidP="00BA088E">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Identifikator poruke</w:t>
            </w:r>
          </w:p>
        </w:tc>
        <w:tc>
          <w:tcPr>
            <w:tcW w:w="4264" w:type="dxa"/>
          </w:tcPr>
          <w:p w:rsidR="00BA088E" w:rsidRPr="00BA088E" w:rsidRDefault="00BA088E" w:rsidP="00BA088E">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ID poruke (UUID).</w:t>
            </w:r>
          </w:p>
          <w:p w:rsidR="00BA088E" w:rsidRPr="00BA088E" w:rsidRDefault="00BA088E" w:rsidP="00BA088E">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Svaka poruka koja se šalje prema CIS-u mora sadržavati različiti ID poruke. Isto vrijedi i u slučaju kad se ponavlja slanje poruke zbog greške u razmjeni poruka.</w:t>
            </w:r>
          </w:p>
        </w:tc>
        <w:tc>
          <w:tcPr>
            <w:tcW w:w="1279" w:type="dxa"/>
          </w:tcPr>
          <w:p w:rsidR="00BA088E" w:rsidRPr="00BA088E" w:rsidRDefault="00BA088E" w:rsidP="00BA088E">
            <w:pPr>
              <w:overflowPunct w:val="0"/>
              <w:autoSpaceDE w:val="0"/>
              <w:autoSpaceDN w:val="0"/>
              <w:adjustRightInd w:val="0"/>
              <w:spacing w:before="40" w:after="40" w:line="240" w:lineRule="auto"/>
              <w:ind w:right="28"/>
              <w:jc w:val="center"/>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DA</w:t>
            </w:r>
          </w:p>
        </w:tc>
        <w:tc>
          <w:tcPr>
            <w:tcW w:w="1879" w:type="dxa"/>
          </w:tcPr>
          <w:p w:rsidR="00BA088E" w:rsidRPr="00BA088E" w:rsidRDefault="00BA088E" w:rsidP="00BA088E">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Char(36)</w:t>
            </w:r>
          </w:p>
        </w:tc>
      </w:tr>
      <w:tr w:rsidR="00BA088E" w:rsidRPr="00BA088E" w:rsidTr="00F55E76">
        <w:trPr>
          <w:trHeight w:val="175"/>
        </w:trPr>
        <w:tc>
          <w:tcPr>
            <w:tcW w:w="2133" w:type="dxa"/>
          </w:tcPr>
          <w:p w:rsidR="00BA088E" w:rsidRPr="00BA088E" w:rsidRDefault="00BA088E" w:rsidP="00BA088E">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Datum i vrijeme slanja</w:t>
            </w:r>
          </w:p>
        </w:tc>
        <w:tc>
          <w:tcPr>
            <w:tcW w:w="4264" w:type="dxa"/>
          </w:tcPr>
          <w:p w:rsidR="00BA088E" w:rsidRPr="00BA088E" w:rsidRDefault="00BA088E" w:rsidP="00BA088E">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Datum i vrijeme slanja poruke zahtjeva.</w:t>
            </w:r>
          </w:p>
          <w:p w:rsidR="00BA088E" w:rsidRPr="00BA088E" w:rsidRDefault="00BA088E" w:rsidP="00BA088E">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dd.mm.ggggThh:mm:ss</w:t>
            </w:r>
          </w:p>
        </w:tc>
        <w:tc>
          <w:tcPr>
            <w:tcW w:w="1279" w:type="dxa"/>
          </w:tcPr>
          <w:p w:rsidR="00BA088E" w:rsidRPr="00BA088E" w:rsidRDefault="00BA088E" w:rsidP="00BA088E">
            <w:pPr>
              <w:overflowPunct w:val="0"/>
              <w:autoSpaceDE w:val="0"/>
              <w:autoSpaceDN w:val="0"/>
              <w:adjustRightInd w:val="0"/>
              <w:spacing w:before="40" w:after="40" w:line="240" w:lineRule="auto"/>
              <w:ind w:right="28"/>
              <w:jc w:val="center"/>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DA</w:t>
            </w:r>
          </w:p>
        </w:tc>
        <w:tc>
          <w:tcPr>
            <w:tcW w:w="1879" w:type="dxa"/>
          </w:tcPr>
          <w:p w:rsidR="00BA088E" w:rsidRPr="00BA088E" w:rsidRDefault="00BA088E" w:rsidP="00BA088E">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Date &amp; Time</w:t>
            </w:r>
          </w:p>
        </w:tc>
      </w:tr>
      <w:tr w:rsidR="00BA088E" w:rsidRPr="00BA088E" w:rsidTr="00F55E76">
        <w:trPr>
          <w:trHeight w:val="175"/>
        </w:trPr>
        <w:tc>
          <w:tcPr>
            <w:tcW w:w="9555" w:type="dxa"/>
            <w:gridSpan w:val="4"/>
            <w:shd w:val="clear" w:color="auto" w:fill="FFFF99"/>
          </w:tcPr>
          <w:p w:rsidR="00BA088E" w:rsidRPr="00BA088E" w:rsidRDefault="00BA088E" w:rsidP="00BA088E">
            <w:pPr>
              <w:widowControl w:val="0"/>
              <w:spacing w:before="40" w:after="120" w:line="240" w:lineRule="auto"/>
              <w:jc w:val="both"/>
              <w:rPr>
                <w:rFonts w:ascii="Arial" w:eastAsia="Times New Roman" w:hAnsi="Arial" w:cs="Arial"/>
                <w:b/>
                <w:color w:val="0000FF"/>
                <w:sz w:val="18"/>
                <w:szCs w:val="18"/>
                <w:lang w:eastAsia="en-US"/>
              </w:rPr>
            </w:pPr>
            <w:r w:rsidRPr="00BA088E">
              <w:rPr>
                <w:rFonts w:ascii="Arial" w:eastAsia="Times New Roman" w:hAnsi="Arial" w:cs="Arial"/>
                <w:b/>
                <w:color w:val="0000FF"/>
                <w:sz w:val="18"/>
                <w:szCs w:val="18"/>
                <w:lang w:eastAsia="en-US"/>
              </w:rPr>
              <w:t>Račun</w:t>
            </w:r>
          </w:p>
        </w:tc>
      </w:tr>
      <w:tr w:rsidR="00BA088E" w:rsidRPr="00BA088E" w:rsidTr="00F55E76">
        <w:trPr>
          <w:trHeight w:val="175"/>
        </w:trPr>
        <w:tc>
          <w:tcPr>
            <w:tcW w:w="2133" w:type="dxa"/>
            <w:shd w:val="clear" w:color="auto" w:fill="FFFFFF"/>
          </w:tcPr>
          <w:p w:rsidR="00BA088E" w:rsidRPr="00BA088E" w:rsidRDefault="00BA088E" w:rsidP="00BA088E">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OIB</w:t>
            </w:r>
          </w:p>
        </w:tc>
        <w:tc>
          <w:tcPr>
            <w:tcW w:w="4264" w:type="dxa"/>
            <w:shd w:val="clear" w:color="auto" w:fill="FFFFFF"/>
          </w:tcPr>
          <w:p w:rsidR="00BA088E" w:rsidRPr="00BA088E" w:rsidRDefault="00BA088E" w:rsidP="00BA088E">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OIB obveznika fiskalizacije.</w:t>
            </w:r>
          </w:p>
        </w:tc>
        <w:tc>
          <w:tcPr>
            <w:tcW w:w="1279" w:type="dxa"/>
            <w:shd w:val="clear" w:color="auto" w:fill="FFFFFF"/>
          </w:tcPr>
          <w:p w:rsidR="00BA088E" w:rsidRPr="00BA088E" w:rsidRDefault="00BA088E" w:rsidP="00BA088E">
            <w:pPr>
              <w:overflowPunct w:val="0"/>
              <w:autoSpaceDE w:val="0"/>
              <w:autoSpaceDN w:val="0"/>
              <w:adjustRightInd w:val="0"/>
              <w:spacing w:before="40" w:after="40" w:line="240" w:lineRule="auto"/>
              <w:ind w:right="28"/>
              <w:jc w:val="center"/>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DA</w:t>
            </w:r>
          </w:p>
        </w:tc>
        <w:tc>
          <w:tcPr>
            <w:tcW w:w="1879" w:type="dxa"/>
            <w:shd w:val="clear" w:color="auto" w:fill="FFFFFF"/>
          </w:tcPr>
          <w:p w:rsidR="00BA088E" w:rsidRPr="00BA088E" w:rsidRDefault="00BA088E" w:rsidP="00BA088E">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Char(11)</w:t>
            </w:r>
          </w:p>
        </w:tc>
      </w:tr>
      <w:tr w:rsidR="00BA088E" w:rsidRPr="00BA088E" w:rsidTr="00F55E76">
        <w:trPr>
          <w:trHeight w:val="175"/>
        </w:trPr>
        <w:tc>
          <w:tcPr>
            <w:tcW w:w="2133" w:type="dxa"/>
            <w:shd w:val="clear" w:color="auto" w:fill="FFFFFF"/>
          </w:tcPr>
          <w:p w:rsidR="00BA088E" w:rsidRPr="00BA088E" w:rsidRDefault="00BA088E" w:rsidP="00BA088E">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U sustavu PDV</w:t>
            </w:r>
          </w:p>
        </w:tc>
        <w:tc>
          <w:tcPr>
            <w:tcW w:w="4264" w:type="dxa"/>
            <w:shd w:val="clear" w:color="auto" w:fill="FFFFFF"/>
          </w:tcPr>
          <w:p w:rsidR="00BA088E" w:rsidRPr="00BA088E" w:rsidRDefault="00BA088E" w:rsidP="00BA088E">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Oznaka je li obveznik u sustavu PDV-a ili nije.</w:t>
            </w:r>
          </w:p>
          <w:p w:rsidR="00BA088E" w:rsidRPr="00BA088E" w:rsidRDefault="00BA088E" w:rsidP="00BA088E">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i/>
                <w:noProof/>
                <w:sz w:val="18"/>
                <w:szCs w:val="18"/>
                <w:lang w:eastAsia="en-US"/>
              </w:rPr>
              <w:t>True</w:t>
            </w:r>
            <w:r w:rsidRPr="00BA088E">
              <w:rPr>
                <w:rFonts w:ascii="Arial" w:eastAsia="Times New Roman" w:hAnsi="Arial" w:cs="Arial"/>
                <w:noProof/>
                <w:sz w:val="18"/>
                <w:szCs w:val="18"/>
                <w:lang w:eastAsia="en-US"/>
              </w:rPr>
              <w:t xml:space="preserve"> ako je obveznik u sustavu PDV-a, u suprotnom </w:t>
            </w:r>
            <w:r w:rsidRPr="00BA088E">
              <w:rPr>
                <w:rFonts w:ascii="Arial" w:eastAsia="Times New Roman" w:hAnsi="Arial" w:cs="Arial"/>
                <w:i/>
                <w:noProof/>
                <w:sz w:val="18"/>
                <w:szCs w:val="18"/>
                <w:lang w:eastAsia="en-US"/>
              </w:rPr>
              <w:t>false</w:t>
            </w:r>
            <w:r w:rsidRPr="00BA088E">
              <w:rPr>
                <w:rFonts w:ascii="Arial" w:eastAsia="Times New Roman" w:hAnsi="Arial" w:cs="Arial"/>
                <w:noProof/>
                <w:sz w:val="18"/>
                <w:szCs w:val="18"/>
                <w:lang w:eastAsia="en-US"/>
              </w:rPr>
              <w:t>.</w:t>
            </w:r>
          </w:p>
          <w:p w:rsidR="00BA088E" w:rsidRPr="00BA088E" w:rsidRDefault="00BA088E" w:rsidP="00BA088E">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Boolean (1-true/0-false)</w:t>
            </w:r>
          </w:p>
        </w:tc>
        <w:tc>
          <w:tcPr>
            <w:tcW w:w="1279" w:type="dxa"/>
            <w:shd w:val="clear" w:color="auto" w:fill="FFFFFF"/>
          </w:tcPr>
          <w:p w:rsidR="00BA088E" w:rsidRPr="00BA088E" w:rsidRDefault="00BA088E" w:rsidP="00BA088E">
            <w:pPr>
              <w:overflowPunct w:val="0"/>
              <w:autoSpaceDE w:val="0"/>
              <w:autoSpaceDN w:val="0"/>
              <w:adjustRightInd w:val="0"/>
              <w:spacing w:before="40" w:after="40" w:line="240" w:lineRule="auto"/>
              <w:ind w:right="28"/>
              <w:jc w:val="center"/>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DA</w:t>
            </w:r>
          </w:p>
        </w:tc>
        <w:tc>
          <w:tcPr>
            <w:tcW w:w="1879" w:type="dxa"/>
            <w:shd w:val="clear" w:color="auto" w:fill="FFFFFF"/>
          </w:tcPr>
          <w:p w:rsidR="00BA088E" w:rsidRPr="00BA088E" w:rsidRDefault="00BA088E" w:rsidP="00BA088E">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Boolean</w:t>
            </w:r>
          </w:p>
        </w:tc>
      </w:tr>
      <w:tr w:rsidR="00BA088E" w:rsidRPr="00BA088E" w:rsidTr="00F55E76">
        <w:trPr>
          <w:trHeight w:val="175"/>
        </w:trPr>
        <w:tc>
          <w:tcPr>
            <w:tcW w:w="2133" w:type="dxa"/>
            <w:shd w:val="clear" w:color="auto" w:fill="FFFFFF"/>
          </w:tcPr>
          <w:p w:rsidR="00BA088E" w:rsidRPr="00BA088E" w:rsidRDefault="00BA088E" w:rsidP="00BA088E">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Datum i vrijeme izdavanja</w:t>
            </w:r>
          </w:p>
        </w:tc>
        <w:tc>
          <w:tcPr>
            <w:tcW w:w="4264" w:type="dxa"/>
            <w:shd w:val="clear" w:color="auto" w:fill="FFFFFF"/>
          </w:tcPr>
          <w:p w:rsidR="00BA088E" w:rsidRPr="00BA088E" w:rsidRDefault="00BA088E" w:rsidP="00BA088E">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Datum i vrijeme transakcije.</w:t>
            </w:r>
          </w:p>
          <w:p w:rsidR="00BA088E" w:rsidRPr="00BA088E" w:rsidRDefault="00BA088E" w:rsidP="00BA088E">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dd.mm.ggggThh:mm:ss</w:t>
            </w:r>
          </w:p>
        </w:tc>
        <w:tc>
          <w:tcPr>
            <w:tcW w:w="1279" w:type="dxa"/>
            <w:shd w:val="clear" w:color="auto" w:fill="FFFFFF"/>
          </w:tcPr>
          <w:p w:rsidR="00BA088E" w:rsidRPr="00BA088E" w:rsidRDefault="00BA088E" w:rsidP="00BA088E">
            <w:pPr>
              <w:overflowPunct w:val="0"/>
              <w:autoSpaceDE w:val="0"/>
              <w:autoSpaceDN w:val="0"/>
              <w:adjustRightInd w:val="0"/>
              <w:spacing w:before="40" w:after="40" w:line="240" w:lineRule="auto"/>
              <w:ind w:right="28"/>
              <w:jc w:val="center"/>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DA</w:t>
            </w:r>
          </w:p>
        </w:tc>
        <w:tc>
          <w:tcPr>
            <w:tcW w:w="1879" w:type="dxa"/>
            <w:shd w:val="clear" w:color="auto" w:fill="FFFFFF"/>
          </w:tcPr>
          <w:p w:rsidR="00BA088E" w:rsidRPr="00BA088E" w:rsidRDefault="00BA088E" w:rsidP="00BA088E">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Date &amp; Time</w:t>
            </w:r>
          </w:p>
        </w:tc>
      </w:tr>
      <w:tr w:rsidR="00BA088E" w:rsidRPr="00BA088E" w:rsidTr="00F55E76">
        <w:trPr>
          <w:trHeight w:val="175"/>
        </w:trPr>
        <w:tc>
          <w:tcPr>
            <w:tcW w:w="2133" w:type="dxa"/>
            <w:shd w:val="clear" w:color="auto" w:fill="FFFFFF"/>
          </w:tcPr>
          <w:p w:rsidR="00BA088E" w:rsidRPr="00BA088E" w:rsidRDefault="00BA088E" w:rsidP="00BA088E">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Oznaka slijednosti</w:t>
            </w:r>
          </w:p>
        </w:tc>
        <w:tc>
          <w:tcPr>
            <w:tcW w:w="4264" w:type="dxa"/>
            <w:shd w:val="clear" w:color="auto" w:fill="FFFFFF"/>
          </w:tcPr>
          <w:p w:rsidR="00BA088E" w:rsidRPr="00BA088E" w:rsidRDefault="00BA088E" w:rsidP="00BA088E">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Oznaka slijednosti brojeva transakcije kod fiskalizacije prodaje.</w:t>
            </w:r>
          </w:p>
          <w:p w:rsidR="00BA088E" w:rsidRPr="00BA088E" w:rsidRDefault="00BA088E" w:rsidP="00BA088E">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 xml:space="preserve">Oznaka koja govori da se dodjela broja transakcije kod fiskalizacije prodaje dodjeljuje centralno na razini poslovnog prostora. </w:t>
            </w:r>
          </w:p>
          <w:p w:rsidR="00BA088E" w:rsidRPr="00BA088E" w:rsidRDefault="00BA088E" w:rsidP="00BA088E">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Dodjela brojeva transakcije kod fiskalizacije prodaje može biti na razini poslovnog prostora:</w:t>
            </w:r>
          </w:p>
          <w:p w:rsidR="00BA088E" w:rsidRPr="00BA088E" w:rsidRDefault="00BA088E" w:rsidP="00BA088E">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 xml:space="preserve">P - na nivou poslovnog prostora </w:t>
            </w:r>
          </w:p>
        </w:tc>
        <w:tc>
          <w:tcPr>
            <w:tcW w:w="1279" w:type="dxa"/>
            <w:shd w:val="clear" w:color="auto" w:fill="FFFFFF"/>
          </w:tcPr>
          <w:p w:rsidR="00BA088E" w:rsidRPr="00BA088E" w:rsidRDefault="00BA088E" w:rsidP="00BA088E">
            <w:pPr>
              <w:overflowPunct w:val="0"/>
              <w:autoSpaceDE w:val="0"/>
              <w:autoSpaceDN w:val="0"/>
              <w:adjustRightInd w:val="0"/>
              <w:spacing w:before="40" w:after="40" w:line="240" w:lineRule="auto"/>
              <w:ind w:right="28"/>
              <w:jc w:val="center"/>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DA</w:t>
            </w:r>
          </w:p>
        </w:tc>
        <w:tc>
          <w:tcPr>
            <w:tcW w:w="1879" w:type="dxa"/>
            <w:shd w:val="clear" w:color="auto" w:fill="FFFFFF"/>
          </w:tcPr>
          <w:p w:rsidR="00BA088E" w:rsidRPr="00BA088E" w:rsidRDefault="00BA088E" w:rsidP="00BA088E">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Char(1)</w:t>
            </w:r>
          </w:p>
        </w:tc>
      </w:tr>
      <w:tr w:rsidR="00BA088E" w:rsidRPr="00BA088E" w:rsidTr="00F55E76">
        <w:trPr>
          <w:trHeight w:val="175"/>
        </w:trPr>
        <w:tc>
          <w:tcPr>
            <w:tcW w:w="2133" w:type="dxa"/>
            <w:shd w:val="clear" w:color="auto" w:fill="FFFFFF"/>
          </w:tcPr>
          <w:p w:rsidR="00BA088E" w:rsidRPr="00BA088E" w:rsidRDefault="00BA088E" w:rsidP="00BA088E">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Broj računa</w:t>
            </w:r>
          </w:p>
        </w:tc>
        <w:tc>
          <w:tcPr>
            <w:tcW w:w="4264" w:type="dxa"/>
            <w:shd w:val="clear" w:color="auto" w:fill="FFFFFF"/>
          </w:tcPr>
          <w:p w:rsidR="00BA088E" w:rsidRPr="00BA088E" w:rsidRDefault="00BA088E" w:rsidP="00BA088E">
            <w:pPr>
              <w:keepLines/>
              <w:widowControl w:val="0"/>
              <w:spacing w:after="120" w:line="240" w:lineRule="atLeast"/>
              <w:contextualSpacing/>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Izgled broja transakcije u sljedećem obliku:</w:t>
            </w:r>
          </w:p>
          <w:p w:rsidR="00BA088E" w:rsidRPr="00BA088E" w:rsidRDefault="00BA088E" w:rsidP="00BA088E">
            <w:pPr>
              <w:keepLines/>
              <w:widowControl w:val="0"/>
              <w:spacing w:after="120" w:line="240" w:lineRule="atLeast"/>
              <w:contextualSpacing/>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brojčana oznaka transakcije/oznaka poslovnog prostora/identifikator samoposlužnog uređaja</w:t>
            </w:r>
          </w:p>
          <w:p w:rsidR="00BA088E" w:rsidRPr="00BA088E" w:rsidRDefault="00BA088E" w:rsidP="00BA088E">
            <w:pPr>
              <w:keepLines/>
              <w:widowControl w:val="0"/>
              <w:spacing w:after="120" w:line="240" w:lineRule="atLeast"/>
              <w:contextualSpacing/>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Primjer: 1234567890/POSL1/123456789</w:t>
            </w:r>
          </w:p>
          <w:p w:rsidR="00BA088E" w:rsidRPr="00BA088E" w:rsidRDefault="00BA088E" w:rsidP="00BA088E">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Podaci će se Poreznoj upravi dostavljati odvojeni u XML-u radi kasnije lakše manipulacije u izvještajima i analizama.</w:t>
            </w:r>
          </w:p>
        </w:tc>
        <w:tc>
          <w:tcPr>
            <w:tcW w:w="1279" w:type="dxa"/>
            <w:shd w:val="clear" w:color="auto" w:fill="FFFFFF"/>
          </w:tcPr>
          <w:p w:rsidR="00BA088E" w:rsidRPr="00BA088E" w:rsidRDefault="00BA088E" w:rsidP="00BA088E">
            <w:pPr>
              <w:overflowPunct w:val="0"/>
              <w:autoSpaceDE w:val="0"/>
              <w:autoSpaceDN w:val="0"/>
              <w:adjustRightInd w:val="0"/>
              <w:spacing w:before="40" w:after="40" w:line="240" w:lineRule="auto"/>
              <w:ind w:right="28"/>
              <w:jc w:val="center"/>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DA</w:t>
            </w:r>
          </w:p>
        </w:tc>
        <w:tc>
          <w:tcPr>
            <w:tcW w:w="1879" w:type="dxa"/>
            <w:shd w:val="clear" w:color="auto" w:fill="FFFFFF"/>
          </w:tcPr>
          <w:p w:rsidR="00BA088E" w:rsidRPr="00BA088E" w:rsidRDefault="00BA088E" w:rsidP="00BA088E">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p>
        </w:tc>
      </w:tr>
      <w:tr w:rsidR="00BA088E" w:rsidRPr="00BA088E" w:rsidTr="00F55E76">
        <w:trPr>
          <w:trHeight w:val="175"/>
        </w:trPr>
        <w:tc>
          <w:tcPr>
            <w:tcW w:w="2133" w:type="dxa"/>
            <w:shd w:val="clear" w:color="auto" w:fill="FFFFFF"/>
          </w:tcPr>
          <w:p w:rsidR="00BA088E" w:rsidRPr="00BA088E" w:rsidRDefault="00BA088E" w:rsidP="00BA088E">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Brojčana oznaka računa</w:t>
            </w:r>
          </w:p>
        </w:tc>
        <w:tc>
          <w:tcPr>
            <w:tcW w:w="4264" w:type="dxa"/>
            <w:shd w:val="clear" w:color="auto" w:fill="FFFFFF"/>
          </w:tcPr>
          <w:p w:rsidR="00BA088E" w:rsidRPr="00BA088E" w:rsidRDefault="00BA088E" w:rsidP="00BA088E">
            <w:pPr>
              <w:keepLines/>
              <w:widowControl w:val="0"/>
              <w:spacing w:after="120" w:line="240" w:lineRule="atLeast"/>
              <w:contextualSpacing/>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Može sadržavati samo znamenke 0-9. Nisu dozvoljene vodeće nule.</w:t>
            </w:r>
          </w:p>
        </w:tc>
        <w:tc>
          <w:tcPr>
            <w:tcW w:w="1279" w:type="dxa"/>
            <w:shd w:val="clear" w:color="auto" w:fill="FFFFFF"/>
          </w:tcPr>
          <w:p w:rsidR="00BA088E" w:rsidRPr="00BA088E" w:rsidRDefault="00BA088E" w:rsidP="00BA088E">
            <w:pPr>
              <w:overflowPunct w:val="0"/>
              <w:autoSpaceDE w:val="0"/>
              <w:autoSpaceDN w:val="0"/>
              <w:adjustRightInd w:val="0"/>
              <w:spacing w:before="40" w:after="40" w:line="240" w:lineRule="auto"/>
              <w:ind w:right="28"/>
              <w:jc w:val="center"/>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DA</w:t>
            </w:r>
          </w:p>
        </w:tc>
        <w:tc>
          <w:tcPr>
            <w:tcW w:w="1879" w:type="dxa"/>
            <w:shd w:val="clear" w:color="auto" w:fill="FFFFFF"/>
          </w:tcPr>
          <w:p w:rsidR="00BA088E" w:rsidRPr="00BA088E" w:rsidRDefault="00BA088E" w:rsidP="00BA088E">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Varchar(20)</w:t>
            </w:r>
          </w:p>
        </w:tc>
      </w:tr>
      <w:tr w:rsidR="00BA088E" w:rsidRPr="00BA088E" w:rsidTr="00F55E76">
        <w:trPr>
          <w:trHeight w:val="175"/>
        </w:trPr>
        <w:tc>
          <w:tcPr>
            <w:tcW w:w="2133" w:type="dxa"/>
            <w:shd w:val="clear" w:color="auto" w:fill="FFFFFF"/>
          </w:tcPr>
          <w:p w:rsidR="00BA088E" w:rsidRPr="00BA088E" w:rsidRDefault="00BA088E" w:rsidP="00BA088E">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Oznaka poslovnog prostora</w:t>
            </w:r>
          </w:p>
        </w:tc>
        <w:tc>
          <w:tcPr>
            <w:tcW w:w="4264" w:type="dxa"/>
            <w:shd w:val="clear" w:color="auto" w:fill="FFFFFF"/>
          </w:tcPr>
          <w:p w:rsidR="00BA088E" w:rsidRPr="00BA088E" w:rsidRDefault="00BA088E" w:rsidP="00BA088E">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Može sadržavati samo znamenke i slova 0-9, a-z, A-Z.</w:t>
            </w:r>
          </w:p>
          <w:p w:rsidR="00BA088E" w:rsidRPr="00BA088E" w:rsidRDefault="00BA088E" w:rsidP="00BA088E">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Mora biti jedinstvena na razini OIB-a obveznika.</w:t>
            </w:r>
          </w:p>
        </w:tc>
        <w:tc>
          <w:tcPr>
            <w:tcW w:w="1279" w:type="dxa"/>
            <w:shd w:val="clear" w:color="auto" w:fill="FFFFFF"/>
          </w:tcPr>
          <w:p w:rsidR="00BA088E" w:rsidRPr="00BA088E" w:rsidRDefault="00BA088E" w:rsidP="00BA088E">
            <w:pPr>
              <w:overflowPunct w:val="0"/>
              <w:autoSpaceDE w:val="0"/>
              <w:autoSpaceDN w:val="0"/>
              <w:adjustRightInd w:val="0"/>
              <w:spacing w:before="40" w:after="40" w:line="240" w:lineRule="auto"/>
              <w:ind w:right="28"/>
              <w:jc w:val="center"/>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DA</w:t>
            </w:r>
          </w:p>
        </w:tc>
        <w:tc>
          <w:tcPr>
            <w:tcW w:w="1879" w:type="dxa"/>
            <w:shd w:val="clear" w:color="auto" w:fill="FFFFFF"/>
          </w:tcPr>
          <w:p w:rsidR="00BA088E" w:rsidRPr="00BA088E" w:rsidRDefault="00BA088E" w:rsidP="00BA088E">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Varchar(20)</w:t>
            </w:r>
          </w:p>
        </w:tc>
      </w:tr>
      <w:tr w:rsidR="00BA088E" w:rsidRPr="00BA088E" w:rsidTr="00F55E76">
        <w:trPr>
          <w:trHeight w:val="175"/>
        </w:trPr>
        <w:tc>
          <w:tcPr>
            <w:tcW w:w="2133" w:type="dxa"/>
            <w:shd w:val="clear" w:color="auto" w:fill="FFFFFF"/>
          </w:tcPr>
          <w:p w:rsidR="00BA088E" w:rsidRPr="00BA088E" w:rsidRDefault="00BA088E" w:rsidP="00BA088E">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Oznaka naplatnog uređaja</w:t>
            </w:r>
          </w:p>
        </w:tc>
        <w:tc>
          <w:tcPr>
            <w:tcW w:w="4264" w:type="dxa"/>
            <w:shd w:val="clear" w:color="auto" w:fill="FFFFFF"/>
          </w:tcPr>
          <w:p w:rsidR="00BA088E" w:rsidRPr="00BA088E" w:rsidRDefault="00BA088E" w:rsidP="00BA088E">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Može sadržavati samo znamenke 0-9. Mora biti jedinstvena na razini jednog samoposlužnog uređaja.</w:t>
            </w:r>
          </w:p>
        </w:tc>
        <w:tc>
          <w:tcPr>
            <w:tcW w:w="1279" w:type="dxa"/>
            <w:shd w:val="clear" w:color="auto" w:fill="FFFFFF"/>
          </w:tcPr>
          <w:p w:rsidR="00BA088E" w:rsidRPr="00BA088E" w:rsidRDefault="00BA088E" w:rsidP="00BA088E">
            <w:pPr>
              <w:overflowPunct w:val="0"/>
              <w:autoSpaceDE w:val="0"/>
              <w:autoSpaceDN w:val="0"/>
              <w:adjustRightInd w:val="0"/>
              <w:spacing w:before="40" w:after="40" w:line="240" w:lineRule="auto"/>
              <w:ind w:right="28"/>
              <w:jc w:val="center"/>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DA</w:t>
            </w:r>
          </w:p>
        </w:tc>
        <w:tc>
          <w:tcPr>
            <w:tcW w:w="1879" w:type="dxa"/>
            <w:shd w:val="clear" w:color="auto" w:fill="FFFFFF"/>
          </w:tcPr>
          <w:p w:rsidR="00BA088E" w:rsidRPr="00BA088E" w:rsidRDefault="00BA088E" w:rsidP="00BA088E">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Varchar(20)</w:t>
            </w:r>
          </w:p>
        </w:tc>
      </w:tr>
      <w:tr w:rsidR="00BA088E" w:rsidRPr="00BA088E" w:rsidTr="00F55E76">
        <w:trPr>
          <w:trHeight w:val="175"/>
        </w:trPr>
        <w:tc>
          <w:tcPr>
            <w:tcW w:w="2133" w:type="dxa"/>
            <w:shd w:val="clear" w:color="auto" w:fill="FFFFFF"/>
          </w:tcPr>
          <w:p w:rsidR="00BA088E" w:rsidRPr="00BA088E" w:rsidRDefault="00BA088E" w:rsidP="00BA088E">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PDV</w:t>
            </w:r>
          </w:p>
        </w:tc>
        <w:tc>
          <w:tcPr>
            <w:tcW w:w="4264" w:type="dxa"/>
            <w:shd w:val="clear" w:color="auto" w:fill="FFFFFF"/>
          </w:tcPr>
          <w:p w:rsidR="00BA088E" w:rsidRPr="00BA088E" w:rsidRDefault="00BA088E" w:rsidP="00BA088E">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Porez na dodanu vrijednost.</w:t>
            </w:r>
          </w:p>
          <w:p w:rsidR="00BA088E" w:rsidRPr="00BA088E" w:rsidRDefault="00BA088E" w:rsidP="00BA088E">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Podatak se dostavlja Poreznoj upravi samo ako na računu postoji PDV.</w:t>
            </w:r>
          </w:p>
          <w:p w:rsidR="00BA088E" w:rsidRPr="00BA088E" w:rsidRDefault="00BA088E" w:rsidP="00BA088E">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Podatak se sastoji od porezne stope, osnovice i iznosa poreza.</w:t>
            </w:r>
          </w:p>
          <w:p w:rsidR="00BA088E" w:rsidRPr="00BA088E" w:rsidRDefault="00BA088E" w:rsidP="00BA088E">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Može postojati lista poreznih stopa.</w:t>
            </w:r>
          </w:p>
        </w:tc>
        <w:tc>
          <w:tcPr>
            <w:tcW w:w="1279" w:type="dxa"/>
            <w:shd w:val="clear" w:color="auto" w:fill="FFFFFF"/>
          </w:tcPr>
          <w:p w:rsidR="00BA088E" w:rsidRPr="00BA088E" w:rsidRDefault="00BA088E" w:rsidP="00BA088E">
            <w:pPr>
              <w:overflowPunct w:val="0"/>
              <w:autoSpaceDE w:val="0"/>
              <w:autoSpaceDN w:val="0"/>
              <w:adjustRightInd w:val="0"/>
              <w:spacing w:before="40" w:after="40" w:line="240" w:lineRule="auto"/>
              <w:ind w:right="28"/>
              <w:jc w:val="center"/>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NE</w:t>
            </w:r>
          </w:p>
        </w:tc>
        <w:tc>
          <w:tcPr>
            <w:tcW w:w="1879" w:type="dxa"/>
            <w:shd w:val="clear" w:color="auto" w:fill="FFFFFF"/>
          </w:tcPr>
          <w:p w:rsidR="00BA088E" w:rsidRPr="00BA088E" w:rsidRDefault="00BA088E" w:rsidP="00BA088E">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p>
        </w:tc>
      </w:tr>
      <w:tr w:rsidR="00BA088E" w:rsidRPr="00BA088E" w:rsidTr="00F55E76">
        <w:trPr>
          <w:trHeight w:val="175"/>
        </w:trPr>
        <w:tc>
          <w:tcPr>
            <w:tcW w:w="2133" w:type="dxa"/>
            <w:shd w:val="clear" w:color="auto" w:fill="FFFFFF"/>
          </w:tcPr>
          <w:p w:rsidR="00BA088E" w:rsidRPr="00BA088E" w:rsidRDefault="00BA088E" w:rsidP="00BA088E">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Porezna stopa</w:t>
            </w:r>
          </w:p>
        </w:tc>
        <w:tc>
          <w:tcPr>
            <w:tcW w:w="4264" w:type="dxa"/>
            <w:shd w:val="clear" w:color="auto" w:fill="FFFFFF"/>
          </w:tcPr>
          <w:p w:rsidR="00BA088E" w:rsidRPr="00BA088E" w:rsidRDefault="00BA088E" w:rsidP="00BA088E">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Iznos porezne stope. Npr. stopa od 25,00% se dostavlja kao 25.00.</w:t>
            </w:r>
          </w:p>
        </w:tc>
        <w:tc>
          <w:tcPr>
            <w:tcW w:w="1279" w:type="dxa"/>
            <w:shd w:val="clear" w:color="auto" w:fill="FFFFFF"/>
          </w:tcPr>
          <w:p w:rsidR="00BA088E" w:rsidRPr="00BA088E" w:rsidRDefault="00BA088E" w:rsidP="00BA088E">
            <w:pPr>
              <w:overflowPunct w:val="0"/>
              <w:autoSpaceDE w:val="0"/>
              <w:autoSpaceDN w:val="0"/>
              <w:adjustRightInd w:val="0"/>
              <w:spacing w:before="40" w:after="40" w:line="240" w:lineRule="auto"/>
              <w:ind w:right="28"/>
              <w:jc w:val="center"/>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DA, ako postoji porez</w:t>
            </w:r>
          </w:p>
        </w:tc>
        <w:tc>
          <w:tcPr>
            <w:tcW w:w="1879" w:type="dxa"/>
            <w:shd w:val="clear" w:color="auto" w:fill="FFFFFF"/>
          </w:tcPr>
          <w:p w:rsidR="00BA088E" w:rsidRPr="00BA088E" w:rsidRDefault="00BA088E" w:rsidP="00BA088E">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Decimal(3,2)</w:t>
            </w:r>
          </w:p>
        </w:tc>
      </w:tr>
      <w:tr w:rsidR="00BA088E" w:rsidRPr="00BA088E" w:rsidTr="00F55E76">
        <w:trPr>
          <w:trHeight w:val="175"/>
        </w:trPr>
        <w:tc>
          <w:tcPr>
            <w:tcW w:w="2133" w:type="dxa"/>
            <w:shd w:val="clear" w:color="auto" w:fill="FFFFFF"/>
          </w:tcPr>
          <w:p w:rsidR="00BA088E" w:rsidRPr="00BA088E" w:rsidRDefault="00BA088E" w:rsidP="00BA088E">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Osnovica</w:t>
            </w:r>
          </w:p>
        </w:tc>
        <w:tc>
          <w:tcPr>
            <w:tcW w:w="4264" w:type="dxa"/>
            <w:shd w:val="clear" w:color="auto" w:fill="FFFFFF"/>
          </w:tcPr>
          <w:p w:rsidR="00BA088E" w:rsidRPr="00BA088E" w:rsidRDefault="00BA088E" w:rsidP="00BA088E">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Iznos osnovice.</w:t>
            </w:r>
          </w:p>
        </w:tc>
        <w:tc>
          <w:tcPr>
            <w:tcW w:w="1279" w:type="dxa"/>
            <w:shd w:val="clear" w:color="auto" w:fill="FFFFFF"/>
          </w:tcPr>
          <w:p w:rsidR="00BA088E" w:rsidRPr="00BA088E" w:rsidRDefault="00BA088E" w:rsidP="00BA088E">
            <w:pPr>
              <w:overflowPunct w:val="0"/>
              <w:autoSpaceDE w:val="0"/>
              <w:autoSpaceDN w:val="0"/>
              <w:adjustRightInd w:val="0"/>
              <w:spacing w:before="40" w:after="40" w:line="240" w:lineRule="auto"/>
              <w:ind w:right="28"/>
              <w:jc w:val="center"/>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 xml:space="preserve">DA, ako </w:t>
            </w:r>
            <w:r w:rsidRPr="00BA088E">
              <w:rPr>
                <w:rFonts w:ascii="Arial" w:eastAsia="Times New Roman" w:hAnsi="Arial" w:cs="Arial"/>
                <w:noProof/>
                <w:sz w:val="18"/>
                <w:szCs w:val="18"/>
                <w:lang w:eastAsia="en-US"/>
              </w:rPr>
              <w:lastRenderedPageBreak/>
              <w:t>postoji porez</w:t>
            </w:r>
          </w:p>
        </w:tc>
        <w:tc>
          <w:tcPr>
            <w:tcW w:w="1879" w:type="dxa"/>
            <w:shd w:val="clear" w:color="auto" w:fill="FFFFFF"/>
          </w:tcPr>
          <w:p w:rsidR="00BA088E" w:rsidRPr="00BA088E" w:rsidRDefault="00BA088E" w:rsidP="00BA088E">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lastRenderedPageBreak/>
              <w:t>Decimal(15,2)</w:t>
            </w:r>
          </w:p>
        </w:tc>
      </w:tr>
      <w:tr w:rsidR="00BA088E" w:rsidRPr="00BA088E" w:rsidTr="00F55E76">
        <w:trPr>
          <w:trHeight w:val="175"/>
        </w:trPr>
        <w:tc>
          <w:tcPr>
            <w:tcW w:w="2133" w:type="dxa"/>
            <w:shd w:val="clear" w:color="auto" w:fill="FFFFFF"/>
          </w:tcPr>
          <w:p w:rsidR="00BA088E" w:rsidRPr="00BA088E" w:rsidRDefault="00BA088E" w:rsidP="00BA088E">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lastRenderedPageBreak/>
              <w:t>Iznos poreza</w:t>
            </w:r>
          </w:p>
        </w:tc>
        <w:tc>
          <w:tcPr>
            <w:tcW w:w="4264" w:type="dxa"/>
            <w:shd w:val="clear" w:color="auto" w:fill="FFFFFF"/>
          </w:tcPr>
          <w:p w:rsidR="00BA088E" w:rsidRPr="00BA088E" w:rsidRDefault="00BA088E" w:rsidP="00BA088E">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p>
        </w:tc>
        <w:tc>
          <w:tcPr>
            <w:tcW w:w="1279" w:type="dxa"/>
            <w:shd w:val="clear" w:color="auto" w:fill="FFFFFF"/>
          </w:tcPr>
          <w:p w:rsidR="00BA088E" w:rsidRPr="00BA088E" w:rsidRDefault="00BA088E" w:rsidP="00BA088E">
            <w:pPr>
              <w:overflowPunct w:val="0"/>
              <w:autoSpaceDE w:val="0"/>
              <w:autoSpaceDN w:val="0"/>
              <w:adjustRightInd w:val="0"/>
              <w:spacing w:before="40" w:after="40" w:line="240" w:lineRule="auto"/>
              <w:ind w:right="28"/>
              <w:jc w:val="center"/>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DA, ako postoji porez</w:t>
            </w:r>
          </w:p>
        </w:tc>
        <w:tc>
          <w:tcPr>
            <w:tcW w:w="1879" w:type="dxa"/>
            <w:shd w:val="clear" w:color="auto" w:fill="FFFFFF"/>
          </w:tcPr>
          <w:p w:rsidR="00BA088E" w:rsidRPr="00BA088E" w:rsidRDefault="00BA088E" w:rsidP="00BA088E">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Decimal(15,2)</w:t>
            </w:r>
          </w:p>
        </w:tc>
      </w:tr>
      <w:tr w:rsidR="00BA088E" w:rsidRPr="00BA088E" w:rsidTr="00F55E76">
        <w:trPr>
          <w:trHeight w:val="175"/>
        </w:trPr>
        <w:tc>
          <w:tcPr>
            <w:tcW w:w="2133" w:type="dxa"/>
            <w:shd w:val="clear" w:color="auto" w:fill="FFFFFF"/>
          </w:tcPr>
          <w:p w:rsidR="00BA088E" w:rsidRPr="00BA088E" w:rsidRDefault="00BA088E" w:rsidP="00BA088E">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PNP</w:t>
            </w:r>
          </w:p>
        </w:tc>
        <w:tc>
          <w:tcPr>
            <w:tcW w:w="4264" w:type="dxa"/>
            <w:shd w:val="clear" w:color="auto" w:fill="FFFFFF"/>
          </w:tcPr>
          <w:p w:rsidR="00BA088E" w:rsidRPr="00BA088E" w:rsidRDefault="00BA088E" w:rsidP="00BA088E">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Porez na potrošnju.</w:t>
            </w:r>
          </w:p>
          <w:p w:rsidR="00BA088E" w:rsidRPr="00BA088E" w:rsidRDefault="00BA088E" w:rsidP="00BA088E">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Podatak se dostavlja Poreznoj upravi samo ako na računu postoji porez na potrošnju.</w:t>
            </w:r>
          </w:p>
          <w:p w:rsidR="00BA088E" w:rsidRPr="00BA088E" w:rsidRDefault="00BA088E" w:rsidP="00BA088E">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Podatak se sastoji od porezne stope, osnovice i iznosa poreza.</w:t>
            </w:r>
          </w:p>
          <w:p w:rsidR="00BA088E" w:rsidRPr="00BA088E" w:rsidRDefault="00BA088E" w:rsidP="00BA088E">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Može postojati lista poreznih stopa.</w:t>
            </w:r>
          </w:p>
        </w:tc>
        <w:tc>
          <w:tcPr>
            <w:tcW w:w="1279" w:type="dxa"/>
            <w:shd w:val="clear" w:color="auto" w:fill="FFFFFF"/>
          </w:tcPr>
          <w:p w:rsidR="00BA088E" w:rsidRPr="00BA088E" w:rsidRDefault="00BA088E" w:rsidP="00BA088E">
            <w:pPr>
              <w:overflowPunct w:val="0"/>
              <w:autoSpaceDE w:val="0"/>
              <w:autoSpaceDN w:val="0"/>
              <w:adjustRightInd w:val="0"/>
              <w:spacing w:before="40" w:after="40" w:line="240" w:lineRule="auto"/>
              <w:ind w:right="28"/>
              <w:jc w:val="center"/>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NE</w:t>
            </w:r>
          </w:p>
        </w:tc>
        <w:tc>
          <w:tcPr>
            <w:tcW w:w="1879" w:type="dxa"/>
            <w:shd w:val="clear" w:color="auto" w:fill="FFFFFF"/>
          </w:tcPr>
          <w:p w:rsidR="00BA088E" w:rsidRPr="00BA088E" w:rsidRDefault="00BA088E" w:rsidP="00BA088E">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p>
        </w:tc>
      </w:tr>
      <w:tr w:rsidR="00BA088E" w:rsidRPr="00BA088E" w:rsidTr="00F55E76">
        <w:trPr>
          <w:trHeight w:val="175"/>
        </w:trPr>
        <w:tc>
          <w:tcPr>
            <w:tcW w:w="2133" w:type="dxa"/>
            <w:shd w:val="clear" w:color="auto" w:fill="FFFFFF"/>
          </w:tcPr>
          <w:p w:rsidR="00BA088E" w:rsidRPr="00BA088E" w:rsidRDefault="00BA088E" w:rsidP="00BA088E">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Porezna stopa</w:t>
            </w:r>
          </w:p>
        </w:tc>
        <w:tc>
          <w:tcPr>
            <w:tcW w:w="4264" w:type="dxa"/>
            <w:shd w:val="clear" w:color="auto" w:fill="FFFFFF"/>
          </w:tcPr>
          <w:p w:rsidR="00BA088E" w:rsidRPr="00BA088E" w:rsidRDefault="00BA088E" w:rsidP="00BA088E">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Iznos porezne stope. Npr. stopa od 3,00% se dostavlja kao 3.00.</w:t>
            </w:r>
          </w:p>
        </w:tc>
        <w:tc>
          <w:tcPr>
            <w:tcW w:w="1279" w:type="dxa"/>
            <w:shd w:val="clear" w:color="auto" w:fill="FFFFFF"/>
          </w:tcPr>
          <w:p w:rsidR="00BA088E" w:rsidRPr="00BA088E" w:rsidRDefault="00BA088E" w:rsidP="00BA088E">
            <w:pPr>
              <w:overflowPunct w:val="0"/>
              <w:autoSpaceDE w:val="0"/>
              <w:autoSpaceDN w:val="0"/>
              <w:adjustRightInd w:val="0"/>
              <w:spacing w:before="40" w:after="40" w:line="240" w:lineRule="auto"/>
              <w:ind w:right="28"/>
              <w:jc w:val="center"/>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DA, ako postoji porez</w:t>
            </w:r>
          </w:p>
        </w:tc>
        <w:tc>
          <w:tcPr>
            <w:tcW w:w="1879" w:type="dxa"/>
            <w:shd w:val="clear" w:color="auto" w:fill="FFFFFF"/>
          </w:tcPr>
          <w:p w:rsidR="00BA088E" w:rsidRPr="00BA088E" w:rsidRDefault="00BA088E" w:rsidP="00BA088E">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Decimal(3,2)</w:t>
            </w:r>
          </w:p>
        </w:tc>
      </w:tr>
      <w:tr w:rsidR="00BA088E" w:rsidRPr="00BA088E" w:rsidTr="00F55E76">
        <w:trPr>
          <w:trHeight w:val="175"/>
        </w:trPr>
        <w:tc>
          <w:tcPr>
            <w:tcW w:w="2133" w:type="dxa"/>
            <w:shd w:val="clear" w:color="auto" w:fill="FFFFFF"/>
          </w:tcPr>
          <w:p w:rsidR="00BA088E" w:rsidRPr="00BA088E" w:rsidRDefault="00BA088E" w:rsidP="00BA088E">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Osnovica</w:t>
            </w:r>
          </w:p>
        </w:tc>
        <w:tc>
          <w:tcPr>
            <w:tcW w:w="4264" w:type="dxa"/>
            <w:shd w:val="clear" w:color="auto" w:fill="FFFFFF"/>
          </w:tcPr>
          <w:p w:rsidR="00BA088E" w:rsidRPr="00BA088E" w:rsidRDefault="00BA088E" w:rsidP="00BA088E">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Iznos osnovice.</w:t>
            </w:r>
          </w:p>
        </w:tc>
        <w:tc>
          <w:tcPr>
            <w:tcW w:w="1279" w:type="dxa"/>
            <w:shd w:val="clear" w:color="auto" w:fill="FFFFFF"/>
          </w:tcPr>
          <w:p w:rsidR="00BA088E" w:rsidRPr="00BA088E" w:rsidRDefault="00BA088E" w:rsidP="00BA088E">
            <w:pPr>
              <w:overflowPunct w:val="0"/>
              <w:autoSpaceDE w:val="0"/>
              <w:autoSpaceDN w:val="0"/>
              <w:adjustRightInd w:val="0"/>
              <w:spacing w:before="40" w:after="40" w:line="240" w:lineRule="auto"/>
              <w:ind w:right="28"/>
              <w:jc w:val="center"/>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DA, ako postoji porez</w:t>
            </w:r>
          </w:p>
        </w:tc>
        <w:tc>
          <w:tcPr>
            <w:tcW w:w="1879" w:type="dxa"/>
            <w:shd w:val="clear" w:color="auto" w:fill="FFFFFF"/>
          </w:tcPr>
          <w:p w:rsidR="00BA088E" w:rsidRPr="00BA088E" w:rsidRDefault="00BA088E" w:rsidP="00BA088E">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Decimal(15,2)</w:t>
            </w:r>
          </w:p>
        </w:tc>
      </w:tr>
      <w:tr w:rsidR="00BA088E" w:rsidRPr="00BA088E" w:rsidTr="00F55E76">
        <w:trPr>
          <w:trHeight w:val="175"/>
        </w:trPr>
        <w:tc>
          <w:tcPr>
            <w:tcW w:w="2133" w:type="dxa"/>
            <w:shd w:val="clear" w:color="auto" w:fill="FFFFFF"/>
          </w:tcPr>
          <w:p w:rsidR="00BA088E" w:rsidRPr="00BA088E" w:rsidRDefault="00BA088E" w:rsidP="00BA088E">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Iznos poreza</w:t>
            </w:r>
          </w:p>
        </w:tc>
        <w:tc>
          <w:tcPr>
            <w:tcW w:w="4264" w:type="dxa"/>
            <w:shd w:val="clear" w:color="auto" w:fill="FFFFFF"/>
          </w:tcPr>
          <w:p w:rsidR="00BA088E" w:rsidRPr="00BA088E" w:rsidRDefault="00BA088E" w:rsidP="00BA088E">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p>
        </w:tc>
        <w:tc>
          <w:tcPr>
            <w:tcW w:w="1279" w:type="dxa"/>
            <w:shd w:val="clear" w:color="auto" w:fill="FFFFFF"/>
          </w:tcPr>
          <w:p w:rsidR="00BA088E" w:rsidRPr="00BA088E" w:rsidRDefault="00BA088E" w:rsidP="00BA088E">
            <w:pPr>
              <w:overflowPunct w:val="0"/>
              <w:autoSpaceDE w:val="0"/>
              <w:autoSpaceDN w:val="0"/>
              <w:adjustRightInd w:val="0"/>
              <w:spacing w:before="40" w:after="40" w:line="240" w:lineRule="auto"/>
              <w:ind w:right="28"/>
              <w:jc w:val="center"/>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DA, ako postoji porez</w:t>
            </w:r>
          </w:p>
        </w:tc>
        <w:tc>
          <w:tcPr>
            <w:tcW w:w="1879" w:type="dxa"/>
            <w:shd w:val="clear" w:color="auto" w:fill="FFFFFF"/>
          </w:tcPr>
          <w:p w:rsidR="00BA088E" w:rsidRPr="00BA088E" w:rsidRDefault="00BA088E" w:rsidP="00BA088E">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Decimal(15,2)</w:t>
            </w:r>
          </w:p>
        </w:tc>
      </w:tr>
      <w:tr w:rsidR="00BA088E" w:rsidRPr="00BA088E" w:rsidTr="00F55E76">
        <w:trPr>
          <w:trHeight w:val="175"/>
        </w:trPr>
        <w:tc>
          <w:tcPr>
            <w:tcW w:w="2133" w:type="dxa"/>
            <w:shd w:val="clear" w:color="auto" w:fill="FFFFFF"/>
          </w:tcPr>
          <w:p w:rsidR="00BA088E" w:rsidRPr="00BA088E" w:rsidRDefault="00BA088E" w:rsidP="00BA088E">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Ostali porezi</w:t>
            </w:r>
          </w:p>
        </w:tc>
        <w:tc>
          <w:tcPr>
            <w:tcW w:w="4264" w:type="dxa"/>
            <w:shd w:val="clear" w:color="auto" w:fill="FFFFFF"/>
          </w:tcPr>
          <w:p w:rsidR="00BA088E" w:rsidRPr="00BA088E" w:rsidRDefault="00BA088E" w:rsidP="00BA088E">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Ostali porezi koji se mogu pojaviti na računu osim PDV-a i poreza na potrošnju.</w:t>
            </w:r>
          </w:p>
          <w:p w:rsidR="00BA088E" w:rsidRPr="00BA088E" w:rsidRDefault="00BA088E" w:rsidP="00BA088E">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Podatak se dostavlja Poreznoj upravi samo ako na računu postoje ostali porezi.</w:t>
            </w:r>
          </w:p>
          <w:p w:rsidR="00BA088E" w:rsidRPr="00BA088E" w:rsidRDefault="00BA088E" w:rsidP="00BA088E">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Podatak se sastoji od naziva poreza, porezne stope, osnovice i iznosa poreza.</w:t>
            </w:r>
          </w:p>
          <w:p w:rsidR="00BA088E" w:rsidRPr="00BA088E" w:rsidRDefault="00BA088E" w:rsidP="00BA088E">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Može postojati lista poreza.</w:t>
            </w:r>
          </w:p>
        </w:tc>
        <w:tc>
          <w:tcPr>
            <w:tcW w:w="1279" w:type="dxa"/>
            <w:shd w:val="clear" w:color="auto" w:fill="FFFFFF"/>
          </w:tcPr>
          <w:p w:rsidR="00BA088E" w:rsidRPr="00BA088E" w:rsidRDefault="00BA088E" w:rsidP="00BA088E">
            <w:pPr>
              <w:overflowPunct w:val="0"/>
              <w:autoSpaceDE w:val="0"/>
              <w:autoSpaceDN w:val="0"/>
              <w:adjustRightInd w:val="0"/>
              <w:spacing w:before="40" w:after="40" w:line="240" w:lineRule="auto"/>
              <w:ind w:right="28"/>
              <w:jc w:val="center"/>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NE</w:t>
            </w:r>
          </w:p>
        </w:tc>
        <w:tc>
          <w:tcPr>
            <w:tcW w:w="1879" w:type="dxa"/>
            <w:shd w:val="clear" w:color="auto" w:fill="FFFFFF"/>
          </w:tcPr>
          <w:p w:rsidR="00BA088E" w:rsidRPr="00BA088E" w:rsidRDefault="00BA088E" w:rsidP="00BA088E">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p>
        </w:tc>
      </w:tr>
      <w:tr w:rsidR="00BA088E" w:rsidRPr="00BA088E" w:rsidTr="00F55E76">
        <w:trPr>
          <w:trHeight w:val="175"/>
        </w:trPr>
        <w:tc>
          <w:tcPr>
            <w:tcW w:w="2133" w:type="dxa"/>
            <w:shd w:val="clear" w:color="auto" w:fill="FFFFFF"/>
          </w:tcPr>
          <w:p w:rsidR="00BA088E" w:rsidRPr="00BA088E" w:rsidRDefault="00BA088E" w:rsidP="00BA088E">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Naziv poreza</w:t>
            </w:r>
          </w:p>
        </w:tc>
        <w:tc>
          <w:tcPr>
            <w:tcW w:w="4264" w:type="dxa"/>
            <w:shd w:val="clear" w:color="auto" w:fill="FFFFFF"/>
          </w:tcPr>
          <w:p w:rsidR="00BA088E" w:rsidRPr="00BA088E" w:rsidRDefault="00BA088E" w:rsidP="00BA088E">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Naziv poreza za koji se šalju podaci. Npr. Porez na luksuz.</w:t>
            </w:r>
          </w:p>
        </w:tc>
        <w:tc>
          <w:tcPr>
            <w:tcW w:w="1279" w:type="dxa"/>
            <w:shd w:val="clear" w:color="auto" w:fill="FFFFFF"/>
          </w:tcPr>
          <w:p w:rsidR="00BA088E" w:rsidRPr="00BA088E" w:rsidRDefault="00BA088E" w:rsidP="00BA088E">
            <w:pPr>
              <w:overflowPunct w:val="0"/>
              <w:autoSpaceDE w:val="0"/>
              <w:autoSpaceDN w:val="0"/>
              <w:adjustRightInd w:val="0"/>
              <w:spacing w:before="40" w:after="40" w:line="240" w:lineRule="auto"/>
              <w:ind w:right="28"/>
              <w:jc w:val="center"/>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DA, ako postoji porez</w:t>
            </w:r>
          </w:p>
        </w:tc>
        <w:tc>
          <w:tcPr>
            <w:tcW w:w="1879" w:type="dxa"/>
            <w:shd w:val="clear" w:color="auto" w:fill="FFFFFF"/>
          </w:tcPr>
          <w:p w:rsidR="00BA088E" w:rsidRPr="00BA088E" w:rsidRDefault="00BA088E" w:rsidP="00BA088E">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Varchar(100)</w:t>
            </w:r>
          </w:p>
        </w:tc>
      </w:tr>
      <w:tr w:rsidR="00BA088E" w:rsidRPr="00BA088E" w:rsidTr="00F55E76">
        <w:trPr>
          <w:trHeight w:val="175"/>
        </w:trPr>
        <w:tc>
          <w:tcPr>
            <w:tcW w:w="2133" w:type="dxa"/>
            <w:shd w:val="clear" w:color="auto" w:fill="FFFFFF"/>
          </w:tcPr>
          <w:p w:rsidR="00BA088E" w:rsidRPr="00BA088E" w:rsidRDefault="00BA088E" w:rsidP="00BA088E">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Porezna stopa</w:t>
            </w:r>
          </w:p>
        </w:tc>
        <w:tc>
          <w:tcPr>
            <w:tcW w:w="4264" w:type="dxa"/>
            <w:shd w:val="clear" w:color="auto" w:fill="FFFFFF"/>
          </w:tcPr>
          <w:p w:rsidR="00BA088E" w:rsidRPr="00BA088E" w:rsidRDefault="00BA088E" w:rsidP="00BA088E">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Iznos porezne stope. Npr. stopa od 15,00% se dostavlja kao 15.00.</w:t>
            </w:r>
          </w:p>
        </w:tc>
        <w:tc>
          <w:tcPr>
            <w:tcW w:w="1279" w:type="dxa"/>
            <w:shd w:val="clear" w:color="auto" w:fill="FFFFFF"/>
          </w:tcPr>
          <w:p w:rsidR="00BA088E" w:rsidRPr="00BA088E" w:rsidRDefault="00BA088E" w:rsidP="00BA088E">
            <w:pPr>
              <w:overflowPunct w:val="0"/>
              <w:autoSpaceDE w:val="0"/>
              <w:autoSpaceDN w:val="0"/>
              <w:adjustRightInd w:val="0"/>
              <w:spacing w:before="40" w:after="40" w:line="240" w:lineRule="auto"/>
              <w:ind w:right="28"/>
              <w:jc w:val="center"/>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DA, ako postoji porez</w:t>
            </w:r>
          </w:p>
        </w:tc>
        <w:tc>
          <w:tcPr>
            <w:tcW w:w="1879" w:type="dxa"/>
            <w:shd w:val="clear" w:color="auto" w:fill="FFFFFF"/>
          </w:tcPr>
          <w:p w:rsidR="00BA088E" w:rsidRPr="00BA088E" w:rsidRDefault="00BA088E" w:rsidP="00BA088E">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Decimal(3,2)</w:t>
            </w:r>
          </w:p>
        </w:tc>
      </w:tr>
      <w:tr w:rsidR="00BA088E" w:rsidRPr="00BA088E" w:rsidTr="00F55E76">
        <w:trPr>
          <w:trHeight w:val="175"/>
        </w:trPr>
        <w:tc>
          <w:tcPr>
            <w:tcW w:w="2133" w:type="dxa"/>
            <w:shd w:val="clear" w:color="auto" w:fill="FFFFFF"/>
          </w:tcPr>
          <w:p w:rsidR="00BA088E" w:rsidRPr="00BA088E" w:rsidRDefault="00BA088E" w:rsidP="00BA088E">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Osnovica</w:t>
            </w:r>
          </w:p>
        </w:tc>
        <w:tc>
          <w:tcPr>
            <w:tcW w:w="4264" w:type="dxa"/>
            <w:shd w:val="clear" w:color="auto" w:fill="FFFFFF"/>
          </w:tcPr>
          <w:p w:rsidR="00BA088E" w:rsidRPr="00BA088E" w:rsidRDefault="00BA088E" w:rsidP="00BA088E">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Iznos osnovice.</w:t>
            </w:r>
          </w:p>
        </w:tc>
        <w:tc>
          <w:tcPr>
            <w:tcW w:w="1279" w:type="dxa"/>
            <w:shd w:val="clear" w:color="auto" w:fill="FFFFFF"/>
          </w:tcPr>
          <w:p w:rsidR="00BA088E" w:rsidRPr="00BA088E" w:rsidRDefault="00BA088E" w:rsidP="00BA088E">
            <w:pPr>
              <w:overflowPunct w:val="0"/>
              <w:autoSpaceDE w:val="0"/>
              <w:autoSpaceDN w:val="0"/>
              <w:adjustRightInd w:val="0"/>
              <w:spacing w:before="40" w:after="40" w:line="240" w:lineRule="auto"/>
              <w:ind w:right="28"/>
              <w:jc w:val="center"/>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DA, ako postoji porez</w:t>
            </w:r>
          </w:p>
        </w:tc>
        <w:tc>
          <w:tcPr>
            <w:tcW w:w="1879" w:type="dxa"/>
            <w:shd w:val="clear" w:color="auto" w:fill="FFFFFF"/>
          </w:tcPr>
          <w:p w:rsidR="00BA088E" w:rsidRPr="00BA088E" w:rsidRDefault="00BA088E" w:rsidP="00BA088E">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Decimal(15,2)</w:t>
            </w:r>
          </w:p>
        </w:tc>
      </w:tr>
      <w:tr w:rsidR="00BA088E" w:rsidRPr="00BA088E" w:rsidTr="00F55E76">
        <w:trPr>
          <w:trHeight w:val="175"/>
        </w:trPr>
        <w:tc>
          <w:tcPr>
            <w:tcW w:w="2133" w:type="dxa"/>
            <w:shd w:val="clear" w:color="auto" w:fill="FFFFFF"/>
          </w:tcPr>
          <w:p w:rsidR="00BA088E" w:rsidRPr="00BA088E" w:rsidRDefault="00BA088E" w:rsidP="00BA088E">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Iznos poreza</w:t>
            </w:r>
          </w:p>
        </w:tc>
        <w:tc>
          <w:tcPr>
            <w:tcW w:w="4264" w:type="dxa"/>
            <w:shd w:val="clear" w:color="auto" w:fill="FFFFFF"/>
          </w:tcPr>
          <w:p w:rsidR="00BA088E" w:rsidRPr="00BA088E" w:rsidRDefault="00BA088E" w:rsidP="00BA088E">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p>
        </w:tc>
        <w:tc>
          <w:tcPr>
            <w:tcW w:w="1279" w:type="dxa"/>
            <w:shd w:val="clear" w:color="auto" w:fill="FFFFFF"/>
          </w:tcPr>
          <w:p w:rsidR="00BA088E" w:rsidRPr="00BA088E" w:rsidRDefault="00BA088E" w:rsidP="00BA088E">
            <w:pPr>
              <w:overflowPunct w:val="0"/>
              <w:autoSpaceDE w:val="0"/>
              <w:autoSpaceDN w:val="0"/>
              <w:adjustRightInd w:val="0"/>
              <w:spacing w:before="40" w:after="40" w:line="240" w:lineRule="auto"/>
              <w:ind w:right="28"/>
              <w:jc w:val="center"/>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DA, ako postoji porez</w:t>
            </w:r>
          </w:p>
        </w:tc>
        <w:tc>
          <w:tcPr>
            <w:tcW w:w="1879" w:type="dxa"/>
            <w:shd w:val="clear" w:color="auto" w:fill="FFFFFF"/>
          </w:tcPr>
          <w:p w:rsidR="00BA088E" w:rsidRPr="00BA088E" w:rsidRDefault="00BA088E" w:rsidP="00BA088E">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Decimal(15,2)</w:t>
            </w:r>
          </w:p>
        </w:tc>
      </w:tr>
      <w:tr w:rsidR="00BA088E" w:rsidRPr="00BA088E" w:rsidTr="00F55E76">
        <w:trPr>
          <w:trHeight w:val="175"/>
        </w:trPr>
        <w:tc>
          <w:tcPr>
            <w:tcW w:w="2133" w:type="dxa"/>
            <w:shd w:val="clear" w:color="auto" w:fill="FFFFFF"/>
          </w:tcPr>
          <w:p w:rsidR="00BA088E" w:rsidRPr="00BA088E" w:rsidRDefault="00BA088E" w:rsidP="00BA088E">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Iznos oslobođenja</w:t>
            </w:r>
          </w:p>
        </w:tc>
        <w:tc>
          <w:tcPr>
            <w:tcW w:w="4264" w:type="dxa"/>
            <w:shd w:val="clear" w:color="auto" w:fill="FFFFFF"/>
          </w:tcPr>
          <w:p w:rsidR="00BA088E" w:rsidRPr="00BA088E" w:rsidRDefault="00BA088E" w:rsidP="00BA088E">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Ukupni iznos oslobođenja na računu.</w:t>
            </w:r>
          </w:p>
          <w:p w:rsidR="00BA088E" w:rsidRPr="00BA088E" w:rsidRDefault="00BA088E" w:rsidP="00BA088E">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Oslobođenja u slučajevima kada se isporučuju dobra ili obavljaju usluge koje su oslobođene od plaćanja PDV-a.</w:t>
            </w:r>
          </w:p>
          <w:p w:rsidR="00BA088E" w:rsidRPr="00BA088E" w:rsidRDefault="00BA088E" w:rsidP="00BA088E">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Podatak se dostavlja Poreznoj upravi samo ako na računu postoji oslobođenje.</w:t>
            </w:r>
          </w:p>
        </w:tc>
        <w:tc>
          <w:tcPr>
            <w:tcW w:w="1279" w:type="dxa"/>
            <w:shd w:val="clear" w:color="auto" w:fill="FFFFFF"/>
          </w:tcPr>
          <w:p w:rsidR="00BA088E" w:rsidRPr="00BA088E" w:rsidRDefault="00BA088E" w:rsidP="00BA088E">
            <w:pPr>
              <w:overflowPunct w:val="0"/>
              <w:autoSpaceDE w:val="0"/>
              <w:autoSpaceDN w:val="0"/>
              <w:adjustRightInd w:val="0"/>
              <w:spacing w:before="40" w:after="40" w:line="240" w:lineRule="auto"/>
              <w:ind w:right="28"/>
              <w:jc w:val="center"/>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NE</w:t>
            </w:r>
          </w:p>
        </w:tc>
        <w:tc>
          <w:tcPr>
            <w:tcW w:w="1879" w:type="dxa"/>
            <w:shd w:val="clear" w:color="auto" w:fill="FFFFFF"/>
          </w:tcPr>
          <w:p w:rsidR="00BA088E" w:rsidRPr="00BA088E" w:rsidRDefault="00BA088E" w:rsidP="00BA088E">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Decimal(15,2)</w:t>
            </w:r>
          </w:p>
        </w:tc>
      </w:tr>
      <w:tr w:rsidR="00BA088E" w:rsidRPr="00BA088E" w:rsidTr="00F55E76">
        <w:trPr>
          <w:trHeight w:val="175"/>
        </w:trPr>
        <w:tc>
          <w:tcPr>
            <w:tcW w:w="2133" w:type="dxa"/>
            <w:shd w:val="clear" w:color="auto" w:fill="FFFFFF"/>
          </w:tcPr>
          <w:p w:rsidR="00BA088E" w:rsidRPr="00BA088E" w:rsidRDefault="00BA088E" w:rsidP="00BA088E">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Iznos na koji se odnosi poseban postupak oporezivanja marže</w:t>
            </w:r>
          </w:p>
          <w:p w:rsidR="00BA088E" w:rsidRPr="00BA088E" w:rsidRDefault="00BA088E" w:rsidP="00BA088E">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p>
        </w:tc>
        <w:tc>
          <w:tcPr>
            <w:tcW w:w="4264" w:type="dxa"/>
            <w:shd w:val="clear" w:color="auto" w:fill="FFFFFF"/>
          </w:tcPr>
          <w:p w:rsidR="00BA088E" w:rsidRPr="00BA088E" w:rsidRDefault="00BA088E" w:rsidP="00BA088E">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Ukupni iznos na koji se odnosi poseban postupak oporezivanja marže na računu.</w:t>
            </w:r>
          </w:p>
          <w:p w:rsidR="00BA088E" w:rsidRPr="00BA088E" w:rsidRDefault="00BA088E" w:rsidP="00BA088E">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Marža za rabljena dobra, umjetnička djela, kolekcionarske ili antikne predmete.</w:t>
            </w:r>
          </w:p>
          <w:p w:rsidR="00BA088E" w:rsidRPr="00BA088E" w:rsidRDefault="00BA088E" w:rsidP="00BA088E">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Podatak se dostavlja Poreznoj upravi samo ako na računu postoji poseban postupak oporezivanja marže.</w:t>
            </w:r>
          </w:p>
        </w:tc>
        <w:tc>
          <w:tcPr>
            <w:tcW w:w="1279" w:type="dxa"/>
            <w:shd w:val="clear" w:color="auto" w:fill="FFFFFF"/>
          </w:tcPr>
          <w:p w:rsidR="00BA088E" w:rsidRPr="00BA088E" w:rsidRDefault="00BA088E" w:rsidP="00BA088E">
            <w:pPr>
              <w:overflowPunct w:val="0"/>
              <w:autoSpaceDE w:val="0"/>
              <w:autoSpaceDN w:val="0"/>
              <w:adjustRightInd w:val="0"/>
              <w:spacing w:before="40" w:after="40" w:line="240" w:lineRule="auto"/>
              <w:ind w:right="28"/>
              <w:jc w:val="center"/>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NE</w:t>
            </w:r>
          </w:p>
        </w:tc>
        <w:tc>
          <w:tcPr>
            <w:tcW w:w="1879" w:type="dxa"/>
            <w:shd w:val="clear" w:color="auto" w:fill="FFFFFF"/>
          </w:tcPr>
          <w:p w:rsidR="00BA088E" w:rsidRPr="00BA088E" w:rsidRDefault="00BA088E" w:rsidP="00BA088E">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Decimal(15,2)</w:t>
            </w:r>
          </w:p>
        </w:tc>
      </w:tr>
      <w:tr w:rsidR="00BA088E" w:rsidRPr="00BA088E" w:rsidTr="00F55E76">
        <w:trPr>
          <w:trHeight w:val="175"/>
        </w:trPr>
        <w:tc>
          <w:tcPr>
            <w:tcW w:w="2133" w:type="dxa"/>
            <w:shd w:val="clear" w:color="auto" w:fill="FFFFFF"/>
          </w:tcPr>
          <w:p w:rsidR="00BA088E" w:rsidRPr="00BA088E" w:rsidRDefault="00BA088E" w:rsidP="00BA088E">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Iznos koji ne podliježe oporezivanju</w:t>
            </w:r>
          </w:p>
        </w:tc>
        <w:tc>
          <w:tcPr>
            <w:tcW w:w="4264" w:type="dxa"/>
            <w:shd w:val="clear" w:color="auto" w:fill="FFFFFF"/>
          </w:tcPr>
          <w:p w:rsidR="00BA088E" w:rsidRPr="00BA088E" w:rsidRDefault="00BA088E" w:rsidP="00BA088E">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Ukupni iznos koji ne podliježe oporezivanju na računu.</w:t>
            </w:r>
          </w:p>
          <w:p w:rsidR="00BA088E" w:rsidRPr="00BA088E" w:rsidRDefault="00BA088E" w:rsidP="00BA088E">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Podatak se dostavlja Poreznoj upravi samo ako na računu postoji iznos koji ne podliježe oporezivanju.</w:t>
            </w:r>
          </w:p>
        </w:tc>
        <w:tc>
          <w:tcPr>
            <w:tcW w:w="1279" w:type="dxa"/>
            <w:shd w:val="clear" w:color="auto" w:fill="FFFFFF"/>
          </w:tcPr>
          <w:p w:rsidR="00BA088E" w:rsidRPr="00BA088E" w:rsidRDefault="00BA088E" w:rsidP="00BA088E">
            <w:pPr>
              <w:overflowPunct w:val="0"/>
              <w:autoSpaceDE w:val="0"/>
              <w:autoSpaceDN w:val="0"/>
              <w:adjustRightInd w:val="0"/>
              <w:spacing w:before="40" w:after="40" w:line="240" w:lineRule="auto"/>
              <w:ind w:right="28"/>
              <w:jc w:val="center"/>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NE</w:t>
            </w:r>
          </w:p>
        </w:tc>
        <w:tc>
          <w:tcPr>
            <w:tcW w:w="1879" w:type="dxa"/>
            <w:shd w:val="clear" w:color="auto" w:fill="FFFFFF"/>
          </w:tcPr>
          <w:p w:rsidR="00BA088E" w:rsidRPr="00BA088E" w:rsidRDefault="00BA088E" w:rsidP="00BA088E">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Decimal(15,2)</w:t>
            </w:r>
          </w:p>
        </w:tc>
      </w:tr>
      <w:tr w:rsidR="00BA088E" w:rsidRPr="00BA088E" w:rsidTr="00F55E76">
        <w:trPr>
          <w:trHeight w:val="175"/>
        </w:trPr>
        <w:tc>
          <w:tcPr>
            <w:tcW w:w="2133" w:type="dxa"/>
            <w:shd w:val="clear" w:color="auto" w:fill="FFFFFF"/>
          </w:tcPr>
          <w:p w:rsidR="00BA088E" w:rsidRPr="00BA088E" w:rsidRDefault="00BA088E" w:rsidP="00BA088E">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Naknade</w:t>
            </w:r>
          </w:p>
        </w:tc>
        <w:tc>
          <w:tcPr>
            <w:tcW w:w="4264" w:type="dxa"/>
            <w:shd w:val="clear" w:color="auto" w:fill="FFFFFF"/>
          </w:tcPr>
          <w:p w:rsidR="00BA088E" w:rsidRPr="00BA088E" w:rsidRDefault="00BA088E" w:rsidP="00BA088E">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Naknade koje se mogu pojaviti na računu tipa povratne naknade za ambalažu i sl.</w:t>
            </w:r>
          </w:p>
          <w:p w:rsidR="00BA088E" w:rsidRPr="00BA088E" w:rsidRDefault="00BA088E" w:rsidP="00BA088E">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Podatak se dostavlja Poreznoj upravi samo ako na računu postoje naknade.</w:t>
            </w:r>
          </w:p>
          <w:p w:rsidR="00BA088E" w:rsidRPr="00BA088E" w:rsidRDefault="00BA088E" w:rsidP="0089506C">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Podatak se sastoji od naziva naknade i iznosa naknade.</w:t>
            </w:r>
            <w:r w:rsidR="0089506C">
              <w:rPr>
                <w:rFonts w:ascii="Arial" w:eastAsia="Times New Roman" w:hAnsi="Arial" w:cs="Arial"/>
                <w:noProof/>
                <w:sz w:val="18"/>
                <w:szCs w:val="18"/>
                <w:lang w:eastAsia="en-US"/>
              </w:rPr>
              <w:t xml:space="preserve"> </w:t>
            </w:r>
            <w:r w:rsidRPr="00BA088E">
              <w:rPr>
                <w:rFonts w:ascii="Arial" w:eastAsia="Times New Roman" w:hAnsi="Arial" w:cs="Arial"/>
                <w:noProof/>
                <w:sz w:val="18"/>
                <w:szCs w:val="18"/>
                <w:lang w:eastAsia="en-US"/>
              </w:rPr>
              <w:t>Može postojati lista naknada.</w:t>
            </w:r>
          </w:p>
        </w:tc>
        <w:tc>
          <w:tcPr>
            <w:tcW w:w="1279" w:type="dxa"/>
            <w:shd w:val="clear" w:color="auto" w:fill="FFFFFF"/>
          </w:tcPr>
          <w:p w:rsidR="00BA088E" w:rsidRPr="00BA088E" w:rsidRDefault="00BA088E" w:rsidP="00BA088E">
            <w:pPr>
              <w:overflowPunct w:val="0"/>
              <w:autoSpaceDE w:val="0"/>
              <w:autoSpaceDN w:val="0"/>
              <w:adjustRightInd w:val="0"/>
              <w:spacing w:before="40" w:after="40" w:line="240" w:lineRule="auto"/>
              <w:ind w:right="28"/>
              <w:jc w:val="center"/>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NE</w:t>
            </w:r>
          </w:p>
        </w:tc>
        <w:tc>
          <w:tcPr>
            <w:tcW w:w="1879" w:type="dxa"/>
            <w:shd w:val="clear" w:color="auto" w:fill="FFFFFF"/>
          </w:tcPr>
          <w:p w:rsidR="00BA088E" w:rsidRPr="00BA088E" w:rsidRDefault="00BA088E" w:rsidP="00BA088E">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p>
        </w:tc>
      </w:tr>
      <w:tr w:rsidR="00BA088E" w:rsidRPr="00BA088E" w:rsidTr="00F55E76">
        <w:trPr>
          <w:trHeight w:val="175"/>
        </w:trPr>
        <w:tc>
          <w:tcPr>
            <w:tcW w:w="2133" w:type="dxa"/>
            <w:shd w:val="clear" w:color="auto" w:fill="FFFFFF"/>
          </w:tcPr>
          <w:p w:rsidR="00BA088E" w:rsidRPr="00BA088E" w:rsidRDefault="00BA088E" w:rsidP="00BA088E">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Naziv naknade</w:t>
            </w:r>
          </w:p>
        </w:tc>
        <w:tc>
          <w:tcPr>
            <w:tcW w:w="4264" w:type="dxa"/>
            <w:shd w:val="clear" w:color="auto" w:fill="FFFFFF"/>
          </w:tcPr>
          <w:p w:rsidR="00BA088E" w:rsidRPr="00BA088E" w:rsidRDefault="00BA088E" w:rsidP="00BA088E">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Opisno naziv naknade.</w:t>
            </w:r>
          </w:p>
        </w:tc>
        <w:tc>
          <w:tcPr>
            <w:tcW w:w="1279" w:type="dxa"/>
            <w:shd w:val="clear" w:color="auto" w:fill="FFFFFF"/>
          </w:tcPr>
          <w:p w:rsidR="00BA088E" w:rsidRPr="00BA088E" w:rsidRDefault="00BA088E" w:rsidP="00BA088E">
            <w:pPr>
              <w:overflowPunct w:val="0"/>
              <w:autoSpaceDE w:val="0"/>
              <w:autoSpaceDN w:val="0"/>
              <w:adjustRightInd w:val="0"/>
              <w:spacing w:before="40" w:after="40" w:line="240" w:lineRule="auto"/>
              <w:ind w:right="28"/>
              <w:jc w:val="center"/>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DA, ako postoji naknada</w:t>
            </w:r>
          </w:p>
        </w:tc>
        <w:tc>
          <w:tcPr>
            <w:tcW w:w="1879" w:type="dxa"/>
            <w:shd w:val="clear" w:color="auto" w:fill="FFFFFF"/>
          </w:tcPr>
          <w:p w:rsidR="00BA088E" w:rsidRPr="00BA088E" w:rsidRDefault="00BA088E" w:rsidP="00BA088E">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Varchar(100)</w:t>
            </w:r>
          </w:p>
        </w:tc>
      </w:tr>
      <w:tr w:rsidR="00BA088E" w:rsidRPr="00BA088E" w:rsidTr="00F55E76">
        <w:trPr>
          <w:trHeight w:val="175"/>
        </w:trPr>
        <w:tc>
          <w:tcPr>
            <w:tcW w:w="2133" w:type="dxa"/>
            <w:shd w:val="clear" w:color="auto" w:fill="FFFFFF"/>
          </w:tcPr>
          <w:p w:rsidR="00BA088E" w:rsidRPr="00BA088E" w:rsidRDefault="00BA088E" w:rsidP="00BA088E">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lastRenderedPageBreak/>
              <w:t>Iznos naknade</w:t>
            </w:r>
          </w:p>
        </w:tc>
        <w:tc>
          <w:tcPr>
            <w:tcW w:w="4264" w:type="dxa"/>
            <w:shd w:val="clear" w:color="auto" w:fill="FFFFFF"/>
          </w:tcPr>
          <w:p w:rsidR="00BA088E" w:rsidRPr="00BA088E" w:rsidRDefault="00BA088E" w:rsidP="00BA088E">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p>
        </w:tc>
        <w:tc>
          <w:tcPr>
            <w:tcW w:w="1279" w:type="dxa"/>
            <w:shd w:val="clear" w:color="auto" w:fill="FFFFFF"/>
          </w:tcPr>
          <w:p w:rsidR="00BA088E" w:rsidRPr="00BA088E" w:rsidRDefault="00BA088E" w:rsidP="00BA088E">
            <w:pPr>
              <w:overflowPunct w:val="0"/>
              <w:autoSpaceDE w:val="0"/>
              <w:autoSpaceDN w:val="0"/>
              <w:adjustRightInd w:val="0"/>
              <w:spacing w:before="40" w:after="40" w:line="240" w:lineRule="auto"/>
              <w:ind w:right="28"/>
              <w:jc w:val="center"/>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DA, ako postoji naknada</w:t>
            </w:r>
          </w:p>
        </w:tc>
        <w:tc>
          <w:tcPr>
            <w:tcW w:w="1879" w:type="dxa"/>
            <w:shd w:val="clear" w:color="auto" w:fill="FFFFFF"/>
          </w:tcPr>
          <w:p w:rsidR="00BA088E" w:rsidRPr="00BA088E" w:rsidRDefault="00BA088E" w:rsidP="00BA088E">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Decimal(15,2)</w:t>
            </w:r>
          </w:p>
        </w:tc>
      </w:tr>
      <w:tr w:rsidR="00BA088E" w:rsidRPr="00BA088E" w:rsidTr="00F55E76">
        <w:trPr>
          <w:trHeight w:val="334"/>
        </w:trPr>
        <w:tc>
          <w:tcPr>
            <w:tcW w:w="2133" w:type="dxa"/>
            <w:shd w:val="clear" w:color="auto" w:fill="FFFFFF"/>
          </w:tcPr>
          <w:p w:rsidR="00BA088E" w:rsidRPr="00BA088E" w:rsidRDefault="00BA088E" w:rsidP="00BA088E">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Ukupan iznos</w:t>
            </w:r>
          </w:p>
        </w:tc>
        <w:tc>
          <w:tcPr>
            <w:tcW w:w="4264" w:type="dxa"/>
            <w:shd w:val="clear" w:color="auto" w:fill="FFFFFF"/>
          </w:tcPr>
          <w:p w:rsidR="00BA088E" w:rsidRPr="00BA088E" w:rsidRDefault="00BA088E" w:rsidP="00BA088E">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Ukupan iznos transakcije.</w:t>
            </w:r>
          </w:p>
        </w:tc>
        <w:tc>
          <w:tcPr>
            <w:tcW w:w="1279" w:type="dxa"/>
            <w:shd w:val="clear" w:color="auto" w:fill="FFFFFF"/>
          </w:tcPr>
          <w:p w:rsidR="00BA088E" w:rsidRPr="00BA088E" w:rsidRDefault="00BA088E" w:rsidP="00BA088E">
            <w:pPr>
              <w:overflowPunct w:val="0"/>
              <w:autoSpaceDE w:val="0"/>
              <w:autoSpaceDN w:val="0"/>
              <w:adjustRightInd w:val="0"/>
              <w:spacing w:before="40" w:after="40" w:line="240" w:lineRule="auto"/>
              <w:ind w:right="28"/>
              <w:jc w:val="center"/>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DA</w:t>
            </w:r>
          </w:p>
        </w:tc>
        <w:tc>
          <w:tcPr>
            <w:tcW w:w="1879" w:type="dxa"/>
            <w:shd w:val="clear" w:color="auto" w:fill="FFFFFF"/>
          </w:tcPr>
          <w:p w:rsidR="00BA088E" w:rsidRPr="00BA088E" w:rsidRDefault="00BA088E" w:rsidP="00BA088E">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Decimal(15,2)</w:t>
            </w:r>
          </w:p>
        </w:tc>
      </w:tr>
      <w:tr w:rsidR="00BA088E" w:rsidRPr="00BA088E" w:rsidTr="00F55E76">
        <w:trPr>
          <w:trHeight w:val="2295"/>
        </w:trPr>
        <w:tc>
          <w:tcPr>
            <w:tcW w:w="2133" w:type="dxa"/>
            <w:shd w:val="clear" w:color="auto" w:fill="FFFFFF"/>
          </w:tcPr>
          <w:p w:rsidR="00BA088E" w:rsidRPr="00BA088E" w:rsidRDefault="00BA088E" w:rsidP="00BA088E">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Način plaćanja</w:t>
            </w:r>
          </w:p>
        </w:tc>
        <w:tc>
          <w:tcPr>
            <w:tcW w:w="4264" w:type="dxa"/>
            <w:shd w:val="clear" w:color="auto" w:fill="FFFFFF"/>
          </w:tcPr>
          <w:p w:rsidR="00BA088E" w:rsidRPr="00BA088E" w:rsidRDefault="00BA088E" w:rsidP="00BA088E">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G – gotovina</w:t>
            </w:r>
          </w:p>
          <w:p w:rsidR="00BA088E" w:rsidRPr="00BA088E" w:rsidRDefault="00BA088E" w:rsidP="00BA088E">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K – kartice</w:t>
            </w:r>
          </w:p>
          <w:p w:rsidR="00BA088E" w:rsidRPr="00BA088E" w:rsidRDefault="00BA088E" w:rsidP="00BA088E">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O – ostalo (plaćanje putem sms poruka, mobilne aplikacije i slično).</w:t>
            </w:r>
          </w:p>
          <w:p w:rsidR="00BA088E" w:rsidRPr="00BA088E" w:rsidRDefault="00BA088E" w:rsidP="00BA088E">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U slučaju više načina plaćanja po jednoj prodaji, isto je potrebno prijaviti pod 'Ostalo'.</w:t>
            </w:r>
          </w:p>
          <w:p w:rsidR="00BA088E" w:rsidRPr="00BA088E" w:rsidRDefault="00BA088E" w:rsidP="00BA088E">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Za sve načine plaćanja koji nisu prije navedeni koristiti će se oznaka ‘Ostalo’.</w:t>
            </w:r>
          </w:p>
        </w:tc>
        <w:tc>
          <w:tcPr>
            <w:tcW w:w="1279" w:type="dxa"/>
            <w:shd w:val="clear" w:color="auto" w:fill="FFFFFF"/>
          </w:tcPr>
          <w:p w:rsidR="00BA088E" w:rsidRPr="00BA088E" w:rsidRDefault="00BA088E" w:rsidP="00BA088E">
            <w:pPr>
              <w:overflowPunct w:val="0"/>
              <w:autoSpaceDE w:val="0"/>
              <w:autoSpaceDN w:val="0"/>
              <w:adjustRightInd w:val="0"/>
              <w:spacing w:before="40" w:after="40" w:line="240" w:lineRule="auto"/>
              <w:ind w:right="28"/>
              <w:jc w:val="center"/>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DA</w:t>
            </w:r>
          </w:p>
        </w:tc>
        <w:tc>
          <w:tcPr>
            <w:tcW w:w="1879" w:type="dxa"/>
            <w:shd w:val="clear" w:color="auto" w:fill="FFFFFF"/>
          </w:tcPr>
          <w:p w:rsidR="00BA088E" w:rsidRPr="00BA088E" w:rsidRDefault="00BA088E" w:rsidP="00BA088E">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Char(1)</w:t>
            </w:r>
          </w:p>
        </w:tc>
      </w:tr>
      <w:tr w:rsidR="00BA088E" w:rsidRPr="00BA088E" w:rsidTr="00F55E76">
        <w:trPr>
          <w:trHeight w:val="592"/>
        </w:trPr>
        <w:tc>
          <w:tcPr>
            <w:tcW w:w="2133" w:type="dxa"/>
            <w:shd w:val="clear" w:color="auto" w:fill="FFFFFF"/>
          </w:tcPr>
          <w:p w:rsidR="00BA088E" w:rsidRPr="00BA088E" w:rsidRDefault="00BA088E" w:rsidP="00BA088E">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OIB operatera na naplatnom uređaju</w:t>
            </w:r>
          </w:p>
        </w:tc>
        <w:tc>
          <w:tcPr>
            <w:tcW w:w="4264" w:type="dxa"/>
            <w:shd w:val="clear" w:color="auto" w:fill="FFFFFF"/>
          </w:tcPr>
          <w:p w:rsidR="00BA088E" w:rsidRPr="00BA088E" w:rsidRDefault="00BA088E" w:rsidP="00BA088E">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OIB obveznika fiskalizacije</w:t>
            </w:r>
          </w:p>
        </w:tc>
        <w:tc>
          <w:tcPr>
            <w:tcW w:w="1279" w:type="dxa"/>
            <w:shd w:val="clear" w:color="auto" w:fill="FFFFFF"/>
          </w:tcPr>
          <w:p w:rsidR="00BA088E" w:rsidRPr="00BA088E" w:rsidRDefault="00BA088E" w:rsidP="00BA088E">
            <w:pPr>
              <w:overflowPunct w:val="0"/>
              <w:autoSpaceDE w:val="0"/>
              <w:autoSpaceDN w:val="0"/>
              <w:adjustRightInd w:val="0"/>
              <w:spacing w:before="40" w:after="40" w:line="240" w:lineRule="auto"/>
              <w:ind w:right="28"/>
              <w:jc w:val="center"/>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DA</w:t>
            </w:r>
          </w:p>
        </w:tc>
        <w:tc>
          <w:tcPr>
            <w:tcW w:w="1879" w:type="dxa"/>
            <w:shd w:val="clear" w:color="auto" w:fill="FFFFFF"/>
          </w:tcPr>
          <w:p w:rsidR="00BA088E" w:rsidRPr="00BA088E" w:rsidRDefault="00BA088E" w:rsidP="00BA088E">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Char(11)</w:t>
            </w:r>
          </w:p>
        </w:tc>
      </w:tr>
      <w:tr w:rsidR="00BA088E" w:rsidRPr="00BA088E" w:rsidTr="00F55E76">
        <w:trPr>
          <w:trHeight w:val="3358"/>
        </w:trPr>
        <w:tc>
          <w:tcPr>
            <w:tcW w:w="2133" w:type="dxa"/>
            <w:shd w:val="clear" w:color="auto" w:fill="FFFFFF"/>
          </w:tcPr>
          <w:p w:rsidR="00BA088E" w:rsidRPr="00BA088E" w:rsidRDefault="00BA088E" w:rsidP="00BA088E">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Zaštitni kod izdavatelja</w:t>
            </w:r>
          </w:p>
        </w:tc>
        <w:tc>
          <w:tcPr>
            <w:tcW w:w="4264" w:type="dxa"/>
            <w:shd w:val="clear" w:color="auto" w:fill="FFFFFF"/>
          </w:tcPr>
          <w:p w:rsidR="00BA088E" w:rsidRPr="00BA088E" w:rsidRDefault="00BA088E" w:rsidP="00BA088E">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Zaštitni kod izdavatelja obveznika fiskalizacije je alfanumerički zapis kojim se potvrđuje veza između obveznika fiskalizacije i fiskalizacije transakcije.</w:t>
            </w:r>
          </w:p>
          <w:p w:rsidR="00BA088E" w:rsidRPr="00BA088E" w:rsidRDefault="00BA088E" w:rsidP="00BA088E">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Zaštitni kod generira obveznik fiskalizacije sukladno algoritmu opisanom u poglavlju 12 ovog dokumenta.</w:t>
            </w:r>
          </w:p>
          <w:p w:rsidR="00BA088E" w:rsidRPr="00BA088E" w:rsidRDefault="00BA088E" w:rsidP="00BA088E">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32-znamenkasti broj zapisan u heksadecimalnom formatu.</w:t>
            </w:r>
          </w:p>
          <w:p w:rsidR="00BA088E" w:rsidRPr="00BA088E" w:rsidRDefault="00BA088E" w:rsidP="00BA088E">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Može sadržavati znamenke 0-9 i mala slova a-f.</w:t>
            </w:r>
          </w:p>
          <w:p w:rsidR="00BA088E" w:rsidRPr="00BA088E" w:rsidRDefault="00BA088E" w:rsidP="00BA088E">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Primjer:</w:t>
            </w:r>
          </w:p>
          <w:p w:rsidR="00BA088E" w:rsidRPr="00BA088E" w:rsidRDefault="00BA088E" w:rsidP="00BA088E">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e4d909c290d0fb1ca068ffaddf22cbd0</w:t>
            </w:r>
          </w:p>
        </w:tc>
        <w:tc>
          <w:tcPr>
            <w:tcW w:w="1279" w:type="dxa"/>
            <w:shd w:val="clear" w:color="auto" w:fill="FFFFFF"/>
          </w:tcPr>
          <w:p w:rsidR="00BA088E" w:rsidRPr="00BA088E" w:rsidRDefault="00BA088E" w:rsidP="00BA088E">
            <w:pPr>
              <w:overflowPunct w:val="0"/>
              <w:autoSpaceDE w:val="0"/>
              <w:autoSpaceDN w:val="0"/>
              <w:adjustRightInd w:val="0"/>
              <w:spacing w:before="40" w:after="40" w:line="240" w:lineRule="auto"/>
              <w:ind w:right="28"/>
              <w:jc w:val="center"/>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DA</w:t>
            </w:r>
          </w:p>
        </w:tc>
        <w:tc>
          <w:tcPr>
            <w:tcW w:w="1879" w:type="dxa"/>
            <w:shd w:val="clear" w:color="auto" w:fill="FFFFFF"/>
          </w:tcPr>
          <w:p w:rsidR="00BA088E" w:rsidRPr="00BA088E" w:rsidRDefault="00BA088E" w:rsidP="00BA088E">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Char(32)</w:t>
            </w:r>
          </w:p>
        </w:tc>
      </w:tr>
      <w:tr w:rsidR="00BA088E" w:rsidRPr="00BA088E" w:rsidTr="00F55E76">
        <w:trPr>
          <w:trHeight w:val="1701"/>
        </w:trPr>
        <w:tc>
          <w:tcPr>
            <w:tcW w:w="2133" w:type="dxa"/>
            <w:shd w:val="clear" w:color="auto" w:fill="FFFFFF"/>
          </w:tcPr>
          <w:p w:rsidR="00BA088E" w:rsidRPr="00BA088E" w:rsidRDefault="00BA088E" w:rsidP="00BA088E">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Oznaka naknadne dostave računa</w:t>
            </w:r>
          </w:p>
        </w:tc>
        <w:tc>
          <w:tcPr>
            <w:tcW w:w="4264" w:type="dxa"/>
            <w:shd w:val="clear" w:color="auto" w:fill="FFFFFF"/>
          </w:tcPr>
          <w:p w:rsidR="00BA088E" w:rsidRPr="00BA088E" w:rsidRDefault="00BA088E" w:rsidP="00BA088E">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Pod naknadnom dostavom transakcije Poreznoj upravi smatra se situacija kad je došlo do prestanaka rada samoposlužnog uređaja).</w:t>
            </w:r>
          </w:p>
          <w:p w:rsidR="00BA088E" w:rsidRPr="00BA088E" w:rsidRDefault="00BA088E" w:rsidP="00BA088E">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i/>
                <w:noProof/>
                <w:sz w:val="18"/>
                <w:szCs w:val="18"/>
                <w:lang w:eastAsia="en-US"/>
              </w:rPr>
              <w:t>True</w:t>
            </w:r>
            <w:r w:rsidRPr="00BA088E">
              <w:rPr>
                <w:rFonts w:ascii="Arial" w:eastAsia="Times New Roman" w:hAnsi="Arial" w:cs="Arial"/>
                <w:noProof/>
                <w:sz w:val="18"/>
                <w:szCs w:val="18"/>
                <w:lang w:eastAsia="en-US"/>
              </w:rPr>
              <w:t xml:space="preserve"> ako je riječ o naknadnoj dostavi transakcije, u suprotnom </w:t>
            </w:r>
            <w:r w:rsidRPr="00BA088E">
              <w:rPr>
                <w:rFonts w:ascii="Arial" w:eastAsia="Times New Roman" w:hAnsi="Arial" w:cs="Arial"/>
                <w:i/>
                <w:noProof/>
                <w:sz w:val="18"/>
                <w:szCs w:val="18"/>
                <w:lang w:eastAsia="en-US"/>
              </w:rPr>
              <w:t>false</w:t>
            </w:r>
            <w:r w:rsidRPr="00BA088E">
              <w:rPr>
                <w:rFonts w:ascii="Arial" w:eastAsia="Times New Roman" w:hAnsi="Arial" w:cs="Arial"/>
                <w:noProof/>
                <w:sz w:val="18"/>
                <w:szCs w:val="18"/>
                <w:lang w:eastAsia="en-US"/>
              </w:rPr>
              <w:t>.</w:t>
            </w:r>
          </w:p>
          <w:p w:rsidR="00BA088E" w:rsidRPr="00BA088E" w:rsidRDefault="00BA088E" w:rsidP="00BA088E">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Boolean (1-true/0-false)</w:t>
            </w:r>
          </w:p>
        </w:tc>
        <w:tc>
          <w:tcPr>
            <w:tcW w:w="1279" w:type="dxa"/>
            <w:shd w:val="clear" w:color="auto" w:fill="FFFFFF"/>
          </w:tcPr>
          <w:p w:rsidR="00BA088E" w:rsidRPr="00BA088E" w:rsidRDefault="00BA088E" w:rsidP="00BA088E">
            <w:pPr>
              <w:overflowPunct w:val="0"/>
              <w:autoSpaceDE w:val="0"/>
              <w:autoSpaceDN w:val="0"/>
              <w:adjustRightInd w:val="0"/>
              <w:spacing w:before="40" w:after="40" w:line="240" w:lineRule="auto"/>
              <w:ind w:right="28"/>
              <w:jc w:val="center"/>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DA</w:t>
            </w:r>
          </w:p>
        </w:tc>
        <w:tc>
          <w:tcPr>
            <w:tcW w:w="1879" w:type="dxa"/>
            <w:shd w:val="clear" w:color="auto" w:fill="FFFFFF"/>
          </w:tcPr>
          <w:p w:rsidR="00BA088E" w:rsidRPr="00BA088E" w:rsidRDefault="00BA088E" w:rsidP="00BA088E">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Boolean</w:t>
            </w:r>
          </w:p>
        </w:tc>
      </w:tr>
      <w:tr w:rsidR="00BA088E" w:rsidRPr="00BA088E" w:rsidTr="00F55E76">
        <w:trPr>
          <w:trHeight w:val="1095"/>
        </w:trPr>
        <w:tc>
          <w:tcPr>
            <w:tcW w:w="2133" w:type="dxa"/>
            <w:shd w:val="clear" w:color="auto" w:fill="FFFFFF"/>
          </w:tcPr>
          <w:p w:rsidR="00BA088E" w:rsidRPr="00BA088E" w:rsidRDefault="00BA088E" w:rsidP="00BA088E">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Oznaka paragon računa</w:t>
            </w:r>
          </w:p>
        </w:tc>
        <w:tc>
          <w:tcPr>
            <w:tcW w:w="4264" w:type="dxa"/>
            <w:shd w:val="clear" w:color="auto" w:fill="FFFFFF"/>
          </w:tcPr>
          <w:p w:rsidR="00BA088E" w:rsidRPr="00BA088E" w:rsidRDefault="00BA088E" w:rsidP="00BA088E">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Dostavlja se samo u slučaju potpunog prestanka rada naplatnog uređaja kada obveznik fiskalizacije mora prepisati izdane paragon račune i prijaviti ih putem poruke Poreznoj upravi.</w:t>
            </w:r>
          </w:p>
        </w:tc>
        <w:tc>
          <w:tcPr>
            <w:tcW w:w="1279" w:type="dxa"/>
            <w:shd w:val="clear" w:color="auto" w:fill="FFFFFF"/>
          </w:tcPr>
          <w:p w:rsidR="00BA088E" w:rsidRPr="00BA088E" w:rsidRDefault="00BA088E" w:rsidP="00BA088E">
            <w:pPr>
              <w:overflowPunct w:val="0"/>
              <w:autoSpaceDE w:val="0"/>
              <w:autoSpaceDN w:val="0"/>
              <w:adjustRightInd w:val="0"/>
              <w:spacing w:before="40" w:after="40" w:line="240" w:lineRule="auto"/>
              <w:ind w:right="28"/>
              <w:jc w:val="center"/>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NE</w:t>
            </w:r>
          </w:p>
        </w:tc>
        <w:tc>
          <w:tcPr>
            <w:tcW w:w="1879" w:type="dxa"/>
            <w:shd w:val="clear" w:color="auto" w:fill="FFFFFF"/>
          </w:tcPr>
          <w:p w:rsidR="00BA088E" w:rsidRPr="00BA088E" w:rsidRDefault="00BA088E" w:rsidP="00BA088E">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Varchar(100)</w:t>
            </w:r>
          </w:p>
        </w:tc>
      </w:tr>
      <w:tr w:rsidR="00BA088E" w:rsidRPr="00BA088E" w:rsidTr="00F55E76">
        <w:trPr>
          <w:trHeight w:val="867"/>
        </w:trPr>
        <w:tc>
          <w:tcPr>
            <w:tcW w:w="2133" w:type="dxa"/>
            <w:shd w:val="clear" w:color="auto" w:fill="FFFFFF"/>
          </w:tcPr>
          <w:p w:rsidR="00BA088E" w:rsidRPr="00BA088E" w:rsidRDefault="00BA088E" w:rsidP="00BA088E">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Specifična namjena</w:t>
            </w:r>
          </w:p>
        </w:tc>
        <w:tc>
          <w:tcPr>
            <w:tcW w:w="4264" w:type="dxa"/>
            <w:shd w:val="clear" w:color="auto" w:fill="FFFFFF"/>
          </w:tcPr>
          <w:p w:rsidR="00BA088E" w:rsidRPr="00BA088E" w:rsidRDefault="00BA088E" w:rsidP="00BA088E">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Predviđeno za slučaj da se naknadno pojavi potreba za dostavom podataka koji nisu prepoznati tokom analize.</w:t>
            </w:r>
          </w:p>
        </w:tc>
        <w:tc>
          <w:tcPr>
            <w:tcW w:w="1279" w:type="dxa"/>
            <w:shd w:val="clear" w:color="auto" w:fill="FFFFFF"/>
          </w:tcPr>
          <w:p w:rsidR="00BA088E" w:rsidRPr="00BA088E" w:rsidRDefault="00BA088E" w:rsidP="00BA088E">
            <w:pPr>
              <w:overflowPunct w:val="0"/>
              <w:autoSpaceDE w:val="0"/>
              <w:autoSpaceDN w:val="0"/>
              <w:adjustRightInd w:val="0"/>
              <w:spacing w:before="40" w:after="40" w:line="240" w:lineRule="auto"/>
              <w:ind w:right="28"/>
              <w:jc w:val="center"/>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NE</w:t>
            </w:r>
          </w:p>
        </w:tc>
        <w:tc>
          <w:tcPr>
            <w:tcW w:w="1879" w:type="dxa"/>
            <w:shd w:val="clear" w:color="auto" w:fill="FFFFFF"/>
          </w:tcPr>
          <w:p w:rsidR="00BA088E" w:rsidRPr="00BA088E" w:rsidRDefault="00BA088E" w:rsidP="00BA088E">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18"/>
                <w:lang w:eastAsia="en-US"/>
              </w:rPr>
            </w:pPr>
            <w:r w:rsidRPr="00BA088E">
              <w:rPr>
                <w:rFonts w:ascii="Arial" w:eastAsia="Times New Roman" w:hAnsi="Arial" w:cs="Arial"/>
                <w:noProof/>
                <w:sz w:val="18"/>
                <w:szCs w:val="18"/>
                <w:lang w:eastAsia="en-US"/>
              </w:rPr>
              <w:t>Varchar(1000)</w:t>
            </w:r>
          </w:p>
        </w:tc>
      </w:tr>
    </w:tbl>
    <w:p w:rsidR="00071446" w:rsidRDefault="00071446">
      <w:pPr>
        <w:jc w:val="both"/>
        <w:rPr>
          <w:rFonts w:ascii="Calibri" w:eastAsia="Calibri" w:hAnsi="Calibri" w:cs="Calibri"/>
        </w:rPr>
      </w:pPr>
    </w:p>
    <w:p w:rsidR="0089506C" w:rsidRDefault="0089506C">
      <w:pPr>
        <w:jc w:val="both"/>
        <w:rPr>
          <w:rFonts w:ascii="Calibri" w:eastAsia="Calibri" w:hAnsi="Calibri" w:cs="Calibri"/>
        </w:rPr>
      </w:pPr>
    </w:p>
    <w:p w:rsidR="0089506C" w:rsidRDefault="0089506C">
      <w:pPr>
        <w:jc w:val="both"/>
        <w:rPr>
          <w:rFonts w:ascii="Calibri" w:eastAsia="Calibri" w:hAnsi="Calibri" w:cs="Calibri"/>
        </w:rPr>
      </w:pPr>
    </w:p>
    <w:p w:rsidR="0089506C" w:rsidRDefault="0089506C">
      <w:pPr>
        <w:jc w:val="both"/>
        <w:rPr>
          <w:rFonts w:ascii="Calibri" w:eastAsia="Calibri" w:hAnsi="Calibri" w:cs="Calibri"/>
        </w:rPr>
      </w:pPr>
    </w:p>
    <w:p w:rsidR="0089506C" w:rsidRDefault="0089506C">
      <w:pPr>
        <w:jc w:val="both"/>
        <w:rPr>
          <w:rFonts w:ascii="Calibri" w:eastAsia="Calibri" w:hAnsi="Calibri" w:cs="Calibri"/>
        </w:rPr>
      </w:pPr>
    </w:p>
    <w:p w:rsidR="0089506C" w:rsidRDefault="0089506C">
      <w:pPr>
        <w:jc w:val="both"/>
        <w:rPr>
          <w:rFonts w:ascii="Calibri" w:eastAsia="Calibri" w:hAnsi="Calibri" w:cs="Calibri"/>
        </w:rPr>
      </w:pPr>
    </w:p>
    <w:p w:rsidR="0089506C" w:rsidRPr="00BA088E" w:rsidRDefault="0089506C" w:rsidP="0089506C">
      <w:pPr>
        <w:spacing w:after="120" w:line="240" w:lineRule="auto"/>
        <w:rPr>
          <w:rFonts w:ascii="Arial" w:eastAsia="Times New Roman" w:hAnsi="Arial" w:cs="Arial"/>
          <w:sz w:val="18"/>
          <w:szCs w:val="18"/>
          <w:lang w:eastAsia="en-US"/>
        </w:rPr>
      </w:pPr>
      <w:r w:rsidRPr="00BA088E">
        <w:rPr>
          <w:rFonts w:ascii="Arial" w:eastAsia="Times New Roman" w:hAnsi="Arial" w:cs="Arial"/>
          <w:sz w:val="18"/>
          <w:szCs w:val="18"/>
          <w:lang w:eastAsia="en-US"/>
        </w:rPr>
        <w:lastRenderedPageBreak/>
        <w:t xml:space="preserve">U tablici u nastavku opisan je podatkovni skup poruke odgovora za </w:t>
      </w:r>
      <w:proofErr w:type="spellStart"/>
      <w:r w:rsidRPr="00BA088E">
        <w:rPr>
          <w:rFonts w:ascii="Arial" w:eastAsia="Times New Roman" w:hAnsi="Arial" w:cs="Arial"/>
          <w:sz w:val="18"/>
          <w:szCs w:val="18"/>
          <w:lang w:eastAsia="en-US"/>
        </w:rPr>
        <w:t>fiskalizaciju</w:t>
      </w:r>
      <w:proofErr w:type="spellEnd"/>
      <w:r w:rsidRPr="00BA088E">
        <w:rPr>
          <w:rFonts w:ascii="Arial" w:eastAsia="Times New Roman" w:hAnsi="Arial" w:cs="Arial"/>
          <w:sz w:val="18"/>
          <w:szCs w:val="18"/>
          <w:lang w:eastAsia="en-US"/>
        </w:rPr>
        <w:t xml:space="preserve"> prodaje putem </w:t>
      </w:r>
      <w:proofErr w:type="spellStart"/>
      <w:r w:rsidRPr="00BA088E">
        <w:rPr>
          <w:rFonts w:ascii="Arial" w:eastAsia="Times New Roman" w:hAnsi="Arial" w:cs="Arial"/>
          <w:sz w:val="18"/>
          <w:szCs w:val="18"/>
          <w:lang w:eastAsia="en-US"/>
        </w:rPr>
        <w:t>samoposlužnih</w:t>
      </w:r>
      <w:proofErr w:type="spellEnd"/>
      <w:r w:rsidRPr="00BA088E">
        <w:rPr>
          <w:rFonts w:ascii="Arial" w:eastAsia="Times New Roman" w:hAnsi="Arial" w:cs="Arial"/>
          <w:sz w:val="18"/>
          <w:szCs w:val="18"/>
          <w:lang w:eastAsia="en-US"/>
        </w:rPr>
        <w:t xml:space="preserve"> uređaja.</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45"/>
        <w:gridCol w:w="4253"/>
        <w:gridCol w:w="1275"/>
        <w:gridCol w:w="1807"/>
      </w:tblGrid>
      <w:tr w:rsidR="0089506C" w:rsidRPr="00BA088E" w:rsidTr="0089506C">
        <w:tc>
          <w:tcPr>
            <w:tcW w:w="2445" w:type="dxa"/>
            <w:shd w:val="clear" w:color="auto" w:fill="D9D9D9"/>
          </w:tcPr>
          <w:p w:rsidR="0089506C" w:rsidRPr="00BA088E" w:rsidRDefault="0089506C" w:rsidP="0089506C">
            <w:pPr>
              <w:overflowPunct w:val="0"/>
              <w:autoSpaceDE w:val="0"/>
              <w:autoSpaceDN w:val="0"/>
              <w:adjustRightInd w:val="0"/>
              <w:spacing w:before="40" w:after="40" w:line="240" w:lineRule="auto"/>
              <w:ind w:left="28" w:right="28"/>
              <w:textAlignment w:val="baseline"/>
              <w:rPr>
                <w:rFonts w:ascii="Arial" w:eastAsia="Times New Roman" w:hAnsi="Arial" w:cs="Arial"/>
                <w:b/>
                <w:sz w:val="18"/>
                <w:szCs w:val="20"/>
                <w:lang w:eastAsia="en-US"/>
              </w:rPr>
            </w:pPr>
            <w:r w:rsidRPr="00BA088E">
              <w:rPr>
                <w:rFonts w:ascii="Arial" w:eastAsia="Times New Roman" w:hAnsi="Arial" w:cs="Arial"/>
                <w:b/>
                <w:sz w:val="18"/>
                <w:szCs w:val="20"/>
                <w:lang w:eastAsia="en-US"/>
              </w:rPr>
              <w:t>Podatak</w:t>
            </w:r>
          </w:p>
        </w:tc>
        <w:tc>
          <w:tcPr>
            <w:tcW w:w="4253" w:type="dxa"/>
            <w:shd w:val="clear" w:color="auto" w:fill="D9D9D9"/>
          </w:tcPr>
          <w:p w:rsidR="0089506C" w:rsidRPr="00BA088E" w:rsidRDefault="0089506C" w:rsidP="0089506C">
            <w:pPr>
              <w:overflowPunct w:val="0"/>
              <w:autoSpaceDE w:val="0"/>
              <w:autoSpaceDN w:val="0"/>
              <w:adjustRightInd w:val="0"/>
              <w:spacing w:before="40" w:after="40" w:line="240" w:lineRule="auto"/>
              <w:ind w:left="28" w:right="28"/>
              <w:textAlignment w:val="baseline"/>
              <w:rPr>
                <w:rFonts w:ascii="Arial" w:eastAsia="Times New Roman" w:hAnsi="Arial" w:cs="Arial"/>
                <w:b/>
                <w:sz w:val="18"/>
                <w:szCs w:val="20"/>
                <w:lang w:eastAsia="en-US"/>
              </w:rPr>
            </w:pPr>
            <w:r w:rsidRPr="00BA088E">
              <w:rPr>
                <w:rFonts w:ascii="Arial" w:eastAsia="Times New Roman" w:hAnsi="Arial" w:cs="Arial"/>
                <w:b/>
                <w:sz w:val="18"/>
                <w:szCs w:val="20"/>
                <w:lang w:eastAsia="en-US"/>
              </w:rPr>
              <w:t>Opis/Napomena</w:t>
            </w:r>
          </w:p>
        </w:tc>
        <w:tc>
          <w:tcPr>
            <w:tcW w:w="1275" w:type="dxa"/>
            <w:shd w:val="clear" w:color="auto" w:fill="D9D9D9"/>
          </w:tcPr>
          <w:p w:rsidR="0089506C" w:rsidRPr="00BA088E" w:rsidRDefault="0089506C" w:rsidP="0089506C">
            <w:pPr>
              <w:overflowPunct w:val="0"/>
              <w:autoSpaceDE w:val="0"/>
              <w:autoSpaceDN w:val="0"/>
              <w:adjustRightInd w:val="0"/>
              <w:spacing w:before="40" w:after="40" w:line="240" w:lineRule="auto"/>
              <w:ind w:left="28" w:right="28"/>
              <w:textAlignment w:val="baseline"/>
              <w:rPr>
                <w:rFonts w:ascii="Arial" w:eastAsia="Times New Roman" w:hAnsi="Arial" w:cs="Arial"/>
                <w:b/>
                <w:sz w:val="18"/>
                <w:szCs w:val="20"/>
                <w:lang w:eastAsia="en-US"/>
              </w:rPr>
            </w:pPr>
            <w:r w:rsidRPr="00BA088E">
              <w:rPr>
                <w:rFonts w:ascii="Arial" w:eastAsia="Times New Roman" w:hAnsi="Arial" w:cs="Arial"/>
                <w:b/>
                <w:sz w:val="18"/>
                <w:szCs w:val="20"/>
                <w:lang w:eastAsia="en-US"/>
              </w:rPr>
              <w:t>Obvezan</w:t>
            </w:r>
          </w:p>
          <w:p w:rsidR="0089506C" w:rsidRPr="00BA088E" w:rsidRDefault="0089506C" w:rsidP="0089506C">
            <w:pPr>
              <w:overflowPunct w:val="0"/>
              <w:autoSpaceDE w:val="0"/>
              <w:autoSpaceDN w:val="0"/>
              <w:adjustRightInd w:val="0"/>
              <w:spacing w:before="40" w:after="40" w:line="240" w:lineRule="auto"/>
              <w:ind w:left="28" w:right="28"/>
              <w:textAlignment w:val="baseline"/>
              <w:rPr>
                <w:rFonts w:ascii="Arial" w:eastAsia="Times New Roman" w:hAnsi="Arial" w:cs="Arial"/>
                <w:b/>
                <w:sz w:val="18"/>
                <w:szCs w:val="20"/>
                <w:lang w:eastAsia="en-US"/>
              </w:rPr>
            </w:pPr>
            <w:r w:rsidRPr="00BA088E">
              <w:rPr>
                <w:rFonts w:ascii="Arial" w:eastAsia="Times New Roman" w:hAnsi="Arial" w:cs="Arial"/>
                <w:b/>
                <w:sz w:val="18"/>
                <w:szCs w:val="20"/>
                <w:lang w:eastAsia="en-US"/>
              </w:rPr>
              <w:t>DA/NE</w:t>
            </w:r>
          </w:p>
        </w:tc>
        <w:tc>
          <w:tcPr>
            <w:tcW w:w="1807" w:type="dxa"/>
            <w:shd w:val="clear" w:color="auto" w:fill="D9D9D9"/>
          </w:tcPr>
          <w:p w:rsidR="0089506C" w:rsidRPr="00BA088E" w:rsidRDefault="0089506C" w:rsidP="0089506C">
            <w:pPr>
              <w:overflowPunct w:val="0"/>
              <w:autoSpaceDE w:val="0"/>
              <w:autoSpaceDN w:val="0"/>
              <w:adjustRightInd w:val="0"/>
              <w:spacing w:before="40" w:after="40" w:line="240" w:lineRule="auto"/>
              <w:ind w:left="28" w:right="28"/>
              <w:textAlignment w:val="baseline"/>
              <w:rPr>
                <w:rFonts w:ascii="Arial" w:eastAsia="Times New Roman" w:hAnsi="Arial" w:cs="Arial"/>
                <w:b/>
                <w:sz w:val="18"/>
                <w:szCs w:val="20"/>
                <w:lang w:eastAsia="en-US"/>
              </w:rPr>
            </w:pPr>
            <w:r w:rsidRPr="00BA088E">
              <w:rPr>
                <w:rFonts w:ascii="Arial" w:eastAsia="Times New Roman" w:hAnsi="Arial" w:cs="Arial"/>
                <w:b/>
                <w:sz w:val="18"/>
                <w:szCs w:val="20"/>
                <w:lang w:eastAsia="en-US"/>
              </w:rPr>
              <w:t>Tip/Duljina</w:t>
            </w:r>
          </w:p>
        </w:tc>
      </w:tr>
      <w:tr w:rsidR="0089506C" w:rsidRPr="00BA088E" w:rsidTr="0089506C">
        <w:tc>
          <w:tcPr>
            <w:tcW w:w="9780" w:type="dxa"/>
            <w:gridSpan w:val="4"/>
            <w:shd w:val="clear" w:color="auto" w:fill="FFFF99"/>
          </w:tcPr>
          <w:p w:rsidR="0089506C" w:rsidRPr="00BA088E" w:rsidRDefault="0089506C" w:rsidP="0089506C">
            <w:pPr>
              <w:widowControl w:val="0"/>
              <w:spacing w:before="40" w:after="120" w:line="240" w:lineRule="auto"/>
              <w:jc w:val="both"/>
              <w:rPr>
                <w:rFonts w:ascii="Arial" w:eastAsia="Times New Roman" w:hAnsi="Arial" w:cs="Arial"/>
                <w:b/>
                <w:color w:val="0000FF"/>
                <w:sz w:val="18"/>
                <w:szCs w:val="24"/>
                <w:lang w:eastAsia="en-US"/>
              </w:rPr>
            </w:pPr>
            <w:r w:rsidRPr="00BA088E">
              <w:rPr>
                <w:rFonts w:ascii="Arial" w:eastAsia="Times New Roman" w:hAnsi="Arial" w:cs="Arial"/>
                <w:b/>
                <w:color w:val="0000FF"/>
                <w:sz w:val="18"/>
                <w:szCs w:val="24"/>
                <w:lang w:eastAsia="en-US"/>
              </w:rPr>
              <w:t>Zaglavlje</w:t>
            </w:r>
          </w:p>
        </w:tc>
      </w:tr>
      <w:tr w:rsidR="0089506C" w:rsidRPr="00BA088E" w:rsidTr="0089506C">
        <w:tc>
          <w:tcPr>
            <w:tcW w:w="2445" w:type="dxa"/>
          </w:tcPr>
          <w:p w:rsidR="0089506C" w:rsidRPr="00BA088E" w:rsidRDefault="0089506C" w:rsidP="0089506C">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20"/>
                <w:lang w:eastAsia="en-US"/>
              </w:rPr>
            </w:pPr>
            <w:r w:rsidRPr="00BA088E">
              <w:rPr>
                <w:rFonts w:ascii="Arial" w:eastAsia="Times New Roman" w:hAnsi="Arial" w:cs="Arial"/>
                <w:noProof/>
                <w:sz w:val="18"/>
                <w:szCs w:val="20"/>
                <w:lang w:eastAsia="en-US"/>
              </w:rPr>
              <w:t>Identifikator poruke</w:t>
            </w:r>
          </w:p>
        </w:tc>
        <w:tc>
          <w:tcPr>
            <w:tcW w:w="4253" w:type="dxa"/>
          </w:tcPr>
          <w:p w:rsidR="0089506C" w:rsidRPr="00BA088E" w:rsidRDefault="0089506C" w:rsidP="0089506C">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20"/>
                <w:lang w:eastAsia="en-US"/>
              </w:rPr>
            </w:pPr>
            <w:r w:rsidRPr="00BA088E">
              <w:rPr>
                <w:rFonts w:ascii="Arial" w:eastAsia="Times New Roman" w:hAnsi="Arial" w:cs="Arial"/>
                <w:noProof/>
                <w:sz w:val="18"/>
                <w:szCs w:val="20"/>
                <w:lang w:eastAsia="en-US"/>
              </w:rPr>
              <w:t>ID poruke (UUID).</w:t>
            </w:r>
          </w:p>
          <w:p w:rsidR="0089506C" w:rsidRPr="00BA088E" w:rsidRDefault="0089506C" w:rsidP="0089506C">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20"/>
                <w:lang w:eastAsia="en-US"/>
              </w:rPr>
            </w:pPr>
            <w:r w:rsidRPr="00BA088E">
              <w:rPr>
                <w:rFonts w:ascii="Arial" w:eastAsia="Times New Roman" w:hAnsi="Arial" w:cs="Arial"/>
                <w:noProof/>
                <w:sz w:val="18"/>
                <w:szCs w:val="20"/>
                <w:lang w:eastAsia="en-US"/>
              </w:rPr>
              <w:t>Kao identifikator poruke odgovora uzima se ID iz poruke zahtjeva.</w:t>
            </w:r>
          </w:p>
        </w:tc>
        <w:tc>
          <w:tcPr>
            <w:tcW w:w="1275" w:type="dxa"/>
          </w:tcPr>
          <w:p w:rsidR="0089506C" w:rsidRPr="00BA088E" w:rsidRDefault="0089506C" w:rsidP="0089506C">
            <w:pPr>
              <w:overflowPunct w:val="0"/>
              <w:autoSpaceDE w:val="0"/>
              <w:autoSpaceDN w:val="0"/>
              <w:adjustRightInd w:val="0"/>
              <w:spacing w:before="40" w:after="40" w:line="240" w:lineRule="auto"/>
              <w:ind w:right="28"/>
              <w:jc w:val="center"/>
              <w:textAlignment w:val="baseline"/>
              <w:rPr>
                <w:rFonts w:ascii="Arial" w:eastAsia="Times New Roman" w:hAnsi="Arial" w:cs="Arial"/>
                <w:noProof/>
                <w:sz w:val="18"/>
                <w:szCs w:val="20"/>
                <w:lang w:eastAsia="en-US"/>
              </w:rPr>
            </w:pPr>
            <w:r w:rsidRPr="00BA088E">
              <w:rPr>
                <w:rFonts w:ascii="Arial" w:eastAsia="Times New Roman" w:hAnsi="Arial" w:cs="Arial"/>
                <w:noProof/>
                <w:sz w:val="18"/>
                <w:szCs w:val="20"/>
                <w:lang w:eastAsia="en-US"/>
              </w:rPr>
              <w:t>DA</w:t>
            </w:r>
          </w:p>
        </w:tc>
        <w:tc>
          <w:tcPr>
            <w:tcW w:w="1807" w:type="dxa"/>
          </w:tcPr>
          <w:p w:rsidR="0089506C" w:rsidRPr="00BA088E" w:rsidRDefault="0089506C" w:rsidP="0089506C">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20"/>
                <w:lang w:eastAsia="en-US"/>
              </w:rPr>
            </w:pPr>
            <w:r w:rsidRPr="00BA088E">
              <w:rPr>
                <w:rFonts w:ascii="Arial" w:eastAsia="Times New Roman" w:hAnsi="Arial" w:cs="Arial"/>
                <w:noProof/>
                <w:sz w:val="18"/>
                <w:szCs w:val="20"/>
                <w:lang w:eastAsia="en-US"/>
              </w:rPr>
              <w:t>Varchar(0-36)</w:t>
            </w:r>
          </w:p>
        </w:tc>
      </w:tr>
      <w:tr w:rsidR="0089506C" w:rsidRPr="00BA088E" w:rsidTr="0089506C">
        <w:tc>
          <w:tcPr>
            <w:tcW w:w="2445" w:type="dxa"/>
          </w:tcPr>
          <w:p w:rsidR="0089506C" w:rsidRPr="00BA088E" w:rsidRDefault="0089506C" w:rsidP="0089506C">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20"/>
                <w:lang w:eastAsia="en-US"/>
              </w:rPr>
            </w:pPr>
            <w:r w:rsidRPr="00BA088E">
              <w:rPr>
                <w:rFonts w:ascii="Arial" w:eastAsia="Times New Roman" w:hAnsi="Arial" w:cs="Arial"/>
                <w:noProof/>
                <w:sz w:val="18"/>
                <w:szCs w:val="20"/>
                <w:lang w:eastAsia="en-US"/>
              </w:rPr>
              <w:t>Datum i vrijeme obrade</w:t>
            </w:r>
          </w:p>
        </w:tc>
        <w:tc>
          <w:tcPr>
            <w:tcW w:w="4253" w:type="dxa"/>
          </w:tcPr>
          <w:p w:rsidR="0089506C" w:rsidRPr="00BA088E" w:rsidRDefault="0089506C" w:rsidP="0089506C">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20"/>
                <w:lang w:eastAsia="en-US"/>
              </w:rPr>
            </w:pPr>
            <w:r w:rsidRPr="00BA088E">
              <w:rPr>
                <w:rFonts w:ascii="Arial" w:eastAsia="Times New Roman" w:hAnsi="Arial" w:cs="Arial"/>
                <w:noProof/>
                <w:sz w:val="18"/>
                <w:szCs w:val="20"/>
                <w:lang w:eastAsia="en-US"/>
              </w:rPr>
              <w:t>Datum i vrijeme obrade poruke zahtjeva.</w:t>
            </w:r>
          </w:p>
          <w:p w:rsidR="0089506C" w:rsidRPr="00BA088E" w:rsidRDefault="0089506C" w:rsidP="0089506C">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20"/>
                <w:lang w:eastAsia="en-US"/>
              </w:rPr>
            </w:pPr>
            <w:r w:rsidRPr="00BA088E">
              <w:rPr>
                <w:rFonts w:ascii="Arial" w:eastAsia="Times New Roman" w:hAnsi="Arial" w:cs="Arial"/>
                <w:noProof/>
                <w:sz w:val="18"/>
                <w:szCs w:val="20"/>
                <w:lang w:eastAsia="en-US"/>
              </w:rPr>
              <w:t>dd.mm.ggggThh:mm:ss</w:t>
            </w:r>
          </w:p>
        </w:tc>
        <w:tc>
          <w:tcPr>
            <w:tcW w:w="1275" w:type="dxa"/>
          </w:tcPr>
          <w:p w:rsidR="0089506C" w:rsidRPr="00BA088E" w:rsidRDefault="0089506C" w:rsidP="0089506C">
            <w:pPr>
              <w:overflowPunct w:val="0"/>
              <w:autoSpaceDE w:val="0"/>
              <w:autoSpaceDN w:val="0"/>
              <w:adjustRightInd w:val="0"/>
              <w:spacing w:before="40" w:after="40" w:line="240" w:lineRule="auto"/>
              <w:ind w:right="28"/>
              <w:jc w:val="center"/>
              <w:textAlignment w:val="baseline"/>
              <w:rPr>
                <w:rFonts w:ascii="Arial" w:eastAsia="Times New Roman" w:hAnsi="Arial" w:cs="Arial"/>
                <w:noProof/>
                <w:sz w:val="18"/>
                <w:szCs w:val="20"/>
                <w:lang w:eastAsia="en-US"/>
              </w:rPr>
            </w:pPr>
            <w:r w:rsidRPr="00BA088E">
              <w:rPr>
                <w:rFonts w:ascii="Arial" w:eastAsia="Times New Roman" w:hAnsi="Arial" w:cs="Arial"/>
                <w:noProof/>
                <w:sz w:val="18"/>
                <w:szCs w:val="20"/>
                <w:lang w:eastAsia="en-US"/>
              </w:rPr>
              <w:t>DA</w:t>
            </w:r>
          </w:p>
        </w:tc>
        <w:tc>
          <w:tcPr>
            <w:tcW w:w="1807" w:type="dxa"/>
          </w:tcPr>
          <w:p w:rsidR="0089506C" w:rsidRPr="00BA088E" w:rsidRDefault="0089506C" w:rsidP="0089506C">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20"/>
                <w:lang w:eastAsia="en-US"/>
              </w:rPr>
            </w:pPr>
            <w:r w:rsidRPr="00BA088E">
              <w:rPr>
                <w:rFonts w:ascii="Arial" w:eastAsia="Times New Roman" w:hAnsi="Arial" w:cs="Arial"/>
                <w:noProof/>
                <w:sz w:val="18"/>
                <w:szCs w:val="20"/>
                <w:lang w:eastAsia="en-US"/>
              </w:rPr>
              <w:t>Date &amp; Time</w:t>
            </w:r>
          </w:p>
        </w:tc>
      </w:tr>
      <w:tr w:rsidR="0089506C" w:rsidRPr="00BA088E" w:rsidTr="0089506C">
        <w:tc>
          <w:tcPr>
            <w:tcW w:w="9780" w:type="dxa"/>
            <w:gridSpan w:val="4"/>
            <w:shd w:val="clear" w:color="auto" w:fill="FFFF99"/>
          </w:tcPr>
          <w:p w:rsidR="0089506C" w:rsidRPr="00BA088E" w:rsidRDefault="0089506C" w:rsidP="0089506C">
            <w:pPr>
              <w:widowControl w:val="0"/>
              <w:spacing w:before="40" w:after="120" w:line="240" w:lineRule="auto"/>
              <w:jc w:val="both"/>
              <w:rPr>
                <w:rFonts w:ascii="Arial" w:eastAsia="Times New Roman" w:hAnsi="Arial" w:cs="Arial"/>
                <w:b/>
                <w:color w:val="0000FF"/>
                <w:sz w:val="18"/>
                <w:szCs w:val="24"/>
                <w:lang w:eastAsia="en-US"/>
              </w:rPr>
            </w:pPr>
            <w:r w:rsidRPr="00BA088E">
              <w:rPr>
                <w:rFonts w:ascii="Arial" w:eastAsia="Times New Roman" w:hAnsi="Arial" w:cs="Arial"/>
                <w:b/>
                <w:color w:val="0000FF"/>
                <w:sz w:val="18"/>
                <w:szCs w:val="24"/>
                <w:lang w:eastAsia="en-US"/>
              </w:rPr>
              <w:t xml:space="preserve">Jedinstveni identifikator računa </w:t>
            </w:r>
          </w:p>
        </w:tc>
      </w:tr>
      <w:tr w:rsidR="0089506C" w:rsidRPr="00BA088E" w:rsidTr="0089506C">
        <w:tc>
          <w:tcPr>
            <w:tcW w:w="2445" w:type="dxa"/>
            <w:shd w:val="clear" w:color="auto" w:fill="FFFFFF"/>
          </w:tcPr>
          <w:p w:rsidR="0089506C" w:rsidRPr="00BA088E" w:rsidRDefault="0089506C" w:rsidP="0089506C">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20"/>
                <w:lang w:eastAsia="en-US"/>
              </w:rPr>
            </w:pPr>
            <w:r w:rsidRPr="00BA088E">
              <w:rPr>
                <w:rFonts w:ascii="Arial" w:eastAsia="Times New Roman" w:hAnsi="Arial" w:cs="Arial"/>
                <w:noProof/>
                <w:sz w:val="18"/>
                <w:szCs w:val="20"/>
                <w:lang w:eastAsia="en-US"/>
              </w:rPr>
              <w:t>JIR</w:t>
            </w:r>
          </w:p>
        </w:tc>
        <w:tc>
          <w:tcPr>
            <w:tcW w:w="4253" w:type="dxa"/>
            <w:shd w:val="clear" w:color="auto" w:fill="FFFFFF"/>
          </w:tcPr>
          <w:p w:rsidR="0089506C" w:rsidRPr="00BA088E" w:rsidRDefault="0089506C" w:rsidP="0089506C">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20"/>
                <w:lang w:eastAsia="en-US"/>
              </w:rPr>
            </w:pPr>
            <w:r w:rsidRPr="00BA088E">
              <w:rPr>
                <w:rFonts w:ascii="Arial" w:eastAsia="Times New Roman" w:hAnsi="Arial" w:cs="Arial"/>
                <w:noProof/>
                <w:sz w:val="18"/>
                <w:szCs w:val="20"/>
                <w:lang w:eastAsia="en-US"/>
              </w:rPr>
              <w:t>Oznaka JIR se odnosi na uredno zaprimljene elemente transakcije.</w:t>
            </w:r>
          </w:p>
          <w:p w:rsidR="0089506C" w:rsidRPr="00BA088E" w:rsidRDefault="0089506C" w:rsidP="0089506C">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20"/>
                <w:lang w:eastAsia="en-US"/>
              </w:rPr>
            </w:pPr>
            <w:r w:rsidRPr="00BA088E">
              <w:rPr>
                <w:rFonts w:ascii="Arial" w:eastAsia="Times New Roman" w:hAnsi="Arial" w:cs="Arial"/>
                <w:noProof/>
                <w:sz w:val="18"/>
                <w:szCs w:val="20"/>
                <w:lang w:eastAsia="en-US"/>
              </w:rPr>
              <w:t>U slučaju greške, JIR se ne šalje u odgovoru.</w:t>
            </w:r>
          </w:p>
        </w:tc>
        <w:tc>
          <w:tcPr>
            <w:tcW w:w="1275" w:type="dxa"/>
            <w:shd w:val="clear" w:color="auto" w:fill="FFFFFF"/>
          </w:tcPr>
          <w:p w:rsidR="0089506C" w:rsidRPr="00BA088E" w:rsidRDefault="0089506C" w:rsidP="0089506C">
            <w:pPr>
              <w:overflowPunct w:val="0"/>
              <w:autoSpaceDE w:val="0"/>
              <w:autoSpaceDN w:val="0"/>
              <w:adjustRightInd w:val="0"/>
              <w:spacing w:before="40" w:after="40" w:line="240" w:lineRule="auto"/>
              <w:ind w:right="28"/>
              <w:jc w:val="center"/>
              <w:textAlignment w:val="baseline"/>
              <w:rPr>
                <w:rFonts w:ascii="Arial" w:eastAsia="Times New Roman" w:hAnsi="Arial" w:cs="Arial"/>
                <w:noProof/>
                <w:sz w:val="18"/>
                <w:szCs w:val="20"/>
                <w:lang w:eastAsia="en-US"/>
              </w:rPr>
            </w:pPr>
            <w:r w:rsidRPr="00BA088E">
              <w:rPr>
                <w:rFonts w:ascii="Arial" w:eastAsia="Times New Roman" w:hAnsi="Arial" w:cs="Arial"/>
                <w:noProof/>
                <w:sz w:val="18"/>
                <w:szCs w:val="20"/>
                <w:lang w:eastAsia="en-US"/>
              </w:rPr>
              <w:t>NE</w:t>
            </w:r>
          </w:p>
        </w:tc>
        <w:tc>
          <w:tcPr>
            <w:tcW w:w="1807" w:type="dxa"/>
            <w:shd w:val="clear" w:color="auto" w:fill="FFFFFF"/>
          </w:tcPr>
          <w:p w:rsidR="0089506C" w:rsidRPr="00BA088E" w:rsidRDefault="0089506C" w:rsidP="0089506C">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20"/>
                <w:lang w:eastAsia="en-US"/>
              </w:rPr>
            </w:pPr>
            <w:r w:rsidRPr="00BA088E">
              <w:rPr>
                <w:rFonts w:ascii="Arial" w:eastAsia="Times New Roman" w:hAnsi="Arial" w:cs="Arial"/>
                <w:noProof/>
                <w:sz w:val="18"/>
                <w:szCs w:val="20"/>
                <w:lang w:eastAsia="en-US"/>
              </w:rPr>
              <w:t>Char(36)</w:t>
            </w:r>
          </w:p>
        </w:tc>
      </w:tr>
      <w:tr w:rsidR="0089506C" w:rsidRPr="00BA088E" w:rsidTr="0089506C">
        <w:tc>
          <w:tcPr>
            <w:tcW w:w="9780" w:type="dxa"/>
            <w:gridSpan w:val="4"/>
            <w:shd w:val="clear" w:color="auto" w:fill="FFFF99"/>
          </w:tcPr>
          <w:p w:rsidR="0089506C" w:rsidRPr="00BA088E" w:rsidRDefault="0089506C" w:rsidP="0089506C">
            <w:pPr>
              <w:widowControl w:val="0"/>
              <w:spacing w:before="40" w:after="120" w:line="240" w:lineRule="auto"/>
              <w:jc w:val="both"/>
              <w:rPr>
                <w:rFonts w:ascii="Arial" w:eastAsia="Times New Roman" w:hAnsi="Arial" w:cs="Arial"/>
                <w:b/>
                <w:color w:val="0000FF"/>
                <w:sz w:val="18"/>
                <w:szCs w:val="24"/>
                <w:lang w:eastAsia="en-US"/>
              </w:rPr>
            </w:pPr>
            <w:r w:rsidRPr="00BA088E">
              <w:rPr>
                <w:rFonts w:ascii="Arial" w:eastAsia="Times New Roman" w:hAnsi="Arial" w:cs="Arial"/>
                <w:b/>
                <w:color w:val="0000FF"/>
                <w:sz w:val="18"/>
                <w:szCs w:val="24"/>
                <w:lang w:eastAsia="en-US"/>
              </w:rPr>
              <w:t>Greške</w:t>
            </w:r>
          </w:p>
        </w:tc>
      </w:tr>
      <w:tr w:rsidR="0089506C" w:rsidRPr="00BA088E" w:rsidTr="0089506C">
        <w:tc>
          <w:tcPr>
            <w:tcW w:w="2445" w:type="dxa"/>
            <w:shd w:val="clear" w:color="auto" w:fill="FFFFFF"/>
          </w:tcPr>
          <w:p w:rsidR="0089506C" w:rsidRPr="00BA088E" w:rsidRDefault="0089506C" w:rsidP="0089506C">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20"/>
                <w:lang w:eastAsia="en-US"/>
              </w:rPr>
            </w:pPr>
            <w:r w:rsidRPr="00BA088E">
              <w:rPr>
                <w:rFonts w:ascii="Arial" w:eastAsia="Times New Roman" w:hAnsi="Arial" w:cs="Arial"/>
                <w:noProof/>
                <w:sz w:val="18"/>
                <w:szCs w:val="20"/>
                <w:lang w:eastAsia="en-US"/>
              </w:rPr>
              <w:t>Šifra greške</w:t>
            </w:r>
          </w:p>
        </w:tc>
        <w:tc>
          <w:tcPr>
            <w:tcW w:w="4253" w:type="dxa"/>
            <w:shd w:val="clear" w:color="auto" w:fill="FFFFFF"/>
          </w:tcPr>
          <w:p w:rsidR="0089506C" w:rsidRPr="00BA088E" w:rsidRDefault="0089506C" w:rsidP="0089506C">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20"/>
                <w:lang w:eastAsia="en-US"/>
              </w:rPr>
            </w:pPr>
            <w:r w:rsidRPr="00BA088E">
              <w:rPr>
                <w:rFonts w:ascii="Arial" w:eastAsia="Times New Roman" w:hAnsi="Arial" w:cs="Arial"/>
                <w:noProof/>
                <w:sz w:val="18"/>
                <w:szCs w:val="20"/>
                <w:lang w:eastAsia="en-US"/>
              </w:rPr>
              <w:t>Šifra greške je u formatu sXXX gdje je XXX troznamenkasti prirodni broj.</w:t>
            </w:r>
          </w:p>
          <w:p w:rsidR="0089506C" w:rsidRPr="00BA088E" w:rsidRDefault="0089506C" w:rsidP="0089506C">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20"/>
                <w:lang w:eastAsia="en-US"/>
              </w:rPr>
            </w:pPr>
            <w:r w:rsidRPr="00BA088E">
              <w:rPr>
                <w:rFonts w:ascii="Arial" w:eastAsia="Times New Roman" w:hAnsi="Arial" w:cs="Arial"/>
                <w:noProof/>
                <w:sz w:val="18"/>
                <w:szCs w:val="20"/>
                <w:lang w:eastAsia="en-US"/>
              </w:rPr>
              <w:t>Šifre grešaka sukladno šifarniku grešaka.</w:t>
            </w:r>
          </w:p>
        </w:tc>
        <w:tc>
          <w:tcPr>
            <w:tcW w:w="1275" w:type="dxa"/>
            <w:shd w:val="clear" w:color="auto" w:fill="FFFFFF"/>
          </w:tcPr>
          <w:p w:rsidR="0089506C" w:rsidRPr="00BA088E" w:rsidRDefault="0089506C" w:rsidP="0089506C">
            <w:pPr>
              <w:overflowPunct w:val="0"/>
              <w:autoSpaceDE w:val="0"/>
              <w:autoSpaceDN w:val="0"/>
              <w:adjustRightInd w:val="0"/>
              <w:spacing w:before="40" w:after="40" w:line="240" w:lineRule="auto"/>
              <w:ind w:right="28"/>
              <w:jc w:val="center"/>
              <w:textAlignment w:val="baseline"/>
              <w:rPr>
                <w:rFonts w:ascii="Arial" w:eastAsia="Times New Roman" w:hAnsi="Arial" w:cs="Arial"/>
                <w:noProof/>
                <w:sz w:val="18"/>
                <w:szCs w:val="20"/>
                <w:lang w:eastAsia="en-US"/>
              </w:rPr>
            </w:pPr>
            <w:r w:rsidRPr="00BA088E">
              <w:rPr>
                <w:rFonts w:ascii="Arial" w:eastAsia="Times New Roman" w:hAnsi="Arial" w:cs="Arial"/>
                <w:noProof/>
                <w:sz w:val="18"/>
                <w:szCs w:val="20"/>
                <w:lang w:eastAsia="en-US"/>
              </w:rPr>
              <w:t>DA, ako ima grešaka</w:t>
            </w:r>
          </w:p>
        </w:tc>
        <w:tc>
          <w:tcPr>
            <w:tcW w:w="1807" w:type="dxa"/>
            <w:shd w:val="clear" w:color="auto" w:fill="FFFFFF"/>
          </w:tcPr>
          <w:p w:rsidR="0089506C" w:rsidRPr="00BA088E" w:rsidRDefault="0089506C" w:rsidP="0089506C">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20"/>
                <w:lang w:eastAsia="en-US"/>
              </w:rPr>
            </w:pPr>
            <w:r w:rsidRPr="00BA088E">
              <w:rPr>
                <w:rFonts w:ascii="Arial" w:eastAsia="Times New Roman" w:hAnsi="Arial" w:cs="Arial"/>
                <w:noProof/>
                <w:sz w:val="18"/>
                <w:szCs w:val="20"/>
                <w:lang w:eastAsia="en-US"/>
              </w:rPr>
              <w:t>Varchar(4)</w:t>
            </w:r>
          </w:p>
          <w:p w:rsidR="0089506C" w:rsidRPr="00BA088E" w:rsidRDefault="0089506C" w:rsidP="0089506C">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20"/>
                <w:lang w:eastAsia="en-US"/>
              </w:rPr>
            </w:pPr>
          </w:p>
        </w:tc>
      </w:tr>
      <w:tr w:rsidR="0089506C" w:rsidRPr="00BA088E" w:rsidTr="0089506C">
        <w:tc>
          <w:tcPr>
            <w:tcW w:w="2445" w:type="dxa"/>
            <w:shd w:val="clear" w:color="auto" w:fill="FFFFFF"/>
          </w:tcPr>
          <w:p w:rsidR="0089506C" w:rsidRPr="00BA088E" w:rsidRDefault="0089506C" w:rsidP="0089506C">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20"/>
                <w:lang w:eastAsia="en-US"/>
              </w:rPr>
            </w:pPr>
            <w:r w:rsidRPr="00BA088E">
              <w:rPr>
                <w:rFonts w:ascii="Arial" w:eastAsia="Times New Roman" w:hAnsi="Arial" w:cs="Arial"/>
                <w:noProof/>
                <w:sz w:val="18"/>
                <w:szCs w:val="20"/>
                <w:lang w:eastAsia="en-US"/>
              </w:rPr>
              <w:t>Poruka</w:t>
            </w:r>
          </w:p>
        </w:tc>
        <w:tc>
          <w:tcPr>
            <w:tcW w:w="4253" w:type="dxa"/>
            <w:shd w:val="clear" w:color="auto" w:fill="FFFFFF"/>
          </w:tcPr>
          <w:p w:rsidR="0089506C" w:rsidRPr="00BA088E" w:rsidRDefault="0089506C" w:rsidP="0089506C">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20"/>
                <w:lang w:eastAsia="en-US"/>
              </w:rPr>
            </w:pPr>
            <w:r w:rsidRPr="00BA088E">
              <w:rPr>
                <w:rFonts w:ascii="Arial" w:eastAsia="Times New Roman" w:hAnsi="Arial" w:cs="Arial"/>
                <w:noProof/>
                <w:sz w:val="18"/>
                <w:szCs w:val="20"/>
                <w:lang w:eastAsia="en-US"/>
              </w:rPr>
              <w:t>Poruka greške je tekstualni opis greške sukladno šifarniku grešaka.</w:t>
            </w:r>
          </w:p>
        </w:tc>
        <w:tc>
          <w:tcPr>
            <w:tcW w:w="1275" w:type="dxa"/>
            <w:shd w:val="clear" w:color="auto" w:fill="FFFFFF"/>
          </w:tcPr>
          <w:p w:rsidR="0089506C" w:rsidRPr="00BA088E" w:rsidRDefault="0089506C" w:rsidP="0089506C">
            <w:pPr>
              <w:overflowPunct w:val="0"/>
              <w:autoSpaceDE w:val="0"/>
              <w:autoSpaceDN w:val="0"/>
              <w:adjustRightInd w:val="0"/>
              <w:spacing w:before="40" w:after="40" w:line="240" w:lineRule="auto"/>
              <w:ind w:right="28"/>
              <w:jc w:val="center"/>
              <w:textAlignment w:val="baseline"/>
              <w:rPr>
                <w:rFonts w:ascii="Arial" w:eastAsia="Times New Roman" w:hAnsi="Arial" w:cs="Arial"/>
                <w:noProof/>
                <w:sz w:val="18"/>
                <w:szCs w:val="20"/>
                <w:lang w:eastAsia="en-US"/>
              </w:rPr>
            </w:pPr>
            <w:r w:rsidRPr="00BA088E">
              <w:rPr>
                <w:rFonts w:ascii="Arial" w:eastAsia="Times New Roman" w:hAnsi="Arial" w:cs="Arial"/>
                <w:noProof/>
                <w:sz w:val="18"/>
                <w:szCs w:val="20"/>
                <w:lang w:eastAsia="en-US"/>
              </w:rPr>
              <w:t>DA, ako ima grešaka</w:t>
            </w:r>
          </w:p>
        </w:tc>
        <w:tc>
          <w:tcPr>
            <w:tcW w:w="1807" w:type="dxa"/>
            <w:shd w:val="clear" w:color="auto" w:fill="FFFFFF"/>
          </w:tcPr>
          <w:p w:rsidR="0089506C" w:rsidRPr="00BA088E" w:rsidRDefault="0089506C" w:rsidP="0089506C">
            <w:pPr>
              <w:overflowPunct w:val="0"/>
              <w:autoSpaceDE w:val="0"/>
              <w:autoSpaceDN w:val="0"/>
              <w:adjustRightInd w:val="0"/>
              <w:spacing w:before="40" w:after="40" w:line="240" w:lineRule="auto"/>
              <w:ind w:right="28"/>
              <w:textAlignment w:val="baseline"/>
              <w:rPr>
                <w:rFonts w:ascii="Arial" w:eastAsia="Times New Roman" w:hAnsi="Arial" w:cs="Arial"/>
                <w:noProof/>
                <w:sz w:val="18"/>
                <w:szCs w:val="20"/>
                <w:lang w:eastAsia="en-US"/>
              </w:rPr>
            </w:pPr>
            <w:r w:rsidRPr="00BA088E">
              <w:rPr>
                <w:rFonts w:ascii="Arial" w:eastAsia="Times New Roman" w:hAnsi="Arial" w:cs="Arial"/>
                <w:noProof/>
                <w:sz w:val="18"/>
                <w:szCs w:val="20"/>
                <w:lang w:eastAsia="en-US"/>
              </w:rPr>
              <w:t>Varchar(500)</w:t>
            </w:r>
          </w:p>
        </w:tc>
      </w:tr>
    </w:tbl>
    <w:p w:rsidR="0089506C" w:rsidRDefault="0089506C" w:rsidP="0089506C">
      <w:pPr>
        <w:jc w:val="both"/>
        <w:rPr>
          <w:rFonts w:ascii="Calibri" w:eastAsia="Calibri" w:hAnsi="Calibri" w:cs="Calibri"/>
        </w:rPr>
      </w:pPr>
    </w:p>
    <w:p w:rsidR="0089506C" w:rsidRPr="00BA088E" w:rsidRDefault="0089506C" w:rsidP="0089506C">
      <w:pPr>
        <w:spacing w:after="120" w:line="240" w:lineRule="auto"/>
        <w:jc w:val="both"/>
        <w:rPr>
          <w:rFonts w:ascii="Arial" w:eastAsia="Times New Roman" w:hAnsi="Arial" w:cs="Arial"/>
          <w:sz w:val="18"/>
          <w:szCs w:val="24"/>
          <w:lang w:eastAsia="en-US"/>
        </w:rPr>
      </w:pPr>
      <w:r w:rsidRPr="00BA088E">
        <w:rPr>
          <w:rFonts w:ascii="Arial" w:eastAsia="Times New Roman" w:hAnsi="Arial" w:cs="Arial"/>
          <w:sz w:val="18"/>
          <w:szCs w:val="24"/>
        </w:rPr>
        <w:t xml:space="preserve">U nastavku je </w:t>
      </w:r>
      <w:proofErr w:type="spellStart"/>
      <w:r w:rsidRPr="00BA088E">
        <w:rPr>
          <w:rFonts w:ascii="Arial" w:eastAsia="Times New Roman" w:hAnsi="Arial" w:cs="Arial"/>
          <w:sz w:val="18"/>
          <w:szCs w:val="24"/>
        </w:rPr>
        <w:t>šifarnik</w:t>
      </w:r>
      <w:proofErr w:type="spellEnd"/>
      <w:r w:rsidRPr="00BA088E">
        <w:rPr>
          <w:rFonts w:ascii="Arial" w:eastAsia="Times New Roman" w:hAnsi="Arial" w:cs="Arial"/>
          <w:sz w:val="18"/>
          <w:szCs w:val="24"/>
        </w:rPr>
        <w:t xml:space="preserve"> grešaka koji je jedinstven za sve tipove poruka.</w:t>
      </w:r>
    </w:p>
    <w:tbl>
      <w:tblPr>
        <w:tblW w:w="9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26"/>
        <w:gridCol w:w="8243"/>
      </w:tblGrid>
      <w:tr w:rsidR="0089506C" w:rsidRPr="00BA088E" w:rsidTr="0089506C">
        <w:trPr>
          <w:trHeight w:val="405"/>
        </w:trPr>
        <w:tc>
          <w:tcPr>
            <w:tcW w:w="1526" w:type="dxa"/>
            <w:shd w:val="clear" w:color="auto" w:fill="D9D9D9"/>
            <w:vAlign w:val="center"/>
          </w:tcPr>
          <w:p w:rsidR="0089506C" w:rsidRPr="00BA088E" w:rsidRDefault="0089506C" w:rsidP="0089506C">
            <w:pPr>
              <w:overflowPunct w:val="0"/>
              <w:autoSpaceDE w:val="0"/>
              <w:autoSpaceDN w:val="0"/>
              <w:adjustRightInd w:val="0"/>
              <w:spacing w:before="40" w:after="40" w:line="240" w:lineRule="auto"/>
              <w:ind w:left="28" w:right="28"/>
              <w:textAlignment w:val="baseline"/>
              <w:rPr>
                <w:rFonts w:ascii="Arial" w:eastAsia="Times New Roman" w:hAnsi="Arial" w:cs="Arial"/>
                <w:b/>
                <w:sz w:val="18"/>
                <w:szCs w:val="20"/>
                <w:lang w:eastAsia="en-US"/>
              </w:rPr>
            </w:pPr>
            <w:r w:rsidRPr="00BA088E">
              <w:rPr>
                <w:rFonts w:ascii="Arial" w:eastAsia="Times New Roman" w:hAnsi="Arial" w:cs="Arial"/>
                <w:b/>
                <w:sz w:val="18"/>
                <w:szCs w:val="20"/>
                <w:lang w:eastAsia="en-US"/>
              </w:rPr>
              <w:t>Šifra greške</w:t>
            </w:r>
          </w:p>
        </w:tc>
        <w:tc>
          <w:tcPr>
            <w:tcW w:w="8243" w:type="dxa"/>
            <w:shd w:val="clear" w:color="auto" w:fill="D9D9D9"/>
            <w:vAlign w:val="center"/>
          </w:tcPr>
          <w:p w:rsidR="0089506C" w:rsidRPr="00BA088E" w:rsidRDefault="0089506C" w:rsidP="0089506C">
            <w:pPr>
              <w:overflowPunct w:val="0"/>
              <w:autoSpaceDE w:val="0"/>
              <w:autoSpaceDN w:val="0"/>
              <w:adjustRightInd w:val="0"/>
              <w:spacing w:before="40" w:after="40" w:line="240" w:lineRule="auto"/>
              <w:ind w:left="28" w:right="28"/>
              <w:textAlignment w:val="baseline"/>
              <w:rPr>
                <w:rFonts w:ascii="Arial" w:eastAsia="Times New Roman" w:hAnsi="Arial" w:cs="Arial"/>
                <w:b/>
                <w:sz w:val="18"/>
                <w:szCs w:val="20"/>
                <w:lang w:eastAsia="en-US"/>
              </w:rPr>
            </w:pPr>
            <w:r w:rsidRPr="00BA088E">
              <w:rPr>
                <w:rFonts w:ascii="Arial" w:eastAsia="Times New Roman" w:hAnsi="Arial" w:cs="Arial"/>
                <w:b/>
                <w:sz w:val="18"/>
                <w:szCs w:val="20"/>
                <w:lang w:eastAsia="en-US"/>
              </w:rPr>
              <w:t>Poruka greške</w:t>
            </w:r>
          </w:p>
        </w:tc>
      </w:tr>
      <w:tr w:rsidR="0089506C" w:rsidRPr="00BA088E" w:rsidTr="0089506C">
        <w:trPr>
          <w:trHeight w:val="405"/>
        </w:trPr>
        <w:tc>
          <w:tcPr>
            <w:tcW w:w="1526" w:type="dxa"/>
            <w:vAlign w:val="center"/>
          </w:tcPr>
          <w:p w:rsidR="0089506C" w:rsidRPr="00BA088E" w:rsidRDefault="0089506C" w:rsidP="0089506C">
            <w:pPr>
              <w:overflowPunct w:val="0"/>
              <w:autoSpaceDE w:val="0"/>
              <w:autoSpaceDN w:val="0"/>
              <w:adjustRightInd w:val="0"/>
              <w:spacing w:before="40" w:after="40" w:line="240" w:lineRule="auto"/>
              <w:ind w:right="28"/>
              <w:textAlignment w:val="baseline"/>
              <w:rPr>
                <w:rFonts w:ascii="Arial" w:eastAsia="Times New Roman" w:hAnsi="Arial" w:cs="Arial"/>
                <w:sz w:val="18"/>
                <w:szCs w:val="20"/>
                <w:lang w:eastAsia="en-US"/>
              </w:rPr>
            </w:pPr>
            <w:bookmarkStart w:id="0" w:name="s001"/>
            <w:r w:rsidRPr="00BA088E">
              <w:rPr>
                <w:rFonts w:ascii="Arial" w:eastAsia="Times New Roman" w:hAnsi="Arial" w:cs="Arial"/>
                <w:sz w:val="18"/>
                <w:szCs w:val="20"/>
                <w:lang w:eastAsia="en-US"/>
              </w:rPr>
              <w:t>s001</w:t>
            </w:r>
            <w:bookmarkEnd w:id="0"/>
          </w:p>
        </w:tc>
        <w:tc>
          <w:tcPr>
            <w:tcW w:w="8243" w:type="dxa"/>
            <w:vAlign w:val="center"/>
          </w:tcPr>
          <w:p w:rsidR="0089506C" w:rsidRPr="00BA088E" w:rsidRDefault="0089506C" w:rsidP="0089506C">
            <w:pPr>
              <w:overflowPunct w:val="0"/>
              <w:autoSpaceDE w:val="0"/>
              <w:autoSpaceDN w:val="0"/>
              <w:adjustRightInd w:val="0"/>
              <w:spacing w:before="40" w:after="40" w:line="240" w:lineRule="auto"/>
              <w:ind w:right="28"/>
              <w:textAlignment w:val="baseline"/>
              <w:rPr>
                <w:rFonts w:ascii="Arial" w:eastAsia="Times New Roman" w:hAnsi="Arial" w:cs="Arial"/>
                <w:sz w:val="18"/>
                <w:szCs w:val="20"/>
                <w:lang w:eastAsia="en-US"/>
              </w:rPr>
            </w:pPr>
            <w:r w:rsidRPr="00BA088E">
              <w:rPr>
                <w:rFonts w:ascii="Arial" w:eastAsia="Times New Roman" w:hAnsi="Arial" w:cs="Arial"/>
                <w:sz w:val="18"/>
                <w:szCs w:val="20"/>
                <w:lang w:eastAsia="en-US"/>
              </w:rPr>
              <w:t>'Poruka nije u skladu s XML shemom : #element ili lista elemenata koji nisu ispravni po shemi#'</w:t>
            </w:r>
          </w:p>
        </w:tc>
      </w:tr>
      <w:tr w:rsidR="0089506C" w:rsidRPr="00BA088E" w:rsidTr="0089506C">
        <w:trPr>
          <w:trHeight w:val="405"/>
        </w:trPr>
        <w:tc>
          <w:tcPr>
            <w:tcW w:w="1526" w:type="dxa"/>
            <w:vAlign w:val="center"/>
          </w:tcPr>
          <w:p w:rsidR="0089506C" w:rsidRPr="00BA088E" w:rsidRDefault="0089506C" w:rsidP="0089506C">
            <w:pPr>
              <w:overflowPunct w:val="0"/>
              <w:autoSpaceDE w:val="0"/>
              <w:autoSpaceDN w:val="0"/>
              <w:adjustRightInd w:val="0"/>
              <w:spacing w:before="40" w:after="40" w:line="240" w:lineRule="auto"/>
              <w:ind w:right="28"/>
              <w:textAlignment w:val="baseline"/>
              <w:rPr>
                <w:rFonts w:ascii="Arial" w:eastAsia="Times New Roman" w:hAnsi="Arial" w:cs="Arial"/>
                <w:sz w:val="18"/>
                <w:szCs w:val="20"/>
                <w:lang w:eastAsia="en-US"/>
              </w:rPr>
            </w:pPr>
            <w:bookmarkStart w:id="1" w:name="s002"/>
            <w:r w:rsidRPr="00BA088E">
              <w:rPr>
                <w:rFonts w:ascii="Arial" w:eastAsia="Times New Roman" w:hAnsi="Arial" w:cs="Arial"/>
                <w:sz w:val="18"/>
                <w:szCs w:val="20"/>
                <w:lang w:eastAsia="en-US"/>
              </w:rPr>
              <w:t>s002</w:t>
            </w:r>
            <w:bookmarkEnd w:id="1"/>
          </w:p>
        </w:tc>
        <w:tc>
          <w:tcPr>
            <w:tcW w:w="8243" w:type="dxa"/>
            <w:vAlign w:val="center"/>
          </w:tcPr>
          <w:p w:rsidR="0089506C" w:rsidRPr="00BA088E" w:rsidRDefault="0089506C" w:rsidP="0089506C">
            <w:pPr>
              <w:overflowPunct w:val="0"/>
              <w:autoSpaceDE w:val="0"/>
              <w:autoSpaceDN w:val="0"/>
              <w:adjustRightInd w:val="0"/>
              <w:spacing w:before="40" w:after="40" w:line="240" w:lineRule="auto"/>
              <w:ind w:right="28"/>
              <w:textAlignment w:val="baseline"/>
              <w:rPr>
                <w:rFonts w:ascii="Arial" w:eastAsia="Times New Roman" w:hAnsi="Arial" w:cs="Arial"/>
                <w:sz w:val="18"/>
                <w:szCs w:val="20"/>
                <w:lang w:eastAsia="en-US"/>
              </w:rPr>
            </w:pPr>
            <w:r w:rsidRPr="00BA088E">
              <w:rPr>
                <w:rFonts w:ascii="Arial" w:eastAsia="Times New Roman" w:hAnsi="Arial" w:cs="Arial"/>
                <w:sz w:val="18"/>
                <w:szCs w:val="20"/>
                <w:lang w:eastAsia="en-US"/>
              </w:rPr>
              <w:t>'Certifikat nije izdan od strane Fina RDC CA ili je istekao ili je ukinut.'</w:t>
            </w:r>
          </w:p>
        </w:tc>
      </w:tr>
      <w:tr w:rsidR="0089506C" w:rsidRPr="00BA088E" w:rsidTr="0089506C">
        <w:trPr>
          <w:trHeight w:val="405"/>
        </w:trPr>
        <w:tc>
          <w:tcPr>
            <w:tcW w:w="1526" w:type="dxa"/>
            <w:vAlign w:val="center"/>
          </w:tcPr>
          <w:p w:rsidR="0089506C" w:rsidRPr="00BA088E" w:rsidRDefault="0089506C" w:rsidP="0089506C">
            <w:pPr>
              <w:overflowPunct w:val="0"/>
              <w:autoSpaceDE w:val="0"/>
              <w:autoSpaceDN w:val="0"/>
              <w:adjustRightInd w:val="0"/>
              <w:spacing w:before="40" w:after="40" w:line="240" w:lineRule="auto"/>
              <w:ind w:right="28"/>
              <w:textAlignment w:val="baseline"/>
              <w:rPr>
                <w:rFonts w:ascii="Arial" w:eastAsia="Times New Roman" w:hAnsi="Arial" w:cs="Arial"/>
                <w:sz w:val="18"/>
                <w:szCs w:val="20"/>
                <w:lang w:eastAsia="en-US"/>
              </w:rPr>
            </w:pPr>
            <w:bookmarkStart w:id="2" w:name="s003"/>
            <w:r w:rsidRPr="00BA088E">
              <w:rPr>
                <w:rFonts w:ascii="Arial" w:eastAsia="Times New Roman" w:hAnsi="Arial" w:cs="Arial"/>
                <w:sz w:val="18"/>
                <w:szCs w:val="20"/>
                <w:lang w:eastAsia="en-US"/>
              </w:rPr>
              <w:t>s003</w:t>
            </w:r>
            <w:bookmarkEnd w:id="2"/>
          </w:p>
        </w:tc>
        <w:tc>
          <w:tcPr>
            <w:tcW w:w="8243" w:type="dxa"/>
            <w:vAlign w:val="center"/>
          </w:tcPr>
          <w:p w:rsidR="0089506C" w:rsidRPr="00BA088E" w:rsidRDefault="0089506C" w:rsidP="0089506C">
            <w:pPr>
              <w:overflowPunct w:val="0"/>
              <w:autoSpaceDE w:val="0"/>
              <w:autoSpaceDN w:val="0"/>
              <w:adjustRightInd w:val="0"/>
              <w:spacing w:before="40" w:after="40" w:line="240" w:lineRule="auto"/>
              <w:ind w:right="28"/>
              <w:textAlignment w:val="baseline"/>
              <w:rPr>
                <w:rFonts w:ascii="Arial" w:eastAsia="Times New Roman" w:hAnsi="Arial" w:cs="Arial"/>
                <w:sz w:val="18"/>
                <w:szCs w:val="20"/>
                <w:lang w:eastAsia="en-US"/>
              </w:rPr>
            </w:pPr>
            <w:r w:rsidRPr="00BA088E">
              <w:rPr>
                <w:rFonts w:ascii="Arial" w:eastAsia="Times New Roman" w:hAnsi="Arial" w:cs="Arial"/>
                <w:sz w:val="18"/>
                <w:szCs w:val="20"/>
                <w:lang w:eastAsia="en-US"/>
              </w:rPr>
              <w:t>'Certifikat ne sadrži naziv '</w:t>
            </w:r>
            <w:proofErr w:type="spellStart"/>
            <w:r w:rsidRPr="00BA088E">
              <w:rPr>
                <w:rFonts w:ascii="Arial" w:eastAsia="Times New Roman" w:hAnsi="Arial" w:cs="Arial"/>
                <w:sz w:val="18"/>
                <w:szCs w:val="20"/>
                <w:lang w:eastAsia="en-US"/>
              </w:rPr>
              <w:t>Fiskal</w:t>
            </w:r>
            <w:proofErr w:type="spellEnd"/>
            <w:r w:rsidRPr="00BA088E">
              <w:rPr>
                <w:rFonts w:ascii="Arial" w:eastAsia="Times New Roman" w:hAnsi="Arial" w:cs="Arial"/>
                <w:sz w:val="18"/>
                <w:szCs w:val="20"/>
                <w:lang w:eastAsia="en-US"/>
              </w:rPr>
              <w:t>' .'</w:t>
            </w:r>
          </w:p>
        </w:tc>
      </w:tr>
      <w:tr w:rsidR="0089506C" w:rsidRPr="00BA088E" w:rsidTr="0089506C">
        <w:trPr>
          <w:trHeight w:val="405"/>
        </w:trPr>
        <w:tc>
          <w:tcPr>
            <w:tcW w:w="1526" w:type="dxa"/>
            <w:vAlign w:val="center"/>
          </w:tcPr>
          <w:p w:rsidR="0089506C" w:rsidRPr="00BA088E" w:rsidRDefault="0089506C" w:rsidP="0089506C">
            <w:pPr>
              <w:overflowPunct w:val="0"/>
              <w:autoSpaceDE w:val="0"/>
              <w:autoSpaceDN w:val="0"/>
              <w:adjustRightInd w:val="0"/>
              <w:spacing w:before="40" w:after="40" w:line="240" w:lineRule="auto"/>
              <w:ind w:right="28"/>
              <w:textAlignment w:val="baseline"/>
              <w:rPr>
                <w:rFonts w:ascii="Arial" w:eastAsia="Times New Roman" w:hAnsi="Arial" w:cs="Arial"/>
                <w:sz w:val="18"/>
                <w:szCs w:val="20"/>
                <w:lang w:eastAsia="en-US"/>
              </w:rPr>
            </w:pPr>
            <w:bookmarkStart w:id="3" w:name="s004"/>
            <w:r w:rsidRPr="00BA088E">
              <w:rPr>
                <w:rFonts w:ascii="Arial" w:eastAsia="Times New Roman" w:hAnsi="Arial" w:cs="Arial"/>
                <w:sz w:val="18"/>
                <w:szCs w:val="20"/>
                <w:lang w:eastAsia="en-US"/>
              </w:rPr>
              <w:t>s004</w:t>
            </w:r>
            <w:bookmarkEnd w:id="3"/>
          </w:p>
        </w:tc>
        <w:tc>
          <w:tcPr>
            <w:tcW w:w="8243" w:type="dxa"/>
            <w:vAlign w:val="center"/>
          </w:tcPr>
          <w:p w:rsidR="0089506C" w:rsidRPr="00BA088E" w:rsidRDefault="0089506C" w:rsidP="0089506C">
            <w:pPr>
              <w:overflowPunct w:val="0"/>
              <w:autoSpaceDE w:val="0"/>
              <w:autoSpaceDN w:val="0"/>
              <w:adjustRightInd w:val="0"/>
              <w:spacing w:before="40" w:after="40" w:line="240" w:lineRule="auto"/>
              <w:ind w:right="28"/>
              <w:textAlignment w:val="baseline"/>
              <w:rPr>
                <w:rFonts w:ascii="Arial" w:eastAsia="Times New Roman" w:hAnsi="Arial" w:cs="Arial"/>
                <w:sz w:val="18"/>
                <w:szCs w:val="20"/>
                <w:lang w:eastAsia="en-US"/>
              </w:rPr>
            </w:pPr>
            <w:r w:rsidRPr="00BA088E">
              <w:rPr>
                <w:rFonts w:ascii="Arial" w:eastAsia="Times New Roman" w:hAnsi="Arial" w:cs="Arial"/>
                <w:sz w:val="18"/>
                <w:szCs w:val="20"/>
                <w:lang w:eastAsia="en-US"/>
              </w:rPr>
              <w:t>'Neispravan digitalni potpis.'</w:t>
            </w:r>
          </w:p>
        </w:tc>
      </w:tr>
      <w:tr w:rsidR="0089506C" w:rsidRPr="00BA088E" w:rsidTr="0089506C">
        <w:trPr>
          <w:trHeight w:val="405"/>
        </w:trPr>
        <w:tc>
          <w:tcPr>
            <w:tcW w:w="1526" w:type="dxa"/>
            <w:vAlign w:val="center"/>
          </w:tcPr>
          <w:p w:rsidR="0089506C" w:rsidRPr="00BA088E" w:rsidRDefault="0089506C" w:rsidP="0089506C">
            <w:pPr>
              <w:overflowPunct w:val="0"/>
              <w:autoSpaceDE w:val="0"/>
              <w:autoSpaceDN w:val="0"/>
              <w:adjustRightInd w:val="0"/>
              <w:spacing w:before="40" w:after="40" w:line="240" w:lineRule="auto"/>
              <w:ind w:right="28"/>
              <w:textAlignment w:val="baseline"/>
              <w:rPr>
                <w:rFonts w:ascii="Arial" w:eastAsia="Times New Roman" w:hAnsi="Arial" w:cs="Arial"/>
                <w:sz w:val="18"/>
                <w:szCs w:val="20"/>
                <w:lang w:eastAsia="en-US"/>
              </w:rPr>
            </w:pPr>
            <w:bookmarkStart w:id="4" w:name="s005"/>
            <w:r w:rsidRPr="00BA088E">
              <w:rPr>
                <w:rFonts w:ascii="Arial" w:eastAsia="Times New Roman" w:hAnsi="Arial" w:cs="Arial"/>
                <w:sz w:val="18"/>
                <w:szCs w:val="20"/>
                <w:lang w:eastAsia="en-US"/>
              </w:rPr>
              <w:t>s005</w:t>
            </w:r>
            <w:bookmarkEnd w:id="4"/>
          </w:p>
        </w:tc>
        <w:tc>
          <w:tcPr>
            <w:tcW w:w="8243" w:type="dxa"/>
            <w:vAlign w:val="center"/>
          </w:tcPr>
          <w:p w:rsidR="0089506C" w:rsidRPr="00BA088E" w:rsidRDefault="0089506C" w:rsidP="0089506C">
            <w:pPr>
              <w:overflowPunct w:val="0"/>
              <w:autoSpaceDE w:val="0"/>
              <w:autoSpaceDN w:val="0"/>
              <w:adjustRightInd w:val="0"/>
              <w:spacing w:before="40" w:after="40" w:line="240" w:lineRule="auto"/>
              <w:ind w:right="28"/>
              <w:textAlignment w:val="baseline"/>
              <w:rPr>
                <w:rFonts w:ascii="Arial" w:eastAsia="Times New Roman" w:hAnsi="Arial" w:cs="Arial"/>
                <w:sz w:val="18"/>
                <w:szCs w:val="20"/>
                <w:lang w:eastAsia="en-US"/>
              </w:rPr>
            </w:pPr>
            <w:r w:rsidRPr="00BA088E">
              <w:rPr>
                <w:rFonts w:ascii="Arial" w:eastAsia="Times New Roman" w:hAnsi="Arial" w:cs="Arial"/>
                <w:sz w:val="18"/>
                <w:szCs w:val="20"/>
                <w:lang w:eastAsia="en-US"/>
              </w:rPr>
              <w:t>'OIB iz poruke zahtjeva nije jednak OIB-u iz certifikata.'</w:t>
            </w:r>
          </w:p>
        </w:tc>
      </w:tr>
      <w:tr w:rsidR="0089506C" w:rsidRPr="00BA088E" w:rsidTr="0089506C">
        <w:trPr>
          <w:trHeight w:val="405"/>
        </w:trPr>
        <w:tc>
          <w:tcPr>
            <w:tcW w:w="1526" w:type="dxa"/>
            <w:vAlign w:val="center"/>
          </w:tcPr>
          <w:p w:rsidR="0089506C" w:rsidRPr="00BA088E" w:rsidRDefault="0089506C" w:rsidP="0089506C">
            <w:pPr>
              <w:overflowPunct w:val="0"/>
              <w:autoSpaceDE w:val="0"/>
              <w:autoSpaceDN w:val="0"/>
              <w:adjustRightInd w:val="0"/>
              <w:spacing w:before="40" w:after="40" w:line="240" w:lineRule="auto"/>
              <w:ind w:right="28"/>
              <w:textAlignment w:val="baseline"/>
              <w:rPr>
                <w:rFonts w:ascii="Arial" w:eastAsia="Times New Roman" w:hAnsi="Arial" w:cs="Arial"/>
                <w:sz w:val="18"/>
                <w:szCs w:val="20"/>
                <w:lang w:eastAsia="en-US"/>
              </w:rPr>
            </w:pPr>
            <w:bookmarkStart w:id="5" w:name="s006"/>
            <w:r w:rsidRPr="00BA088E">
              <w:rPr>
                <w:rFonts w:ascii="Arial" w:eastAsia="Times New Roman" w:hAnsi="Arial" w:cs="Arial"/>
                <w:sz w:val="18"/>
                <w:szCs w:val="20"/>
                <w:lang w:eastAsia="en-US"/>
              </w:rPr>
              <w:t>s006</w:t>
            </w:r>
            <w:bookmarkEnd w:id="5"/>
          </w:p>
        </w:tc>
        <w:tc>
          <w:tcPr>
            <w:tcW w:w="8243" w:type="dxa"/>
            <w:vAlign w:val="center"/>
          </w:tcPr>
          <w:p w:rsidR="0089506C" w:rsidRPr="00BA088E" w:rsidRDefault="0089506C" w:rsidP="0089506C">
            <w:pPr>
              <w:overflowPunct w:val="0"/>
              <w:autoSpaceDE w:val="0"/>
              <w:autoSpaceDN w:val="0"/>
              <w:adjustRightInd w:val="0"/>
              <w:spacing w:before="40" w:after="40" w:line="240" w:lineRule="auto"/>
              <w:ind w:right="28"/>
              <w:textAlignment w:val="baseline"/>
              <w:rPr>
                <w:rFonts w:ascii="Arial" w:eastAsia="Times New Roman" w:hAnsi="Arial" w:cs="Arial"/>
                <w:sz w:val="18"/>
                <w:szCs w:val="20"/>
                <w:lang w:eastAsia="en-US"/>
              </w:rPr>
            </w:pPr>
            <w:r w:rsidRPr="00BA088E">
              <w:rPr>
                <w:rFonts w:ascii="Arial" w:eastAsia="Times New Roman" w:hAnsi="Arial" w:cs="Arial"/>
                <w:noProof/>
                <w:sz w:val="18"/>
                <w:szCs w:val="20"/>
                <w:lang w:eastAsia="en-US"/>
              </w:rPr>
              <w:t>'Sistemska pogreška prilikom obrade zahtjeva.'</w:t>
            </w:r>
          </w:p>
        </w:tc>
      </w:tr>
    </w:tbl>
    <w:p w:rsidR="0089506C" w:rsidRDefault="0089506C" w:rsidP="0089506C">
      <w:pPr>
        <w:jc w:val="both"/>
        <w:rPr>
          <w:rFonts w:ascii="Calibri" w:eastAsia="Calibri" w:hAnsi="Calibri" w:cs="Calibri"/>
        </w:rPr>
      </w:pPr>
    </w:p>
    <w:p w:rsidR="0089506C" w:rsidRDefault="0089506C" w:rsidP="0089506C">
      <w:pPr>
        <w:jc w:val="both"/>
        <w:rPr>
          <w:rFonts w:ascii="Calibri" w:eastAsia="Calibri" w:hAnsi="Calibri" w:cs="Calibri"/>
        </w:rPr>
      </w:pPr>
    </w:p>
    <w:p w:rsidR="0089506C" w:rsidRDefault="0089506C" w:rsidP="0089506C">
      <w:pPr>
        <w:jc w:val="both"/>
        <w:rPr>
          <w:rFonts w:ascii="Calibri" w:eastAsia="Calibri" w:hAnsi="Calibri" w:cs="Calibri"/>
        </w:rPr>
      </w:pPr>
    </w:p>
    <w:p w:rsidR="0089506C" w:rsidRDefault="0089506C" w:rsidP="0089506C">
      <w:pPr>
        <w:jc w:val="both"/>
        <w:rPr>
          <w:rFonts w:ascii="Calibri" w:eastAsia="Calibri" w:hAnsi="Calibri" w:cs="Calibri"/>
        </w:rPr>
      </w:pPr>
    </w:p>
    <w:p w:rsidR="0089506C" w:rsidRDefault="0089506C" w:rsidP="0089506C">
      <w:pPr>
        <w:jc w:val="both"/>
        <w:rPr>
          <w:rFonts w:ascii="Calibri" w:eastAsia="Calibri" w:hAnsi="Calibri" w:cs="Calibri"/>
        </w:rPr>
      </w:pPr>
    </w:p>
    <w:p w:rsidR="0089506C" w:rsidRDefault="0089506C" w:rsidP="0089506C">
      <w:pPr>
        <w:jc w:val="both"/>
        <w:rPr>
          <w:rFonts w:ascii="Calibri" w:eastAsia="Calibri" w:hAnsi="Calibri" w:cs="Calibri"/>
        </w:rPr>
      </w:pPr>
    </w:p>
    <w:p w:rsidR="0089506C" w:rsidRDefault="0089506C" w:rsidP="0089506C">
      <w:pPr>
        <w:jc w:val="both"/>
        <w:rPr>
          <w:rFonts w:ascii="Calibri" w:eastAsia="Calibri" w:hAnsi="Calibri" w:cs="Calibri"/>
        </w:rPr>
      </w:pPr>
    </w:p>
    <w:p w:rsidR="0089506C" w:rsidRDefault="0089506C" w:rsidP="0089506C">
      <w:pPr>
        <w:jc w:val="both"/>
        <w:rPr>
          <w:rFonts w:ascii="Calibri" w:eastAsia="Calibri" w:hAnsi="Calibri" w:cs="Calibri"/>
        </w:rPr>
      </w:pPr>
    </w:p>
    <w:p w:rsidR="0089506C" w:rsidRDefault="0089506C" w:rsidP="0089506C">
      <w:pPr>
        <w:jc w:val="both"/>
        <w:rPr>
          <w:rFonts w:ascii="Calibri" w:eastAsia="Calibri" w:hAnsi="Calibri" w:cs="Calibri"/>
        </w:rPr>
      </w:pPr>
    </w:p>
    <w:p w:rsidR="0089506C" w:rsidRDefault="0089506C" w:rsidP="00CC0C31">
      <w:pPr>
        <w:pStyle w:val="Naslov1"/>
        <w:rPr>
          <w:rFonts w:eastAsia="Times New Roman"/>
        </w:rPr>
      </w:pPr>
      <w:r w:rsidRPr="00B6567C">
        <w:rPr>
          <w:rFonts w:eastAsia="Times New Roman"/>
        </w:rPr>
        <w:lastRenderedPageBreak/>
        <w:t>TEST</w:t>
      </w:r>
      <w:r>
        <w:rPr>
          <w:rFonts w:eastAsia="Times New Roman"/>
        </w:rPr>
        <w:t xml:space="preserve"> MALOG I SREDNJEG PODUZETNIŠTVA</w:t>
      </w:r>
    </w:p>
    <w:p w:rsidR="0089506C" w:rsidRPr="00CC0C31" w:rsidRDefault="0089506C" w:rsidP="00CC0C31">
      <w:pPr>
        <w:spacing w:after="0"/>
        <w:jc w:val="center"/>
      </w:pPr>
      <w:r w:rsidRPr="00CC0C31">
        <w:t>ZA</w:t>
      </w:r>
    </w:p>
    <w:p w:rsidR="0089506C" w:rsidRPr="00B6567C" w:rsidRDefault="0089506C" w:rsidP="0089506C">
      <w:pPr>
        <w:spacing w:after="0" w:line="240" w:lineRule="auto"/>
        <w:jc w:val="center"/>
        <w:rPr>
          <w:rFonts w:ascii="Times New Roman" w:eastAsia="Times New Roman" w:hAnsi="Times New Roman" w:cs="Times New Roman"/>
          <w:color w:val="231F20"/>
          <w:sz w:val="24"/>
          <w:szCs w:val="24"/>
        </w:rPr>
      </w:pPr>
      <w:r>
        <w:rPr>
          <w:rFonts w:ascii="Times New Roman" w:eastAsia="Minion Pro" w:hAnsi="Times New Roman" w:cs="Times New Roman"/>
          <w:color w:val="231F20"/>
          <w:sz w:val="24"/>
          <w:szCs w:val="24"/>
        </w:rPr>
        <w:t xml:space="preserve">PRAVILNIK </w:t>
      </w:r>
      <w:r w:rsidRPr="00B6567C">
        <w:rPr>
          <w:rFonts w:ascii="Times New Roman" w:eastAsia="Minion Pro" w:hAnsi="Times New Roman" w:cs="Times New Roman"/>
          <w:color w:val="231F20"/>
          <w:sz w:val="24"/>
          <w:szCs w:val="24"/>
        </w:rPr>
        <w:t xml:space="preserve">O IZMJENAMA I DOPUNAMA </w:t>
      </w:r>
      <w:r>
        <w:rPr>
          <w:rFonts w:ascii="Times New Roman" w:eastAsia="Minion Pro" w:hAnsi="Times New Roman" w:cs="Times New Roman"/>
          <w:color w:val="231F20"/>
          <w:sz w:val="24"/>
          <w:szCs w:val="24"/>
        </w:rPr>
        <w:t>PRAVILNIKA</w:t>
      </w:r>
      <w:r w:rsidRPr="00B6567C">
        <w:rPr>
          <w:rFonts w:ascii="Times New Roman" w:eastAsia="Minion Pro" w:hAnsi="Times New Roman" w:cs="Times New Roman"/>
          <w:color w:val="231F20"/>
          <w:sz w:val="24"/>
          <w:szCs w:val="24"/>
        </w:rPr>
        <w:t xml:space="preserve"> O FISKALIZACIJI U PROMETU GOTOVINOM</w:t>
      </w:r>
    </w:p>
    <w:p w:rsidR="0089506C" w:rsidRPr="00B6567C" w:rsidRDefault="0089506C" w:rsidP="0089506C">
      <w:pPr>
        <w:spacing w:after="0" w:line="240" w:lineRule="auto"/>
        <w:jc w:val="both"/>
        <w:rPr>
          <w:rFonts w:ascii="Times New Roman" w:eastAsia="Times New Roman" w:hAnsi="Times New Roman" w:cs="Times New Roman"/>
          <w:color w:val="231F20"/>
          <w:sz w:val="24"/>
          <w:szCs w:val="24"/>
        </w:rPr>
      </w:pPr>
    </w:p>
    <w:p w:rsidR="0089506C" w:rsidRPr="00B6567C" w:rsidRDefault="0089506C" w:rsidP="0089506C">
      <w:pPr>
        <w:spacing w:after="0" w:line="240" w:lineRule="auto"/>
        <w:jc w:val="both"/>
        <w:rPr>
          <w:rFonts w:ascii="Times New Roman" w:eastAsia="Times New Roman" w:hAnsi="Times New Roman" w:cs="Times New Roman"/>
          <w:color w:val="231F20"/>
          <w:sz w:val="24"/>
          <w:szCs w:val="24"/>
        </w:rPr>
      </w:pPr>
      <w:r w:rsidRPr="00B6567C">
        <w:rPr>
          <w:rFonts w:ascii="Times New Roman" w:eastAsia="Times New Roman" w:hAnsi="Times New Roman" w:cs="Times New Roman"/>
          <w:color w:val="231F20"/>
          <w:sz w:val="24"/>
          <w:szCs w:val="24"/>
        </w:rPr>
        <w:t>Ovaj Obrazac koriste stručni nositelji tijekom postupka izrade testa malog i srednjeg poduzetništva (MSP test) kojim se ocjenjuju gospodarski učinci prijedloga provedbenih propisa na male i srednje poduzetnike, ako je pripremom Prethodnog MSP testa utvrđena obveza provedbe učinaka propisa na malo gospodarstvo i izrada MSP testa.</w:t>
      </w:r>
    </w:p>
    <w:tbl>
      <w:tblPr>
        <w:tblW w:w="0" w:type="auto"/>
        <w:tblInd w:w="86" w:type="dxa"/>
        <w:tblCellMar>
          <w:left w:w="10" w:type="dxa"/>
          <w:right w:w="10" w:type="dxa"/>
        </w:tblCellMar>
        <w:tblLook w:val="0000"/>
      </w:tblPr>
      <w:tblGrid>
        <w:gridCol w:w="1584"/>
        <w:gridCol w:w="2924"/>
        <w:gridCol w:w="1262"/>
        <w:gridCol w:w="3408"/>
      </w:tblGrid>
      <w:tr w:rsidR="0089506C" w:rsidRPr="00B6567C" w:rsidTr="0089506C">
        <w:trPr>
          <w:trHeight w:val="1"/>
        </w:trPr>
        <w:tc>
          <w:tcPr>
            <w:tcW w:w="9310" w:type="dxa"/>
            <w:gridSpan w:val="4"/>
            <w:tcBorders>
              <w:top w:val="single" w:sz="6" w:space="0" w:color="000000"/>
              <w:left w:val="single" w:sz="6" w:space="0" w:color="000000"/>
              <w:bottom w:val="single" w:sz="6" w:space="0" w:color="000000"/>
              <w:right w:val="single" w:sz="6" w:space="0" w:color="000000"/>
            </w:tcBorders>
            <w:shd w:val="clear" w:color="000000" w:fill="FFFFFF"/>
            <w:tcMar>
              <w:left w:w="96" w:type="dxa"/>
              <w:right w:w="96" w:type="dxa"/>
            </w:tcMar>
            <w:vAlign w:val="center"/>
          </w:tcPr>
          <w:p w:rsidR="0089506C" w:rsidRPr="00B6567C" w:rsidRDefault="0089506C" w:rsidP="0089506C">
            <w:pPr>
              <w:spacing w:after="0" w:line="240" w:lineRule="auto"/>
              <w:rPr>
                <w:rFonts w:ascii="Times New Roman" w:hAnsi="Times New Roman" w:cs="Times New Roman"/>
                <w:sz w:val="24"/>
                <w:szCs w:val="24"/>
              </w:rPr>
            </w:pPr>
            <w:r w:rsidRPr="00B6567C">
              <w:rPr>
                <w:rFonts w:ascii="Times New Roman" w:eastAsia="Minion Pro" w:hAnsi="Times New Roman" w:cs="Times New Roman"/>
                <w:color w:val="231F20"/>
                <w:sz w:val="24"/>
                <w:szCs w:val="24"/>
              </w:rPr>
              <w:t>1. PROBLEM</w:t>
            </w:r>
          </w:p>
        </w:tc>
      </w:tr>
      <w:tr w:rsidR="0089506C" w:rsidRPr="00B6567C" w:rsidTr="0089506C">
        <w:trPr>
          <w:trHeight w:val="1"/>
        </w:trPr>
        <w:tc>
          <w:tcPr>
            <w:tcW w:w="9310" w:type="dxa"/>
            <w:gridSpan w:val="4"/>
            <w:tcBorders>
              <w:top w:val="single" w:sz="6" w:space="0" w:color="000000"/>
              <w:left w:val="single" w:sz="6" w:space="0" w:color="000000"/>
              <w:bottom w:val="single" w:sz="6" w:space="0" w:color="000000"/>
              <w:right w:val="single" w:sz="6" w:space="0" w:color="000000"/>
            </w:tcBorders>
            <w:shd w:val="clear" w:color="000000" w:fill="FFFFFF"/>
            <w:tcMar>
              <w:left w:w="96" w:type="dxa"/>
              <w:right w:w="96" w:type="dxa"/>
            </w:tcMar>
            <w:vAlign w:val="center"/>
          </w:tcPr>
          <w:p w:rsidR="0089506C" w:rsidRPr="00BF5063" w:rsidRDefault="0089506C" w:rsidP="0089506C">
            <w:pPr>
              <w:pStyle w:val="StandardWeb"/>
              <w:shd w:val="clear" w:color="auto" w:fill="F5F5F5"/>
              <w:jc w:val="both"/>
              <w:rPr>
                <w:color w:val="000000"/>
              </w:rPr>
            </w:pPr>
            <w:proofErr w:type="spellStart"/>
            <w:r w:rsidRPr="00BF5063">
              <w:rPr>
                <w:color w:val="000000"/>
              </w:rPr>
              <w:t>Fiskalizacija</w:t>
            </w:r>
            <w:proofErr w:type="spellEnd"/>
            <w:r w:rsidRPr="00BF5063">
              <w:rPr>
                <w:color w:val="000000"/>
              </w:rPr>
              <w:t xml:space="preserve"> pretpostavlja skup mjera kojima je na području Republike Hrvatske uveden nadzor nad izdavanjem računa koji se naplaćuju u gotovini, a provedba postupka </w:t>
            </w:r>
            <w:proofErr w:type="spellStart"/>
            <w:r w:rsidRPr="00BF5063">
              <w:rPr>
                <w:color w:val="000000"/>
              </w:rPr>
              <w:t>fiskalizacije</w:t>
            </w:r>
            <w:proofErr w:type="spellEnd"/>
            <w:r w:rsidRPr="00BF5063">
              <w:rPr>
                <w:color w:val="000000"/>
              </w:rPr>
              <w:t xml:space="preserve"> uređena je Zakonom o </w:t>
            </w:r>
            <w:proofErr w:type="spellStart"/>
            <w:r w:rsidRPr="00BF5063">
              <w:rPr>
                <w:color w:val="000000"/>
              </w:rPr>
              <w:t>fiskalizaciji</w:t>
            </w:r>
            <w:proofErr w:type="spellEnd"/>
            <w:r w:rsidRPr="00BF5063">
              <w:rPr>
                <w:color w:val="000000"/>
              </w:rPr>
              <w:t xml:space="preserve"> u prometu gotovinom sa ciljem sprječavanja porezne utaje na području poslovanja gotovinom, unapređivanja postupaka poreznog nadzora, podizanja razine svijesti kupaca o važnosti uzimanja računa te suzbijanja nelojalne konkurencije. Od uvođenja </w:t>
            </w:r>
            <w:proofErr w:type="spellStart"/>
            <w:r w:rsidRPr="00BF5063">
              <w:rPr>
                <w:color w:val="000000"/>
              </w:rPr>
              <w:t>fiskalizacije</w:t>
            </w:r>
            <w:proofErr w:type="spellEnd"/>
            <w:r w:rsidRPr="00BF5063">
              <w:rPr>
                <w:color w:val="000000"/>
              </w:rPr>
              <w:t xml:space="preserve"> pokazuju se pozitivni pomaci u gotovo svim djelatnostima što je svakako opravdalo potrebu uvođenja </w:t>
            </w:r>
            <w:proofErr w:type="spellStart"/>
            <w:r w:rsidRPr="00BF5063">
              <w:rPr>
                <w:color w:val="000000"/>
              </w:rPr>
              <w:t>fiskalizacije</w:t>
            </w:r>
            <w:proofErr w:type="spellEnd"/>
            <w:r w:rsidRPr="00BF5063">
              <w:rPr>
                <w:color w:val="000000"/>
              </w:rPr>
              <w:t xml:space="preserve"> u nadzor evidentiranja prometa u gotovini na području Republike Hrvatske. Građani, kao najvažnija karika uspješne provedbe </w:t>
            </w:r>
            <w:proofErr w:type="spellStart"/>
            <w:r w:rsidRPr="00BF5063">
              <w:rPr>
                <w:color w:val="000000"/>
              </w:rPr>
              <w:t>fiskalizacije</w:t>
            </w:r>
            <w:proofErr w:type="spellEnd"/>
            <w:r w:rsidRPr="00BF5063">
              <w:rPr>
                <w:color w:val="000000"/>
              </w:rPr>
              <w:t xml:space="preserve">, prepoznali su </w:t>
            </w:r>
            <w:proofErr w:type="spellStart"/>
            <w:r w:rsidRPr="00BF5063">
              <w:rPr>
                <w:color w:val="000000"/>
              </w:rPr>
              <w:t>fiskalizaciju</w:t>
            </w:r>
            <w:proofErr w:type="spellEnd"/>
            <w:r w:rsidRPr="00BF5063">
              <w:rPr>
                <w:color w:val="000000"/>
              </w:rPr>
              <w:t xml:space="preserve"> kao pozitivnu mjeru i podržavaju je uzimanjem računa čime omogućuju uspješnu provedbu </w:t>
            </w:r>
            <w:proofErr w:type="spellStart"/>
            <w:r w:rsidRPr="00BF5063">
              <w:rPr>
                <w:color w:val="000000"/>
              </w:rPr>
              <w:t>fiskalizacije</w:t>
            </w:r>
            <w:proofErr w:type="spellEnd"/>
            <w:r w:rsidRPr="00BF5063">
              <w:rPr>
                <w:color w:val="000000"/>
              </w:rPr>
              <w:t xml:space="preserve">. Zakonski model </w:t>
            </w:r>
            <w:proofErr w:type="spellStart"/>
            <w:r w:rsidRPr="00BF5063">
              <w:rPr>
                <w:color w:val="000000"/>
              </w:rPr>
              <w:t>fiskalizacije</w:t>
            </w:r>
            <w:proofErr w:type="spellEnd"/>
            <w:r w:rsidRPr="00BF5063">
              <w:rPr>
                <w:color w:val="000000"/>
              </w:rPr>
              <w:t xml:space="preserve"> omogućuje građaninu kao primatelju računa da na temelju ovjere računa, ispisane na računu, u Poreznoj upravi provjeri je li račun stvarno ovjerila Porezna uprava odnosno da li su sredstva zaista završila u proračunu.</w:t>
            </w:r>
          </w:p>
          <w:p w:rsidR="0089506C" w:rsidRPr="00BF5063" w:rsidRDefault="0089506C" w:rsidP="0089506C">
            <w:pPr>
              <w:pStyle w:val="StandardWeb"/>
              <w:shd w:val="clear" w:color="auto" w:fill="F5F5F5"/>
              <w:jc w:val="both"/>
              <w:rPr>
                <w:color w:val="000000"/>
              </w:rPr>
            </w:pPr>
            <w:r w:rsidRPr="00BF5063">
              <w:rPr>
                <w:color w:val="000000"/>
              </w:rPr>
              <w:t xml:space="preserve">Provođenjem </w:t>
            </w:r>
            <w:proofErr w:type="spellStart"/>
            <w:r w:rsidRPr="00BF5063">
              <w:rPr>
                <w:color w:val="000000"/>
              </w:rPr>
              <w:t>fiskalizacije</w:t>
            </w:r>
            <w:proofErr w:type="spellEnd"/>
            <w:r w:rsidRPr="00BF5063">
              <w:rPr>
                <w:color w:val="000000"/>
              </w:rPr>
              <w:t xml:space="preserve"> suzbija se utaja poreza</w:t>
            </w:r>
            <w:r>
              <w:rPr>
                <w:color w:val="000000"/>
              </w:rPr>
              <w:t>, raste razina</w:t>
            </w:r>
            <w:r w:rsidRPr="00BF5063">
              <w:rPr>
                <w:color w:val="000000"/>
              </w:rPr>
              <w:t xml:space="preserve"> svijesti o potrebi plaćanja poreza, </w:t>
            </w:r>
            <w:r>
              <w:rPr>
                <w:color w:val="000000"/>
              </w:rPr>
              <w:t xml:space="preserve">a </w:t>
            </w:r>
            <w:r w:rsidRPr="00BF5063">
              <w:rPr>
                <w:color w:val="000000"/>
              </w:rPr>
              <w:t xml:space="preserve">što ima za posljedicu uravnoteženo financiranje javnih troškova. Uočeno je da u određenim djelatnostima i dalje postoje nepravilnosti u evidentiranju gotovinskog prometa odnosno prodaja roba i usluga se prevaljuje u područje bez </w:t>
            </w:r>
            <w:proofErr w:type="spellStart"/>
            <w:r w:rsidRPr="00BF5063">
              <w:rPr>
                <w:color w:val="000000"/>
              </w:rPr>
              <w:t>fiskalizacije</w:t>
            </w:r>
            <w:proofErr w:type="spellEnd"/>
            <w:r w:rsidRPr="00BF5063">
              <w:rPr>
                <w:color w:val="000000"/>
              </w:rPr>
              <w:t xml:space="preserve">. Stoga je </w:t>
            </w:r>
            <w:r>
              <w:rPr>
                <w:color w:val="000000"/>
              </w:rPr>
              <w:t xml:space="preserve">bilo </w:t>
            </w:r>
            <w:r w:rsidRPr="00BF5063">
              <w:rPr>
                <w:color w:val="000000"/>
              </w:rPr>
              <w:t>nužno pojačati nadzor tako ostvarenog prometa</w:t>
            </w:r>
            <w:r>
              <w:rPr>
                <w:color w:val="000000"/>
              </w:rPr>
              <w:t xml:space="preserve">. Stupanjem na snagu Zakona o izmjenama i dopunama Zakona o </w:t>
            </w:r>
            <w:proofErr w:type="spellStart"/>
            <w:r>
              <w:rPr>
                <w:color w:val="000000"/>
              </w:rPr>
              <w:t>fiskalizaciji</w:t>
            </w:r>
            <w:proofErr w:type="spellEnd"/>
            <w:r>
              <w:rPr>
                <w:color w:val="000000"/>
              </w:rPr>
              <w:t xml:space="preserve"> u prometu gotovinom </w:t>
            </w:r>
            <w:r w:rsidRPr="00BF5063">
              <w:rPr>
                <w:color w:val="000000"/>
              </w:rPr>
              <w:t xml:space="preserve"> </w:t>
            </w:r>
            <w:r>
              <w:rPr>
                <w:color w:val="000000"/>
              </w:rPr>
              <w:t xml:space="preserve">interveniralo se u </w:t>
            </w:r>
            <w:r w:rsidRPr="00BF5063">
              <w:rPr>
                <w:color w:val="000000"/>
              </w:rPr>
              <w:t xml:space="preserve">članak 5. Zakona o </w:t>
            </w:r>
            <w:proofErr w:type="spellStart"/>
            <w:r w:rsidRPr="00BF5063">
              <w:rPr>
                <w:color w:val="000000"/>
              </w:rPr>
              <w:t>fiskalizaciji</w:t>
            </w:r>
            <w:proofErr w:type="spellEnd"/>
            <w:r w:rsidRPr="00BF5063">
              <w:rPr>
                <w:color w:val="000000"/>
              </w:rPr>
              <w:t xml:space="preserve">  u prometu gotovinom u kojem su taksativno propisane djelatnosti za koje je propisano izuzeće od obveze provedbe postupka </w:t>
            </w:r>
            <w:proofErr w:type="spellStart"/>
            <w:r w:rsidRPr="00BF5063">
              <w:rPr>
                <w:color w:val="000000"/>
              </w:rPr>
              <w:t>fiskalizacije</w:t>
            </w:r>
            <w:proofErr w:type="spellEnd"/>
            <w:r w:rsidRPr="00BF5063">
              <w:rPr>
                <w:color w:val="000000"/>
              </w:rPr>
              <w:t xml:space="preserve"> odnosno izmjenama zakona </w:t>
            </w:r>
            <w:r>
              <w:rPr>
                <w:color w:val="000000"/>
              </w:rPr>
              <w:t>je proširena</w:t>
            </w:r>
            <w:r w:rsidRPr="00BF5063">
              <w:rPr>
                <w:color w:val="000000"/>
              </w:rPr>
              <w:t xml:space="preserve"> obveza </w:t>
            </w:r>
            <w:proofErr w:type="spellStart"/>
            <w:r w:rsidRPr="00BF5063">
              <w:rPr>
                <w:color w:val="000000"/>
              </w:rPr>
              <w:t>fiskalizacije</w:t>
            </w:r>
            <w:proofErr w:type="spellEnd"/>
            <w:r w:rsidRPr="00BF5063">
              <w:rPr>
                <w:color w:val="000000"/>
              </w:rPr>
              <w:t xml:space="preserve"> na prodaju roba ili usluga putem </w:t>
            </w:r>
            <w:proofErr w:type="spellStart"/>
            <w:r>
              <w:rPr>
                <w:color w:val="000000"/>
              </w:rPr>
              <w:t>samoposlužnih</w:t>
            </w:r>
            <w:proofErr w:type="spellEnd"/>
            <w:r>
              <w:rPr>
                <w:color w:val="000000"/>
              </w:rPr>
              <w:t xml:space="preserve"> uređaja </w:t>
            </w:r>
            <w:r w:rsidRPr="00BF5063">
              <w:rPr>
                <w:color w:val="000000"/>
              </w:rPr>
              <w:t>s prijelaznim razdobljem za prilagodbu.</w:t>
            </w:r>
          </w:p>
        </w:tc>
      </w:tr>
      <w:tr w:rsidR="0089506C" w:rsidRPr="00B6567C" w:rsidTr="0089506C">
        <w:trPr>
          <w:trHeight w:val="1"/>
        </w:trPr>
        <w:tc>
          <w:tcPr>
            <w:tcW w:w="9310" w:type="dxa"/>
            <w:gridSpan w:val="4"/>
            <w:tcBorders>
              <w:top w:val="single" w:sz="6" w:space="0" w:color="000000"/>
              <w:left w:val="single" w:sz="6" w:space="0" w:color="000000"/>
              <w:bottom w:val="single" w:sz="6" w:space="0" w:color="000000"/>
              <w:right w:val="single" w:sz="6" w:space="0" w:color="000000"/>
            </w:tcBorders>
            <w:shd w:val="clear" w:color="000000" w:fill="FFFFFF"/>
            <w:tcMar>
              <w:left w:w="96" w:type="dxa"/>
              <w:right w:w="96" w:type="dxa"/>
            </w:tcMar>
            <w:vAlign w:val="center"/>
          </w:tcPr>
          <w:p w:rsidR="0089506C" w:rsidRPr="00B6567C" w:rsidRDefault="0089506C" w:rsidP="0089506C">
            <w:pPr>
              <w:spacing w:after="0" w:line="240" w:lineRule="auto"/>
              <w:rPr>
                <w:rFonts w:ascii="Times New Roman" w:hAnsi="Times New Roman" w:cs="Times New Roman"/>
                <w:sz w:val="24"/>
                <w:szCs w:val="24"/>
              </w:rPr>
            </w:pPr>
            <w:r w:rsidRPr="00B6567C">
              <w:rPr>
                <w:rFonts w:ascii="Times New Roman" w:eastAsia="Minion Pro" w:hAnsi="Times New Roman" w:cs="Times New Roman"/>
                <w:color w:val="231F20"/>
                <w:sz w:val="24"/>
                <w:szCs w:val="24"/>
              </w:rPr>
              <w:t>2. CILJEVI</w:t>
            </w:r>
          </w:p>
        </w:tc>
      </w:tr>
      <w:tr w:rsidR="0089506C" w:rsidRPr="00B6567C" w:rsidTr="0089506C">
        <w:trPr>
          <w:trHeight w:val="1"/>
        </w:trPr>
        <w:tc>
          <w:tcPr>
            <w:tcW w:w="9310" w:type="dxa"/>
            <w:gridSpan w:val="4"/>
            <w:tcBorders>
              <w:top w:val="single" w:sz="6" w:space="0" w:color="000000"/>
              <w:left w:val="single" w:sz="6" w:space="0" w:color="000000"/>
              <w:bottom w:val="single" w:sz="6" w:space="0" w:color="000000"/>
              <w:right w:val="single" w:sz="6" w:space="0" w:color="000000"/>
            </w:tcBorders>
            <w:shd w:val="clear" w:color="000000" w:fill="FFFFFF"/>
            <w:tcMar>
              <w:left w:w="96" w:type="dxa"/>
              <w:right w:w="96" w:type="dxa"/>
            </w:tcMar>
            <w:vAlign w:val="center"/>
          </w:tcPr>
          <w:p w:rsidR="0089506C" w:rsidRPr="00B6567C" w:rsidRDefault="0089506C" w:rsidP="0089506C">
            <w:pPr>
              <w:spacing w:after="0" w:line="240" w:lineRule="auto"/>
              <w:rPr>
                <w:rFonts w:ascii="Times New Roman" w:eastAsia="Minion Pro" w:hAnsi="Times New Roman" w:cs="Times New Roman"/>
                <w:color w:val="FF0000"/>
                <w:sz w:val="24"/>
                <w:szCs w:val="24"/>
              </w:rPr>
            </w:pPr>
          </w:p>
          <w:p w:rsidR="0089506C" w:rsidRPr="00B6567C" w:rsidRDefault="0089506C" w:rsidP="0089506C">
            <w:pPr>
              <w:spacing w:after="0" w:line="240" w:lineRule="auto"/>
              <w:jc w:val="both"/>
              <w:rPr>
                <w:rFonts w:ascii="Times New Roman" w:eastAsia="Calibri" w:hAnsi="Times New Roman" w:cs="Times New Roman"/>
                <w:sz w:val="24"/>
                <w:szCs w:val="24"/>
              </w:rPr>
            </w:pPr>
            <w:r w:rsidRPr="00B6567C">
              <w:rPr>
                <w:rFonts w:ascii="Times New Roman" w:eastAsia="Minion Pro" w:hAnsi="Times New Roman" w:cs="Times New Roman"/>
                <w:sz w:val="24"/>
                <w:szCs w:val="24"/>
              </w:rPr>
              <w:t xml:space="preserve">Cilj </w:t>
            </w:r>
            <w:r>
              <w:rPr>
                <w:rFonts w:ascii="Times New Roman" w:eastAsia="Minion Pro" w:hAnsi="Times New Roman" w:cs="Times New Roman"/>
                <w:sz w:val="24"/>
                <w:szCs w:val="24"/>
              </w:rPr>
              <w:t xml:space="preserve">ovog normativnog rješenja je usklađenje s odredbama Zakona o izmjenama i dopunama Zakona o </w:t>
            </w:r>
            <w:proofErr w:type="spellStart"/>
            <w:r>
              <w:rPr>
                <w:rFonts w:ascii="Times New Roman" w:eastAsia="Minion Pro" w:hAnsi="Times New Roman" w:cs="Times New Roman"/>
                <w:sz w:val="24"/>
                <w:szCs w:val="24"/>
              </w:rPr>
              <w:t>fiskalizaciji</w:t>
            </w:r>
            <w:proofErr w:type="spellEnd"/>
            <w:r>
              <w:rPr>
                <w:rFonts w:ascii="Times New Roman" w:eastAsia="Minion Pro" w:hAnsi="Times New Roman" w:cs="Times New Roman"/>
                <w:sz w:val="24"/>
                <w:szCs w:val="24"/>
              </w:rPr>
              <w:t xml:space="preserve"> u prometu gotovinom kojim se propisuje postupak </w:t>
            </w:r>
            <w:proofErr w:type="spellStart"/>
            <w:r>
              <w:rPr>
                <w:rFonts w:ascii="Times New Roman" w:eastAsia="Minion Pro" w:hAnsi="Times New Roman" w:cs="Times New Roman"/>
                <w:sz w:val="24"/>
                <w:szCs w:val="24"/>
              </w:rPr>
              <w:t>fiskalizacije</w:t>
            </w:r>
            <w:proofErr w:type="spellEnd"/>
            <w:r>
              <w:rPr>
                <w:rFonts w:ascii="Times New Roman" w:eastAsia="Minion Pro" w:hAnsi="Times New Roman" w:cs="Times New Roman"/>
                <w:sz w:val="24"/>
                <w:szCs w:val="24"/>
              </w:rPr>
              <w:t xml:space="preserve"> prodaje robe ili usluge putem </w:t>
            </w:r>
            <w:proofErr w:type="spellStart"/>
            <w:r>
              <w:rPr>
                <w:rFonts w:ascii="Times New Roman" w:eastAsia="Minion Pro" w:hAnsi="Times New Roman" w:cs="Times New Roman"/>
                <w:sz w:val="24"/>
                <w:szCs w:val="24"/>
              </w:rPr>
              <w:t>samoposlužnih</w:t>
            </w:r>
            <w:proofErr w:type="spellEnd"/>
            <w:r>
              <w:rPr>
                <w:rFonts w:ascii="Times New Roman" w:eastAsia="Minion Pro" w:hAnsi="Times New Roman" w:cs="Times New Roman"/>
                <w:sz w:val="24"/>
                <w:szCs w:val="24"/>
              </w:rPr>
              <w:t xml:space="preserve"> uređaja, a isti će se postići prvenstveno definiranjem </w:t>
            </w:r>
            <w:proofErr w:type="spellStart"/>
            <w:r>
              <w:rPr>
                <w:rFonts w:ascii="Times New Roman" w:eastAsia="Minion Pro" w:hAnsi="Times New Roman" w:cs="Times New Roman"/>
                <w:sz w:val="24"/>
                <w:szCs w:val="24"/>
              </w:rPr>
              <w:t>samoposlužnih</w:t>
            </w:r>
            <w:proofErr w:type="spellEnd"/>
            <w:r>
              <w:rPr>
                <w:rFonts w:ascii="Times New Roman" w:eastAsia="Minion Pro" w:hAnsi="Times New Roman" w:cs="Times New Roman"/>
                <w:sz w:val="24"/>
                <w:szCs w:val="24"/>
              </w:rPr>
              <w:t xml:space="preserve"> uređaja koji provode postupak </w:t>
            </w:r>
            <w:proofErr w:type="spellStart"/>
            <w:r>
              <w:rPr>
                <w:rFonts w:ascii="Times New Roman" w:eastAsia="Minion Pro" w:hAnsi="Times New Roman" w:cs="Times New Roman"/>
                <w:sz w:val="24"/>
                <w:szCs w:val="24"/>
              </w:rPr>
              <w:t>fiskalizacije</w:t>
            </w:r>
            <w:proofErr w:type="spellEnd"/>
            <w:r>
              <w:rPr>
                <w:rFonts w:ascii="Times New Roman" w:eastAsia="Minion Pro" w:hAnsi="Times New Roman" w:cs="Times New Roman"/>
                <w:sz w:val="24"/>
                <w:szCs w:val="24"/>
              </w:rPr>
              <w:t xml:space="preserve"> prodaje, zatim dostavom podataka o svakom </w:t>
            </w:r>
            <w:proofErr w:type="spellStart"/>
            <w:r>
              <w:rPr>
                <w:rFonts w:ascii="Times New Roman" w:eastAsia="Minion Pro" w:hAnsi="Times New Roman" w:cs="Times New Roman"/>
                <w:sz w:val="24"/>
                <w:szCs w:val="24"/>
              </w:rPr>
              <w:t>samoposlužnom</w:t>
            </w:r>
            <w:proofErr w:type="spellEnd"/>
            <w:r>
              <w:rPr>
                <w:rFonts w:ascii="Times New Roman" w:eastAsia="Minion Pro" w:hAnsi="Times New Roman" w:cs="Times New Roman"/>
                <w:sz w:val="24"/>
                <w:szCs w:val="24"/>
              </w:rPr>
              <w:t xml:space="preserve"> uređaju te dostavom podataka koji se odnose na podatke o prodaji robe ili usluge Ministarstvu financija, Poreznoj upravi. </w:t>
            </w:r>
          </w:p>
          <w:p w:rsidR="0089506C" w:rsidRPr="00B6567C" w:rsidRDefault="0089506C" w:rsidP="0089506C">
            <w:pPr>
              <w:spacing w:after="0" w:line="240" w:lineRule="auto"/>
              <w:rPr>
                <w:rFonts w:ascii="Times New Roman" w:hAnsi="Times New Roman" w:cs="Times New Roman"/>
                <w:sz w:val="24"/>
                <w:szCs w:val="24"/>
              </w:rPr>
            </w:pPr>
          </w:p>
        </w:tc>
      </w:tr>
      <w:tr w:rsidR="0089506C" w:rsidRPr="00B6567C" w:rsidTr="0089506C">
        <w:trPr>
          <w:trHeight w:val="1"/>
        </w:trPr>
        <w:tc>
          <w:tcPr>
            <w:tcW w:w="9310" w:type="dxa"/>
            <w:gridSpan w:val="4"/>
            <w:tcBorders>
              <w:top w:val="single" w:sz="6" w:space="0" w:color="000000"/>
              <w:left w:val="single" w:sz="6" w:space="0" w:color="000000"/>
              <w:bottom w:val="single" w:sz="6" w:space="0" w:color="000000"/>
              <w:right w:val="single" w:sz="6" w:space="0" w:color="000000"/>
            </w:tcBorders>
            <w:shd w:val="clear" w:color="000000" w:fill="FFFFFF"/>
            <w:tcMar>
              <w:left w:w="96" w:type="dxa"/>
              <w:right w:w="96" w:type="dxa"/>
            </w:tcMar>
            <w:vAlign w:val="center"/>
          </w:tcPr>
          <w:p w:rsidR="0089506C" w:rsidRPr="00B6567C" w:rsidRDefault="0089506C" w:rsidP="0089506C">
            <w:pPr>
              <w:spacing w:after="0" w:line="240" w:lineRule="auto"/>
              <w:rPr>
                <w:rFonts w:ascii="Times New Roman" w:hAnsi="Times New Roman" w:cs="Times New Roman"/>
                <w:sz w:val="24"/>
                <w:szCs w:val="24"/>
              </w:rPr>
            </w:pPr>
            <w:r w:rsidRPr="00B6567C">
              <w:rPr>
                <w:rFonts w:ascii="Times New Roman" w:eastAsia="Minion Pro" w:hAnsi="Times New Roman" w:cs="Times New Roman"/>
                <w:color w:val="231F20"/>
                <w:sz w:val="24"/>
                <w:szCs w:val="24"/>
              </w:rPr>
              <w:t>3. MOGU</w:t>
            </w:r>
            <w:r w:rsidRPr="00B6567C">
              <w:rPr>
                <w:rFonts w:ascii="Times New Roman" w:eastAsia="Calibri" w:hAnsi="Times New Roman" w:cs="Times New Roman"/>
                <w:color w:val="231F20"/>
                <w:sz w:val="24"/>
                <w:szCs w:val="24"/>
              </w:rPr>
              <w:t>ĆE OPCIJE JAVNIH POLITIKA</w:t>
            </w:r>
          </w:p>
        </w:tc>
      </w:tr>
      <w:tr w:rsidR="0089506C" w:rsidRPr="00B6567C" w:rsidTr="0089506C">
        <w:trPr>
          <w:trHeight w:val="1"/>
        </w:trPr>
        <w:tc>
          <w:tcPr>
            <w:tcW w:w="9310" w:type="dxa"/>
            <w:gridSpan w:val="4"/>
            <w:tcBorders>
              <w:top w:val="single" w:sz="6" w:space="0" w:color="000000"/>
              <w:left w:val="single" w:sz="6" w:space="0" w:color="000000"/>
              <w:bottom w:val="single" w:sz="6" w:space="0" w:color="000000"/>
              <w:right w:val="single" w:sz="6" w:space="0" w:color="000000"/>
            </w:tcBorders>
            <w:shd w:val="clear" w:color="000000" w:fill="FFFFFF"/>
            <w:tcMar>
              <w:left w:w="96" w:type="dxa"/>
              <w:right w:w="96" w:type="dxa"/>
            </w:tcMar>
            <w:vAlign w:val="center"/>
          </w:tcPr>
          <w:p w:rsidR="0089506C" w:rsidRPr="00B6567C" w:rsidRDefault="0089506C" w:rsidP="0089506C">
            <w:pPr>
              <w:spacing w:after="0" w:line="240" w:lineRule="auto"/>
              <w:rPr>
                <w:rFonts w:ascii="Times New Roman" w:eastAsia="Calibri" w:hAnsi="Times New Roman" w:cs="Times New Roman"/>
                <w:sz w:val="24"/>
                <w:szCs w:val="24"/>
              </w:rPr>
            </w:pPr>
            <w:r w:rsidRPr="00B6567C">
              <w:rPr>
                <w:rFonts w:ascii="Times New Roman" w:eastAsia="Minion Pro" w:hAnsi="Times New Roman" w:cs="Times New Roman"/>
                <w:sz w:val="24"/>
                <w:szCs w:val="24"/>
              </w:rPr>
              <w:t xml:space="preserve">Prijedlozi </w:t>
            </w:r>
            <w:proofErr w:type="spellStart"/>
            <w:r w:rsidRPr="00B6567C">
              <w:rPr>
                <w:rFonts w:ascii="Times New Roman" w:eastAsia="Minion Pro" w:hAnsi="Times New Roman" w:cs="Times New Roman"/>
                <w:sz w:val="24"/>
                <w:szCs w:val="24"/>
              </w:rPr>
              <w:t>nenormativnog</w:t>
            </w:r>
            <w:proofErr w:type="spellEnd"/>
            <w:r w:rsidRPr="00B6567C">
              <w:rPr>
                <w:rFonts w:ascii="Times New Roman" w:eastAsia="Minion Pro" w:hAnsi="Times New Roman" w:cs="Times New Roman"/>
                <w:sz w:val="24"/>
                <w:szCs w:val="24"/>
              </w:rPr>
              <w:t xml:space="preserve"> rje</w:t>
            </w:r>
            <w:r w:rsidRPr="00B6567C">
              <w:rPr>
                <w:rFonts w:ascii="Times New Roman" w:eastAsia="Calibri" w:hAnsi="Times New Roman" w:cs="Times New Roman"/>
                <w:sz w:val="24"/>
                <w:szCs w:val="24"/>
              </w:rPr>
              <w:t>šenja:</w:t>
            </w:r>
          </w:p>
          <w:p w:rsidR="0089506C" w:rsidRDefault="0089506C" w:rsidP="0089506C">
            <w:pPr>
              <w:spacing w:after="0" w:line="240" w:lineRule="auto"/>
              <w:rPr>
                <w:rFonts w:ascii="Times New Roman" w:eastAsia="Calibri" w:hAnsi="Times New Roman" w:cs="Times New Roman"/>
                <w:sz w:val="24"/>
                <w:szCs w:val="24"/>
              </w:rPr>
            </w:pPr>
            <w:r>
              <w:rPr>
                <w:rFonts w:ascii="Times New Roman" w:eastAsia="Minion Pro" w:hAnsi="Times New Roman" w:cs="Times New Roman"/>
                <w:sz w:val="24"/>
                <w:szCs w:val="24"/>
              </w:rPr>
              <w:t xml:space="preserve">3.1. Opcija </w:t>
            </w:r>
            <w:r w:rsidRPr="00B6567C">
              <w:rPr>
                <w:rFonts w:ascii="Times New Roman" w:eastAsia="Minion Pro" w:hAnsi="Times New Roman" w:cs="Times New Roman"/>
                <w:sz w:val="24"/>
                <w:szCs w:val="24"/>
              </w:rPr>
              <w:t xml:space="preserve">1. </w:t>
            </w:r>
            <w:r>
              <w:rPr>
                <w:rFonts w:ascii="Times New Roman" w:eastAsia="Minion Pro" w:hAnsi="Times New Roman" w:cs="Times New Roman"/>
                <w:sz w:val="24"/>
                <w:szCs w:val="24"/>
              </w:rPr>
              <w:t>(</w:t>
            </w:r>
            <w:proofErr w:type="spellStart"/>
            <w:r>
              <w:rPr>
                <w:rFonts w:ascii="Times New Roman" w:eastAsia="Minion Pro" w:hAnsi="Times New Roman" w:cs="Times New Roman"/>
                <w:sz w:val="24"/>
                <w:szCs w:val="24"/>
              </w:rPr>
              <w:t>nenormativno</w:t>
            </w:r>
            <w:proofErr w:type="spellEnd"/>
            <w:r>
              <w:rPr>
                <w:rFonts w:ascii="Times New Roman" w:eastAsia="Minion Pro" w:hAnsi="Times New Roman" w:cs="Times New Roman"/>
                <w:sz w:val="24"/>
                <w:szCs w:val="24"/>
              </w:rPr>
              <w:t xml:space="preserve"> rješenje) „N</w:t>
            </w:r>
            <w:r w:rsidRPr="00B6567C">
              <w:rPr>
                <w:rFonts w:ascii="Times New Roman" w:eastAsia="Minion Pro" w:hAnsi="Times New Roman" w:cs="Times New Roman"/>
                <w:sz w:val="24"/>
                <w:szCs w:val="24"/>
              </w:rPr>
              <w:t>e poduzimati ni</w:t>
            </w:r>
            <w:r w:rsidRPr="00B6567C">
              <w:rPr>
                <w:rFonts w:ascii="Times New Roman" w:eastAsia="Calibri" w:hAnsi="Times New Roman" w:cs="Times New Roman"/>
                <w:sz w:val="24"/>
                <w:szCs w:val="24"/>
              </w:rPr>
              <w:t>šta</w:t>
            </w:r>
            <w:r>
              <w:rPr>
                <w:rFonts w:ascii="Times New Roman" w:eastAsia="Calibri" w:hAnsi="Times New Roman" w:cs="Times New Roman"/>
                <w:sz w:val="24"/>
                <w:szCs w:val="24"/>
              </w:rPr>
              <w:t>“</w:t>
            </w:r>
          </w:p>
          <w:p w:rsidR="0089506C" w:rsidRDefault="0089506C" w:rsidP="0089506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Bez promjene postojećeg stanja neće biti moguće provoditi postupak </w:t>
            </w:r>
            <w:proofErr w:type="spellStart"/>
            <w:r>
              <w:rPr>
                <w:rFonts w:ascii="Times New Roman" w:eastAsia="Calibri" w:hAnsi="Times New Roman" w:cs="Times New Roman"/>
                <w:sz w:val="24"/>
                <w:szCs w:val="24"/>
              </w:rPr>
              <w:t>fiskalizacije</w:t>
            </w:r>
            <w:proofErr w:type="spellEnd"/>
            <w:r>
              <w:rPr>
                <w:rFonts w:ascii="Times New Roman" w:eastAsia="Calibri" w:hAnsi="Times New Roman" w:cs="Times New Roman"/>
                <w:sz w:val="24"/>
                <w:szCs w:val="24"/>
              </w:rPr>
              <w:t xml:space="preserve"> prodaje robe ili usluge putem </w:t>
            </w:r>
            <w:proofErr w:type="spellStart"/>
            <w:r>
              <w:rPr>
                <w:rFonts w:ascii="Times New Roman" w:eastAsia="Calibri" w:hAnsi="Times New Roman" w:cs="Times New Roman"/>
                <w:sz w:val="24"/>
                <w:szCs w:val="24"/>
              </w:rPr>
              <w:t>samoposlužnih</w:t>
            </w:r>
            <w:proofErr w:type="spellEnd"/>
            <w:r>
              <w:rPr>
                <w:rFonts w:ascii="Times New Roman" w:eastAsia="Calibri" w:hAnsi="Times New Roman" w:cs="Times New Roman"/>
                <w:sz w:val="24"/>
                <w:szCs w:val="24"/>
              </w:rPr>
              <w:t xml:space="preserve"> uređaja koji je propisan odredbama Zakona o izmjenama i dopunama Zakona o </w:t>
            </w:r>
            <w:proofErr w:type="spellStart"/>
            <w:r>
              <w:rPr>
                <w:rFonts w:ascii="Times New Roman" w:eastAsia="Calibri" w:hAnsi="Times New Roman" w:cs="Times New Roman"/>
                <w:sz w:val="24"/>
                <w:szCs w:val="24"/>
              </w:rPr>
              <w:t>fiskalizaciji</w:t>
            </w:r>
            <w:proofErr w:type="spellEnd"/>
            <w:r>
              <w:rPr>
                <w:rFonts w:ascii="Times New Roman" w:eastAsia="Calibri" w:hAnsi="Times New Roman" w:cs="Times New Roman"/>
                <w:sz w:val="24"/>
                <w:szCs w:val="24"/>
              </w:rPr>
              <w:t xml:space="preserve"> u prometu gotovinom.</w:t>
            </w:r>
          </w:p>
          <w:p w:rsidR="0089506C" w:rsidRDefault="0089506C" w:rsidP="0089506C">
            <w:pPr>
              <w:spacing w:after="0" w:line="240" w:lineRule="auto"/>
              <w:jc w:val="both"/>
              <w:rPr>
                <w:rFonts w:ascii="Times New Roman" w:eastAsia="Calibri" w:hAnsi="Times New Roman" w:cs="Times New Roman"/>
                <w:sz w:val="24"/>
                <w:szCs w:val="24"/>
              </w:rPr>
            </w:pPr>
          </w:p>
          <w:p w:rsidR="0089506C" w:rsidRDefault="0089506C" w:rsidP="0089506C">
            <w:pPr>
              <w:spacing w:after="0" w:line="240" w:lineRule="auto"/>
              <w:rPr>
                <w:rFonts w:ascii="Times New Roman" w:eastAsia="Calibri" w:hAnsi="Times New Roman" w:cs="Times New Roman"/>
                <w:sz w:val="24"/>
                <w:szCs w:val="24"/>
              </w:rPr>
            </w:pPr>
          </w:p>
          <w:p w:rsidR="0089506C" w:rsidRDefault="0089506C" w:rsidP="0089506C">
            <w:pPr>
              <w:spacing w:after="0" w:line="240" w:lineRule="auto"/>
              <w:rPr>
                <w:rFonts w:ascii="Times New Roman" w:eastAsia="Minion Pro" w:hAnsi="Times New Roman" w:cs="Times New Roman"/>
                <w:sz w:val="24"/>
                <w:szCs w:val="24"/>
              </w:rPr>
            </w:pPr>
            <w:r>
              <w:rPr>
                <w:rFonts w:ascii="Times New Roman" w:eastAsia="Minion Pro" w:hAnsi="Times New Roman" w:cs="Times New Roman"/>
                <w:sz w:val="24"/>
                <w:szCs w:val="24"/>
              </w:rPr>
              <w:t xml:space="preserve">3.2. Opcija </w:t>
            </w:r>
            <w:r w:rsidRPr="00B6567C">
              <w:rPr>
                <w:rFonts w:ascii="Times New Roman" w:eastAsia="Minion Pro" w:hAnsi="Times New Roman" w:cs="Times New Roman"/>
                <w:sz w:val="24"/>
                <w:szCs w:val="24"/>
              </w:rPr>
              <w:t xml:space="preserve">2. </w:t>
            </w:r>
            <w:r>
              <w:rPr>
                <w:rFonts w:ascii="Times New Roman" w:eastAsia="Minion Pro" w:hAnsi="Times New Roman" w:cs="Times New Roman"/>
                <w:sz w:val="24"/>
                <w:szCs w:val="24"/>
              </w:rPr>
              <w:t>(</w:t>
            </w:r>
            <w:proofErr w:type="spellStart"/>
            <w:r>
              <w:rPr>
                <w:rFonts w:ascii="Times New Roman" w:eastAsia="Minion Pro" w:hAnsi="Times New Roman" w:cs="Times New Roman"/>
                <w:sz w:val="24"/>
                <w:szCs w:val="24"/>
              </w:rPr>
              <w:t>nenormativno</w:t>
            </w:r>
            <w:proofErr w:type="spellEnd"/>
            <w:r>
              <w:rPr>
                <w:rFonts w:ascii="Times New Roman" w:eastAsia="Minion Pro" w:hAnsi="Times New Roman" w:cs="Times New Roman"/>
                <w:sz w:val="24"/>
                <w:szCs w:val="24"/>
              </w:rPr>
              <w:t xml:space="preserve"> rješenje) „Poduzimati </w:t>
            </w:r>
            <w:proofErr w:type="spellStart"/>
            <w:r>
              <w:rPr>
                <w:rFonts w:ascii="Times New Roman" w:eastAsia="Minion Pro" w:hAnsi="Times New Roman" w:cs="Times New Roman"/>
                <w:sz w:val="24"/>
                <w:szCs w:val="24"/>
              </w:rPr>
              <w:t>nenormativne</w:t>
            </w:r>
            <w:proofErr w:type="spellEnd"/>
            <w:r>
              <w:rPr>
                <w:rFonts w:ascii="Times New Roman" w:eastAsia="Minion Pro" w:hAnsi="Times New Roman" w:cs="Times New Roman"/>
                <w:sz w:val="24"/>
                <w:szCs w:val="24"/>
              </w:rPr>
              <w:t xml:space="preserve"> aktivnosti“</w:t>
            </w:r>
          </w:p>
          <w:p w:rsidR="0089506C" w:rsidRPr="00B6567C" w:rsidRDefault="0089506C" w:rsidP="0089506C">
            <w:pPr>
              <w:spacing w:after="0" w:line="240" w:lineRule="auto"/>
              <w:jc w:val="both"/>
              <w:rPr>
                <w:rFonts w:ascii="Times New Roman" w:hAnsi="Times New Roman" w:cs="Times New Roman"/>
                <w:sz w:val="24"/>
                <w:szCs w:val="24"/>
              </w:rPr>
            </w:pPr>
            <w:r>
              <w:rPr>
                <w:rFonts w:ascii="Times New Roman" w:eastAsia="Minion Pro" w:hAnsi="Times New Roman" w:cs="Times New Roman"/>
                <w:sz w:val="24"/>
                <w:szCs w:val="24"/>
              </w:rPr>
              <w:t xml:space="preserve">Ispunjenje ciljeva provođenja postupka </w:t>
            </w:r>
            <w:proofErr w:type="spellStart"/>
            <w:r>
              <w:rPr>
                <w:rFonts w:ascii="Times New Roman" w:eastAsia="Minion Pro" w:hAnsi="Times New Roman" w:cs="Times New Roman"/>
                <w:sz w:val="24"/>
                <w:szCs w:val="24"/>
              </w:rPr>
              <w:t>fiskalizacije</w:t>
            </w:r>
            <w:proofErr w:type="spellEnd"/>
            <w:r>
              <w:rPr>
                <w:rFonts w:ascii="Times New Roman" w:eastAsia="Minion Pro" w:hAnsi="Times New Roman" w:cs="Times New Roman"/>
                <w:sz w:val="24"/>
                <w:szCs w:val="24"/>
              </w:rPr>
              <w:t xml:space="preserve"> prodaje robe ili usluge putem </w:t>
            </w:r>
            <w:proofErr w:type="spellStart"/>
            <w:r>
              <w:rPr>
                <w:rFonts w:ascii="Times New Roman" w:eastAsia="Minion Pro" w:hAnsi="Times New Roman" w:cs="Times New Roman"/>
                <w:sz w:val="24"/>
                <w:szCs w:val="24"/>
              </w:rPr>
              <w:t>samoposlužnih</w:t>
            </w:r>
            <w:proofErr w:type="spellEnd"/>
            <w:r>
              <w:rPr>
                <w:rFonts w:ascii="Times New Roman" w:eastAsia="Minion Pro" w:hAnsi="Times New Roman" w:cs="Times New Roman"/>
                <w:sz w:val="24"/>
                <w:szCs w:val="24"/>
              </w:rPr>
              <w:t xml:space="preserve"> uređaja koji je propisan odredbama </w:t>
            </w:r>
            <w:r>
              <w:rPr>
                <w:rFonts w:ascii="Times New Roman" w:eastAsia="Calibri" w:hAnsi="Times New Roman" w:cs="Times New Roman"/>
                <w:sz w:val="24"/>
                <w:szCs w:val="24"/>
              </w:rPr>
              <w:t xml:space="preserve">Zakona o izmjenama i dopunama Zakona o </w:t>
            </w:r>
            <w:proofErr w:type="spellStart"/>
            <w:r>
              <w:rPr>
                <w:rFonts w:ascii="Times New Roman" w:eastAsia="Calibri" w:hAnsi="Times New Roman" w:cs="Times New Roman"/>
                <w:sz w:val="24"/>
                <w:szCs w:val="24"/>
              </w:rPr>
              <w:t>fiskalizaciji</w:t>
            </w:r>
            <w:proofErr w:type="spellEnd"/>
            <w:r>
              <w:rPr>
                <w:rFonts w:ascii="Times New Roman" w:eastAsia="Calibri" w:hAnsi="Times New Roman" w:cs="Times New Roman"/>
                <w:sz w:val="24"/>
                <w:szCs w:val="24"/>
              </w:rPr>
              <w:t xml:space="preserve"> u prometu gotovinom, a koji se može postići propisivanjem što se smatra </w:t>
            </w:r>
            <w:r>
              <w:rPr>
                <w:rFonts w:ascii="Times New Roman" w:eastAsia="Minion Pro" w:hAnsi="Times New Roman" w:cs="Times New Roman"/>
                <w:sz w:val="24"/>
                <w:szCs w:val="24"/>
              </w:rPr>
              <w:t xml:space="preserve"> </w:t>
            </w:r>
            <w:proofErr w:type="spellStart"/>
            <w:r>
              <w:rPr>
                <w:rFonts w:ascii="Times New Roman" w:eastAsia="Minion Pro" w:hAnsi="Times New Roman" w:cs="Times New Roman"/>
                <w:sz w:val="24"/>
                <w:szCs w:val="24"/>
              </w:rPr>
              <w:t>samoposlužnim</w:t>
            </w:r>
            <w:proofErr w:type="spellEnd"/>
            <w:r>
              <w:rPr>
                <w:rFonts w:ascii="Times New Roman" w:eastAsia="Minion Pro" w:hAnsi="Times New Roman" w:cs="Times New Roman"/>
                <w:sz w:val="24"/>
                <w:szCs w:val="24"/>
              </w:rPr>
              <w:t xml:space="preserve"> uređajem koji će provoditi postupak </w:t>
            </w:r>
            <w:proofErr w:type="spellStart"/>
            <w:r>
              <w:rPr>
                <w:rFonts w:ascii="Times New Roman" w:eastAsia="Minion Pro" w:hAnsi="Times New Roman" w:cs="Times New Roman"/>
                <w:sz w:val="24"/>
                <w:szCs w:val="24"/>
              </w:rPr>
              <w:t>fiskalizacije</w:t>
            </w:r>
            <w:proofErr w:type="spellEnd"/>
            <w:r>
              <w:rPr>
                <w:rFonts w:ascii="Times New Roman" w:eastAsia="Minion Pro" w:hAnsi="Times New Roman" w:cs="Times New Roman"/>
                <w:sz w:val="24"/>
                <w:szCs w:val="24"/>
              </w:rPr>
              <w:t xml:space="preserve"> prodaje, zatim dostavom podataka o svakom </w:t>
            </w:r>
            <w:proofErr w:type="spellStart"/>
            <w:r>
              <w:rPr>
                <w:rFonts w:ascii="Times New Roman" w:eastAsia="Minion Pro" w:hAnsi="Times New Roman" w:cs="Times New Roman"/>
                <w:sz w:val="24"/>
                <w:szCs w:val="24"/>
              </w:rPr>
              <w:t>samoposlužnom</w:t>
            </w:r>
            <w:proofErr w:type="spellEnd"/>
            <w:r>
              <w:rPr>
                <w:rFonts w:ascii="Times New Roman" w:eastAsia="Minion Pro" w:hAnsi="Times New Roman" w:cs="Times New Roman"/>
                <w:sz w:val="24"/>
                <w:szCs w:val="24"/>
              </w:rPr>
              <w:t xml:space="preserve"> uređaju te dostavom podataka koji se odnose na podatke o prodaji robe ili usluga Ministarstvu financija, Poreznoj upravi neće se osigurati </w:t>
            </w:r>
            <w:proofErr w:type="spellStart"/>
            <w:r>
              <w:rPr>
                <w:rFonts w:ascii="Times New Roman" w:eastAsia="Minion Pro" w:hAnsi="Times New Roman" w:cs="Times New Roman"/>
                <w:sz w:val="24"/>
                <w:szCs w:val="24"/>
              </w:rPr>
              <w:t>nenormativnim</w:t>
            </w:r>
            <w:proofErr w:type="spellEnd"/>
            <w:r>
              <w:rPr>
                <w:rFonts w:ascii="Times New Roman" w:eastAsia="Minion Pro" w:hAnsi="Times New Roman" w:cs="Times New Roman"/>
                <w:sz w:val="24"/>
                <w:szCs w:val="24"/>
              </w:rPr>
              <w:t xml:space="preserve"> aktivnostima.</w:t>
            </w:r>
          </w:p>
        </w:tc>
      </w:tr>
      <w:tr w:rsidR="0089506C" w:rsidRPr="00B6567C" w:rsidTr="0089506C">
        <w:trPr>
          <w:trHeight w:val="1"/>
        </w:trPr>
        <w:tc>
          <w:tcPr>
            <w:tcW w:w="9310" w:type="dxa"/>
            <w:gridSpan w:val="4"/>
            <w:tcBorders>
              <w:top w:val="single" w:sz="6" w:space="0" w:color="000000"/>
              <w:left w:val="single" w:sz="6" w:space="0" w:color="000000"/>
              <w:bottom w:val="single" w:sz="6" w:space="0" w:color="000000"/>
              <w:right w:val="single" w:sz="6" w:space="0" w:color="000000"/>
            </w:tcBorders>
            <w:shd w:val="clear" w:color="000000" w:fill="FFFFFF"/>
            <w:tcMar>
              <w:left w:w="96" w:type="dxa"/>
              <w:right w:w="96" w:type="dxa"/>
            </w:tcMar>
            <w:vAlign w:val="center"/>
          </w:tcPr>
          <w:p w:rsidR="0089506C" w:rsidRPr="00B6567C" w:rsidRDefault="0089506C" w:rsidP="0089506C">
            <w:pPr>
              <w:spacing w:after="0" w:line="240" w:lineRule="auto"/>
              <w:rPr>
                <w:rFonts w:ascii="Times New Roman" w:eastAsia="Calibri" w:hAnsi="Times New Roman" w:cs="Times New Roman"/>
                <w:i/>
                <w:color w:val="231F20"/>
                <w:sz w:val="24"/>
                <w:szCs w:val="24"/>
              </w:rPr>
            </w:pPr>
          </w:p>
          <w:p w:rsidR="0089506C" w:rsidRPr="00B6567C" w:rsidRDefault="0089506C" w:rsidP="0089506C">
            <w:pPr>
              <w:spacing w:after="0" w:line="240" w:lineRule="auto"/>
              <w:rPr>
                <w:rFonts w:ascii="Times New Roman" w:eastAsia="Minion Pro" w:hAnsi="Times New Roman" w:cs="Times New Roman"/>
                <w:color w:val="231F20"/>
                <w:sz w:val="24"/>
                <w:szCs w:val="24"/>
              </w:rPr>
            </w:pPr>
            <w:r>
              <w:rPr>
                <w:rFonts w:ascii="Times New Roman" w:eastAsia="Minion Pro" w:hAnsi="Times New Roman" w:cs="Times New Roman"/>
                <w:color w:val="231F20"/>
                <w:sz w:val="24"/>
                <w:szCs w:val="24"/>
              </w:rPr>
              <w:t>Prijedlog</w:t>
            </w:r>
            <w:r w:rsidRPr="00B6567C">
              <w:rPr>
                <w:rFonts w:ascii="Times New Roman" w:eastAsia="Minion Pro" w:hAnsi="Times New Roman" w:cs="Times New Roman"/>
                <w:color w:val="231F20"/>
                <w:sz w:val="24"/>
                <w:szCs w:val="24"/>
              </w:rPr>
              <w:t xml:space="preserve"> normativnog rje</w:t>
            </w:r>
            <w:r w:rsidRPr="00B6567C">
              <w:rPr>
                <w:rFonts w:ascii="Times New Roman" w:eastAsia="Arial" w:hAnsi="Times New Roman" w:cs="Times New Roman"/>
                <w:color w:val="231F20"/>
                <w:sz w:val="24"/>
                <w:szCs w:val="24"/>
              </w:rPr>
              <w:t>š</w:t>
            </w:r>
            <w:r w:rsidRPr="00B6567C">
              <w:rPr>
                <w:rFonts w:ascii="Times New Roman" w:eastAsia="Minion Pro" w:hAnsi="Times New Roman" w:cs="Times New Roman"/>
                <w:color w:val="231F20"/>
                <w:sz w:val="24"/>
                <w:szCs w:val="24"/>
              </w:rPr>
              <w:t>enja</w:t>
            </w:r>
            <w:r>
              <w:rPr>
                <w:rFonts w:ascii="Times New Roman" w:eastAsia="Minion Pro" w:hAnsi="Times New Roman" w:cs="Times New Roman"/>
                <w:color w:val="231F20"/>
                <w:sz w:val="24"/>
                <w:szCs w:val="24"/>
              </w:rPr>
              <w:t>:</w:t>
            </w:r>
          </w:p>
          <w:p w:rsidR="0089506C" w:rsidRDefault="0089506C" w:rsidP="0089506C">
            <w:pPr>
              <w:spacing w:after="0" w:line="240" w:lineRule="auto"/>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 xml:space="preserve">3.3 Opcija </w:t>
            </w:r>
            <w:r w:rsidRPr="00B6567C">
              <w:rPr>
                <w:rFonts w:ascii="Times New Roman" w:eastAsia="Times New Roman" w:hAnsi="Times New Roman" w:cs="Times New Roman"/>
                <w:color w:val="231F20"/>
                <w:sz w:val="24"/>
                <w:szCs w:val="24"/>
              </w:rPr>
              <w:t xml:space="preserve">3. </w:t>
            </w:r>
            <w:r>
              <w:rPr>
                <w:rFonts w:ascii="Times New Roman" w:eastAsia="Times New Roman" w:hAnsi="Times New Roman" w:cs="Times New Roman"/>
                <w:color w:val="231F20"/>
                <w:sz w:val="24"/>
                <w:szCs w:val="24"/>
              </w:rPr>
              <w:t xml:space="preserve">(normativno rješenje): donošenje Pravilnika o izmjenama i dopunama Pravilnika </w:t>
            </w:r>
            <w:r w:rsidRPr="00B6567C">
              <w:rPr>
                <w:rFonts w:ascii="Times New Roman" w:eastAsia="Times New Roman" w:hAnsi="Times New Roman" w:cs="Times New Roman"/>
                <w:color w:val="231F20"/>
                <w:sz w:val="24"/>
                <w:szCs w:val="24"/>
              </w:rPr>
              <w:t xml:space="preserve">o </w:t>
            </w:r>
            <w:proofErr w:type="spellStart"/>
            <w:r w:rsidRPr="00B6567C">
              <w:rPr>
                <w:rFonts w:ascii="Times New Roman" w:eastAsia="Times New Roman" w:hAnsi="Times New Roman" w:cs="Times New Roman"/>
                <w:color w:val="231F20"/>
                <w:sz w:val="24"/>
                <w:szCs w:val="24"/>
              </w:rPr>
              <w:t>fiskalizaciji</w:t>
            </w:r>
            <w:proofErr w:type="spellEnd"/>
            <w:r w:rsidRPr="00B6567C">
              <w:rPr>
                <w:rFonts w:ascii="Times New Roman" w:eastAsia="Times New Roman" w:hAnsi="Times New Roman" w:cs="Times New Roman"/>
                <w:color w:val="231F20"/>
                <w:sz w:val="24"/>
                <w:szCs w:val="24"/>
              </w:rPr>
              <w:t xml:space="preserve"> u prometu gotovinom </w:t>
            </w:r>
          </w:p>
          <w:p w:rsidR="0089506C" w:rsidRDefault="0089506C" w:rsidP="0089506C">
            <w:pPr>
              <w:spacing w:after="0" w:line="240" w:lineRule="auto"/>
              <w:jc w:val="both"/>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 xml:space="preserve">Donošenje Pravilnika o izmjenama i dopunama Pravilnika </w:t>
            </w:r>
            <w:r w:rsidRPr="00B6567C">
              <w:rPr>
                <w:rFonts w:ascii="Times New Roman" w:eastAsia="Times New Roman" w:hAnsi="Times New Roman" w:cs="Times New Roman"/>
                <w:color w:val="231F20"/>
                <w:sz w:val="24"/>
                <w:szCs w:val="24"/>
              </w:rPr>
              <w:t xml:space="preserve">o </w:t>
            </w:r>
            <w:proofErr w:type="spellStart"/>
            <w:r w:rsidRPr="00B6567C">
              <w:rPr>
                <w:rFonts w:ascii="Times New Roman" w:eastAsia="Times New Roman" w:hAnsi="Times New Roman" w:cs="Times New Roman"/>
                <w:color w:val="231F20"/>
                <w:sz w:val="24"/>
                <w:szCs w:val="24"/>
              </w:rPr>
              <w:t>fiskalizaciji</w:t>
            </w:r>
            <w:proofErr w:type="spellEnd"/>
            <w:r w:rsidRPr="00B6567C">
              <w:rPr>
                <w:rFonts w:ascii="Times New Roman" w:eastAsia="Times New Roman" w:hAnsi="Times New Roman" w:cs="Times New Roman"/>
                <w:color w:val="231F20"/>
                <w:sz w:val="24"/>
                <w:szCs w:val="24"/>
              </w:rPr>
              <w:t xml:space="preserve"> u prometu gotovinom </w:t>
            </w:r>
            <w:r>
              <w:rPr>
                <w:rFonts w:ascii="Times New Roman" w:eastAsia="Times New Roman" w:hAnsi="Times New Roman" w:cs="Times New Roman"/>
                <w:color w:val="231F20"/>
                <w:sz w:val="24"/>
                <w:szCs w:val="24"/>
              </w:rPr>
              <w:t xml:space="preserve">je provedivo jer je pravni temelj za njegovo donošenje propisan odredbama Zakona o izmjenama i dopunama Zakona o </w:t>
            </w:r>
            <w:proofErr w:type="spellStart"/>
            <w:r>
              <w:rPr>
                <w:rFonts w:ascii="Times New Roman" w:eastAsia="Times New Roman" w:hAnsi="Times New Roman" w:cs="Times New Roman"/>
                <w:color w:val="231F20"/>
                <w:sz w:val="24"/>
                <w:szCs w:val="24"/>
              </w:rPr>
              <w:t>fiskalizaciji</w:t>
            </w:r>
            <w:proofErr w:type="spellEnd"/>
            <w:r>
              <w:rPr>
                <w:rFonts w:ascii="Times New Roman" w:eastAsia="Times New Roman" w:hAnsi="Times New Roman" w:cs="Times New Roman"/>
                <w:color w:val="231F20"/>
                <w:sz w:val="24"/>
                <w:szCs w:val="24"/>
              </w:rPr>
              <w:t xml:space="preserve"> u prometu gotovinom („Narodne novine“, br. 106/18).</w:t>
            </w:r>
          </w:p>
          <w:p w:rsidR="0089506C" w:rsidRDefault="0089506C" w:rsidP="0089506C">
            <w:pPr>
              <w:spacing w:after="0" w:line="240" w:lineRule="auto"/>
              <w:jc w:val="both"/>
              <w:rPr>
                <w:rFonts w:ascii="Times New Roman" w:eastAsia="Times New Roman" w:hAnsi="Times New Roman" w:cs="Times New Roman"/>
                <w:color w:val="231F20"/>
                <w:sz w:val="24"/>
                <w:szCs w:val="24"/>
              </w:rPr>
            </w:pPr>
          </w:p>
          <w:p w:rsidR="0089506C" w:rsidRDefault="0089506C" w:rsidP="0089506C">
            <w:pPr>
              <w:spacing w:after="0" w:line="240" w:lineRule="auto"/>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 xml:space="preserve">3.4. Opcija 4. (normativno rješenje): donošenje novog pravilnika o </w:t>
            </w:r>
            <w:proofErr w:type="spellStart"/>
            <w:r>
              <w:rPr>
                <w:rFonts w:ascii="Times New Roman" w:eastAsia="Times New Roman" w:hAnsi="Times New Roman" w:cs="Times New Roman"/>
                <w:color w:val="231F20"/>
                <w:sz w:val="24"/>
                <w:szCs w:val="24"/>
              </w:rPr>
              <w:t>fiskalizaciji</w:t>
            </w:r>
            <w:proofErr w:type="spellEnd"/>
            <w:r>
              <w:rPr>
                <w:rFonts w:ascii="Times New Roman" w:eastAsia="Times New Roman" w:hAnsi="Times New Roman" w:cs="Times New Roman"/>
                <w:color w:val="231F20"/>
                <w:sz w:val="24"/>
                <w:szCs w:val="24"/>
              </w:rPr>
              <w:t xml:space="preserve"> u prometu gotovinom</w:t>
            </w:r>
          </w:p>
          <w:p w:rsidR="0089506C" w:rsidRPr="004F0584" w:rsidRDefault="0089506C" w:rsidP="0089506C">
            <w:pPr>
              <w:spacing w:after="0" w:line="240" w:lineRule="auto"/>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 xml:space="preserve">Donošenje novog pravilnika o </w:t>
            </w:r>
            <w:proofErr w:type="spellStart"/>
            <w:r>
              <w:rPr>
                <w:rFonts w:ascii="Times New Roman" w:eastAsia="Times New Roman" w:hAnsi="Times New Roman" w:cs="Times New Roman"/>
                <w:color w:val="231F20"/>
                <w:sz w:val="24"/>
                <w:szCs w:val="24"/>
              </w:rPr>
              <w:t>fiskalizaciji</w:t>
            </w:r>
            <w:proofErr w:type="spellEnd"/>
            <w:r>
              <w:rPr>
                <w:rFonts w:ascii="Times New Roman" w:eastAsia="Times New Roman" w:hAnsi="Times New Roman" w:cs="Times New Roman"/>
                <w:color w:val="231F20"/>
                <w:sz w:val="24"/>
                <w:szCs w:val="24"/>
              </w:rPr>
              <w:t xml:space="preserve"> u prometu gotovinom nije provedivo jer je Zakonom o izmjenama i dopunama Zakona o </w:t>
            </w:r>
            <w:proofErr w:type="spellStart"/>
            <w:r>
              <w:rPr>
                <w:rFonts w:ascii="Times New Roman" w:eastAsia="Times New Roman" w:hAnsi="Times New Roman" w:cs="Times New Roman"/>
                <w:color w:val="231F20"/>
                <w:sz w:val="24"/>
                <w:szCs w:val="24"/>
              </w:rPr>
              <w:t>fiskalizaciji</w:t>
            </w:r>
            <w:proofErr w:type="spellEnd"/>
            <w:r>
              <w:rPr>
                <w:rFonts w:ascii="Times New Roman" w:eastAsia="Times New Roman" w:hAnsi="Times New Roman" w:cs="Times New Roman"/>
                <w:color w:val="231F20"/>
                <w:sz w:val="24"/>
                <w:szCs w:val="24"/>
              </w:rPr>
              <w:t xml:space="preserve"> u prometu gotovinom („Narodne novine“, br. 106/18) propisano usklađenje provedbenog propisa navedenog zakona s Pravilnikom o </w:t>
            </w:r>
            <w:proofErr w:type="spellStart"/>
            <w:r>
              <w:rPr>
                <w:rFonts w:ascii="Times New Roman" w:eastAsia="Times New Roman" w:hAnsi="Times New Roman" w:cs="Times New Roman"/>
                <w:color w:val="231F20"/>
                <w:sz w:val="24"/>
                <w:szCs w:val="24"/>
              </w:rPr>
              <w:t>fiskalizaciji</w:t>
            </w:r>
            <w:proofErr w:type="spellEnd"/>
            <w:r>
              <w:rPr>
                <w:rFonts w:ascii="Times New Roman" w:eastAsia="Times New Roman" w:hAnsi="Times New Roman" w:cs="Times New Roman"/>
                <w:color w:val="231F20"/>
                <w:sz w:val="24"/>
                <w:szCs w:val="24"/>
              </w:rPr>
              <w:t xml:space="preserve"> u prometu gotovinom.</w:t>
            </w:r>
          </w:p>
        </w:tc>
      </w:tr>
      <w:tr w:rsidR="0089506C" w:rsidRPr="00B6567C" w:rsidTr="0089506C">
        <w:trPr>
          <w:trHeight w:val="1"/>
        </w:trPr>
        <w:tc>
          <w:tcPr>
            <w:tcW w:w="9310" w:type="dxa"/>
            <w:gridSpan w:val="4"/>
            <w:tcBorders>
              <w:top w:val="single" w:sz="6" w:space="0" w:color="000000"/>
              <w:left w:val="single" w:sz="6" w:space="0" w:color="000000"/>
              <w:bottom w:val="single" w:sz="6" w:space="0" w:color="000000"/>
              <w:right w:val="single" w:sz="6" w:space="0" w:color="000000"/>
            </w:tcBorders>
            <w:shd w:val="clear" w:color="000000" w:fill="FFFFFF"/>
            <w:tcMar>
              <w:left w:w="96" w:type="dxa"/>
              <w:right w:w="96" w:type="dxa"/>
            </w:tcMar>
            <w:vAlign w:val="center"/>
          </w:tcPr>
          <w:p w:rsidR="0089506C" w:rsidRPr="00B6567C" w:rsidRDefault="0089506C" w:rsidP="0089506C">
            <w:pPr>
              <w:spacing w:after="48" w:line="240" w:lineRule="auto"/>
              <w:rPr>
                <w:rFonts w:ascii="Times New Roman" w:eastAsia="Times New Roman" w:hAnsi="Times New Roman" w:cs="Times New Roman"/>
                <w:color w:val="231F20"/>
                <w:sz w:val="24"/>
                <w:szCs w:val="24"/>
              </w:rPr>
            </w:pPr>
            <w:r w:rsidRPr="00B6567C">
              <w:rPr>
                <w:rFonts w:ascii="Times New Roman" w:eastAsia="Times New Roman" w:hAnsi="Times New Roman" w:cs="Times New Roman"/>
                <w:color w:val="231F20"/>
                <w:sz w:val="24"/>
                <w:szCs w:val="24"/>
              </w:rPr>
              <w:t>OPCIJE ZA MSP TEST</w:t>
            </w:r>
          </w:p>
          <w:p w:rsidR="0089506C" w:rsidRPr="00B6567C" w:rsidRDefault="0089506C" w:rsidP="0089506C">
            <w:pPr>
              <w:spacing w:after="48" w:line="240" w:lineRule="auto"/>
              <w:rPr>
                <w:rFonts w:ascii="Times New Roman" w:eastAsia="Times New Roman" w:hAnsi="Times New Roman" w:cs="Times New Roman"/>
                <w:color w:val="231F20"/>
                <w:sz w:val="24"/>
                <w:szCs w:val="24"/>
              </w:rPr>
            </w:pPr>
            <w:r w:rsidRPr="00B6567C">
              <w:rPr>
                <w:rFonts w:ascii="Times New Roman" w:eastAsia="Times New Roman" w:hAnsi="Times New Roman" w:cs="Times New Roman"/>
                <w:color w:val="231F20"/>
                <w:sz w:val="24"/>
                <w:szCs w:val="24"/>
              </w:rPr>
              <w:t>3.1. Opcija 1. (</w:t>
            </w:r>
            <w:proofErr w:type="spellStart"/>
            <w:r w:rsidRPr="00B6567C">
              <w:rPr>
                <w:rFonts w:ascii="Times New Roman" w:eastAsia="Times New Roman" w:hAnsi="Times New Roman" w:cs="Times New Roman"/>
                <w:color w:val="231F20"/>
                <w:sz w:val="24"/>
                <w:szCs w:val="24"/>
              </w:rPr>
              <w:t>nenormativno</w:t>
            </w:r>
            <w:proofErr w:type="spellEnd"/>
            <w:r w:rsidRPr="00B6567C">
              <w:rPr>
                <w:rFonts w:ascii="Times New Roman" w:eastAsia="Times New Roman" w:hAnsi="Times New Roman" w:cs="Times New Roman"/>
                <w:color w:val="231F20"/>
                <w:sz w:val="24"/>
                <w:szCs w:val="24"/>
              </w:rPr>
              <w:t xml:space="preserve"> rješenje) »Ne poduzimati ništa«</w:t>
            </w:r>
          </w:p>
          <w:p w:rsidR="0089506C" w:rsidRPr="00B6567C" w:rsidRDefault="0089506C" w:rsidP="0089506C">
            <w:pPr>
              <w:spacing w:after="48" w:line="240" w:lineRule="auto"/>
              <w:rPr>
                <w:rFonts w:ascii="Times New Roman" w:eastAsia="Times New Roman" w:hAnsi="Times New Roman" w:cs="Times New Roman"/>
                <w:color w:val="231F20"/>
                <w:sz w:val="24"/>
                <w:szCs w:val="24"/>
              </w:rPr>
            </w:pPr>
            <w:r w:rsidRPr="00B6567C">
              <w:rPr>
                <w:rFonts w:ascii="Times New Roman" w:eastAsia="Times New Roman" w:hAnsi="Times New Roman" w:cs="Times New Roman"/>
                <w:color w:val="231F20"/>
                <w:sz w:val="24"/>
                <w:szCs w:val="24"/>
              </w:rPr>
              <w:t>3. 2. Opcija 2. (</w:t>
            </w:r>
            <w:proofErr w:type="spellStart"/>
            <w:r w:rsidRPr="00B6567C">
              <w:rPr>
                <w:rFonts w:ascii="Times New Roman" w:eastAsia="Times New Roman" w:hAnsi="Times New Roman" w:cs="Times New Roman"/>
                <w:color w:val="231F20"/>
                <w:sz w:val="24"/>
                <w:szCs w:val="24"/>
              </w:rPr>
              <w:t>nenormativno</w:t>
            </w:r>
            <w:proofErr w:type="spellEnd"/>
            <w:r w:rsidRPr="00B6567C">
              <w:rPr>
                <w:rFonts w:ascii="Times New Roman" w:eastAsia="Times New Roman" w:hAnsi="Times New Roman" w:cs="Times New Roman"/>
                <w:color w:val="231F20"/>
                <w:sz w:val="24"/>
                <w:szCs w:val="24"/>
              </w:rPr>
              <w:t xml:space="preserve"> rješenje) »Poduzimati </w:t>
            </w:r>
            <w:proofErr w:type="spellStart"/>
            <w:r w:rsidRPr="00B6567C">
              <w:rPr>
                <w:rFonts w:ascii="Times New Roman" w:eastAsia="Times New Roman" w:hAnsi="Times New Roman" w:cs="Times New Roman"/>
                <w:color w:val="231F20"/>
                <w:sz w:val="24"/>
                <w:szCs w:val="24"/>
              </w:rPr>
              <w:t>nenormativne</w:t>
            </w:r>
            <w:proofErr w:type="spellEnd"/>
            <w:r w:rsidRPr="00B6567C">
              <w:rPr>
                <w:rFonts w:ascii="Times New Roman" w:eastAsia="Times New Roman" w:hAnsi="Times New Roman" w:cs="Times New Roman"/>
                <w:color w:val="231F20"/>
                <w:sz w:val="24"/>
                <w:szCs w:val="24"/>
              </w:rPr>
              <w:t xml:space="preserve"> aktivnosti«</w:t>
            </w:r>
          </w:p>
          <w:p w:rsidR="0089506C" w:rsidRPr="00B6567C" w:rsidRDefault="0089506C" w:rsidP="0089506C">
            <w:pPr>
              <w:spacing w:after="48" w:line="240" w:lineRule="auto"/>
              <w:rPr>
                <w:rFonts w:ascii="Times New Roman" w:eastAsia="Times New Roman" w:hAnsi="Times New Roman" w:cs="Times New Roman"/>
                <w:color w:val="231F20"/>
                <w:sz w:val="24"/>
                <w:szCs w:val="24"/>
              </w:rPr>
            </w:pPr>
            <w:r w:rsidRPr="00B6567C">
              <w:rPr>
                <w:rFonts w:ascii="Times New Roman" w:eastAsia="Times New Roman" w:hAnsi="Times New Roman" w:cs="Times New Roman"/>
                <w:color w:val="231F20"/>
                <w:sz w:val="24"/>
                <w:szCs w:val="24"/>
              </w:rPr>
              <w:t xml:space="preserve">3. 3. Opcija 3. (normativno rješenje) »Poduzimati </w:t>
            </w:r>
            <w:proofErr w:type="spellStart"/>
            <w:r w:rsidRPr="00B6567C">
              <w:rPr>
                <w:rFonts w:ascii="Times New Roman" w:eastAsia="Times New Roman" w:hAnsi="Times New Roman" w:cs="Times New Roman"/>
                <w:color w:val="231F20"/>
                <w:sz w:val="24"/>
                <w:szCs w:val="24"/>
              </w:rPr>
              <w:t>nenormativnu</w:t>
            </w:r>
            <w:proofErr w:type="spellEnd"/>
            <w:r w:rsidRPr="00B6567C">
              <w:rPr>
                <w:rFonts w:ascii="Times New Roman" w:eastAsia="Times New Roman" w:hAnsi="Times New Roman" w:cs="Times New Roman"/>
                <w:color w:val="231F20"/>
                <w:sz w:val="24"/>
                <w:szCs w:val="24"/>
              </w:rPr>
              <w:t xml:space="preserve"> aktivnost A«</w:t>
            </w:r>
          </w:p>
          <w:p w:rsidR="0089506C" w:rsidRPr="00B6567C" w:rsidRDefault="0089506C" w:rsidP="0089506C">
            <w:pPr>
              <w:spacing w:after="48" w:line="240" w:lineRule="auto"/>
              <w:rPr>
                <w:rFonts w:ascii="Times New Roman" w:hAnsi="Times New Roman" w:cs="Times New Roman"/>
                <w:sz w:val="24"/>
                <w:szCs w:val="24"/>
              </w:rPr>
            </w:pPr>
            <w:r w:rsidRPr="00B6567C">
              <w:rPr>
                <w:rFonts w:ascii="Times New Roman" w:eastAsia="Times New Roman" w:hAnsi="Times New Roman" w:cs="Times New Roman"/>
                <w:color w:val="231F20"/>
                <w:sz w:val="24"/>
                <w:szCs w:val="24"/>
              </w:rPr>
              <w:t xml:space="preserve">3. 4. Opcija 4. (normativno rješenje) »Poduzimati </w:t>
            </w:r>
            <w:proofErr w:type="spellStart"/>
            <w:r w:rsidRPr="00B6567C">
              <w:rPr>
                <w:rFonts w:ascii="Times New Roman" w:eastAsia="Times New Roman" w:hAnsi="Times New Roman" w:cs="Times New Roman"/>
                <w:color w:val="231F20"/>
                <w:sz w:val="24"/>
                <w:szCs w:val="24"/>
              </w:rPr>
              <w:t>nenormativnu</w:t>
            </w:r>
            <w:proofErr w:type="spellEnd"/>
            <w:r w:rsidRPr="00B6567C">
              <w:rPr>
                <w:rFonts w:ascii="Times New Roman" w:eastAsia="Times New Roman" w:hAnsi="Times New Roman" w:cs="Times New Roman"/>
                <w:color w:val="231F20"/>
                <w:sz w:val="24"/>
                <w:szCs w:val="24"/>
              </w:rPr>
              <w:t xml:space="preserve"> aktivnost B«</w:t>
            </w:r>
          </w:p>
        </w:tc>
      </w:tr>
      <w:tr w:rsidR="0089506C" w:rsidRPr="00B6567C" w:rsidTr="0089506C">
        <w:trPr>
          <w:trHeight w:val="1"/>
        </w:trPr>
        <w:tc>
          <w:tcPr>
            <w:tcW w:w="9310" w:type="dxa"/>
            <w:gridSpan w:val="4"/>
            <w:tcBorders>
              <w:top w:val="single" w:sz="6" w:space="0" w:color="000000"/>
              <w:left w:val="single" w:sz="6" w:space="0" w:color="000000"/>
              <w:bottom w:val="single" w:sz="6" w:space="0" w:color="000000"/>
              <w:right w:val="single" w:sz="6" w:space="0" w:color="000000"/>
            </w:tcBorders>
            <w:shd w:val="clear" w:color="000000" w:fill="FFFFFF"/>
            <w:tcMar>
              <w:left w:w="96" w:type="dxa"/>
              <w:right w:w="96" w:type="dxa"/>
            </w:tcMar>
            <w:vAlign w:val="center"/>
          </w:tcPr>
          <w:p w:rsidR="0089506C" w:rsidRPr="00B6567C" w:rsidRDefault="0089506C" w:rsidP="0089506C">
            <w:pPr>
              <w:spacing w:after="0" w:line="240" w:lineRule="auto"/>
              <w:rPr>
                <w:rFonts w:ascii="Times New Roman" w:hAnsi="Times New Roman" w:cs="Times New Roman"/>
                <w:sz w:val="24"/>
                <w:szCs w:val="24"/>
              </w:rPr>
            </w:pPr>
            <w:r w:rsidRPr="00B6567C">
              <w:rPr>
                <w:rFonts w:ascii="Times New Roman" w:eastAsia="Minion Pro" w:hAnsi="Times New Roman" w:cs="Times New Roman"/>
                <w:i/>
                <w:color w:val="231F20"/>
                <w:sz w:val="24"/>
                <w:szCs w:val="24"/>
              </w:rPr>
              <w:t>4. OCJENA I OPCIJE</w:t>
            </w:r>
          </w:p>
        </w:tc>
      </w:tr>
      <w:tr w:rsidR="0089506C" w:rsidRPr="00B6567C" w:rsidTr="0089506C">
        <w:trPr>
          <w:trHeight w:val="1"/>
        </w:trPr>
        <w:tc>
          <w:tcPr>
            <w:tcW w:w="9310" w:type="dxa"/>
            <w:gridSpan w:val="4"/>
            <w:tcBorders>
              <w:top w:val="single" w:sz="6" w:space="0" w:color="000000"/>
              <w:left w:val="single" w:sz="6" w:space="0" w:color="000000"/>
              <w:bottom w:val="single" w:sz="6" w:space="0" w:color="000000"/>
              <w:right w:val="single" w:sz="6" w:space="0" w:color="000000"/>
            </w:tcBorders>
            <w:shd w:val="clear" w:color="000000" w:fill="FFFFFF"/>
            <w:tcMar>
              <w:left w:w="96" w:type="dxa"/>
              <w:right w:w="96" w:type="dxa"/>
            </w:tcMar>
            <w:vAlign w:val="center"/>
          </w:tcPr>
          <w:p w:rsidR="0089506C" w:rsidRPr="00B6567C" w:rsidRDefault="0089506C" w:rsidP="0089506C">
            <w:pPr>
              <w:spacing w:after="0" w:line="240" w:lineRule="auto"/>
              <w:rPr>
                <w:rFonts w:ascii="Times New Roman" w:eastAsia="Times New Roman" w:hAnsi="Times New Roman" w:cs="Times New Roman"/>
                <w:color w:val="231F20"/>
                <w:sz w:val="24"/>
                <w:szCs w:val="24"/>
              </w:rPr>
            </w:pPr>
            <w:r w:rsidRPr="00B6567C">
              <w:rPr>
                <w:rFonts w:ascii="Times New Roman" w:eastAsia="Minion Pro" w:hAnsi="Times New Roman" w:cs="Times New Roman"/>
                <w:i/>
                <w:color w:val="231F20"/>
                <w:sz w:val="24"/>
                <w:szCs w:val="24"/>
              </w:rPr>
              <w:t>Prije tablice Analize tro</w:t>
            </w:r>
            <w:r w:rsidRPr="00B6567C">
              <w:rPr>
                <w:rFonts w:ascii="Times New Roman" w:eastAsia="Calibri" w:hAnsi="Times New Roman" w:cs="Times New Roman"/>
                <w:i/>
                <w:color w:val="231F20"/>
                <w:sz w:val="24"/>
                <w:szCs w:val="24"/>
              </w:rPr>
              <w:t>škova i koristi za svaku od opcija javnih politika potrebno je analizirati koristi i troškove na temelju dostupnih podataka, analiza, izvješća i provedenih neformalnih savjetovanja s dionicima. Svaku tvrdnju potrebno je opravdati informacijama, činjenicama i ostalim dostupnim statističkim podacima. Analiza svakog troška i koristi mora se iznijeti kvantitativno i kvalitativno. Brojčani pokazatelji se navode uz obvezno navođenje izvora podataka, uključujući SCM obrazac za mjerenje administrativnih troškova.</w:t>
            </w:r>
          </w:p>
          <w:p w:rsidR="0089506C" w:rsidRPr="00B6567C" w:rsidRDefault="0089506C" w:rsidP="0089506C">
            <w:pPr>
              <w:spacing w:after="48" w:line="240" w:lineRule="auto"/>
              <w:rPr>
                <w:rFonts w:ascii="Times New Roman" w:hAnsi="Times New Roman" w:cs="Times New Roman"/>
                <w:sz w:val="24"/>
                <w:szCs w:val="24"/>
              </w:rPr>
            </w:pPr>
            <w:r w:rsidRPr="00B6567C">
              <w:rPr>
                <w:rFonts w:ascii="Times New Roman" w:eastAsia="Times New Roman" w:hAnsi="Times New Roman" w:cs="Times New Roman"/>
                <w:color w:val="231F20"/>
                <w:sz w:val="24"/>
                <w:szCs w:val="24"/>
              </w:rPr>
              <w:t>Tablica: Analiza troškova i koristi</w:t>
            </w:r>
          </w:p>
        </w:tc>
      </w:tr>
      <w:tr w:rsidR="0089506C" w:rsidRPr="00B6567C" w:rsidTr="0089506C">
        <w:trPr>
          <w:trHeight w:val="1"/>
        </w:trPr>
        <w:tc>
          <w:tcPr>
            <w:tcW w:w="1601" w:type="dxa"/>
            <w:tcBorders>
              <w:top w:val="single" w:sz="6" w:space="0" w:color="000000"/>
              <w:left w:val="single" w:sz="6" w:space="0" w:color="000000"/>
              <w:bottom w:val="single" w:sz="6" w:space="0" w:color="000000"/>
              <w:right w:val="single" w:sz="6" w:space="0" w:color="000000"/>
            </w:tcBorders>
            <w:shd w:val="clear" w:color="000000" w:fill="FFFFFF"/>
            <w:tcMar>
              <w:left w:w="96" w:type="dxa"/>
              <w:right w:w="96" w:type="dxa"/>
            </w:tcMar>
            <w:vAlign w:val="center"/>
          </w:tcPr>
          <w:p w:rsidR="0089506C" w:rsidRPr="00B6567C" w:rsidRDefault="0089506C" w:rsidP="0089506C">
            <w:pPr>
              <w:spacing w:after="0" w:line="240" w:lineRule="auto"/>
              <w:jc w:val="center"/>
              <w:rPr>
                <w:rFonts w:ascii="Times New Roman" w:hAnsi="Times New Roman" w:cs="Times New Roman"/>
                <w:sz w:val="24"/>
                <w:szCs w:val="24"/>
              </w:rPr>
            </w:pPr>
            <w:r w:rsidRPr="00B6567C">
              <w:rPr>
                <w:rFonts w:ascii="Times New Roman" w:eastAsia="Minion Pro" w:hAnsi="Times New Roman" w:cs="Times New Roman"/>
                <w:color w:val="231F20"/>
                <w:sz w:val="24"/>
                <w:szCs w:val="24"/>
              </w:rPr>
              <w:t>Opcije</w:t>
            </w:r>
          </w:p>
        </w:tc>
        <w:tc>
          <w:tcPr>
            <w:tcW w:w="4251" w:type="dxa"/>
            <w:gridSpan w:val="2"/>
            <w:tcBorders>
              <w:top w:val="single" w:sz="6" w:space="0" w:color="000000"/>
              <w:left w:val="single" w:sz="6" w:space="0" w:color="000000"/>
              <w:bottom w:val="single" w:sz="6" w:space="0" w:color="000000"/>
              <w:right w:val="single" w:sz="6" w:space="0" w:color="000000"/>
            </w:tcBorders>
            <w:shd w:val="clear" w:color="000000" w:fill="FFFFFF"/>
            <w:tcMar>
              <w:left w:w="96" w:type="dxa"/>
              <w:right w:w="96" w:type="dxa"/>
            </w:tcMar>
            <w:vAlign w:val="center"/>
          </w:tcPr>
          <w:p w:rsidR="0089506C" w:rsidRPr="00B6567C" w:rsidRDefault="0089506C" w:rsidP="0089506C">
            <w:pPr>
              <w:spacing w:after="0" w:line="240" w:lineRule="auto"/>
              <w:jc w:val="center"/>
              <w:rPr>
                <w:rFonts w:ascii="Times New Roman" w:hAnsi="Times New Roman" w:cs="Times New Roman"/>
                <w:sz w:val="24"/>
                <w:szCs w:val="24"/>
              </w:rPr>
            </w:pPr>
            <w:r w:rsidRPr="00B6567C">
              <w:rPr>
                <w:rFonts w:ascii="Times New Roman" w:eastAsia="Minion Pro" w:hAnsi="Times New Roman" w:cs="Times New Roman"/>
                <w:color w:val="231F20"/>
                <w:sz w:val="24"/>
                <w:szCs w:val="24"/>
              </w:rPr>
              <w:t>Tro</w:t>
            </w:r>
            <w:r w:rsidRPr="00B6567C">
              <w:rPr>
                <w:rFonts w:ascii="Times New Roman" w:eastAsia="Calibri" w:hAnsi="Times New Roman" w:cs="Times New Roman"/>
                <w:color w:val="231F20"/>
                <w:sz w:val="24"/>
                <w:szCs w:val="24"/>
              </w:rPr>
              <w:t>škovi (negativni učinci)</w:t>
            </w:r>
          </w:p>
        </w:tc>
        <w:tc>
          <w:tcPr>
            <w:tcW w:w="3458" w:type="dxa"/>
            <w:tcBorders>
              <w:top w:val="single" w:sz="6" w:space="0" w:color="000000"/>
              <w:left w:val="single" w:sz="6" w:space="0" w:color="000000"/>
              <w:bottom w:val="single" w:sz="6" w:space="0" w:color="000000"/>
              <w:right w:val="single" w:sz="6" w:space="0" w:color="000000"/>
            </w:tcBorders>
            <w:shd w:val="clear" w:color="000000" w:fill="FFFFFF"/>
            <w:tcMar>
              <w:left w:w="96" w:type="dxa"/>
              <w:right w:w="96" w:type="dxa"/>
            </w:tcMar>
            <w:vAlign w:val="center"/>
          </w:tcPr>
          <w:p w:rsidR="0089506C" w:rsidRPr="00B6567C" w:rsidRDefault="0089506C" w:rsidP="0089506C">
            <w:pPr>
              <w:spacing w:after="0" w:line="240" w:lineRule="auto"/>
              <w:jc w:val="center"/>
              <w:rPr>
                <w:rFonts w:ascii="Times New Roman" w:hAnsi="Times New Roman" w:cs="Times New Roman"/>
                <w:sz w:val="24"/>
                <w:szCs w:val="24"/>
              </w:rPr>
            </w:pPr>
            <w:r w:rsidRPr="00B6567C">
              <w:rPr>
                <w:rFonts w:ascii="Times New Roman" w:eastAsia="Minion Pro" w:hAnsi="Times New Roman" w:cs="Times New Roman"/>
                <w:color w:val="231F20"/>
                <w:sz w:val="24"/>
                <w:szCs w:val="24"/>
              </w:rPr>
              <w:t>Koristi (pozitivni u</w:t>
            </w:r>
            <w:r w:rsidRPr="00B6567C">
              <w:rPr>
                <w:rFonts w:ascii="Times New Roman" w:eastAsia="Calibri" w:hAnsi="Times New Roman" w:cs="Times New Roman"/>
                <w:color w:val="231F20"/>
                <w:sz w:val="24"/>
                <w:szCs w:val="24"/>
              </w:rPr>
              <w:t>činci)</w:t>
            </w:r>
          </w:p>
        </w:tc>
      </w:tr>
      <w:tr w:rsidR="0089506C" w:rsidRPr="00B6567C" w:rsidTr="0089506C">
        <w:trPr>
          <w:trHeight w:val="1"/>
        </w:trPr>
        <w:tc>
          <w:tcPr>
            <w:tcW w:w="1601" w:type="dxa"/>
            <w:tcBorders>
              <w:top w:val="single" w:sz="6" w:space="0" w:color="000000"/>
              <w:left w:val="single" w:sz="6" w:space="0" w:color="000000"/>
              <w:bottom w:val="single" w:sz="6" w:space="0" w:color="000000"/>
              <w:right w:val="single" w:sz="6" w:space="0" w:color="000000"/>
            </w:tcBorders>
            <w:shd w:val="clear" w:color="000000" w:fill="FFFFFF"/>
            <w:tcMar>
              <w:left w:w="96" w:type="dxa"/>
              <w:right w:w="96" w:type="dxa"/>
            </w:tcMar>
            <w:vAlign w:val="center"/>
          </w:tcPr>
          <w:p w:rsidR="0089506C" w:rsidRPr="00B6567C" w:rsidRDefault="0089506C" w:rsidP="0089506C">
            <w:pPr>
              <w:spacing w:after="0" w:line="240" w:lineRule="auto"/>
              <w:rPr>
                <w:rFonts w:ascii="Times New Roman" w:hAnsi="Times New Roman" w:cs="Times New Roman"/>
                <w:sz w:val="24"/>
                <w:szCs w:val="24"/>
              </w:rPr>
            </w:pPr>
            <w:r w:rsidRPr="00B6567C">
              <w:rPr>
                <w:rFonts w:ascii="Times New Roman" w:eastAsia="Minion Pro" w:hAnsi="Times New Roman" w:cs="Times New Roman"/>
                <w:color w:val="231F20"/>
                <w:sz w:val="24"/>
                <w:szCs w:val="24"/>
              </w:rPr>
              <w:t>Opcija 1.</w:t>
            </w:r>
          </w:p>
        </w:tc>
        <w:tc>
          <w:tcPr>
            <w:tcW w:w="4251" w:type="dxa"/>
            <w:gridSpan w:val="2"/>
            <w:tcBorders>
              <w:top w:val="single" w:sz="6" w:space="0" w:color="000000"/>
              <w:left w:val="single" w:sz="6" w:space="0" w:color="000000"/>
              <w:bottom w:val="single" w:sz="6" w:space="0" w:color="000000"/>
              <w:right w:val="single" w:sz="6" w:space="0" w:color="000000"/>
            </w:tcBorders>
            <w:shd w:val="clear" w:color="000000" w:fill="FFFFFF"/>
            <w:tcMar>
              <w:left w:w="96" w:type="dxa"/>
              <w:right w:w="96" w:type="dxa"/>
            </w:tcMar>
            <w:vAlign w:val="center"/>
          </w:tcPr>
          <w:p w:rsidR="0089506C" w:rsidRPr="00B6567C" w:rsidRDefault="0089506C" w:rsidP="0089506C">
            <w:pPr>
              <w:spacing w:after="0" w:line="240" w:lineRule="auto"/>
              <w:rPr>
                <w:rFonts w:ascii="Times New Roman" w:eastAsia="Calibri" w:hAnsi="Times New Roman" w:cs="Times New Roman"/>
                <w:sz w:val="24"/>
                <w:szCs w:val="24"/>
              </w:rPr>
            </w:pPr>
            <w:r w:rsidRPr="00B6567C">
              <w:rPr>
                <w:rFonts w:ascii="Times New Roman" w:eastAsia="Calibri" w:hAnsi="Times New Roman" w:cs="Times New Roman"/>
                <w:sz w:val="24"/>
                <w:szCs w:val="24"/>
              </w:rPr>
              <w:t>_</w:t>
            </w:r>
          </w:p>
        </w:tc>
        <w:tc>
          <w:tcPr>
            <w:tcW w:w="3458" w:type="dxa"/>
            <w:tcBorders>
              <w:top w:val="single" w:sz="6" w:space="0" w:color="000000"/>
              <w:left w:val="single" w:sz="6" w:space="0" w:color="000000"/>
              <w:bottom w:val="single" w:sz="6" w:space="0" w:color="000000"/>
              <w:right w:val="single" w:sz="6" w:space="0" w:color="000000"/>
            </w:tcBorders>
            <w:shd w:val="clear" w:color="000000" w:fill="FFFFFF"/>
            <w:tcMar>
              <w:left w:w="96" w:type="dxa"/>
              <w:right w:w="96" w:type="dxa"/>
            </w:tcMar>
          </w:tcPr>
          <w:p w:rsidR="0089506C" w:rsidRPr="00B6567C" w:rsidRDefault="0089506C" w:rsidP="0089506C">
            <w:pPr>
              <w:spacing w:after="60"/>
              <w:jc w:val="both"/>
              <w:rPr>
                <w:rFonts w:ascii="Times New Roman" w:eastAsia="Calibri" w:hAnsi="Times New Roman" w:cs="Times New Roman"/>
                <w:sz w:val="24"/>
                <w:szCs w:val="24"/>
              </w:rPr>
            </w:pPr>
            <w:r>
              <w:rPr>
                <w:rFonts w:ascii="Times New Roman" w:eastAsia="Calibri" w:hAnsi="Times New Roman" w:cs="Times New Roman"/>
                <w:sz w:val="24"/>
                <w:szCs w:val="24"/>
              </w:rPr>
              <w:t>_</w:t>
            </w:r>
          </w:p>
        </w:tc>
      </w:tr>
      <w:tr w:rsidR="0089506C" w:rsidRPr="00B6567C" w:rsidTr="0089506C">
        <w:trPr>
          <w:trHeight w:val="1"/>
        </w:trPr>
        <w:tc>
          <w:tcPr>
            <w:tcW w:w="1601" w:type="dxa"/>
            <w:tcBorders>
              <w:top w:val="single" w:sz="6" w:space="0" w:color="000000"/>
              <w:left w:val="single" w:sz="6" w:space="0" w:color="000000"/>
              <w:bottom w:val="single" w:sz="6" w:space="0" w:color="000000"/>
              <w:right w:val="single" w:sz="6" w:space="0" w:color="000000"/>
            </w:tcBorders>
            <w:shd w:val="clear" w:color="000000" w:fill="FFFFFF"/>
            <w:tcMar>
              <w:left w:w="96" w:type="dxa"/>
              <w:right w:w="96" w:type="dxa"/>
            </w:tcMar>
            <w:vAlign w:val="center"/>
          </w:tcPr>
          <w:p w:rsidR="0089506C" w:rsidRPr="00B6567C" w:rsidRDefault="0089506C" w:rsidP="0089506C">
            <w:pPr>
              <w:spacing w:after="0" w:line="240" w:lineRule="auto"/>
              <w:rPr>
                <w:rFonts w:ascii="Times New Roman" w:hAnsi="Times New Roman" w:cs="Times New Roman"/>
                <w:sz w:val="24"/>
                <w:szCs w:val="24"/>
              </w:rPr>
            </w:pPr>
            <w:r w:rsidRPr="00B6567C">
              <w:rPr>
                <w:rFonts w:ascii="Times New Roman" w:eastAsia="Minion Pro" w:hAnsi="Times New Roman" w:cs="Times New Roman"/>
                <w:color w:val="231F20"/>
                <w:sz w:val="24"/>
                <w:szCs w:val="24"/>
              </w:rPr>
              <w:t>Opcija 2.</w:t>
            </w:r>
          </w:p>
        </w:tc>
        <w:tc>
          <w:tcPr>
            <w:tcW w:w="4251" w:type="dxa"/>
            <w:gridSpan w:val="2"/>
            <w:tcBorders>
              <w:top w:val="single" w:sz="6" w:space="0" w:color="000000"/>
              <w:left w:val="single" w:sz="6" w:space="0" w:color="000000"/>
              <w:bottom w:val="single" w:sz="6" w:space="0" w:color="000000"/>
              <w:right w:val="single" w:sz="6" w:space="0" w:color="000000"/>
            </w:tcBorders>
            <w:shd w:val="clear" w:color="000000" w:fill="FFFFFF"/>
            <w:tcMar>
              <w:left w:w="96" w:type="dxa"/>
              <w:right w:w="96" w:type="dxa"/>
            </w:tcMar>
            <w:vAlign w:val="center"/>
          </w:tcPr>
          <w:p w:rsidR="0089506C" w:rsidRPr="00B6567C" w:rsidRDefault="0089506C" w:rsidP="0089506C">
            <w:pPr>
              <w:spacing w:after="0" w:line="240" w:lineRule="auto"/>
              <w:rPr>
                <w:rFonts w:ascii="Times New Roman" w:eastAsia="Calibri" w:hAnsi="Times New Roman" w:cs="Times New Roman"/>
                <w:sz w:val="24"/>
                <w:szCs w:val="24"/>
              </w:rPr>
            </w:pPr>
            <w:r w:rsidRPr="00B6567C">
              <w:rPr>
                <w:rFonts w:ascii="Times New Roman" w:eastAsia="Calibri" w:hAnsi="Times New Roman" w:cs="Times New Roman"/>
                <w:sz w:val="24"/>
                <w:szCs w:val="24"/>
              </w:rPr>
              <w:t>_</w:t>
            </w:r>
          </w:p>
        </w:tc>
        <w:tc>
          <w:tcPr>
            <w:tcW w:w="3458" w:type="dxa"/>
            <w:tcBorders>
              <w:top w:val="single" w:sz="6" w:space="0" w:color="000000"/>
              <w:left w:val="single" w:sz="6" w:space="0" w:color="000000"/>
              <w:bottom w:val="single" w:sz="6" w:space="0" w:color="000000"/>
              <w:right w:val="single" w:sz="6" w:space="0" w:color="000000"/>
            </w:tcBorders>
            <w:shd w:val="clear" w:color="000000" w:fill="FFFFFF"/>
            <w:tcMar>
              <w:left w:w="96" w:type="dxa"/>
              <w:right w:w="96" w:type="dxa"/>
            </w:tcMar>
            <w:vAlign w:val="center"/>
          </w:tcPr>
          <w:p w:rsidR="0089506C" w:rsidRPr="00B6567C" w:rsidRDefault="0089506C" w:rsidP="0089506C">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_</w:t>
            </w:r>
          </w:p>
        </w:tc>
      </w:tr>
      <w:tr w:rsidR="0089506C" w:rsidRPr="00B6567C" w:rsidTr="0089506C">
        <w:trPr>
          <w:trHeight w:val="1"/>
        </w:trPr>
        <w:tc>
          <w:tcPr>
            <w:tcW w:w="1601" w:type="dxa"/>
            <w:tcBorders>
              <w:top w:val="single" w:sz="6" w:space="0" w:color="000000"/>
              <w:left w:val="single" w:sz="6" w:space="0" w:color="000000"/>
              <w:bottom w:val="single" w:sz="6" w:space="0" w:color="000000"/>
              <w:right w:val="single" w:sz="6" w:space="0" w:color="000000"/>
            </w:tcBorders>
            <w:shd w:val="clear" w:color="000000" w:fill="FFFFFF"/>
            <w:tcMar>
              <w:left w:w="96" w:type="dxa"/>
              <w:right w:w="96" w:type="dxa"/>
            </w:tcMar>
            <w:vAlign w:val="center"/>
          </w:tcPr>
          <w:p w:rsidR="0089506C" w:rsidRPr="00B6567C" w:rsidRDefault="0089506C" w:rsidP="0089506C">
            <w:pPr>
              <w:spacing w:after="0" w:line="240" w:lineRule="auto"/>
              <w:rPr>
                <w:rFonts w:ascii="Times New Roman" w:hAnsi="Times New Roman" w:cs="Times New Roman"/>
                <w:sz w:val="24"/>
                <w:szCs w:val="24"/>
              </w:rPr>
            </w:pPr>
            <w:r w:rsidRPr="00B6567C">
              <w:rPr>
                <w:rFonts w:ascii="Times New Roman" w:eastAsia="Minion Pro" w:hAnsi="Times New Roman" w:cs="Times New Roman"/>
                <w:color w:val="231F20"/>
                <w:sz w:val="24"/>
                <w:szCs w:val="24"/>
              </w:rPr>
              <w:t>Opcija 3.</w:t>
            </w:r>
          </w:p>
        </w:tc>
        <w:tc>
          <w:tcPr>
            <w:tcW w:w="4251" w:type="dxa"/>
            <w:gridSpan w:val="2"/>
            <w:tcBorders>
              <w:top w:val="single" w:sz="6" w:space="0" w:color="000000"/>
              <w:left w:val="single" w:sz="6" w:space="0" w:color="000000"/>
              <w:bottom w:val="single" w:sz="6" w:space="0" w:color="000000"/>
              <w:right w:val="single" w:sz="6" w:space="0" w:color="000000"/>
            </w:tcBorders>
            <w:shd w:val="clear" w:color="000000" w:fill="FFFFFF"/>
            <w:tcMar>
              <w:left w:w="96" w:type="dxa"/>
              <w:right w:w="96" w:type="dxa"/>
            </w:tcMar>
            <w:vAlign w:val="center"/>
          </w:tcPr>
          <w:p w:rsidR="0089506C" w:rsidRPr="00B6567C" w:rsidRDefault="0089506C" w:rsidP="0089506C">
            <w:pPr>
              <w:spacing w:after="0" w:line="240" w:lineRule="auto"/>
              <w:rPr>
                <w:rFonts w:ascii="Times New Roman" w:eastAsia="Calibri" w:hAnsi="Times New Roman" w:cs="Times New Roman"/>
                <w:sz w:val="24"/>
                <w:szCs w:val="24"/>
              </w:rPr>
            </w:pPr>
            <w:r w:rsidRPr="00B6567C">
              <w:rPr>
                <w:rFonts w:ascii="Times New Roman" w:eastAsia="Times New Roman" w:hAnsi="Times New Roman" w:cs="Times New Roman"/>
                <w:color w:val="231F20"/>
                <w:sz w:val="24"/>
                <w:szCs w:val="24"/>
              </w:rPr>
              <w:t>+</w:t>
            </w:r>
          </w:p>
        </w:tc>
        <w:tc>
          <w:tcPr>
            <w:tcW w:w="3458" w:type="dxa"/>
            <w:tcBorders>
              <w:top w:val="single" w:sz="6" w:space="0" w:color="000000"/>
              <w:left w:val="single" w:sz="6" w:space="0" w:color="000000"/>
              <w:bottom w:val="single" w:sz="6" w:space="0" w:color="000000"/>
              <w:right w:val="single" w:sz="6" w:space="0" w:color="000000"/>
            </w:tcBorders>
            <w:shd w:val="clear" w:color="000000" w:fill="FFFFFF"/>
            <w:tcMar>
              <w:left w:w="96" w:type="dxa"/>
              <w:right w:w="96" w:type="dxa"/>
            </w:tcMar>
          </w:tcPr>
          <w:p w:rsidR="0089506C" w:rsidRPr="00B6567C" w:rsidRDefault="0089506C" w:rsidP="0089506C">
            <w:pPr>
              <w:spacing w:after="60"/>
              <w:jc w:val="both"/>
              <w:rPr>
                <w:rFonts w:ascii="Times New Roman" w:eastAsia="Calibri" w:hAnsi="Times New Roman" w:cs="Times New Roman"/>
                <w:sz w:val="24"/>
                <w:szCs w:val="24"/>
              </w:rPr>
            </w:pPr>
            <w:r w:rsidRPr="00B6567C">
              <w:rPr>
                <w:rFonts w:ascii="Times New Roman" w:eastAsia="Times New Roman" w:hAnsi="Times New Roman" w:cs="Times New Roman"/>
                <w:color w:val="231F20"/>
                <w:sz w:val="24"/>
                <w:szCs w:val="24"/>
              </w:rPr>
              <w:t>+</w:t>
            </w:r>
          </w:p>
        </w:tc>
      </w:tr>
      <w:tr w:rsidR="0089506C" w:rsidRPr="00B6567C" w:rsidTr="0089506C">
        <w:trPr>
          <w:trHeight w:val="1"/>
        </w:trPr>
        <w:tc>
          <w:tcPr>
            <w:tcW w:w="1601" w:type="dxa"/>
            <w:tcBorders>
              <w:top w:val="single" w:sz="6" w:space="0" w:color="000000"/>
              <w:left w:val="single" w:sz="6" w:space="0" w:color="000000"/>
              <w:bottom w:val="single" w:sz="6" w:space="0" w:color="000000"/>
              <w:right w:val="single" w:sz="6" w:space="0" w:color="000000"/>
            </w:tcBorders>
            <w:shd w:val="clear" w:color="000000" w:fill="FFFFFF"/>
            <w:tcMar>
              <w:left w:w="96" w:type="dxa"/>
              <w:right w:w="96" w:type="dxa"/>
            </w:tcMar>
            <w:vAlign w:val="center"/>
          </w:tcPr>
          <w:p w:rsidR="0089506C" w:rsidRPr="00B6567C" w:rsidRDefault="0089506C" w:rsidP="0089506C">
            <w:pPr>
              <w:spacing w:after="0" w:line="240" w:lineRule="auto"/>
              <w:rPr>
                <w:rFonts w:ascii="Times New Roman" w:hAnsi="Times New Roman" w:cs="Times New Roman"/>
                <w:sz w:val="24"/>
                <w:szCs w:val="24"/>
              </w:rPr>
            </w:pPr>
            <w:r w:rsidRPr="00B6567C">
              <w:rPr>
                <w:rFonts w:ascii="Times New Roman" w:eastAsia="Minion Pro" w:hAnsi="Times New Roman" w:cs="Times New Roman"/>
                <w:color w:val="231F20"/>
                <w:sz w:val="24"/>
                <w:szCs w:val="24"/>
              </w:rPr>
              <w:t>Opcija 4.</w:t>
            </w:r>
          </w:p>
        </w:tc>
        <w:tc>
          <w:tcPr>
            <w:tcW w:w="4251" w:type="dxa"/>
            <w:gridSpan w:val="2"/>
            <w:tcBorders>
              <w:top w:val="single" w:sz="6" w:space="0" w:color="000000"/>
              <w:left w:val="single" w:sz="6" w:space="0" w:color="000000"/>
              <w:bottom w:val="single" w:sz="6" w:space="0" w:color="000000"/>
              <w:right w:val="single" w:sz="6" w:space="0" w:color="000000"/>
            </w:tcBorders>
            <w:shd w:val="clear" w:color="000000" w:fill="FFFFFF"/>
            <w:tcMar>
              <w:left w:w="96" w:type="dxa"/>
              <w:right w:w="96" w:type="dxa"/>
            </w:tcMar>
            <w:vAlign w:val="center"/>
          </w:tcPr>
          <w:p w:rsidR="0089506C" w:rsidRPr="00B6567C" w:rsidRDefault="0089506C" w:rsidP="0089506C">
            <w:pPr>
              <w:spacing w:after="0" w:line="240" w:lineRule="auto"/>
              <w:rPr>
                <w:rFonts w:ascii="Times New Roman" w:hAnsi="Times New Roman" w:cs="Times New Roman"/>
                <w:sz w:val="24"/>
                <w:szCs w:val="24"/>
              </w:rPr>
            </w:pPr>
            <w:r w:rsidRPr="00B6567C">
              <w:rPr>
                <w:rFonts w:ascii="Times New Roman" w:eastAsia="Minion Pro" w:hAnsi="Times New Roman" w:cs="Times New Roman"/>
                <w:color w:val="231F20"/>
                <w:sz w:val="24"/>
                <w:szCs w:val="24"/>
              </w:rPr>
              <w:t>_</w:t>
            </w:r>
          </w:p>
        </w:tc>
        <w:tc>
          <w:tcPr>
            <w:tcW w:w="3458" w:type="dxa"/>
            <w:tcBorders>
              <w:top w:val="single" w:sz="6" w:space="0" w:color="000000"/>
              <w:left w:val="single" w:sz="6" w:space="0" w:color="000000"/>
              <w:bottom w:val="single" w:sz="6" w:space="0" w:color="000000"/>
              <w:right w:val="single" w:sz="6" w:space="0" w:color="000000"/>
            </w:tcBorders>
            <w:shd w:val="clear" w:color="000000" w:fill="FFFFFF"/>
            <w:tcMar>
              <w:left w:w="96" w:type="dxa"/>
              <w:right w:w="96" w:type="dxa"/>
            </w:tcMar>
            <w:vAlign w:val="center"/>
          </w:tcPr>
          <w:p w:rsidR="0089506C" w:rsidRPr="00B6567C" w:rsidRDefault="0089506C" w:rsidP="0089506C">
            <w:pPr>
              <w:spacing w:after="0" w:line="240" w:lineRule="auto"/>
              <w:rPr>
                <w:rFonts w:ascii="Times New Roman" w:hAnsi="Times New Roman" w:cs="Times New Roman"/>
                <w:sz w:val="24"/>
                <w:szCs w:val="24"/>
              </w:rPr>
            </w:pPr>
            <w:r w:rsidRPr="00B6567C">
              <w:rPr>
                <w:rFonts w:ascii="Times New Roman" w:eastAsia="Minion Pro" w:hAnsi="Times New Roman" w:cs="Times New Roman"/>
                <w:color w:val="231F20"/>
                <w:sz w:val="24"/>
                <w:szCs w:val="24"/>
              </w:rPr>
              <w:t>_</w:t>
            </w:r>
          </w:p>
        </w:tc>
      </w:tr>
      <w:tr w:rsidR="0089506C" w:rsidRPr="00B6567C" w:rsidTr="0089506C">
        <w:trPr>
          <w:trHeight w:val="1"/>
        </w:trPr>
        <w:tc>
          <w:tcPr>
            <w:tcW w:w="4568" w:type="dxa"/>
            <w:gridSpan w:val="2"/>
            <w:tcBorders>
              <w:top w:val="single" w:sz="6" w:space="0" w:color="000000"/>
              <w:left w:val="single" w:sz="6" w:space="0" w:color="000000"/>
              <w:bottom w:val="single" w:sz="6" w:space="0" w:color="000000"/>
              <w:right w:val="single" w:sz="6" w:space="0" w:color="000000"/>
            </w:tcBorders>
            <w:shd w:val="clear" w:color="000000" w:fill="FFFFFF"/>
            <w:tcMar>
              <w:left w:w="96" w:type="dxa"/>
              <w:right w:w="96" w:type="dxa"/>
            </w:tcMar>
            <w:vAlign w:val="center"/>
          </w:tcPr>
          <w:p w:rsidR="0089506C" w:rsidRPr="00B6567C" w:rsidRDefault="0089506C" w:rsidP="0089506C">
            <w:pPr>
              <w:spacing w:after="48" w:line="240" w:lineRule="auto"/>
              <w:rPr>
                <w:rFonts w:ascii="Times New Roman" w:eastAsia="Times New Roman" w:hAnsi="Times New Roman" w:cs="Times New Roman"/>
                <w:color w:val="231F20"/>
                <w:sz w:val="24"/>
                <w:szCs w:val="24"/>
              </w:rPr>
            </w:pPr>
            <w:r w:rsidRPr="00B6567C">
              <w:rPr>
                <w:rFonts w:ascii="Times New Roman" w:eastAsia="Times New Roman" w:hAnsi="Times New Roman" w:cs="Times New Roman"/>
                <w:color w:val="231F20"/>
                <w:sz w:val="24"/>
                <w:szCs w:val="24"/>
              </w:rPr>
              <w:t>Legenda:</w:t>
            </w:r>
          </w:p>
          <w:p w:rsidR="0089506C" w:rsidRPr="00B6567C" w:rsidRDefault="0089506C" w:rsidP="0089506C">
            <w:pPr>
              <w:spacing w:after="48" w:line="240" w:lineRule="auto"/>
              <w:rPr>
                <w:rFonts w:ascii="Times New Roman" w:eastAsia="Times New Roman" w:hAnsi="Times New Roman" w:cs="Times New Roman"/>
                <w:color w:val="231F20"/>
                <w:sz w:val="24"/>
                <w:szCs w:val="24"/>
              </w:rPr>
            </w:pPr>
            <w:r w:rsidRPr="00B6567C">
              <w:rPr>
                <w:rFonts w:ascii="Times New Roman" w:eastAsia="Times New Roman" w:hAnsi="Times New Roman" w:cs="Times New Roman"/>
                <w:color w:val="231F20"/>
                <w:sz w:val="24"/>
                <w:szCs w:val="24"/>
              </w:rPr>
              <w:t>– znatan negativni učinak</w:t>
            </w:r>
          </w:p>
          <w:p w:rsidR="0089506C" w:rsidRPr="00B6567C" w:rsidRDefault="0089506C" w:rsidP="0089506C">
            <w:pPr>
              <w:spacing w:after="48" w:line="240" w:lineRule="auto"/>
              <w:rPr>
                <w:rFonts w:ascii="Times New Roman" w:eastAsia="Times New Roman" w:hAnsi="Times New Roman" w:cs="Times New Roman"/>
                <w:color w:val="231F20"/>
                <w:sz w:val="24"/>
                <w:szCs w:val="24"/>
              </w:rPr>
            </w:pPr>
            <w:r w:rsidRPr="00B6567C">
              <w:rPr>
                <w:rFonts w:ascii="Times New Roman" w:eastAsia="Times New Roman" w:hAnsi="Times New Roman" w:cs="Times New Roman"/>
                <w:color w:val="231F20"/>
                <w:sz w:val="24"/>
                <w:szCs w:val="24"/>
              </w:rPr>
              <w:t>– ograničen negativni učinak</w:t>
            </w:r>
          </w:p>
          <w:p w:rsidR="0089506C" w:rsidRPr="00B6567C" w:rsidRDefault="0089506C" w:rsidP="0089506C">
            <w:pPr>
              <w:spacing w:after="48" w:line="240" w:lineRule="auto"/>
              <w:rPr>
                <w:rFonts w:ascii="Times New Roman" w:eastAsia="Times New Roman" w:hAnsi="Times New Roman" w:cs="Times New Roman"/>
                <w:color w:val="231F20"/>
                <w:sz w:val="24"/>
                <w:szCs w:val="24"/>
              </w:rPr>
            </w:pPr>
            <w:r w:rsidRPr="00B6567C">
              <w:rPr>
                <w:rFonts w:ascii="Times New Roman" w:eastAsia="Times New Roman" w:hAnsi="Times New Roman" w:cs="Times New Roman"/>
                <w:color w:val="231F20"/>
                <w:sz w:val="24"/>
                <w:szCs w:val="24"/>
              </w:rPr>
              <w:t>1 nema učinka</w:t>
            </w:r>
          </w:p>
          <w:p w:rsidR="0089506C" w:rsidRPr="00B6567C" w:rsidRDefault="0089506C" w:rsidP="0089506C">
            <w:pPr>
              <w:spacing w:after="48" w:line="240" w:lineRule="auto"/>
              <w:rPr>
                <w:rFonts w:ascii="Times New Roman" w:eastAsia="Times New Roman" w:hAnsi="Times New Roman" w:cs="Times New Roman"/>
                <w:color w:val="231F20"/>
                <w:sz w:val="24"/>
                <w:szCs w:val="24"/>
              </w:rPr>
            </w:pPr>
            <w:r w:rsidRPr="00B6567C">
              <w:rPr>
                <w:rFonts w:ascii="Times New Roman" w:eastAsia="Times New Roman" w:hAnsi="Times New Roman" w:cs="Times New Roman"/>
                <w:color w:val="231F20"/>
                <w:sz w:val="24"/>
                <w:szCs w:val="24"/>
              </w:rPr>
              <w:lastRenderedPageBreak/>
              <w:t>+ ograničen pozitivan učinak</w:t>
            </w:r>
          </w:p>
          <w:p w:rsidR="0089506C" w:rsidRPr="00B6567C" w:rsidRDefault="0089506C" w:rsidP="0089506C">
            <w:pPr>
              <w:spacing w:after="48" w:line="240" w:lineRule="auto"/>
              <w:rPr>
                <w:rFonts w:ascii="Times New Roman" w:hAnsi="Times New Roman" w:cs="Times New Roman"/>
                <w:sz w:val="24"/>
                <w:szCs w:val="24"/>
              </w:rPr>
            </w:pPr>
            <w:r w:rsidRPr="00B6567C">
              <w:rPr>
                <w:rFonts w:ascii="Times New Roman" w:eastAsia="Times New Roman" w:hAnsi="Times New Roman" w:cs="Times New Roman"/>
                <w:color w:val="231F20"/>
                <w:sz w:val="24"/>
                <w:szCs w:val="24"/>
              </w:rPr>
              <w:t>+ + znatan pozitivan učinak</w:t>
            </w:r>
          </w:p>
        </w:tc>
        <w:tc>
          <w:tcPr>
            <w:tcW w:w="4742" w:type="dxa"/>
            <w:gridSpan w:val="2"/>
            <w:tcBorders>
              <w:top w:val="single" w:sz="6" w:space="0" w:color="000000"/>
              <w:left w:val="single" w:sz="6" w:space="0" w:color="000000"/>
              <w:bottom w:val="single" w:sz="6" w:space="0" w:color="000000"/>
              <w:right w:val="single" w:sz="6" w:space="0" w:color="000000"/>
            </w:tcBorders>
            <w:shd w:val="clear" w:color="000000" w:fill="FFFFFF"/>
            <w:tcMar>
              <w:left w:w="96" w:type="dxa"/>
              <w:right w:w="96" w:type="dxa"/>
            </w:tcMar>
            <w:vAlign w:val="center"/>
          </w:tcPr>
          <w:p w:rsidR="0089506C" w:rsidRPr="00B6567C" w:rsidRDefault="0089506C" w:rsidP="0089506C">
            <w:pPr>
              <w:spacing w:after="0" w:line="240" w:lineRule="auto"/>
              <w:rPr>
                <w:rFonts w:ascii="Times New Roman" w:eastAsia="Calibri" w:hAnsi="Times New Roman" w:cs="Times New Roman"/>
                <w:sz w:val="24"/>
                <w:szCs w:val="24"/>
              </w:rPr>
            </w:pPr>
          </w:p>
        </w:tc>
      </w:tr>
      <w:tr w:rsidR="0089506C" w:rsidRPr="00B6567C" w:rsidTr="0089506C">
        <w:trPr>
          <w:trHeight w:val="1"/>
        </w:trPr>
        <w:tc>
          <w:tcPr>
            <w:tcW w:w="9310" w:type="dxa"/>
            <w:gridSpan w:val="4"/>
            <w:tcBorders>
              <w:top w:val="single" w:sz="6" w:space="0" w:color="000000"/>
              <w:left w:val="single" w:sz="6" w:space="0" w:color="000000"/>
              <w:bottom w:val="single" w:sz="6" w:space="0" w:color="000000"/>
              <w:right w:val="single" w:sz="6" w:space="0" w:color="000000"/>
            </w:tcBorders>
            <w:shd w:val="clear" w:color="000000" w:fill="FFFFFF"/>
            <w:tcMar>
              <w:left w:w="96" w:type="dxa"/>
              <w:right w:w="96" w:type="dxa"/>
            </w:tcMar>
            <w:vAlign w:val="center"/>
          </w:tcPr>
          <w:p w:rsidR="0089506C" w:rsidRPr="00B6567C" w:rsidRDefault="0089506C" w:rsidP="0089506C">
            <w:pPr>
              <w:spacing w:after="0" w:line="240" w:lineRule="auto"/>
              <w:rPr>
                <w:rFonts w:ascii="Times New Roman" w:hAnsi="Times New Roman" w:cs="Times New Roman"/>
                <w:sz w:val="24"/>
                <w:szCs w:val="24"/>
              </w:rPr>
            </w:pPr>
            <w:r w:rsidRPr="00B6567C">
              <w:rPr>
                <w:rFonts w:ascii="Times New Roman" w:eastAsia="Minion Pro" w:hAnsi="Times New Roman" w:cs="Times New Roman"/>
                <w:color w:val="231F20"/>
                <w:sz w:val="24"/>
                <w:szCs w:val="24"/>
              </w:rPr>
              <w:lastRenderedPageBreak/>
              <w:t>5. SAVJETOVANJE</w:t>
            </w:r>
          </w:p>
        </w:tc>
      </w:tr>
      <w:tr w:rsidR="0089506C" w:rsidRPr="00B6567C" w:rsidTr="0089506C">
        <w:trPr>
          <w:trHeight w:val="1"/>
        </w:trPr>
        <w:tc>
          <w:tcPr>
            <w:tcW w:w="9310" w:type="dxa"/>
            <w:gridSpan w:val="4"/>
            <w:tcBorders>
              <w:top w:val="single" w:sz="6" w:space="0" w:color="000000"/>
              <w:left w:val="single" w:sz="6" w:space="0" w:color="000000"/>
              <w:bottom w:val="single" w:sz="0" w:space="0" w:color="000000"/>
              <w:right w:val="single" w:sz="6" w:space="0" w:color="000000"/>
            </w:tcBorders>
            <w:shd w:val="clear" w:color="000000" w:fill="FFFFFF"/>
            <w:tcMar>
              <w:left w:w="96" w:type="dxa"/>
              <w:right w:w="96" w:type="dxa"/>
            </w:tcMar>
            <w:vAlign w:val="center"/>
          </w:tcPr>
          <w:p w:rsidR="0089506C" w:rsidRPr="00B6567C" w:rsidRDefault="0089506C" w:rsidP="0089506C">
            <w:pPr>
              <w:spacing w:after="0" w:line="240" w:lineRule="auto"/>
              <w:rPr>
                <w:rFonts w:ascii="Times New Roman" w:eastAsia="Times New Roman" w:hAnsi="Times New Roman" w:cs="Times New Roman"/>
                <w:color w:val="231F20"/>
                <w:sz w:val="24"/>
                <w:szCs w:val="24"/>
              </w:rPr>
            </w:pPr>
            <w:r w:rsidRPr="00B6567C">
              <w:rPr>
                <w:rFonts w:ascii="Times New Roman" w:eastAsia="Minion Pro" w:hAnsi="Times New Roman" w:cs="Times New Roman"/>
                <w:i/>
                <w:color w:val="231F20"/>
                <w:sz w:val="24"/>
                <w:szCs w:val="24"/>
              </w:rPr>
              <w:t>Ovaj dio se ispunjava pri a</w:t>
            </w:r>
            <w:r w:rsidRPr="00B6567C">
              <w:rPr>
                <w:rFonts w:ascii="Times New Roman" w:eastAsia="Calibri" w:hAnsi="Times New Roman" w:cs="Times New Roman"/>
                <w:i/>
                <w:color w:val="231F20"/>
                <w:sz w:val="24"/>
                <w:szCs w:val="24"/>
              </w:rPr>
              <w:t>žuriranju MSP testa, a nakon provedenog savjetovanja i ponovno se ažurira nakon javne rasprave kod izrade MSP testa.</w:t>
            </w:r>
          </w:p>
          <w:p w:rsidR="0089506C" w:rsidRPr="00B6567C" w:rsidRDefault="0089506C" w:rsidP="0089506C">
            <w:pPr>
              <w:spacing w:after="0" w:line="240" w:lineRule="auto"/>
              <w:rPr>
                <w:rFonts w:ascii="Times New Roman" w:hAnsi="Times New Roman" w:cs="Times New Roman"/>
                <w:sz w:val="24"/>
                <w:szCs w:val="24"/>
              </w:rPr>
            </w:pPr>
            <w:r w:rsidRPr="00B6567C">
              <w:rPr>
                <w:rFonts w:ascii="Times New Roman" w:eastAsia="Minion Pro" w:hAnsi="Times New Roman" w:cs="Times New Roman"/>
                <w:i/>
                <w:color w:val="231F20"/>
                <w:sz w:val="24"/>
                <w:szCs w:val="24"/>
              </w:rPr>
              <w:t>Savjetovanje se provodi u trajanju od 30 dana, a ovisno o slo</w:t>
            </w:r>
            <w:r w:rsidRPr="00B6567C">
              <w:rPr>
                <w:rFonts w:ascii="Times New Roman" w:eastAsia="Calibri" w:hAnsi="Times New Roman" w:cs="Times New Roman"/>
                <w:i/>
                <w:color w:val="231F20"/>
                <w:sz w:val="24"/>
                <w:szCs w:val="24"/>
              </w:rPr>
              <w:t xml:space="preserve">ženosti materije i dulje, objavom na portalu e-Savjetovanje. Tijekom savjetovanja potrebno je, posebice u slučajevima da propis ima značajan učinak na male i srednje poduzetnike, provesti dodatna savjetovanja kroz javno-privatni dijalog, javne rasprave, okrugle stolove s malim i srednjim poduzetnicima, strukovnim komorama, udrugama, poslovnim udruženjima i </w:t>
            </w:r>
            <w:proofErr w:type="spellStart"/>
            <w:r w:rsidRPr="00B6567C">
              <w:rPr>
                <w:rFonts w:ascii="Times New Roman" w:eastAsia="Calibri" w:hAnsi="Times New Roman" w:cs="Times New Roman"/>
                <w:i/>
                <w:color w:val="231F20"/>
                <w:sz w:val="24"/>
                <w:szCs w:val="24"/>
              </w:rPr>
              <w:t>sl</w:t>
            </w:r>
            <w:proofErr w:type="spellEnd"/>
            <w:r w:rsidRPr="00B6567C">
              <w:rPr>
                <w:rFonts w:ascii="Times New Roman" w:eastAsia="Calibri" w:hAnsi="Times New Roman" w:cs="Times New Roman"/>
                <w:i/>
                <w:color w:val="231F20"/>
                <w:sz w:val="24"/>
                <w:szCs w:val="24"/>
              </w:rPr>
              <w:t>.</w:t>
            </w:r>
          </w:p>
        </w:tc>
      </w:tr>
      <w:tr w:rsidR="0089506C" w:rsidRPr="00B6567C" w:rsidTr="0089506C">
        <w:trPr>
          <w:trHeight w:val="1"/>
        </w:trPr>
        <w:tc>
          <w:tcPr>
            <w:tcW w:w="9310" w:type="dxa"/>
            <w:gridSpan w:val="4"/>
            <w:tcBorders>
              <w:top w:val="single" w:sz="0" w:space="0" w:color="000000"/>
              <w:left w:val="single" w:sz="6" w:space="0" w:color="000000"/>
              <w:bottom w:val="single" w:sz="6" w:space="0" w:color="000000"/>
              <w:right w:val="single" w:sz="6" w:space="0" w:color="000000"/>
            </w:tcBorders>
            <w:shd w:val="clear" w:color="000000" w:fill="FFFFFF"/>
            <w:tcMar>
              <w:left w:w="96" w:type="dxa"/>
              <w:right w:w="96" w:type="dxa"/>
            </w:tcMar>
            <w:vAlign w:val="center"/>
          </w:tcPr>
          <w:p w:rsidR="0089506C" w:rsidRPr="00B6567C" w:rsidRDefault="0089506C" w:rsidP="0089506C">
            <w:pPr>
              <w:spacing w:after="0" w:line="240" w:lineRule="auto"/>
              <w:rPr>
                <w:rFonts w:ascii="Times New Roman" w:hAnsi="Times New Roman" w:cs="Times New Roman"/>
                <w:sz w:val="24"/>
                <w:szCs w:val="24"/>
              </w:rPr>
            </w:pPr>
            <w:r w:rsidRPr="00B6567C">
              <w:rPr>
                <w:rFonts w:ascii="Times New Roman" w:eastAsia="Minion Pro" w:hAnsi="Times New Roman" w:cs="Times New Roman"/>
                <w:color w:val="231F20"/>
                <w:sz w:val="24"/>
                <w:szCs w:val="24"/>
              </w:rPr>
              <w:t>Sa</w:t>
            </w:r>
            <w:r w:rsidRPr="00B6567C">
              <w:rPr>
                <w:rFonts w:ascii="Times New Roman" w:eastAsia="Calibri" w:hAnsi="Times New Roman" w:cs="Times New Roman"/>
                <w:color w:val="231F20"/>
                <w:sz w:val="24"/>
                <w:szCs w:val="24"/>
              </w:rPr>
              <w:t xml:space="preserve">žetak postupka savjetovanja s dionicima potrebno je iznijeti na jasan način, s točnim datumima početka i završetka savjetovanja, pojedinih događanja i </w:t>
            </w:r>
            <w:proofErr w:type="spellStart"/>
            <w:r w:rsidRPr="00B6567C">
              <w:rPr>
                <w:rFonts w:ascii="Times New Roman" w:eastAsia="Calibri" w:hAnsi="Times New Roman" w:cs="Times New Roman"/>
                <w:color w:val="231F20"/>
                <w:sz w:val="24"/>
                <w:szCs w:val="24"/>
              </w:rPr>
              <w:t>sl</w:t>
            </w:r>
            <w:proofErr w:type="spellEnd"/>
            <w:r w:rsidRPr="00B6567C">
              <w:rPr>
                <w:rFonts w:ascii="Times New Roman" w:eastAsia="Calibri" w:hAnsi="Times New Roman" w:cs="Times New Roman"/>
                <w:color w:val="231F20"/>
                <w:sz w:val="24"/>
                <w:szCs w:val="24"/>
              </w:rPr>
              <w:t>. Potrebno je navesti broj ukupno zaprimljenih mišljenja, primjedbi i prijedloga koji su pristigli tijekom savjetovanja te broj prihvaćenih komentara na Prijedlog MSP testa, odnosno na prijedlog propisa. Sve navedeno se odgovarajuće primjenjuje i na javnu raspravu.</w:t>
            </w:r>
          </w:p>
        </w:tc>
      </w:tr>
      <w:tr w:rsidR="0089506C" w:rsidRPr="00B6567C" w:rsidTr="0089506C">
        <w:trPr>
          <w:trHeight w:val="1"/>
        </w:trPr>
        <w:tc>
          <w:tcPr>
            <w:tcW w:w="9310" w:type="dxa"/>
            <w:gridSpan w:val="4"/>
            <w:tcBorders>
              <w:top w:val="single" w:sz="6" w:space="0" w:color="000000"/>
              <w:left w:val="single" w:sz="6" w:space="0" w:color="000000"/>
              <w:bottom w:val="single" w:sz="6" w:space="0" w:color="000000"/>
              <w:right w:val="single" w:sz="6" w:space="0" w:color="000000"/>
            </w:tcBorders>
            <w:shd w:val="clear" w:color="000000" w:fill="FFFFFF"/>
            <w:tcMar>
              <w:left w:w="96" w:type="dxa"/>
              <w:right w:w="96" w:type="dxa"/>
            </w:tcMar>
            <w:vAlign w:val="center"/>
          </w:tcPr>
          <w:p w:rsidR="0089506C" w:rsidRPr="00B6567C" w:rsidRDefault="0089506C" w:rsidP="0089506C">
            <w:pPr>
              <w:spacing w:after="0" w:line="240" w:lineRule="auto"/>
              <w:rPr>
                <w:rFonts w:ascii="Times New Roman" w:hAnsi="Times New Roman" w:cs="Times New Roman"/>
                <w:sz w:val="24"/>
                <w:szCs w:val="24"/>
              </w:rPr>
            </w:pPr>
            <w:r w:rsidRPr="00B6567C">
              <w:rPr>
                <w:rFonts w:ascii="Times New Roman" w:eastAsia="Minion Pro" w:hAnsi="Times New Roman" w:cs="Times New Roman"/>
                <w:color w:val="231F20"/>
                <w:sz w:val="24"/>
                <w:szCs w:val="24"/>
              </w:rPr>
              <w:t>6. PREPORU</w:t>
            </w:r>
            <w:r w:rsidRPr="00B6567C">
              <w:rPr>
                <w:rFonts w:ascii="Times New Roman" w:eastAsia="Calibri" w:hAnsi="Times New Roman" w:cs="Times New Roman"/>
                <w:color w:val="231F20"/>
                <w:sz w:val="24"/>
                <w:szCs w:val="24"/>
              </w:rPr>
              <w:t>ČENA OPCIJA</w:t>
            </w:r>
          </w:p>
        </w:tc>
      </w:tr>
      <w:tr w:rsidR="0089506C" w:rsidRPr="00B6567C" w:rsidTr="0089506C">
        <w:trPr>
          <w:trHeight w:val="1"/>
        </w:trPr>
        <w:tc>
          <w:tcPr>
            <w:tcW w:w="9310" w:type="dxa"/>
            <w:gridSpan w:val="4"/>
            <w:tcBorders>
              <w:top w:val="single" w:sz="6" w:space="0" w:color="000000"/>
              <w:left w:val="single" w:sz="6" w:space="0" w:color="000000"/>
              <w:bottom w:val="single" w:sz="6" w:space="0" w:color="000000"/>
              <w:right w:val="single" w:sz="6" w:space="0" w:color="000000"/>
            </w:tcBorders>
            <w:shd w:val="clear" w:color="000000" w:fill="FFFFFF"/>
            <w:tcMar>
              <w:left w:w="96" w:type="dxa"/>
              <w:right w:w="96" w:type="dxa"/>
            </w:tcMar>
            <w:vAlign w:val="center"/>
          </w:tcPr>
          <w:p w:rsidR="0089506C" w:rsidRPr="0089506C" w:rsidRDefault="0089506C" w:rsidP="0089506C">
            <w:pPr>
              <w:spacing w:after="0" w:line="240" w:lineRule="auto"/>
              <w:rPr>
                <w:rFonts w:ascii="Times New Roman" w:eastAsia="Calibri" w:hAnsi="Times New Roman" w:cs="Times New Roman"/>
                <w:color w:val="231F20"/>
                <w:sz w:val="24"/>
                <w:szCs w:val="24"/>
              </w:rPr>
            </w:pPr>
            <w:r w:rsidRPr="00B6567C">
              <w:rPr>
                <w:rFonts w:ascii="Times New Roman" w:eastAsia="Minion Pro" w:hAnsi="Times New Roman" w:cs="Times New Roman"/>
                <w:color w:val="231F20"/>
                <w:sz w:val="24"/>
                <w:szCs w:val="24"/>
              </w:rPr>
              <w:t>Obrazlo</w:t>
            </w:r>
            <w:r w:rsidRPr="00B6567C">
              <w:rPr>
                <w:rFonts w:ascii="Times New Roman" w:eastAsia="Calibri" w:hAnsi="Times New Roman" w:cs="Times New Roman"/>
                <w:color w:val="231F20"/>
                <w:sz w:val="24"/>
                <w:szCs w:val="24"/>
              </w:rPr>
              <w:t>žite zašto odabrana opcija predstavlja najpovoljnije rješenje javne politike za malo gospodarstvo.</w:t>
            </w:r>
          </w:p>
        </w:tc>
      </w:tr>
      <w:tr w:rsidR="0089506C" w:rsidRPr="00B6567C" w:rsidTr="0089506C">
        <w:trPr>
          <w:trHeight w:val="1"/>
        </w:trPr>
        <w:tc>
          <w:tcPr>
            <w:tcW w:w="9310" w:type="dxa"/>
            <w:gridSpan w:val="4"/>
            <w:tcBorders>
              <w:top w:val="single" w:sz="6" w:space="0" w:color="000000"/>
              <w:left w:val="single" w:sz="6" w:space="0" w:color="000000"/>
              <w:bottom w:val="single" w:sz="6" w:space="0" w:color="000000"/>
              <w:right w:val="single" w:sz="6" w:space="0" w:color="000000"/>
            </w:tcBorders>
            <w:shd w:val="clear" w:color="000000" w:fill="FFFFFF"/>
            <w:tcMar>
              <w:left w:w="96" w:type="dxa"/>
              <w:right w:w="96" w:type="dxa"/>
            </w:tcMar>
            <w:vAlign w:val="center"/>
          </w:tcPr>
          <w:p w:rsidR="0089506C" w:rsidRPr="00B6567C" w:rsidRDefault="0089506C" w:rsidP="0089506C">
            <w:pPr>
              <w:spacing w:after="0" w:line="240" w:lineRule="auto"/>
              <w:rPr>
                <w:rFonts w:ascii="Times New Roman" w:hAnsi="Times New Roman" w:cs="Times New Roman"/>
                <w:sz w:val="24"/>
                <w:szCs w:val="24"/>
              </w:rPr>
            </w:pPr>
            <w:r w:rsidRPr="00B6567C">
              <w:rPr>
                <w:rFonts w:ascii="Times New Roman" w:eastAsia="Minion Pro" w:hAnsi="Times New Roman" w:cs="Times New Roman"/>
                <w:color w:val="231F20"/>
                <w:sz w:val="24"/>
                <w:szCs w:val="24"/>
              </w:rPr>
              <w:t>7. MJERE UBLA</w:t>
            </w:r>
            <w:r w:rsidRPr="00B6567C">
              <w:rPr>
                <w:rFonts w:ascii="Times New Roman" w:eastAsia="Calibri" w:hAnsi="Times New Roman" w:cs="Times New Roman"/>
                <w:color w:val="231F20"/>
                <w:sz w:val="24"/>
                <w:szCs w:val="24"/>
              </w:rPr>
              <w:t>ŽAVANJA</w:t>
            </w:r>
          </w:p>
        </w:tc>
      </w:tr>
      <w:tr w:rsidR="0089506C" w:rsidRPr="00B6567C" w:rsidTr="0089506C">
        <w:trPr>
          <w:trHeight w:val="1"/>
        </w:trPr>
        <w:tc>
          <w:tcPr>
            <w:tcW w:w="9310" w:type="dxa"/>
            <w:gridSpan w:val="4"/>
            <w:tcBorders>
              <w:top w:val="single" w:sz="6" w:space="0" w:color="000000"/>
              <w:left w:val="single" w:sz="6" w:space="0" w:color="000000"/>
              <w:bottom w:val="single" w:sz="6" w:space="0" w:color="000000"/>
              <w:right w:val="single" w:sz="6" w:space="0" w:color="000000"/>
            </w:tcBorders>
            <w:shd w:val="clear" w:color="000000" w:fill="FFFFFF"/>
            <w:tcMar>
              <w:left w:w="96" w:type="dxa"/>
              <w:right w:w="96" w:type="dxa"/>
            </w:tcMar>
            <w:vAlign w:val="center"/>
          </w:tcPr>
          <w:p w:rsidR="0089506C" w:rsidRPr="00B6567C" w:rsidRDefault="0089506C" w:rsidP="0089506C">
            <w:pPr>
              <w:spacing w:after="0" w:line="240" w:lineRule="auto"/>
              <w:rPr>
                <w:rFonts w:ascii="Times New Roman" w:eastAsia="Calibri" w:hAnsi="Times New Roman" w:cs="Times New Roman"/>
                <w:color w:val="231F20"/>
                <w:sz w:val="24"/>
                <w:szCs w:val="24"/>
              </w:rPr>
            </w:pPr>
            <w:r w:rsidRPr="00B6567C">
              <w:rPr>
                <w:rFonts w:ascii="Times New Roman" w:eastAsia="Minion Pro" w:hAnsi="Times New Roman" w:cs="Times New Roman"/>
                <w:color w:val="231F20"/>
                <w:sz w:val="24"/>
                <w:szCs w:val="24"/>
              </w:rPr>
              <w:t>Opi</w:t>
            </w:r>
            <w:r w:rsidRPr="00B6567C">
              <w:rPr>
                <w:rFonts w:ascii="Times New Roman" w:eastAsia="Calibri" w:hAnsi="Times New Roman" w:cs="Times New Roman"/>
                <w:color w:val="231F20"/>
                <w:sz w:val="24"/>
                <w:szCs w:val="24"/>
              </w:rPr>
              <w:t>šite konkretne mjere ublažavanje negativnih učinaka na male i srednje poduzetnike (</w:t>
            </w:r>
            <w:proofErr w:type="spellStart"/>
            <w:r w:rsidRPr="00B6567C">
              <w:rPr>
                <w:rFonts w:ascii="Times New Roman" w:eastAsia="Calibri" w:hAnsi="Times New Roman" w:cs="Times New Roman"/>
                <w:color w:val="231F20"/>
                <w:sz w:val="24"/>
                <w:szCs w:val="24"/>
              </w:rPr>
              <w:t>npr</w:t>
            </w:r>
            <w:proofErr w:type="spellEnd"/>
            <w:r w:rsidRPr="00B6567C">
              <w:rPr>
                <w:rFonts w:ascii="Times New Roman" w:eastAsia="Calibri" w:hAnsi="Times New Roman" w:cs="Times New Roman"/>
                <w:color w:val="231F20"/>
                <w:sz w:val="24"/>
                <w:szCs w:val="24"/>
              </w:rPr>
              <w:t xml:space="preserve">. izuzeti male i srednje poduzetnike iz primjene pojedinih propisanih administrativnih obveza, predložiti promjenu predloženog propisa ili </w:t>
            </w:r>
            <w:proofErr w:type="spellStart"/>
            <w:r w:rsidRPr="00B6567C">
              <w:rPr>
                <w:rFonts w:ascii="Times New Roman" w:eastAsia="Calibri" w:hAnsi="Times New Roman" w:cs="Times New Roman"/>
                <w:color w:val="231F20"/>
                <w:sz w:val="24"/>
                <w:szCs w:val="24"/>
              </w:rPr>
              <w:t>nenormativnu</w:t>
            </w:r>
            <w:proofErr w:type="spellEnd"/>
            <w:r w:rsidRPr="00B6567C">
              <w:rPr>
                <w:rFonts w:ascii="Times New Roman" w:eastAsia="Calibri" w:hAnsi="Times New Roman" w:cs="Times New Roman"/>
                <w:color w:val="231F20"/>
                <w:sz w:val="24"/>
                <w:szCs w:val="24"/>
              </w:rPr>
              <w:t xml:space="preserve"> aktivnost zbog rasterećenja malog gospodarstva).</w:t>
            </w:r>
          </w:p>
          <w:p w:rsidR="0089506C" w:rsidRPr="00B6567C" w:rsidRDefault="0089506C" w:rsidP="0089506C">
            <w:pPr>
              <w:spacing w:after="0" w:line="240" w:lineRule="auto"/>
              <w:rPr>
                <w:rFonts w:ascii="Times New Roman" w:eastAsia="Minion Pro" w:hAnsi="Times New Roman" w:cs="Times New Roman"/>
                <w:color w:val="231F20"/>
                <w:sz w:val="24"/>
                <w:szCs w:val="24"/>
              </w:rPr>
            </w:pPr>
          </w:p>
          <w:p w:rsidR="0089506C" w:rsidRPr="00B6567C" w:rsidRDefault="0089506C" w:rsidP="0089506C">
            <w:pPr>
              <w:spacing w:after="0" w:line="240" w:lineRule="auto"/>
              <w:rPr>
                <w:rFonts w:ascii="Times New Roman" w:hAnsi="Times New Roman" w:cs="Times New Roman"/>
                <w:sz w:val="24"/>
                <w:szCs w:val="24"/>
              </w:rPr>
            </w:pPr>
          </w:p>
        </w:tc>
      </w:tr>
    </w:tbl>
    <w:p w:rsidR="0089506C" w:rsidRDefault="0089506C" w:rsidP="0089506C">
      <w:pPr>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p>
    <w:p w:rsidR="0089506C" w:rsidRDefault="0089506C">
      <w:pPr>
        <w:jc w:val="both"/>
        <w:rPr>
          <w:rFonts w:ascii="Calibri" w:eastAsia="Calibri" w:hAnsi="Calibri" w:cs="Calibri"/>
        </w:rPr>
      </w:pPr>
    </w:p>
    <w:sectPr w:rsidR="0089506C" w:rsidSect="001F331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Minion Pro">
    <w:altName w:val="Times New Roman"/>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useFELayout/>
  </w:compat>
  <w:rsids>
    <w:rsidRoot w:val="00B50FE6"/>
    <w:rsid w:val="0000038A"/>
    <w:rsid w:val="00045DC7"/>
    <w:rsid w:val="00064FC0"/>
    <w:rsid w:val="00071446"/>
    <w:rsid w:val="00147DB6"/>
    <w:rsid w:val="00181428"/>
    <w:rsid w:val="001F331F"/>
    <w:rsid w:val="002B5216"/>
    <w:rsid w:val="00325754"/>
    <w:rsid w:val="00330780"/>
    <w:rsid w:val="00343EE5"/>
    <w:rsid w:val="003841ED"/>
    <w:rsid w:val="003B612D"/>
    <w:rsid w:val="00401732"/>
    <w:rsid w:val="00437589"/>
    <w:rsid w:val="00476797"/>
    <w:rsid w:val="004C3D27"/>
    <w:rsid w:val="00505B9D"/>
    <w:rsid w:val="0052604A"/>
    <w:rsid w:val="00636297"/>
    <w:rsid w:val="006929F1"/>
    <w:rsid w:val="006C205E"/>
    <w:rsid w:val="006E513C"/>
    <w:rsid w:val="00756FCB"/>
    <w:rsid w:val="007813E2"/>
    <w:rsid w:val="0080472F"/>
    <w:rsid w:val="008841F3"/>
    <w:rsid w:val="0089506C"/>
    <w:rsid w:val="008A0012"/>
    <w:rsid w:val="008B58B3"/>
    <w:rsid w:val="008D3B2D"/>
    <w:rsid w:val="0092099F"/>
    <w:rsid w:val="00972655"/>
    <w:rsid w:val="0097383E"/>
    <w:rsid w:val="009E0D3D"/>
    <w:rsid w:val="00A72358"/>
    <w:rsid w:val="00A9292F"/>
    <w:rsid w:val="00B50FE6"/>
    <w:rsid w:val="00B60E37"/>
    <w:rsid w:val="00B94CF4"/>
    <w:rsid w:val="00BA088E"/>
    <w:rsid w:val="00C355B6"/>
    <w:rsid w:val="00C42468"/>
    <w:rsid w:val="00C87404"/>
    <w:rsid w:val="00C90837"/>
    <w:rsid w:val="00CC0C31"/>
    <w:rsid w:val="00D21ABD"/>
    <w:rsid w:val="00D236B0"/>
    <w:rsid w:val="00DB61FF"/>
    <w:rsid w:val="00E71D7A"/>
    <w:rsid w:val="00EE13EE"/>
    <w:rsid w:val="00F278DC"/>
    <w:rsid w:val="00F33BA9"/>
    <w:rsid w:val="00F55E76"/>
    <w:rsid w:val="00F607EA"/>
    <w:rsid w:val="00F96EBB"/>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331F"/>
  </w:style>
  <w:style w:type="paragraph" w:styleId="Naslov1">
    <w:name w:val="heading 1"/>
    <w:basedOn w:val="Normal"/>
    <w:next w:val="Normal"/>
    <w:link w:val="Naslov1Char"/>
    <w:uiPriority w:val="9"/>
    <w:qFormat/>
    <w:rsid w:val="007813E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ormal"/>
    <w:next w:val="Normal"/>
    <w:link w:val="Naslov2Char"/>
    <w:uiPriority w:val="9"/>
    <w:unhideWhenUsed/>
    <w:qFormat/>
    <w:rsid w:val="003841E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756FCB"/>
    <w:pPr>
      <w:ind w:left="720"/>
      <w:contextualSpacing/>
    </w:pPr>
  </w:style>
  <w:style w:type="paragraph" w:styleId="Kartadokumenta">
    <w:name w:val="Document Map"/>
    <w:basedOn w:val="Normal"/>
    <w:link w:val="KartadokumentaChar"/>
    <w:uiPriority w:val="99"/>
    <w:semiHidden/>
    <w:unhideWhenUsed/>
    <w:rsid w:val="007813E2"/>
    <w:pPr>
      <w:spacing w:after="0" w:line="240" w:lineRule="auto"/>
    </w:pPr>
    <w:rPr>
      <w:rFonts w:ascii="Tahoma" w:hAnsi="Tahoma" w:cs="Tahoma"/>
      <w:sz w:val="16"/>
      <w:szCs w:val="16"/>
    </w:rPr>
  </w:style>
  <w:style w:type="character" w:customStyle="1" w:styleId="KartadokumentaChar">
    <w:name w:val="Karta dokumenta Char"/>
    <w:basedOn w:val="Zadanifontodlomka"/>
    <w:link w:val="Kartadokumenta"/>
    <w:uiPriority w:val="99"/>
    <w:semiHidden/>
    <w:rsid w:val="007813E2"/>
    <w:rPr>
      <w:rFonts w:ascii="Tahoma" w:hAnsi="Tahoma" w:cs="Tahoma"/>
      <w:sz w:val="16"/>
      <w:szCs w:val="16"/>
    </w:rPr>
  </w:style>
  <w:style w:type="paragraph" w:styleId="Naslov">
    <w:name w:val="Title"/>
    <w:basedOn w:val="Normal"/>
    <w:next w:val="Normal"/>
    <w:link w:val="NaslovChar"/>
    <w:uiPriority w:val="10"/>
    <w:qFormat/>
    <w:rsid w:val="007813E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aslovChar">
    <w:name w:val="Naslov Char"/>
    <w:basedOn w:val="Zadanifontodlomka"/>
    <w:link w:val="Naslov"/>
    <w:uiPriority w:val="10"/>
    <w:rsid w:val="007813E2"/>
    <w:rPr>
      <w:rFonts w:asciiTheme="majorHAnsi" w:eastAsiaTheme="majorEastAsia" w:hAnsiTheme="majorHAnsi" w:cstheme="majorBidi"/>
      <w:color w:val="17365D" w:themeColor="text2" w:themeShade="BF"/>
      <w:spacing w:val="5"/>
      <w:kern w:val="28"/>
      <w:sz w:val="52"/>
      <w:szCs w:val="52"/>
    </w:rPr>
  </w:style>
  <w:style w:type="character" w:customStyle="1" w:styleId="Naslov1Char">
    <w:name w:val="Naslov 1 Char"/>
    <w:basedOn w:val="Zadanifontodlomka"/>
    <w:link w:val="Naslov1"/>
    <w:uiPriority w:val="9"/>
    <w:rsid w:val="007813E2"/>
    <w:rPr>
      <w:rFonts w:asciiTheme="majorHAnsi" w:eastAsiaTheme="majorEastAsia" w:hAnsiTheme="majorHAnsi" w:cstheme="majorBidi"/>
      <w:b/>
      <w:bCs/>
      <w:color w:val="365F91" w:themeColor="accent1" w:themeShade="BF"/>
      <w:sz w:val="28"/>
      <w:szCs w:val="28"/>
    </w:rPr>
  </w:style>
  <w:style w:type="character" w:customStyle="1" w:styleId="Naslov2Char">
    <w:name w:val="Naslov 2 Char"/>
    <w:basedOn w:val="Zadanifontodlomka"/>
    <w:link w:val="Naslov2"/>
    <w:uiPriority w:val="9"/>
    <w:rsid w:val="003841ED"/>
    <w:rPr>
      <w:rFonts w:asciiTheme="majorHAnsi" w:eastAsiaTheme="majorEastAsia" w:hAnsiTheme="majorHAnsi" w:cstheme="majorBidi"/>
      <w:b/>
      <w:bCs/>
      <w:color w:val="4F81BD" w:themeColor="accent1"/>
      <w:sz w:val="26"/>
      <w:szCs w:val="26"/>
    </w:rPr>
  </w:style>
  <w:style w:type="paragraph" w:styleId="StandardWeb">
    <w:name w:val="Normal (Web)"/>
    <w:basedOn w:val="Normal"/>
    <w:uiPriority w:val="99"/>
    <w:unhideWhenUsed/>
    <w:rsid w:val="0089506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D921D7-1A89-4D98-AEEC-F394C0820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16</Pages>
  <Words>4960</Words>
  <Characters>28277</Characters>
  <Application>Microsoft Office Word</Application>
  <DocSecurity>0</DocSecurity>
  <Lines>235</Lines>
  <Paragraphs>66</Paragraphs>
  <ScaleCrop>false</ScaleCrop>
  <HeadingPairs>
    <vt:vector size="2" baseType="variant">
      <vt:variant>
        <vt:lpstr>Naslov</vt:lpstr>
      </vt:variant>
      <vt:variant>
        <vt:i4>1</vt:i4>
      </vt:variant>
    </vt:vector>
  </HeadingPairs>
  <TitlesOfParts>
    <vt:vector size="1" baseType="lpstr">
      <vt:lpstr/>
    </vt:vector>
  </TitlesOfParts>
  <Company>POREZNA UPRAVA</Company>
  <LinksUpToDate>false</LinksUpToDate>
  <CharactersWithSpaces>33171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Ružica Krizmanić</dc:creator>
  <cp:lastModifiedBy>miroslav.roksandic</cp:lastModifiedBy>
  <cp:revision>8</cp:revision>
  <cp:lastPrinted>2019-10-30T13:44:00Z</cp:lastPrinted>
  <dcterms:created xsi:type="dcterms:W3CDTF">2019-10-29T10:39:00Z</dcterms:created>
  <dcterms:modified xsi:type="dcterms:W3CDTF">2019-10-30T14:02:00Z</dcterms:modified>
</cp:coreProperties>
</file>