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5FD9" w:rsidRDefault="001471B0" w:rsidP="00A952AF">
      <w:pPr>
        <w:pStyle w:val="Naslov"/>
      </w:pPr>
      <w:r w:rsidRPr="00C42CEB">
        <w:t>MINISTAR</w:t>
      </w:r>
      <w:r w:rsidR="000E241D" w:rsidRPr="00C42CEB">
        <w:t>S</w:t>
      </w:r>
      <w:r w:rsidRPr="00C42CEB">
        <w:t>TVO ZA DEMOGRAFIJU, OBITELJ, MLADE I SOCIJALNU POLITIKU</w:t>
      </w:r>
    </w:p>
    <w:p w:rsidR="00A952AF" w:rsidRPr="00C42CEB" w:rsidRDefault="00A952AF" w:rsidP="00A952AF">
      <w:pPr>
        <w:pStyle w:val="Naslov"/>
      </w:pPr>
    </w:p>
    <w:p w:rsidR="002B0B05" w:rsidRPr="00C42CEB" w:rsidRDefault="00A952AF" w:rsidP="00A952AF">
      <w:pPr>
        <w:pStyle w:val="Naslov"/>
        <w:rPr>
          <w:i/>
        </w:rPr>
      </w:pPr>
      <w:r>
        <w:t xml:space="preserve">NACRT </w:t>
      </w:r>
      <w:r w:rsidR="002B0B05" w:rsidRPr="00C42CEB">
        <w:t>PRIJEDLOG</w:t>
      </w:r>
      <w:r>
        <w:t>A</w:t>
      </w:r>
      <w:r w:rsidR="002B0B05" w:rsidRPr="00C42CEB">
        <w:t xml:space="preserve"> ZAKONA </w:t>
      </w:r>
      <w:r w:rsidR="002B0B05" w:rsidRPr="00176640">
        <w:t xml:space="preserve">O IZMJENAMA </w:t>
      </w:r>
      <w:r w:rsidR="002B0B05" w:rsidRPr="00C42CEB">
        <w:t>ZAKONA O RODILJNIM I RODITELJSKIM POTPORAMA</w:t>
      </w:r>
    </w:p>
    <w:p w:rsidR="002B0B05" w:rsidRPr="00C42CEB" w:rsidRDefault="002B0B05" w:rsidP="00C42CEB">
      <w:pPr>
        <w:pStyle w:val="Naslov1"/>
        <w:jc w:val="center"/>
        <w:rPr>
          <w:sz w:val="24"/>
          <w:szCs w:val="24"/>
          <w:lang w:eastAsia="en-US"/>
        </w:rPr>
      </w:pPr>
    </w:p>
    <w:p w:rsidR="000266AB" w:rsidRPr="00A44664" w:rsidRDefault="000266AB" w:rsidP="00A952AF">
      <w:pPr>
        <w:spacing w:after="0" w:line="240" w:lineRule="auto"/>
        <w:rPr>
          <w:rFonts w:ascii="Times New Roman" w:hAnsi="Times New Roman" w:cs="Times New Roman"/>
          <w:b/>
          <w:bCs/>
          <w:sz w:val="24"/>
          <w:szCs w:val="24"/>
        </w:rPr>
      </w:pPr>
    </w:p>
    <w:p w:rsidR="00A44664" w:rsidRPr="002B0B05" w:rsidRDefault="00A44664" w:rsidP="00A952AF">
      <w:pPr>
        <w:pStyle w:val="Naslov1"/>
      </w:pPr>
      <w:r w:rsidRPr="002B0B05">
        <w:t>USTAVNA OSNOVA ZA DONOŠENJE ZAKONA</w:t>
      </w:r>
    </w:p>
    <w:p w:rsidR="002B0B05" w:rsidRPr="002B0B05" w:rsidRDefault="002B0B05" w:rsidP="00C42CEB">
      <w:pPr>
        <w:pStyle w:val="Odlomakpopisa"/>
        <w:spacing w:after="0" w:line="240" w:lineRule="auto"/>
        <w:ind w:left="1428"/>
        <w:jc w:val="both"/>
        <w:rPr>
          <w:rFonts w:ascii="Times New Roman" w:hAnsi="Times New Roman" w:cs="Times New Roman"/>
          <w:b/>
          <w:bCs/>
          <w:sz w:val="24"/>
          <w:szCs w:val="24"/>
        </w:rPr>
      </w:pPr>
    </w:p>
    <w:p w:rsidR="002B0B05" w:rsidRDefault="00A44664" w:rsidP="00464FF5">
      <w:pPr>
        <w:spacing w:after="0" w:line="240" w:lineRule="auto"/>
        <w:ind w:firstLine="708"/>
        <w:jc w:val="both"/>
        <w:rPr>
          <w:rFonts w:ascii="Times New Roman" w:hAnsi="Times New Roman" w:cs="Times New Roman"/>
          <w:sz w:val="24"/>
          <w:szCs w:val="24"/>
        </w:rPr>
      </w:pPr>
      <w:r w:rsidRPr="00A44664">
        <w:rPr>
          <w:rFonts w:ascii="Times New Roman" w:hAnsi="Times New Roman" w:cs="Times New Roman"/>
          <w:sz w:val="24"/>
          <w:szCs w:val="24"/>
        </w:rPr>
        <w:t>U</w:t>
      </w:r>
      <w:r w:rsidR="002B0B05">
        <w:rPr>
          <w:rFonts w:ascii="Times New Roman" w:hAnsi="Times New Roman" w:cs="Times New Roman"/>
          <w:sz w:val="24"/>
          <w:szCs w:val="24"/>
        </w:rPr>
        <w:t xml:space="preserve">stavna osnova za donošenje </w:t>
      </w:r>
      <w:r w:rsidRPr="00A44664">
        <w:rPr>
          <w:rFonts w:ascii="Times New Roman" w:hAnsi="Times New Roman" w:cs="Times New Roman"/>
          <w:sz w:val="24"/>
          <w:szCs w:val="24"/>
        </w:rPr>
        <w:t xml:space="preserve">Zakona </w:t>
      </w:r>
      <w:r w:rsidR="002B0B05">
        <w:rPr>
          <w:rFonts w:ascii="Times New Roman" w:hAnsi="Times New Roman" w:cs="Times New Roman"/>
          <w:sz w:val="24"/>
          <w:szCs w:val="24"/>
        </w:rPr>
        <w:t xml:space="preserve">o izmjenama Zakona o </w:t>
      </w:r>
      <w:proofErr w:type="spellStart"/>
      <w:r w:rsidR="002B0B05">
        <w:rPr>
          <w:rFonts w:ascii="Times New Roman" w:hAnsi="Times New Roman" w:cs="Times New Roman"/>
          <w:sz w:val="24"/>
          <w:szCs w:val="24"/>
        </w:rPr>
        <w:t>rodiljnim</w:t>
      </w:r>
      <w:proofErr w:type="spellEnd"/>
      <w:r w:rsidR="002B0B05">
        <w:rPr>
          <w:rFonts w:ascii="Times New Roman" w:hAnsi="Times New Roman" w:cs="Times New Roman"/>
          <w:sz w:val="24"/>
          <w:szCs w:val="24"/>
        </w:rPr>
        <w:t xml:space="preserve"> i roditeljskim potporama </w:t>
      </w:r>
      <w:r w:rsidRPr="00A44664">
        <w:rPr>
          <w:rFonts w:ascii="Times New Roman" w:hAnsi="Times New Roman" w:cs="Times New Roman"/>
          <w:sz w:val="24"/>
          <w:szCs w:val="24"/>
        </w:rPr>
        <w:t>sadržana je u odredbi članka 2. stavka 4.</w:t>
      </w:r>
      <w:r>
        <w:rPr>
          <w:rFonts w:ascii="Times New Roman" w:hAnsi="Times New Roman" w:cs="Times New Roman"/>
          <w:sz w:val="24"/>
          <w:szCs w:val="24"/>
        </w:rPr>
        <w:t xml:space="preserve"> </w:t>
      </w:r>
      <w:r w:rsidR="002B0B05">
        <w:rPr>
          <w:rFonts w:ascii="Times New Roman" w:hAnsi="Times New Roman" w:cs="Times New Roman"/>
          <w:sz w:val="24"/>
          <w:szCs w:val="24"/>
        </w:rPr>
        <w:t>podstavak</w:t>
      </w:r>
      <w:r w:rsidRPr="00A44664">
        <w:rPr>
          <w:rFonts w:ascii="Times New Roman" w:hAnsi="Times New Roman" w:cs="Times New Roman"/>
          <w:sz w:val="24"/>
          <w:szCs w:val="24"/>
        </w:rPr>
        <w:t xml:space="preserve"> 1.</w:t>
      </w:r>
      <w:r w:rsidR="00F35D63">
        <w:rPr>
          <w:rFonts w:ascii="Times New Roman" w:hAnsi="Times New Roman" w:cs="Times New Roman"/>
          <w:sz w:val="24"/>
          <w:szCs w:val="24"/>
        </w:rPr>
        <w:t>,</w:t>
      </w:r>
      <w:r w:rsidR="002B0B05">
        <w:rPr>
          <w:rFonts w:ascii="Times New Roman" w:hAnsi="Times New Roman" w:cs="Times New Roman"/>
          <w:sz w:val="24"/>
          <w:szCs w:val="24"/>
        </w:rPr>
        <w:t xml:space="preserve"> </w:t>
      </w:r>
      <w:r w:rsidR="00464FF5">
        <w:rPr>
          <w:rFonts w:ascii="Times New Roman" w:hAnsi="Times New Roman" w:cs="Times New Roman"/>
          <w:sz w:val="24"/>
          <w:szCs w:val="24"/>
        </w:rPr>
        <w:t xml:space="preserve">a u svezi s odredbom članka 63. </w:t>
      </w:r>
      <w:r w:rsidR="002B0B05">
        <w:rPr>
          <w:rFonts w:ascii="Times New Roman" w:hAnsi="Times New Roman" w:cs="Times New Roman"/>
          <w:sz w:val="24"/>
          <w:szCs w:val="24"/>
        </w:rPr>
        <w:t xml:space="preserve">Ustava Republike Hrvatske </w:t>
      </w:r>
      <w:r w:rsidR="002B0B05" w:rsidRPr="00A44664">
        <w:rPr>
          <w:rFonts w:ascii="Times New Roman" w:hAnsi="Times New Roman" w:cs="Times New Roman"/>
          <w:sz w:val="24"/>
          <w:szCs w:val="24"/>
        </w:rPr>
        <w:t>(</w:t>
      </w:r>
      <w:r w:rsidR="002B0B05">
        <w:rPr>
          <w:rFonts w:ascii="Times New Roman" w:hAnsi="Times New Roman" w:cs="Times New Roman"/>
          <w:sz w:val="24"/>
          <w:szCs w:val="24"/>
        </w:rPr>
        <w:t>„Narodne novine“, br. 85/2010. – pročišćeni tekst i</w:t>
      </w:r>
      <w:r w:rsidR="002B0B05" w:rsidRPr="00A44664">
        <w:rPr>
          <w:rFonts w:ascii="Times New Roman" w:hAnsi="Times New Roman" w:cs="Times New Roman"/>
          <w:sz w:val="24"/>
          <w:szCs w:val="24"/>
        </w:rPr>
        <w:t xml:space="preserve"> 5/2014.).</w:t>
      </w:r>
    </w:p>
    <w:p w:rsidR="00464FF5" w:rsidRPr="00A44664" w:rsidRDefault="00464FF5" w:rsidP="00464FF5">
      <w:pPr>
        <w:spacing w:after="0" w:line="240" w:lineRule="auto"/>
        <w:ind w:firstLine="708"/>
        <w:jc w:val="both"/>
        <w:rPr>
          <w:rFonts w:ascii="Times New Roman" w:hAnsi="Times New Roman" w:cs="Times New Roman"/>
          <w:sz w:val="24"/>
          <w:szCs w:val="24"/>
        </w:rPr>
      </w:pPr>
    </w:p>
    <w:p w:rsidR="00A44664" w:rsidRDefault="00A44664" w:rsidP="00A952AF">
      <w:pPr>
        <w:pStyle w:val="Naslov1"/>
      </w:pPr>
      <w:r w:rsidRPr="007A0A27">
        <w:t>OCJENA STANJA</w:t>
      </w:r>
      <w:r w:rsidR="003D68F9">
        <w:t xml:space="preserve"> I OSNOVNA PITANJA KOJA SE </w:t>
      </w:r>
      <w:r w:rsidR="00D126E6">
        <w:t>TREBAJU UREDITI</w:t>
      </w:r>
      <w:r w:rsidR="003D68F9">
        <w:t xml:space="preserve"> ZAKONOM TE POSLJEDICE KOJE ĆE DONOŠENJEM ZAKONA PROISTEĆI</w:t>
      </w:r>
    </w:p>
    <w:p w:rsidR="003D68F9" w:rsidRDefault="003D68F9" w:rsidP="00C42CEB">
      <w:pPr>
        <w:spacing w:after="0" w:line="240" w:lineRule="auto"/>
        <w:ind w:left="708"/>
        <w:jc w:val="both"/>
        <w:rPr>
          <w:rFonts w:ascii="Times New Roman" w:hAnsi="Times New Roman" w:cs="Times New Roman"/>
          <w:b/>
          <w:bCs/>
          <w:sz w:val="24"/>
          <w:szCs w:val="24"/>
        </w:rPr>
      </w:pPr>
    </w:p>
    <w:p w:rsidR="003D68F9" w:rsidRPr="00CB4E59" w:rsidRDefault="003D68F9" w:rsidP="00A952AF">
      <w:pPr>
        <w:pStyle w:val="Naslov2"/>
      </w:pPr>
      <w:r w:rsidRPr="00CB4E59">
        <w:t>Ocjena stanja</w:t>
      </w:r>
    </w:p>
    <w:p w:rsidR="007A0A27" w:rsidRPr="007A0A27" w:rsidRDefault="007A0A27" w:rsidP="00C42CEB">
      <w:pPr>
        <w:pStyle w:val="Odlomakpopisa"/>
        <w:spacing w:after="0" w:line="240" w:lineRule="auto"/>
        <w:ind w:left="1428"/>
        <w:jc w:val="both"/>
        <w:rPr>
          <w:rFonts w:ascii="Times New Roman" w:hAnsi="Times New Roman" w:cs="Times New Roman"/>
          <w:b/>
          <w:bCs/>
          <w:sz w:val="24"/>
          <w:szCs w:val="24"/>
        </w:rPr>
      </w:pPr>
    </w:p>
    <w:p w:rsidR="00DB4C6A" w:rsidRDefault="00DB4C6A" w:rsidP="00407B42">
      <w:pPr>
        <w:spacing w:after="0" w:line="240" w:lineRule="auto"/>
        <w:ind w:firstLine="708"/>
        <w:jc w:val="both"/>
        <w:rPr>
          <w:rFonts w:ascii="Times New Roman" w:hAnsi="Times New Roman" w:cs="Times New Roman"/>
          <w:sz w:val="24"/>
          <w:szCs w:val="24"/>
        </w:rPr>
      </w:pPr>
      <w:r w:rsidRPr="00DB4C6A">
        <w:rPr>
          <w:rFonts w:ascii="Times New Roman" w:hAnsi="Times New Roman" w:cs="Times New Roman"/>
          <w:sz w:val="24"/>
          <w:szCs w:val="24"/>
        </w:rPr>
        <w:t xml:space="preserve">Osnovna namjena Zakona o </w:t>
      </w:r>
      <w:proofErr w:type="spellStart"/>
      <w:r w:rsidRPr="00DB4C6A">
        <w:rPr>
          <w:rFonts w:ascii="Times New Roman" w:hAnsi="Times New Roman" w:cs="Times New Roman"/>
          <w:sz w:val="24"/>
          <w:szCs w:val="24"/>
        </w:rPr>
        <w:t>rodiljnim</w:t>
      </w:r>
      <w:proofErr w:type="spellEnd"/>
      <w:r w:rsidRPr="00DB4C6A">
        <w:rPr>
          <w:rFonts w:ascii="Times New Roman" w:hAnsi="Times New Roman" w:cs="Times New Roman"/>
          <w:sz w:val="24"/>
          <w:szCs w:val="24"/>
        </w:rPr>
        <w:t xml:space="preserve"> i roditeljskim potporama (Narodne novine, broj 85/08., 110/08., 34/11. 54/13., 152/14. i 59/17.) je zaštita materinstva, njega novorođenog djeteta te usklađenje obiteljskog i poslovnog života. </w:t>
      </w:r>
    </w:p>
    <w:p w:rsidR="00DB4C6A" w:rsidRPr="00DB4C6A" w:rsidRDefault="00DB4C6A" w:rsidP="00407B42">
      <w:pPr>
        <w:spacing w:line="240" w:lineRule="auto"/>
        <w:ind w:firstLine="708"/>
        <w:jc w:val="both"/>
        <w:rPr>
          <w:rFonts w:ascii="Times New Roman" w:hAnsi="Times New Roman" w:cs="Times New Roman"/>
          <w:sz w:val="24"/>
          <w:szCs w:val="24"/>
        </w:rPr>
      </w:pPr>
      <w:r w:rsidRPr="00DB4C6A">
        <w:rPr>
          <w:rFonts w:ascii="Times New Roman" w:hAnsi="Times New Roman" w:cs="Times New Roman"/>
          <w:sz w:val="24"/>
          <w:szCs w:val="24"/>
        </w:rPr>
        <w:t>Ustavnim se odredbama Republika Hrvatska opredijelila za osobitu zaštitu materinstva, djece i mladeži te za stvaranje socijalnih, kulturnih, odgojnih, materijalnih i drugih uvjeta kojima se promiče ostvarivanje prava na dostojan život, a osobita pozornost poklanja se i zaštiti majki na radu. Odgovornost za skrb o djeci i njihovoj dobrobiti je ustavno pravo i dužnost roditelja, ali i obveza društva u osiguranju preduvjeta za kvalitetniji razvoj djece.</w:t>
      </w:r>
    </w:p>
    <w:p w:rsidR="00DB4C6A" w:rsidRPr="00DB4C6A" w:rsidRDefault="00DB4C6A" w:rsidP="00407B42">
      <w:pPr>
        <w:spacing w:line="240" w:lineRule="auto"/>
        <w:ind w:firstLine="708"/>
        <w:jc w:val="both"/>
        <w:rPr>
          <w:rFonts w:ascii="Times New Roman" w:hAnsi="Times New Roman" w:cs="Times New Roman"/>
          <w:sz w:val="24"/>
          <w:szCs w:val="24"/>
        </w:rPr>
      </w:pPr>
      <w:r w:rsidRPr="00DB4C6A">
        <w:rPr>
          <w:rFonts w:ascii="Times New Roman" w:hAnsi="Times New Roman" w:cs="Times New Roman"/>
          <w:sz w:val="24"/>
          <w:szCs w:val="24"/>
        </w:rPr>
        <w:t xml:space="preserve">Podrška države kroz obiteljske potpore; počevši od </w:t>
      </w:r>
      <w:proofErr w:type="spellStart"/>
      <w:r w:rsidRPr="00DB4C6A">
        <w:rPr>
          <w:rFonts w:ascii="Times New Roman" w:hAnsi="Times New Roman" w:cs="Times New Roman"/>
          <w:sz w:val="24"/>
          <w:szCs w:val="24"/>
        </w:rPr>
        <w:t>rodiljnog</w:t>
      </w:r>
      <w:proofErr w:type="spellEnd"/>
      <w:r w:rsidRPr="00DB4C6A">
        <w:rPr>
          <w:rFonts w:ascii="Times New Roman" w:hAnsi="Times New Roman" w:cs="Times New Roman"/>
          <w:sz w:val="24"/>
          <w:szCs w:val="24"/>
        </w:rPr>
        <w:t xml:space="preserve"> i roditeljskog dopusta, mjesečnih naknada, jednokratnih novčanih pomoći, naknada za skrb o bolesnom djetetu pa do dostupnosti zdravstvene skrbi, prioritetan su cilj u osnaživanju obitelji u podizanju djece. Na kvalitetu obiteljskog života i životni standard nemalo utječu troškovi roditeljstva koji posebno do izražaja dolaze povezani sa participacijom na tržištu rada tijekom </w:t>
      </w:r>
      <w:proofErr w:type="spellStart"/>
      <w:r w:rsidRPr="00DB4C6A">
        <w:rPr>
          <w:rFonts w:ascii="Times New Roman" w:hAnsi="Times New Roman" w:cs="Times New Roman"/>
          <w:sz w:val="24"/>
          <w:szCs w:val="24"/>
        </w:rPr>
        <w:t>rodiljnog</w:t>
      </w:r>
      <w:proofErr w:type="spellEnd"/>
      <w:r w:rsidRPr="00DB4C6A">
        <w:rPr>
          <w:rFonts w:ascii="Times New Roman" w:hAnsi="Times New Roman" w:cs="Times New Roman"/>
          <w:sz w:val="24"/>
          <w:szCs w:val="24"/>
        </w:rPr>
        <w:t>/roditeljskog dopusta uz veći rizik ostanka bez posla i teže vraćanje u svijet rada nakon duljeg razdoblja skrbi o djeci.</w:t>
      </w:r>
    </w:p>
    <w:p w:rsidR="00D92505" w:rsidRDefault="00D92505" w:rsidP="00407B42">
      <w:pPr>
        <w:pStyle w:val="Bezproreda"/>
        <w:tabs>
          <w:tab w:val="left" w:pos="3135"/>
        </w:tabs>
      </w:pPr>
      <w:r>
        <w:t xml:space="preserve">            </w:t>
      </w:r>
      <w:r w:rsidRPr="00504704">
        <w:t xml:space="preserve">Svrha </w:t>
      </w:r>
      <w:proofErr w:type="spellStart"/>
      <w:r w:rsidRPr="00504704">
        <w:t>rodiljnih</w:t>
      </w:r>
      <w:proofErr w:type="spellEnd"/>
      <w:r w:rsidRPr="00504704">
        <w:t xml:space="preserve"> i roditeljskih potpora općenito, pa tako i roditeljskog dopusta je omogućavanje njege i brige o djetetu, podizanje djeteta, zaštita materinstva i usklađenje obiteljskog i poslovnog života. Sukladno tome, priznavanje prava korisnicima na vremenske i novčane potpore zasniva se na zadovoljenju njihovih potreba kao roditelja, kao i potreba djeteta za stalnom i adekvatnom njegom i brigom.</w:t>
      </w:r>
      <w:r>
        <w:t xml:space="preserve"> </w:t>
      </w:r>
      <w:r w:rsidRPr="00504704">
        <w:t xml:space="preserve">Osobito je važno omogućiti roditeljima primjereno vrijeme za brigu o djetetu i socijalnu sigurnost obitelji te osigurati vremensko razdoblje za dopust poslije rođenja djeteta, tijekom njegove najranije dobi. Za vrijeme korištenja roditeljskih potpora (roditeljskog </w:t>
      </w:r>
      <w:r w:rsidRPr="00504704">
        <w:lastRenderedPageBreak/>
        <w:t>dopusta, roditeljske poštede od rada te roditeljske brige o djetetu) roditeljima treba biti osigurana socijalna sigurnost kroz odgovarajuću visinu naknade plaće ili novčane naknade.</w:t>
      </w:r>
    </w:p>
    <w:p w:rsidR="00D92505" w:rsidRPr="00504704" w:rsidRDefault="00D92505" w:rsidP="00407B42">
      <w:pPr>
        <w:pStyle w:val="Bezproreda"/>
        <w:tabs>
          <w:tab w:val="left" w:pos="3135"/>
        </w:tabs>
      </w:pPr>
    </w:p>
    <w:p w:rsidR="00DB4C6A" w:rsidRPr="00DB4C6A" w:rsidRDefault="00DB4C6A" w:rsidP="00407B42">
      <w:pPr>
        <w:spacing w:line="240" w:lineRule="auto"/>
        <w:ind w:firstLine="708"/>
        <w:jc w:val="both"/>
        <w:rPr>
          <w:rFonts w:ascii="Times New Roman" w:hAnsi="Times New Roman" w:cs="Times New Roman"/>
          <w:sz w:val="24"/>
          <w:szCs w:val="24"/>
        </w:rPr>
      </w:pPr>
      <w:r w:rsidRPr="00DB4C6A">
        <w:rPr>
          <w:rFonts w:ascii="Times New Roman" w:hAnsi="Times New Roman" w:cs="Times New Roman"/>
          <w:sz w:val="24"/>
          <w:szCs w:val="24"/>
        </w:rPr>
        <w:t xml:space="preserve">Kroz pripadajuće </w:t>
      </w:r>
      <w:proofErr w:type="spellStart"/>
      <w:r w:rsidRPr="00DB4C6A">
        <w:rPr>
          <w:rFonts w:ascii="Times New Roman" w:hAnsi="Times New Roman" w:cs="Times New Roman"/>
          <w:sz w:val="24"/>
          <w:szCs w:val="24"/>
        </w:rPr>
        <w:t>rodiljne</w:t>
      </w:r>
      <w:proofErr w:type="spellEnd"/>
      <w:r w:rsidRPr="00DB4C6A">
        <w:rPr>
          <w:rFonts w:ascii="Times New Roman" w:hAnsi="Times New Roman" w:cs="Times New Roman"/>
          <w:sz w:val="24"/>
          <w:szCs w:val="24"/>
        </w:rPr>
        <w:t xml:space="preserve"> i roditeljske naknade kojima bi se održao i jačao materijalni standard i kvaliteta života obitelji utječe se na lakše odlučivanje na roditeljstvo i proširenje obitelji. </w:t>
      </w:r>
    </w:p>
    <w:p w:rsidR="00DB4C6A" w:rsidRPr="00DB4C6A" w:rsidRDefault="00DB4C6A" w:rsidP="007D5BE7">
      <w:pPr>
        <w:spacing w:line="240" w:lineRule="auto"/>
        <w:ind w:firstLine="708"/>
        <w:jc w:val="both"/>
        <w:rPr>
          <w:rFonts w:ascii="Times New Roman" w:hAnsi="Times New Roman" w:cs="Times New Roman"/>
          <w:b/>
          <w:bCs/>
          <w:color w:val="1F497D"/>
          <w:sz w:val="24"/>
          <w:szCs w:val="24"/>
        </w:rPr>
      </w:pPr>
      <w:r w:rsidRPr="00DB4C6A">
        <w:rPr>
          <w:rFonts w:ascii="Times New Roman" w:hAnsi="Times New Roman" w:cs="Times New Roman"/>
          <w:sz w:val="24"/>
          <w:szCs w:val="24"/>
        </w:rPr>
        <w:t xml:space="preserve">U cilju stvaranja povoljnijeg okruženja i financijskih uvjeta za obitelji s novorođenom djecom te vodeći računa o višegodišnjim nepovoljnim demografskim pokazateljima, </w:t>
      </w:r>
      <w:r w:rsidRPr="00DB4C6A">
        <w:rPr>
          <w:rFonts w:ascii="Times New Roman" w:hAnsi="Times New Roman" w:cs="Times New Roman"/>
          <w:bCs/>
          <w:sz w:val="24"/>
          <w:szCs w:val="24"/>
        </w:rPr>
        <w:t xml:space="preserve">izmjenama Zakona o </w:t>
      </w:r>
      <w:proofErr w:type="spellStart"/>
      <w:r w:rsidRPr="00DB4C6A">
        <w:rPr>
          <w:rFonts w:ascii="Times New Roman" w:hAnsi="Times New Roman" w:cs="Times New Roman"/>
          <w:bCs/>
          <w:sz w:val="24"/>
          <w:szCs w:val="24"/>
        </w:rPr>
        <w:t>rodiljnim</w:t>
      </w:r>
      <w:proofErr w:type="spellEnd"/>
      <w:r w:rsidRPr="00DB4C6A">
        <w:rPr>
          <w:rFonts w:ascii="Times New Roman" w:hAnsi="Times New Roman" w:cs="Times New Roman"/>
          <w:bCs/>
          <w:sz w:val="24"/>
          <w:szCs w:val="24"/>
        </w:rPr>
        <w:t xml:space="preserve"> i roditeljskim potporama koje su stupile na snagu 1. srpnja 2017. godine</w:t>
      </w:r>
      <w:r w:rsidRPr="00DB4C6A">
        <w:rPr>
          <w:rFonts w:ascii="Times New Roman" w:hAnsi="Times New Roman" w:cs="Times New Roman"/>
          <w:sz w:val="24"/>
          <w:szCs w:val="24"/>
        </w:rPr>
        <w:t xml:space="preserve"> povećane su visine novčanih potpora za pojedine skupine prava korisnika. Zakonske promjene prvenstveno su se odnosile na povećanje maksimalnog iznosa naknade plaće koja se isplaćuje za vrijeme korištenja roditeljskog dopusta za zaposlene roditelje (drugih šest mjeseci) sa ranijeg limita od 2.660,80 kuna na 3.991,20 kuna. Povećana je i visina novčane naknade za nezaposlene roditelje te za zaposlene roditelje koji ne ispunjavaju zakonom propisani uvjet staža osiguranja (12 mjeseci neprekidno i 18 mjeseci s prekidima) i to sa 1.663,00 kuna na iznos od 2.328,20 kuna. Povećanjem naknade obuhvaćeni su i roditelji koji mogu koristiti pravo na roditeljski dopust za rođene blizance, treće i svako sljedeće dijete, do treće godine života djeteta (povećanje sa 1.663,00 kuna na 2.328,20 kuna)</w:t>
      </w:r>
      <w:r w:rsidRPr="00DB4C6A">
        <w:rPr>
          <w:rFonts w:ascii="Times New Roman" w:hAnsi="Times New Roman" w:cs="Times New Roman"/>
          <w:b/>
          <w:bCs/>
          <w:color w:val="1F497D"/>
          <w:sz w:val="24"/>
          <w:szCs w:val="24"/>
        </w:rPr>
        <w:t xml:space="preserve">. </w:t>
      </w:r>
      <w:r w:rsidRPr="00DB4C6A">
        <w:rPr>
          <w:rFonts w:ascii="Times New Roman" w:hAnsi="Times New Roman" w:cs="Times New Roman"/>
          <w:sz w:val="24"/>
          <w:szCs w:val="24"/>
        </w:rPr>
        <w:t>Nadalje, povećana je i novčana potpora za zaposlene i samozaposlene roditelje koji koriste dopust radi njege djeteta s težim smetnjama u razvoju (povećanje sa 2.161,90 kuna na 2.328,20 kuna) te za rad s polovicom punog radnog vremena radi pojačane njege djeteta kao i druga prava povezanih skupina korisnika (povećanje sa 1.663,00 kuna na 2.328,20 kuna).</w:t>
      </w:r>
      <w:r w:rsidRPr="00DB4C6A">
        <w:rPr>
          <w:rFonts w:ascii="Times New Roman" w:hAnsi="Times New Roman" w:cs="Times New Roman"/>
          <w:b/>
          <w:bCs/>
          <w:color w:val="1F497D"/>
          <w:sz w:val="24"/>
          <w:szCs w:val="24"/>
        </w:rPr>
        <w:t xml:space="preserve"> </w:t>
      </w:r>
    </w:p>
    <w:p w:rsidR="00DB4C6A" w:rsidRPr="00F67FC2" w:rsidRDefault="00DB4C6A" w:rsidP="00407B42">
      <w:pPr>
        <w:spacing w:line="240" w:lineRule="auto"/>
        <w:ind w:firstLine="708"/>
        <w:jc w:val="both"/>
        <w:rPr>
          <w:rFonts w:ascii="Times New Roman" w:hAnsi="Times New Roman" w:cs="Times New Roman"/>
          <w:sz w:val="24"/>
          <w:szCs w:val="24"/>
        </w:rPr>
      </w:pPr>
      <w:r w:rsidRPr="00DB4C6A">
        <w:rPr>
          <w:rFonts w:ascii="Times New Roman" w:hAnsi="Times New Roman" w:cs="Times New Roman"/>
          <w:sz w:val="24"/>
          <w:szCs w:val="24"/>
        </w:rPr>
        <w:t xml:space="preserve">Zakonske odredbe vezane uz zaštitu i ostvarenje prava obitelji i njezinih članova provedbom analize i evaluacije učinaka potrebno je </w:t>
      </w:r>
      <w:r>
        <w:rPr>
          <w:rFonts w:ascii="Times New Roman" w:hAnsi="Times New Roman" w:cs="Times New Roman"/>
          <w:sz w:val="24"/>
          <w:szCs w:val="24"/>
        </w:rPr>
        <w:t xml:space="preserve">i nadalje </w:t>
      </w:r>
      <w:r w:rsidRPr="00DB4C6A">
        <w:rPr>
          <w:rFonts w:ascii="Times New Roman" w:hAnsi="Times New Roman" w:cs="Times New Roman"/>
          <w:sz w:val="24"/>
          <w:szCs w:val="24"/>
        </w:rPr>
        <w:t xml:space="preserve">usmjeravati prema iznalaženju boljih </w:t>
      </w:r>
      <w:r w:rsidRPr="00F67FC2">
        <w:rPr>
          <w:rFonts w:ascii="Times New Roman" w:hAnsi="Times New Roman" w:cs="Times New Roman"/>
          <w:sz w:val="24"/>
          <w:szCs w:val="24"/>
        </w:rPr>
        <w:t xml:space="preserve">i povoljnijih rješenja u području osnaživanja obitelji i ravnomjernije raspodjele roditeljskih obveza.  </w:t>
      </w:r>
    </w:p>
    <w:p w:rsidR="00F67FC2" w:rsidRPr="00CF750D" w:rsidRDefault="00F67FC2" w:rsidP="00407B42">
      <w:pPr>
        <w:spacing w:line="240" w:lineRule="auto"/>
        <w:ind w:firstLine="708"/>
        <w:jc w:val="both"/>
        <w:rPr>
          <w:rFonts w:ascii="Times New Roman" w:hAnsi="Times New Roman" w:cs="Times New Roman"/>
          <w:sz w:val="24"/>
          <w:szCs w:val="24"/>
        </w:rPr>
      </w:pPr>
      <w:r w:rsidRPr="00F67FC2">
        <w:rPr>
          <w:rFonts w:ascii="Times New Roman" w:hAnsi="Times New Roman" w:cs="Times New Roman"/>
          <w:sz w:val="24"/>
          <w:szCs w:val="24"/>
        </w:rPr>
        <w:t xml:space="preserve">Polazeći od negativne demografske slike i činjenice da se takvo stanje odražava na ostvarivanje ravnopravnosti spolova, Pravobraniteljica za ravnopravnost spolova je u svojem Izvješću o radu iz 2017. posebno upozorila na nisku stopu radne aktivnosti žena u Hrvatskoj; izuzetno visok rizik ekonomske ovisnosti o drugim članovima obitelji, tj. izloženosti ekonomskom siromaštvu; neravnomjernu raspodjelu rodnih uloga u društvu prema kojoj se od žena očekuje da preuzmu brigu za obitelj pa i onda kada je to na štetu profesionalne karijere; potrebu uvođenja snažnijih mjera kojima bi se potaklo uključivanje žena na tržište rada; pitanje jaza u plaćama između žena i </w:t>
      </w:r>
      <w:r w:rsidRPr="00CF750D">
        <w:rPr>
          <w:rFonts w:ascii="Times New Roman" w:hAnsi="Times New Roman" w:cs="Times New Roman"/>
          <w:sz w:val="24"/>
          <w:szCs w:val="24"/>
        </w:rPr>
        <w:t xml:space="preserve">muškaraca; nisku razinu korištenja </w:t>
      </w:r>
      <w:proofErr w:type="spellStart"/>
      <w:r w:rsidRPr="00CF750D">
        <w:rPr>
          <w:rFonts w:ascii="Times New Roman" w:hAnsi="Times New Roman" w:cs="Times New Roman"/>
          <w:sz w:val="24"/>
          <w:szCs w:val="24"/>
        </w:rPr>
        <w:t>rodiljnih</w:t>
      </w:r>
      <w:proofErr w:type="spellEnd"/>
      <w:r w:rsidRPr="00CF750D">
        <w:rPr>
          <w:rFonts w:ascii="Times New Roman" w:hAnsi="Times New Roman" w:cs="Times New Roman"/>
          <w:sz w:val="24"/>
          <w:szCs w:val="24"/>
        </w:rPr>
        <w:t xml:space="preserve"> i roditeljskih dopusta od strane očeva. </w:t>
      </w:r>
    </w:p>
    <w:p w:rsidR="000536E1" w:rsidRDefault="000536E1" w:rsidP="00407B42">
      <w:pPr>
        <w:pStyle w:val="Bezproreda"/>
        <w:ind w:firstLine="708"/>
        <w:rPr>
          <w:color w:val="000000" w:themeColor="text1"/>
        </w:rPr>
      </w:pPr>
      <w:r w:rsidRPr="000536E1">
        <w:t xml:space="preserve">U okviru pripreme za izradu Nacionalne razvojne strategije 2030. i </w:t>
      </w:r>
      <w:proofErr w:type="spellStart"/>
      <w:r w:rsidRPr="000536E1">
        <w:t>Policy</w:t>
      </w:r>
      <w:proofErr w:type="spellEnd"/>
      <w:r w:rsidRPr="000536E1">
        <w:t xml:space="preserve"> </w:t>
      </w:r>
      <w:proofErr w:type="spellStart"/>
      <w:r w:rsidRPr="000536E1">
        <w:t>Notea</w:t>
      </w:r>
      <w:proofErr w:type="spellEnd"/>
      <w:r w:rsidRPr="000536E1">
        <w:t xml:space="preserve"> koji je za područje demografije izradila Svjetska banka („</w:t>
      </w:r>
      <w:proofErr w:type="spellStart"/>
      <w:r w:rsidRPr="000536E1">
        <w:t>Policy</w:t>
      </w:r>
      <w:proofErr w:type="spellEnd"/>
      <w:r w:rsidRPr="000536E1">
        <w:t xml:space="preserve"> Note-</w:t>
      </w:r>
      <w:proofErr w:type="spellStart"/>
      <w:r w:rsidRPr="000536E1">
        <w:t>Demography</w:t>
      </w:r>
      <w:proofErr w:type="spellEnd"/>
      <w:r w:rsidRPr="000536E1">
        <w:t xml:space="preserve"> </w:t>
      </w:r>
      <w:proofErr w:type="spellStart"/>
      <w:r w:rsidRPr="000536E1">
        <w:t>and</w:t>
      </w:r>
      <w:proofErr w:type="spellEnd"/>
      <w:r w:rsidRPr="000536E1">
        <w:t xml:space="preserve"> </w:t>
      </w:r>
      <w:proofErr w:type="spellStart"/>
      <w:r w:rsidRPr="000536E1">
        <w:t>Family</w:t>
      </w:r>
      <w:proofErr w:type="spellEnd"/>
      <w:r w:rsidRPr="000536E1">
        <w:t xml:space="preserve"> </w:t>
      </w:r>
      <w:proofErr w:type="spellStart"/>
      <w:r w:rsidRPr="000536E1">
        <w:t>Policies</w:t>
      </w:r>
      <w:proofErr w:type="spellEnd"/>
      <w:r w:rsidRPr="000536E1">
        <w:t xml:space="preserve"> </w:t>
      </w:r>
      <w:proofErr w:type="spellStart"/>
      <w:r w:rsidRPr="000536E1">
        <w:t>in</w:t>
      </w:r>
      <w:proofErr w:type="spellEnd"/>
      <w:r w:rsidRPr="000536E1">
        <w:t xml:space="preserve"> Croatia </w:t>
      </w:r>
      <w:proofErr w:type="spellStart"/>
      <w:r w:rsidRPr="000536E1">
        <w:t>and</w:t>
      </w:r>
      <w:proofErr w:type="spellEnd"/>
      <w:r w:rsidRPr="000536E1">
        <w:t xml:space="preserve"> </w:t>
      </w:r>
      <w:proofErr w:type="spellStart"/>
      <w:r w:rsidRPr="000536E1">
        <w:t>Experience</w:t>
      </w:r>
      <w:proofErr w:type="spellEnd"/>
      <w:r w:rsidRPr="000536E1">
        <w:t xml:space="preserve"> </w:t>
      </w:r>
      <w:proofErr w:type="spellStart"/>
      <w:r w:rsidRPr="000536E1">
        <w:t>in</w:t>
      </w:r>
      <w:proofErr w:type="spellEnd"/>
      <w:r w:rsidRPr="000536E1">
        <w:t xml:space="preserve"> </w:t>
      </w:r>
      <w:proofErr w:type="spellStart"/>
      <w:r w:rsidRPr="000536E1">
        <w:t>Selected</w:t>
      </w:r>
      <w:proofErr w:type="spellEnd"/>
      <w:r w:rsidRPr="000536E1">
        <w:t xml:space="preserve"> EU </w:t>
      </w:r>
      <w:proofErr w:type="spellStart"/>
      <w:r w:rsidRPr="000536E1">
        <w:t>Countries</w:t>
      </w:r>
      <w:proofErr w:type="spellEnd"/>
      <w:r w:rsidRPr="000536E1">
        <w:t>“, listopad 2018.)</w:t>
      </w:r>
      <w:r w:rsidRPr="000536E1">
        <w:rPr>
          <w:color w:val="0070C0"/>
        </w:rPr>
        <w:t xml:space="preserve"> </w:t>
      </w:r>
      <w:r w:rsidRPr="000536E1">
        <w:rPr>
          <w:color w:val="000000" w:themeColor="text1"/>
        </w:rPr>
        <w:t>dana je preporuka kojom se ističe da je adekvatnija kompenzacija roditeljske naknade koja će biti najbliže prethodno ostvarenoj plaći, od izuzetne važnosti kako za veću stopu nataliteta tako i za veće uključivanje žena na tržište rada te aktivniju ulogu očeva u odgoju djece.</w:t>
      </w:r>
    </w:p>
    <w:p w:rsidR="007F3A48" w:rsidRPr="000536E1" w:rsidRDefault="007F3A48" w:rsidP="00407B42">
      <w:pPr>
        <w:pStyle w:val="Bezproreda"/>
        <w:ind w:firstLine="708"/>
        <w:rPr>
          <w:color w:val="000000" w:themeColor="text1"/>
        </w:rPr>
      </w:pPr>
    </w:p>
    <w:p w:rsidR="000536E1" w:rsidRPr="000536E1" w:rsidRDefault="000536E1" w:rsidP="00407B42">
      <w:pPr>
        <w:spacing w:line="240" w:lineRule="auto"/>
        <w:ind w:firstLine="708"/>
        <w:jc w:val="both"/>
        <w:rPr>
          <w:rFonts w:ascii="Times New Roman" w:hAnsi="Times New Roman" w:cs="Times New Roman"/>
          <w:sz w:val="24"/>
          <w:szCs w:val="24"/>
        </w:rPr>
      </w:pPr>
      <w:r w:rsidRPr="000536E1">
        <w:rPr>
          <w:rFonts w:ascii="Times New Roman" w:hAnsi="Times New Roman" w:cs="Times New Roman"/>
          <w:sz w:val="24"/>
          <w:szCs w:val="24"/>
        </w:rPr>
        <w:t xml:space="preserve">Vlada je odredila i mjere populacijske politike kao temelj gospodarskog, regionalnog, ruralnog i ukupnog razvitka te snažno zagovara njihovu provedbu. Izmjenama Zakona o </w:t>
      </w:r>
      <w:proofErr w:type="spellStart"/>
      <w:r w:rsidRPr="000536E1">
        <w:rPr>
          <w:rFonts w:ascii="Times New Roman" w:hAnsi="Times New Roman" w:cs="Times New Roman"/>
          <w:sz w:val="24"/>
          <w:szCs w:val="24"/>
        </w:rPr>
        <w:t>rodiljnim</w:t>
      </w:r>
      <w:proofErr w:type="spellEnd"/>
      <w:r w:rsidRPr="000536E1">
        <w:rPr>
          <w:rFonts w:ascii="Times New Roman" w:hAnsi="Times New Roman" w:cs="Times New Roman"/>
          <w:sz w:val="24"/>
          <w:szCs w:val="24"/>
        </w:rPr>
        <w:t xml:space="preserve"> i roditeljskim potporama iz 2017. povećan je maksimalni iznos naknade plaće koja se isplaćuje zaposlenim roditeljima za vrijeme korištenja roditeljskog dopusta (drugih šest mjeseci) sa ranijeg limita od 2.660,80 kuna na 3.991,20 kuna. Unatoč navedenom povećanju, roditeljska naknada je i nadalje neodgovarajuća za kategoriju zaposlenih i samozaposlenih roditelja s višim primanjima jer </w:t>
      </w:r>
      <w:r w:rsidRPr="000536E1">
        <w:rPr>
          <w:rFonts w:ascii="Times New Roman" w:hAnsi="Times New Roman" w:cs="Times New Roman"/>
          <w:sz w:val="24"/>
          <w:szCs w:val="24"/>
        </w:rPr>
        <w:lastRenderedPageBreak/>
        <w:t xml:space="preserve">odstupa od njihove stvarne visine plaće, uslijed čega nakon korištenja </w:t>
      </w:r>
      <w:proofErr w:type="spellStart"/>
      <w:r w:rsidRPr="000536E1">
        <w:rPr>
          <w:rFonts w:ascii="Times New Roman" w:hAnsi="Times New Roman" w:cs="Times New Roman"/>
          <w:sz w:val="24"/>
          <w:szCs w:val="24"/>
        </w:rPr>
        <w:t>rodiljnog</w:t>
      </w:r>
      <w:proofErr w:type="spellEnd"/>
      <w:r w:rsidRPr="000536E1">
        <w:rPr>
          <w:rFonts w:ascii="Times New Roman" w:hAnsi="Times New Roman" w:cs="Times New Roman"/>
          <w:sz w:val="24"/>
          <w:szCs w:val="24"/>
        </w:rPr>
        <w:t xml:space="preserve"> dopusta (prvih šest mjeseci) dolazi do gubitka dijela dohotka odlaskom na roditeljski dopust. U narednom razdoblju važno je nastaviti provedbu mjera u cilju poticanja korištenja roditeljskog dopusta zaposlenih roditelja, kako ne bi došlo do znatnijeg pada životnog standarda za vrijeme korištenja roditeljskog dopusta, posebice imajući u vidu da su nedovoljno visoke razine naknade jedan od uzroka slabijeg odaziva korištenja roditeljskog dopusta majki i očeva. </w:t>
      </w:r>
    </w:p>
    <w:p w:rsidR="00747E0A" w:rsidRPr="00747E0A" w:rsidRDefault="00747E0A" w:rsidP="00407B42">
      <w:pPr>
        <w:spacing w:after="135" w:line="240" w:lineRule="auto"/>
        <w:ind w:firstLine="708"/>
        <w:jc w:val="both"/>
        <w:rPr>
          <w:rFonts w:ascii="Times New Roman" w:hAnsi="Times New Roman" w:cs="Times New Roman"/>
          <w:sz w:val="24"/>
          <w:szCs w:val="24"/>
        </w:rPr>
      </w:pPr>
      <w:r w:rsidRPr="00747E0A">
        <w:rPr>
          <w:rFonts w:ascii="Times New Roman" w:hAnsi="Times New Roman" w:cs="Times New Roman"/>
          <w:color w:val="000000"/>
          <w:sz w:val="24"/>
          <w:szCs w:val="24"/>
        </w:rPr>
        <w:t xml:space="preserve">Na potrebu izrade novog zakona ukazuje </w:t>
      </w:r>
      <w:r w:rsidRPr="00747E0A">
        <w:rPr>
          <w:rFonts w:ascii="Times New Roman" w:hAnsi="Times New Roman" w:cs="Times New Roman"/>
          <w:sz w:val="24"/>
          <w:szCs w:val="24"/>
        </w:rPr>
        <w:t xml:space="preserve">Prijedlog Nacionalnog programa reformi za 2019., koji predviđa kao cilj povećanje iznosa limita novčanih naknada za vrijeme korištenja roditeljskog dopusta iz Zakona o </w:t>
      </w:r>
      <w:proofErr w:type="spellStart"/>
      <w:r w:rsidRPr="00747E0A">
        <w:rPr>
          <w:rFonts w:ascii="Times New Roman" w:hAnsi="Times New Roman" w:cs="Times New Roman"/>
          <w:sz w:val="24"/>
          <w:szCs w:val="24"/>
        </w:rPr>
        <w:t>rodiljnim</w:t>
      </w:r>
      <w:proofErr w:type="spellEnd"/>
      <w:r w:rsidRPr="00747E0A">
        <w:rPr>
          <w:rFonts w:ascii="Times New Roman" w:hAnsi="Times New Roman" w:cs="Times New Roman"/>
          <w:sz w:val="24"/>
          <w:szCs w:val="24"/>
        </w:rPr>
        <w:t xml:space="preserve"> i roditeljskim potporama. Programom Vlade definirana je potreba da se izravnim i neizravnim mjerama populacijske politike utječe na porast nataliteta, s dugoročnim ciljem uravnoteženja dobne strukture i održanja prostorne ravnoteže stanovništva u smjeru povećanja udjela mlađeg stanovništva. Jedan od značajnih ciljeva je upravo poticanje porasta nataliteta uz osiguranje minimalnog i podizanje postojećeg životnog standarda, kroz aktivnosti populacijske politike, koje obuhvaćaju izmjene i povećanje naknade za drugih šest mjeseci roditeljskog dopusta uređenih Zakonom o </w:t>
      </w:r>
      <w:proofErr w:type="spellStart"/>
      <w:r w:rsidRPr="00747E0A">
        <w:rPr>
          <w:rFonts w:ascii="Times New Roman" w:hAnsi="Times New Roman" w:cs="Times New Roman"/>
          <w:sz w:val="24"/>
          <w:szCs w:val="24"/>
        </w:rPr>
        <w:t>rodiljnim</w:t>
      </w:r>
      <w:proofErr w:type="spellEnd"/>
      <w:r w:rsidRPr="00747E0A">
        <w:rPr>
          <w:rFonts w:ascii="Times New Roman" w:hAnsi="Times New Roman" w:cs="Times New Roman"/>
          <w:sz w:val="24"/>
          <w:szCs w:val="24"/>
        </w:rPr>
        <w:t xml:space="preserve"> i roditeljskim potporama. </w:t>
      </w:r>
    </w:p>
    <w:p w:rsidR="00CE0330" w:rsidRPr="000536E1" w:rsidRDefault="00CE0330" w:rsidP="00407B42">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Slijedom navedenog, o</w:t>
      </w:r>
      <w:r w:rsidRPr="00CF750D">
        <w:rPr>
          <w:rFonts w:ascii="Times New Roman" w:hAnsi="Times New Roman" w:cs="Times New Roman"/>
          <w:sz w:val="24"/>
          <w:szCs w:val="24"/>
        </w:rPr>
        <w:t xml:space="preserve">cjenjujemo potrebnim uvesti daljnje promjene u sustavu </w:t>
      </w:r>
      <w:proofErr w:type="spellStart"/>
      <w:r w:rsidRPr="00CF750D">
        <w:rPr>
          <w:rFonts w:ascii="Times New Roman" w:hAnsi="Times New Roman" w:cs="Times New Roman"/>
          <w:sz w:val="24"/>
          <w:szCs w:val="24"/>
        </w:rPr>
        <w:t>rodiljnih</w:t>
      </w:r>
      <w:proofErr w:type="spellEnd"/>
      <w:r w:rsidRPr="00CF750D">
        <w:rPr>
          <w:rFonts w:ascii="Times New Roman" w:hAnsi="Times New Roman" w:cs="Times New Roman"/>
          <w:sz w:val="24"/>
          <w:szCs w:val="24"/>
        </w:rPr>
        <w:t xml:space="preserve"> i roditeljskih dopusta kojima bi se dodatno potaknulo korištenje dopusta roditelja, uvažavajući obiteljsku situaciju</w:t>
      </w:r>
      <w:r w:rsidRPr="000536E1">
        <w:rPr>
          <w:rFonts w:ascii="Times New Roman" w:hAnsi="Times New Roman" w:cs="Times New Roman"/>
          <w:sz w:val="24"/>
          <w:szCs w:val="24"/>
        </w:rPr>
        <w:t>, osiguranje stabilnosti majki na tržištu rada kao i potrebu jačeg uključivanja očeva na sudjelovanje u ranom odgoju djece. Korištenjem prava prema potrebama, roditeljima bi se olakšalo usklađivanje profesionalnog i privatnog života.</w:t>
      </w:r>
    </w:p>
    <w:p w:rsidR="00070036" w:rsidRDefault="00057624" w:rsidP="00407B42">
      <w:pPr>
        <w:pStyle w:val="Bezproreda"/>
        <w:ind w:firstLine="708"/>
      </w:pPr>
      <w:r w:rsidRPr="00057624">
        <w:t xml:space="preserve">Odredbama </w:t>
      </w:r>
      <w:r w:rsidR="00CF4C1B">
        <w:t xml:space="preserve">važećeg </w:t>
      </w:r>
      <w:r w:rsidRPr="00057624">
        <w:t xml:space="preserve">Zakona (članak 24. stavak 2.) propisano je pravo na naknadu plaće zaposlenog ili samozaposlenog roditelja za vrijeme korištenja prava na roditeljski dopust za prvih 6 mjeseci ako to pravo koristi jedan roditelj, odnosno 8 mjeseci ako to pravo koriste oba roditelja, koja se isplaćuje u punom iznosu osnovice za naknadu plaće (100% osnovice za naknadu plaće), ali ne može, za puno radno vrijeme iznositi više od </w:t>
      </w:r>
      <w:r w:rsidR="0059674F">
        <w:t>12</w:t>
      </w:r>
      <w:r w:rsidRPr="00057624">
        <w:t>0% proračunske osnovice m</w:t>
      </w:r>
      <w:r w:rsidR="0059674F">
        <w:t>jesečno (što trenutačno iznosi 3</w:t>
      </w:r>
      <w:r w:rsidRPr="00057624">
        <w:t>.</w:t>
      </w:r>
      <w:r w:rsidR="0059674F">
        <w:t>991,20</w:t>
      </w:r>
      <w:r w:rsidRPr="00057624">
        <w:t xml:space="preserve"> kuna). </w:t>
      </w:r>
      <w:r w:rsidR="0059674F">
        <w:t>Daljnje p</w:t>
      </w:r>
      <w:r w:rsidRPr="00402BE6">
        <w:t xml:space="preserve">ovećanje materijalnih prava korisnika novčanih potpora za vrijeme korištenja roditeljskog dopusta ocjenjujemo kao jednu od prioritetnih aktivnosti koja će dodatno potaknuti korištenje roditeljskog dopusta od strane oba roditelja, </w:t>
      </w:r>
      <w:r w:rsidR="0059674F">
        <w:t xml:space="preserve">kao i </w:t>
      </w:r>
      <w:r w:rsidRPr="00402BE6">
        <w:t xml:space="preserve">povećanje broja zaposlenih i samozaposlenih očeva koji koriste pravo na roditeljski dopust te posljedično jačanje uloge očeva u odgoju i brizi o novorođenom djetetu. </w:t>
      </w:r>
    </w:p>
    <w:p w:rsidR="00464FF5" w:rsidRDefault="00464FF5" w:rsidP="00407B42">
      <w:pPr>
        <w:pStyle w:val="Bezproreda"/>
        <w:ind w:firstLine="708"/>
      </w:pPr>
    </w:p>
    <w:p w:rsidR="005E0AC1" w:rsidRDefault="005E0AC1" w:rsidP="00407B42">
      <w:pPr>
        <w:pStyle w:val="Bezproreda"/>
        <w:rPr>
          <w:b/>
        </w:rPr>
      </w:pPr>
    </w:p>
    <w:p w:rsidR="005E0AC1" w:rsidRDefault="003D68F9" w:rsidP="00A952AF">
      <w:pPr>
        <w:pStyle w:val="Naslov2"/>
      </w:pPr>
      <w:r w:rsidRPr="00CB4E59">
        <w:t>Osnovna pitanja koja se uređuju predloženim zakonom</w:t>
      </w:r>
      <w:r w:rsidR="004B743F" w:rsidRPr="004B743F">
        <w:t xml:space="preserve"> </w:t>
      </w:r>
      <w:r w:rsidR="004B743F">
        <w:t>i p</w:t>
      </w:r>
      <w:r w:rsidR="004B743F" w:rsidRPr="004B743F">
        <w:t>osljedice koje će donošenjem zakona proisteći</w:t>
      </w:r>
    </w:p>
    <w:p w:rsidR="005E0AC1" w:rsidRPr="005E0AC1" w:rsidRDefault="005E0AC1" w:rsidP="00A952AF">
      <w:pPr>
        <w:pStyle w:val="Naslov2"/>
      </w:pPr>
    </w:p>
    <w:p w:rsidR="00F406A7" w:rsidRDefault="00BC79FF" w:rsidP="00407B42">
      <w:pPr>
        <w:pStyle w:val="Bezproreda"/>
        <w:ind w:firstLine="708"/>
      </w:pPr>
      <w:r w:rsidRPr="00BC79FF">
        <w:t>Ovim normativnim rješenjem definirat će se zakonske pretpostavke za povećanje</w:t>
      </w:r>
      <w:r w:rsidR="00F406A7">
        <w:t xml:space="preserve"> </w:t>
      </w:r>
      <w:r w:rsidR="00F406A7" w:rsidRPr="00057624">
        <w:t>maksimalnog iznosa naknade plaće koja se isplaćuje za vrijeme korištenja roditeljskog dopusta za zaposlene</w:t>
      </w:r>
      <w:r w:rsidR="00F406A7">
        <w:t xml:space="preserve"> i samozaposlene roditelje</w:t>
      </w:r>
      <w:r w:rsidRPr="00BC79FF">
        <w:t xml:space="preserve">. </w:t>
      </w:r>
      <w:r w:rsidR="00F406A7" w:rsidRPr="00057624">
        <w:t>Sukladno navedenom, predlaže se povećanje maksimalnog iznosa naknade plaće koja se isplaćuje za vrijeme korištenja roditeljskog dopusta za zaposlene</w:t>
      </w:r>
      <w:r w:rsidR="00F406A7">
        <w:t xml:space="preserve"> i samozaposlene roditelje, sa 12</w:t>
      </w:r>
      <w:r w:rsidR="00F406A7" w:rsidRPr="00057624">
        <w:t>0% proračunske osnovice m</w:t>
      </w:r>
      <w:r w:rsidR="00F406A7">
        <w:t>jesečno (dosadašnjeg limita od 3.991</w:t>
      </w:r>
      <w:r w:rsidR="00F406A7" w:rsidRPr="00057624">
        <w:t>,</w:t>
      </w:r>
      <w:r w:rsidR="00F406A7">
        <w:t>20 kuna) na 17</w:t>
      </w:r>
      <w:r w:rsidR="00F406A7" w:rsidRPr="00057624">
        <w:t xml:space="preserve">0% </w:t>
      </w:r>
      <w:r w:rsidR="00F406A7">
        <w:t>proračunske osnovice (5.654</w:t>
      </w:r>
      <w:r w:rsidR="00F406A7" w:rsidRPr="00057624">
        <w:t>,20 kuna) za prvih 6 mjeseci ako to pravo koristi jedan roditelj, ili prvih 8 mjeseci ako to pravo koriste oba roditelja.</w:t>
      </w:r>
      <w:r w:rsidR="00F406A7">
        <w:t xml:space="preserve"> </w:t>
      </w:r>
      <w:r w:rsidR="00C711C2">
        <w:t xml:space="preserve">U skladu s povećanjem iznosa navedenog prava potrebno je na istovjetan način obuhvatiti i korištenje prava na roditeljski dopust za slučaj smrti djeteta zaposlene ili samozaposlene majke iz članka 17. važećeg Zakona te se </w:t>
      </w:r>
      <w:r w:rsidR="00C711C2">
        <w:lastRenderedPageBreak/>
        <w:t xml:space="preserve">predlaže povećanje maksimalnog iznosa naknade plaće koja se prema važećem Zakonu (članak 24. stavak 5.) isplaćuje u punom iznosu osnovice za naknadu plaće (100% osnovice za naknadu plaće), ali ne može za puno radno vrijeme iznositi više od 120% proračunske osnovice (3.991,20 kuna). </w:t>
      </w:r>
    </w:p>
    <w:p w:rsidR="004B743F" w:rsidRDefault="005D7A21" w:rsidP="00407B42">
      <w:pPr>
        <w:pStyle w:val="Bezproreda"/>
        <w:ind w:firstLine="708"/>
      </w:pPr>
      <w:r>
        <w:t xml:space="preserve">Ocjenjuje se da će </w:t>
      </w:r>
      <w:r w:rsidR="004B743F">
        <w:t xml:space="preserve">predložena </w:t>
      </w:r>
      <w:r w:rsidR="004B743F" w:rsidRPr="003D68F9">
        <w:t>normativn</w:t>
      </w:r>
      <w:r w:rsidR="004B743F">
        <w:t>a</w:t>
      </w:r>
      <w:r w:rsidR="004B743F" w:rsidRPr="003D68F9">
        <w:t xml:space="preserve"> </w:t>
      </w:r>
      <w:r w:rsidR="004B743F">
        <w:t xml:space="preserve">rješenja </w:t>
      </w:r>
      <w:r>
        <w:t>proizvesti</w:t>
      </w:r>
      <w:r w:rsidR="004B743F">
        <w:t xml:space="preserve"> </w:t>
      </w:r>
      <w:r w:rsidR="004B743F" w:rsidRPr="003D68F9">
        <w:t xml:space="preserve">značajan pozitivan </w:t>
      </w:r>
      <w:r w:rsidR="004B743F">
        <w:t xml:space="preserve">socijalni učinak, kojim se očekuje </w:t>
      </w:r>
      <w:r w:rsidR="004B743F" w:rsidRPr="003D68F9">
        <w:t xml:space="preserve">poboljšanje statusa budućih korisnika </w:t>
      </w:r>
      <w:proofErr w:type="spellStart"/>
      <w:r w:rsidR="004B743F" w:rsidRPr="003D68F9">
        <w:t>rodiljnih</w:t>
      </w:r>
      <w:proofErr w:type="spellEnd"/>
      <w:r w:rsidR="004B743F" w:rsidRPr="003D68F9">
        <w:t xml:space="preserve"> i roditeljskih potpora koji će to pravo moći ostvariti (djeca, obitelji, korisnici prava iz Zakona o </w:t>
      </w:r>
      <w:proofErr w:type="spellStart"/>
      <w:r w:rsidR="004B743F" w:rsidRPr="003D68F9">
        <w:t>rodiljnim</w:t>
      </w:r>
      <w:proofErr w:type="spellEnd"/>
      <w:r w:rsidR="004B743F" w:rsidRPr="003D68F9">
        <w:t xml:space="preserve"> i roditeljskim potporama). </w:t>
      </w:r>
    </w:p>
    <w:p w:rsidR="00525986" w:rsidRPr="00CF26BF" w:rsidRDefault="00BF776A" w:rsidP="00C42CEB">
      <w:pPr>
        <w:pStyle w:val="Bezproreda"/>
        <w:ind w:firstLine="708"/>
      </w:pPr>
      <w:r>
        <w:t>Ujedno se predlaže</w:t>
      </w:r>
      <w:r w:rsidR="009F007B" w:rsidRPr="00ED45D1">
        <w:t xml:space="preserve"> </w:t>
      </w:r>
      <w:r w:rsidR="00ED45D1" w:rsidRPr="00ED45D1">
        <w:t>izmijeniti</w:t>
      </w:r>
      <w:r w:rsidR="009F007B" w:rsidRPr="00ED45D1">
        <w:t xml:space="preserve"> razdoblje trajanja prethodnog osiguranja zaposlenog ili samozaposlenog roditelja kao uvjeta za ostvarivanje prava iz članka 24. stavka 7. Zakona </w:t>
      </w:r>
      <w:r w:rsidR="00ED45D1" w:rsidRPr="00ED45D1">
        <w:t xml:space="preserve">po uzoru </w:t>
      </w:r>
      <w:r w:rsidR="00ED45D1" w:rsidRPr="00CF26BF">
        <w:t>na</w:t>
      </w:r>
      <w:r w:rsidR="0092449F" w:rsidRPr="00CF26BF">
        <w:t xml:space="preserve"> </w:t>
      </w:r>
      <w:r w:rsidR="00ED45D1" w:rsidRPr="00CF26BF">
        <w:t>odredbe</w:t>
      </w:r>
      <w:r w:rsidR="009F007B" w:rsidRPr="00CF26BF">
        <w:t xml:space="preserve"> Zakona</w:t>
      </w:r>
      <w:r w:rsidR="0092449F" w:rsidRPr="00CF26BF">
        <w:t xml:space="preserve"> o obveznom zdravstvenom osiguranju (Narodne novine, broj</w:t>
      </w:r>
      <w:r w:rsidR="00723783" w:rsidRPr="00CF26BF">
        <w:t xml:space="preserve"> 80/13, i 137/13) na način da se trajanje prethodnog osiguranja smanji kako bi bilo povoljnije za korisnike prava </w:t>
      </w:r>
      <w:r w:rsidR="009E2A71" w:rsidRPr="00CF26BF">
        <w:t>(umjest</w:t>
      </w:r>
      <w:r w:rsidR="005252CB" w:rsidRPr="00CF26BF">
        <w:t>o</w:t>
      </w:r>
      <w:r w:rsidR="009F007B" w:rsidRPr="00CF26BF">
        <w:t xml:space="preserve"> 12 mjeseci neprekidno </w:t>
      </w:r>
      <w:r w:rsidR="005252CB" w:rsidRPr="00CF26BF">
        <w:t>predlaže se 9 mjeseci odnosno umjesto</w:t>
      </w:r>
      <w:r w:rsidR="009F007B" w:rsidRPr="00CF26BF">
        <w:t xml:space="preserve"> 18 mjeseci s prekidima u posljednje dvije godine </w:t>
      </w:r>
      <w:r w:rsidR="005252CB" w:rsidRPr="00CF26BF">
        <w:t>predlaže se 12 mjeseci s prekidima u posljednje dvije godine).</w:t>
      </w:r>
      <w:r w:rsidR="009F007B" w:rsidRPr="00CF26BF">
        <w:t xml:space="preserve"> </w:t>
      </w:r>
    </w:p>
    <w:p w:rsidR="0046688F" w:rsidRDefault="0046688F" w:rsidP="00C42CEB">
      <w:pPr>
        <w:pStyle w:val="Bezproreda"/>
        <w:ind w:firstLine="708"/>
      </w:pPr>
      <w:r w:rsidRPr="00CF26BF">
        <w:t>Prema važećem Zakonu (članak 29. stavak 2.) korisnica roditeljske poštede od rada</w:t>
      </w:r>
      <w:r>
        <w:t xml:space="preserve"> može prekinuti korištenje tog prava radi zaposlenja ili </w:t>
      </w:r>
      <w:proofErr w:type="spellStart"/>
      <w:r>
        <w:t>samozaposlenja</w:t>
      </w:r>
      <w:proofErr w:type="spellEnd"/>
      <w:r>
        <w:t xml:space="preserve"> te prenijeti to pravo drugom roditelju, koji je u istom </w:t>
      </w:r>
      <w:proofErr w:type="spellStart"/>
      <w:r>
        <w:t>radnopravnom</w:t>
      </w:r>
      <w:proofErr w:type="spellEnd"/>
      <w:r>
        <w:t xml:space="preserve"> statusu s korisnicom, radi korištenja preostalog dijela neiskorištenog prava na roditeljsku poštedu od rada, uz korisnikovu suglasnost.</w:t>
      </w:r>
      <w:r w:rsidR="00EC3D1B">
        <w:t xml:space="preserve"> Međutim, uvjet prijenosa prava na oca djeteta je ograničavajući u slučajevima kada se majka korisnica roditeljske poštede zapošljava, a otac djeteta je zaposlen, odnosno ima različit </w:t>
      </w:r>
      <w:proofErr w:type="spellStart"/>
      <w:r w:rsidR="00EC3D1B">
        <w:t>radnopravni</w:t>
      </w:r>
      <w:proofErr w:type="spellEnd"/>
      <w:r w:rsidR="00EC3D1B">
        <w:t xml:space="preserve"> status od nje, što za posljedicu ima odbijanje zahtjeva za prijenosom prava. S tim u svezi, zadovoljavanje navedenog uvjeta (da oba roditelja budu istog </w:t>
      </w:r>
      <w:proofErr w:type="spellStart"/>
      <w:r w:rsidR="00EC3D1B">
        <w:t>radnopravnog</w:t>
      </w:r>
      <w:proofErr w:type="spellEnd"/>
      <w:r w:rsidR="00EC3D1B">
        <w:t xml:space="preserve"> statusa prije prijenosa prava) ne traži </w:t>
      </w:r>
      <w:r w:rsidR="00BC08F3">
        <w:t xml:space="preserve">se </w:t>
      </w:r>
      <w:r w:rsidR="00EC3D1B">
        <w:t xml:space="preserve">u slučaju prijenosa </w:t>
      </w:r>
      <w:proofErr w:type="spellStart"/>
      <w:r w:rsidR="00EC3D1B">
        <w:t>rodiljne</w:t>
      </w:r>
      <w:proofErr w:type="spellEnd"/>
      <w:r w:rsidR="00EC3D1B">
        <w:t xml:space="preserve"> i roditeljske brige o djetetu korisnika izvan sustava rada, pa čak niti tijekom prijenosa </w:t>
      </w:r>
      <w:proofErr w:type="spellStart"/>
      <w:r w:rsidR="00EC3D1B">
        <w:t>rodiljne</w:t>
      </w:r>
      <w:proofErr w:type="spellEnd"/>
      <w:r w:rsidR="00EC3D1B">
        <w:t xml:space="preserve"> poštede od rada već samo kod roditeljske poštede od rada</w:t>
      </w:r>
      <w:r w:rsidR="00E86B3A">
        <w:t>,</w:t>
      </w:r>
      <w:r w:rsidR="00EC3D1B">
        <w:t xml:space="preserve"> što se </w:t>
      </w:r>
      <w:r w:rsidR="00E86B3A">
        <w:t xml:space="preserve">ovim Zakonom </w:t>
      </w:r>
      <w:r w:rsidR="00EC3D1B">
        <w:t>predlaže uskladiti.</w:t>
      </w:r>
    </w:p>
    <w:p w:rsidR="00723783" w:rsidRDefault="00723783" w:rsidP="00C42CEB">
      <w:pPr>
        <w:pStyle w:val="Bezproreda"/>
        <w:ind w:firstLine="708"/>
      </w:pPr>
    </w:p>
    <w:p w:rsidR="00ED45D1" w:rsidRDefault="00ED45D1" w:rsidP="00A952AF">
      <w:pPr>
        <w:pStyle w:val="Naslov1"/>
      </w:pPr>
    </w:p>
    <w:p w:rsidR="00C0165D" w:rsidRPr="005D7A21" w:rsidRDefault="005E0AC1" w:rsidP="00A952AF">
      <w:pPr>
        <w:pStyle w:val="Naslov1"/>
        <w:rPr>
          <w:rFonts w:cs="Times New Roman"/>
          <w:sz w:val="24"/>
          <w:szCs w:val="24"/>
        </w:rPr>
      </w:pPr>
      <w:r>
        <w:rPr>
          <w:rFonts w:cs="Times New Roman"/>
          <w:sz w:val="24"/>
          <w:szCs w:val="24"/>
        </w:rPr>
        <w:t>O</w:t>
      </w:r>
      <w:r w:rsidR="00A44664" w:rsidRPr="005D7A21">
        <w:rPr>
          <w:rFonts w:cs="Times New Roman"/>
          <w:sz w:val="24"/>
          <w:szCs w:val="24"/>
        </w:rPr>
        <w:t xml:space="preserve">CJENA </w:t>
      </w:r>
      <w:r w:rsidR="00CA0616" w:rsidRPr="005D7A21">
        <w:rPr>
          <w:rFonts w:cs="Times New Roman"/>
          <w:sz w:val="24"/>
          <w:szCs w:val="24"/>
        </w:rPr>
        <w:t xml:space="preserve">I IZVORI POTREBNIH </w:t>
      </w:r>
      <w:r w:rsidR="00A44664" w:rsidRPr="005D7A21">
        <w:rPr>
          <w:rFonts w:cs="Times New Roman"/>
          <w:sz w:val="24"/>
          <w:szCs w:val="24"/>
        </w:rPr>
        <w:t xml:space="preserve">SREDSTAVA </w:t>
      </w:r>
      <w:r w:rsidR="00D126E6" w:rsidRPr="005D7A21">
        <w:rPr>
          <w:rFonts w:cs="Times New Roman"/>
          <w:sz w:val="24"/>
          <w:szCs w:val="24"/>
        </w:rPr>
        <w:t>ZA PROVEDBU</w:t>
      </w:r>
      <w:r w:rsidR="00A44664" w:rsidRPr="005D7A21">
        <w:rPr>
          <w:rFonts w:cs="Times New Roman"/>
          <w:sz w:val="24"/>
          <w:szCs w:val="24"/>
        </w:rPr>
        <w:t xml:space="preserve"> ZAKONA</w:t>
      </w:r>
    </w:p>
    <w:p w:rsidR="005C33B9" w:rsidRDefault="00C0165D" w:rsidP="00C42CEB">
      <w:pPr>
        <w:spacing w:line="240" w:lineRule="auto"/>
        <w:ind w:firstLine="708"/>
        <w:jc w:val="both"/>
        <w:rPr>
          <w:rFonts w:ascii="Times New Roman" w:hAnsi="Times New Roman"/>
          <w:sz w:val="24"/>
          <w:szCs w:val="24"/>
          <w:lang w:eastAsia="hr-HR"/>
        </w:rPr>
      </w:pPr>
      <w:r w:rsidRPr="001B1065">
        <w:rPr>
          <w:rFonts w:ascii="Times New Roman" w:hAnsi="Times New Roman" w:cs="Times New Roman"/>
          <w:sz w:val="24"/>
          <w:szCs w:val="24"/>
        </w:rPr>
        <w:t xml:space="preserve">Prema podacima Hrvatskog zavoda za zdravstveno osiguranje </w:t>
      </w:r>
      <w:r w:rsidR="008972B7" w:rsidRPr="001B1065">
        <w:rPr>
          <w:rFonts w:ascii="Times New Roman" w:hAnsi="Times New Roman" w:cs="Times New Roman"/>
          <w:sz w:val="24"/>
          <w:szCs w:val="24"/>
        </w:rPr>
        <w:t xml:space="preserve">kao nadležnog tijela </w:t>
      </w:r>
      <w:r w:rsidR="00A95064" w:rsidRPr="001B1065">
        <w:rPr>
          <w:rFonts w:ascii="Times New Roman" w:hAnsi="Times New Roman" w:cs="Times New Roman"/>
          <w:sz w:val="24"/>
          <w:szCs w:val="24"/>
        </w:rPr>
        <w:t xml:space="preserve">koje rješava o pravima iz sustava </w:t>
      </w:r>
      <w:proofErr w:type="spellStart"/>
      <w:r w:rsidR="00A95064" w:rsidRPr="001B1065">
        <w:rPr>
          <w:rFonts w:ascii="Times New Roman" w:hAnsi="Times New Roman" w:cs="Times New Roman"/>
          <w:sz w:val="24"/>
          <w:szCs w:val="24"/>
        </w:rPr>
        <w:t>rodiljnih</w:t>
      </w:r>
      <w:proofErr w:type="spellEnd"/>
      <w:r w:rsidR="00A95064" w:rsidRPr="001B1065">
        <w:rPr>
          <w:rFonts w:ascii="Times New Roman" w:hAnsi="Times New Roman" w:cs="Times New Roman"/>
          <w:sz w:val="24"/>
          <w:szCs w:val="24"/>
        </w:rPr>
        <w:t xml:space="preserve"> i roditeljskih potpora </w:t>
      </w:r>
      <w:r w:rsidRPr="001B1065">
        <w:rPr>
          <w:rFonts w:ascii="Times New Roman" w:hAnsi="Times New Roman" w:cs="Times New Roman"/>
          <w:sz w:val="24"/>
          <w:szCs w:val="24"/>
        </w:rPr>
        <w:t>o broju korisnika prava</w:t>
      </w:r>
      <w:r w:rsidR="00A95064" w:rsidRPr="001B1065">
        <w:rPr>
          <w:rFonts w:ascii="Times New Roman" w:hAnsi="Times New Roman" w:cs="Times New Roman"/>
          <w:sz w:val="24"/>
          <w:szCs w:val="24"/>
        </w:rPr>
        <w:t>,</w:t>
      </w:r>
      <w:r w:rsidRPr="001B1065">
        <w:rPr>
          <w:rFonts w:ascii="Times New Roman" w:hAnsi="Times New Roman" w:cs="Times New Roman"/>
          <w:sz w:val="24"/>
          <w:szCs w:val="24"/>
        </w:rPr>
        <w:t xml:space="preserve"> procijenjeno je </w:t>
      </w:r>
      <w:r w:rsidR="00096D09" w:rsidRPr="001B1065">
        <w:rPr>
          <w:rFonts w:ascii="Times New Roman" w:hAnsi="Times New Roman" w:cs="Times New Roman"/>
          <w:sz w:val="24"/>
          <w:szCs w:val="24"/>
        </w:rPr>
        <w:t xml:space="preserve">da će u odnosu na postojeća prava, primjena ovog Zakona iziskivati dodatna financijska sredstva </w:t>
      </w:r>
      <w:r w:rsidR="00024D4E" w:rsidRPr="001B1065">
        <w:rPr>
          <w:rFonts w:ascii="Times New Roman" w:hAnsi="Times New Roman" w:cs="Times New Roman"/>
          <w:sz w:val="24"/>
          <w:szCs w:val="24"/>
        </w:rPr>
        <w:t xml:space="preserve"> </w:t>
      </w:r>
      <w:r w:rsidR="005C33B9" w:rsidRPr="001B1065">
        <w:rPr>
          <w:rFonts w:ascii="Times New Roman" w:hAnsi="Times New Roman" w:cs="Times New Roman"/>
          <w:sz w:val="24"/>
          <w:szCs w:val="24"/>
        </w:rPr>
        <w:t xml:space="preserve">za primjenu Zakona od 1. travnja 2020. godine </w:t>
      </w:r>
      <w:r w:rsidR="00024D4E" w:rsidRPr="001B1065">
        <w:rPr>
          <w:rFonts w:ascii="Times New Roman" w:hAnsi="Times New Roman" w:cs="Times New Roman"/>
          <w:sz w:val="24"/>
          <w:szCs w:val="24"/>
        </w:rPr>
        <w:t xml:space="preserve">u iznosu od </w:t>
      </w:r>
      <w:r w:rsidR="00D8246F" w:rsidRPr="001B1065">
        <w:rPr>
          <w:rFonts w:ascii="Times New Roman" w:hAnsi="Times New Roman" w:cs="Times New Roman"/>
          <w:sz w:val="24"/>
          <w:szCs w:val="24"/>
        </w:rPr>
        <w:t>1</w:t>
      </w:r>
      <w:r w:rsidR="00D959C1">
        <w:rPr>
          <w:rFonts w:ascii="Times New Roman" w:hAnsi="Times New Roman" w:cs="Times New Roman"/>
          <w:sz w:val="24"/>
          <w:szCs w:val="24"/>
        </w:rPr>
        <w:t>6</w:t>
      </w:r>
      <w:r w:rsidR="005C33B9" w:rsidRPr="001B1065">
        <w:rPr>
          <w:rFonts w:ascii="Times New Roman" w:hAnsi="Times New Roman" w:cs="Times New Roman"/>
          <w:sz w:val="24"/>
          <w:szCs w:val="24"/>
        </w:rPr>
        <w:t>0.</w:t>
      </w:r>
      <w:r w:rsidR="00D959C1">
        <w:rPr>
          <w:rFonts w:ascii="Times New Roman" w:hAnsi="Times New Roman" w:cs="Times New Roman"/>
          <w:sz w:val="24"/>
          <w:szCs w:val="24"/>
        </w:rPr>
        <w:t>65</w:t>
      </w:r>
      <w:r w:rsidR="005C33B9" w:rsidRPr="001B1065">
        <w:rPr>
          <w:rFonts w:ascii="Times New Roman" w:hAnsi="Times New Roman" w:cs="Times New Roman"/>
          <w:sz w:val="24"/>
          <w:szCs w:val="24"/>
        </w:rPr>
        <w:t>0</w:t>
      </w:r>
      <w:r w:rsidR="00024D4E" w:rsidRPr="001B1065">
        <w:rPr>
          <w:rFonts w:ascii="Times New Roman" w:hAnsi="Times New Roman" w:cs="Times New Roman"/>
          <w:sz w:val="24"/>
          <w:szCs w:val="24"/>
        </w:rPr>
        <w:t>.000,00 kuna</w:t>
      </w:r>
      <w:r w:rsidR="005C33B9" w:rsidRPr="001B1065">
        <w:rPr>
          <w:rFonts w:ascii="Times New Roman" w:hAnsi="Times New Roman" w:cs="Times New Roman"/>
          <w:sz w:val="24"/>
          <w:szCs w:val="24"/>
        </w:rPr>
        <w:t xml:space="preserve"> u 2020</w:t>
      </w:r>
      <w:r w:rsidR="003267BD" w:rsidRPr="001B1065">
        <w:rPr>
          <w:rFonts w:ascii="Times New Roman" w:hAnsi="Times New Roman" w:cs="Times New Roman"/>
          <w:sz w:val="24"/>
          <w:szCs w:val="24"/>
        </w:rPr>
        <w:t>. godini</w:t>
      </w:r>
      <w:r w:rsidR="00024D4E" w:rsidRPr="001B1065">
        <w:rPr>
          <w:rFonts w:ascii="Times New Roman" w:hAnsi="Times New Roman"/>
          <w:sz w:val="24"/>
          <w:szCs w:val="24"/>
          <w:lang w:eastAsia="hr-HR"/>
        </w:rPr>
        <w:t xml:space="preserve">; </w:t>
      </w:r>
      <w:r w:rsidR="00D8246F" w:rsidRPr="001B1065">
        <w:rPr>
          <w:rFonts w:ascii="Times New Roman" w:hAnsi="Times New Roman"/>
          <w:sz w:val="24"/>
          <w:szCs w:val="24"/>
          <w:lang w:eastAsia="hr-HR"/>
        </w:rPr>
        <w:t>2</w:t>
      </w:r>
      <w:r w:rsidR="00D959C1">
        <w:rPr>
          <w:rFonts w:ascii="Times New Roman" w:hAnsi="Times New Roman"/>
          <w:sz w:val="24"/>
          <w:szCs w:val="24"/>
          <w:lang w:eastAsia="hr-HR"/>
        </w:rPr>
        <w:t>14</w:t>
      </w:r>
      <w:r w:rsidR="00C61618" w:rsidRPr="001B1065">
        <w:rPr>
          <w:rFonts w:ascii="Times New Roman" w:hAnsi="Times New Roman" w:cs="Times New Roman"/>
          <w:sz w:val="24"/>
          <w:szCs w:val="24"/>
        </w:rPr>
        <w:t>.</w:t>
      </w:r>
      <w:r w:rsidR="00D959C1">
        <w:rPr>
          <w:rFonts w:ascii="Times New Roman" w:hAnsi="Times New Roman" w:cs="Times New Roman"/>
          <w:sz w:val="24"/>
          <w:szCs w:val="24"/>
        </w:rPr>
        <w:t>189</w:t>
      </w:r>
      <w:r w:rsidR="00024D4E" w:rsidRPr="001B1065">
        <w:rPr>
          <w:rFonts w:ascii="Times New Roman" w:hAnsi="Times New Roman" w:cs="Times New Roman"/>
          <w:sz w:val="24"/>
          <w:szCs w:val="24"/>
        </w:rPr>
        <w:t>.</w:t>
      </w:r>
      <w:r w:rsidR="00D959C1">
        <w:rPr>
          <w:rFonts w:ascii="Times New Roman" w:hAnsi="Times New Roman" w:cs="Times New Roman"/>
          <w:sz w:val="24"/>
          <w:szCs w:val="24"/>
        </w:rPr>
        <w:t>117</w:t>
      </w:r>
      <w:r w:rsidR="00024D4E" w:rsidRPr="001B1065">
        <w:rPr>
          <w:rFonts w:ascii="Times New Roman" w:hAnsi="Times New Roman" w:cs="Times New Roman"/>
          <w:sz w:val="24"/>
          <w:szCs w:val="24"/>
        </w:rPr>
        <w:t>,</w:t>
      </w:r>
      <w:r w:rsidR="00D959C1">
        <w:rPr>
          <w:rFonts w:ascii="Times New Roman" w:hAnsi="Times New Roman" w:cs="Times New Roman"/>
          <w:sz w:val="24"/>
          <w:szCs w:val="24"/>
        </w:rPr>
        <w:t>75</w:t>
      </w:r>
      <w:r w:rsidR="00024D4E" w:rsidRPr="001B1065">
        <w:rPr>
          <w:rFonts w:ascii="Times New Roman" w:hAnsi="Times New Roman" w:cs="Times New Roman"/>
          <w:sz w:val="24"/>
          <w:szCs w:val="24"/>
        </w:rPr>
        <w:t xml:space="preserve"> </w:t>
      </w:r>
      <w:r w:rsidR="00024D4E" w:rsidRPr="001B1065">
        <w:rPr>
          <w:rFonts w:ascii="Times New Roman" w:hAnsi="Times New Roman"/>
          <w:sz w:val="24"/>
          <w:szCs w:val="24"/>
          <w:lang w:eastAsia="hr-HR"/>
        </w:rPr>
        <w:t>kuna</w:t>
      </w:r>
      <w:r w:rsidR="005C33B9" w:rsidRPr="001B1065">
        <w:rPr>
          <w:rFonts w:ascii="Times New Roman" w:hAnsi="Times New Roman"/>
          <w:sz w:val="24"/>
          <w:szCs w:val="24"/>
          <w:lang w:eastAsia="hr-HR"/>
        </w:rPr>
        <w:t xml:space="preserve"> u 2021</w:t>
      </w:r>
      <w:r w:rsidR="003267BD" w:rsidRPr="001B1065">
        <w:rPr>
          <w:rFonts w:ascii="Times New Roman" w:hAnsi="Times New Roman"/>
          <w:sz w:val="24"/>
          <w:szCs w:val="24"/>
          <w:lang w:eastAsia="hr-HR"/>
        </w:rPr>
        <w:t>. godini te</w:t>
      </w:r>
      <w:r w:rsidR="00024D4E" w:rsidRPr="001B1065">
        <w:rPr>
          <w:rFonts w:ascii="Times New Roman" w:hAnsi="Times New Roman"/>
          <w:sz w:val="24"/>
          <w:szCs w:val="24"/>
          <w:lang w:eastAsia="hr-HR"/>
        </w:rPr>
        <w:t xml:space="preserve"> </w:t>
      </w:r>
      <w:r w:rsidR="00D959C1" w:rsidRPr="001B1065">
        <w:rPr>
          <w:rFonts w:ascii="Times New Roman" w:hAnsi="Times New Roman"/>
          <w:sz w:val="24"/>
          <w:szCs w:val="24"/>
          <w:lang w:eastAsia="hr-HR"/>
        </w:rPr>
        <w:t>2</w:t>
      </w:r>
      <w:r w:rsidR="00D959C1">
        <w:rPr>
          <w:rFonts w:ascii="Times New Roman" w:hAnsi="Times New Roman"/>
          <w:sz w:val="24"/>
          <w:szCs w:val="24"/>
          <w:lang w:eastAsia="hr-HR"/>
        </w:rPr>
        <w:t>14</w:t>
      </w:r>
      <w:r w:rsidR="00D959C1" w:rsidRPr="001B1065">
        <w:rPr>
          <w:rFonts w:ascii="Times New Roman" w:hAnsi="Times New Roman" w:cs="Times New Roman"/>
          <w:sz w:val="24"/>
          <w:szCs w:val="24"/>
        </w:rPr>
        <w:t>.</w:t>
      </w:r>
      <w:r w:rsidR="00D959C1">
        <w:rPr>
          <w:rFonts w:ascii="Times New Roman" w:hAnsi="Times New Roman" w:cs="Times New Roman"/>
          <w:sz w:val="24"/>
          <w:szCs w:val="24"/>
        </w:rPr>
        <w:t>189</w:t>
      </w:r>
      <w:r w:rsidR="00D959C1" w:rsidRPr="001B1065">
        <w:rPr>
          <w:rFonts w:ascii="Times New Roman" w:hAnsi="Times New Roman" w:cs="Times New Roman"/>
          <w:sz w:val="24"/>
          <w:szCs w:val="24"/>
        </w:rPr>
        <w:t>.</w:t>
      </w:r>
      <w:r w:rsidR="00D959C1">
        <w:rPr>
          <w:rFonts w:ascii="Times New Roman" w:hAnsi="Times New Roman" w:cs="Times New Roman"/>
          <w:sz w:val="24"/>
          <w:szCs w:val="24"/>
        </w:rPr>
        <w:t>117</w:t>
      </w:r>
      <w:r w:rsidR="00D959C1" w:rsidRPr="001B1065">
        <w:rPr>
          <w:rFonts w:ascii="Times New Roman" w:hAnsi="Times New Roman" w:cs="Times New Roman"/>
          <w:sz w:val="24"/>
          <w:szCs w:val="24"/>
        </w:rPr>
        <w:t>,</w:t>
      </w:r>
      <w:r w:rsidR="00D959C1">
        <w:rPr>
          <w:rFonts w:ascii="Times New Roman" w:hAnsi="Times New Roman" w:cs="Times New Roman"/>
          <w:sz w:val="24"/>
          <w:szCs w:val="24"/>
        </w:rPr>
        <w:t>75</w:t>
      </w:r>
      <w:r w:rsidR="00D959C1" w:rsidRPr="001B1065">
        <w:rPr>
          <w:rFonts w:ascii="Times New Roman" w:hAnsi="Times New Roman" w:cs="Times New Roman"/>
          <w:sz w:val="24"/>
          <w:szCs w:val="24"/>
        </w:rPr>
        <w:t xml:space="preserve"> </w:t>
      </w:r>
      <w:r w:rsidR="00024D4E" w:rsidRPr="001B1065">
        <w:rPr>
          <w:rFonts w:ascii="Times New Roman" w:hAnsi="Times New Roman"/>
          <w:sz w:val="24"/>
          <w:szCs w:val="24"/>
          <w:lang w:eastAsia="hr-HR"/>
        </w:rPr>
        <w:t xml:space="preserve">kuna </w:t>
      </w:r>
      <w:r w:rsidR="005C33B9" w:rsidRPr="001B1065">
        <w:rPr>
          <w:rFonts w:ascii="Times New Roman" w:hAnsi="Times New Roman"/>
          <w:sz w:val="24"/>
          <w:szCs w:val="24"/>
          <w:lang w:eastAsia="hr-HR"/>
        </w:rPr>
        <w:t>u 2022</w:t>
      </w:r>
      <w:r w:rsidR="003267BD" w:rsidRPr="001B1065">
        <w:rPr>
          <w:rFonts w:ascii="Times New Roman" w:hAnsi="Times New Roman"/>
          <w:sz w:val="24"/>
          <w:szCs w:val="24"/>
          <w:lang w:eastAsia="hr-HR"/>
        </w:rPr>
        <w:t xml:space="preserve">. godini, </w:t>
      </w:r>
      <w:r w:rsidR="005C33B9" w:rsidRPr="001B1065">
        <w:rPr>
          <w:rFonts w:ascii="Times New Roman" w:hAnsi="Times New Roman" w:cs="Times New Roman"/>
          <w:sz w:val="24"/>
          <w:szCs w:val="24"/>
        </w:rPr>
        <w:t>koja će se osigurati</w:t>
      </w:r>
      <w:r w:rsidR="00096D09" w:rsidRPr="001B1065">
        <w:rPr>
          <w:rFonts w:ascii="Times New Roman" w:hAnsi="Times New Roman" w:cs="Times New Roman"/>
          <w:sz w:val="24"/>
          <w:szCs w:val="24"/>
        </w:rPr>
        <w:t xml:space="preserve"> u Državnom pror</w:t>
      </w:r>
      <w:r w:rsidR="005C33B9" w:rsidRPr="001B1065">
        <w:rPr>
          <w:rFonts w:ascii="Times New Roman" w:hAnsi="Times New Roman" w:cs="Times New Roman"/>
          <w:sz w:val="24"/>
          <w:szCs w:val="24"/>
        </w:rPr>
        <w:t>ačunu Republike Hrvatske za 20</w:t>
      </w:r>
      <w:r w:rsidR="00C9344C">
        <w:rPr>
          <w:rFonts w:ascii="Times New Roman" w:hAnsi="Times New Roman" w:cs="Times New Roman"/>
          <w:sz w:val="24"/>
          <w:szCs w:val="24"/>
        </w:rPr>
        <w:t>20</w:t>
      </w:r>
      <w:r w:rsidR="005C33B9" w:rsidRPr="001B1065">
        <w:rPr>
          <w:rFonts w:ascii="Times New Roman" w:hAnsi="Times New Roman" w:cs="Times New Roman"/>
          <w:sz w:val="24"/>
          <w:szCs w:val="24"/>
        </w:rPr>
        <w:t>. godinu i projekcijama za 202</w:t>
      </w:r>
      <w:r w:rsidR="00C9344C">
        <w:rPr>
          <w:rFonts w:ascii="Times New Roman" w:hAnsi="Times New Roman" w:cs="Times New Roman"/>
          <w:sz w:val="24"/>
          <w:szCs w:val="24"/>
        </w:rPr>
        <w:t>1</w:t>
      </w:r>
      <w:r w:rsidR="005C33B9" w:rsidRPr="001B1065">
        <w:rPr>
          <w:rFonts w:ascii="Times New Roman" w:hAnsi="Times New Roman" w:cs="Times New Roman"/>
          <w:sz w:val="24"/>
          <w:szCs w:val="24"/>
        </w:rPr>
        <w:t>. i 202</w:t>
      </w:r>
      <w:r w:rsidR="00C9344C">
        <w:rPr>
          <w:rFonts w:ascii="Times New Roman" w:hAnsi="Times New Roman" w:cs="Times New Roman"/>
          <w:sz w:val="24"/>
          <w:szCs w:val="24"/>
        </w:rPr>
        <w:t>2</w:t>
      </w:r>
      <w:r w:rsidR="00096D09" w:rsidRPr="001B1065">
        <w:rPr>
          <w:rFonts w:ascii="Times New Roman" w:hAnsi="Times New Roman" w:cs="Times New Roman"/>
          <w:sz w:val="24"/>
          <w:szCs w:val="24"/>
        </w:rPr>
        <w:t>. godinu, na razdjelu Ministarstva za demografiju, obite</w:t>
      </w:r>
      <w:r w:rsidR="000275E7" w:rsidRPr="001B1065">
        <w:rPr>
          <w:rFonts w:ascii="Times New Roman" w:hAnsi="Times New Roman" w:cs="Times New Roman"/>
          <w:sz w:val="24"/>
          <w:szCs w:val="24"/>
        </w:rPr>
        <w:t>lj, mlade i socijalnu politiku.</w:t>
      </w:r>
      <w:r w:rsidR="00037D1B" w:rsidRPr="001B1065">
        <w:rPr>
          <w:rFonts w:ascii="Times New Roman" w:hAnsi="Times New Roman" w:cs="Times New Roman"/>
          <w:sz w:val="24"/>
          <w:szCs w:val="24"/>
        </w:rPr>
        <w:t xml:space="preserve"> </w:t>
      </w:r>
      <w:r w:rsidR="000275E7" w:rsidRPr="001B1065">
        <w:rPr>
          <w:rFonts w:ascii="Times New Roman" w:hAnsi="Times New Roman"/>
          <w:sz w:val="24"/>
          <w:szCs w:val="24"/>
          <w:lang w:eastAsia="hr-HR"/>
        </w:rPr>
        <w:t xml:space="preserve">Financijska sredstva </w:t>
      </w:r>
      <w:r w:rsidR="0072482B" w:rsidRPr="001B1065">
        <w:rPr>
          <w:rFonts w:ascii="Times New Roman" w:hAnsi="Times New Roman"/>
          <w:sz w:val="24"/>
          <w:szCs w:val="24"/>
          <w:lang w:eastAsia="hr-HR"/>
        </w:rPr>
        <w:t xml:space="preserve">za provedbu predloženih izmjena osigurana su </w:t>
      </w:r>
      <w:r w:rsidR="00671208" w:rsidRPr="001B1065">
        <w:rPr>
          <w:rFonts w:ascii="Times New Roman" w:hAnsi="Times New Roman"/>
          <w:sz w:val="24"/>
          <w:szCs w:val="24"/>
          <w:lang w:eastAsia="hr-HR"/>
        </w:rPr>
        <w:t>na glavi 05 – Ministarstvo za demografiju, obitelj, mlade i socijalnu politiku na aktivnosti A653028  - Dodatni porodiljni dopust na skup</w:t>
      </w:r>
      <w:r w:rsidR="00491A6E" w:rsidRPr="001B1065">
        <w:rPr>
          <w:rFonts w:ascii="Times New Roman" w:hAnsi="Times New Roman"/>
          <w:sz w:val="24"/>
          <w:szCs w:val="24"/>
          <w:lang w:eastAsia="hr-HR"/>
        </w:rPr>
        <w:t>i</w:t>
      </w:r>
      <w:r w:rsidR="00671208" w:rsidRPr="001B1065">
        <w:rPr>
          <w:rFonts w:ascii="Times New Roman" w:hAnsi="Times New Roman"/>
          <w:sz w:val="24"/>
          <w:szCs w:val="24"/>
          <w:lang w:eastAsia="hr-HR"/>
        </w:rPr>
        <w:t>ni račun</w:t>
      </w:r>
      <w:r w:rsidR="000275E7" w:rsidRPr="001B1065">
        <w:rPr>
          <w:rFonts w:ascii="Times New Roman" w:hAnsi="Times New Roman"/>
          <w:sz w:val="24"/>
          <w:szCs w:val="24"/>
          <w:lang w:eastAsia="hr-HR"/>
        </w:rPr>
        <w:t>a</w:t>
      </w:r>
      <w:r w:rsidR="00012614" w:rsidRPr="001B1065">
        <w:rPr>
          <w:rFonts w:ascii="Times New Roman" w:hAnsi="Times New Roman"/>
          <w:sz w:val="24"/>
          <w:szCs w:val="24"/>
          <w:lang w:eastAsia="hr-HR"/>
        </w:rPr>
        <w:t xml:space="preserve"> 37 – Naknade građanima i kućanstvima na temelju osiguranja i druge </w:t>
      </w:r>
      <w:r w:rsidR="00014B36" w:rsidRPr="001B1065">
        <w:rPr>
          <w:rFonts w:ascii="Times New Roman" w:hAnsi="Times New Roman"/>
          <w:sz w:val="24"/>
          <w:szCs w:val="24"/>
          <w:lang w:eastAsia="hr-HR"/>
        </w:rPr>
        <w:t>u iznosu od</w:t>
      </w:r>
      <w:r w:rsidR="00B3270A" w:rsidRPr="001B1065">
        <w:rPr>
          <w:rFonts w:ascii="Times New Roman" w:hAnsi="Times New Roman"/>
          <w:sz w:val="24"/>
          <w:szCs w:val="24"/>
          <w:lang w:eastAsia="hr-HR"/>
        </w:rPr>
        <w:t xml:space="preserve"> </w:t>
      </w:r>
      <w:r w:rsidR="00012614" w:rsidRPr="001B1065">
        <w:rPr>
          <w:rFonts w:ascii="Times New Roman" w:hAnsi="Times New Roman" w:cs="Times New Roman"/>
          <w:sz w:val="24"/>
          <w:szCs w:val="24"/>
        </w:rPr>
        <w:t>1.560.0</w:t>
      </w:r>
      <w:r w:rsidR="00C61618" w:rsidRPr="001B1065">
        <w:rPr>
          <w:rFonts w:ascii="Times New Roman" w:hAnsi="Times New Roman" w:cs="Times New Roman"/>
          <w:sz w:val="24"/>
          <w:szCs w:val="24"/>
        </w:rPr>
        <w:t>00</w:t>
      </w:r>
      <w:r w:rsidR="000275E7" w:rsidRPr="001B1065">
        <w:rPr>
          <w:rFonts w:ascii="Times New Roman" w:hAnsi="Times New Roman" w:cs="Times New Roman"/>
          <w:sz w:val="24"/>
          <w:szCs w:val="24"/>
        </w:rPr>
        <w:t>.000,00 kuna</w:t>
      </w:r>
      <w:r w:rsidR="00BD5ED8" w:rsidRPr="001B1065">
        <w:t xml:space="preserve"> </w:t>
      </w:r>
      <w:r w:rsidR="00012614" w:rsidRPr="001B1065">
        <w:rPr>
          <w:rFonts w:ascii="Times New Roman" w:hAnsi="Times New Roman" w:cs="Times New Roman"/>
          <w:sz w:val="24"/>
          <w:szCs w:val="24"/>
        </w:rPr>
        <w:t>za 2019</w:t>
      </w:r>
      <w:r w:rsidR="003267BD" w:rsidRPr="001B1065">
        <w:rPr>
          <w:rFonts w:ascii="Times New Roman" w:hAnsi="Times New Roman" w:cs="Times New Roman"/>
          <w:sz w:val="24"/>
          <w:szCs w:val="24"/>
        </w:rPr>
        <w:t>. godinu</w:t>
      </w:r>
      <w:r w:rsidR="00B3270A" w:rsidRPr="001B1065">
        <w:rPr>
          <w:rFonts w:ascii="Times New Roman" w:hAnsi="Times New Roman"/>
          <w:sz w:val="24"/>
          <w:szCs w:val="24"/>
          <w:lang w:eastAsia="hr-HR"/>
        </w:rPr>
        <w:t xml:space="preserve">; </w:t>
      </w:r>
      <w:r w:rsidR="00012614" w:rsidRPr="001B1065">
        <w:rPr>
          <w:rFonts w:ascii="Times New Roman" w:hAnsi="Times New Roman" w:cs="Times New Roman"/>
          <w:sz w:val="24"/>
          <w:szCs w:val="24"/>
        </w:rPr>
        <w:t>1.560.0</w:t>
      </w:r>
      <w:r w:rsidR="00C61618" w:rsidRPr="001B1065">
        <w:rPr>
          <w:rFonts w:ascii="Times New Roman" w:hAnsi="Times New Roman" w:cs="Times New Roman"/>
          <w:sz w:val="24"/>
          <w:szCs w:val="24"/>
        </w:rPr>
        <w:t>00.000</w:t>
      </w:r>
      <w:r w:rsidR="000275E7" w:rsidRPr="001B1065">
        <w:rPr>
          <w:rFonts w:ascii="Times New Roman" w:hAnsi="Times New Roman" w:cs="Times New Roman"/>
          <w:sz w:val="24"/>
          <w:szCs w:val="24"/>
        </w:rPr>
        <w:t xml:space="preserve">,00 </w:t>
      </w:r>
      <w:r w:rsidR="003267BD" w:rsidRPr="001B1065">
        <w:rPr>
          <w:rFonts w:ascii="Times New Roman" w:hAnsi="Times New Roman"/>
          <w:sz w:val="24"/>
          <w:szCs w:val="24"/>
          <w:lang w:eastAsia="hr-HR"/>
        </w:rPr>
        <w:t>kuna</w:t>
      </w:r>
      <w:r w:rsidR="003267BD" w:rsidRPr="001B1065">
        <w:t xml:space="preserve"> </w:t>
      </w:r>
      <w:r w:rsidR="00012614" w:rsidRPr="001B1065">
        <w:rPr>
          <w:rFonts w:ascii="Times New Roman" w:hAnsi="Times New Roman"/>
          <w:sz w:val="24"/>
          <w:szCs w:val="24"/>
          <w:lang w:eastAsia="hr-HR"/>
        </w:rPr>
        <w:t>za 2020</w:t>
      </w:r>
      <w:r w:rsidR="003267BD" w:rsidRPr="001B1065">
        <w:rPr>
          <w:rFonts w:ascii="Times New Roman" w:hAnsi="Times New Roman"/>
          <w:sz w:val="24"/>
          <w:szCs w:val="24"/>
          <w:lang w:eastAsia="hr-HR"/>
        </w:rPr>
        <w:t>. godinu i</w:t>
      </w:r>
      <w:r w:rsidR="00B3270A" w:rsidRPr="001B1065">
        <w:rPr>
          <w:rFonts w:ascii="Times New Roman" w:hAnsi="Times New Roman"/>
          <w:sz w:val="24"/>
          <w:szCs w:val="24"/>
          <w:lang w:eastAsia="hr-HR"/>
        </w:rPr>
        <w:t xml:space="preserve"> </w:t>
      </w:r>
      <w:r w:rsidR="00C61618" w:rsidRPr="001B1065">
        <w:rPr>
          <w:rFonts w:ascii="Times New Roman" w:hAnsi="Times New Roman" w:cs="Times New Roman"/>
          <w:sz w:val="24"/>
          <w:szCs w:val="24"/>
        </w:rPr>
        <w:t>1</w:t>
      </w:r>
      <w:r w:rsidR="00012614" w:rsidRPr="001B1065">
        <w:rPr>
          <w:rFonts w:ascii="Times New Roman" w:hAnsi="Times New Roman" w:cs="Times New Roman"/>
          <w:sz w:val="24"/>
          <w:szCs w:val="24"/>
        </w:rPr>
        <w:t>.56</w:t>
      </w:r>
      <w:r w:rsidR="000275E7" w:rsidRPr="001B1065">
        <w:rPr>
          <w:rFonts w:ascii="Times New Roman" w:hAnsi="Times New Roman" w:cs="Times New Roman"/>
          <w:sz w:val="24"/>
          <w:szCs w:val="24"/>
        </w:rPr>
        <w:t>0.000</w:t>
      </w:r>
      <w:r w:rsidR="00C61618" w:rsidRPr="001B1065">
        <w:rPr>
          <w:rFonts w:ascii="Times New Roman" w:hAnsi="Times New Roman" w:cs="Times New Roman"/>
          <w:sz w:val="24"/>
          <w:szCs w:val="24"/>
        </w:rPr>
        <w:t>.000</w:t>
      </w:r>
      <w:r w:rsidR="000275E7" w:rsidRPr="001B1065">
        <w:rPr>
          <w:rFonts w:ascii="Times New Roman" w:hAnsi="Times New Roman" w:cs="Times New Roman"/>
          <w:sz w:val="24"/>
          <w:szCs w:val="24"/>
        </w:rPr>
        <w:t xml:space="preserve">,00 </w:t>
      </w:r>
      <w:r w:rsidR="00B3270A" w:rsidRPr="001B1065">
        <w:rPr>
          <w:rFonts w:ascii="Times New Roman" w:hAnsi="Times New Roman"/>
          <w:sz w:val="24"/>
          <w:szCs w:val="24"/>
          <w:lang w:eastAsia="hr-HR"/>
        </w:rPr>
        <w:t>kuna</w:t>
      </w:r>
      <w:r w:rsidR="003267BD" w:rsidRPr="001B1065">
        <w:t xml:space="preserve"> </w:t>
      </w:r>
      <w:r w:rsidR="00012614" w:rsidRPr="001B1065">
        <w:rPr>
          <w:rFonts w:ascii="Times New Roman" w:hAnsi="Times New Roman"/>
          <w:sz w:val="24"/>
          <w:szCs w:val="24"/>
          <w:lang w:eastAsia="hr-HR"/>
        </w:rPr>
        <w:t>za 202</w:t>
      </w:r>
      <w:r w:rsidR="004B29F3" w:rsidRPr="001B1065">
        <w:rPr>
          <w:rFonts w:ascii="Times New Roman" w:hAnsi="Times New Roman"/>
          <w:sz w:val="24"/>
          <w:szCs w:val="24"/>
          <w:lang w:eastAsia="hr-HR"/>
        </w:rPr>
        <w:t>1</w:t>
      </w:r>
      <w:r w:rsidR="003267BD" w:rsidRPr="001B1065">
        <w:rPr>
          <w:rFonts w:ascii="Times New Roman" w:hAnsi="Times New Roman"/>
          <w:sz w:val="24"/>
          <w:szCs w:val="24"/>
          <w:lang w:eastAsia="hr-HR"/>
        </w:rPr>
        <w:t>. godinu</w:t>
      </w:r>
      <w:r w:rsidR="00B3270A" w:rsidRPr="001B1065">
        <w:rPr>
          <w:rFonts w:ascii="Times New Roman" w:hAnsi="Times New Roman"/>
          <w:sz w:val="24"/>
          <w:szCs w:val="24"/>
          <w:lang w:eastAsia="hr-HR"/>
        </w:rPr>
        <w:t>.</w:t>
      </w:r>
      <w:r w:rsidR="00B71B04" w:rsidRPr="00B3270A">
        <w:rPr>
          <w:rFonts w:ascii="Times New Roman" w:hAnsi="Times New Roman"/>
          <w:sz w:val="24"/>
          <w:szCs w:val="24"/>
          <w:lang w:eastAsia="hr-HR"/>
        </w:rPr>
        <w:t xml:space="preserve"> </w:t>
      </w:r>
    </w:p>
    <w:p w:rsidR="00DD2418" w:rsidRPr="00F346B4" w:rsidRDefault="00DD2418" w:rsidP="00DD2418">
      <w:pPr>
        <w:spacing w:line="240" w:lineRule="auto"/>
        <w:ind w:firstLine="708"/>
        <w:jc w:val="both"/>
        <w:rPr>
          <w:rFonts w:ascii="Times New Roman" w:hAnsi="Times New Roman" w:cs="Times New Roman"/>
          <w:sz w:val="24"/>
          <w:szCs w:val="24"/>
        </w:rPr>
      </w:pPr>
      <w:r>
        <w:rPr>
          <w:rFonts w:ascii="Times New Roman" w:hAnsi="Times New Roman"/>
          <w:sz w:val="24"/>
          <w:szCs w:val="24"/>
          <w:lang w:eastAsia="hr-HR"/>
        </w:rPr>
        <w:t xml:space="preserve">Izmjenama </w:t>
      </w:r>
      <w:r w:rsidR="004B29F3">
        <w:rPr>
          <w:rFonts w:ascii="Times New Roman" w:hAnsi="Times New Roman"/>
          <w:sz w:val="24"/>
          <w:szCs w:val="24"/>
          <w:lang w:eastAsia="hr-HR"/>
        </w:rPr>
        <w:t xml:space="preserve">ovoga </w:t>
      </w:r>
      <w:r>
        <w:rPr>
          <w:rFonts w:ascii="Times New Roman" w:hAnsi="Times New Roman"/>
          <w:sz w:val="24"/>
          <w:szCs w:val="24"/>
          <w:lang w:eastAsia="hr-HR"/>
        </w:rPr>
        <w:t xml:space="preserve">Zakona </w:t>
      </w:r>
      <w:r w:rsidR="004B29F3">
        <w:rPr>
          <w:rFonts w:ascii="Times New Roman" w:hAnsi="Times New Roman"/>
          <w:sz w:val="24"/>
          <w:szCs w:val="24"/>
          <w:lang w:eastAsia="hr-HR"/>
        </w:rPr>
        <w:t xml:space="preserve">mijenja se uvjet duljine trajanja prethodnog staža osiguranja </w:t>
      </w:r>
      <w:r>
        <w:rPr>
          <w:rFonts w:ascii="Times New Roman" w:hAnsi="Times New Roman"/>
          <w:sz w:val="24"/>
          <w:szCs w:val="24"/>
          <w:lang w:eastAsia="hr-HR"/>
        </w:rPr>
        <w:t xml:space="preserve"> </w:t>
      </w:r>
      <w:r w:rsidR="004B29F3">
        <w:rPr>
          <w:rFonts w:ascii="Times New Roman" w:hAnsi="Times New Roman"/>
          <w:sz w:val="24"/>
          <w:szCs w:val="24"/>
          <w:lang w:eastAsia="hr-HR"/>
        </w:rPr>
        <w:t xml:space="preserve">vezano uz ostvarivanje </w:t>
      </w:r>
      <w:r>
        <w:rPr>
          <w:rFonts w:ascii="Times New Roman" w:hAnsi="Times New Roman"/>
          <w:sz w:val="24"/>
          <w:szCs w:val="24"/>
          <w:lang w:eastAsia="hr-HR"/>
        </w:rPr>
        <w:t xml:space="preserve">prava </w:t>
      </w:r>
      <w:r w:rsidR="004F2C7D">
        <w:rPr>
          <w:rFonts w:ascii="Times New Roman" w:hAnsi="Times New Roman"/>
          <w:sz w:val="24"/>
          <w:szCs w:val="24"/>
          <w:lang w:eastAsia="hr-HR"/>
        </w:rPr>
        <w:t xml:space="preserve">na novčanu naknadu zaposlenom ili samozaposlenom roditelju u okviru korištenja </w:t>
      </w:r>
      <w:proofErr w:type="spellStart"/>
      <w:r w:rsidR="004F2C7D">
        <w:rPr>
          <w:rFonts w:ascii="Times New Roman" w:hAnsi="Times New Roman"/>
          <w:sz w:val="24"/>
          <w:szCs w:val="24"/>
          <w:lang w:eastAsia="hr-HR"/>
        </w:rPr>
        <w:t>rodiljnog</w:t>
      </w:r>
      <w:proofErr w:type="spellEnd"/>
      <w:r w:rsidR="004F2C7D">
        <w:rPr>
          <w:rFonts w:ascii="Times New Roman" w:hAnsi="Times New Roman"/>
          <w:sz w:val="24"/>
          <w:szCs w:val="24"/>
          <w:lang w:eastAsia="hr-HR"/>
        </w:rPr>
        <w:t xml:space="preserve"> dopusta</w:t>
      </w:r>
      <w:r w:rsidR="00192B46">
        <w:rPr>
          <w:rFonts w:ascii="Times New Roman" w:hAnsi="Times New Roman"/>
          <w:sz w:val="24"/>
          <w:szCs w:val="24"/>
          <w:lang w:eastAsia="hr-HR"/>
        </w:rPr>
        <w:t>,</w:t>
      </w:r>
      <w:r w:rsidR="004F2C7D">
        <w:rPr>
          <w:rFonts w:ascii="Times New Roman" w:hAnsi="Times New Roman"/>
          <w:sz w:val="24"/>
          <w:szCs w:val="24"/>
          <w:lang w:eastAsia="hr-HR"/>
        </w:rPr>
        <w:t xml:space="preserve"> </w:t>
      </w:r>
      <w:r>
        <w:rPr>
          <w:rFonts w:ascii="Times New Roman" w:hAnsi="Times New Roman"/>
          <w:sz w:val="24"/>
          <w:szCs w:val="24"/>
          <w:lang w:eastAsia="hr-HR"/>
        </w:rPr>
        <w:t>za koja se sredstva osiguravaju u financijskom planu Hrvatskog zavoda za zdravstveno osiguranje. Za na</w:t>
      </w:r>
      <w:r w:rsidR="004F2C7D">
        <w:rPr>
          <w:rFonts w:ascii="Times New Roman" w:hAnsi="Times New Roman"/>
          <w:sz w:val="24"/>
          <w:szCs w:val="24"/>
          <w:lang w:eastAsia="hr-HR"/>
        </w:rPr>
        <w:t>vedenu izmjenu</w:t>
      </w:r>
      <w:r w:rsidRPr="003267BD">
        <w:rPr>
          <w:rFonts w:ascii="Times New Roman" w:hAnsi="Times New Roman"/>
          <w:sz w:val="24"/>
          <w:szCs w:val="24"/>
          <w:lang w:eastAsia="hr-HR"/>
        </w:rPr>
        <w:t xml:space="preserve"> </w:t>
      </w:r>
      <w:r w:rsidRPr="00D545F7">
        <w:rPr>
          <w:rFonts w:ascii="Times New Roman" w:hAnsi="Times New Roman"/>
          <w:sz w:val="24"/>
          <w:szCs w:val="24"/>
          <w:lang w:eastAsia="hr-HR"/>
        </w:rPr>
        <w:t>osigura</w:t>
      </w:r>
      <w:r w:rsidR="0021716D">
        <w:rPr>
          <w:rFonts w:ascii="Times New Roman" w:hAnsi="Times New Roman"/>
          <w:sz w:val="24"/>
          <w:szCs w:val="24"/>
          <w:lang w:eastAsia="hr-HR"/>
        </w:rPr>
        <w:t>na su</w:t>
      </w:r>
      <w:r w:rsidRPr="00D545F7">
        <w:rPr>
          <w:rFonts w:ascii="Times New Roman" w:hAnsi="Times New Roman"/>
          <w:sz w:val="24"/>
          <w:szCs w:val="24"/>
          <w:lang w:eastAsia="hr-HR"/>
        </w:rPr>
        <w:t xml:space="preserve"> sredstva u financijskom planu Hrvatskog zavoda za zdravstveno osiguranje za 20</w:t>
      </w:r>
      <w:r w:rsidR="00F63FF5" w:rsidRPr="00D545F7">
        <w:rPr>
          <w:rFonts w:ascii="Times New Roman" w:hAnsi="Times New Roman"/>
          <w:sz w:val="24"/>
          <w:szCs w:val="24"/>
          <w:lang w:eastAsia="hr-HR"/>
        </w:rPr>
        <w:t>20</w:t>
      </w:r>
      <w:r w:rsidRPr="00D545F7">
        <w:rPr>
          <w:rFonts w:ascii="Times New Roman" w:hAnsi="Times New Roman"/>
          <w:sz w:val="24"/>
          <w:szCs w:val="24"/>
          <w:lang w:eastAsia="hr-HR"/>
        </w:rPr>
        <w:t xml:space="preserve">. godinu </w:t>
      </w:r>
      <w:r w:rsidR="00434F51">
        <w:rPr>
          <w:rFonts w:ascii="Times New Roman" w:hAnsi="Times New Roman"/>
          <w:sz w:val="24"/>
          <w:szCs w:val="24"/>
          <w:lang w:eastAsia="hr-HR"/>
        </w:rPr>
        <w:t>(</w:t>
      </w:r>
      <w:r w:rsidR="00D545F7">
        <w:rPr>
          <w:rFonts w:ascii="Times New Roman" w:hAnsi="Times New Roman"/>
          <w:sz w:val="24"/>
          <w:szCs w:val="24"/>
          <w:lang w:eastAsia="hr-HR"/>
        </w:rPr>
        <w:t xml:space="preserve">za </w:t>
      </w:r>
      <w:r w:rsidR="00D545F7" w:rsidRPr="00D545F7">
        <w:rPr>
          <w:rFonts w:ascii="Times New Roman" w:hAnsi="Times New Roman"/>
          <w:sz w:val="24"/>
          <w:szCs w:val="24"/>
          <w:lang w:eastAsia="hr-HR"/>
        </w:rPr>
        <w:t xml:space="preserve">primjenu </w:t>
      </w:r>
      <w:r w:rsidR="00D545F7" w:rsidRPr="00D545F7">
        <w:rPr>
          <w:rFonts w:ascii="Times New Roman" w:hAnsi="Times New Roman"/>
          <w:sz w:val="24"/>
          <w:szCs w:val="24"/>
          <w:lang w:eastAsia="hr-HR"/>
        </w:rPr>
        <w:lastRenderedPageBreak/>
        <w:t>Zakona od</w:t>
      </w:r>
      <w:r w:rsidR="00D545F7">
        <w:rPr>
          <w:rFonts w:ascii="Times New Roman" w:hAnsi="Times New Roman"/>
          <w:sz w:val="24"/>
          <w:szCs w:val="24"/>
          <w:lang w:eastAsia="hr-HR"/>
        </w:rPr>
        <w:t xml:space="preserve"> 1. travnja 2020. godine</w:t>
      </w:r>
      <w:r w:rsidR="00434F51">
        <w:rPr>
          <w:rFonts w:ascii="Times New Roman" w:hAnsi="Times New Roman"/>
          <w:sz w:val="24"/>
          <w:szCs w:val="24"/>
          <w:lang w:eastAsia="hr-HR"/>
        </w:rPr>
        <w:t>)</w:t>
      </w:r>
      <w:r w:rsidR="00D545F7">
        <w:rPr>
          <w:rFonts w:ascii="Times New Roman" w:hAnsi="Times New Roman"/>
          <w:sz w:val="24"/>
          <w:szCs w:val="24"/>
          <w:lang w:eastAsia="hr-HR"/>
        </w:rPr>
        <w:t xml:space="preserve"> koja se procjenjuju u iznosu od 45.000.000,00 kuna</w:t>
      </w:r>
      <w:r w:rsidR="007C7BF4">
        <w:rPr>
          <w:rFonts w:ascii="Times New Roman" w:hAnsi="Times New Roman"/>
          <w:sz w:val="24"/>
          <w:szCs w:val="24"/>
          <w:lang w:eastAsia="hr-HR"/>
        </w:rPr>
        <w:t xml:space="preserve"> odnosno na godišnjoj razini </w:t>
      </w:r>
      <w:r w:rsidRPr="00D545F7">
        <w:rPr>
          <w:rFonts w:ascii="Times New Roman" w:hAnsi="Times New Roman"/>
          <w:sz w:val="24"/>
          <w:szCs w:val="24"/>
          <w:lang w:eastAsia="hr-HR"/>
        </w:rPr>
        <w:t>za 20</w:t>
      </w:r>
      <w:r w:rsidR="001B2F64" w:rsidRPr="00D545F7">
        <w:rPr>
          <w:rFonts w:ascii="Times New Roman" w:hAnsi="Times New Roman"/>
          <w:sz w:val="24"/>
          <w:szCs w:val="24"/>
          <w:lang w:eastAsia="hr-HR"/>
        </w:rPr>
        <w:t>2</w:t>
      </w:r>
      <w:r w:rsidR="00F63FF5" w:rsidRPr="00D545F7">
        <w:rPr>
          <w:rFonts w:ascii="Times New Roman" w:hAnsi="Times New Roman"/>
          <w:sz w:val="24"/>
          <w:szCs w:val="24"/>
          <w:lang w:eastAsia="hr-HR"/>
        </w:rPr>
        <w:t>1</w:t>
      </w:r>
      <w:r w:rsidRPr="00D545F7">
        <w:rPr>
          <w:rFonts w:ascii="Times New Roman" w:hAnsi="Times New Roman"/>
          <w:sz w:val="24"/>
          <w:szCs w:val="24"/>
          <w:lang w:eastAsia="hr-HR"/>
        </w:rPr>
        <w:t>. godinu</w:t>
      </w:r>
      <w:r w:rsidR="00FF7519">
        <w:rPr>
          <w:rFonts w:ascii="Times New Roman" w:hAnsi="Times New Roman"/>
          <w:sz w:val="24"/>
          <w:szCs w:val="24"/>
          <w:lang w:eastAsia="hr-HR"/>
        </w:rPr>
        <w:t xml:space="preserve"> </w:t>
      </w:r>
      <w:r w:rsidRPr="00D545F7">
        <w:rPr>
          <w:rFonts w:ascii="Times New Roman" w:hAnsi="Times New Roman"/>
          <w:sz w:val="24"/>
          <w:szCs w:val="24"/>
          <w:lang w:eastAsia="hr-HR"/>
        </w:rPr>
        <w:t xml:space="preserve">u iznosu od </w:t>
      </w:r>
      <w:r w:rsidR="00D545F7">
        <w:rPr>
          <w:rFonts w:ascii="Times New Roman" w:hAnsi="Times New Roman"/>
          <w:sz w:val="24"/>
          <w:szCs w:val="24"/>
          <w:lang w:eastAsia="hr-HR"/>
        </w:rPr>
        <w:t>65.000.000,00 kuna</w:t>
      </w:r>
      <w:r w:rsidRPr="00D545F7">
        <w:rPr>
          <w:rFonts w:ascii="Times New Roman" w:hAnsi="Times New Roman"/>
          <w:sz w:val="24"/>
          <w:szCs w:val="24"/>
          <w:lang w:eastAsia="hr-HR"/>
        </w:rPr>
        <w:t xml:space="preserve"> </w:t>
      </w:r>
      <w:r w:rsidR="00D545F7">
        <w:rPr>
          <w:rFonts w:ascii="Times New Roman" w:hAnsi="Times New Roman"/>
          <w:sz w:val="24"/>
          <w:szCs w:val="24"/>
          <w:lang w:eastAsia="hr-HR"/>
        </w:rPr>
        <w:t>te za 202</w:t>
      </w:r>
      <w:r w:rsidR="00A44BF4">
        <w:rPr>
          <w:rFonts w:ascii="Times New Roman" w:hAnsi="Times New Roman"/>
          <w:sz w:val="24"/>
          <w:szCs w:val="24"/>
          <w:lang w:eastAsia="hr-HR"/>
        </w:rPr>
        <w:t>2</w:t>
      </w:r>
      <w:r w:rsidR="00D545F7">
        <w:rPr>
          <w:rFonts w:ascii="Times New Roman" w:hAnsi="Times New Roman"/>
          <w:sz w:val="24"/>
          <w:szCs w:val="24"/>
          <w:lang w:eastAsia="hr-HR"/>
        </w:rPr>
        <w:t>. godinu u iznosu od 67.000.000,00 kuna.</w:t>
      </w:r>
    </w:p>
    <w:p w:rsidR="00215225" w:rsidRDefault="00215225" w:rsidP="00C42CEB">
      <w:pPr>
        <w:spacing w:after="0" w:line="240" w:lineRule="auto"/>
        <w:ind w:firstLine="708"/>
        <w:jc w:val="both"/>
        <w:rPr>
          <w:rFonts w:ascii="Times New Roman" w:hAnsi="Times New Roman" w:cs="Times New Roman"/>
          <w:sz w:val="24"/>
          <w:szCs w:val="24"/>
        </w:rPr>
      </w:pPr>
    </w:p>
    <w:p w:rsidR="00D959C1" w:rsidRDefault="00D959C1" w:rsidP="00C42CEB">
      <w:pPr>
        <w:spacing w:after="0" w:line="240" w:lineRule="auto"/>
        <w:ind w:firstLine="708"/>
        <w:jc w:val="both"/>
        <w:rPr>
          <w:rFonts w:ascii="Times New Roman" w:hAnsi="Times New Roman" w:cs="Times New Roman"/>
          <w:sz w:val="24"/>
          <w:szCs w:val="24"/>
        </w:rPr>
      </w:pPr>
    </w:p>
    <w:p w:rsidR="00D959C1" w:rsidRDefault="00D959C1" w:rsidP="00C42CEB">
      <w:pPr>
        <w:spacing w:after="0" w:line="240" w:lineRule="auto"/>
        <w:ind w:firstLine="708"/>
        <w:jc w:val="both"/>
        <w:rPr>
          <w:rFonts w:ascii="Times New Roman" w:hAnsi="Times New Roman" w:cs="Times New Roman"/>
          <w:sz w:val="24"/>
          <w:szCs w:val="24"/>
        </w:rPr>
      </w:pPr>
    </w:p>
    <w:p w:rsidR="00D959C1" w:rsidRDefault="00D959C1" w:rsidP="00C42CEB">
      <w:pPr>
        <w:spacing w:after="0" w:line="240" w:lineRule="auto"/>
        <w:ind w:firstLine="708"/>
        <w:jc w:val="both"/>
        <w:rPr>
          <w:rFonts w:ascii="Times New Roman" w:hAnsi="Times New Roman" w:cs="Times New Roman"/>
          <w:sz w:val="24"/>
          <w:szCs w:val="24"/>
        </w:rPr>
      </w:pPr>
    </w:p>
    <w:p w:rsidR="00D959C1" w:rsidRDefault="00D959C1" w:rsidP="00C42CEB">
      <w:pPr>
        <w:spacing w:after="0" w:line="240" w:lineRule="auto"/>
        <w:ind w:firstLine="708"/>
        <w:jc w:val="both"/>
        <w:rPr>
          <w:rFonts w:ascii="Times New Roman" w:hAnsi="Times New Roman" w:cs="Times New Roman"/>
          <w:sz w:val="24"/>
          <w:szCs w:val="24"/>
        </w:rPr>
      </w:pPr>
    </w:p>
    <w:p w:rsidR="00215225" w:rsidRDefault="00215225" w:rsidP="00C42CEB">
      <w:pPr>
        <w:spacing w:after="0" w:line="240" w:lineRule="auto"/>
        <w:ind w:firstLine="708"/>
        <w:jc w:val="both"/>
        <w:rPr>
          <w:rFonts w:ascii="Times New Roman" w:hAnsi="Times New Roman" w:cs="Times New Roman"/>
          <w:sz w:val="24"/>
          <w:szCs w:val="24"/>
        </w:rPr>
      </w:pPr>
    </w:p>
    <w:p w:rsidR="00215225" w:rsidRDefault="00215225" w:rsidP="00C42CEB">
      <w:pPr>
        <w:spacing w:after="0" w:line="240" w:lineRule="auto"/>
        <w:ind w:firstLine="708"/>
        <w:jc w:val="both"/>
        <w:rPr>
          <w:rFonts w:ascii="Times New Roman" w:hAnsi="Times New Roman" w:cs="Times New Roman"/>
          <w:sz w:val="24"/>
          <w:szCs w:val="24"/>
        </w:rPr>
      </w:pPr>
    </w:p>
    <w:p w:rsidR="007724DF" w:rsidRDefault="007724DF" w:rsidP="00A952AF">
      <w:pPr>
        <w:pStyle w:val="Naslov1"/>
      </w:pPr>
    </w:p>
    <w:p w:rsidR="00852A02" w:rsidRPr="007724DF" w:rsidRDefault="00852A02" w:rsidP="00A952AF">
      <w:pPr>
        <w:pStyle w:val="Naslov1"/>
      </w:pPr>
      <w:r w:rsidRPr="007724DF">
        <w:t>TEKST PRIJEDLOGA ZAKONA O IZMJENAMA ZAKONA O RODILJNIM I RODITELJSKIM POTPORAMA S OBRAZLOŽENJEM</w:t>
      </w:r>
    </w:p>
    <w:p w:rsidR="005B3EC5" w:rsidRDefault="005B3EC5" w:rsidP="00FC5994">
      <w:pPr>
        <w:spacing w:after="0" w:line="240" w:lineRule="auto"/>
        <w:jc w:val="both"/>
        <w:rPr>
          <w:rFonts w:ascii="Times New Roman" w:hAnsi="Times New Roman" w:cs="Times New Roman"/>
          <w:sz w:val="24"/>
          <w:szCs w:val="24"/>
        </w:rPr>
      </w:pPr>
      <w:bookmarkStart w:id="0" w:name="_GoBack"/>
      <w:bookmarkEnd w:id="0"/>
    </w:p>
    <w:p w:rsidR="00777295" w:rsidRPr="00717F0A" w:rsidRDefault="00777295" w:rsidP="00C42CEB">
      <w:pPr>
        <w:autoSpaceDE w:val="0"/>
        <w:autoSpaceDN w:val="0"/>
        <w:adjustRightInd w:val="0"/>
        <w:spacing w:line="240" w:lineRule="auto"/>
        <w:jc w:val="center"/>
        <w:rPr>
          <w:rFonts w:ascii="Times New Roman" w:hAnsi="Times New Roman" w:cs="Times New Roman"/>
          <w:b/>
          <w:bCs/>
          <w:sz w:val="24"/>
          <w:szCs w:val="24"/>
        </w:rPr>
      </w:pPr>
    </w:p>
    <w:p w:rsidR="00AE527F" w:rsidRPr="00717F0A" w:rsidRDefault="00AE527F" w:rsidP="00A952AF">
      <w:pPr>
        <w:pStyle w:val="Naslov2"/>
      </w:pPr>
      <w:r w:rsidRPr="00717F0A">
        <w:t>Članak 1.</w:t>
      </w:r>
    </w:p>
    <w:p w:rsidR="00BB1353" w:rsidRPr="004024CA" w:rsidRDefault="000F26A9" w:rsidP="004024CA">
      <w:pPr>
        <w:autoSpaceDE w:val="0"/>
        <w:autoSpaceDN w:val="0"/>
        <w:adjustRightInd w:val="0"/>
        <w:spacing w:line="240" w:lineRule="auto"/>
        <w:jc w:val="both"/>
        <w:rPr>
          <w:rFonts w:ascii="Times New Roman" w:hAnsi="Times New Roman" w:cs="Times New Roman"/>
          <w:b/>
          <w:sz w:val="24"/>
          <w:szCs w:val="24"/>
        </w:rPr>
      </w:pPr>
      <w:r w:rsidRPr="000F26A9">
        <w:rPr>
          <w:rFonts w:ascii="Times New Roman" w:hAnsi="Times New Roman" w:cs="Times New Roman"/>
          <w:sz w:val="24"/>
          <w:szCs w:val="24"/>
        </w:rPr>
        <w:t xml:space="preserve">U Zakonu o </w:t>
      </w:r>
      <w:proofErr w:type="spellStart"/>
      <w:r>
        <w:rPr>
          <w:rFonts w:ascii="Times New Roman" w:hAnsi="Times New Roman" w:cs="Times New Roman"/>
          <w:sz w:val="24"/>
          <w:szCs w:val="24"/>
        </w:rPr>
        <w:t>rodiljnim</w:t>
      </w:r>
      <w:proofErr w:type="spellEnd"/>
      <w:r>
        <w:rPr>
          <w:rFonts w:ascii="Times New Roman" w:hAnsi="Times New Roman" w:cs="Times New Roman"/>
          <w:sz w:val="24"/>
          <w:szCs w:val="24"/>
        </w:rPr>
        <w:t xml:space="preserve"> i roditeljskim potporama </w:t>
      </w:r>
      <w:r w:rsidRPr="00A44664">
        <w:rPr>
          <w:rFonts w:ascii="Times New Roman" w:hAnsi="Times New Roman" w:cs="Times New Roman"/>
          <w:sz w:val="24"/>
          <w:szCs w:val="24"/>
        </w:rPr>
        <w:t>(</w:t>
      </w:r>
      <w:r>
        <w:rPr>
          <w:rFonts w:ascii="Times New Roman" w:hAnsi="Times New Roman" w:cs="Times New Roman"/>
          <w:sz w:val="24"/>
          <w:szCs w:val="24"/>
        </w:rPr>
        <w:t>„</w:t>
      </w:r>
      <w:r w:rsidRPr="00A44664">
        <w:rPr>
          <w:rFonts w:ascii="Times New Roman" w:hAnsi="Times New Roman" w:cs="Times New Roman"/>
          <w:sz w:val="24"/>
          <w:szCs w:val="24"/>
        </w:rPr>
        <w:t>Narodne novine</w:t>
      </w:r>
      <w:r>
        <w:rPr>
          <w:rFonts w:ascii="Times New Roman" w:hAnsi="Times New Roman" w:cs="Times New Roman"/>
          <w:sz w:val="24"/>
          <w:szCs w:val="24"/>
        </w:rPr>
        <w:t>“</w:t>
      </w:r>
      <w:r w:rsidRPr="00A44664">
        <w:rPr>
          <w:rFonts w:ascii="Times New Roman" w:hAnsi="Times New Roman" w:cs="Times New Roman"/>
          <w:sz w:val="24"/>
          <w:szCs w:val="24"/>
        </w:rPr>
        <w:t>, br. 85/08</w:t>
      </w:r>
      <w:r w:rsidR="009F3879">
        <w:rPr>
          <w:rFonts w:ascii="Times New Roman" w:hAnsi="Times New Roman" w:cs="Times New Roman"/>
          <w:sz w:val="24"/>
          <w:szCs w:val="24"/>
        </w:rPr>
        <w:t>.</w:t>
      </w:r>
      <w:r w:rsidRPr="00A44664">
        <w:rPr>
          <w:rFonts w:ascii="Times New Roman" w:hAnsi="Times New Roman" w:cs="Times New Roman"/>
          <w:sz w:val="24"/>
          <w:szCs w:val="24"/>
        </w:rPr>
        <w:t>, 110/08</w:t>
      </w:r>
      <w:r w:rsidR="009F3879">
        <w:rPr>
          <w:rFonts w:ascii="Times New Roman" w:hAnsi="Times New Roman" w:cs="Times New Roman"/>
          <w:sz w:val="24"/>
          <w:szCs w:val="24"/>
        </w:rPr>
        <w:t>.</w:t>
      </w:r>
      <w:r w:rsidRPr="00A44664">
        <w:rPr>
          <w:rFonts w:ascii="Times New Roman" w:hAnsi="Times New Roman" w:cs="Times New Roman"/>
          <w:sz w:val="24"/>
          <w:szCs w:val="24"/>
        </w:rPr>
        <w:t>,</w:t>
      </w:r>
      <w:r w:rsidR="00A146F6">
        <w:rPr>
          <w:rFonts w:ascii="Times New Roman" w:hAnsi="Times New Roman" w:cs="Times New Roman"/>
          <w:sz w:val="24"/>
          <w:szCs w:val="24"/>
        </w:rPr>
        <w:t xml:space="preserve"> 34/11</w:t>
      </w:r>
      <w:r w:rsidR="009F3879">
        <w:rPr>
          <w:rFonts w:ascii="Times New Roman" w:hAnsi="Times New Roman" w:cs="Times New Roman"/>
          <w:sz w:val="24"/>
          <w:szCs w:val="24"/>
        </w:rPr>
        <w:t>.</w:t>
      </w:r>
      <w:r w:rsidR="00A146F6">
        <w:rPr>
          <w:rFonts w:ascii="Times New Roman" w:hAnsi="Times New Roman" w:cs="Times New Roman"/>
          <w:sz w:val="24"/>
          <w:szCs w:val="24"/>
        </w:rPr>
        <w:t>, 54/13</w:t>
      </w:r>
      <w:r w:rsidR="009F3879">
        <w:rPr>
          <w:rFonts w:ascii="Times New Roman" w:hAnsi="Times New Roman" w:cs="Times New Roman"/>
          <w:sz w:val="24"/>
          <w:szCs w:val="24"/>
        </w:rPr>
        <w:t>.</w:t>
      </w:r>
      <w:r w:rsidR="00A146F6">
        <w:rPr>
          <w:rFonts w:ascii="Times New Roman" w:hAnsi="Times New Roman" w:cs="Times New Roman"/>
          <w:sz w:val="24"/>
          <w:szCs w:val="24"/>
        </w:rPr>
        <w:t xml:space="preserve">, </w:t>
      </w:r>
      <w:r>
        <w:rPr>
          <w:rFonts w:ascii="Times New Roman" w:hAnsi="Times New Roman" w:cs="Times New Roman"/>
          <w:sz w:val="24"/>
          <w:szCs w:val="24"/>
        </w:rPr>
        <w:t>152/14</w:t>
      </w:r>
      <w:r w:rsidR="009F3879">
        <w:rPr>
          <w:rFonts w:ascii="Times New Roman" w:hAnsi="Times New Roman" w:cs="Times New Roman"/>
          <w:sz w:val="24"/>
          <w:szCs w:val="24"/>
        </w:rPr>
        <w:t xml:space="preserve">. </w:t>
      </w:r>
      <w:r w:rsidR="00A146F6">
        <w:rPr>
          <w:rFonts w:ascii="Times New Roman" w:hAnsi="Times New Roman" w:cs="Times New Roman"/>
          <w:sz w:val="24"/>
          <w:szCs w:val="24"/>
        </w:rPr>
        <w:t>i 59/17</w:t>
      </w:r>
      <w:r w:rsidR="009F3879">
        <w:rPr>
          <w:rFonts w:ascii="Times New Roman" w:hAnsi="Times New Roman" w:cs="Times New Roman"/>
          <w:sz w:val="24"/>
          <w:szCs w:val="24"/>
        </w:rPr>
        <w:t>.</w:t>
      </w:r>
      <w:r w:rsidRPr="000F26A9">
        <w:rPr>
          <w:rFonts w:ascii="Times New Roman" w:hAnsi="Times New Roman" w:cs="Times New Roman"/>
          <w:sz w:val="24"/>
          <w:szCs w:val="24"/>
        </w:rPr>
        <w:t xml:space="preserve">), </w:t>
      </w:r>
      <w:r w:rsidR="004024CA" w:rsidRPr="00C33648">
        <w:rPr>
          <w:rFonts w:ascii="Times New Roman" w:hAnsi="Times New Roman" w:cs="Times New Roman"/>
          <w:sz w:val="24"/>
          <w:szCs w:val="24"/>
        </w:rPr>
        <w:t>u</w:t>
      </w:r>
      <w:r w:rsidR="00BB1353" w:rsidRPr="00C33648">
        <w:rPr>
          <w:rFonts w:ascii="Times New Roman" w:hAnsi="Times New Roman" w:cs="Times New Roman"/>
          <w:sz w:val="24"/>
          <w:szCs w:val="24"/>
        </w:rPr>
        <w:t xml:space="preserve"> </w:t>
      </w:r>
      <w:r w:rsidR="00BB1353" w:rsidRPr="006C43BE">
        <w:rPr>
          <w:rFonts w:ascii="Times New Roman" w:hAnsi="Times New Roman" w:cs="Times New Roman"/>
          <w:sz w:val="24"/>
          <w:szCs w:val="24"/>
        </w:rPr>
        <w:t>članku</w:t>
      </w:r>
      <w:r w:rsidR="00BB1353" w:rsidRPr="0081694E">
        <w:rPr>
          <w:rFonts w:ascii="Times New Roman" w:hAnsi="Times New Roman" w:cs="Times New Roman"/>
          <w:sz w:val="24"/>
          <w:szCs w:val="24"/>
        </w:rPr>
        <w:t xml:space="preserve"> </w:t>
      </w:r>
      <w:r w:rsidR="00A146F6">
        <w:rPr>
          <w:rFonts w:ascii="Times New Roman" w:hAnsi="Times New Roman" w:cs="Times New Roman"/>
          <w:sz w:val="24"/>
          <w:szCs w:val="24"/>
        </w:rPr>
        <w:t>2</w:t>
      </w:r>
      <w:r w:rsidR="00BB1353" w:rsidRPr="0081694E">
        <w:rPr>
          <w:rFonts w:ascii="Times New Roman" w:hAnsi="Times New Roman" w:cs="Times New Roman"/>
          <w:sz w:val="24"/>
          <w:szCs w:val="24"/>
        </w:rPr>
        <w:t xml:space="preserve">4. stavku 2. </w:t>
      </w:r>
      <w:r w:rsidR="00824E9B">
        <w:rPr>
          <w:rFonts w:ascii="Times New Roman" w:eastAsia="Times New Roman" w:hAnsi="Times New Roman" w:cs="Times New Roman"/>
          <w:sz w:val="24"/>
          <w:szCs w:val="24"/>
          <w:lang w:eastAsia="hr-HR"/>
        </w:rPr>
        <w:t>broj</w:t>
      </w:r>
      <w:r w:rsidR="00A146F6">
        <w:rPr>
          <w:rFonts w:ascii="Times New Roman" w:eastAsia="Times New Roman" w:hAnsi="Times New Roman" w:cs="Times New Roman"/>
          <w:sz w:val="24"/>
          <w:szCs w:val="24"/>
          <w:lang w:eastAsia="hr-HR"/>
        </w:rPr>
        <w:t>: „120</w:t>
      </w:r>
      <w:r w:rsidR="00BB1353" w:rsidRPr="0081694E">
        <w:rPr>
          <w:rFonts w:ascii="Times New Roman" w:eastAsia="Times New Roman" w:hAnsi="Times New Roman" w:cs="Times New Roman"/>
          <w:sz w:val="24"/>
          <w:szCs w:val="24"/>
          <w:lang w:eastAsia="hr-HR"/>
        </w:rPr>
        <w:t xml:space="preserve">“ </w:t>
      </w:r>
      <w:r w:rsidR="00824E9B">
        <w:rPr>
          <w:rFonts w:ascii="Times New Roman" w:hAnsi="Times New Roman" w:cs="Times New Roman"/>
          <w:sz w:val="24"/>
          <w:szCs w:val="24"/>
        </w:rPr>
        <w:t>zamjenjuje se brojem</w:t>
      </w:r>
      <w:r w:rsidR="00DC1D91">
        <w:rPr>
          <w:rFonts w:ascii="Times New Roman" w:hAnsi="Times New Roman" w:cs="Times New Roman"/>
          <w:sz w:val="24"/>
          <w:szCs w:val="24"/>
        </w:rPr>
        <w:t>: „</w:t>
      </w:r>
      <w:r w:rsidR="00A146F6">
        <w:rPr>
          <w:rFonts w:ascii="Times New Roman" w:hAnsi="Times New Roman" w:cs="Times New Roman"/>
          <w:sz w:val="24"/>
          <w:szCs w:val="24"/>
        </w:rPr>
        <w:t>1</w:t>
      </w:r>
      <w:r w:rsidR="00DC1D91">
        <w:rPr>
          <w:rFonts w:ascii="Times New Roman" w:hAnsi="Times New Roman" w:cs="Times New Roman"/>
          <w:sz w:val="24"/>
          <w:szCs w:val="24"/>
        </w:rPr>
        <w:t>70</w:t>
      </w:r>
      <w:r w:rsidR="00BB1353" w:rsidRPr="0081694E">
        <w:rPr>
          <w:rFonts w:ascii="Times New Roman" w:hAnsi="Times New Roman" w:cs="Times New Roman"/>
          <w:sz w:val="24"/>
          <w:szCs w:val="24"/>
        </w:rPr>
        <w:t>“.</w:t>
      </w:r>
    </w:p>
    <w:p w:rsidR="00D8246F" w:rsidRDefault="00D8246F" w:rsidP="00D8246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U stavku 5. </w:t>
      </w:r>
      <w:r>
        <w:rPr>
          <w:rFonts w:ascii="Times New Roman" w:eastAsia="Times New Roman" w:hAnsi="Times New Roman" w:cs="Times New Roman"/>
          <w:sz w:val="24"/>
          <w:szCs w:val="24"/>
          <w:lang w:eastAsia="hr-HR"/>
        </w:rPr>
        <w:t>broj: „120</w:t>
      </w:r>
      <w:r w:rsidRPr="0081694E">
        <w:rPr>
          <w:rFonts w:ascii="Times New Roman" w:eastAsia="Times New Roman" w:hAnsi="Times New Roman" w:cs="Times New Roman"/>
          <w:sz w:val="24"/>
          <w:szCs w:val="24"/>
          <w:lang w:eastAsia="hr-HR"/>
        </w:rPr>
        <w:t xml:space="preserve">“ </w:t>
      </w:r>
      <w:r>
        <w:rPr>
          <w:rFonts w:ascii="Times New Roman" w:hAnsi="Times New Roman" w:cs="Times New Roman"/>
          <w:sz w:val="24"/>
          <w:szCs w:val="24"/>
        </w:rPr>
        <w:t>zamjenjuje se brojem: „170</w:t>
      </w:r>
      <w:r w:rsidRPr="0081694E">
        <w:rPr>
          <w:rFonts w:ascii="Times New Roman" w:hAnsi="Times New Roman" w:cs="Times New Roman"/>
          <w:sz w:val="24"/>
          <w:szCs w:val="24"/>
        </w:rPr>
        <w:t>“.</w:t>
      </w:r>
    </w:p>
    <w:p w:rsidR="006C6D8E" w:rsidRDefault="006C6D8E" w:rsidP="00D8246F">
      <w:pPr>
        <w:spacing w:line="240" w:lineRule="auto"/>
        <w:jc w:val="both"/>
        <w:rPr>
          <w:rFonts w:ascii="Times New Roman" w:hAnsi="Times New Roman" w:cs="Times New Roman"/>
          <w:sz w:val="24"/>
          <w:szCs w:val="24"/>
        </w:rPr>
      </w:pPr>
      <w:r w:rsidRPr="004024CA">
        <w:rPr>
          <w:rFonts w:ascii="Times New Roman" w:hAnsi="Times New Roman" w:cs="Times New Roman"/>
          <w:sz w:val="24"/>
          <w:szCs w:val="24"/>
        </w:rPr>
        <w:t xml:space="preserve">U stavku 7. broj: „12“ zamjenjuje se brojem: </w:t>
      </w:r>
      <w:r w:rsidRPr="00D959C1">
        <w:rPr>
          <w:rFonts w:ascii="Times New Roman" w:hAnsi="Times New Roman" w:cs="Times New Roman"/>
          <w:sz w:val="24"/>
          <w:szCs w:val="24"/>
        </w:rPr>
        <w:t>„</w:t>
      </w:r>
      <w:r w:rsidR="00FF7519">
        <w:rPr>
          <w:rFonts w:ascii="Times New Roman" w:hAnsi="Times New Roman" w:cs="Times New Roman"/>
          <w:sz w:val="24"/>
          <w:szCs w:val="24"/>
        </w:rPr>
        <w:t>devet</w:t>
      </w:r>
      <w:r w:rsidRPr="00D959C1">
        <w:rPr>
          <w:rFonts w:ascii="Times New Roman" w:hAnsi="Times New Roman" w:cs="Times New Roman"/>
          <w:sz w:val="24"/>
          <w:szCs w:val="24"/>
        </w:rPr>
        <w:t>“,</w:t>
      </w:r>
      <w:r w:rsidRPr="004024CA">
        <w:rPr>
          <w:rFonts w:ascii="Times New Roman" w:hAnsi="Times New Roman" w:cs="Times New Roman"/>
          <w:sz w:val="24"/>
          <w:szCs w:val="24"/>
        </w:rPr>
        <w:t xml:space="preserve"> a broj „18“ zamjenjuje se brojem: „12“.</w:t>
      </w:r>
    </w:p>
    <w:p w:rsidR="007A45B1" w:rsidRDefault="007A45B1" w:rsidP="00C42CEB">
      <w:pPr>
        <w:spacing w:line="240" w:lineRule="auto"/>
        <w:jc w:val="both"/>
        <w:rPr>
          <w:rFonts w:ascii="Times New Roman" w:eastAsia="Times New Roman" w:hAnsi="Times New Roman" w:cs="Times New Roman"/>
          <w:i/>
          <w:sz w:val="24"/>
          <w:szCs w:val="24"/>
          <w:lang w:eastAsia="hr-HR"/>
        </w:rPr>
      </w:pPr>
    </w:p>
    <w:p w:rsidR="007A45B1" w:rsidRPr="007A45B1" w:rsidRDefault="004024CA" w:rsidP="00A952AF">
      <w:pPr>
        <w:pStyle w:val="Naslov2"/>
        <w:rPr>
          <w:rFonts w:eastAsia="Times New Roman"/>
          <w:lang w:eastAsia="hr-HR"/>
        </w:rPr>
      </w:pPr>
      <w:r>
        <w:rPr>
          <w:rFonts w:eastAsia="Times New Roman"/>
          <w:lang w:eastAsia="hr-HR"/>
        </w:rPr>
        <w:t>Članak 2</w:t>
      </w:r>
      <w:r w:rsidR="007A45B1" w:rsidRPr="007A45B1">
        <w:rPr>
          <w:rFonts w:eastAsia="Times New Roman"/>
          <w:lang w:eastAsia="hr-HR"/>
        </w:rPr>
        <w:t xml:space="preserve">. </w:t>
      </w:r>
    </w:p>
    <w:p w:rsidR="00A146F6" w:rsidRPr="004608FB" w:rsidRDefault="007A45B1" w:rsidP="00D31272">
      <w:pPr>
        <w:spacing w:line="240" w:lineRule="auto"/>
        <w:jc w:val="both"/>
        <w:rPr>
          <w:rFonts w:ascii="Times New Roman" w:hAnsi="Times New Roman" w:cs="Times New Roman"/>
          <w:sz w:val="24"/>
          <w:szCs w:val="24"/>
        </w:rPr>
      </w:pPr>
      <w:r w:rsidRPr="004608FB">
        <w:rPr>
          <w:rFonts w:ascii="Times New Roman" w:eastAsia="Times New Roman" w:hAnsi="Times New Roman" w:cs="Times New Roman"/>
          <w:sz w:val="24"/>
          <w:szCs w:val="24"/>
          <w:lang w:eastAsia="hr-HR"/>
        </w:rPr>
        <w:t xml:space="preserve">U članku 29. stavku 2. </w:t>
      </w:r>
      <w:r w:rsidR="004608FB" w:rsidRPr="004608FB">
        <w:rPr>
          <w:rFonts w:ascii="Times New Roman" w:eastAsia="Times New Roman" w:hAnsi="Times New Roman" w:cs="Times New Roman"/>
          <w:sz w:val="24"/>
          <w:szCs w:val="24"/>
          <w:lang w:eastAsia="hr-HR"/>
        </w:rPr>
        <w:t>riječi: „</w:t>
      </w:r>
      <w:r w:rsidRPr="004608FB">
        <w:rPr>
          <w:rFonts w:ascii="Times New Roman" w:eastAsia="Times New Roman" w:hAnsi="Times New Roman" w:cs="Times New Roman"/>
          <w:sz w:val="24"/>
          <w:szCs w:val="24"/>
          <w:lang w:eastAsia="hr-HR"/>
        </w:rPr>
        <w:t xml:space="preserve">koji je u istom </w:t>
      </w:r>
      <w:proofErr w:type="spellStart"/>
      <w:r w:rsidRPr="004608FB">
        <w:rPr>
          <w:rFonts w:ascii="Times New Roman" w:eastAsia="Times New Roman" w:hAnsi="Times New Roman" w:cs="Times New Roman"/>
          <w:sz w:val="24"/>
          <w:szCs w:val="24"/>
          <w:lang w:eastAsia="hr-HR"/>
        </w:rPr>
        <w:t>radnopravnom</w:t>
      </w:r>
      <w:proofErr w:type="spellEnd"/>
      <w:r w:rsidRPr="004608FB">
        <w:rPr>
          <w:rFonts w:ascii="Times New Roman" w:eastAsia="Times New Roman" w:hAnsi="Times New Roman" w:cs="Times New Roman"/>
          <w:sz w:val="24"/>
          <w:szCs w:val="24"/>
          <w:lang w:eastAsia="hr-HR"/>
        </w:rPr>
        <w:t xml:space="preserve"> statusu s korisnikom</w:t>
      </w:r>
      <w:r w:rsidR="004608FB" w:rsidRPr="004608FB">
        <w:rPr>
          <w:rFonts w:ascii="Times New Roman" w:eastAsia="Times New Roman" w:hAnsi="Times New Roman" w:cs="Times New Roman"/>
          <w:sz w:val="24"/>
          <w:szCs w:val="24"/>
          <w:lang w:eastAsia="hr-HR"/>
        </w:rPr>
        <w:t xml:space="preserve">“ </w:t>
      </w:r>
      <w:r w:rsidR="007E353D">
        <w:rPr>
          <w:rFonts w:ascii="Times New Roman" w:eastAsia="Times New Roman" w:hAnsi="Times New Roman" w:cs="Times New Roman"/>
          <w:sz w:val="24"/>
          <w:szCs w:val="24"/>
          <w:lang w:eastAsia="hr-HR"/>
        </w:rPr>
        <w:t>zamjenjuju se riječima</w:t>
      </w:r>
      <w:r w:rsidR="004608FB" w:rsidRPr="004608FB">
        <w:rPr>
          <w:rFonts w:ascii="Times New Roman" w:eastAsia="Times New Roman" w:hAnsi="Times New Roman" w:cs="Times New Roman"/>
          <w:sz w:val="24"/>
          <w:szCs w:val="24"/>
          <w:lang w:eastAsia="hr-HR"/>
        </w:rPr>
        <w:t xml:space="preserve">: „sukladno njegovom </w:t>
      </w:r>
      <w:proofErr w:type="spellStart"/>
      <w:r w:rsidR="004608FB" w:rsidRPr="004608FB">
        <w:rPr>
          <w:rFonts w:ascii="Times New Roman" w:eastAsia="Times New Roman" w:hAnsi="Times New Roman" w:cs="Times New Roman"/>
          <w:sz w:val="24"/>
          <w:szCs w:val="24"/>
          <w:lang w:eastAsia="hr-HR"/>
        </w:rPr>
        <w:t>radnopravnom</w:t>
      </w:r>
      <w:proofErr w:type="spellEnd"/>
      <w:r w:rsidR="004608FB" w:rsidRPr="004608FB">
        <w:rPr>
          <w:rFonts w:ascii="Times New Roman" w:eastAsia="Times New Roman" w:hAnsi="Times New Roman" w:cs="Times New Roman"/>
          <w:sz w:val="24"/>
          <w:szCs w:val="24"/>
          <w:lang w:eastAsia="hr-HR"/>
        </w:rPr>
        <w:t xml:space="preserve"> statusu“.</w:t>
      </w:r>
    </w:p>
    <w:p w:rsidR="007A45B1" w:rsidRDefault="007A45B1" w:rsidP="00C42CEB">
      <w:pPr>
        <w:spacing w:line="240" w:lineRule="auto"/>
        <w:jc w:val="both"/>
        <w:rPr>
          <w:rFonts w:ascii="Times New Roman" w:hAnsi="Times New Roman" w:cs="Times New Roman"/>
          <w:sz w:val="24"/>
          <w:szCs w:val="24"/>
        </w:rPr>
      </w:pPr>
    </w:p>
    <w:p w:rsidR="00B04718" w:rsidRPr="00B04718" w:rsidRDefault="00B04718" w:rsidP="00A952AF">
      <w:pPr>
        <w:pStyle w:val="Naslov2"/>
      </w:pPr>
      <w:r w:rsidRPr="00B04718">
        <w:t xml:space="preserve">Članak 3. </w:t>
      </w:r>
    </w:p>
    <w:p w:rsidR="00B04718" w:rsidRPr="0091338A" w:rsidRDefault="00B04718" w:rsidP="00B04718">
      <w:pPr>
        <w:spacing w:line="240" w:lineRule="auto"/>
        <w:jc w:val="both"/>
        <w:rPr>
          <w:rFonts w:ascii="Times New Roman" w:hAnsi="Times New Roman" w:cs="Times New Roman"/>
          <w:sz w:val="24"/>
          <w:szCs w:val="24"/>
        </w:rPr>
      </w:pPr>
      <w:r w:rsidRPr="0091338A">
        <w:rPr>
          <w:rFonts w:ascii="Times New Roman" w:hAnsi="Times New Roman" w:cs="Times New Roman"/>
          <w:sz w:val="24"/>
          <w:szCs w:val="24"/>
        </w:rPr>
        <w:t xml:space="preserve">U članku 47. </w:t>
      </w:r>
      <w:r w:rsidR="00ED6327" w:rsidRPr="0091338A">
        <w:rPr>
          <w:rFonts w:ascii="Times New Roman" w:hAnsi="Times New Roman" w:cs="Times New Roman"/>
          <w:sz w:val="24"/>
          <w:szCs w:val="24"/>
        </w:rPr>
        <w:t>u stav</w:t>
      </w:r>
      <w:r w:rsidRPr="0091338A">
        <w:rPr>
          <w:rFonts w:ascii="Times New Roman" w:hAnsi="Times New Roman" w:cs="Times New Roman"/>
          <w:sz w:val="24"/>
          <w:szCs w:val="24"/>
        </w:rPr>
        <w:t>k</w:t>
      </w:r>
      <w:r w:rsidR="00ED6327" w:rsidRPr="0091338A">
        <w:rPr>
          <w:rFonts w:ascii="Times New Roman" w:hAnsi="Times New Roman" w:cs="Times New Roman"/>
          <w:sz w:val="24"/>
          <w:szCs w:val="24"/>
        </w:rPr>
        <w:t>u 2</w:t>
      </w:r>
      <w:r w:rsidR="0091338A" w:rsidRPr="0091338A">
        <w:rPr>
          <w:rFonts w:ascii="Times New Roman" w:hAnsi="Times New Roman" w:cs="Times New Roman"/>
          <w:sz w:val="24"/>
          <w:szCs w:val="24"/>
        </w:rPr>
        <w:t xml:space="preserve">. riječi: „o svojoj suglasnosti“ </w:t>
      </w:r>
      <w:r w:rsidR="007D5921">
        <w:rPr>
          <w:rFonts w:ascii="Times New Roman" w:hAnsi="Times New Roman" w:cs="Times New Roman"/>
          <w:sz w:val="24"/>
          <w:szCs w:val="24"/>
        </w:rPr>
        <w:t>zamjenjuju se riječima</w:t>
      </w:r>
      <w:r w:rsidR="0091338A" w:rsidRPr="0091338A">
        <w:rPr>
          <w:rFonts w:ascii="Times New Roman" w:hAnsi="Times New Roman" w:cs="Times New Roman"/>
          <w:sz w:val="24"/>
          <w:szCs w:val="24"/>
        </w:rPr>
        <w:t>: „o zaprimljenoj obavijesti“.</w:t>
      </w:r>
    </w:p>
    <w:p w:rsidR="0091338A" w:rsidRPr="0091338A" w:rsidRDefault="0091338A" w:rsidP="00A952AF">
      <w:pPr>
        <w:pStyle w:val="Naslov1"/>
        <w:rPr>
          <w:highlight w:val="yellow"/>
        </w:rPr>
      </w:pPr>
    </w:p>
    <w:p w:rsidR="00D737BE" w:rsidRPr="00895562" w:rsidRDefault="00D737BE" w:rsidP="00A952AF">
      <w:pPr>
        <w:pStyle w:val="Naslov1"/>
      </w:pPr>
      <w:r>
        <w:t>PRIJELAZNE I ZAVRŠNE ODREDBE</w:t>
      </w:r>
    </w:p>
    <w:p w:rsidR="005704D3" w:rsidRDefault="00BB1353" w:rsidP="00A952AF">
      <w:pPr>
        <w:pStyle w:val="Naslov2"/>
      </w:pPr>
      <w:r>
        <w:t xml:space="preserve">Članak </w:t>
      </w:r>
      <w:r w:rsidR="005D42D5">
        <w:t>4</w:t>
      </w:r>
      <w:r w:rsidR="00484D78" w:rsidRPr="00484D78">
        <w:t>.</w:t>
      </w:r>
    </w:p>
    <w:p w:rsidR="002B0B92" w:rsidRPr="00D15C30" w:rsidRDefault="00742BA6" w:rsidP="00C42CEB">
      <w:pPr>
        <w:spacing w:after="135" w:line="240" w:lineRule="auto"/>
        <w:jc w:val="both"/>
        <w:rPr>
          <w:rFonts w:ascii="Times New Roman" w:eastAsia="Times New Roman" w:hAnsi="Times New Roman" w:cs="Times New Roman"/>
          <w:sz w:val="24"/>
          <w:szCs w:val="24"/>
          <w:lang w:eastAsia="hr-HR"/>
        </w:rPr>
      </w:pPr>
      <w:r w:rsidRPr="00D72FCB">
        <w:rPr>
          <w:rFonts w:ascii="Times New Roman" w:eastAsia="Times New Roman" w:hAnsi="Times New Roman" w:cs="Times New Roman"/>
          <w:sz w:val="24"/>
          <w:szCs w:val="24"/>
          <w:lang w:eastAsia="hr-HR"/>
        </w:rPr>
        <w:t>(</w:t>
      </w:r>
      <w:r w:rsidRPr="00D15C30">
        <w:rPr>
          <w:rFonts w:ascii="Times New Roman" w:eastAsia="Times New Roman" w:hAnsi="Times New Roman" w:cs="Times New Roman"/>
          <w:sz w:val="24"/>
          <w:szCs w:val="24"/>
          <w:lang w:eastAsia="hr-HR"/>
        </w:rPr>
        <w:t xml:space="preserve">1) O zahtjevima za ostvarivanje prava </w:t>
      </w:r>
      <w:r w:rsidR="002B0B92" w:rsidRPr="00D15C30">
        <w:rPr>
          <w:rFonts w:ascii="Times New Roman" w:eastAsia="Times New Roman" w:hAnsi="Times New Roman" w:cs="Times New Roman"/>
          <w:sz w:val="24"/>
          <w:szCs w:val="24"/>
          <w:lang w:eastAsia="hr-HR"/>
        </w:rPr>
        <w:t xml:space="preserve">za koja je novčana potpora uređena ovim Zakonom te koji su podneseni, a nisu riješeni do dana stupanja na snagu ovoga Zakona, rješavat će se prema odredbama ovoga Zakona. </w:t>
      </w:r>
    </w:p>
    <w:p w:rsidR="00F27FF0" w:rsidRPr="0061056C" w:rsidRDefault="002B0B92" w:rsidP="00C42CEB">
      <w:pPr>
        <w:spacing w:after="135" w:line="240" w:lineRule="auto"/>
        <w:jc w:val="both"/>
        <w:rPr>
          <w:rFonts w:ascii="Times New Roman" w:eastAsia="Times New Roman" w:hAnsi="Times New Roman" w:cs="Times New Roman"/>
          <w:sz w:val="24"/>
          <w:szCs w:val="24"/>
          <w:lang w:eastAsia="hr-HR"/>
        </w:rPr>
      </w:pPr>
      <w:r w:rsidRPr="00AB78FD">
        <w:rPr>
          <w:rFonts w:ascii="Times New Roman" w:eastAsia="Times New Roman" w:hAnsi="Times New Roman" w:cs="Times New Roman"/>
          <w:sz w:val="24"/>
          <w:szCs w:val="24"/>
          <w:lang w:eastAsia="hr-HR"/>
        </w:rPr>
        <w:t>(</w:t>
      </w:r>
      <w:r w:rsidRPr="0061056C">
        <w:rPr>
          <w:rFonts w:ascii="Times New Roman" w:eastAsia="Times New Roman" w:hAnsi="Times New Roman" w:cs="Times New Roman"/>
          <w:sz w:val="24"/>
          <w:szCs w:val="24"/>
          <w:lang w:eastAsia="hr-HR"/>
        </w:rPr>
        <w:t>2</w:t>
      </w:r>
      <w:r w:rsidR="00742BA6" w:rsidRPr="0061056C">
        <w:rPr>
          <w:rFonts w:ascii="Times New Roman" w:eastAsia="Times New Roman" w:hAnsi="Times New Roman" w:cs="Times New Roman"/>
          <w:sz w:val="24"/>
          <w:szCs w:val="24"/>
          <w:lang w:eastAsia="hr-HR"/>
        </w:rPr>
        <w:t xml:space="preserve">) </w:t>
      </w:r>
      <w:r w:rsidR="00F27FF0" w:rsidRPr="0061056C">
        <w:rPr>
          <w:rFonts w:ascii="Times New Roman" w:eastAsia="Times New Roman" w:hAnsi="Times New Roman" w:cs="Times New Roman"/>
          <w:sz w:val="24"/>
          <w:szCs w:val="24"/>
          <w:lang w:eastAsia="hr-HR"/>
        </w:rPr>
        <w:t xml:space="preserve">Korisnici koji su </w:t>
      </w:r>
      <w:r w:rsidR="00E510B1" w:rsidRPr="0061056C">
        <w:rPr>
          <w:rFonts w:ascii="Times New Roman" w:eastAsia="Times New Roman" w:hAnsi="Times New Roman" w:cs="Times New Roman"/>
          <w:sz w:val="24"/>
          <w:szCs w:val="24"/>
          <w:lang w:eastAsia="hr-HR"/>
        </w:rPr>
        <w:t xml:space="preserve">na dan stupanja na snagu ovoga Zakona zatečeni u korištenju prava na naknadu plaće u visini utvrđenoj člankom 24. stavcima </w:t>
      </w:r>
      <w:r w:rsidR="009F3879" w:rsidRPr="0061056C">
        <w:rPr>
          <w:rFonts w:ascii="Times New Roman" w:eastAsia="Times New Roman" w:hAnsi="Times New Roman" w:cs="Times New Roman"/>
          <w:sz w:val="24"/>
          <w:szCs w:val="24"/>
          <w:lang w:eastAsia="hr-HR"/>
        </w:rPr>
        <w:t xml:space="preserve">2. i 5. Zakona o </w:t>
      </w:r>
      <w:proofErr w:type="spellStart"/>
      <w:r w:rsidR="009F3879" w:rsidRPr="0061056C">
        <w:rPr>
          <w:rFonts w:ascii="Times New Roman" w:eastAsia="Times New Roman" w:hAnsi="Times New Roman" w:cs="Times New Roman"/>
          <w:sz w:val="24"/>
          <w:szCs w:val="24"/>
          <w:lang w:eastAsia="hr-HR"/>
        </w:rPr>
        <w:t>rodiljnim</w:t>
      </w:r>
      <w:proofErr w:type="spellEnd"/>
      <w:r w:rsidR="009F3879" w:rsidRPr="0061056C">
        <w:rPr>
          <w:rFonts w:ascii="Times New Roman" w:eastAsia="Times New Roman" w:hAnsi="Times New Roman" w:cs="Times New Roman"/>
          <w:sz w:val="24"/>
          <w:szCs w:val="24"/>
          <w:lang w:eastAsia="hr-HR"/>
        </w:rPr>
        <w:t xml:space="preserve"> i roditeljskim potporama </w:t>
      </w:r>
      <w:r w:rsidR="009F3879" w:rsidRPr="0061056C">
        <w:rPr>
          <w:rFonts w:ascii="Times New Roman" w:eastAsia="Times New Roman" w:hAnsi="Times New Roman" w:cs="Times New Roman"/>
          <w:sz w:val="24"/>
          <w:szCs w:val="24"/>
          <w:lang w:eastAsia="hr-HR"/>
        </w:rPr>
        <w:lastRenderedPageBreak/>
        <w:t xml:space="preserve">(„Narodne novine“, br. 85/08., 110/08., 34/11., 54/13., 152/14. i 59/17.) </w:t>
      </w:r>
      <w:r w:rsidR="0061056C" w:rsidRPr="0061056C">
        <w:rPr>
          <w:rFonts w:ascii="Times New Roman" w:eastAsia="Times New Roman" w:hAnsi="Times New Roman" w:cs="Times New Roman"/>
          <w:sz w:val="24"/>
          <w:szCs w:val="24"/>
          <w:lang w:eastAsia="hr-HR"/>
        </w:rPr>
        <w:t xml:space="preserve">od dana stupanja na snagu ovoga Zakona naknadu plaće </w:t>
      </w:r>
      <w:r w:rsidR="00F27FF0" w:rsidRPr="0061056C">
        <w:rPr>
          <w:rFonts w:ascii="Times New Roman" w:eastAsia="Times New Roman" w:hAnsi="Times New Roman" w:cs="Times New Roman"/>
          <w:sz w:val="24"/>
          <w:szCs w:val="24"/>
          <w:lang w:eastAsia="hr-HR"/>
        </w:rPr>
        <w:t xml:space="preserve">ostvaruju </w:t>
      </w:r>
      <w:r w:rsidR="00506122">
        <w:rPr>
          <w:rFonts w:ascii="Times New Roman" w:eastAsia="Times New Roman" w:hAnsi="Times New Roman" w:cs="Times New Roman"/>
          <w:sz w:val="24"/>
          <w:szCs w:val="24"/>
          <w:lang w:eastAsia="hr-HR"/>
        </w:rPr>
        <w:t>u visini utvrđenoj ovim Zakonom</w:t>
      </w:r>
      <w:r w:rsidR="00F27FF0" w:rsidRPr="0061056C">
        <w:rPr>
          <w:rFonts w:ascii="Times New Roman" w:eastAsia="Times New Roman" w:hAnsi="Times New Roman" w:cs="Times New Roman"/>
          <w:sz w:val="24"/>
          <w:szCs w:val="24"/>
          <w:lang w:eastAsia="hr-HR"/>
        </w:rPr>
        <w:t>.</w:t>
      </w:r>
    </w:p>
    <w:p w:rsidR="002B0B92" w:rsidRDefault="002B0B92" w:rsidP="00C42CEB">
      <w:pPr>
        <w:spacing w:after="135" w:line="240" w:lineRule="auto"/>
        <w:jc w:val="both"/>
        <w:rPr>
          <w:rFonts w:ascii="Times New Roman" w:eastAsia="Times New Roman" w:hAnsi="Times New Roman" w:cs="Times New Roman"/>
          <w:sz w:val="24"/>
          <w:szCs w:val="24"/>
          <w:lang w:eastAsia="hr-HR"/>
        </w:rPr>
      </w:pPr>
      <w:r w:rsidRPr="0061056C">
        <w:rPr>
          <w:rFonts w:ascii="Times New Roman" w:eastAsia="Times New Roman" w:hAnsi="Times New Roman" w:cs="Times New Roman"/>
          <w:sz w:val="24"/>
          <w:szCs w:val="24"/>
          <w:lang w:eastAsia="hr-HR"/>
        </w:rPr>
        <w:t xml:space="preserve">(3) Zavod će korisnicima iz stavka 2. ovoga članka od dana stupanja na snagu ovoga Zakona </w:t>
      </w:r>
      <w:r w:rsidR="004C64F3" w:rsidRPr="0061056C">
        <w:rPr>
          <w:rFonts w:ascii="Times New Roman" w:eastAsia="Times New Roman" w:hAnsi="Times New Roman" w:cs="Times New Roman"/>
          <w:sz w:val="24"/>
          <w:szCs w:val="24"/>
          <w:lang w:eastAsia="hr-HR"/>
        </w:rPr>
        <w:t xml:space="preserve">po službenoj dužnosti </w:t>
      </w:r>
      <w:r w:rsidRPr="0061056C">
        <w:rPr>
          <w:rFonts w:ascii="Times New Roman" w:eastAsia="Times New Roman" w:hAnsi="Times New Roman" w:cs="Times New Roman"/>
          <w:sz w:val="24"/>
          <w:szCs w:val="24"/>
          <w:lang w:eastAsia="hr-HR"/>
        </w:rPr>
        <w:t>obračunavati naknadu plaće u visini utvrđenoj ovim Zakonom.</w:t>
      </w:r>
    </w:p>
    <w:p w:rsidR="00AE527F" w:rsidRPr="00717F0A" w:rsidRDefault="005704D3" w:rsidP="00A952AF">
      <w:pPr>
        <w:pStyle w:val="Naslov2"/>
      </w:pPr>
      <w:r>
        <w:t xml:space="preserve"> </w:t>
      </w:r>
      <w:r w:rsidR="005D42D5">
        <w:t>Članak 5</w:t>
      </w:r>
      <w:r w:rsidR="00AE527F" w:rsidRPr="00717F0A">
        <w:t>.</w:t>
      </w:r>
    </w:p>
    <w:p w:rsidR="00AE527F" w:rsidRDefault="00AE527F" w:rsidP="00C42CEB">
      <w:pPr>
        <w:autoSpaceDE w:val="0"/>
        <w:autoSpaceDN w:val="0"/>
        <w:adjustRightInd w:val="0"/>
        <w:spacing w:line="240" w:lineRule="auto"/>
        <w:jc w:val="both"/>
        <w:rPr>
          <w:rFonts w:ascii="Times New Roman" w:hAnsi="Times New Roman" w:cs="Times New Roman"/>
          <w:bCs/>
          <w:sz w:val="24"/>
          <w:szCs w:val="24"/>
        </w:rPr>
      </w:pPr>
      <w:r w:rsidRPr="00717F0A">
        <w:rPr>
          <w:rFonts w:ascii="Times New Roman" w:hAnsi="Times New Roman" w:cs="Times New Roman"/>
          <w:bCs/>
          <w:sz w:val="24"/>
          <w:szCs w:val="24"/>
        </w:rPr>
        <w:t>Ovaj Zakon objavit će se u „Narodnim novi</w:t>
      </w:r>
      <w:r w:rsidR="00EB2382">
        <w:rPr>
          <w:rFonts w:ascii="Times New Roman" w:hAnsi="Times New Roman" w:cs="Times New Roman"/>
          <w:bCs/>
          <w:sz w:val="24"/>
          <w:szCs w:val="24"/>
        </w:rPr>
        <w:t xml:space="preserve">nama“, a stupa na snagu 1. </w:t>
      </w:r>
      <w:r w:rsidR="00A146F6">
        <w:rPr>
          <w:rFonts w:ascii="Times New Roman" w:hAnsi="Times New Roman" w:cs="Times New Roman"/>
          <w:bCs/>
          <w:sz w:val="24"/>
          <w:szCs w:val="24"/>
        </w:rPr>
        <w:t>travnja 2020</w:t>
      </w:r>
      <w:r w:rsidRPr="00717F0A">
        <w:rPr>
          <w:rFonts w:ascii="Times New Roman" w:hAnsi="Times New Roman" w:cs="Times New Roman"/>
          <w:bCs/>
          <w:sz w:val="24"/>
          <w:szCs w:val="24"/>
        </w:rPr>
        <w:t>. godine.</w:t>
      </w:r>
    </w:p>
    <w:p w:rsidR="00AE527F" w:rsidRPr="00717F0A" w:rsidRDefault="00D64FAF" w:rsidP="00A952AF">
      <w:pPr>
        <w:pStyle w:val="Naslov1"/>
      </w:pPr>
      <w:r>
        <w:t>O</w:t>
      </w:r>
      <w:r w:rsidR="00743E65">
        <w:t xml:space="preserve"> </w:t>
      </w:r>
      <w:r w:rsidR="00AE527F" w:rsidRPr="00717F0A">
        <w:t>B</w:t>
      </w:r>
      <w:r w:rsidR="00743E65">
        <w:t xml:space="preserve"> </w:t>
      </w:r>
      <w:r w:rsidR="00AE527F" w:rsidRPr="00717F0A">
        <w:t>R</w:t>
      </w:r>
      <w:r w:rsidR="00743E65">
        <w:t xml:space="preserve"> </w:t>
      </w:r>
      <w:r w:rsidR="00AE527F" w:rsidRPr="00717F0A">
        <w:t>A</w:t>
      </w:r>
      <w:r w:rsidR="00743E65">
        <w:t xml:space="preserve"> </w:t>
      </w:r>
      <w:r w:rsidR="00AE527F" w:rsidRPr="00717F0A">
        <w:t>Z</w:t>
      </w:r>
      <w:r w:rsidR="00743E65">
        <w:t xml:space="preserve"> </w:t>
      </w:r>
      <w:r w:rsidR="00AE527F" w:rsidRPr="00717F0A">
        <w:t>L</w:t>
      </w:r>
      <w:r w:rsidR="00743E65">
        <w:t xml:space="preserve"> </w:t>
      </w:r>
      <w:r w:rsidR="00AE527F" w:rsidRPr="00717F0A">
        <w:t>O</w:t>
      </w:r>
      <w:r w:rsidR="00743E65">
        <w:t xml:space="preserve"> </w:t>
      </w:r>
      <w:r w:rsidR="00AE527F" w:rsidRPr="00717F0A">
        <w:t>Ž</w:t>
      </w:r>
      <w:r w:rsidR="00743E65">
        <w:t xml:space="preserve"> </w:t>
      </w:r>
      <w:r w:rsidR="00AE527F" w:rsidRPr="00717F0A">
        <w:t>E</w:t>
      </w:r>
      <w:r w:rsidR="00743E65">
        <w:t xml:space="preserve"> </w:t>
      </w:r>
      <w:r w:rsidR="00AE527F" w:rsidRPr="00717F0A">
        <w:t>N</w:t>
      </w:r>
      <w:r w:rsidR="00743E65">
        <w:t xml:space="preserve"> </w:t>
      </w:r>
      <w:r w:rsidR="00AE527F" w:rsidRPr="00717F0A">
        <w:t>J</w:t>
      </w:r>
      <w:r w:rsidR="00743E65">
        <w:t xml:space="preserve"> </w:t>
      </w:r>
      <w:r w:rsidR="00AE527F" w:rsidRPr="00717F0A">
        <w:t xml:space="preserve">E </w:t>
      </w:r>
    </w:p>
    <w:p w:rsidR="00AE527F" w:rsidRPr="00717F0A" w:rsidRDefault="005D42D5" w:rsidP="005B3EC5">
      <w:pPr>
        <w:autoSpaceDE w:val="0"/>
        <w:autoSpaceDN w:val="0"/>
        <w:adjustRightInd w:val="0"/>
        <w:spacing w:line="240" w:lineRule="auto"/>
        <w:rPr>
          <w:rFonts w:ascii="Times New Roman" w:hAnsi="Times New Roman" w:cs="Times New Roman"/>
          <w:b/>
          <w:bCs/>
          <w:sz w:val="24"/>
          <w:szCs w:val="24"/>
        </w:rPr>
      </w:pPr>
      <w:r>
        <w:rPr>
          <w:rFonts w:ascii="Times New Roman" w:hAnsi="Times New Roman" w:cs="Times New Roman"/>
          <w:b/>
          <w:bCs/>
          <w:sz w:val="24"/>
          <w:szCs w:val="24"/>
        </w:rPr>
        <w:t>Uz č</w:t>
      </w:r>
      <w:r w:rsidR="00AE527F" w:rsidRPr="00717F0A">
        <w:rPr>
          <w:rFonts w:ascii="Times New Roman" w:hAnsi="Times New Roman" w:cs="Times New Roman"/>
          <w:b/>
          <w:bCs/>
          <w:sz w:val="24"/>
          <w:szCs w:val="24"/>
        </w:rPr>
        <w:t>lanak 1.</w:t>
      </w:r>
    </w:p>
    <w:p w:rsidR="00AE527F" w:rsidRPr="00717F0A" w:rsidRDefault="00AE527F" w:rsidP="00C42CEB">
      <w:pPr>
        <w:autoSpaceDE w:val="0"/>
        <w:autoSpaceDN w:val="0"/>
        <w:adjustRightInd w:val="0"/>
        <w:spacing w:after="0" w:line="240" w:lineRule="auto"/>
        <w:jc w:val="center"/>
        <w:rPr>
          <w:rFonts w:ascii="Times New Roman" w:hAnsi="Times New Roman" w:cs="Times New Roman"/>
          <w:b/>
          <w:bCs/>
          <w:sz w:val="24"/>
          <w:szCs w:val="24"/>
        </w:rPr>
      </w:pPr>
    </w:p>
    <w:p w:rsidR="00120B2B" w:rsidRDefault="00DC0AD0" w:rsidP="006734E7">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sz w:val="24"/>
          <w:szCs w:val="24"/>
        </w:rPr>
        <w:t>Ovom o</w:t>
      </w:r>
      <w:r w:rsidR="00EC0F35">
        <w:rPr>
          <w:rFonts w:ascii="Times New Roman" w:hAnsi="Times New Roman" w:cs="Times New Roman"/>
          <w:sz w:val="24"/>
          <w:szCs w:val="24"/>
        </w:rPr>
        <w:t xml:space="preserve">dredbom </w:t>
      </w:r>
      <w:r w:rsidR="00725037">
        <w:rPr>
          <w:rFonts w:ascii="Times New Roman" w:hAnsi="Times New Roman" w:cs="Times New Roman"/>
          <w:sz w:val="24"/>
          <w:szCs w:val="24"/>
        </w:rPr>
        <w:t xml:space="preserve">mijenja </w:t>
      </w:r>
      <w:r w:rsidR="00EC0F35">
        <w:rPr>
          <w:rFonts w:ascii="Times New Roman" w:hAnsi="Times New Roman" w:cs="Times New Roman"/>
          <w:sz w:val="24"/>
          <w:szCs w:val="24"/>
        </w:rPr>
        <w:t xml:space="preserve">se </w:t>
      </w:r>
      <w:r w:rsidR="002C274A">
        <w:rPr>
          <w:rFonts w:ascii="Times New Roman" w:hAnsi="Times New Roman" w:cs="Times New Roman"/>
          <w:sz w:val="24"/>
          <w:szCs w:val="24"/>
        </w:rPr>
        <w:t xml:space="preserve">članak 24. </w:t>
      </w:r>
      <w:r w:rsidR="00DE6485">
        <w:rPr>
          <w:rFonts w:ascii="Times New Roman" w:hAnsi="Times New Roman" w:cs="Times New Roman"/>
          <w:sz w:val="24"/>
          <w:szCs w:val="24"/>
        </w:rPr>
        <w:t>stavak 2.</w:t>
      </w:r>
      <w:r w:rsidR="00DE6485">
        <w:rPr>
          <w:rFonts w:ascii="Times New Roman" w:hAnsi="Times New Roman" w:cs="Times New Roman"/>
          <w:bCs/>
          <w:sz w:val="24"/>
          <w:szCs w:val="24"/>
        </w:rPr>
        <w:t xml:space="preserve"> koji propisuje da</w:t>
      </w:r>
      <w:r w:rsidR="00AE527F" w:rsidRPr="00717F0A">
        <w:rPr>
          <w:rFonts w:ascii="Times New Roman" w:hAnsi="Times New Roman" w:cs="Times New Roman"/>
          <w:bCs/>
          <w:sz w:val="24"/>
          <w:szCs w:val="24"/>
        </w:rPr>
        <w:t xml:space="preserve"> </w:t>
      </w:r>
      <w:r w:rsidR="003322F6">
        <w:rPr>
          <w:rFonts w:ascii="Times New Roman" w:hAnsi="Times New Roman" w:cs="Times New Roman"/>
          <w:sz w:val="24"/>
          <w:szCs w:val="24"/>
        </w:rPr>
        <w:t xml:space="preserve">naknada plaće </w:t>
      </w:r>
      <w:r w:rsidR="00DE6485">
        <w:rPr>
          <w:rFonts w:ascii="Times New Roman" w:hAnsi="Times New Roman" w:cs="Times New Roman"/>
          <w:sz w:val="24"/>
          <w:szCs w:val="24"/>
        </w:rPr>
        <w:t xml:space="preserve">koja se isplaćuje za vrijeme korištenja </w:t>
      </w:r>
      <w:r w:rsidR="007B152F">
        <w:rPr>
          <w:rFonts w:ascii="Times New Roman" w:hAnsi="Times New Roman" w:cs="Times New Roman"/>
          <w:sz w:val="24"/>
          <w:szCs w:val="24"/>
        </w:rPr>
        <w:t>prava na roditeljski dopust</w:t>
      </w:r>
      <w:r w:rsidR="00DE6485">
        <w:rPr>
          <w:rFonts w:ascii="Times New Roman" w:hAnsi="Times New Roman" w:cs="Times New Roman"/>
          <w:sz w:val="24"/>
          <w:szCs w:val="24"/>
        </w:rPr>
        <w:t xml:space="preserve"> za zaposlene i samozaposlene roditelje </w:t>
      </w:r>
      <w:r w:rsidR="003322F6">
        <w:rPr>
          <w:rFonts w:ascii="Times New Roman" w:hAnsi="Times New Roman" w:cs="Times New Roman"/>
          <w:sz w:val="24"/>
          <w:szCs w:val="24"/>
        </w:rPr>
        <w:t xml:space="preserve">ne može za puno </w:t>
      </w:r>
      <w:r w:rsidR="00A146F6">
        <w:rPr>
          <w:rFonts w:ascii="Times New Roman" w:hAnsi="Times New Roman" w:cs="Times New Roman"/>
          <w:sz w:val="24"/>
          <w:szCs w:val="24"/>
        </w:rPr>
        <w:t>radno vrijeme iznositi više od 12</w:t>
      </w:r>
      <w:r w:rsidR="00AE527F" w:rsidRPr="00717F0A">
        <w:rPr>
          <w:rFonts w:ascii="Times New Roman" w:hAnsi="Times New Roman" w:cs="Times New Roman"/>
          <w:sz w:val="24"/>
          <w:szCs w:val="24"/>
        </w:rPr>
        <w:t>0%</w:t>
      </w:r>
      <w:r w:rsidR="00AE527F" w:rsidRPr="00717F0A">
        <w:rPr>
          <w:rFonts w:ascii="Times New Roman" w:hAnsi="Times New Roman" w:cs="Times New Roman"/>
          <w:bCs/>
          <w:sz w:val="24"/>
          <w:szCs w:val="24"/>
        </w:rPr>
        <w:t xml:space="preserve"> proračunske osnovice</w:t>
      </w:r>
      <w:r w:rsidR="00C358A8">
        <w:rPr>
          <w:rFonts w:ascii="Times New Roman" w:hAnsi="Times New Roman" w:cs="Times New Roman"/>
          <w:sz w:val="24"/>
          <w:szCs w:val="24"/>
        </w:rPr>
        <w:t>, te se</w:t>
      </w:r>
      <w:r w:rsidR="00DE6485">
        <w:rPr>
          <w:rFonts w:ascii="Times New Roman" w:hAnsi="Times New Roman" w:cs="Times New Roman"/>
          <w:sz w:val="24"/>
          <w:szCs w:val="24"/>
        </w:rPr>
        <w:t xml:space="preserve"> maksimalni iznos naknade plaće povećava </w:t>
      </w:r>
      <w:r w:rsidR="00C358A8">
        <w:rPr>
          <w:rFonts w:ascii="Times New Roman" w:hAnsi="Times New Roman" w:cs="Times New Roman"/>
          <w:sz w:val="24"/>
          <w:szCs w:val="24"/>
        </w:rPr>
        <w:t>i</w:t>
      </w:r>
      <w:r w:rsidR="00A81320">
        <w:rPr>
          <w:rFonts w:ascii="Times New Roman" w:hAnsi="Times New Roman" w:cs="Times New Roman"/>
          <w:sz w:val="24"/>
          <w:szCs w:val="24"/>
        </w:rPr>
        <w:t xml:space="preserve"> </w:t>
      </w:r>
      <w:r w:rsidR="00AE527F" w:rsidRPr="00717F0A">
        <w:rPr>
          <w:rFonts w:ascii="Times New Roman" w:hAnsi="Times New Roman" w:cs="Times New Roman"/>
          <w:sz w:val="24"/>
          <w:szCs w:val="24"/>
        </w:rPr>
        <w:t xml:space="preserve">iznosi </w:t>
      </w:r>
      <w:r w:rsidR="003322F6">
        <w:rPr>
          <w:rFonts w:ascii="Times New Roman" w:hAnsi="Times New Roman" w:cs="Times New Roman"/>
          <w:sz w:val="24"/>
          <w:szCs w:val="24"/>
        </w:rPr>
        <w:t>1</w:t>
      </w:r>
      <w:r w:rsidR="00A146F6">
        <w:rPr>
          <w:rFonts w:ascii="Times New Roman" w:hAnsi="Times New Roman" w:cs="Times New Roman"/>
          <w:sz w:val="24"/>
          <w:szCs w:val="24"/>
        </w:rPr>
        <w:t>7</w:t>
      </w:r>
      <w:r w:rsidR="003322F6">
        <w:rPr>
          <w:rFonts w:ascii="Times New Roman" w:hAnsi="Times New Roman" w:cs="Times New Roman"/>
          <w:sz w:val="24"/>
          <w:szCs w:val="24"/>
        </w:rPr>
        <w:t>0</w:t>
      </w:r>
      <w:r w:rsidR="00AE527F" w:rsidRPr="00717F0A">
        <w:rPr>
          <w:rFonts w:ascii="Times New Roman" w:hAnsi="Times New Roman" w:cs="Times New Roman"/>
          <w:sz w:val="24"/>
          <w:szCs w:val="24"/>
        </w:rPr>
        <w:t>%</w:t>
      </w:r>
      <w:r w:rsidR="007A4C90">
        <w:rPr>
          <w:rFonts w:ascii="Times New Roman" w:hAnsi="Times New Roman" w:cs="Times New Roman"/>
          <w:bCs/>
          <w:sz w:val="24"/>
          <w:szCs w:val="24"/>
        </w:rPr>
        <w:t xml:space="preserve"> proračunske osnovice mjesečno.</w:t>
      </w:r>
    </w:p>
    <w:p w:rsidR="009E2A71" w:rsidRDefault="006734E7" w:rsidP="006734E7">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Mijenja se stavak 5. koji propisuje da naknada plaće za vrijeme korištenja prava na roditeljski dopust za slučaj smrti djeteta zaposlenog ili samozaposlenog roditelja ne može za puno radno vrijeme iznositi više od 120% proračunske osnovice, te se maksimalni iznos naknade plaće povećava te iznosi 170% proračunske osnovice mjesečno.</w:t>
      </w:r>
    </w:p>
    <w:p w:rsidR="009E2A71" w:rsidRDefault="009E2A71" w:rsidP="009E2A71">
      <w:pPr>
        <w:pStyle w:val="Bezproreda"/>
      </w:pPr>
      <w:r w:rsidRPr="0046688F">
        <w:t>Mijenja se uvjet staža osiguranja za ostvarivanje prava zaposlenog ili samozaposlenog roditelja na način da se trajanje prethodnog osiguranja smanji (umjesto 12 mjeseci neprekidno predlaže se 9 mjeseci odnosno umjesto 18 mjeseci s prekidima u posljednje dvije godine predlaže se 12 mjeseci s prekidima u posljednje dvije godine).</w:t>
      </w:r>
      <w:r>
        <w:t xml:space="preserve"> </w:t>
      </w:r>
    </w:p>
    <w:p w:rsidR="006734E7" w:rsidRDefault="006734E7" w:rsidP="006734E7">
      <w:pPr>
        <w:autoSpaceDE w:val="0"/>
        <w:autoSpaceDN w:val="0"/>
        <w:adjustRightInd w:val="0"/>
        <w:spacing w:after="0" w:line="240" w:lineRule="auto"/>
        <w:jc w:val="both"/>
        <w:rPr>
          <w:rFonts w:ascii="Times New Roman" w:hAnsi="Times New Roman" w:cs="Times New Roman"/>
          <w:bCs/>
          <w:sz w:val="24"/>
          <w:szCs w:val="24"/>
        </w:rPr>
      </w:pPr>
    </w:p>
    <w:p w:rsidR="009A39E0" w:rsidRPr="009A39E0" w:rsidRDefault="0046688F" w:rsidP="006734E7">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Uz članak 2</w:t>
      </w:r>
      <w:r w:rsidR="009A39E0" w:rsidRPr="009A39E0">
        <w:rPr>
          <w:rFonts w:ascii="Times New Roman" w:hAnsi="Times New Roman" w:cs="Times New Roman"/>
          <w:b/>
          <w:bCs/>
          <w:sz w:val="24"/>
          <w:szCs w:val="24"/>
        </w:rPr>
        <w:t xml:space="preserve">. </w:t>
      </w:r>
    </w:p>
    <w:p w:rsidR="009A39E0" w:rsidRDefault="009A39E0" w:rsidP="006734E7">
      <w:pPr>
        <w:autoSpaceDE w:val="0"/>
        <w:autoSpaceDN w:val="0"/>
        <w:adjustRightInd w:val="0"/>
        <w:spacing w:after="0" w:line="240" w:lineRule="auto"/>
        <w:jc w:val="both"/>
        <w:rPr>
          <w:rFonts w:ascii="Times New Roman" w:hAnsi="Times New Roman" w:cs="Times New Roman"/>
          <w:bCs/>
          <w:sz w:val="24"/>
          <w:szCs w:val="24"/>
        </w:rPr>
      </w:pPr>
    </w:p>
    <w:p w:rsidR="00BC08F3" w:rsidRPr="0046170A" w:rsidRDefault="00BC08F3" w:rsidP="0046170A">
      <w:pPr>
        <w:autoSpaceDE w:val="0"/>
        <w:autoSpaceDN w:val="0"/>
        <w:adjustRightInd w:val="0"/>
        <w:spacing w:after="0" w:line="240" w:lineRule="auto"/>
        <w:jc w:val="both"/>
        <w:rPr>
          <w:rFonts w:ascii="Times New Roman" w:hAnsi="Times New Roman" w:cs="Times New Roman"/>
          <w:sz w:val="24"/>
          <w:szCs w:val="24"/>
        </w:rPr>
      </w:pPr>
      <w:r w:rsidRPr="0046170A">
        <w:rPr>
          <w:rFonts w:ascii="Times New Roman" w:hAnsi="Times New Roman" w:cs="Times New Roman"/>
          <w:sz w:val="24"/>
          <w:szCs w:val="24"/>
        </w:rPr>
        <w:t xml:space="preserve">Ovom odredbom </w:t>
      </w:r>
      <w:r w:rsidR="0046170A" w:rsidRPr="0046170A">
        <w:rPr>
          <w:rFonts w:ascii="Times New Roman" w:hAnsi="Times New Roman" w:cs="Times New Roman"/>
          <w:sz w:val="24"/>
          <w:szCs w:val="24"/>
        </w:rPr>
        <w:t>omogućava se da k</w:t>
      </w:r>
      <w:r w:rsidR="0046170A" w:rsidRPr="0046170A">
        <w:rPr>
          <w:rFonts w:ascii="Times New Roman" w:eastAsia="Times New Roman" w:hAnsi="Times New Roman" w:cs="Times New Roman"/>
          <w:sz w:val="24"/>
          <w:szCs w:val="24"/>
          <w:lang w:eastAsia="hr-HR"/>
        </w:rPr>
        <w:t xml:space="preserve">orisnik prava </w:t>
      </w:r>
      <w:r w:rsidR="0046170A">
        <w:rPr>
          <w:rFonts w:ascii="Times New Roman" w:eastAsia="Times New Roman" w:hAnsi="Times New Roman" w:cs="Times New Roman"/>
          <w:sz w:val="24"/>
          <w:szCs w:val="24"/>
          <w:lang w:eastAsia="hr-HR"/>
        </w:rPr>
        <w:t>na roditeljsku poštedu od rada</w:t>
      </w:r>
      <w:r w:rsidR="0046170A" w:rsidRPr="0046170A">
        <w:rPr>
          <w:rFonts w:ascii="Times New Roman" w:eastAsia="Times New Roman" w:hAnsi="Times New Roman" w:cs="Times New Roman"/>
          <w:sz w:val="24"/>
          <w:szCs w:val="24"/>
          <w:lang w:eastAsia="hr-HR"/>
        </w:rPr>
        <w:t xml:space="preserve"> može prekinuti korištenje tog prava radi zaposlenja ili </w:t>
      </w:r>
      <w:proofErr w:type="spellStart"/>
      <w:r w:rsidR="0046170A" w:rsidRPr="0046170A">
        <w:rPr>
          <w:rFonts w:ascii="Times New Roman" w:eastAsia="Times New Roman" w:hAnsi="Times New Roman" w:cs="Times New Roman"/>
          <w:sz w:val="24"/>
          <w:szCs w:val="24"/>
          <w:lang w:eastAsia="hr-HR"/>
        </w:rPr>
        <w:t>samozaposlenja</w:t>
      </w:r>
      <w:proofErr w:type="spellEnd"/>
      <w:r w:rsidR="0046170A" w:rsidRPr="0046170A">
        <w:rPr>
          <w:rFonts w:ascii="Times New Roman" w:eastAsia="Times New Roman" w:hAnsi="Times New Roman" w:cs="Times New Roman"/>
          <w:sz w:val="24"/>
          <w:szCs w:val="24"/>
          <w:lang w:eastAsia="hr-HR"/>
        </w:rPr>
        <w:t xml:space="preserve"> te prenijeti to pravo drugom roditelju, </w:t>
      </w:r>
      <w:r w:rsidR="0046170A">
        <w:rPr>
          <w:rFonts w:ascii="Times New Roman" w:eastAsia="Times New Roman" w:hAnsi="Times New Roman" w:cs="Times New Roman"/>
          <w:sz w:val="24"/>
          <w:szCs w:val="24"/>
          <w:lang w:eastAsia="hr-HR"/>
        </w:rPr>
        <w:t xml:space="preserve">sukladno njegovom </w:t>
      </w:r>
      <w:proofErr w:type="spellStart"/>
      <w:r w:rsidR="0046170A">
        <w:rPr>
          <w:rFonts w:ascii="Times New Roman" w:eastAsia="Times New Roman" w:hAnsi="Times New Roman" w:cs="Times New Roman"/>
          <w:sz w:val="24"/>
          <w:szCs w:val="24"/>
          <w:lang w:eastAsia="hr-HR"/>
        </w:rPr>
        <w:t>radnopravnom</w:t>
      </w:r>
      <w:proofErr w:type="spellEnd"/>
      <w:r w:rsidR="0046170A">
        <w:rPr>
          <w:rFonts w:ascii="Times New Roman" w:eastAsia="Times New Roman" w:hAnsi="Times New Roman" w:cs="Times New Roman"/>
          <w:sz w:val="24"/>
          <w:szCs w:val="24"/>
          <w:lang w:eastAsia="hr-HR"/>
        </w:rPr>
        <w:t xml:space="preserve"> statusu</w:t>
      </w:r>
      <w:r w:rsidR="0046170A" w:rsidRPr="0046170A">
        <w:rPr>
          <w:rFonts w:ascii="Times New Roman" w:eastAsia="Times New Roman" w:hAnsi="Times New Roman" w:cs="Times New Roman"/>
          <w:sz w:val="24"/>
          <w:szCs w:val="24"/>
          <w:lang w:eastAsia="hr-HR"/>
        </w:rPr>
        <w:t>, da koristi preostali dio neiskorištenog prava na roditeljsku poštedu od rada, uz korisnikovu suglasnost.</w:t>
      </w:r>
    </w:p>
    <w:p w:rsidR="00BC08F3" w:rsidRDefault="00BC08F3" w:rsidP="005B3EC5">
      <w:pPr>
        <w:autoSpaceDE w:val="0"/>
        <w:autoSpaceDN w:val="0"/>
        <w:adjustRightInd w:val="0"/>
        <w:spacing w:after="0" w:line="240" w:lineRule="auto"/>
        <w:rPr>
          <w:rFonts w:ascii="Times New Roman" w:hAnsi="Times New Roman" w:cs="Times New Roman"/>
          <w:sz w:val="24"/>
          <w:szCs w:val="24"/>
        </w:rPr>
      </w:pPr>
    </w:p>
    <w:p w:rsidR="00226A41" w:rsidRPr="00226A41" w:rsidRDefault="00226A41" w:rsidP="00226A41">
      <w:pPr>
        <w:spacing w:line="240" w:lineRule="auto"/>
        <w:jc w:val="both"/>
        <w:rPr>
          <w:rFonts w:ascii="Times New Roman" w:hAnsi="Times New Roman" w:cs="Times New Roman"/>
          <w:b/>
          <w:sz w:val="24"/>
          <w:szCs w:val="24"/>
        </w:rPr>
      </w:pPr>
      <w:r w:rsidRPr="00226A41">
        <w:rPr>
          <w:rFonts w:ascii="Times New Roman" w:hAnsi="Times New Roman" w:cs="Times New Roman"/>
          <w:b/>
          <w:sz w:val="24"/>
          <w:szCs w:val="24"/>
        </w:rPr>
        <w:t>Uz članak 3.</w:t>
      </w:r>
    </w:p>
    <w:p w:rsidR="005602D2" w:rsidRPr="005602D2" w:rsidRDefault="00226A41" w:rsidP="005602D2">
      <w:pPr>
        <w:spacing w:after="135" w:line="240" w:lineRule="auto"/>
        <w:jc w:val="both"/>
        <w:rPr>
          <w:rFonts w:ascii="Times New Roman" w:eastAsia="Times New Roman" w:hAnsi="Times New Roman" w:cs="Times New Roman"/>
          <w:sz w:val="24"/>
          <w:szCs w:val="24"/>
          <w:lang w:eastAsia="hr-HR"/>
        </w:rPr>
      </w:pPr>
      <w:r w:rsidRPr="005602D2">
        <w:rPr>
          <w:rFonts w:ascii="Times New Roman" w:hAnsi="Times New Roman" w:cs="Times New Roman"/>
          <w:sz w:val="24"/>
          <w:szCs w:val="24"/>
        </w:rPr>
        <w:t xml:space="preserve">Ovom odredbom </w:t>
      </w:r>
      <w:r w:rsidR="005602D2" w:rsidRPr="005602D2">
        <w:rPr>
          <w:rFonts w:ascii="Times New Roman" w:hAnsi="Times New Roman" w:cs="Times New Roman"/>
          <w:sz w:val="24"/>
          <w:szCs w:val="24"/>
        </w:rPr>
        <w:t>propisuje se da je n</w:t>
      </w:r>
      <w:r w:rsidR="005602D2" w:rsidRPr="005602D2">
        <w:rPr>
          <w:rFonts w:ascii="Times New Roman" w:eastAsia="Times New Roman" w:hAnsi="Times New Roman" w:cs="Times New Roman"/>
          <w:sz w:val="24"/>
          <w:szCs w:val="24"/>
          <w:lang w:eastAsia="hr-HR"/>
        </w:rPr>
        <w:t>a pisanu obavijest poslodavac dužan izdati pisanu izjavu o zaprimljenoj obavijesti o iskazanoj namjeri zaposlenog roditelja, s mogućnošću neprihvaćanja te namjere za razdoblje od najviše 30 dana pod uvjetima utvrđenim propisima o radu.</w:t>
      </w:r>
    </w:p>
    <w:p w:rsidR="00226A41" w:rsidRPr="00BC08F3" w:rsidRDefault="00226A41" w:rsidP="005B3EC5">
      <w:pPr>
        <w:autoSpaceDE w:val="0"/>
        <w:autoSpaceDN w:val="0"/>
        <w:adjustRightInd w:val="0"/>
        <w:spacing w:after="0" w:line="240" w:lineRule="auto"/>
        <w:rPr>
          <w:rFonts w:ascii="Times New Roman" w:hAnsi="Times New Roman" w:cs="Times New Roman"/>
          <w:sz w:val="24"/>
          <w:szCs w:val="24"/>
        </w:rPr>
      </w:pPr>
    </w:p>
    <w:p w:rsidR="009155B2" w:rsidRDefault="005D42D5" w:rsidP="005B3EC5">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Uz č</w:t>
      </w:r>
      <w:r w:rsidR="009A39E0">
        <w:rPr>
          <w:rFonts w:ascii="Times New Roman" w:hAnsi="Times New Roman" w:cs="Times New Roman"/>
          <w:b/>
          <w:sz w:val="24"/>
          <w:szCs w:val="24"/>
        </w:rPr>
        <w:t>lanak 4</w:t>
      </w:r>
      <w:r w:rsidR="00BB05E1">
        <w:rPr>
          <w:rFonts w:ascii="Times New Roman" w:hAnsi="Times New Roman" w:cs="Times New Roman"/>
          <w:b/>
          <w:sz w:val="24"/>
          <w:szCs w:val="24"/>
        </w:rPr>
        <w:t>.</w:t>
      </w:r>
    </w:p>
    <w:p w:rsidR="00DC0AD0" w:rsidRDefault="00DC0AD0" w:rsidP="00C42CEB">
      <w:pPr>
        <w:autoSpaceDE w:val="0"/>
        <w:autoSpaceDN w:val="0"/>
        <w:adjustRightInd w:val="0"/>
        <w:spacing w:after="0" w:line="240" w:lineRule="auto"/>
        <w:jc w:val="center"/>
        <w:rPr>
          <w:rFonts w:ascii="Times New Roman" w:hAnsi="Times New Roman" w:cs="Times New Roman"/>
          <w:b/>
          <w:sz w:val="24"/>
          <w:szCs w:val="24"/>
        </w:rPr>
      </w:pPr>
    </w:p>
    <w:p w:rsidR="00DC0AD0" w:rsidRPr="008D6E78" w:rsidRDefault="00DC0AD0" w:rsidP="00C42CEB">
      <w:pPr>
        <w:autoSpaceDE w:val="0"/>
        <w:autoSpaceDN w:val="0"/>
        <w:adjustRightInd w:val="0"/>
        <w:spacing w:after="0" w:line="240" w:lineRule="auto"/>
        <w:jc w:val="both"/>
        <w:rPr>
          <w:rFonts w:ascii="Times New Roman" w:hAnsi="Times New Roman" w:cs="Times New Roman"/>
          <w:sz w:val="24"/>
          <w:szCs w:val="24"/>
        </w:rPr>
      </w:pPr>
      <w:r w:rsidRPr="008D6E78">
        <w:rPr>
          <w:rFonts w:ascii="Times New Roman" w:hAnsi="Times New Roman" w:cs="Times New Roman"/>
          <w:sz w:val="24"/>
          <w:szCs w:val="24"/>
        </w:rPr>
        <w:t>Ovom odredbom uređuje se način ostvarivanja prava korisnika koji su podnijeli zahtjev za ostvarivanje prava po važećem zakonu, kao i uvjeti korištenja prava zatečenih korisnika koji su danom stupanja na snagu ovog Zakona zatečeni u korištenju prava po ranije važećem Zakonu.</w:t>
      </w:r>
    </w:p>
    <w:p w:rsidR="005B3EC5" w:rsidRPr="008D6E78" w:rsidRDefault="005B3EC5" w:rsidP="005B3EC5">
      <w:pPr>
        <w:autoSpaceDE w:val="0"/>
        <w:autoSpaceDN w:val="0"/>
        <w:adjustRightInd w:val="0"/>
        <w:spacing w:after="0" w:line="240" w:lineRule="auto"/>
        <w:rPr>
          <w:rFonts w:ascii="Times New Roman" w:hAnsi="Times New Roman" w:cs="Times New Roman"/>
          <w:sz w:val="24"/>
          <w:szCs w:val="24"/>
        </w:rPr>
      </w:pPr>
    </w:p>
    <w:p w:rsidR="00AE527F" w:rsidRPr="00717F0A" w:rsidRDefault="005D42D5" w:rsidP="005B3EC5">
      <w:pPr>
        <w:autoSpaceDE w:val="0"/>
        <w:autoSpaceDN w:val="0"/>
        <w:adjustRightInd w:val="0"/>
        <w:spacing w:after="0" w:line="240" w:lineRule="auto"/>
        <w:rPr>
          <w:rFonts w:ascii="Times New Roman" w:hAnsi="Times New Roman" w:cs="Times New Roman"/>
          <w:b/>
          <w:bCs/>
          <w:sz w:val="24"/>
          <w:szCs w:val="24"/>
        </w:rPr>
      </w:pPr>
      <w:r w:rsidRPr="008D6E78">
        <w:rPr>
          <w:rFonts w:ascii="Times New Roman" w:hAnsi="Times New Roman" w:cs="Times New Roman"/>
          <w:b/>
          <w:bCs/>
          <w:sz w:val="24"/>
          <w:szCs w:val="24"/>
        </w:rPr>
        <w:t xml:space="preserve">Uz članak </w:t>
      </w:r>
      <w:r w:rsidR="009A39E0" w:rsidRPr="008D6E78">
        <w:rPr>
          <w:rFonts w:ascii="Times New Roman" w:hAnsi="Times New Roman" w:cs="Times New Roman"/>
          <w:b/>
          <w:bCs/>
          <w:sz w:val="24"/>
          <w:szCs w:val="24"/>
        </w:rPr>
        <w:t>5</w:t>
      </w:r>
      <w:r w:rsidR="00AE527F" w:rsidRPr="008D6E78">
        <w:rPr>
          <w:rFonts w:ascii="Times New Roman" w:hAnsi="Times New Roman" w:cs="Times New Roman"/>
          <w:b/>
          <w:bCs/>
          <w:sz w:val="24"/>
          <w:szCs w:val="24"/>
        </w:rPr>
        <w:t>.</w:t>
      </w:r>
    </w:p>
    <w:p w:rsidR="00AE527F" w:rsidRPr="00717F0A" w:rsidRDefault="00AE527F" w:rsidP="00C42CEB">
      <w:pPr>
        <w:autoSpaceDE w:val="0"/>
        <w:autoSpaceDN w:val="0"/>
        <w:adjustRightInd w:val="0"/>
        <w:spacing w:after="0" w:line="240" w:lineRule="auto"/>
        <w:jc w:val="center"/>
        <w:rPr>
          <w:rFonts w:ascii="Times New Roman" w:hAnsi="Times New Roman" w:cs="Times New Roman"/>
          <w:b/>
          <w:bCs/>
          <w:sz w:val="24"/>
          <w:szCs w:val="24"/>
        </w:rPr>
      </w:pPr>
    </w:p>
    <w:p w:rsidR="00AE527F" w:rsidRDefault="00AE527F" w:rsidP="00C42CEB">
      <w:pPr>
        <w:autoSpaceDE w:val="0"/>
        <w:autoSpaceDN w:val="0"/>
        <w:adjustRightInd w:val="0"/>
        <w:spacing w:after="0" w:line="240" w:lineRule="auto"/>
        <w:rPr>
          <w:rFonts w:ascii="Times New Roman" w:hAnsi="Times New Roman" w:cs="Times New Roman"/>
          <w:sz w:val="24"/>
          <w:szCs w:val="24"/>
        </w:rPr>
      </w:pPr>
      <w:r w:rsidRPr="00717F0A">
        <w:rPr>
          <w:rFonts w:ascii="Times New Roman" w:hAnsi="Times New Roman" w:cs="Times New Roman"/>
          <w:sz w:val="24"/>
          <w:szCs w:val="24"/>
        </w:rPr>
        <w:t>Ovom odredbom uređuje se stupanje Zakona na snagu.</w:t>
      </w:r>
    </w:p>
    <w:p w:rsidR="00717F0A" w:rsidRDefault="00717F0A" w:rsidP="00C42CEB">
      <w:pPr>
        <w:autoSpaceDE w:val="0"/>
        <w:autoSpaceDN w:val="0"/>
        <w:adjustRightInd w:val="0"/>
        <w:spacing w:after="0" w:line="240" w:lineRule="auto"/>
        <w:rPr>
          <w:rFonts w:ascii="Times New Roman" w:hAnsi="Times New Roman" w:cs="Times New Roman"/>
          <w:sz w:val="24"/>
          <w:szCs w:val="24"/>
        </w:rPr>
      </w:pPr>
    </w:p>
    <w:p w:rsidR="00D64FAF" w:rsidRDefault="00D64FAF" w:rsidP="00C42CEB">
      <w:pPr>
        <w:autoSpaceDE w:val="0"/>
        <w:autoSpaceDN w:val="0"/>
        <w:adjustRightInd w:val="0"/>
        <w:spacing w:after="0" w:line="240" w:lineRule="auto"/>
        <w:rPr>
          <w:rFonts w:ascii="Times New Roman" w:hAnsi="Times New Roman" w:cs="Times New Roman"/>
          <w:sz w:val="24"/>
          <w:szCs w:val="24"/>
        </w:rPr>
      </w:pPr>
    </w:p>
    <w:p w:rsidR="007A2019" w:rsidRDefault="007A2019" w:rsidP="00C42CEB">
      <w:pPr>
        <w:autoSpaceDE w:val="0"/>
        <w:autoSpaceDN w:val="0"/>
        <w:adjustRightInd w:val="0"/>
        <w:spacing w:after="0" w:line="240" w:lineRule="auto"/>
        <w:rPr>
          <w:rFonts w:ascii="Times New Roman" w:hAnsi="Times New Roman" w:cs="Times New Roman"/>
          <w:sz w:val="24"/>
          <w:szCs w:val="24"/>
        </w:rPr>
      </w:pPr>
    </w:p>
    <w:p w:rsidR="007A2019" w:rsidRDefault="007A2019" w:rsidP="00C42CEB">
      <w:pPr>
        <w:autoSpaceDE w:val="0"/>
        <w:autoSpaceDN w:val="0"/>
        <w:adjustRightInd w:val="0"/>
        <w:spacing w:after="0" w:line="240" w:lineRule="auto"/>
        <w:rPr>
          <w:rFonts w:ascii="Times New Roman" w:hAnsi="Times New Roman" w:cs="Times New Roman"/>
          <w:sz w:val="24"/>
          <w:szCs w:val="24"/>
        </w:rPr>
      </w:pPr>
    </w:p>
    <w:p w:rsidR="007A2019" w:rsidRDefault="007A2019" w:rsidP="00C42CEB">
      <w:pPr>
        <w:autoSpaceDE w:val="0"/>
        <w:autoSpaceDN w:val="0"/>
        <w:adjustRightInd w:val="0"/>
        <w:spacing w:after="0" w:line="240" w:lineRule="auto"/>
        <w:rPr>
          <w:rFonts w:ascii="Times New Roman" w:hAnsi="Times New Roman" w:cs="Times New Roman"/>
          <w:sz w:val="24"/>
          <w:szCs w:val="24"/>
        </w:rPr>
      </w:pPr>
    </w:p>
    <w:p w:rsidR="007A2019" w:rsidRDefault="007A2019" w:rsidP="00C42CEB">
      <w:pPr>
        <w:autoSpaceDE w:val="0"/>
        <w:autoSpaceDN w:val="0"/>
        <w:adjustRightInd w:val="0"/>
        <w:spacing w:after="0" w:line="240" w:lineRule="auto"/>
        <w:rPr>
          <w:rFonts w:ascii="Times New Roman" w:hAnsi="Times New Roman" w:cs="Times New Roman"/>
          <w:sz w:val="24"/>
          <w:szCs w:val="24"/>
        </w:rPr>
      </w:pPr>
    </w:p>
    <w:p w:rsidR="007A2019" w:rsidRDefault="007A2019" w:rsidP="00C42CEB">
      <w:pPr>
        <w:autoSpaceDE w:val="0"/>
        <w:autoSpaceDN w:val="0"/>
        <w:adjustRightInd w:val="0"/>
        <w:spacing w:after="0" w:line="240" w:lineRule="auto"/>
        <w:rPr>
          <w:rFonts w:ascii="Times New Roman" w:hAnsi="Times New Roman" w:cs="Times New Roman"/>
          <w:sz w:val="24"/>
          <w:szCs w:val="24"/>
        </w:rPr>
      </w:pPr>
    </w:p>
    <w:p w:rsidR="007A2019" w:rsidRDefault="007A2019" w:rsidP="00C42CEB">
      <w:pPr>
        <w:autoSpaceDE w:val="0"/>
        <w:autoSpaceDN w:val="0"/>
        <w:adjustRightInd w:val="0"/>
        <w:spacing w:after="0" w:line="240" w:lineRule="auto"/>
        <w:rPr>
          <w:rFonts w:ascii="Times New Roman" w:hAnsi="Times New Roman" w:cs="Times New Roman"/>
          <w:sz w:val="24"/>
          <w:szCs w:val="24"/>
        </w:rPr>
      </w:pPr>
    </w:p>
    <w:p w:rsidR="00D64FAF" w:rsidRPr="00D126E6" w:rsidRDefault="00D126E6" w:rsidP="00A952AF">
      <w:pPr>
        <w:pStyle w:val="Naslov1"/>
      </w:pPr>
      <w:r w:rsidRPr="00D126E6">
        <w:t>TEKST ODREDBI</w:t>
      </w:r>
      <w:r w:rsidR="00D64FAF" w:rsidRPr="00D126E6">
        <w:t xml:space="preserve"> VAŽEĆEG ZAKONA KOJE SE MIJENJAJU</w:t>
      </w:r>
      <w:r>
        <w:t xml:space="preserve">, ODNOSNO </w:t>
      </w:r>
      <w:r w:rsidR="00D64FAF" w:rsidRPr="00D126E6">
        <w:t>DOPUNJUJU</w:t>
      </w:r>
    </w:p>
    <w:p w:rsidR="00D64FAF" w:rsidRPr="00C358A8" w:rsidRDefault="00D64FAF" w:rsidP="00C42CEB">
      <w:pPr>
        <w:pStyle w:val="Odlomakpopisa"/>
        <w:spacing w:after="0" w:line="240" w:lineRule="auto"/>
        <w:ind w:left="1428"/>
        <w:jc w:val="both"/>
        <w:rPr>
          <w:rFonts w:ascii="Times New Roman" w:hAnsi="Times New Roman" w:cs="Times New Roman"/>
          <w:b/>
          <w:bCs/>
          <w:sz w:val="24"/>
          <w:szCs w:val="24"/>
        </w:rPr>
      </w:pPr>
    </w:p>
    <w:p w:rsidR="00777295" w:rsidRDefault="00777295" w:rsidP="00C42CEB">
      <w:pPr>
        <w:autoSpaceDE w:val="0"/>
        <w:autoSpaceDN w:val="0"/>
        <w:adjustRightInd w:val="0"/>
        <w:spacing w:after="0" w:line="240" w:lineRule="auto"/>
        <w:jc w:val="center"/>
        <w:rPr>
          <w:rFonts w:ascii="Times New Roman" w:hAnsi="Times New Roman" w:cs="Times New Roman"/>
        </w:rPr>
      </w:pPr>
    </w:p>
    <w:p w:rsidR="004C6461" w:rsidRPr="00FD42CF" w:rsidRDefault="004C6461" w:rsidP="00A952AF">
      <w:pPr>
        <w:pStyle w:val="Naslov2"/>
        <w:rPr>
          <w:rFonts w:eastAsia="Times New Roman"/>
          <w:lang w:eastAsia="hr-HR"/>
        </w:rPr>
      </w:pPr>
      <w:r w:rsidRPr="004C6461">
        <w:rPr>
          <w:rFonts w:eastAsia="Times New Roman"/>
          <w:lang w:eastAsia="hr-HR"/>
        </w:rPr>
        <w:t xml:space="preserve">10. Naknada plaće zaposlenog </w:t>
      </w:r>
      <w:r w:rsidRPr="00FD42CF">
        <w:rPr>
          <w:rFonts w:eastAsia="Times New Roman"/>
          <w:lang w:eastAsia="hr-HR"/>
        </w:rPr>
        <w:t>roditelja ili samozaposlenog roditelja</w:t>
      </w:r>
    </w:p>
    <w:p w:rsidR="00FD42CF" w:rsidRPr="00FD42CF" w:rsidRDefault="00FD42CF" w:rsidP="00A952AF">
      <w:pPr>
        <w:pStyle w:val="Naslov2"/>
        <w:rPr>
          <w:rFonts w:eastAsia="Times New Roman"/>
          <w:lang w:eastAsia="hr-HR"/>
        </w:rPr>
      </w:pPr>
      <w:r w:rsidRPr="00FD42CF">
        <w:rPr>
          <w:rFonts w:eastAsia="Times New Roman"/>
          <w:lang w:eastAsia="hr-HR"/>
        </w:rPr>
        <w:t xml:space="preserve">Članak 24. </w:t>
      </w:r>
    </w:p>
    <w:p w:rsidR="00FD42CF" w:rsidRPr="00FD42CF" w:rsidRDefault="00FD42CF" w:rsidP="00FD42CF">
      <w:pPr>
        <w:spacing w:after="135" w:line="240" w:lineRule="auto"/>
        <w:jc w:val="both"/>
        <w:rPr>
          <w:rFonts w:ascii="Times New Roman" w:eastAsia="Times New Roman" w:hAnsi="Times New Roman" w:cs="Times New Roman"/>
          <w:sz w:val="24"/>
          <w:szCs w:val="24"/>
          <w:lang w:eastAsia="hr-HR"/>
        </w:rPr>
      </w:pPr>
      <w:r w:rsidRPr="00FD42CF">
        <w:rPr>
          <w:rFonts w:ascii="Times New Roman" w:eastAsia="Times New Roman" w:hAnsi="Times New Roman" w:cs="Times New Roman"/>
          <w:sz w:val="24"/>
          <w:szCs w:val="24"/>
          <w:lang w:eastAsia="hr-HR"/>
        </w:rPr>
        <w:t xml:space="preserve">(1) Za vrijeme korištenja prava na </w:t>
      </w:r>
      <w:proofErr w:type="spellStart"/>
      <w:r w:rsidRPr="00FD42CF">
        <w:rPr>
          <w:rFonts w:ascii="Times New Roman" w:eastAsia="Times New Roman" w:hAnsi="Times New Roman" w:cs="Times New Roman"/>
          <w:sz w:val="24"/>
          <w:szCs w:val="24"/>
          <w:lang w:eastAsia="hr-HR"/>
        </w:rPr>
        <w:t>rodiljni</w:t>
      </w:r>
      <w:proofErr w:type="spellEnd"/>
      <w:r w:rsidRPr="00FD42CF">
        <w:rPr>
          <w:rFonts w:ascii="Times New Roman" w:eastAsia="Times New Roman" w:hAnsi="Times New Roman" w:cs="Times New Roman"/>
          <w:sz w:val="24"/>
          <w:szCs w:val="24"/>
          <w:lang w:eastAsia="hr-HR"/>
        </w:rPr>
        <w:t xml:space="preserve"> dopust iz članka 12. ovoga Zakona ili prava na rad s polovicom punoga radnog vremena iz članka 15. stavka 1. i 2. ovoga Zakona zaposleni ili samozaposleni roditelj ima pravo na naknadu plaće u iznosu 100% od osnovice za naknadu plaće utvrđene prema propisima o obveznom zdravstvenom osiguranju.</w:t>
      </w:r>
    </w:p>
    <w:p w:rsidR="00FD42CF" w:rsidRPr="00FD42CF" w:rsidRDefault="00FD42CF" w:rsidP="00FD42CF">
      <w:pPr>
        <w:spacing w:after="135" w:line="240" w:lineRule="auto"/>
        <w:jc w:val="both"/>
        <w:rPr>
          <w:rFonts w:ascii="Times New Roman" w:eastAsia="Times New Roman" w:hAnsi="Times New Roman" w:cs="Times New Roman"/>
          <w:i/>
          <w:sz w:val="24"/>
          <w:szCs w:val="24"/>
          <w:lang w:eastAsia="hr-HR"/>
        </w:rPr>
      </w:pPr>
      <w:r w:rsidRPr="00FD42CF">
        <w:rPr>
          <w:rFonts w:ascii="Times New Roman" w:eastAsia="Times New Roman" w:hAnsi="Times New Roman" w:cs="Times New Roman"/>
          <w:i/>
          <w:sz w:val="24"/>
          <w:szCs w:val="24"/>
          <w:lang w:eastAsia="hr-HR"/>
        </w:rPr>
        <w:t>(2) Za vrijeme korištenja prava na roditeljski dopust iz članka 14. stavka 2. ovoga Zakona naknada plaće za prvih 6 mjeseci ako to pravo koristi jedan roditelj, ili prvih 8 mjeseci ako to pravo koriste oba roditelja, iznosi 100% osnovice za naknadu plaće utvrđene u skladu sa stavkom 1. ovoga članka, a koja ne može za puno radno vrijeme iznositi više od 120% proračunske osnovice mjesečno.</w:t>
      </w:r>
    </w:p>
    <w:p w:rsidR="00FD42CF" w:rsidRPr="00FD42CF" w:rsidRDefault="00FD42CF" w:rsidP="00FD42CF">
      <w:pPr>
        <w:spacing w:after="135" w:line="240" w:lineRule="auto"/>
        <w:jc w:val="both"/>
        <w:rPr>
          <w:rFonts w:ascii="Times New Roman" w:eastAsia="Times New Roman" w:hAnsi="Times New Roman" w:cs="Times New Roman"/>
          <w:sz w:val="24"/>
          <w:szCs w:val="24"/>
          <w:lang w:eastAsia="hr-HR"/>
        </w:rPr>
      </w:pPr>
      <w:r w:rsidRPr="00FD42CF">
        <w:rPr>
          <w:rFonts w:ascii="Times New Roman" w:eastAsia="Times New Roman" w:hAnsi="Times New Roman" w:cs="Times New Roman"/>
          <w:sz w:val="24"/>
          <w:szCs w:val="24"/>
          <w:lang w:eastAsia="hr-HR"/>
        </w:rPr>
        <w:t>(3) Za vrijeme korištenja prava na roditeljski dopust u polovici punog radnog vremena iz članka 15. stavka 4. ovoga Zakona naknada iznosi 70% proračunske osnovice mjesečno.</w:t>
      </w:r>
    </w:p>
    <w:p w:rsidR="00FD42CF" w:rsidRPr="00FD42CF" w:rsidRDefault="00FD42CF" w:rsidP="00FD42CF">
      <w:pPr>
        <w:spacing w:after="135" w:line="240" w:lineRule="auto"/>
        <w:jc w:val="both"/>
        <w:rPr>
          <w:rFonts w:ascii="Times New Roman" w:eastAsia="Times New Roman" w:hAnsi="Times New Roman" w:cs="Times New Roman"/>
          <w:sz w:val="24"/>
          <w:szCs w:val="24"/>
          <w:lang w:eastAsia="hr-HR"/>
        </w:rPr>
      </w:pPr>
      <w:r w:rsidRPr="00FD42CF">
        <w:rPr>
          <w:rFonts w:ascii="Times New Roman" w:eastAsia="Times New Roman" w:hAnsi="Times New Roman" w:cs="Times New Roman"/>
          <w:sz w:val="24"/>
          <w:szCs w:val="24"/>
          <w:lang w:eastAsia="hr-HR"/>
        </w:rPr>
        <w:t>(4) Za vrijeme korištenja prava iz članka 16. ovoga Zakona zaposleni ili samozaposleni roditelj ima pravo na novčanu naknadu u visini od 70% proračunske osnovice mjesečno za puno radno vrijeme.</w:t>
      </w:r>
    </w:p>
    <w:p w:rsidR="00FD42CF" w:rsidRPr="00FD42CF" w:rsidRDefault="00FD42CF" w:rsidP="00FD42CF">
      <w:pPr>
        <w:spacing w:after="135" w:line="240" w:lineRule="auto"/>
        <w:jc w:val="both"/>
        <w:rPr>
          <w:rFonts w:ascii="Times New Roman" w:eastAsia="Times New Roman" w:hAnsi="Times New Roman" w:cs="Times New Roman"/>
          <w:i/>
          <w:sz w:val="24"/>
          <w:szCs w:val="24"/>
          <w:lang w:eastAsia="hr-HR"/>
        </w:rPr>
      </w:pPr>
      <w:r w:rsidRPr="00FD42CF">
        <w:rPr>
          <w:rFonts w:ascii="Times New Roman" w:eastAsia="Times New Roman" w:hAnsi="Times New Roman" w:cs="Times New Roman"/>
          <w:i/>
          <w:sz w:val="24"/>
          <w:szCs w:val="24"/>
          <w:lang w:eastAsia="hr-HR"/>
        </w:rPr>
        <w:t>(5) Zaposleni ili samozaposleni roditelj za vrijeme korištenja dopusta za slučaj smrti djeteta iz članka 17. ovoga Zakona ima pravo na naknadu plaće utvrđenu prema ovom Zakonu, koja za puno radno vrijeme iznosi 100% od osnovice za naknadu plaće utvrđene u skladu sa stavkom 1. ovoga članka i koja ne može za puno radno vrijeme iznositi više od 120% proračunske osnovice mjesečno.</w:t>
      </w:r>
    </w:p>
    <w:p w:rsidR="00FD42CF" w:rsidRPr="00FD42CF" w:rsidRDefault="00FD42CF" w:rsidP="00FD42CF">
      <w:pPr>
        <w:spacing w:after="135" w:line="240" w:lineRule="auto"/>
        <w:jc w:val="both"/>
        <w:rPr>
          <w:rFonts w:ascii="Times New Roman" w:eastAsia="Times New Roman" w:hAnsi="Times New Roman" w:cs="Times New Roman"/>
          <w:sz w:val="24"/>
          <w:szCs w:val="24"/>
          <w:lang w:eastAsia="hr-HR"/>
        </w:rPr>
      </w:pPr>
      <w:r w:rsidRPr="00FD42CF">
        <w:rPr>
          <w:rFonts w:ascii="Times New Roman" w:eastAsia="Times New Roman" w:hAnsi="Times New Roman" w:cs="Times New Roman"/>
          <w:sz w:val="24"/>
          <w:szCs w:val="24"/>
          <w:lang w:eastAsia="hr-HR"/>
        </w:rPr>
        <w:t xml:space="preserve">(6) Iznimno od stavka 5. ovoga članka u slučaju mrtvorođenog djeteta ili ako dijete umre za vrijeme korištenja prava na </w:t>
      </w:r>
      <w:proofErr w:type="spellStart"/>
      <w:r w:rsidRPr="00FD42CF">
        <w:rPr>
          <w:rFonts w:ascii="Times New Roman" w:eastAsia="Times New Roman" w:hAnsi="Times New Roman" w:cs="Times New Roman"/>
          <w:sz w:val="24"/>
          <w:szCs w:val="24"/>
          <w:lang w:eastAsia="hr-HR"/>
        </w:rPr>
        <w:t>rodiljni</w:t>
      </w:r>
      <w:proofErr w:type="spellEnd"/>
      <w:r w:rsidRPr="00FD42CF">
        <w:rPr>
          <w:rFonts w:ascii="Times New Roman" w:eastAsia="Times New Roman" w:hAnsi="Times New Roman" w:cs="Times New Roman"/>
          <w:sz w:val="24"/>
          <w:szCs w:val="24"/>
          <w:lang w:eastAsia="hr-HR"/>
        </w:rPr>
        <w:t xml:space="preserve"> dopust, zaposleni ili samozaposleni roditelj za vrijeme korištenja dopusta za slučaj smrti djeteta iz članka 17. ovoga Zakona ima pravo na naknadu plaće, koja za puno radno vrijeme iznosi 100% od osnovice za naknadu plaće utvrđene u skladu sa stavkom 1. ovoga članka.</w:t>
      </w:r>
    </w:p>
    <w:p w:rsidR="00FD42CF" w:rsidRPr="00010FA9" w:rsidRDefault="00FD42CF" w:rsidP="00FD42CF">
      <w:pPr>
        <w:spacing w:after="135" w:line="240" w:lineRule="auto"/>
        <w:jc w:val="both"/>
        <w:rPr>
          <w:rFonts w:ascii="Times New Roman" w:eastAsia="Times New Roman" w:hAnsi="Times New Roman" w:cs="Times New Roman"/>
          <w:i/>
          <w:sz w:val="24"/>
          <w:szCs w:val="24"/>
          <w:lang w:eastAsia="hr-HR"/>
        </w:rPr>
      </w:pPr>
      <w:r w:rsidRPr="00010FA9">
        <w:rPr>
          <w:rFonts w:ascii="Times New Roman" w:eastAsia="Times New Roman" w:hAnsi="Times New Roman" w:cs="Times New Roman"/>
          <w:i/>
          <w:sz w:val="24"/>
          <w:szCs w:val="24"/>
          <w:lang w:eastAsia="hr-HR"/>
        </w:rPr>
        <w:t>(7) Zaposleni ili samozaposleni roditelj koji ne ispunjava uvjet staža osiguranja u trajanju od najmanje 12 mjeseci neprekidno ili 18 mjeseci s prekidima u posljednje dvije godine (prethodno osiguranje), za vrijeme korištenja prava prema ovom Zakonu ima pravo na novčanu naknadu koja iznosi 70% proračunske osnovice.</w:t>
      </w:r>
    </w:p>
    <w:p w:rsidR="00FD42CF" w:rsidRPr="00FD42CF" w:rsidRDefault="00FD42CF" w:rsidP="00FD42CF">
      <w:pPr>
        <w:spacing w:after="135" w:line="240" w:lineRule="auto"/>
        <w:jc w:val="both"/>
        <w:rPr>
          <w:rFonts w:ascii="Times New Roman" w:eastAsia="Times New Roman" w:hAnsi="Times New Roman" w:cs="Times New Roman"/>
          <w:sz w:val="24"/>
          <w:szCs w:val="24"/>
          <w:lang w:eastAsia="hr-HR"/>
        </w:rPr>
      </w:pPr>
      <w:r w:rsidRPr="00FD42CF">
        <w:rPr>
          <w:rFonts w:ascii="Times New Roman" w:eastAsia="Times New Roman" w:hAnsi="Times New Roman" w:cs="Times New Roman"/>
          <w:sz w:val="24"/>
          <w:szCs w:val="24"/>
          <w:lang w:eastAsia="hr-HR"/>
        </w:rPr>
        <w:lastRenderedPageBreak/>
        <w:t>(8) Zaposlenom ili samozaposlenom roditelju naknada plaće, odnosno novčana naknada utvrđena ovim člankom, ne može iznositi manje od 70% proračunske osnovice, neovisno radi li u punom ili nepunom radnom vremenu.</w:t>
      </w:r>
    </w:p>
    <w:p w:rsidR="00FD42CF" w:rsidRPr="00FD42CF" w:rsidRDefault="00FD42CF" w:rsidP="00FD42CF">
      <w:pPr>
        <w:spacing w:after="135" w:line="240" w:lineRule="auto"/>
        <w:jc w:val="both"/>
        <w:rPr>
          <w:rFonts w:ascii="Times New Roman" w:eastAsia="Times New Roman" w:hAnsi="Times New Roman" w:cs="Times New Roman"/>
          <w:sz w:val="24"/>
          <w:szCs w:val="24"/>
          <w:lang w:eastAsia="hr-HR"/>
        </w:rPr>
      </w:pPr>
      <w:r w:rsidRPr="00FD42CF">
        <w:rPr>
          <w:rFonts w:ascii="Times New Roman" w:eastAsia="Times New Roman" w:hAnsi="Times New Roman" w:cs="Times New Roman"/>
          <w:sz w:val="24"/>
          <w:szCs w:val="24"/>
          <w:lang w:eastAsia="hr-HR"/>
        </w:rPr>
        <w:t xml:space="preserve">(9) Zaposleni roditelj, korisnik prava iz članka 7. stavka 2. podstavka 3., 4. i 5. ovoga Zakona, za vrijeme korištenja prava na </w:t>
      </w:r>
      <w:proofErr w:type="spellStart"/>
      <w:r w:rsidRPr="00FD42CF">
        <w:rPr>
          <w:rFonts w:ascii="Times New Roman" w:eastAsia="Times New Roman" w:hAnsi="Times New Roman" w:cs="Times New Roman"/>
          <w:sz w:val="24"/>
          <w:szCs w:val="24"/>
          <w:lang w:eastAsia="hr-HR"/>
        </w:rPr>
        <w:t>rodiljni</w:t>
      </w:r>
      <w:proofErr w:type="spellEnd"/>
      <w:r w:rsidRPr="00FD42CF">
        <w:rPr>
          <w:rFonts w:ascii="Times New Roman" w:eastAsia="Times New Roman" w:hAnsi="Times New Roman" w:cs="Times New Roman"/>
          <w:sz w:val="24"/>
          <w:szCs w:val="24"/>
          <w:lang w:eastAsia="hr-HR"/>
        </w:rPr>
        <w:t xml:space="preserve"> dopust iz članka 12. ovoga Zakona ili prava na roditeljski dopust iz članka 14. stavka 2. ovoga Zakona ili prava na rad s polovicom punog radnog vremena iz članka 15. ovoga Zakona ili za vrijeme korištenja dopusta za slučaj smrti djeteta iz članka 17. ovoga Zakona ima pravo na novčanu naknadu u visini od 70% proračunske osnovice.</w:t>
      </w:r>
    </w:p>
    <w:p w:rsidR="00FD42CF" w:rsidRDefault="00FD42CF" w:rsidP="00FD42CF">
      <w:pPr>
        <w:spacing w:after="135" w:line="240" w:lineRule="auto"/>
        <w:jc w:val="both"/>
        <w:rPr>
          <w:rFonts w:ascii="Times New Roman" w:eastAsia="Times New Roman" w:hAnsi="Times New Roman" w:cs="Times New Roman"/>
          <w:sz w:val="24"/>
          <w:szCs w:val="24"/>
          <w:lang w:eastAsia="hr-HR"/>
        </w:rPr>
      </w:pPr>
      <w:r w:rsidRPr="00FD42CF">
        <w:rPr>
          <w:rFonts w:ascii="Times New Roman" w:eastAsia="Times New Roman" w:hAnsi="Times New Roman" w:cs="Times New Roman"/>
          <w:sz w:val="24"/>
          <w:szCs w:val="24"/>
          <w:lang w:eastAsia="hr-HR"/>
        </w:rPr>
        <w:t>(10) Pravo na novčanu naknadu u visini od 70% proračunske osnovice mjesečno ima zaposleni ili samozaposleni roditelj za vrijeme korištenja prava na roditeljski dopust za blizance, treće i svako sljedeće dijete iz članka 14. stavka 2. podstavka 2. Zakona nakon isteka šest mjeseci ako to pravo koristi jedan roditelj, odnosno osam mjeseci ako to pravo koriste oba roditelja, kao i za vrijeme dopusta za slučaj smrti djeteta iz članka 17. Zakona ako je smrt djeteta nastupila tijekom korištenja tog prava.</w:t>
      </w:r>
    </w:p>
    <w:p w:rsidR="005215A9" w:rsidRDefault="005215A9" w:rsidP="00FD42CF">
      <w:pPr>
        <w:spacing w:after="135" w:line="240" w:lineRule="auto"/>
        <w:jc w:val="both"/>
        <w:rPr>
          <w:rFonts w:ascii="Times New Roman" w:eastAsia="Times New Roman" w:hAnsi="Times New Roman" w:cs="Times New Roman"/>
          <w:sz w:val="24"/>
          <w:szCs w:val="24"/>
          <w:lang w:eastAsia="hr-HR"/>
        </w:rPr>
      </w:pPr>
    </w:p>
    <w:p w:rsidR="00E06A9D" w:rsidRPr="00E06A9D" w:rsidRDefault="00E06A9D" w:rsidP="00A952AF">
      <w:pPr>
        <w:pStyle w:val="Naslov2"/>
        <w:rPr>
          <w:rFonts w:eastAsia="Times New Roman"/>
          <w:lang w:eastAsia="hr-HR"/>
        </w:rPr>
      </w:pPr>
      <w:r w:rsidRPr="00E06A9D">
        <w:rPr>
          <w:rFonts w:eastAsia="Times New Roman"/>
          <w:lang w:eastAsia="hr-HR"/>
        </w:rPr>
        <w:t>Članak 29.</w:t>
      </w:r>
    </w:p>
    <w:p w:rsidR="00E06A9D" w:rsidRPr="00E06A9D" w:rsidRDefault="00E06A9D" w:rsidP="00E06A9D">
      <w:pPr>
        <w:spacing w:after="135" w:line="240" w:lineRule="auto"/>
        <w:jc w:val="both"/>
        <w:rPr>
          <w:rFonts w:ascii="Times New Roman" w:eastAsia="Times New Roman" w:hAnsi="Times New Roman" w:cs="Times New Roman"/>
          <w:sz w:val="24"/>
          <w:szCs w:val="24"/>
          <w:lang w:eastAsia="hr-HR"/>
        </w:rPr>
      </w:pPr>
      <w:r w:rsidRPr="00E06A9D">
        <w:rPr>
          <w:rFonts w:ascii="Times New Roman" w:eastAsia="Times New Roman" w:hAnsi="Times New Roman" w:cs="Times New Roman"/>
          <w:sz w:val="24"/>
          <w:szCs w:val="24"/>
          <w:lang w:eastAsia="hr-HR"/>
        </w:rPr>
        <w:t xml:space="preserve">(1) Po isteku prava na </w:t>
      </w:r>
      <w:proofErr w:type="spellStart"/>
      <w:r w:rsidRPr="00E06A9D">
        <w:rPr>
          <w:rFonts w:ascii="Times New Roman" w:eastAsia="Times New Roman" w:hAnsi="Times New Roman" w:cs="Times New Roman"/>
          <w:sz w:val="24"/>
          <w:szCs w:val="24"/>
          <w:lang w:eastAsia="hr-HR"/>
        </w:rPr>
        <w:t>rodiljnu</w:t>
      </w:r>
      <w:proofErr w:type="spellEnd"/>
      <w:r w:rsidRPr="00E06A9D">
        <w:rPr>
          <w:rFonts w:ascii="Times New Roman" w:eastAsia="Times New Roman" w:hAnsi="Times New Roman" w:cs="Times New Roman"/>
          <w:sz w:val="24"/>
          <w:szCs w:val="24"/>
          <w:lang w:eastAsia="hr-HR"/>
        </w:rPr>
        <w:t xml:space="preserve"> poštedu od rada korisnik iz članka 28. ovoga Zakona ima pravo na roditeljsku poštedu od rada u trajanju do navršene 1. godine života djeteta za prvo i drugo rođeno dijete, odnosno u trajanju do navršene 3. godine života djeteta za blizance, treće i svako sljedeće dijete.</w:t>
      </w:r>
    </w:p>
    <w:p w:rsidR="00E06A9D" w:rsidRPr="00E06A9D" w:rsidRDefault="00E06A9D" w:rsidP="00E06A9D">
      <w:pPr>
        <w:spacing w:after="135" w:line="240" w:lineRule="auto"/>
        <w:jc w:val="both"/>
        <w:rPr>
          <w:rFonts w:ascii="Times New Roman" w:eastAsia="Times New Roman" w:hAnsi="Times New Roman" w:cs="Times New Roman"/>
          <w:i/>
          <w:sz w:val="24"/>
          <w:szCs w:val="24"/>
          <w:lang w:eastAsia="hr-HR"/>
        </w:rPr>
      </w:pPr>
      <w:r w:rsidRPr="00E06A9D">
        <w:rPr>
          <w:rFonts w:ascii="Times New Roman" w:eastAsia="Times New Roman" w:hAnsi="Times New Roman" w:cs="Times New Roman"/>
          <w:i/>
          <w:sz w:val="24"/>
          <w:szCs w:val="24"/>
          <w:lang w:eastAsia="hr-HR"/>
        </w:rPr>
        <w:t xml:space="preserve">(2) Korisnik prava iz stavka 1. ovoga članka, može prekinuti korištenje tog prava radi zaposlenja ili </w:t>
      </w:r>
      <w:proofErr w:type="spellStart"/>
      <w:r w:rsidRPr="00E06A9D">
        <w:rPr>
          <w:rFonts w:ascii="Times New Roman" w:eastAsia="Times New Roman" w:hAnsi="Times New Roman" w:cs="Times New Roman"/>
          <w:i/>
          <w:sz w:val="24"/>
          <w:szCs w:val="24"/>
          <w:lang w:eastAsia="hr-HR"/>
        </w:rPr>
        <w:t>samozaposlenja</w:t>
      </w:r>
      <w:proofErr w:type="spellEnd"/>
      <w:r w:rsidRPr="00E06A9D">
        <w:rPr>
          <w:rFonts w:ascii="Times New Roman" w:eastAsia="Times New Roman" w:hAnsi="Times New Roman" w:cs="Times New Roman"/>
          <w:i/>
          <w:sz w:val="24"/>
          <w:szCs w:val="24"/>
          <w:lang w:eastAsia="hr-HR"/>
        </w:rPr>
        <w:t xml:space="preserve"> te prenijeti to pravo drugom roditelju, koji je u istom </w:t>
      </w:r>
      <w:proofErr w:type="spellStart"/>
      <w:r w:rsidRPr="00E06A9D">
        <w:rPr>
          <w:rFonts w:ascii="Times New Roman" w:eastAsia="Times New Roman" w:hAnsi="Times New Roman" w:cs="Times New Roman"/>
          <w:i/>
          <w:sz w:val="24"/>
          <w:szCs w:val="24"/>
          <w:lang w:eastAsia="hr-HR"/>
        </w:rPr>
        <w:t>radnopravnom</w:t>
      </w:r>
      <w:proofErr w:type="spellEnd"/>
      <w:r w:rsidRPr="00E06A9D">
        <w:rPr>
          <w:rFonts w:ascii="Times New Roman" w:eastAsia="Times New Roman" w:hAnsi="Times New Roman" w:cs="Times New Roman"/>
          <w:i/>
          <w:sz w:val="24"/>
          <w:szCs w:val="24"/>
          <w:lang w:eastAsia="hr-HR"/>
        </w:rPr>
        <w:t xml:space="preserve"> statusu s korisnikom, da koristi preostali dio neiskorištenog prava na roditeljsku poštedu od rada, uz korisnikovu suglasnost.</w:t>
      </w:r>
    </w:p>
    <w:p w:rsidR="00E06A9D" w:rsidRPr="00E06A9D" w:rsidRDefault="00E06A9D" w:rsidP="00E06A9D">
      <w:pPr>
        <w:spacing w:after="135" w:line="240" w:lineRule="auto"/>
        <w:jc w:val="both"/>
        <w:rPr>
          <w:rFonts w:ascii="Times New Roman" w:eastAsia="Times New Roman" w:hAnsi="Times New Roman" w:cs="Times New Roman"/>
          <w:sz w:val="24"/>
          <w:szCs w:val="24"/>
          <w:lang w:eastAsia="hr-HR"/>
        </w:rPr>
      </w:pPr>
      <w:r w:rsidRPr="00E06A9D">
        <w:rPr>
          <w:rFonts w:ascii="Times New Roman" w:eastAsia="Times New Roman" w:hAnsi="Times New Roman" w:cs="Times New Roman"/>
          <w:sz w:val="24"/>
          <w:szCs w:val="24"/>
          <w:lang w:eastAsia="hr-HR"/>
        </w:rPr>
        <w:t xml:space="preserve">(3) Korisnik prava iz stavka 1. ovoga članka može radi zaposlenja ili </w:t>
      </w:r>
      <w:proofErr w:type="spellStart"/>
      <w:r w:rsidRPr="00E06A9D">
        <w:rPr>
          <w:rFonts w:ascii="Times New Roman" w:eastAsia="Times New Roman" w:hAnsi="Times New Roman" w:cs="Times New Roman"/>
          <w:sz w:val="24"/>
          <w:szCs w:val="24"/>
          <w:lang w:eastAsia="hr-HR"/>
        </w:rPr>
        <w:t>samozaposlenja</w:t>
      </w:r>
      <w:proofErr w:type="spellEnd"/>
      <w:r w:rsidRPr="00E06A9D">
        <w:rPr>
          <w:rFonts w:ascii="Times New Roman" w:eastAsia="Times New Roman" w:hAnsi="Times New Roman" w:cs="Times New Roman"/>
          <w:sz w:val="24"/>
          <w:szCs w:val="24"/>
          <w:lang w:eastAsia="hr-HR"/>
        </w:rPr>
        <w:t xml:space="preserve"> prekinuti korištenje prava na roditeljsku poštedu od rada te nastaviti njegovo korištenje, ako je proveo na radu najmanje 9 mjeseci neprekidno prije mjeseca u kojem namjerava započeti koristiti preostali dio pripadajućeg prava, kao zaposleni roditelj ili samozaposleni roditelj pod uvjetima iz ovoga Zakona.</w:t>
      </w:r>
    </w:p>
    <w:p w:rsidR="00E06A9D" w:rsidRPr="00E06A9D" w:rsidRDefault="00E06A9D" w:rsidP="00E06A9D">
      <w:pPr>
        <w:spacing w:after="135" w:line="240" w:lineRule="auto"/>
        <w:jc w:val="both"/>
        <w:rPr>
          <w:rFonts w:ascii="Times New Roman" w:eastAsia="Times New Roman" w:hAnsi="Times New Roman" w:cs="Times New Roman"/>
          <w:sz w:val="24"/>
          <w:szCs w:val="24"/>
          <w:lang w:eastAsia="hr-HR"/>
        </w:rPr>
      </w:pPr>
      <w:r w:rsidRPr="00E06A9D">
        <w:rPr>
          <w:rFonts w:ascii="Times New Roman" w:eastAsia="Times New Roman" w:hAnsi="Times New Roman" w:cs="Times New Roman"/>
          <w:sz w:val="24"/>
          <w:szCs w:val="24"/>
          <w:lang w:eastAsia="hr-HR"/>
        </w:rPr>
        <w:t>(4) Korisnik iz stavka 3. ovoga članka koji na radu nije proveo najmanje 9 mjeseci prije mjeseca u kojem namjerava započeti koristiti preostali dio neiskorištene roditeljske poštede od rada iz razloga što mu je prestao radni odnos ili je prestao obavljati djelatnost iz članka 6. točke 2. ovoga Zakona,  ima pravo nastaviti korištenje preostalog dijela prava na roditeljsku poštedu od rada, kao nezaposleni roditelj, odnosno roditelj izvan sustava rada ako ispunjava uvjete propisane ovim Zakonom za ostvarivanje prava za nezaposlenog roditelja, odnosno roditelja izvan sustava rada.</w:t>
      </w:r>
    </w:p>
    <w:p w:rsidR="00E06A9D" w:rsidRPr="00E06A9D" w:rsidRDefault="00E06A9D" w:rsidP="00E06A9D">
      <w:pPr>
        <w:spacing w:after="135" w:line="240" w:lineRule="auto"/>
        <w:jc w:val="both"/>
        <w:rPr>
          <w:rFonts w:ascii="Times New Roman" w:eastAsia="Times New Roman" w:hAnsi="Times New Roman" w:cs="Times New Roman"/>
          <w:sz w:val="24"/>
          <w:szCs w:val="24"/>
          <w:lang w:eastAsia="hr-HR"/>
        </w:rPr>
      </w:pPr>
      <w:r w:rsidRPr="00E06A9D">
        <w:rPr>
          <w:rFonts w:ascii="Times New Roman" w:eastAsia="Times New Roman" w:hAnsi="Times New Roman" w:cs="Times New Roman"/>
          <w:sz w:val="24"/>
          <w:szCs w:val="24"/>
          <w:lang w:eastAsia="hr-HR"/>
        </w:rPr>
        <w:t>(5) Korisnik iz stavka 3. i 4. ovoga članka ima pravo koristiti preostali dio neiskorištene roditeljske poštede od rada pod uvjetom da pravo na roditeljsku poštedu od rada nije prenio na drugog roditelja u smislu stavka 2. ovoga članka.</w:t>
      </w:r>
    </w:p>
    <w:p w:rsidR="00E06A9D" w:rsidRPr="00FD42CF" w:rsidRDefault="00E06A9D" w:rsidP="00C33648">
      <w:pPr>
        <w:spacing w:after="135" w:line="353" w:lineRule="atLeast"/>
        <w:rPr>
          <w:rFonts w:ascii="Times New Roman" w:eastAsia="Times New Roman" w:hAnsi="Times New Roman" w:cs="Times New Roman"/>
          <w:sz w:val="24"/>
          <w:szCs w:val="24"/>
          <w:lang w:eastAsia="hr-HR"/>
        </w:rPr>
      </w:pPr>
      <w:r w:rsidRPr="004D7677">
        <w:rPr>
          <w:rFonts w:ascii="Arial" w:eastAsia="Times New Roman" w:hAnsi="Arial" w:cs="Arial"/>
          <w:color w:val="414145"/>
          <w:sz w:val="21"/>
          <w:szCs w:val="21"/>
          <w:lang w:eastAsia="hr-HR"/>
        </w:rPr>
        <w:t> </w:t>
      </w:r>
    </w:p>
    <w:p w:rsidR="005215A9" w:rsidRPr="005215A9" w:rsidRDefault="005215A9" w:rsidP="00A952AF">
      <w:pPr>
        <w:pStyle w:val="Naslov2"/>
        <w:rPr>
          <w:rFonts w:eastAsia="Times New Roman"/>
          <w:lang w:eastAsia="hr-HR"/>
        </w:rPr>
      </w:pPr>
      <w:r w:rsidRPr="005215A9">
        <w:rPr>
          <w:rFonts w:eastAsia="Times New Roman"/>
          <w:lang w:eastAsia="hr-HR"/>
        </w:rPr>
        <w:lastRenderedPageBreak/>
        <w:t>1.1. Najava i ostvarivanje prava zaposlenog roditelja</w:t>
      </w:r>
    </w:p>
    <w:p w:rsidR="005215A9" w:rsidRPr="005215A9" w:rsidRDefault="005215A9" w:rsidP="00A952AF">
      <w:pPr>
        <w:pStyle w:val="Naslov2"/>
        <w:rPr>
          <w:rFonts w:eastAsia="Times New Roman"/>
          <w:lang w:eastAsia="hr-HR"/>
        </w:rPr>
      </w:pPr>
      <w:r w:rsidRPr="005215A9">
        <w:rPr>
          <w:rFonts w:eastAsia="Times New Roman"/>
          <w:lang w:eastAsia="hr-HR"/>
        </w:rPr>
        <w:t>Članak 47.</w:t>
      </w:r>
    </w:p>
    <w:p w:rsidR="005215A9" w:rsidRPr="00DD2951" w:rsidRDefault="005215A9" w:rsidP="005215A9">
      <w:pPr>
        <w:spacing w:after="135" w:line="240" w:lineRule="auto"/>
        <w:jc w:val="both"/>
        <w:rPr>
          <w:rFonts w:ascii="Times New Roman" w:eastAsia="Times New Roman" w:hAnsi="Times New Roman" w:cs="Times New Roman"/>
          <w:sz w:val="24"/>
          <w:szCs w:val="24"/>
          <w:lang w:eastAsia="hr-HR"/>
        </w:rPr>
      </w:pPr>
      <w:r w:rsidRPr="00DD2951">
        <w:rPr>
          <w:rFonts w:ascii="Times New Roman" w:eastAsia="Times New Roman" w:hAnsi="Times New Roman" w:cs="Times New Roman"/>
          <w:sz w:val="24"/>
          <w:szCs w:val="24"/>
          <w:lang w:eastAsia="hr-HR"/>
        </w:rPr>
        <w:t>(1) Zaposleni roditelj, koji u tijeku korištenja prava iz ovoga Zakona namjerava mijenjati način korištenja tog prava, obvezan je najmanje 30 dana prije nastanka te promjene ili prije ponovnog uspostavljanja neiskorištenoga pripadajućeg prava, pisano obavijestiti svog poslodavca o toj namjeri.</w:t>
      </w:r>
    </w:p>
    <w:p w:rsidR="00C61873" w:rsidRDefault="005215A9" w:rsidP="00FD42CF">
      <w:pPr>
        <w:spacing w:after="135" w:line="240" w:lineRule="auto"/>
        <w:jc w:val="both"/>
        <w:rPr>
          <w:rFonts w:ascii="Times New Roman" w:eastAsia="Times New Roman" w:hAnsi="Times New Roman" w:cs="Times New Roman"/>
          <w:i/>
          <w:sz w:val="24"/>
          <w:szCs w:val="24"/>
          <w:lang w:eastAsia="hr-HR"/>
        </w:rPr>
      </w:pPr>
      <w:r w:rsidRPr="00DD2951">
        <w:rPr>
          <w:rFonts w:ascii="Times New Roman" w:eastAsia="Times New Roman" w:hAnsi="Times New Roman" w:cs="Times New Roman"/>
          <w:i/>
          <w:sz w:val="24"/>
          <w:szCs w:val="24"/>
          <w:lang w:eastAsia="hr-HR"/>
        </w:rPr>
        <w:t>(2) Na pisanu obavijest iz stavka 1. ovoga članka poslodavac je dužan izdati pisanu izjavu o svojoj suglasnosti o iskazanoj namjeri zaposlenog roditelja, s mogućnošću neprihvaćanja te namjere za razdoblje od najviše 30 dana pod uvjetima utvrđenim propisima o radu.</w:t>
      </w:r>
    </w:p>
    <w:p w:rsidR="00E35FDA" w:rsidRDefault="00E35FDA" w:rsidP="00FD42CF">
      <w:pPr>
        <w:spacing w:after="135" w:line="240" w:lineRule="auto"/>
        <w:jc w:val="both"/>
        <w:rPr>
          <w:rFonts w:ascii="Times New Roman" w:eastAsia="Times New Roman" w:hAnsi="Times New Roman" w:cs="Times New Roman"/>
          <w:i/>
          <w:sz w:val="24"/>
          <w:szCs w:val="24"/>
          <w:lang w:eastAsia="hr-HR"/>
        </w:rPr>
      </w:pPr>
    </w:p>
    <w:p w:rsidR="00E35FDA" w:rsidRDefault="00E35FDA" w:rsidP="00E35FDA">
      <w:pPr>
        <w:pStyle w:val="Naslov1"/>
      </w:pPr>
      <w:r w:rsidRPr="0097347E">
        <w:t>OBRAZAC ISKAZA O PROCJENI UČINAKA PROPISA</w:t>
      </w:r>
    </w:p>
    <w:p w:rsidR="00E35FDA" w:rsidRDefault="00E35FDA" w:rsidP="00E35FDA">
      <w:pPr>
        <w:rPr>
          <w:lang w:eastAsia="hr-HR"/>
        </w:rPr>
      </w:pPr>
    </w:p>
    <w:tbl>
      <w:tblPr>
        <w:tblStyle w:val="Reetkatablice"/>
        <w:tblW w:w="9923" w:type="dxa"/>
        <w:tblInd w:w="-289" w:type="dxa"/>
        <w:tblLayout w:type="fixed"/>
        <w:tblLook w:val="04A0" w:firstRow="1" w:lastRow="0" w:firstColumn="1" w:lastColumn="0" w:noHBand="0" w:noVBand="1"/>
      </w:tblPr>
      <w:tblGrid>
        <w:gridCol w:w="851"/>
        <w:gridCol w:w="2698"/>
        <w:gridCol w:w="988"/>
        <w:gridCol w:w="5386"/>
      </w:tblGrid>
      <w:tr w:rsidR="00E35FDA" w:rsidRPr="0097347E" w:rsidTr="00C0484C">
        <w:tc>
          <w:tcPr>
            <w:tcW w:w="9923" w:type="dxa"/>
            <w:gridSpan w:val="4"/>
            <w:shd w:val="clear" w:color="auto" w:fill="auto"/>
          </w:tcPr>
          <w:p w:rsidR="00E35FDA" w:rsidRPr="0097347E" w:rsidRDefault="00E35FDA" w:rsidP="00C0484C">
            <w:pPr>
              <w:jc w:val="center"/>
              <w:rPr>
                <w:b/>
              </w:rPr>
            </w:pPr>
            <w:r w:rsidRPr="0097347E">
              <w:rPr>
                <w:b/>
              </w:rPr>
              <w:t>PRILOG 4.</w:t>
            </w:r>
          </w:p>
          <w:p w:rsidR="00E35FDA" w:rsidRPr="0097347E" w:rsidRDefault="00E35FDA" w:rsidP="00C0484C">
            <w:pPr>
              <w:jc w:val="center"/>
              <w:rPr>
                <w:b/>
              </w:rPr>
            </w:pPr>
            <w:r w:rsidRPr="0097347E">
              <w:rPr>
                <w:b/>
              </w:rPr>
              <w:t>OBRAZAC ISKAZA O PROCJENI UČINAKA PROPISA</w:t>
            </w:r>
          </w:p>
        </w:tc>
      </w:tr>
      <w:tr w:rsidR="00E35FDA" w:rsidRPr="0097347E" w:rsidTr="00C0484C">
        <w:tc>
          <w:tcPr>
            <w:tcW w:w="851" w:type="dxa"/>
          </w:tcPr>
          <w:p w:rsidR="00E35FDA" w:rsidRPr="0097347E" w:rsidRDefault="00E35FDA" w:rsidP="00C0484C">
            <w:pPr>
              <w:rPr>
                <w:b/>
              </w:rPr>
            </w:pPr>
            <w:r w:rsidRPr="0097347E">
              <w:rPr>
                <w:b/>
              </w:rPr>
              <w:t>1.</w:t>
            </w:r>
          </w:p>
        </w:tc>
        <w:tc>
          <w:tcPr>
            <w:tcW w:w="9072" w:type="dxa"/>
            <w:gridSpan w:val="3"/>
          </w:tcPr>
          <w:p w:rsidR="00E35FDA" w:rsidRPr="0097347E" w:rsidRDefault="00E35FDA" w:rsidP="00C0484C">
            <w:pPr>
              <w:rPr>
                <w:b/>
              </w:rPr>
            </w:pPr>
            <w:r w:rsidRPr="0097347E">
              <w:rPr>
                <w:b/>
              </w:rPr>
              <w:t>OPĆE INFORMACIJE</w:t>
            </w:r>
          </w:p>
        </w:tc>
      </w:tr>
      <w:tr w:rsidR="00E35FDA" w:rsidRPr="0097347E" w:rsidTr="00C0484C">
        <w:tc>
          <w:tcPr>
            <w:tcW w:w="851" w:type="dxa"/>
          </w:tcPr>
          <w:p w:rsidR="00E35FDA" w:rsidRPr="0097347E" w:rsidRDefault="00E35FDA" w:rsidP="00C0484C">
            <w:r w:rsidRPr="0097347E">
              <w:t>1.1.</w:t>
            </w:r>
          </w:p>
        </w:tc>
        <w:tc>
          <w:tcPr>
            <w:tcW w:w="2698" w:type="dxa"/>
          </w:tcPr>
          <w:p w:rsidR="00E35FDA" w:rsidRPr="0097347E" w:rsidRDefault="00E35FDA" w:rsidP="00C0484C">
            <w:r w:rsidRPr="0097347E">
              <w:t>Naziv nacrta prijedloga zakona:</w:t>
            </w:r>
          </w:p>
        </w:tc>
        <w:tc>
          <w:tcPr>
            <w:tcW w:w="6374" w:type="dxa"/>
            <w:gridSpan w:val="2"/>
            <w:shd w:val="clear" w:color="auto" w:fill="auto"/>
          </w:tcPr>
          <w:p w:rsidR="00E35FDA" w:rsidRPr="0097347E" w:rsidRDefault="00E35FDA" w:rsidP="00C0484C">
            <w:pPr>
              <w:jc w:val="both"/>
            </w:pPr>
            <w:r>
              <w:t>ZAKON O IZMJENAMA ZAKONA O RODILJNIM I RODITELJSKIM POTPORAMA</w:t>
            </w:r>
          </w:p>
        </w:tc>
      </w:tr>
      <w:tr w:rsidR="00E35FDA" w:rsidRPr="0097347E" w:rsidTr="00C0484C">
        <w:tc>
          <w:tcPr>
            <w:tcW w:w="851" w:type="dxa"/>
          </w:tcPr>
          <w:p w:rsidR="00E35FDA" w:rsidRPr="0097347E" w:rsidRDefault="00E35FDA" w:rsidP="00C0484C">
            <w:r w:rsidRPr="0097347E">
              <w:t>1.2.</w:t>
            </w:r>
          </w:p>
        </w:tc>
        <w:tc>
          <w:tcPr>
            <w:tcW w:w="2698" w:type="dxa"/>
          </w:tcPr>
          <w:p w:rsidR="00E35FDA" w:rsidRPr="0097347E" w:rsidRDefault="00E35FDA" w:rsidP="00C0484C">
            <w:r w:rsidRPr="0097347E">
              <w:t>Program rada Vlade Republike Hrvatske, akt planiranja ili reformska mjera:</w:t>
            </w:r>
          </w:p>
        </w:tc>
        <w:tc>
          <w:tcPr>
            <w:tcW w:w="988" w:type="dxa"/>
            <w:shd w:val="clear" w:color="auto" w:fill="auto"/>
          </w:tcPr>
          <w:p w:rsidR="00E35FDA" w:rsidRDefault="00E35FDA" w:rsidP="00C0484C">
            <w:r w:rsidRPr="0097347E">
              <w:t>Da/Ne:</w:t>
            </w:r>
          </w:p>
          <w:p w:rsidR="00E35FDA" w:rsidRPr="0097347E" w:rsidRDefault="00E35FDA" w:rsidP="00C0484C">
            <w:r>
              <w:t>Da.</w:t>
            </w:r>
          </w:p>
          <w:p w:rsidR="00E35FDA" w:rsidRPr="0097347E" w:rsidRDefault="00E35FDA" w:rsidP="00C0484C"/>
        </w:tc>
        <w:tc>
          <w:tcPr>
            <w:tcW w:w="5386" w:type="dxa"/>
            <w:shd w:val="clear" w:color="auto" w:fill="auto"/>
          </w:tcPr>
          <w:p w:rsidR="00E35FDA" w:rsidRPr="0097347E" w:rsidRDefault="00E35FDA" w:rsidP="00C0484C">
            <w:r w:rsidRPr="0097347E">
              <w:t>Naziv akta:</w:t>
            </w:r>
          </w:p>
          <w:p w:rsidR="00E35FDA" w:rsidRPr="00D76F19" w:rsidRDefault="00E35FDA" w:rsidP="00C0484C">
            <w:pPr>
              <w:jc w:val="both"/>
            </w:pPr>
            <w:r>
              <w:rPr>
                <w:szCs w:val="24"/>
              </w:rPr>
              <w:t xml:space="preserve">Izrada Zakona o izmjenama i dopunama Zakona o </w:t>
            </w:r>
            <w:proofErr w:type="spellStart"/>
            <w:r>
              <w:rPr>
                <w:szCs w:val="24"/>
              </w:rPr>
              <w:t>rodiljnim</w:t>
            </w:r>
            <w:proofErr w:type="spellEnd"/>
            <w:r>
              <w:rPr>
                <w:szCs w:val="24"/>
              </w:rPr>
              <w:t xml:space="preserve"> i roditeljskim potporama predviđena je Prijedlogom Nacionalnog programa reformi za 2019. godinu, kojim je planirano donošenje </w:t>
            </w:r>
            <w:r>
              <w:t>izmjena</w:t>
            </w:r>
            <w:r w:rsidRPr="00D76F19">
              <w:t xml:space="preserve"> </w:t>
            </w:r>
            <w:r>
              <w:t>i dopuna</w:t>
            </w:r>
            <w:r w:rsidRPr="00D76F19">
              <w:t xml:space="preserve"> Zakona o </w:t>
            </w:r>
            <w:proofErr w:type="spellStart"/>
            <w:r w:rsidRPr="00D76F19">
              <w:t>rodiljnim</w:t>
            </w:r>
            <w:proofErr w:type="spellEnd"/>
            <w:r w:rsidRPr="00D76F19">
              <w:t xml:space="preserve"> i roditeljskim potporama </w:t>
            </w:r>
            <w:r>
              <w:t>radi uvođenja daljnjih promjena</w:t>
            </w:r>
            <w:r w:rsidRPr="00D76F19">
              <w:t xml:space="preserve"> u </w:t>
            </w:r>
            <w:proofErr w:type="spellStart"/>
            <w:r w:rsidRPr="00D76F19">
              <w:t>limitaciji</w:t>
            </w:r>
            <w:proofErr w:type="spellEnd"/>
            <w:r w:rsidRPr="00D76F19">
              <w:t xml:space="preserve"> iznosa naknade plaće u cilju podizanja sadašnjeg iznosa limita od 3.991,20 kuna. </w:t>
            </w:r>
          </w:p>
          <w:p w:rsidR="00E35FDA" w:rsidRPr="0097347E" w:rsidRDefault="00E35FDA" w:rsidP="00C0484C"/>
        </w:tc>
      </w:tr>
      <w:tr w:rsidR="00E35FDA" w:rsidRPr="0097347E" w:rsidTr="00C0484C">
        <w:tc>
          <w:tcPr>
            <w:tcW w:w="851" w:type="dxa"/>
          </w:tcPr>
          <w:p w:rsidR="00E35FDA" w:rsidRPr="0097347E" w:rsidRDefault="00E35FDA" w:rsidP="00C0484C">
            <w:r w:rsidRPr="0097347E">
              <w:t>1.3.</w:t>
            </w:r>
          </w:p>
        </w:tc>
        <w:tc>
          <w:tcPr>
            <w:tcW w:w="2698" w:type="dxa"/>
          </w:tcPr>
          <w:p w:rsidR="00E35FDA" w:rsidRPr="0097347E" w:rsidRDefault="00E35FDA" w:rsidP="00C0484C">
            <w:r w:rsidRPr="0097347E">
              <w:t>Plan usklađivanja zakonodavstva Republike Hrvatske s pravnom stečevinom Europske unije</w:t>
            </w:r>
          </w:p>
        </w:tc>
        <w:tc>
          <w:tcPr>
            <w:tcW w:w="988" w:type="dxa"/>
            <w:shd w:val="clear" w:color="auto" w:fill="auto"/>
          </w:tcPr>
          <w:p w:rsidR="00E35FDA" w:rsidRPr="0097347E" w:rsidRDefault="00E35FDA" w:rsidP="00C0484C">
            <w:r w:rsidRPr="0097347E">
              <w:t>Da/Ne:</w:t>
            </w:r>
          </w:p>
          <w:p w:rsidR="00E35FDA" w:rsidRPr="0097347E" w:rsidRDefault="00E35FDA" w:rsidP="00C0484C">
            <w:r>
              <w:t>Ne</w:t>
            </w:r>
          </w:p>
        </w:tc>
        <w:tc>
          <w:tcPr>
            <w:tcW w:w="5386" w:type="dxa"/>
            <w:shd w:val="clear" w:color="auto" w:fill="auto"/>
          </w:tcPr>
          <w:p w:rsidR="00E35FDA" w:rsidRPr="0097347E" w:rsidRDefault="00E35FDA" w:rsidP="00C0484C">
            <w:r w:rsidRPr="0097347E">
              <w:t>Naziv pravne stečevine EU:</w:t>
            </w:r>
          </w:p>
        </w:tc>
      </w:tr>
      <w:tr w:rsidR="00E35FDA" w:rsidRPr="0097347E" w:rsidTr="00C0484C">
        <w:trPr>
          <w:trHeight w:val="314"/>
        </w:trPr>
        <w:tc>
          <w:tcPr>
            <w:tcW w:w="851" w:type="dxa"/>
          </w:tcPr>
          <w:p w:rsidR="00E35FDA" w:rsidRPr="0097347E" w:rsidRDefault="00E35FDA" w:rsidP="00C0484C">
            <w:pPr>
              <w:rPr>
                <w:b/>
              </w:rPr>
            </w:pPr>
            <w:r w:rsidRPr="0097347E">
              <w:rPr>
                <w:b/>
              </w:rPr>
              <w:t>2.</w:t>
            </w:r>
          </w:p>
        </w:tc>
        <w:tc>
          <w:tcPr>
            <w:tcW w:w="9072" w:type="dxa"/>
            <w:gridSpan w:val="3"/>
            <w:shd w:val="clear" w:color="auto" w:fill="auto"/>
          </w:tcPr>
          <w:p w:rsidR="00E35FDA" w:rsidRPr="0097347E" w:rsidRDefault="00E35FDA" w:rsidP="00C0484C">
            <w:pPr>
              <w:rPr>
                <w:b/>
              </w:rPr>
            </w:pPr>
            <w:r w:rsidRPr="0097347E">
              <w:rPr>
                <w:b/>
              </w:rPr>
              <w:t>ANALIZA ISHODA NACRTA PRIJEDLOGA ZAKONA</w:t>
            </w:r>
          </w:p>
        </w:tc>
      </w:tr>
      <w:tr w:rsidR="00E35FDA" w:rsidRPr="0097347E" w:rsidTr="00C0484C">
        <w:tc>
          <w:tcPr>
            <w:tcW w:w="851" w:type="dxa"/>
          </w:tcPr>
          <w:p w:rsidR="00E35FDA" w:rsidRPr="0097347E" w:rsidRDefault="00E35FDA" w:rsidP="00C0484C">
            <w:r w:rsidRPr="0097347E">
              <w:t>2.1.</w:t>
            </w:r>
          </w:p>
        </w:tc>
        <w:tc>
          <w:tcPr>
            <w:tcW w:w="9072" w:type="dxa"/>
            <w:gridSpan w:val="3"/>
            <w:shd w:val="clear" w:color="auto" w:fill="auto"/>
          </w:tcPr>
          <w:p w:rsidR="00E35FDA" w:rsidRPr="008C33E8" w:rsidRDefault="00E35FDA" w:rsidP="00C0484C">
            <w:pPr>
              <w:jc w:val="both"/>
            </w:pPr>
            <w:r w:rsidRPr="008C33E8">
              <w:t xml:space="preserve">Osnovna namjena Zakona o </w:t>
            </w:r>
            <w:proofErr w:type="spellStart"/>
            <w:r w:rsidRPr="008C33E8">
              <w:t>rodiljnim</w:t>
            </w:r>
            <w:proofErr w:type="spellEnd"/>
            <w:r w:rsidRPr="008C33E8">
              <w:t xml:space="preserve"> i roditeljskim potporama (Narodne novine, broj 85/08., 110/08., 34/11. 54/13., 152/14. i 59/17.) je zaštita materinstva, njega novorođenog djeteta te usklađenje obiteljskog i poslovnog života. Zakonske odredbe vezane uz zaštitu i ostvarenje prava obitelji i njezinih članova provedbom analize i evaluacije učinaka potrebno je usmjeravati prema iznalaženju boljih i povoljnijih rješenja u području osnaživanja obitelji i ravnomjernije raspodjele roditeljskih obveza.  </w:t>
            </w:r>
          </w:p>
          <w:p w:rsidR="00E35FDA" w:rsidRPr="008C33E8" w:rsidRDefault="00E35FDA" w:rsidP="00C0484C"/>
          <w:p w:rsidR="00E35FDA" w:rsidRDefault="00E35FDA" w:rsidP="00C0484C">
            <w:pPr>
              <w:jc w:val="both"/>
            </w:pPr>
            <w:r w:rsidRPr="008C33E8">
              <w:t>Ustavnim se odredbama Republika Hrvatska opredijelila za osobitu zaštitu materinstva, djece i mladeži te za stvaranje socijalnih, kulturnih, odgojnih, materijalnih i drugih uvjeta kojima se promiče ostvarivanje prava na dostojan život, a osobita pozornost poklanja se i zaštiti majki na radu. Odgovornost za skrb o djeci i njihovoj dobrobiti je ustavno pravo i dužnost roditelja, ali i obveza društva u osiguranju preduvjeta za kvalitetniji razvoj djece.</w:t>
            </w:r>
          </w:p>
          <w:p w:rsidR="00E35FDA" w:rsidRDefault="00E35FDA" w:rsidP="00C0484C">
            <w:pPr>
              <w:jc w:val="both"/>
            </w:pPr>
          </w:p>
          <w:p w:rsidR="00E35FDA" w:rsidRPr="008C33E8" w:rsidRDefault="00E35FDA" w:rsidP="00C0484C">
            <w:pPr>
              <w:jc w:val="both"/>
              <w:rPr>
                <w:szCs w:val="24"/>
              </w:rPr>
            </w:pPr>
            <w:r w:rsidRPr="008C33E8">
              <w:rPr>
                <w:szCs w:val="24"/>
              </w:rPr>
              <w:lastRenderedPageBreak/>
              <w:t xml:space="preserve">Podrška države kroz obiteljske potpore; počevši od </w:t>
            </w:r>
            <w:proofErr w:type="spellStart"/>
            <w:r w:rsidRPr="008C33E8">
              <w:rPr>
                <w:szCs w:val="24"/>
              </w:rPr>
              <w:t>rodiljnog</w:t>
            </w:r>
            <w:proofErr w:type="spellEnd"/>
            <w:r w:rsidRPr="008C33E8">
              <w:rPr>
                <w:szCs w:val="24"/>
              </w:rPr>
              <w:t xml:space="preserve"> i roditeljskog dopusta, mjesečnih naknada, jednokratnih novčanih pomoći, naknada za skrb o bolesnom djetetu pa do dostupnosti zdravstvene skrbi, prioritetan su cilj u osnaživanju obitelji u podizanju djece. Na kvalitetu obiteljskog života i životni standard nemalo utječu troškovi roditeljstva koji posebno do izražaja dolaze povezani sa participacijom na tržištu rada tijekom </w:t>
            </w:r>
            <w:proofErr w:type="spellStart"/>
            <w:r w:rsidRPr="008C33E8">
              <w:rPr>
                <w:szCs w:val="24"/>
              </w:rPr>
              <w:t>rodiljnog</w:t>
            </w:r>
            <w:proofErr w:type="spellEnd"/>
            <w:r w:rsidRPr="008C33E8">
              <w:rPr>
                <w:szCs w:val="24"/>
              </w:rPr>
              <w:t>/roditeljskog dopusta uz veći rizik ostanka bez posla i teže vraćanje u svijet rada nakon duljeg razdoblja skrbi o djeci.</w:t>
            </w:r>
          </w:p>
          <w:p w:rsidR="00E35FDA" w:rsidRPr="008C33E8" w:rsidRDefault="00E35FDA" w:rsidP="00C0484C">
            <w:pPr>
              <w:jc w:val="both"/>
              <w:rPr>
                <w:szCs w:val="24"/>
              </w:rPr>
            </w:pPr>
            <w:r w:rsidRPr="008C33E8">
              <w:rPr>
                <w:szCs w:val="24"/>
              </w:rPr>
              <w:t xml:space="preserve">Kroz pripadajuće </w:t>
            </w:r>
            <w:proofErr w:type="spellStart"/>
            <w:r w:rsidRPr="008C33E8">
              <w:rPr>
                <w:szCs w:val="24"/>
              </w:rPr>
              <w:t>rodiljne</w:t>
            </w:r>
            <w:proofErr w:type="spellEnd"/>
            <w:r w:rsidRPr="008C33E8">
              <w:rPr>
                <w:szCs w:val="24"/>
              </w:rPr>
              <w:t xml:space="preserve"> i roditeljske naknade kojima bi se održao i jačao materijalni standard i kvaliteta života obitelji utječe se na lakše odlučivanje na roditeljstvo i proširenje obitelji. </w:t>
            </w:r>
          </w:p>
          <w:p w:rsidR="00E35FDA" w:rsidRDefault="00E35FDA" w:rsidP="00C0484C">
            <w:pPr>
              <w:jc w:val="both"/>
              <w:rPr>
                <w:b/>
                <w:bCs/>
                <w:color w:val="1F497D"/>
                <w:szCs w:val="24"/>
              </w:rPr>
            </w:pPr>
            <w:r w:rsidRPr="008C33E8">
              <w:rPr>
                <w:szCs w:val="24"/>
              </w:rPr>
              <w:t xml:space="preserve">U cilju stvaranja povoljnijeg okruženja i financijskih uvjeta za obitelji s novorođenom djecom te vodeći računa o višegodišnjim nepovoljnim demografskim pokazateljima, </w:t>
            </w:r>
            <w:r w:rsidRPr="008C33E8">
              <w:rPr>
                <w:bCs/>
                <w:szCs w:val="24"/>
              </w:rPr>
              <w:t xml:space="preserve">izmjenama Zakona o </w:t>
            </w:r>
            <w:proofErr w:type="spellStart"/>
            <w:r w:rsidRPr="008C33E8">
              <w:rPr>
                <w:bCs/>
                <w:szCs w:val="24"/>
              </w:rPr>
              <w:t>rodiljnim</w:t>
            </w:r>
            <w:proofErr w:type="spellEnd"/>
            <w:r w:rsidRPr="008C33E8">
              <w:rPr>
                <w:bCs/>
                <w:szCs w:val="24"/>
              </w:rPr>
              <w:t xml:space="preserve"> i roditeljskim potporama koje su stupile na snagu 1. srpnja 2017. godine</w:t>
            </w:r>
            <w:r w:rsidRPr="008C33E8">
              <w:rPr>
                <w:szCs w:val="24"/>
              </w:rPr>
              <w:t xml:space="preserve"> povećane su visine novčanih potpora za pojedine skupine prava korisnika. Zakonske promjene prvenstveno su se odnosile na povećanje maksimalnog iznosa naknade plaće koja se isplaćuje za vrijeme korištenja roditeljskog dopusta za zaposlene roditelje (drugih šest mjeseci) sa ranijeg limita od 2.660,80 kuna na 3.991,20 kuna. Povećana je i visina novčane naknade za nezaposlene roditelje te za zaposlene roditelje koji ne ispunjavaju zakonom propisani uvjet staža osiguranja (12 mjeseci neprekidno i 18 mjeseci s prekidima) i to sa 1.663,00 kuna na iznos od 2.328,20 kuna. Povećanjem naknade obuhvaćeni su i roditelji koji mogu koristiti pravo na roditeljski dopust za rođene blizance, treće i svako sljedeće dijete, do treće godine života djeteta (povećanje sa 1.663,00 kuna na 2.328,20 kuna)</w:t>
            </w:r>
            <w:r w:rsidRPr="008C33E8">
              <w:rPr>
                <w:b/>
                <w:bCs/>
                <w:color w:val="1F497D"/>
                <w:szCs w:val="24"/>
              </w:rPr>
              <w:t xml:space="preserve">. </w:t>
            </w:r>
            <w:r w:rsidRPr="008C33E8">
              <w:rPr>
                <w:szCs w:val="24"/>
              </w:rPr>
              <w:t>Nadalje, povećana je i novčana potpora za zaposlene i samozaposlene roditelje koji koriste dopust radi njege djeteta s težim smetnjama u razvoju (povećanje sa 2.161,90 kuna na 2.328,20 kuna) te za rad s polovicom punog radnog vremena radi pojačane njege djeteta kao i druga prava povezanih skupina korisnika (povećanje sa 1.663,00 kuna na 2.328,20 kuna).</w:t>
            </w:r>
            <w:r w:rsidRPr="008C33E8">
              <w:rPr>
                <w:b/>
                <w:bCs/>
                <w:color w:val="1F497D"/>
                <w:szCs w:val="24"/>
              </w:rPr>
              <w:t xml:space="preserve"> </w:t>
            </w:r>
          </w:p>
          <w:p w:rsidR="00E35FDA" w:rsidRDefault="00E35FDA" w:rsidP="00C0484C">
            <w:pPr>
              <w:jc w:val="both"/>
              <w:rPr>
                <w:b/>
                <w:bCs/>
                <w:color w:val="1F497D"/>
                <w:szCs w:val="24"/>
              </w:rPr>
            </w:pPr>
          </w:p>
          <w:p w:rsidR="00E35FDA" w:rsidRPr="00E12BBC" w:rsidRDefault="00E35FDA" w:rsidP="00C0484C">
            <w:pPr>
              <w:spacing w:after="135"/>
              <w:jc w:val="both"/>
              <w:rPr>
                <w:szCs w:val="24"/>
              </w:rPr>
            </w:pPr>
            <w:r w:rsidRPr="00E12BBC">
              <w:t xml:space="preserve">Programom Vlade definirana je potreba da se izravnim i neizravnim mjerama populacijske politike utječe na porast nataliteta, s dugoročnim ciljem uravnoteženja dobne strukture i održanja prostorne ravnoteže stanovništva u smjeru povećanja udjela mlađeg stanovništva. Jedan od značajnih ciljeva je upravo poticanje porasta nataliteta uz osiguranje minimalnog i podizanje postojećeg životnog standarda, kroz aktivnosti populacijske politike, koje obuhvaćaju izmjene i povećanje naknade za drugih šest mjeseci roditeljskog dopusta uređenih Zakonom o </w:t>
            </w:r>
            <w:proofErr w:type="spellStart"/>
            <w:r w:rsidRPr="00E12BBC">
              <w:t>rodiljnim</w:t>
            </w:r>
            <w:proofErr w:type="spellEnd"/>
            <w:r w:rsidRPr="00E12BBC">
              <w:t xml:space="preserve"> i roditeljskim potporama. Prethodnim izmjenama i dopunama Zakona od srpnja 2017. godine (nakon 9 godina) povećan je </w:t>
            </w:r>
            <w:r w:rsidRPr="00E12BBC">
              <w:rPr>
                <w:szCs w:val="24"/>
              </w:rPr>
              <w:t>maksimalni iznos naknade plaće koja se isplaćuje za vrijeme korištenja roditeljskog dopusta za zaposlene roditelje i samozaposlene roditelje</w:t>
            </w:r>
            <w:r w:rsidRPr="00E12BBC">
              <w:t xml:space="preserve"> za 50% a izrazito pozitivan učinak vidljiv je u povećanju broja korisnika roditeljske naknade u 2018. godini s ove osnove i to na 35001 korisnika u odnosu na 32519 korisnika u 2016. godini što predstavlja povećanje od 7,6% broja korisnika. U periodu do lipnja 2017. godine visina roditeljske naknade iznosila je 2.660,80 kuna, a ovaj značajni pozitivan pomak osobito je relevantan jer je u 2017. godine  rođeno manje 2,5% djece nego 2015. godine, odnosno 1,5% manje u 2018. nego u 2016 godini. 2018. i 2017. godina su referentne za usporedbu sa prethodne dvije godine s obzirom na korisnike roditeljske naknade čija su djeca rođena u tekućoj ili godini koja prethodi vremenu korištenja roditeljskog dopusta.</w:t>
            </w:r>
          </w:p>
          <w:p w:rsidR="00E35FDA" w:rsidRDefault="00E35FDA" w:rsidP="00C0484C">
            <w:pPr>
              <w:jc w:val="both"/>
            </w:pPr>
            <w:r w:rsidRPr="008C33E8">
              <w:t>Polazeći od negativne demografske slike i činjenice da se takvo stanje odražava na ostvarivanje ravnopravnosti spolova, Pravobraniteljica za ravnopravnost spolova je u svojem Izvješću o radu iz 201</w:t>
            </w:r>
            <w:r>
              <w:t>8</w:t>
            </w:r>
            <w:r w:rsidRPr="008C33E8">
              <w:t xml:space="preserve">. </w:t>
            </w:r>
            <w:r>
              <w:t xml:space="preserve">nastavila upozoravati </w:t>
            </w:r>
            <w:r w:rsidRPr="008C33E8">
              <w:t xml:space="preserve">na nisku stopu radne aktivnosti žena u Hrvatskoj; izuzetno visok rizik ekonomske ovisnosti o drugim članovima obitelji, tj. izloženosti ekonomskom siromaštvu; neravnomjernu raspodjelu rodnih uloga u društvu prema kojoj se od žena očekuje da preuzmu brigu za obitelj pa i onda kada je to na štetu profesionalne karijere; potrebu uvođenja snažnijih mjera kojima bi se potaklo uključivanje žena na tržište rada; pitanje jaza u plaćama između žena i </w:t>
            </w:r>
            <w:r w:rsidRPr="008C33E8">
              <w:lastRenderedPageBreak/>
              <w:t xml:space="preserve">muškaraca; nisku razinu korištenja </w:t>
            </w:r>
            <w:proofErr w:type="spellStart"/>
            <w:r w:rsidRPr="008C33E8">
              <w:t>rodiljnih</w:t>
            </w:r>
            <w:proofErr w:type="spellEnd"/>
            <w:r w:rsidRPr="008C33E8">
              <w:t xml:space="preserve"> i roditeljskih dopusta od strane očeva. </w:t>
            </w:r>
            <w:r>
              <w:t>Također se ukazuje</w:t>
            </w:r>
            <w:r w:rsidRPr="00C222A5">
              <w:t xml:space="preserve"> na potrebu razvijanja mjera u svrhu jačanja mogućnosti usklađivanja profesionalnog i obiteljskog života, a koje služe ekonomskom osnaživanju žena i to poticanjem obitelji na ravnomjernu podjelu odgovornosti o brizi i njezi djece uvođenjem mjera kao što su olakšice ili druge materijalne pogodnosti za one obitelji u kojima očevi odluče koristiti </w:t>
            </w:r>
            <w:proofErr w:type="spellStart"/>
            <w:r w:rsidRPr="00C222A5">
              <w:t>rodiljni</w:t>
            </w:r>
            <w:proofErr w:type="spellEnd"/>
            <w:r w:rsidRPr="00C222A5">
              <w:t xml:space="preserve"> ili roditeljski dopust.</w:t>
            </w:r>
          </w:p>
          <w:p w:rsidR="00E35FDA" w:rsidRPr="008C33E8" w:rsidRDefault="00E35FDA" w:rsidP="00C0484C">
            <w:pPr>
              <w:jc w:val="both"/>
            </w:pPr>
          </w:p>
          <w:p w:rsidR="00E35FDA" w:rsidRPr="008C33E8" w:rsidRDefault="00E35FDA" w:rsidP="00C0484C">
            <w:pPr>
              <w:jc w:val="both"/>
              <w:rPr>
                <w:szCs w:val="24"/>
              </w:rPr>
            </w:pPr>
            <w:r>
              <w:rPr>
                <w:szCs w:val="24"/>
              </w:rPr>
              <w:t>Slijedom navedenog, o</w:t>
            </w:r>
            <w:r w:rsidRPr="008C33E8">
              <w:rPr>
                <w:szCs w:val="24"/>
              </w:rPr>
              <w:t xml:space="preserve">cjenjujemo potrebnim uvesti daljnje promjene u sustavu </w:t>
            </w:r>
            <w:proofErr w:type="spellStart"/>
            <w:r w:rsidRPr="008C33E8">
              <w:rPr>
                <w:szCs w:val="24"/>
              </w:rPr>
              <w:t>rodiljnih</w:t>
            </w:r>
            <w:proofErr w:type="spellEnd"/>
            <w:r w:rsidRPr="008C33E8">
              <w:rPr>
                <w:szCs w:val="24"/>
              </w:rPr>
              <w:t xml:space="preserve"> i roditeljskih dopusta kojima bi se dodatno potaknulo korištenje dopusta roditelja, uvažavajući obiteljsku situaciju, osiguranje stabilnosti majki na tržištu rada kao i potrebu jačeg uključivanja očeva na sudjelovanje u ranom odgoju djece. Korištenjem prava prema potrebama, roditeljima bi se olakšalo usklađivanje profesionalnog i privatnog života.</w:t>
            </w:r>
          </w:p>
          <w:p w:rsidR="00E35FDA" w:rsidRPr="008C33E8" w:rsidRDefault="00E35FDA" w:rsidP="00C0484C">
            <w:pPr>
              <w:pStyle w:val="Bezproreda"/>
              <w:rPr>
                <w:color w:val="000000" w:themeColor="text1"/>
                <w:sz w:val="23"/>
                <w:szCs w:val="23"/>
              </w:rPr>
            </w:pPr>
            <w:r w:rsidRPr="008C33E8">
              <w:rPr>
                <w:sz w:val="20"/>
                <w:szCs w:val="20"/>
              </w:rPr>
              <w:t>U</w:t>
            </w:r>
            <w:r w:rsidRPr="008C33E8">
              <w:rPr>
                <w:sz w:val="23"/>
                <w:szCs w:val="23"/>
              </w:rPr>
              <w:t xml:space="preserve"> okviru pripreme za izradu Nacionalne razvojne strategije 2030. i </w:t>
            </w:r>
            <w:proofErr w:type="spellStart"/>
            <w:r w:rsidRPr="008C33E8">
              <w:rPr>
                <w:sz w:val="23"/>
                <w:szCs w:val="23"/>
              </w:rPr>
              <w:t>Policy</w:t>
            </w:r>
            <w:proofErr w:type="spellEnd"/>
            <w:r w:rsidRPr="008C33E8">
              <w:rPr>
                <w:sz w:val="23"/>
                <w:szCs w:val="23"/>
              </w:rPr>
              <w:t xml:space="preserve"> </w:t>
            </w:r>
            <w:proofErr w:type="spellStart"/>
            <w:r w:rsidRPr="008C33E8">
              <w:rPr>
                <w:sz w:val="23"/>
                <w:szCs w:val="23"/>
              </w:rPr>
              <w:t>Notea</w:t>
            </w:r>
            <w:proofErr w:type="spellEnd"/>
            <w:r w:rsidRPr="008C33E8">
              <w:rPr>
                <w:sz w:val="23"/>
                <w:szCs w:val="23"/>
              </w:rPr>
              <w:t xml:space="preserve"> koji je za područje demografije izradila Svjetska banka („</w:t>
            </w:r>
            <w:proofErr w:type="spellStart"/>
            <w:r w:rsidRPr="008C33E8">
              <w:rPr>
                <w:sz w:val="23"/>
                <w:szCs w:val="23"/>
              </w:rPr>
              <w:t>Policy</w:t>
            </w:r>
            <w:proofErr w:type="spellEnd"/>
            <w:r w:rsidRPr="008C33E8">
              <w:rPr>
                <w:sz w:val="23"/>
                <w:szCs w:val="23"/>
              </w:rPr>
              <w:t xml:space="preserve"> Note-</w:t>
            </w:r>
            <w:proofErr w:type="spellStart"/>
            <w:r w:rsidRPr="008C33E8">
              <w:rPr>
                <w:sz w:val="23"/>
                <w:szCs w:val="23"/>
              </w:rPr>
              <w:t>Demography</w:t>
            </w:r>
            <w:proofErr w:type="spellEnd"/>
            <w:r w:rsidRPr="008C33E8">
              <w:rPr>
                <w:sz w:val="23"/>
                <w:szCs w:val="23"/>
              </w:rPr>
              <w:t xml:space="preserve"> </w:t>
            </w:r>
            <w:proofErr w:type="spellStart"/>
            <w:r w:rsidRPr="008C33E8">
              <w:rPr>
                <w:sz w:val="23"/>
                <w:szCs w:val="23"/>
              </w:rPr>
              <w:t>and</w:t>
            </w:r>
            <w:proofErr w:type="spellEnd"/>
            <w:r w:rsidRPr="008C33E8">
              <w:rPr>
                <w:sz w:val="23"/>
                <w:szCs w:val="23"/>
              </w:rPr>
              <w:t xml:space="preserve"> </w:t>
            </w:r>
            <w:proofErr w:type="spellStart"/>
            <w:r w:rsidRPr="008C33E8">
              <w:rPr>
                <w:sz w:val="23"/>
                <w:szCs w:val="23"/>
              </w:rPr>
              <w:t>Family</w:t>
            </w:r>
            <w:proofErr w:type="spellEnd"/>
            <w:r w:rsidRPr="008C33E8">
              <w:rPr>
                <w:sz w:val="23"/>
                <w:szCs w:val="23"/>
              </w:rPr>
              <w:t xml:space="preserve"> </w:t>
            </w:r>
            <w:proofErr w:type="spellStart"/>
            <w:r w:rsidRPr="008C33E8">
              <w:rPr>
                <w:sz w:val="23"/>
                <w:szCs w:val="23"/>
              </w:rPr>
              <w:t>Policies</w:t>
            </w:r>
            <w:proofErr w:type="spellEnd"/>
            <w:r w:rsidRPr="008C33E8">
              <w:rPr>
                <w:sz w:val="23"/>
                <w:szCs w:val="23"/>
              </w:rPr>
              <w:t xml:space="preserve"> </w:t>
            </w:r>
            <w:proofErr w:type="spellStart"/>
            <w:r w:rsidRPr="008C33E8">
              <w:rPr>
                <w:sz w:val="23"/>
                <w:szCs w:val="23"/>
              </w:rPr>
              <w:t>in</w:t>
            </w:r>
            <w:proofErr w:type="spellEnd"/>
            <w:r w:rsidRPr="008C33E8">
              <w:rPr>
                <w:sz w:val="23"/>
                <w:szCs w:val="23"/>
              </w:rPr>
              <w:t xml:space="preserve"> Croatia </w:t>
            </w:r>
            <w:proofErr w:type="spellStart"/>
            <w:r w:rsidRPr="008C33E8">
              <w:rPr>
                <w:sz w:val="23"/>
                <w:szCs w:val="23"/>
              </w:rPr>
              <w:t>and</w:t>
            </w:r>
            <w:proofErr w:type="spellEnd"/>
            <w:r w:rsidRPr="008C33E8">
              <w:rPr>
                <w:sz w:val="23"/>
                <w:szCs w:val="23"/>
              </w:rPr>
              <w:t xml:space="preserve"> </w:t>
            </w:r>
            <w:proofErr w:type="spellStart"/>
            <w:r w:rsidRPr="008C33E8">
              <w:rPr>
                <w:sz w:val="23"/>
                <w:szCs w:val="23"/>
              </w:rPr>
              <w:t>Experience</w:t>
            </w:r>
            <w:proofErr w:type="spellEnd"/>
            <w:r w:rsidRPr="008C33E8">
              <w:rPr>
                <w:sz w:val="23"/>
                <w:szCs w:val="23"/>
              </w:rPr>
              <w:t xml:space="preserve"> </w:t>
            </w:r>
            <w:proofErr w:type="spellStart"/>
            <w:r w:rsidRPr="008C33E8">
              <w:rPr>
                <w:sz w:val="23"/>
                <w:szCs w:val="23"/>
              </w:rPr>
              <w:t>in</w:t>
            </w:r>
            <w:proofErr w:type="spellEnd"/>
            <w:r w:rsidRPr="008C33E8">
              <w:rPr>
                <w:sz w:val="23"/>
                <w:szCs w:val="23"/>
              </w:rPr>
              <w:t xml:space="preserve"> </w:t>
            </w:r>
            <w:proofErr w:type="spellStart"/>
            <w:r w:rsidRPr="008C33E8">
              <w:rPr>
                <w:sz w:val="23"/>
                <w:szCs w:val="23"/>
              </w:rPr>
              <w:t>Selected</w:t>
            </w:r>
            <w:proofErr w:type="spellEnd"/>
            <w:r w:rsidRPr="008C33E8">
              <w:rPr>
                <w:sz w:val="23"/>
                <w:szCs w:val="23"/>
              </w:rPr>
              <w:t xml:space="preserve"> EU </w:t>
            </w:r>
            <w:proofErr w:type="spellStart"/>
            <w:r w:rsidRPr="008C33E8">
              <w:rPr>
                <w:sz w:val="23"/>
                <w:szCs w:val="23"/>
              </w:rPr>
              <w:t>Countries</w:t>
            </w:r>
            <w:proofErr w:type="spellEnd"/>
            <w:r w:rsidRPr="008C33E8">
              <w:rPr>
                <w:sz w:val="23"/>
                <w:szCs w:val="23"/>
              </w:rPr>
              <w:t>“, listopad 2018.)</w:t>
            </w:r>
            <w:r w:rsidRPr="008C33E8">
              <w:rPr>
                <w:color w:val="0070C0"/>
                <w:sz w:val="23"/>
                <w:szCs w:val="23"/>
              </w:rPr>
              <w:t xml:space="preserve"> </w:t>
            </w:r>
            <w:r w:rsidRPr="008C33E8">
              <w:rPr>
                <w:color w:val="000000" w:themeColor="text1"/>
                <w:sz w:val="23"/>
                <w:szCs w:val="23"/>
              </w:rPr>
              <w:t>dana je preporuka kojom se ističe da je adekvatnija kompenzacija roditeljske naknade koja će biti najbliže prethodno ostvarenoj plaći, od izuzetne važnosti kako za veću stopu nataliteta tako i za veće uključivanje žena na tržište rada te aktivniju ulogu očeva u odgoju djece.</w:t>
            </w:r>
          </w:p>
          <w:p w:rsidR="00E35FDA" w:rsidRPr="008C33E8" w:rsidRDefault="00E35FDA" w:rsidP="00C0484C">
            <w:pPr>
              <w:jc w:val="both"/>
            </w:pPr>
            <w:r w:rsidRPr="008C33E8">
              <w:t xml:space="preserve">Vlada je odredila i mjere populacijske politike kao temelj gospodarskog, regionalnog, ruralnog i ukupnog razvitka te snažno zagovara njihovu provedbu. </w:t>
            </w:r>
            <w:r>
              <w:t>Kako je navedeno, i</w:t>
            </w:r>
            <w:r w:rsidRPr="008C33E8">
              <w:t xml:space="preserve">zmjenama Zakona o </w:t>
            </w:r>
            <w:proofErr w:type="spellStart"/>
            <w:r w:rsidRPr="008C33E8">
              <w:t>rodiljnim</w:t>
            </w:r>
            <w:proofErr w:type="spellEnd"/>
            <w:r w:rsidRPr="008C33E8">
              <w:t xml:space="preserve"> i roditeljskim potporama iz 2017. povećan je maksimalni iznos naknade plaće koja se isplaćuje zaposlenim roditeljima za vrijeme korištenja roditeljskog dopusta (drugih šest mjeseci) sa ranijeg limita od 2.660,80 kuna na 3.991,20 kuna. Unatoč navedenom povećanju, roditeljska naknada je i nadalje neodgovarajuća za kategoriju zaposlenih i samozaposlenih roditelja s višim primanjima jer odstupa od njihove stvarne visine plaće, uslijed čega nakon korištenja </w:t>
            </w:r>
            <w:proofErr w:type="spellStart"/>
            <w:r w:rsidRPr="008C33E8">
              <w:t>rodiljnog</w:t>
            </w:r>
            <w:proofErr w:type="spellEnd"/>
            <w:r w:rsidRPr="008C33E8">
              <w:t xml:space="preserve"> dopusta (prvih šest mjeseci) dolazi do gubitka dijela dohotka odlaskom na roditeljski dopust. U narednom razdoblju važno je nastaviti provedbu mjera u cilju poticanja korištenja roditeljskog dopusta zaposlenih roditelja, kako ne bi došlo do znatnijeg pada životnog standarda za vrijeme korištenja roditeljskog dopusta, posebice imajući u vidu da su nedovoljno visoke razine naknade jedan od uzroka slabijeg odaziva korištenja roditeljskog dopusta majki i očeva. </w:t>
            </w:r>
          </w:p>
          <w:p w:rsidR="00E35FDA" w:rsidRPr="008C33E8" w:rsidRDefault="00E35FDA" w:rsidP="00C0484C">
            <w:pPr>
              <w:jc w:val="both"/>
            </w:pPr>
            <w:r w:rsidRPr="008C33E8">
              <w:t xml:space="preserve">Normativnim rješenjem definirat će se zakonske pretpostavke za uvođenje daljnjih promjena u </w:t>
            </w:r>
            <w:proofErr w:type="spellStart"/>
            <w:r w:rsidRPr="008C33E8">
              <w:t>limitaciji</w:t>
            </w:r>
            <w:proofErr w:type="spellEnd"/>
            <w:r w:rsidRPr="008C33E8">
              <w:t xml:space="preserve"> iznosa naknade plaće u cilju podizanja sadašnjeg iznosa limita od 3.991,20 kuna</w:t>
            </w:r>
            <w:r>
              <w:t xml:space="preserve"> (120% proračunske osnovice) na 5.654,20 kuna (170% proračunske osnovice). </w:t>
            </w:r>
          </w:p>
          <w:p w:rsidR="00E35FDA" w:rsidRDefault="00E35FDA" w:rsidP="00C0484C">
            <w:pPr>
              <w:jc w:val="both"/>
            </w:pPr>
            <w:r w:rsidRPr="008C33E8">
              <w:rPr>
                <w:szCs w:val="24"/>
              </w:rPr>
              <w:t xml:space="preserve">Pri Ministarstvu za demografiju, obitelj, mlade i socijalnu politiku osnovano je Povjerenstvo za praćenje provedbe Zakona o </w:t>
            </w:r>
            <w:proofErr w:type="spellStart"/>
            <w:r w:rsidRPr="008C33E8">
              <w:rPr>
                <w:szCs w:val="24"/>
              </w:rPr>
              <w:t>rodiljnim</w:t>
            </w:r>
            <w:proofErr w:type="spellEnd"/>
            <w:r w:rsidRPr="008C33E8">
              <w:rPr>
                <w:szCs w:val="24"/>
              </w:rPr>
              <w:t xml:space="preserve"> i roditeljskim potporama koje daje mišljenja i prijedloge za provedbu ovoga Zakona kao i prijedloge za unapređenje sustava obiteljskih potpora u skladu s ovlastima predviđenim predmetnim Zakonom. Uz predstavnike Ministarstva za demografiju, obitelj, mlade i socijalnu politiku u Povjerenstvo su </w:t>
            </w:r>
            <w:r w:rsidRPr="008C33E8">
              <w:t xml:space="preserve">uključeni po jedan predstavnik Ministarstva rada i mirovinskoga sustava, Hrvatskog zavoda za zdravstveno osiguranje, Hrvatske obrtničke komore, Hrvatske udruge poslodavaca i sindikalnih udruga više razine. Uslijed postupanja Hrvatskog zavoda za zdravstveno osiguranje, kao i brojnih upita stranaka sastavljena je lista spornih pitanja (odredaba Zakona) o kojima je Povjerenstvo već započelo odnosno planira raspravljati u narednom razdoblju. </w:t>
            </w:r>
          </w:p>
          <w:p w:rsidR="00E35FDA" w:rsidRPr="008C33E8" w:rsidRDefault="00E35FDA" w:rsidP="00C0484C">
            <w:pPr>
              <w:spacing w:after="135"/>
              <w:jc w:val="both"/>
              <w:rPr>
                <w:color w:val="000000"/>
              </w:rPr>
            </w:pPr>
            <w:r>
              <w:t>N</w:t>
            </w:r>
            <w:r w:rsidRPr="008C33E8">
              <w:t>astavno na rad Povjerenstva za praćenje Zakona u okviru predlaganja propisa razmotr</w:t>
            </w:r>
            <w:r>
              <w:t>ene su</w:t>
            </w:r>
            <w:r w:rsidRPr="008C33E8">
              <w:t xml:space="preserve"> pojedine zakonske odredbe za koje je tijekom provedbe uočena nužna potreba da se u normativnom smislu jasnije i preciznije urede kako bi se otklonili nedostaci i nedorečenosti u izričaju normi, a time i potencijalne nepravilnosti u primjeni.</w:t>
            </w:r>
          </w:p>
          <w:p w:rsidR="00E35FDA" w:rsidRPr="008C33E8" w:rsidRDefault="00E35FDA" w:rsidP="00C0484C">
            <w:pPr>
              <w:jc w:val="both"/>
              <w:rPr>
                <w:szCs w:val="24"/>
              </w:rPr>
            </w:pPr>
            <w:r w:rsidRPr="008C33E8">
              <w:t xml:space="preserve">Povodom učestalih  upita stranaka i traženja informacija pisanim i usmenim putem ocjenjujemo važnim upoznavanje svakog pojedinog roditelja s pravima koja mu pripadaju za vrijeme korištenja </w:t>
            </w:r>
            <w:r w:rsidRPr="008C33E8">
              <w:lastRenderedPageBreak/>
              <w:t xml:space="preserve">prava iz sustava </w:t>
            </w:r>
            <w:proofErr w:type="spellStart"/>
            <w:r w:rsidRPr="008C33E8">
              <w:t>rodiljnih</w:t>
            </w:r>
            <w:proofErr w:type="spellEnd"/>
            <w:r w:rsidRPr="008C33E8">
              <w:t xml:space="preserve"> i roditeljskih potpora</w:t>
            </w:r>
            <w:r w:rsidRPr="008C33E8">
              <w:rPr>
                <w:rFonts w:ascii="Arial" w:hAnsi="Arial" w:cs="Arial"/>
                <w:color w:val="000000"/>
                <w:sz w:val="21"/>
                <w:szCs w:val="21"/>
                <w:shd w:val="clear" w:color="auto" w:fill="FFFFFF"/>
              </w:rPr>
              <w:t xml:space="preserve">, </w:t>
            </w:r>
            <w:r w:rsidRPr="008C33E8">
              <w:rPr>
                <w:color w:val="000000"/>
                <w:szCs w:val="24"/>
                <w:shd w:val="clear" w:color="auto" w:fill="FFFFFF"/>
              </w:rPr>
              <w:t>a o kojima vrlo često roditelji ne znaju dovoljno kao niti kako i gdje pronaći potrebne informacije. Stoga je</w:t>
            </w:r>
            <w:r w:rsidRPr="008C33E8">
              <w:rPr>
                <w:rFonts w:ascii="Arial" w:hAnsi="Arial" w:cs="Arial"/>
                <w:color w:val="000000"/>
                <w:sz w:val="21"/>
                <w:szCs w:val="21"/>
                <w:shd w:val="clear" w:color="auto" w:fill="FFFFFF"/>
              </w:rPr>
              <w:t xml:space="preserve"> </w:t>
            </w:r>
            <w:r w:rsidRPr="008C33E8">
              <w:rPr>
                <w:color w:val="000000"/>
                <w:szCs w:val="24"/>
                <w:shd w:val="clear" w:color="auto" w:fill="FFFFFF"/>
              </w:rPr>
              <w:t xml:space="preserve">Ministarstvo za demografiju, obitelj, mlade i socijalnu politiku pripremilo </w:t>
            </w:r>
            <w:r w:rsidRPr="00C1632C">
              <w:rPr>
                <w:color w:val="000000"/>
                <w:szCs w:val="24"/>
                <w:shd w:val="clear" w:color="auto" w:fill="FFFFFF"/>
              </w:rPr>
              <w:t xml:space="preserve">informativnu brošuru koja sadržava niz informacija o pravima roditelja koja im pripadaju tijekom korištenja </w:t>
            </w:r>
            <w:proofErr w:type="spellStart"/>
            <w:r w:rsidRPr="00C1632C">
              <w:rPr>
                <w:color w:val="000000"/>
                <w:szCs w:val="24"/>
                <w:shd w:val="clear" w:color="auto" w:fill="FFFFFF"/>
              </w:rPr>
              <w:t>rodiljnih</w:t>
            </w:r>
            <w:proofErr w:type="spellEnd"/>
            <w:r w:rsidRPr="00C1632C">
              <w:rPr>
                <w:color w:val="000000"/>
                <w:szCs w:val="24"/>
                <w:shd w:val="clear" w:color="auto" w:fill="FFFFFF"/>
              </w:rPr>
              <w:t xml:space="preserve"> i roditeljskih potpora te drugih prava iz Zakona.</w:t>
            </w:r>
            <w:r w:rsidRPr="008C33E8">
              <w:rPr>
                <w:color w:val="000000"/>
                <w:szCs w:val="24"/>
                <w:shd w:val="clear" w:color="auto" w:fill="FFFFFF"/>
              </w:rPr>
              <w:t xml:space="preserve"> </w:t>
            </w:r>
          </w:p>
          <w:p w:rsidR="00E35FDA" w:rsidRPr="00D1544C" w:rsidRDefault="00E35FDA" w:rsidP="00C0484C">
            <w:pPr>
              <w:pStyle w:val="doc-ti"/>
              <w:shd w:val="clear" w:color="auto" w:fill="FFFFFF"/>
              <w:spacing w:before="240" w:beforeAutospacing="0" w:after="120" w:afterAutospacing="0"/>
              <w:jc w:val="both"/>
              <w:rPr>
                <w:bCs/>
                <w:color w:val="444444"/>
              </w:rPr>
            </w:pPr>
            <w:r w:rsidRPr="00D1544C">
              <w:rPr>
                <w:bCs/>
                <w:color w:val="444444"/>
              </w:rPr>
              <w:t>Stupila je na snagu nova DIREKTIVA (EU) 2019/1158 EUROPSKOG PARLAMENTA I VIJEĆA od 20. lipnja 2019. o ravnoteži između poslovnog i privatnog života roditelja i pružatelja skrbi i o stavljanju izvan snage Direktive Vijeća 2010/18/EU</w:t>
            </w:r>
            <w:r>
              <w:rPr>
                <w:bCs/>
                <w:color w:val="444444"/>
              </w:rPr>
              <w:t xml:space="preserve"> </w:t>
            </w:r>
            <w:r w:rsidRPr="008C33E8">
              <w:t xml:space="preserve">koja ima za cilj osigurati provedbu načela ravnopravnosti žena i muškaraca s obzirom na njihove mogućnosti na tržištu rada i postupanje prema njima na radnome mjestu prilagodbom i modernizacijom pravnog okvira EU-a, čime će se roditeljima i osobama koje skrbe o drugima olakšati usklađivanje poslovnih i privatnih obveza. Ministarstvo je aktivno sudjelovalo u postupku izrade prijedloga ove Direktive, a jedno od rješenja koja Direktiva predviđa je uvođenje pojedinačnog prava na očinski dopust (10 radnih dana za očev dopust) te određene izmjene postojećeg prava vezanog uz roditeljski dopust i drugo. Diljem Europske unije pa tako i u Republici Hrvatskoj žene su i dalje nedovoljno zastupljene na tržištu rada. Žene su sve kvalificiranije i među diplomiranim studentima na sveučilištima više je žena nego muškaraca, no mnoge od njih nestaju s tržišta rada zbog toga što moraju skrbiti o djeci ili drugim članovima obitelji. Postojećim se mjerama nisu u dovoljnoj mjeri ostvarile jednake mogućnosti za očeve i majke da rade i zajedno skrbe o dobrobiti djece i društva općenito. Slabije sudjelovanje žena na tržištu rada povezano je s rodno uvjetovanim razlikama u plaćama i sve većim razlikama u mirovinama što pridonosi socijalnoj isključenosti i povećanom riziku od siromaštva. </w:t>
            </w:r>
          </w:p>
          <w:p w:rsidR="00E35FDA" w:rsidRPr="00265B1F" w:rsidRDefault="00E35FDA" w:rsidP="00C0484C">
            <w:pPr>
              <w:pStyle w:val="Bezproreda"/>
            </w:pPr>
            <w:r w:rsidRPr="00265B1F">
              <w:t xml:space="preserve">U narednom razdoblju kao primarni cilj u prvoj fazi ocjenjujemo potrebu nastavka provedbe mjera sa svrhom poticanja korištenja roditeljskog dopusta zaposlenih roditelja, kako bi se dodatno potaknulo na roditeljstvo, kako bi se povećao udjel žena na tržištu rada, kako ne bi došlo do znatnijeg pada životnog standarda za vrijeme korištenja roditeljskog dopusta, a posebice imajući u vidu da su nedovoljno visoke razine naknade jedan od uzroka slabijeg odaziva korištenja roditeljskog dopusta majki i očeva. </w:t>
            </w:r>
          </w:p>
          <w:p w:rsidR="00E35FDA" w:rsidRDefault="00E35FDA" w:rsidP="00C0484C">
            <w:pPr>
              <w:spacing w:after="135"/>
              <w:jc w:val="both"/>
            </w:pPr>
            <w:r w:rsidRPr="00265B1F">
              <w:rPr>
                <w:szCs w:val="24"/>
              </w:rPr>
              <w:t xml:space="preserve">Stoga je osnovni cilj donošenja Zakona </w:t>
            </w:r>
            <w:r w:rsidRPr="00265B1F">
              <w:t xml:space="preserve">dodatno osnažiti pronatalitetni učinak Zakona o </w:t>
            </w:r>
            <w:proofErr w:type="spellStart"/>
            <w:r w:rsidRPr="00265B1F">
              <w:t>rodiljnim</w:t>
            </w:r>
            <w:proofErr w:type="spellEnd"/>
            <w:r w:rsidRPr="00265B1F">
              <w:t xml:space="preserve"> i roditeljskim potporama te utjecati na povećanje uključenosti roditelja na korištenje roditeljskog dopusta.</w:t>
            </w:r>
            <w:r w:rsidRPr="008C33E8">
              <w:t xml:space="preserve"> </w:t>
            </w:r>
            <w:r>
              <w:t>Slijedom navedenog,</w:t>
            </w:r>
            <w:r w:rsidRPr="008C33E8">
              <w:t xml:space="preserve"> planirane zakonske promjene usmjerene </w:t>
            </w:r>
            <w:r>
              <w:t xml:space="preserve">su </w:t>
            </w:r>
            <w:r w:rsidRPr="008C33E8">
              <w:t>prvenstveno prema povećanju visine novčanih potpora za vrijeme korištenja prava na roditeljski dopust</w:t>
            </w:r>
            <w:r>
              <w:t>.</w:t>
            </w:r>
          </w:p>
          <w:p w:rsidR="00E35FDA" w:rsidRPr="008C33E8" w:rsidRDefault="00E35FDA" w:rsidP="00C0484C">
            <w:pPr>
              <w:spacing w:after="135"/>
              <w:jc w:val="both"/>
            </w:pPr>
            <w:r w:rsidRPr="008C33E8">
              <w:t xml:space="preserve">Uvažavajući složenost predmetnog propisa kao i stupanje na snagu navedene Direktive koja  </w:t>
            </w:r>
            <w:r>
              <w:t>će u iziskivati</w:t>
            </w:r>
            <w:r w:rsidRPr="008C33E8">
              <w:t xml:space="preserve"> normativne intervencije u Zakon o </w:t>
            </w:r>
            <w:proofErr w:type="spellStart"/>
            <w:r w:rsidRPr="008C33E8">
              <w:t>rodiljnim</w:t>
            </w:r>
            <w:proofErr w:type="spellEnd"/>
            <w:r w:rsidRPr="008C33E8">
              <w:t xml:space="preserve"> i roditeljskim potporama (kroz uvođenje zakonskih rješenja u pogledu novih instituta koje važeći zakon ne poznaje odnosno izmjene postojećih) sveobuhvatne izmjene ovog propisa planiraju se u kasnijoj fazi.</w:t>
            </w:r>
          </w:p>
          <w:p w:rsidR="00E35FDA" w:rsidRPr="008C33E8" w:rsidRDefault="00E35FDA" w:rsidP="00C0484C">
            <w:pPr>
              <w:spacing w:after="135"/>
              <w:jc w:val="both"/>
              <w:rPr>
                <w:szCs w:val="24"/>
              </w:rPr>
            </w:pPr>
          </w:p>
        </w:tc>
      </w:tr>
      <w:tr w:rsidR="00E35FDA" w:rsidRPr="0097347E" w:rsidTr="00C0484C">
        <w:trPr>
          <w:trHeight w:val="240"/>
        </w:trPr>
        <w:tc>
          <w:tcPr>
            <w:tcW w:w="851" w:type="dxa"/>
            <w:shd w:val="clear" w:color="auto" w:fill="auto"/>
          </w:tcPr>
          <w:p w:rsidR="00E35FDA" w:rsidRPr="0097347E" w:rsidRDefault="00E35FDA" w:rsidP="00C0484C">
            <w:pPr>
              <w:rPr>
                <w:b/>
              </w:rPr>
            </w:pPr>
            <w:r w:rsidRPr="0097347E">
              <w:rPr>
                <w:b/>
              </w:rPr>
              <w:lastRenderedPageBreak/>
              <w:t>3.</w:t>
            </w:r>
          </w:p>
        </w:tc>
        <w:tc>
          <w:tcPr>
            <w:tcW w:w="9072" w:type="dxa"/>
            <w:gridSpan w:val="3"/>
            <w:shd w:val="clear" w:color="auto" w:fill="auto"/>
          </w:tcPr>
          <w:p w:rsidR="00E35FDA" w:rsidRPr="0097347E" w:rsidRDefault="00E35FDA" w:rsidP="00C0484C">
            <w:pPr>
              <w:rPr>
                <w:b/>
              </w:rPr>
            </w:pPr>
            <w:r w:rsidRPr="0097347E">
              <w:rPr>
                <w:b/>
              </w:rPr>
              <w:t xml:space="preserve">ANALIZA UTVRĐENIH IZRAVNIH UČINAKA  </w:t>
            </w:r>
          </w:p>
        </w:tc>
      </w:tr>
      <w:tr w:rsidR="00E35FDA" w:rsidRPr="0097347E" w:rsidTr="00C0484C">
        <w:tc>
          <w:tcPr>
            <w:tcW w:w="851" w:type="dxa"/>
          </w:tcPr>
          <w:p w:rsidR="00E35FDA" w:rsidRPr="0097347E" w:rsidRDefault="00E35FDA" w:rsidP="00C0484C">
            <w:r w:rsidRPr="0097347E">
              <w:t>3.1.</w:t>
            </w:r>
          </w:p>
        </w:tc>
        <w:tc>
          <w:tcPr>
            <w:tcW w:w="9072" w:type="dxa"/>
            <w:gridSpan w:val="3"/>
          </w:tcPr>
          <w:p w:rsidR="00E35FDA" w:rsidRPr="0097347E" w:rsidRDefault="00E35FDA" w:rsidP="00C0484C">
            <w:r w:rsidRPr="0097347E">
              <w:rPr>
                <w:b/>
              </w:rPr>
              <w:t xml:space="preserve">Analiza gospodarskih učinaka </w:t>
            </w:r>
          </w:p>
        </w:tc>
      </w:tr>
      <w:tr w:rsidR="00E35FDA" w:rsidRPr="0097347E" w:rsidTr="00C0484C">
        <w:tc>
          <w:tcPr>
            <w:tcW w:w="851" w:type="dxa"/>
          </w:tcPr>
          <w:p w:rsidR="00E35FDA" w:rsidRPr="0097347E" w:rsidRDefault="00E35FDA" w:rsidP="00C0484C"/>
        </w:tc>
        <w:tc>
          <w:tcPr>
            <w:tcW w:w="9072" w:type="dxa"/>
            <w:gridSpan w:val="3"/>
            <w:shd w:val="clear" w:color="auto" w:fill="auto"/>
          </w:tcPr>
          <w:p w:rsidR="00E35FDA" w:rsidRPr="007F25DA" w:rsidRDefault="00E35FDA" w:rsidP="00C0484C">
            <w:pPr>
              <w:jc w:val="both"/>
            </w:pPr>
            <w:r>
              <w:t xml:space="preserve">Provedbom prethodne procjene nisu utvrđeni značajni učinci koji bi zahtijevali daljnju analizu u postupku procjene učinaka propisa. </w:t>
            </w:r>
          </w:p>
        </w:tc>
      </w:tr>
      <w:tr w:rsidR="00E35FDA" w:rsidRPr="0097347E" w:rsidTr="00C0484C">
        <w:tc>
          <w:tcPr>
            <w:tcW w:w="851" w:type="dxa"/>
          </w:tcPr>
          <w:p w:rsidR="00E35FDA" w:rsidRPr="0097347E" w:rsidRDefault="00E35FDA" w:rsidP="00C0484C">
            <w:r w:rsidRPr="0097347E">
              <w:t>3.2.</w:t>
            </w:r>
          </w:p>
        </w:tc>
        <w:tc>
          <w:tcPr>
            <w:tcW w:w="9072" w:type="dxa"/>
            <w:gridSpan w:val="3"/>
          </w:tcPr>
          <w:p w:rsidR="00E35FDA" w:rsidRPr="0097347E" w:rsidRDefault="00E35FDA" w:rsidP="00C0484C">
            <w:pPr>
              <w:rPr>
                <w:b/>
              </w:rPr>
            </w:pPr>
            <w:r w:rsidRPr="0097347E">
              <w:rPr>
                <w:b/>
              </w:rPr>
              <w:t>Analiza učinaka na zaštitu tržišnog natjecanja</w:t>
            </w:r>
          </w:p>
        </w:tc>
      </w:tr>
      <w:tr w:rsidR="00E35FDA" w:rsidRPr="0097347E" w:rsidTr="00C0484C">
        <w:tc>
          <w:tcPr>
            <w:tcW w:w="851" w:type="dxa"/>
          </w:tcPr>
          <w:p w:rsidR="00E35FDA" w:rsidRPr="0097347E" w:rsidRDefault="00E35FDA" w:rsidP="00C0484C"/>
        </w:tc>
        <w:tc>
          <w:tcPr>
            <w:tcW w:w="9072" w:type="dxa"/>
            <w:gridSpan w:val="3"/>
            <w:shd w:val="clear" w:color="auto" w:fill="auto"/>
          </w:tcPr>
          <w:p w:rsidR="00E35FDA" w:rsidRPr="0097347E" w:rsidRDefault="00E35FDA" w:rsidP="00C0484C">
            <w:pPr>
              <w:jc w:val="both"/>
              <w:rPr>
                <w:b/>
              </w:rPr>
            </w:pPr>
            <w:r>
              <w:t>Provedbom prethodne procjene nisu utvrđeni značajni učinci koji bi zahtijevali daljnju analizu u postupku procjene učinaka propisa.</w:t>
            </w:r>
          </w:p>
        </w:tc>
      </w:tr>
      <w:tr w:rsidR="00E35FDA" w:rsidRPr="0097347E" w:rsidTr="00C0484C">
        <w:tc>
          <w:tcPr>
            <w:tcW w:w="851" w:type="dxa"/>
          </w:tcPr>
          <w:p w:rsidR="00E35FDA" w:rsidRPr="0097347E" w:rsidRDefault="00E35FDA" w:rsidP="00C0484C">
            <w:r w:rsidRPr="0097347E">
              <w:lastRenderedPageBreak/>
              <w:t>3.3.</w:t>
            </w:r>
          </w:p>
        </w:tc>
        <w:tc>
          <w:tcPr>
            <w:tcW w:w="9072" w:type="dxa"/>
            <w:gridSpan w:val="3"/>
          </w:tcPr>
          <w:p w:rsidR="00E35FDA" w:rsidRPr="0097347E" w:rsidRDefault="00E35FDA" w:rsidP="00C0484C">
            <w:r w:rsidRPr="0097347E">
              <w:rPr>
                <w:b/>
              </w:rPr>
              <w:t>Analiza socijalnih učinaka</w:t>
            </w:r>
          </w:p>
        </w:tc>
      </w:tr>
      <w:tr w:rsidR="00E35FDA" w:rsidRPr="00265B1F" w:rsidTr="00C0484C">
        <w:tc>
          <w:tcPr>
            <w:tcW w:w="851" w:type="dxa"/>
          </w:tcPr>
          <w:p w:rsidR="00E35FDA" w:rsidRPr="0097347E" w:rsidRDefault="00E35FDA" w:rsidP="00C0484C"/>
        </w:tc>
        <w:tc>
          <w:tcPr>
            <w:tcW w:w="9072" w:type="dxa"/>
            <w:gridSpan w:val="3"/>
            <w:shd w:val="clear" w:color="auto" w:fill="auto"/>
          </w:tcPr>
          <w:p w:rsidR="00E35FDA" w:rsidRPr="00265B1F" w:rsidRDefault="00E35FDA" w:rsidP="00C0484C">
            <w:pPr>
              <w:jc w:val="both"/>
              <w:rPr>
                <w:bCs/>
              </w:rPr>
            </w:pPr>
            <w:r w:rsidRPr="00265B1F">
              <w:t xml:space="preserve">Zakonom o izmjenama Zakona o </w:t>
            </w:r>
            <w:proofErr w:type="spellStart"/>
            <w:r w:rsidRPr="00265B1F">
              <w:t>rodiljnim</w:t>
            </w:r>
            <w:proofErr w:type="spellEnd"/>
            <w:r w:rsidRPr="00265B1F">
              <w:t xml:space="preserve"> i roditeljskim potporama predlaže se povećanje maksimalnog iznosa naknade plaće koja se isplaćuje za vrijeme korištenja roditeljskog dopusta za zaposlene i samozaposlene roditelje, sa 120% proračunske osnovice (sadašnjeg limita od 3.991,20 kuna) za prvih 6 mjeseci ako to pravo koristi jedan roditelj, ili prvih 8 mjeseci ako to pravo koriste oba roditelja te se očekuje daljnje povećanje broja korisnika koji će to pravo moći koristiti </w:t>
            </w:r>
            <w:r>
              <w:t>kao i</w:t>
            </w:r>
            <w:r w:rsidRPr="00265B1F">
              <w:t xml:space="preserve"> pozitivan učinak u odnosu na ukupna pronatalitetna kretanja te održanje i podizanje socijalne sigurnosti obitelji s uzdržavanom djecom. </w:t>
            </w:r>
            <w:r w:rsidRPr="00265B1F">
              <w:rPr>
                <w:bCs/>
              </w:rPr>
              <w:t>Obzirom da se Zakonom uređuju pitanja vezana uz ostvarivanje prava na roditeljski dopust čime se ostvaruju pretpostavke za korištenje njihovih prava u području obiteljskih davanja postoji mali utjecaj na stopu rasta stanovništva, migracije stanovništva i njihovu socijalnu uključenost</w:t>
            </w:r>
            <w:r>
              <w:rPr>
                <w:bCs/>
              </w:rPr>
              <w:t>.</w:t>
            </w:r>
          </w:p>
          <w:p w:rsidR="00E35FDA" w:rsidRPr="00265B1F" w:rsidRDefault="00E35FDA" w:rsidP="00C0484C">
            <w:pPr>
              <w:jc w:val="both"/>
            </w:pPr>
          </w:p>
        </w:tc>
      </w:tr>
      <w:tr w:rsidR="00E35FDA" w:rsidRPr="0097347E" w:rsidTr="00C0484C">
        <w:tc>
          <w:tcPr>
            <w:tcW w:w="851" w:type="dxa"/>
          </w:tcPr>
          <w:p w:rsidR="00E35FDA" w:rsidRPr="0097347E" w:rsidRDefault="00E35FDA" w:rsidP="00C0484C">
            <w:r w:rsidRPr="0097347E">
              <w:t>3.4.</w:t>
            </w:r>
          </w:p>
        </w:tc>
        <w:tc>
          <w:tcPr>
            <w:tcW w:w="9072" w:type="dxa"/>
            <w:gridSpan w:val="3"/>
          </w:tcPr>
          <w:p w:rsidR="00E35FDA" w:rsidRPr="0097347E" w:rsidRDefault="00E35FDA" w:rsidP="00C0484C">
            <w:pPr>
              <w:rPr>
                <w:b/>
              </w:rPr>
            </w:pPr>
            <w:r w:rsidRPr="0097347E">
              <w:rPr>
                <w:b/>
              </w:rPr>
              <w:t>Analiza učinaka na rad i tržište rada</w:t>
            </w:r>
          </w:p>
        </w:tc>
      </w:tr>
      <w:tr w:rsidR="00E35FDA" w:rsidRPr="0097347E" w:rsidTr="00C0484C">
        <w:tc>
          <w:tcPr>
            <w:tcW w:w="851" w:type="dxa"/>
          </w:tcPr>
          <w:p w:rsidR="00E35FDA" w:rsidRPr="0097347E" w:rsidRDefault="00E35FDA" w:rsidP="00C0484C"/>
        </w:tc>
        <w:tc>
          <w:tcPr>
            <w:tcW w:w="9072" w:type="dxa"/>
            <w:gridSpan w:val="3"/>
            <w:shd w:val="clear" w:color="auto" w:fill="auto"/>
          </w:tcPr>
          <w:p w:rsidR="00E35FDA" w:rsidRPr="0097347E" w:rsidRDefault="00E35FDA" w:rsidP="00C0484C">
            <w:pPr>
              <w:jc w:val="both"/>
              <w:rPr>
                <w:i/>
              </w:rPr>
            </w:pPr>
            <w:r>
              <w:t>Provedbom prethodne procjene nisu utvrđeni značajni učinci koji bi zahtijevali daljnju analizu u postupku procjene učinaka propisa.</w:t>
            </w:r>
          </w:p>
        </w:tc>
      </w:tr>
      <w:tr w:rsidR="00E35FDA" w:rsidRPr="0097347E" w:rsidTr="00C0484C">
        <w:tc>
          <w:tcPr>
            <w:tcW w:w="851" w:type="dxa"/>
          </w:tcPr>
          <w:p w:rsidR="00E35FDA" w:rsidRPr="0097347E" w:rsidRDefault="00E35FDA" w:rsidP="00C0484C">
            <w:r w:rsidRPr="0097347E">
              <w:t>3.5.</w:t>
            </w:r>
          </w:p>
        </w:tc>
        <w:tc>
          <w:tcPr>
            <w:tcW w:w="9072" w:type="dxa"/>
            <w:gridSpan w:val="3"/>
          </w:tcPr>
          <w:p w:rsidR="00E35FDA" w:rsidRPr="0097347E" w:rsidRDefault="00E35FDA" w:rsidP="00C0484C">
            <w:pPr>
              <w:rPr>
                <w:b/>
              </w:rPr>
            </w:pPr>
            <w:r w:rsidRPr="0097347E">
              <w:rPr>
                <w:b/>
              </w:rPr>
              <w:t>Analiza učinaka na zaštitu okoliša</w:t>
            </w:r>
          </w:p>
        </w:tc>
      </w:tr>
      <w:tr w:rsidR="00E35FDA" w:rsidRPr="0097347E" w:rsidTr="00C0484C">
        <w:tc>
          <w:tcPr>
            <w:tcW w:w="851" w:type="dxa"/>
          </w:tcPr>
          <w:p w:rsidR="00E35FDA" w:rsidRPr="0097347E" w:rsidRDefault="00E35FDA" w:rsidP="00C0484C"/>
        </w:tc>
        <w:tc>
          <w:tcPr>
            <w:tcW w:w="9072" w:type="dxa"/>
            <w:gridSpan w:val="3"/>
            <w:shd w:val="clear" w:color="auto" w:fill="auto"/>
          </w:tcPr>
          <w:p w:rsidR="00E35FDA" w:rsidRPr="0097347E" w:rsidRDefault="00E35FDA" w:rsidP="00C0484C">
            <w:pPr>
              <w:jc w:val="both"/>
              <w:rPr>
                <w:i/>
              </w:rPr>
            </w:pPr>
            <w:r w:rsidRPr="0097347E">
              <w:t>Provedbom prethodne procjene nisu utvrđeni značajni učinci koji bi zahtijevali daljnju analizu u pos</w:t>
            </w:r>
            <w:r>
              <w:t>tupku procjene učinaka propisa.</w:t>
            </w:r>
          </w:p>
          <w:p w:rsidR="00E35FDA" w:rsidRPr="0097347E" w:rsidRDefault="00E35FDA" w:rsidP="00C0484C">
            <w:pPr>
              <w:jc w:val="both"/>
              <w:rPr>
                <w:i/>
              </w:rPr>
            </w:pPr>
          </w:p>
        </w:tc>
      </w:tr>
      <w:tr w:rsidR="00E35FDA" w:rsidRPr="0097347E" w:rsidTr="00C0484C">
        <w:tc>
          <w:tcPr>
            <w:tcW w:w="851" w:type="dxa"/>
          </w:tcPr>
          <w:p w:rsidR="00E35FDA" w:rsidRPr="0097347E" w:rsidRDefault="00E35FDA" w:rsidP="00C0484C">
            <w:r w:rsidRPr="0097347E">
              <w:t>3.6.</w:t>
            </w:r>
          </w:p>
        </w:tc>
        <w:tc>
          <w:tcPr>
            <w:tcW w:w="9072" w:type="dxa"/>
            <w:gridSpan w:val="3"/>
          </w:tcPr>
          <w:p w:rsidR="00E35FDA" w:rsidRPr="0097347E" w:rsidRDefault="00E35FDA" w:rsidP="00C0484C">
            <w:pPr>
              <w:rPr>
                <w:b/>
              </w:rPr>
            </w:pPr>
            <w:r w:rsidRPr="0097347E">
              <w:rPr>
                <w:b/>
              </w:rPr>
              <w:t>Analiza učinaka na zaštitu ljudskih prava</w:t>
            </w:r>
          </w:p>
        </w:tc>
      </w:tr>
      <w:tr w:rsidR="00E35FDA" w:rsidRPr="0097347E" w:rsidTr="00C0484C">
        <w:tc>
          <w:tcPr>
            <w:tcW w:w="851" w:type="dxa"/>
          </w:tcPr>
          <w:p w:rsidR="00E35FDA" w:rsidRPr="0097347E" w:rsidRDefault="00E35FDA" w:rsidP="00C0484C"/>
        </w:tc>
        <w:tc>
          <w:tcPr>
            <w:tcW w:w="9072" w:type="dxa"/>
            <w:gridSpan w:val="3"/>
            <w:shd w:val="clear" w:color="auto" w:fill="auto"/>
          </w:tcPr>
          <w:p w:rsidR="00E35FDA" w:rsidRPr="0097347E" w:rsidRDefault="00E35FDA" w:rsidP="00C0484C">
            <w:pPr>
              <w:jc w:val="both"/>
            </w:pPr>
            <w:r w:rsidRPr="0097347E">
              <w:t>Provedbom prethodne procjene nisu utvrđeni značajni učinci koji bi zahtijevali daljnju analizu u postupku procjene učinak</w:t>
            </w:r>
            <w:r>
              <w:t>a propisa.</w:t>
            </w:r>
          </w:p>
          <w:p w:rsidR="00E35FDA" w:rsidRPr="0097347E" w:rsidRDefault="00E35FDA" w:rsidP="00C0484C">
            <w:pPr>
              <w:jc w:val="both"/>
              <w:rPr>
                <w:i/>
              </w:rPr>
            </w:pPr>
          </w:p>
        </w:tc>
      </w:tr>
      <w:tr w:rsidR="00E35FDA" w:rsidRPr="0097347E" w:rsidTr="00C0484C">
        <w:tc>
          <w:tcPr>
            <w:tcW w:w="851" w:type="dxa"/>
          </w:tcPr>
          <w:p w:rsidR="00E35FDA" w:rsidRPr="0097347E" w:rsidRDefault="00E35FDA" w:rsidP="00C0484C">
            <w:r w:rsidRPr="0097347E">
              <w:t>4.</w:t>
            </w:r>
          </w:p>
        </w:tc>
        <w:tc>
          <w:tcPr>
            <w:tcW w:w="9072" w:type="dxa"/>
            <w:gridSpan w:val="3"/>
          </w:tcPr>
          <w:p w:rsidR="00E35FDA" w:rsidRPr="0097347E" w:rsidRDefault="00E35FDA" w:rsidP="00C0484C">
            <w:pPr>
              <w:rPr>
                <w:b/>
              </w:rPr>
            </w:pPr>
            <w:r w:rsidRPr="0097347E">
              <w:rPr>
                <w:b/>
              </w:rPr>
              <w:t>TEST MALOG I SREDNJEG PODUZETNIŠTVA (MSP TEST)</w:t>
            </w:r>
          </w:p>
          <w:p w:rsidR="00E35FDA" w:rsidRDefault="00E35FDA" w:rsidP="00C0484C">
            <w:pPr>
              <w:jc w:val="both"/>
            </w:pPr>
            <w:r>
              <w:t xml:space="preserve">Provedbom Prethodnog MSP testa u okviru Prethodne procjene za Nacrt prijedloga Zakona o izmjenama Zakona o </w:t>
            </w:r>
            <w:proofErr w:type="spellStart"/>
            <w:r>
              <w:t>rodiljnim</w:t>
            </w:r>
            <w:proofErr w:type="spellEnd"/>
            <w:r>
              <w:t xml:space="preserve"> i roditeljskim potporama nije utvrđena obveza provedbe učinaka propisa na malo gospodarstvo i izrada MSP testa. </w:t>
            </w:r>
          </w:p>
          <w:p w:rsidR="00E35FDA" w:rsidRPr="0097347E" w:rsidRDefault="00E35FDA" w:rsidP="00C0484C">
            <w:pPr>
              <w:jc w:val="both"/>
            </w:pPr>
            <w:r>
              <w:t xml:space="preserve">Ministarstvo gospodarstva, poduzetništva i obrta je kao tijelo nadležno za provođenje MSP testa, sukladno odredbama Zakona o procjeni učinaka propisa (Narodne novine, broj 44/17) </w:t>
            </w:r>
            <w:r w:rsidRPr="00FA5A81">
              <w:t xml:space="preserve">dana </w:t>
            </w:r>
            <w:r>
              <w:t>16. svibnja 2019. godine</w:t>
            </w:r>
            <w:r w:rsidRPr="00FA5A81">
              <w:t xml:space="preserve"> iskazalo suglasnost sa iskazanom procjenom učinaka (KLASA: 011-01/1</w:t>
            </w:r>
            <w:r>
              <w:t>9</w:t>
            </w:r>
            <w:r w:rsidRPr="00FA5A81">
              <w:t>-01/</w:t>
            </w:r>
            <w:r>
              <w:t>2</w:t>
            </w:r>
            <w:r w:rsidRPr="00FA5A81">
              <w:t>, URBROJ: 526-12-01/2-1</w:t>
            </w:r>
            <w:r>
              <w:t>9</w:t>
            </w:r>
            <w:r w:rsidRPr="00FA5A81">
              <w:t>-</w:t>
            </w:r>
            <w:r>
              <w:t>73</w:t>
            </w:r>
            <w:r w:rsidRPr="00FA5A81">
              <w:t>).</w:t>
            </w:r>
          </w:p>
        </w:tc>
      </w:tr>
      <w:tr w:rsidR="00E35FDA" w:rsidRPr="0097347E" w:rsidTr="00C0484C">
        <w:tc>
          <w:tcPr>
            <w:tcW w:w="851" w:type="dxa"/>
          </w:tcPr>
          <w:p w:rsidR="00E35FDA" w:rsidRPr="0097347E" w:rsidRDefault="00E35FDA" w:rsidP="00C0484C">
            <w:r w:rsidRPr="0097347E">
              <w:t>4.1.</w:t>
            </w:r>
          </w:p>
        </w:tc>
        <w:tc>
          <w:tcPr>
            <w:tcW w:w="9072" w:type="dxa"/>
            <w:gridSpan w:val="3"/>
          </w:tcPr>
          <w:p w:rsidR="00E35FDA" w:rsidRPr="0097347E" w:rsidRDefault="00E35FDA" w:rsidP="00C0484C">
            <w:pPr>
              <w:rPr>
                <w:b/>
              </w:rPr>
            </w:pPr>
            <w:r w:rsidRPr="0097347E">
              <w:rPr>
                <w:b/>
              </w:rPr>
              <w:t>Moguće opcije javnih politika</w:t>
            </w:r>
          </w:p>
        </w:tc>
      </w:tr>
      <w:tr w:rsidR="00E35FDA" w:rsidRPr="0097347E" w:rsidTr="00C0484C">
        <w:tc>
          <w:tcPr>
            <w:tcW w:w="851" w:type="dxa"/>
          </w:tcPr>
          <w:p w:rsidR="00E35FDA" w:rsidRPr="0097347E" w:rsidRDefault="00E35FDA" w:rsidP="00C0484C"/>
        </w:tc>
        <w:tc>
          <w:tcPr>
            <w:tcW w:w="9072" w:type="dxa"/>
            <w:gridSpan w:val="3"/>
            <w:shd w:val="clear" w:color="auto" w:fill="auto"/>
          </w:tcPr>
          <w:p w:rsidR="00E35FDA" w:rsidRPr="0097347E" w:rsidRDefault="00E35FDA" w:rsidP="00C0484C">
            <w:pPr>
              <w:spacing w:after="60"/>
              <w:jc w:val="both"/>
              <w:rPr>
                <w:rFonts w:eastAsia="Times New Roman"/>
                <w:i/>
                <w:szCs w:val="24"/>
              </w:rPr>
            </w:pPr>
            <w:r w:rsidRPr="0097347E">
              <w:rPr>
                <w:rFonts w:eastAsia="Times New Roman"/>
                <w:i/>
                <w:szCs w:val="24"/>
              </w:rPr>
              <w:t xml:space="preserve">Prilikom utvrđivanja mogućih opcija javnih politika za rješavanje problema i postizanje cilja, potrebno je izraditi najmanje dva prijedloga </w:t>
            </w:r>
            <w:proofErr w:type="spellStart"/>
            <w:r w:rsidRPr="0097347E">
              <w:rPr>
                <w:rFonts w:eastAsia="Times New Roman"/>
                <w:i/>
                <w:szCs w:val="24"/>
              </w:rPr>
              <w:t>nenormativnog</w:t>
            </w:r>
            <w:proofErr w:type="spellEnd"/>
            <w:r w:rsidRPr="0097347E">
              <w:rPr>
                <w:rFonts w:eastAsia="Times New Roman"/>
                <w:i/>
                <w:szCs w:val="24"/>
              </w:rPr>
              <w:t xml:space="preserve"> rješenja i najmanje dva prijedloga mogućih normativnih rješenja.</w:t>
            </w:r>
          </w:p>
          <w:p w:rsidR="00E35FDA" w:rsidRPr="0097347E" w:rsidRDefault="00E35FDA" w:rsidP="00C0484C">
            <w:pPr>
              <w:spacing w:after="60"/>
              <w:jc w:val="both"/>
              <w:rPr>
                <w:rFonts w:eastAsia="Times New Roman"/>
                <w:i/>
                <w:szCs w:val="24"/>
              </w:rPr>
            </w:pPr>
            <w:r w:rsidRPr="0097347E">
              <w:rPr>
                <w:rFonts w:eastAsia="Times New Roman"/>
                <w:i/>
                <w:szCs w:val="24"/>
              </w:rPr>
              <w:t xml:space="preserve">Kod utvrđivanja </w:t>
            </w:r>
            <w:proofErr w:type="spellStart"/>
            <w:r w:rsidRPr="0097347E">
              <w:rPr>
                <w:rFonts w:eastAsia="Times New Roman"/>
                <w:i/>
                <w:szCs w:val="24"/>
              </w:rPr>
              <w:t>nenormativnog</w:t>
            </w:r>
            <w:proofErr w:type="spellEnd"/>
            <w:r w:rsidRPr="0097347E">
              <w:rPr>
                <w:rFonts w:eastAsia="Times New Roman"/>
                <w:i/>
                <w:szCs w:val="24"/>
              </w:rPr>
              <w:t xml:space="preserve"> rješenja, obvezno je navesti opciju »ne poduzimati ništa«. Na taj način utvrđuje se stanje koje će se, ovisno o trendovima, nastaviti i dalje, bez poduzimanja daljnjih normativnih koraka od strane stručnog nositelja. To znači da državna intervencija kroz propise nije potrebna. U slučaju važećeg propisa, opcija »ne poduzimati ništa« obuhvaća analizu postojećeg stanja od trenutka donošenja tog propisa. </w:t>
            </w:r>
          </w:p>
          <w:p w:rsidR="00E35FDA" w:rsidRPr="0097347E" w:rsidRDefault="00E35FDA" w:rsidP="00C0484C">
            <w:pPr>
              <w:spacing w:after="60"/>
              <w:jc w:val="both"/>
              <w:rPr>
                <w:rFonts w:eastAsia="Times New Roman"/>
                <w:i/>
                <w:szCs w:val="24"/>
              </w:rPr>
            </w:pPr>
            <w:r w:rsidRPr="0097347E">
              <w:rPr>
                <w:rFonts w:eastAsia="Times New Roman"/>
                <w:i/>
                <w:szCs w:val="24"/>
              </w:rPr>
              <w:t xml:space="preserve">Drugi prijedlog </w:t>
            </w:r>
            <w:proofErr w:type="spellStart"/>
            <w:r w:rsidRPr="0097347E">
              <w:rPr>
                <w:rFonts w:eastAsia="Times New Roman"/>
                <w:i/>
                <w:szCs w:val="24"/>
              </w:rPr>
              <w:t>nenormativnog</w:t>
            </w:r>
            <w:proofErr w:type="spellEnd"/>
            <w:r w:rsidRPr="0097347E">
              <w:rPr>
                <w:rFonts w:eastAsia="Times New Roman"/>
                <w:i/>
                <w:szCs w:val="24"/>
              </w:rPr>
              <w:t xml:space="preserve"> rješenja odnosi se na opciju rješavanja problema bez donošenja novog ili izmjene postojećeg zakonodavstva. Takvo </w:t>
            </w:r>
            <w:proofErr w:type="spellStart"/>
            <w:r w:rsidRPr="0097347E">
              <w:rPr>
                <w:rFonts w:eastAsia="Times New Roman"/>
                <w:i/>
                <w:szCs w:val="24"/>
              </w:rPr>
              <w:t>nenormativno</w:t>
            </w:r>
            <w:proofErr w:type="spellEnd"/>
            <w:r w:rsidRPr="0097347E">
              <w:rPr>
                <w:rFonts w:eastAsia="Times New Roman"/>
                <w:i/>
                <w:szCs w:val="24"/>
              </w:rPr>
              <w:t xml:space="preserve"> rješenje obuhvaća način rješenja problema kroz samoregulaciju unutar strukovnih organizacija i poslovnih udruženja. Također, takvo rješenje obuhvaća kampanje, smjernice, dobre prakse, edukacije za dobrovoljne standarde kvalitete, projekte i slične aktivnosti koje mogu u konačnici dovesti do navedenog cilja bez državne intervencije kroz zakonodavstvo.</w:t>
            </w:r>
          </w:p>
          <w:p w:rsidR="00E35FDA" w:rsidRPr="0097347E" w:rsidRDefault="00E35FDA" w:rsidP="00C0484C">
            <w:pPr>
              <w:spacing w:after="60"/>
              <w:jc w:val="both"/>
              <w:rPr>
                <w:rFonts w:eastAsia="Times New Roman"/>
                <w:i/>
                <w:szCs w:val="24"/>
              </w:rPr>
            </w:pPr>
            <w:r w:rsidRPr="0097347E">
              <w:rPr>
                <w:rFonts w:eastAsia="Times New Roman"/>
                <w:i/>
                <w:szCs w:val="24"/>
              </w:rPr>
              <w:lastRenderedPageBreak/>
              <w:t>Dva prijedloga normativnih rješenja obuhvaća rješavanje problema i postizanje utvrđenih ciljeva zakonodavstvom. Obvezno navedite i utvrdite normativno rješenje navedeno u Prethodnom MSP testu.</w:t>
            </w:r>
          </w:p>
          <w:p w:rsidR="00E35FDA" w:rsidRPr="0097347E" w:rsidRDefault="00E35FDA" w:rsidP="00C0484C">
            <w:pPr>
              <w:spacing w:after="60"/>
              <w:jc w:val="both"/>
              <w:rPr>
                <w:rFonts w:eastAsia="Times New Roman"/>
                <w:i/>
                <w:szCs w:val="24"/>
              </w:rPr>
            </w:pPr>
            <w:r w:rsidRPr="0097347E">
              <w:rPr>
                <w:rFonts w:eastAsia="Times New Roman"/>
                <w:i/>
                <w:szCs w:val="24"/>
              </w:rPr>
              <w:t>Drugo normativno rješenje odnosi se na drugi način rješavanja problema kroz donošenje novog odnosno izmjene postojećeg zakonodavstva.</w:t>
            </w:r>
          </w:p>
          <w:p w:rsidR="00E35FDA" w:rsidRPr="0097347E" w:rsidRDefault="00E35FDA" w:rsidP="00C0484C">
            <w:pPr>
              <w:spacing w:after="60"/>
              <w:jc w:val="both"/>
              <w:rPr>
                <w:rFonts w:eastAsia="Times New Roman"/>
                <w:szCs w:val="24"/>
              </w:rPr>
            </w:pPr>
          </w:p>
          <w:p w:rsidR="00E35FDA" w:rsidRPr="0097347E" w:rsidRDefault="00E35FDA" w:rsidP="00C0484C">
            <w:pPr>
              <w:widowControl w:val="0"/>
              <w:autoSpaceDE w:val="0"/>
              <w:spacing w:after="60"/>
              <w:jc w:val="both"/>
              <w:rPr>
                <w:rFonts w:eastAsia="Times New Roman"/>
                <w:szCs w:val="24"/>
              </w:rPr>
            </w:pPr>
            <w:r w:rsidRPr="0097347E">
              <w:rPr>
                <w:rFonts w:eastAsia="Times New Roman"/>
                <w:szCs w:val="24"/>
              </w:rPr>
              <w:t>OPCIJE ZA MSP TEST</w:t>
            </w:r>
          </w:p>
          <w:p w:rsidR="00E35FDA" w:rsidRPr="0097347E" w:rsidRDefault="00E35FDA" w:rsidP="00C0484C">
            <w:pPr>
              <w:widowControl w:val="0"/>
              <w:autoSpaceDE w:val="0"/>
              <w:spacing w:after="60"/>
              <w:jc w:val="both"/>
              <w:rPr>
                <w:rFonts w:eastAsia="Times New Roman"/>
                <w:szCs w:val="24"/>
              </w:rPr>
            </w:pPr>
            <w:r w:rsidRPr="0097347E">
              <w:rPr>
                <w:rFonts w:eastAsia="Times New Roman"/>
                <w:szCs w:val="24"/>
              </w:rPr>
              <w:t>4.1.1. Opcija 1. (</w:t>
            </w:r>
            <w:proofErr w:type="spellStart"/>
            <w:r w:rsidRPr="0097347E">
              <w:rPr>
                <w:rFonts w:eastAsia="Times New Roman"/>
                <w:szCs w:val="24"/>
              </w:rPr>
              <w:t>nenormativno</w:t>
            </w:r>
            <w:proofErr w:type="spellEnd"/>
            <w:r w:rsidRPr="0097347E">
              <w:rPr>
                <w:rFonts w:eastAsia="Times New Roman"/>
                <w:szCs w:val="24"/>
              </w:rPr>
              <w:t xml:space="preserve"> rješenje) »Ne poduzimati ništa«</w:t>
            </w:r>
          </w:p>
          <w:p w:rsidR="00E35FDA" w:rsidRPr="0097347E" w:rsidRDefault="00E35FDA" w:rsidP="00C0484C">
            <w:pPr>
              <w:widowControl w:val="0"/>
              <w:autoSpaceDE w:val="0"/>
              <w:spacing w:after="60"/>
              <w:jc w:val="both"/>
              <w:rPr>
                <w:rFonts w:eastAsia="Times New Roman"/>
                <w:szCs w:val="24"/>
              </w:rPr>
            </w:pPr>
            <w:r w:rsidRPr="0097347E">
              <w:rPr>
                <w:rFonts w:eastAsia="Times New Roman"/>
                <w:szCs w:val="24"/>
              </w:rPr>
              <w:t>4.1.2. Opcija 2. (</w:t>
            </w:r>
            <w:proofErr w:type="spellStart"/>
            <w:r w:rsidRPr="0097347E">
              <w:rPr>
                <w:rFonts w:eastAsia="Times New Roman"/>
                <w:szCs w:val="24"/>
              </w:rPr>
              <w:t>nenormativno</w:t>
            </w:r>
            <w:proofErr w:type="spellEnd"/>
            <w:r w:rsidRPr="0097347E">
              <w:rPr>
                <w:rFonts w:eastAsia="Times New Roman"/>
                <w:szCs w:val="24"/>
              </w:rPr>
              <w:t xml:space="preserve"> rješenje) »Poduzimati </w:t>
            </w:r>
            <w:proofErr w:type="spellStart"/>
            <w:r w:rsidRPr="0097347E">
              <w:rPr>
                <w:rFonts w:eastAsia="Times New Roman"/>
                <w:szCs w:val="24"/>
              </w:rPr>
              <w:t>nenormativne</w:t>
            </w:r>
            <w:proofErr w:type="spellEnd"/>
            <w:r w:rsidRPr="0097347E">
              <w:rPr>
                <w:rFonts w:eastAsia="Times New Roman"/>
                <w:szCs w:val="24"/>
              </w:rPr>
              <w:t xml:space="preserve"> aktivnosti«</w:t>
            </w:r>
          </w:p>
          <w:p w:rsidR="00E35FDA" w:rsidRPr="0097347E" w:rsidRDefault="00E35FDA" w:rsidP="00C0484C">
            <w:pPr>
              <w:spacing w:after="60"/>
              <w:jc w:val="both"/>
              <w:rPr>
                <w:rFonts w:eastAsia="Times New Roman"/>
                <w:szCs w:val="24"/>
              </w:rPr>
            </w:pPr>
            <w:r w:rsidRPr="0097347E">
              <w:rPr>
                <w:rFonts w:eastAsia="Times New Roman"/>
                <w:szCs w:val="24"/>
              </w:rPr>
              <w:t xml:space="preserve">4.1.3. Opcija 3. (normativno rješenje) »Poduzimati </w:t>
            </w:r>
            <w:proofErr w:type="spellStart"/>
            <w:r w:rsidRPr="0097347E">
              <w:rPr>
                <w:rFonts w:eastAsia="Times New Roman"/>
                <w:szCs w:val="24"/>
              </w:rPr>
              <w:t>nenormativnu</w:t>
            </w:r>
            <w:proofErr w:type="spellEnd"/>
            <w:r w:rsidRPr="0097347E">
              <w:rPr>
                <w:rFonts w:eastAsia="Times New Roman"/>
                <w:szCs w:val="24"/>
              </w:rPr>
              <w:t xml:space="preserve"> aktivnost A«</w:t>
            </w:r>
          </w:p>
          <w:p w:rsidR="00E35FDA" w:rsidRPr="0097347E" w:rsidRDefault="00E35FDA" w:rsidP="00C0484C">
            <w:pPr>
              <w:spacing w:after="60"/>
              <w:jc w:val="both"/>
              <w:rPr>
                <w:rFonts w:eastAsia="Times New Roman"/>
                <w:szCs w:val="24"/>
              </w:rPr>
            </w:pPr>
            <w:r w:rsidRPr="0097347E">
              <w:rPr>
                <w:rFonts w:eastAsia="Times New Roman"/>
                <w:szCs w:val="24"/>
              </w:rPr>
              <w:t xml:space="preserve">4.1.4. Opcija 4. (normativno rješenje) »Poduzimati </w:t>
            </w:r>
            <w:proofErr w:type="spellStart"/>
            <w:r w:rsidRPr="0097347E">
              <w:rPr>
                <w:rFonts w:eastAsia="Times New Roman"/>
                <w:szCs w:val="24"/>
              </w:rPr>
              <w:t>nenormativnu</w:t>
            </w:r>
            <w:proofErr w:type="spellEnd"/>
            <w:r w:rsidRPr="0097347E">
              <w:rPr>
                <w:rFonts w:eastAsia="Times New Roman"/>
                <w:szCs w:val="24"/>
              </w:rPr>
              <w:t xml:space="preserve"> aktivnost B«</w:t>
            </w:r>
          </w:p>
          <w:p w:rsidR="00E35FDA" w:rsidRPr="0097347E" w:rsidRDefault="00E35FDA" w:rsidP="00C0484C"/>
        </w:tc>
      </w:tr>
      <w:tr w:rsidR="00E35FDA" w:rsidRPr="0097347E" w:rsidTr="00C0484C">
        <w:trPr>
          <w:trHeight w:val="6662"/>
        </w:trPr>
        <w:tc>
          <w:tcPr>
            <w:tcW w:w="851" w:type="dxa"/>
          </w:tcPr>
          <w:p w:rsidR="00E35FDA" w:rsidRPr="0097347E" w:rsidRDefault="00E35FDA" w:rsidP="00C0484C">
            <w:r w:rsidRPr="0097347E">
              <w:lastRenderedPageBreak/>
              <w:t>4.2.</w:t>
            </w:r>
          </w:p>
        </w:tc>
        <w:tc>
          <w:tcPr>
            <w:tcW w:w="9072" w:type="dxa"/>
            <w:gridSpan w:val="3"/>
            <w:shd w:val="clear" w:color="auto" w:fill="auto"/>
          </w:tcPr>
          <w:p w:rsidR="00E35FDA" w:rsidRPr="0097347E" w:rsidRDefault="00E35FDA" w:rsidP="00C0484C">
            <w:pPr>
              <w:spacing w:after="60"/>
              <w:jc w:val="both"/>
              <w:rPr>
                <w:rFonts w:eastAsia="Times New Roman"/>
                <w:i/>
                <w:szCs w:val="24"/>
              </w:rPr>
            </w:pPr>
            <w:r w:rsidRPr="0097347E">
              <w:rPr>
                <w:rFonts w:eastAsia="Times New Roman"/>
                <w:i/>
                <w:szCs w:val="24"/>
              </w:rPr>
              <w:t>Prije tablice Analize troškova i koristi za svaku od opcija javnih politika potrebno je analizirati koristi i troškove na temelju dostupnih podataka, analiza, izvješća i provedenih neformalnih savjetovanja sa dionicima. Svaku tvrdnju potrebno je opravdati informacijama, činjenicama i ostalim dostupnim statističkim podacima. Analiza svakog troška i koristi mora se iznijeti kvantitativno i kvalitativno. Brojčani pokazatelji se navode uz obvezno navođenje izvora podataka, uključujući SCM obrazac za mjerenje administrativnih troškova.</w:t>
            </w:r>
          </w:p>
          <w:p w:rsidR="00E35FDA" w:rsidRPr="0097347E" w:rsidRDefault="00E35FDA" w:rsidP="00C0484C">
            <w:pPr>
              <w:spacing w:after="60"/>
              <w:jc w:val="both"/>
              <w:rPr>
                <w:rFonts w:eastAsia="Times New Roman"/>
                <w:i/>
                <w:szCs w:val="24"/>
              </w:rPr>
            </w:pPr>
          </w:p>
          <w:p w:rsidR="00E35FDA" w:rsidRPr="0097347E" w:rsidRDefault="00E35FDA" w:rsidP="00C0484C">
            <w:pPr>
              <w:spacing w:after="60"/>
              <w:jc w:val="both"/>
              <w:rPr>
                <w:rFonts w:eastAsia="Times New Roman"/>
                <w:szCs w:val="24"/>
              </w:rPr>
            </w:pPr>
            <w:r w:rsidRPr="0097347E">
              <w:rPr>
                <w:rFonts w:eastAsia="Times New Roman"/>
                <w:szCs w:val="24"/>
              </w:rPr>
              <w:t>Tablica: Analiza troškova i koristi</w:t>
            </w:r>
          </w:p>
          <w:tbl>
            <w:tblPr>
              <w:tblW w:w="4847" w:type="pct"/>
              <w:jc w:val="center"/>
              <w:tblLayout w:type="fixed"/>
              <w:tblCellMar>
                <w:left w:w="10" w:type="dxa"/>
                <w:right w:w="10" w:type="dxa"/>
              </w:tblCellMar>
              <w:tblLook w:val="04A0" w:firstRow="1" w:lastRow="0" w:firstColumn="1" w:lastColumn="0" w:noHBand="0" w:noVBand="1"/>
            </w:tblPr>
            <w:tblGrid>
              <w:gridCol w:w="1380"/>
              <w:gridCol w:w="3597"/>
              <w:gridCol w:w="3598"/>
            </w:tblGrid>
            <w:tr w:rsidR="00E35FDA" w:rsidRPr="0097347E" w:rsidTr="00C0484C">
              <w:trPr>
                <w:jc w:val="center"/>
              </w:trPr>
              <w:tc>
                <w:tcPr>
                  <w:tcW w:w="1416"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hideMark/>
                </w:tcPr>
                <w:p w:rsidR="00E35FDA" w:rsidRPr="0097347E" w:rsidRDefault="00E35FDA" w:rsidP="00C0484C">
                  <w:pPr>
                    <w:spacing w:after="60"/>
                    <w:jc w:val="both"/>
                    <w:rPr>
                      <w:rFonts w:eastAsia="Times New Roman"/>
                      <w:szCs w:val="24"/>
                    </w:rPr>
                  </w:pPr>
                  <w:r w:rsidRPr="0097347E">
                    <w:rPr>
                      <w:rFonts w:eastAsia="Times New Roman"/>
                      <w:szCs w:val="24"/>
                    </w:rPr>
                    <w:t>Opcije</w:t>
                  </w:r>
                </w:p>
              </w:tc>
              <w:tc>
                <w:tcPr>
                  <w:tcW w:w="3713"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hideMark/>
                </w:tcPr>
                <w:p w:rsidR="00E35FDA" w:rsidRPr="0097347E" w:rsidRDefault="00E35FDA" w:rsidP="00C0484C">
                  <w:pPr>
                    <w:spacing w:after="60"/>
                    <w:jc w:val="both"/>
                    <w:rPr>
                      <w:rFonts w:eastAsia="Times New Roman"/>
                      <w:szCs w:val="24"/>
                    </w:rPr>
                  </w:pPr>
                  <w:r w:rsidRPr="0097347E">
                    <w:rPr>
                      <w:rFonts w:eastAsia="Times New Roman"/>
                      <w:szCs w:val="24"/>
                    </w:rPr>
                    <w:t xml:space="preserve">Troškovi (negativni učinci) </w:t>
                  </w:r>
                </w:p>
              </w:tc>
              <w:tc>
                <w:tcPr>
                  <w:tcW w:w="3714"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hideMark/>
                </w:tcPr>
                <w:p w:rsidR="00E35FDA" w:rsidRPr="0097347E" w:rsidRDefault="00E35FDA" w:rsidP="00C0484C">
                  <w:pPr>
                    <w:spacing w:after="60"/>
                    <w:jc w:val="both"/>
                    <w:rPr>
                      <w:rFonts w:eastAsia="Times New Roman"/>
                      <w:szCs w:val="24"/>
                    </w:rPr>
                  </w:pPr>
                  <w:r w:rsidRPr="0097347E">
                    <w:rPr>
                      <w:rFonts w:eastAsia="Times New Roman"/>
                      <w:szCs w:val="24"/>
                    </w:rPr>
                    <w:t>Koristi (pozitivni učinci)</w:t>
                  </w:r>
                </w:p>
              </w:tc>
            </w:tr>
            <w:tr w:rsidR="00E35FDA" w:rsidRPr="0097347E" w:rsidTr="00C0484C">
              <w:trPr>
                <w:jc w:val="center"/>
              </w:trPr>
              <w:tc>
                <w:tcPr>
                  <w:tcW w:w="1416"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hideMark/>
                </w:tcPr>
                <w:p w:rsidR="00E35FDA" w:rsidRPr="0097347E" w:rsidRDefault="00E35FDA" w:rsidP="00C0484C">
                  <w:pPr>
                    <w:spacing w:after="60"/>
                    <w:jc w:val="both"/>
                    <w:rPr>
                      <w:rFonts w:eastAsia="Times New Roman"/>
                      <w:szCs w:val="24"/>
                    </w:rPr>
                  </w:pPr>
                  <w:r w:rsidRPr="0097347E">
                    <w:rPr>
                      <w:rFonts w:eastAsia="Times New Roman"/>
                      <w:szCs w:val="24"/>
                    </w:rPr>
                    <w:t>Opcija 1.</w:t>
                  </w:r>
                </w:p>
              </w:tc>
              <w:tc>
                <w:tcPr>
                  <w:tcW w:w="3713"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tcPr>
                <w:p w:rsidR="00E35FDA" w:rsidRPr="0097347E" w:rsidRDefault="00E35FDA" w:rsidP="00C0484C">
                  <w:pPr>
                    <w:spacing w:after="60"/>
                    <w:jc w:val="both"/>
                    <w:rPr>
                      <w:rFonts w:eastAsia="Times New Roman"/>
                      <w:szCs w:val="24"/>
                    </w:rPr>
                  </w:pPr>
                </w:p>
              </w:tc>
              <w:tc>
                <w:tcPr>
                  <w:tcW w:w="3714"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tcPr>
                <w:p w:rsidR="00E35FDA" w:rsidRPr="0097347E" w:rsidRDefault="00E35FDA" w:rsidP="00C0484C">
                  <w:pPr>
                    <w:spacing w:after="60"/>
                    <w:jc w:val="both"/>
                    <w:rPr>
                      <w:rFonts w:eastAsia="Times New Roman"/>
                      <w:szCs w:val="24"/>
                    </w:rPr>
                  </w:pPr>
                </w:p>
              </w:tc>
            </w:tr>
            <w:tr w:rsidR="00E35FDA" w:rsidRPr="0097347E" w:rsidTr="00C0484C">
              <w:trPr>
                <w:jc w:val="center"/>
              </w:trPr>
              <w:tc>
                <w:tcPr>
                  <w:tcW w:w="1416"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hideMark/>
                </w:tcPr>
                <w:p w:rsidR="00E35FDA" w:rsidRPr="0097347E" w:rsidRDefault="00E35FDA" w:rsidP="00C0484C">
                  <w:pPr>
                    <w:spacing w:after="60"/>
                    <w:jc w:val="both"/>
                    <w:rPr>
                      <w:rFonts w:eastAsia="Times New Roman"/>
                      <w:szCs w:val="24"/>
                    </w:rPr>
                  </w:pPr>
                  <w:r w:rsidRPr="0097347E">
                    <w:rPr>
                      <w:rFonts w:eastAsia="Times New Roman"/>
                      <w:szCs w:val="24"/>
                    </w:rPr>
                    <w:t xml:space="preserve">Opcija 2. </w:t>
                  </w:r>
                </w:p>
              </w:tc>
              <w:tc>
                <w:tcPr>
                  <w:tcW w:w="3713"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tcPr>
                <w:p w:rsidR="00E35FDA" w:rsidRPr="0097347E" w:rsidRDefault="00E35FDA" w:rsidP="00C0484C">
                  <w:pPr>
                    <w:spacing w:after="60"/>
                    <w:jc w:val="both"/>
                    <w:rPr>
                      <w:rFonts w:eastAsia="Times New Roman"/>
                      <w:szCs w:val="24"/>
                    </w:rPr>
                  </w:pPr>
                </w:p>
              </w:tc>
              <w:tc>
                <w:tcPr>
                  <w:tcW w:w="3714"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tcPr>
                <w:p w:rsidR="00E35FDA" w:rsidRPr="0097347E" w:rsidRDefault="00E35FDA" w:rsidP="00C0484C">
                  <w:pPr>
                    <w:spacing w:after="60"/>
                    <w:jc w:val="both"/>
                    <w:rPr>
                      <w:rFonts w:eastAsia="Times New Roman"/>
                      <w:szCs w:val="24"/>
                    </w:rPr>
                  </w:pPr>
                </w:p>
              </w:tc>
            </w:tr>
            <w:tr w:rsidR="00E35FDA" w:rsidRPr="0097347E" w:rsidTr="00C0484C">
              <w:trPr>
                <w:jc w:val="center"/>
              </w:trPr>
              <w:tc>
                <w:tcPr>
                  <w:tcW w:w="1416"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hideMark/>
                </w:tcPr>
                <w:p w:rsidR="00E35FDA" w:rsidRPr="0097347E" w:rsidRDefault="00E35FDA" w:rsidP="00C0484C">
                  <w:pPr>
                    <w:spacing w:after="60"/>
                    <w:jc w:val="both"/>
                    <w:rPr>
                      <w:rFonts w:eastAsia="Times New Roman"/>
                      <w:szCs w:val="24"/>
                    </w:rPr>
                  </w:pPr>
                  <w:r w:rsidRPr="0097347E">
                    <w:rPr>
                      <w:rFonts w:eastAsia="Times New Roman"/>
                      <w:szCs w:val="24"/>
                    </w:rPr>
                    <w:t xml:space="preserve">Opcija 3. </w:t>
                  </w:r>
                </w:p>
              </w:tc>
              <w:tc>
                <w:tcPr>
                  <w:tcW w:w="3713"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tcPr>
                <w:p w:rsidR="00E35FDA" w:rsidRPr="0097347E" w:rsidRDefault="00E35FDA" w:rsidP="00C0484C">
                  <w:pPr>
                    <w:spacing w:after="60"/>
                    <w:jc w:val="both"/>
                    <w:rPr>
                      <w:rFonts w:eastAsia="Times New Roman"/>
                      <w:szCs w:val="24"/>
                    </w:rPr>
                  </w:pPr>
                </w:p>
              </w:tc>
              <w:tc>
                <w:tcPr>
                  <w:tcW w:w="3714"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tcPr>
                <w:p w:rsidR="00E35FDA" w:rsidRPr="0097347E" w:rsidRDefault="00E35FDA" w:rsidP="00C0484C">
                  <w:pPr>
                    <w:spacing w:after="60"/>
                    <w:jc w:val="both"/>
                    <w:rPr>
                      <w:rFonts w:eastAsia="Times New Roman"/>
                      <w:szCs w:val="24"/>
                    </w:rPr>
                  </w:pPr>
                </w:p>
              </w:tc>
            </w:tr>
            <w:tr w:rsidR="00E35FDA" w:rsidRPr="0097347E" w:rsidTr="00C0484C">
              <w:trPr>
                <w:jc w:val="center"/>
              </w:trPr>
              <w:tc>
                <w:tcPr>
                  <w:tcW w:w="1416"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hideMark/>
                </w:tcPr>
                <w:p w:rsidR="00E35FDA" w:rsidRPr="0097347E" w:rsidRDefault="00E35FDA" w:rsidP="00C0484C">
                  <w:pPr>
                    <w:spacing w:after="60"/>
                    <w:jc w:val="both"/>
                    <w:rPr>
                      <w:rFonts w:eastAsia="Times New Roman"/>
                      <w:szCs w:val="24"/>
                    </w:rPr>
                  </w:pPr>
                  <w:r w:rsidRPr="0097347E">
                    <w:rPr>
                      <w:rFonts w:eastAsia="Times New Roman"/>
                      <w:szCs w:val="24"/>
                    </w:rPr>
                    <w:t>Opcija 4.</w:t>
                  </w:r>
                </w:p>
              </w:tc>
              <w:tc>
                <w:tcPr>
                  <w:tcW w:w="3713"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tcPr>
                <w:p w:rsidR="00E35FDA" w:rsidRPr="0097347E" w:rsidRDefault="00E35FDA" w:rsidP="00C0484C">
                  <w:pPr>
                    <w:spacing w:after="60"/>
                    <w:jc w:val="both"/>
                    <w:rPr>
                      <w:rFonts w:eastAsia="Times New Roman"/>
                      <w:szCs w:val="24"/>
                    </w:rPr>
                  </w:pPr>
                </w:p>
              </w:tc>
              <w:tc>
                <w:tcPr>
                  <w:tcW w:w="3714"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tcPr>
                <w:p w:rsidR="00E35FDA" w:rsidRPr="0097347E" w:rsidRDefault="00E35FDA" w:rsidP="00C0484C">
                  <w:pPr>
                    <w:spacing w:after="60"/>
                    <w:jc w:val="both"/>
                    <w:rPr>
                      <w:rFonts w:eastAsia="Times New Roman"/>
                      <w:szCs w:val="24"/>
                    </w:rPr>
                  </w:pPr>
                </w:p>
              </w:tc>
            </w:tr>
          </w:tbl>
          <w:p w:rsidR="00E35FDA" w:rsidRPr="0097347E" w:rsidRDefault="00E35FDA" w:rsidP="00C0484C">
            <w:pPr>
              <w:spacing w:after="60"/>
              <w:jc w:val="both"/>
              <w:rPr>
                <w:rFonts w:eastAsia="Times New Roman"/>
                <w:i/>
                <w:szCs w:val="24"/>
              </w:rPr>
            </w:pPr>
          </w:p>
          <w:tbl>
            <w:tblPr>
              <w:tblW w:w="5067" w:type="dxa"/>
              <w:tblInd w:w="170" w:type="dxa"/>
              <w:tblLayout w:type="fixed"/>
              <w:tblCellMar>
                <w:left w:w="10" w:type="dxa"/>
                <w:right w:w="10" w:type="dxa"/>
              </w:tblCellMar>
              <w:tblLook w:val="04A0" w:firstRow="1" w:lastRow="0" w:firstColumn="1" w:lastColumn="0" w:noHBand="0" w:noVBand="1"/>
            </w:tblPr>
            <w:tblGrid>
              <w:gridCol w:w="5067"/>
            </w:tblGrid>
            <w:tr w:rsidR="00E35FDA" w:rsidRPr="0097347E" w:rsidTr="00C0484C">
              <w:tc>
                <w:tcPr>
                  <w:tcW w:w="5067" w:type="dxa"/>
                  <w:tcBorders>
                    <w:top w:val="outset" w:sz="6" w:space="0" w:color="000000"/>
                    <w:left w:val="outset" w:sz="6" w:space="0" w:color="000000"/>
                    <w:bottom w:val="outset" w:sz="6" w:space="0" w:color="000000"/>
                    <w:right w:val="outset" w:sz="6" w:space="0" w:color="000000"/>
                  </w:tcBorders>
                  <w:tcMar>
                    <w:top w:w="36" w:type="dxa"/>
                    <w:left w:w="36" w:type="dxa"/>
                    <w:bottom w:w="36" w:type="dxa"/>
                    <w:right w:w="36" w:type="dxa"/>
                  </w:tcMar>
                  <w:vAlign w:val="center"/>
                  <w:hideMark/>
                </w:tcPr>
                <w:p w:rsidR="00E35FDA" w:rsidRPr="0097347E" w:rsidRDefault="00E35FDA" w:rsidP="00C0484C">
                  <w:pPr>
                    <w:widowControl w:val="0"/>
                    <w:autoSpaceDE w:val="0"/>
                    <w:spacing w:after="60"/>
                    <w:jc w:val="both"/>
                    <w:rPr>
                      <w:rFonts w:eastAsia="Times New Roman"/>
                      <w:szCs w:val="24"/>
                    </w:rPr>
                  </w:pPr>
                  <w:r w:rsidRPr="0097347E">
                    <w:rPr>
                      <w:rFonts w:eastAsia="Times New Roman"/>
                      <w:szCs w:val="24"/>
                    </w:rPr>
                    <w:t xml:space="preserve">Legenda: </w:t>
                  </w:r>
                </w:p>
                <w:p w:rsidR="00E35FDA" w:rsidRPr="0097347E" w:rsidRDefault="00E35FDA" w:rsidP="00C0484C">
                  <w:pPr>
                    <w:widowControl w:val="0"/>
                    <w:autoSpaceDE w:val="0"/>
                    <w:spacing w:after="60"/>
                    <w:jc w:val="both"/>
                    <w:rPr>
                      <w:rFonts w:eastAsia="Times New Roman"/>
                      <w:szCs w:val="24"/>
                    </w:rPr>
                  </w:pPr>
                  <w:r w:rsidRPr="0097347E">
                    <w:rPr>
                      <w:rFonts w:eastAsia="Times New Roman"/>
                      <w:szCs w:val="24"/>
                    </w:rPr>
                    <w:t xml:space="preserve"> - - znatan negativni učinak</w:t>
                  </w:r>
                </w:p>
                <w:p w:rsidR="00E35FDA" w:rsidRPr="0097347E" w:rsidRDefault="00E35FDA" w:rsidP="00C0484C">
                  <w:pPr>
                    <w:widowControl w:val="0"/>
                    <w:autoSpaceDE w:val="0"/>
                    <w:spacing w:after="60"/>
                    <w:jc w:val="both"/>
                    <w:rPr>
                      <w:rFonts w:eastAsia="Times New Roman"/>
                      <w:szCs w:val="24"/>
                    </w:rPr>
                  </w:pPr>
                  <w:r w:rsidRPr="0097347E">
                    <w:rPr>
                      <w:rFonts w:eastAsia="Times New Roman"/>
                      <w:szCs w:val="24"/>
                    </w:rPr>
                    <w:t xml:space="preserve"> - ograničen negativni učinak</w:t>
                  </w:r>
                </w:p>
                <w:p w:rsidR="00E35FDA" w:rsidRPr="0097347E" w:rsidRDefault="00E35FDA" w:rsidP="00C0484C">
                  <w:pPr>
                    <w:widowControl w:val="0"/>
                    <w:autoSpaceDE w:val="0"/>
                    <w:spacing w:after="60"/>
                    <w:jc w:val="both"/>
                    <w:rPr>
                      <w:rFonts w:eastAsia="Times New Roman"/>
                      <w:szCs w:val="24"/>
                    </w:rPr>
                  </w:pPr>
                  <w:r w:rsidRPr="0097347E">
                    <w:rPr>
                      <w:rFonts w:eastAsia="Times New Roman"/>
                      <w:szCs w:val="24"/>
                    </w:rPr>
                    <w:t>1 nema učinka</w:t>
                  </w:r>
                </w:p>
                <w:p w:rsidR="00E35FDA" w:rsidRPr="0097347E" w:rsidRDefault="00E35FDA" w:rsidP="00C0484C">
                  <w:pPr>
                    <w:widowControl w:val="0"/>
                    <w:autoSpaceDE w:val="0"/>
                    <w:spacing w:after="60"/>
                    <w:ind w:left="45"/>
                    <w:jc w:val="both"/>
                    <w:rPr>
                      <w:rFonts w:eastAsia="Times New Roman"/>
                      <w:szCs w:val="24"/>
                    </w:rPr>
                  </w:pPr>
                  <w:r w:rsidRPr="0097347E">
                    <w:rPr>
                      <w:rFonts w:eastAsia="Times New Roman"/>
                      <w:szCs w:val="24"/>
                    </w:rPr>
                    <w:t>+ ograničen pozitivan učinak</w:t>
                  </w:r>
                </w:p>
                <w:p w:rsidR="00E35FDA" w:rsidRPr="0097347E" w:rsidRDefault="00E35FDA" w:rsidP="00C0484C">
                  <w:pPr>
                    <w:spacing w:after="60"/>
                    <w:jc w:val="both"/>
                    <w:rPr>
                      <w:szCs w:val="24"/>
                    </w:rPr>
                  </w:pPr>
                  <w:r w:rsidRPr="0097347E">
                    <w:rPr>
                      <w:rFonts w:eastAsia="Times New Roman"/>
                      <w:szCs w:val="24"/>
                    </w:rPr>
                    <w:t>+ + znatan pozitivan učinak</w:t>
                  </w:r>
                </w:p>
              </w:tc>
            </w:tr>
          </w:tbl>
          <w:p w:rsidR="00E35FDA" w:rsidRPr="0097347E" w:rsidRDefault="00E35FDA" w:rsidP="00C0484C">
            <w:pPr>
              <w:spacing w:after="60"/>
              <w:jc w:val="both"/>
              <w:rPr>
                <w:rFonts w:eastAsia="Times New Roman"/>
                <w:b/>
                <w:szCs w:val="24"/>
              </w:rPr>
            </w:pPr>
          </w:p>
        </w:tc>
      </w:tr>
      <w:tr w:rsidR="00E35FDA" w:rsidRPr="0097347E" w:rsidTr="00C0484C">
        <w:tc>
          <w:tcPr>
            <w:tcW w:w="851" w:type="dxa"/>
            <w:vMerge w:val="restart"/>
          </w:tcPr>
          <w:p w:rsidR="00E35FDA" w:rsidRPr="0097347E" w:rsidRDefault="00E35FDA" w:rsidP="00C0484C">
            <w:r w:rsidRPr="0097347E">
              <w:t xml:space="preserve">5. </w:t>
            </w:r>
          </w:p>
        </w:tc>
        <w:tc>
          <w:tcPr>
            <w:tcW w:w="9072" w:type="dxa"/>
            <w:gridSpan w:val="3"/>
          </w:tcPr>
          <w:p w:rsidR="00E35FDA" w:rsidRPr="0097347E" w:rsidRDefault="00E35FDA" w:rsidP="00C0484C">
            <w:pPr>
              <w:rPr>
                <w:b/>
              </w:rPr>
            </w:pPr>
            <w:r w:rsidRPr="0097347E">
              <w:rPr>
                <w:b/>
              </w:rPr>
              <w:t>PROVOĐENJE SCM METODOLOGIJE</w:t>
            </w:r>
          </w:p>
        </w:tc>
      </w:tr>
      <w:tr w:rsidR="00E35FDA" w:rsidRPr="0097347E" w:rsidTr="00C0484C">
        <w:tc>
          <w:tcPr>
            <w:tcW w:w="851" w:type="dxa"/>
            <w:vMerge/>
          </w:tcPr>
          <w:p w:rsidR="00E35FDA" w:rsidRPr="0097347E" w:rsidRDefault="00E35FDA" w:rsidP="00C0484C"/>
        </w:tc>
        <w:tc>
          <w:tcPr>
            <w:tcW w:w="9072" w:type="dxa"/>
            <w:gridSpan w:val="3"/>
            <w:shd w:val="clear" w:color="auto" w:fill="auto"/>
          </w:tcPr>
          <w:p w:rsidR="00E35FDA" w:rsidRPr="00DA503E" w:rsidRDefault="00E35FDA" w:rsidP="00C0484C">
            <w:pPr>
              <w:jc w:val="both"/>
              <w:rPr>
                <w:rFonts w:eastAsia="Times New Roman"/>
                <w:szCs w:val="24"/>
              </w:rPr>
            </w:pPr>
            <w:r w:rsidRPr="00DA503E">
              <w:rPr>
                <w:rFonts w:eastAsia="Times New Roman"/>
                <w:szCs w:val="24"/>
              </w:rPr>
              <w:t xml:space="preserve">S obzirom da se navedenim propisom ne uređuju nikakve administrativne obveze poduzetnicima kojima bi se utjecalo na poslovanje malih ili srednjih poduzetnika kao ni njihove naknade i davanja niti se uređuju područja tržišne konkurencije nema potrebe za provođenje SCM metodologije. </w:t>
            </w:r>
          </w:p>
        </w:tc>
      </w:tr>
      <w:tr w:rsidR="00E35FDA" w:rsidRPr="0097347E" w:rsidTr="00C0484C">
        <w:tc>
          <w:tcPr>
            <w:tcW w:w="851" w:type="dxa"/>
          </w:tcPr>
          <w:p w:rsidR="00E35FDA" w:rsidRPr="0097347E" w:rsidRDefault="00E35FDA" w:rsidP="00C0484C">
            <w:r w:rsidRPr="0097347E">
              <w:t>6.</w:t>
            </w:r>
          </w:p>
        </w:tc>
        <w:tc>
          <w:tcPr>
            <w:tcW w:w="9072" w:type="dxa"/>
            <w:gridSpan w:val="3"/>
          </w:tcPr>
          <w:p w:rsidR="00E35FDA" w:rsidRPr="0097347E" w:rsidRDefault="00E35FDA" w:rsidP="00C0484C">
            <w:pPr>
              <w:rPr>
                <w:b/>
              </w:rPr>
            </w:pPr>
            <w:r w:rsidRPr="0097347E">
              <w:rPr>
                <w:b/>
              </w:rPr>
              <w:t>SAVJETOVANJE I KONZULTACIJE</w:t>
            </w:r>
          </w:p>
        </w:tc>
      </w:tr>
      <w:tr w:rsidR="00E35FDA" w:rsidRPr="0097347E" w:rsidTr="00C0484C">
        <w:trPr>
          <w:trHeight w:val="425"/>
        </w:trPr>
        <w:tc>
          <w:tcPr>
            <w:tcW w:w="851" w:type="dxa"/>
          </w:tcPr>
          <w:p w:rsidR="00E35FDA" w:rsidRPr="0097347E" w:rsidRDefault="00E35FDA" w:rsidP="00C0484C"/>
        </w:tc>
        <w:tc>
          <w:tcPr>
            <w:tcW w:w="9072" w:type="dxa"/>
            <w:gridSpan w:val="3"/>
            <w:shd w:val="clear" w:color="auto" w:fill="auto"/>
          </w:tcPr>
          <w:p w:rsidR="00E35FDA" w:rsidRDefault="00E35FDA" w:rsidP="00C0484C">
            <w:pPr>
              <w:contextualSpacing/>
              <w:jc w:val="both"/>
            </w:pPr>
            <w:r w:rsidRPr="00EF2033">
              <w:t xml:space="preserve">Savjetovanje će se provesti u trajanju od 30 dana putem središnjeg državnog internetskog portala za savjetovanje s javnošću objavom Nacrta prijedloga zakona i Iskaza o  </w:t>
            </w:r>
            <w:r>
              <w:t xml:space="preserve">procjeni učinaka propisa. </w:t>
            </w:r>
            <w:r w:rsidRPr="00EF2033">
              <w:t>Istovremeno sa savjetovanjem, Iskaz</w:t>
            </w:r>
            <w:r>
              <w:t xml:space="preserve"> o procjeni učinaka propisa bit</w:t>
            </w:r>
            <w:r w:rsidRPr="00EF2033">
              <w:t xml:space="preserve"> će dostavljen na mišljenje </w:t>
            </w:r>
            <w:r>
              <w:t>tijelima u skladu sa Zakonom o procjeni učinaka propisa</w:t>
            </w:r>
            <w:r w:rsidRPr="00EF2033">
              <w:t>.</w:t>
            </w:r>
            <w:r w:rsidRPr="00EF01EF">
              <w:t xml:space="preserve"> </w:t>
            </w:r>
          </w:p>
          <w:p w:rsidR="00E35FDA" w:rsidRPr="00EF2033" w:rsidRDefault="00E35FDA" w:rsidP="00C0484C">
            <w:pPr>
              <w:contextualSpacing/>
              <w:jc w:val="both"/>
              <w:rPr>
                <w:szCs w:val="24"/>
              </w:rPr>
            </w:pPr>
            <w:r w:rsidRPr="00EF01EF">
              <w:lastRenderedPageBreak/>
              <w:t>Ministarstvo kao stručni nositelj propisa osnovalo je Radnu skupinu za izradu Nacrt</w:t>
            </w:r>
            <w:r>
              <w:t>a</w:t>
            </w:r>
            <w:r>
              <w:rPr>
                <w:szCs w:val="24"/>
              </w:rPr>
              <w:t xml:space="preserve"> </w:t>
            </w:r>
            <w:r w:rsidRPr="00EF01EF">
              <w:t xml:space="preserve">prijedloga Zakona o izmjenama i dopunama Zakona o </w:t>
            </w:r>
            <w:proofErr w:type="spellStart"/>
            <w:r>
              <w:t>rodiljnim</w:t>
            </w:r>
            <w:proofErr w:type="spellEnd"/>
            <w:r>
              <w:t xml:space="preserve"> i roditeljskim potporama</w:t>
            </w:r>
            <w:r w:rsidRPr="00EF01EF">
              <w:t xml:space="preserve"> </w:t>
            </w:r>
            <w:r>
              <w:rPr>
                <w:szCs w:val="24"/>
                <w:shd w:val="clear" w:color="auto" w:fill="FFFFFF"/>
              </w:rPr>
              <w:t xml:space="preserve">u sastavu predstavnika resornih ministarstava (Ministarstvo za demografiju, obitelj, mlade i socijalnu politiku, Ministarstvo rada i mirovinskog sustava, Ministarstvo zdravstva) i institucija (Hrvatski zavod za zdravstveno osiguranje, </w:t>
            </w:r>
            <w:r>
              <w:t xml:space="preserve">Hrvatska obrtnička komora, Hrvatska udruga poslodavaca, predstavnik </w:t>
            </w:r>
            <w:r w:rsidRPr="008C33E8">
              <w:t>sindikalnih udruga više razine</w:t>
            </w:r>
            <w:r>
              <w:t>).</w:t>
            </w:r>
          </w:p>
        </w:tc>
      </w:tr>
      <w:tr w:rsidR="00E35FDA" w:rsidRPr="0097347E" w:rsidTr="00C0484C">
        <w:tc>
          <w:tcPr>
            <w:tcW w:w="851" w:type="dxa"/>
          </w:tcPr>
          <w:p w:rsidR="00E35FDA" w:rsidRPr="0097347E" w:rsidRDefault="00E35FDA" w:rsidP="00C0484C">
            <w:r w:rsidRPr="0097347E">
              <w:lastRenderedPageBreak/>
              <w:t>7.</w:t>
            </w:r>
          </w:p>
        </w:tc>
        <w:tc>
          <w:tcPr>
            <w:tcW w:w="9072" w:type="dxa"/>
            <w:gridSpan w:val="3"/>
          </w:tcPr>
          <w:p w:rsidR="00E35FDA" w:rsidRPr="0097347E" w:rsidRDefault="00E35FDA" w:rsidP="00C0484C">
            <w:r w:rsidRPr="0097347E">
              <w:rPr>
                <w:b/>
              </w:rPr>
              <w:t>OPTIMALNO RJEŠENJE</w:t>
            </w:r>
          </w:p>
        </w:tc>
      </w:tr>
      <w:tr w:rsidR="00E35FDA" w:rsidRPr="0097347E" w:rsidTr="00C0484C">
        <w:tc>
          <w:tcPr>
            <w:tcW w:w="851" w:type="dxa"/>
          </w:tcPr>
          <w:p w:rsidR="00E35FDA" w:rsidRPr="00E21004" w:rsidRDefault="00E35FDA" w:rsidP="00C0484C"/>
        </w:tc>
        <w:tc>
          <w:tcPr>
            <w:tcW w:w="9072" w:type="dxa"/>
            <w:gridSpan w:val="3"/>
            <w:shd w:val="clear" w:color="auto" w:fill="auto"/>
          </w:tcPr>
          <w:p w:rsidR="00E35FDA" w:rsidRPr="00E21004" w:rsidRDefault="00E35FDA" w:rsidP="00C0484C">
            <w:pPr>
              <w:jc w:val="both"/>
              <w:rPr>
                <w:i/>
              </w:rPr>
            </w:pPr>
            <w:r>
              <w:rPr>
                <w:i/>
              </w:rPr>
              <w:t>-</w:t>
            </w:r>
          </w:p>
        </w:tc>
      </w:tr>
      <w:tr w:rsidR="00E35FDA" w:rsidRPr="0097347E" w:rsidTr="00C0484C">
        <w:tc>
          <w:tcPr>
            <w:tcW w:w="851" w:type="dxa"/>
          </w:tcPr>
          <w:p w:rsidR="00E35FDA" w:rsidRPr="0097347E" w:rsidRDefault="00E35FDA" w:rsidP="00C0484C">
            <w:r w:rsidRPr="0097347E">
              <w:t>8.</w:t>
            </w:r>
          </w:p>
        </w:tc>
        <w:tc>
          <w:tcPr>
            <w:tcW w:w="9072" w:type="dxa"/>
            <w:gridSpan w:val="3"/>
          </w:tcPr>
          <w:p w:rsidR="00E35FDA" w:rsidRPr="0097347E" w:rsidRDefault="00E35FDA" w:rsidP="00C0484C">
            <w:pPr>
              <w:rPr>
                <w:b/>
              </w:rPr>
            </w:pPr>
            <w:r w:rsidRPr="0097347E">
              <w:rPr>
                <w:b/>
              </w:rPr>
              <w:t>VREMENSKI OKVIR I VREDNOVANJE</w:t>
            </w:r>
          </w:p>
        </w:tc>
      </w:tr>
      <w:tr w:rsidR="00E35FDA" w:rsidRPr="0097347E" w:rsidTr="00C0484C">
        <w:tc>
          <w:tcPr>
            <w:tcW w:w="851" w:type="dxa"/>
          </w:tcPr>
          <w:p w:rsidR="00E35FDA" w:rsidRPr="0097347E" w:rsidRDefault="00E35FDA" w:rsidP="00C0484C"/>
        </w:tc>
        <w:tc>
          <w:tcPr>
            <w:tcW w:w="9072" w:type="dxa"/>
            <w:gridSpan w:val="3"/>
            <w:shd w:val="clear" w:color="auto" w:fill="auto"/>
          </w:tcPr>
          <w:p w:rsidR="00E35FDA" w:rsidRDefault="00E35FDA" w:rsidP="00C0484C">
            <w:pPr>
              <w:jc w:val="both"/>
            </w:pPr>
            <w:r>
              <w:t>Predmetni Zakon predviđa se donijeti u skladu sa mjerom Nacionalnog programa reformi za 2019. godini.</w:t>
            </w:r>
          </w:p>
          <w:p w:rsidR="00E35FDA" w:rsidRPr="00162DAA" w:rsidRDefault="00E35FDA" w:rsidP="00C0484C">
            <w:pPr>
              <w:shd w:val="clear" w:color="auto" w:fill="FFFFFF" w:themeFill="background1"/>
              <w:jc w:val="both"/>
            </w:pPr>
            <w:r w:rsidRPr="000D03E4">
              <w:rPr>
                <w:szCs w:val="24"/>
              </w:rPr>
              <w:t>Vremenski okvir postizanja ishoda odnosno promjena  moguće je procijeniti nakon godinu dana od stu</w:t>
            </w:r>
            <w:r>
              <w:rPr>
                <w:szCs w:val="24"/>
              </w:rPr>
              <w:t xml:space="preserve">panja na snagu Zakona, na temelju pokazatelja </w:t>
            </w:r>
            <w:r w:rsidRPr="000D03E4">
              <w:rPr>
                <w:szCs w:val="24"/>
              </w:rPr>
              <w:t xml:space="preserve">koji se </w:t>
            </w:r>
            <w:r>
              <w:rPr>
                <w:szCs w:val="24"/>
              </w:rPr>
              <w:t>temelje na povećanju uključenosti roditelja u korištenje roditeljskog dopusta.</w:t>
            </w:r>
          </w:p>
        </w:tc>
      </w:tr>
      <w:tr w:rsidR="00E35FDA" w:rsidRPr="0097347E" w:rsidTr="00C0484C">
        <w:tc>
          <w:tcPr>
            <w:tcW w:w="851" w:type="dxa"/>
          </w:tcPr>
          <w:p w:rsidR="00E35FDA" w:rsidRPr="0097347E" w:rsidRDefault="00E35FDA" w:rsidP="00C0484C">
            <w:r w:rsidRPr="0097347E">
              <w:t xml:space="preserve">9. </w:t>
            </w:r>
          </w:p>
        </w:tc>
        <w:tc>
          <w:tcPr>
            <w:tcW w:w="9072" w:type="dxa"/>
            <w:gridSpan w:val="3"/>
          </w:tcPr>
          <w:p w:rsidR="00E35FDA" w:rsidRPr="0097347E" w:rsidRDefault="00E35FDA" w:rsidP="00C0484C">
            <w:pPr>
              <w:jc w:val="both"/>
              <w:rPr>
                <w:b/>
              </w:rPr>
            </w:pPr>
            <w:r w:rsidRPr="0097347E">
              <w:rPr>
                <w:b/>
              </w:rPr>
              <w:t>PRILOZI</w:t>
            </w:r>
          </w:p>
        </w:tc>
      </w:tr>
      <w:tr w:rsidR="00E35FDA" w:rsidRPr="0097347E" w:rsidTr="00C0484C">
        <w:tc>
          <w:tcPr>
            <w:tcW w:w="851" w:type="dxa"/>
          </w:tcPr>
          <w:p w:rsidR="00E35FDA" w:rsidRPr="0097347E" w:rsidRDefault="00E35FDA" w:rsidP="00C0484C"/>
        </w:tc>
        <w:tc>
          <w:tcPr>
            <w:tcW w:w="9072" w:type="dxa"/>
            <w:gridSpan w:val="3"/>
            <w:shd w:val="clear" w:color="auto" w:fill="auto"/>
          </w:tcPr>
          <w:p w:rsidR="00E35FDA" w:rsidRPr="0097347E" w:rsidRDefault="00E35FDA" w:rsidP="00C0484C">
            <w:pPr>
              <w:jc w:val="both"/>
              <w:rPr>
                <w:i/>
              </w:rPr>
            </w:pPr>
          </w:p>
        </w:tc>
      </w:tr>
      <w:tr w:rsidR="00E35FDA" w:rsidRPr="0097347E" w:rsidTr="00C0484C">
        <w:tc>
          <w:tcPr>
            <w:tcW w:w="851" w:type="dxa"/>
          </w:tcPr>
          <w:p w:rsidR="00E35FDA" w:rsidRPr="0097347E" w:rsidRDefault="00E35FDA" w:rsidP="00C0484C">
            <w:r w:rsidRPr="0097347E">
              <w:t xml:space="preserve">10. </w:t>
            </w:r>
          </w:p>
        </w:tc>
        <w:tc>
          <w:tcPr>
            <w:tcW w:w="9072" w:type="dxa"/>
            <w:gridSpan w:val="3"/>
          </w:tcPr>
          <w:p w:rsidR="00E35FDA" w:rsidRPr="0097347E" w:rsidRDefault="00E35FDA" w:rsidP="00C0484C">
            <w:pPr>
              <w:rPr>
                <w:b/>
                <w:szCs w:val="24"/>
              </w:rPr>
            </w:pPr>
            <w:r w:rsidRPr="0097347E">
              <w:rPr>
                <w:b/>
                <w:szCs w:val="24"/>
              </w:rPr>
              <w:t>POTPIS ČELNIKA TIJELA</w:t>
            </w:r>
          </w:p>
        </w:tc>
      </w:tr>
      <w:tr w:rsidR="00E35FDA" w:rsidRPr="0097347E" w:rsidTr="00C0484C">
        <w:tc>
          <w:tcPr>
            <w:tcW w:w="851" w:type="dxa"/>
          </w:tcPr>
          <w:p w:rsidR="00E35FDA" w:rsidRPr="0097347E" w:rsidRDefault="00E35FDA" w:rsidP="00C0484C"/>
        </w:tc>
        <w:tc>
          <w:tcPr>
            <w:tcW w:w="9072" w:type="dxa"/>
            <w:gridSpan w:val="3"/>
          </w:tcPr>
          <w:p w:rsidR="00E35FDA" w:rsidRDefault="00E35FDA" w:rsidP="00C0484C">
            <w:pPr>
              <w:jc w:val="both"/>
              <w:rPr>
                <w:rFonts w:eastAsia="Times New Roman"/>
                <w:szCs w:val="24"/>
              </w:rPr>
            </w:pPr>
            <w:r w:rsidRPr="0097347E">
              <w:rPr>
                <w:rFonts w:eastAsia="Times New Roman"/>
                <w:szCs w:val="24"/>
              </w:rPr>
              <w:t>Potpis:</w:t>
            </w:r>
          </w:p>
          <w:p w:rsidR="00E35FDA" w:rsidRDefault="00E35FDA" w:rsidP="00C0484C">
            <w:pPr>
              <w:jc w:val="both"/>
              <w:rPr>
                <w:rFonts w:eastAsia="Times New Roman"/>
                <w:szCs w:val="24"/>
              </w:rPr>
            </w:pPr>
            <w:r>
              <w:rPr>
                <w:rFonts w:eastAsia="Times New Roman"/>
                <w:szCs w:val="24"/>
              </w:rPr>
              <w:t>MINISTRICA</w:t>
            </w:r>
          </w:p>
          <w:p w:rsidR="00E35FDA" w:rsidRDefault="00E35FDA" w:rsidP="00C0484C">
            <w:pPr>
              <w:jc w:val="both"/>
              <w:rPr>
                <w:rFonts w:eastAsia="Times New Roman"/>
                <w:szCs w:val="24"/>
              </w:rPr>
            </w:pPr>
          </w:p>
          <w:p w:rsidR="00E35FDA" w:rsidRPr="0097347E" w:rsidRDefault="00E35FDA" w:rsidP="00C0484C">
            <w:pPr>
              <w:jc w:val="both"/>
              <w:rPr>
                <w:rFonts w:eastAsia="Times New Roman"/>
                <w:szCs w:val="24"/>
              </w:rPr>
            </w:pPr>
            <w:r>
              <w:rPr>
                <w:rFonts w:eastAsia="Times New Roman"/>
                <w:szCs w:val="24"/>
              </w:rPr>
              <w:t xml:space="preserve">izv. prof. dr. </w:t>
            </w:r>
            <w:proofErr w:type="spellStart"/>
            <w:r>
              <w:rPr>
                <w:rFonts w:eastAsia="Times New Roman"/>
                <w:szCs w:val="24"/>
              </w:rPr>
              <w:t>sc</w:t>
            </w:r>
            <w:proofErr w:type="spellEnd"/>
            <w:r>
              <w:rPr>
                <w:rFonts w:eastAsia="Times New Roman"/>
                <w:szCs w:val="24"/>
              </w:rPr>
              <w:t>. Vesna Bedeković</w:t>
            </w:r>
          </w:p>
          <w:p w:rsidR="00E35FDA" w:rsidRPr="0097347E" w:rsidRDefault="00E35FDA" w:rsidP="00C0484C">
            <w:pPr>
              <w:jc w:val="both"/>
              <w:rPr>
                <w:rFonts w:eastAsia="Times New Roman"/>
                <w:szCs w:val="24"/>
              </w:rPr>
            </w:pPr>
          </w:p>
          <w:p w:rsidR="00E35FDA" w:rsidRPr="0097347E" w:rsidRDefault="00E35FDA" w:rsidP="00C0484C">
            <w:pPr>
              <w:jc w:val="both"/>
              <w:rPr>
                <w:rFonts w:eastAsia="Times New Roman"/>
                <w:szCs w:val="24"/>
              </w:rPr>
            </w:pPr>
            <w:r w:rsidRPr="00B57323">
              <w:rPr>
                <w:rFonts w:eastAsia="Times New Roman"/>
                <w:szCs w:val="24"/>
              </w:rPr>
              <w:t>Datum</w:t>
            </w:r>
            <w:r w:rsidRPr="00906C62">
              <w:rPr>
                <w:rFonts w:eastAsia="Times New Roman"/>
                <w:szCs w:val="24"/>
              </w:rPr>
              <w:t xml:space="preserve">: </w:t>
            </w:r>
            <w:r>
              <w:rPr>
                <w:rFonts w:eastAsia="Times New Roman"/>
                <w:szCs w:val="24"/>
              </w:rPr>
              <w:t>9. listopada 2019.</w:t>
            </w:r>
          </w:p>
          <w:p w:rsidR="00E35FDA" w:rsidRPr="0097347E" w:rsidRDefault="00E35FDA" w:rsidP="00C0484C">
            <w:pPr>
              <w:rPr>
                <w:szCs w:val="24"/>
              </w:rPr>
            </w:pPr>
          </w:p>
        </w:tc>
      </w:tr>
      <w:tr w:rsidR="00E35FDA" w:rsidRPr="0097347E" w:rsidTr="00C0484C">
        <w:tc>
          <w:tcPr>
            <w:tcW w:w="851" w:type="dxa"/>
          </w:tcPr>
          <w:p w:rsidR="00E35FDA" w:rsidRPr="0097347E" w:rsidRDefault="00E35FDA" w:rsidP="00C0484C">
            <w:r w:rsidRPr="0097347E">
              <w:t>11.</w:t>
            </w:r>
          </w:p>
        </w:tc>
        <w:tc>
          <w:tcPr>
            <w:tcW w:w="9072" w:type="dxa"/>
            <w:gridSpan w:val="3"/>
          </w:tcPr>
          <w:p w:rsidR="00E35FDA" w:rsidRPr="0097347E" w:rsidRDefault="00E35FDA" w:rsidP="00C0484C">
            <w:pPr>
              <w:jc w:val="both"/>
              <w:rPr>
                <w:rFonts w:eastAsia="Times New Roman"/>
                <w:szCs w:val="24"/>
              </w:rPr>
            </w:pPr>
            <w:r w:rsidRPr="0097347E">
              <w:rPr>
                <w:rFonts w:eastAsia="Times New Roman"/>
                <w:b/>
                <w:szCs w:val="24"/>
              </w:rPr>
              <w:t>Odgovarajuća primjena ovoga Obrasca u slučaju provedbe članka 18. stavka 2. Zakona o procjeni učinaka propisa ("Narodne novine", broj 44/17)</w:t>
            </w:r>
          </w:p>
        </w:tc>
      </w:tr>
      <w:tr w:rsidR="00E35FDA" w:rsidRPr="0097347E" w:rsidTr="00C0484C">
        <w:tc>
          <w:tcPr>
            <w:tcW w:w="851" w:type="dxa"/>
          </w:tcPr>
          <w:p w:rsidR="00E35FDA" w:rsidRPr="0097347E" w:rsidRDefault="00E35FDA" w:rsidP="00C0484C"/>
        </w:tc>
        <w:tc>
          <w:tcPr>
            <w:tcW w:w="9072" w:type="dxa"/>
            <w:gridSpan w:val="3"/>
          </w:tcPr>
          <w:p w:rsidR="00E35FDA" w:rsidRPr="0097347E" w:rsidRDefault="00E35FDA" w:rsidP="00C0484C">
            <w:pPr>
              <w:jc w:val="both"/>
              <w:rPr>
                <w:rFonts w:eastAsia="Times New Roman"/>
                <w:szCs w:val="24"/>
              </w:rPr>
            </w:pPr>
            <w:r w:rsidRPr="0097347E">
              <w:rPr>
                <w:rFonts w:eastAsia="Times New Roman"/>
                <w:szCs w:val="24"/>
              </w:rPr>
              <w:t>Uputa:</w:t>
            </w:r>
          </w:p>
          <w:p w:rsidR="00E35FDA" w:rsidRPr="0097347E" w:rsidRDefault="00E35FDA" w:rsidP="00E35FDA">
            <w:pPr>
              <w:pStyle w:val="Odlomakpopisa"/>
              <w:numPr>
                <w:ilvl w:val="0"/>
                <w:numId w:val="9"/>
              </w:numPr>
              <w:jc w:val="both"/>
              <w:rPr>
                <w:rFonts w:eastAsia="Times New Roman"/>
                <w:i/>
                <w:szCs w:val="24"/>
              </w:rPr>
            </w:pPr>
            <w:r w:rsidRPr="0097347E">
              <w:rPr>
                <w:rFonts w:eastAsia="Times New Roman"/>
                <w:i/>
                <w:szCs w:val="24"/>
              </w:rPr>
              <w:t>Prilikom primjene ovoga Obrasca na provedbene propise i akte planiranja u izradi, izričaj „nacrt prijedloga zakona“ potrebno je zamijeniti s nazivom provedbenog propisa odnosno akta planiranja.</w:t>
            </w:r>
          </w:p>
        </w:tc>
      </w:tr>
    </w:tbl>
    <w:p w:rsidR="00E35FDA" w:rsidRDefault="00E35FDA" w:rsidP="00E35FDA"/>
    <w:p w:rsidR="00E35FDA" w:rsidRPr="00E35FDA" w:rsidRDefault="00E35FDA" w:rsidP="00E35FDA">
      <w:pPr>
        <w:rPr>
          <w:lang w:eastAsia="hr-HR"/>
        </w:rPr>
      </w:pPr>
    </w:p>
    <w:sectPr w:rsidR="00E35FDA" w:rsidRPr="00E35FDA" w:rsidSect="007B2D19">
      <w:footerReference w:type="default" r:id="rId8"/>
      <w:pgSz w:w="12240" w:h="15840"/>
      <w:pgMar w:top="1417" w:right="1417" w:bottom="1417" w:left="1417"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4593" w:rsidRDefault="00EE4593" w:rsidP="0035099B">
      <w:pPr>
        <w:spacing w:after="0" w:line="240" w:lineRule="auto"/>
      </w:pPr>
      <w:r>
        <w:separator/>
      </w:r>
    </w:p>
  </w:endnote>
  <w:endnote w:type="continuationSeparator" w:id="0">
    <w:p w:rsidR="00EE4593" w:rsidRDefault="00EE4593" w:rsidP="003509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4142228"/>
      <w:docPartObj>
        <w:docPartGallery w:val="Page Numbers (Bottom of Page)"/>
        <w:docPartUnique/>
      </w:docPartObj>
    </w:sdtPr>
    <w:sdtEndPr/>
    <w:sdtContent>
      <w:p w:rsidR="004375D9" w:rsidRDefault="004375D9">
        <w:pPr>
          <w:pStyle w:val="Podnoje"/>
        </w:pPr>
        <w:r>
          <w:fldChar w:fldCharType="begin"/>
        </w:r>
        <w:r>
          <w:instrText>PAGE   \* MERGEFORMAT</w:instrText>
        </w:r>
        <w:r>
          <w:fldChar w:fldCharType="separate"/>
        </w:r>
        <w:r w:rsidR="00FC5994">
          <w:rPr>
            <w:noProof/>
          </w:rPr>
          <w:t>15</w:t>
        </w:r>
        <w:r>
          <w:fldChar w:fldCharType="end"/>
        </w:r>
      </w:p>
    </w:sdtContent>
  </w:sdt>
  <w:p w:rsidR="004375D9" w:rsidRDefault="004375D9">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4593" w:rsidRDefault="00EE4593" w:rsidP="0035099B">
      <w:pPr>
        <w:spacing w:after="0" w:line="240" w:lineRule="auto"/>
      </w:pPr>
      <w:r>
        <w:separator/>
      </w:r>
    </w:p>
  </w:footnote>
  <w:footnote w:type="continuationSeparator" w:id="0">
    <w:p w:rsidR="00EE4593" w:rsidRDefault="00EE4593" w:rsidP="003509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05626"/>
    <w:multiLevelType w:val="hybridMultilevel"/>
    <w:tmpl w:val="882C99B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22484CF1"/>
    <w:multiLevelType w:val="hybridMultilevel"/>
    <w:tmpl w:val="30629B26"/>
    <w:lvl w:ilvl="0" w:tplc="CBC6FBCC">
      <w:start w:val="1"/>
      <w:numFmt w:val="upperRoman"/>
      <w:lvlText w:val="%1."/>
      <w:lvlJc w:val="left"/>
      <w:pPr>
        <w:ind w:left="1428" w:hanging="72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 w15:restartNumberingAfterBreak="0">
    <w:nsid w:val="32AF2145"/>
    <w:multiLevelType w:val="hybridMultilevel"/>
    <w:tmpl w:val="8A6851A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38BC46C9"/>
    <w:multiLevelType w:val="hybridMultilevel"/>
    <w:tmpl w:val="9FFADCB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3E9F0E38"/>
    <w:multiLevelType w:val="hybridMultilevel"/>
    <w:tmpl w:val="479C9B82"/>
    <w:lvl w:ilvl="0" w:tplc="98B251E6">
      <w:start w:val="7"/>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40EF548B"/>
    <w:multiLevelType w:val="hybridMultilevel"/>
    <w:tmpl w:val="0C509650"/>
    <w:lvl w:ilvl="0" w:tplc="214E39FA">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6" w15:restartNumberingAfterBreak="0">
    <w:nsid w:val="496032C8"/>
    <w:multiLevelType w:val="hybridMultilevel"/>
    <w:tmpl w:val="8780E0CC"/>
    <w:lvl w:ilvl="0" w:tplc="FDA65C54">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7" w15:restartNumberingAfterBreak="0">
    <w:nsid w:val="4C0A5DD9"/>
    <w:multiLevelType w:val="hybridMultilevel"/>
    <w:tmpl w:val="5854F982"/>
    <w:lvl w:ilvl="0" w:tplc="CBC6FBCC">
      <w:start w:val="1"/>
      <w:numFmt w:val="upperRoman"/>
      <w:lvlText w:val="%1."/>
      <w:lvlJc w:val="left"/>
      <w:pPr>
        <w:ind w:left="1428" w:hanging="72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8" w15:restartNumberingAfterBreak="0">
    <w:nsid w:val="60A67F6A"/>
    <w:multiLevelType w:val="hybridMultilevel"/>
    <w:tmpl w:val="50BE04BA"/>
    <w:lvl w:ilvl="0" w:tplc="06FA0544">
      <w:start w:val="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2"/>
  </w:num>
  <w:num w:numId="4">
    <w:abstractNumId w:val="0"/>
  </w:num>
  <w:num w:numId="5">
    <w:abstractNumId w:val="5"/>
  </w:num>
  <w:num w:numId="6">
    <w:abstractNumId w:val="7"/>
  </w:num>
  <w:num w:numId="7">
    <w:abstractNumId w:val="4"/>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664"/>
    <w:rsid w:val="00004368"/>
    <w:rsid w:val="00010FA9"/>
    <w:rsid w:val="00012614"/>
    <w:rsid w:val="00014B36"/>
    <w:rsid w:val="000241FA"/>
    <w:rsid w:val="00024D4E"/>
    <w:rsid w:val="000266AB"/>
    <w:rsid w:val="000275E7"/>
    <w:rsid w:val="00033562"/>
    <w:rsid w:val="00037D1B"/>
    <w:rsid w:val="000536E1"/>
    <w:rsid w:val="00055995"/>
    <w:rsid w:val="00057624"/>
    <w:rsid w:val="00060C08"/>
    <w:rsid w:val="00062E00"/>
    <w:rsid w:val="00065224"/>
    <w:rsid w:val="0006740E"/>
    <w:rsid w:val="00070036"/>
    <w:rsid w:val="00072631"/>
    <w:rsid w:val="00091DBB"/>
    <w:rsid w:val="00096D09"/>
    <w:rsid w:val="000B716F"/>
    <w:rsid w:val="000C0CAA"/>
    <w:rsid w:val="000D5FCD"/>
    <w:rsid w:val="000E241D"/>
    <w:rsid w:val="000F1C28"/>
    <w:rsid w:val="000F21BB"/>
    <w:rsid w:val="000F26A9"/>
    <w:rsid w:val="001072E3"/>
    <w:rsid w:val="001114AD"/>
    <w:rsid w:val="001142DF"/>
    <w:rsid w:val="001156F1"/>
    <w:rsid w:val="00116239"/>
    <w:rsid w:val="001208F6"/>
    <w:rsid w:val="00120B2B"/>
    <w:rsid w:val="00135C8F"/>
    <w:rsid w:val="0013630E"/>
    <w:rsid w:val="00143E66"/>
    <w:rsid w:val="001471B0"/>
    <w:rsid w:val="00150076"/>
    <w:rsid w:val="00150422"/>
    <w:rsid w:val="001516A6"/>
    <w:rsid w:val="0015459B"/>
    <w:rsid w:val="001579BF"/>
    <w:rsid w:val="00176640"/>
    <w:rsid w:val="001778F5"/>
    <w:rsid w:val="0018069F"/>
    <w:rsid w:val="00192B46"/>
    <w:rsid w:val="001B0100"/>
    <w:rsid w:val="001B01C5"/>
    <w:rsid w:val="001B1065"/>
    <w:rsid w:val="001B2F64"/>
    <w:rsid w:val="001B3778"/>
    <w:rsid w:val="001B3EBB"/>
    <w:rsid w:val="001B6250"/>
    <w:rsid w:val="001C1BCD"/>
    <w:rsid w:val="001C4E71"/>
    <w:rsid w:val="001C7EF9"/>
    <w:rsid w:val="001D0048"/>
    <w:rsid w:val="001E3681"/>
    <w:rsid w:val="001E4D61"/>
    <w:rsid w:val="001F4E19"/>
    <w:rsid w:val="00201DB9"/>
    <w:rsid w:val="00206948"/>
    <w:rsid w:val="00211480"/>
    <w:rsid w:val="00215225"/>
    <w:rsid w:val="0021716D"/>
    <w:rsid w:val="00226A41"/>
    <w:rsid w:val="00230A54"/>
    <w:rsid w:val="00245973"/>
    <w:rsid w:val="002471CE"/>
    <w:rsid w:val="0025303E"/>
    <w:rsid w:val="002626B8"/>
    <w:rsid w:val="00276A80"/>
    <w:rsid w:val="0028485A"/>
    <w:rsid w:val="002A5B99"/>
    <w:rsid w:val="002B0B05"/>
    <w:rsid w:val="002B0B92"/>
    <w:rsid w:val="002B706E"/>
    <w:rsid w:val="002C0FF2"/>
    <w:rsid w:val="002C274A"/>
    <w:rsid w:val="002C58CE"/>
    <w:rsid w:val="002D001C"/>
    <w:rsid w:val="002D2BB3"/>
    <w:rsid w:val="002D2C24"/>
    <w:rsid w:val="002D421C"/>
    <w:rsid w:val="002D5611"/>
    <w:rsid w:val="002E1847"/>
    <w:rsid w:val="002E3158"/>
    <w:rsid w:val="002E59C6"/>
    <w:rsid w:val="003047DE"/>
    <w:rsid w:val="003113A8"/>
    <w:rsid w:val="00315F6F"/>
    <w:rsid w:val="003203A8"/>
    <w:rsid w:val="00325112"/>
    <w:rsid w:val="003267BD"/>
    <w:rsid w:val="003322F6"/>
    <w:rsid w:val="00332A27"/>
    <w:rsid w:val="00333CB4"/>
    <w:rsid w:val="00345C01"/>
    <w:rsid w:val="0035099B"/>
    <w:rsid w:val="00353ECD"/>
    <w:rsid w:val="00357866"/>
    <w:rsid w:val="00357D2E"/>
    <w:rsid w:val="00362994"/>
    <w:rsid w:val="003955F8"/>
    <w:rsid w:val="00396744"/>
    <w:rsid w:val="00396869"/>
    <w:rsid w:val="003A3FA0"/>
    <w:rsid w:val="003B0154"/>
    <w:rsid w:val="003C4EB0"/>
    <w:rsid w:val="003C5B67"/>
    <w:rsid w:val="003C6C25"/>
    <w:rsid w:val="003D22E9"/>
    <w:rsid w:val="003D68F9"/>
    <w:rsid w:val="003E082E"/>
    <w:rsid w:val="003E414C"/>
    <w:rsid w:val="003F1CB4"/>
    <w:rsid w:val="003F2B19"/>
    <w:rsid w:val="004024CA"/>
    <w:rsid w:val="00402BE6"/>
    <w:rsid w:val="004053A7"/>
    <w:rsid w:val="00405FD9"/>
    <w:rsid w:val="00407B42"/>
    <w:rsid w:val="00414DAA"/>
    <w:rsid w:val="00415AE8"/>
    <w:rsid w:val="004216F6"/>
    <w:rsid w:val="00424328"/>
    <w:rsid w:val="00424D79"/>
    <w:rsid w:val="00425D82"/>
    <w:rsid w:val="004348C0"/>
    <w:rsid w:val="00434F51"/>
    <w:rsid w:val="00435C11"/>
    <w:rsid w:val="004375D9"/>
    <w:rsid w:val="00441050"/>
    <w:rsid w:val="00442EB2"/>
    <w:rsid w:val="00454935"/>
    <w:rsid w:val="004608FB"/>
    <w:rsid w:val="00460C17"/>
    <w:rsid w:val="0046170A"/>
    <w:rsid w:val="00464FF5"/>
    <w:rsid w:val="0046688F"/>
    <w:rsid w:val="00474178"/>
    <w:rsid w:val="00480B5C"/>
    <w:rsid w:val="00484D78"/>
    <w:rsid w:val="00485057"/>
    <w:rsid w:val="00486F0A"/>
    <w:rsid w:val="00491A6E"/>
    <w:rsid w:val="00492659"/>
    <w:rsid w:val="00493F4B"/>
    <w:rsid w:val="00496679"/>
    <w:rsid w:val="00497787"/>
    <w:rsid w:val="00497B3A"/>
    <w:rsid w:val="004A01DC"/>
    <w:rsid w:val="004B128A"/>
    <w:rsid w:val="004B25E5"/>
    <w:rsid w:val="004B29F3"/>
    <w:rsid w:val="004B3DA9"/>
    <w:rsid w:val="004B743F"/>
    <w:rsid w:val="004C6461"/>
    <w:rsid w:val="004C64F3"/>
    <w:rsid w:val="004C78B3"/>
    <w:rsid w:val="004C78EF"/>
    <w:rsid w:val="004D0693"/>
    <w:rsid w:val="004F2C7D"/>
    <w:rsid w:val="004F78EA"/>
    <w:rsid w:val="00503397"/>
    <w:rsid w:val="00504704"/>
    <w:rsid w:val="00506122"/>
    <w:rsid w:val="00511A4B"/>
    <w:rsid w:val="005170C7"/>
    <w:rsid w:val="005215A9"/>
    <w:rsid w:val="005252CB"/>
    <w:rsid w:val="00525317"/>
    <w:rsid w:val="00525986"/>
    <w:rsid w:val="00525DA0"/>
    <w:rsid w:val="00544295"/>
    <w:rsid w:val="005602D2"/>
    <w:rsid w:val="00561C37"/>
    <w:rsid w:val="00564D64"/>
    <w:rsid w:val="00567F2C"/>
    <w:rsid w:val="005704D3"/>
    <w:rsid w:val="00585F2A"/>
    <w:rsid w:val="00586CC6"/>
    <w:rsid w:val="00591404"/>
    <w:rsid w:val="0059674F"/>
    <w:rsid w:val="0059738F"/>
    <w:rsid w:val="005A1202"/>
    <w:rsid w:val="005A3185"/>
    <w:rsid w:val="005A6338"/>
    <w:rsid w:val="005B0633"/>
    <w:rsid w:val="005B2532"/>
    <w:rsid w:val="005B3EC5"/>
    <w:rsid w:val="005C138B"/>
    <w:rsid w:val="005C1D6E"/>
    <w:rsid w:val="005C33B9"/>
    <w:rsid w:val="005C5D5E"/>
    <w:rsid w:val="005D01D0"/>
    <w:rsid w:val="005D39A0"/>
    <w:rsid w:val="005D42D5"/>
    <w:rsid w:val="005D7A21"/>
    <w:rsid w:val="005E0AC1"/>
    <w:rsid w:val="005F5CAD"/>
    <w:rsid w:val="0060642F"/>
    <w:rsid w:val="0061056C"/>
    <w:rsid w:val="006159F1"/>
    <w:rsid w:val="00625DFB"/>
    <w:rsid w:val="00636C1A"/>
    <w:rsid w:val="0064160C"/>
    <w:rsid w:val="0066277B"/>
    <w:rsid w:val="0066507F"/>
    <w:rsid w:val="00665253"/>
    <w:rsid w:val="00667FDF"/>
    <w:rsid w:val="00671208"/>
    <w:rsid w:val="00672C81"/>
    <w:rsid w:val="006734E7"/>
    <w:rsid w:val="00681EA4"/>
    <w:rsid w:val="00691046"/>
    <w:rsid w:val="00691B54"/>
    <w:rsid w:val="00691D71"/>
    <w:rsid w:val="006A760A"/>
    <w:rsid w:val="006B1CD1"/>
    <w:rsid w:val="006B1FEA"/>
    <w:rsid w:val="006B5CAA"/>
    <w:rsid w:val="006B72FB"/>
    <w:rsid w:val="006C064D"/>
    <w:rsid w:val="006C43BE"/>
    <w:rsid w:val="006C6D8E"/>
    <w:rsid w:val="00711415"/>
    <w:rsid w:val="00717D4C"/>
    <w:rsid w:val="00717F0A"/>
    <w:rsid w:val="00723783"/>
    <w:rsid w:val="0072447A"/>
    <w:rsid w:val="0072482B"/>
    <w:rsid w:val="00725037"/>
    <w:rsid w:val="00736282"/>
    <w:rsid w:val="00742BA6"/>
    <w:rsid w:val="00743148"/>
    <w:rsid w:val="00743E65"/>
    <w:rsid w:val="00747E0A"/>
    <w:rsid w:val="00753B25"/>
    <w:rsid w:val="007724DF"/>
    <w:rsid w:val="00777295"/>
    <w:rsid w:val="00784354"/>
    <w:rsid w:val="007A0A27"/>
    <w:rsid w:val="007A0CBD"/>
    <w:rsid w:val="007A2019"/>
    <w:rsid w:val="007A2F0F"/>
    <w:rsid w:val="007A45B1"/>
    <w:rsid w:val="007A4C90"/>
    <w:rsid w:val="007B152F"/>
    <w:rsid w:val="007B1E96"/>
    <w:rsid w:val="007B2D19"/>
    <w:rsid w:val="007B77C8"/>
    <w:rsid w:val="007C0CF6"/>
    <w:rsid w:val="007C48BC"/>
    <w:rsid w:val="007C7BF4"/>
    <w:rsid w:val="007D209A"/>
    <w:rsid w:val="007D3B28"/>
    <w:rsid w:val="007D56DC"/>
    <w:rsid w:val="007D5921"/>
    <w:rsid w:val="007D5BE7"/>
    <w:rsid w:val="007D602B"/>
    <w:rsid w:val="007E353D"/>
    <w:rsid w:val="007E4CF5"/>
    <w:rsid w:val="007F3A48"/>
    <w:rsid w:val="0081694E"/>
    <w:rsid w:val="00824E9B"/>
    <w:rsid w:val="00826831"/>
    <w:rsid w:val="00834A25"/>
    <w:rsid w:val="008474BC"/>
    <w:rsid w:val="00852A02"/>
    <w:rsid w:val="008548E3"/>
    <w:rsid w:val="0086050A"/>
    <w:rsid w:val="008651AD"/>
    <w:rsid w:val="0086667A"/>
    <w:rsid w:val="00873E28"/>
    <w:rsid w:val="00880A6D"/>
    <w:rsid w:val="00887B22"/>
    <w:rsid w:val="00893546"/>
    <w:rsid w:val="0089552C"/>
    <w:rsid w:val="00895562"/>
    <w:rsid w:val="00895731"/>
    <w:rsid w:val="008972B7"/>
    <w:rsid w:val="008A1F45"/>
    <w:rsid w:val="008A5823"/>
    <w:rsid w:val="008B28E4"/>
    <w:rsid w:val="008B7BC5"/>
    <w:rsid w:val="008C614D"/>
    <w:rsid w:val="008D013F"/>
    <w:rsid w:val="008D6E78"/>
    <w:rsid w:val="008D7CC4"/>
    <w:rsid w:val="008F6C6C"/>
    <w:rsid w:val="008F73D4"/>
    <w:rsid w:val="009009E8"/>
    <w:rsid w:val="00900ACB"/>
    <w:rsid w:val="009010E5"/>
    <w:rsid w:val="00901120"/>
    <w:rsid w:val="009020EE"/>
    <w:rsid w:val="00904CA5"/>
    <w:rsid w:val="0091338A"/>
    <w:rsid w:val="00914D35"/>
    <w:rsid w:val="009155B2"/>
    <w:rsid w:val="00920F38"/>
    <w:rsid w:val="0092449F"/>
    <w:rsid w:val="00950C0C"/>
    <w:rsid w:val="00952139"/>
    <w:rsid w:val="0097757A"/>
    <w:rsid w:val="0098180A"/>
    <w:rsid w:val="009A0DC4"/>
    <w:rsid w:val="009A0E29"/>
    <w:rsid w:val="009A39E0"/>
    <w:rsid w:val="009A6633"/>
    <w:rsid w:val="009B4406"/>
    <w:rsid w:val="009B6DDC"/>
    <w:rsid w:val="009C02D8"/>
    <w:rsid w:val="009C596C"/>
    <w:rsid w:val="009D14AB"/>
    <w:rsid w:val="009E2A71"/>
    <w:rsid w:val="009F007B"/>
    <w:rsid w:val="009F3461"/>
    <w:rsid w:val="009F3879"/>
    <w:rsid w:val="009F6CE4"/>
    <w:rsid w:val="009F7AF4"/>
    <w:rsid w:val="00A01217"/>
    <w:rsid w:val="00A146F6"/>
    <w:rsid w:val="00A2540F"/>
    <w:rsid w:val="00A34A26"/>
    <w:rsid w:val="00A41C0C"/>
    <w:rsid w:val="00A4212F"/>
    <w:rsid w:val="00A44664"/>
    <w:rsid w:val="00A44BF4"/>
    <w:rsid w:val="00A503CF"/>
    <w:rsid w:val="00A5718C"/>
    <w:rsid w:val="00A5791C"/>
    <w:rsid w:val="00A600F1"/>
    <w:rsid w:val="00A61803"/>
    <w:rsid w:val="00A6215D"/>
    <w:rsid w:val="00A6764D"/>
    <w:rsid w:val="00A749A5"/>
    <w:rsid w:val="00A81320"/>
    <w:rsid w:val="00A851EF"/>
    <w:rsid w:val="00A87EB8"/>
    <w:rsid w:val="00A94661"/>
    <w:rsid w:val="00A95064"/>
    <w:rsid w:val="00A952AF"/>
    <w:rsid w:val="00AA6030"/>
    <w:rsid w:val="00AA795F"/>
    <w:rsid w:val="00AB04FA"/>
    <w:rsid w:val="00AB458E"/>
    <w:rsid w:val="00AB78FD"/>
    <w:rsid w:val="00AD1F2A"/>
    <w:rsid w:val="00AD5A71"/>
    <w:rsid w:val="00AE527F"/>
    <w:rsid w:val="00AF0615"/>
    <w:rsid w:val="00AF3730"/>
    <w:rsid w:val="00AF4561"/>
    <w:rsid w:val="00B04718"/>
    <w:rsid w:val="00B14CA1"/>
    <w:rsid w:val="00B261AA"/>
    <w:rsid w:val="00B3190B"/>
    <w:rsid w:val="00B3270A"/>
    <w:rsid w:val="00B34FB1"/>
    <w:rsid w:val="00B358A6"/>
    <w:rsid w:val="00B36ECC"/>
    <w:rsid w:val="00B4351A"/>
    <w:rsid w:val="00B45CE0"/>
    <w:rsid w:val="00B46E56"/>
    <w:rsid w:val="00B648E7"/>
    <w:rsid w:val="00B71B04"/>
    <w:rsid w:val="00B749EC"/>
    <w:rsid w:val="00B94B43"/>
    <w:rsid w:val="00BA532D"/>
    <w:rsid w:val="00BB05E1"/>
    <w:rsid w:val="00BB1353"/>
    <w:rsid w:val="00BB2FA3"/>
    <w:rsid w:val="00BC08F3"/>
    <w:rsid w:val="00BC20C9"/>
    <w:rsid w:val="00BC4D1B"/>
    <w:rsid w:val="00BC79FF"/>
    <w:rsid w:val="00BD0BEF"/>
    <w:rsid w:val="00BD15E7"/>
    <w:rsid w:val="00BD312D"/>
    <w:rsid w:val="00BD5ED8"/>
    <w:rsid w:val="00BE003D"/>
    <w:rsid w:val="00BE16FD"/>
    <w:rsid w:val="00BF1139"/>
    <w:rsid w:val="00BF570B"/>
    <w:rsid w:val="00BF7270"/>
    <w:rsid w:val="00BF776A"/>
    <w:rsid w:val="00C0165D"/>
    <w:rsid w:val="00C016D9"/>
    <w:rsid w:val="00C053E3"/>
    <w:rsid w:val="00C06561"/>
    <w:rsid w:val="00C10B07"/>
    <w:rsid w:val="00C30BF0"/>
    <w:rsid w:val="00C316C5"/>
    <w:rsid w:val="00C333FD"/>
    <w:rsid w:val="00C33648"/>
    <w:rsid w:val="00C358A8"/>
    <w:rsid w:val="00C37B4E"/>
    <w:rsid w:val="00C4098B"/>
    <w:rsid w:val="00C42700"/>
    <w:rsid w:val="00C42CEB"/>
    <w:rsid w:val="00C45906"/>
    <w:rsid w:val="00C4645B"/>
    <w:rsid w:val="00C5192F"/>
    <w:rsid w:val="00C53004"/>
    <w:rsid w:val="00C61618"/>
    <w:rsid w:val="00C61873"/>
    <w:rsid w:val="00C711C2"/>
    <w:rsid w:val="00C77407"/>
    <w:rsid w:val="00C868AA"/>
    <w:rsid w:val="00C9263A"/>
    <w:rsid w:val="00C9344C"/>
    <w:rsid w:val="00CA0616"/>
    <w:rsid w:val="00CB4E59"/>
    <w:rsid w:val="00CC0961"/>
    <w:rsid w:val="00CC6E94"/>
    <w:rsid w:val="00CC7A43"/>
    <w:rsid w:val="00CE0330"/>
    <w:rsid w:val="00CE0588"/>
    <w:rsid w:val="00CE5B64"/>
    <w:rsid w:val="00CF26BF"/>
    <w:rsid w:val="00CF2B43"/>
    <w:rsid w:val="00CF4C1B"/>
    <w:rsid w:val="00CF750D"/>
    <w:rsid w:val="00CF7F65"/>
    <w:rsid w:val="00D0476E"/>
    <w:rsid w:val="00D11282"/>
    <w:rsid w:val="00D126E6"/>
    <w:rsid w:val="00D15C30"/>
    <w:rsid w:val="00D2612D"/>
    <w:rsid w:val="00D31272"/>
    <w:rsid w:val="00D3473E"/>
    <w:rsid w:val="00D3649D"/>
    <w:rsid w:val="00D435E3"/>
    <w:rsid w:val="00D50FBC"/>
    <w:rsid w:val="00D545F7"/>
    <w:rsid w:val="00D54833"/>
    <w:rsid w:val="00D64FAF"/>
    <w:rsid w:val="00D67955"/>
    <w:rsid w:val="00D71376"/>
    <w:rsid w:val="00D72FCB"/>
    <w:rsid w:val="00D7370B"/>
    <w:rsid w:val="00D737BE"/>
    <w:rsid w:val="00D76F6F"/>
    <w:rsid w:val="00D80C7D"/>
    <w:rsid w:val="00D8246F"/>
    <w:rsid w:val="00D83975"/>
    <w:rsid w:val="00D87884"/>
    <w:rsid w:val="00D92505"/>
    <w:rsid w:val="00D959C1"/>
    <w:rsid w:val="00DA048F"/>
    <w:rsid w:val="00DA344D"/>
    <w:rsid w:val="00DA366A"/>
    <w:rsid w:val="00DA5D45"/>
    <w:rsid w:val="00DB292C"/>
    <w:rsid w:val="00DB37A5"/>
    <w:rsid w:val="00DB4C6A"/>
    <w:rsid w:val="00DC0AD0"/>
    <w:rsid w:val="00DC1D91"/>
    <w:rsid w:val="00DD2418"/>
    <w:rsid w:val="00DD270F"/>
    <w:rsid w:val="00DD2951"/>
    <w:rsid w:val="00DD5F78"/>
    <w:rsid w:val="00DE33B2"/>
    <w:rsid w:val="00DE6485"/>
    <w:rsid w:val="00DF3979"/>
    <w:rsid w:val="00E03E73"/>
    <w:rsid w:val="00E0482E"/>
    <w:rsid w:val="00E06A9D"/>
    <w:rsid w:val="00E15690"/>
    <w:rsid w:val="00E161F3"/>
    <w:rsid w:val="00E25A57"/>
    <w:rsid w:val="00E265EA"/>
    <w:rsid w:val="00E30F5D"/>
    <w:rsid w:val="00E35A6A"/>
    <w:rsid w:val="00E35FDA"/>
    <w:rsid w:val="00E362AB"/>
    <w:rsid w:val="00E37C28"/>
    <w:rsid w:val="00E41696"/>
    <w:rsid w:val="00E42688"/>
    <w:rsid w:val="00E43ADF"/>
    <w:rsid w:val="00E44859"/>
    <w:rsid w:val="00E50A67"/>
    <w:rsid w:val="00E510B1"/>
    <w:rsid w:val="00E51C26"/>
    <w:rsid w:val="00E51D8A"/>
    <w:rsid w:val="00E8187E"/>
    <w:rsid w:val="00E82A1F"/>
    <w:rsid w:val="00E86B3A"/>
    <w:rsid w:val="00E916A1"/>
    <w:rsid w:val="00E923F9"/>
    <w:rsid w:val="00EB2382"/>
    <w:rsid w:val="00EB4480"/>
    <w:rsid w:val="00EC04D3"/>
    <w:rsid w:val="00EC0F35"/>
    <w:rsid w:val="00EC1895"/>
    <w:rsid w:val="00EC236D"/>
    <w:rsid w:val="00EC3D1B"/>
    <w:rsid w:val="00EC6006"/>
    <w:rsid w:val="00ED1FFF"/>
    <w:rsid w:val="00ED45D1"/>
    <w:rsid w:val="00ED6327"/>
    <w:rsid w:val="00EE4593"/>
    <w:rsid w:val="00EF2E9F"/>
    <w:rsid w:val="00EF744C"/>
    <w:rsid w:val="00EF7837"/>
    <w:rsid w:val="00F02579"/>
    <w:rsid w:val="00F041C3"/>
    <w:rsid w:val="00F12D90"/>
    <w:rsid w:val="00F13257"/>
    <w:rsid w:val="00F1478F"/>
    <w:rsid w:val="00F150BB"/>
    <w:rsid w:val="00F17565"/>
    <w:rsid w:val="00F2291A"/>
    <w:rsid w:val="00F27FF0"/>
    <w:rsid w:val="00F346B4"/>
    <w:rsid w:val="00F349D2"/>
    <w:rsid w:val="00F35D63"/>
    <w:rsid w:val="00F3784C"/>
    <w:rsid w:val="00F37D6B"/>
    <w:rsid w:val="00F406A7"/>
    <w:rsid w:val="00F46798"/>
    <w:rsid w:val="00F54221"/>
    <w:rsid w:val="00F63FF5"/>
    <w:rsid w:val="00F67FC2"/>
    <w:rsid w:val="00F70CEA"/>
    <w:rsid w:val="00F775C6"/>
    <w:rsid w:val="00FA6FCB"/>
    <w:rsid w:val="00FB0690"/>
    <w:rsid w:val="00FB2546"/>
    <w:rsid w:val="00FB40CF"/>
    <w:rsid w:val="00FB4DA3"/>
    <w:rsid w:val="00FC0418"/>
    <w:rsid w:val="00FC39CB"/>
    <w:rsid w:val="00FC4A9E"/>
    <w:rsid w:val="00FC5994"/>
    <w:rsid w:val="00FD42CF"/>
    <w:rsid w:val="00FD581F"/>
    <w:rsid w:val="00FF073E"/>
    <w:rsid w:val="00FF26C8"/>
    <w:rsid w:val="00FF2EB1"/>
    <w:rsid w:val="00FF5AC8"/>
    <w:rsid w:val="00FF751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486F9D"/>
  <w15:docId w15:val="{C63FD48A-5B92-4038-8A8B-104F04074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Naslov1">
    <w:name w:val="heading 1"/>
    <w:basedOn w:val="Normal"/>
    <w:next w:val="Normal"/>
    <w:link w:val="Naslov1Char"/>
    <w:qFormat/>
    <w:rsid w:val="00A952AF"/>
    <w:pPr>
      <w:keepNext/>
      <w:spacing w:before="240" w:after="60" w:line="240" w:lineRule="auto"/>
      <w:jc w:val="both"/>
      <w:outlineLvl w:val="0"/>
    </w:pPr>
    <w:rPr>
      <w:rFonts w:ascii="Times New Roman" w:eastAsia="Calibri" w:hAnsi="Times New Roman" w:cs="Arial"/>
      <w:b/>
      <w:bCs/>
      <w:kern w:val="32"/>
      <w:sz w:val="28"/>
      <w:szCs w:val="32"/>
      <w:lang w:eastAsia="hr-HR"/>
    </w:rPr>
  </w:style>
  <w:style w:type="paragraph" w:styleId="Naslov2">
    <w:name w:val="heading 2"/>
    <w:basedOn w:val="Normal"/>
    <w:next w:val="Normal"/>
    <w:link w:val="Naslov2Char"/>
    <w:uiPriority w:val="9"/>
    <w:unhideWhenUsed/>
    <w:qFormat/>
    <w:rsid w:val="00A952AF"/>
    <w:pPr>
      <w:keepNext/>
      <w:keepLines/>
      <w:spacing w:before="40" w:after="0"/>
      <w:outlineLvl w:val="1"/>
    </w:pPr>
    <w:rPr>
      <w:rFonts w:ascii="Times New Roman" w:eastAsiaTheme="majorEastAsia" w:hAnsi="Times New Roman" w:cstheme="majorBidi"/>
      <w:b/>
      <w:sz w:val="24"/>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fusnote">
    <w:name w:val="footnote text"/>
    <w:basedOn w:val="Normal"/>
    <w:link w:val="TekstfusnoteChar"/>
    <w:uiPriority w:val="99"/>
    <w:semiHidden/>
    <w:unhideWhenUsed/>
    <w:rsid w:val="0035099B"/>
    <w:pPr>
      <w:spacing w:after="0" w:line="240" w:lineRule="auto"/>
    </w:pPr>
    <w:rPr>
      <w:sz w:val="20"/>
      <w:szCs w:val="20"/>
    </w:rPr>
  </w:style>
  <w:style w:type="character" w:customStyle="1" w:styleId="TekstfusnoteChar">
    <w:name w:val="Tekst fusnote Char"/>
    <w:basedOn w:val="Zadanifontodlomka"/>
    <w:link w:val="Tekstfusnote"/>
    <w:uiPriority w:val="99"/>
    <w:semiHidden/>
    <w:rsid w:val="0035099B"/>
    <w:rPr>
      <w:sz w:val="20"/>
      <w:szCs w:val="20"/>
    </w:rPr>
  </w:style>
  <w:style w:type="character" w:styleId="Referencafusnote">
    <w:name w:val="footnote reference"/>
    <w:basedOn w:val="Zadanifontodlomka"/>
    <w:uiPriority w:val="99"/>
    <w:semiHidden/>
    <w:unhideWhenUsed/>
    <w:rsid w:val="0035099B"/>
    <w:rPr>
      <w:vertAlign w:val="superscript"/>
    </w:rPr>
  </w:style>
  <w:style w:type="character" w:customStyle="1" w:styleId="Naslov1Char">
    <w:name w:val="Naslov 1 Char"/>
    <w:basedOn w:val="Zadanifontodlomka"/>
    <w:link w:val="Naslov1"/>
    <w:rsid w:val="00A952AF"/>
    <w:rPr>
      <w:rFonts w:ascii="Times New Roman" w:eastAsia="Calibri" w:hAnsi="Times New Roman" w:cs="Arial"/>
      <w:b/>
      <w:bCs/>
      <w:kern w:val="32"/>
      <w:sz w:val="28"/>
      <w:szCs w:val="32"/>
      <w:lang w:eastAsia="hr-HR"/>
    </w:rPr>
  </w:style>
  <w:style w:type="paragraph" w:styleId="Odlomakpopisa">
    <w:name w:val="List Paragraph"/>
    <w:basedOn w:val="Normal"/>
    <w:uiPriority w:val="34"/>
    <w:qFormat/>
    <w:rsid w:val="002B0B05"/>
    <w:pPr>
      <w:ind w:left="720"/>
      <w:contextualSpacing/>
    </w:pPr>
  </w:style>
  <w:style w:type="paragraph" w:styleId="Bezproreda">
    <w:name w:val="No Spacing"/>
    <w:link w:val="BezproredaChar"/>
    <w:uiPriority w:val="1"/>
    <w:qFormat/>
    <w:rsid w:val="00EC6006"/>
    <w:pPr>
      <w:spacing w:after="0" w:line="240" w:lineRule="auto"/>
      <w:jc w:val="both"/>
    </w:pPr>
    <w:rPr>
      <w:rFonts w:ascii="Times New Roman" w:eastAsia="Times New Roman" w:hAnsi="Times New Roman" w:cs="Times New Roman"/>
      <w:sz w:val="24"/>
      <w:szCs w:val="24"/>
      <w:lang w:eastAsia="hr-HR"/>
    </w:rPr>
  </w:style>
  <w:style w:type="character" w:customStyle="1" w:styleId="BezproredaChar">
    <w:name w:val="Bez proreda Char"/>
    <w:link w:val="Bezproreda"/>
    <w:uiPriority w:val="1"/>
    <w:rsid w:val="00EC6006"/>
    <w:rPr>
      <w:rFonts w:ascii="Times New Roman" w:eastAsia="Times New Roman" w:hAnsi="Times New Roman" w:cs="Times New Roman"/>
      <w:sz w:val="24"/>
      <w:szCs w:val="24"/>
      <w:lang w:eastAsia="hr-HR"/>
    </w:rPr>
  </w:style>
  <w:style w:type="paragraph" w:styleId="Tekstbalonia">
    <w:name w:val="Balloon Text"/>
    <w:basedOn w:val="Normal"/>
    <w:link w:val="TekstbaloniaChar"/>
    <w:uiPriority w:val="99"/>
    <w:semiHidden/>
    <w:unhideWhenUsed/>
    <w:rsid w:val="00777295"/>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777295"/>
    <w:rPr>
      <w:rFonts w:ascii="Segoe UI" w:hAnsi="Segoe UI" w:cs="Segoe UI"/>
      <w:sz w:val="18"/>
      <w:szCs w:val="18"/>
    </w:rPr>
  </w:style>
  <w:style w:type="paragraph" w:customStyle="1" w:styleId="clanak">
    <w:name w:val="clanak"/>
    <w:basedOn w:val="Normal"/>
    <w:rsid w:val="00BE003D"/>
    <w:pPr>
      <w:spacing w:before="100" w:beforeAutospacing="1" w:after="100" w:afterAutospacing="1" w:line="240" w:lineRule="auto"/>
    </w:pPr>
    <w:rPr>
      <w:rFonts w:ascii="Times New Roman" w:eastAsia="Times New Roman" w:hAnsi="Times New Roman" w:cs="Times New Roman"/>
      <w:sz w:val="24"/>
      <w:szCs w:val="24"/>
      <w:lang w:val="en-US" w:eastAsia="hr-HR"/>
    </w:rPr>
  </w:style>
  <w:style w:type="paragraph" w:styleId="StandardWeb">
    <w:name w:val="Normal (Web)"/>
    <w:basedOn w:val="Normal"/>
    <w:uiPriority w:val="99"/>
    <w:unhideWhenUsed/>
    <w:rsid w:val="00BE003D"/>
    <w:pPr>
      <w:spacing w:before="100" w:beforeAutospacing="1" w:after="100" w:afterAutospacing="1" w:line="240" w:lineRule="auto"/>
    </w:pPr>
    <w:rPr>
      <w:rFonts w:ascii="Times New Roman" w:eastAsia="Times New Roman" w:hAnsi="Times New Roman" w:cs="Times New Roman"/>
      <w:sz w:val="24"/>
      <w:szCs w:val="24"/>
      <w:lang w:val="en-US" w:eastAsia="hr-HR"/>
    </w:rPr>
  </w:style>
  <w:style w:type="paragraph" w:customStyle="1" w:styleId="t-9-8">
    <w:name w:val="t-9-8"/>
    <w:basedOn w:val="Normal"/>
    <w:rsid w:val="00BE003D"/>
    <w:pPr>
      <w:spacing w:before="100" w:beforeAutospacing="1" w:after="100" w:afterAutospacing="1" w:line="240" w:lineRule="auto"/>
    </w:pPr>
    <w:rPr>
      <w:rFonts w:ascii="Times New Roman" w:eastAsia="Times New Roman" w:hAnsi="Times New Roman" w:cs="Times New Roman"/>
      <w:sz w:val="24"/>
      <w:szCs w:val="24"/>
      <w:lang w:val="en-US" w:eastAsia="hr-HR"/>
    </w:rPr>
  </w:style>
  <w:style w:type="paragraph" w:styleId="Tekstkomentara">
    <w:name w:val="annotation text"/>
    <w:basedOn w:val="Normal"/>
    <w:link w:val="TekstkomentaraChar"/>
    <w:uiPriority w:val="99"/>
    <w:unhideWhenUsed/>
    <w:rsid w:val="00057624"/>
    <w:pPr>
      <w:spacing w:after="0" w:line="240" w:lineRule="auto"/>
    </w:pPr>
    <w:rPr>
      <w:rFonts w:ascii="Times New Roman" w:eastAsia="Times New Roman" w:hAnsi="Times New Roman" w:cs="Times New Roman"/>
      <w:sz w:val="20"/>
      <w:szCs w:val="20"/>
      <w:lang w:eastAsia="hr-HR"/>
    </w:rPr>
  </w:style>
  <w:style w:type="character" w:customStyle="1" w:styleId="TekstkomentaraChar">
    <w:name w:val="Tekst komentara Char"/>
    <w:basedOn w:val="Zadanifontodlomka"/>
    <w:link w:val="Tekstkomentara"/>
    <w:uiPriority w:val="99"/>
    <w:rsid w:val="00057624"/>
    <w:rPr>
      <w:rFonts w:ascii="Times New Roman" w:eastAsia="Times New Roman" w:hAnsi="Times New Roman" w:cs="Times New Roman"/>
      <w:sz w:val="20"/>
      <w:szCs w:val="20"/>
      <w:lang w:eastAsia="hr-HR"/>
    </w:rPr>
  </w:style>
  <w:style w:type="paragraph" w:styleId="Zaglavlje">
    <w:name w:val="header"/>
    <w:basedOn w:val="Normal"/>
    <w:link w:val="ZaglavljeChar"/>
    <w:uiPriority w:val="99"/>
    <w:unhideWhenUsed/>
    <w:rsid w:val="004375D9"/>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4375D9"/>
  </w:style>
  <w:style w:type="paragraph" w:styleId="Podnoje">
    <w:name w:val="footer"/>
    <w:basedOn w:val="Normal"/>
    <w:link w:val="PodnojeChar"/>
    <w:uiPriority w:val="99"/>
    <w:unhideWhenUsed/>
    <w:rsid w:val="004375D9"/>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4375D9"/>
  </w:style>
  <w:style w:type="character" w:styleId="Referencakomentara">
    <w:name w:val="annotation reference"/>
    <w:basedOn w:val="Zadanifontodlomka"/>
    <w:uiPriority w:val="99"/>
    <w:semiHidden/>
    <w:unhideWhenUsed/>
    <w:rsid w:val="009B6DDC"/>
    <w:rPr>
      <w:sz w:val="16"/>
      <w:szCs w:val="16"/>
    </w:rPr>
  </w:style>
  <w:style w:type="paragraph" w:styleId="Predmetkomentara">
    <w:name w:val="annotation subject"/>
    <w:basedOn w:val="Tekstkomentara"/>
    <w:next w:val="Tekstkomentara"/>
    <w:link w:val="PredmetkomentaraChar"/>
    <w:uiPriority w:val="99"/>
    <w:semiHidden/>
    <w:unhideWhenUsed/>
    <w:rsid w:val="009B6DDC"/>
    <w:pPr>
      <w:spacing w:after="160"/>
    </w:pPr>
    <w:rPr>
      <w:rFonts w:asciiTheme="minorHAnsi" w:eastAsiaTheme="minorHAnsi" w:hAnsiTheme="minorHAnsi" w:cstheme="minorBidi"/>
      <w:b/>
      <w:bCs/>
      <w:lang w:eastAsia="en-US"/>
    </w:rPr>
  </w:style>
  <w:style w:type="character" w:customStyle="1" w:styleId="PredmetkomentaraChar">
    <w:name w:val="Predmet komentara Char"/>
    <w:basedOn w:val="TekstkomentaraChar"/>
    <w:link w:val="Predmetkomentara"/>
    <w:uiPriority w:val="99"/>
    <w:semiHidden/>
    <w:rsid w:val="009B6DDC"/>
    <w:rPr>
      <w:rFonts w:ascii="Times New Roman" w:eastAsia="Times New Roman" w:hAnsi="Times New Roman" w:cs="Times New Roman"/>
      <w:b/>
      <w:bCs/>
      <w:sz w:val="20"/>
      <w:szCs w:val="20"/>
      <w:lang w:eastAsia="hr-HR"/>
    </w:rPr>
  </w:style>
  <w:style w:type="table" w:styleId="Reetkatablice">
    <w:name w:val="Table Grid"/>
    <w:basedOn w:val="Obinatablica"/>
    <w:uiPriority w:val="39"/>
    <w:rsid w:val="00747E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slov">
    <w:name w:val="Title"/>
    <w:basedOn w:val="Normal"/>
    <w:next w:val="Normal"/>
    <w:link w:val="NaslovChar"/>
    <w:uiPriority w:val="10"/>
    <w:qFormat/>
    <w:rsid w:val="00A952AF"/>
    <w:pPr>
      <w:spacing w:after="0" w:line="240" w:lineRule="auto"/>
      <w:contextualSpacing/>
      <w:jc w:val="center"/>
    </w:pPr>
    <w:rPr>
      <w:rFonts w:ascii="Times New Roman" w:eastAsiaTheme="majorEastAsia" w:hAnsi="Times New Roman" w:cstheme="majorBidi"/>
      <w:b/>
      <w:spacing w:val="-10"/>
      <w:kern w:val="28"/>
      <w:sz w:val="32"/>
      <w:szCs w:val="56"/>
    </w:rPr>
  </w:style>
  <w:style w:type="character" w:customStyle="1" w:styleId="NaslovChar">
    <w:name w:val="Naslov Char"/>
    <w:basedOn w:val="Zadanifontodlomka"/>
    <w:link w:val="Naslov"/>
    <w:uiPriority w:val="10"/>
    <w:rsid w:val="00A952AF"/>
    <w:rPr>
      <w:rFonts w:ascii="Times New Roman" w:eastAsiaTheme="majorEastAsia" w:hAnsi="Times New Roman" w:cstheme="majorBidi"/>
      <w:b/>
      <w:spacing w:val="-10"/>
      <w:kern w:val="28"/>
      <w:sz w:val="32"/>
      <w:szCs w:val="56"/>
    </w:rPr>
  </w:style>
  <w:style w:type="character" w:customStyle="1" w:styleId="Naslov2Char">
    <w:name w:val="Naslov 2 Char"/>
    <w:basedOn w:val="Zadanifontodlomka"/>
    <w:link w:val="Naslov2"/>
    <w:uiPriority w:val="9"/>
    <w:rsid w:val="00A952AF"/>
    <w:rPr>
      <w:rFonts w:ascii="Times New Roman" w:eastAsiaTheme="majorEastAsia" w:hAnsi="Times New Roman" w:cstheme="majorBidi"/>
      <w:b/>
      <w:sz w:val="24"/>
      <w:szCs w:val="26"/>
    </w:rPr>
  </w:style>
  <w:style w:type="paragraph" w:customStyle="1" w:styleId="doc-ti">
    <w:name w:val="doc-ti"/>
    <w:basedOn w:val="Normal"/>
    <w:rsid w:val="00E35FDA"/>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5783868">
      <w:bodyDiv w:val="1"/>
      <w:marLeft w:val="0"/>
      <w:marRight w:val="0"/>
      <w:marTop w:val="0"/>
      <w:marBottom w:val="0"/>
      <w:divBdr>
        <w:top w:val="none" w:sz="0" w:space="0" w:color="auto"/>
        <w:left w:val="none" w:sz="0" w:space="0" w:color="auto"/>
        <w:bottom w:val="none" w:sz="0" w:space="0" w:color="auto"/>
        <w:right w:val="none" w:sz="0" w:space="0" w:color="auto"/>
      </w:divBdr>
    </w:div>
    <w:div w:id="588541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D2899D-AFF4-413D-9162-3C0E93B86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15</Pages>
  <Words>6641</Words>
  <Characters>37855</Characters>
  <Application>Microsoft Office Word</Application>
  <DocSecurity>0</DocSecurity>
  <Lines>315</Lines>
  <Paragraphs>88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Vesna Mastela Buzan</dc:creator>
  <cp:lastModifiedBy>Ivana Dodig</cp:lastModifiedBy>
  <cp:revision>4</cp:revision>
  <cp:lastPrinted>2019-09-10T07:56:00Z</cp:lastPrinted>
  <dcterms:created xsi:type="dcterms:W3CDTF">2019-11-04T11:47:00Z</dcterms:created>
  <dcterms:modified xsi:type="dcterms:W3CDTF">2019-11-04T11:59:00Z</dcterms:modified>
</cp:coreProperties>
</file>